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پنجم </w:t>
      </w:r>
      <w:r>
        <w:rPr>
          <w:rtl w:val="true"/>
        </w:rPr>
        <w:t xml:space="preserve">- </w:t>
      </w:r>
      <w:r>
        <w:rPr>
          <w:rtl w:val="true"/>
        </w:rPr>
        <w:t xml:space="preserve">شماره پانزدهم </w:t>
      </w:r>
      <w:r>
        <w:rPr>
          <w:rtl w:val="true"/>
        </w:rPr>
        <w:t xml:space="preserve">- </w:t>
      </w:r>
      <w:r>
        <w:rPr>
          <w:rtl w:val="true"/>
        </w:rPr>
        <w:t xml:space="preserve">خرداد </w:t>
      </w:r>
      <w:r>
        <w:rPr/>
        <w:t>1391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343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75343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753437_2870459653">
            <w:r>
              <w:rPr>
                <w:webHidden/>
                <w:rStyle w:val="IndexLink"/>
                <w:rtl w:val="true"/>
              </w:rPr>
              <w:t xml:space="preserve">سرنوشتار </w:t>
            </w:r>
            <w:r>
              <w:rPr>
                <w:rStyle w:val="IndexLink"/>
                <w:rtl w:val="true"/>
              </w:rPr>
              <w:t xml:space="preserve">- </w:t>
            </w:r>
            <w:r>
              <w:rPr>
                <w:rStyle w:val="IndexLink"/>
                <w:rtl w:val="true"/>
              </w:rPr>
              <w:t>حقایقی درباره حجیت حضرت زهرا علیها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5753439_2870459653">
            <w:r>
              <w:rPr>
                <w:webHidden/>
                <w:rStyle w:val="IndexLink"/>
                <w:rtl w:val="true"/>
              </w:rPr>
              <w:t>مقدمه اول</w:t>
            </w:r>
            <w:r>
              <w:rPr>
                <w:rStyle w:val="IndexLink"/>
                <w:rtl w:val="true"/>
              </w:rPr>
              <w:t>:</w:t>
              <w:tab/>
            </w:r>
            <w:r>
              <w:rPr>
                <w:rStyle w:val="IndexLink"/>
              </w:rPr>
              <w:t>10</w:t>
            </w:r>
          </w:hyperlink>
        </w:p>
        <w:p>
          <w:pPr>
            <w:pStyle w:val="Contents2"/>
            <w:tabs>
              <w:tab w:val="clear" w:pos="8743"/>
              <w:tab w:val="right" w:pos="9026" w:leader="dot"/>
            </w:tabs>
            <w:rPr/>
          </w:pPr>
          <w:hyperlink w:anchor="__RefHeading___Toc5753441_2870459653">
            <w:r>
              <w:rPr>
                <w:webHidden/>
                <w:rStyle w:val="IndexLink"/>
                <w:rtl w:val="true"/>
              </w:rPr>
              <w:t>مقدمه دوم</w:t>
            </w:r>
            <w:r>
              <w:rPr>
                <w:rStyle w:val="IndexLink"/>
                <w:rtl w:val="true"/>
              </w:rPr>
              <w:t>:</w:t>
              <w:tab/>
            </w:r>
            <w:r>
              <w:rPr>
                <w:rStyle w:val="IndexLink"/>
              </w:rPr>
              <w:t>11</w:t>
            </w:r>
          </w:hyperlink>
        </w:p>
        <w:p>
          <w:pPr>
            <w:pStyle w:val="Contents3"/>
            <w:tabs>
              <w:tab w:val="clear" w:pos="8459"/>
              <w:tab w:val="right" w:pos="9026" w:leader="dot"/>
            </w:tabs>
            <w:rPr/>
          </w:pPr>
          <w:hyperlink w:anchor="__RefHeading___Toc5753443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753445_2870459653">
            <w:r>
              <w:rPr>
                <w:webHidden/>
                <w:rStyle w:val="IndexLink"/>
                <w:rtl w:val="true"/>
              </w:rPr>
              <w:t>بیان استدلال</w:t>
            </w:r>
            <w:r>
              <w:rPr>
                <w:rStyle w:val="IndexLink"/>
                <w:rtl w:val="true"/>
              </w:rPr>
              <w:t>:</w:t>
              <w:tab/>
            </w:r>
            <w:r>
              <w:rPr>
                <w:rStyle w:val="IndexLink"/>
              </w:rPr>
              <w:t>11</w:t>
            </w:r>
          </w:hyperlink>
        </w:p>
        <w:p>
          <w:pPr>
            <w:pStyle w:val="Contents3"/>
            <w:tabs>
              <w:tab w:val="clear" w:pos="8459"/>
              <w:tab w:val="right" w:pos="9026" w:leader="dot"/>
            </w:tabs>
            <w:rPr/>
          </w:pPr>
          <w:hyperlink w:anchor="__RefHeading___Toc5753447_2870459653">
            <w:r>
              <w:rPr>
                <w:webHidden/>
                <w:rStyle w:val="IndexLink"/>
                <w:rtl w:val="true"/>
              </w:rPr>
              <w:t>برهان بر حجیت حضرت زهرا علیها السلام بر رسالت پیامبر اکرم صلی الله علیه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5753449_2870459653">
            <w:r>
              <w:rPr>
                <w:webHidden/>
                <w:rStyle w:val="IndexLink"/>
                <w:rtl w:val="true"/>
              </w:rPr>
              <w:t>برهان بر حجیت حضرت زهرا علیها السلام بر امامت امیرمؤمنان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5753451_2870459653">
            <w:r>
              <w:rPr>
                <w:webHidden/>
                <w:rStyle w:val="IndexLink"/>
                <w:rtl w:val="true"/>
              </w:rPr>
              <w:t>برهان بر حجیت حضرت زهرا علیها السلام بر ائمه اطهار علیهم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5753453_2870459653">
            <w:r>
              <w:rPr>
                <w:webHidden/>
                <w:rStyle w:val="IndexLink"/>
                <w:rtl w:val="true"/>
              </w:rPr>
              <w:t>الهیات در نهج البلاغه</w:t>
            </w:r>
            <w:r>
              <w:rPr>
                <w:rStyle w:val="IndexLink"/>
                <w:rtl w:val="true"/>
              </w:rPr>
              <w:tab/>
            </w:r>
            <w:r>
              <w:rPr>
                <w:rStyle w:val="IndexLink"/>
              </w:rPr>
              <w:t>17</w:t>
            </w:r>
          </w:hyperlink>
        </w:p>
        <w:p>
          <w:pPr>
            <w:pStyle w:val="Contents3"/>
            <w:tabs>
              <w:tab w:val="clear" w:pos="8459"/>
              <w:tab w:val="right" w:pos="9026" w:leader="dot"/>
            </w:tabs>
            <w:rPr/>
          </w:pPr>
          <w:hyperlink w:anchor="__RefHeading___Toc5753455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753457_2870459653">
            <w:r>
              <w:rPr>
                <w:webHidden/>
                <w:rStyle w:val="IndexLink"/>
                <w:rtl w:val="true"/>
              </w:rPr>
              <w:t>درآمد</w:t>
            </w:r>
            <w:r>
              <w:rPr>
                <w:rStyle w:val="IndexLink"/>
                <w:rtl w:val="true"/>
              </w:rPr>
              <w:tab/>
            </w:r>
            <w:r>
              <w:rPr>
                <w:rStyle w:val="IndexLink"/>
              </w:rPr>
              <w:t>18</w:t>
            </w:r>
          </w:hyperlink>
        </w:p>
        <w:p>
          <w:pPr>
            <w:pStyle w:val="Contents3"/>
            <w:tabs>
              <w:tab w:val="clear" w:pos="8459"/>
              <w:tab w:val="right" w:pos="9026" w:leader="dot"/>
            </w:tabs>
            <w:rPr/>
          </w:pPr>
          <w:hyperlink w:anchor="__RefHeading___Toc5753459_2870459653">
            <w:r>
              <w:rPr>
                <w:webHidden/>
                <w:rStyle w:val="IndexLink"/>
                <w:rtl w:val="true"/>
              </w:rPr>
              <w:t>نگاهی به دیدگاه توحیدی ابن عربی</w:t>
            </w:r>
            <w:r>
              <w:rPr>
                <w:rStyle w:val="IndexLink"/>
                <w:rtl w:val="true"/>
              </w:rPr>
              <w:tab/>
            </w:r>
            <w:r>
              <w:rPr>
                <w:rStyle w:val="IndexLink"/>
              </w:rPr>
              <w:t>26</w:t>
            </w:r>
          </w:hyperlink>
        </w:p>
        <w:p>
          <w:pPr>
            <w:pStyle w:val="Contents3"/>
            <w:tabs>
              <w:tab w:val="clear" w:pos="8459"/>
              <w:tab w:val="right" w:pos="9026" w:leader="dot"/>
            </w:tabs>
            <w:rPr/>
          </w:pPr>
          <w:hyperlink w:anchor="__RefHeading___Toc5753461_2870459653">
            <w:r>
              <w:rPr>
                <w:webHidden/>
                <w:rStyle w:val="IndexLink"/>
                <w:rtl w:val="true"/>
              </w:rPr>
              <w:t>توضیح مقصود ابن عربی</w:t>
            </w:r>
            <w:r>
              <w:rPr>
                <w:rStyle w:val="IndexLink"/>
                <w:rtl w:val="true"/>
              </w:rPr>
              <w:tab/>
            </w:r>
            <w:r>
              <w:rPr>
                <w:rStyle w:val="IndexLink"/>
              </w:rPr>
              <w:t>26</w:t>
            </w:r>
          </w:hyperlink>
        </w:p>
        <w:p>
          <w:pPr>
            <w:pStyle w:val="Contents3"/>
            <w:tabs>
              <w:tab w:val="clear" w:pos="8459"/>
              <w:tab w:val="right" w:pos="9026" w:leader="dot"/>
            </w:tabs>
            <w:rPr/>
          </w:pPr>
          <w:hyperlink w:anchor="__RefHeading___Toc5753463_2870459653">
            <w:r>
              <w:rPr>
                <w:webHidden/>
                <w:rStyle w:val="IndexLink"/>
                <w:rtl w:val="true"/>
              </w:rPr>
              <w:t>درباره توحید صفاتی</w:t>
            </w:r>
            <w:r>
              <w:rPr>
                <w:rStyle w:val="IndexLink"/>
                <w:rtl w:val="true"/>
              </w:rPr>
              <w:tab/>
            </w:r>
            <w:r>
              <w:rPr>
                <w:rStyle w:val="IndexLink"/>
              </w:rPr>
              <w:t>29</w:t>
            </w:r>
          </w:hyperlink>
        </w:p>
        <w:p>
          <w:pPr>
            <w:pStyle w:val="Contents3"/>
            <w:tabs>
              <w:tab w:val="clear" w:pos="8459"/>
              <w:tab w:val="right" w:pos="9026" w:leader="dot"/>
            </w:tabs>
            <w:rPr/>
          </w:pPr>
          <w:hyperlink w:anchor="__RefHeading___Toc5753465_2870459653">
            <w:r>
              <w:rPr>
                <w:webHidden/>
                <w:rStyle w:val="IndexLink"/>
                <w:rtl w:val="true"/>
              </w:rPr>
              <w:t>نفی یا اثبات صفات؟</w:t>
            </w:r>
            <w:r>
              <w:rPr>
                <w:rStyle w:val="IndexLink"/>
                <w:rtl w:val="true"/>
              </w:rPr>
              <w:tab/>
            </w:r>
            <w:r>
              <w:rPr>
                <w:rStyle w:val="IndexLink"/>
              </w:rPr>
              <w:t>30</w:t>
            </w:r>
          </w:hyperlink>
        </w:p>
        <w:p>
          <w:pPr>
            <w:pStyle w:val="Contents3"/>
            <w:tabs>
              <w:tab w:val="clear" w:pos="8459"/>
              <w:tab w:val="right" w:pos="9026" w:leader="dot"/>
            </w:tabs>
            <w:rPr/>
          </w:pPr>
          <w:hyperlink w:anchor="__RefHeading___Toc5753467_2870459653">
            <w:r>
              <w:rPr>
                <w:webHidden/>
                <w:rStyle w:val="IndexLink"/>
                <w:rtl w:val="true"/>
              </w:rPr>
              <w:t>پی نوشت ها</w:t>
            </w:r>
            <w:r>
              <w:rPr>
                <w:rStyle w:val="IndexLink"/>
                <w:rtl w:val="true"/>
              </w:rPr>
              <w:tab/>
            </w:r>
            <w:r>
              <w:rPr>
                <w:rStyle w:val="IndexLink"/>
              </w:rPr>
              <w:t>35</w:t>
            </w:r>
          </w:hyperlink>
        </w:p>
        <w:p>
          <w:pPr>
            <w:pStyle w:val="Contents3"/>
            <w:tabs>
              <w:tab w:val="clear" w:pos="8459"/>
              <w:tab w:val="right" w:pos="9026" w:leader="dot"/>
            </w:tabs>
            <w:rPr/>
          </w:pPr>
          <w:hyperlink w:anchor="__RefHeading___Toc5753469_2870459653">
            <w:r>
              <w:rPr>
                <w:webHidden/>
                <w:rStyle w:val="IndexLink"/>
                <w:rtl w:val="true"/>
              </w:rPr>
              <w:t>منابع و مآخذ</w:t>
            </w:r>
            <w:r>
              <w:rPr>
                <w:rStyle w:val="IndexLink"/>
                <w:rtl w:val="true"/>
              </w:rPr>
              <w:tab/>
            </w:r>
            <w:r>
              <w:rPr>
                <w:rStyle w:val="IndexLink"/>
              </w:rPr>
              <w:t>36</w:t>
            </w:r>
          </w:hyperlink>
        </w:p>
        <w:p>
          <w:pPr>
            <w:pStyle w:val="Contents2"/>
            <w:tabs>
              <w:tab w:val="clear" w:pos="8743"/>
              <w:tab w:val="right" w:pos="9026" w:leader="dot"/>
            </w:tabs>
            <w:rPr/>
          </w:pPr>
          <w:hyperlink w:anchor="__RefHeading___Toc5753471_2870459653">
            <w:r>
              <w:rPr>
                <w:webHidden/>
                <w:rStyle w:val="IndexLink"/>
                <w:rtl w:val="true"/>
              </w:rPr>
              <w:t>مولوی چه می گوید؟</w:t>
            </w:r>
            <w:r>
              <w:rPr>
                <w:rStyle w:val="IndexLink"/>
                <w:rtl w:val="true"/>
              </w:rPr>
              <w:tab/>
            </w:r>
            <w:r>
              <w:rPr>
                <w:rStyle w:val="IndexLink"/>
              </w:rPr>
              <w:t>37</w:t>
            </w:r>
          </w:hyperlink>
        </w:p>
        <w:p>
          <w:pPr>
            <w:pStyle w:val="Contents3"/>
            <w:tabs>
              <w:tab w:val="clear" w:pos="8459"/>
              <w:tab w:val="right" w:pos="9026" w:leader="dot"/>
            </w:tabs>
            <w:rPr/>
          </w:pPr>
          <w:hyperlink w:anchor="__RefHeading___Toc5753473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753475_2870459653">
            <w:r>
              <w:rPr>
                <w:webHidden/>
                <w:rStyle w:val="IndexLink"/>
                <w:rtl w:val="true"/>
              </w:rPr>
              <w:t>درآمد</w:t>
            </w:r>
            <w:r>
              <w:rPr>
                <w:rStyle w:val="IndexLink"/>
                <w:rtl w:val="true"/>
              </w:rPr>
              <w:tab/>
            </w:r>
            <w:r>
              <w:rPr>
                <w:rStyle w:val="IndexLink"/>
              </w:rPr>
              <w:t>38</w:t>
            </w:r>
          </w:hyperlink>
        </w:p>
        <w:p>
          <w:pPr>
            <w:pStyle w:val="Contents3"/>
            <w:tabs>
              <w:tab w:val="clear" w:pos="8459"/>
              <w:tab w:val="right" w:pos="9026" w:leader="dot"/>
            </w:tabs>
            <w:rPr/>
          </w:pPr>
          <w:hyperlink w:anchor="__RefHeading___Toc5753477_2870459653">
            <w:r>
              <w:rPr>
                <w:webHidden/>
                <w:rStyle w:val="IndexLink"/>
                <w:rtl w:val="true"/>
              </w:rPr>
              <w:t>آیات</w:t>
            </w:r>
            <w:r>
              <w:rPr>
                <w:rStyle w:val="IndexLink"/>
                <w:rtl w:val="true"/>
              </w:rPr>
              <w:tab/>
            </w:r>
            <w:r>
              <w:rPr>
                <w:rStyle w:val="IndexLink"/>
              </w:rPr>
              <w:t>47</w:t>
            </w:r>
          </w:hyperlink>
        </w:p>
        <w:p>
          <w:pPr>
            <w:pStyle w:val="Contents3"/>
            <w:tabs>
              <w:tab w:val="clear" w:pos="8459"/>
              <w:tab w:val="right" w:pos="9026" w:leader="dot"/>
            </w:tabs>
            <w:rPr/>
          </w:pPr>
          <w:hyperlink w:anchor="__RefHeading___Toc5753479_2870459653">
            <w:r>
              <w:rPr>
                <w:webHidden/>
                <w:rStyle w:val="IndexLink"/>
                <w:rtl w:val="true"/>
              </w:rPr>
              <w:t>روایات</w:t>
            </w:r>
            <w:r>
              <w:rPr>
                <w:rStyle w:val="IndexLink"/>
                <w:rtl w:val="true"/>
              </w:rPr>
              <w:tab/>
            </w:r>
            <w:r>
              <w:rPr>
                <w:rStyle w:val="IndexLink"/>
              </w:rPr>
              <w:t>48</w:t>
            </w:r>
          </w:hyperlink>
        </w:p>
        <w:p>
          <w:pPr>
            <w:pStyle w:val="Contents2"/>
            <w:tabs>
              <w:tab w:val="clear" w:pos="8743"/>
              <w:tab w:val="right" w:pos="9026" w:leader="dot"/>
            </w:tabs>
            <w:rPr/>
          </w:pPr>
          <w:hyperlink w:anchor="__RefHeading___Toc5753481_2870459653">
            <w:r>
              <w:rPr>
                <w:webHidden/>
                <w:rStyle w:val="IndexLink"/>
                <w:rtl w:val="true"/>
              </w:rPr>
              <w:t>مهدویّت</w:t>
            </w:r>
            <w:r>
              <w:rPr>
                <w:rStyle w:val="IndexLink"/>
                <w:rtl w:val="true"/>
              </w:rPr>
              <w:tab/>
            </w:r>
            <w:r>
              <w:rPr>
                <w:rStyle w:val="IndexLink"/>
              </w:rPr>
              <w:t>71</w:t>
            </w:r>
          </w:hyperlink>
        </w:p>
        <w:p>
          <w:pPr>
            <w:pStyle w:val="Contents3"/>
            <w:tabs>
              <w:tab w:val="clear" w:pos="8459"/>
              <w:tab w:val="right" w:pos="9026" w:leader="dot"/>
            </w:tabs>
            <w:rPr/>
          </w:pPr>
          <w:hyperlink w:anchor="__RefHeading___Toc5753483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753485_2870459653">
            <w:r>
              <w:rPr>
                <w:webHidden/>
                <w:rStyle w:val="IndexLink"/>
                <w:rtl w:val="true"/>
              </w:rPr>
              <w:t>درآمد</w:t>
            </w:r>
            <w:r>
              <w:rPr>
                <w:rStyle w:val="IndexLink"/>
                <w:rtl w:val="true"/>
              </w:rPr>
              <w:tab/>
            </w:r>
            <w:r>
              <w:rPr>
                <w:rStyle w:val="IndexLink"/>
              </w:rPr>
              <w:t>72</w:t>
            </w:r>
          </w:hyperlink>
        </w:p>
        <w:p>
          <w:pPr>
            <w:pStyle w:val="Contents3"/>
            <w:tabs>
              <w:tab w:val="clear" w:pos="8459"/>
              <w:tab w:val="right" w:pos="9026" w:leader="dot"/>
            </w:tabs>
            <w:rPr/>
          </w:pPr>
          <w:hyperlink w:anchor="__RefHeading___Toc5753487_2870459653">
            <w:r>
              <w:rPr>
                <w:webHidden/>
                <w:rStyle w:val="IndexLink"/>
                <w:rtl w:val="true"/>
              </w:rPr>
              <w:t>مهدویت در کتب عامه</w:t>
            </w:r>
            <w:r>
              <w:rPr>
                <w:rStyle w:val="IndexLink"/>
                <w:rtl w:val="true"/>
              </w:rPr>
              <w:tab/>
            </w:r>
            <w:r>
              <w:rPr>
                <w:rStyle w:val="IndexLink"/>
              </w:rPr>
              <w:t>73</w:t>
            </w:r>
          </w:hyperlink>
        </w:p>
        <w:p>
          <w:pPr>
            <w:pStyle w:val="Contents3"/>
            <w:tabs>
              <w:tab w:val="clear" w:pos="8459"/>
              <w:tab w:val="right" w:pos="9026" w:leader="dot"/>
            </w:tabs>
            <w:rPr/>
          </w:pPr>
          <w:hyperlink w:anchor="__RefHeading___Toc5753489_2870459653">
            <w:r>
              <w:rPr>
                <w:webHidden/>
                <w:rStyle w:val="IndexLink"/>
                <w:rtl w:val="true"/>
              </w:rPr>
              <w:t>وجوب شناخت امام زمان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753491_2870459653">
            <w:r>
              <w:rPr>
                <w:webHidden/>
                <w:rStyle w:val="IndexLink"/>
                <w:rtl w:val="true"/>
              </w:rPr>
              <w:t>انطباق روایات دوازده امام با ائمه شیعه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753493_2870459653">
            <w:r>
              <w:rPr>
                <w:webHidden/>
                <w:rStyle w:val="IndexLink"/>
                <w:rtl w:val="true"/>
              </w:rPr>
              <w:t>نمونه ی روایات</w:t>
            </w:r>
            <w:r>
              <w:rPr>
                <w:rStyle w:val="IndexLink"/>
                <w:rtl w:val="true"/>
              </w:rPr>
              <w:t>: ...</w:t>
              <w:tab/>
            </w:r>
            <w:r>
              <w:rPr>
                <w:rStyle w:val="IndexLink"/>
              </w:rPr>
              <w:t>76</w:t>
            </w:r>
          </w:hyperlink>
        </w:p>
        <w:p>
          <w:pPr>
            <w:pStyle w:val="Contents3"/>
            <w:tabs>
              <w:tab w:val="clear" w:pos="8459"/>
              <w:tab w:val="right" w:pos="9026" w:leader="dot"/>
            </w:tabs>
            <w:rPr/>
          </w:pPr>
          <w:hyperlink w:anchor="__RefHeading___Toc5753495_2870459653">
            <w:r>
              <w:rPr>
                <w:webHidden/>
                <w:rStyle w:val="IndexLink"/>
                <w:rtl w:val="true"/>
              </w:rPr>
              <w:t>چگونگی انتصاب امام از طرف خدای تعالی</w:t>
            </w:r>
            <w:r>
              <w:rPr>
                <w:rStyle w:val="IndexLink"/>
                <w:rtl w:val="true"/>
              </w:rPr>
              <w:tab/>
            </w:r>
            <w:r>
              <w:rPr>
                <w:rStyle w:val="IndexLink"/>
              </w:rPr>
              <w:t>82</w:t>
            </w:r>
          </w:hyperlink>
        </w:p>
        <w:p>
          <w:pPr>
            <w:pStyle w:val="Contents3"/>
            <w:tabs>
              <w:tab w:val="clear" w:pos="8459"/>
              <w:tab w:val="right" w:pos="9026" w:leader="dot"/>
            </w:tabs>
            <w:rPr/>
          </w:pPr>
          <w:hyperlink w:anchor="__RefHeading___Toc5753497_2870459653">
            <w:r>
              <w:rPr>
                <w:webHidden/>
                <w:rStyle w:val="IndexLink"/>
                <w:rtl w:val="true"/>
              </w:rPr>
              <w:t>شبهه ی وهابی ها و پاسخ آن</w:t>
            </w:r>
            <w:r>
              <w:rPr>
                <w:rStyle w:val="IndexLink"/>
                <w:rtl w:val="true"/>
              </w:rPr>
              <w:tab/>
            </w:r>
            <w:r>
              <w:rPr>
                <w:rStyle w:val="IndexLink"/>
              </w:rPr>
              <w:t>85</w:t>
            </w:r>
          </w:hyperlink>
        </w:p>
        <w:p>
          <w:pPr>
            <w:pStyle w:val="Contents3"/>
            <w:tabs>
              <w:tab w:val="clear" w:pos="8459"/>
              <w:tab w:val="right" w:pos="9026" w:leader="dot"/>
            </w:tabs>
            <w:rPr/>
          </w:pPr>
          <w:hyperlink w:anchor="__RefHeading___Toc5753499_2870459653">
            <w:r>
              <w:rPr>
                <w:webHidden/>
                <w:rStyle w:val="IndexLink"/>
                <w:rtl w:val="true"/>
              </w:rPr>
              <w:t>امام زمان علیه السلام نگهبان قرآن و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5753501_2870459653">
            <w:r>
              <w:rPr>
                <w:webHidden/>
                <w:rStyle w:val="IndexLink"/>
                <w:rtl w:val="true"/>
              </w:rPr>
              <w:t>امام زمان علیه السلام و خضر</w:t>
            </w:r>
            <w:r>
              <w:rPr>
                <w:rStyle w:val="IndexLink"/>
                <w:rtl w:val="true"/>
              </w:rPr>
              <w:tab/>
            </w:r>
            <w:r>
              <w:rPr>
                <w:rStyle w:val="IndexLink"/>
              </w:rPr>
              <w:t>89</w:t>
            </w:r>
          </w:hyperlink>
        </w:p>
        <w:p>
          <w:pPr>
            <w:pStyle w:val="Contents3"/>
            <w:tabs>
              <w:tab w:val="clear" w:pos="8459"/>
              <w:tab w:val="right" w:pos="9026" w:leader="dot"/>
            </w:tabs>
            <w:rPr/>
          </w:pPr>
          <w:hyperlink w:anchor="__RefHeading___Toc5753503_2870459653">
            <w:r>
              <w:rPr>
                <w:webHidden/>
                <w:rStyle w:val="IndexLink"/>
                <w:rtl w:val="true"/>
              </w:rPr>
              <w:t>ترجمه آیات</w:t>
            </w:r>
            <w:r>
              <w:rPr>
                <w:rStyle w:val="IndexLink"/>
                <w:rtl w:val="true"/>
              </w:rPr>
              <w:t>:</w:t>
              <w:tab/>
            </w:r>
            <w:r>
              <w:rPr>
                <w:rStyle w:val="IndexLink"/>
              </w:rPr>
              <w:t>89</w:t>
            </w:r>
          </w:hyperlink>
        </w:p>
        <w:p>
          <w:pPr>
            <w:pStyle w:val="Contents3"/>
            <w:tabs>
              <w:tab w:val="clear" w:pos="8459"/>
              <w:tab w:val="right" w:pos="9026" w:leader="dot"/>
            </w:tabs>
            <w:rPr/>
          </w:pPr>
          <w:hyperlink w:anchor="__RefHeading___Toc5753505_2870459653">
            <w:r>
              <w:rPr>
                <w:webHidden/>
                <w:rStyle w:val="IndexLink"/>
                <w:rtl w:val="true"/>
              </w:rPr>
              <w:t>امام زمان علیه السلام، شاهد اعمال</w:t>
            </w:r>
            <w:r>
              <w:rPr>
                <w:rStyle w:val="IndexLink"/>
                <w:rtl w:val="true"/>
              </w:rPr>
              <w:tab/>
            </w:r>
            <w:r>
              <w:rPr>
                <w:rStyle w:val="IndexLink"/>
              </w:rPr>
              <w:t>97</w:t>
            </w:r>
          </w:hyperlink>
        </w:p>
        <w:p>
          <w:pPr>
            <w:pStyle w:val="Contents3"/>
            <w:tabs>
              <w:tab w:val="clear" w:pos="8459"/>
              <w:tab w:val="right" w:pos="9026" w:leader="dot"/>
            </w:tabs>
            <w:rPr/>
          </w:pPr>
          <w:hyperlink w:anchor="__RefHeading___Toc5753507_2870459653">
            <w:r>
              <w:rPr>
                <w:webHidden/>
                <w:rStyle w:val="IndexLink"/>
                <w:rtl w:val="true"/>
              </w:rPr>
              <w:t>شب قدر</w:t>
            </w:r>
            <w:r>
              <w:rPr>
                <w:rStyle w:val="IndexLink"/>
                <w:rtl w:val="true"/>
              </w:rPr>
              <w:tab/>
            </w:r>
            <w:r>
              <w:rPr>
                <w:rStyle w:val="IndexLink"/>
              </w:rPr>
              <w:t>99</w:t>
            </w:r>
          </w:hyperlink>
        </w:p>
        <w:p>
          <w:pPr>
            <w:pStyle w:val="Contents3"/>
            <w:tabs>
              <w:tab w:val="clear" w:pos="8459"/>
              <w:tab w:val="right" w:pos="9026" w:leader="dot"/>
            </w:tabs>
            <w:rPr/>
          </w:pPr>
          <w:hyperlink w:anchor="__RefHeading___Toc5753509_2870459653">
            <w:r>
              <w:rPr>
                <w:webHidden/>
                <w:rStyle w:val="IndexLink"/>
                <w:rtl w:val="true"/>
              </w:rPr>
              <w:t>ولایت تکوینی امام زمان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5753511_2870459653">
            <w:r>
              <w:rPr>
                <w:webHidden/>
                <w:rStyle w:val="IndexLink"/>
                <w:rtl w:val="true"/>
              </w:rPr>
              <w:t>نزول فرشتگان بر امام زمان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5753513_2870459653">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5753515_2870459653">
            <w:r>
              <w:rPr>
                <w:webHidden/>
                <w:rStyle w:val="IndexLink"/>
                <w:rtl w:val="true"/>
              </w:rPr>
              <w:t>پی نوشت ها</w:t>
            </w:r>
            <w:r>
              <w:rPr>
                <w:rStyle w:val="IndexLink"/>
                <w:rtl w:val="true"/>
              </w:rPr>
              <w:tab/>
            </w:r>
            <w:r>
              <w:rPr>
                <w:rStyle w:val="IndexLink"/>
              </w:rPr>
              <w:t>105</w:t>
            </w:r>
          </w:hyperlink>
        </w:p>
        <w:p>
          <w:pPr>
            <w:pStyle w:val="Contents3"/>
            <w:tabs>
              <w:tab w:val="clear" w:pos="8459"/>
              <w:tab w:val="right" w:pos="9026" w:leader="dot"/>
            </w:tabs>
            <w:rPr/>
          </w:pPr>
          <w:hyperlink w:anchor="__RefHeading___Toc5753517_2870459653">
            <w:r>
              <w:rPr>
                <w:webHidden/>
                <w:rStyle w:val="IndexLink"/>
                <w:rtl w:val="true"/>
              </w:rPr>
              <w:t>منابع و مآخذ</w:t>
            </w:r>
            <w:r>
              <w:rPr>
                <w:rStyle w:val="IndexLink"/>
                <w:rtl w:val="true"/>
              </w:rPr>
              <w:tab/>
            </w:r>
            <w:r>
              <w:rPr>
                <w:rStyle w:val="IndexLink"/>
              </w:rPr>
              <w:t>108</w:t>
            </w:r>
          </w:hyperlink>
        </w:p>
        <w:p>
          <w:pPr>
            <w:pStyle w:val="Contents2"/>
            <w:tabs>
              <w:tab w:val="clear" w:pos="8743"/>
              <w:tab w:val="right" w:pos="9026" w:leader="dot"/>
            </w:tabs>
            <w:rPr/>
          </w:pPr>
          <w:hyperlink w:anchor="__RefHeading___Toc5753519_2870459653">
            <w:r>
              <w:rPr>
                <w:webHidden/>
                <w:rStyle w:val="IndexLink"/>
                <w:rtl w:val="true"/>
              </w:rPr>
              <w:t>سیری در نهج البلاغه</w:t>
            </w:r>
            <w:r>
              <w:rPr>
                <w:rStyle w:val="IndexLink"/>
                <w:rtl w:val="true"/>
              </w:rPr>
              <w:tab/>
            </w:r>
            <w:r>
              <w:rPr>
                <w:rStyle w:val="IndexLink"/>
              </w:rPr>
              <w:t>112</w:t>
            </w:r>
          </w:hyperlink>
        </w:p>
        <w:p>
          <w:pPr>
            <w:pStyle w:val="Contents3"/>
            <w:tabs>
              <w:tab w:val="clear" w:pos="8459"/>
              <w:tab w:val="right" w:pos="9026" w:leader="dot"/>
            </w:tabs>
            <w:rPr/>
          </w:pPr>
          <w:hyperlink w:anchor="__RefHeading___Toc5753521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753523_2870459653">
            <w:r>
              <w:rPr>
                <w:webHidden/>
                <w:rStyle w:val="IndexLink"/>
                <w:rtl w:val="true"/>
              </w:rPr>
              <w:t>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5753525_2870459653">
            <w:r>
              <w:rPr>
                <w:webHidden/>
                <w:rStyle w:val="IndexLink"/>
                <w:rtl w:val="true"/>
              </w:rPr>
              <w:t>طرح مسئله وصایت علّت مخالفت با نهج البلاغه</w:t>
            </w:r>
            <w:r>
              <w:rPr>
                <w:rStyle w:val="IndexLink"/>
                <w:rtl w:val="true"/>
              </w:rPr>
              <w:tab/>
            </w:r>
            <w:r>
              <w:rPr>
                <w:rStyle w:val="IndexLink"/>
              </w:rPr>
              <w:t>115</w:t>
            </w:r>
          </w:hyperlink>
        </w:p>
        <w:p>
          <w:pPr>
            <w:pStyle w:val="Contents3"/>
            <w:tabs>
              <w:tab w:val="clear" w:pos="8459"/>
              <w:tab w:val="right" w:pos="9026" w:leader="dot"/>
            </w:tabs>
            <w:rPr/>
          </w:pPr>
          <w:hyperlink w:anchor="__RefHeading___Toc5753527_2870459653">
            <w:r>
              <w:rPr>
                <w:webHidden/>
                <w:rStyle w:val="IndexLink"/>
                <w:rtl w:val="true"/>
              </w:rPr>
              <w:t>خطبه شقشقیه علّت مخالفت با نهج البلاغه</w:t>
            </w:r>
            <w:r>
              <w:rPr>
                <w:rStyle w:val="IndexLink"/>
                <w:rtl w:val="true"/>
              </w:rPr>
              <w:tab/>
            </w:r>
            <w:r>
              <w:rPr>
                <w:rStyle w:val="IndexLink"/>
              </w:rPr>
              <w:t>117</w:t>
            </w:r>
          </w:hyperlink>
        </w:p>
        <w:p>
          <w:pPr>
            <w:pStyle w:val="Contents3"/>
            <w:tabs>
              <w:tab w:val="clear" w:pos="8459"/>
              <w:tab w:val="right" w:pos="9026" w:leader="dot"/>
            </w:tabs>
            <w:rPr/>
          </w:pPr>
          <w:hyperlink w:anchor="__RefHeading___Toc5753529_2870459653">
            <w:r>
              <w:rPr>
                <w:webHidden/>
                <w:rStyle w:val="IndexLink"/>
                <w:rtl w:val="true"/>
              </w:rPr>
              <w:t>شکوه از ابابکر و غصب خلافت</w:t>
            </w:r>
            <w:r>
              <w:rPr>
                <w:rStyle w:val="IndexLink"/>
                <w:rtl w:val="true"/>
              </w:rPr>
              <w:tab/>
            </w:r>
            <w:r>
              <w:rPr>
                <w:rStyle w:val="IndexLink"/>
              </w:rPr>
              <w:t>120</w:t>
            </w:r>
          </w:hyperlink>
        </w:p>
        <w:p>
          <w:pPr>
            <w:pStyle w:val="Contents3"/>
            <w:tabs>
              <w:tab w:val="clear" w:pos="8459"/>
              <w:tab w:val="right" w:pos="9026" w:leader="dot"/>
            </w:tabs>
            <w:rPr/>
          </w:pPr>
          <w:hyperlink w:anchor="__RefHeading___Toc5753531_2870459653">
            <w:r>
              <w:rPr>
                <w:webHidden/>
                <w:rStyle w:val="IndexLink"/>
                <w:rtl w:val="true"/>
              </w:rPr>
              <w:t>بازی ابابکر با خلافت</w:t>
            </w:r>
            <w:r>
              <w:rPr>
                <w:rStyle w:val="IndexLink"/>
                <w:rtl w:val="true"/>
              </w:rPr>
              <w:tab/>
            </w:r>
            <w:r>
              <w:rPr>
                <w:rStyle w:val="IndexLink"/>
              </w:rPr>
              <w:t>120</w:t>
            </w:r>
          </w:hyperlink>
        </w:p>
        <w:p>
          <w:pPr>
            <w:pStyle w:val="Contents3"/>
            <w:tabs>
              <w:tab w:val="clear" w:pos="8459"/>
              <w:tab w:val="right" w:pos="9026" w:leader="dot"/>
            </w:tabs>
            <w:rPr/>
          </w:pPr>
          <w:hyperlink w:anchor="__RefHeading___Toc5753533_2870459653">
            <w:r>
              <w:rPr>
                <w:webHidden/>
                <w:rStyle w:val="IndexLink"/>
                <w:rtl w:val="true"/>
              </w:rPr>
              <w:t>شکوه از عمر و ماجرای خلافت</w:t>
            </w:r>
            <w:r>
              <w:rPr>
                <w:rStyle w:val="IndexLink"/>
                <w:rtl w:val="true"/>
              </w:rPr>
              <w:tab/>
            </w:r>
            <w:r>
              <w:rPr>
                <w:rStyle w:val="IndexLink"/>
              </w:rPr>
              <w:t>120</w:t>
            </w:r>
          </w:hyperlink>
        </w:p>
        <w:p>
          <w:pPr>
            <w:pStyle w:val="Contents3"/>
            <w:tabs>
              <w:tab w:val="clear" w:pos="8459"/>
              <w:tab w:val="right" w:pos="9026" w:leader="dot"/>
            </w:tabs>
            <w:rPr/>
          </w:pPr>
          <w:hyperlink w:anchor="__RefHeading___Toc5753535_2870459653">
            <w:r>
              <w:rPr>
                <w:webHidden/>
                <w:rStyle w:val="IndexLink"/>
                <w:rtl w:val="true"/>
              </w:rPr>
              <w:t>شکوه از شورای عُمَر</w:t>
            </w:r>
            <w:r>
              <w:rPr>
                <w:rStyle w:val="IndexLink"/>
                <w:rtl w:val="true"/>
              </w:rPr>
              <w:tab/>
            </w:r>
            <w:r>
              <w:rPr>
                <w:rStyle w:val="IndexLink"/>
              </w:rPr>
              <w:t>121</w:t>
            </w:r>
          </w:hyperlink>
        </w:p>
        <w:p>
          <w:pPr>
            <w:pStyle w:val="Contents3"/>
            <w:tabs>
              <w:tab w:val="clear" w:pos="8459"/>
              <w:tab w:val="right" w:pos="9026" w:leader="dot"/>
            </w:tabs>
            <w:rPr/>
          </w:pPr>
          <w:hyperlink w:anchor="__RefHeading___Toc5753537_2870459653">
            <w:r>
              <w:rPr>
                <w:webHidden/>
                <w:rStyle w:val="IndexLink"/>
                <w:rtl w:val="true"/>
              </w:rPr>
              <w:t>شکوه از خلافت عثمان</w:t>
            </w:r>
            <w:r>
              <w:rPr>
                <w:rStyle w:val="IndexLink"/>
                <w:rtl w:val="true"/>
              </w:rPr>
              <w:tab/>
            </w:r>
            <w:r>
              <w:rPr>
                <w:rStyle w:val="IndexLink"/>
              </w:rPr>
              <w:t>121</w:t>
            </w:r>
          </w:hyperlink>
        </w:p>
        <w:p>
          <w:pPr>
            <w:pStyle w:val="Contents3"/>
            <w:tabs>
              <w:tab w:val="clear" w:pos="8459"/>
              <w:tab w:val="right" w:pos="9026" w:leader="dot"/>
            </w:tabs>
            <w:rPr/>
          </w:pPr>
          <w:hyperlink w:anchor="__RefHeading___Toc5753539_2870459653">
            <w:r>
              <w:rPr>
                <w:webHidden/>
                <w:rStyle w:val="IndexLink"/>
                <w:rtl w:val="true"/>
              </w:rPr>
              <w:t>بیعت عمومی مردم با امیرالمؤمنین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5753541_2870459653">
            <w:r>
              <w:rPr>
                <w:webHidden/>
                <w:rStyle w:val="IndexLink"/>
                <w:rtl w:val="true"/>
              </w:rPr>
              <w:t>مسئولیت های اجتماعی</w:t>
            </w:r>
            <w:r>
              <w:rPr>
                <w:rStyle w:val="IndexLink"/>
                <w:rtl w:val="true"/>
              </w:rPr>
              <w:tab/>
            </w:r>
            <w:r>
              <w:rPr>
                <w:rStyle w:val="IndexLink"/>
              </w:rPr>
              <w:t>122</w:t>
            </w:r>
          </w:hyperlink>
        </w:p>
        <w:p>
          <w:pPr>
            <w:pStyle w:val="Contents3"/>
            <w:tabs>
              <w:tab w:val="clear" w:pos="8459"/>
              <w:tab w:val="right" w:pos="9026" w:leader="dot"/>
            </w:tabs>
            <w:rPr/>
          </w:pPr>
          <w:hyperlink w:anchor="__RefHeading___Toc5753543_2870459653">
            <w:r>
              <w:rPr>
                <w:webHidden/>
                <w:rStyle w:val="IndexLink"/>
                <w:rtl w:val="true"/>
              </w:rPr>
              <w:t>خبرهای غیبی علّت مخالفت با نهج البلاغه</w:t>
            </w:r>
            <w:r>
              <w:rPr>
                <w:rStyle w:val="IndexLink"/>
                <w:rtl w:val="true"/>
              </w:rPr>
              <w:tab/>
            </w:r>
            <w:r>
              <w:rPr>
                <w:rStyle w:val="IndexLink"/>
              </w:rPr>
              <w:t>123</w:t>
            </w:r>
          </w:hyperlink>
        </w:p>
        <w:p>
          <w:pPr>
            <w:pStyle w:val="Contents3"/>
            <w:tabs>
              <w:tab w:val="clear" w:pos="8459"/>
              <w:tab w:val="right" w:pos="9026" w:leader="dot"/>
            </w:tabs>
            <w:rPr/>
          </w:pPr>
          <w:hyperlink w:anchor="__RefHeading___Toc5753545_2870459653">
            <w:r>
              <w:rPr>
                <w:webHidden/>
                <w:rStyle w:val="IndexLink"/>
                <w:rtl w:val="true"/>
              </w:rPr>
              <w:t>نهج سجع بکار رفته علّت مخالفت با نهج البلاغه</w:t>
            </w:r>
            <w:r>
              <w:rPr>
                <w:rStyle w:val="IndexLink"/>
                <w:rtl w:val="true"/>
              </w:rPr>
              <w:tab/>
            </w:r>
            <w:r>
              <w:rPr>
                <w:rStyle w:val="IndexLink"/>
              </w:rPr>
              <w:t>125</w:t>
            </w:r>
          </w:hyperlink>
        </w:p>
        <w:p>
          <w:pPr>
            <w:pStyle w:val="Contents3"/>
            <w:tabs>
              <w:tab w:val="clear" w:pos="8459"/>
              <w:tab w:val="right" w:pos="9026" w:leader="dot"/>
            </w:tabs>
            <w:rPr/>
          </w:pPr>
          <w:hyperlink w:anchor="__RefHeading___Toc5753547_2870459653">
            <w:r>
              <w:rPr>
                <w:webHidden/>
                <w:rStyle w:val="IndexLink"/>
                <w:rtl w:val="true"/>
              </w:rPr>
              <w:t>ذكر طاووس علّت مخالفت با نهج البلاغه</w:t>
            </w:r>
            <w:r>
              <w:rPr>
                <w:rStyle w:val="IndexLink"/>
                <w:rtl w:val="true"/>
              </w:rPr>
              <w:tab/>
            </w:r>
            <w:r>
              <w:rPr>
                <w:rStyle w:val="IndexLink"/>
              </w:rPr>
              <w:t>126</w:t>
            </w:r>
          </w:hyperlink>
        </w:p>
        <w:p>
          <w:pPr>
            <w:pStyle w:val="Contents3"/>
            <w:tabs>
              <w:tab w:val="clear" w:pos="8459"/>
              <w:tab w:val="right" w:pos="9026" w:leader="dot"/>
            </w:tabs>
            <w:rPr/>
          </w:pPr>
          <w:hyperlink w:anchor="__RefHeading___Toc5753549_2870459653">
            <w:r>
              <w:rPr>
                <w:webHidden/>
                <w:rStyle w:val="IndexLink"/>
                <w:rtl w:val="true"/>
              </w:rPr>
              <w:t>چگونگی گردآوری نهج البلاغه</w:t>
            </w:r>
            <w:r>
              <w:rPr>
                <w:rStyle w:val="IndexLink"/>
                <w:rtl w:val="true"/>
              </w:rPr>
              <w:tab/>
            </w:r>
            <w:r>
              <w:rPr>
                <w:rStyle w:val="IndexLink"/>
              </w:rPr>
              <w:t>126</w:t>
            </w:r>
          </w:hyperlink>
        </w:p>
        <w:p>
          <w:pPr>
            <w:pStyle w:val="Contents3"/>
            <w:tabs>
              <w:tab w:val="clear" w:pos="8459"/>
              <w:tab w:val="right" w:pos="9026" w:leader="dot"/>
            </w:tabs>
            <w:rPr/>
          </w:pPr>
          <w:hyperlink w:anchor="__RefHeading___Toc5753551_2870459653">
            <w:r>
              <w:rPr>
                <w:webHidden/>
                <w:rStyle w:val="IndexLink"/>
                <w:rtl w:val="true"/>
              </w:rPr>
              <w:t>شروح نهج البلاغه</w:t>
            </w:r>
            <w:r>
              <w:rPr>
                <w:rStyle w:val="IndexLink"/>
                <w:rtl w:val="true"/>
              </w:rPr>
              <w:tab/>
            </w:r>
            <w:r>
              <w:rPr>
                <w:rStyle w:val="IndexLink"/>
              </w:rPr>
              <w:t>127</w:t>
            </w:r>
          </w:hyperlink>
        </w:p>
        <w:p>
          <w:pPr>
            <w:pStyle w:val="Contents3"/>
            <w:tabs>
              <w:tab w:val="clear" w:pos="8459"/>
              <w:tab w:val="right" w:pos="9026" w:leader="dot"/>
            </w:tabs>
            <w:rPr/>
          </w:pPr>
          <w:hyperlink w:anchor="__RefHeading___Toc5753553_2870459653">
            <w:r>
              <w:rPr>
                <w:webHidden/>
                <w:rStyle w:val="IndexLink"/>
                <w:rtl w:val="true"/>
              </w:rPr>
              <w:t>ترتیب نهج البلاغه</w:t>
            </w:r>
            <w:r>
              <w:rPr>
                <w:rStyle w:val="IndexLink"/>
                <w:rtl w:val="true"/>
              </w:rPr>
              <w:tab/>
            </w:r>
            <w:r>
              <w:rPr>
                <w:rStyle w:val="IndexLink"/>
              </w:rPr>
              <w:t>130</w:t>
            </w:r>
          </w:hyperlink>
        </w:p>
        <w:p>
          <w:pPr>
            <w:pStyle w:val="Contents3"/>
            <w:tabs>
              <w:tab w:val="clear" w:pos="8459"/>
              <w:tab w:val="right" w:pos="9026" w:leader="dot"/>
            </w:tabs>
            <w:rPr/>
          </w:pPr>
          <w:hyperlink w:anchor="__RefHeading___Toc5753555_2870459653">
            <w:r>
              <w:rPr>
                <w:webHidden/>
                <w:rStyle w:val="IndexLink"/>
                <w:rtl w:val="true"/>
              </w:rPr>
              <w:t>گستردگی موضوعات نهج البلاغه</w:t>
            </w:r>
            <w:r>
              <w:rPr>
                <w:rStyle w:val="IndexLink"/>
                <w:rtl w:val="true"/>
              </w:rPr>
              <w:tab/>
            </w:r>
            <w:r>
              <w:rPr>
                <w:rStyle w:val="IndexLink"/>
              </w:rPr>
              <w:t>131</w:t>
            </w:r>
          </w:hyperlink>
        </w:p>
        <w:p>
          <w:pPr>
            <w:pStyle w:val="Contents3"/>
            <w:tabs>
              <w:tab w:val="clear" w:pos="8459"/>
              <w:tab w:val="right" w:pos="9026" w:leader="dot"/>
            </w:tabs>
            <w:rPr/>
          </w:pPr>
          <w:hyperlink w:anchor="__RefHeading___Toc5753557_2870459653">
            <w:r>
              <w:rPr>
                <w:webHidden/>
                <w:rStyle w:val="IndexLink"/>
                <w:rtl w:val="true"/>
              </w:rPr>
              <w:t>دسته بندی های موضوعی نهج البلاغه</w:t>
            </w:r>
            <w:r>
              <w:rPr>
                <w:rStyle w:val="IndexLink"/>
                <w:rtl w:val="true"/>
              </w:rPr>
              <w:tab/>
            </w:r>
            <w:r>
              <w:rPr>
                <w:rStyle w:val="IndexLink"/>
              </w:rPr>
              <w:t>132</w:t>
            </w:r>
          </w:hyperlink>
        </w:p>
        <w:p>
          <w:pPr>
            <w:pStyle w:val="Contents3"/>
            <w:tabs>
              <w:tab w:val="clear" w:pos="8459"/>
              <w:tab w:val="right" w:pos="9026" w:leader="dot"/>
            </w:tabs>
            <w:rPr/>
          </w:pPr>
          <w:hyperlink w:anchor="__RefHeading___Toc5753559_2870459653">
            <w:r>
              <w:rPr>
                <w:webHidden/>
                <w:rStyle w:val="IndexLink"/>
                <w:rtl w:val="true"/>
              </w:rPr>
              <w:t>پی نوشت ها</w:t>
            </w:r>
            <w:r>
              <w:rPr>
                <w:rStyle w:val="IndexLink"/>
                <w:rtl w:val="true"/>
              </w:rPr>
              <w:tab/>
            </w:r>
            <w:r>
              <w:rPr>
                <w:rStyle w:val="IndexLink"/>
              </w:rPr>
              <w:t>138</w:t>
            </w:r>
          </w:hyperlink>
        </w:p>
        <w:p>
          <w:pPr>
            <w:pStyle w:val="Contents3"/>
            <w:tabs>
              <w:tab w:val="clear" w:pos="8459"/>
              <w:tab w:val="right" w:pos="9026" w:leader="dot"/>
            </w:tabs>
            <w:rPr/>
          </w:pPr>
          <w:hyperlink w:anchor="__RefHeading___Toc5753561_2870459653">
            <w:r>
              <w:rPr>
                <w:webHidden/>
                <w:rStyle w:val="IndexLink"/>
                <w:rtl w:val="true"/>
              </w:rPr>
              <w:t>منابع و مآخذ</w:t>
            </w:r>
            <w:r>
              <w:rPr>
                <w:rStyle w:val="IndexLink"/>
                <w:rtl w:val="true"/>
              </w:rPr>
              <w:tab/>
            </w:r>
            <w:r>
              <w:rPr>
                <w:rStyle w:val="IndexLink"/>
              </w:rPr>
              <w:t>139</w:t>
            </w:r>
          </w:hyperlink>
        </w:p>
        <w:p>
          <w:pPr>
            <w:pStyle w:val="Contents2"/>
            <w:tabs>
              <w:tab w:val="clear" w:pos="8743"/>
              <w:tab w:val="right" w:pos="9026" w:leader="dot"/>
            </w:tabs>
            <w:rPr/>
          </w:pPr>
          <w:hyperlink w:anchor="__RefHeading___Toc5753563_2870459653">
            <w:r>
              <w:rPr>
                <w:webHidden/>
                <w:rStyle w:val="IndexLink"/>
                <w:rtl w:val="true"/>
              </w:rPr>
              <w:t>پیشینه عزاداری بر امام حسین علیه السلام در میان عامه</w:t>
            </w:r>
            <w:r>
              <w:rPr>
                <w:rStyle w:val="IndexLink"/>
                <w:rtl w:val="true"/>
              </w:rPr>
              <w:tab/>
            </w:r>
            <w:r>
              <w:rPr>
                <w:rStyle w:val="IndexLink"/>
              </w:rPr>
              <w:t>140</w:t>
            </w:r>
          </w:hyperlink>
        </w:p>
        <w:p>
          <w:pPr>
            <w:pStyle w:val="Contents3"/>
            <w:tabs>
              <w:tab w:val="clear" w:pos="8459"/>
              <w:tab w:val="right" w:pos="9026" w:leader="dot"/>
            </w:tabs>
            <w:rPr/>
          </w:pPr>
          <w:hyperlink w:anchor="__RefHeading___Toc5753565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753567_2870459653">
            <w:r>
              <w:rPr>
                <w:webHidden/>
                <w:rStyle w:val="IndexLink"/>
                <w:rtl w:val="true"/>
              </w:rPr>
              <w:t>درآمد</w:t>
            </w:r>
            <w:r>
              <w:rPr>
                <w:rStyle w:val="IndexLink"/>
                <w:rtl w:val="true"/>
              </w:rPr>
              <w:tab/>
            </w:r>
            <w:r>
              <w:rPr>
                <w:rStyle w:val="IndexLink"/>
              </w:rPr>
              <w:t>141</w:t>
            </w:r>
          </w:hyperlink>
        </w:p>
        <w:p>
          <w:pPr>
            <w:pStyle w:val="Contents3"/>
            <w:tabs>
              <w:tab w:val="clear" w:pos="8459"/>
              <w:tab w:val="right" w:pos="9026" w:leader="dot"/>
            </w:tabs>
            <w:rPr/>
          </w:pPr>
          <w:hyperlink w:anchor="__RefHeading___Toc5753569_2870459653">
            <w:r>
              <w:rPr>
                <w:webHidden/>
                <w:rStyle w:val="IndexLink"/>
                <w:rtl w:val="true"/>
              </w:rPr>
              <w:t>عزاداری در افغانستان</w:t>
            </w:r>
            <w:r>
              <w:rPr>
                <w:rStyle w:val="IndexLink"/>
                <w:rtl w:val="true"/>
              </w:rPr>
              <w:tab/>
            </w:r>
            <w:r>
              <w:rPr>
                <w:rStyle w:val="IndexLink"/>
              </w:rPr>
              <w:t>142</w:t>
            </w:r>
          </w:hyperlink>
        </w:p>
        <w:p>
          <w:pPr>
            <w:pStyle w:val="Contents3"/>
            <w:tabs>
              <w:tab w:val="clear" w:pos="8459"/>
              <w:tab w:val="right" w:pos="9026" w:leader="dot"/>
            </w:tabs>
            <w:rPr/>
          </w:pPr>
          <w:hyperlink w:anchor="__RefHeading___Toc5753571_2870459653">
            <w:r>
              <w:rPr>
                <w:webHidden/>
                <w:rStyle w:val="IndexLink"/>
                <w:rtl w:val="true"/>
              </w:rPr>
              <w:t>مرقد امامزاده یحیی بن زید بن علی بن الحسين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5753573_2870459653">
            <w:r>
              <w:rPr>
                <w:webHidden/>
                <w:rStyle w:val="IndexLink"/>
                <w:rtl w:val="true"/>
              </w:rPr>
              <w:t>عزاداری کُردهای سُنّی مذهب</w:t>
            </w:r>
            <w:r>
              <w:rPr>
                <w:rStyle w:val="IndexLink"/>
                <w:rtl w:val="true"/>
              </w:rPr>
              <w:tab/>
            </w:r>
            <w:r>
              <w:rPr>
                <w:rStyle w:val="IndexLink"/>
              </w:rPr>
              <w:t>147</w:t>
            </w:r>
          </w:hyperlink>
        </w:p>
        <w:p>
          <w:pPr>
            <w:pStyle w:val="Contents3"/>
            <w:tabs>
              <w:tab w:val="clear" w:pos="8459"/>
              <w:tab w:val="right" w:pos="9026" w:leader="dot"/>
            </w:tabs>
            <w:rPr/>
          </w:pPr>
          <w:hyperlink w:anchor="__RefHeading___Toc5753575_2870459653">
            <w:r>
              <w:rPr>
                <w:webHidden/>
                <w:rStyle w:val="IndexLink"/>
                <w:rtl w:val="true"/>
              </w:rPr>
              <w:t>عزاداری در قلمرو عثمانی</w:t>
            </w:r>
            <w:r>
              <w:rPr>
                <w:rStyle w:val="IndexLink"/>
                <w:rtl w:val="true"/>
              </w:rPr>
              <w:tab/>
            </w:r>
            <w:r>
              <w:rPr>
                <w:rStyle w:val="IndexLink"/>
              </w:rPr>
              <w:t>154</w:t>
            </w:r>
          </w:hyperlink>
        </w:p>
        <w:p>
          <w:pPr>
            <w:pStyle w:val="Contents3"/>
            <w:tabs>
              <w:tab w:val="clear" w:pos="8459"/>
              <w:tab w:val="right" w:pos="9026" w:leader="dot"/>
            </w:tabs>
            <w:rPr/>
          </w:pPr>
          <w:hyperlink w:anchor="__RefHeading___Toc5753577_2870459653">
            <w:r>
              <w:rPr>
                <w:webHidden/>
                <w:rStyle w:val="IndexLink"/>
                <w:rtl w:val="true"/>
              </w:rPr>
              <w:t>شمال آفریقا</w:t>
            </w:r>
            <w:r>
              <w:rPr>
                <w:rStyle w:val="IndexLink"/>
                <w:rtl w:val="true"/>
              </w:rPr>
              <w:tab/>
            </w:r>
            <w:r>
              <w:rPr>
                <w:rStyle w:val="IndexLink"/>
              </w:rPr>
              <w:t>156</w:t>
            </w:r>
          </w:hyperlink>
        </w:p>
        <w:p>
          <w:pPr>
            <w:pStyle w:val="Contents3"/>
            <w:tabs>
              <w:tab w:val="clear" w:pos="8459"/>
              <w:tab w:val="right" w:pos="9026" w:leader="dot"/>
            </w:tabs>
            <w:rPr/>
          </w:pPr>
          <w:hyperlink w:anchor="__RefHeading___Toc5753579_2870459653">
            <w:r>
              <w:rPr>
                <w:webHidden/>
                <w:rStyle w:val="IndexLink"/>
                <w:rtl w:val="true"/>
              </w:rPr>
              <w:t>عزاداری در قفقاز</w:t>
            </w:r>
            <w:r>
              <w:rPr>
                <w:rStyle w:val="IndexLink"/>
                <w:rtl w:val="true"/>
              </w:rPr>
              <w:tab/>
            </w:r>
            <w:r>
              <w:rPr>
                <w:rStyle w:val="IndexLink"/>
              </w:rPr>
              <w:t>157</w:t>
            </w:r>
          </w:hyperlink>
        </w:p>
        <w:p>
          <w:pPr>
            <w:pStyle w:val="Contents3"/>
            <w:tabs>
              <w:tab w:val="clear" w:pos="8459"/>
              <w:tab w:val="right" w:pos="9026" w:leader="dot"/>
            </w:tabs>
            <w:rPr/>
          </w:pPr>
          <w:hyperlink w:anchor="__RefHeading___Toc5753581_2870459653">
            <w:r>
              <w:rPr>
                <w:webHidden/>
                <w:rStyle w:val="IndexLink"/>
                <w:rtl w:val="true"/>
              </w:rPr>
              <w:t>پی نوشت ها</w:t>
            </w:r>
            <w:r>
              <w:rPr>
                <w:rStyle w:val="IndexLink"/>
                <w:rtl w:val="true"/>
              </w:rPr>
              <w:tab/>
            </w:r>
            <w:r>
              <w:rPr>
                <w:rStyle w:val="IndexLink"/>
              </w:rPr>
              <w:t>159</w:t>
            </w:r>
          </w:hyperlink>
        </w:p>
        <w:p>
          <w:pPr>
            <w:pStyle w:val="Contents3"/>
            <w:tabs>
              <w:tab w:val="clear" w:pos="8459"/>
              <w:tab w:val="right" w:pos="9026" w:leader="dot"/>
            </w:tabs>
            <w:rPr/>
          </w:pPr>
          <w:hyperlink w:anchor="__RefHeading___Toc5753583_2870459653">
            <w:r>
              <w:rPr>
                <w:webHidden/>
                <w:rStyle w:val="IndexLink"/>
                <w:rtl w:val="true"/>
              </w:rPr>
              <w:t>منابع و مآخذ</w:t>
            </w:r>
            <w:r>
              <w:rPr>
                <w:rStyle w:val="IndexLink"/>
                <w:rtl w:val="true"/>
              </w:rPr>
              <w:tab/>
            </w:r>
            <w:r>
              <w:rPr>
                <w:rStyle w:val="IndexLink"/>
              </w:rPr>
              <w:t>161</w:t>
            </w:r>
          </w:hyperlink>
        </w:p>
        <w:p>
          <w:pPr>
            <w:pStyle w:val="Contents2"/>
            <w:tabs>
              <w:tab w:val="clear" w:pos="8743"/>
              <w:tab w:val="right" w:pos="9026" w:leader="dot"/>
            </w:tabs>
            <w:rPr/>
          </w:pPr>
          <w:hyperlink w:anchor="__RefHeading___Toc5753585_2870459653">
            <w:r>
              <w:rPr>
                <w:webHidden/>
                <w:rStyle w:val="IndexLink"/>
                <w:rtl w:val="true"/>
              </w:rPr>
              <w:t>توحید از منظر عرفان و تصوف و اہل بیت علیهم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753587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753589_2870459653">
            <w:r>
              <w:rPr>
                <w:webHidden/>
                <w:rStyle w:val="IndexLink"/>
                <w:rtl w:val="true"/>
              </w:rPr>
              <w:t>درآمد</w:t>
            </w:r>
            <w:r>
              <w:rPr>
                <w:rStyle w:val="IndexLink"/>
                <w:rtl w:val="true"/>
              </w:rPr>
              <w:tab/>
            </w:r>
            <w:r>
              <w:rPr>
                <w:rStyle w:val="IndexLink"/>
              </w:rPr>
              <w:t>163</w:t>
            </w:r>
          </w:hyperlink>
        </w:p>
        <w:p>
          <w:pPr>
            <w:pStyle w:val="Contents3"/>
            <w:tabs>
              <w:tab w:val="clear" w:pos="8459"/>
              <w:tab w:val="right" w:pos="9026" w:leader="dot"/>
            </w:tabs>
            <w:rPr/>
          </w:pPr>
          <w:hyperlink w:anchor="__RefHeading___Toc5753591_2870459653">
            <w:r>
              <w:rPr>
                <w:webHidden/>
                <w:rStyle w:val="IndexLink"/>
                <w:rtl w:val="true"/>
              </w:rPr>
              <w:t>پی نوشت ها</w:t>
            </w:r>
            <w:r>
              <w:rPr>
                <w:rStyle w:val="IndexLink"/>
                <w:rtl w:val="true"/>
              </w:rPr>
              <w:tab/>
            </w:r>
            <w:r>
              <w:rPr>
                <w:rStyle w:val="IndexLink"/>
              </w:rPr>
              <w:t>187</w:t>
            </w:r>
          </w:hyperlink>
        </w:p>
        <w:p>
          <w:pPr>
            <w:pStyle w:val="Contents3"/>
            <w:tabs>
              <w:tab w:val="clear" w:pos="8459"/>
              <w:tab w:val="right" w:pos="9026" w:leader="dot"/>
            </w:tabs>
            <w:rPr/>
          </w:pPr>
          <w:hyperlink w:anchor="__RefHeading___Toc5753593_2870459653">
            <w:r>
              <w:rPr>
                <w:webHidden/>
                <w:rStyle w:val="IndexLink"/>
                <w:rtl w:val="true"/>
              </w:rPr>
              <w:t>منابع و مآخذ</w:t>
            </w:r>
            <w:r>
              <w:rPr>
                <w:rStyle w:val="IndexLink"/>
                <w:rtl w:val="true"/>
              </w:rPr>
              <w:tab/>
            </w:r>
            <w:r>
              <w:rPr>
                <w:rStyle w:val="IndexLink"/>
              </w:rPr>
              <w:t>189</w:t>
            </w:r>
          </w:hyperlink>
        </w:p>
        <w:p>
          <w:pPr>
            <w:pStyle w:val="Contents2"/>
            <w:tabs>
              <w:tab w:val="clear" w:pos="8743"/>
              <w:tab w:val="right" w:pos="9026" w:leader="dot"/>
            </w:tabs>
            <w:rPr/>
          </w:pPr>
          <w:hyperlink w:anchor="__RefHeading___Toc5753595_2870459653">
            <w:r>
              <w:rPr>
                <w:webHidden/>
                <w:rStyle w:val="IndexLink"/>
                <w:rtl w:val="true"/>
              </w:rPr>
              <w:t>عوامل تفکرات سلفیان در تجسیم</w:t>
            </w:r>
            <w:r>
              <w:rPr>
                <w:rStyle w:val="IndexLink"/>
                <w:rtl w:val="true"/>
              </w:rPr>
              <w:tab/>
            </w:r>
            <w:r>
              <w:rPr>
                <w:rStyle w:val="IndexLink"/>
              </w:rPr>
              <w:t>190</w:t>
            </w:r>
          </w:hyperlink>
        </w:p>
        <w:p>
          <w:pPr>
            <w:pStyle w:val="Contents3"/>
            <w:tabs>
              <w:tab w:val="clear" w:pos="8459"/>
              <w:tab w:val="right" w:pos="9026" w:leader="dot"/>
            </w:tabs>
            <w:rPr/>
          </w:pPr>
          <w:hyperlink w:anchor="__RefHeading___Toc5753597_2870459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753599_2870459653">
            <w:r>
              <w:rPr>
                <w:webHidden/>
                <w:rStyle w:val="IndexLink"/>
                <w:rtl w:val="true"/>
              </w:rPr>
              <w:t>درآمد</w:t>
            </w:r>
            <w:r>
              <w:rPr>
                <w:rStyle w:val="IndexLink"/>
                <w:rtl w:val="true"/>
              </w:rPr>
              <w:tab/>
            </w:r>
            <w:r>
              <w:rPr>
                <w:rStyle w:val="IndexLink"/>
              </w:rPr>
              <w:t>191</w:t>
            </w:r>
          </w:hyperlink>
        </w:p>
        <w:p>
          <w:pPr>
            <w:pStyle w:val="Contents3"/>
            <w:tabs>
              <w:tab w:val="clear" w:pos="8459"/>
              <w:tab w:val="right" w:pos="9026" w:leader="dot"/>
            </w:tabs>
            <w:rPr/>
          </w:pPr>
          <w:hyperlink w:anchor="__RefHeading___Toc5753601_2870459653">
            <w:r>
              <w:rPr>
                <w:webHidden/>
                <w:rStyle w:val="IndexLink"/>
                <w:rtl w:val="true"/>
              </w:rPr>
              <w:t>معنی سلفیه</w:t>
            </w:r>
            <w:r>
              <w:rPr>
                <w:rStyle w:val="IndexLink"/>
                <w:rtl w:val="true"/>
              </w:rPr>
              <w:tab/>
            </w:r>
            <w:r>
              <w:rPr>
                <w:rStyle w:val="IndexLink"/>
              </w:rPr>
              <w:t>192</w:t>
            </w:r>
          </w:hyperlink>
        </w:p>
        <w:p>
          <w:pPr>
            <w:pStyle w:val="Contents3"/>
            <w:tabs>
              <w:tab w:val="clear" w:pos="8459"/>
              <w:tab w:val="right" w:pos="9026" w:leader="dot"/>
            </w:tabs>
            <w:rPr/>
          </w:pPr>
          <w:hyperlink w:anchor="__RefHeading___Toc5753603_2870459653">
            <w:r>
              <w:rPr>
                <w:webHidden/>
                <w:rStyle w:val="IndexLink"/>
                <w:rtl w:val="true"/>
              </w:rPr>
              <w:t>آرای اجمالی وهابیت</w:t>
            </w:r>
            <w:r>
              <w:rPr>
                <w:rStyle w:val="IndexLink"/>
                <w:rtl w:val="true"/>
              </w:rPr>
              <w:tab/>
            </w:r>
            <w:r>
              <w:rPr>
                <w:rStyle w:val="IndexLink"/>
              </w:rPr>
              <w:t>193</w:t>
            </w:r>
          </w:hyperlink>
        </w:p>
        <w:p>
          <w:pPr>
            <w:pStyle w:val="Contents3"/>
            <w:tabs>
              <w:tab w:val="clear" w:pos="8459"/>
              <w:tab w:val="right" w:pos="9026" w:leader="dot"/>
            </w:tabs>
            <w:rPr/>
          </w:pPr>
          <w:hyperlink w:anchor="__RefHeading___Toc5753605_2870459653">
            <w:r>
              <w:rPr>
                <w:webHidden/>
                <w:rStyle w:val="IndexLink"/>
                <w:rtl w:val="true"/>
              </w:rPr>
              <w:t>رؤیت و تجسم نزد برخی از اهل سنت و وهابیت</w:t>
            </w:r>
            <w:r>
              <w:rPr>
                <w:rStyle w:val="IndexLink"/>
                <w:rtl w:val="true"/>
              </w:rPr>
              <w:tab/>
            </w:r>
            <w:r>
              <w:rPr>
                <w:rStyle w:val="IndexLink"/>
              </w:rPr>
              <w:t>195</w:t>
            </w:r>
          </w:hyperlink>
        </w:p>
        <w:p>
          <w:pPr>
            <w:pStyle w:val="Contents3"/>
            <w:tabs>
              <w:tab w:val="clear" w:pos="8459"/>
              <w:tab w:val="right" w:pos="9026" w:leader="dot"/>
            </w:tabs>
            <w:rPr/>
          </w:pPr>
          <w:hyperlink w:anchor="__RefHeading___Toc5753607_2870459653">
            <w:r>
              <w:rPr>
                <w:webHidden/>
                <w:rStyle w:val="IndexLink"/>
                <w:rtl w:val="true"/>
              </w:rPr>
              <w:t>عوامل انحراف به تجسیم و رؤیت الهی</w:t>
            </w:r>
            <w:r>
              <w:rPr>
                <w:rStyle w:val="IndexLink"/>
                <w:rtl w:val="true"/>
              </w:rPr>
              <w:tab/>
            </w:r>
            <w:r>
              <w:rPr>
                <w:rStyle w:val="IndexLink"/>
              </w:rPr>
              <w:t>202</w:t>
            </w:r>
          </w:hyperlink>
        </w:p>
        <w:p>
          <w:pPr>
            <w:pStyle w:val="Contents4"/>
            <w:tabs>
              <w:tab w:val="clear" w:pos="8176"/>
              <w:tab w:val="right" w:pos="9026" w:leader="dot"/>
            </w:tabs>
            <w:rPr/>
          </w:pPr>
          <w:hyperlink w:anchor="__RefHeading___Toc5753609_287045965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753611_2870459653">
            <w:r>
              <w:rPr>
                <w:webHidden/>
                <w:rStyle w:val="IndexLink"/>
              </w:rPr>
              <w:t>1</w:t>
            </w:r>
            <w:r>
              <w:rPr>
                <w:rStyle w:val="IndexLink"/>
                <w:rtl w:val="true"/>
              </w:rPr>
              <w:t xml:space="preserve">- </w:t>
            </w:r>
            <w:r>
              <w:rPr>
                <w:rStyle w:val="IndexLink"/>
                <w:rtl w:val="true"/>
              </w:rPr>
              <w:t>القائات يهود</w:t>
            </w:r>
            <w:r>
              <w:rPr>
                <w:rStyle w:val="IndexLink"/>
                <w:rtl w:val="true"/>
              </w:rPr>
              <w:tab/>
            </w:r>
            <w:r>
              <w:rPr>
                <w:rStyle w:val="IndexLink"/>
              </w:rPr>
              <w:t>202</w:t>
            </w:r>
          </w:hyperlink>
        </w:p>
        <w:p>
          <w:pPr>
            <w:pStyle w:val="Contents4"/>
            <w:tabs>
              <w:tab w:val="clear" w:pos="8176"/>
              <w:tab w:val="right" w:pos="9026" w:leader="dot"/>
            </w:tabs>
            <w:rPr/>
          </w:pPr>
          <w:hyperlink w:anchor="__RefHeading___Toc5753613_2870459653">
            <w:r>
              <w:rPr>
                <w:webHidden/>
                <w:rStyle w:val="IndexLink"/>
              </w:rPr>
              <w:t>2</w:t>
            </w:r>
            <w:r>
              <w:rPr>
                <w:rStyle w:val="IndexLink"/>
                <w:rtl w:val="true"/>
              </w:rPr>
              <w:t xml:space="preserve">- </w:t>
            </w:r>
            <w:r>
              <w:rPr>
                <w:rStyle w:val="IndexLink"/>
                <w:rtl w:val="true"/>
              </w:rPr>
              <w:t>عدم توجه به آیات</w:t>
            </w:r>
            <w:r>
              <w:rPr>
                <w:rStyle w:val="IndexLink"/>
                <w:rtl w:val="true"/>
              </w:rPr>
              <w:tab/>
            </w:r>
            <w:r>
              <w:rPr>
                <w:rStyle w:val="IndexLink"/>
              </w:rPr>
              <w:t>204</w:t>
            </w:r>
          </w:hyperlink>
        </w:p>
        <w:p>
          <w:pPr>
            <w:pStyle w:val="Contents3"/>
            <w:tabs>
              <w:tab w:val="clear" w:pos="8459"/>
              <w:tab w:val="right" w:pos="9026" w:leader="dot"/>
            </w:tabs>
            <w:rPr/>
          </w:pPr>
          <w:hyperlink w:anchor="__RefHeading___Toc5753615_2870459653">
            <w:r>
              <w:rPr>
                <w:webHidden/>
                <w:rStyle w:val="IndexLink"/>
              </w:rPr>
              <w:t>3</w:t>
            </w:r>
            <w:r>
              <w:rPr>
                <w:rStyle w:val="IndexLink"/>
                <w:rtl w:val="true"/>
              </w:rPr>
              <w:t xml:space="preserve">- </w:t>
            </w:r>
            <w:r>
              <w:rPr>
                <w:rStyle w:val="IndexLink"/>
                <w:rtl w:val="true"/>
              </w:rPr>
              <w:t>تمسک به احادیث ضعف و جعلی و تأویل احادیث صحیح</w:t>
            </w:r>
            <w:r>
              <w:rPr>
                <w:rStyle w:val="IndexLink"/>
                <w:rtl w:val="true"/>
              </w:rPr>
              <w:tab/>
            </w:r>
            <w:r>
              <w:rPr>
                <w:rStyle w:val="IndexLink"/>
              </w:rPr>
              <w:t>205</w:t>
            </w:r>
          </w:hyperlink>
        </w:p>
        <w:p>
          <w:pPr>
            <w:pStyle w:val="Contents4"/>
            <w:tabs>
              <w:tab w:val="clear" w:pos="8176"/>
              <w:tab w:val="right" w:pos="9026" w:leader="dot"/>
            </w:tabs>
            <w:rPr/>
          </w:pPr>
          <w:hyperlink w:anchor="__RefHeading___Toc5753617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5753619_2870459653">
            <w:r>
              <w:rPr>
                <w:webHidden/>
                <w:rStyle w:val="IndexLink"/>
              </w:rPr>
              <w:t>4</w:t>
            </w:r>
            <w:r>
              <w:rPr>
                <w:rStyle w:val="IndexLink"/>
                <w:rtl w:val="true"/>
              </w:rPr>
              <w:t xml:space="preserve">. </w:t>
            </w:r>
            <w:r>
              <w:rPr>
                <w:rStyle w:val="IndexLink"/>
                <w:rtl w:val="true"/>
              </w:rPr>
              <w:t>ظاهرگرایی و انکار عقل</w:t>
            </w:r>
            <w:r>
              <w:rPr>
                <w:rStyle w:val="IndexLink"/>
                <w:rtl w:val="true"/>
              </w:rPr>
              <w:tab/>
            </w:r>
            <w:r>
              <w:rPr>
                <w:rStyle w:val="IndexLink"/>
              </w:rPr>
              <w:t>207</w:t>
            </w:r>
          </w:hyperlink>
        </w:p>
        <w:p>
          <w:pPr>
            <w:pStyle w:val="Contents4"/>
            <w:tabs>
              <w:tab w:val="clear" w:pos="8176"/>
              <w:tab w:val="right" w:pos="9026" w:leader="dot"/>
            </w:tabs>
            <w:rPr/>
          </w:pPr>
          <w:hyperlink w:anchor="__RefHeading___Toc5753621_2870459653">
            <w:r>
              <w:rPr>
                <w:webHidden/>
                <w:rStyle w:val="IndexLink"/>
              </w:rPr>
              <w:t>5</w:t>
            </w:r>
            <w:r>
              <w:rPr>
                <w:rStyle w:val="IndexLink"/>
                <w:rtl w:val="true"/>
              </w:rPr>
              <w:t xml:space="preserve">. </w:t>
            </w:r>
            <w:r>
              <w:rPr>
                <w:rStyle w:val="IndexLink"/>
                <w:rtl w:val="true"/>
              </w:rPr>
              <w:t>دوری از مکتب وحی</w:t>
            </w:r>
            <w:r>
              <w:rPr>
                <w:rStyle w:val="IndexLink"/>
                <w:rtl w:val="true"/>
              </w:rPr>
              <w:tab/>
            </w:r>
            <w:r>
              <w:rPr>
                <w:rStyle w:val="IndexLink"/>
              </w:rPr>
              <w:t>209</w:t>
            </w:r>
          </w:hyperlink>
        </w:p>
        <w:p>
          <w:pPr>
            <w:pStyle w:val="Contents5"/>
            <w:tabs>
              <w:tab w:val="clear" w:pos="7892"/>
              <w:tab w:val="right" w:pos="9026" w:leader="dot"/>
            </w:tabs>
            <w:rPr/>
          </w:pPr>
          <w:hyperlink w:anchor="__RefHeading___Toc5753623_2870459653">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753625_2870459653">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209</w:t>
            </w:r>
          </w:hyperlink>
        </w:p>
        <w:p>
          <w:pPr>
            <w:pStyle w:val="Contents5"/>
            <w:tabs>
              <w:tab w:val="clear" w:pos="7892"/>
              <w:tab w:val="right" w:pos="9026" w:leader="dot"/>
            </w:tabs>
            <w:rPr/>
          </w:pPr>
          <w:hyperlink w:anchor="__RefHeading___Toc5753627_2870459653">
            <w:r>
              <w:rPr>
                <w:webHidden/>
                <w:rStyle w:val="IndexLink"/>
                <w:rtl w:val="true"/>
              </w:rPr>
              <w:t>ب</w:t>
            </w:r>
            <w:r>
              <w:rPr>
                <w:rStyle w:val="IndexLink"/>
                <w:rtl w:val="true"/>
              </w:rPr>
              <w:t xml:space="preserve">: </w:t>
            </w:r>
            <w:r>
              <w:rPr>
                <w:rStyle w:val="IndexLink"/>
                <w:rtl w:val="true"/>
              </w:rPr>
              <w:t>حدیث دوازده جانشین</w:t>
            </w:r>
            <w:r>
              <w:rPr>
                <w:rStyle w:val="IndexLink"/>
                <w:rtl w:val="true"/>
              </w:rPr>
              <w:tab/>
            </w:r>
            <w:r>
              <w:rPr>
                <w:rStyle w:val="IndexLink"/>
              </w:rPr>
              <w:t>210</w:t>
            </w:r>
          </w:hyperlink>
        </w:p>
        <w:p>
          <w:pPr>
            <w:pStyle w:val="Contents3"/>
            <w:tabs>
              <w:tab w:val="clear" w:pos="8459"/>
              <w:tab w:val="right" w:pos="9026" w:leader="dot"/>
            </w:tabs>
            <w:rPr/>
          </w:pPr>
          <w:hyperlink w:anchor="__RefHeading___Toc5753629_2870459653">
            <w:r>
              <w:rPr>
                <w:webHidden/>
                <w:rStyle w:val="IndexLink"/>
                <w:rtl w:val="true"/>
              </w:rPr>
              <w:t>تهمت به شیعه</w:t>
            </w:r>
            <w:r>
              <w:rPr>
                <w:rStyle w:val="IndexLink"/>
                <w:rtl w:val="true"/>
              </w:rPr>
              <w:tab/>
            </w:r>
            <w:r>
              <w:rPr>
                <w:rStyle w:val="IndexLink"/>
              </w:rPr>
              <w:t>211</w:t>
            </w:r>
          </w:hyperlink>
        </w:p>
        <w:p>
          <w:pPr>
            <w:pStyle w:val="Contents3"/>
            <w:tabs>
              <w:tab w:val="clear" w:pos="8459"/>
              <w:tab w:val="right" w:pos="9026" w:leader="dot"/>
            </w:tabs>
            <w:rPr/>
          </w:pPr>
          <w:hyperlink w:anchor="__RefHeading___Toc5753631_2870459653">
            <w:r>
              <w:rPr>
                <w:webHidden/>
                <w:rStyle w:val="IndexLink"/>
                <w:rtl w:val="true"/>
              </w:rPr>
              <w:t>نتیجه</w:t>
            </w:r>
            <w:r>
              <w:rPr>
                <w:rStyle w:val="IndexLink"/>
                <w:rtl w:val="true"/>
              </w:rPr>
              <w:t>:</w:t>
              <w:tab/>
            </w:r>
            <w:r>
              <w:rPr>
                <w:rStyle w:val="IndexLink"/>
              </w:rPr>
              <w:t>212</w:t>
            </w:r>
          </w:hyperlink>
        </w:p>
        <w:p>
          <w:pPr>
            <w:pStyle w:val="Contents3"/>
            <w:tabs>
              <w:tab w:val="clear" w:pos="8459"/>
              <w:tab w:val="right" w:pos="9026" w:leader="dot"/>
            </w:tabs>
            <w:rPr/>
          </w:pPr>
          <w:hyperlink w:anchor="__RefHeading___Toc5753633_2870459653">
            <w:r>
              <w:rPr>
                <w:webHidden/>
                <w:rStyle w:val="IndexLink"/>
                <w:rtl w:val="true"/>
              </w:rPr>
              <w:t>پی نوشت ها</w:t>
            </w:r>
            <w:r>
              <w:rPr>
                <w:rStyle w:val="IndexLink"/>
                <w:rtl w:val="true"/>
              </w:rPr>
              <w:tab/>
            </w:r>
            <w:r>
              <w:rPr>
                <w:rStyle w:val="IndexLink"/>
              </w:rPr>
              <w:t>213</w:t>
            </w:r>
          </w:hyperlink>
        </w:p>
        <w:p>
          <w:pPr>
            <w:pStyle w:val="Contents3"/>
            <w:tabs>
              <w:tab w:val="clear" w:pos="8459"/>
              <w:tab w:val="right" w:pos="9026" w:leader="dot"/>
            </w:tabs>
            <w:rPr/>
          </w:pPr>
          <w:hyperlink w:anchor="__RefHeading___Toc5753635_2870459653">
            <w:r>
              <w:rPr>
                <w:webHidden/>
                <w:rStyle w:val="IndexLink"/>
                <w:rtl w:val="true"/>
              </w:rPr>
              <w:t>منابع و مآخذ</w:t>
            </w:r>
            <w:r>
              <w:rPr>
                <w:rStyle w:val="IndexLink"/>
                <w:rtl w:val="true"/>
              </w:rPr>
              <w:tab/>
            </w:r>
            <w:r>
              <w:rPr>
                <w:rStyle w:val="IndexLink"/>
              </w:rPr>
              <w:t>216</w:t>
            </w:r>
          </w:hyperlink>
        </w:p>
        <w:p>
          <w:pPr>
            <w:pStyle w:val="Contents2"/>
            <w:tabs>
              <w:tab w:val="clear" w:pos="8743"/>
              <w:tab w:val="right" w:pos="9026" w:leader="dot"/>
            </w:tabs>
            <w:rPr/>
          </w:pPr>
          <w:hyperlink w:anchor="__RefHeading___Toc5753637_2870459653">
            <w:r>
              <w:rPr>
                <w:webHidden/>
                <w:rStyle w:val="IndexLink"/>
                <w:rtl w:val="true"/>
              </w:rPr>
              <w:t>نگاهی به زندگانی امام صادق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5753639_2870459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5753641_2870459653">
            <w:r>
              <w:rPr>
                <w:webHidden/>
                <w:rStyle w:val="IndexLink"/>
                <w:rtl w:val="true"/>
              </w:rPr>
              <w:t>درآمد</w:t>
            </w:r>
            <w:r>
              <w:rPr>
                <w:rStyle w:val="IndexLink"/>
                <w:rtl w:val="true"/>
              </w:rPr>
              <w:tab/>
            </w:r>
            <w:r>
              <w:rPr>
                <w:rStyle w:val="IndexLink"/>
              </w:rPr>
              <w:t>220</w:t>
            </w:r>
          </w:hyperlink>
        </w:p>
        <w:p>
          <w:pPr>
            <w:pStyle w:val="Contents3"/>
            <w:tabs>
              <w:tab w:val="clear" w:pos="8459"/>
              <w:tab w:val="right" w:pos="9026" w:leader="dot"/>
            </w:tabs>
            <w:rPr/>
          </w:pPr>
          <w:hyperlink w:anchor="__RefHeading___Toc5753643_2870459653">
            <w:r>
              <w:rPr>
                <w:webHidden/>
                <w:rStyle w:val="IndexLink"/>
                <w:rtl w:val="true"/>
              </w:rPr>
              <w:t>تولّد و کودکی امام صادق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5753645_2870459653">
            <w:r>
              <w:rPr>
                <w:webHidden/>
                <w:rStyle w:val="IndexLink"/>
                <w:rtl w:val="true"/>
              </w:rPr>
              <w:t>امامت امام صادق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5753647_2870459653">
            <w:r>
              <w:rPr>
                <w:webHidden/>
                <w:rStyle w:val="IndexLink"/>
                <w:rtl w:val="true"/>
              </w:rPr>
              <w:t>ارتباط مردم با امام صادق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753649_2870459653">
            <w:r>
              <w:rPr>
                <w:webHidden/>
                <w:rStyle w:val="IndexLink"/>
                <w:rtl w:val="true"/>
              </w:rPr>
              <w:t>طرق مختلف ارتباط شیعیان با امام صادق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5753651_2870459653">
            <w:r>
              <w:rPr>
                <w:webHidden/>
                <w:rStyle w:val="IndexLink"/>
                <w:rtl w:val="true"/>
              </w:rPr>
              <w:t>تبیین مکتب شیعه</w:t>
            </w:r>
            <w:r>
              <w:rPr>
                <w:rStyle w:val="IndexLink"/>
                <w:rtl w:val="true"/>
              </w:rPr>
              <w:tab/>
            </w:r>
            <w:r>
              <w:rPr>
                <w:rStyle w:val="IndexLink"/>
              </w:rPr>
              <w:t>225</w:t>
            </w:r>
          </w:hyperlink>
        </w:p>
        <w:p>
          <w:pPr>
            <w:pStyle w:val="Contents3"/>
            <w:tabs>
              <w:tab w:val="clear" w:pos="8459"/>
              <w:tab w:val="right" w:pos="9026" w:leader="dot"/>
            </w:tabs>
            <w:rPr/>
          </w:pPr>
          <w:hyperlink w:anchor="__RefHeading___Toc5753653_2870459653">
            <w:r>
              <w:rPr>
                <w:webHidden/>
                <w:rStyle w:val="IndexLink"/>
                <w:rtl w:val="true"/>
              </w:rPr>
              <w:t>مواضع سیاسی امام صادق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5753655_2870459653">
            <w:r>
              <w:rPr>
                <w:webHidden/>
                <w:rStyle w:val="IndexLink"/>
                <w:rtl w:val="true"/>
              </w:rPr>
              <w:t>مبارزه با فرق منحرف</w:t>
            </w:r>
            <w:r>
              <w:rPr>
                <w:rStyle w:val="IndexLink"/>
                <w:rtl w:val="true"/>
              </w:rPr>
              <w:tab/>
            </w:r>
            <w:r>
              <w:rPr>
                <w:rStyle w:val="IndexLink"/>
              </w:rPr>
              <w:t>228</w:t>
            </w:r>
          </w:hyperlink>
        </w:p>
        <w:p>
          <w:pPr>
            <w:pStyle w:val="Contents3"/>
            <w:tabs>
              <w:tab w:val="clear" w:pos="8459"/>
              <w:tab w:val="right" w:pos="9026" w:leader="dot"/>
            </w:tabs>
            <w:rPr/>
          </w:pPr>
          <w:hyperlink w:anchor="__RefHeading___Toc5753657_2870459653">
            <w:r>
              <w:rPr>
                <w:webHidden/>
                <w:rStyle w:val="IndexLink"/>
                <w:rtl w:val="true"/>
              </w:rPr>
              <w:t>پی نوشت ها</w:t>
            </w:r>
            <w:r>
              <w:rPr>
                <w:rStyle w:val="IndexLink"/>
                <w:rtl w:val="true"/>
              </w:rPr>
              <w:tab/>
            </w:r>
            <w:r>
              <w:rPr>
                <w:rStyle w:val="IndexLink"/>
              </w:rPr>
              <w:t>236</w:t>
            </w:r>
          </w:hyperlink>
        </w:p>
        <w:p>
          <w:pPr>
            <w:pStyle w:val="Contents3"/>
            <w:tabs>
              <w:tab w:val="clear" w:pos="8459"/>
              <w:tab w:val="right" w:pos="9026" w:leader="dot"/>
            </w:tabs>
            <w:rPr/>
          </w:pPr>
          <w:hyperlink w:anchor="__RefHeading___Toc5753659_2870459653">
            <w:r>
              <w:rPr>
                <w:webHidden/>
                <w:rStyle w:val="IndexLink"/>
                <w:rtl w:val="true"/>
              </w:rPr>
              <w:t>منابع و مآخذ</w:t>
            </w:r>
            <w:r>
              <w:rPr>
                <w:rStyle w:val="IndexLink"/>
                <w:rtl w:val="true"/>
              </w:rPr>
              <w:tab/>
            </w:r>
            <w:r>
              <w:rPr>
                <w:rStyle w:val="IndexLink"/>
              </w:rPr>
              <w:t>238</w:t>
            </w:r>
          </w:hyperlink>
        </w:p>
        <w:p>
          <w:pPr>
            <w:pStyle w:val="Contents2"/>
            <w:tabs>
              <w:tab w:val="clear" w:pos="8743"/>
              <w:tab w:val="right" w:pos="9026" w:leader="dot"/>
            </w:tabs>
            <w:rPr/>
          </w:pPr>
          <w:hyperlink w:anchor="__RefHeading___Toc5753661_2870459653">
            <w:r>
              <w:rPr>
                <w:webHidden/>
                <w:rStyle w:val="IndexLink"/>
                <w:rtl w:val="true"/>
              </w:rPr>
              <w:t>وهاییت از دیدگاه علمای شافعی مذهب</w:t>
            </w:r>
            <w:r>
              <w:rPr>
                <w:rStyle w:val="IndexLink"/>
                <w:rtl w:val="true"/>
              </w:rPr>
              <w:tab/>
            </w:r>
            <w:r>
              <w:rPr>
                <w:rStyle w:val="IndexLink"/>
              </w:rPr>
              <w:t>241</w:t>
            </w:r>
          </w:hyperlink>
        </w:p>
        <w:p>
          <w:pPr>
            <w:pStyle w:val="Contents3"/>
            <w:tabs>
              <w:tab w:val="clear" w:pos="8459"/>
              <w:tab w:val="right" w:pos="9026" w:leader="dot"/>
            </w:tabs>
            <w:rPr/>
          </w:pPr>
          <w:hyperlink w:anchor="__RefHeading___Toc5753663_2870459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5753665_2870459653">
            <w:r>
              <w:rPr>
                <w:webHidden/>
                <w:rStyle w:val="IndexLink"/>
                <w:rtl w:val="true"/>
              </w:rPr>
              <w:t>درآمد</w:t>
            </w:r>
            <w:r>
              <w:rPr>
                <w:rStyle w:val="IndexLink"/>
                <w:rtl w:val="true"/>
              </w:rPr>
              <w:tab/>
            </w:r>
            <w:r>
              <w:rPr>
                <w:rStyle w:val="IndexLink"/>
              </w:rPr>
              <w:t>242</w:t>
            </w:r>
          </w:hyperlink>
        </w:p>
        <w:p>
          <w:pPr>
            <w:pStyle w:val="Contents3"/>
            <w:tabs>
              <w:tab w:val="clear" w:pos="8459"/>
              <w:tab w:val="right" w:pos="9026" w:leader="dot"/>
            </w:tabs>
            <w:rPr/>
          </w:pPr>
          <w:hyperlink w:anchor="__RefHeading___Toc5753667_2870459653">
            <w:r>
              <w:rPr>
                <w:webHidden/>
                <w:rStyle w:val="IndexLink"/>
                <w:rtl w:val="true"/>
              </w:rPr>
              <w:t>وهابیت و تشبیه به خوارج</w:t>
            </w:r>
            <w:r>
              <w:rPr>
                <w:rStyle w:val="IndexLink"/>
                <w:rtl w:val="true"/>
              </w:rPr>
              <w:tab/>
            </w:r>
            <w:r>
              <w:rPr>
                <w:rStyle w:val="IndexLink"/>
              </w:rPr>
              <w:t>250</w:t>
            </w:r>
          </w:hyperlink>
        </w:p>
        <w:p>
          <w:pPr>
            <w:pStyle w:val="Contents3"/>
            <w:tabs>
              <w:tab w:val="clear" w:pos="8459"/>
              <w:tab w:val="right" w:pos="9026" w:leader="dot"/>
            </w:tabs>
            <w:rPr/>
          </w:pPr>
          <w:hyperlink w:anchor="__RefHeading___Toc5753669_2870459653">
            <w:r>
              <w:rPr>
                <w:webHidden/>
                <w:rStyle w:val="IndexLink"/>
                <w:rtl w:val="true"/>
              </w:rPr>
              <w:t>حمله وهابیون به مکه و مدینه</w:t>
            </w:r>
            <w:r>
              <w:rPr>
                <w:rStyle w:val="IndexLink"/>
                <w:rtl w:val="true"/>
              </w:rPr>
              <w:t>:</w:t>
              <w:tab/>
            </w:r>
            <w:r>
              <w:rPr>
                <w:rStyle w:val="IndexLink"/>
              </w:rPr>
              <w:t>254</w:t>
            </w:r>
          </w:hyperlink>
        </w:p>
        <w:p>
          <w:pPr>
            <w:pStyle w:val="Contents3"/>
            <w:tabs>
              <w:tab w:val="clear" w:pos="8459"/>
              <w:tab w:val="right" w:pos="9026" w:leader="dot"/>
            </w:tabs>
            <w:rPr/>
          </w:pPr>
          <w:hyperlink w:anchor="__RefHeading___Toc5753671_2870459653">
            <w:r>
              <w:rPr>
                <w:webHidden/>
                <w:rStyle w:val="IndexLink"/>
                <w:rtl w:val="true"/>
              </w:rPr>
              <w:t>وهابیت و اعتقاد به تجسیم</w:t>
            </w:r>
            <w:r>
              <w:rPr>
                <w:rStyle w:val="IndexLink"/>
                <w:rtl w:val="true"/>
              </w:rPr>
              <w:tab/>
            </w:r>
            <w:r>
              <w:rPr>
                <w:rStyle w:val="IndexLink"/>
              </w:rPr>
              <w:t>259</w:t>
            </w:r>
          </w:hyperlink>
        </w:p>
        <w:p>
          <w:pPr>
            <w:pStyle w:val="Contents3"/>
            <w:tabs>
              <w:tab w:val="clear" w:pos="8459"/>
              <w:tab w:val="right" w:pos="9026" w:leader="dot"/>
            </w:tabs>
            <w:rPr/>
          </w:pPr>
          <w:hyperlink w:anchor="__RefHeading___Toc5753673_2870459653">
            <w:r>
              <w:rPr>
                <w:webHidden/>
                <w:rStyle w:val="IndexLink"/>
                <w:rtl w:val="true"/>
              </w:rPr>
              <w:t>خاتمه و نتیجه گیری</w:t>
            </w:r>
            <w:r>
              <w:rPr>
                <w:rStyle w:val="IndexLink"/>
                <w:rtl w:val="true"/>
              </w:rPr>
              <w:t>:</w:t>
              <w:tab/>
            </w:r>
            <w:r>
              <w:rPr>
                <w:rStyle w:val="IndexLink"/>
              </w:rPr>
              <w:t>261</w:t>
            </w:r>
          </w:hyperlink>
        </w:p>
        <w:p>
          <w:pPr>
            <w:pStyle w:val="Contents3"/>
            <w:tabs>
              <w:tab w:val="clear" w:pos="8459"/>
              <w:tab w:val="right" w:pos="9026" w:leader="dot"/>
            </w:tabs>
            <w:rPr/>
          </w:pPr>
          <w:hyperlink w:anchor="__RefHeading___Toc5753675_2870459653">
            <w:r>
              <w:rPr>
                <w:webHidden/>
                <w:rStyle w:val="IndexLink"/>
                <w:rtl w:val="true"/>
              </w:rPr>
              <w:t>پی نوشت ها</w:t>
            </w:r>
            <w:r>
              <w:rPr>
                <w:rStyle w:val="IndexLink"/>
                <w:rtl w:val="true"/>
              </w:rPr>
              <w:tab/>
            </w:r>
            <w:r>
              <w:rPr>
                <w:rStyle w:val="IndexLink"/>
              </w:rPr>
              <w:t>262</w:t>
            </w:r>
          </w:hyperlink>
        </w:p>
        <w:p>
          <w:pPr>
            <w:pStyle w:val="Contents3"/>
            <w:tabs>
              <w:tab w:val="clear" w:pos="8459"/>
              <w:tab w:val="right" w:pos="9026" w:leader="dot"/>
            </w:tabs>
            <w:rPr/>
          </w:pPr>
          <w:hyperlink w:anchor="__RefHeading___Toc5753677_2870459653">
            <w:r>
              <w:rPr>
                <w:webHidden/>
                <w:rStyle w:val="IndexLink"/>
                <w:rtl w:val="true"/>
              </w:rPr>
              <w:t>منابع و مآخذ</w:t>
            </w:r>
            <w:r>
              <w:rPr>
                <w:rStyle w:val="IndexLink"/>
                <w:rtl w:val="true"/>
              </w:rPr>
              <w:tab/>
            </w:r>
            <w:r>
              <w:rPr>
                <w:rStyle w:val="IndexLink"/>
              </w:rPr>
              <w:t>264</w:t>
            </w:r>
          </w:hyperlink>
        </w:p>
        <w:p>
          <w:pPr>
            <w:pStyle w:val="Contents2"/>
            <w:tabs>
              <w:tab w:val="clear" w:pos="8743"/>
              <w:tab w:val="right" w:pos="9026" w:leader="dot"/>
            </w:tabs>
            <w:rPr/>
          </w:pPr>
          <w:hyperlink w:anchor="__RefHeading___Toc5753679_2870459653">
            <w:r>
              <w:rPr>
                <w:webHidden/>
                <w:rStyle w:val="IndexLink"/>
                <w:rtl w:val="true"/>
              </w:rPr>
              <w:t>افترائات قفاری بر مکتب اهل بیت علیهم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753681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5753683_2870459653">
            <w:r>
              <w:rPr>
                <w:webHidden/>
                <w:rStyle w:val="IndexLink"/>
                <w:rtl w:val="true"/>
              </w:rPr>
              <w:t>درآمد</w:t>
            </w:r>
            <w:r>
              <w:rPr>
                <w:rStyle w:val="IndexLink"/>
                <w:rtl w:val="true"/>
              </w:rPr>
              <w:tab/>
            </w:r>
            <w:r>
              <w:rPr>
                <w:rStyle w:val="IndexLink"/>
              </w:rPr>
              <w:t>266</w:t>
            </w:r>
          </w:hyperlink>
        </w:p>
        <w:p>
          <w:pPr>
            <w:pStyle w:val="Contents3"/>
            <w:tabs>
              <w:tab w:val="clear" w:pos="8459"/>
              <w:tab w:val="right" w:pos="9026" w:leader="dot"/>
            </w:tabs>
            <w:rPr/>
          </w:pPr>
          <w:hyperlink w:anchor="__RefHeading___Toc5753685_2870459653">
            <w:r>
              <w:rPr>
                <w:webHidden/>
                <w:rStyle w:val="IndexLink"/>
                <w:rtl w:val="true"/>
              </w:rPr>
              <w:t>راه های سه گانه معرفی افراد در قرآن</w:t>
            </w:r>
            <w:r>
              <w:rPr>
                <w:rStyle w:val="IndexLink"/>
                <w:rtl w:val="true"/>
              </w:rPr>
              <w:tab/>
            </w:r>
            <w:r>
              <w:rPr>
                <w:rStyle w:val="IndexLink"/>
              </w:rPr>
              <w:t>267</w:t>
            </w:r>
          </w:hyperlink>
        </w:p>
        <w:p>
          <w:pPr>
            <w:pStyle w:val="Contents4"/>
            <w:tabs>
              <w:tab w:val="clear" w:pos="8176"/>
              <w:tab w:val="right" w:pos="9026" w:leader="dot"/>
            </w:tabs>
            <w:rPr/>
          </w:pPr>
          <w:hyperlink w:anchor="__RefHeading___Toc5753687_2870459653">
            <w:r>
              <w:rPr>
                <w:webHidden/>
                <w:rStyle w:val="IndexLink"/>
                <w:rtl w:val="true"/>
              </w:rPr>
              <w:t>الف</w:t>
            </w:r>
            <w:r>
              <w:rPr>
                <w:rStyle w:val="IndexLink"/>
                <w:rtl w:val="true"/>
              </w:rPr>
              <w:t xml:space="preserve">) </w:t>
            </w:r>
            <w:r>
              <w:rPr>
                <w:rStyle w:val="IndexLink"/>
                <w:rtl w:val="true"/>
              </w:rPr>
              <w:t>معرفی با نام</w:t>
            </w:r>
            <w:r>
              <w:rPr>
                <w:rStyle w:val="IndexLink"/>
                <w:rtl w:val="true"/>
              </w:rPr>
              <w:tab/>
            </w:r>
            <w:r>
              <w:rPr>
                <w:rStyle w:val="IndexLink"/>
              </w:rPr>
              <w:t>267</w:t>
            </w:r>
          </w:hyperlink>
        </w:p>
        <w:p>
          <w:pPr>
            <w:pStyle w:val="Contents4"/>
            <w:tabs>
              <w:tab w:val="clear" w:pos="8176"/>
              <w:tab w:val="right" w:pos="9026" w:leader="dot"/>
            </w:tabs>
            <w:rPr/>
          </w:pPr>
          <w:hyperlink w:anchor="__RefHeading___Toc5753689_2870459653">
            <w:r>
              <w:rPr>
                <w:webHidden/>
                <w:rStyle w:val="IndexLink"/>
                <w:rtl w:val="true"/>
              </w:rPr>
              <w:t>ب</w:t>
            </w:r>
            <w:r>
              <w:rPr>
                <w:rStyle w:val="IndexLink"/>
                <w:rtl w:val="true"/>
              </w:rPr>
              <w:t xml:space="preserve">) </w:t>
            </w:r>
            <w:r>
              <w:rPr>
                <w:rStyle w:val="IndexLink"/>
                <w:rtl w:val="true"/>
              </w:rPr>
              <w:t>معرّفی با عدد</w:t>
            </w:r>
            <w:r>
              <w:rPr>
                <w:rStyle w:val="IndexLink"/>
                <w:rtl w:val="true"/>
              </w:rPr>
              <w:tab/>
            </w:r>
            <w:r>
              <w:rPr>
                <w:rStyle w:val="IndexLink"/>
              </w:rPr>
              <w:t>267</w:t>
            </w:r>
          </w:hyperlink>
        </w:p>
        <w:p>
          <w:pPr>
            <w:pStyle w:val="Contents4"/>
            <w:tabs>
              <w:tab w:val="clear" w:pos="8176"/>
              <w:tab w:val="right" w:pos="9026" w:leader="dot"/>
            </w:tabs>
            <w:rPr/>
          </w:pPr>
          <w:hyperlink w:anchor="__RefHeading___Toc5753691_2870459653">
            <w:r>
              <w:rPr>
                <w:webHidden/>
                <w:rStyle w:val="IndexLink"/>
                <w:rtl w:val="true"/>
              </w:rPr>
              <w:t>ج</w:t>
            </w:r>
            <w:r>
              <w:rPr>
                <w:rStyle w:val="IndexLink"/>
                <w:rtl w:val="true"/>
              </w:rPr>
              <w:t xml:space="preserve">) </w:t>
            </w:r>
            <w:r>
              <w:rPr>
                <w:rStyle w:val="IndexLink"/>
                <w:rtl w:val="true"/>
              </w:rPr>
              <w:t>معرّفی با صفت</w:t>
            </w:r>
            <w:r>
              <w:rPr>
                <w:rStyle w:val="IndexLink"/>
                <w:rtl w:val="true"/>
              </w:rPr>
              <w:tab/>
            </w:r>
            <w:r>
              <w:rPr>
                <w:rStyle w:val="IndexLink"/>
              </w:rPr>
              <w:t>267</w:t>
            </w:r>
          </w:hyperlink>
        </w:p>
        <w:p>
          <w:pPr>
            <w:pStyle w:val="Contents3"/>
            <w:tabs>
              <w:tab w:val="clear" w:pos="8459"/>
              <w:tab w:val="right" w:pos="9026" w:leader="dot"/>
            </w:tabs>
            <w:rPr/>
          </w:pPr>
          <w:hyperlink w:anchor="__RefHeading___Toc5753693_2870459653">
            <w:r>
              <w:rPr>
                <w:webHidden/>
                <w:rStyle w:val="IndexLink"/>
                <w:rtl w:val="true"/>
              </w:rPr>
              <w:t>معرفی ائمه علیهم السلام با نام در روایات نبوی</w:t>
            </w:r>
            <w:r>
              <w:rPr>
                <w:rStyle w:val="IndexLink"/>
                <w:rtl w:val="true"/>
              </w:rPr>
              <w:tab/>
            </w:r>
            <w:r>
              <w:rPr>
                <w:rStyle w:val="IndexLink"/>
              </w:rPr>
              <w:t>268</w:t>
            </w:r>
          </w:hyperlink>
        </w:p>
        <w:p>
          <w:pPr>
            <w:pStyle w:val="Contents3"/>
            <w:tabs>
              <w:tab w:val="clear" w:pos="8459"/>
              <w:tab w:val="right" w:pos="9026" w:leader="dot"/>
            </w:tabs>
            <w:rPr/>
          </w:pPr>
          <w:hyperlink w:anchor="__RefHeading___Toc5753695_2870459653">
            <w:r>
              <w:rPr>
                <w:webHidden/>
                <w:rStyle w:val="IndexLink"/>
                <w:rtl w:val="true"/>
              </w:rPr>
              <w:t>امامیه و ادعای خدایی برای ائمه علیهم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5753697_2870459653">
            <w:r>
              <w:rPr>
                <w:webHidden/>
                <w:rStyle w:val="IndexLink"/>
                <w:rtl w:val="true"/>
              </w:rPr>
              <w:t>امامیه و اعتقاد به الوهیت ائمه علیهم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753699_2870459653">
            <w:r>
              <w:rPr>
                <w:webHidden/>
                <w:rStyle w:val="IndexLink"/>
                <w:rtl w:val="true"/>
              </w:rPr>
              <w:t>انکار توسل به ائمه علیهم السلام قبل از وجود آن ها</w:t>
            </w:r>
            <w:r>
              <w:rPr>
                <w:rStyle w:val="IndexLink"/>
                <w:rtl w:val="true"/>
              </w:rPr>
              <w:tab/>
            </w:r>
            <w:r>
              <w:rPr>
                <w:rStyle w:val="IndexLink"/>
              </w:rPr>
              <w:t>278</w:t>
            </w:r>
          </w:hyperlink>
        </w:p>
        <w:p>
          <w:pPr>
            <w:pStyle w:val="Contents3"/>
            <w:tabs>
              <w:tab w:val="clear" w:pos="8459"/>
              <w:tab w:val="right" w:pos="9026" w:leader="dot"/>
            </w:tabs>
            <w:rPr/>
          </w:pPr>
          <w:hyperlink w:anchor="__RefHeading___Toc5753701_2870459653">
            <w:r>
              <w:rPr>
                <w:webHidden/>
                <w:rStyle w:val="IndexLink"/>
                <w:rtl w:val="true"/>
              </w:rPr>
              <w:t>تنافی یاد ائمه علیهم السلام در دعا با اخلاص</w:t>
            </w:r>
            <w:r>
              <w:rPr>
                <w:rStyle w:val="IndexLink"/>
                <w:rtl w:val="true"/>
              </w:rPr>
              <w:tab/>
            </w:r>
            <w:r>
              <w:rPr>
                <w:rStyle w:val="IndexLink"/>
              </w:rPr>
              <w:t>279</w:t>
            </w:r>
          </w:hyperlink>
        </w:p>
        <w:p>
          <w:pPr>
            <w:pStyle w:val="Contents3"/>
            <w:tabs>
              <w:tab w:val="clear" w:pos="8459"/>
              <w:tab w:val="right" w:pos="9026" w:leader="dot"/>
            </w:tabs>
            <w:rPr/>
          </w:pPr>
          <w:hyperlink w:anchor="__RefHeading___Toc5753703_2870459653">
            <w:r>
              <w:rPr>
                <w:webHidden/>
                <w:rStyle w:val="IndexLink"/>
                <w:rtl w:val="true"/>
              </w:rPr>
              <w:t>عدم جواز استغاثه به اولیای الهی</w:t>
            </w:r>
            <w:r>
              <w:rPr>
                <w:rStyle w:val="IndexLink"/>
                <w:rtl w:val="true"/>
              </w:rPr>
              <w:tab/>
            </w:r>
            <w:r>
              <w:rPr>
                <w:rStyle w:val="IndexLink"/>
              </w:rPr>
              <w:t>281</w:t>
            </w:r>
          </w:hyperlink>
        </w:p>
        <w:p>
          <w:pPr>
            <w:pStyle w:val="Contents3"/>
            <w:tabs>
              <w:tab w:val="clear" w:pos="8459"/>
              <w:tab w:val="right" w:pos="9026" w:leader="dot"/>
            </w:tabs>
            <w:rPr/>
          </w:pPr>
          <w:hyperlink w:anchor="__RefHeading___Toc5753705_2870459653">
            <w:r>
              <w:rPr>
                <w:webHidden/>
                <w:rStyle w:val="IndexLink"/>
                <w:rtl w:val="true"/>
              </w:rPr>
              <w:t>انکار فرزند امام عسکری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5753707_2870459653">
            <w:r>
              <w:rPr>
                <w:webHidden/>
                <w:rStyle w:val="IndexLink"/>
                <w:rtl w:val="true"/>
              </w:rPr>
              <w:t>پی نوشت ها</w:t>
            </w:r>
            <w:r>
              <w:rPr>
                <w:rStyle w:val="IndexLink"/>
                <w:rtl w:val="true"/>
              </w:rPr>
              <w:tab/>
            </w:r>
            <w:r>
              <w:rPr>
                <w:rStyle w:val="IndexLink"/>
              </w:rPr>
              <w:t>283</w:t>
            </w:r>
          </w:hyperlink>
        </w:p>
        <w:p>
          <w:pPr>
            <w:pStyle w:val="Contents3"/>
            <w:tabs>
              <w:tab w:val="clear" w:pos="8459"/>
              <w:tab w:val="right" w:pos="9026" w:leader="dot"/>
            </w:tabs>
            <w:rPr/>
          </w:pPr>
          <w:hyperlink w:anchor="__RefHeading___Toc5753709_2870459653">
            <w:r>
              <w:rPr>
                <w:webHidden/>
                <w:rStyle w:val="IndexLink"/>
                <w:rtl w:val="true"/>
              </w:rPr>
              <w:t>منابع و مآخذ</w:t>
            </w:r>
            <w:r>
              <w:rPr>
                <w:rStyle w:val="IndexLink"/>
                <w:rtl w:val="true"/>
              </w:rPr>
              <w:tab/>
            </w:r>
            <w:r>
              <w:rPr>
                <w:rStyle w:val="IndexLink"/>
              </w:rPr>
              <w:t>286</w:t>
            </w:r>
          </w:hyperlink>
        </w:p>
        <w:p>
          <w:pPr>
            <w:pStyle w:val="Contents2"/>
            <w:tabs>
              <w:tab w:val="clear" w:pos="8743"/>
              <w:tab w:val="right" w:pos="9026" w:leader="dot"/>
            </w:tabs>
            <w:rPr/>
          </w:pPr>
          <w:hyperlink w:anchor="__RefHeading___Toc5753711_2870459653">
            <w:r>
              <w:rPr>
                <w:webHidden/>
                <w:rStyle w:val="IndexLink"/>
                <w:rtl w:val="true"/>
              </w:rPr>
              <w:t>نقد کتابچه تحریف های تفکیکیان پیرامون حکمت و عرفان</w:t>
            </w:r>
            <w:r>
              <w:rPr>
                <w:rStyle w:val="IndexLink"/>
                <w:rtl w:val="true"/>
              </w:rPr>
              <w:tab/>
            </w:r>
            <w:r>
              <w:rPr>
                <w:rStyle w:val="IndexLink"/>
              </w:rPr>
              <w:t>287</w:t>
            </w:r>
          </w:hyperlink>
        </w:p>
        <w:p>
          <w:pPr>
            <w:pStyle w:val="Contents3"/>
            <w:tabs>
              <w:tab w:val="clear" w:pos="8459"/>
              <w:tab w:val="right" w:pos="9026" w:leader="dot"/>
            </w:tabs>
            <w:rPr/>
          </w:pPr>
          <w:hyperlink w:anchor="__RefHeading___Toc5753713_2870459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753715_2870459653">
            <w:r>
              <w:rPr>
                <w:webHidden/>
                <w:rStyle w:val="IndexLink"/>
                <w:rtl w:val="true"/>
              </w:rPr>
              <w:t>درآمد</w:t>
            </w:r>
            <w:r>
              <w:rPr>
                <w:rStyle w:val="IndexLink"/>
                <w:rtl w:val="true"/>
              </w:rPr>
              <w:tab/>
            </w:r>
            <w:r>
              <w:rPr>
                <w:rStyle w:val="IndexLink"/>
              </w:rPr>
              <w:t>288</w:t>
            </w:r>
          </w:hyperlink>
        </w:p>
        <w:p>
          <w:pPr>
            <w:pStyle w:val="Contents3"/>
            <w:tabs>
              <w:tab w:val="clear" w:pos="8459"/>
              <w:tab w:val="right" w:pos="9026" w:leader="dot"/>
            </w:tabs>
            <w:rPr/>
          </w:pPr>
          <w:hyperlink w:anchor="__RefHeading___Toc5753717_2870459653">
            <w:r>
              <w:rPr>
                <w:webHidden/>
                <w:rStyle w:val="IndexLink"/>
                <w:rtl w:val="true"/>
              </w:rPr>
              <w:t>مقدمه</w:t>
            </w:r>
            <w:r>
              <w:rPr>
                <w:rStyle w:val="IndexLink"/>
                <w:rtl w:val="true"/>
              </w:rPr>
              <w:tab/>
            </w:r>
            <w:r>
              <w:rPr>
                <w:rStyle w:val="IndexLink"/>
              </w:rPr>
              <w:t>289</w:t>
            </w:r>
          </w:hyperlink>
        </w:p>
        <w:p>
          <w:pPr>
            <w:pStyle w:val="Contents3"/>
            <w:tabs>
              <w:tab w:val="clear" w:pos="8459"/>
              <w:tab w:val="right" w:pos="9026" w:leader="dot"/>
            </w:tabs>
            <w:rPr/>
          </w:pPr>
          <w:hyperlink w:anchor="__RefHeading___Toc5753719_2870459653">
            <w:r>
              <w:rPr>
                <w:webHidden/>
                <w:rStyle w:val="IndexLink"/>
                <w:rtl w:val="true"/>
              </w:rPr>
              <w:t>برخی از نقدهای ما</w:t>
            </w:r>
            <w:r>
              <w:rPr>
                <w:rStyle w:val="IndexLink"/>
                <w:rtl w:val="true"/>
              </w:rPr>
              <w:tab/>
            </w:r>
            <w:r>
              <w:rPr>
                <w:rStyle w:val="IndexLink"/>
              </w:rPr>
              <w:t>290</w:t>
            </w:r>
          </w:hyperlink>
        </w:p>
        <w:p>
          <w:pPr>
            <w:pStyle w:val="Contents3"/>
            <w:tabs>
              <w:tab w:val="clear" w:pos="8459"/>
              <w:tab w:val="right" w:pos="9026" w:leader="dot"/>
            </w:tabs>
            <w:rPr/>
          </w:pPr>
          <w:hyperlink w:anchor="__RefHeading___Toc5753721_2870459653">
            <w:r>
              <w:rPr>
                <w:webHidden/>
                <w:rStyle w:val="IndexLink"/>
                <w:rtl w:val="true"/>
              </w:rPr>
              <w:t>پی نوشت ها</w:t>
            </w:r>
            <w:r>
              <w:rPr>
                <w:rStyle w:val="IndexLink"/>
                <w:rtl w:val="true"/>
              </w:rPr>
              <w:tab/>
            </w:r>
            <w:r>
              <w:rPr>
                <w:rStyle w:val="IndexLink"/>
              </w:rPr>
              <w:t>308</w:t>
            </w:r>
          </w:hyperlink>
        </w:p>
        <w:p>
          <w:pPr>
            <w:pStyle w:val="Contents3"/>
            <w:tabs>
              <w:tab w:val="clear" w:pos="8459"/>
              <w:tab w:val="right" w:pos="9026" w:leader="dot"/>
            </w:tabs>
            <w:rPr/>
          </w:pPr>
          <w:hyperlink w:anchor="__RefHeading___Toc5753723_2870459653">
            <w:r>
              <w:rPr>
                <w:webHidden/>
                <w:rStyle w:val="IndexLink"/>
                <w:rtl w:val="true"/>
              </w:rPr>
              <w:t>منابع و مآخذ</w:t>
            </w:r>
            <w:r>
              <w:rPr>
                <w:rStyle w:val="IndexLink"/>
                <w:rtl w:val="true"/>
              </w:rPr>
              <w:tab/>
            </w:r>
            <w:r>
              <w:rPr>
                <w:rStyle w:val="IndexLink"/>
              </w:rPr>
              <w:t>309</w:t>
            </w:r>
          </w:hyperlink>
        </w:p>
        <w:p>
          <w:pPr>
            <w:pStyle w:val="Contents2"/>
            <w:tabs>
              <w:tab w:val="clear" w:pos="8743"/>
              <w:tab w:val="right" w:pos="9026" w:leader="dot"/>
            </w:tabs>
            <w:rPr/>
          </w:pPr>
          <w:hyperlink w:anchor="__RefHeading___Toc5753725_2870459653">
            <w:r>
              <w:rPr>
                <w:webHidden/>
                <w:rStyle w:val="IndexLink"/>
                <w:rtl w:val="true"/>
              </w:rPr>
              <w:t>ادبیات و اهل بیت علیهم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5753727_2870459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5753729_2870459653">
            <w:r>
              <w:rPr>
                <w:webHidden/>
                <w:rStyle w:val="IndexLink"/>
                <w:rtl w:val="true"/>
              </w:rPr>
              <w:t>درآمد</w:t>
            </w:r>
            <w:r>
              <w:rPr>
                <w:rStyle w:val="IndexLink"/>
                <w:rtl w:val="true"/>
              </w:rPr>
              <w:tab/>
            </w:r>
            <w:r>
              <w:rPr>
                <w:rStyle w:val="IndexLink"/>
              </w:rPr>
              <w:t>311</w:t>
            </w:r>
          </w:hyperlink>
        </w:p>
        <w:p>
          <w:pPr>
            <w:pStyle w:val="Contents3"/>
            <w:tabs>
              <w:tab w:val="clear" w:pos="8459"/>
              <w:tab w:val="right" w:pos="9026" w:leader="dot"/>
            </w:tabs>
            <w:rPr/>
          </w:pPr>
          <w:hyperlink w:anchor="__RefHeading___Toc5753731_2870459653">
            <w:r>
              <w:rPr>
                <w:webHidden/>
                <w:rStyle w:val="IndexLink"/>
                <w:rtl w:val="true"/>
              </w:rPr>
              <w:t>فهرست اشعار</w:t>
            </w:r>
            <w:r>
              <w:rPr>
                <w:rStyle w:val="IndexLink"/>
                <w:rtl w:val="true"/>
              </w:rPr>
              <w:tab/>
            </w:r>
            <w:r>
              <w:rPr>
                <w:rStyle w:val="IndexLink"/>
              </w:rPr>
              <w:t>312</w:t>
            </w:r>
          </w:hyperlink>
        </w:p>
        <w:p>
          <w:pPr>
            <w:pStyle w:val="Contents4"/>
            <w:tabs>
              <w:tab w:val="clear" w:pos="8176"/>
              <w:tab w:val="right" w:pos="9026" w:leader="dot"/>
            </w:tabs>
            <w:rPr/>
          </w:pPr>
          <w:hyperlink w:anchor="__RefHeading___Toc5753733_2870459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5753735_2870459653">
            <w:r>
              <w:rPr>
                <w:webHidden/>
                <w:rStyle w:val="IndexLink"/>
                <w:rtl w:val="true"/>
              </w:rPr>
              <w:t>بیمار محبت</w:t>
            </w:r>
            <w:r>
              <w:rPr>
                <w:rStyle w:val="IndexLink"/>
                <w:rtl w:val="true"/>
              </w:rPr>
              <w:tab/>
            </w:r>
            <w:r>
              <w:rPr>
                <w:rStyle w:val="IndexLink"/>
              </w:rPr>
              <w:t>313</w:t>
            </w:r>
          </w:hyperlink>
        </w:p>
        <w:p>
          <w:pPr>
            <w:pStyle w:val="Contents4"/>
            <w:tabs>
              <w:tab w:val="clear" w:pos="8176"/>
              <w:tab w:val="right" w:pos="9026" w:leader="dot"/>
            </w:tabs>
            <w:rPr/>
          </w:pPr>
          <w:hyperlink w:anchor="__RefHeading___Toc5753737_2870459653">
            <w:r>
              <w:rPr>
                <w:webHidden/>
                <w:rStyle w:val="IndexLink"/>
                <w:rtl w:val="true"/>
              </w:rPr>
              <w:t>آفتاب تابناک</w:t>
            </w:r>
            <w:r>
              <w:rPr>
                <w:rStyle w:val="IndexLink"/>
                <w:rtl w:val="true"/>
              </w:rPr>
              <w:tab/>
            </w:r>
            <w:r>
              <w:rPr>
                <w:rStyle w:val="IndexLink"/>
              </w:rPr>
              <w:t>314</w:t>
            </w:r>
          </w:hyperlink>
        </w:p>
        <w:p>
          <w:pPr>
            <w:pStyle w:val="Contents4"/>
            <w:tabs>
              <w:tab w:val="clear" w:pos="8176"/>
              <w:tab w:val="right" w:pos="9026" w:leader="dot"/>
            </w:tabs>
            <w:rPr/>
          </w:pPr>
          <w:hyperlink w:anchor="__RefHeading___Toc5753739_2870459653">
            <w:r>
              <w:rPr>
                <w:webHidden/>
                <w:rStyle w:val="IndexLink"/>
                <w:rtl w:val="true"/>
              </w:rPr>
              <w:t>آینه جمال باری</w:t>
            </w:r>
            <w:r>
              <w:rPr>
                <w:rStyle w:val="IndexLink"/>
                <w:rtl w:val="true"/>
              </w:rPr>
              <w:tab/>
            </w:r>
            <w:r>
              <w:rPr>
                <w:rStyle w:val="IndexLink"/>
              </w:rPr>
              <w:t>316</w:t>
            </w:r>
          </w:hyperlink>
        </w:p>
        <w:p>
          <w:pPr>
            <w:pStyle w:val="Contents4"/>
            <w:tabs>
              <w:tab w:val="clear" w:pos="8176"/>
              <w:tab w:val="right" w:pos="9026" w:leader="dot"/>
            </w:tabs>
            <w:rPr/>
          </w:pPr>
          <w:hyperlink w:anchor="__RefHeading___Toc5753741_2870459653">
            <w:r>
              <w:rPr>
                <w:webHidden/>
                <w:rStyle w:val="IndexLink"/>
                <w:rtl w:val="true"/>
              </w:rPr>
              <w:t>قرآن بی بدیل</w:t>
            </w:r>
            <w:r>
              <w:rPr>
                <w:rStyle w:val="IndexLink"/>
                <w:rtl w:val="true"/>
              </w:rPr>
              <w:tab/>
            </w:r>
            <w:r>
              <w:rPr>
                <w:rStyle w:val="IndexLink"/>
              </w:rPr>
              <w:t>319</w:t>
            </w:r>
          </w:hyperlink>
        </w:p>
        <w:p>
          <w:pPr>
            <w:pStyle w:val="Contents4"/>
            <w:tabs>
              <w:tab w:val="clear" w:pos="8176"/>
              <w:tab w:val="right" w:pos="9026" w:leader="dot"/>
            </w:tabs>
            <w:rPr/>
          </w:pPr>
          <w:hyperlink w:anchor="__RefHeading___Toc5753743_2870459653">
            <w:r>
              <w:rPr>
                <w:webHidden/>
                <w:rStyle w:val="IndexLink"/>
                <w:rtl w:val="true"/>
              </w:rPr>
              <w:t>جلوه خداوندی</w:t>
            </w:r>
            <w:r>
              <w:rPr>
                <w:rStyle w:val="IndexLink"/>
                <w:rtl w:val="true"/>
              </w:rPr>
              <w:tab/>
            </w:r>
            <w:r>
              <w:rPr>
                <w:rStyle w:val="IndexLink"/>
              </w:rPr>
              <w:t>326</w:t>
            </w:r>
          </w:hyperlink>
        </w:p>
        <w:p>
          <w:pPr>
            <w:pStyle w:val="Contents4"/>
            <w:tabs>
              <w:tab w:val="clear" w:pos="8176"/>
              <w:tab w:val="right" w:pos="9026" w:leader="dot"/>
            </w:tabs>
            <w:rPr/>
          </w:pPr>
          <w:hyperlink w:anchor="__RefHeading___Toc5753745_2870459653">
            <w:r>
              <w:rPr>
                <w:webHidden/>
                <w:rStyle w:val="IndexLink"/>
                <w:rtl w:val="true"/>
              </w:rPr>
              <w:t>فروغ چراغ هدایت</w:t>
            </w:r>
            <w:r>
              <w:rPr>
                <w:rStyle w:val="IndexLink"/>
                <w:rtl w:val="true"/>
              </w:rPr>
              <w:tab/>
            </w:r>
            <w:r>
              <w:rPr>
                <w:rStyle w:val="IndexLink"/>
              </w:rPr>
              <w:t>328</w:t>
            </w:r>
          </w:hyperlink>
        </w:p>
        <w:p>
          <w:pPr>
            <w:pStyle w:val="Contents4"/>
            <w:tabs>
              <w:tab w:val="clear" w:pos="8176"/>
              <w:tab w:val="right" w:pos="9026" w:leader="dot"/>
            </w:tabs>
            <w:rPr/>
          </w:pPr>
          <w:hyperlink w:anchor="__RefHeading___Toc5753747_2870459653">
            <w:r>
              <w:rPr>
                <w:webHidden/>
                <w:rStyle w:val="IndexLink"/>
                <w:rtl w:val="true"/>
              </w:rPr>
              <w:t>کریم غریب شهر مدینه</w:t>
            </w:r>
            <w:r>
              <w:rPr>
                <w:rStyle w:val="IndexLink"/>
                <w:rtl w:val="true"/>
              </w:rPr>
              <w:tab/>
            </w:r>
            <w:r>
              <w:rPr>
                <w:rStyle w:val="IndexLink"/>
              </w:rPr>
              <w:t>331</w:t>
            </w:r>
          </w:hyperlink>
        </w:p>
        <w:p>
          <w:pPr>
            <w:pStyle w:val="Contents4"/>
            <w:tabs>
              <w:tab w:val="clear" w:pos="8176"/>
              <w:tab w:val="right" w:pos="9026" w:leader="dot"/>
            </w:tabs>
            <w:rPr/>
          </w:pPr>
          <w:hyperlink w:anchor="__RefHeading___Toc5753749_2870459653">
            <w:r>
              <w:rPr>
                <w:webHidden/>
                <w:rStyle w:val="IndexLink"/>
                <w:rtl w:val="true"/>
              </w:rPr>
              <w:t>سوغاتی عرش</w:t>
            </w:r>
            <w:r>
              <w:rPr>
                <w:rStyle w:val="IndexLink"/>
                <w:rtl w:val="true"/>
              </w:rPr>
              <w:tab/>
            </w:r>
            <w:r>
              <w:rPr>
                <w:rStyle w:val="IndexLink"/>
              </w:rPr>
              <w:t>334</w:t>
            </w:r>
          </w:hyperlink>
        </w:p>
        <w:p>
          <w:pPr>
            <w:pStyle w:val="Contents4"/>
            <w:tabs>
              <w:tab w:val="clear" w:pos="8176"/>
              <w:tab w:val="right" w:pos="9026" w:leader="dot"/>
            </w:tabs>
            <w:rPr/>
          </w:pPr>
          <w:hyperlink w:anchor="__RefHeading___Toc5753751_2870459653">
            <w:r>
              <w:rPr>
                <w:webHidden/>
                <w:rStyle w:val="IndexLink"/>
                <w:rtl w:val="true"/>
              </w:rPr>
              <w:t>محمدی دیگر</w:t>
            </w:r>
            <w:r>
              <w:rPr>
                <w:rStyle w:val="IndexLink"/>
                <w:rtl w:val="true"/>
              </w:rPr>
              <w:tab/>
            </w:r>
            <w:r>
              <w:rPr>
                <w:rStyle w:val="IndexLink"/>
              </w:rPr>
              <w:t>340</w:t>
            </w:r>
          </w:hyperlink>
        </w:p>
        <w:p>
          <w:pPr>
            <w:pStyle w:val="Contents4"/>
            <w:tabs>
              <w:tab w:val="clear" w:pos="8176"/>
              <w:tab w:val="right" w:pos="9026" w:leader="dot"/>
            </w:tabs>
            <w:rPr/>
          </w:pPr>
          <w:hyperlink w:anchor="__RefHeading___Toc5753753_2870459653">
            <w:r>
              <w:rPr>
                <w:webHidden/>
                <w:rStyle w:val="IndexLink"/>
                <w:rtl w:val="true"/>
              </w:rPr>
              <w:t>دام زلف کریم</w:t>
            </w:r>
            <w:r>
              <w:rPr>
                <w:rStyle w:val="IndexLink"/>
                <w:rtl w:val="true"/>
              </w:rPr>
              <w:tab/>
            </w:r>
            <w:r>
              <w:rPr>
                <w:rStyle w:val="IndexLink"/>
              </w:rPr>
              <w:t>342</w:t>
            </w:r>
          </w:hyperlink>
        </w:p>
        <w:p>
          <w:pPr>
            <w:pStyle w:val="Contents4"/>
            <w:tabs>
              <w:tab w:val="clear" w:pos="8176"/>
              <w:tab w:val="right" w:pos="9026" w:leader="dot"/>
            </w:tabs>
            <w:rPr/>
          </w:pPr>
          <w:hyperlink w:anchor="__RefHeading___Toc5753755_2870459653">
            <w:r>
              <w:rPr>
                <w:webHidden/>
                <w:rStyle w:val="IndexLink"/>
                <w:rtl w:val="true"/>
              </w:rPr>
              <w:t>گدا گدا آقا</w:t>
            </w:r>
            <w:r>
              <w:rPr>
                <w:rStyle w:val="IndexLink"/>
                <w:rtl w:val="true"/>
              </w:rPr>
              <w:tab/>
            </w:r>
            <w:r>
              <w:rPr>
                <w:rStyle w:val="IndexLink"/>
              </w:rPr>
              <w:t>344</w:t>
            </w:r>
          </w:hyperlink>
        </w:p>
        <w:p>
          <w:pPr>
            <w:pStyle w:val="Contents4"/>
            <w:tabs>
              <w:tab w:val="clear" w:pos="8176"/>
              <w:tab w:val="right" w:pos="9026" w:leader="dot"/>
            </w:tabs>
            <w:rPr/>
          </w:pPr>
          <w:hyperlink w:anchor="__RefHeading___Toc5753757_2870459653">
            <w:r>
              <w:rPr>
                <w:webHidden/>
                <w:rStyle w:val="IndexLink"/>
                <w:rtl w:val="true"/>
              </w:rPr>
              <w:t>ندیده اند افاضات آفتابت را</w:t>
            </w:r>
            <w:r>
              <w:rPr>
                <w:rStyle w:val="IndexLink"/>
                <w:rtl w:val="true"/>
              </w:rPr>
              <w:tab/>
            </w:r>
            <w:r>
              <w:rPr>
                <w:rStyle w:val="IndexLink"/>
              </w:rPr>
              <w:t>346</w:t>
            </w:r>
          </w:hyperlink>
        </w:p>
        <w:p>
          <w:pPr>
            <w:pStyle w:val="Contents4"/>
            <w:tabs>
              <w:tab w:val="clear" w:pos="8176"/>
              <w:tab w:val="right" w:pos="9026" w:leader="dot"/>
            </w:tabs>
            <w:rPr/>
          </w:pPr>
          <w:hyperlink w:anchor="__RefHeading___Toc5753759_2870459653">
            <w:r>
              <w:rPr>
                <w:webHidden/>
                <w:rStyle w:val="IndexLink"/>
                <w:rtl w:val="true"/>
              </w:rPr>
              <w:t>گریه بر امام حسن علیه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5753761_2870459653">
            <w:r>
              <w:rPr>
                <w:webHidden/>
                <w:rStyle w:val="IndexLink"/>
                <w:rtl w:val="true"/>
              </w:rPr>
              <w:t>حال آفتاب مدینه</w:t>
            </w:r>
            <w:r>
              <w:rPr>
                <w:rStyle w:val="IndexLink"/>
                <w:rtl w:val="true"/>
              </w:rPr>
              <w:tab/>
            </w:r>
            <w:r>
              <w:rPr>
                <w:rStyle w:val="IndexLink"/>
              </w:rPr>
              <w:t>351</w:t>
            </w:r>
          </w:hyperlink>
        </w:p>
        <w:p>
          <w:pPr>
            <w:pStyle w:val="Contents4"/>
            <w:tabs>
              <w:tab w:val="clear" w:pos="8176"/>
              <w:tab w:val="right" w:pos="9026" w:leader="dot"/>
            </w:tabs>
            <w:rPr/>
          </w:pPr>
          <w:hyperlink w:anchor="__RefHeading___Toc5753763_2870459653">
            <w:r>
              <w:rPr>
                <w:webHidden/>
                <w:rStyle w:val="IndexLink"/>
                <w:rtl w:val="true"/>
              </w:rPr>
              <w:t>بال و پر آتش گرفته</w:t>
            </w:r>
            <w:r>
              <w:rPr>
                <w:rStyle w:val="IndexLink"/>
                <w:rtl w:val="true"/>
              </w:rPr>
              <w:tab/>
            </w:r>
            <w:r>
              <w:rPr>
                <w:rStyle w:val="IndexLink"/>
              </w:rPr>
              <w:t>352</w:t>
            </w:r>
          </w:hyperlink>
        </w:p>
        <w:p>
          <w:pPr>
            <w:pStyle w:val="Contents4"/>
            <w:tabs>
              <w:tab w:val="clear" w:pos="8176"/>
              <w:tab w:val="right" w:pos="9026" w:leader="dot"/>
            </w:tabs>
            <w:rPr/>
          </w:pPr>
          <w:hyperlink w:anchor="__RefHeading___Toc5753765_2870459653">
            <w:r>
              <w:rPr>
                <w:webHidden/>
                <w:rStyle w:val="IndexLink"/>
                <w:rtl w:val="true"/>
              </w:rPr>
              <w:t>سکوت محشر آفرین</w:t>
            </w:r>
            <w:r>
              <w:rPr>
                <w:rStyle w:val="IndexLink"/>
                <w:rtl w:val="true"/>
              </w:rPr>
              <w:tab/>
            </w:r>
            <w:r>
              <w:rPr>
                <w:rStyle w:val="IndexLink"/>
              </w:rPr>
              <w:t>353</w:t>
            </w:r>
          </w:hyperlink>
        </w:p>
        <w:p>
          <w:pPr>
            <w:pStyle w:val="Contents4"/>
            <w:tabs>
              <w:tab w:val="clear" w:pos="8176"/>
              <w:tab w:val="right" w:pos="9026" w:leader="dot"/>
            </w:tabs>
            <w:rPr/>
          </w:pPr>
          <w:hyperlink w:anchor="__RefHeading___Toc5753767_2870459653">
            <w:r>
              <w:rPr>
                <w:webHidden/>
                <w:rStyle w:val="IndexLink"/>
                <w:rtl w:val="true"/>
              </w:rPr>
              <w:t>نجم هر انجمن</w:t>
            </w:r>
            <w:r>
              <w:rPr>
                <w:rStyle w:val="IndexLink"/>
                <w:rtl w:val="true"/>
              </w:rPr>
              <w:tab/>
            </w:r>
            <w:r>
              <w:rPr>
                <w:rStyle w:val="IndexLink"/>
              </w:rPr>
              <w:t>355</w:t>
            </w:r>
          </w:hyperlink>
        </w:p>
        <w:p>
          <w:pPr>
            <w:pStyle w:val="Contents4"/>
            <w:tabs>
              <w:tab w:val="clear" w:pos="8176"/>
              <w:tab w:val="right" w:pos="9026" w:leader="dot"/>
            </w:tabs>
            <w:rPr/>
          </w:pPr>
          <w:hyperlink w:anchor="__RefHeading___Toc5753769_2870459653">
            <w:r>
              <w:rPr>
                <w:webHidden/>
                <w:rStyle w:val="IndexLink"/>
                <w:rtl w:val="true"/>
              </w:rPr>
              <w:t>خون دل های ریخته</w:t>
            </w:r>
            <w:r>
              <w:rPr>
                <w:rStyle w:val="IndexLink"/>
                <w:rtl w:val="true"/>
              </w:rPr>
              <w:tab/>
            </w:r>
            <w:r>
              <w:rPr>
                <w:rStyle w:val="IndexLink"/>
              </w:rPr>
              <w:t>358</w:t>
            </w:r>
          </w:hyperlink>
        </w:p>
        <w:p>
          <w:pPr>
            <w:pStyle w:val="Contents4"/>
            <w:tabs>
              <w:tab w:val="clear" w:pos="8176"/>
              <w:tab w:val="right" w:pos="9026" w:leader="dot"/>
            </w:tabs>
            <w:rPr/>
          </w:pPr>
          <w:hyperlink w:anchor="__RefHeading___Toc5753771_2870459653">
            <w:r>
              <w:rPr>
                <w:webHidden/>
                <w:rStyle w:val="IndexLink"/>
                <w:rtl w:val="true"/>
              </w:rPr>
              <w:t>یا رب به اهل بیت ندانم چه سان گذشت</w:t>
            </w:r>
            <w:r>
              <w:rPr>
                <w:rStyle w:val="IndexLink"/>
                <w:rtl w:val="true"/>
              </w:rPr>
              <w:tab/>
            </w:r>
            <w:r>
              <w:rPr>
                <w:rStyle w:val="IndexLink"/>
              </w:rPr>
              <w:t>359</w:t>
            </w:r>
          </w:hyperlink>
        </w:p>
        <w:p>
          <w:pPr>
            <w:pStyle w:val="Contents4"/>
            <w:tabs>
              <w:tab w:val="clear" w:pos="8176"/>
              <w:tab w:val="right" w:pos="9026" w:leader="dot"/>
            </w:tabs>
            <w:rPr/>
          </w:pPr>
          <w:hyperlink w:anchor="__RefHeading___Toc5753773_2870459653">
            <w:r>
              <w:rPr>
                <w:webHidden/>
                <w:rStyle w:val="IndexLink"/>
                <w:rtl w:val="true"/>
              </w:rPr>
              <w:t>چند رباعی در مدح امام حسن علیه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5753775_2870459653">
            <w:r>
              <w:rPr>
                <w:webHidden/>
                <w:rStyle w:val="IndexLink"/>
                <w:rtl w:val="true"/>
              </w:rPr>
              <w:t>رباعیات بقیع</w:t>
            </w:r>
            <w:r>
              <w:rPr>
                <w:rStyle w:val="IndexLink"/>
                <w:rtl w:val="true"/>
              </w:rPr>
              <w:tab/>
            </w:r>
            <w:r>
              <w:rPr>
                <w:rStyle w:val="IndexLink"/>
              </w:rPr>
              <w:t>362</w:t>
            </w:r>
          </w:hyperlink>
        </w:p>
        <w:p>
          <w:pPr>
            <w:pStyle w:val="Contents4"/>
            <w:tabs>
              <w:tab w:val="clear" w:pos="8176"/>
              <w:tab w:val="right" w:pos="9026" w:leader="dot"/>
            </w:tabs>
            <w:rPr/>
          </w:pPr>
          <w:hyperlink w:anchor="__RefHeading___Toc5753777_2870459653">
            <w:r>
              <w:rPr>
                <w:webHidden/>
                <w:rStyle w:val="IndexLink"/>
                <w:rtl w:val="true"/>
              </w:rPr>
              <w:t>بقیع و بوی گل</w:t>
            </w:r>
            <w:r>
              <w:rPr>
                <w:rStyle w:val="IndexLink"/>
                <w:rtl w:val="true"/>
              </w:rPr>
              <w:tab/>
            </w:r>
            <w:r>
              <w:rPr>
                <w:rStyle w:val="IndexLink"/>
              </w:rPr>
              <w:t>363</w:t>
            </w:r>
          </w:hyperlink>
        </w:p>
        <w:p>
          <w:pPr>
            <w:pStyle w:val="Contents4"/>
            <w:tabs>
              <w:tab w:val="clear" w:pos="8176"/>
              <w:tab w:val="right" w:pos="9026" w:leader="dot"/>
            </w:tabs>
            <w:rPr/>
          </w:pPr>
          <w:hyperlink w:anchor="__RefHeading___Toc5753779_2870459653">
            <w:r>
              <w:rPr>
                <w:webHidden/>
                <w:rStyle w:val="IndexLink"/>
                <w:rtl w:val="true"/>
              </w:rPr>
              <w:t>شکوه آسمان</w:t>
            </w:r>
            <w:r>
              <w:rPr>
                <w:rStyle w:val="IndexLink"/>
                <w:rtl w:val="true"/>
              </w:rPr>
              <w:tab/>
            </w:r>
            <w:r>
              <w:rPr>
                <w:rStyle w:val="IndexLink"/>
              </w:rPr>
              <w:t>365</w:t>
            </w:r>
          </w:hyperlink>
        </w:p>
        <w:p>
          <w:pPr>
            <w:pStyle w:val="Contents4"/>
            <w:tabs>
              <w:tab w:val="clear" w:pos="8176"/>
              <w:tab w:val="right" w:pos="9026" w:leader="dot"/>
            </w:tabs>
            <w:rPr/>
          </w:pPr>
          <w:hyperlink w:anchor="__RefHeading___Toc5753781_2870459653">
            <w:r>
              <w:rPr>
                <w:webHidden/>
                <w:rStyle w:val="IndexLink"/>
                <w:rtl w:val="true"/>
              </w:rPr>
              <w:t>درود بی انتها به بقیع</w:t>
            </w:r>
            <w:r>
              <w:rPr>
                <w:rStyle w:val="IndexLink"/>
                <w:rtl w:val="true"/>
              </w:rPr>
              <w:tab/>
            </w:r>
            <w:r>
              <w:rPr>
                <w:rStyle w:val="IndexLink"/>
              </w:rPr>
              <w:t>366</w:t>
            </w:r>
          </w:hyperlink>
        </w:p>
        <w:p>
          <w:pPr>
            <w:pStyle w:val="Contents4"/>
            <w:tabs>
              <w:tab w:val="clear" w:pos="8176"/>
              <w:tab w:val="right" w:pos="9026" w:leader="dot"/>
            </w:tabs>
            <w:rPr/>
          </w:pPr>
          <w:hyperlink w:anchor="__RefHeading___Toc5753783_2870459653">
            <w:r>
              <w:rPr>
                <w:webHidden/>
                <w:rStyle w:val="IndexLink"/>
                <w:rtl w:val="true"/>
              </w:rPr>
              <w:t>مزار حضرت سجاد، اسوه عبّاد</w:t>
            </w:r>
            <w:r>
              <w:rPr>
                <w:rStyle w:val="IndexLink"/>
                <w:rtl w:val="true"/>
              </w:rPr>
              <w:tab/>
            </w:r>
            <w:r>
              <w:rPr>
                <w:rStyle w:val="IndexLink"/>
              </w:rPr>
              <w:t>367</w:t>
            </w:r>
          </w:hyperlink>
        </w:p>
        <w:p>
          <w:pPr>
            <w:pStyle w:val="Contents2"/>
            <w:tabs>
              <w:tab w:val="clear" w:pos="8743"/>
              <w:tab w:val="right" w:pos="9026" w:leader="dot"/>
            </w:tabs>
            <w:rPr/>
          </w:pPr>
          <w:hyperlink w:anchor="__RefHeading___Toc5753785_2870459653">
            <w:r>
              <w:rPr>
                <w:webHidden/>
                <w:rStyle w:val="IndexLink"/>
                <w:rtl w:val="true"/>
              </w:rPr>
              <w:t xml:space="preserve">حسن ختام </w:t>
            </w:r>
            <w:r>
              <w:rPr>
                <w:rStyle w:val="IndexLink"/>
                <w:rtl w:val="true"/>
              </w:rPr>
              <w:t xml:space="preserve">- </w:t>
            </w:r>
            <w:r>
              <w:rPr>
                <w:rStyle w:val="IndexLink"/>
                <w:rtl w:val="true"/>
              </w:rPr>
              <w:t>سید رضی و نهج البلاغه</w:t>
            </w:r>
            <w:r>
              <w:rPr>
                <w:rStyle w:val="IndexLink"/>
                <w:rtl w:val="true"/>
              </w:rPr>
              <w:tab/>
            </w:r>
            <w:r>
              <w:rPr>
                <w:rStyle w:val="IndexLink"/>
              </w:rPr>
              <w:t>369</w:t>
            </w:r>
          </w:hyperlink>
        </w:p>
        <w:p>
          <w:pPr>
            <w:pStyle w:val="Contents3"/>
            <w:tabs>
              <w:tab w:val="clear" w:pos="8459"/>
              <w:tab w:val="right" w:pos="9026" w:leader="dot"/>
            </w:tabs>
            <w:rPr/>
          </w:pPr>
          <w:hyperlink w:anchor="__RefHeading___Toc5753787_2870459653">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5753789_2870459653">
            <w:r>
              <w:rPr>
                <w:webHidden/>
                <w:rStyle w:val="IndexLink"/>
                <w:rtl w:val="true"/>
              </w:rPr>
              <w:t>پی نوشت ها</w:t>
            </w:r>
            <w:r>
              <w:rPr>
                <w:rStyle w:val="IndexLink"/>
                <w:rtl w:val="true"/>
              </w:rPr>
              <w:tab/>
            </w:r>
            <w:r>
              <w:rPr>
                <w:rStyle w:val="IndexLink"/>
              </w:rPr>
              <w:t>376</w:t>
            </w:r>
          </w:hyperlink>
        </w:p>
        <w:p>
          <w:pPr>
            <w:pStyle w:val="Contents3"/>
            <w:tabs>
              <w:tab w:val="clear" w:pos="8459"/>
              <w:tab w:val="right" w:pos="9026" w:leader="dot"/>
            </w:tabs>
            <w:rPr/>
          </w:pPr>
          <w:hyperlink w:anchor="__RefHeading___Toc5753791_2870459653">
            <w:r>
              <w:rPr>
                <w:webHidden/>
                <w:rStyle w:val="IndexLink"/>
                <w:rtl w:val="true"/>
              </w:rPr>
              <w:t>منابع و مآخذ</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6_147210"/>
      <w:bookmarkStart w:id="1" w:name="pg9426_147210"/>
      <w:bookmarkEnd w:id="1"/>
    </w:p>
    <w:p>
      <w:pPr>
        <w:pStyle w:val="Heading2"/>
        <w:numPr>
          <w:ilvl w:val="1"/>
          <w:numId w:val="1"/>
        </w:numPr>
        <w:rPr/>
      </w:pPr>
      <w:bookmarkStart w:id="2" w:name="pg9426_147210"/>
      <w:bookmarkStart w:id="3" w:name="__RefHeading___Toc5753433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اَلْأُمُورِ وَ مَبْدَأَهَا وَ قُوَّتَهَا وَ عِمَارَتَهَا اَلَّتِي لاَ يُنْتَفَعُ بِشَيْءٍ إِلاَّ بِهِ اَلْعَقْلُ اَلَّذِي جَعَلَهُ اَللَّهُ زِينَةً لِخَلْقِهِ وَ نُوراً لَهُمْ فَبِالْعَقْلِ عَرَفَ اَلْعِبَادُ خَالِقَهُمْ وَ أَنَّهُمْ مَخْلُوقُونَ وَ أَنَّهُ اَلْمُدَبِّرُ لَهُمْ وَ أَنَّهُمُ اَلْمُدَبَّرُونَ وَ أَنَّهُ اَلْبَاقِي وَ هُمُ اَلْفَانُونَ وَ اِسْتَدَلُّوا بِعُقُولِهِمْ عَلَى مَا رَأَوْا مِنْ خَلْقِهِ مِنْ سَمَائِهِ وَ أَرْضِهِ وَ شَمْسِهِ وَ قَمَرِهِ وَ لَيْلِهِ وَ نَهَارِهِ وَ بِأَنَّ لَهُ وَ لَهُمْ خَالِقاً وَ مُدَبِّراً لَمْ يَزَلْ وَ لاَ يَزُولُ وَ عَرَفُوا بِهِ اَلْحَسَنَ مِنَ اَلْقَبِيحِ وَ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نخست هر چیز و نیرو و آبادانی آن که هر سودی تنها به آن مربوط است عقل است که آن را خدا زینت و نوری برای خلقش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بندگان خالق خود بشناسند و دانند که آن ها مخلوقند و او مدبّر و ایشان تحت تدبیر اویند و این که خالق شان پایدار و آن ها فانی می باشند و به وسیله عقول به خویش از دیدن آسمان و زمین و خورشید و ماه و شب و روز استدلال کردند که او و این ها خالق سرپرستی دارند تا آغاز و بی انتها و با عقل تشخیص زشت و زیبا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343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درباره حجیت حضرت زهرا علیها السلام سر دبیر</w:t>
      </w:r>
    </w:p>
    <w:p>
      <w:pPr>
        <w:pStyle w:val="BookText"/>
        <w:rPr/>
      </w:pPr>
      <w:r>
        <w:rPr>
          <w:rFonts w:ascii="IRNazanin" w:hAnsi="IRNazanin" w:eastAsia="IRNazanin"/>
          <w:color w:val="111111"/>
          <w:sz w:val="28"/>
          <w:sz w:val="28"/>
          <w:szCs w:val="28"/>
          <w:rtl w:val="true"/>
          <w:lang w:bidi="fa-IR"/>
        </w:rPr>
        <w:t xml:space="preserve">الهیات در نهج البلاغه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مولوی چه می گوید؟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 دوست</w:t>
      </w:r>
    </w:p>
    <w:p>
      <w:pPr>
        <w:pStyle w:val="BookText"/>
        <w:rPr/>
      </w:pP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 xml:space="preserve">پیشینه عزاداری بر امام حسین علیه السلام در میان عامه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تهرانی</w:t>
      </w:r>
    </w:p>
    <w:p>
      <w:pPr>
        <w:pStyle w:val="BookText"/>
        <w:rPr/>
      </w:pPr>
      <w:r>
        <w:rPr>
          <w:rFonts w:ascii="IRNazanin" w:hAnsi="IRNazanin" w:eastAsia="IRNazanin"/>
          <w:color w:val="111111"/>
          <w:sz w:val="28"/>
          <w:sz w:val="28"/>
          <w:szCs w:val="28"/>
          <w:rtl w:val="true"/>
          <w:lang w:bidi="fa-IR"/>
        </w:rPr>
        <w:t xml:space="preserve">توحید از منظر عرفان و تصوف و اهل بیت علیهم السلام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 xml:space="preserve">عوامل تفکرات سلفیان در تجسیم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 xml:space="preserve">نگاهی به زندگانی امام صادق علیه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 xml:space="preserve">وهابیت از دیدگاه علمای شافعی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عباسعلی صالحی</w:t>
      </w:r>
    </w:p>
    <w:p>
      <w:pPr>
        <w:pStyle w:val="BookText"/>
        <w:rPr/>
      </w:pPr>
      <w:r>
        <w:rPr>
          <w:rFonts w:ascii="IRNazanin" w:hAnsi="IRNazanin" w:eastAsia="IRNazanin"/>
          <w:color w:val="111111"/>
          <w:sz w:val="28"/>
          <w:sz w:val="28"/>
          <w:szCs w:val="28"/>
          <w:rtl w:val="true"/>
          <w:lang w:bidi="fa-IR"/>
        </w:rPr>
        <w:t xml:space="preserve">افترائات قفاری بر مکتب اهل بیت علیهم السلام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عبدالمؤمن امینی</w:t>
      </w:r>
    </w:p>
    <w:p>
      <w:pPr>
        <w:pStyle w:val="BookText"/>
        <w:rPr/>
      </w:pPr>
      <w:r>
        <w:rPr>
          <w:rFonts w:ascii="IRNazanin" w:hAnsi="IRNazanin" w:eastAsia="IRNazanin"/>
          <w:color w:val="111111"/>
          <w:sz w:val="28"/>
          <w:sz w:val="28"/>
          <w:szCs w:val="28"/>
          <w:rtl w:val="true"/>
          <w:lang w:bidi="fa-IR"/>
        </w:rPr>
        <w:t xml:space="preserve">نقد کتابچه تحریف های تفکیکیان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طيب نيا</w:t>
      </w:r>
    </w:p>
    <w:p>
      <w:pPr>
        <w:pStyle w:val="BookText"/>
        <w:rPr/>
      </w:pPr>
      <w:r>
        <w:rPr>
          <w:rFonts w:ascii="IRNazanin" w:hAnsi="IRNazanin" w:eastAsia="IRNazanin"/>
          <w:color w:val="111111"/>
          <w:sz w:val="28"/>
          <w:sz w:val="28"/>
          <w:szCs w:val="28"/>
          <w:rtl w:val="true"/>
          <w:lang w:bidi="fa-IR"/>
        </w:rPr>
        <w:t xml:space="preserve">ادبیات و اهل بیت علیهم السلام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یاسر حوتی</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و نهج البلاغه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کتاب فروشی غفرانی بن بست دوم سمت چپ، کوچه سالاری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maktabvahy2009@gmail.com</w:t>
      </w:r>
      <w:r>
        <w:rPr>
          <w:rFonts w:eastAsia="Times New Roman" w:cs="Times New Roman" w:ascii="Times New Roman" w:hAnsi="Times New Roman"/>
          <w:color w:val="111111"/>
          <w:sz w:val="28"/>
          <w:szCs w:val="28"/>
          <w:rtl w:val="true"/>
          <w:lang w:val="en-US" w:bidi="en-US"/>
        </w:rPr>
        <w:t xml:space="preserve"> </w:t>
      </w:r>
      <w:bookmarkStart w:id="7" w:name="pg9426_147216"/>
    </w:p>
    <w:p>
      <w:pPr>
        <w:pStyle w:val="Heading2"/>
        <w:numPr>
          <w:ilvl w:val="1"/>
          <w:numId w:val="1"/>
        </w:numPr>
        <w:rPr/>
      </w:pPr>
      <w:bookmarkStart w:id="8" w:name="__RefHeading___Toc5753437_2870459653"/>
      <w:bookmarkStart w:id="9" w:name="_Toc3"/>
      <w:bookmarkEnd w:id="7"/>
      <w:bookmarkEnd w:id="8"/>
      <w:r>
        <w:rPr>
          <w:rtl w:val="true"/>
        </w:rPr>
        <w:t xml:space="preserve">سرنوشتار </w:t>
      </w:r>
      <w:r>
        <w:rPr>
          <w:rtl w:val="true"/>
        </w:rPr>
        <w:t xml:space="preserve">- </w:t>
      </w:r>
      <w:r>
        <w:rPr>
          <w:rtl w:val="true"/>
        </w:rPr>
        <w:t>حقایقی درباره حجیت حضرت زهرا علیها السلام</w:t>
      </w:r>
      <w:bookmarkEnd w:id="9"/>
    </w:p>
    <w:p>
      <w:pPr>
        <w:pStyle w:val="BookText"/>
        <w:rPr/>
      </w:pPr>
      <w:r>
        <w:rPr>
          <w:rFonts w:ascii="IRNazanin" w:hAnsi="IRNazanin" w:eastAsia="IRNazanin"/>
          <w:color w:val="111111"/>
          <w:sz w:val="28"/>
          <w:sz w:val="28"/>
          <w:szCs w:val="28"/>
          <w:rtl w:val="true"/>
          <w:lang w:bidi="fa-IR"/>
        </w:rPr>
        <w:t>هدف ما بيان مقام و منزلت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کتب فراوانی به رشته تحریر در آمده است و ما نیز قصد داریم به سهم خود بر اساس رسالتی که به دوش احساس می کنیم قدمی برداشته و تا حدی به وظیفه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 وجود این که بنا به مصالحی، پیامبر و امام قرار داده نشده است ولی حجت خداست و مقام و منزلتش از جمیع انبیاء و اوصیای سابق 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پیامبر یا امامی حجّت خداست ولی ممکن است که شخصی حجّت خدا باشد ولی پیامبر یا امام نباشد، برای فهم این مطلب لازم است که معنا و مفهوم حجت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در لغت به معنای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شخص یا چیزی گفته می شود که برهان الاهی است و به همین لحاظ است که خدای متعال به او در روز قیامت احتجاج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از جهات مختلفی حجت الاهی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عصمت پیامبر و ائمه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رسالت رسول خدا صلی الله علیه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امامت امیرمؤمنان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ائمه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تمامی زنان آفرینش</w:t>
      </w:r>
    </w:p>
    <w:p>
      <w:pPr>
        <w:pStyle w:val="BookText"/>
        <w:rPr/>
      </w:pPr>
      <w:r>
        <w:rPr>
          <w:rFonts w:ascii="IRNazanin" w:hAnsi="IRNazanin" w:eastAsia="IRNazanin"/>
          <w:color w:val="111111"/>
          <w:sz w:val="28"/>
          <w:sz w:val="28"/>
          <w:szCs w:val="28"/>
          <w:rtl w:val="true"/>
          <w:lang w:bidi="fa-IR"/>
        </w:rPr>
        <w:t>برهان بر حجیت حضرت زهرا علیها السلام بر عصمت پیامبر گرامی و اهل بیت عصمت و طهارت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مورد اختلاف ما شیعیان با اهل تسنن مسئله عصمت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دارند که پیامبران معصوم نبوده اند و به زعم خود، برای اثبات این مدعی، به برخی از آیات قرآن نیز استناد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بر اساس براهین متعددی اصرار داریم که پیامبران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اختلاف در مسئله جانشینی پیامبر اسلام صلی الله علیه و آله ظاهر می شود، بی شک وقتی که پیامبر معصوم باشد به همان دلیل باید جانشین او نیز معصوم باشد ولی اگر پیامبر معصوم نباشد و گناه و خطا در او راه داشته باشد به همان برهان می تواند جانشینش هم مرتکب گناه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اهل تسنن برای تثبیت حکومت ابوبکر و عمر و نیز عثمان چاره ای جز انکار عصمت انبیاء علیهم السلام را ندارند</w:t>
      </w:r>
      <w:r>
        <w:rPr>
          <w:rFonts w:eastAsia="IRNazanin" w:cs="IRNazanin"/>
          <w:color w:val="111111"/>
          <w:sz w:val="28"/>
          <w:szCs w:val="28"/>
          <w:rtl w:val="true"/>
          <w:lang w:bidi="fa-IR"/>
        </w:rPr>
        <w:t xml:space="preserve">. </w:t>
      </w:r>
      <w:bookmarkStart w:id="10" w:name="pg9426_147219"/>
    </w:p>
    <w:p>
      <w:pPr>
        <w:pStyle w:val="BookText"/>
        <w:rPr/>
      </w:pPr>
      <w:bookmarkEnd w:id="10"/>
      <w:r>
        <w:rPr>
          <w:rFonts w:ascii="IRNazanin" w:hAnsi="IRNazanin" w:eastAsia="IRNazanin"/>
          <w:color w:val="111111"/>
          <w:sz w:val="28"/>
          <w:sz w:val="28"/>
          <w:szCs w:val="28"/>
          <w:rtl w:val="true"/>
          <w:lang w:bidi="fa-IR"/>
        </w:rPr>
        <w:t>در واقع اگر کسی در عقاید شیعه و اهل تسنن کار کرده باشد و موارد اختلاف را جمع کند در نهایت به این نتیجه می رسد که ریشه تمامی اختلافات شیعه و اهل تسنن در یک کلمه است و آن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که در میان علمای اهل تسنن مذهب از جایگاه عقلانی ویژه ای برخوردار است در نوشته های خود، با اقامه برهان اثبات کرده است که باید رهبری جامعه بشری را معصوم به عهده گیرد ولی در انتها می گوید چون ما معصومی را نمی شناسیم باید این مهم به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فخررازی و دیگران باید بدانند که معصوم با معاشرت شناخته نمی شود حتی اگر با کسی سی سال هم مصاحبت کنید و هیچ گناهی از او نبینید باز نمی توان گفت او معصوم است زیرا انسان خلوت هایی هم دارد و تنها را اثبات عصمت برهان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براهین عقلانی محض و نیز براهین وحیانی عقلانی فراوانی بر عصمت انبیاء داریم که اطلاع بر آن ها بر جوینده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حجّت و دلیل خدا بر عصمت پیامبر و ائمه اطهار علیهم السلام است اثبات این مطلب نیازمند طرح دو مقدمه است</w:t>
      </w:r>
      <w:r>
        <w:rPr>
          <w:rFonts w:eastAsia="IRNazanin" w:cs="IRNazanin"/>
          <w:color w:val="111111"/>
          <w:sz w:val="28"/>
          <w:szCs w:val="28"/>
          <w:rtl w:val="true"/>
          <w:lang w:bidi="fa-IR"/>
        </w:rPr>
        <w:t>:</w:t>
      </w:r>
    </w:p>
    <w:p>
      <w:pPr>
        <w:pStyle w:val="Heading2"/>
        <w:numPr>
          <w:ilvl w:val="1"/>
          <w:numId w:val="1"/>
        </w:numPr>
        <w:rPr/>
      </w:pPr>
      <w:bookmarkStart w:id="11" w:name="__RefHeading___Toc5753439_2870459653"/>
      <w:bookmarkStart w:id="12" w:name="_Toc4"/>
      <w:bookmarkEnd w:id="11"/>
      <w:r>
        <w:rPr>
          <w:rtl w:val="true"/>
        </w:rPr>
        <w:t>مقدمه اول</w:t>
      </w:r>
      <w:r>
        <w:rPr>
          <w:rtl w:val="true"/>
        </w:rPr>
        <w:t>:</w:t>
      </w:r>
      <w:bookmarkEnd w:id="12"/>
    </w:p>
    <w:p>
      <w:pPr>
        <w:pStyle w:val="BookText"/>
        <w:rPr/>
      </w:pPr>
      <w:r>
        <w:rPr>
          <w:rFonts w:ascii="IRNazanin" w:hAnsi="IRNazanin" w:eastAsia="IRNazanin"/>
          <w:color w:val="111111"/>
          <w:sz w:val="28"/>
          <w:sz w:val="28"/>
          <w:szCs w:val="28"/>
          <w:rtl w:val="true"/>
          <w:lang w:bidi="fa-IR"/>
        </w:rPr>
        <w:t>امت اسلامی بر این که حضرت زهرا علیها السلام از اهل بیت پیامبر صلی الله علیه و آله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کتابی توسط یکی از دانشمندان سنی درباره اهل بیت علیهم السلام در عربستان به چاپ رسیده است که در آن مجموع نظرات سنی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پنج نظر است – درباره اهل بیت علیهم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نظر صرف نظر از صحت و سقمش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صلی الله علیه و آله را تبعیت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فامیل پیامبر صلی الله علیه و آله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فامیل نزدیک پیامبر صلی الله علیه و آله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فاطمه و حسن و حسین علیهم السلام و نیز زنان پیامبر صلی الله علیه و آله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فاطمه و حسن و حسین علیهم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حضرت زهرا علیها السلام مطابق هر پنج نظر داخل در اهل بیت علیهم السلام است و این مطلب قابل تردید نیست و کسی هم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شیعه و سنی در این که حضرت زهرا علیها السلام از اهل بیت پیامبر صلی الله علیه و آله است و از منظورین آیه تطهیر است اتفاق نظر دارند</w:t>
      </w:r>
      <w:r>
        <w:rPr>
          <w:rFonts w:eastAsia="IRNazanin" w:cs="IRNazanin"/>
          <w:color w:val="111111"/>
          <w:sz w:val="28"/>
          <w:szCs w:val="28"/>
          <w:rtl w:val="true"/>
          <w:lang w:bidi="fa-IR"/>
        </w:rPr>
        <w:t xml:space="preserve">. </w:t>
      </w:r>
      <w:bookmarkStart w:id="13" w:name="pg9426_147221"/>
    </w:p>
    <w:p>
      <w:pPr>
        <w:pStyle w:val="Heading2"/>
        <w:numPr>
          <w:ilvl w:val="1"/>
          <w:numId w:val="1"/>
        </w:numPr>
        <w:rPr/>
      </w:pPr>
      <w:bookmarkStart w:id="14" w:name="__RefHeading___Toc5753441_2870459653"/>
      <w:bookmarkStart w:id="15" w:name="_Toc5"/>
      <w:bookmarkEnd w:id="13"/>
      <w:bookmarkEnd w:id="14"/>
      <w:r>
        <w:rPr>
          <w:rtl w:val="true"/>
        </w:rPr>
        <w:t>مقدمه دوم</w:t>
      </w:r>
      <w:r>
        <w:rPr>
          <w:rtl w:val="true"/>
        </w:rPr>
        <w:t>:</w:t>
      </w:r>
      <w:bookmarkEnd w:id="15"/>
    </w:p>
    <w:p>
      <w:pPr>
        <w:pStyle w:val="Heading3"/>
        <w:numPr>
          <w:ilvl w:val="2"/>
          <w:numId w:val="1"/>
        </w:numPr>
        <w:rPr/>
      </w:pPr>
      <w:bookmarkStart w:id="16" w:name="__RefHeading___Toc5753443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حدیث ثقلین نیز مورد اتفاق شیعه و اهل تسنن است و در کتب معتبر اهل تسنن وجود دارد و روات آن نیز از نظر رجالیین اهل تسنن توثیق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اکرم صلی الله علیه و آله به روشنی دو جانشین برای خود گماردند یکی قرآن کریم و دیگری اهل بیت خود را و فرمودند مادامی که به هر دو تمسک کنید گمراه نمی شوید و نیز فرمودند این دو جانشین هرگز از هم جدا نمی شوند تا این که در حوض کوثر بر پیامبر صلی الله علیه و آله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عامه، روایت کرده اند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از جهاتی مخدوش و روات آن نیز مردود یا غیر مشخص اند</w:t>
      </w:r>
      <w:r>
        <w:rPr>
          <w:rFonts w:eastAsia="IRNazanin" w:cs="IRNazanin"/>
          <w:color w:val="111111"/>
          <w:sz w:val="28"/>
          <w:szCs w:val="28"/>
          <w:rtl w:val="true"/>
          <w:lang w:bidi="fa-IR"/>
        </w:rPr>
        <w:t>.</w:t>
      </w:r>
    </w:p>
    <w:p>
      <w:pPr>
        <w:pStyle w:val="Heading3"/>
        <w:numPr>
          <w:ilvl w:val="2"/>
          <w:numId w:val="1"/>
        </w:numPr>
        <w:rPr/>
      </w:pPr>
      <w:bookmarkStart w:id="18" w:name="__RefHeading___Toc5753445_2870459653"/>
      <w:bookmarkStart w:id="19" w:name="_Toc7"/>
      <w:bookmarkEnd w:id="18"/>
      <w:r>
        <w:rPr>
          <w:rtl w:val="true"/>
        </w:rPr>
        <w:t>بیان استدلال</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اتفاق امت معصوم و بی خطا است در سوره فصلّت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قرآن باطل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اگر اهل بیت علیهم السلام حتی یک خطا یا گناه کنند همان لحظه از قرآن جدا خواهند شد ولی رسول مکرّم صلی الله علیه و آله فرمودند هرگز آنان از قرآن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اهل بیت علیهم السلام همچون قرآن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به اتفاق، حضرت فاطمه علیها السلام از اهل بیت علیهم السلام است پس حضرتش دارای عصمت اند و آنگاه که عصمت حضرت زهرا علیها السلام مشخص شد، عصمت پیامبر بطریق اولی ثابت می گردد و عصمت حضرت امیر علیه السلام نیز به همین بیان،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وقتی عصمت ثابت گردید بقیه مسایل دینی نیز بطور طبیعی بر آن بار خواهد شد</w:t>
      </w:r>
      <w:r>
        <w:rPr>
          <w:rFonts w:eastAsia="IRNazanin" w:cs="IRNazanin"/>
          <w:color w:val="111111"/>
          <w:sz w:val="28"/>
          <w:szCs w:val="28"/>
          <w:rtl w:val="true"/>
          <w:lang w:bidi="fa-IR"/>
        </w:rPr>
        <w:t xml:space="preserve">. </w:t>
      </w:r>
      <w:bookmarkStart w:id="20" w:name="pg9426_147224"/>
    </w:p>
    <w:p>
      <w:pPr>
        <w:pStyle w:val="Heading3"/>
        <w:numPr>
          <w:ilvl w:val="2"/>
          <w:numId w:val="1"/>
        </w:numPr>
        <w:rPr/>
      </w:pPr>
      <w:bookmarkStart w:id="21" w:name="__RefHeading___Toc5753447_2870459653"/>
      <w:bookmarkStart w:id="22" w:name="_Toc8"/>
      <w:bookmarkEnd w:id="20"/>
      <w:bookmarkEnd w:id="21"/>
      <w:r>
        <w:rPr>
          <w:rtl w:val="true"/>
        </w:rPr>
        <w:t>برهان بر حجیت حضرت زهرا علیها السلام بر رسالت پیامبر اکرم صلی الله علیه و آله</w:t>
      </w:r>
      <w:bookmarkEnd w:id="22"/>
    </w:p>
    <w:p>
      <w:pPr>
        <w:pStyle w:val="BookText"/>
        <w:rPr/>
      </w:pPr>
      <w:r>
        <w:rPr>
          <w:rFonts w:ascii="IRNazanin" w:hAnsi="IRNazanin" w:eastAsia="IRNazanin"/>
          <w:color w:val="111111"/>
          <w:sz w:val="28"/>
          <w:sz w:val="28"/>
          <w:szCs w:val="28"/>
          <w:rtl w:val="true"/>
          <w:lang w:bidi="fa-IR"/>
        </w:rPr>
        <w:t xml:space="preserve">قرآن کریم در آیه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بیان داشته است که دو شاهد بر رسالت حضرت محمد بن عبدالله صلی الله علیه و 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خداست و شاهد دوم کسی است که در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شهادت خدا رسالت پیامبرش، اعطای قدرت اعجاز به اوست و کیفیت شهادت کسی که دارای علم کتاب است به رسالت،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رسالت پیامبر تنها با معجزه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 که توانست تخت بلقیس را در کمتر از لحظه ای حاضر سازد بیان شده است که او بخشی از علم کتاب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الوصف مشعر بالعليه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علت این که وی توانست چنین کار شگفت انگیزی را انجام دهد علم او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قدرت اعجاز، علم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مراتب هر کس به مقدار علمش به کتاب، دارای قدرت اعجاز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دارای تمامی علم کتاب اند زیرا از قرآن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اعجاز این بزرگان ما فوق تصور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نسبت علم آصف که بخشی از علم کتاب را داشت به علم امام علیه السلام، مقدار خیسی بال مگس به اقیانوس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اهل بیت علیهم السلام است و مطابق فرمایش پیامبر گرامی صلی الله علیه و آله، اهل بیت علیهم السلام از قرآن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فاطمه علیها السلام دارای علم کتاب است و بدین ترتیب دارای قدرت اعجاز است و از این سو است که دلیل بر رسالت پیامبر است و این معنای حجیت حضرت زهرا علیها السلام بر رسالت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اعتقاد حضرت زهرا علیها السلام به رسالت پدر همراه با معجزات فراوانی که از حضرت زهرا علیها السلام بروز نمود مانند ظاهر شدن نور حضرت بر اهل مدینه، دلیل بر صدق رسالت نبی اکرم صلی الله علیه و آله است</w:t>
      </w:r>
      <w:r>
        <w:rPr>
          <w:rFonts w:eastAsia="IRNazanin" w:cs="IRNazanin"/>
          <w:color w:val="111111"/>
          <w:sz w:val="28"/>
          <w:szCs w:val="28"/>
          <w:rtl w:val="true"/>
          <w:lang w:bidi="fa-IR"/>
        </w:rPr>
        <w:t xml:space="preserve">. </w:t>
      </w:r>
      <w:bookmarkStart w:id="23" w:name="pg9426_147227"/>
    </w:p>
    <w:p>
      <w:pPr>
        <w:pStyle w:val="Heading3"/>
        <w:numPr>
          <w:ilvl w:val="2"/>
          <w:numId w:val="1"/>
        </w:numPr>
        <w:rPr/>
      </w:pPr>
      <w:bookmarkStart w:id="24" w:name="__RefHeading___Toc5753449_2870459653"/>
      <w:bookmarkStart w:id="25" w:name="_Toc9"/>
      <w:bookmarkEnd w:id="23"/>
      <w:bookmarkEnd w:id="24"/>
      <w:r>
        <w:rPr>
          <w:rtl w:val="true"/>
        </w:rPr>
        <w:t>برهان بر حجیت حضرت زهرا علیها السلام بر امامت امیرمؤمنان علیه السلام</w:t>
      </w:r>
      <w:bookmarkEnd w:id="25"/>
    </w:p>
    <w:p>
      <w:pPr>
        <w:pStyle w:val="BookText"/>
        <w:rPr/>
      </w:pPr>
      <w:r>
        <w:rPr>
          <w:rFonts w:ascii="IRNazanin" w:hAnsi="IRNazanin" w:eastAsia="IRNazanin"/>
          <w:color w:val="111111"/>
          <w:sz w:val="28"/>
          <w:sz w:val="28"/>
          <w:szCs w:val="28"/>
          <w:rtl w:val="true"/>
          <w:lang w:bidi="fa-IR"/>
        </w:rPr>
        <w:t>احادیث متعددی در فضیلت حضرت زهرا علیها السلام در کتب معتبر شیعه و اهل تسنن موجود است که دقت در آن ها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رضایت فاطمه رضایت من است و رضایت من رضایت خداست و خشم او خشم من است و خشم من خشم خداست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خشم فاطمه خشمگین </w:t>
      </w:r>
      <w:r>
        <w:rPr>
          <w:rStyle w:val="FootnoteAnchor"/>
          <w:rtl w:val="true"/>
        </w:rPr>
        <w:footnoteReference w:id="2"/>
      </w:r>
      <w:r>
        <w:rPr>
          <w:rFonts w:ascii="IRNazanin" w:hAnsi="IRNazanin" w:eastAsia="IRNazanin"/>
          <w:color w:val="111111"/>
          <w:sz w:val="28"/>
          <w:sz w:val="28"/>
          <w:szCs w:val="28"/>
          <w:rtl w:val="true"/>
          <w:lang w:bidi="fa-IR"/>
        </w:rPr>
        <w:t>و به رضایت فاطمه خشنود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تعابیری تنها در صورت عصمت معنا و مفهوم دارد چرا که اگر حضرت زهرا علیها السلام در موردی و یا به شخصی خشمگین شوند و آن خشم بجا و حق نباشد در این صورت خشم حضرت زهرا علیها السلام با خشم خدا قرین نیست؛ پس این روایت تنها در صورتی صادق است که حضرت زهرا علیها السلام معصومه باشند که همواره خشم و شادیشان درست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روایات، خشم حضرت زهرا علیها السلام نشان از خشم خدا دارد و شادیشان نشان از شادی پروردگار، بنابر این اگر حضرت زهرا علیها السلام به کاری یا شخصی خشمگین شوند بی شک خدا به آن کار یا شخص خشمگین است و خشم خدا نشان از بطلان آن کار یا شخص را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محققی پوشیده نیست که حضرت فاطمه علیها السلام از امیرمؤمنان حضرت علی علیه السلام خشنود و به امامت ایشان راضی و بر غاصبین حکومت خشمگین بودند و چنین است که حضرتش حجّت دلیل و خدا بر امامت حضرت امیر علیه السلام و به همین مراتب، به امامت یازده امام بعد بودند</w:t>
      </w:r>
      <w:r>
        <w:rPr>
          <w:rFonts w:eastAsia="IRNazanin" w:cs="IRNazanin"/>
          <w:color w:val="111111"/>
          <w:sz w:val="28"/>
          <w:szCs w:val="28"/>
          <w:rtl w:val="true"/>
          <w:lang w:bidi="fa-IR"/>
        </w:rPr>
        <w:t xml:space="preserve">. </w:t>
      </w:r>
      <w:bookmarkStart w:id="26" w:name="pg9426_147230"/>
    </w:p>
    <w:p>
      <w:pPr>
        <w:pStyle w:val="Heading3"/>
        <w:numPr>
          <w:ilvl w:val="2"/>
          <w:numId w:val="1"/>
        </w:numPr>
        <w:rPr/>
      </w:pPr>
      <w:bookmarkStart w:id="27" w:name="__RefHeading___Toc5753451_2870459653"/>
      <w:bookmarkStart w:id="28" w:name="_Toc10"/>
      <w:bookmarkEnd w:id="26"/>
      <w:bookmarkEnd w:id="27"/>
      <w:r>
        <w:rPr>
          <w:rtl w:val="true"/>
        </w:rPr>
        <w:t>برهان بر حجیت حضرت زهرا علیها السلام بر ائمه اطهار علیهم السلام</w:t>
      </w:r>
      <w:bookmarkEnd w:id="28"/>
    </w:p>
    <w:p>
      <w:pPr>
        <w:pStyle w:val="BookText"/>
        <w:rPr/>
      </w:pPr>
      <w:r>
        <w:rPr>
          <w:rFonts w:ascii="IRNazanin" w:hAnsi="IRNazanin" w:eastAsia="IRNazanin"/>
          <w:color w:val="111111"/>
          <w:sz w:val="28"/>
          <w:sz w:val="28"/>
          <w:szCs w:val="28"/>
          <w:rtl w:val="true"/>
          <w:lang w:bidi="fa-IR"/>
        </w:rPr>
        <w:t>مطابق روایتی که از وجود مقدس حضرت امام عسکری علیه السلام رسیده است حضرت زهرا علیها السلام حجّت خدا بر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 شدن مقصود، باید به چند مطلب به عنوان پیش فرض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خلقت انسان و اجنه، در قرآن سوره نازعات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مسیر خلقت خود قرار بگیرد مفید و موفق خواهد بود و کسی در مسیر خلقت خود قرار نگیرد موجود بیهوده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معرفت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نحوه اتصال و عبادت به حضرت حق از سوی خدا مشخص می شود نه از سوی عبد، چه؛ او مولاست و همه موجودات عبدند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بخاطر محدودیتی که دارد گرچه لازم است ولی کافی برای حصول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اتصال به حجج الاهی معرفت لازم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علت خلقت عبادت و عبادت بدون معرفت و معرفت بدون حجج ممکن نیست بنابراین عبادت و پرستش حضرت حق بدون حجج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اگر ائمه نبودن هرگز نه خدا شناخته می شد و نه عبادت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کسانی که دین و آداب خود را از غیر حجج الاهی اخذ کرده اند در گمراهی آشکارند و در مسیر اقرار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اساسی ما با اهل تسنن در راه است، نه در راه رفتن؛ گرچه در آن هم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گم کرده اند ولی ما راه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مسیر باشد دیر یا زود می رسد ولی کسی که در مسیر نباشد هرگز به مقصد نمی رسد اگر چه تند هم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 یاد شده معنای حجّت نیز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واسطه بین خالق و خلق، و خلق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معارف را در وجودش می یابد و به دیگران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تمامی معارف را از امامان معصوم گرفته ایم آنان حجت خدا بر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ائمه اطهار علیهم السلام از امام حسن علیه السلام تا وجود مقدس حضرت مهدی علیه السلام، معارف را از وجود مقدس حضرت زهرا علیها السلام دریافت کرده اند و لذا حضرت زهرا علیها السلام واسطه فیض آن حضرات اند و حجت خدا بر ائمه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خلقت نوری اهل بیت علیهم السلام بطور روشن گواه بر این حقیقت است که تمامی فیوض ربانی از حضرت زهرا علیها السلام به امام حسن و امام حسین علیهما السلام و سایر ائمه علیهم السلام به ارث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نور اول که همان رسول مکرم اسلام صلی الله علیه و آله را آفرید و از نور ایشان حضرت امیر علیه السلام و نور حضرت زهرا علیها السلام را آفرید و نور این بزرگان انوار مقدس سایر ائمه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حضرات تماماً نور است که هیچ ظلمتی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در حد کاملش در آنان وجود دارد و به ترتیب از رسول الله صلی الله علیه و آله به حضرت امیر علیه السلام و حضرت زهرا علیها السلام و سپس به سایر امامان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بعد از شهادت پیامبر صلی الله علیه و آله به جهت تسلی خاطر حضرت زهرا علیها السلام بر ایشان مکرّر نازل می شد و تمامی حقایق و علوم هستی را بر ایشان بیان نمود و حضرت امیر علیه السلام همه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ها صورت مکتوب حقایق و معارف ربانی است که از حضرت زهرا علیها السلام به ائمه به ارث رسیده است و امام با نگاه معرفتی به آن نوشته ها، معارف را مرور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مصحف حضرت فاطمه علیها السلام واسطه رسیدن فیوض به معصومین علیهم السلام است و مفاد برخی از روایات نیز همین است که هر علمی که به قلب اهل بیت علیهم السلام می رسد از سوی حضرت زهرا و امیرالمؤمنین علیهما السلام است و ایشان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اهل بیت علیهم السلام در ازل در جریان خلقت نوری از حضرت فاطمه و امیرالمؤمنین علیهما السلام و در نهایت از رسول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نیز هر شب جمعه امام را به آسمان می برند و با علم مفید جدیدی بر می گردد این علم نیز ابتدا به رسول خدا و بعد حضرت امیر علیه السلام و بعد به حضرت زهرا علیها السلام و حضرت زهرا علیها السلام به امامان بعد منتقل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ليلة القدر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تفسیر شده است زیرا به اوست که همه حقایق که قرآن نیز همان تمام حقایق است، نازل می شود، و آن حقایق از آن وجود نازنین به سایر ائمه علیهم السلام عطا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علیها السلام حجّت خدا بر سایر زنان عالم</w:t>
      </w:r>
    </w:p>
    <w:p>
      <w:pPr>
        <w:pStyle w:val="BookText"/>
        <w:rPr/>
      </w:pPr>
      <w:r>
        <w:rPr>
          <w:rFonts w:ascii="IRNazanin" w:hAnsi="IRNazanin" w:eastAsia="IRNazanin"/>
          <w:color w:val="111111"/>
          <w:sz w:val="28"/>
          <w:sz w:val="28"/>
          <w:szCs w:val="28"/>
          <w:rtl w:val="true"/>
          <w:lang w:bidi="fa-IR"/>
        </w:rPr>
        <w:t>با وجود این که پروردگار بنا به مصالحی تمامی پیامبران و جانشینان ایشان را از جنس مرد انتخاب نمود ولی در عین حال همواره زنانی بوده اند که گوی سبقت را حتی از برخی انبیاء علیهم السلام ربودند و مقام بسیار بلندی را بدست آوردند چون حضرت حوا، ساره، هاجر، مریم، آسیه بنت مزاحم، خدیجه کبری علیهم السلام و در رأس همه وجود مقدسه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ادله فراوانی داریم که نشان می دهد منزلت حضرت زهرا علیها السلام از جمیع انبیای سابق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صراحت فرمودند که دخترم فاطمه برترین زنان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زهرا علیها السلام حجّت و دلیل خدا بر زنان است که جنسیت مانع رشد نیست و هر کس چه مرد و چه زن، تقوا پیشه کند به تناسب خود به مقام معنوی بلندی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باب عذر و بهانه را بر زنان، بوسیله حضرت زهرا علیها السلام بست تا نگویند که پیامبران مرد بودند و ما نتوانسیم آنان را حس کنیم و خود را شبیه آنان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بدیهی است هر کس یا چیزی که حجّت باشد به او احتجاج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کسانی که رسالت پیامبر را نپذیرفتند یا از ولایت حضرت امیر علیه السلام سر باز زدند یا زنانی که به بهانه جنسیت از پیروی سر باز زدند، احتجاج می شود که مگر ما به شما زهرا علیها السلام ندادیم؟ آیا نگفتیم رضایت فاطمه علیها السلام رضایت ماست؟ آیا زهرا علیها السلام که در معنویت سرآمد بود جنس زن نداشت؟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فاضل – سردبیر </w:t>
      </w:r>
      <w:bookmarkStart w:id="29" w:name="pg9426_147239"/>
    </w:p>
    <w:p>
      <w:pPr>
        <w:pStyle w:val="Heading2"/>
        <w:numPr>
          <w:ilvl w:val="1"/>
          <w:numId w:val="1"/>
        </w:numPr>
        <w:rPr/>
      </w:pPr>
      <w:bookmarkStart w:id="30" w:name="__RefHeading___Toc5753453_2870459653"/>
      <w:bookmarkStart w:id="31" w:name="_Toc11"/>
      <w:bookmarkEnd w:id="29"/>
      <w:bookmarkEnd w:id="30"/>
      <w:r>
        <w:rPr>
          <w:rtl w:val="true"/>
        </w:rPr>
        <w:t>الهیات در نهج البلاغه</w:t>
      </w:r>
      <w:bookmarkEnd w:id="31"/>
    </w:p>
    <w:p>
      <w:pPr>
        <w:pStyle w:val="Heading3"/>
        <w:numPr>
          <w:ilvl w:val="2"/>
          <w:numId w:val="1"/>
        </w:numPr>
        <w:rPr/>
      </w:pPr>
      <w:bookmarkStart w:id="32" w:name="__RefHeading___Toc5753455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تدبیر نشان از وحدت مدبّر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شگفت انگیز مورچه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بودن برهان وحدت تدبیر در نزد علامه مجلسی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تدبیر، توحید ذاتی، توحید افعالی، توحید صفاتی، توحید عبادی </w:t>
      </w:r>
      <w:bookmarkStart w:id="34" w:name="pg9426_147242"/>
    </w:p>
    <w:p>
      <w:pPr>
        <w:pStyle w:val="Heading3"/>
        <w:numPr>
          <w:ilvl w:val="2"/>
          <w:numId w:val="1"/>
        </w:numPr>
        <w:rPr/>
      </w:pPr>
      <w:bookmarkStart w:id="35" w:name="__RefHeading___Toc5753457_2870459653"/>
      <w:bookmarkStart w:id="36" w:name="_Toc13"/>
      <w:bookmarkEnd w:id="34"/>
      <w:bookmarkEnd w:id="35"/>
      <w:r>
        <w:rPr>
          <w:rtl w:val="true"/>
        </w:rPr>
        <w:t>درآمد</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های متعددی بر توحید ذات باری تاکنون اقامه شده است، یکی از آن ها بر اساس سخن حضرت امیر علیه السلام، وحدت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تدبیر موجود بین اجزای آفرینش نشان از وحدت مدبّر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مطالبی نیز درباره صفات ثبوتی می خوانید؛ بخصوص که در برخی از روایات، از نسبت دادن صفت به ذات باری نهی و در برخی اثبات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خَيْرُ الصَّلاة والسَّلام عَلى خَير خَلقه، حبيب إله العالم، أبي القاسم محمَّد و عَلى آله آل الله؛ و اللعن الدائم على أعدائهم أعداء الله، من الآن إلى 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للإمام أميرالمؤمنین علی بن ابی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يَنْظُرُونَ إِلَى صَغِير مَا خَلَقَ كَيْفَ أَحْكَمَ خَلْقَهُ وَ أَتْقَنَ تَرْكِيبَهُ وَ فَلَقَ لَهُ السَّمْعَ وَ الْبَصَرَ وَ سَوَّى لَهُ الْعَظَمَ وَ الْبَشَرَ انْظُرُوا إِلَى النَّمْلَةِ فِي صِغَر جُبَّتِهَا وَ لِطَافَةِ هَيْئَتِهَا لَا تَكَادُ تُنَالُ بِلَحْظِ الْبَصَرِ وَ لَا بِمُسْتَدْرَكِ الْفِكَرِ كَيْفَ دَبَّتْ عَلَى أَرْضِهَا وَ ضَنَّتْ عَلَى رزْقِهَا تَنْقُلُ الْحَبَّةَ إِلَى جُحْرِهَا وَتُعِدُّهَا فِي مُسْتَقَرِّهَا تَجْمَعُ فِي حَرِّهَا لِبَرْدِهَا وَ فِي وُرُودهَا لِصُدُورهَا مَكْفُولٌ برزْقهَا مَرْزُوقَةٌ بوَفقهَا لَا يُغْفُلُهَا الْمَنَّانُ وَلَا يَحْرِمُهَا الدَّيَّانُ وَ لَوْ فِي الصَّفَا الْيَابِسِ وَ الْحَجَرِ الْجَامِسِ لَوْ فَكَرْتَ فِي مَجَارِى أَكْلِهَا وَ فِي عُلُوهَا وَ سُفْلِهَا وَ مَا فِى الْجَوْفِ مِنْ شَرَاسِيفِ بَطْنِهَا وَ مَا فِى الرَّأْسِ مِنْ عَيْنِهَا وَ أَذُنِهَا لَقَضَيْتَ مِنْ خَلْقِهَا عَجَباً وَ لَقِيتَ مِنْ وَصْفِهَا تَعَباً فَتَعَالَى الَّذِى أقَامَهَا عَلَى قَوَائِمِهَا وَ بَنَاهَا عَلَى دَعَائِمِهَا لَمْ يَشْرَكَهُ فِي فِطْرَتِهَا فَاطِرٌ وَلَمْ يُعِنْهُ عَلَى خَلْقِهَا قَادِرٌ وَ لَوْ ضَرَبْتَ فِي مَذَاهِب فِكْرِكَ لِتَبْلُغَ غَايَاتِهِ مَا دَلَّتْكَ الدَّلَالَةُ إِلَّا عَلَى أَنَّ فَاطِرَ النَّمْلَةِ هُوَ فَاطِرُ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لِدَقِيقِ تَفْصِيل كُلِّ شَيْءٍ وَ غَامِض اخْتِلَافِ كُلِّ حَيٍّ وَ مَا الْجَليلُ وَ اللَّطِيفُ وَ التَّقيلُ وَ الْخَفِيفُ وَ الْقَوَى وَ الضَّعِيفُ فِى خَلْقِهِ إِلَّا سَوَاءٌ كَذَلِكَ السَّمَاءُ وَ الْهَوَاءُ وَ الرِّيحُ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أَنْكَرَ الْمُقَدِّرَ وَ جَحَدَ الْمُدَبِّرَ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مخلوقات کوچک خدا نمی نگرند؟ که چگونه آفرینش آن را استحکام بخشید؟ و ترکیب اندام آن را برقرار، و گوش و چشم برای آن پدید آورد، و استخوان و پوست متناسب خلق کرد؟ به مورچه و کوچکی جنّه آن بنگرید، که چگونه لطافت خلقت او با چشم و اندیشه انسان درک نمی شود،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روی زمین راه می رود، و برای به دست آوردن روزی خود تلاش می کند؟ دانه ها را به لانه خود منتقل می سازد، و در جایگاه مخصوص نگه می دارد، در فصل گرما برای زمستان تلاش کرده، و به هنگام درون رفتن، بیرون آمدن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مورچه تضمین گردیده، و غذاهای متناسب با </w:t>
      </w:r>
    </w:p>
    <w:p>
      <w:pPr>
        <w:pStyle w:val="BookText"/>
        <w:rPr/>
      </w:pPr>
      <w:r>
        <w:rPr>
          <w:rFonts w:ascii="IRNazanin" w:hAnsi="IRNazanin" w:eastAsia="IRNazanin"/>
          <w:color w:val="111111"/>
          <w:sz w:val="28"/>
          <w:sz w:val="28"/>
          <w:szCs w:val="28"/>
          <w:rtl w:val="true"/>
          <w:lang w:bidi="fa-IR"/>
        </w:rPr>
        <w:t>طبعش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او غفلت نمی کند، و پروردگار پاداش دهنده، محرومش نمی سازد، گرچه در دل سنگی سخت و صاف یا در میان صخره 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و قسمت های بالا و پایین دستگاه گوارش و آنچه در درون شکم او از غضروف های آویخته به دنده تا شکم، و آنچه در سر اوست از چشم و گوش، اندیشه نمایی، از آفرینش مورچه دچار شگفتی شده و از وصف او به زحمت خواهی افتاد، پس بزرگ است خدایی که مورچه را بر روی دست و پایش بر پا داشت، و پیکره وجودش را با استحکام نگاه داشت، در آفرینش آن هیچ قدرتی او را یاری نداد و هیچ آفریننده ای کمکش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ات را بکار گیری تا به راز آفرینش پی برده باشی، دلائل روشن به تو خواهند گفت که آفریننده مورچه کوچک، همان آفریدگار درخت بزرگ خرماست، به جهت دقتی که جدا جدا در آفرینش هر چیزی بکار رفته، و اختلافات و تفاوت های پیچیده ای که در خلقت هر پدیده حیاتی نهفته است، همه موجودات سنگین و سبک، بزرگ و کوچک، نیرومند و ضعیف، در اصول حیات و هستی یکسانند، و خلقت آسمان و هوا و بادها و آب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 در آفتاب و ماه، و درخت و گیاه، و آب و سنگ، و اختلاف شب و روز، و جوشش دریاها، و فراوانی کوه ها، و بلندای قله ها، و گوناگونی لغت ها، و تفاوت زبان ها، که نشانه های روشن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کس که تقدیر کننده را نپذیرد، و تدبیر کننده را انکار کند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بر اساس بیانات مولی الموحدین علیه السلام، معنای یکتایی و یگانگی حضرت حق روشن گردید و معلوم شد که حضرت،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شباهت بین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وجود شبیه </w:t>
      </w:r>
      <w:r>
        <w:rPr>
          <w:rStyle w:val="FootnoteAnchor"/>
          <w:rtl w:val="true"/>
        </w:rPr>
        <w:footnoteReference w:id="3"/>
      </w:r>
      <w:r>
        <w:rPr>
          <w:rFonts w:ascii="IRNazanin" w:hAnsi="IRNazanin" w:eastAsia="IRNazanin"/>
          <w:color w:val="111111"/>
          <w:sz w:val="28"/>
          <w:sz w:val="28"/>
          <w:szCs w:val="28"/>
          <w:rtl w:val="true"/>
          <w:lang w:bidi="fa-IR"/>
        </w:rPr>
        <w:t>برای خدای سبحان استدلال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لِرَبِّكَ شَريك لأتَتْكَ رُسُلُهُ، و لَرَأَيْتَ آثَارَ مُلْكه و سُلْطَانه، و لَعَرَفْتَ أفْعَالَهُ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صحبت شد و بیان شد که از بررسی موجودات مختلف از کوچک و بزرگ، جلیل و لطیف، ثقیل و خفیف، قوی و ضعیف و دقت در وحدت تدبیر در آن ها، پی به وحدت مدبر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استدلال حضرت در این فراز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ضَرَبْتَ فِي مَذاهِب فِكْرِكَ لِتَبْلُغَ غَايَاتِهِ، مَا دَلَّتْكَ الدَّلالَةُ إِلا عَلَى أَنَّ فَاطِرَ النَّمْلَةِ هُوَ فاطِرُ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 اگر مجموعه ای مرتبط با یکدیگر و کاملاً هماهنگ باشند و قوانین مختلفی که در آن مجموعه در جریان است همه کمک هم و در جهت تکمیل یک دیگر باشند و هرچه بیشتر مورد بررسی دقیق قرار گیرد، اسرار و حکمت های شگفت انگیز و ارتباطات استوارتر و هماهنگی های بیشتری هویدا خواهد شد و با همه ی ریزه کاری ها و ظرافت هایی که در تک تک اجزای این مجموعه ی هستی به کار رفته و موجب اختلاف ظاهری آن ها گشته، در عین حال هماهنگی عجیب و بهت انگیزی بین اجزای مختلف هستی که همه را لازم و ملزوم یک دیگر قرار داده، به چشم خورده و فریاد می زند که خالق و فاطر همه یکی است که در این خطبه، حضرت از دو پدیده ی به ظاهر متفاوت، همچون مورچه و درخت خرما نام برده و به خلقت ملخ نیز اشاره فرموده اند و با دقت، خواهی یافت که پدیدآورنده ی آن موجود ریز یعنی مورچه همان پدیدآورنده ی درخت بزرگ خرماست، لذا از هماهنگی بین همه ی اجزای هستی و تفکر و تدبیر واحدی که در آن ها اعمال شده پی به مدبّر و خالق یکتای بی شریک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و هماهنگی اجزای جهان هستی نشان می دهند که یک نفر آن ها را تدبیر کرده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الَّذِی أَقَامَها عَلى قَوائمها، و بناها عَلَى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يَشْرَكُهُ فِي فِطْرَتِهَا فَاطِرٌ ولَم يُعِنْهُ عَلى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ضَرَبْتَ فِي مَذاهِب فِكْرِكَ لِتَبْلَغَ عَايَاتِهِ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بیشتر بیندیشد و از قدرت تفکرش به خوبی و بیشتر استفاده کند تا به اسرار آفرینش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دلتكَ الدَّلالَةُ إِلا عَلى أنَّ فَاطِرَ النَّمْلَة هُوَ فَاطِرُ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می رسد که به خوبی بفهمد خالق مورچه، همان خالق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ی ریز و درخت بزرگ، خالقش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دلیل مطلب، تا این جا که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لدقيق تفصيل كُلّ شَيْء، و مختصر عَامِضِ اخْتِلَافِ كُلِّ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در هر یک از این ها که می نگرد می بیند در همه ی این موجودات هم به طور جدا جدا و هم به طور مرتبط به هم، دقت ها و ظرافت های خاصی دیده می شود و همه از استواری و استحکام خاصی برخوردارند و در عین اختلاف ظاهری و جدا بودن هر یک از دیگری اما به خوبی مشخص است که هماهنگ کننده ی این مجموعه ی عظیم و عجیب هستی، یک قدرت واحد بیشتر نیست و هرچه بیشتر تفکر شود، اختلاف عمیق تری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که تفکر شود، در سنگ که تفکر شود و در سایر اجزای هستی که تفکر شود مشخص می شود که این ها چه قدر با یکدیگر اختلاف دارند و در عین حال چه قدر حکیمانه همه ی اجزا با هم مربوط و مکمّل یکدیگرند، و لذا به این نتیجه می رسیم نمی شود جز یک مدبر قادر عالم حكيم لطیف، مدبّر دیگری در کار باشد این دقت تفصیل در اجزای هستی و این غموض و پیچیدگی عجیبی که سبب اختلاف، در همه این موجودات شده، به خصوص ارتباط تحسین برانگیز آن ها وقتی مورد تدبر قرار می گیرد نشان می دهد که یک قدرت در کار است و بعد به این صورت تتمیم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الْجَلِيلُ و اللَّطِيفُ، و التَّقِيلُ و الخَفِيفُ، و القويُّ و الضَّعِيفُ، فِي خَلْقِهِ إِلَّا سَوَاءٌ و كَذلِكَ السَّماءُ و الْهَوَاءُ، و الرِّيَاحُ 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بنا نداریم به منابع دیگر استناد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این گونه مباحث چنانچه به روایات مراجعه شود از یک گسترده گی خاصی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پرنور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مشهور به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مطلب را تشریح نموده است، بسیار مفید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مُفَضَّلُ أَوَّلُ الْعِبَر وَ الْأَدِلَّةِ عَلَى الْبَارِئِ جَلَّ قُدْسُهُ تَهْيئَةُ هَذَا الْعَالَمِ وَ تَأْلِيفُ أَجْزَائِهِ وَ نَظْمُهَا عَلَى مَا هِيَ عَلَيْهِ فَإِنَّكَ إِذَا تَأَمَّلْتَ الْعَالَمَ بِفِكْرِكَ وَ مَيَّزْتَهُ بِعَقْلِكَ وَجَدْتَهُ كَالْبَيْتِ الْمَبْنِى الْمُعَدِّ فِيهِ جَمِيعُ مَا يَحْتَاجُ إِلَيْهِ عِبَادُهُ فَالسَّمَاءُ مَرْفُوعَةٌ كَالسَّقْفِ وَ الْأَرْضَ مَمْدُودَةٌ كَالْبِسَاطِ وَالنُّجُومُ مَنْضُودَةٌ كَالْمَصَابِيحَ وَ الْجَوَاهِرُ مَخْرُونَةٌ كَالذَّخَائِرِ وَكُلُّ شَيْءٍ فِيهَا لشَأْنه مُعَدٌ وَ الْإِنْسَانُ كَالْمُمَلَك ذَلكَ الْبَيْتَ وَ الْمُخَوَّل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معنايش همان مُمَلّكَ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فِيهِ وَ ضُرُوبُ النَّبَاتِ مُهَيَّأَةٌ لِمَارِبهِ وَ صُنُوفُ الْحَيَوَانِ مَضْرُوفَةٌ فِي مَصَالِحِهِ وَ مَنَافِعِهِ فَفِي هَذَا دَلَالَةٌ وَاضِحَةٌ عَلَى أَنَّ الْعَالَمَ مَخْلُوقٌ بِتَقْدِيرِ وَ حِكْمَةٍ وَ نِظَامِ وَ مُلَاتَمَةٍ </w:t>
      </w:r>
    </w:p>
    <w:p>
      <w:pPr>
        <w:pStyle w:val="BookText"/>
        <w:rPr/>
      </w:pPr>
      <w:r>
        <w:rPr>
          <w:rFonts w:ascii="IRNazanin" w:hAnsi="IRNazanin" w:eastAsia="IRNazanin"/>
          <w:color w:val="111111"/>
          <w:sz w:val="28"/>
          <w:sz w:val="28"/>
          <w:szCs w:val="28"/>
          <w:rtl w:val="true"/>
          <w:lang w:bidi="fa-IR"/>
        </w:rPr>
        <w:t xml:space="preserve">حضرت به مسئله وحدت تدبیر و مدبّر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هَذَا دَلَالَةٌ وَاضِحَةٌ عَلَى أَنَّ الْعَالَمَ مَخْلُوقٌ بِتَقْدِير وَ حِكْمَةِ وَ نِظام َو مُلَاتَمَة وَ أَنَّ الْخَالِقَ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این نظم و هماهنگی بین اجزای خلقت را به نظم موجود در یک خانه تشبیه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ای که با تمام وسائلش در اختیار یک فرد قرار داده می شود که هر چه می خواهد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مختلفش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برایش بیاید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جهاتش حساب شده است که نشان دهنده حکمت و توانایی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هَذَا دَلاَلَةٌ وَاضِحَةٌ عَلَى أَنَّ اَلْعَالَمَ مَخْلُوقٌ بِتَقْدِيرٍ وَ حِكْمَةٍ وَ نِظَامٍ وَ مُلاَئَمَةٍ وَ أَنَّ اَلْخَالِقَ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حضرت توجه به این جهت می دهند که همین اوضاع، این هماهنگی و به این کیفیت ارتباط استوار نشان دهنده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اَلْخَالِقَ لَهُ وَاحِدٌ وَ هُوَ اَلَّذِي أَلَّفَهُ وَ نَظَّمَهُ بَعْضاً إِلَى بَعْضٍ جَلَّ قُدْسُهُ وَ تَعَالَى جَدُّهُ وَ كَرُمَ وَجْهُهُ وَ لاَ إِلَهَ غَيْرُهُ تَعَالَى عَمَّا يَقُولُ اَلْجَاحِدُونَ وَ جَلَّ وَ عَظُمَ عَمَّا يَنْتَحِلُهُ اَلْمُلْحِدُونَ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شریف به شیوه ای بسیار گویا و زیبا اصل جریان را تشریح فرموده، به هماهنگی ها و ارتباطات و ائتلافات اجزاء این مجموعه با یکدیگر توجه داده است، و به این که نفس این امر نشان از یک وحدت تدبیری است و وحدت تدبیر نشان دهنده وحدت مدبّر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بطور معمول پرسش هایی نیز در این قسمت، به ذهن می رسد که به اهم آن ها اشاره می کنیم؛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اتصال تدبیر و ارتباط هماهنگ بین اجزا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قدرتی خردمند و هدفمند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یکی؟ </w:t>
      </w:r>
      <w:r>
        <w:rPr>
          <w:rStyle w:val="FootnoteAnchor"/>
          <w:rtl w:val="true"/>
        </w:rPr>
        <w:footnoteReference w:id="5"/>
      </w:r>
      <w:r>
        <w:rPr>
          <w:rFonts w:ascii="IRNazanin" w:hAnsi="IRNazanin" w:eastAsia="IRNazanin"/>
          <w:color w:val="111111"/>
          <w:sz w:val="28"/>
          <w:sz w:val="28"/>
          <w:szCs w:val="28"/>
          <w:rtl w:val="true"/>
          <w:lang w:bidi="fa-IR"/>
        </w:rPr>
        <w:t>چه اشکالی دارد که دو قدرت یا بیشتر با همکاری و پشتیبانی هم، اما هماهنگ دست به خلقت زده باشند و نظم هماهنگی ایجاد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قدرت مختلف، اما در کمال معاونت و در نتیجه در کمال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مدیر در یک کارخانه که هر دو با مشورت به یک نظر برسند و یک دستور را صادر کنند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پاسخ این شبهه در نوع کتب کلامی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خالق هستی با مدیران یک اداره یا کارخانه یا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مدیر به عنوان اشخاص عاقل در ارتباط با قوانین موجوده و مسائل مختلفه، تابع قوانین و مصالح اند و چاره ای ندارند جز این که مصلحت اندیشی کنند و یک جریان واحدی را با تدبیر واحد اداره کنند و در حقیقت آن چه که باعث این توافق و تفاهم شده است نیاز و ضعف تک تک آن ها به یکدیگر است و در واقع هر یک به تنهایی بدون کمک و مشاوره نفر دوم وارد کار شود خطا کرده و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تعدد، نشان دهنده این است که آن ها تابع یک مصالح و قوانینی هستند که در نتیجه برای مصلحت و خیر خودشان هم که شده ناچارند در تدبیر واحدی هماهنگ شوند و در جریان آن قرار بگیرند و این نشانه ضعف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چنانچه متعددی فرض شد که هر یک از آن ها توانایی مطلق، دانایی مطلق، حکمت مطلق و همه ی کمالات مطلق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مطلق نباشند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فرضی پس هر یک إله مستقلى هستند، حال این پرسش مطرح می شود که اگر هر کدام صاحب کمالات مطلق اند چه نیازی به هماهنگی دارند؟ چه این که هماهنگی حاکی از نیاز و نیازمندی است و مغایر فرض مذکور است و با کمال مطلق سازگاری ندارد پس باید از فرض مذکور دست برداریم و به یک إله واحد احد بی شریک معتقد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شبهه نیز مردود بوده چنانکه در فرمایش امام صادق علیه السلام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واحد کاملا گویای وحدت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که به نظام آفرینش توجه کند نظم و هماهنگی عجیب آن را خواهد دید چنانکه اگر در وجود خویش بیندیشد می بیند که چگونه این هماهنگی هست، و کل هستی نیز به این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مجلسی رحمه الله علیه ذیل این حدیث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بذلك إلى أقوى براهين التوحيد و هو أنَّ ائتلاف أجزاء العالم و احتياج بعضها إلى بعض و انتظام بعضها ببعض يدلّ على وحدة مدبّرها كما أنّ الإرتباط أجزاء شخص بعضها ببعض و انتظام بعض أعضائه ببعض، يدل على وحدة مدبّره؛ امام علیه السلام با این بیان به قوی ترین استدلال های توحیدی اشاره فرموده اند و آن عبارت است از پیوند اجزای عالم و نیاز بعضی به بعضی دیگر و نظم گرفتن بعضی اجزا به بعضی دیگر، و آن حکایت از یکتایی تدبیر کننده آن ها می کند، همچنان که ارتباط اجزای یک انسان بعضی به بعضی دیگر و مفید و مناسب واقع شدن بعضی اعضا با اعضای دیگر دلالت بر یگانگی مدبّر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استاد طباطبایی یک حاشیه ای دارند که به نظر می رسد تذکر به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علامه مجلسی رحمه الله علیه بیان نموده این بیان امام علیه السلام اقوی براهین توحید است، این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حضرت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براهين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امام علیه السلام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العبر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چیزی که برخورد می شود و اولین دلیلی که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عقلا در برخوردشان در این بحث، اولین چیزی که متوجه می شوند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اقوی هم باشد، از عبارت حدیث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 که دارند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وصف علیه السلام به هذا الدليل هو أنه أوّل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أقرب الادلة منا</w:t>
      </w:r>
    </w:p>
    <w:p>
      <w:pPr>
        <w:pStyle w:val="BookText"/>
        <w:rPr/>
      </w:pPr>
      <w:r>
        <w:rPr>
          <w:rFonts w:ascii="IRNazanin" w:hAnsi="IRNazanin" w:eastAsia="IRNazanin"/>
          <w:color w:val="111111"/>
          <w:sz w:val="28"/>
          <w:sz w:val="28"/>
          <w:szCs w:val="28"/>
          <w:rtl w:val="true"/>
          <w:lang w:bidi="fa-IR"/>
        </w:rPr>
        <w:t>این استدلالی که امام علیه السلام فرمودند، اولین و نزدیک ترین دلیل است نسبت به اثبات یگانگی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كونه أقويها كما ذكره رحمه الله فلعل هناك ما هو أقوى منه و إن كان أبعد من افهامنا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اقوی دلیل هم باشد معلوم نیست، و بعد با احتیاط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دلیل قوی تر از آن هم موجود باشد که از فهم ما دور است</w:t>
      </w:r>
      <w:r>
        <w:rPr>
          <w:rFonts w:eastAsia="IRNazanin" w:cs="IRNazanin"/>
          <w:color w:val="111111"/>
          <w:sz w:val="28"/>
          <w:szCs w:val="28"/>
          <w:rtl w:val="true"/>
          <w:lang w:bidi="fa-IR"/>
        </w:rPr>
        <w:t xml:space="preserve">. </w:t>
      </w:r>
      <w:bookmarkStart w:id="37" w:name="pg9426_147268"/>
    </w:p>
    <w:p>
      <w:pPr>
        <w:pStyle w:val="BookText"/>
        <w:rPr/>
      </w:pPr>
      <w:bookmarkEnd w:id="37"/>
      <w:r>
        <w:rPr>
          <w:rFonts w:ascii="IRNazanin" w:hAnsi="IRNazanin" w:eastAsia="IRNazanin"/>
          <w:color w:val="111111"/>
          <w:sz w:val="28"/>
          <w:sz w:val="28"/>
          <w:szCs w:val="28"/>
          <w:rtl w:val="true"/>
          <w:lang w:bidi="fa-IR"/>
        </w:rPr>
        <w:t>به نظر من حاشیه درست و بجایی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حدیث استفاده اقوی نمی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 الادلة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احتمال این که این استدلال اقوی هم باشد، نفی نشده، در نتیجه فرمایش مرحوم علامه مجلسی به جای خودش محفوظ و ممکن است اقوی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اقوى البراهين ممکن است چیز دیگری باشد که به نظر هم می آید بعضی از براهین را بشود گفت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فرض دو نمودن نسبت به کمال مطلق، علم مطلق، قدرت مطلق غلط </w:t>
      </w:r>
      <w:r>
        <w:rPr>
          <w:rStyle w:val="FootnoteAnchor"/>
          <w:rtl w:val="true"/>
        </w:rPr>
        <w:footnoteReference w:id="8"/>
      </w:r>
      <w:r>
        <w:rPr>
          <w:rFonts w:ascii="IRNazanin" w:hAnsi="IRNazanin" w:eastAsia="IRNazanin"/>
          <w:color w:val="111111"/>
          <w:sz w:val="28"/>
          <w:sz w:val="28"/>
          <w:szCs w:val="28"/>
          <w:rtl w:val="true"/>
          <w:lang w:bidi="fa-IR"/>
        </w:rPr>
        <w:t>است و در نتیجه باید یک چیز بیشتر نباشد</w:t>
      </w:r>
      <w:r>
        <w:rPr>
          <w:rFonts w:eastAsia="IRNazanin" w:cs="IRNazanin"/>
          <w:color w:val="111111"/>
          <w:sz w:val="28"/>
          <w:szCs w:val="28"/>
          <w:rtl w:val="true"/>
          <w:lang w:bidi="fa-IR"/>
        </w:rPr>
        <w:t>.</w:t>
      </w:r>
    </w:p>
    <w:p>
      <w:pPr>
        <w:pStyle w:val="Heading3"/>
        <w:numPr>
          <w:ilvl w:val="2"/>
          <w:numId w:val="1"/>
        </w:numPr>
        <w:rPr/>
      </w:pPr>
      <w:bookmarkStart w:id="38" w:name="__RefHeading___Toc5753459_2870459653"/>
      <w:bookmarkStart w:id="39" w:name="_Toc14"/>
      <w:bookmarkEnd w:id="38"/>
      <w:r>
        <w:rPr>
          <w:rtl w:val="true"/>
        </w:rPr>
        <w:t>نگاهی به دیدگاه توحیدی ابن عربی</w:t>
      </w:r>
      <w:bookmarkEnd w:id="39"/>
    </w:p>
    <w:p>
      <w:pPr>
        <w:pStyle w:val="BookText"/>
        <w:rPr/>
      </w:pPr>
      <w:r>
        <w:rPr>
          <w:rFonts w:ascii="IRNazanin" w:hAnsi="IRNazanin" w:eastAsia="IRNazanin"/>
          <w:color w:val="111111"/>
          <w:sz w:val="28"/>
          <w:sz w:val="28"/>
          <w:szCs w:val="28"/>
          <w:rtl w:val="true"/>
          <w:lang w:bidi="fa-IR"/>
        </w:rPr>
        <w:t>اما آن چه که به نظر ابن عربی در یکتایی حضرت حق اقوی آمده، نه اقوی بلکه نظر جزمی و قطعی اوست و هیچ نظر دیگری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اصلا یکتایی یعنی کل هستی یک حقیقت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غیر او فرض کنید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تُشْرِكْ ِباللهِ إِنَّ الشِّرْكَ لَظُلْمٌ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لظلم عظیم، أى لجهل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المشرك جعل عين الشيء شريكه</w:t>
      </w:r>
      <w:r>
        <w:rPr>
          <w:rFonts w:eastAsia="IRNazanin" w:cs="IRNazanin"/>
          <w:color w:val="111111"/>
          <w:sz w:val="28"/>
          <w:szCs w:val="28"/>
          <w:rtl w:val="true"/>
          <w:lang w:bidi="fa-IR"/>
        </w:rPr>
        <w:t>.</w:t>
      </w:r>
    </w:p>
    <w:p>
      <w:pPr>
        <w:pStyle w:val="Heading3"/>
        <w:numPr>
          <w:ilvl w:val="2"/>
          <w:numId w:val="1"/>
        </w:numPr>
        <w:rPr/>
      </w:pPr>
      <w:bookmarkStart w:id="40" w:name="__RefHeading___Toc5753461_2870459653"/>
      <w:bookmarkStart w:id="41" w:name="_Toc15"/>
      <w:bookmarkEnd w:id="40"/>
      <w:r>
        <w:rPr>
          <w:rtl w:val="true"/>
        </w:rPr>
        <w:t>توضیح مقصود ابن عربی</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گوید کسی که بت را می پرستد یا حضرت عیسی علیه السلام را می پرستد یا فرشته ها و یا جن ها را می پرستد و مدعی است این ها شریک خدایند در نادانی بزرگی است زیرا این ها شریک خدا نیستند بلکه خود خدایند؛ لأنّ المشرك جعل عين الشيء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خداست که به صُوَر مختلف درآمده و همه این ها صُوَر اویند، یک حقیقت است که به صُور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یک حقیقت است که به این صُور مختلف در آمده است همه این صُور، صور اوست و یک حقیقت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چه کرده؟ مشرک آمده این بتی را که ساخته یا حضرت عیسائی که در نظر گرفته، یا فرشته ای که در نظر گرفته، یا جن هایی که در نظر گرفته، و هرچه که در نظر گرفته و گفته او را می پرستم و او را شریک خدا قرار داده، این خیلی نفهمی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شریک خدا نیست، بلکه عین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خاصی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دیگر هم صورتی دیگر است و آن دیگر هم صورتی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تطوّر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ممّد الهمم که شرحی است بر فصوص الحکم، همین مطلب تصدیق شده و سعی شده است که با مثال موم بدین شکل مورد تبیین قرار گیرد؛ اگر موم را کسی به صد شکل در آورد باز هم موم است؛ مثلا از موم شیر درست کند، از موم درخت درست کند، از موم انسان درست کند، بعد هم می گوییم سر شیر، پای شیر، دم شیر، یا مثلا برگ درخت، تنه درخت، شاخه درخت، اسم های مختلف پیدا می کند ولی همه می دانند جز موم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که به صور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ممد الهمم این را از نسفی نقل کرده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کرده و از نسفی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رفع هر گونه ابهامی در چنین نسبتی، عین عبارت را از کتاب ممد الهمم می آوریم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اگر کسی از موم صد چیز بسازد و به ضرورت صد اسم و صد شکل پدید آید و در هر شکلی چندین اسامی دیگر باشد، شکل شیر ساختیم در شکل شیر چندین قسم است مانند سر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داند که به غیر موم چیز دیگری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اسامی که پیدا آمده است موم است که موم بود که به جهات مختلف و به اضافات و به اعتبارات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رنگی که خواهی جامه می پوش که من آن قد رعنا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خلق یک صفت است از صفات این وجود و حیات یک صفت است از صفات این وجود و علم یک صفت است از صفات این وجود و ارادت و قدرت را این چنین می دان و سماء یک صورت است از صور این وجود و ارض یک صورت است از صور این وجود و جماد یک صورت است از صور این وجود و نبات و حیوان و جمله صور را این چنین می دان و الله اسم مجموع است و جامع جمله صور و صفات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معنى 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بحث</w:t>
      </w:r>
    </w:p>
    <w:p>
      <w:pPr>
        <w:pStyle w:val="BookText"/>
        <w:rPr/>
      </w:pPr>
      <w:r>
        <w:rPr>
          <w:rFonts w:ascii="IRNazanin" w:hAnsi="IRNazanin" w:eastAsia="IRNazanin"/>
          <w:color w:val="111111"/>
          <w:sz w:val="28"/>
          <w:sz w:val="28"/>
          <w:szCs w:val="28"/>
          <w:rtl w:val="true"/>
          <w:lang w:bidi="fa-IR"/>
        </w:rPr>
        <w:t>من خطبة للامام أمير المؤمنين على بن ابيطالب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ascii="IRNazanin" w:hAnsi="IRNazanin" w:eastAsia="IRNazanin"/>
          <w:color w:val="111111"/>
          <w:sz w:val="28"/>
          <w:sz w:val="28"/>
          <w:szCs w:val="28"/>
          <w:rtl w:val="true"/>
          <w:lang w:bidi="fa-IR"/>
        </w:rPr>
        <w:t xml:space="preserve"> فَقَدْ ضَمَّنَهُ،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لاَ عَنْ حَدَثٍ، مَوْجُودٌ لاَ عَنْ عَدَمٍ، مَعَ كُلِّ شَيْءٍ لاَ بِمُقَارَنَةٍ، وَ غَيْرُ كُلِّ شَيْءٍ لاَ بِمُزَايَلَةٍ، فَاعِلٌ لاَ بِمَعْنَى اَلْحَرَكَاتِ وَ اَلْآلَةِ، بَصِيرٌ إِذْ لاَ مَنْظُورَ إِلَيْهِ مِنْ خَلْقِهِ، مُتَوَحِّدٌ إِذْ لاَ سَكَنَ يَسْتَأْنِسُ بِهِ وَ لاَ يَسْتَوْحِشُ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دین، خدا شناسی است؛ و کمال شناخت خدا، باور داشتن او؛ و کمال باور داشتن خدا، شهادت به یگانگی اوست؛ و 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کمال اخلاص، خدا را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است؛ زیرا هر صفتی نشان می دهد که غیر از موصوف، و هر موصوفی گواهی می دهد که غیر از صفت است؛ پس کسی که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کند او را به چیزی نزدیک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برای او تصور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نزدیک کردن خدا به چیزی، دو خدا مطرح شده؛ و با طرح شدن دو خدا، اجزائی برای او تصور نموده؛ و با تصور اجزا برای خدا،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نشناسد به سوی او اشاره کرده است، و هرکس به سوی خدا اشاره کند، او را محدود کرده، و هرکه او را محدود کند، او را به شمارش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چیز دیگری ضمیمه نموده است؛ و اگر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چیزی قرار دارد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به تحقیق جایی را خالی از او در نظر گرفته است؛ خداوند بوده است نه به سبب حدوث، و موجود است نه بعد از عدم، با هر چیزی است نه به صورت همنشینی، و غیر هر چیزی است نه به صورت جدایی از آن ها، انجام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حرکت و وسیله، بیناست حتی در آن هنگام که پدیده ای وجود نداشت، و یگانه و تنهاست؛ زیرا کسی نبوده تا با او انس گیرد و یا از نبودش وحشت کند</w:t>
      </w:r>
      <w:r>
        <w:rPr>
          <w:rFonts w:eastAsia="IRNazanin" w:cs="IRNazanin"/>
          <w:color w:val="111111"/>
          <w:sz w:val="28"/>
          <w:szCs w:val="28"/>
          <w:rtl w:val="true"/>
          <w:lang w:bidi="fa-IR"/>
        </w:rPr>
        <w:t xml:space="preserve">. </w:t>
      </w:r>
      <w:bookmarkStart w:id="42" w:name="pg9426_147274"/>
    </w:p>
    <w:p>
      <w:pPr>
        <w:pStyle w:val="BookText"/>
        <w:rPr/>
      </w:pPr>
      <w:bookmarkEnd w:id="42"/>
      <w:r>
        <w:rPr>
          <w:rFonts w:ascii="IRNazanin" w:hAnsi="IRNazanin" w:eastAsia="IRNazanin"/>
          <w:color w:val="111111"/>
          <w:sz w:val="28"/>
          <w:sz w:val="28"/>
          <w:szCs w:val="28"/>
          <w:rtl w:val="true"/>
          <w:lang w:bidi="fa-IR"/>
        </w:rPr>
        <w:t xml:space="preserve">در مباحث توحیدی به این جا رسیدیم که در مسئله توحید مباحثی چون توحید ذاتی، توحید صفاتی، توحید فعلی یا افعالی و توحید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اصطلاحاتی که به طور معمول در کتب کلامی مصطلح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این اصطلاحات کاملاً متخذ از مدارک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معنا برای توحید ذاتی بیان شد بر اساس فرمایشات امیر مؤمنان علیه السلام به پنج صورت بر اثبات آن استدلال گردید،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أن 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خطب این مضمون آمده است آمده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لربک شریک لاتتک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این جمله شریفه توضیحات بیشتری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طریق وحدت تدبیر، یکتایی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اثبات یکتایی پروردگار راه های دیگر و دلیل های دیگری موجود است ولی چون بنا داشتیم تنها از منبع عظیم و شریف نهج البلاغه استفاده شود به دلیل های یاد شده بسنده می کنیم</w:t>
      </w:r>
      <w:r>
        <w:rPr>
          <w:rFonts w:eastAsia="IRNazanin" w:cs="IRNazanin"/>
          <w:color w:val="111111"/>
          <w:sz w:val="28"/>
          <w:szCs w:val="28"/>
          <w:rtl w:val="true"/>
          <w:lang w:bidi="fa-IR"/>
        </w:rPr>
        <w:t>.</w:t>
      </w:r>
    </w:p>
    <w:p>
      <w:pPr>
        <w:pStyle w:val="Heading3"/>
        <w:numPr>
          <w:ilvl w:val="2"/>
          <w:numId w:val="1"/>
        </w:numPr>
        <w:rPr/>
      </w:pPr>
      <w:bookmarkStart w:id="43" w:name="__RefHeading___Toc5753463_2870459653"/>
      <w:bookmarkStart w:id="44" w:name="_Toc16"/>
      <w:bookmarkEnd w:id="43"/>
      <w:r>
        <w:rPr>
          <w:rtl w:val="true"/>
        </w:rPr>
        <w:t>درباره توحید صفاتی</w:t>
      </w:r>
      <w:bookmarkEnd w:id="44"/>
    </w:p>
    <w:p>
      <w:pPr>
        <w:pStyle w:val="BookText"/>
        <w:rPr/>
      </w:pPr>
      <w:r>
        <w:rPr>
          <w:rFonts w:ascii="IRNazanin" w:hAnsi="IRNazanin" w:eastAsia="IRNazanin"/>
          <w:color w:val="111111"/>
          <w:sz w:val="28"/>
          <w:sz w:val="28"/>
          <w:szCs w:val="28"/>
          <w:rtl w:val="true"/>
          <w:lang w:bidi="fa-IR"/>
        </w:rPr>
        <w:t>بعد از توحید ذاتی، توحید صفاتی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تعبیر یعنی حضرت حق در صفات یکتاست، یگانه است به این معنا که همه صفات منتسب به حضرت حق همچون علم، قدرت، حیات و امثال این ها، صفاتی است مختص ذات او و همه این ها مفاهیم مختلف یک مصداق اند و آن یک مصداق همان ذات مقدس حضرت حق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مقصود از توحید صفاتی این است که این چنین نیست که صفاتی مطرح باشد و ذاتی که موصوف </w:t>
      </w:r>
      <w:r>
        <w:rPr>
          <w:rStyle w:val="FootnoteAnchor"/>
          <w:rtl w:val="true"/>
        </w:rPr>
        <w:footnoteReference w:id="1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صفاتی این است که این صفات مختلفی که برای حضرت حق به عنوان صفات ثبوتی ذاتی گفته می شود، مفاهیمی مختلف در مصداقی واحدند و مصداق، ذات مقدس حضرت حق است</w:t>
      </w:r>
      <w:r>
        <w:rPr>
          <w:rFonts w:eastAsia="IRNazanin" w:cs="IRNazanin"/>
          <w:color w:val="111111"/>
          <w:sz w:val="28"/>
          <w:szCs w:val="28"/>
          <w:rtl w:val="true"/>
          <w:lang w:bidi="fa-IR"/>
        </w:rPr>
        <w:t xml:space="preserve">. </w:t>
      </w:r>
      <w:bookmarkStart w:id="45" w:name="pg9426_147276"/>
    </w:p>
    <w:p>
      <w:pPr>
        <w:pStyle w:val="Heading3"/>
        <w:numPr>
          <w:ilvl w:val="2"/>
          <w:numId w:val="1"/>
        </w:numPr>
        <w:rPr/>
      </w:pPr>
      <w:bookmarkStart w:id="46" w:name="__RefHeading___Toc5753465_2870459653"/>
      <w:bookmarkStart w:id="47" w:name="_Toc17"/>
      <w:bookmarkEnd w:id="45"/>
      <w:bookmarkEnd w:id="46"/>
      <w:r>
        <w:rPr>
          <w:rtl w:val="true"/>
        </w:rPr>
        <w:t>نفی یا اثبات صفات؟</w:t>
      </w:r>
      <w:bookmarkEnd w:id="47"/>
    </w:p>
    <w:p>
      <w:pPr>
        <w:pStyle w:val="BookText"/>
        <w:rPr/>
      </w:pPr>
      <w:r>
        <w:rPr>
          <w:rFonts w:ascii="IRNazanin" w:hAnsi="IRNazanin" w:eastAsia="IRNazanin"/>
          <w:color w:val="111111"/>
          <w:sz w:val="28"/>
          <w:sz w:val="28"/>
          <w:szCs w:val="28"/>
          <w:rtl w:val="true"/>
          <w:lang w:bidi="fa-IR"/>
        </w:rPr>
        <w:t>در قرآن کریم و بیانات امیرمؤمنان علی علیه السلام صفاتی به پروردگار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این نسبت های قرآنی و حدیثی، برای حضرت حق، اثبات صفات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سویی در این خطبه، امام علیه السلام کمال اخلاص توحیدی را در نفی صفات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مقوله را چگونه جمع کنیم؟ هم اثبات صفات بشود برای ذات حق متعال و هم نفی صفات بشود از آن ذات، این تضاد را چگونه مرتفع سازیم؟</w:t>
      </w:r>
    </w:p>
    <w:p>
      <w:pPr>
        <w:pStyle w:val="BookText"/>
        <w:rPr/>
      </w:pPr>
      <w:r>
        <w:rPr>
          <w:rFonts w:ascii="IRNazanin" w:hAnsi="IRNazanin" w:eastAsia="IRNazanin"/>
          <w:color w:val="111111"/>
          <w:sz w:val="28"/>
          <w:sz w:val="28"/>
          <w:szCs w:val="28"/>
          <w:rtl w:val="true"/>
          <w:lang w:bidi="fa-IR"/>
        </w:rPr>
        <w:t xml:space="preserve">حضرت امیر علیه السلام در خُطب متعدّدی، صفات متعددی را به ذات حضرت حق نسبت داده اند، همچون خطبه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صفات ظاهر، باطن، واحد، عزیز، قوی، مالک، عالم، قادر، سمیع و بصیر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لَمْ تَسْبِقْ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مُسَمًّى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يَعْمَى عَنْ خَفِيِّ اَلْأَلْوَانِ وَ لَطِيفِ اَلْأَجْسَامِ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ستایش خداوندی را سزاست که هیچ صفتی بر صفت دیگرش پیشی نگرفته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آخر باشد اول است و قبل از آن که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و تنهایی جز او، اندک است، هر عزیزی جز او ذلیل، و هر نیرومندی جز او ضعیف و ناتوان است، هر مالکی جز او بنده، و هر عالمی جز او دانش آموز است، هر قدرتمندی جز او، گاهی توانا و زمانی ناتوان است، هر شنونده ای جز خدا در شنیدن صداهای ضعیف کر و برابر صداهای قوی، ناتوان است و آوازهای دور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بیننده ای جز خدا، از مشاهده رنگ های ناپیدا و اجسام بسیار کوچک ناتوان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سطر، بیان صفات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الأوَّل فلا شَيْءَ قَبْلَهُ، والآخر فَلا شَيْءَ بَعْدَهُ، و الظَّاهِرِ فَلا شَيْءَ فَوْقَهُ، و الْباطِن فَلا شَيْءَ دُونَهُ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اثبات صفات مختلف برای پروردگار در خطب و کلمات معصومین علیه السلام، چگونه در خطبه اول نهج البلاغه کمال معرفت، نفی صفات دانسته شده است؟</w:t>
      </w:r>
    </w:p>
    <w:p>
      <w:p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وكَمَالُ توحِيدِهِ الإِخْلاصُ لَهُ، وكَمَالُ الإخلاص لَهُ نَفْى الصِّفَات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مختلفی به این پرسش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كَمَالُ الإخلاص لَهُ نَفْى الصِّفَات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صفات مخلوقین از حضرت حق است و شاهد آن ادامه همین خطبه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يجرون عنه صفات المصنوعين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ها صفات مخلوقین را برای حضرت حق جاری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صفاتی را که قرآن و معصومین علیه السلام برای خدا اثبات کرده اند، از خدا سلب نمی شود ولی صفاتی که صفت مصنوع و مخلوق است از خدا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جمع سخن بسیاری از دانشمندان و متکلّمین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پاسخ با توجه به بعضی از عبارات بعدی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بطور مطلق نفی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الإِخْلاصِ لَهُ نَفْسُ الصِّفَاتِ عَنْهُ، لِشَهَادَةِ كُلِّ صفَةِ أنَّها غَيْرُ المَوْصُوف، و 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است روشن بر نفی صفات به طور مطلق، نه این که نفی صفات مخلوقین </w:t>
      </w:r>
      <w:r>
        <w:rPr>
          <w:rStyle w:val="FootnoteAnchor"/>
          <w:rtl w:val="true"/>
        </w:rPr>
        <w:footnoteReference w:id="11"/>
      </w:r>
      <w:r>
        <w:rPr>
          <w:rFonts w:ascii="IRNazanin" w:hAnsi="IRNazanin" w:eastAsia="IRNazanin"/>
          <w:color w:val="111111"/>
          <w:sz w:val="28"/>
          <w:sz w:val="28"/>
          <w:szCs w:val="28"/>
          <w:rtl w:val="true"/>
          <w:lang w:bidi="fa-IR"/>
        </w:rPr>
        <w:t>و بیان می دارد که اساسا دو شیء در کار نیست که صفتی باشد و موصوفی، بنابراین، این وجه مطلوب به نظر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ثبوتی چون حی، قادر، عالم و امثال ذلک، برای حضرت حق محفوظ است، لکن این صفات را صفاتی زائد بر ذات </w:t>
      </w:r>
      <w:r>
        <w:rPr>
          <w:rStyle w:val="FootnoteAnchor"/>
          <w:rtl w:val="true"/>
        </w:rPr>
        <w:footnoteReference w:id="12"/>
      </w:r>
      <w:r>
        <w:rPr>
          <w:rFonts w:ascii="IRNazanin" w:hAnsi="IRNazanin" w:eastAsia="IRNazanin"/>
          <w:color w:val="111111"/>
          <w:sz w:val="28"/>
          <w:sz w:val="28"/>
          <w:szCs w:val="28"/>
          <w:rtl w:val="true"/>
          <w:lang w:bidi="fa-IR"/>
        </w:rPr>
        <w:t>نگیرد بلکه این ذات از جهت این که همه چیز بر او مکشوف است گفته می شود عالم، و از جهت این که همه چیز مقدور اوست گفته می شود قادر، و هكذا بقيه صفات ثبوتی ذاتی، این گونه تصور نکنید که موصوفی است و صفتی، که دو حقیقت باشد، یک حقیقت موصوف و یک حقیقت صفت، خیر، این صفات برای ذات ثابت است منتهی همان ذات است به اعتباری عالم گفته می شود و به اعتباری قادر و به اعتباری حی است، دو چیز نیست که بگویند این دو وحدت پیدا کرده اند و یکی شده اند، معقول نیست که دو چیز یک چیز بشوند، بلکه یک حقیقت و ذات محضه ای است که به اعتبارات مختلف اسامی مختلف می گیرد، پس منظور از نفی الصفات یعنی نفی صفات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ذات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اعتبارات مختلف این صفات مختلف مطرح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بررسی این معنا بسیار مستدل و مناسب است و استدلال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كُلِّ صِفَةٍ أَنَّهَا غَيْرُ اَلْمَوْصُوفِ، وَ شَهَادَةِ كُلِّ مَوْصُوفٍ أَنَّهُ غَيْرُ اَلصِّفَةِ، 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این وجه جمع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صفات مختلفی که به خدا نسبت داده می شود در واقع مفاهیم مختلف یک مصداق واحد است و آن مصداق هم خود ذات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همان ذات و ذات همان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که علم غیر از ذات باشد، قدرت غیر از ذات باشد، حیات غیر از ذات باشد و هر چه صفت ثبوتی است غیر از ذات باشد، این غیری که در ارتباط با ذات، صفت قرار گرفته است، از دو حال بیرون نیست یا قدیم است و یا حادث، اگر قدیم باشد تعدد قدما یعنی تعدد آلهه لازم می آید و این بطلانش واضح است و قبلاً دلایل اثبات توحید، آن را ابطال نموده است و اگر این صفات حادث باشند باز از دو حال خارج نیست، </w:t>
      </w:r>
    </w:p>
    <w:p>
      <w:pPr>
        <w:pStyle w:val="BookText"/>
        <w:rPr/>
      </w:pPr>
      <w:r>
        <w:rPr>
          <w:rFonts w:ascii="IRNazanin" w:hAnsi="IRNazanin" w:eastAsia="IRNazanin"/>
          <w:color w:val="111111"/>
          <w:sz w:val="28"/>
          <w:sz w:val="28"/>
          <w:szCs w:val="28"/>
          <w:rtl w:val="true"/>
          <w:lang w:bidi="fa-IR"/>
        </w:rPr>
        <w:t>یا شیئی خارج از ذات این صفات را به ذات داده و یا خود ذات این صفات را در خودش ایجاد نموده، در صورت اول، آن شیء خارج از ذات، که معطی و محدث آن صفات است می شود قدیم و تعدد قدما هم که باطل بود و در صورت دوم که خود این ذات صفات را در خود احداث و ایجاد نموده، باز از دو صورت بیرون نیست، یا این صفات را داشته به خود اعطا نموده که می شود تحصیل حاصل، و اگر نداشته چگونه اعطا کرده؟ چون معطی شیء که نمی شود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هم توضیحاتی دارد، در مواردی درست، و در مواردی باید تبصره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نتیجه این می شود که فرض صفات زائد بر ذات، فرضی است کاملا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تاکنون روشن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الإخلاص لَهُ نَفْئُ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نفى صفات از خداوند نیست بلکه منظور آن است که آن صفاتی که لایق است به خدا نسبت دهیم و برای خدا اثبات می کنیم، آن ها را زاید بر ذات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صفاتی است که به اعتبارات متفاوت برای ذات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حضرت هم، در حقیقت همین استدلال آمده، منتهی با یک نوع تقریر خاص دیگری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الإخلاص لَهُ نَفْئُ الصِّفَات عَنْهُ، لشَهادَة كُلِّ صِفَة أنها غَيْرُ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گونه بیان فرمودند که اگر چنانچه این صفات را ما نفی نکنیم، یعنی این صفات را و ذات را دو چیز بگیریم و صفت و موصوف بگیریم، خیلی روشن است که صفت و موصوف می شوند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چیزی است و موصوف چیز دیگر، و غیر یک دیگرند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غیر یک دیگر شدند نتیجه اش این می شود که شدند دوتا، دوتا که شدند آن تالی فاسدها و آن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که شدند ما به الاشتراك و ما به الامتیاز می خواهند، مرکب می شوند، محتاج می شوند، و در نتیجه نمی توانند که علت قدیم غیر محتاج، یعنی واجب الوجود قائم بالذات باشند و مسئله دوئیت پیش می آید و حضرت همین را خواسته اند نفی کنند، به شهادت هر موصوفی که می گوید غیر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وصف کند به چنین وصفی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خدا قرینی قرار داده است، او و چیز دیگر</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 که برای او فرض شد، دو چیز فرض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قَرَنَهُ فَقَدْ 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که شد پس تجزیه شده به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ثَنَّاهُ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توحید گفته می شد که یک معنای توحید همین است که تبعیض و تجزیه ای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آن ذات را تجزیه کرد نتیجتا او را نشناخته، اگر تجزیه بردار باشد قائم بالذات نیست و فرض این است که استدلال های عقلی قائم بالذاتی را اثبات کرده است و وقتی چنین شد محتاج و معلول می شود و نیاز به غیر پیدا می کند</w:t>
      </w:r>
      <w:r>
        <w:rPr>
          <w:rFonts w:eastAsia="IRNazanin" w:cs="IRNazanin"/>
          <w:color w:val="111111"/>
          <w:sz w:val="28"/>
          <w:szCs w:val="28"/>
          <w:rtl w:val="true"/>
          <w:lang w:bidi="fa-IR"/>
        </w:rPr>
        <w:t xml:space="preserve">. </w:t>
      </w:r>
      <w:bookmarkStart w:id="48" w:name="pg9426_147287"/>
    </w:p>
    <w:p>
      <w:pPr>
        <w:pStyle w:val="Heading3"/>
        <w:numPr>
          <w:ilvl w:val="2"/>
          <w:numId w:val="1"/>
        </w:numPr>
        <w:rPr/>
      </w:pPr>
      <w:bookmarkStart w:id="49" w:name="__RefHeading___Toc5753467_2870459653"/>
      <w:bookmarkStart w:id="50" w:name="_Toc18"/>
      <w:bookmarkEnd w:id="48"/>
      <w:bookmarkEnd w:id="49"/>
      <w:r>
        <w:rPr>
          <w:rtl w:val="true"/>
        </w:rPr>
        <w:t>پی نوشت ها</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لايشرك معه إلا عينه، و هذا غاية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فصوص الحکم، قیصری، با تعلیقه آشتیانی، ص</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و در شرح دو جلدی قیصری،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فی شرح فصوص الحکم،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1" w:name="pg9426_147289"/>
    </w:p>
    <w:p>
      <w:pPr>
        <w:pStyle w:val="Heading3"/>
        <w:numPr>
          <w:ilvl w:val="2"/>
          <w:numId w:val="1"/>
        </w:numPr>
        <w:rPr/>
      </w:pPr>
      <w:bookmarkStart w:id="52" w:name="__RefHeading___Toc5753469_2870459653"/>
      <w:bookmarkStart w:id="53" w:name="_Toc19"/>
      <w:bookmarkEnd w:id="51"/>
      <w:bookmarkEnd w:id="52"/>
      <w:r>
        <w:rPr>
          <w:rtl w:val="true"/>
        </w:rPr>
        <w:t>منابع و مآخذ</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 البلاغه، شرکت انتشارات علمی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عبدالحمید آیتی، انتشارات بنیاد نهج البلاغه،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ممد الهمم در شرح فصوص الحکم، تهران، وزارت و ارشاد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رومی، محمد داوود، شرح فصوص قیصری با تحقیق و مقدمه تحلیلی سید جلال آشتیانی، شرکت انتشارات علمی و فرهنگی، چاپ اول،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54" w:name="pg9426_147291"/>
    </w:p>
    <w:p>
      <w:pPr>
        <w:pStyle w:val="Heading2"/>
        <w:numPr>
          <w:ilvl w:val="1"/>
          <w:numId w:val="1"/>
        </w:numPr>
        <w:rPr/>
      </w:pPr>
      <w:bookmarkStart w:id="55" w:name="__RefHeading___Toc5753471_2870459653"/>
      <w:bookmarkStart w:id="56" w:name="_Toc20"/>
      <w:bookmarkEnd w:id="54"/>
      <w:bookmarkEnd w:id="55"/>
      <w:r>
        <w:rPr>
          <w:rtl w:val="true"/>
        </w:rPr>
        <w:t>مولوی چه می گوید؟</w:t>
      </w:r>
      <w:bookmarkEnd w:id="56"/>
    </w:p>
    <w:p>
      <w:pPr>
        <w:pStyle w:val="Heading3"/>
        <w:numPr>
          <w:ilvl w:val="2"/>
          <w:numId w:val="1"/>
        </w:numPr>
        <w:rPr/>
      </w:pPr>
      <w:bookmarkStart w:id="57" w:name="__RefHeading___Toc5753473_2870459653"/>
      <w:bookmarkStart w:id="58" w:name="_Toc21"/>
      <w:bookmarkEnd w:id="57"/>
      <w:r>
        <w:rPr>
          <w:rtl w:val="true"/>
        </w:rPr>
        <w:t>اشاره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اشاعره درباره حسن و قبح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ابن عربی از خلفا و سلاطین ستمگر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تبرئه ابن ملجم توسط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افترا به خدا و رسول خدا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مجبور بودن پسر نوح در معصیت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تفاوت موسی علیه السلام و فرعون در نظر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ممنوعه و فعل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معاویه در ابیات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شیطان در ابیات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مدرکی و بی اساسی داستان هایی چون موسی علیه السلام و شبان، معاویه و ابلیس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جبر و نه تفویض بلکه امری بین این دو</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اهل بیت علیهم السلام، انبیاء علیهم السلام، اشاعرہ، تصوف، جبر، تفویض، ابلیس، معاویه، ابن ملجم </w:t>
      </w:r>
      <w:bookmarkStart w:id="59" w:name="pg9426_147293"/>
    </w:p>
    <w:p>
      <w:pPr>
        <w:pStyle w:val="Heading3"/>
        <w:numPr>
          <w:ilvl w:val="2"/>
          <w:numId w:val="1"/>
        </w:numPr>
        <w:rPr/>
      </w:pPr>
      <w:bookmarkStart w:id="60" w:name="__RefHeading___Toc5753475_2870459653"/>
      <w:bookmarkStart w:id="61" w:name="_Toc22"/>
      <w:bookmarkEnd w:id="59"/>
      <w:bookmarkEnd w:id="60"/>
      <w:r>
        <w:rPr>
          <w:rtl w:val="true"/>
        </w:rPr>
        <w:t>درآمد</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نویسنده محترم با اشاره به برخی از عقاید مولوی که ریشه در افکار اشاعره دارد مشخص نموده است مولوی نیز مانند بسیاری دیگر از متصوفه قائل به جبر است و انسان عاصی را آلت حق دانسته و فاعل را پروردگار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افکار بسیار خطرناک که مستلزم مفاسد بسیاری است در کتب دیگر صوفیه نیز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قرآن و اهل بیت علیهم السلام، جبر به طور کلی باطل است و آن چه حقیقت دارد امری بین جبر و تفویض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اظهار نظرهای مولوی درباره جبر و اختیار، معمولاً از مذاق کلامی او که بینش اشعری است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منکر حسن و قبح عقلی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حسن و قبح شرعی </w:t>
      </w:r>
      <w:r>
        <w:rPr>
          <w:rStyle w:val="FootnoteAnchor"/>
          <w:rtl w:val="true"/>
        </w:rPr>
        <w:footnoteReference w:id="13"/>
      </w:r>
      <w:r>
        <w:rPr>
          <w:rFonts w:ascii="IRNazanin" w:hAnsi="IRNazanin" w:eastAsia="IRNazanin"/>
          <w:color w:val="111111"/>
          <w:sz w:val="28"/>
          <w:sz w:val="28"/>
          <w:szCs w:val="28"/>
          <w:rtl w:val="true"/>
          <w:lang w:bidi="fa-IR"/>
        </w:rPr>
        <w:t>است و ربطی به عقل و درک ما ندارد، هر چه را که خداوند نیکو دانست و پسندید، حسن و نیک می باشد و آن چه را که زشت و ناپسند دانست، قبیح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و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منحصر در امر و نهی شرع نیست، بلکه عقل هم در مواردی قادر به تشخیص حسن و قبح امور می باشد، بطوری که اگر شرع هم درباره آن ها اظهار نظر نمی فرمود، عقل قادر به درک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نهی خداوند از ظلم، بخاطر قبیح بودن ظلم است نه این که چون خداوند ما را از ظلم منع فرموده پس ظلم 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امر خداوند به عدل بخاطر حسن بودن آن است نه این که چون خداوند ما را به عدل امر فرموده پس عدل حسن و پسندیده گردیده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نفس ظلم، قبیح است، لذا مورد نهی خداوند قرار گرفته و نفس عدل پسندیده است لذا مورد امر قرار گرفته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یادآوری می شود که اعتقاد به حسن و قبح عقلی هرگز به معنای بی نیازی از شرع نیست بلکه مراد این است که پاره ای از امور و حقایق آنقدر روشن و بدیهی است که عقل بدون تذکر شرع، زیبایی و زشتی یا نیکی آن ها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بخش عمده و اساسی امور و موضوعات مذهب، از طرف شرع تبیین می گردد و این همان تأیید مجدد ضرورت عقل و شرع برای وصول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عقل کلّیات را در می یابد ولی در تشخیص جزئیات عاجز است مثلاً عقل به وجود معاد پی می برد ولی به جزئیات و کیفیت معاد پی نخواهد برد و این در قلمرو شریعت و ارشاد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موضوعاتی از قبیل حکیمانه بودن اوامر و افعال الهی، جعل احکام و قاعده لطف، محال بودن تکلیف مالایطاق و غیره فرع بر اصل اساسی عدل است که در جهان بینی شیعه سخت مورد توجه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اشاعره با عقاید خود به خصوص اعتقاد به مختار نبودن بشر در افعال و او را آلت فعل تصوّر نمودن و خدا را فاعل افعال دانستن و بالأخره انکار حسن و قبح عقلی در تمامی امور ضربات سختی به اسلام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 عقل ما قادر به تشخیص حسن و قبح افعال در هیچ امری نیست، از کجا معلوم امری که ما آن را حسن می دانیم، نزد خداوند قبیح نباشد و بالعکس؟ بنابراین از دیدگاه اشاعره عقل بهایی ندارد و در واقع آنان نسبت به نور عقل بی مهری فراوانی دارند با وجود آن که در قرآن کریم حدود پنجاه مرتبه از عقل و مشتقات آن تجلیل گردیده و در روایات معصومین علیهم السلام نیز فوق العاده به آن اهمیت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اشاعره ظاهری آراسته و دلفریب دارد و از این رو گروه کثیری را به انحراف و اعوجاج سوق داده است اما اگر ریشه این اعتقاد مورد توجّه دقیق قرار گیرد به خوبی خطر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اعتقاد به کسی مربوط نیست چه افرادی در بهشت متنعم خواهند بود و چه کسانی در دوزخ معذّب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نیکوکاران به بهشت می روند و بدکاران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حق تعالی بدکاران را به بهشت و نیکوکاران را به دوزخ ببرد و اگر چنین عمل کرد همان خوب است زیرا عقل ما قادر نیست فعل حسن را از فعل قبیح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قضاوت و عمل بعدی خداوند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که اشاعره، حسن و قبح عقلی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برخی از حیوانات برخی از خوبی ها و بدی ها را درک می کنند و در مقابل آن عکس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تفکر اشاعره موجب گردیده است که احدی حق اعتراض و انتقاد به سلاطین جور و ستمگران تاریخ نداشته باشد زیرا به نظر ایشان افعال سلاطین جور و ستمگران مخلوق خداست و این سلاطین جور و ستمگران آلت فعل اند و از طرف دیگر شاید همین سلاطین جور و ستمگران در بهشت متنعم گردند و در آن صورت افعال آن ها حسن و پسندیده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طرز تفکر غالباً از طرف حکام و سلاطین جور بشریت حمایت می شد و اکثراً از جانب علما سوء و درباریان همراهی و گاهی احادیث جعلی نیز از طرف دشمنان خدا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احادیث جعلی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امامان و زمامدارانی خواهند بود که با روش من هدایت نمی کنند و سنت مرا نمی پذیرند و از میان آنان مردانی بپاخیزند که دل های آن ها، دل های شیاطین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زمان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 دهی و از امیر اطاعت می کنی اگر چه به پشت تو تازیانه زند و مالت را بگیرد باز هم اطاعت کن و فرمانبردار باش</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در مورد این بحث، نظر یکی از مشاهیر و معاریف عامه که برخی او را در عالم عرفان بی نظیر می دانند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فتوحات بعد از طرح دو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يبايعونك انما يبايعون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يطع الرسول فقد اطاع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و اطيعوا الرسول و اولی الامر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تجلیل اصحاب الامر پرداخته و در پایان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كانت طاعة السلطان واجبة فإن السلطان بمنزلة امر الله المشروع من اطاعه نجا و من عصاه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اطاعت سلطان واجب است، چون امر سلطان همانند امر مشروع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نجات یابد و هر کس تخلف کند هلاک می گردد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ابن عربی در جای دیگر فتوحات و در تجلیل معاوية بن أبي سفيان و حسن ظن به جمیع صحابه و مأجور دانستن آن ها در کلیه اعمال صادره از آن ها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أحدثه معاويه كاتب رسول الله و صهره خال المؤمنين فأظن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رضى الله عن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لنا الخوض فيما شجر بينهم فإنهم أهل علم و اجتهاد و حديث و عهد بنبوّة و هم مأجورون في كل ما صدور منهم عن إجتهاد سواء أخطأوا أم أصابوا </w:t>
      </w:r>
    </w:p>
    <w:p>
      <w:pPr>
        <w:pStyle w:val="BookText"/>
        <w:rPr/>
      </w:pPr>
      <w:r>
        <w:rPr>
          <w:rFonts w:ascii="IRNazanin" w:hAnsi="IRNazanin" w:eastAsia="IRNazanin"/>
          <w:color w:val="111111"/>
          <w:sz w:val="28"/>
          <w:sz w:val="28"/>
          <w:szCs w:val="28"/>
          <w:rtl w:val="true"/>
          <w:lang w:bidi="fa-IR"/>
        </w:rPr>
        <w:t xml:space="preserve">و به همین ترتیب است آن چه که معاویه کاتب رسول الله و داماد او، دایی مؤمنان انجام داده است بنابراین گمان نیک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رضی الله عن جميعهم و راهی برای خدشه بر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سزاوار نیست که در موارد اختلاف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اندیشی کنیم زیرا آن ها اهل علم و اجتهاد بودند و زمان آن ها قریب به عهد نبوّت بود و آن ها آن چه از روی اجتهاد عمل کردند مأجورند چه به خطا رفته باشند چه صحیح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جای دیگر فتوحات ضمن طرح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الخلفاء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توضیحاتی مدعی است همانگونه که افرادی چون فرعون در الوهیت با خداوند در ستیز هستند برای سلاطین نیز مخالفینی وجود دارد که با مقام و رتبه آن ها در ستیزاند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خود مقرّر فرموده که با آنان بجنگند و چون بر هر یک از آنان پیروز و ظفر یافتند او را بکشد همانگونه که خدای سبحان با مشرکین انجام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اساتید و محققین خاصه و عامه درخواست می کند با ژرف اندیشی عمیق و دقیق بررسی کنند اگر در طول تاریخ به فردی مانند ابن عربی برخورد کردند که تا این حد و درجه از طواغیت و سلاطین جور تجلیل نموده و در جهت حمایت کامل آنان سخن گفته، اطاعت خلفا ستمگر و فاسق را همانند اطاعت امر مشروع خداوند دانسته </w:t>
      </w:r>
      <w:r>
        <w:rPr>
          <w:rStyle w:val="FootnoteAnchor"/>
          <w:rtl w:val="true"/>
        </w:rPr>
        <w:footnoteReference w:id="17"/>
      </w:r>
      <w:r>
        <w:rPr>
          <w:rFonts w:ascii="IRNazanin" w:hAnsi="IRNazanin" w:eastAsia="IRNazanin"/>
          <w:color w:val="111111"/>
          <w:sz w:val="28"/>
          <w:sz w:val="28"/>
          <w:szCs w:val="28"/>
          <w:rtl w:val="true"/>
          <w:lang w:bidi="fa-IR"/>
        </w:rPr>
        <w:t xml:space="preserve">و با صراحت فتوای قتل مخالفان سلاطین را صادر کرده باشد اعلام کنند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آیا کسی که تمام اعمال اصحاب مانند معاویه را چه خطا و چه ثواب تأیید و حتی مأجور می داند در تمامی جنایت های معاویه که یکی از آن ها جانشینی یزید و فاجعه کربلاست شریک نیست؟ طبق فتوای ابن عربی معاویه در به شهادت رساندن امام مجتبی علیه السلام و صدها هزار از شیعیان در صفین و قتل عام های زیاد ابن ابیه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 مبنای همان احادیث جعلی که به دستور خودش ساخته شد و روزی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أكرم خلفائه فأوجب لهم الجنة و أنقذهم من النار ثم جعلنى منهم</w:t>
      </w:r>
    </w:p>
    <w:p>
      <w:pPr>
        <w:pStyle w:val="BookText"/>
        <w:rPr/>
      </w:pPr>
      <w:r>
        <w:rPr>
          <w:rFonts w:ascii="IRNazanin" w:hAnsi="IRNazanin" w:eastAsia="IRNazanin"/>
          <w:color w:val="111111"/>
          <w:sz w:val="28"/>
          <w:sz w:val="28"/>
          <w:szCs w:val="28"/>
          <w:rtl w:val="true"/>
          <w:lang w:bidi="fa-IR"/>
        </w:rPr>
        <w:t xml:space="preserve">همانا خدای متعال خلفای خود را گرامی داشت و بهشت را بر آنان واجب نمود و آن ها را از دوزخ نجات داد و مرا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طبق همان احادیث جعلی، فتوای وجوب اطاعت از سلاطین و فتوای قتل مخالفان سلاطین را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جعلی بودن حدیث حذیفه و امثال آن و بطلان فتاوی ابن عربی شیخ اکبر صوفیه نزد اهل تحقیق و معرفت کاملا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مِنهُم اِثِمَاً أو كَفُوراً</w:t>
      </w:r>
      <w:r>
        <w:rPr>
          <w:rFonts w:ascii="IRNazanin" w:hAnsi="IRNazanin" w:eastAsia="IRNazanin"/>
          <w:color w:val="111111"/>
          <w:sz w:val="28"/>
          <w:sz w:val="28"/>
          <w:szCs w:val="28"/>
          <w:rtl w:val="true"/>
          <w:lang w:bidi="fa-IR"/>
        </w:rPr>
        <w:t xml:space="preserve"> از گناهکار و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تَرْكَنُوا إِلَي الَّذِينَ ظَلَمُوا فَتَمَسَّكُمُ النَّارُ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ظالمان تکیه نکنید که موجب می شود آتش شما را فرا گیرد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بدانند به فرض که که ما نور مقدّس عقل را که گفتیم در قرآن حدود پنجاه مرتبه مورد تجلیل قرار گرفته رها کرده و نادیده بگیریم، آیات و روایات فراوانی با صراحت این طرز تفکر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و باطل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زیر در این مورد بسیار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گردیده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بلاها و مصائب که حضرت ايوب علیه السلام متحمل گردید حق تعالی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عملی را مرتکب شدی که آن همه مصیبت به تو وارد گردید؟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 و در سخن گفتن با او در دو کلمه از خود نرمش نشان دادی</w:t>
      </w:r>
    </w:p>
    <w:p>
      <w:pPr>
        <w:pStyle w:val="BookText"/>
        <w:rPr/>
      </w:pPr>
      <w:r>
        <w:rPr>
          <w:rFonts w:ascii="IRNazanin" w:hAnsi="IRNazanin" w:eastAsia="IRNazanin"/>
          <w:color w:val="111111"/>
          <w:sz w:val="28"/>
          <w:sz w:val="28"/>
          <w:szCs w:val="28"/>
          <w:rtl w:val="true"/>
          <w:lang w:bidi="fa-IR"/>
        </w:rPr>
        <w:t>از این جا می توان تا حدودی به تفاوت مکتب خلفا و مکتب اهل بیت علیه السلام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عَلَى إِمَام جَائِرٍ فَقَرَأَ عَلَيْهِ الْقُرْآنَ يُرِيدُ بذَلِكَ عَرَضاً مِنْ عَرَض الدُّنْيَا لُعِنَ الْقَارِئُ بِكُلِّ حَرْفٍ عَشْرَ لَعَنَاتِ وَ لُعِنَ الْمُسْتَمِعُ بِكُلِّ حَرْفِ لَعْنَةً</w:t>
      </w:r>
      <w:r>
        <w:rPr>
          <w:rFonts w:ascii="IRNazanin" w:hAnsi="IRNazanin" w:eastAsia="IRNazanin"/>
          <w:color w:val="111111"/>
          <w:sz w:val="28"/>
          <w:sz w:val="28"/>
          <w:szCs w:val="28"/>
          <w:rtl w:val="true"/>
          <w:lang w:bidi="fa-IR"/>
        </w:rPr>
        <w:t xml:space="preserve"> هر کس بر حاکم ظالمی وارد شود، و بر او قرآن بخواند، و خواستش رسیدن به چیزی از دنیا باشد، برای آن خواننده قرآن در مقابل هر حرف ده لعنت است و برای شنونده یک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آیات قرآن و روایات معصومین علیه السلام نقطه مقابل احادیث جعلی و ساختگی علما سوء و مزدوران خلفا و سلاطین جور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حکام ظالم و فاسد جهت تثبیت مقام و استمرار جنایات خود و استحمار جهّال، نهایت تلاش خود را در جهت القاء و ترویج این طرز فکر بکار برده اند که هنوز آثار شوم این تحریفات در اکثر کشورهای اسلامی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به ذکر است که با گذشت زمان تحولاتی در طرز تفکر اشاعره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اشعری مانند قاضی ابوبکر باقلانی و جوینی در نظریه جبری اشعری که قایل به نفی اختیار بشر در افعال بود و بسیار سخیف به نظر می آمد تجدید نظرهایی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کلامی اشعری بعدها توسط محمد غزالی تغییراتی پیدا نمود و به تصوف نیز نزدیک گردید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هفتم با آمدن مولوی، روش کلامی اشاعره تحولی دیگر یافت، معهذا در آثار غزالی و مولوی، بینش و روش کلامی اشعری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توضیحات، علت اظهارات مولوی در مباحث کلامی از جمله مسأله جبر و اختیار معلوم می گردد که اجمالاً به چند مورد آن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مولوی به حضرت امیرالمؤمنین علیه السلام و تبرئه ابن ملجم در قتل آن حضرت</w:t>
      </w:r>
    </w:p>
    <w:p>
      <w:pPr>
        <w:pStyle w:val="BookText"/>
        <w:rPr/>
      </w:pPr>
      <w:r>
        <w:rPr>
          <w:rFonts w:ascii="IRNazanin" w:hAnsi="IRNazanin" w:eastAsia="IRNazanin"/>
          <w:color w:val="111111"/>
          <w:sz w:val="28"/>
          <w:sz w:val="28"/>
          <w:szCs w:val="28"/>
          <w:rtl w:val="true"/>
          <w:lang w:bidi="fa-IR"/>
        </w:rPr>
        <w:t>مولوی در مثنوی داستانی جعلی از حضرت امیرالمؤمنین علیه السلام و ابن ملجم بیان می کند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طریق وحی به ابن ملجم خبر دارد که تو قاتل امیرالمؤمنین علیه السلام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برابر این بیت مولوی باید گفت ابن ملجم هرگز پیامبر صلی الله علیه و آله را درک نکرده همچنین هرگز ابن ملجم چاکر حضرت علی علیه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اطلاع، ابن ملجم به حضرت علی علیه السلام عرض می کند مرا به قتل رسان تا چنین منکری از من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سپس مدعی است که آن حضرت به ابن ملجم می فرمایند که این تقدیر الهی و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 مو از تو نتواند برید چون قلم بر تو چنان خطی کشید</w:t>
      </w:r>
    </w:p>
    <w:p>
      <w:pPr>
        <w:pStyle w:val="BookText"/>
        <w:rPr/>
      </w:pPr>
      <w:r>
        <w:rPr>
          <w:rFonts w:ascii="IRNazanin" w:hAnsi="IRNazanin" w:eastAsia="IRNazanin"/>
          <w:color w:val="111111"/>
          <w:sz w:val="28"/>
          <w:sz w:val="28"/>
          <w:szCs w:val="28"/>
          <w:rtl w:val="true"/>
          <w:lang w:bidi="fa-IR"/>
        </w:rPr>
        <w:t xml:space="preserve">و من بغضی از تو در دل ندارم، زیرا که این قتل را از ناحیه تو نمی دانم، </w:t>
      </w:r>
      <w:r>
        <w:rPr>
          <w:rStyle w:val="FootnoteAnchor"/>
          <w:rtl w:val="true"/>
        </w:rPr>
        <w:footnoteReference w:id="20"/>
      </w:r>
      <w:r>
        <w:rPr>
          <w:rFonts w:ascii="IRNazanin" w:hAnsi="IRNazanin" w:eastAsia="IRNazanin"/>
          <w:color w:val="111111"/>
          <w:sz w:val="28"/>
          <w:sz w:val="28"/>
          <w:szCs w:val="28"/>
          <w:rtl w:val="true"/>
          <w:lang w:bidi="fa-IR"/>
        </w:rPr>
        <w:t>تو وسیله و آلت فعلی و فاعل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چگونه آلت فعل را مورد طعنه و سرزنش قرار دهم؟</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این را من نمی دانم ز تو</w:t>
      </w:r>
    </w:p>
    <w:p>
      <w:pPr>
        <w:pStyle w:val="BookText"/>
        <w:rPr/>
      </w:pPr>
      <w:r>
        <w:rPr>
          <w:rFonts w:ascii="IRNazanin" w:hAnsi="IRNazanin" w:eastAsia="IRNazanin"/>
          <w:color w:val="111111"/>
          <w:sz w:val="28"/>
          <w:sz w:val="28"/>
          <w:szCs w:val="28"/>
          <w:rtl w:val="true"/>
          <w:lang w:bidi="fa-IR"/>
        </w:rPr>
        <w:t xml:space="preserve">آلت حقى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p>
    <w:p>
      <w:pPr>
        <w:pStyle w:val="BookText"/>
        <w:rPr/>
      </w:pPr>
      <w:r>
        <w:rPr>
          <w:rFonts w:ascii="IRNazanin" w:hAnsi="IRNazanin" w:eastAsia="IRNazanin"/>
          <w:color w:val="111111"/>
          <w:sz w:val="28"/>
          <w:sz w:val="28"/>
          <w:szCs w:val="28"/>
          <w:rtl w:val="true"/>
          <w:lang w:bidi="fa-IR"/>
        </w:rPr>
        <w:t>همانطور که ملاحظه می شود نفی اختیار بشر در افعال و او را آلت فعل دانستن و خدا را فاعل افعال، به وضوح و روشنی از ابیات مذکور استنباط می شود،</w:t>
      </w:r>
    </w:p>
    <w:p>
      <w:pPr>
        <w:pStyle w:val="BookText"/>
        <w:rPr/>
      </w:pPr>
      <w:r>
        <w:rPr>
          <w:rFonts w:ascii="IRNazanin" w:hAnsi="IRNazanin" w:eastAsia="IRNazanin"/>
          <w:color w:val="111111"/>
          <w:sz w:val="28"/>
          <w:sz w:val="28"/>
          <w:szCs w:val="28"/>
          <w:rtl w:val="true"/>
          <w:lang w:bidi="fa-IR"/>
        </w:rPr>
        <w:t xml:space="preserve">بنابراین طبق اعتقاد مولوی ابن ملجم کوچک ترین جرمی مرتکب نگردیده زیرا او آلت فعل بوده،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اللهم العن قتلة اميرالمؤمنين علیه السلام نعوذ بالله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الكشى 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تأثمّ أن يلعن من لعنه الله فعليه لعنة الله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گناه بداند لعنت بر کسی که خداوند او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لعنت باد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بیت بعد مدعی است که بعد از واقعه ضربت بر حضرت امیر علیه السلام و طرح قصاص،</w:t>
      </w:r>
    </w:p>
    <w:p>
      <w:pPr>
        <w:pStyle w:val="BookText"/>
        <w:rPr/>
      </w:pPr>
      <w:r>
        <w:rPr>
          <w:rFonts w:ascii="IRNazanin" w:hAnsi="IRNazanin" w:eastAsia="IRNazanin"/>
          <w:color w:val="111111"/>
          <w:sz w:val="28"/>
          <w:sz w:val="28"/>
          <w:szCs w:val="28"/>
          <w:rtl w:val="true"/>
          <w:lang w:bidi="fa-IR"/>
        </w:rPr>
        <w:t xml:space="preserve">ابن ملجم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من طبق گفته شما آلت فعل بوده لذا جرمی مرتکب نگردیدم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قصاص برای چیست؟ بنا به ادعای مولوی حضرت پاسخ می دهند که این قصاص نیز فعل خداست و این سرّ پنهان می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تحیر و سر درگمی و انحرافات مولوی در این ابیات روشن است به هر حال پس از آن که مولوی در این جا با بن بست مواجه می شود به گفته علامه محمدتقی جعفری در تفسیر مثنوی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مسأله را به پشت پرده کشیده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 راز 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قصاص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 از حق و آن سر خفی است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عجیب است که در جای دیگر مولوی ادعا می کند حضرت امیرالمؤمنین علیه السلام به ابن ملجم وعده شفاعت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مملوک تنم</w:t>
      </w:r>
    </w:p>
    <w:p>
      <w:pPr>
        <w:pStyle w:val="BookText"/>
        <w:rPr/>
      </w:pPr>
      <w:r>
        <w:rPr>
          <w:rFonts w:ascii="IRNazanin" w:hAnsi="IRNazanin" w:eastAsia="IRNazanin"/>
          <w:color w:val="111111"/>
          <w:sz w:val="28"/>
          <w:sz w:val="28"/>
          <w:szCs w:val="28"/>
          <w:rtl w:val="true"/>
          <w:lang w:bidi="fa-IR"/>
        </w:rPr>
        <w:t xml:space="preserve">هر چند مولوی در همین مقدار که نقل قول گردید بیش از پنج مورد تهمت روا داشته ولی آن چه در این دعاوی باطل، بیش از همه موجب تاسف می گردد این است که مولوی تمامی آن ها را از قول حضرت امیر علیه السلام نقل می کند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بهرحال ابن ملجم که متأسفانه از طرف مولوی تبرئه گردیده 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اصحاب تابوت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اطلاعات بیشتر از احوالات ابن ملجم و شقاوت و کفر وی مراجعه شود به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سفینة البحار ذیل لعنت لجم، از مناقب چنین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ملجم من ولد قرار عاقر ناقة صالح و قصتها واحدة، لأن قرار عشق إمرأة يقال لها رباب كما عشق ابن ملجم القطام 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مناسبت دارد به فقراتی از زیارت مخصوصه حضرت امیر علیه السلام توجه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قَتَلَكَ وَ لَعَنَ اَللَّهُ مَنْ خَالَفَكَ وَ لَعَنَ اَللَّهُ مَنِ اِفْتَرَى عَلَيْكَ وَ لَعَنَ اَللَّهُ مَنْ ظَلَمَكَ وَ غَصَبَكَ حَقَّكَ وَ لَعَنَ اَللَّهُ مَنْ بَلَغَهُ ذَلِكَ فَرَضِيَ بِهِ أَنَا إِلَى اَللَّهِ مِنْهُمْ بَرَاءٌ لَعَنَ اَللَّهُ أُمَّةً خَالَفَتْكَ وَ جَحَدَتْ وَلاَيَتَكَ وَ تَظَاهَرَتْ عَلَيْكَ وَ قَتَلَتْكَ وَ حَادَتْ عَنْكَ وَ خَذَلَتْكَ اَلْحَمْدُ لِلَّهِ اَلَّذِي جَعَلَ اَلنَّارَ مَثْوَاهُمْ وَ بِئْسَ اَلْوِرْدُ اَلْمَوْرُودُ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 ص</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مسأله دیگر مطرح می شود و آن این است که</w:t>
      </w:r>
      <w:r>
        <w:rPr>
          <w:rFonts w:eastAsia="IRNazanin" w:cs="IRNazanin"/>
          <w:color w:val="111111"/>
          <w:sz w:val="28"/>
          <w:szCs w:val="28"/>
          <w:rtl w:val="true"/>
          <w:lang w:bidi="fa-IR"/>
        </w:rPr>
        <w:t>:</w:t>
      </w:r>
      <w:bookmarkStart w:id="62" w:name="pg9426_147313"/>
    </w:p>
    <w:p>
      <w:pPr>
        <w:pStyle w:val="BookText"/>
        <w:rPr/>
      </w:pPr>
      <w:bookmarkEnd w:id="62"/>
      <w:r>
        <w:rPr>
          <w:rFonts w:ascii="IRNazanin" w:hAnsi="IRNazanin" w:eastAsia="IRNazanin"/>
          <w:color w:val="111111"/>
          <w:sz w:val="28"/>
          <w:sz w:val="28"/>
          <w:szCs w:val="28"/>
          <w:rtl w:val="true"/>
          <w:lang w:bidi="fa-IR"/>
        </w:rPr>
        <w:t>آیا جایز است شخصی جهت القاء یا ترویج یک طرز فکر، احادیثی جعل نموده و به خدای عزّوجل و یا رسول الله صلی الله علیه و آله و یا اوصیاء پیامبر صلوات الله عليهم اجمعین نسبت دهد و اگر فردی چنین کرد برخورد مکتب با او چگونه است؟</w:t>
      </w:r>
    </w:p>
    <w:p>
      <w:pPr>
        <w:pStyle w:val="BookText"/>
        <w:rPr/>
      </w:pPr>
      <w:r>
        <w:rPr>
          <w:rFonts w:ascii="IRNazanin" w:hAnsi="IRNazanin" w:eastAsia="IRNazanin"/>
          <w:color w:val="111111"/>
          <w:sz w:val="28"/>
          <w:sz w:val="28"/>
          <w:szCs w:val="28"/>
          <w:rtl w:val="true"/>
          <w:lang w:bidi="fa-IR"/>
        </w:rPr>
        <w:t>متأسفانه مولوی تمامی این اعمال را مرتکب گردیده است وی صرف نظر از مواردی که برخی از احادیث جعلی موجود، در بعضی از کتب اهل تسنن را در ابیات خود به مناسبت های مختلف بیان کرده، در مواردی به نقل مطالبی از خداوند جل جلاله و رسول خدا صلی الله علیه و آله و حضرت امیر علیه السلام مبادرت نموده که حتی به اعتراف دانشمندان و محققانی که سالیان دراز در مورد مآخذ و مدارک مثنوی تلاش نموده اند هیچگونه مآخذ و مدرکی برای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افتراء به خدای عزّوجل و معصومین علیهم السلام</w:t>
      </w:r>
    </w:p>
    <w:p>
      <w:pPr>
        <w:pStyle w:val="Heading3"/>
        <w:numPr>
          <w:ilvl w:val="2"/>
          <w:numId w:val="1"/>
        </w:numPr>
        <w:rPr/>
      </w:pPr>
      <w:bookmarkStart w:id="63" w:name="__RefHeading___Toc5753477_2870459653"/>
      <w:bookmarkStart w:id="64" w:name="_Toc23"/>
      <w:bookmarkEnd w:id="63"/>
      <w:r>
        <w:rPr>
          <w:rtl w:val="true"/>
        </w:rPr>
        <w:t>آیات</w:t>
      </w:r>
      <w:bookmarkEnd w:id="64"/>
    </w:p>
    <w:p>
      <w:pPr>
        <w:pStyle w:val="BookText"/>
        <w:rPr/>
      </w:pPr>
      <w:r>
        <w:rPr>
          <w:rFonts w:ascii="Amiri" w:hAnsi="Amiri" w:eastAsia="Amiri" w:cs="Amiri"/>
          <w:color w:val="111111"/>
          <w:sz w:val="28"/>
          <w:sz w:val="28"/>
          <w:szCs w:val="28"/>
          <w:rtl w:val="true"/>
          <w:lang w:bidi="ar-SA"/>
        </w:rPr>
        <w:t>وَ مَنْ أَظْلَمُ مِمَّنِ افْتَرَى عَلَى اللهِ كَذِبًا أَوْ كَذَّبَ بِالْحَقِّ لَمَّا جَاءَهُ أَلَيْسَ فِي جَهَنَّمَ مَثْوَى الْكَافِرِينَ</w:t>
      </w:r>
      <w:r>
        <w:rPr>
          <w:rStyle w:val="FootnoteAnchor"/>
          <w:rtl w:val="true"/>
        </w:rPr>
        <w:footnoteReference w:id="25"/>
      </w:r>
      <w:r>
        <w:rPr>
          <w:rFonts w:ascii="IRNazanin" w:hAnsi="IRNazanin" w:eastAsia="IRNazanin"/>
          <w:color w:val="111111"/>
          <w:sz w:val="28"/>
          <w:sz w:val="28"/>
          <w:szCs w:val="28"/>
          <w:rtl w:val="true"/>
          <w:lang w:bidi="fa-IR"/>
        </w:rPr>
        <w:t xml:space="preserve"> چه کسی ستمکارتر از آن کسی است که بر خدا دروغ بسته یا حق را پس از آن به سراغش آمد تکذیب نماید؟ آیا جایگاه کافران در دوزخ 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الْقِيَامَةِ تَرَى الَّذِينَ كَذَبُواْ عَلَى الله وُجُوههم مُّسْوَدَّةٌ أَلَيْسَ فِي جَهَنَّمَ مَثْوًى لِّلْمُتَكَبِّرينَ</w:t>
      </w:r>
      <w:r>
        <w:rPr>
          <w:rFonts w:ascii="IRNazanin" w:hAnsi="IRNazanin" w:eastAsia="IRNazanin"/>
          <w:color w:val="111111"/>
          <w:sz w:val="28"/>
          <w:sz w:val="28"/>
          <w:szCs w:val="28"/>
          <w:rtl w:val="true"/>
          <w:lang w:bidi="fa-IR"/>
        </w:rPr>
        <w:t xml:space="preserve"> و روز قیامت کسانی را که بر خدا دروغ بستند که صورت هایشان سیاه است آیا در جهنم جایگاهی برای متکبران نیست؟ </w:t>
      </w:r>
      <w:bookmarkStart w:id="65" w:name="pg9426_147315"/>
    </w:p>
    <w:p>
      <w:pPr>
        <w:pStyle w:val="Heading3"/>
        <w:numPr>
          <w:ilvl w:val="2"/>
          <w:numId w:val="1"/>
        </w:numPr>
        <w:rPr/>
      </w:pPr>
      <w:bookmarkStart w:id="66" w:name="__RefHeading___Toc5753479_2870459653"/>
      <w:bookmarkStart w:id="67" w:name="_Toc24"/>
      <w:bookmarkEnd w:id="65"/>
      <w:bookmarkEnd w:id="66"/>
      <w:r>
        <w:rPr>
          <w:rtl w:val="true"/>
        </w:rPr>
        <w:t>روایات</w:t>
      </w:r>
      <w:bookmarkEnd w:id="67"/>
    </w:p>
    <w:p>
      <w:pPr>
        <w:pStyle w:val="BookText"/>
        <w:rPr/>
      </w:pPr>
      <w:r>
        <w:rPr>
          <w:rFonts w:ascii="IRNazanin" w:hAnsi="IRNazanin" w:eastAsia="IRNazanin"/>
          <w:color w:val="111111"/>
          <w:sz w:val="28"/>
          <w:sz w:val="28"/>
          <w:szCs w:val="28"/>
          <w:rtl w:val="true"/>
          <w:lang w:bidi="fa-IR"/>
        </w:rPr>
        <w:t>عن ابي عبدالله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الْكَذِبُ عَلَى الله عزّوجلّ وَ عَلَى رَسُوله وَ عَلَى الأَوْصِيَاء عليهم الصّلاة والسّلام مِنَ الْكَبَائِر، و قال رسول الله صلی الله علیه و آله مَنْ قَالَ عَلَيَّ مَا لَمْ أَقُلْ فَلْيَتَبَوَّاْ مَقْعَدَهُ منَ النَّار</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نسبت دادن به خدای عزّوجل و بر رسول او و بر اوصیاء پیامبر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است 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قولی را نسبت دهد که نگفته ام جایگاه خود را در آتش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عن محمد، قال سمعت أبا جعفر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دِينَ لِمَنْ دَانَ بِطَاعَةِ مَنْ عَصَى الله وَ لَا دِينَ لِمَنْ دَانَ بِفِرْيَةِ بَاطِل عَلَى اللهِ وَ لا دينَ لِمَنْ دَانَ بِجُحُودِ شَيْء مِنْ آيَات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از محمّد که گفت شنیدم از امام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دینداری می کند به طاعت کسی که خدا را نافرمانی می کند و دین ندارد کسی که دینداری می کند با کسی که با افترا باطن بر خدا و دین ندارد کسی که دینداری می کند با انکار چیزی از آیات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مَا أَحَدٌ يَكْذِبُ عَلَيْنَا إِلَّا وَ يُذِيقَهُ اللهُ حَرَّ الْحَدِيد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احدی به ما دروغ نبندد مگر این که خداوند حرارت آهن را به او خواهد 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ادعای وی در مورد فرزند نوح علیه السلام</w:t>
      </w:r>
    </w:p>
    <w:p>
      <w:pPr>
        <w:pStyle w:val="BookText"/>
        <w:rPr/>
      </w:pPr>
      <w:r>
        <w:rPr>
          <w:rFonts w:ascii="IRNazanin" w:hAnsi="IRNazanin" w:eastAsia="IRNazanin"/>
          <w:color w:val="111111"/>
          <w:sz w:val="28"/>
          <w:sz w:val="28"/>
          <w:szCs w:val="28"/>
          <w:rtl w:val="true"/>
          <w:lang w:bidi="fa-IR"/>
        </w:rPr>
        <w:t>مولوی عمل کنعان بن نوح که فرمان پدر را نشنید و همراه کفار با پدر مخالفت کرد و بر کشتی سوار نگردید و دچار غرق شد را جبری دانسته و آن را حکم ازلی حق تعالی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کنعان کی پذیرد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مهر خدایست و ختام</w:t>
      </w:r>
    </w:p>
    <w:p>
      <w:pPr>
        <w:pStyle w:val="BookText"/>
        <w:rPr/>
      </w:pPr>
      <w:r>
        <w:rPr>
          <w:rFonts w:ascii="IRNazanin" w:hAnsi="IRNazanin" w:eastAsia="IRNazanin"/>
          <w:color w:val="111111"/>
          <w:sz w:val="28"/>
          <w:sz w:val="28"/>
          <w:szCs w:val="28"/>
          <w:rtl w:val="true"/>
          <w:lang w:bidi="fa-IR"/>
        </w:rPr>
        <w:t xml:space="preserve">کی گذارد موعظه بر مُهر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بگرداند حدث حكم سبق</w:t>
      </w:r>
    </w:p>
    <w:p>
      <w:pPr>
        <w:pStyle w:val="BookText"/>
        <w:rPr/>
      </w:pPr>
      <w:r>
        <w:rPr>
          <w:rFonts w:ascii="IRNazanin" w:hAnsi="IRNazanin" w:eastAsia="IRNazanin"/>
          <w:color w:val="111111"/>
          <w:sz w:val="28"/>
          <w:sz w:val="28"/>
          <w:szCs w:val="28"/>
          <w:rtl w:val="true"/>
          <w:lang w:bidi="fa-IR"/>
        </w:rPr>
        <w:t>بنابراین مولوی قایل است به حکم ازلی حق تعالی بر انحراف و گمراهی کنعان جاری گردیده و این مُهر و حکم تغییر ناپذیر الهی است، لذا بر چنین فردی هرگز موعظه و نصیحت که امرى حادث است تأثیر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در این ابیات، اعمال کنعان بن نوح جبری و فاقد هرگونه اختیار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علم از صفات ذات حق تعالی است و خدا از ازل می دانست چه کسانی با اختیار خود راه هدایت را انتخاب می کنند و چه کسانی راه ضلالت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دارای اختیار است و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علم خدا علت افعال است آن گونه که مولوی به نادرستی ادعا می کند نه انبیاء و اوصیاء علیه السلام قابل مدح اند و نه اشقیا قابل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هر دو گروه در علم ازلی حضرت حق بوده است و در این صورت هیچ مجرمی قابل ذم و محاکمه نیست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ابیات کفرآمیز شبیه اشعاری است که شاعری از همین تبار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نخورم علم خدا جهل شود</w:t>
      </w:r>
    </w:p>
    <w:p>
      <w:pPr>
        <w:pStyle w:val="BookText"/>
        <w:rPr/>
      </w:pPr>
      <w:r>
        <w:rPr>
          <w:rFonts w:ascii="IRNazanin" w:hAnsi="IRNazanin" w:eastAsia="IRNazanin"/>
          <w:color w:val="111111"/>
          <w:sz w:val="28"/>
          <w:sz w:val="28"/>
          <w:szCs w:val="28"/>
          <w:rtl w:val="true"/>
          <w:lang w:bidi="fa-IR"/>
        </w:rPr>
        <w:t>و دانشمندی در پاسخ وی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ازلی علت طغیان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عقلا ز غایت جهل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ادعای وی در مورد حضرت موسی علیه السلام و فرعون</w:t>
      </w:r>
    </w:p>
    <w:p>
      <w:pPr>
        <w:pStyle w:val="BookText"/>
        <w:rPr/>
      </w:pPr>
      <w:r>
        <w:rPr>
          <w:rFonts w:ascii="IRNazanin" w:hAnsi="IRNazanin" w:eastAsia="IRNazanin"/>
          <w:color w:val="111111"/>
          <w:sz w:val="28"/>
          <w:sz w:val="28"/>
          <w:szCs w:val="28"/>
          <w:rtl w:val="true"/>
          <w:lang w:bidi="fa-IR"/>
        </w:rPr>
        <w:t>مولوی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ایمان عاشق آن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نقره بنده آن کیمیا</w:t>
      </w:r>
    </w:p>
    <w:p>
      <w:pPr>
        <w:pStyle w:val="BookText"/>
        <w:rPr/>
      </w:pPr>
      <w:r>
        <w:rPr>
          <w:rFonts w:ascii="IRNazanin" w:hAnsi="IRNazanin" w:eastAsia="IRNazanin"/>
          <w:color w:val="111111"/>
          <w:sz w:val="28"/>
          <w:sz w:val="28"/>
          <w:szCs w:val="28"/>
          <w:rtl w:val="true"/>
          <w:lang w:bidi="fa-IR"/>
        </w:rPr>
        <w:t xml:space="preserve">موسی و فرعون معنی را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ره دارد و آن بیرهی</w:t>
      </w:r>
    </w:p>
    <w:p>
      <w:pPr>
        <w:pStyle w:val="BookText"/>
        <w:rPr/>
      </w:pPr>
      <w:r>
        <w:rPr>
          <w:rFonts w:ascii="IRNazanin" w:hAnsi="IRNazanin" w:eastAsia="IRNazanin"/>
          <w:color w:val="111111"/>
          <w:sz w:val="28"/>
          <w:sz w:val="28"/>
          <w:szCs w:val="28"/>
          <w:rtl w:val="true"/>
          <w:lang w:bidi="fa-IR"/>
        </w:rPr>
        <w:t xml:space="preserve">روز موسی پیش حق نالان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 فرعون نالان آمده</w:t>
      </w:r>
    </w:p>
    <w:p>
      <w:pPr>
        <w:pStyle w:val="BookText"/>
        <w:rPr/>
      </w:pPr>
      <w:r>
        <w:rPr>
          <w:rFonts w:ascii="IRNazanin" w:hAnsi="IRNazanin" w:eastAsia="IRNazanin"/>
          <w:color w:val="111111"/>
          <w:sz w:val="28"/>
          <w:sz w:val="28"/>
          <w:szCs w:val="28"/>
          <w:rtl w:val="true"/>
          <w:lang w:bidi="fa-IR"/>
        </w:rPr>
        <w:t xml:space="preserve">کاین چه غلست ای خدا بر گردنم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غل باشد که گوید من منم</w:t>
      </w:r>
    </w:p>
    <w:p>
      <w:pPr>
        <w:pStyle w:val="BookText"/>
        <w:rPr/>
      </w:pPr>
      <w:r>
        <w:rPr>
          <w:rFonts w:ascii="IRNazanin" w:hAnsi="IRNazanin" w:eastAsia="IRNazanin"/>
          <w:color w:val="111111"/>
          <w:sz w:val="28"/>
          <w:sz w:val="28"/>
          <w:szCs w:val="28"/>
          <w:rtl w:val="true"/>
          <w:lang w:bidi="fa-IR"/>
        </w:rPr>
        <w:t xml:space="preserve">زانکه موسی را منور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 هم زان مکدر کرده</w:t>
      </w:r>
    </w:p>
    <w:p>
      <w:pPr>
        <w:pStyle w:val="BookText"/>
        <w:rPr/>
      </w:pPr>
      <w:r>
        <w:rPr>
          <w:rFonts w:ascii="IRNazanin" w:hAnsi="IRNazanin" w:eastAsia="IRNazanin"/>
          <w:color w:val="111111"/>
          <w:sz w:val="28"/>
          <w:sz w:val="28"/>
          <w:szCs w:val="28"/>
          <w:rtl w:val="true"/>
          <w:lang w:bidi="fa-IR"/>
        </w:rPr>
        <w:t xml:space="preserve">زانکه موسی را تو مه رو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جانم را سیه رو کرده</w:t>
      </w:r>
    </w:p>
    <w:p>
      <w:pPr>
        <w:pStyle w:val="BookText"/>
        <w:rPr/>
      </w:pPr>
      <w:r>
        <w:rPr>
          <w:rFonts w:ascii="IRNazanin" w:hAnsi="IRNazanin" w:eastAsia="IRNazanin"/>
          <w:color w:val="111111"/>
          <w:sz w:val="28"/>
          <w:sz w:val="28"/>
          <w:szCs w:val="28"/>
          <w:rtl w:val="true"/>
          <w:lang w:bidi="fa-IR"/>
        </w:rPr>
        <w:t xml:space="preserve">نی که قلب و قالبم در حکم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مغزم کند یک لحظه پوست</w:t>
      </w:r>
    </w:p>
    <w:p>
      <w:pPr>
        <w:pStyle w:val="BookText"/>
        <w:rPr/>
      </w:pPr>
      <w:r>
        <w:rPr>
          <w:rFonts w:ascii="IRNazanin" w:hAnsi="IRNazanin" w:eastAsia="IRNazanin"/>
          <w:color w:val="111111"/>
          <w:sz w:val="28"/>
          <w:sz w:val="28"/>
          <w:szCs w:val="28"/>
          <w:rtl w:val="true"/>
          <w:lang w:bidi="fa-IR"/>
        </w:rPr>
        <w:t xml:space="preserve">یکدمی ما هم کند یکدم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باشد غیر از این کار اله</w:t>
      </w:r>
    </w:p>
    <w:p>
      <w:pPr>
        <w:pStyle w:val="BookText"/>
        <w:rPr/>
      </w:pPr>
      <w:r>
        <w:rPr>
          <w:rFonts w:ascii="IRNazanin" w:hAnsi="IRNazanin" w:eastAsia="IRNazanin"/>
          <w:color w:val="111111"/>
          <w:sz w:val="28"/>
          <w:sz w:val="28"/>
          <w:szCs w:val="28"/>
          <w:rtl w:val="true"/>
          <w:lang w:bidi="fa-IR"/>
        </w:rPr>
        <w:t xml:space="preserve">سبز گردم چون که گوید کشت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گردم چون که گوید زشت باش</w:t>
      </w:r>
    </w:p>
    <w:p>
      <w:pPr>
        <w:pStyle w:val="BookText"/>
        <w:rPr/>
      </w:pPr>
      <w:r>
        <w:rPr>
          <w:rFonts w:ascii="IRNazanin" w:hAnsi="IRNazanin" w:eastAsia="IRNazanin"/>
          <w:color w:val="111111"/>
          <w:sz w:val="28"/>
          <w:sz w:val="28"/>
          <w:szCs w:val="28"/>
          <w:rtl w:val="true"/>
          <w:lang w:bidi="fa-IR"/>
        </w:rPr>
        <w:t xml:space="preserve">پیش چوگان های حکم 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دویم اندر مکان و لامکان</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موسئی با موسئی در جنگ شد</w:t>
      </w:r>
    </w:p>
    <w:p>
      <w:pPr>
        <w:pStyle w:val="BookText"/>
        <w:rPr/>
      </w:pPr>
      <w:r>
        <w:rPr>
          <w:rFonts w:ascii="IRNazanin" w:hAnsi="IRNazanin" w:eastAsia="IRNazanin"/>
          <w:color w:val="111111"/>
          <w:sz w:val="28"/>
          <w:sz w:val="28"/>
          <w:szCs w:val="28"/>
          <w:rtl w:val="true"/>
          <w:lang w:bidi="fa-IR"/>
        </w:rPr>
        <w:t xml:space="preserve">چو به بی 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دارند آتشی</w:t>
      </w:r>
    </w:p>
    <w:p>
      <w:pPr>
        <w:pStyle w:val="BookText"/>
        <w:rPr/>
      </w:pPr>
      <w:r>
        <w:rPr>
          <w:rFonts w:ascii="IRNazanin" w:hAnsi="IRNazanin" w:eastAsia="IRNazanin"/>
          <w:color w:val="111111"/>
          <w:sz w:val="28"/>
          <w:sz w:val="28"/>
          <w:szCs w:val="28"/>
          <w:rtl w:val="true"/>
          <w:lang w:bidi="fa-IR"/>
        </w:rPr>
        <w:t xml:space="preserve">قومی اندر آتش سوزان چو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اندر گلستان با رنج و درد</w:t>
      </w:r>
    </w:p>
    <w:p>
      <w:pPr>
        <w:pStyle w:val="BookText"/>
        <w:rPr/>
      </w:pPr>
      <w:r>
        <w:rPr>
          <w:rFonts w:ascii="IRNazanin" w:hAnsi="IRNazanin" w:eastAsia="IRNazanin"/>
          <w:color w:val="111111"/>
          <w:sz w:val="28"/>
          <w:sz w:val="28"/>
          <w:szCs w:val="28"/>
          <w:rtl w:val="true"/>
          <w:lang w:bidi="fa-IR"/>
        </w:rPr>
        <w:t xml:space="preserve">نعل های باژگونه است ای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فرعون را دان از کلیم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دقت در ابیات زیر که در دفتر اول مثنوی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علاوه بر اعتقاد به جبر در افعال، انکار حسن و قبح عقلی که از ویژگی های اشاعره است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نفرمودی قصاصی بر جنات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نگفتی فی القصاص </w:t>
      </w:r>
      <w:r>
        <w:rPr>
          <w:rStyle w:val="FootnoteAnchor"/>
          <w:rtl w:val="true"/>
        </w:rPr>
        <w:footnoteReference w:id="28"/>
      </w:r>
      <w:r>
        <w:rPr>
          <w:rFonts w:ascii="IRNazanin" w:hAnsi="IRNazanin" w:eastAsia="IRNazanin"/>
          <w:color w:val="111111"/>
          <w:sz w:val="28"/>
          <w:sz w:val="28"/>
          <w:szCs w:val="28"/>
          <w:rtl w:val="true"/>
          <w:lang w:bidi="fa-IR"/>
        </w:rPr>
        <w:t>آمد حیات</w:t>
      </w:r>
    </w:p>
    <w:p>
      <w:pPr>
        <w:pStyle w:val="BookText"/>
        <w:rPr/>
      </w:pPr>
      <w:r>
        <w:rPr>
          <w:rFonts w:ascii="IRNazanin" w:hAnsi="IRNazanin" w:eastAsia="IRNazanin"/>
          <w:color w:val="111111"/>
          <w:sz w:val="28"/>
          <w:sz w:val="28"/>
          <w:szCs w:val="28"/>
          <w:rtl w:val="true"/>
          <w:lang w:bidi="fa-IR"/>
        </w:rPr>
        <w:t xml:space="preserve">خود که را زهره بدی تا او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 حکم حق تیغی زند</w:t>
      </w:r>
    </w:p>
    <w:p>
      <w:pPr>
        <w:pStyle w:val="BookText"/>
        <w:rPr/>
      </w:pPr>
      <w:r>
        <w:rPr>
          <w:rFonts w:ascii="IRNazanin" w:hAnsi="IRNazanin" w:eastAsia="IRNazanin"/>
          <w:color w:val="111111"/>
          <w:sz w:val="28"/>
          <w:sz w:val="28"/>
          <w:szCs w:val="28"/>
          <w:rtl w:val="true"/>
          <w:lang w:bidi="fa-IR"/>
        </w:rPr>
        <w:t xml:space="preserve">زانک داند هر که چشمش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کشنده سخره تقدیر بود</w:t>
      </w:r>
    </w:p>
    <w:p>
      <w:pPr>
        <w:pStyle w:val="BookText"/>
        <w:rPr/>
      </w:pPr>
      <w:r>
        <w:rPr>
          <w:rFonts w:ascii="IRNazanin" w:hAnsi="IRNazanin" w:eastAsia="IRNazanin"/>
          <w:color w:val="111111"/>
          <w:sz w:val="28"/>
          <w:sz w:val="28"/>
          <w:szCs w:val="28"/>
          <w:rtl w:val="true"/>
          <w:lang w:bidi="fa-IR"/>
        </w:rPr>
        <w:t xml:space="preserve">هر که را آن حکم بر سر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فرزند هم تیغی زدی</w:t>
      </w:r>
    </w:p>
    <w:p>
      <w:pPr>
        <w:pStyle w:val="BookText"/>
        <w:rPr/>
      </w:pPr>
      <w:r>
        <w:rPr>
          <w:rFonts w:ascii="IRNazanin" w:hAnsi="IRNazanin" w:eastAsia="IRNazanin"/>
          <w:color w:val="111111"/>
          <w:sz w:val="28"/>
          <w:sz w:val="28"/>
          <w:szCs w:val="28"/>
          <w:rtl w:val="true"/>
          <w:lang w:bidi="fa-IR"/>
        </w:rPr>
        <w:t xml:space="preserve">رو بترس و طعنه کم زن بر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دام حکم عجز خود بدان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حکم حق بنه گردن 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وطعنه مزن بر گمرهان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اتهامی دیگر به ذات اقدس حق جلّ وعلا</w:t>
      </w:r>
    </w:p>
    <w:p>
      <w:pPr>
        <w:pStyle w:val="BookText"/>
        <w:rPr/>
      </w:pPr>
      <w:r>
        <w:rPr>
          <w:rFonts w:ascii="IRNazanin" w:hAnsi="IRNazanin" w:eastAsia="IRNazanin"/>
          <w:color w:val="111111"/>
          <w:sz w:val="28"/>
          <w:sz w:val="28"/>
          <w:szCs w:val="28"/>
          <w:rtl w:val="true"/>
          <w:lang w:bidi="fa-IR"/>
        </w:rPr>
        <w:t>مولوی در ماجرای حضرت آدم علیه السلام و شجره ممنوعه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بما اغویتنی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فعل خود نهان دیو دنی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که ظلمنا 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فعل حق نبد غافل چو ما</w:t>
      </w:r>
    </w:p>
    <w:p>
      <w:pPr>
        <w:pStyle w:val="BookText"/>
        <w:rPr/>
      </w:pPr>
      <w:r>
        <w:rPr>
          <w:rFonts w:ascii="IRNazanin" w:hAnsi="IRNazanin" w:eastAsia="IRNazanin"/>
          <w:color w:val="111111"/>
          <w:sz w:val="28"/>
          <w:sz w:val="28"/>
          <w:szCs w:val="28"/>
          <w:rtl w:val="true"/>
          <w:lang w:bidi="fa-IR"/>
        </w:rPr>
        <w:t xml:space="preserve">در گنه او از ادب پنهانش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گنه بر خود زدن او بر بخورد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بعد توبه گفتش ای آدم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در تو آن جرم و محن</w:t>
      </w:r>
    </w:p>
    <w:p>
      <w:pPr>
        <w:pStyle w:val="BookText"/>
        <w:rPr/>
      </w:pPr>
      <w:r>
        <w:rPr>
          <w:rFonts w:ascii="IRNazanin" w:hAnsi="IRNazanin" w:eastAsia="IRNazanin"/>
          <w:color w:val="111111"/>
          <w:sz w:val="28"/>
          <w:sz w:val="28"/>
          <w:szCs w:val="28"/>
          <w:rtl w:val="true"/>
          <w:lang w:bidi="fa-IR"/>
        </w:rPr>
        <w:t xml:space="preserve">نه که تقدیر و قضای من بدآن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وقت عذر کردی آن نهان</w:t>
      </w:r>
    </w:p>
    <w:p>
      <w:pPr>
        <w:pStyle w:val="BookText"/>
        <w:rPr/>
      </w:pPr>
      <w:r>
        <w:rPr>
          <w:rFonts w:ascii="IRNazanin" w:hAnsi="IRNazanin" w:eastAsia="IRNazanin"/>
          <w:color w:val="111111"/>
          <w:sz w:val="28"/>
          <w:sz w:val="28"/>
          <w:szCs w:val="28"/>
          <w:rtl w:val="true"/>
          <w:lang w:bidi="fa-IR"/>
        </w:rPr>
        <w:t xml:space="preserve">گفت ترسیدم ادب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 من پاس آنت داشتم</w:t>
      </w:r>
    </w:p>
    <w:p>
      <w:pPr>
        <w:pStyle w:val="BookText"/>
        <w:rPr/>
      </w:pPr>
      <w:r>
        <w:rPr>
          <w:rFonts w:ascii="IRNazanin" w:hAnsi="IRNazanin" w:eastAsia="IRNazanin"/>
          <w:color w:val="111111"/>
          <w:sz w:val="28"/>
          <w:sz w:val="28"/>
          <w:szCs w:val="28"/>
          <w:rtl w:val="true"/>
          <w:lang w:bidi="fa-IR"/>
        </w:rPr>
        <w:t xml:space="preserve">هر که آرد حرمت او حرمت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آرد قند لوزینه </w:t>
      </w:r>
      <w:r>
        <w:rPr>
          <w:rStyle w:val="FootnoteAnchor"/>
          <w:rtl w:val="true"/>
        </w:rPr>
        <w:footnoteReference w:id="30"/>
      </w: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ملاحظه می شود مولوی، در ماجرای آدم و شجره ممنوعه، تحقق آن را فعل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این جرم و محن را از خدا دانسته و آن را تقدیر و قضای الهی و مدعی است که حضرت آدم علیه السلام نیز این معنی را می دانسته که این فعل خداست، منتهی به جهت رعایت ادب، آن را به خود نسبت داده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رَبَّنَا ظَلَمْنَا أَنفُسَنَا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قایل به جبر شد ابلیس بود که به خداوند عرضه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مرا گمراه ساختی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ابلیس گمراهی را که بواسطه تکبّر اختیار کرد، به خداوند نسبت داد و این تهمت به خدای عزّوجل بوده است لذا بزرگان فرموده اند قایلین به جبر، شاگردان و پیروان ابلیس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اول کسی قایل به اختیار شد حضرت آدم علیه السلام پیامبر الهی بود که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اختیار شاگردان و پیروان انبیاء الهی می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جبرگرایانه و دفاع از آن در طول تاریخ فراوان بوده اند که در رأس آنان ابلیس و خلفاء جور و عالمان درباری و منحرفین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جعلی مولوی در مورد معاویه و ابلیس و تجلیل وی از معاوية بن ابی سفیان</w:t>
      </w:r>
    </w:p>
    <w:p>
      <w:pPr>
        <w:pStyle w:val="BookText"/>
        <w:rPr/>
      </w:pPr>
      <w:r>
        <w:rPr>
          <w:rFonts w:ascii="IRNazanin" w:hAnsi="IRNazanin" w:eastAsia="IRNazanin"/>
          <w:color w:val="111111"/>
          <w:sz w:val="28"/>
          <w:sz w:val="28"/>
          <w:szCs w:val="28"/>
          <w:rtl w:val="true"/>
          <w:lang w:bidi="fa-IR"/>
        </w:rPr>
        <w:t>مولوی در مثنوی داستانی جعلی از مناظره معاویه و ابلیس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داستان از قول هر کدام به دیگری مطالبی بیان می کند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مولوی این روش را مطلوب تر و خوش آیندتر دانسته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پوشیده خوشتر سر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در ضمن حکایت گوش دار</w:t>
      </w:r>
    </w:p>
    <w:p>
      <w:pPr>
        <w:pStyle w:val="BookText"/>
        <w:rPr/>
      </w:pPr>
      <w:r>
        <w:rPr>
          <w:rFonts w:ascii="IRNazanin" w:hAnsi="IRNazanin" w:eastAsia="IRNazanin"/>
          <w:color w:val="111111"/>
          <w:sz w:val="28"/>
          <w:sz w:val="28"/>
          <w:szCs w:val="28"/>
          <w:rtl w:val="true"/>
          <w:lang w:bidi="fa-IR"/>
        </w:rPr>
        <w:t xml:space="preserve">خوشتر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اول،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مقصود اصلی ما در ذکر این ابیات، ارائه دلیلی دیگر از اعتقاد مولوی به جبر است ولی دقت در این ابیات، لغزش های دیگری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از آن جا آغاز می شود که شبی معاویه در قصر خود خفته و در را از اندرون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 که آن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بود در قصر در یک زاویه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قصر را از اندرون در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زیارت های مردم خسته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ناگهان او را بیدار کرده و خود، در گوشه ای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بیداری و جستجو او را یافته و به وی می گوید چرا مرا بیدار کردی؟ ابلیس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سوی مسجد برو که نمازت فوت نشود، معاویه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که پنهانی در مسکن آید و گوید که پاسبانم کجا توانم باور کرد؟ آنگاه مولوی مدعی است که ابلیس به معاویه مطالبی می گوید که به برخی از آن 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ما اول فرشته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طاعت را به جان پیموده ایم</w:t>
      </w:r>
    </w:p>
    <w:p>
      <w:pPr>
        <w:pStyle w:val="BookText"/>
        <w:rPr/>
      </w:pPr>
      <w:r>
        <w:rPr>
          <w:rFonts w:ascii="IRNazanin" w:hAnsi="IRNazanin" w:eastAsia="IRNazanin"/>
          <w:color w:val="111111"/>
          <w:sz w:val="28"/>
          <w:sz w:val="28"/>
          <w:szCs w:val="28"/>
          <w:rtl w:val="true"/>
          <w:lang w:bidi="fa-IR"/>
        </w:rPr>
        <w:t xml:space="preserve">پیشه ی اول کجا از دل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اول کی ز دل بیرون شود؟</w:t>
      </w:r>
    </w:p>
    <w:p>
      <w:pPr>
        <w:pStyle w:val="BookText"/>
        <w:rPr/>
      </w:pPr>
      <w:r>
        <w:rPr>
          <w:rFonts w:ascii="IRNazanin" w:hAnsi="IRNazanin" w:eastAsia="IRNazanin"/>
          <w:color w:val="111111"/>
          <w:sz w:val="28"/>
          <w:sz w:val="28"/>
          <w:szCs w:val="28"/>
          <w:rtl w:val="true"/>
          <w:lang w:bidi="fa-IR"/>
        </w:rPr>
        <w:t xml:space="preserve">ناف ما بر مهر او،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جان ما کاریده اند</w:t>
      </w:r>
    </w:p>
    <w:p>
      <w:pPr>
        <w:pStyle w:val="BookText"/>
        <w:rPr/>
      </w:pPr>
      <w:r>
        <w:rPr>
          <w:rFonts w:ascii="IRNazanin" w:hAnsi="IRNazanin" w:eastAsia="IRNazanin"/>
          <w:color w:val="111111"/>
          <w:sz w:val="28"/>
          <w:sz w:val="28"/>
          <w:szCs w:val="28"/>
          <w:rtl w:val="true"/>
          <w:lang w:bidi="fa-IR"/>
        </w:rPr>
        <w:t xml:space="preserve">از که خوردم شیر غیر 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مرا پرورد جز تدبیر او</w:t>
      </w:r>
    </w:p>
    <w:p>
      <w:pPr>
        <w:pStyle w:val="BookText"/>
        <w:rPr/>
      </w:pPr>
      <w:r>
        <w:rPr>
          <w:rFonts w:ascii="IRNazanin" w:hAnsi="IRNazanin" w:eastAsia="IRNazanin"/>
          <w:color w:val="111111"/>
          <w:sz w:val="28"/>
          <w:sz w:val="28"/>
          <w:szCs w:val="28"/>
          <w:rtl w:val="true"/>
          <w:lang w:bidi="fa-IR"/>
        </w:rPr>
        <w:t xml:space="preserve">چند روزی که ز پیشم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روی خوبش مانده است</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حسد از عشق خیزد نز جحود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 xml:space="preserve">جزو شش از کل شش چون وا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بیچون مر او را کژ نهد</w:t>
      </w:r>
    </w:p>
    <w:p>
      <w:pPr>
        <w:pStyle w:val="BookText"/>
        <w:rPr/>
      </w:pPr>
      <w:r>
        <w:rPr>
          <w:rFonts w:ascii="IRNazanin" w:hAnsi="IRNazanin" w:eastAsia="IRNazanin"/>
          <w:color w:val="111111"/>
          <w:sz w:val="28"/>
          <w:sz w:val="28"/>
          <w:szCs w:val="28"/>
          <w:rtl w:val="true"/>
          <w:lang w:bidi="fa-IR"/>
        </w:rPr>
        <w:t xml:space="preserve">هر که در شش او درون آتشست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 برهاند که خلاق شش است</w:t>
      </w:r>
    </w:p>
    <w:p>
      <w:pPr>
        <w:pStyle w:val="BookText"/>
        <w:rPr/>
      </w:pPr>
      <w:r>
        <w:rPr>
          <w:rFonts w:ascii="IRNazanin" w:hAnsi="IRNazanin" w:eastAsia="IRNazanin"/>
          <w:color w:val="111111"/>
          <w:sz w:val="28"/>
          <w:sz w:val="28"/>
          <w:szCs w:val="28"/>
          <w:rtl w:val="true"/>
          <w:lang w:bidi="fa-IR"/>
        </w:rPr>
        <w:t xml:space="preserve">خود اگر کفرست و گر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باف حضرتست و آن او</w:t>
      </w:r>
    </w:p>
    <w:p>
      <w:pPr>
        <w:pStyle w:val="BookText"/>
        <w:rPr/>
      </w:pPr>
      <w:r>
        <w:rPr>
          <w:rFonts w:ascii="IRNazanin" w:hAnsi="IRNazanin" w:eastAsia="IRNazanin"/>
          <w:color w:val="111111"/>
          <w:sz w:val="28"/>
          <w:sz w:val="28"/>
          <w:szCs w:val="28"/>
          <w:rtl w:val="true"/>
          <w:lang w:bidi="fa-IR"/>
        </w:rPr>
        <w:t>به منظور اختصار به برخی از نکات اهم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 سجده ابلیس را از استکبار 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ascii="IRNazanin" w:hAnsi="IRNazanin" w:eastAsia="IRNazanin"/>
          <w:color w:val="111111"/>
          <w:sz w:val="28"/>
          <w:sz w:val="28"/>
          <w:szCs w:val="28"/>
          <w:rtl w:val="true"/>
          <w:lang w:bidi="fa-IR"/>
        </w:rPr>
        <w:t xml:space="preserve"> چون فرشتگان را فرمودیم برای آدم سجده کنید همگی سجده کردند مگر ابلیس که سر باز زد و 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تکبّر از بیان خود ابلیس که خداوند متعال فرموده کاملاً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مَنَعَكَ أَلا تَسْجُدَ إِذْ أَمَرْتُكَ قَالَ أَنَا خَيْرٌ مِّنْهُ خَلَقْتَنِي مِن نَّارٍ وَخَلَقْتَهُ مِن طِينِ</w:t>
      </w:r>
      <w:r>
        <w:rPr>
          <w:rFonts w:ascii="IRNazanin" w:hAnsi="IRNazanin" w:eastAsia="IRNazanin"/>
          <w:color w:val="111111"/>
          <w:sz w:val="28"/>
          <w:sz w:val="28"/>
          <w:szCs w:val="28"/>
          <w:rtl w:val="true"/>
          <w:lang w:bidi="fa-IR"/>
        </w:rPr>
        <w:t xml:space="preserve"> خداوند فرمود چون تو را به سجده امر کردم چه چیز تو را باز داشت از این که سجده کنی گفت 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 مرا از آتشی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خداوند متعال ترک سجده ابلیس را صریحاً از استکبار معرفی فرموده ولی مولوی از قول ابلیس ترک سجده را از عشق ابلیس به خدا عنوان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از عشق خیزد نز جحود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ترک سجده از حسد بوده اما این حسد 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نه از روی انکار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دنیای ابلیس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فَاخْرُجْ مِنْهَا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p>
    <w:p>
      <w:pPr>
        <w:pStyle w:val="BookText"/>
        <w:rPr/>
      </w:pPr>
      <w:r>
        <w:rPr>
          <w:rFonts w:ascii="IRNazanin" w:hAnsi="IRNazanin" w:eastAsia="IRNazanin"/>
          <w:color w:val="111111"/>
          <w:sz w:val="28"/>
          <w:sz w:val="28"/>
          <w:szCs w:val="28"/>
          <w:rtl w:val="true"/>
          <w:lang w:bidi="fa-IR"/>
        </w:rPr>
        <w:t>و در مورد سرانجام وی متابعان او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اخْرُجْ مِنْهَا مَذْؤُومًا مَّدْحُورًا لَّمَن تَبعَكَ مِنْهُمْ لأَمْلأَنَّ جَهَنَّمَ مِنكُمْ أَجْمَعِينَ</w:t>
      </w:r>
    </w:p>
    <w:p>
      <w:pPr>
        <w:pStyle w:val="BookText"/>
        <w:rPr/>
      </w:pP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ascii="IRNazanin" w:hAnsi="IRNazanin" w:eastAsia="IRNazanin"/>
          <w:color w:val="111111"/>
          <w:sz w:val="28"/>
          <w:sz w:val="28"/>
          <w:szCs w:val="28"/>
          <w:rtl w:val="true"/>
          <w:lang w:bidi="fa-IR"/>
        </w:rPr>
        <w:t xml:space="preserve">ملاحظه می شود که خداوند، ابلیس را تا قیامت مورد لعنت خود قرار داده و با شدیدترین تأكيدها سرانجام وی متابعان او را دوزخ معرفی می فرماید ولی مولوی طرد و رانده شدن ابلیس را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که ز پیشم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روی خوبش مانده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خداوند متعال ابلیس را مطرود، مذموم، ذلیل و ملعون و سر انجام او را دوزخ معرفی فرموده است ولی مولوی چنین عنوان نموده که ابلیس در بلا هم در حال لذت و شادمانی است</w:t>
      </w:r>
    </w:p>
    <w:p>
      <w:pPr>
        <w:pStyle w:val="BookText"/>
        <w:rPr/>
      </w:pPr>
      <w:r>
        <w:rPr>
          <w:rFonts w:ascii="IRNazanin" w:hAnsi="IRNazanin" w:eastAsia="IRNazanin"/>
          <w:color w:val="111111"/>
          <w:sz w:val="28"/>
          <w:sz w:val="28"/>
          <w:szCs w:val="28"/>
          <w:rtl w:val="true"/>
          <w:lang w:bidi="fa-IR"/>
        </w:rPr>
        <w:t xml:space="preserve">در بلا هم میچشم لذات او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آیا مفاهیم این ابیات موجب افزایش درجه علمی انسان می گردد؟ آیا رشد اخلاقی را موجب خواهد شد؟ آیا باعث احیا و رشد روح عبودیت و حصول مقامات رضا و تسلیم می گردد؟</w:t>
      </w:r>
    </w:p>
    <w:p>
      <w:pPr>
        <w:pStyle w:val="BookText"/>
        <w:rPr/>
      </w:pPr>
      <w:r>
        <w:rPr>
          <w:rFonts w:ascii="IRNazanin" w:hAnsi="IRNazanin" w:eastAsia="IRNazanin"/>
          <w:color w:val="111111"/>
          <w:sz w:val="28"/>
          <w:sz w:val="28"/>
          <w:szCs w:val="28"/>
          <w:rtl w:val="true"/>
          <w:lang w:bidi="fa-IR"/>
        </w:rPr>
        <w:t>یا این اظهارات و تصوّرات و اعتقادات موجب گستاخی و جسور نمودن عاصیان، فسّاق و تمسخر آیات قرآن در مورد قهر و عذاب الهی با کفار و دشمنان خدا می گردد و ناقض اصل خلقت انسان و کمال اوست؟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بعد از تمرّد و ترک سجده به گمراه بودن خود معترف بود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را عامل اضلال و گمراهی خود عنوان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مرا گمراه کردی البته من نیز بندگانت را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 و آیین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نیز در ماجرای ابلیس چنین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 شش از کل شش چون وا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بیچون مر او را کژ نهد</w:t>
      </w:r>
    </w:p>
    <w:p>
      <w:pPr>
        <w:pStyle w:val="BookText"/>
        <w:rPr/>
      </w:pPr>
      <w:r>
        <w:rPr>
          <w:rFonts w:ascii="IRNazanin" w:hAnsi="IRNazanin" w:eastAsia="IRNazanin"/>
          <w:color w:val="111111"/>
          <w:sz w:val="28"/>
          <w:sz w:val="28"/>
          <w:szCs w:val="28"/>
          <w:rtl w:val="true"/>
          <w:lang w:bidi="fa-IR"/>
        </w:rPr>
        <w:t xml:space="preserve">هر که در شش او درون آتشست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 برهاند که خلاق شش است</w:t>
      </w:r>
    </w:p>
    <w:p>
      <w:pPr>
        <w:pStyle w:val="BookText"/>
        <w:rPr/>
      </w:pPr>
      <w:r>
        <w:rPr>
          <w:rFonts w:ascii="IRNazanin" w:hAnsi="IRNazanin" w:eastAsia="IRNazanin"/>
          <w:color w:val="111111"/>
          <w:sz w:val="28"/>
          <w:sz w:val="28"/>
          <w:szCs w:val="28"/>
          <w:rtl w:val="true"/>
          <w:lang w:bidi="fa-IR"/>
        </w:rPr>
        <w:t xml:space="preserve">خود اگر کفر است و گر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باف حضرتست و آن او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خلاصه مفهوم سه بیت آخر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محصور در جهات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مشیت الهی و جریانات و نوامیس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چگونه قادر به رهایی خود خواهد بود یا اگر انسانی در محلی محصور و زندان باشد و آن محل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همه بسته باشند آن انسان چگونه قادر به نجات و آزاد شدن خواهد بود؟ یا اگر مجموع مشیت الهی و جریانات و نوامیس هستی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ما را تحت تاثیر قرار دهد و تمامی این جهات جبراً به سوی عذاب و آتش منتهی شود جز خالق این جریانات و نوامیس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به نجات ما از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مولوی کفر و ایمان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دستباف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ابیات اعتقاد مولوی به جبر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دو بیت اول به مثالی که خود 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شش از کل شش وا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صحیح می دهد ولی این مثال هرگز با آن چه که در مورد صدور افعال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دارد تطبیق نمی کند، این مثال بازتابی است از همان طرح پیش ساخته ذهنی او که همانا بینش اشعری است و بر نفی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حاکمیت جبر مبتنی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گفت ما اول فرشته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طاعت را به جان پیموده ایم</w:t>
      </w:r>
    </w:p>
    <w:p>
      <w:pPr>
        <w:pStyle w:val="BookText"/>
        <w:rPr/>
      </w:pPr>
      <w:r>
        <w:rPr>
          <w:rFonts w:ascii="IRNazanin" w:hAnsi="IRNazanin" w:eastAsia="IRNazanin"/>
          <w:color w:val="111111"/>
          <w:sz w:val="28"/>
          <w:sz w:val="28"/>
          <w:szCs w:val="28"/>
          <w:rtl w:val="true"/>
          <w:lang w:bidi="fa-IR"/>
        </w:rPr>
        <w:t>سخن نادرست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بطور اجمال به گفتار معاویه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ادعاهای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امیر این ها که گفتی راستست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بخش تو از این ها کاستست</w:t>
      </w:r>
    </w:p>
    <w:p>
      <w:pPr>
        <w:pStyle w:val="BookText"/>
        <w:rPr/>
      </w:pPr>
      <w:r>
        <w:rPr>
          <w:rFonts w:ascii="IRNazanin" w:hAnsi="IRNazanin" w:eastAsia="IRNazanin"/>
          <w:color w:val="111111"/>
          <w:sz w:val="28"/>
          <w:sz w:val="28"/>
          <w:szCs w:val="28"/>
          <w:rtl w:val="true"/>
          <w:lang w:bidi="fa-IR"/>
        </w:rPr>
        <w:t xml:space="preserve">قوم نوح از مکر تو در نوحه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کباب و سینه شرحه شرحه 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مولوی مدعی است که معاویه از شرّ وسوسه ها و القائات ابلیس بدرگاه خدا تضرّع و زاری نموده و از خداوند درخواست می کند که به او مدد فرماید و گرنه به کژی و نادرستی گرفتار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چه دارد ای حسود اندر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فریاد ما رس ز این عدو</w:t>
      </w:r>
    </w:p>
    <w:p>
      <w:pPr>
        <w:pStyle w:val="BookText"/>
        <w:rPr/>
      </w:pPr>
      <w:r>
        <w:rPr>
          <w:rFonts w:ascii="IRNazanin" w:hAnsi="IRNazanin" w:eastAsia="IRNazanin"/>
          <w:color w:val="111111"/>
          <w:sz w:val="28"/>
          <w:sz w:val="28"/>
          <w:szCs w:val="28"/>
          <w:rtl w:val="true"/>
          <w:lang w:bidi="fa-IR"/>
        </w:rPr>
        <w:t xml:space="preserve">گر یکی فصل دگر در من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رباید از من این رهزن نمد</w:t>
      </w:r>
    </w:p>
    <w:p>
      <w:pPr>
        <w:pStyle w:val="BookText"/>
        <w:rPr/>
      </w:pPr>
      <w:r>
        <w:rPr>
          <w:rFonts w:ascii="IRNazanin" w:hAnsi="IRNazanin" w:eastAsia="IRNazanin"/>
          <w:color w:val="111111"/>
          <w:sz w:val="28"/>
          <w:sz w:val="28"/>
          <w:szCs w:val="28"/>
          <w:rtl w:val="true"/>
          <w:lang w:bidi="fa-IR"/>
        </w:rPr>
        <w:t xml:space="preserve">این حدیثش همچو دود است ای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ارنه گلیمم شد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مولوی و دعاوی او از جانب شخصی مانند معاویه در پیشگاه الهی، شاید بدتر از این باشد که شخصی ادعا کند، رییس جمهور آمریکا و اسراییل در مناجات شبانه خود برای صلح عالم از خداوند استمداد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مدعی است بدنبال این استغاثه، معاویه از ابلیس می خواهد که حقیقت غرض خود را از بیدار کردن بگوید و گرنه از چنگ معاویه رهایی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گو تا وارهی از چنگ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ننشاند غبار جنگ من</w:t>
      </w:r>
    </w:p>
    <w:p>
      <w:pPr>
        <w:pStyle w:val="BookText"/>
        <w:rPr/>
      </w:pPr>
      <w:r>
        <w:rPr>
          <w:rFonts w:ascii="IRNazanin" w:hAnsi="IRNazanin" w:eastAsia="IRNazanin"/>
          <w:color w:val="111111"/>
          <w:sz w:val="28"/>
          <w:sz w:val="28"/>
          <w:szCs w:val="28"/>
          <w:rtl w:val="true"/>
          <w:lang w:bidi="fa-IR"/>
        </w:rPr>
        <w:t xml:space="preserve">تو چرا بیدار کردی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بیدارئی تو ای دغا</w:t>
      </w:r>
    </w:p>
    <w:p>
      <w:pPr>
        <w:pStyle w:val="BookText"/>
        <w:rPr/>
      </w:pPr>
      <w:r>
        <w:rPr>
          <w:rFonts w:ascii="IRNazanin" w:hAnsi="IRNazanin" w:eastAsia="IRNazanin"/>
          <w:color w:val="111111"/>
          <w:sz w:val="28"/>
          <w:sz w:val="28"/>
          <w:szCs w:val="28"/>
          <w:rtl w:val="true"/>
          <w:lang w:bidi="fa-IR"/>
        </w:rPr>
        <w:t xml:space="preserve">چار میخت کرده ام هین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دانم تو حیلت ها مجو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ابلیس از روی اضطرار، حقیقت را به معاویه می گوید که آری اگر تو را بیدار نمی کردم نماز جماعت تو به امامت پیامبر صلی الله علیه و آله فوت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حسرت و رنج فوت این عبادت، وجود و روح تو را فرا می گرفت و این جهان نزد تو تاریک و بی فروغ می گشت و از شدت درد و حسرت اشک از دیدگان تو همچون آب از مشک ها جریان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عظیمی نصیب تو می گشت که از ثواب نماز به مراتب بالاتر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 دندان بگفتش بهر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کردمت بیدار میدان ای فلان</w:t>
      </w:r>
    </w:p>
    <w:p>
      <w:pPr>
        <w:pStyle w:val="BookText"/>
        <w:rPr/>
      </w:pPr>
      <w:r>
        <w:rPr>
          <w:rFonts w:ascii="IRNazanin" w:hAnsi="IRNazanin" w:eastAsia="IRNazanin"/>
          <w:color w:val="111111"/>
          <w:sz w:val="28"/>
          <w:sz w:val="28"/>
          <w:szCs w:val="28"/>
          <w:rtl w:val="true"/>
          <w:lang w:bidi="fa-IR"/>
        </w:rPr>
        <w:t xml:space="preserve">تارسی اندر جماعت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پیغمبر دولت فراز</w:t>
      </w:r>
    </w:p>
    <w:p>
      <w:pPr>
        <w:pStyle w:val="BookText"/>
        <w:rPr/>
      </w:pPr>
      <w:r>
        <w:rPr>
          <w:rFonts w:ascii="IRNazanin" w:hAnsi="IRNazanin" w:eastAsia="IRNazanin"/>
          <w:color w:val="111111"/>
          <w:sz w:val="28"/>
          <w:sz w:val="28"/>
          <w:szCs w:val="28"/>
          <w:rtl w:val="true"/>
          <w:lang w:bidi="fa-IR"/>
        </w:rPr>
        <w:t xml:space="preserve">گر نماز از وقت رفتی مر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تاریک گشتی بی ضیا</w:t>
      </w:r>
    </w:p>
    <w:p>
      <w:pPr>
        <w:pStyle w:val="BookText"/>
        <w:rPr/>
      </w:pPr>
      <w:r>
        <w:rPr>
          <w:rFonts w:ascii="IRNazanin" w:hAnsi="IRNazanin" w:eastAsia="IRNazanin"/>
          <w:color w:val="111111"/>
          <w:sz w:val="28"/>
          <w:sz w:val="28"/>
          <w:szCs w:val="28"/>
          <w:rtl w:val="true"/>
          <w:lang w:bidi="fa-IR"/>
        </w:rPr>
        <w:t xml:space="preserve">از غبین و درد رفتی اشک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تو مثال مشک ها</w:t>
      </w:r>
    </w:p>
    <w:p>
      <w:pPr>
        <w:pStyle w:val="BookText"/>
        <w:rPr/>
      </w:pPr>
      <w:r>
        <w:rPr>
          <w:rFonts w:ascii="IRNazanin" w:hAnsi="IRNazanin" w:eastAsia="IRNazanin"/>
          <w:color w:val="111111"/>
          <w:sz w:val="28"/>
          <w:sz w:val="28"/>
          <w:szCs w:val="28"/>
          <w:rtl w:val="true"/>
          <w:lang w:bidi="fa-IR"/>
        </w:rPr>
        <w:t xml:space="preserve">آن غبین و درد بودی صد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نماز و کو فروغ آن نیاز</w:t>
      </w:r>
    </w:p>
    <w:p>
      <w:pPr>
        <w:pStyle w:val="BookText"/>
        <w:rPr/>
      </w:pPr>
      <w:r>
        <w:rPr>
          <w:rFonts w:ascii="IRNazanin" w:hAnsi="IRNazanin" w:eastAsia="IRNazanin"/>
          <w:color w:val="111111"/>
          <w:sz w:val="28"/>
          <w:sz w:val="28"/>
          <w:szCs w:val="28"/>
          <w:rtl w:val="true"/>
          <w:lang w:bidi="fa-IR"/>
        </w:rPr>
        <w:t xml:space="preserve">آن تاسف و آن فغان و آن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گذشتی از دو صد ذکر و نماز</w:t>
      </w:r>
    </w:p>
    <w:p>
      <w:pPr>
        <w:pStyle w:val="BookText"/>
        <w:rPr/>
      </w:pPr>
      <w:r>
        <w:rPr>
          <w:rFonts w:ascii="IRNazanin" w:hAnsi="IRNazanin" w:eastAsia="IRNazanin"/>
          <w:color w:val="111111"/>
          <w:sz w:val="28"/>
          <w:sz w:val="28"/>
          <w:szCs w:val="28"/>
          <w:rtl w:val="true"/>
          <w:lang w:bidi="fa-IR"/>
        </w:rPr>
        <w:t xml:space="preserve">من تو را بیدار کردم از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نسوزاند چنان آهی مجیب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آهی نباشد مر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راهی نباشد مر ترا </w:t>
      </w:r>
    </w:p>
    <w:p>
      <w:pPr>
        <w:pStyle w:val="BookText"/>
        <w:rPr/>
      </w:pPr>
      <w:r>
        <w:rPr>
          <w:rFonts w:ascii="IRNazanin" w:hAnsi="IRNazanin" w:eastAsia="IRNazanin"/>
          <w:color w:val="111111"/>
          <w:sz w:val="28"/>
          <w:sz w:val="28"/>
          <w:szCs w:val="28"/>
          <w:rtl w:val="true"/>
          <w:lang w:bidi="fa-IR"/>
        </w:rPr>
        <w:t>مولوی گوید آنگاه معاویه گفتار ابلیس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اکنون راست گفتی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این آید تو این را لایقی</w:t>
      </w:r>
    </w:p>
    <w:p>
      <w:pPr>
        <w:pStyle w:val="BookText"/>
        <w:rPr/>
      </w:pPr>
      <w:r>
        <w:rPr>
          <w:rFonts w:ascii="IRNazanin" w:hAnsi="IRNazanin" w:eastAsia="IRNazanin"/>
          <w:color w:val="111111"/>
          <w:sz w:val="28"/>
          <w:sz w:val="28"/>
          <w:szCs w:val="28"/>
          <w:rtl w:val="true"/>
          <w:lang w:bidi="fa-IR"/>
        </w:rPr>
        <w:t xml:space="preserve">عنکبوتی تو، مگس داری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ای سگ، مگس زحمت مدار</w:t>
      </w:r>
    </w:p>
    <w:p>
      <w:pPr>
        <w:pStyle w:val="BookText"/>
        <w:rPr/>
      </w:pPr>
      <w:r>
        <w:rPr>
          <w:rFonts w:ascii="IRNazanin" w:hAnsi="IRNazanin" w:eastAsia="IRNazanin"/>
          <w:color w:val="111111"/>
          <w:sz w:val="28"/>
          <w:sz w:val="28"/>
          <w:szCs w:val="28"/>
          <w:rtl w:val="true"/>
          <w:lang w:bidi="fa-IR"/>
        </w:rPr>
        <w:t xml:space="preserve">باز اسپیدم شکارم شد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کی بگرد من تند</w:t>
      </w:r>
    </w:p>
    <w:p>
      <w:pPr>
        <w:pStyle w:val="BookText"/>
        <w:rPr/>
      </w:pPr>
      <w:r>
        <w:rPr>
          <w:rFonts w:ascii="IRNazanin" w:hAnsi="IRNazanin" w:eastAsia="IRNazanin"/>
          <w:color w:val="111111"/>
          <w:sz w:val="28"/>
          <w:sz w:val="28"/>
          <w:szCs w:val="28"/>
          <w:rtl w:val="true"/>
          <w:lang w:bidi="fa-IR"/>
        </w:rPr>
        <w:t xml:space="preserve">تو مرا در خیر زان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خیر بهتر راندی</w:t>
      </w:r>
    </w:p>
    <w:p>
      <w:pPr>
        <w:pStyle w:val="BookText"/>
        <w:rPr/>
      </w:pPr>
      <w:r>
        <w:rPr>
          <w:rFonts w:ascii="IRNazanin" w:hAnsi="IRNazanin" w:eastAsia="IRNazanin"/>
          <w:color w:val="111111"/>
          <w:sz w:val="28"/>
          <w:sz w:val="28"/>
          <w:szCs w:val="28"/>
          <w:rtl w:val="true"/>
          <w:lang w:bidi="fa-IR"/>
        </w:rPr>
        <w:t>تجلیل مولوی از معاویه در حد یک بنده خالص خداوند که ابلیس قادر به إغواى او نیست</w:t>
      </w:r>
    </w:p>
    <w:p>
      <w:pPr>
        <w:pStyle w:val="BookText"/>
        <w:rPr/>
      </w:pPr>
      <w:r>
        <w:rPr>
          <w:rFonts w:ascii="IRNazanin" w:hAnsi="IRNazanin" w:eastAsia="IRNazanin"/>
          <w:color w:val="111111"/>
          <w:sz w:val="28"/>
          <w:sz w:val="28"/>
          <w:szCs w:val="28"/>
          <w:rtl w:val="true"/>
          <w:lang w:bidi="fa-IR"/>
        </w:rPr>
        <w:t>در این قسمت داستان، مولوی، ابلیس را به عنکبوت تشبیه نموده و معاویه را به باز اسپید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همانگونه که عنکبوت تنها می تواند حشره ضعیفی چون مگس را شکار نماید ولی هرگز قادر نیست به پرنده نیرومندی چون باز نزدیک شود، ابلیس هم هرگز توانایی و قدرت آن را ندارد که به معاویه نزدیک شود و او را فریب داده و به نادرستی و گمراهی بکشاند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در این داستان جعلی، معاویه بسی مورد تجلیل و ستایش قرار گرفته و سرانجام مرز بندگان خالص خداوند که ابلیس قادر به اغوا و فریب آن ها نمی باشد ستوده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برای آن که شدت قبح و تعبیرات و تشبیهات و در مواردی القای شبهات و بدآموزی های این داستان معلوم گردد ضرورت دارد با شخصیت معاویه اندکی بیشتر آشنا گردیم اما قبل از آن لازم است به نکته بسیار مهمی که در موارد فراوانی از مباحث کتاب مثنوی توجه به آن ضرورت دارد اشاره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 مهم</w:t>
      </w:r>
    </w:p>
    <w:p>
      <w:pPr>
        <w:pStyle w:val="BookText"/>
        <w:rPr/>
      </w:pPr>
      <w:r>
        <w:rPr>
          <w:rFonts w:ascii="IRNazanin" w:hAnsi="IRNazanin" w:eastAsia="IRNazanin"/>
          <w:color w:val="111111"/>
          <w:sz w:val="28"/>
          <w:sz w:val="28"/>
          <w:szCs w:val="28"/>
          <w:rtl w:val="true"/>
          <w:lang w:bidi="fa-IR"/>
        </w:rPr>
        <w:t xml:space="preserve">اگر بتوان گفت که مولوی در کاربرد و تلفیق آیات و روایات و مضامین آن ها در ابیات خود از سایر شعرای گوی سبقت را ربوده است این واقعیت را نیز می توان گفت که هیچکدام از شعرا به اندازه وی، رفتاری ناروا در استعمال و عنوان برخی آیات قرآن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جوحی در دفتر پنجم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زشتی که در این داستان جعلی به کار رفته و عنوان آیه شريفه لا 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گفته سحره فرعون که چون وی آن ها را به قطع دست و پا تهدید نمود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ضَيْرَ إِنَّا إِلَى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همانا ما به سوی پروردگارمان بازگشت خواهیم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جعلی خلاف عفت در دفتر چهارم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اشاره به قضیه آغاز بعثت حضرت موسی علیه السلام و عنوان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انا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ثَابِتٌ وَ فَرْعُهَا فِي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زشت و رکیک در دفتر پنجم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عنوان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الخزى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لنُذِيقَهُمْ عَذَابَ الْخِزْى فِي الْحَيَاةِ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کلوا خواندی بخوان لا تسرفوا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مقصود این است که هرگز جوازی بر جعل داستان های رکیک نداریم و لو مقصود بیان و تفهیم حقایقی متعالی بوده و جنبه موعظه و نصیحت داشته و مشتمل بر پند و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اقدام به چنین روش ناپسندی آنگاه شدّت می یابد که در خلال همین حکایات زشت و خلاف عفت یا به دنبال آن ها به آیات شریفه قرآن و روایات معصومین علیهم السلام استناد گردد یا از آن ها مدد گرفته یا شاهدی بجوئیم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آیات قرآن و روایات معصومین علیهم السلام که مشتمل بر کامل ترین و عالی ترین مواعظ و حكم و عبر بوده و از بیان کوچک ترین نکته ای که فراموشی و غفلت از آن مانع وصول به سعادات دنیا و آخرت می باشد و خلاصه نسخه جامع و کامل تمامی کمالات و سعادات و تقرّب به سوی خداست حتی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یافت که چنین روش هایی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تاسف این جاست که معهذا مولوی، مثنوی خود را تا حد قرآن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مقدمه مثنوی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تصرفات</w:t>
      </w:r>
    </w:p>
    <w:p>
      <w:pPr>
        <w:pStyle w:val="BookText"/>
        <w:rPr/>
      </w:pPr>
      <w:r>
        <w:rPr>
          <w:rFonts w:ascii="IRNazanin" w:hAnsi="IRNazanin" w:eastAsia="IRNazanin"/>
          <w:color w:val="111111"/>
          <w:sz w:val="28"/>
          <w:sz w:val="28"/>
          <w:szCs w:val="28"/>
          <w:rtl w:val="true"/>
          <w:lang w:bidi="fa-IR"/>
        </w:rPr>
        <w:t xml:space="preserve">در روایات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آشنایی شعرا به تصوف راه دیگر از برای نفوذ حدیث و خبر در ابیات فارسی باز شد و شعراء صوفی مسلک و صوفیان قافیه اندیش که روایات را با تأویلات صوفیانه آموخته و برای هر یک از سنن و رسوم و آداب خانقاهیان خبری صحیح یا ضعیف شنیده و به خاطر سپرده بودند از الفاظ و مضامین خبر پیرایه ئی نو و زیوری دلفریب بر پیکر شعر پارسی بستند و عروسان سخن را بدان حلی و حلل آرایش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 احادیث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دکتر عبدالحسین زرین کوب نیز در این مورد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در بیان مطالب، اسلوب كتب قصص قديم را که عبارت است از آوردن حکایت در ضمن حکایت به کار برده، و در حکایت راجع به انبیاء و اولیاء مخصوصاً نظر داشته است که تا سر یاران خویش و مخصوصاً احوال خود را ضمن حدیث دیگر بیان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مولوی این روش را مطلوب تر و خوش آینده تر می دانسته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اول،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نمونه از موارد تصرفات مولوی در روایات و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حضرت رسول صلی الله علیه و آله و زید که در دفتر اول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مولوی در این روایات تصرفاتی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آقای فروزانفر در کتاب مأخذ قصص و تمثیلات مثنوی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اسدالغابة ابن اثیر نقل کرده بهر حال اضافاتی که در مثنوی وجود دارد در مأخذ شیعه و سنی نقل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حضرت امیر علیه السلام و عمر ابن عبدود در غزوه خندق، در این ماجرا نیز مولوی تصرفاتی نموده و حتی آقای فروزانفر در کتاب مأخذ قصص و تمثیلات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به صورتی که در مثنوی نقل شده تاکنون در هیچ مأخذ نیافته ام و ظاهراً حکایت مذکور با تصرفی که از خصائص مولانا است مأخوذ است از گفته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در این داستان گزافه گویی را به آن جا می رساند که مدعی است حضرت امیر علیه السلام خطاب به پهلوان مورد ادعا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منی و من تو با تو من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بودی علی را چون کشم</w:t>
      </w:r>
    </w:p>
    <w:p>
      <w:pPr>
        <w:pStyle w:val="BookText"/>
        <w:rPr/>
      </w:pPr>
      <w:r>
        <w:rPr>
          <w:rFonts w:ascii="IRNazanin" w:hAnsi="IRNazanin" w:eastAsia="IRNazanin"/>
          <w:color w:val="111111"/>
          <w:sz w:val="28"/>
          <w:sz w:val="28"/>
          <w:szCs w:val="28"/>
          <w:rtl w:val="true"/>
          <w:lang w:bidi="fa-IR"/>
        </w:rPr>
        <w:t xml:space="preserve">معصیت کردی به از هر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پیموده در ساعتی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اول،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 بر 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بودن این داستان مورد بررسی کامل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و تحریف حديث متواتر سفینه، اصل حدیث چنین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بيتي في امتى كَمَثَل سَفِينَة نُوحٍ مَن رَكبها نَجى و مَن تَخَلَّف عَنها غَرق، مولوی به جای کلمه اهل بیت علیهم السلام، کلمه اصحاب را به کار برده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فرمود پیغمبر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کشتی ام به طوفان زمن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حدیث و اسناد آن ها به خدای عزوجل و رسول گرامی اسلام صلی الله علیه و آله</w:t>
      </w:r>
    </w:p>
    <w:p>
      <w:pPr>
        <w:pStyle w:val="BookText"/>
        <w:rPr/>
      </w:pPr>
      <w:r>
        <w:rPr>
          <w:rFonts w:ascii="IRNazanin" w:hAnsi="IRNazanin" w:eastAsia="IRNazanin"/>
          <w:color w:val="111111"/>
          <w:sz w:val="28"/>
          <w:sz w:val="28"/>
          <w:szCs w:val="28"/>
          <w:rtl w:val="true"/>
          <w:lang w:bidi="fa-IR"/>
        </w:rPr>
        <w:t>و حضرت امیرالمؤمنین علیه السلام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برخی از لغزش های مولوی، ناشی از احادیث جعلی و کذبی است که به خصوص در زمان معاویه و به دستور مستقیم وی جهت وصول به اهداف ضد اسلامی او، به کتب حدیث اهل سنّت راه یافت، در هر صورت مولوی، در این موارد متأثر از مذهب حنفی و مذاق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لغزش های بزرگ تر وی، کلمات ناروایی است که گاهی برای تبیین و تشریح نظرات و اعتقادات فرقه ای خود به خدای عزّوجل و معصومین علیهم السلام نسبت داده و چنین بنظر می آید که وی، اصولا این اکاذیب را زشت و گناه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برخی از این موارد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افتراء وی به حضرت امیرالمؤمنین علیه السلام و تبرئه ابن ملجم در قتل آن حضرت و نیز وعده شفاعت 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جعلی شیخ محمد سررزی و چند مورد افترا به ذات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جعلی حضرت موسی علیه السلام و 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حدیث به منظور تعظیم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ناروای وی به حضرت رسول صلی الله علیه و آله در مورد عایشه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در صفحه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فروزانفر در کتاب احادیث مثنوی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این حدیث را از اهل سنت نقل کرده و تقریباً متن، همان عبارت مذکور است و کلمه اصحاب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مذکور در این صفحه و صفحات دیگر در این کتاب اصلی مولوی چه می گوید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گفته شد در موارد فراوانی مولوی نظرات و اعتقادات خود را به صورت سوال و جواب یا به شکل مناظره و مجادله بین دو یا چند نفر بیان نموده که هیچ گونه مأخذی و منبعی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موارد همین داستان جعلی معاویه و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تقی جعفری در تفسیر و نقد و تحلیل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سوم دفتر دوم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را که جلال الدین در مثنوی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داستان معاویه و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مدارک اسلامی دیده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بدیع الزمان فروزانفر نیز که قبلا از ارادت او به مولوی و تلاش های بیست و پنج ساله او درباره مأخذ قصص و تمثیلات مثنوی و سال ها تحمل رنج او در تدوین کتاب احادیث مثنوی سخن به میان آمد نتوانسته در مورد حکایت ابلیس و معاویه سند و مدرکی ارائه نماید، آری وی در کتاب مأخذ قصص و تمثیلات مثنوی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و قضایایی از مکرها و خدعه های ابلیس </w:t>
      </w:r>
    </w:p>
    <w:p>
      <w:pPr>
        <w:pStyle w:val="BookText"/>
        <w:rPr/>
      </w:pPr>
      <w:r>
        <w:rPr>
          <w:rFonts w:ascii="IRNazanin" w:hAnsi="IRNazanin" w:eastAsia="IRNazanin"/>
          <w:color w:val="111111"/>
          <w:sz w:val="28"/>
          <w:sz w:val="28"/>
          <w:szCs w:val="28"/>
          <w:rtl w:val="true"/>
          <w:lang w:bidi="fa-IR"/>
        </w:rPr>
        <w:t>نقل نموده که در هیچ کدام از آن ها نامی از معاویه وجود نداشته و ابداً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مولوی بعد از بیان این داستان، هیچگونه انتقادی به این گفته ها و اظهارات خلاف و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 که با معاویه و نقش او در تاریخ صدر اسلام، آشنایی مختصر داشته باشد، به خوبی می 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قطعی قرآن و سنت و دلائل و براهین عقلی نه تنها بی اساس بودن اظهارات مولوی را در مورد معاویه مدلّل می دارد بلکه هر فرد یا منبعی که از معاویه تعریف کند یا وی را به عنوان یک فرد شقی و پلید، مذمت و لعنت نکند بی اعتباری و غرض ورزی آن فرد یا آن منبع نزد محققین، عقلاء و متشرعین ثابت می گردد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کمال تأسف اکثریت قریب به اتفاق شعرا نیز با زبان شعر همین تفکر نادرست اشاعره را با زبان شعر، ترویج می کردند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اگر چه نبود اختیار ما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طریق ادب باش و گو گناه من است</w:t>
      </w:r>
    </w:p>
    <w:p>
      <w:pPr>
        <w:pStyle w:val="BookText"/>
        <w:rPr/>
      </w:pPr>
      <w:r>
        <w:rPr>
          <w:rFonts w:ascii="IRNazanin" w:hAnsi="IRNazanin" w:eastAsia="IRNazanin"/>
          <w:color w:val="111111"/>
          <w:sz w:val="28"/>
          <w:sz w:val="28"/>
          <w:szCs w:val="28"/>
          <w:rtl w:val="true"/>
          <w:lang w:bidi="fa-IR"/>
        </w:rPr>
        <w:t>در این بیت شاعر شبیه همان سخنان مولوی را در ماجرای حضرت آدم و شجره ی ممنوعه که ذکر آن گذشت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شاعران چگونه جرأت میکنند آیات صریح و متعدد قرآن را تحریف و مطابق ذوق و مشرب خود تأویل نمایند؟</w:t>
      </w:r>
    </w:p>
    <w:p>
      <w:pPr>
        <w:pStyle w:val="BookText"/>
        <w:rPr/>
      </w:pPr>
      <w:r>
        <w:rPr>
          <w:rFonts w:ascii="IRNazanin" w:hAnsi="IRNazanin" w:eastAsia="IRNazanin"/>
          <w:color w:val="111111"/>
          <w:sz w:val="28"/>
          <w:sz w:val="28"/>
          <w:szCs w:val="28"/>
          <w:rtl w:val="true"/>
          <w:lang w:bidi="fa-IR"/>
        </w:rPr>
        <w:t>هم به خدای عزّوجل تهمت روا دارند و هم به حضرت آدم علیه السلام،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آدم که ظَلَمنا 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فعل حق نبد غافل چو ما</w:t>
      </w:r>
    </w:p>
    <w:p>
      <w:pPr>
        <w:pStyle w:val="BookText"/>
        <w:rPr/>
      </w:pPr>
      <w:r>
        <w:rPr>
          <w:rFonts w:ascii="IRNazanin" w:hAnsi="IRNazanin" w:eastAsia="IRNazanin"/>
          <w:color w:val="111111"/>
          <w:sz w:val="28"/>
          <w:sz w:val="28"/>
          <w:szCs w:val="28"/>
          <w:rtl w:val="true"/>
          <w:lang w:bidi="fa-IR"/>
        </w:rPr>
        <w:t>آیا عمل حضرت آدم علیه السلام فعل حق بود؟</w:t>
      </w:r>
    </w:p>
    <w:p>
      <w:pPr>
        <w:pStyle w:val="BookText"/>
        <w:rPr/>
      </w:pPr>
      <w:r>
        <w:rPr>
          <w:rFonts w:ascii="IRNazanin" w:hAnsi="IRNazanin" w:eastAsia="IRNazanin"/>
          <w:color w:val="111111"/>
          <w:sz w:val="28"/>
          <w:sz w:val="28"/>
          <w:szCs w:val="28"/>
          <w:rtl w:val="true"/>
          <w:lang w:bidi="fa-IR"/>
        </w:rPr>
        <w:t>این که می گوید عمل آدم، فعل حق بود تهمت به ذات حق جل و جلال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ستمکارتر از کسی است که بر خدا دروغ می بندد؟</w:t>
      </w:r>
    </w:p>
    <w:p>
      <w:pPr>
        <w:pStyle w:val="BookText"/>
        <w:rPr/>
      </w:pPr>
      <w:r>
        <w:rPr>
          <w:rFonts w:ascii="IRNazanin" w:hAnsi="IRNazanin" w:eastAsia="IRNazanin"/>
          <w:color w:val="111111"/>
          <w:sz w:val="28"/>
          <w:sz w:val="28"/>
          <w:szCs w:val="28"/>
          <w:rtl w:val="true"/>
          <w:lang w:bidi="fa-IR"/>
        </w:rPr>
        <w:t xml:space="preserve">و این که می 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 فعل حق نبد غافل چو 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به حضرت آدم علیه السلام است؟ </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اگر چه نبود اختیار ما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طریق ادب باش و گو گناه من است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من که امروزم بهشت نقد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فردای زاهد را چرا باور کنم</w:t>
      </w:r>
    </w:p>
    <w:p>
      <w:pPr>
        <w:pStyle w:val="BookText"/>
        <w:rPr/>
      </w:pPr>
      <w:r>
        <w:rPr>
          <w:rFonts w:ascii="IRNazanin" w:hAnsi="IRNazanin" w:eastAsia="IRNazanin"/>
          <w:color w:val="111111"/>
          <w:sz w:val="28"/>
          <w:sz w:val="28"/>
          <w:szCs w:val="28"/>
          <w:rtl w:val="true"/>
          <w:lang w:bidi="fa-IR"/>
        </w:rPr>
        <w:t xml:space="preserve">نیست امید صلاحی ز فساد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تقدیر چنین است چه تدبیر کنم</w:t>
      </w:r>
    </w:p>
    <w:p>
      <w:pPr>
        <w:pStyle w:val="BookText"/>
        <w:rPr/>
      </w:pPr>
      <w:r>
        <w:rPr>
          <w:rFonts w:ascii="IRNazanin" w:hAnsi="IRNazanin" w:eastAsia="IRNazanin"/>
          <w:color w:val="111111"/>
          <w:sz w:val="28"/>
          <w:sz w:val="28"/>
          <w:szCs w:val="28"/>
          <w:rtl w:val="true"/>
          <w:lang w:bidi="fa-IR"/>
        </w:rPr>
        <w:t xml:space="preserve">مرا روز ازل کاری بجز رندی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قسمت که آن جا شد کم و افزون نخواهد شد</w:t>
      </w:r>
    </w:p>
    <w:p>
      <w:pPr>
        <w:pStyle w:val="BookText"/>
        <w:rPr/>
      </w:pPr>
      <w:r>
        <w:rPr>
          <w:rFonts w:ascii="IRNazanin" w:hAnsi="IRNazanin" w:eastAsia="IRNazanin"/>
          <w:color w:val="111111"/>
          <w:sz w:val="28"/>
          <w:sz w:val="28"/>
          <w:szCs w:val="28"/>
          <w:rtl w:val="true"/>
          <w:lang w:bidi="fa-IR"/>
        </w:rPr>
        <w:t xml:space="preserve">مرا مهر سیه چشمان ز سر بیرون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آسمان است این و دگرخون نخواهد شد</w:t>
      </w:r>
    </w:p>
    <w:p>
      <w:pPr>
        <w:pStyle w:val="BookText"/>
        <w:rPr/>
      </w:pPr>
      <w:r>
        <w:rPr>
          <w:rFonts w:ascii="IRNazanin" w:hAnsi="IRNazanin" w:eastAsia="IRNazanin"/>
          <w:color w:val="111111"/>
          <w:sz w:val="28"/>
          <w:sz w:val="28"/>
          <w:szCs w:val="28"/>
          <w:rtl w:val="true"/>
          <w:lang w:bidi="fa-IR"/>
        </w:rPr>
        <w:t xml:space="preserve">شراب لعل و جای امن و یار مهربان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کی به شود کارت اگر اکنون نخواهد شد</w:t>
      </w:r>
    </w:p>
    <w:p>
      <w:pPr>
        <w:pStyle w:val="BookText"/>
        <w:rPr/>
      </w:pPr>
      <w:r>
        <w:rPr>
          <w:rFonts w:ascii="IRNazanin" w:hAnsi="IRNazanin" w:eastAsia="IRNazanin"/>
          <w:color w:val="111111"/>
          <w:sz w:val="28"/>
          <w:sz w:val="28"/>
          <w:szCs w:val="28"/>
          <w:rtl w:val="true"/>
          <w:lang w:bidi="fa-IR"/>
        </w:rPr>
        <w:t xml:space="preserve">فدای پیرهن چاک ماه رویان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جامه تقوا و خرقه پرهیز</w:t>
      </w:r>
    </w:p>
    <w:p>
      <w:pPr>
        <w:pStyle w:val="BookText"/>
        <w:rPr/>
      </w:pPr>
      <w:r>
        <w:rPr>
          <w:rFonts w:ascii="IRNazanin" w:hAnsi="IRNazanin" w:eastAsia="IRNazanin"/>
          <w:color w:val="111111"/>
          <w:sz w:val="28"/>
          <w:sz w:val="28"/>
          <w:szCs w:val="28"/>
          <w:rtl w:val="true"/>
          <w:lang w:bidi="fa-IR"/>
        </w:rPr>
        <w:t xml:space="preserve">گویی برفت حافظ از یاد شاه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یادش آور درویش پروریدن</w:t>
      </w:r>
    </w:p>
    <w:p>
      <w:pPr>
        <w:pStyle w:val="BookText"/>
        <w:rPr/>
      </w:pPr>
      <w:r>
        <w:rPr>
          <w:rFonts w:ascii="IRNazanin" w:hAnsi="IRNazanin" w:eastAsia="IRNazanin"/>
          <w:color w:val="111111"/>
          <w:sz w:val="28"/>
          <w:sz w:val="28"/>
          <w:szCs w:val="28"/>
          <w:rtl w:val="true"/>
          <w:lang w:bidi="fa-IR"/>
        </w:rPr>
        <w:t xml:space="preserve">اگر میل دل هر کس به جایی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میل دل من سوى فرّخ</w:t>
      </w:r>
    </w:p>
    <w:p>
      <w:pPr>
        <w:pStyle w:val="BookText"/>
        <w:rPr/>
      </w:pPr>
      <w:r>
        <w:rPr>
          <w:rFonts w:ascii="IRNazanin" w:hAnsi="IRNazanin" w:eastAsia="IRNazanin"/>
          <w:color w:val="111111"/>
          <w:sz w:val="28"/>
          <w:sz w:val="28"/>
          <w:szCs w:val="28"/>
          <w:rtl w:val="true"/>
          <w:lang w:bidi="fa-IR"/>
        </w:rPr>
        <w:t xml:space="preserve">حافظ برو که بندگی پادشاه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هیچکس نمی کند باری تو می کنی</w:t>
      </w:r>
    </w:p>
    <w:p>
      <w:pPr>
        <w:pStyle w:val="BookText"/>
        <w:rPr/>
      </w:pPr>
      <w:r>
        <w:rPr>
          <w:rFonts w:ascii="IRNazanin" w:hAnsi="IRNazanin" w:eastAsia="IRNazanin"/>
          <w:color w:val="111111"/>
          <w:sz w:val="28"/>
          <w:sz w:val="28"/>
          <w:szCs w:val="28"/>
          <w:rtl w:val="true"/>
          <w:lang w:bidi="fa-IR"/>
        </w:rPr>
        <w:t xml:space="preserve">دل من در هوای روی 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آشفته همچون موی فرخ</w:t>
      </w:r>
    </w:p>
    <w:p>
      <w:pPr>
        <w:pStyle w:val="BookText"/>
        <w:rPr/>
      </w:pPr>
      <w:r>
        <w:rPr>
          <w:rFonts w:ascii="IRNazanin" w:hAnsi="IRNazanin" w:eastAsia="IRNazanin"/>
          <w:color w:val="111111"/>
          <w:sz w:val="28"/>
          <w:sz w:val="28"/>
          <w:szCs w:val="28"/>
          <w:rtl w:val="true"/>
          <w:lang w:bidi="fa-IR"/>
        </w:rPr>
        <w:t xml:space="preserve">غلام همت آنم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حافظ بنده و هندوی فرخ</w:t>
      </w:r>
    </w:p>
    <w:p>
      <w:pPr>
        <w:pStyle w:val="BookText"/>
        <w:rPr/>
      </w:pPr>
      <w:r>
        <w:rPr>
          <w:rFonts w:ascii="IRNazanin" w:hAnsi="IRNazanin" w:eastAsia="IRNazanin"/>
          <w:color w:val="111111"/>
          <w:sz w:val="28"/>
          <w:sz w:val="28"/>
          <w:szCs w:val="28"/>
          <w:rtl w:val="true"/>
          <w:lang w:bidi="fa-IR"/>
        </w:rPr>
        <w:t xml:space="preserve">تعجب از کسانی است تلاش می کنند تمامی این قبیل ابیات را به اصطلاح توجیه و تأویل کنند و خود را به مشقت می اندازند هر جا سخن از باده است آن را باده الست و می روحانی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می جمله بگفتی هنرش نیز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خون رزان است نه از خون شماست</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یار زیرک و از باده کهن دومنی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فراغتی و کتابی و گوشه چمنی</w:t>
      </w:r>
    </w:p>
    <w:p>
      <w:pPr>
        <w:pStyle w:val="BookText"/>
        <w:rPr/>
      </w:pPr>
      <w:r>
        <w:rPr>
          <w:rFonts w:ascii="IRNazanin" w:hAnsi="IRNazanin" w:eastAsia="IRNazanin"/>
          <w:color w:val="111111"/>
          <w:sz w:val="28"/>
          <w:sz w:val="28"/>
          <w:szCs w:val="28"/>
          <w:rtl w:val="true"/>
          <w:lang w:bidi="fa-IR"/>
        </w:rPr>
        <w:t xml:space="preserve">بیا ای شیخ و از خمخانه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خور که در کوثر نباشد</w:t>
      </w:r>
    </w:p>
    <w:p>
      <w:pPr>
        <w:pStyle w:val="BookText"/>
        <w:rPr/>
      </w:pPr>
      <w:r>
        <w:rPr>
          <w:rFonts w:ascii="IRNazanin" w:hAnsi="IRNazanin" w:eastAsia="IRNazanin"/>
          <w:color w:val="111111"/>
          <w:sz w:val="28"/>
          <w:sz w:val="28"/>
          <w:szCs w:val="28"/>
          <w:rtl w:val="true"/>
          <w:lang w:bidi="fa-IR"/>
        </w:rPr>
        <w:t xml:space="preserve">زاهد اگر به حور و قصور است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شرابخانه قصور است و یار حور</w:t>
      </w:r>
    </w:p>
    <w:p>
      <w:pPr>
        <w:pStyle w:val="BookText"/>
        <w:rPr/>
      </w:pPr>
      <w:r>
        <w:rPr>
          <w:rFonts w:ascii="IRNazanin" w:hAnsi="IRNazanin" w:eastAsia="IRNazanin"/>
          <w:color w:val="111111"/>
          <w:sz w:val="28"/>
          <w:sz w:val="28"/>
          <w:szCs w:val="28"/>
          <w:rtl w:val="true"/>
          <w:lang w:bidi="fa-IR"/>
        </w:rPr>
        <w:t xml:space="preserve">آن تلخوش که صوفی ام الخبائثش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احلى لنا و اشهى من قبلة العذارا</w:t>
      </w:r>
    </w:p>
    <w:p>
      <w:pPr>
        <w:pStyle w:val="BookText"/>
        <w:rPr/>
      </w:pPr>
      <w:r>
        <w:rPr>
          <w:rFonts w:ascii="IRNazanin" w:hAnsi="IRNazanin" w:eastAsia="IRNazanin"/>
          <w:color w:val="111111"/>
          <w:sz w:val="28"/>
          <w:sz w:val="28"/>
          <w:szCs w:val="28"/>
          <w:rtl w:val="true"/>
          <w:lang w:bidi="fa-IR"/>
        </w:rPr>
        <w:t>از ترجمه مصراع دوّم به جهت رعایت ادب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بزرگ دیگر سعدی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را حق بود گرخون بریزد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زوال ملک معتصم، امیرالمؤمنین</w:t>
      </w:r>
    </w:p>
    <w:p>
      <w:pPr>
        <w:pStyle w:val="BookText"/>
        <w:rPr/>
      </w:pPr>
      <w:r>
        <w:rPr>
          <w:rFonts w:ascii="IRNazanin" w:hAnsi="IRNazanin" w:eastAsia="IRNazanin"/>
          <w:color w:val="111111"/>
          <w:sz w:val="28"/>
          <w:sz w:val="28"/>
          <w:szCs w:val="28"/>
          <w:rtl w:val="true"/>
          <w:lang w:bidi="fa-IR"/>
        </w:rPr>
        <w:t xml:space="preserve">خون فرزندان عم مصطفی شد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خاکی که سلطانان نهادندی جبین</w:t>
      </w:r>
    </w:p>
    <w:p>
      <w:pPr>
        <w:pStyle w:val="BookText"/>
        <w:rPr/>
      </w:pPr>
      <w:r>
        <w:rPr>
          <w:rFonts w:ascii="IRNazanin" w:hAnsi="IRNazanin" w:eastAsia="IRNazanin"/>
          <w:color w:val="111111"/>
          <w:sz w:val="28"/>
          <w:sz w:val="28"/>
          <w:szCs w:val="28"/>
          <w:rtl w:val="true"/>
          <w:lang w:bidi="fa-IR"/>
        </w:rPr>
        <w:t xml:space="preserve">وه که گر بر خون آن پاکان فرود آید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در دهانش تلخ گردد انگبین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 مقدمه و شرح محمد علی فروغی، انتشارات ایران، صفحه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پیروان 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عدم اختیار در ارتکاب معاصی از بزرگ ترین گناهان و بی ادبی ها در پیشگاه ذات احدیت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مولوی بدانند چگونه ممکن است یک مسلمان آیات صریح قرآن را درباره حضرت آدم علیه السلام و شجره ی ممنوعه، بد بیند و فعل آدم علیه السلام را فعل خدا بداند؟ آیا جز غرض ورزی چیزی وجود دارد؟ برای نمونه به آیات زیر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آدم علیه السلام و حوا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نَهَاكُمَا رَبُّكُمَا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نَادَاهُمَا رَبُّهُمَا أَلَمْ أَنْهَكُمَا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ازل که چینه در دام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بگرفت و آدمش نام نهاد</w:t>
      </w:r>
    </w:p>
    <w:p>
      <w:pPr>
        <w:pStyle w:val="BookText"/>
        <w:rPr/>
      </w:pPr>
      <w:r>
        <w:rPr>
          <w:rFonts w:ascii="IRNazanin" w:hAnsi="IRNazanin" w:eastAsia="IRNazanin"/>
          <w:color w:val="111111"/>
          <w:sz w:val="28"/>
          <w:sz w:val="28"/>
          <w:szCs w:val="28"/>
          <w:rtl w:val="true"/>
          <w:lang w:bidi="fa-IR"/>
        </w:rPr>
        <w:t xml:space="preserve">هر نیک و بدی که می رود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کند و بهانه بر عالم نهاد</w:t>
      </w:r>
    </w:p>
    <w:p>
      <w:pPr>
        <w:pStyle w:val="BookText"/>
        <w:rPr/>
      </w:pPr>
      <w:r>
        <w:rPr>
          <w:rFonts w:ascii="IRNazanin" w:hAnsi="IRNazanin" w:eastAsia="IRNazanin"/>
          <w:color w:val="111111"/>
          <w:sz w:val="28"/>
          <w:sz w:val="28"/>
          <w:szCs w:val="28"/>
          <w:rtl w:val="true"/>
          <w:lang w:bidi="fa-IR"/>
        </w:rPr>
        <w:t>وی در جای دیگر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گرد عصیان بر دامن ابلیس تو ریختی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حدیث از معصومین علیهم السلام در نفی جبر و تفویض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وَ لَكِنْ أَمْرٌ بَيْنَ أَمْرَيْن قَالَ قُلْتُ وَ مَا أَمْرٌ بَيْنَ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 است و نه تفویض، بلکه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امر میان دو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آن مردی است که او را در حال معصیت و گناه می بینی و او را نهی می کنی ولی او معصیت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می کنی و او آن معصیت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ترک معصیت را از تو نپذیرفته و او را ترک نموده ای به این معنی نیست که تو به او فرمان معصیت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فى القدر على ثلاثة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يزعم أنّ الله عزّ و جل أجبر الناس على المعاصي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در مسأله قدر بر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گمان کند خداوند مردم را بر معصیت کردن مجبور فرموده است، چنین کسی در قضاوت خود به خدا ظلم کرده و کافر شده است و مردی که گمان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بندگان واگذار شده است، چنین کسی در فرمانروایی خداوند به حق تعالی توهین کرده و کافر شده است و 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بندگان را در آن چه توان دارند مکلف ساخته و به آن چه توان انجام آن را ندارند تکلیف نفرموده است، هرگاه کار نیک انجام دهند خداوند را سپاس گویند و هرگاه کار بدی انجام دهند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مسلمان بالغ و رشد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 قال ذكر عنده الجبر و التفويض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أعطيكم فى هذا أصلا لا تختلفون فيه و لا تخاصمون عليه أحدا إلا كسر تمو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حضرت رضا علیه السلام از جبر و تفویض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موضوع، اصل و قاعده ای را به شما عطا نکنم که در آن اختلاف نکنید و در آن مورد با کسی مخاصمه نکنید مگر او را شکست دهید؟ گفتیم اگر صلاح می دانید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اکراه مورد طاعت قرار نگرفته و به چیرگی مورد معصیت قرار نگرفته است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بندگان را در ملکش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هر چه در ملک آن ها قرار داده می باشد و بر آن چه آنان را قادر ساخته است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به اطاعت او گردن ننهد، خداوند باز دارنده و مانع آن ها نخواهد بود و اگر به معصیت او پردازند و بخواهد که بین آنان و بین آن معصیت، مانع ایجاد کند، می تواند چنین کند و اگر مانع ایجاد نکند و آنان آن معصیت را انجام دهند، خداوند آنان را در آن کار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حدود این کلام را به طور دقیق مراعات کند مخالفت خود به دشمنی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ذَاتَ يَوْمٍ مِنْ عِنْدِ الصَّادِقِ علیه السلام فَاسْتَقْبَلَهُ مُوسَى بْنُ جَعْفَرٍ علیه السلام فَقَالَ لَهُ يَا غُلَامُ مِمَّن الْمَعْصِيَةُ فَقَالَ علیه السلام لَا تَخْلُو مِنْ ثَلَاثَه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در این حدیث ابوحنیفه از امام کاظم علیه السلام که طفل خردسالی بود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معصیت از کیست؟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عزوجل می باشد، و بنده هیچ دخالتی در آن ندارد، در این حالت سزاوار نیست خداوند حکیم عذاب کند بنده اش را که فعلی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عزّوجل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سزاوار نیست شریک قوی به شریک ضعیف ظلم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قوی، شریک ضعیف را مورد مؤاخذه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است و به هیچ وجه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مشیت خداوند بر عقاب گناهکار تعلق گرفت او را عذاب فرماید و اگر مشیت الهی بر عفو گناهکار تعلّق گرفت به کرم و عفو خود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بعد از شنیدن این سخنان گوهربار خاموش شد گوئی بدهانش سنگ افکندند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مطالب اشاعره و سخنان مولوی را با دقت و کنجکاوی مورد بررسی قرار داده و سپس به چهار روایت از معصومین علیهم السلام که به نحو اختصار بیان شد نیز با دقت کامل توجه فرمایید آنگاه از سویی به حیرت و سرگردانی و پریشان گویی و بیهوده سرایی اشاعره و مولوی پی برده و از سوی دیگر به سخنان حق و متین و گهربار معصومین علیهم السلام آشنا می شویم و به یقین در می یابیم آن چه را ائمه معصومین علیهم السلام فرموده اند حق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مالم يخرج من هذا البيت فهو باطل</w:t>
      </w:r>
    </w:p>
    <w:p>
      <w:pPr>
        <w:pStyle w:val="BookText"/>
        <w:rPr/>
      </w:pPr>
      <w:r>
        <w:rPr>
          <w:rFonts w:ascii="IRNazanin" w:hAnsi="IRNazanin" w:eastAsia="IRNazanin"/>
          <w:color w:val="111111"/>
          <w:sz w:val="28"/>
          <w:sz w:val="28"/>
          <w:szCs w:val="28"/>
          <w:rtl w:val="true"/>
          <w:lang w:bidi="fa-IR"/>
        </w:rPr>
        <w:t xml:space="preserve">آن 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معصومین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عِنْدَ أَحَدٍ مِنَ النَّاسِ حَقٌّ وَ لَا صَوَابٌ وَ لَا أَحَدٌ مِنَ النَّاسِ يَقْضِي بِقَضَاءِ إِلَّا مَا خَرَجَ عَنا أهل البيت</w:t>
      </w:r>
    </w:p>
    <w:p>
      <w:pPr>
        <w:pStyle w:val="BookText"/>
        <w:rPr/>
      </w:pPr>
      <w:r>
        <w:rPr>
          <w:rFonts w:ascii="IRNazanin" w:hAnsi="IRNazanin" w:eastAsia="IRNazanin"/>
          <w:color w:val="111111"/>
          <w:sz w:val="28"/>
          <w:sz w:val="28"/>
          <w:szCs w:val="28"/>
          <w:rtl w:val="true"/>
          <w:lang w:bidi="fa-IR"/>
        </w:rPr>
        <w:t>نزد احدی از مردم حق صوابی وجود ندارد و هیچ کسی را توان و قضاوت و ارزشگزاری در امری نیست مگر بوسیله آن چه از ما خاندان اهل بیت علیهم 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بیان شیوای حضرت امیرالمؤمنین علیه السلام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سُئِلَ عَنِ الْقَدَرِ فَقَالَ علیه السلام طَرِيقٌ مُظْلِمٌ فَلَا تَسْلُكُوهُ وَ بَحْرٌ عَمِيقٌ فَلَا تَلِجُوهُ وَ سرُّ الله فَلَا تَتَكَلَّفُوهُ</w:t>
      </w:r>
      <w:r>
        <w:rPr>
          <w:rFonts w:ascii="IRNazanin" w:hAnsi="IRNazanin" w:eastAsia="IRNazanin"/>
          <w:color w:val="111111"/>
          <w:sz w:val="28"/>
          <w:sz w:val="28"/>
          <w:szCs w:val="28"/>
          <w:rtl w:val="true"/>
          <w:lang w:bidi="fa-IR"/>
        </w:rPr>
        <w:t xml:space="preserve"> از آن حضرت درباره قضاوت و قدر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تاریکی است آن را نپیمایید و دریای ژرفی است داخل نشوید، در آن سر خداوند است خود را به مشقت نیندازید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موسی علیه السلام از سر و حکمت خرق سفینه، قتل غلام و اقامه جدار مطلع نباشد و حضرت خضر علیه السلام از جانب خداوند او را مطلع می کند از دیگران در فهم قضا و قدر چه انتظار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مكيّة،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خوانندگان محترم رجوع فرمایند به مجله مکتب وحی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کلاله خاور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چهارم – 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الأعراف،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دوم،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صفحه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دوم،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الاعراف،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الكهف،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باب نفى الجبر و التفويض،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باب نفى الجبر و التفويض،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تفصیل بیشتر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حدیث شریف را از احتجاج طبرسی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توحید و عیون اخبار الرضا علیه السلام و أمالی صدوق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بابويه، التوحيد صدوق، ناشر ارمغان طوبی، چاپ اول،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مجلسی، محمد باقر، بحار الانوار، طبع ایران، چاپ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تفسیر و نقد و تحلیل و مثنوی، تهران شرکت سهامی انتشار،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بدیع الزمان، احادیث مثنوی، مؤسسه انتشارات امیرکبیر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بدیع الزمان، مآخذ قصص و تمثیلات مثنوی، انتشارات امیرکبیر، تهران، چاپ سوم،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البلخي، جلال الدين محمد، مثنوی، طبع كلاله خاور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محی الدین، فتوحات المكية، تحقيق و 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مرکور، مکتبة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426_147361"/>
      <w:bookmarkStart w:id="69" w:name="pg9426_147361"/>
      <w:bookmarkEnd w:id="69"/>
    </w:p>
    <w:p>
      <w:pPr>
        <w:pStyle w:val="Heading2"/>
        <w:numPr>
          <w:ilvl w:val="1"/>
          <w:numId w:val="1"/>
        </w:numPr>
        <w:rPr/>
      </w:pPr>
      <w:bookmarkStart w:id="70" w:name="pg9426_147361"/>
      <w:bookmarkStart w:id="71" w:name="__RefHeading___Toc5753481_2870459653"/>
      <w:bookmarkStart w:id="72" w:name="_Toc25"/>
      <w:bookmarkEnd w:id="70"/>
      <w:bookmarkEnd w:id="71"/>
      <w:r>
        <w:rPr>
          <w:rtl w:val="true"/>
        </w:rPr>
        <w:t>مهدویّت</w:t>
      </w:r>
      <w:bookmarkEnd w:id="72"/>
    </w:p>
    <w:p>
      <w:pPr>
        <w:pStyle w:val="Heading3"/>
        <w:numPr>
          <w:ilvl w:val="2"/>
          <w:numId w:val="1"/>
        </w:numPr>
        <w:rPr/>
      </w:pPr>
      <w:bookmarkStart w:id="73" w:name="__RefHeading___Toc5753483_287045965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بررسی آثار با برکت وجود در مقدس امام زمان علیه السلام بر اساس منابع عامه</w:t>
      </w:r>
    </w:p>
    <w:p>
      <w:pPr>
        <w:pStyle w:val="BookText"/>
        <w:rPr/>
      </w:pPr>
      <w:r>
        <w:rPr>
          <w:rFonts w:ascii="IRNazanin" w:hAnsi="IRNazanin" w:eastAsia="IRNazanin"/>
          <w:color w:val="111111"/>
          <w:sz w:val="28"/>
          <w:sz w:val="28"/>
          <w:szCs w:val="28"/>
          <w:rtl w:val="true"/>
          <w:lang w:bidi="fa-IR"/>
        </w:rPr>
        <w:t>استاد علی اصغر ایماندوست</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عامه و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شناخت امام زمان علیه السلام در کتب 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دوازده امام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حق و امام های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امامت و تفاوت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الاهی و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نگهبانی قرآن و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مشترک امام زمان علیه السلام و حضرت 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غیبت، عمل بر اساس باطن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پایداری 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ولایت تکوینی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قدر و اثبات وجود امام زمان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نزول فرشتگان در شب قدر</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حجّت، خلیفه، قائم علیه السلام، غیبت، ظهور، عدل، ظلم، موسی علیه السلام، خضر علیه السلام، ولایت تکوینی، ولایت تشریعی </w:t>
      </w:r>
      <w:bookmarkStart w:id="75" w:name="pg9426_147363"/>
    </w:p>
    <w:p>
      <w:pPr>
        <w:pStyle w:val="Heading3"/>
        <w:numPr>
          <w:ilvl w:val="2"/>
          <w:numId w:val="1"/>
        </w:numPr>
        <w:rPr/>
      </w:pPr>
      <w:bookmarkStart w:id="76" w:name="__RefHeading___Toc5753485_2870459653"/>
      <w:bookmarkStart w:id="77" w:name="_Toc27"/>
      <w:bookmarkEnd w:id="75"/>
      <w:bookmarkEnd w:id="76"/>
      <w:r>
        <w:rPr>
          <w:rtl w:val="true"/>
        </w:rPr>
        <w:t>درآمد</w:t>
      </w:r>
      <w:bookmarkEnd w:id="77"/>
    </w:p>
    <w:p>
      <w:pPr>
        <w:pStyle w:val="BookText"/>
        <w:rPr/>
      </w:pPr>
      <w:r>
        <w:rPr>
          <w:rFonts w:ascii="IRNazanin" w:hAnsi="IRNazanin" w:eastAsia="IRNazanin"/>
          <w:color w:val="111111"/>
          <w:sz w:val="28"/>
          <w:sz w:val="28"/>
          <w:szCs w:val="28"/>
          <w:rtl w:val="true"/>
          <w:lang w:bidi="fa-IR"/>
        </w:rPr>
        <w:t xml:space="preserve">از آن جا که دین تنها بوسیله نمایندگان خدا بیان می شود و تنها راه ارتباط صحیح با پروردگار ارتباط با نمایندگان الاهی است،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نماینده حضرت حق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حیات آن وجود شریف و آثار وجودی آن وجود مقدس، معرفت افزا و باعث تداوم روحیه دینی و صبر و استقامت در مقابل مشکلات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نویسنده محترم سعی نموده است که اصل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با برکت آن حضرت را در زمان غیبت بر اساس منابع عامه جستجو و مطرح نماید تا شاید خفتگانی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قلیل مورد نظر افتد</w:t>
      </w:r>
      <w:r>
        <w:rPr>
          <w:rFonts w:eastAsia="IRNazanin" w:cs="IRNazanin"/>
          <w:color w:val="111111"/>
          <w:sz w:val="28"/>
          <w:szCs w:val="28"/>
          <w:rtl w:val="true"/>
          <w:lang w:bidi="fa-IR"/>
        </w:rPr>
        <w:t xml:space="preserve">. </w:t>
      </w:r>
      <w:bookmarkStart w:id="78" w:name="pg9426_147365"/>
    </w:p>
    <w:p>
      <w:pPr>
        <w:pStyle w:val="Heading3"/>
        <w:numPr>
          <w:ilvl w:val="2"/>
          <w:numId w:val="1"/>
        </w:numPr>
        <w:rPr/>
      </w:pPr>
      <w:bookmarkStart w:id="79" w:name="__RefHeading___Toc5753487_2870459653"/>
      <w:bookmarkStart w:id="80" w:name="_Toc28"/>
      <w:bookmarkEnd w:id="78"/>
      <w:bookmarkEnd w:id="79"/>
      <w:r>
        <w:rPr>
          <w:rtl w:val="true"/>
        </w:rPr>
        <w:t>مهدویت در کتب عامه</w:t>
      </w:r>
      <w:bookmarkEnd w:id="80"/>
    </w:p>
    <w:p>
      <w:pPr>
        <w:pStyle w:val="BookText"/>
        <w:rPr/>
      </w:pPr>
      <w:r>
        <w:rPr>
          <w:rFonts w:ascii="IRNazanin" w:hAnsi="IRNazanin" w:eastAsia="IRNazanin"/>
          <w:color w:val="111111"/>
          <w:sz w:val="28"/>
          <w:sz w:val="28"/>
          <w:szCs w:val="28"/>
          <w:rtl w:val="true"/>
          <w:lang w:bidi="fa-IR"/>
        </w:rPr>
        <w:t>همه ی مسلمانان به مهدی علیه السلام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قدرت فوق العاده ی آن حضرت کنار به گونه ای که زمین را پس از آن که پر از ظلم و جور شده از عدل و داد پر می کند مورد قبول مذاهب مختلف می باشد و روایات مربوط به آن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بین شیعه و سنی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زیادی از علمای اهل تسنن کتاب هایی در مناقب اهل بیت علیهم السلام نوشته اند و در آن ها به این حقیقت اعتراف کرده اند که امام دوازدهم شیعیان، فرزند امام حسن علیه السلام، مهدی موعود است، اکنون زنده است و هموست که زمین را پر از عدل و داد می کند و پس از ظهور او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در بین نویسندگان اهل تسنن وجود دارند که می گویند مهدی علیه السلام در آخرالزمان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لبیب بیضون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سُنّیان کسانی هستند که به امام های دوازده گانه اعتقاد ندارند، و می گویند حضرت مهدی علیه السلام در آخرالزمان متولد می شود، تا امر الهی واگذار شده ی به خود را قبل از قیامت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جمع بزرگی از علمای اهل تسنن که مورد اعتماد جامعه اسلامی می باشند به اعتقاد خود در مورد تولد و غیبت آن حضرت همان گونه که شیعیان اعتقاد دارند تصریح کرده و بر آن پایبندند که از آن جمله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الكنجي الشافعي،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 في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الصباغ المالكي،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احوال الائمة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ابوالمظفّر يوسف البغدادى الحنفى المعروف بسبط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الجامي،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عربی،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احد الدشتي،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الاكابر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بن غياث الدين فى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الاحباب في سيرة النبى و الآل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اسرار الاله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المولوى، في تعليقه على نفحات الانس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شمس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عبدالحق،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الشعراني،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البخاری معروف بخواجه بارسای الحنفى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عبدالرحمن،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الاسرار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ابراهيم البلاذری،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المسلسل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احمد المعروف با بن الخشاب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تواريخ مواليد الائمّة وَ وَفياتِهم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علمای فوق و شخص دکتر لبیب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انساب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این که مهدی موعود علیه السلام امام دوازدهم شیعیان است اعتقاد دارند و به این حقیقت تصریح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الصبان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اسعاف الرّاغبين فى سيرة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نورالابصار،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الائمة الاثنا عشر،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دکتر لبیب بیضون گفته است شمار علمای اهل تسنن که به امامت حضرت حجة بن الحسن علیه السلام تصریح کرده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در این جا نامشان برده شده، تعداد بیشتری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دانشمندان عامه و مهدی موعود درج شده و تعدادی وجود دارند که آثارشان منتشر نشده و یا در دسترس قرار ندارد</w:t>
      </w:r>
      <w:r>
        <w:rPr>
          <w:rFonts w:eastAsia="IRNazanin" w:cs="IRNazanin"/>
          <w:color w:val="111111"/>
          <w:sz w:val="28"/>
          <w:szCs w:val="28"/>
          <w:rtl w:val="true"/>
          <w:lang w:bidi="fa-IR"/>
        </w:rPr>
        <w:t xml:space="preserve">. </w:t>
      </w:r>
      <w:bookmarkStart w:id="81" w:name="pg9426_147369"/>
    </w:p>
    <w:p>
      <w:pPr>
        <w:pStyle w:val="Heading3"/>
        <w:numPr>
          <w:ilvl w:val="2"/>
          <w:numId w:val="1"/>
        </w:numPr>
        <w:rPr/>
      </w:pPr>
      <w:bookmarkStart w:id="82" w:name="__RefHeading___Toc5753489_2870459653"/>
      <w:bookmarkStart w:id="83" w:name="_Toc29"/>
      <w:bookmarkEnd w:id="81"/>
      <w:bookmarkEnd w:id="82"/>
      <w:r>
        <w:rPr>
          <w:rtl w:val="true"/>
        </w:rPr>
        <w:t>وجوب شناخت امام زمان علیه السلام</w:t>
      </w:r>
      <w:bookmarkEnd w:id="83"/>
    </w:p>
    <w:p>
      <w:pPr>
        <w:pStyle w:val="BookText"/>
        <w:rPr/>
      </w:pPr>
      <w:r>
        <w:rPr>
          <w:rFonts w:ascii="IRNazanin" w:hAnsi="IRNazanin" w:eastAsia="IRNazanin"/>
          <w:color w:val="111111"/>
          <w:sz w:val="28"/>
          <w:sz w:val="28"/>
          <w:szCs w:val="28"/>
          <w:rtl w:val="true"/>
          <w:lang w:bidi="fa-IR"/>
        </w:rPr>
        <w:t>روایات متعدّدی وجود دارد که بیان می کند هرکس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روایات در کتاب های دانشمندان اهل تسنن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إِمَامٍ مَاتَ مِيتَةً جَاهِلِيَّةً</w:t>
      </w:r>
    </w:p>
    <w:p>
      <w:pPr>
        <w:pStyle w:val="BookText"/>
        <w:rPr/>
      </w:pPr>
      <w:r>
        <w:rPr>
          <w:rFonts w:ascii="IRNazanin" w:hAnsi="IRNazanin" w:eastAsia="IRNazanin"/>
          <w:color w:val="111111"/>
          <w:sz w:val="28"/>
          <w:sz w:val="28"/>
          <w:szCs w:val="28"/>
          <w:rtl w:val="true"/>
          <w:lang w:bidi="fa-IR"/>
        </w:rPr>
        <w:t>هرکس بدون امام بمیرد به مرگ جاهیت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لَقِيَ اَللَّهَ يَوْمَ اَلْقِيَامَةِ لاَ حُجَّةَ لَهُ، وَ مَنْ مَاتَ وَ لَيْسَ فِي عُنُقِهِ بَيْعَةٌ مَاتَ مِيتَةً جَاهِلِيَّةً</w:t>
      </w:r>
    </w:p>
    <w:p>
      <w:pPr>
        <w:pStyle w:val="BookText"/>
        <w:rPr/>
      </w:pPr>
      <w:r>
        <w:rPr>
          <w:rFonts w:ascii="IRNazanin" w:hAnsi="IRNazanin" w:eastAsia="IRNazanin"/>
          <w:color w:val="111111"/>
          <w:sz w:val="28"/>
          <w:sz w:val="28"/>
          <w:szCs w:val="28"/>
          <w:rtl w:val="true"/>
          <w:lang w:bidi="fa-IR"/>
        </w:rPr>
        <w:t xml:space="preserve">کسی که از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بردارد، روز قیامت در حالی خدا را ملاقات می کند که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بمیرد و بر گردن او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المتفق عليه بين العامة والخاصة، من مات و لم يعرف امام زمانه مات مَيتَةً جاهلية و كذا فى الكتاب الملل و النحل محمّد الشهرستاني، هذا الحديث موجود</w:t>
      </w:r>
    </w:p>
    <w:p>
      <w:pPr>
        <w:pStyle w:val="BookText"/>
        <w:rPr/>
      </w:pPr>
      <w:r>
        <w:rPr>
          <w:rFonts w:ascii="IRNazanin" w:hAnsi="IRNazanin" w:eastAsia="IRNazanin"/>
          <w:color w:val="111111"/>
          <w:sz w:val="28"/>
          <w:sz w:val="28"/>
          <w:szCs w:val="28"/>
          <w:rtl w:val="true"/>
          <w:lang w:bidi="fa-IR"/>
        </w:rPr>
        <w:t>حدیثی که اهل تسنن و شیعه با آن موافقند به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حالتی که امام زمانش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ملل و نحل محمّد شهرستانی به همین عبارت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عَلَيْهِ إِمَامٌ مَاتَ مِيتَةً جَاهِلِيَّةً</w:t>
      </w:r>
      <w:r>
        <w:rPr>
          <w:rFonts w:ascii="IRNazanin" w:hAnsi="IRNazanin" w:eastAsia="IRNazanin"/>
          <w:color w:val="111111"/>
          <w:sz w:val="28"/>
          <w:sz w:val="28"/>
          <w:szCs w:val="28"/>
          <w:rtl w:val="true"/>
          <w:lang w:bidi="fa-IR"/>
        </w:rPr>
        <w:t xml:space="preserve"> هرکس بمیرد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نباشد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و ليس عليه امام فَمَيْتَتُةُ 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بمیرد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نباشد مردنش مردن جاهلیت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فِي عُنُقِهِ بَيْعَةٌ مَاتَ مِيتَةً جَاهِلِيَّةً</w:t>
      </w:r>
      <w:r>
        <w:rPr>
          <w:rFonts w:ascii="IRNazanin" w:hAnsi="IRNazanin" w:eastAsia="IRNazanin"/>
          <w:color w:val="111111"/>
          <w:sz w:val="28"/>
          <w:sz w:val="28"/>
          <w:szCs w:val="28"/>
          <w:rtl w:val="true"/>
          <w:lang w:bidi="fa-IR"/>
        </w:rPr>
        <w:t xml:space="preserve"> هرکس بمیرد و بر گردنش بیعتی نباشد به مرگ جاهلیت مرده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هشداری است برای مسلمانان و زنگ خطری است برای کسانی که در شناخت امام زمان علیه السلام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جاهلیت بزرگ ترین تهدیدی است که متوجه این اشخاص می شود مرگ جاهلیت همان شرک و الحاد است</w:t>
      </w:r>
      <w:r>
        <w:rPr>
          <w:rFonts w:eastAsia="IRNazanin" w:cs="IRNazanin"/>
          <w:color w:val="111111"/>
          <w:sz w:val="28"/>
          <w:szCs w:val="28"/>
          <w:rtl w:val="true"/>
          <w:lang w:bidi="fa-IR"/>
        </w:rPr>
        <w:t xml:space="preserve">. </w:t>
      </w:r>
      <w:bookmarkStart w:id="84" w:name="pg9426_147371"/>
    </w:p>
    <w:p>
      <w:pPr>
        <w:pStyle w:val="BookText"/>
        <w:rPr/>
      </w:pPr>
      <w:bookmarkEnd w:id="84"/>
      <w:r>
        <w:rPr>
          <w:rFonts w:ascii="IRNazanin" w:hAnsi="IRNazanin" w:eastAsia="IRNazanin"/>
          <w:color w:val="111111"/>
          <w:sz w:val="28"/>
          <w:sz w:val="28"/>
          <w:szCs w:val="28"/>
          <w:rtl w:val="true"/>
          <w:lang w:bidi="fa-IR"/>
        </w:rPr>
        <w:t>این روایات انسان عاقل را وادار می کند که برای شناخت امام زمانش تمام همت و تلاش خود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منظور از امام در این روایات سلاطین و امرا، حتی علما و مفتیان جامعه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پیش رو مقام و موقعیت امام بر حقی که شناخت و طاعتش واجب است بیان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5753491_2870459653"/>
      <w:bookmarkStart w:id="86" w:name="_Toc30"/>
      <w:bookmarkEnd w:id="85"/>
      <w:r>
        <w:rPr>
          <w:rtl w:val="true"/>
        </w:rPr>
        <w:t>انطباق روایات دوازده امام با ائمه شیعه علیهم السلام</w:t>
      </w:r>
      <w:bookmarkEnd w:id="86"/>
    </w:p>
    <w:p>
      <w:pPr>
        <w:pStyle w:val="BookText"/>
        <w:rPr/>
      </w:pPr>
      <w:r>
        <w:rPr>
          <w:rFonts w:ascii="IRNazanin" w:hAnsi="IRNazanin" w:eastAsia="IRNazanin"/>
          <w:color w:val="111111"/>
          <w:sz w:val="28"/>
          <w:sz w:val="28"/>
          <w:szCs w:val="28"/>
          <w:rtl w:val="true"/>
          <w:lang w:bidi="fa-IR"/>
        </w:rPr>
        <w:t>مطابق روایات،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دوازده نفرند و همه ی آن ها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مورد قبول دانشمندان اهل تسنن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تطبیق دچار مشکل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تنها مصداق این روایات، ائمه دوازده گانه شیعه است</w:t>
      </w:r>
      <w:r>
        <w:rPr>
          <w:rFonts w:eastAsia="IRNazanin" w:cs="IRNazanin"/>
          <w:color w:val="111111"/>
          <w:sz w:val="28"/>
          <w:szCs w:val="28"/>
          <w:rtl w:val="true"/>
          <w:lang w:bidi="fa-IR"/>
        </w:rPr>
        <w:t>.</w:t>
      </w:r>
    </w:p>
    <w:p>
      <w:pPr>
        <w:pStyle w:val="Heading3"/>
        <w:numPr>
          <w:ilvl w:val="2"/>
          <w:numId w:val="1"/>
        </w:numPr>
        <w:rPr/>
      </w:pPr>
      <w:bookmarkStart w:id="87" w:name="__RefHeading___Toc5753493_2870459653"/>
      <w:bookmarkStart w:id="88" w:name="_Toc31"/>
      <w:bookmarkEnd w:id="87"/>
      <w:r>
        <w:rPr>
          <w:rtl w:val="true"/>
        </w:rPr>
        <w:t>نمونه ی روایات</w:t>
      </w:r>
      <w:r>
        <w:rPr>
          <w:rtl w:val="true"/>
        </w:rPr>
        <w:t>: ...</w:t>
      </w:r>
      <w:bookmarkEnd w:id="88"/>
    </w:p>
    <w:p>
      <w:pPr>
        <w:pStyle w:val="BookText"/>
        <w:rPr/>
      </w:pP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ليلة يقرئنا القرآن فَسَالَهُ رَجُلٌ فقال يا ابا عبدالرحمن هَل سألتم رسول الله صلی الله علیه و آله كم يملك هذه الامة من خليفة؟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 هذا اَحَدٌ مُنذُ قَدمتُ العراق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بعدة نقباء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برایمان قرآن بخواند، مردی از او پرسید آیا از پیامبر صلی الله علیه و آله در مورد تعداد خلفای این امت سؤال کرده اید؟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به تعداد نقبای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سَمُرَةَ قَالَ دَخَلْتُ مَعَ أَبِي عَلَى النَّبِيِّ صَلَّى اللهُ عَلَيْهِ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يَنْقَضى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تَكَلَّمَ بِكَلَام خَفَيَ عَلَيَّ قَالَ فَقُلْتُ لأَبي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سمره گفت با پدرم حضور پیامبر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نمی پذیرد تا این که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پذیرد سپس سخنی گفت که نشنیدم، از پدرم پرسیدم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الخلفاء بعدى عدة نقباء عدة نقباء موسى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خلفای پس از من به تعداد نقیبان موسی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ما وَقَعَ عِندَ ابي داود ما اخرجه احمد و البزار من حديث ابن مسعود بسندِ حسن انّه سُئِل کم یملک هذه الأمة من خليفة فقال سألنا عنها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اثنى عشر كعدة نقباء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ابی داود نقل کرده، روایت ابن مسعود که آن را با سند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بزار نقل کرده اند تأیید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چند خلیفه بر این امت خلافت می کنند؟ گفت این موضوع را از پیامبر صلی الله علیه و آله سؤال کردیم،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به تعداد نقبای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جحيفه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عمّى عند النبي صلی الله علیه و آله وَ هُوَ يخطب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امر امتى صالحا حتى يمضى 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بها صوته فقلت لَعَمّى وَ كان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يا 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جحیفه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عمویم نزد پیامبر صلی الله علیه و آله بودیم که در حال سخنرانی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کار امتم روبراه است تا این که کار دوازده خلیفه به پایان برسد سپس صدایش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عمویم که پیش روی من بود پرسیدم ای عمو چه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اهل تسنن این احادیث را بدون توضیح نقل کرده اند و گروهی از قبیل ابن حجر هیثمی در الصواعق المحرقة و ابن حجر عسقلانی در فتح الباری پس از نقل این احادیث تلاش کرده اند که بتوانند این خلفا را به گونه ای معرفی کنند که ابوبکر و عمر و عثمان را شامل شود ولی نتوانسته اند لکن گروهی از دانشمندان اهل تسنن از جمله شیخ سلیمان قندوزی حنفی توجیحات نادرست آنان را مردود دانسته و این روایات را با امام های دوازده گانه شیعه تطبیق داده است به این عبارت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المحققين ان الاحاديث الدّالّة على كون الخلفاء بعده اثنا عشر قد اشتهرت من طرق كثيره فبشرح الزمان و تعريف الكون و المكان عُلِمَ أَنَّ مراد رسولِ صلی الله علیه و آله من حديثه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الاثنا عشر من أهل بيته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يمكن أن يحمل هذا الحديث على الخلفاء بعده من اصحابه لقلتهم عن اثنى عشر و لا يمكن أن تَحْمِلَهُ عَلَى الملوك الأمويه لزيادتهم على اثنى عشر و لظلمهم الفاحش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لكونهم غير بني هاشم، لانَّ </w:t>
      </w:r>
    </w:p>
    <w:p>
      <w:pPr>
        <w:pStyle w:val="BookText"/>
        <w:rPr/>
      </w:pPr>
      <w:r>
        <w:rPr>
          <w:rFonts w:ascii="Amiri" w:hAnsi="Amiri" w:eastAsia="Amiri" w:cs="Amiri"/>
          <w:color w:val="111111"/>
          <w:sz w:val="28"/>
          <w:sz w:val="28"/>
          <w:szCs w:val="28"/>
          <w:rtl w:val="true"/>
          <w:lang w:bidi="ar-SA"/>
        </w:rPr>
        <w:t>النّبى قال كلّهُم مِن بنى هاشم، في رواية عبد الملک عن جابر و اخفاء صوتِهِ صلی الله علیه و آله فی هذا القول يرجّح هذه الرواية، لأنهم لا يحبون خلافة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أن يحمله على الملوك العباسيه لزيادتِهِم عَلَى العَدَدِ المذكوره و 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الكساء فلابُدَّ مِن أَن يحمل هذا الحديث عَلَى الائمة الاثنى عشر من اهل بيته و عترَتِهِ صلی الله علیه و آله و بالوراثة و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عَرَفَهُم أَهلُ العلم و التحقيق و أهلُ الكَشف و التوفيق و 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مراد النّبي صلی الله علیه و آله الأئمة الاثنا عشر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و يرجحُهُ حديث الثقلين و الاحاديث المتكرّرة المذكورة فی هذا الكتاب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صلی الله علیه و آله كلهم يجتمع عليه الأئمة في رواية عن جابر بن سمره فمراده ان الامة يجتمع على الاقرار بامامة كلهم وقت ظهور قائِمُهُم المَهدى رَضِى الله عَنهُم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دارد خلفای پس از پیامبر صلی الله علیه و آله دوازده نفر می باشند از راویان زیادی منتشر شده است بنابراین با تشریح زمان و شناخت موقعیت ها معلوم می شود که مقصود پیامبر از این گفته اش این است که امام های دوازده گانه از اهل بیت و عترت اویند زیرا امکان ندارد که این حدیث بر خلفای بعد او که از اصحابش بودند حمل شود زیرا از دوازده نفر کمترند و نمی شود آن را به پادشاهان اموی حمل کرد زیرا از دوازده نفر بیشترند و به استثنای عمر بن عبد العزیز بقیه مرتکب ظلم فاحش شده اند و نیز به خاطر این که از بنی هاشم نیستند، زیرا پیامبر فرمود همه ی آن خلفاء از بنی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عبدالملک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هنگام بیان این روایت صدای خود را پایین آورد ترجیح این روایت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همفکران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هاشم را دوست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 توان دوازده خلیفه را به خلفای بنی عباس نسبت داد زیرا تعدادشان از دوازده نفر بیشتر است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فِى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کساء را کم رعایت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این حدیث را به امام های دوازده گانه از اهل بیت و عترت آن حضرت حمل کرد و همچنین به خاطر وراثت و امر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تحقیق و اهل کشف و توفیق آنان را این چنین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پیامبر صلی الله علیه و آله، امام های دوازده گانه از اهل بیتش علیه السلام می باشند و حدیث ثقلین و سایر احادیثی که در این کتاب و سایر کتاب ها مکرّراً ذکر شده این معنی را تأیید می کند، و اما فرمایش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امامت همه ی آن ها اجماع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روایتی از جابر بن سمره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هنگام ظهور مهدی قائم آل محمّد همه ی امّت به امامت همه ی آن ها اقرار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امام در لغت به معنی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کسی است که مردم به پیشوائیش تن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حق باشد، چه امام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آگاهانه یا ناخودآگاه برای مأموم به صورت الگو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یک از افراد بشر برای خود الگویی دارد که امام اوست اگر چه از او به عنوان امام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 كُلَّ أَنَاس بإمَامِهِمْ</w:t>
      </w:r>
      <w:r>
        <w:rPr>
          <w:rFonts w:ascii="IRNazanin" w:hAnsi="IRNazanin" w:eastAsia="IRNazanin"/>
          <w:color w:val="111111"/>
          <w:sz w:val="28"/>
          <w:sz w:val="28"/>
          <w:szCs w:val="28"/>
          <w:rtl w:val="true"/>
          <w:lang w:bidi="fa-IR"/>
        </w:rPr>
        <w:t xml:space="preserve"> روز قیامت هر گروهی را با امامشان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سرنوشت هر کسی در قیامت با امامی که برای خود انتخاب کرده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نباید چنین پنداشت که همه ی پیشوایان با هم برابرند و هرکس هر امامی برای خود انتخاب کرد به مقصد می رسد، بلکه باید پیرو امامی شد که در قیامت مایه ی آبرو و سعادت باشد، و آن امام در حال حاضر حضرت حجة بن الحسن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از امامان باطل و امامان حق هر دو سخن به میان آمده است که در این جا نمونه هایی از آن ها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آیات مربوط به امامان حق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جَعَلْنَاهُمْ أَئِمَّةً يَهْدُونَ بأَمْرنَا وَ أَوْحَيْنَا إِلَيْهِمْ فِعْلَ الْخَيْرَاتِ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امام هایی قرار دادیم که به فرمان ما مردم را هدایت می کنند و افعال نیکو را به آن ها وحی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آنان امام هایی قرار دادیم تا مردم را به فرمان ما هدایت کنند زیرا صابر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دو آیه در مباحث پیش رو توضیحات بیشتری ارایه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 حق به قدری متعالی است که خداوند ایشان را سایه ی خود در روی زمین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ی امام حق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ظِلُّ اللَّهِ فی الأرضِ</w:t>
      </w:r>
      <w:r>
        <w:rPr>
          <w:rFonts w:ascii="IRNazanin" w:hAnsi="IRNazanin" w:eastAsia="IRNazanin"/>
          <w:color w:val="111111"/>
          <w:sz w:val="28"/>
          <w:sz w:val="28"/>
          <w:szCs w:val="28"/>
          <w:rtl w:val="true"/>
          <w:lang w:bidi="fa-IR"/>
        </w:rPr>
        <w:t xml:space="preserve"> امام سایه ی خدا در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ی آیات مربوط به امام های باطل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أَئِمَّةَ الْكُفْر إنَّهُمْ لا أَيْمَانَ لَهُمْ</w:t>
      </w:r>
      <w:r>
        <w:rPr>
          <w:rFonts w:ascii="IRNazanin" w:hAnsi="IRNazanin" w:eastAsia="IRNazanin"/>
          <w:color w:val="111111"/>
          <w:sz w:val="28"/>
          <w:sz w:val="28"/>
          <w:szCs w:val="28"/>
          <w:rtl w:val="true"/>
          <w:lang w:bidi="fa-IR"/>
        </w:rPr>
        <w:t xml:space="preserve"> با پیشوایان کفر بجنگید که آن ها به سوگند و عهد خود پایبند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يَدْعُونَ إِلَى النَّارِ</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قرار دادیم که مردم را به سوی آتش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پیامبر صلی الله علیه و آله پیدا شدن امامان باطل را در بین امت خود پیش بینی می کرد، مکرّراً خطر آن ها را یادآوری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روایات مربوط به امامان باطل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أُمَراءُ من بعدى يأمرونكم بما لم تعرفوا، و يعملون ما تُنكِرونَ فَلَيس عَلَيكم بأَئِمَّةِ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عبادة بن 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پس از من امیرانی خواهند بود که شما را به آن چه شایسته نیست فرمان می دهند و اعمال زشت مرتکب می شوند بنابراین آن ها امام های شما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أمراء يعرفونَ و ينكرونَ، فَمَن نابذَهُم نَجا، و مَن اِعتَزَلَهم سَلِمَ و مَن خَالَطَهُم هَلَک</w:t>
      </w:r>
    </w:p>
    <w:p>
      <w:pPr>
        <w:pStyle w:val="BookText"/>
        <w:rPr/>
      </w:pPr>
      <w:r>
        <w:rPr>
          <w:rFonts w:ascii="IRNazanin" w:hAnsi="IRNazanin" w:eastAsia="IRNazanin"/>
          <w:color w:val="111111"/>
          <w:sz w:val="28"/>
          <w:sz w:val="28"/>
          <w:szCs w:val="28"/>
          <w:rtl w:val="true"/>
          <w:lang w:bidi="fa-IR"/>
        </w:rPr>
        <w:t>از ابن عباس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امیرانی در مصدر امور قرار می گیرند که حقیقت را می شناسند و منکر می شوند پس هر کس با آن ها مخالفت کند رهایی می یابد و هرکس از آنان کناره گیری کند سالم می ماند و هر کس با آن ها در آمیزد هلاک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صلی الله علیه و آله الامراء،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عليكم أمراء إن اطَعتُمُوهم أدخلوكم النّارَ، و إِن عَصَيْتُمُوهُم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 لَعَلَنا نَحثُوا فى وُجوههم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يحثُونَ في وجهک وَ يَفَقَوُونَ عَيْنَک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عبادة بن صامت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امیرانی را یادآوری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امیرانی حکمرانی خواهند کرد که اگر آن ها را اطاعت کنید شما را وارد آتش می کنند و اگر با آن ها مخالفت کنید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ها را نام ببر تا به صورتشان خاک بپاشیم،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به صورت تو خاک بپاشند و چشمت را کور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اخافُ على امتى الأئمَّةُ المُضلون</w:t>
      </w:r>
    </w:p>
    <w:p>
      <w:pPr>
        <w:pStyle w:val="BookText"/>
        <w:rPr/>
      </w:pPr>
      <w:r>
        <w:rPr>
          <w:rFonts w:ascii="IRNazanin" w:hAnsi="IRNazanin" w:eastAsia="IRNazanin"/>
          <w:color w:val="111111"/>
          <w:sz w:val="28"/>
          <w:sz w:val="28"/>
          <w:szCs w:val="28"/>
          <w:rtl w:val="true"/>
          <w:lang w:bidi="fa-IR"/>
        </w:rPr>
        <w:t>از ابی درداء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را اندرز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برای امتم نگرانم امام های گمراه کننده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عليكم أُمَرَاءُ يظلمونَ وَ يكذبونَ، فَمَن صَدَّقَهُم بِكَذِبِهِم وَ أَعانَهُم على ظلِمِهِم فَلَيسَ مِنّى وَ لَستُ مِنه و لا يَرِدُ عَلى الحوضَ و مَن لَم يُصَدِّقهُم بِكَذِبِهِم وَ لَم يعنِهِم فَهُوَ مِنّى و أنَا مِنهُ و سَيرِدُ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حذیفه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 شما امیرانی حکومت می کنند که ستم می کنند و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دروغ آن ها را راست پندارد و در ستمکاری به آن ها کمک کند از من نیست و من هم از او نیستم و در قیامت همراه من وارد حوض نمی شود و کسی که دروغ آن ها را تصدیق نکند و به آن ها کمک نکند، او از من است و من از اویم و در حوض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که همگی توسط پیامبر صلی الله علیه و آله دربارهی پیشوایان باطل بیان شده از آن حکایت دارد که پس از آن حضرت گروهی پیشوایی مردم را به دست می گیرند که امام باطل محسوب می شوند و مسلمانان شدیداً از همراهی و همدلی با آن ها منع شده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نیست که به خاطر صحابی بودن یا این که کسی به هر صورت زمام امور را به دست بگیرد شایسته ی متابعت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روایات جعلی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اصحابی كالنجوم بأيهم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اقتدا کنید هدایت می شوید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را نیز آشکار می سازد</w:t>
      </w:r>
      <w:r>
        <w:rPr>
          <w:rFonts w:eastAsia="IRNazanin" w:cs="IRNazanin"/>
          <w:color w:val="111111"/>
          <w:sz w:val="28"/>
          <w:szCs w:val="28"/>
          <w:rtl w:val="true"/>
          <w:lang w:bidi="fa-IR"/>
        </w:rPr>
        <w:t xml:space="preserve">. </w:t>
      </w:r>
      <w:bookmarkStart w:id="89" w:name="pg9426_147384"/>
    </w:p>
    <w:p>
      <w:pPr>
        <w:pStyle w:val="Heading3"/>
        <w:numPr>
          <w:ilvl w:val="2"/>
          <w:numId w:val="1"/>
        </w:numPr>
        <w:rPr/>
      </w:pPr>
      <w:bookmarkStart w:id="90" w:name="__RefHeading___Toc5753495_2870459653"/>
      <w:bookmarkStart w:id="91" w:name="_Toc32"/>
      <w:bookmarkEnd w:id="89"/>
      <w:bookmarkEnd w:id="90"/>
      <w:r>
        <w:rPr>
          <w:rtl w:val="true"/>
        </w:rPr>
        <w:t>چگونگی انتصاب امام از طرف خدای تعالی</w:t>
      </w:r>
      <w:bookmarkEnd w:id="91"/>
    </w:p>
    <w:p>
      <w:pPr>
        <w:pStyle w:val="BookText"/>
        <w:rPr/>
      </w:pPr>
      <w:r>
        <w:rPr>
          <w:rFonts w:ascii="IRNazanin" w:hAnsi="IRNazanin" w:eastAsia="IRNazanin"/>
          <w:color w:val="111111"/>
          <w:sz w:val="28"/>
          <w:sz w:val="28"/>
          <w:szCs w:val="28"/>
          <w:rtl w:val="true"/>
          <w:lang w:bidi="fa-IR"/>
        </w:rPr>
        <w:t>در قرآن آیاتی وجود دارد که معنی امام را می توان از آن ها به دست آورد و بر اساس آن امام حق را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آیاتی که معنی امام را به صورت عام بیان می کند که عبارت است از پیشوا به صورت مطلق یا به معنی الگوست مانند آیه</w:t>
      </w:r>
    </w:p>
    <w:p>
      <w:pPr>
        <w:pStyle w:val="BookText"/>
        <w:rPr/>
      </w:pPr>
      <w:r>
        <w:rPr>
          <w:rFonts w:ascii="Amiri" w:hAnsi="Amiri" w:eastAsia="Amiri" w:cs="Amiri"/>
          <w:color w:val="111111"/>
          <w:sz w:val="28"/>
          <w:sz w:val="28"/>
          <w:szCs w:val="28"/>
          <w:rtl w:val="true"/>
          <w:lang w:bidi="ar-SA"/>
        </w:rPr>
        <w:t>وَالَّذِينَ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 گویند پروردگارا از همسران و فرزندان ما، مایه ی روشنی چشم به ما عطا فرما و ما را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قرار ده</w:t>
      </w:r>
    </w:p>
    <w:p>
      <w:pPr>
        <w:pStyle w:val="BookText"/>
        <w:rPr/>
      </w:pPr>
      <w:r>
        <w:rPr>
          <w:rFonts w:ascii="Amiri" w:hAnsi="Amiri" w:eastAsia="Amiri" w:cs="Amiri"/>
          <w:color w:val="111111"/>
          <w:sz w:val="28"/>
          <w:sz w:val="28"/>
          <w:szCs w:val="28"/>
          <w:rtl w:val="true"/>
          <w:lang w:bidi="ar-SA"/>
        </w:rPr>
        <w:t>وَ إِن تَكَنُوا أَيْمَانَهُم مِّن بَعْدِ عَهْدِهِمْ وَ طَعَنُوا في دينكُمْ فَقَاتِلُوا أَنمَّةَ الْكُفْرِ إِنَّهُمْ لَا أَيْمَانَ لَهُمْ لَعَلَّهُمْ يَنتَهُونَ</w:t>
      </w:r>
      <w:r>
        <w:rPr>
          <w:rFonts w:ascii="IRNazanin" w:hAnsi="IRNazanin" w:eastAsia="IRNazanin"/>
          <w:color w:val="111111"/>
          <w:sz w:val="28"/>
          <w:sz w:val="28"/>
          <w:szCs w:val="28"/>
          <w:rtl w:val="true"/>
          <w:lang w:bidi="fa-IR"/>
        </w:rPr>
        <w:t xml:space="preserve"> و اگر سوگند و عهدی که بسته اند بشکنند و در دین شما تمسخر و طعن زنند با آن پیشوایان کفر بجنگید که آن ها به عهد و سوگند پایداری ندارند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آیاتی است که امام خاصی را بیان می کنند که همان امامان واجب الطاعه و حق می باشند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عَهْدِى الظَّالِمِينَ</w:t>
      </w:r>
      <w:r>
        <w:rPr>
          <w:rFonts w:ascii="IRNazanin" w:hAnsi="IRNazanin" w:eastAsia="IRNazanin"/>
          <w:color w:val="111111"/>
          <w:sz w:val="28"/>
          <w:sz w:val="28"/>
          <w:szCs w:val="28"/>
          <w:rtl w:val="true"/>
          <w:lang w:bidi="fa-IR"/>
        </w:rPr>
        <w:t xml:space="preserve"> و هنگامی که خداوند ابراهیم را به اموری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گذاردن زن و فرزند در زمین بی آب و علف، قربانی اسماعیل، آتش نمرود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فرمود و او همه را به جا آورد، خداوند و به او فرمود تو را برای مردم امام قرار دادم، عرض کرد این امامت را به فرزندان من نیز 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نخواهد 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أَئِمَّةً يَهْدُونَ بِأَمْرِنَا وَ أَوْحَيْنَا إِلَيْهِمْ فِعْلَ الْخَيْرَاتِ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امامانی قرار دادیم که به امر ما مردم را هدایت کنند و اعمال نیکو را به آنان وحی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ascii="IRNazanin" w:hAnsi="IRNazanin" w:eastAsia="IRNazanin"/>
          <w:color w:val="111111"/>
          <w:sz w:val="28"/>
          <w:sz w:val="28"/>
          <w:szCs w:val="28"/>
          <w:rtl w:val="true"/>
          <w:lang w:bidi="fa-IR"/>
        </w:rPr>
        <w:t xml:space="preserve"> و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امامانی قرار دادیم تا مردم را به امر ما هدایت کنند برای این که صبر کردند و به آیات ما یقین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آیات دقت شود، درباره ی انتخاب امام، از طرف خدای تعالی، نکات ذیل مشاهده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حق از طرف خدا انتخاب می شوند و دیگران در این امر هیچ گونه اختیاری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هایی که از طرف خدا انتخاب می شوند به صورت های مختلفی به سختی ها مبتلا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حق، سختی هایی را که در راه خدا مبتلا می شوند با اشتیاق تحمل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امامت، مقامی متمایز از نبوّت و رسالت است و از لحن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 می آید که این مقام به عنوان پاداش امتحانات به حضرت ابراهیم علیه السلام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این مقام به حدی است که پیامبر الاهی ابراهیم علیه السلام این مقام را برای فرزندان خود نیز از خدا طلب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احراز مقام امامت، معصوم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نیکو به امام ها وحی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به درجه ی حق الیقین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 که به عهده ی ائمه علیهم السلام قرار دارد درجه بالاتری از هدایتی است که توسط انبیاء و رسولان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آیات حضرت ابراهیم علیه السلام ابتدا مقام نبوت و آنگاه رسالت را به دست آورد سپس مقام خلت را کسب کرد و در آخر به مقام رفیع امامت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مشخص می شود که مقام امامت از مقام رسالت 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امام یعنی چه؟ حضرت فرمودند يعنى واجب الطاعة، رسول از این حیث که رسول است و پیام خدا را می آورد باید اطاعت شود ولی امام کسی است که دستورات شخص او نیز باید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عده ای از پیامبران از جمله پیامبر گرامی اسلام صلی الله علیه و آله افزون بر رسالت مقام امامت را نیز احراز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در حال حاضر مقام امامت را به عهده دارد مهدی موعود حجة ابن الحسن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ادامه ی رحمت الاهی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خطاب به پیامبر صلی الله علیه و آله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 تو را که فرستادیم، جز این نیست که با هدف رحمت رساندن به همه ی مردم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عَلَى نَفْسه الرَّحْمَةَ</w:t>
      </w:r>
      <w:r>
        <w:rPr>
          <w:rFonts w:ascii="IRNazanin" w:hAnsi="IRNazanin" w:eastAsia="IRNazanin"/>
          <w:color w:val="111111"/>
          <w:sz w:val="28"/>
          <w:sz w:val="28"/>
          <w:szCs w:val="28"/>
          <w:rtl w:val="true"/>
          <w:lang w:bidi="fa-IR"/>
        </w:rPr>
        <w:t xml:space="preserve"> خداوند رحمت رساندن را بر خود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رَبُّكُمْ عَلَى نَفْسِهِ الرَّحْمَةَ</w:t>
      </w:r>
      <w:r>
        <w:rPr>
          <w:rFonts w:ascii="IRNazanin" w:hAnsi="IRNazanin" w:eastAsia="IRNazanin"/>
          <w:color w:val="111111"/>
          <w:sz w:val="28"/>
          <w:sz w:val="28"/>
          <w:szCs w:val="28"/>
          <w:rtl w:val="true"/>
          <w:lang w:bidi="fa-IR"/>
        </w:rPr>
        <w:t xml:space="preserve"> پروردگارتان رحمت رساندن را بر خود واجب فرموده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می توان نتیجه گرفت که وجود پیامبر صلی الله علیه و آله رحمت است و خدا رحمت رساندن را بر خود واجب فرموده است، بنابراین پس از وفات آن حضرت، باید جایگزینی برای ایشان وجود داشته باشد تا این رحمت الاهی قطع نشود، و چون پیامبری خاتمه پیدا کرده است، این رحمت الاهی از طریق امام که تابع پیامبر و مروّج اسلام است به مردم می رسد تا وعده ی خدا تحقق پیدا کند، به همین دلیل هیچگاه زمین از امام خالی نخواهد بود و با دلایل و قراینی که در این نوشتار بیان شده و می شود، در حال حاضر این امام حجة ابن الحسن عجّل الله تعالی فرجه می باشد</w:t>
      </w:r>
      <w:r>
        <w:rPr>
          <w:rFonts w:eastAsia="IRNazanin" w:cs="IRNazanin"/>
          <w:color w:val="111111"/>
          <w:sz w:val="28"/>
          <w:szCs w:val="28"/>
          <w:rtl w:val="true"/>
          <w:lang w:bidi="fa-IR"/>
        </w:rPr>
        <w:t xml:space="preserve">. </w:t>
      </w:r>
      <w:bookmarkStart w:id="92" w:name="pg9426_147390"/>
    </w:p>
    <w:p>
      <w:pPr>
        <w:pStyle w:val="Heading3"/>
        <w:numPr>
          <w:ilvl w:val="2"/>
          <w:numId w:val="1"/>
        </w:numPr>
        <w:rPr/>
      </w:pPr>
      <w:bookmarkStart w:id="93" w:name="__RefHeading___Toc5753497_2870459653"/>
      <w:bookmarkStart w:id="94" w:name="_Toc33"/>
      <w:bookmarkEnd w:id="92"/>
      <w:bookmarkEnd w:id="93"/>
      <w:r>
        <w:rPr>
          <w:rtl w:val="true"/>
        </w:rPr>
        <w:t>شبهه ی وهابی ها و پاسخ آن</w:t>
      </w:r>
      <w:bookmarkEnd w:id="9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جزوه ای در ریاض توسط وهابیون به چاپ رسید و در مدینه منوره میان زایرین ایرانی توزیع شد که در آن از اعتقاد شیعه به حیات و غیبت امام زمان علیه السلام انتقاد شده است در حالی که روایات موجود در کتاب های خودشان از این حقیقت پرده بر می دارد زیرا مفاد آن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عترت پیامبر صلی الله علیه و آله و اولاد فاطمه سلام الله عليها است و زمین را از عدل و داد پر می کند پس از آن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با وجود این دسته روایات چگونه می گویند مهدی هنوز متولد نشده و در آخرالزمان متولد خواهد شد و اشکالات سست و بی پایه ای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در این مقاله هدف پاسخگویی به این شبهات نیست نمونه ای از مهم ترین اشکالات آنان که با مطالب این بخش ارتباط دارد ذیلا نقل و بررسی می شود،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 واجب است، این بی ادبی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حق ندارد که چیزی را بر خدا واجب کند، چون خداوند هر آن چه را که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ادعای این که وجود امام لطف است، لازمه اش این است که در هر مکان و زمان امام معصومی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گونه باشد ما به چند معصوم نیازمندیم؟ در حالی که ما یقیناً می دانیم که دین با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 و نیازی ندارد که کس دیگری آن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 لطف واجب است و این حکم عقل است ولی باید توجه داشت این جا عقل حکم به پروردگار نمی کند تا اسائه ادب شود بلکه عقل حکم را کشف می کند مضاف بر آن که خود پروردگار رحمت و لطف را بر خود واجب نموده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تعالی خودش طبق مفاد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رحمت رساندن را بر خود واجب دانسته و طبق آیه ی وَ لَن تَجِدَ لِسُنَّةِ اللهِ تَبْدِيلا و آيه ى وَ لَن تَجِدَ لِسُنَّتِ اللهِ تَحويلا</w:t>
      </w:r>
      <w:r>
        <w:rPr>
          <w:rFonts w:ascii="IRNazanin" w:hAnsi="IRNazanin" w:eastAsia="IRNazanin"/>
          <w:color w:val="111111"/>
          <w:sz w:val="28"/>
          <w:sz w:val="28"/>
          <w:szCs w:val="28"/>
          <w:rtl w:val="true"/>
          <w:lang w:bidi="fa-IR"/>
        </w:rPr>
        <w:t xml:space="preserve"> و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لِسُنَّتِنَا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خود را تبدیل ناپذیر معرفی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هدایت مردم و آن چه از برکات، بر وجود پیامبر صلی الله علیه و آله مترتب بوده سنت الاهى محسوب می شود، تبدیل پذیر نیست، و پس از وفات آن حضرت این رحمت توسط امام به مردم می رسد، و خدای سبحان از این که رحمت های خود را از طریق ائمه علیهم السلام به مردم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یهود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مغلولة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نویسنده وهابی می گوید با آمدن محمّد صلی الله علیه و آله دین کامل شد و نیازی ندارد که کس دیگری آن را کامل کند از کم اطلاعی وی سرچشمه گرفته است، زیرا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نازل شد که باب امامت گشوده شد، یعنی روز غدیر خم، روزی که حضرت علی علیه السلام رسما توسط پیامبر صلی الله علیه و آله به امامت منصوب گردید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صفحات قبل بیان شد کسی دینش کامل است که بیعت امام حقی را بر گردن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صفحات پیش رو می آید، حدیث ثقلین که در مواضع مختلف از پیامبر صلی الله علیه و آله نقل شده بر این دلالت دارد که پیوسته تا قیامت فردی از اهل بیت علیهم السلام قرآن را همراهی می کند و این فرد کسی جز امام معصوم نیست، و در حال حاضر تنها حضرت حجة بن الحسن، امام زمان علیه السلام است که همراه قرآن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نویسنده وهابی می گوید اگر قاعده لطف صحیح باشد، باید بی شمار معصوم و امام در زمین باشد، پاسخ داده می شود که با وجود یک معصوم چنان که برای پیامبر چنین بود لطف کامل است و مردم دستور دارند به سوی او حرکت کرده و دین خود را احیا کنند</w:t>
      </w:r>
      <w:r>
        <w:rPr>
          <w:rFonts w:eastAsia="IRNazanin" w:cs="IRNazanin"/>
          <w:color w:val="111111"/>
          <w:sz w:val="28"/>
          <w:szCs w:val="28"/>
          <w:rtl w:val="true"/>
          <w:lang w:bidi="fa-IR"/>
        </w:rPr>
        <w:t xml:space="preserve">. </w:t>
      </w:r>
      <w:bookmarkStart w:id="95" w:name="pg9426_147394"/>
    </w:p>
    <w:p>
      <w:pPr>
        <w:pStyle w:val="Heading3"/>
        <w:numPr>
          <w:ilvl w:val="2"/>
          <w:numId w:val="1"/>
        </w:numPr>
        <w:rPr/>
      </w:pPr>
      <w:bookmarkStart w:id="96" w:name="__RefHeading___Toc5753499_2870459653"/>
      <w:bookmarkStart w:id="97" w:name="_Toc34"/>
      <w:bookmarkEnd w:id="95"/>
      <w:bookmarkEnd w:id="96"/>
      <w:r>
        <w:rPr>
          <w:rtl w:val="true"/>
        </w:rPr>
        <w:t>امام زمان علیه السلام نگهبان قرآن و اسلام</w:t>
      </w:r>
      <w:bookmarkEnd w:id="97"/>
    </w:p>
    <w:p>
      <w:pPr>
        <w:pStyle w:val="BookText"/>
        <w:rPr/>
      </w:pPr>
      <w:r>
        <w:rPr>
          <w:rFonts w:ascii="IRNazanin" w:hAnsi="IRNazanin" w:eastAsia="IRNazanin"/>
          <w:color w:val="111111"/>
          <w:sz w:val="28"/>
          <w:sz w:val="28"/>
          <w:szCs w:val="28"/>
          <w:rtl w:val="true"/>
          <w:lang w:bidi="fa-IR"/>
        </w:rPr>
        <w:t>همراهی اهل بیت علیهم السلام با قرآن کریم و عدم انفکاک آن حضرات از وحی به جهت حراست از قرآن و اسلام است، بی شک مزرعه ای که نگهبان نداشته باشد ایمن از آسیب ها و آفات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همواره در کنار یکدیگر خواهند بود و این وظیفه مردم است که به آنان مراجعه نمایند تا دینشان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مسئله کمرنگ شدن دین و معارف اسلامی اشاره شده است و این نیست مگر بخاطر دوری از اهل بیت عصمت و طهارت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مَا إِنْ تَمَسَّكْتُمْ بِهِ لَنْ تَضِلُّوا بَعْدِي كتاب الله وَعِتْرَتِي أَهْلُ بَيْتِي، وَلَنْ يَتَفَرَّقَا حَتَّى يَرِدَا عَلَيَّ الحَوْضَ فَانْظُرُوا كَيْفَ تَخْلُفُونِي فِيهِمَا</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چیزی در بین شما می گذارم که تا هنگامی به آن چنگ زنید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قیامت و در محل حوض بر من وارد شوند از هم جدا نخواهند شد، پس بیندیشید که پس از من چگونه با آن ها رفتار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تارك فيكم خليفتين كتاب الله حبل ممدود بين السماء و الارض و عترتي أهل بيتي و أنّهما لن يتفرقا حتى يردا على الحوض</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دو جانشین در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ریسمانی است کشیده بین آسمان و زمین و عترتم اهل بیتم و این دو هرگز از هم جدا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حوض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تركت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إِنَّهُمَا لَنْ يَفْتَرِقَا حَتَّى يَرِدَا عَلَيَّ اَلْحَوْضَ</w:t>
      </w:r>
      <w:r>
        <w:rPr>
          <w:rFonts w:ascii="IRNazanin" w:hAnsi="IRNazanin" w:eastAsia="IRNazanin"/>
          <w:color w:val="111111"/>
          <w:sz w:val="28"/>
          <w:sz w:val="28"/>
          <w:szCs w:val="28"/>
          <w:rtl w:val="true"/>
          <w:lang w:bidi="fa-IR"/>
        </w:rPr>
        <w:t xml:space="preserve"> همانا من در میان شما دو جانشین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و از هم جدا نمی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تارك فيكم الثقلين كتاب الله و أَهْلَ بَيْتِي وَ إِنَّهُمَا لَنْ يَفْتَرِقَا حَتَّى يَرِدَا عَلَيَّ اَلْحَوْضَ</w:t>
      </w:r>
      <w:r>
        <w:rPr>
          <w:rFonts w:ascii="IRNazanin" w:hAnsi="IRNazanin" w:eastAsia="IRNazanin"/>
          <w:color w:val="111111"/>
          <w:sz w:val="28"/>
          <w:sz w:val="28"/>
          <w:szCs w:val="28"/>
          <w:rtl w:val="true"/>
          <w:lang w:bidi="fa-IR"/>
        </w:rPr>
        <w:t xml:space="preserve"> محققاً من دو عنصر گرانقدر در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و این دو از هم جدا نمی 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تارك فيكم الثقلين اَحَدُهما اكبر من الآخركِتَابَ اَللَّهِ حَبْلٌ مَمْدُودٌ مَا بَيْنَ اَلسَّمَاءِ وَ اَلْأَرْضِ وَ عِتْرَتِي أَهْلَ بَيْتِي وَ إِنَّهُمَا لَنْ يَفْتَرِقَا حَتَّى يَرِدَا عَلَيَّ اَلْحَوْضَ</w:t>
      </w:r>
      <w:r>
        <w:rPr>
          <w:rFonts w:ascii="IRNazanin" w:hAnsi="IRNazanin" w:eastAsia="IRNazanin"/>
          <w:color w:val="111111"/>
          <w:sz w:val="28"/>
          <w:sz w:val="28"/>
          <w:szCs w:val="28"/>
          <w:rtl w:val="true"/>
          <w:lang w:bidi="fa-IR"/>
        </w:rPr>
        <w:t xml:space="preserve"> همانا من دو عنصر گرانقدر در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از دیگری بزرگ تر است کتاب خدا ریسمانی است که از آسمان به زمین کشیده شده و عترتم، اهل بیتم و این دو هرگز از هم جدا نخواهند شد تا در محل حوض بر من وارد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روایات فوق که در موقعیت های مختلف با عبارت های متفاوت و توسط راویان متعدد نقل شده همگی بر این دلالت دارد که همراهی عترت با قرآن تا قیامت ادامه دارد بنابراین در زمان حاضر و در طول زمان باید امامی از عترت پیامبر صلی الله علیه و آله حضور داشته باشد که وظیفه همراهی قرآن به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جهان به جز امام زمان علیه السلام یعنی امام دوازدهم از اهل بیت علیهم السلام شخص دیگری برای این مقام وجود ندارد و کسی هم مدعی آن نیست</w:t>
      </w:r>
      <w:r>
        <w:rPr>
          <w:rFonts w:eastAsia="IRNazanin" w:cs="IRNazanin"/>
          <w:color w:val="111111"/>
          <w:sz w:val="28"/>
          <w:szCs w:val="28"/>
          <w:rtl w:val="true"/>
          <w:lang w:bidi="fa-IR"/>
        </w:rPr>
        <w:t xml:space="preserve">. </w:t>
      </w:r>
      <w:bookmarkStart w:id="98" w:name="pg9426_147397"/>
    </w:p>
    <w:p>
      <w:pPr>
        <w:pStyle w:val="Heading3"/>
        <w:numPr>
          <w:ilvl w:val="2"/>
          <w:numId w:val="1"/>
        </w:numPr>
        <w:rPr/>
      </w:pPr>
      <w:bookmarkStart w:id="99" w:name="__RefHeading___Toc5753501_2870459653"/>
      <w:bookmarkStart w:id="100" w:name="_Toc35"/>
      <w:bookmarkEnd w:id="98"/>
      <w:bookmarkEnd w:id="99"/>
      <w:r>
        <w:rPr>
          <w:rtl w:val="true"/>
        </w:rPr>
        <w:t>امام زمان علیه السلام و خضر</w:t>
      </w:r>
      <w:bookmarkEnd w:id="100"/>
    </w:p>
    <w:p>
      <w:pPr>
        <w:pStyle w:val="BookText"/>
        <w:rPr/>
      </w:pPr>
      <w:r>
        <w:rPr>
          <w:rFonts w:ascii="IRNazanin" w:hAnsi="IRNazanin" w:eastAsia="IRNazanin"/>
          <w:color w:val="111111"/>
          <w:sz w:val="28"/>
          <w:sz w:val="28"/>
          <w:szCs w:val="28"/>
          <w:rtl w:val="true"/>
          <w:lang w:bidi="fa-IR"/>
        </w:rPr>
        <w:t>در سوره کهف داستانی از ملاقات موسی علیه السلام با شخصی نقل شده که در روایات از او به نام خضر ياد شده لكن خداوند او را به عنوان عالم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علمش اکتسابی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چیزهایی می داند که ظاهرا کسی نمی تواند از آن ها اطلاع داشته باشد، اگر چه پیامبر بزرگی مانند موسی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محال است در قرآن سخن بی فایده وجود داشته باشد، این داستان نیز مبین حقایق مهمّی است که در این نوشتار به برخی از آن ها اشاره خواهد شد و نشان می دهد چگونه می تواند قرینه ای باشد بر وجود، طول عمر، غیبت و زندگانی امام زمان علیه السلام</w:t>
      </w:r>
      <w:r>
        <w:rPr>
          <w:rFonts w:eastAsia="IRNazanin" w:cs="IRNazanin"/>
          <w:color w:val="111111"/>
          <w:sz w:val="28"/>
          <w:szCs w:val="28"/>
          <w:rtl w:val="true"/>
          <w:lang w:bidi="fa-IR"/>
        </w:rPr>
        <w:t>.</w:t>
      </w:r>
    </w:p>
    <w:p>
      <w:pPr>
        <w:pStyle w:val="Heading3"/>
        <w:numPr>
          <w:ilvl w:val="2"/>
          <w:numId w:val="1"/>
        </w:numPr>
        <w:rPr/>
      </w:pPr>
      <w:bookmarkStart w:id="101" w:name="__RefHeading___Toc5753503_2870459653"/>
      <w:bookmarkStart w:id="102" w:name="_Toc36"/>
      <w:bookmarkEnd w:id="101"/>
      <w:r>
        <w:rPr>
          <w:rtl w:val="true"/>
        </w:rPr>
        <w:t>ترجمه آیات</w:t>
      </w:r>
      <w:r>
        <w:rPr>
          <w:rtl w:val="true"/>
        </w:rPr>
        <w:t>:</w:t>
      </w:r>
      <w:bookmarkEnd w:id="1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موسی علیه السلام با همراهش یوشع بن نون مدتی به دنبال معلمی بود تا از او درس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بندگان ما را یافتند که، او را مشمول رحمت خود ساخته و از سوی خود دانش خاصی به او آموخته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او گفت آیا موافقت می کنی که تو را پیروی کنم تا از آن چه آموخته ای که مایه ی رشد است به من بیاموزی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هرگز توانایی صبر با مرا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توانی در برابر چیزی که از باطنش خبر نداری صبر 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انشاء الله مرا شکیبا خواهی یافت و در هیچ کاری مخالفت فرمان تو را نخواهم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می خواهی در پی من بیایی از چیزی مپرس تا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باطن و راز آن آگاه سازم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شرط خضر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افتادند تا این که در کشتی سوار شدند که آن عالم کشتی را سوراخ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آن را سوراخ کردی تا اهلش را غرق کنی؟ راستی چه کار ناپسندی کردی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تو طاقت همراهی مرا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این فراموشکاری مؤاخذه مکن و بر من به خاطر این گفته ام سخت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راه خود ادامه دادند تا این که کودکی را 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پاکی را بی آن که کسی را کشته باشد کشتی؟ براستی کار منکری انجام 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تو هرگز توانایی صبر با مرا نداری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 درباره ی چیزی از تو سؤال کنم دیگر با من مصاحبت نکن، چرا که از ناحیه ی من معذور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راه خود ادامه دادند، تا </w:t>
      </w:r>
    </w:p>
    <w:p>
      <w:pPr>
        <w:pStyle w:val="BookText"/>
        <w:rPr/>
      </w:pPr>
      <w:r>
        <w:rPr>
          <w:rFonts w:ascii="IRNazanin" w:hAnsi="IRNazanin" w:eastAsia="IRNazanin"/>
          <w:color w:val="111111"/>
          <w:sz w:val="28"/>
          <w:sz w:val="28"/>
          <w:szCs w:val="28"/>
          <w:rtl w:val="true"/>
          <w:lang w:bidi="fa-IR"/>
        </w:rPr>
        <w:t xml:space="preserve">به قریه ای رسیدند، از آن ها خواستند که به آن ها غذا دهند ولی آن ها از پذیرایی خودداری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آن جا دیواری یافتند که می خواست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روا بود که برای این کار اجرتی می گرفتی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جدایی من و تو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تأویل و باطن آن چه را نتوانستی تحمل کنی برای تو بازگو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کشتی به گروهی از مستمندان تعلق داشت که با آن در دریا کار می کردند و من تصمیم گرفتم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ها پادشاهی ستمگر وجود داشت که کشتی ها را غاصبانه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نوجوان پدر و مادری داشت که با ایمان بودند، ما نخواستیم او آن ها را به طغیان و کفر وا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اراده کردیم که پروردگارشان فرزند پاک تر و پر محبت تری به جای او برای آن ها جایگزین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دیوار در مالکیت دو نوجوان یتیم در آن شهر قرار داشت و زیر آن گنجی بود که متعلق به آن ها و پدرشان مردی بود صالح، پروردگارت می خواست آن ها به حد رشد برسند و گنجشان را استخراج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پروردگارت بود، من به خواست خودم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از کارهایی که توانایی شکیبایی در برابر آن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این داستان وجود دارد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پدیده ظاهری دارد و باطنی، اغلب مردم به باطن پدیده ها علم ندارند، حضرت خضر به باطن امور علم داشت و مأمور بود به علم خود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باطن امور علم دارند لکن اجازه ندارند به علم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باطن امور علم داشت لكن اجازه نداشت یا مصلحت نمی دانست که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دانست ابن ملجم تصمیم دارد او را به قتل برساند با این حال از دسترس او خارج نشد، او را از خود دور نکرد و برای خود محافظ نگماشت، هنگامی که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اُریدُ حياته و يريدُ 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او را می خواهم و او می خواهد مرا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خضر انجام داد، در واقع مقدّراتی بود که قضایش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ما و بر برادرم موسی باد، اگر مدت بیشتری خضر را همراهی می کرد چیزهای عجیبی می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چنین اموری بوده و خواهد بود و مأمورانی از طرف خدای تعالی روی زمین وجود دارند که این مأموریت های الاهی را به انجام برسانند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متواتری که در منابع اهل تسنن و شیعه وجود دارد حضرت مهدی علیه السلام، زمین را پر از عدل و داد می کند، پس از آن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اقدام این است که حضرت مهدی علیه السلام به باطن علم داشته باشد تا ریشه های ظلم را بشناسد و آن ها را ریشه کن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خضر آدرس مشخصی نداشت و موسی نتوانست او را به راحتی پیدا کند، تا این که خضر خود را در معرض دید موسی قرار داد، امام زمان علیه السلام نیز آدرس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حضرت اراده کند خود را در معرض دید جویندگان با صلاحیتش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گفته شده، اگر کسی ادعا کند هر وقت بخواهد می تواند خدمت امام زمان علیه السلام برسد دروغگوست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امام زمان علیه السلام آدرس مشخصی ندارد دلیل بر این نیست که تشنه و گرسنه در بیابان ها می گردد، بلکه همواره مشغول انجام مأموریت هایی است که از طرف خداوند متعال به او واگذار می شود و چنان که در صفحات پیش رو خواهد آمد بسیاری از امور تکوینی در اختیار آن جناب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خضر انجام می داد و آن چه امام زمان علیه السلام انجام می دهد نتیجه و حاصلش به نفع جامعه است و در واقع نوعی فیض و رحمتی است که به مردم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خضر علیه السلام در میان مردم رفت و آمد داشت و مردم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در بین مردم رفت و آمد دارد و مردم او را نمی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که در تفسیر سوره قدر بیان خواهد شد، ممکن است این گونه مأموریت ها یا مهم تر از آن ها در شب قدر توسط فرشتگان به امام زمان علیه السلام ابلاغ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خضر علیه السلام دارای عمر طولانی است حضرت مهدی علیه السلام نیز عمری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ابو عبدالله محمد بن يوسف الكنجى الشافعى فى كتابه، البيان في اخبار صاحب الزمان، مِنَ الدلاله على كون المهدى حيا باقيا مُنذ غَيبَتِهِ و إِلى الآن و إِنَّهُ لا امتناع في بقائه كبقاء عيسى بن مريم و الخضر و الياس من اولياء الله تعالى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دلالت دارد بر این که مهدی از ابتدای غیبتش تاکنون زنده و باقی است و بقایش منعی ندارد، شباهتش به بقای عیسی بن مریم و خضر و الیاس از اولیای خداست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الخضر و الياس فقد قال ابن جرير الطبري، الخضر و الياس باقيان يسيران في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على بقاء اللعين ابليس فالكتاب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بقاء المهدى فقد جاء في تفسير الكتاب العزيز عن سعيد بن جبير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المهدى من ولد فاطمه رضى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جریر طبری گفته است خضر و الیاس باقیند و روی زمین در حال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بقای مهدی در تفسیر کتاب عزیز در تفسیر آیه ی </w:t>
      </w:r>
      <w:r>
        <w:rPr>
          <w:rFonts w:ascii="Amiri" w:hAnsi="Amiri" w:eastAsia="Amiri" w:cs="Amiri"/>
          <w:color w:val="111111"/>
          <w:sz w:val="28"/>
          <w:sz w:val="28"/>
          <w:szCs w:val="28"/>
          <w:rtl w:val="true"/>
          <w:lang w:bidi="ar-SA"/>
        </w:rPr>
        <w:t>لِيُظْهِرَهُ عَلَى اَلدِّينِ كُلِّهِ وَ لَوْ كَرِهَ اَلْمُشْرِكُونَ</w:t>
      </w:r>
      <w:r>
        <w:rPr>
          <w:rFonts w:ascii="IRNazanin" w:hAnsi="IRNazanin" w:eastAsia="IRNazanin"/>
          <w:color w:val="111111"/>
          <w:sz w:val="28"/>
          <w:sz w:val="28"/>
          <w:szCs w:val="28"/>
          <w:rtl w:val="true"/>
          <w:lang w:bidi="fa-IR"/>
        </w:rPr>
        <w:t xml:space="preserve"> از سعید بن جبیر روایت شده که گفته است آن کسی که خدا او را بر همه ی ادیان غالب می گرداند مهدی از فرزندان فاطمه است رضى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از قول سدی نقل می کند که غلبه بر همه ی دین ها در زمان خروج مهدی صورت می پذیرد و در آن زمان کسی باقی نمی ماند مگر این که مسلمان می شود یا خراج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نیز پس از نقل روایت سدی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مهدی همان عیسی است و این سخن درست نیست زیرا اخبار صحیح مبنی بر این که مهدی از عترت رسول الله صلی الله علیه و آله است به حد تواتر رسیده بنابراین جایز نیست آن را به عیسی حمل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قرطبی سپس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توضیحات بیشتری بیان کرده ایم و اخبار مهدی را بحمد الله به صورت کامل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علت غیبت خضر برای مردم معلوم نیست علت غیبت امام زمان علیه السلام هم برای ما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فایده ی غیبت امام زمان علیه السلام به فایده ی خورشید پشت ابر تشبیه شده به این معنی است که آن حضرت امور تشریعی و تکوینی را که انجام می دهد مانند اعمال خضر، دیده نمی شود لكن آثارش موجود است و اگر خدای تعالی این داستان را در قرآن بیان نمی فرمود هیچ کس نمی فهمید که روزانه صدها اتفاق به همین روش روی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خضر و موسی العیاذ بالله برای سرگرمی نقل نشده بلکه مانند سایر قصص قرآن فوایدی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آن این است که مردم بدانند در این جهان چنین اموری جریان دارد و خدای تعالی نمایندگانی دارد که مأموریتشان با مأموریت انبیا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مأموریت دارند در امور تکوینی انجام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امور علم دارند و مأمورند که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مأموریت های تکوینی مانع مأموریت های تشریعی که طبق حدیث ثقلین به امام زمان علیه السلام واگذار شده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پایداری زمین به برکت وجود مهدی آل محمد علیه السلام</w:t>
      </w:r>
    </w:p>
    <w:p>
      <w:pPr>
        <w:pStyle w:val="BookText"/>
        <w:rPr/>
      </w:pPr>
      <w:r>
        <w:rPr>
          <w:rFonts w:ascii="IRNazanin" w:hAnsi="IRNazanin" w:eastAsia="IRNazanin"/>
          <w:color w:val="111111"/>
          <w:sz w:val="28"/>
          <w:sz w:val="28"/>
          <w:szCs w:val="28"/>
          <w:rtl w:val="true"/>
          <w:lang w:bidi="fa-IR"/>
        </w:rPr>
        <w:t>سرگذشت امت های گذشته از آن حکایت دارد که هرگاه مقرر می شد بر آن ها عذاب نازل شود، پیامبرانشان از میان آن ها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نزول عذاب در زمان پیامبر اسلام نیز وجود داشت، لکن اراده خدای متعال بر آن قرار گرفت که هرگاه پیامبر صلی الله علیه و آله در میان مردم حضور داشته باشد، بر آن ها عذاب نازل نشود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پس از وفات پیامبر صلی الله علیه و آله و تاکنون جنایات زیادی در جامعه بشری به وقوع پیوسته و در حال وقوع است و همه ی آن ها مستوجب نزول عذاب است، علت این که عذاب نازل نمی شود وجود جانشین پیامبر صلی الله علیه و آله یعنی مهدی موعود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این حقیقت در کتاب های علمای اهل تسنن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در تفسیر آیه ی فوق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عليه الصلاة و السّلام مادام يكون حاضراً مَعَهُم بانه تعالى لا يفعل بهم تعظيماً له و هذا ايضاً عادَةُ الله مَعَ جميع الانبياء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يعذَّب أَهلَ قَرِيةٍ الا بعد ان يخرج رسولَهُم مِنها كما كان في حق هود و صالح و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محمد صلی الله علیه و آله تا همراه کفار زمان خود حضور داشت خداوند متعال از جهت بزرگداشت آن حضرت بر آن ها عذاب نازل نفرمود و این عمل نیز رویه خدا با همه ی پیامبران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هیچگاه اهل قریه ای را عذاب نفرمود مگر بعد از بیرون رفتن پیامبرشان از بین آن ها، همچنان که درباره ی هود و صالح و لوط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احاديث الحثّ على التمسك بأهل البيت اشارة إلى عَدَم انقطاع متأهّل مِنهُم للتمسّكِ به إلى يوم القيامَةِ كما اَنَّ الكتاب العزيز كذلك و لهذا كانوا أماناً لأهل 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تمسک به اهل بیت بر می انگیزاند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اشاره ای است به قطع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شایسته 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تا قیامت تمسک به او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تا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 ها مایه ی امنیت اهل زمین می باشند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حجر در ادامه ی آیات مربوط به اهل بیت علیهم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 السابعه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وجود ذلك المعنى فى أهل بَيْتِهِ و إِنَّهُم أمانٌ لأهل الأرض كما كان هُوَ أَمَاناً لَهُم و في ذلك احاديث كثيرة يأتى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النّجوم أمانٌ لأَهل السماء و أَهلُ بيتى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ضعيفة ايضاً أَهلُ بيتى أمانٌ لاَهل الارض آمانٌ لاَهل الارض فَإِذا هَلَكَ اهل بيتي جاءَ اهل الارض من الآيات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اخرى لأحمد فاذا ذَهَبَ النّجومِ ذَهَبَ أَهل السماء و اذا ذَهَبَ اهل بيتى ذَهَبَ أَهل الارض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صححها الحاكم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آمانُ لِاَهل الارض مِنَ الغرق و اهل بيتى امان لامتى مِنَ الاختلاف فاذا خالفتها قبيلة منَ العَرَب اختلفوا فصاروا حزب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يحتمل ان المراد باهل البيت الذين هم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علمائهم لأنهم الذين يهتدى بهم كالنجوم و الذين اذا فقدوا جاءَ اَهلَ الارض ما يوعدون و ذلك عند نزول المهدى لما يأتى في احاديثه أن عيسى يصلى خَلَفَهُ و يُقتَلُ الدجّال فى زَمَنِهِ و بَعد ذلك تتابَعَ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میان آن ها هستی، خدا آن 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معنی را درباره ی اهل بیت خود اشاره فرموده است و محققاً آنان به اهل زمین ایمنی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آن حضرت صلی الله علیه و آله برای اهل زمین مایه ی ایمنی بود و در این باره احادیث فراوانی وجود دارد که بعضی از آن ها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برای اهل آسمان مایه ی ایمنی هستند و اهل بیتم برای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ضعیفی 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مایه ی ایمنی اهل زمین می باشند پس هرگاه اهل بیتم نباشند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به وقوع خواهد پیوست و در روایت دیگری که احمد بن حنبل نقل کرده است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ها از بین بروند اهل آسمان از بین می روند و هرگاه اهل بیتم نباشند اهل زمین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حاکم نیشابوری آن را با شرایط بخاری و مسلم صحیح دانسته چنین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باعث ایمنی از غرق شدن می باشند و اهل بیتم باعث ایمنی امتم از اختلاف می شوند پس هرگاه قبیله ای از عرب با آن ها مخالفت کنند، به اختلاف می افتند و از حزب شیطان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احتمال دارد که مقصود از اهل بیتی که مایه ی </w:t>
      </w:r>
    </w:p>
    <w:p>
      <w:pPr>
        <w:pStyle w:val="BookText"/>
        <w:rPr/>
      </w:pPr>
      <w:r>
        <w:rPr>
          <w:rFonts w:ascii="IRNazanin" w:hAnsi="IRNazanin" w:eastAsia="IRNazanin"/>
          <w:color w:val="111111"/>
          <w:sz w:val="28"/>
          <w:sz w:val="28"/>
          <w:szCs w:val="28"/>
          <w:rtl w:val="true"/>
          <w:lang w:bidi="fa-IR"/>
        </w:rPr>
        <w:t xml:space="preserve">ایمنی هستند علمای آنان باشند زیرا آنان کسانی هستند که به ستارگان شباهت دارند و کسانی هستند که هرگاه اهل زمین آن ها را ترک کنند وعده های خدای تعالی اهل زمین را فرا می گیرد و آن هنگام، وقت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در احادیث وی آمده است مبنی بر این که عیسی پشت سر او نماز می خواند و دجّال در زمان او کشته می شود و پس از آن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موضوع امان و امن بودن اهل بیت علیهم السلام در مواضع دیگری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النبي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جُعِلَت اماناً لأهل السّماءِ و اِنَّ اَهلَ بيتى امانٌ لأمتى</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مایه ی ایمنی قرار داده شدند و اهل بیتم مایه ایمنی برای امتم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پس از نقل جریان ازدواج حضرت علی علیه السلام و فاطمه علیها السلام نقل می کند که پیامبر صلی الله علیه و آله به این عبارت درباره ی آنان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فَجَمعَ الله و طَيبَ نَسلَهُما وَ جَعَلَ نَسلَهُما مفاتيح الرحمةِ و معادِنَ الحكمةِ و آمِنَ الاُمّة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جمع آن ها را برقرار و نسل آن ها را پاک گرداند و نسل آن ها را کلیدهای رحمت و معادن حکمت و ایمنی امت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شود که پیامبر صلی الله علیه و آله قبل از تولد اولاد فاطمه علیها السلام درباره ی امان قرار دادن آن ها دعا فرموده که این دعا مستجاب شده است و پس آن که نسل حضرت علی علیه السلام و فاطمه علیها السلام متولد شدند و آیه ی تطهیر درباره ی اهل بیت علیهم السلام نازل شد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ستارگان باعث امنیت و استمرار فلکی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باعث امنیت زمین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را ابن حجر هیثمی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لَمّا خَلَقَ الدّنيا بأسرها من أجل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دوامها بدوامه و دوام اهل بیته لانهم يساوونه فى اشياءَ مَرَّ عَن الرازى بعضها و لأنه قال في حقهم اللهم انهم منی و انا منهم و لأنهم بضعةً لِأَنَّهُم بضعةً منه بواسطه أنَّ فاطمة أُمَّهُم بِضعَتَهُ فَأَقيموا مقامَهُ فى الامان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خدای تعالی همه ی دنیا را به خاطر پیامبر صلی الله علیه و آله آفرید، دوام آن را به دوام وی و اهل بیتش قرار داد زیرا آن ها در مواردی با وی برابرند که بعضی از آن ها از فخر رازی نقل شد </w:t>
      </w:r>
      <w:r>
        <w:rPr>
          <w:rStyle w:val="FootnoteAnchor"/>
          <w:rtl w:val="true"/>
        </w:rPr>
        <w:footnoteReference w:id="48"/>
      </w:r>
      <w:r>
        <w:rPr>
          <w:rFonts w:ascii="IRNazanin" w:hAnsi="IRNazanin" w:eastAsia="IRNazanin"/>
          <w:color w:val="111111"/>
          <w:sz w:val="28"/>
          <w:sz w:val="28"/>
          <w:szCs w:val="28"/>
          <w:rtl w:val="true"/>
          <w:lang w:bidi="fa-IR"/>
        </w:rPr>
        <w:t>و به خاطر این که درباره 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آن ها از من و از آنانم </w:t>
      </w:r>
      <w:r>
        <w:rPr>
          <w:rStyle w:val="FootnoteAnchor"/>
          <w:rtl w:val="true"/>
        </w:rPr>
        <w:footnoteReference w:id="49"/>
      </w:r>
      <w:r>
        <w:rPr>
          <w:rFonts w:ascii="IRNazanin" w:hAnsi="IRNazanin" w:eastAsia="IRNazanin"/>
          <w:color w:val="111111"/>
          <w:sz w:val="28"/>
          <w:sz w:val="28"/>
          <w:szCs w:val="28"/>
          <w:rtl w:val="true"/>
          <w:lang w:bidi="fa-IR"/>
        </w:rPr>
        <w:t>و به خاطر این که آن ها بخشی از پیامبر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مادرشان فاطمه پاره ی تن او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پس آن ها در امنیت دنیا جایگزین مقام مادرشان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مدینه دمشق </w:t>
      </w:r>
      <w:r>
        <w:rPr>
          <w:rFonts w:eastAsia="IRNazanin" w:cs="IRNazanin"/>
          <w:color w:val="111111"/>
          <w:sz w:val="28"/>
          <w:szCs w:val="28"/>
          <w:rtl w:val="true"/>
          <w:lang w:bidi="fa-IR"/>
        </w:rPr>
        <w:t>(</w:t>
      </w:r>
      <w:r>
        <w:rPr>
          <w:rFonts w:eastAsia="IRNazanin" w:cs="IRNazanin"/>
          <w:color w:val="111111"/>
          <w:sz w:val="28"/>
          <w:szCs w:val="28"/>
          <w:lang w:bidi="fa-IR"/>
        </w:rPr>
        <w:t>429/42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رویداد کشته شدن عمر و تشکیل شورا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اتخذ منا نبيا و انبعثه الينا رسولا فنحن بيت النبوة، و معدن الحكمة، و أمان لأهل الأرض، و نجاة لمن طلب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علی علیه السلام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خاندان ما محمّد صلی الله علیه و آله را به عنوان پیامبر انتخاب فرمود و او را به سوی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اهل بیت نبوت، معدن حکمت و مایه ایمنی اهل زمین می باشیم و نیز مایه ی رهایی کسانی هستیم که ما را خواسته باشند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فوق تأکیدی است بر آن چه درباره ی امام زمان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که همتای قرآن است، نباشد زمین اهلش را فرو می برد</w:t>
      </w:r>
      <w:r>
        <w:rPr>
          <w:rFonts w:eastAsia="IRNazanin" w:cs="IRNazanin"/>
          <w:color w:val="111111"/>
          <w:sz w:val="28"/>
          <w:szCs w:val="28"/>
          <w:rtl w:val="true"/>
          <w:lang w:bidi="fa-IR"/>
        </w:rPr>
        <w:t xml:space="preserve">. </w:t>
      </w:r>
      <w:bookmarkStart w:id="103" w:name="pg9426_147414"/>
    </w:p>
    <w:p>
      <w:pPr>
        <w:pStyle w:val="Heading3"/>
        <w:numPr>
          <w:ilvl w:val="2"/>
          <w:numId w:val="1"/>
        </w:numPr>
        <w:rPr/>
      </w:pPr>
      <w:bookmarkStart w:id="104" w:name="__RefHeading___Toc5753505_2870459653"/>
      <w:bookmarkStart w:id="105" w:name="_Toc37"/>
      <w:bookmarkEnd w:id="103"/>
      <w:bookmarkEnd w:id="104"/>
      <w:r>
        <w:rPr>
          <w:rtl w:val="true"/>
        </w:rPr>
        <w:t>امام زمان علیه السلام، شاهد اعمال</w:t>
      </w:r>
      <w:bookmarkEnd w:id="105"/>
    </w:p>
    <w:p>
      <w:pPr>
        <w:pStyle w:val="BookText"/>
        <w:rPr/>
      </w:pPr>
      <w:r>
        <w:rPr>
          <w:rFonts w:ascii="IRNazanin" w:hAnsi="IRNazanin" w:eastAsia="IRNazanin"/>
          <w:color w:val="111111"/>
          <w:sz w:val="28"/>
          <w:sz w:val="28"/>
          <w:szCs w:val="28"/>
          <w:rtl w:val="true"/>
          <w:lang w:bidi="fa-IR"/>
        </w:rPr>
        <w:t xml:space="preserve">یکی از دلایل وجود و حیات امام زمان عجل الله تعالى فَرَجَه تا روز قیامت،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ascii="IRNazanin" w:hAnsi="IRNazanin" w:eastAsia="IRNazanin"/>
          <w:color w:val="111111"/>
          <w:sz w:val="28"/>
          <w:sz w:val="28"/>
          <w:szCs w:val="28"/>
          <w:rtl w:val="true"/>
          <w:lang w:bidi="fa-IR"/>
        </w:rPr>
        <w:t xml:space="preserve"> بگو عمل کنید، خدا و پیامبرش و مؤمنان اعمال شما را می بینند و بزودی، به سوی دانای نهان و آشکار بازگردانده می شوید، و شما را به آن چه عمل می کردید آگاه می سازد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توجه به مفاد این آیه مشخص می شود که مقام و وظیفه ی مهمی به پیامبر و مؤمنان مورد نظر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معطوف و معطوف علیه یکسان است، یعنی دامنه ی رؤیت اعمال برای مؤمنان مانند رؤیت پیامبر، و رؤیت پیامبر پرتوی از شعاع دید خدای تعالی در زمینه مشاهده ی اعمال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که حرکات و سکنات و اجتماعات و افتراقات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جبائی اعتراض شد که اگر این استدلال درست باشد، لازم است خدای تعالی اعمال قلوب را نیز ببیند، جواب داده است که چون رسول خدا و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اعمال جوارح را می بینند، زیرا وقتی قید رؤیت اعمال جوارح برای معطوف وجود داشته باشد لازم است برای معطوف علیه هم وجود 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خدا و پیامبر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مصداق مؤمن امام زمان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اعمال ظاهری مردم را می بینند، از اعتقادات قلبی، افکار و نیت مردم نیز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خدای متعال در پایان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سَتُرَدّون إِلى عالِم الغيب و الشهادة</w:t>
      </w:r>
      <w:r>
        <w:rPr>
          <w:rFonts w:ascii="IRNazanin" w:hAnsi="IRNazanin" w:eastAsia="IRNazanin"/>
          <w:color w:val="111111"/>
          <w:sz w:val="28"/>
          <w:sz w:val="28"/>
          <w:szCs w:val="28"/>
          <w:rtl w:val="true"/>
          <w:lang w:bidi="fa-IR"/>
        </w:rPr>
        <w:t xml:space="preserve"> بر این دلالت دارد که اولاً این رؤیت ها شامل اعمال نهان و آشکار می شود ثانیاً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آیه </w:t>
      </w:r>
      <w:r>
        <w:rPr>
          <w:rFonts w:ascii="Amiri" w:hAnsi="Amiri" w:eastAsia="Amiri" w:cs="Amiri"/>
          <w:color w:val="111111"/>
          <w:sz w:val="28"/>
          <w:sz w:val="28"/>
          <w:szCs w:val="28"/>
          <w:rtl w:val="true"/>
          <w:lang w:bidi="ar-SA"/>
        </w:rPr>
        <w:t>فَيُنَبِّئُكُم بِمَا كُنتُمْ تَعْمَلُونَ</w:t>
      </w:r>
      <w:r>
        <w:rPr>
          <w:rFonts w:ascii="IRNazanin" w:hAnsi="IRNazanin" w:eastAsia="IRNazanin"/>
          <w:color w:val="111111"/>
          <w:sz w:val="28"/>
          <w:sz w:val="28"/>
          <w:szCs w:val="28"/>
          <w:rtl w:val="true"/>
          <w:lang w:bidi="fa-IR"/>
        </w:rPr>
        <w:t xml:space="preserve"> شاهد واضحی است که مراد از اعمال، اعمال ظاهری و باطنی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توضیحات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که خدای تعالی در وجود پیامبر اسلام و مؤمنان خاص خود قرار داده بسیار مهم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عامه ی مسلمانان یا مؤمنان از چنین امتیازی برخوردار نیستند، زیرا سایر مردم از پشت دیوار خانه ی خود بی اطلاع اند، چه رسد به این که بتوانند اعمال ظاهری و باطنی همه ی مردم دنیا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مؤمنان از طرف خدای تعالی به عنوان ناظر اعمال مردم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ناظری باید شرایط نظارت را داشته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به این معنی که ناظر اعمال مردم خودش باید از هر گونه خطا مصون باشد و تنها اهل بیت پیامبرند که خداوند آن ها را معصوم قرار داده و دلیل آن آيه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کرده است که منحصرا هرگونه پلیدی و گناه را از شما اهل بیت دور کند و شما را کاملاً پاک سازد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چون تنها باقیمانده ی خاندان عصمت و طهارت علیهم السلام در حال حاضر حضرت حجة بن الحسن علیه السلام می باشد اوست که ناظر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دیگر چنین ناظری این است برای دیدن اعمال همه ی مردم توانایی داشته باشد و کسی نمی تواند این قدرت را داشته مگر این که خدای تعالی به او ولایت تکوینی عطا کرده باشد و فقط پیامبراکرم صلی الله علیه و آله و حضرت علی علیه السلام و ائمه معصومین از اولاد امیرالمؤمنین علیهم السلام هستند که خدا آن ها را ولی مؤمنان قرار داده است و دلیلش آیه ی</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منحصراً ولی شما خدا و پیامبر و مؤمنانی هستند که نماز را بر پا می دارند و در حال رکوع زکات می دهند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ولایت مؤمنانی که یکی از آنان حضرت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ی عطای انگشتر به سائل، در حال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شده است، چون این ولایت ادامه ی ولایت خدا و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ولایت تشریعی می شود، هم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آخرین امام معصوم یعنی امام زمان علیه السلام است که در عداد این مؤمنان قرار دارد و با ولایت تکوینی خود قدرت نظارت بر اعمال مردم را دارا می باشد</w:t>
      </w:r>
      <w:r>
        <w:rPr>
          <w:rFonts w:eastAsia="IRNazanin" w:cs="IRNazanin"/>
          <w:color w:val="111111"/>
          <w:sz w:val="28"/>
          <w:szCs w:val="28"/>
          <w:rtl w:val="true"/>
          <w:lang w:bidi="fa-IR"/>
        </w:rPr>
        <w:t xml:space="preserve">. </w:t>
      </w:r>
      <w:bookmarkStart w:id="106" w:name="pg9426_147419"/>
    </w:p>
    <w:p>
      <w:pPr>
        <w:pStyle w:val="Heading3"/>
        <w:numPr>
          <w:ilvl w:val="2"/>
          <w:numId w:val="1"/>
        </w:numPr>
        <w:rPr/>
      </w:pPr>
      <w:bookmarkStart w:id="107" w:name="__RefHeading___Toc5753507_2870459653"/>
      <w:bookmarkStart w:id="108" w:name="_Toc38"/>
      <w:bookmarkEnd w:id="106"/>
      <w:bookmarkEnd w:id="107"/>
      <w:r>
        <w:rPr>
          <w:rtl w:val="true"/>
        </w:rPr>
        <w:t>شب قدر</w:t>
      </w:r>
      <w:bookmarkEnd w:id="108"/>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انّا انزلناه في ليلة القدر تفلجوا فَوَ الله أَنَّها لَحُجَّةُ الله تبارک و تعالى عَلَى الخَلقِ بَعدَ رسول الله صلی الله علیه و آله و أنَّها لَسَيدَةُ دينِكُم و إِنَّهَا لَغايةُ عِلمِنا، يا مَعشَرَ الشيعَةِ خاصموا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أَنزَلناه فى لَيلَة مُبارَكَة انا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لولاة الأمرُ خاصَّةَ بَعدَ رَسول الله صلی الله علیه و 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محمدتقی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مباحثه کنید تا پیروز شوید، به خدا که آن سوره پس از پیغمبر حجت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است و آن سوره سرور دین شماست و نهایت دانش ماست، ای گروه شیعه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 إِنَّا أَنزَلْنَاهُ فِي لَيْلَةٍ مُّبَارَكَةٍ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کنید زیرا این آیات مخصوص والیان امر امامت، بعد از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آیات سوره قدر و آیات ابتدای سوره دخان مربوط به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شب قدر مخصوص زمان پیامبر صلی الله علیه و آله نبوده و نیست، بلکه سنت الاهی است که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مسلمانان اعم از شیعه و اهل تسنن عقیده دارند که در هر سال یک شب قدر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کدام یک از شب ها، شب قدر است در کتاب های تفسیری و روایی به صورت گسترده بحث شده است و غالباً به این نتیجه رسیده اند که یکی از شب های فرد دهه آخر ماه رمضان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آن چه بیش از همه ی در تفاسیر مورد بحث قرار گرفته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هزار ماه در آیه ی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نزول قرآن در شب قدر به لحاظ دفعی و تدریجی چگونه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روح در آیه ی </w:t>
      </w:r>
      <w:r>
        <w:rPr>
          <w:rFonts w:ascii="Amiri" w:hAnsi="Amiri" w:eastAsia="Amiri" w:cs="Amiri"/>
          <w:color w:val="111111"/>
          <w:sz w:val="28"/>
          <w:sz w:val="28"/>
          <w:szCs w:val="28"/>
          <w:rtl w:val="true"/>
          <w:lang w:bidi="ar-SA"/>
        </w:rPr>
        <w:t xml:space="preserve">تَنَزَّلُ الْمَلَائِكَةُ وَ الرُّوحُ فِيهَا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فرشته های الاهی است؟ </w:t>
      </w:r>
    </w:p>
    <w:p>
      <w:pPr>
        <w:pStyle w:val="BookText"/>
        <w:rPr/>
      </w:pPr>
      <w:r>
        <w:rPr>
          <w:rFonts w:ascii="IRNazanin" w:hAnsi="IRNazanin" w:eastAsia="IRNazanin"/>
          <w:color w:val="111111"/>
          <w:sz w:val="28"/>
          <w:sz w:val="28"/>
          <w:szCs w:val="28"/>
          <w:rtl w:val="true"/>
          <w:lang w:bidi="fa-IR"/>
        </w:rPr>
        <w:t>در این مقاله هیچ کدام از مباحث فوق مطرح نمی شود، بلکه هدف موضوعات دیگری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بجز نزول قرآن چه اموری اتفاق می افتد؟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چه مأموریتی دارند و بر چه کسی نازل می شوند؟</w:t>
      </w:r>
    </w:p>
    <w:p>
      <w:pPr>
        <w:pStyle w:val="BookText"/>
        <w:rPr/>
      </w:pPr>
      <w:r>
        <w:rPr>
          <w:rFonts w:ascii="IRNazanin" w:hAnsi="IRNazanin" w:eastAsia="IRNazanin"/>
          <w:color w:val="111111"/>
          <w:sz w:val="28"/>
          <w:sz w:val="28"/>
          <w:szCs w:val="28"/>
          <w:rtl w:val="true"/>
          <w:lang w:bidi="fa-IR"/>
        </w:rPr>
        <w:t>در موضوع اوّل تفاسیر شیعه و اهل تسنن اتفاق نظر دارند که در شب قدر امور تکوینی هر سال از مرحله ی تقدیر به مرحله قضا می رسد، و این امور عبارت است از زندگی، مرگ، رزق، سعادت، شقاوت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دوّم یعنی مأموریت فرشتگان و محل هبوط آنان می توان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ظاهر آیات سوره قدر و آیات اوّل سوره دخان بر این دلالت دارد که در شب قدر امور تکوینی هر سال از مرحله تقدیر به مرحله ی قضا می رسد و همزمان ملائکه به زمین نازل می شوند، قرینه ی روشنی است بر این که فرشتگان همان اموری را که به مرحله ی قضا رسیده است به زمین می آورند و لازمه ی این اقدام این است که مقدّرات را به کسانی که خداوند آن ها را مأمور اجرا قرار داده است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چه کسانی که برای اجرای این مأموریت ها شایستگی دارند؟ </w:t>
      </w:r>
      <w:bookmarkStart w:id="109" w:name="pg9426_147423"/>
    </w:p>
    <w:p>
      <w:pPr>
        <w:pStyle w:val="Heading3"/>
        <w:numPr>
          <w:ilvl w:val="2"/>
          <w:numId w:val="1"/>
        </w:numPr>
        <w:rPr/>
      </w:pPr>
      <w:bookmarkStart w:id="110" w:name="__RefHeading___Toc5753509_2870459653"/>
      <w:bookmarkStart w:id="111" w:name="_Toc39"/>
      <w:bookmarkEnd w:id="109"/>
      <w:bookmarkEnd w:id="110"/>
      <w:r>
        <w:rPr>
          <w:rtl w:val="true"/>
        </w:rPr>
        <w:t>ولایت تکوینی امام زمان علیه السلام</w:t>
      </w:r>
      <w:bookmarkEnd w:id="111"/>
    </w:p>
    <w:p>
      <w:pPr>
        <w:pStyle w:val="BookText"/>
        <w:rPr/>
      </w:pPr>
      <w:r>
        <w:rPr>
          <w:rFonts w:ascii="IRNazanin" w:hAnsi="IRNazanin" w:eastAsia="IRNazanin"/>
          <w:color w:val="111111"/>
          <w:sz w:val="28"/>
          <w:sz w:val="28"/>
          <w:szCs w:val="28"/>
          <w:rtl w:val="true"/>
          <w:lang w:bidi="fa-IR"/>
        </w:rPr>
        <w:t xml:space="preserve">با توجه به آن چه در مباحث قبلی بیان شد که امام زمان علیه السلام، رحمت الاهی است، مایه ی امنیت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لاهل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اعمالش مشابه اعمال خضر است و ناظر اعمال مردم می باشد، آن حضرت شایسته ترین کسی است که ملائکه مأموریت ها را به او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پیامبر صلی الله علیه و آله نقل شده این موضوع را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الباقر عن أبيه عن جده، عَن امير المؤمنين رضى الله عنهم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اكتب ما املى عليكَ قُلتُ يا رسولَ الله اَتَخافُ عَلَى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قَد دَعوت الله عَزَّوجَلَّ أَن يجعَلُكَ حافظاً ولكن أكتب لشركائك الأئمه مِن وُلدكَ بهم تُسقى أُمَّتى الغيث و بهم يستجاب دعاؤهم و بهم يُصَرِّفُ عَنِ النَّاسِ البَلاءَ و بهم تُنزِلُ الرَّحمَةَ مِنَ السَّماء و هذا اَوَّلُهُم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هذا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الأئمَّة مِن وُلدِهِ رَضِى الله عَنهُم</w:t>
      </w:r>
      <w:r>
        <w:rPr>
          <w:rFonts w:ascii="IRNazanin" w:hAnsi="IRNazanin" w:eastAsia="IRNazanin"/>
          <w:color w:val="111111"/>
          <w:sz w:val="28"/>
          <w:sz w:val="28"/>
          <w:szCs w:val="28"/>
          <w:rtl w:val="true"/>
          <w:lang w:bidi="fa-IR"/>
        </w:rPr>
        <w:t xml:space="preserve"> حضرت علی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 چه می 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می ترسید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از خدای عزّوجل خواسته ام که تو حافظ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شریکانت یعنی امامانی که از اولاد تو هستند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ها امتم از باران بهره مند می شوند و به وسیله آن ها دعاهایشان مستجاب می شود و به وسیله آن ها از مردم بلا دور می شود و به وسیله آن ها از آسمان رحمت نازل می شود و این اولی آن ها می باشد و اشاره کرد به حسن علیه السلام سپس فرمود و این دومی آن هاست و اشاره کرد به حسین علیه السلام سپس فرمود و امامانی که از فرزندان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بخشی از آن چه در تفسیر سوره قدر و آیات اوّل سوره ی دخان بیان شد تصریح شده است و بر این دلالت دارد که در حال حاضر امور تکوینی مربوط به نزول باران، استجابت دعا، رفع بلا و نزول رحمت توسط امام زمان علیه السلام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اميرالمؤمنین 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ائمه علیهم السلام را این گونه معرفی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w:t>
      </w:r>
      <w:bookmarkStart w:id="112" w:name="pg9426_147425"/>
    </w:p>
    <w:p>
      <w:pPr>
        <w:pStyle w:val="BookText"/>
        <w:rPr/>
      </w:pPr>
      <w:bookmarkEnd w:id="112"/>
      <w:r>
        <w:rPr>
          <w:rFonts w:ascii="IRNazanin" w:hAnsi="IRNazanin" w:eastAsia="IRNazanin"/>
          <w:color w:val="111111"/>
          <w:sz w:val="28"/>
          <w:sz w:val="28"/>
          <w:szCs w:val="28"/>
          <w:rtl w:val="true"/>
          <w:lang w:bidi="fa-IR"/>
        </w:rPr>
        <w:t>ابن ابی الحدید در شرح این جملات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الأئمة قُوّام الله عَلى خَلقه أى يقومون بمصالحهم و قيم المنزل هو المدبّر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عرفاؤه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عريف وَ هُوَ النّقيب و الرئيس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معنی جملات فوق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منحصراً ائمه علیهم السلام به عنوان کسانی هستند که از طرف خدا برای مصالح آفریدگانش قیام می کنند و ریاست بندگانش را به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قيّم وقوام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المقامات و قائم مقامون عند ارباب السياسة دون المحافظ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عریف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القيم بأمر قوم قَد عَرَفَ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عريفاً لأَنَّه 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العرافة كالولاية و كأنّه سمّي بذلك ليعرف احوالهم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توضیحات معنی جملات امیرالمؤمنین علیه السلام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ائمه علیهم السلام قائم خداوند بر مخلوقاتش و ولی بندگانش می باشند</w:t>
      </w:r>
      <w:r>
        <w:rPr>
          <w:rFonts w:eastAsia="IRNazanin" w:cs="IRNazanin"/>
          <w:color w:val="111111"/>
          <w:sz w:val="28"/>
          <w:szCs w:val="28"/>
          <w:rtl w:val="true"/>
          <w:lang w:bidi="fa-IR"/>
        </w:rPr>
        <w:t>.</w:t>
      </w:r>
    </w:p>
    <w:p>
      <w:pPr>
        <w:pStyle w:val="Heading3"/>
        <w:numPr>
          <w:ilvl w:val="2"/>
          <w:numId w:val="1"/>
        </w:numPr>
        <w:rPr/>
      </w:pPr>
      <w:bookmarkStart w:id="113" w:name="__RefHeading___Toc5753511_2870459653"/>
      <w:bookmarkStart w:id="114" w:name="_Toc40"/>
      <w:bookmarkEnd w:id="113"/>
      <w:r>
        <w:rPr>
          <w:rtl w:val="true"/>
        </w:rPr>
        <w:t>نزول فرشتگان بر امام زمان علیه السلام</w:t>
      </w:r>
      <w:bookmarkEnd w:id="114"/>
    </w:p>
    <w:p>
      <w:pPr>
        <w:pStyle w:val="BookText"/>
        <w:rPr/>
      </w:pPr>
      <w:r>
        <w:rPr>
          <w:rFonts w:ascii="IRNazanin" w:hAnsi="IRNazanin" w:eastAsia="IRNazanin"/>
          <w:color w:val="111111"/>
          <w:sz w:val="28"/>
          <w:sz w:val="28"/>
          <w:szCs w:val="28"/>
          <w:rtl w:val="true"/>
          <w:lang w:bidi="fa-IR"/>
        </w:rPr>
        <w:t>با توجه به آن چه بیان شد مشخص می شود که فرشتگان الاهی هر سال شب قدر فرود می آیند تا امور تکوینی که حکم اجرای آن ها از طرف خدای تعالی صادر شده است به خلیفه او در روی زمین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خدا نیز پس از دریافت اوامر الاهی آن ها را به موقع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غیر از امام زمان عجل الله تعالی فرجه، کسی شایستگی اجرای امور تکوینی و مأموریت های الاهی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فرشتگان به حضور آن حضرت شرفیاب می شوند و اوامر الاهی را به آن بزرگوار ابلاغ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نزول ملائکه بر اهل بیت علیهم السلام را از ضحاک بن مزاحم با این عبارت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نبى الله صلی الله علیه و آله كان يقول نحن أهل بيت طهرهم الله من شجرة النبوة و موضع الرسالة و مختلف الملائكة و بيت الرحمة و معدن العلم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بیتی هستیم، از درخت نبوّت، محل استقرار پیامبری و آمد و شد فرشتگان، خانه رحمت و معدن علم که خداوند آن ها را پاک و طاهر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مفصلی که طبرانی از جابر بن عبدالله و عبدالله ابن عباس و در جریان وفات پیامبر صلی الله علیه و آله نقل کرده موضوع آمد و شد ملائکه با اهل بیت علیهم السلام یاد آوری شده است و بخشی از آن حدیث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ملک الموت، فوقف بالباب شبه أعرابي،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و معدن الرسالة و مختلف الملائكة أدخل؟ فقالت عائشة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أجيبى الرجل؟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فى ممشاك يا عبد الله إن رسول الله صلى الله عليه وسلم مشغول بنفسه، فدعا الثانية،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أجيبى الرجل،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فی ممشاک عبد الله، إن رسول الله مشغول بنفسه، ثم دعا الثالثة السلام عليكم يا أهل النبوة و معدن الرسالة و مختلف الملائكة أأدخل؟ فلابد من الدخول، فسمع رسول الله صلى الله عليه وسلم صوت ملک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ملک الموت فرود آمده و در قیافه ی یک اعرابی مقابل درب ایستاد و گفت سلام بر شما ای خاندان نبوّت و مرکز رسالت و محل آمد و شد فرشتگان، اجازه می دهید داخل شوم؟ عایشه به فاطمه سلام الله علیها گفت پاسخ این مرد را بده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آمدنت پاداش عطا فرماید ای بنده خدا، پیامبر بخود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نبوّت و مرکز رسالت و محل آمد و شد فرشتگان، آیا داخل شوم؟ از داخل شدن ناگزیرم پس پیامبر صدای ملک الموت را شنید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طولانی است و چون شاهد گفتار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سه گفتگو سه بار تکرار شده است از ادامه ی حدیث خودداری شد</w:t>
      </w:r>
      <w:r>
        <w:rPr>
          <w:rFonts w:eastAsia="IRNazanin" w:cs="IRNazanin"/>
          <w:color w:val="111111"/>
          <w:sz w:val="28"/>
          <w:szCs w:val="28"/>
          <w:rtl w:val="true"/>
          <w:lang w:bidi="fa-IR"/>
        </w:rPr>
        <w:t xml:space="preserve">. </w:t>
      </w:r>
      <w:bookmarkStart w:id="115" w:name="pg9426_147429"/>
    </w:p>
    <w:p>
      <w:pPr>
        <w:pStyle w:val="Heading3"/>
        <w:numPr>
          <w:ilvl w:val="2"/>
          <w:numId w:val="1"/>
        </w:numPr>
        <w:rPr/>
      </w:pPr>
      <w:bookmarkStart w:id="116" w:name="__RefHeading___Toc5753513_2870459653"/>
      <w:bookmarkStart w:id="117" w:name="_Toc41"/>
      <w:bookmarkEnd w:id="115"/>
      <w:bookmarkEnd w:id="116"/>
      <w:r>
        <w:rPr>
          <w:rtl w:val="true"/>
        </w:rPr>
        <w:t>نتیجه</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ی علمای عامه به ظهور حضرت مهدی عجل الله تعالی فرجه اعتقاد دارند منتهی بعضی می گویند در آخرالزمان متولد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اعتقاد به امام جزء اصول دین است و محدود به زمان خاصی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یا امام قریشی جز با امامان شیعه با کسی قابل تطبیق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قیامت همه ی مردم با امامشان فرا خوانده می شوند دلیل بر این است که سرتاسر زمان تا قیامت باید امام بر حقی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از آن جا شناخته می شود که ابراهیم علیه السلام پس از پیامبری و گذراندن امتحانات به امامت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قرار دادن امام را در جامعه بر خود واجب فرموده است و زمین هیچ گاه از امام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بر این دلالت که پس از یازده امام حجّة ابن الحسن عجّل الله تعالی فرجه همراهی قرآن را تا قیامت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خضر علیه السلام نمونه ای از مقدّرات است که قضای آن صادر شده بود و به دست وی 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حضرت مهدی علیه السلام به طول عمر عیسی و خضر علیهما السلام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مقدّرات که قضایش به دست امام زمان علیه السلام به اجرا در می آید به مراتب بزرگ تر و مهم تر از آن اموری است توسط حضرت خضر 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زمان به برکت وجود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شاهد و ناظر اعمال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به اذن حق تعالی اداره ی امور کره زمین در دست با کفایت امام زمان علیه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فرشتگان بر امام زمان علیه السلام نازل می شوند</w:t>
      </w:r>
      <w:r>
        <w:rPr>
          <w:rFonts w:eastAsia="IRNazanin" w:cs="IRNazanin"/>
          <w:color w:val="111111"/>
          <w:sz w:val="28"/>
          <w:szCs w:val="28"/>
          <w:rtl w:val="true"/>
          <w:lang w:bidi="fa-IR"/>
        </w:rPr>
        <w:t xml:space="preserve">. </w:t>
      </w:r>
      <w:bookmarkStart w:id="118" w:name="pg9426_147431"/>
    </w:p>
    <w:p>
      <w:pPr>
        <w:pStyle w:val="Heading3"/>
        <w:numPr>
          <w:ilvl w:val="2"/>
          <w:numId w:val="1"/>
        </w:numPr>
        <w:rPr/>
      </w:pPr>
      <w:bookmarkStart w:id="119" w:name="__RefHeading___Toc5753515_2870459653"/>
      <w:bookmarkStart w:id="120" w:name="_Toc42"/>
      <w:bookmarkEnd w:id="118"/>
      <w:bookmarkEnd w:id="119"/>
      <w:r>
        <w:rPr>
          <w:rtl w:val="true"/>
        </w:rPr>
        <w:t>پی نوشت ها</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حديث </w:t>
      </w:r>
      <w:r>
        <w:rPr>
          <w:rFonts w:eastAsia="IRNazanin" w:cs="IRNazanin"/>
          <w:color w:val="111111"/>
          <w:sz w:val="28"/>
          <w:szCs w:val="28"/>
          <w:lang w:bidi="fa-IR"/>
        </w:rPr>
        <w:t>16434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مجمع الزواید،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الزوايد،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عبارات؛ 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سنن الترمذى،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الصواعق الجرقه،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 مسند احمد، حدیث های </w:t>
      </w:r>
      <w:r>
        <w:rPr>
          <w:rFonts w:eastAsia="IRNazanin" w:cs="IRNazanin"/>
          <w:color w:val="111111"/>
          <w:sz w:val="28"/>
          <w:szCs w:val="28"/>
          <w:lang w:bidi="fa-IR"/>
        </w:rPr>
        <w:t>3849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عبارات و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مجمع الزوايد،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الزوايد،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الفاطر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الميت،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الميت،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مجمع الزوايد،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مسنداحمد، حدیث </w:t>
      </w:r>
      <w:r>
        <w:rPr>
          <w:rFonts w:eastAsia="IRNazanin" w:cs="IRNazanin"/>
          <w:color w:val="111111"/>
          <w:sz w:val="28"/>
          <w:szCs w:val="28"/>
          <w:lang w:bidi="fa-IR"/>
        </w:rPr>
        <w:t>21068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حدیث </w:t>
      </w:r>
      <w:r>
        <w:rPr>
          <w:rFonts w:eastAsia="IRNazanin" w:cs="IRNazanin"/>
          <w:color w:val="111111"/>
          <w:sz w:val="28"/>
          <w:szCs w:val="28"/>
          <w:lang w:bidi="fa-IR"/>
        </w:rPr>
        <w:t>10720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11167</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متفاوت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الاحكام القرآن،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15025</w:t>
      </w:r>
      <w:r>
        <w:rPr>
          <w:rFonts w:ascii="IRNazanin" w:hAnsi="IRNazanin" w:eastAsia="IRNazanin"/>
          <w:color w:val="111111"/>
          <w:sz w:val="28"/>
          <w:sz w:val="28"/>
          <w:szCs w:val="28"/>
          <w:rtl w:val="true"/>
          <w:lang w:bidi="fa-IR"/>
        </w:rPr>
        <w:t xml:space="preserve">؛ المعجم الکبیر طبرانی،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6260</w:t>
      </w:r>
      <w:r>
        <w:rPr>
          <w:rFonts w:ascii="IRNazanin" w:hAnsi="IRNazanin" w:eastAsia="IRNazanin"/>
          <w:color w:val="111111"/>
          <w:sz w:val="28"/>
          <w:sz w:val="28"/>
          <w:szCs w:val="28"/>
          <w:rtl w:val="true"/>
          <w:lang w:bidi="fa-IR"/>
        </w:rPr>
        <w:t xml:space="preserve">؛ أحياء الميت بفضائل أهل البيت،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خلاصه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تفسیر روح المعانی،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121" w:name="pg9426_147437"/>
    </w:p>
    <w:p>
      <w:pPr>
        <w:pStyle w:val="Heading3"/>
        <w:numPr>
          <w:ilvl w:val="2"/>
          <w:numId w:val="1"/>
        </w:numPr>
        <w:rPr/>
      </w:pPr>
      <w:bookmarkStart w:id="122" w:name="__RefHeading___Toc5753517_2870459653"/>
      <w:bookmarkStart w:id="123" w:name="_Toc43"/>
      <w:bookmarkEnd w:id="121"/>
      <w:bookmarkEnd w:id="122"/>
      <w:r>
        <w:rPr>
          <w:rtl w:val="true"/>
        </w:rPr>
        <w:t>منابع و مآخذ</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ونهج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دانشمندان عامه و مهدی موعود، دار الكتب الاسلامیه،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الگلپایگانی، منتخب الاثر، الطبعة السابعه، مكتبه الداورى،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محمدحسین، تفسیر المیزان، ترجمه موسوی همدانی، مرکز نشر فرهنگی رجاء،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الرّازي، ثقة الاسلام، ابى جعفر محمد بن یعقوب، اصول کافی با ترجمه سید جواد مصطفوی، انتشارات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تاریخ یعقوبی، ترجمه محمد ابراهیم آیتی،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روح المعانی،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فتح الباری، فی شرح صحيح البخاری،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هيثمي، الصواعق المحرقه، چاپ دوم،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سالم کمال الدین محمد بن طلحه الشافعی، مطالب السؤول، دار الكتب التجاريه،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محمد بن عيسى، السنن، دار الفکر،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الثعلبي، تفسير الكشف و البیان، دار احیاء التراث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دار المعرفه،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الجوزي، تذكرة الخواص، دار الکتب العلمیه،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احياء الميت بفضائل أهل البيت،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عبد الرحمن، الدر المنثور،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سليمان القندوزى الحنفى، ينابيع المودة، مؤسسه الاعلمي، بيروت، الطبعة الثانيه،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الشبلنجی، نور الابصار و بهامشه اسعاف الرّاغبين في سيرة المصطفى للشيخ محمد بن على الصّبان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طولون، الائمة الاثنى عشر، دار بيروت، الطباعه والنشر،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الحافظ ابی القاسم، سليمان بن احمد، المعجم الكبير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الدين ابن اثیر، تاریخ کامل، ترجمه دکتر محمد حسین روحانی، انتشارات اساطیر،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معروف به تفسير كبير،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قرطبى الجامع الاحكام القرآن، قاهره،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لبيب بيضون، انساب العترة الطاهره، مؤسسة الاعلمي للمطبوعات،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المالكي المکی، علی بن محمد بن احمد، الشهير بابن الصبّاغ، فصول المهمه، مطبعة العدل في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متقى هندی، علاء الدين على كنز العمال، مؤسسة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صحیح، 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حافظ نور الدین، علی بن ابی بکر، مجمع الزواید و منبع الفواید،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عز الدین عبدالحمید، شرح نهج البلاغه، تحقیق محمد ابوالفضل ابراهیم، قاهره،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426_147442"/>
      <w:bookmarkStart w:id="125" w:name="pg9426_147442"/>
      <w:bookmarkEnd w:id="125"/>
    </w:p>
    <w:p>
      <w:pPr>
        <w:pStyle w:val="Heading2"/>
        <w:numPr>
          <w:ilvl w:val="1"/>
          <w:numId w:val="1"/>
        </w:numPr>
        <w:rPr/>
      </w:pPr>
      <w:bookmarkStart w:id="126" w:name="pg9426_147442"/>
      <w:bookmarkStart w:id="127" w:name="__RefHeading___Toc5753519_2870459653"/>
      <w:bookmarkStart w:id="128" w:name="_Toc44"/>
      <w:bookmarkEnd w:id="126"/>
      <w:bookmarkEnd w:id="127"/>
      <w:r>
        <w:rPr>
          <w:rtl w:val="true"/>
        </w:rPr>
        <w:t>سیری در نهج البلاغه</w:t>
      </w:r>
      <w:bookmarkEnd w:id="128"/>
    </w:p>
    <w:p>
      <w:pPr>
        <w:pStyle w:val="Heading3"/>
        <w:numPr>
          <w:ilvl w:val="2"/>
          <w:numId w:val="1"/>
        </w:numPr>
        <w:rPr/>
      </w:pPr>
      <w:bookmarkStart w:id="129" w:name="__RefHeading___Toc5753521_2870459653"/>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حجت الاسلام و المسلمین جعفر فاضل</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مخالفت با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 وصایت در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شقشقیه و شکوه های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غیبی در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گردآوری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شروح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موضوعات نهج البلاغه</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علیه السلام، سیدرضی، شقشقیه، علی بن ناصر، ابن ابی الحدید، ابن میثم بحرانی </w:t>
      </w:r>
      <w:bookmarkStart w:id="131" w:name="pg9426_147444"/>
    </w:p>
    <w:p>
      <w:pPr>
        <w:pStyle w:val="Heading3"/>
        <w:numPr>
          <w:ilvl w:val="2"/>
          <w:numId w:val="1"/>
        </w:numPr>
        <w:rPr/>
      </w:pPr>
      <w:bookmarkStart w:id="132" w:name="__RefHeading___Toc5753523_2870459653"/>
      <w:bookmarkStart w:id="133" w:name="_Toc46"/>
      <w:bookmarkEnd w:id="131"/>
      <w:bookmarkEnd w:id="132"/>
      <w:r>
        <w:rPr>
          <w:rtl w:val="true"/>
        </w:rPr>
        <w:t>درآمد</w:t>
      </w:r>
      <w:bookmarkEnd w:id="133"/>
    </w:p>
    <w:p>
      <w:pPr>
        <w:pStyle w:val="BookText"/>
        <w:rPr/>
      </w:pPr>
      <w:r>
        <w:rPr>
          <w:rFonts w:ascii="IRNazanin" w:hAnsi="IRNazanin" w:eastAsia="IRNazanin"/>
          <w:color w:val="111111"/>
          <w:sz w:val="28"/>
          <w:sz w:val="28"/>
          <w:szCs w:val="28"/>
          <w:rtl w:val="true"/>
          <w:lang w:bidi="fa-IR"/>
        </w:rPr>
        <w:t>علمای پیشین در جهت گردآوری سخنان معصومین علیهم السلام سعی بسیار و تلاش فراوانی نمودند در این میان سید رضی رحمة الله عليه با گرد آوری سخنان حضرت امیر علیه السلام گوی سبقت را از بسیاری ربود و نام خود را جاودانه نمود روحش شاد و مقامش بلند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وظيفه ما مطالعه و دقت و تحقیق در فرمایشات حضرت امیر علیه السلام است تا پنجره حقایق را گشوده و به سوی معنویات اوج بگیریم در روایات است که با فهم روایات مؤمن به بالاترین درجات ایمان نایل می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مطالبی درباره ی نهج البلاغه و علت مخالفت با آن بیان می گردد امید است که مفید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نفیس و بی مانند نهج البلاغه که گرد آمده سخنان پر مغز امیر کلام است مورد توجه خاص و عام قرار گرفته است و هر کس به فراخور توان علمی و استعداد و درک خود از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نهج البلاغه مخالفینی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مخالفت چیست؟ مخالفت با نهج البلاغه به شکل های مختلفی بروز کرده است ولی همه آن ها چون ریشه یابی شود به اختلاف شیعه و سنی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شیعه را از سنی جدا می کند و در واقع تمایز شیعه از سنی است؛ اعتقاد به وصایت حضرت امیر مؤمنان علیه السلام است آن هم نه وصی چهارم، بلکه وصی و جانشین بلافصل رسول مقدّس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مندرجات نهج البلاغه و انتساب آن ها به حضرت علی علیه السلام گروهی از قدیم و جدید ایجاد شک و تردید کرده اند، این گروه اغلب از روی تعصب و عناد در این باره سخن گفته اند، و کورکورانه از گفته های علمای گذشته پیروی کرده و بدون تعمق اظهار نظر کرده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در مولف نهج البلاغه نیز دچار خبط و اشتباه شده اند و گفته اند که نهج البلاغه سخنان حضرت امیر علیه السلام نیست بلکه نوشته های شخص سید رضی است این موضوع خود می رساند که این گونه افراد نهج البلاغه را مطالعه نکرده و با دقت موضوعات آن را مورد بحث قرار نداده اند، زیرا اگر کسی نهج البلاغه را مطالعه کند و مولفات سیدرضی را بخواند به طور مشخص اعتراف می کند که نهج البلاغه نمی تواند سخنان شخصی جز حضرت امیر علیه السلام باشد</w:t>
      </w:r>
      <w:r>
        <w:rPr>
          <w:rFonts w:eastAsia="IRNazanin" w:cs="IRNazanin"/>
          <w:color w:val="111111"/>
          <w:sz w:val="28"/>
          <w:szCs w:val="28"/>
          <w:rtl w:val="true"/>
          <w:lang w:bidi="fa-IR"/>
        </w:rPr>
        <w:t xml:space="preserve">. </w:t>
      </w:r>
      <w:bookmarkStart w:id="134" w:name="pg9426_147448"/>
    </w:p>
    <w:p>
      <w:pPr>
        <w:pStyle w:val="Heading3"/>
        <w:numPr>
          <w:ilvl w:val="2"/>
          <w:numId w:val="1"/>
        </w:numPr>
        <w:rPr/>
      </w:pPr>
      <w:bookmarkStart w:id="135" w:name="__RefHeading___Toc5753525_2870459653"/>
      <w:bookmarkStart w:id="136" w:name="_Toc47"/>
      <w:bookmarkEnd w:id="134"/>
      <w:bookmarkEnd w:id="135"/>
      <w:r>
        <w:rPr>
          <w:rtl w:val="true"/>
        </w:rPr>
        <w:t>طرح مسئله وصایت علّت مخالفت با نهج البلاغه</w:t>
      </w:r>
      <w:bookmarkEnd w:id="136"/>
    </w:p>
    <w:p>
      <w:pPr>
        <w:pStyle w:val="BookText"/>
        <w:rPr/>
      </w:pPr>
      <w:r>
        <w:rPr>
          <w:rFonts w:ascii="IRNazanin" w:hAnsi="IRNazanin" w:eastAsia="IRNazanin"/>
          <w:color w:val="111111"/>
          <w:sz w:val="28"/>
          <w:sz w:val="28"/>
          <w:szCs w:val="28"/>
          <w:rtl w:val="true"/>
          <w:lang w:bidi="fa-IR"/>
        </w:rPr>
        <w:t>در نهج البلاغه به مسئله جانشینی حضرت امیر علیه السلام به کرّات تصریح شده است و این چیزی است که مورد پسند برخی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گفته شده است که نهج البلاغه ساخته سیدرضی است و از سخنان حضرت علی بن ابیطالب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مسئله وصایت ساخته ذهن سیدرضی است و در سخنان حضرت امیر علیه السلام چنین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مسئله وصایت حضرت امیر علیه السلام از موضوعات مشهوری است که در اغلب کتب تفسیری و روایی و نیز کتب تاریخی و کلامی و حتی در اشعار شعرا چه قبل از سید و چه بعد از سید،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رحمة الله علیه در مجموع نفيس الغدير آن اشعار را از زمان خود رسول اکرم صلی الله علیه و آله تا این زمان، گرد آورده است و نیز حدیث غدیر که مورد اتفاق شیعه و سنی است و قوی ترین دلیل بر جانشینی حضرت امیر علیه السلام است را به سندهای معتبر از کتب اهل تسنن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بن جریر طبری روایت می کند که سلمان فارسی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 گفتم یا رسول الله هیچ پیامبری نبوده جز آن که وصی و جانشین داشته، پس وصی و جانشین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Style w:val="FootnoteAnchor"/>
          <w:rtl w:val="true"/>
        </w:rPr>
        <w:footnoteReference w:id="54"/>
      </w:r>
      <w:r>
        <w:rPr>
          <w:rFonts w:ascii="IRNazanin" w:hAnsi="IRNazanin" w:eastAsia="IRNazanin"/>
          <w:color w:val="111111"/>
          <w:sz w:val="28"/>
          <w:sz w:val="28"/>
          <w:szCs w:val="28"/>
          <w:rtl w:val="true"/>
          <w:lang w:bidi="fa-IR"/>
        </w:rPr>
        <w:t xml:space="preserve">و خلیفه من و بهترین کسی که من پس از خود به جا می گذارم آن که دیون مرا می پردازد و به وعده های من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 وعده داده ام که به او چیزی را بدهم او آن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عبدالزهراء حسینی خطیب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حدیث از کتاب های اهل تسنن نقل کرده که در آن لفظ وصی و وصایت پیامبراکرم صلی الله علیه و آله به علی بن ابی طالب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علامه امینی قدس سره در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ها کتاب را که تالیف برخی از آن ها پیش از تولد سید رضی رحمه الله بود، از قرن اول هجری تاکنون به نام الوصيه و الولایه تالیف شده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این همه احادیث، اشعار و کتاب هایی که قبل از زمان سید رضی رحمه الله و پس از آن، پیرامون وصیت پیامبر صلی الله علیه و آله آمده است هیچ عاقلی به خود اجازه می دهد که چنین شبهه ای را مطرح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سخنان سید رضی است چون که او اول کسی است که از وصیت پیامبر صلی الله علیه و آله به علی بن ابی طالب علیه السلام سخن گفت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می کند که به 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به جانشینی خود تعیین 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خود بگردانیم؟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کسی را پیدا کنی تو که خدای آن ها نیستی؟ آیا این چنین نیست که اگر تو سرپرست زمین های کشاورزی خود را فراخوانی، آیا دوست نداری کسی را به جانشینی خود بگمارد تا زمانی که به آن 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تصمیم گرفت شورای شش نفری جهت انتخاب رهبر تشکیل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معاوية بن ابی سفیان ترس آن را دارد که امت محمّد را هم چون گوسفندان بدون شبان رها کند، و لذا به جانشینی یزید وصیت می کند؟ ولی رسول خدا صلی الله علیه و آله نسبت به آینده امّت خود بی تفاوت بود و این نگرانی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bookmarkStart w:id="137" w:name="pg9426_147453"/>
    </w:p>
    <w:p>
      <w:pPr>
        <w:pStyle w:val="Heading3"/>
        <w:numPr>
          <w:ilvl w:val="2"/>
          <w:numId w:val="1"/>
        </w:numPr>
        <w:rPr/>
      </w:pPr>
      <w:bookmarkStart w:id="138" w:name="__RefHeading___Toc5753527_2870459653"/>
      <w:bookmarkStart w:id="139" w:name="_Toc48"/>
      <w:bookmarkEnd w:id="137"/>
      <w:bookmarkEnd w:id="138"/>
      <w:r>
        <w:rPr>
          <w:rtl w:val="true"/>
        </w:rPr>
        <w:t>خطبه شقشقیه علّت مخالفت با نهج البلاغه</w:t>
      </w:r>
      <w:bookmarkEnd w:id="139"/>
    </w:p>
    <w:p>
      <w:pPr>
        <w:pStyle w:val="BookText"/>
        <w:rPr/>
      </w:pPr>
      <w:r>
        <w:rPr>
          <w:rFonts w:ascii="IRNazanin" w:hAnsi="IRNazanin" w:eastAsia="IRNazanin"/>
          <w:color w:val="111111"/>
          <w:sz w:val="28"/>
          <w:sz w:val="28"/>
          <w:szCs w:val="28"/>
          <w:rtl w:val="true"/>
          <w:lang w:bidi="fa-IR"/>
        </w:rPr>
        <w:t>مرحوم سیدرضی خطبه شقشقیه حضرت امیر علیه السلام را در نهج البلاغه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بدین نام خوانده اند زیرا وقتی حضرت امیر علیه السلام در حال ایراد سخن بود مردی از اهل دهات برخاست و نامه ای به دست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خواندن آن نامه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سخنان خود را از آن جایی که قطع کرده بودی ادامه می دادی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شقشقه ای بود که صدا کرد و سپس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این سخنرانی به روشنی از کسانی که حکومت را به ناحق ربودند شکایت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برخی از اهل تسنن پنداشته 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گرچه ابن خلکان بطور قاطع انتساب نهج البلاغه به حضرت امیر علیه السلام رد نکرده است اما ذهبی و ابن حجر که تعصب خاصی برخوردارند بشدت این انتساب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قایم از ذهبی حافظ و محدث و مورخ معروف، در کتاب رجال خود در شرح حال سید مرتضی رضوان الله علیه با قاطعیت و بدون تردید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علوی شریف مرتضی متهم است که نهج البلاغه را وضع کرده و به علی بن ابی طالب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نهج البلاغه را مطالعه کند یقین می کند که آن را بدروغ به امیرالمؤمنین علی نسبت داده اند در نهج البلاغه تناقض و الفاظ رکیک هست، هر کس به سخنان قریش آشنا باشد یقین می کند که اکثر آن کتاب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الدین ابن حجر عسقلانی در لسان المیزان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علوی حسینی شریف مرتضی صاحب تصانیف که نقابت علویان را در دست داشت بعد همان مطالبی که در بالا از ذهبی درباره نهج البلاغه نقل کردیم به همان عبارات بدون تغییر و تبدیل نقل کرده است و گفته های ذهبی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ذهبی و ابن حجر نخستین کسانی هستند که این گونه بر نهج البلاغه و به پندار غلط خودشان به سید مرتضی علم الهدى مولّف نهج البلاغه اهانت کرده اند و اورا متهم ساخته اند که این کتاب را ساخته و به علی بن ابی طالب علیه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مشخص است که این سه نفر بدون تحقیق و تنها از روی تعصب سخن رانده اند زیرا تالیف این کتاب را به سید مرتضی نسبت داده اند و مشخص است که این افراد به جز برخی از خطب که در ردّ شیخین است نهج البلاغه مطالعه نکرده اند اگر مطالعه کرده بود و با آثار سید رضی و سید مرتضی آشنا بودند، بخوبی در می یافتند چنین سخنان با چنین فصاحت و بلاغتی در حد سیدرضی و مرتضی و هیچکس دیگر جز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مخالفت ذهبی و ابن حجر تنها و تنها، خطبه هایی مانند شقشقیه است که در متن به آن می پردازیم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سخنان سیدرضی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سیدرضی این گفتار خود را در نهج البلاغه گنجانیده و آن را به حضرت علی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اینان بر این مدعا، چنان که پیش از این ذکر شد، چیزی جز محتویات این خطبه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این خطبه معتبر </w:t>
      </w:r>
      <w:r>
        <w:rPr>
          <w:rStyle w:val="FootnoteAnchor"/>
          <w:rtl w:val="true"/>
        </w:rPr>
        <w:footnoteReference w:id="57"/>
      </w:r>
      <w:r>
        <w:rPr>
          <w:rFonts w:ascii="IRNazanin" w:hAnsi="IRNazanin" w:eastAsia="IRNazanin"/>
          <w:color w:val="111111"/>
          <w:sz w:val="28"/>
          <w:sz w:val="28"/>
          <w:szCs w:val="28"/>
          <w:rtl w:val="true"/>
          <w:lang w:bidi="fa-IR"/>
        </w:rPr>
        <w:t>بنگرد و قدری با اسلوب کلام حضرت امیر علیه السلام آشنا باشد بین این خطبه و خطبه های دیگر حضرتش تفاوتی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نظیر چنین خطبه ای در دیگر سخنان حضرت امیر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نیز در البیان و التبیین در ضمن نقل خطبه ای از حضرت علی علیه السلام جمله ای از آن حضرت نقل کرده که نظیر فرمایش وی در خطبه شقشقیه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نیز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کلاغ تمام تلاشش شکمش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 هایش را می بریدند و سرش را قطع می کردند برای او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ابوالخیر مصدق بن شبیب واسطی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این خطبه را بر شیخ ابو محمد عبد الله بن احمد معروف به ابن خشاب خواندم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دیگری است که به علی نسبت داده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خدا قسم من می دانم که این سخن اوست چنان که می دانم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این از سخنان رضی 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و این اسلوب از رضی و غیر 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رسایل رضی را دیده و بر طریقه و شیوه او در نگارش کلام منثور آگاهی یافته ایم و سخن وی نمی تواند با این کلام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خطبه را در کتاب هایی که دویست سال پیش از زاده شدن رضی به نگارش در آمده بود، دیدم و آن را به خطوطی یافتم که آن ها را می شناسم و خطوط دانشمندان و ادبا را پیش از آن که ابو احمد، پدر رضی، به دنیا بیاید 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تعدادی از این خطبه ها را در مصنفات استاد خود، ابو القاسم بلخی امام معتزلی بغدادیون که در دوره خلافت مقتدر و با فاصله درازی از زاده شدن رضی نوشته شده بود،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این خطبه ها را در کتاب ابو جعفر بن قبه یکی از متکلمان امامیه در کتاب مشهور الانصاف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جعفر از شاگردان شیخ ابوالقاسم بلخی که در همان عصر، پیش از ولادت رضی، درگذشت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احمد بن محمد بن خالد برقی قمی از علمای شیعه که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او این خطبه را در کتاب خود بنام محاسن و آداب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کوفی ثقفی که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این خطبه را در کتاب خود بنام غارات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محمود کعبی بلخی معتزلی که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حدیث را در کتاب خود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محمد بن عبد الوهاب جبائی بصری معتزلی که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راوی این خطبه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الرحمان ابو جعفر بن قبه رازی متکلم شیعی شاگرد ابوالقاسم بلخی این خطبه را در کتاب خود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علی بن حسین قمی شیعی مشهور به شیخ صدوق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خطبه را در کتاب علل الشرایع و معانی الاخبار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نعمان استاد سید رضی معروف به شیخ مفید این خطبه را در کتاب ارشاد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محتویات این خطبه به علت ناسازگاری که با برخی از گرایش های مذهبی دارد تنها انگیزه انکار آن و بلکه انکار تمام نهج البلاغه از سوی گروهی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گفته شد معلوم می شود که این انکار موردی ندارد و نهج البلاغه از آن حضرت امیرمومنان علی علیه السلام است و از کلمات آن حضرت در آن می توان شواهدی هم برای اثبات این گفته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هم، هر چند که به درجه والایی از فصاحت و بلاغت دست یافته باشد باز هم نمی تواند یک خطبه از خطب نهج البلاغه را از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رسائل وی اینک موجود است و برخی از گفتار وی در کتب ادب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ابن خشاب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رضی نمی تواند با کلام نهج البلاغه همسری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وی با گفتار حضرت علی علیه السلام در هیچ چیز تناسب ندارد و هر کس که در نهج البلاغه و سخنان رضی نگاهی کرده باشد، این امر را به خوبی در می یابد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از لطف نیست که به ترجمه این خطبه که خود شامل چند فراز مهم است، توجه خاص شود تا علت انکار استناد این خطبه به حضرت امیر علیه السلام از سوی برخی، روشن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 خطبه</w:t>
      </w:r>
      <w:r>
        <w:rPr>
          <w:rFonts w:eastAsia="IRNazanin" w:cs="IRNazanin"/>
          <w:color w:val="111111"/>
          <w:sz w:val="28"/>
          <w:szCs w:val="28"/>
          <w:rtl w:val="true"/>
          <w:lang w:bidi="fa-IR"/>
        </w:rPr>
        <w:t xml:space="preserve">: </w:t>
      </w:r>
      <w:bookmarkStart w:id="140" w:name="pg9426_147459"/>
    </w:p>
    <w:p>
      <w:pPr>
        <w:pStyle w:val="Heading3"/>
        <w:numPr>
          <w:ilvl w:val="2"/>
          <w:numId w:val="1"/>
        </w:numPr>
        <w:rPr/>
      </w:pPr>
      <w:bookmarkStart w:id="141" w:name="__RefHeading___Toc5753529_2870459653"/>
      <w:bookmarkStart w:id="142" w:name="_Toc49"/>
      <w:bookmarkEnd w:id="140"/>
      <w:bookmarkEnd w:id="141"/>
      <w:r>
        <w:rPr>
          <w:rtl w:val="true"/>
        </w:rPr>
        <w:t>شکوه از ابابکر و غصب خلافت</w:t>
      </w:r>
      <w:bookmarkEnd w:id="142"/>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 خلافت را بر تن کرد، در حالی که می دانست جایگاه من نسبت به حکومت اسلامی، چون محور آسیاب است به آسیاب،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سیل علوم از دامن کوهسار من جاری است، و مرغان دور پرواز اندیشه 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رها کرده و دامن جمع نموده از آن کناره گیری کردم و در اندیشه بودم که آیا با دست تنها برای گرفتن حق خود به پا خیزم؟ یا در این محیط خفقان زا و تاریکی که به وجود آوردند، صبر پیشه سازم؟ که پیران را فرسوده، جوانان را پیر، و مردان با ایمان را تا قیامت و ملاقات پروردگار اندوهگین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 خود می نگریستم که میراث مرا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خلیفه اوّل، به راه خود رفت و خلافت را به پسر خطاب سپرد</w:t>
      </w:r>
      <w:r>
        <w:rPr>
          <w:rFonts w:eastAsia="IRNazanin" w:cs="IRNazanin"/>
          <w:color w:val="111111"/>
          <w:sz w:val="28"/>
          <w:szCs w:val="28"/>
          <w:rtl w:val="true"/>
          <w:lang w:bidi="fa-IR"/>
        </w:rPr>
        <w:t>.</w:t>
      </w:r>
    </w:p>
    <w:p>
      <w:pPr>
        <w:pStyle w:val="Heading3"/>
        <w:numPr>
          <w:ilvl w:val="2"/>
          <w:numId w:val="1"/>
        </w:numPr>
        <w:rPr/>
      </w:pPr>
      <w:bookmarkStart w:id="143" w:name="__RefHeading___Toc5753531_2870459653"/>
      <w:bookmarkStart w:id="144" w:name="_Toc50"/>
      <w:bookmarkEnd w:id="143"/>
      <w:r>
        <w:rPr>
          <w:rtl w:val="true"/>
        </w:rPr>
        <w:t>بازی ابابکر با خلافت</w:t>
      </w:r>
      <w:bookmarkEnd w:id="144"/>
    </w:p>
    <w:p>
      <w:pPr>
        <w:pStyle w:val="BookText"/>
        <w:rPr/>
      </w:pPr>
      <w:r>
        <w:rPr>
          <w:rFonts w:ascii="IRNazanin" w:hAnsi="IRNazanin" w:eastAsia="IRNazanin"/>
          <w:color w:val="111111"/>
          <w:sz w:val="28"/>
          <w:sz w:val="28"/>
          <w:szCs w:val="28"/>
          <w:rtl w:val="true"/>
          <w:lang w:bidi="fa-IR"/>
        </w:rPr>
        <w:t xml:space="preserve">سپس امام مثلی را با شعری از اعشی </w:t>
      </w:r>
      <w:r>
        <w:rPr>
          <w:rStyle w:val="FootnoteAnchor"/>
          <w:rtl w:val="true"/>
        </w:rPr>
        <w:footnoteReference w:id="59"/>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برادر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شباهتی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روز را در گرمای سوزان کار کردم و او راحت و آسوده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که در حیات خود از مردم می خواست عذرش را بپذیرند، </w:t>
      </w:r>
      <w:r>
        <w:rPr>
          <w:rStyle w:val="FootnoteAnchor"/>
          <w:rtl w:val="true"/>
        </w:rPr>
        <w:footnoteReference w:id="60"/>
      </w:r>
      <w:r>
        <w:rPr>
          <w:rFonts w:ascii="IRNazanin" w:hAnsi="IRNazanin" w:eastAsia="IRNazanin"/>
          <w:color w:val="111111"/>
          <w:sz w:val="28"/>
          <w:sz w:val="28"/>
          <w:szCs w:val="28"/>
          <w:rtl w:val="true"/>
          <w:lang w:bidi="fa-IR"/>
        </w:rPr>
        <w:t>چگونه در هنگام مرگ، خلافت را به عقد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شتر خلافت سخت دوشیدند و از حاصل آن بهره مند گردیدند</w:t>
      </w:r>
      <w:r>
        <w:rPr>
          <w:rFonts w:eastAsia="IRNazanin" w:cs="IRNazanin"/>
          <w:color w:val="111111"/>
          <w:sz w:val="28"/>
          <w:szCs w:val="28"/>
          <w:rtl w:val="true"/>
          <w:lang w:bidi="fa-IR"/>
        </w:rPr>
        <w:t>.</w:t>
      </w:r>
    </w:p>
    <w:p>
      <w:pPr>
        <w:pStyle w:val="Heading3"/>
        <w:numPr>
          <w:ilvl w:val="2"/>
          <w:numId w:val="1"/>
        </w:numPr>
        <w:rPr/>
      </w:pPr>
      <w:bookmarkStart w:id="145" w:name="__RefHeading___Toc5753533_2870459653"/>
      <w:bookmarkStart w:id="146" w:name="_Toc51"/>
      <w:bookmarkEnd w:id="145"/>
      <w:r>
        <w:rPr>
          <w:rtl w:val="true"/>
        </w:rPr>
        <w:t>شکوه از عمر و ماجرای خلافت</w:t>
      </w:r>
      <w:bookmarkEnd w:id="1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اوّلی حکومت را به راهی در آورد، و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از خشونت، سخت گیری، اشتباه و پوزش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مانند کسی است که بر شتری سرکش سوار است، اگر عنان محکم کشد، پرده های بینی حیوان پاره می شود، و اگر آزادش گذارد، در پرتگاه سقوط می کند</w:t>
      </w:r>
      <w:r>
        <w:rPr>
          <w:rFonts w:eastAsia="IRNazanin" w:cs="IRNazanin"/>
          <w:color w:val="111111"/>
          <w:sz w:val="28"/>
          <w:szCs w:val="28"/>
          <w:rtl w:val="true"/>
          <w:lang w:bidi="fa-IR"/>
        </w:rPr>
        <w:t xml:space="preserve">. </w:t>
      </w:r>
      <w:bookmarkStart w:id="147" w:name="pg9426_147461"/>
    </w:p>
    <w:p>
      <w:pPr>
        <w:pStyle w:val="BookText"/>
        <w:rPr/>
      </w:pPr>
      <w:bookmarkEnd w:id="147"/>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حکومت دومی، در ناراحتی و رنج مهمّی گرفتار آمده بودند و دچار دورویی ها و اعتراض ها شدند و من در این مدت طولانی محنت زا و عذاب آور، چاره ای جز شکیبایی نداشتم، تا آن که روزگار عُمَر هم سپری شد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48" w:name="__RefHeading___Toc5753535_2870459653"/>
      <w:bookmarkStart w:id="149" w:name="_Toc52"/>
      <w:bookmarkEnd w:id="148"/>
      <w:r>
        <w:rPr>
          <w:rtl w:val="true"/>
        </w:rPr>
        <w:t>شکوه از شورای عُمَر</w:t>
      </w:r>
      <w:bookmarkEnd w:id="149"/>
    </w:p>
    <w:p>
      <w:p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در برابر شخص اوّلشان در خلافت مورد تردید بودم، تا امروز با اعضای شورا برابر شوم؟ که هم اکنون مرا همانند آن ها پندارند؟ و در صف آن ها قرارم دهند؟ ناچار باز هم کوتاه آمدم و با آنان هماهنگ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با کینه ای که از من داشت روی برتافت، </w:t>
      </w:r>
      <w:r>
        <w:rPr>
          <w:rStyle w:val="FootnoteAnchor"/>
          <w:rtl w:val="true"/>
        </w:rPr>
        <w:footnoteReference w:id="62"/>
      </w:r>
      <w:r>
        <w:rPr>
          <w:rFonts w:ascii="IRNazanin" w:hAnsi="IRNazanin" w:eastAsia="IRNazanin"/>
          <w:color w:val="111111"/>
          <w:sz w:val="28"/>
          <w:sz w:val="28"/>
          <w:szCs w:val="28"/>
          <w:rtl w:val="true"/>
          <w:lang w:bidi="fa-IR"/>
        </w:rPr>
        <w:t xml:space="preserve">و دیگری دامادش </w:t>
      </w:r>
      <w:r>
        <w:rPr>
          <w:rStyle w:val="FootnoteAnchor"/>
          <w:rtl w:val="true"/>
        </w:rPr>
        <w:footnoteReference w:id="63"/>
      </w:r>
      <w:r>
        <w:rPr>
          <w:rFonts w:ascii="IRNazanin" w:hAnsi="IRNazanin" w:eastAsia="IRNazanin"/>
          <w:color w:val="111111"/>
          <w:sz w:val="28"/>
          <w:sz w:val="28"/>
          <w:szCs w:val="28"/>
          <w:rtl w:val="true"/>
          <w:lang w:bidi="fa-IR"/>
        </w:rPr>
        <w:t>را بر حقیقت برتری داد و آن دو نفر دیگر که زشت است آوردن نامشان</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50" w:name="__RefHeading___Toc5753537_2870459653"/>
      <w:bookmarkStart w:id="151" w:name="_Toc53"/>
      <w:bookmarkEnd w:id="150"/>
      <w:r>
        <w:rPr>
          <w:rtl w:val="true"/>
        </w:rPr>
        <w:t>شکوه از خلافت عثمان</w:t>
      </w:r>
      <w:bookmarkEnd w:id="1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سومی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از پرخوری باد کرده، همواره بین آشپزخانه دستشویی سرگردان بود، و خویشاوندان پدری او از بنی امیه به پا خاستند و همراه او بیت المال را خوردند و بر باد دادند، چون شتر گرسنه ای که به جان گیاه بهاری بیفتد، عثمان آنقدر اسراف کرد که ریسمان بافته او باز شد و اعمال او مردم را برانگیخت، و شکم بارگی او نابودش ساخت</w:t>
      </w:r>
      <w:r>
        <w:rPr>
          <w:rFonts w:eastAsia="IRNazanin" w:cs="IRNazanin"/>
          <w:color w:val="111111"/>
          <w:sz w:val="28"/>
          <w:szCs w:val="28"/>
          <w:rtl w:val="true"/>
          <w:lang w:bidi="fa-IR"/>
        </w:rPr>
        <w:t xml:space="preserve">. </w:t>
      </w:r>
      <w:bookmarkStart w:id="152" w:name="pg9426_147463"/>
    </w:p>
    <w:p>
      <w:pPr>
        <w:pStyle w:val="Heading3"/>
        <w:numPr>
          <w:ilvl w:val="2"/>
          <w:numId w:val="1"/>
        </w:numPr>
        <w:rPr/>
      </w:pPr>
      <w:bookmarkStart w:id="153" w:name="__RefHeading___Toc5753539_2870459653"/>
      <w:bookmarkStart w:id="154" w:name="_Toc54"/>
      <w:bookmarkEnd w:id="152"/>
      <w:bookmarkEnd w:id="153"/>
      <w:r>
        <w:rPr>
          <w:rtl w:val="true"/>
        </w:rPr>
        <w:t>بیعت عمومی مردم با امیرالمؤمنین علیه السلام</w:t>
      </w:r>
      <w:bookmarkEnd w:id="154"/>
    </w:p>
    <w:p>
      <w:pPr>
        <w:pStyle w:val="BookText"/>
        <w:rPr/>
      </w:pPr>
      <w:r>
        <w:rPr>
          <w:rFonts w:ascii="IRNazanin" w:hAnsi="IRNazanin" w:eastAsia="IRNazanin"/>
          <w:color w:val="111111"/>
          <w:sz w:val="28"/>
          <w:sz w:val="28"/>
          <w:szCs w:val="28"/>
          <w:rtl w:val="true"/>
          <w:lang w:bidi="fa-IR"/>
        </w:rPr>
        <w:t xml:space="preserve">روز بیعت، فراوانی مردم چون یال های پر پشت کفتار </w:t>
      </w:r>
      <w:r>
        <w:rPr>
          <w:rStyle w:val="FootnoteAnchor"/>
          <w:rtl w:val="true"/>
        </w:rPr>
        <w:footnoteReference w:id="65"/>
      </w:r>
      <w:r>
        <w:rPr>
          <w:rFonts w:ascii="IRNazanin" w:hAnsi="IRNazanin" w:eastAsia="IRNazanin"/>
          <w:color w:val="111111"/>
          <w:sz w:val="28"/>
          <w:sz w:val="28"/>
          <w:szCs w:val="28"/>
          <w:rtl w:val="true"/>
          <w:lang w:bidi="fa-IR"/>
        </w:rPr>
        <w:t xml:space="preserve">بود، از هر طرف مرا احاطه کردند، تا آن که نزدیک بود حسن و حسین علیهما السلام لگد مال گردند، </w:t>
      </w:r>
      <w:r>
        <w:rPr>
          <w:rStyle w:val="FootnoteAnchor"/>
          <w:rtl w:val="true"/>
        </w:rPr>
        <w:footnoteReference w:id="66"/>
      </w:r>
      <w:r>
        <w:rPr>
          <w:rFonts w:ascii="IRNazanin" w:hAnsi="IRNazanin" w:eastAsia="IRNazanin"/>
          <w:color w:val="111111"/>
          <w:sz w:val="28"/>
          <w:sz w:val="28"/>
          <w:szCs w:val="28"/>
          <w:rtl w:val="true"/>
          <w:lang w:bidi="fa-IR"/>
        </w:rPr>
        <w:t>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 های انبوه گوسفند 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که به پا خاستم و حکومت را به دست گرفتم، جمعی پیمان شکستند </w:t>
      </w:r>
      <w:r>
        <w:rPr>
          <w:rStyle w:val="FootnoteAnchor"/>
          <w:rtl w:val="true"/>
        </w:rPr>
        <w:footnoteReference w:id="67"/>
      </w:r>
      <w:r>
        <w:rPr>
          <w:rFonts w:ascii="IRNazanin" w:hAnsi="IRNazanin" w:eastAsia="IRNazanin"/>
          <w:color w:val="111111"/>
          <w:sz w:val="28"/>
          <w:sz w:val="28"/>
          <w:szCs w:val="28"/>
          <w:rtl w:val="true"/>
          <w:lang w:bidi="fa-IR"/>
        </w:rPr>
        <w:t xml:space="preserve">و گروهی از اطاعت من سر باز زده از دین خارج شدند، </w:t>
      </w:r>
      <w:r>
        <w:rPr>
          <w:rStyle w:val="FootnoteAnchor"/>
          <w:rtl w:val="true"/>
        </w:rPr>
        <w:footnoteReference w:id="68"/>
      </w:r>
      <w:r>
        <w:rPr>
          <w:rFonts w:ascii="IRNazanin" w:hAnsi="IRNazanin" w:eastAsia="IRNazanin"/>
          <w:color w:val="111111"/>
          <w:sz w:val="28"/>
          <w:sz w:val="28"/>
          <w:szCs w:val="28"/>
          <w:rtl w:val="true"/>
          <w:lang w:bidi="fa-IR"/>
        </w:rPr>
        <w:t xml:space="preserve">و برخی از اطاعت حق سر بر تافتند، </w:t>
      </w:r>
      <w:r>
        <w:rPr>
          <w:rStyle w:val="FootnoteAnchor"/>
          <w:rtl w:val="true"/>
        </w:rPr>
        <w:footnoteReference w:id="69"/>
      </w:r>
      <w:r>
        <w:rPr>
          <w:rFonts w:ascii="IRNazanin" w:hAnsi="IRNazanin" w:eastAsia="IRNazanin"/>
          <w:color w:val="111111"/>
          <w:sz w:val="28"/>
          <w:sz w:val="28"/>
          <w:szCs w:val="28"/>
          <w:rtl w:val="true"/>
          <w:lang w:bidi="fa-IR"/>
        </w:rPr>
        <w:t>گویا نشنیده بودند سخن خدای سبحان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را برای کسانی برگزیدیم که خواهان سرکشی و فساد در زمین نباشند و آینده از آن پرهیز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خوب شنیده و حفظ کرده بودند، اما دنیا در دیده آن ها زیبا نمود، و زیور آن چشم هایشان را خیره کرد</w:t>
      </w:r>
      <w:r>
        <w:rPr>
          <w:rFonts w:eastAsia="IRNazanin" w:cs="IRNazanin"/>
          <w:color w:val="111111"/>
          <w:sz w:val="28"/>
          <w:szCs w:val="28"/>
          <w:rtl w:val="true"/>
          <w:lang w:bidi="fa-IR"/>
        </w:rPr>
        <w:t>.</w:t>
      </w:r>
    </w:p>
    <w:p>
      <w:pPr>
        <w:pStyle w:val="Heading3"/>
        <w:numPr>
          <w:ilvl w:val="2"/>
          <w:numId w:val="1"/>
        </w:numPr>
        <w:rPr/>
      </w:pPr>
      <w:bookmarkStart w:id="155" w:name="__RefHeading___Toc5753541_2870459653"/>
      <w:bookmarkStart w:id="156" w:name="_Toc55"/>
      <w:bookmarkEnd w:id="155"/>
      <w:r>
        <w:rPr>
          <w:rtl w:val="true"/>
        </w:rPr>
        <w:t>مسئولیت های اجتماعی</w:t>
      </w:r>
      <w:bookmarkEnd w:id="156"/>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فراوان بیعت کنندگان نبود، و یاران حجّت را بر من تمام نمی کردند، و اگر خداوند از علما عهد و پیمان نگرفته بود که در برابر شکم بارگی ستمگران و گرسنگی مظلومان، سکوت نکنند، مهار شتر خلافت را بر کوهان آن انداخته، رهایش می ساختم، و آخر خلافت را به کاسه اول آن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دیدید که دنیای شما نزد من از آب بینی بزغاله ای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مردی از اهالی عراق بلند شد و نامه ای به دست امام علیه السلام داد و امام علیه السلام آن را مطالعه می فرمود، گفته شد مسائلی در آن بود که می بایست جواب می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خواندن نامه به پایان رسید،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سخن را از همان جا که قطع شد آغاز می کردید؟ امام علیه السلام فرمود</w:t>
      </w:r>
      <w:r>
        <w:rPr>
          <w:rFonts w:eastAsia="IRNazanin" w:cs="IRNazanin"/>
          <w:color w:val="111111"/>
          <w:sz w:val="28"/>
          <w:szCs w:val="28"/>
          <w:rtl w:val="true"/>
          <w:lang w:bidi="fa-IR"/>
        </w:rPr>
        <w:t xml:space="preserve">: </w:t>
      </w:r>
      <w:bookmarkStart w:id="157" w:name="pg9426_147465"/>
    </w:p>
    <w:p>
      <w:pPr>
        <w:pStyle w:val="BookText"/>
        <w:rPr/>
      </w:pPr>
      <w:bookmarkEnd w:id="157"/>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شعله ای از آتش دل بود، زبانه کشید و فرو نشست، </w:t>
      </w:r>
      <w:r>
        <w:rPr>
          <w:rStyle w:val="FootnoteAnchor"/>
          <w:rtl w:val="true"/>
        </w:rPr>
        <w:footnoteReference w:id="70"/>
      </w:r>
      <w:r>
        <w:rPr>
          <w:rFonts w:ascii="IRNazanin" w:hAnsi="IRNazanin" w:eastAsia="IRNazanin"/>
          <w:color w:val="111111"/>
          <w:sz w:val="28"/>
          <w:sz w:val="28"/>
          <w:szCs w:val="28"/>
          <w:rtl w:val="true"/>
          <w:lang w:bidi="fa-IR"/>
        </w:rPr>
        <w:t>ابن عباس می گوید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گفتاری مانند قطع شدن سخن امام علیه السلام این گونه اندوهناک نشدم، که امام علیه السلام نتوانست تا آن جا که دوست دارد به سخن ادامه دهد</w:t>
      </w:r>
      <w:r>
        <w:rPr>
          <w:rFonts w:eastAsia="IRNazanin" w:cs="IRNazanin"/>
          <w:color w:val="111111"/>
          <w:sz w:val="28"/>
          <w:szCs w:val="28"/>
          <w:rtl w:val="true"/>
          <w:lang w:bidi="fa-IR"/>
        </w:rPr>
        <w:t>.</w:t>
      </w:r>
    </w:p>
    <w:p>
      <w:pPr>
        <w:pStyle w:val="Heading3"/>
        <w:numPr>
          <w:ilvl w:val="2"/>
          <w:numId w:val="1"/>
        </w:numPr>
        <w:rPr/>
      </w:pPr>
      <w:bookmarkStart w:id="158" w:name="__RefHeading___Toc5753543_2870459653"/>
      <w:bookmarkStart w:id="159" w:name="_Toc56"/>
      <w:bookmarkEnd w:id="158"/>
      <w:r>
        <w:rPr>
          <w:rtl w:val="true"/>
        </w:rPr>
        <w:t>خبرهای غیبی علّت مخالفت با نهج البلاغه</w:t>
      </w:r>
      <w:bookmarkEnd w:id="159"/>
    </w:p>
    <w:p>
      <w:pPr>
        <w:pStyle w:val="BookText"/>
        <w:rPr/>
      </w:pPr>
      <w:r>
        <w:rPr>
          <w:rFonts w:ascii="IRNazanin" w:hAnsi="IRNazanin" w:eastAsia="IRNazanin"/>
          <w:color w:val="111111"/>
          <w:sz w:val="28"/>
          <w:sz w:val="28"/>
          <w:szCs w:val="28"/>
          <w:rtl w:val="true"/>
          <w:lang w:bidi="fa-IR"/>
        </w:rPr>
        <w:t>یکی از شبهات وارده درباره نهج البلاغه موضوع علم غیب است، مخالفین گویند در نهج البلاغه مطالبی اظهار شده که گوینده آن مدعی علم غیب می باشد، در صورتی که اطلاع از غیب مخصوص خداوند است و جز ذات پروردگار کسی از غیب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نخست درباره غیب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قرآن مجید کلمه غیب در آیات مختلفی تکرار شده است و بیش از پنجاه آیه در قرآن مجید هست که در آن کلمه غیب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آیات، چنین استفاده می شود که علم غیب مختص پروردگار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را جز خداوند کسی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غیب آسمان ها و زمین ها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غیب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مانعی ندارد که خداوند بنا بر مصالحی، اشخاصی را بر غیب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مخصوص خداوند است و آن را برای کسی آشکار نمی کند، مگر برای فرستادگان مورد پسندش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تصریح گردیده که خداوند نمایندگان خود را از علم غیب و اسرار نهانی آگاه می گرداند و آن ها می توانند چیزهائی را مشاهده کنند و یا مطالبی بگویند که دیگران توانائی آن را ندارند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خبرهای غیبی است که ما برای شما می فرستیم و تو قبلاً از آن ها اطلاعی نداشتی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معلوم شد که نمایندگان الاهی هم می توانند از غیب مطلع باشند، و از آینده خبر دهند و از اسرار مطلع گردند و مردم را از گذشته با خبر سازند، و در قرآن مجید در داستان حضرت عیسی علیه السلام با صراحت می گوید که من از آن چه در منزل ذخیره می کنید اطلاع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یعنی آن چه که با هوای ظاهری قابل درک نیست، و دیدگان آن را در نمی یابند، مانند این که مؤمنین به بهشت، دوزخ، عذاب قبر و فرشتگان معتقد هستند و آن ها را مشاهده نمی کنند، و یا این که حضرت مهدی علیه السلام زنده و در میان مردم هست و افراد عادی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زمان خود نسبت به آینده مطالبی فرمودند که همه آن ها واقع شد از جمله به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همه به من ملحق خواهید شد،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مارقین و قاسطین با تو جنگ می کنند و تو را در محراب می کشند و محاسنت را با خون سرت رنگین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پس از من مظلوم خواهی شد و باید صبر کنی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را با خاندانش و فرزندانش با لب تشنه خواهند کشت و یا اخباری که درباره بنی امیه و سلطنت آنان فرمودند که این مطالب و پیش گویی ها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 ها و کلمات متعددی از حضرت امیر علیه السلام در ملاحم و اخبار از آینده هست، از تسلط معاویه بر بلاد اسلام، و حکومت حجاج بن یوسف ثقفی در عراق و ظلم و فساد او، و غرق شدن بصره، و داستان مغول و ورود آن ها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نهج البلاغه با این توهم که اولیای الاهی از غیب اطلاعی ندارند، این مطالب را منسوب به حضرت امیر علیه السلام نمی دانند در حالی که حضرت امیر علیه السلام از کودکی تا آخر عمر شریفش در محضر رسول خدا صلی الله علیه و آله بوده و مطالب فراوانی را از سرچشمه نبوت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بپرسید قبل از آن 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که بآن نیاز دارید از من سئوال کنید، به خداوند سوگند من علم و دانش فراوانی دارم، و از رسول خدا صلی الله علیه و آله مطالب را فرا گرفته ام، و او همه چیز را به من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بهتر از همه با قرآن آشنایی دارم و می دانم کدام آیه در شب و یا در روز، و کدام آیه در کوه و یا در بیابان فرود آمده است و ناسخ و منسوخ و شأن نزول آن را به خوبی می دانم، از تأویل و تفسیرش مطلع هستم و همه این ها را رسول خدا صلی الله علیه و آله به من تعلیم داده است</w:t>
      </w:r>
      <w:r>
        <w:rPr>
          <w:rFonts w:eastAsia="IRNazanin" w:cs="IRNazanin"/>
          <w:color w:val="111111"/>
          <w:sz w:val="28"/>
          <w:szCs w:val="28"/>
          <w:rtl w:val="true"/>
          <w:lang w:bidi="fa-IR"/>
        </w:rPr>
        <w:t xml:space="preserve">. </w:t>
      </w:r>
      <w:bookmarkStart w:id="160" w:name="pg9426_147470"/>
    </w:p>
    <w:p>
      <w:pPr>
        <w:pStyle w:val="BookText"/>
        <w:rPr/>
      </w:pPr>
      <w:bookmarkEnd w:id="160"/>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می خواستند از دنیا بروند مرا نزد خود طلب کردند، و با من به سخن گفتن پرداختند و از حوادثی که بعد از آن جناب خواهد آمد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هزار باب از علم آموختند که از هر دری هزار در دیگر باز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این است که مخالفان می گویند سیدرضی و سید مرتضی این مطالب را به حضرت علی علیه السلام نسبت داده اند، در صورتی که ظهور مغول و قوم تاتار دویست و پانزده سال بعد از فوت رضی واقع شده است و اکنون نسخه های نهج البلاغه مورخ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ده ها سال قبل از ظهور مغول تحریر شده اند</w:t>
      </w:r>
      <w:r>
        <w:rPr>
          <w:rFonts w:eastAsia="IRNazanin" w:cs="IRNazanin"/>
          <w:color w:val="111111"/>
          <w:sz w:val="28"/>
          <w:szCs w:val="28"/>
          <w:rtl w:val="true"/>
          <w:lang w:bidi="fa-IR"/>
        </w:rPr>
        <w:t>.</w:t>
      </w:r>
    </w:p>
    <w:p>
      <w:pPr>
        <w:pStyle w:val="Heading3"/>
        <w:numPr>
          <w:ilvl w:val="2"/>
          <w:numId w:val="1"/>
        </w:numPr>
        <w:rPr/>
      </w:pPr>
      <w:bookmarkStart w:id="161" w:name="__RefHeading___Toc5753545_2870459653"/>
      <w:bookmarkStart w:id="162" w:name="_Toc57"/>
      <w:bookmarkEnd w:id="161"/>
      <w:r>
        <w:rPr>
          <w:rtl w:val="true"/>
        </w:rPr>
        <w:t>نهج سجع بکار رفته علّت مخالفت با نهج البلاغه</w:t>
      </w:r>
      <w:bookmarkEnd w:id="162"/>
    </w:p>
    <w:p>
      <w:pPr>
        <w:pStyle w:val="BookText"/>
        <w:rPr/>
      </w:pPr>
      <w:r>
        <w:rPr>
          <w:rFonts w:ascii="IRNazanin" w:hAnsi="IRNazanin" w:eastAsia="IRNazanin"/>
          <w:color w:val="111111"/>
          <w:sz w:val="28"/>
          <w:sz w:val="28"/>
          <w:szCs w:val="28"/>
          <w:rtl w:val="true"/>
          <w:lang w:bidi="fa-IR"/>
        </w:rPr>
        <w:t>شبهه ی دیگری که درباره نهج البلاغه در میان انداخته اند این است که سجع بکار رفته در نهج البلاغه و محسنات ادبی و اصطلاحی آن در عصر جاهلیت و در صدر اسلام متداول نبوده است و از عصر عباسیان به بعد مرسوم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بسیار بی پایه و سست است هر کس که به سخنان رسول خدا صلی الله علیه و آله و اصحاب مراجعه کند سجع را در حد وسیعی در صدر اسلام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الاعمار تفنى، و الاجسام تبلى و الايام تطوى و اللیل و النهار يتطاردان تطارد البريد، يقربان كل بعيد، و يخلقان كل جديد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لكل شيء حسابا، و لكل حسنه ثوابا، و لكل سيئه عقابا، و ان على كل شىء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افشوا السلام و اطعموا الطعام، صلوا الارحام، صلوا بالليل و الناس نيام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انما الحياء من الله ان تحفظ الراس و ما وعی، و البطن و ما حوى و تذكر الموت و 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ساعده انصاری که یکی از اصحابی است که از سجع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اسمعوا و عوا، من عاش مات، و من مات فات و كل ما هو آت آت، ليل داج، و نهار ساج، و سماء ذات ابراج، و نجوم تزهر، و بحار تزخر، و جبال مرساه، و ارض مدعاه و انهار مجراه، ان فى الدعاء لخبرا، و ان فى الارض العبرا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بر این که حضرت امیر علیه السلام در بسیاری از مطالب مبتکر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بیان قواعد و اصول اداره جامعه، روش قضاء و داوری، مبانی علم نحو و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حضرت در فن خطابه مبتکر باشند و چنان سخن بگویند که سخنگویان قوی از مانند آن عاجز باشند برای چنین شخصیتی، شگفت انگیز نیست</w:t>
      </w:r>
      <w:r>
        <w:rPr>
          <w:rFonts w:eastAsia="IRNazanin" w:cs="IRNazanin"/>
          <w:color w:val="111111"/>
          <w:sz w:val="28"/>
          <w:szCs w:val="28"/>
          <w:rtl w:val="true"/>
          <w:lang w:bidi="fa-IR"/>
        </w:rPr>
        <w:t xml:space="preserve">. </w:t>
      </w:r>
      <w:bookmarkStart w:id="163" w:name="pg9426_147472"/>
    </w:p>
    <w:p>
      <w:pPr>
        <w:pStyle w:val="Heading3"/>
        <w:numPr>
          <w:ilvl w:val="2"/>
          <w:numId w:val="1"/>
        </w:numPr>
        <w:rPr/>
      </w:pPr>
      <w:bookmarkStart w:id="164" w:name="__RefHeading___Toc5753547_2870459653"/>
      <w:bookmarkStart w:id="165" w:name="_Toc58"/>
      <w:bookmarkEnd w:id="163"/>
      <w:bookmarkEnd w:id="164"/>
      <w:r>
        <w:rPr>
          <w:rtl w:val="true"/>
        </w:rPr>
        <w:t>ذكر طاووس علّت مخالفت با نهج البلاغه</w:t>
      </w:r>
      <w:bookmarkEnd w:id="165"/>
    </w:p>
    <w:p>
      <w:pPr>
        <w:pStyle w:val="BookText"/>
        <w:rPr/>
      </w:pPr>
      <w:r>
        <w:rPr>
          <w:rFonts w:ascii="IRNazanin" w:hAnsi="IRNazanin" w:eastAsia="IRNazanin"/>
          <w:color w:val="111111"/>
          <w:sz w:val="28"/>
          <w:sz w:val="28"/>
          <w:szCs w:val="28"/>
          <w:rtl w:val="true"/>
          <w:lang w:bidi="fa-IR"/>
        </w:rPr>
        <w:t>یکی از موضوعاتی که در نهج البلاغه ذکر شده و گروهی درباره ی آن ایجاد شبهه کرده اند موضوع طاووس در یکی از خطبه های حضرت است، این دسته از مخالفان که بیشتر متجددین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کجا طاووس را دیده بود که این چنین آن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ایرادها اساس علمی نداشته و مبتنی بر حدس و گمان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ایراد کنندگان از کجا می دانند که در مکه و یا مدینه و یا منطقه دیگری از حجاز و یا یمن که حضرت در آن جاها تردد داشت طاووس وجود نداشته است، طاووس به جهت زیبائی و ظرافتی که دارد گروهی آن را دوست دارند و در باغ و منزل خود آن را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در این مناطق طاووس نباشد ولی معقول است که شخصی آن را به آن منطقه برای خود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خودش در ذیل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امیرالمؤمنین علیه السلام در مدینه این حیوان را ندیده باشد، اما در کوفه و عراق که مقر حکومت حضرت علیه السلام بود، طاووس وجود داشته است</w:t>
      </w:r>
      <w:r>
        <w:rPr>
          <w:rFonts w:eastAsia="IRNazanin" w:cs="IRNazanin"/>
          <w:color w:val="111111"/>
          <w:sz w:val="28"/>
          <w:szCs w:val="28"/>
          <w:rtl w:val="true"/>
          <w:lang w:bidi="fa-IR"/>
        </w:rPr>
        <w:t>.</w:t>
      </w:r>
    </w:p>
    <w:p>
      <w:pPr>
        <w:pStyle w:val="Heading3"/>
        <w:numPr>
          <w:ilvl w:val="2"/>
          <w:numId w:val="1"/>
        </w:numPr>
        <w:rPr/>
      </w:pPr>
      <w:bookmarkStart w:id="166" w:name="__RefHeading___Toc5753549_2870459653"/>
      <w:bookmarkStart w:id="167" w:name="_Toc59"/>
      <w:bookmarkEnd w:id="166"/>
      <w:r>
        <w:rPr>
          <w:rtl w:val="true"/>
        </w:rPr>
        <w:t>چگونگی گردآوری نهج البلاغه</w:t>
      </w:r>
      <w:bookmarkEnd w:id="167"/>
    </w:p>
    <w:p>
      <w:pPr>
        <w:pStyle w:val="BookText"/>
        <w:rPr/>
      </w:pPr>
      <w:r>
        <w:rPr>
          <w:rFonts w:ascii="IRNazanin" w:hAnsi="IRNazanin" w:eastAsia="IRNazanin"/>
          <w:color w:val="111111"/>
          <w:sz w:val="28"/>
          <w:sz w:val="28"/>
          <w:szCs w:val="28"/>
          <w:rtl w:val="true"/>
          <w:lang w:bidi="fa-IR"/>
        </w:rPr>
        <w:t>کتاب گرانسنگ نهج البلاغه تالیف شریف رضی، جامع ترین و کامل ترین کتابی است که خطبه ها و رساله ها و کلمات قصار امیرالمؤمنین علیه السلام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رضوان الله علیه که در اوایل قرن پنجم در بغداد در گذشت، نهج البلاغه را از مصادر و منابع زیادی که در کتابخانه های بغداد در دست بود فراهم نمود و این مجموعه نفیس را به جهان اسلام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سایر مولفین عصر خود که اغلب مطالب را بدون ماخذ تدوین می کردند نهج البلاغه را گرد آورده و مآخذ آن را به جز در چند مورد بیان نکرده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کتابخانه های متعددی وجود داشت که برخی از آن ها به همت پادشاهان و امرای آل بویه در بغداد تاسیس شده بود مضاف بر این که سید مرتضی کتابخانه ی بسیار عظیمی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رضی که محل اقامتش بغداد بود از این کتابخانه ها بخوبی استفاده کرد و نهج البلاغه را پدید آورد ولی مع الاسف این کتابخانه ها در حمله طغرل بیگ سلجوقی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مآخذ و منابع کلمات امیرالمؤمنین علیه السلام با توجه به اعتبار سید رضی و چیرگی او در شناخت روایات و نیز فصاحت و بلاغت بی نظیر این سخنان، و نیز وجود سخنان مشابه در احادیث دیگر، نهج البلاغه را بی نیاز از ذکر سند کرده است</w:t>
      </w:r>
      <w:r>
        <w:rPr>
          <w:rFonts w:eastAsia="IRNazanin" w:cs="IRNazanin"/>
          <w:color w:val="111111"/>
          <w:sz w:val="28"/>
          <w:szCs w:val="28"/>
          <w:rtl w:val="true"/>
          <w:lang w:bidi="fa-IR"/>
        </w:rPr>
        <w:t xml:space="preserve">. </w:t>
      </w:r>
      <w:bookmarkStart w:id="168" w:name="pg9426_147474"/>
    </w:p>
    <w:p>
      <w:pPr>
        <w:pStyle w:val="Heading3"/>
        <w:numPr>
          <w:ilvl w:val="2"/>
          <w:numId w:val="1"/>
        </w:numPr>
        <w:rPr/>
      </w:pPr>
      <w:bookmarkStart w:id="169" w:name="__RefHeading___Toc5753551_2870459653"/>
      <w:bookmarkStart w:id="170" w:name="_Toc60"/>
      <w:bookmarkEnd w:id="168"/>
      <w:bookmarkEnd w:id="169"/>
      <w:r>
        <w:rPr>
          <w:rtl w:val="true"/>
        </w:rPr>
        <w:t>شروح نهج البلاغه</w:t>
      </w:r>
      <w:bookmarkEnd w:id="170"/>
    </w:p>
    <w:p>
      <w:pPr>
        <w:pStyle w:val="BookText"/>
        <w:rPr/>
      </w:pPr>
      <w:r>
        <w:rPr>
          <w:rFonts w:ascii="IRNazanin" w:hAnsi="IRNazanin" w:eastAsia="IRNazanin"/>
          <w:color w:val="111111"/>
          <w:sz w:val="28"/>
          <w:sz w:val="28"/>
          <w:szCs w:val="28"/>
          <w:rtl w:val="true"/>
          <w:lang w:bidi="fa-IR"/>
        </w:rPr>
        <w:t>دانشمندان بزرگی بر نهج البلاغه شرح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در مقدمه شرح نهج البلاغه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علماء به شرح این کتاب همت کرده و درباره مطالب گران بهای آن سخن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محقق میرزا حسین نوری نیز در پایان کتاب مستدرک الوسایل نام سی و یک کتابی را که در شرح نهج البلاغه به رشته تحریر در آمده اند،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که میرزا حسین نوری بدان اشاره کرده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ابو الحسن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مشهور به فرید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علی بن ناصر، که نام او را بعداً ذکر خواهیم کرد، نخستین کسی است که به شرح نهج البلاغه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امام فخر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بر تمام کردن این شرح توفیق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قفطی در کتاب تاریخ الحکماء به شرح امام فخر بر نهج البلاغه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نوشته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 بن حسن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به سه تن منسوب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که از مؤلف این شرح می توان دانست، آن است که زمان حیات وی نزدیک به دوره شیخ طوسی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امام افضل الدین حسن بن علی بن احمد مهابادی شیخ منتجب الدین، صاحب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از نویسنده های ناشناخته که کیدری در سخنی که بعداً از او نقل خواهیم کرد از این کتاب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ابوالحسین محمد بن حسین بن حسن بیهقی کندری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میرزا حسین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شروح پیش از نگارش شرح ابن ابی الحدید و با فاصله بسیاری از آن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دانم، به جز قطب راوندی کس دیگری بر نهج البلاغه شرح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پیشتر از تمامی این شروح، شرح علی بن ناصر معاصر شریف رضی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 این کتاب را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و در آغاز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نگارش این کتاب از کتاب های المنهاج و المعراج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نوشته راوندی است ولی نویسنده شرح المعراج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الحميد 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دو بار در ایران و یک بار در مصر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شرح ابن ابی الحدید از سلطان محمود بن غلامعلی طبسی مشهدی، قاضی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شیخ کمال الدین میثم بحرانی که از نظر حجم با شرح ابن ابی الحدید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ایران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صغیر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کمال الدین عبد الرحمن بن محمد بن ابراهیم عتایقی حلی از علمای سده هشتم در چهار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شرح را با گزیده هایی از شرح کبیر ابن میثم و شروح کندری و قاضی عبدالجبار و ابن ابی الحدید به نگارش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الفضاحة في شرح نهج البلاغه، از جلال الدین حسین بن شرف الدین عبد الحق اردبیلی معروف به الهی متوفی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برای شاه اسماعیل صفوی به فارسی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کتاب هم اکنون در خزانه اسعد افندی، در آستانه،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تنبیه الغافلین و تذکرة العارفین از فتح الله بن شکر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علی بن حسین زوارهای مفسر معروف و استاد فتح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بهترین شروح نهج البلاغه به زبان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شیخ حسین بن شهاب الدین بن حسین بن محمد بن حسین بن جنیدر عاملی کرکی متوفی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های وی شرح کبیر نهج البلاغه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نهج البلاغه از سید علی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سید رضی جامع نهج البلاغه بوده و از این رو می توان شرح او را بر نهج البلاغه از قدیمی ترین </w:t>
      </w:r>
      <w:r>
        <w:rPr>
          <w:rStyle w:val="FootnoteAnchor"/>
          <w:rtl w:val="true"/>
        </w:rPr>
        <w:footnoteReference w:id="73"/>
      </w:r>
      <w:r>
        <w:rPr>
          <w:rFonts w:ascii="IRNazanin" w:hAnsi="IRNazanin" w:eastAsia="IRNazanin"/>
          <w:color w:val="111111"/>
          <w:sz w:val="28"/>
          <w:sz w:val="28"/>
          <w:szCs w:val="28"/>
          <w:rtl w:val="true"/>
          <w:lang w:bidi="fa-IR"/>
        </w:rPr>
        <w:t>شروح به حساب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الحجب درباره این شرح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مطمئن ترین و استوارترین و خلاصه ترین شروح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الدین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نوشتن برخی از مجلدات این شرح را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ماجد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امل الآمل این کتاب را ناتمام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رضی الدین على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الحجب این کتاب را به وی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عبد الباقی خطاط صوفی تبریزی معاصر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بنابر قول مؤلف الرياض فارسی و مبسوط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عزّ الدین آملی همدرس شیخ علی کرکی در درس شیخ علی بن هلال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در کتاب الریاض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عماد الدین علی قاری استر آبادی بر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العلماء از این شرح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مؤلف ریاض گوید آن را در مشهد مقدس دیده ام که از ابتدای آن چندین ورق افتاده و شرحی مختصر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شرح را نشناختم اما نسخه کتاب بسیار قدیمی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بهجة الحدایق از سید علاء الدین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الذریعه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الحدايق فى شرح نهج البلاغه، شرح مختصر نهج البلاغه است و شرح مفصل و مبسوط آن حدایق الحقایق نام دارد که هر دو از آن علاء الدین محمد بن ابو تراب اصفهانی از سادات گلستانه است که مؤلف آن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الحقایق را به شخص دیگری به نام قطب الدین کیدری نیز منسوب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عبد الله بن سید رضا شبر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دیگری از شبر بر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میرزا ابراهیم خوئی دانشمند معاصر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شروحی که میرزای نوری به ذکر آن پرداخته است و اما شروح دیگری نیز بر نهج البلاغه نگاشته شده است از جمله</w:t>
      </w:r>
      <w:r>
        <w:rPr>
          <w:rFonts w:eastAsia="IRNazanin" w:cs="IRNazanin"/>
          <w:color w:val="111111"/>
          <w:sz w:val="28"/>
          <w:szCs w:val="28"/>
          <w:rtl w:val="true"/>
          <w:lang w:bidi="fa-IR"/>
        </w:rPr>
        <w:t xml:space="preserve">: </w:t>
      </w:r>
      <w:bookmarkStart w:id="171" w:name="pg9426_147480"/>
    </w:p>
    <w:p>
      <w:pPr>
        <w:pStyle w:val="BookText"/>
        <w:rPr/>
      </w:pPr>
      <w:bookmarkEnd w:id="171"/>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العليه في شرح نهج البلاغه الحیدریه از افصح الدین محمد بن حبیب اللہ بن احمد 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صاحب الذریعه نسخه دستنویس این شرح، به خط شخص مؤلف، در نجف موجود است که تاریخ اتمام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مولى قوام الدین یوسف بن حسن مشهور به قاضی بغداد متوفی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الظنون از این شرح سخن به میان رفته و نیز مؤلف شذرات الذهب در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یاده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شیخ ابراهیم بحرانی ساکن و مدفون در کازرون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علی معروف به حکیم صوفی که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فراغ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این شرح همان شرح زواره ای باشد که قبلاً از آن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یحیی بن ابراهيم بن يحيى بن مهدی بن ابراهیم بن مهدی بن احمد حجاف حبوری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زيارة حسنی یمانی 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البدر الطائع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یاد کرده است</w:t>
      </w:r>
      <w:r>
        <w:rPr>
          <w:rFonts w:eastAsia="IRNazanin" w:cs="IRNazanin"/>
          <w:color w:val="111111"/>
          <w:sz w:val="28"/>
          <w:szCs w:val="28"/>
          <w:rtl w:val="true"/>
          <w:lang w:bidi="fa-IR"/>
        </w:rPr>
        <w:t>.</w:t>
      </w:r>
    </w:p>
    <w:p>
      <w:pPr>
        <w:pStyle w:val="Heading3"/>
        <w:numPr>
          <w:ilvl w:val="2"/>
          <w:numId w:val="1"/>
        </w:numPr>
        <w:rPr/>
      </w:pPr>
      <w:bookmarkStart w:id="172" w:name="__RefHeading___Toc5753553_2870459653"/>
      <w:bookmarkStart w:id="173" w:name="_Toc61"/>
      <w:bookmarkEnd w:id="172"/>
      <w:r>
        <w:rPr>
          <w:rtl w:val="true"/>
        </w:rPr>
        <w:t>ترتیب نهج البلاغه</w:t>
      </w:r>
      <w:bookmarkEnd w:id="173"/>
    </w:p>
    <w:p>
      <w:pPr>
        <w:pStyle w:val="BookText"/>
        <w:rPr/>
      </w:pPr>
      <w:r>
        <w:rPr>
          <w:rFonts w:ascii="IRNazanin" w:hAnsi="IRNazanin" w:eastAsia="IRNazanin"/>
          <w:color w:val="111111"/>
          <w:sz w:val="28"/>
          <w:sz w:val="28"/>
          <w:szCs w:val="28"/>
          <w:rtl w:val="true"/>
          <w:lang w:bidi="fa-IR"/>
        </w:rPr>
        <w:t>نهج البلاغه در سه موضوع تالیف شده است؛</w:t>
      </w:r>
    </w:p>
    <w:p>
      <w:pPr>
        <w:pStyle w:val="BookText"/>
        <w:rPr/>
      </w:pPr>
      <w:r>
        <w:rPr>
          <w:rFonts w:ascii="IRNazanin" w:hAnsi="IRNazanin" w:eastAsia="IRNazanin"/>
          <w:color w:val="111111"/>
          <w:sz w:val="28"/>
          <w:sz w:val="28"/>
          <w:szCs w:val="28"/>
          <w:rtl w:val="true"/>
          <w:lang w:bidi="fa-IR"/>
        </w:rPr>
        <w:t>نخست خطبه های حضرت علی علیه السلام است که در منابر، مساجد و یا میدان های جنگ و یا در هنگام مسافرت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 شامل پند و اندرز و موضوعات دینی بخصوص مسئله توحید و مسائلی مربوط به جنگ و جهاد با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رسائل و نامه ها و احکام و فرامینی که از طرف امیرالمؤمنین علیه السلام برای حکام و والیان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نامه ها به مسئله عدالت و طرفداری از مظلوم و راه و روش حکومت دینی اشاره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سخنان کوتاه و مختصری که از آن جناب شنیده شده است یا از قسمتی از سخنان حضرت است که از سخنان مشروح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هر یک نیازمند توضیح و شرح بسیار است</w:t>
      </w:r>
      <w:r>
        <w:rPr>
          <w:rFonts w:eastAsia="IRNazanin" w:cs="IRNazanin"/>
          <w:color w:val="111111"/>
          <w:sz w:val="28"/>
          <w:szCs w:val="28"/>
          <w:rtl w:val="true"/>
          <w:lang w:bidi="fa-IR"/>
        </w:rPr>
        <w:t xml:space="preserve">. </w:t>
      </w:r>
      <w:bookmarkStart w:id="174" w:name="pg9426_147482"/>
    </w:p>
    <w:p>
      <w:pPr>
        <w:pStyle w:val="Heading3"/>
        <w:numPr>
          <w:ilvl w:val="2"/>
          <w:numId w:val="1"/>
        </w:numPr>
        <w:rPr/>
      </w:pPr>
      <w:bookmarkStart w:id="175" w:name="__RefHeading___Toc5753555_2870459653"/>
      <w:bookmarkStart w:id="176" w:name="_Toc62"/>
      <w:bookmarkEnd w:id="174"/>
      <w:bookmarkEnd w:id="175"/>
      <w:r>
        <w:rPr>
          <w:rtl w:val="true"/>
        </w:rPr>
        <w:t>گستردگی موضوعات نهج البلاغه</w:t>
      </w:r>
      <w:bookmarkEnd w:id="176"/>
    </w:p>
    <w:p>
      <w:pPr>
        <w:pStyle w:val="BookText"/>
        <w:rPr/>
      </w:pPr>
      <w:r>
        <w:rPr>
          <w:rFonts w:ascii="IRNazanin" w:hAnsi="IRNazanin" w:eastAsia="IRNazanin"/>
          <w:color w:val="111111"/>
          <w:sz w:val="28"/>
          <w:sz w:val="28"/>
          <w:szCs w:val="28"/>
          <w:rtl w:val="true"/>
          <w:lang w:bidi="fa-IR"/>
        </w:rPr>
        <w:t>علاوه بر فصاحت و بلاغت و زیبایی لفظی و آرایش هنری بی نظیر در نهج البلاغه، معانی ژرف و مفاهیم والای نهج البلاغه است که به این کتاب بی نظیر به درازای تاریخ، جاودانگی بخشیده است؛ مفاهیم عمیقی که با فطرت انسان گره خورده و از سرچشمه وحی مایه گرفته و از آبشار کلام حضرت امیر علیه السلام در بستر زمان، بر پهن دشت زندگی انسان ها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کتاب زندگی، کتاب چگونه زیستن، کتاب چگونه اندیشیدن، کتاب چگونه در پیچ و خم های زندگی با مشکلات دست و پنجه نرم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کتاب زهد است، کتاب پرستش است، کتاب حکمت است، کتاب سیاست و حکومت است، کتاب چگونه استفاده کردن از نعمت های دنیا برای زندگی جاودان آخرت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امتیازات برجسته سخنان امیرالمؤمنین علیه السلام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دست ماست، این است که محدود به زمینه خاصی نیست و چون مخاطب آن انسان است محدود به زمان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گردآورنده نهج البلاغه نیز در مقدمه خویش بر این کتاب به ابعاد گوناگون سخنان امام علیه السلام اشاره دارد آن 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فضیلت های شگفت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علیه السلام بدان ممتاز است و در آن بی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در گفتار او بنگرد که در پارسایی و موعظت است و در بازداشتن از دنیا و پرداختن به آخرت و بدان ننگرد که این فقره ها گفته کسی است که صاحب قدری است والا، و فرمانی است روا، گردن ها در طاعتش خم، و حکمش بر همه مسلم؛ بی هیچ گمان آن را سخن زاهدی داند گوشه نشین، و عابدی خلوت گزین، در به روی خود بسته، در گوشه خانه ای به عزلت نشسته، یا از شهر و مردمش بریده و در دل کوهی خزیده، که جز نفس خود آوازی نشنود، و جز پیکر خودش کسی را نبیند؛ و هرگز نپذیرد که این عبارت ها گفته رزم آوری است که با تیغ آهیخته در میدان ستیزد و با دلیران در آویزد، سرها بیندازد و تنها به خاک و خون آمیزد و از کارزار باز گردد در حالی که از شمشیر او خون روان است، خونی که از دل کشتگان است، با این همه در چنین حالی او پیشوای از دنیا گذشتگان است و قدوه برگزیدگان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های شگفت انگیز و این ویژگی های ظرافت خیز، تنها در او گرد آمده است که صفت های ضدّ یکدگر را در خود فراهم آورده و ناسازواران را با هم سازواری داده</w:t>
      </w:r>
      <w:r>
        <w:rPr>
          <w:rFonts w:eastAsia="IRNazanin" w:cs="IRNazanin"/>
          <w:color w:val="111111"/>
          <w:sz w:val="28"/>
          <w:szCs w:val="28"/>
          <w:rtl w:val="true"/>
          <w:lang w:bidi="fa-IR"/>
        </w:rPr>
        <w:t xml:space="preserve">. </w:t>
      </w:r>
      <w:bookmarkStart w:id="177" w:name="pg9426_147484"/>
    </w:p>
    <w:p>
      <w:pPr>
        <w:pStyle w:val="Heading3"/>
        <w:numPr>
          <w:ilvl w:val="2"/>
          <w:numId w:val="1"/>
        </w:numPr>
        <w:rPr/>
      </w:pPr>
      <w:bookmarkStart w:id="178" w:name="__RefHeading___Toc5753557_2870459653"/>
      <w:bookmarkStart w:id="179" w:name="_Toc63"/>
      <w:bookmarkEnd w:id="177"/>
      <w:bookmarkEnd w:id="178"/>
      <w:r>
        <w:rPr>
          <w:rtl w:val="true"/>
        </w:rPr>
        <w:t>دسته بندی های موضوعی نهج البلاغه</w:t>
      </w:r>
      <w:bookmarkEnd w:id="179"/>
    </w:p>
    <w:p>
      <w:pPr>
        <w:pStyle w:val="BookText"/>
        <w:rPr/>
      </w:pPr>
      <w:r>
        <w:rPr>
          <w:rFonts w:ascii="IRNazanin" w:hAnsi="IRNazanin" w:eastAsia="IRNazanin"/>
          <w:color w:val="111111"/>
          <w:sz w:val="28"/>
          <w:sz w:val="28"/>
          <w:szCs w:val="28"/>
          <w:rtl w:val="true"/>
          <w:lang w:bidi="fa-IR"/>
        </w:rPr>
        <w:t>بر پایه آن چه گفته شد، در نهج البلاغه از عرصه های مختلف و متفاوتی سخن به میان آمده است، به همین خاطر در تقسیم بندی موضوعی مطالب آن، تاکنون کتاب های گوناگونی به رشته تألیف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اجمالی به نمونه هایی از آن ها به اختصار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جواد مصطفوی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بندی موضوعی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نهج البلاغه از لحاظ اهمیت به سه دسته تقسیم می شوند؛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زیاد تکرار شده و با مضامین و عبارت مختلف آمده و در درجه ی اوّل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کمتر تکرار شده و از نظر امیرالمؤمنین علیه السلام در درجه دوم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و مطالبی که تکرار نشده و حضرت روی آن ها تکیه نکرده و فقط به صورت اشاره بیان فرموده اند؛ مانند علم نجوم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 سوم حدود پنج درصد نهج البلاغه را تشکیل می دهد و نود و پنج درصد دیگر مربوط به دو دسته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شامل ده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صفات جلال و جمال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جهان و وظیفه انسان در این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اهمیت رهبری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علی علیه السلام در نهج البلاغه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قرآن در رهبری امت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اسلام، وظایف حاکم و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عدالت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پرهیزکاری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المال و خزانه کشور اسلامی </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کمتر تکرار شده و شامل دوازده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معاصرین حضرت اعم از نیک و 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علم و دانش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فروع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زن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وحدت کلمه و زیان اختلاف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های ناپسند، عجب، تکبّر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خصوصیات دین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و مغیبات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ذات البين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و حقوق آنان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ایتام و فقرا</w:t>
      </w:r>
    </w:p>
    <w:p>
      <w:pPr>
        <w:pStyle w:val="BookText"/>
        <w:rPr/>
      </w:pPr>
      <w:r>
        <w:rPr>
          <w:rFonts w:ascii="IRNazanin" w:hAnsi="IRNazanin" w:eastAsia="IRNazanin"/>
          <w:color w:val="111111"/>
          <w:sz w:val="28"/>
          <w:sz w:val="28"/>
          <w:szCs w:val="28"/>
          <w:rtl w:val="true"/>
          <w:lang w:bidi="fa-IR"/>
        </w:rPr>
        <w:t>آن گاه ایشان در نوع تقسیم بندی موضوعی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دیگر این است که یکی از موضوعاتی را که تقریباً شامل همه آن بیست و سه موضوع باشد انتخاب کنیم و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حکومت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نود و هشت درصد خطبه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آن حضرت صادر شده و کلمات قصار را هم نمی دانیم چون مدرکی نداریم که چه وقت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تقریبا همه نهج البلاغه را پوشش می دهد و موضوعی بسیار با اهمیت است؛ زیرا حکومت آن حضرت با این که چهار سال و نه ماه بیشتر طول نکشید حکومت نمونه اسلامی و حق و عدل بود و در تاریخ زندگی بشر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داشت که در سایر حکومت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دوازده تاست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حضرت همواره خدا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آزادی کامل و حضور صد درصدی با حضرتش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مسایل جامعه و امور جزئی و کلی مردم رسیدگی می کرد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آزادی می داد و آن ها را به کاری مجبور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 صریح اللهجه بود و از شیادی و دغل کاری و دسیسه بازی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ای داشت و مانند فقیرترین افراد جامعه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 برای او وسیله بود نه هدف؛ هدف او اعلای کلمه حق و پیشرفت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حد بطور کامل رعایت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 المال مساوات را رعایت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را ملاک عمل خویش قرار داده بود و پیروی از آن را موجب سعادت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نمی کرد و از لحظات عمرش به نفع مسلمین استفاده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می جنگید و هدف توسعه طلبی و افزون خواهی و استعمار و استثمار و خونریزی نداشت، و جنگ های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عمر حکومتش را در جنگ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قابل بررسی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ثروت منصور هیکل مصری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نور من كلام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را در هفت موضوع گردآوری کرده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آفریده های زمین و آسمان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بدعت ها و یاد مرگ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اهل تكبّر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دنیا نه دلبستگی به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که به صورت شعر و نثر در زمینه های سفارش و اندرز و دعا و مناجات از آن حضرت به جای مانده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لبیب بیضون نیز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کل نهج البلاغه را در ده باب دسته بندی می کند، آن گاه با تفکیک سخنان آن حضرت از یکدیگر این ده باب را به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مبحث می رساند و هر بخش از کلام آن حضرت را در جای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کوتاه خود بر این کتاب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چه دشوار است کتابی همانند نهج البلاغه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انبوهی از مفاهیم و معانی و دریایی از افکار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در ابواب و فصول و مباحثی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نهج البلاغه را در ده باب اساسی بدین گونه جای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و پیشوایان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بن ابی طالب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در خلافت امام علی علیه السلام به وقوع پیوست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کشورداری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شؤون اجتماعی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ابعاد مختلف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اندرزها و راهنمایی 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اخلاقیات پسندیده و خصلت های نکوهیده</w:t>
      </w:r>
    </w:p>
    <w:p>
      <w:pPr>
        <w:pStyle w:val="BookText"/>
        <w:rPr/>
      </w:pPr>
      <w:r>
        <w:rPr>
          <w:rFonts w:ascii="IRNazanin" w:hAnsi="IRNazanin" w:eastAsia="IRNazanin"/>
          <w:color w:val="111111"/>
          <w:sz w:val="28"/>
          <w:sz w:val="28"/>
          <w:szCs w:val="28"/>
          <w:rtl w:val="true"/>
          <w:lang w:bidi="fa-IR"/>
        </w:rPr>
        <w:t xml:space="preserve">آن گاه هر یک از این ابواب را به چند فصل و هر فصلی را به چند مبحث تقسیم کردم که تعداد این مباحث به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به عنوان مثال در باب اوّل، اصول دین را به نه فصل زیر تقسیم بندی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شناخت خدا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برای خدا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آفریدگان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و تکلیف</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انبیاء علیهم 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حساب </w:t>
      </w:r>
    </w:p>
    <w:p>
      <w:pPr>
        <w:pStyle w:val="BookText"/>
        <w:rPr/>
      </w:pPr>
      <w:r>
        <w:rPr>
          <w:rFonts w:ascii="IRNazanin" w:hAnsi="IRNazanin" w:eastAsia="IRNazanin"/>
          <w:color w:val="111111"/>
          <w:sz w:val="28"/>
          <w:sz w:val="28"/>
          <w:szCs w:val="28"/>
          <w:rtl w:val="true"/>
          <w:lang w:bidi="fa-IR"/>
        </w:rPr>
        <w:t>دسته بندی موضوعی به گونه ای دیگر</w:t>
      </w:r>
    </w:p>
    <w:p>
      <w:pPr>
        <w:pStyle w:val="BookText"/>
        <w:rPr/>
      </w:pPr>
      <w:r>
        <w:rPr>
          <w:rFonts w:ascii="IRNazanin" w:hAnsi="IRNazanin" w:eastAsia="IRNazanin"/>
          <w:color w:val="111111"/>
          <w:sz w:val="28"/>
          <w:sz w:val="28"/>
          <w:szCs w:val="28"/>
          <w:rtl w:val="true"/>
          <w:lang w:bidi="fa-IR"/>
        </w:rPr>
        <w:t>برخی دیگر به این شکل تقسیم بندی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عدالت خواهانه آن حضرت، شیوه ها و اسلوب حکومت بر پایه آرمان ها و ارزش های الاهی، خطابه هایی که حضرت در این رابطه القا فرمودند، دستور العمل ها و نامه های وی به استانداران و کارگزارانشان در بیان آداب چگونگی معاشرت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خطبه ها و نامه ها قطعه قطعه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متقین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بیست و پنج ساله سکوت و خانه نشینی آن حضرت، سخنان مربوط به ماجرای سقیفه، موضع گیری های آن حضرت در زمان حکومت عمر و ابوبکر، جریان شورای شش نفره و مواضع آن حضرت در زمان خلافت عثمان و سخنانی که از آن حضرت در نهج البلاغه و جاهای دیگر در این ارتباط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نامه های حضرت در این زمینه و در مورد جنگ جمل و پی آمدهای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و روشنگری های آن حضرت در مورد معاویه و حزب مرموز اموی و نفوذ آنان در دستگاه خلافت اسلامی، و نامه های مکرّر آن حضرت به معاویه، جنگ صفین و پی آمدهای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خوارج و چگونگی شکل گیری آنان، روشنگری ها و سخنان آن حضرت در مذاکرات و گفتگو با آنان، شعارها و عملکرد خوارج و اصول برخورد با تفکر، شعارها و عملکرد آنان؛ جنگ نهروان و پی آمدهای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خود را از صحنه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برکنار می دانستند و به علی علیه السلام و معاویه کاری نداشتند و ورود در این مسائل را فتنه می دیدند؛ ریشه یابی این تفکر و سخنان آن حضرت در مورد این جریان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شش موضوع، سایر سخنان و نامه ها و کلمات کوتاه آن حضرت را می توان در موضوعات زیر جای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دین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مربوط به ذات ربوبی خداوند متعال و صفات جلال و جمال او، آفرینش جهان و موجودات، جایگاه فرشتگان، عالم پس از مرگ، قیامت، داستان پیامبران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دنیا و دنیا خواهی و مقام پرستی، نکوهش خصلت های ناپسند، نظیر بخل، حسد، 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دادن انسان ها به ابعاد معنوی و فلسفه وجودی و مبدأ پیدایش خویش و اندرزهای مربوط به حکمت عملی در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ادعیه و مناجات های کوتاه و بلند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فقهی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مربوط به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های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و 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ها و پیشگویی های آن حضرت در مورد حوادث و مشکلات پس از خود، بشارت به آمدن حضرت مهدی علیه السلام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ذکر است این شیوه از تقسیم بندی برای پژوهش در نهج البلاغه و نیز تدریس موضوعی آن بسیار راهگشا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می توان موضوعات نهج البلاغه را به شکل ساده تری نیز تقسیم نمود که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افراد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 یک از این بخش ها خود به بخش های متعددی تقسیم می گردد و بدین ترتیب فهرست مفصلی پدید می آید</w:t>
      </w:r>
      <w:r>
        <w:rPr>
          <w:rFonts w:eastAsia="IRNazanin" w:cs="IRNazanin"/>
          <w:color w:val="111111"/>
          <w:sz w:val="28"/>
          <w:szCs w:val="28"/>
          <w:rtl w:val="true"/>
          <w:lang w:bidi="fa-IR"/>
        </w:rPr>
        <w:t xml:space="preserve">. </w:t>
      </w:r>
      <w:bookmarkStart w:id="180" w:name="pg9426_147497"/>
    </w:p>
    <w:p>
      <w:pPr>
        <w:pStyle w:val="Heading3"/>
        <w:numPr>
          <w:ilvl w:val="2"/>
          <w:numId w:val="1"/>
        </w:numPr>
        <w:rPr/>
      </w:pPr>
      <w:bookmarkStart w:id="181" w:name="__RefHeading___Toc5753559_2870459653"/>
      <w:bookmarkStart w:id="182" w:name="_Toc64"/>
      <w:bookmarkEnd w:id="180"/>
      <w:bookmarkEnd w:id="181"/>
      <w:r>
        <w:rPr>
          <w:rtl w:val="true"/>
        </w:rPr>
        <w:t>پی نوشت ها</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التشيع في الادب العربي،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علی علیه السلام تالیف احمد زکی صفوت،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مقدمه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نهج البلاغه،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پنج مقاله بعدی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پیاده شده چند جلسه درس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این ویژگی ها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گردآورنده آن، 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نهج البلاغه</w:t>
      </w:r>
      <w:r>
        <w:rPr>
          <w:rFonts w:eastAsia="IRNazanin" w:cs="IRNazanin"/>
          <w:color w:val="111111"/>
          <w:sz w:val="28"/>
          <w:szCs w:val="28"/>
          <w:rtl w:val="true"/>
          <w:lang w:bidi="fa-IR"/>
        </w:rPr>
        <w:t xml:space="preserve">. </w:t>
      </w:r>
      <w:bookmarkStart w:id="183" w:name="pg9426_147499"/>
    </w:p>
    <w:p>
      <w:pPr>
        <w:pStyle w:val="Heading3"/>
        <w:numPr>
          <w:ilvl w:val="2"/>
          <w:numId w:val="1"/>
        </w:numPr>
        <w:rPr/>
      </w:pPr>
      <w:bookmarkStart w:id="184" w:name="__RefHeading___Toc5753561_2870459653"/>
      <w:bookmarkStart w:id="185" w:name="_Toc65"/>
      <w:bookmarkEnd w:id="183"/>
      <w:bookmarkEnd w:id="184"/>
      <w:r>
        <w:rPr>
          <w:rtl w:val="true"/>
        </w:rPr>
        <w:t>منابع و مآخذ</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عبدالحمید آیتی، انتشارات بنیاد نهج البلاغه،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الغدير، دار الكتب العربي، بيروت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چاپ محمد ابوالفضل ابراهیم، 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لبيب بيضون، تصنيف نهج البلاغه، چاپ دوم، دفتر تبلیغات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نهج البلاغه و گردآورنده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86" w:name="pg9426_147501"/>
    </w:p>
    <w:p>
      <w:pPr>
        <w:pStyle w:val="Heading2"/>
        <w:numPr>
          <w:ilvl w:val="1"/>
          <w:numId w:val="1"/>
        </w:numPr>
        <w:rPr/>
      </w:pPr>
      <w:bookmarkStart w:id="187" w:name="__RefHeading___Toc5753563_2870459653"/>
      <w:bookmarkStart w:id="188" w:name="_Toc66"/>
      <w:bookmarkEnd w:id="186"/>
      <w:bookmarkEnd w:id="187"/>
      <w:r>
        <w:rPr>
          <w:rtl w:val="true"/>
        </w:rPr>
        <w:t>پیشینه عزاداری بر امام حسین علیه السلام در میان عامه</w:t>
      </w:r>
      <w:bookmarkEnd w:id="188"/>
    </w:p>
    <w:p>
      <w:pPr>
        <w:pStyle w:val="Heading3"/>
        <w:numPr>
          <w:ilvl w:val="2"/>
          <w:numId w:val="1"/>
        </w:numPr>
        <w:rPr/>
      </w:pPr>
      <w:bookmarkStart w:id="189" w:name="__RefHeading___Toc5753565_2870459653"/>
      <w:bookmarkStart w:id="190" w:name="_Toc67"/>
      <w:bookmarkEnd w:id="189"/>
      <w:r>
        <w:rPr>
          <w:rtl w:val="true"/>
        </w:rPr>
        <w:t>اشاره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تهرانی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کردهای سنی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قلمرو عثمانی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قفقاز</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ظاهر شاه، جلال آباد، یحیی بن زید علیه السلام، جوهری سنندجی، مولوی تا یجوزی </w:t>
      </w:r>
      <w:bookmarkStart w:id="191" w:name="pg9426_147503"/>
    </w:p>
    <w:p>
      <w:pPr>
        <w:pStyle w:val="Heading3"/>
        <w:numPr>
          <w:ilvl w:val="2"/>
          <w:numId w:val="1"/>
        </w:numPr>
        <w:rPr/>
      </w:pPr>
      <w:bookmarkStart w:id="192" w:name="__RefHeading___Toc5753567_2870459653"/>
      <w:bookmarkStart w:id="193" w:name="_Toc68"/>
      <w:bookmarkEnd w:id="191"/>
      <w:bookmarkEnd w:id="192"/>
      <w:r>
        <w:rPr>
          <w:rtl w:val="true"/>
        </w:rPr>
        <w:t>درآمد</w:t>
      </w:r>
      <w:bookmarkEnd w:id="1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نیز در ادامه شماره قبل به مسئله پیشینه عزاداری در میان اهل تسنن پرداخته شده است و کاملا مشخص شده است که بسیاری از علمای عامه به امام حسین علیه السلام احترام گذاشته و یزید و یزیدیان را نفرین می کردند و همین امر باعث شده است بسیاری از عقاید شیعه به انحای مختلف وارد عرصه عامه شود</w:t>
      </w:r>
      <w:r>
        <w:rPr>
          <w:rFonts w:eastAsia="IRNazanin" w:cs="IRNazanin"/>
          <w:color w:val="111111"/>
          <w:sz w:val="28"/>
          <w:szCs w:val="28"/>
          <w:rtl w:val="true"/>
          <w:lang w:bidi="fa-IR"/>
        </w:rPr>
        <w:t xml:space="preserve">. </w:t>
      </w:r>
      <w:bookmarkStart w:id="194" w:name="pg9426_147504"/>
    </w:p>
    <w:p>
      <w:pPr>
        <w:pStyle w:val="Heading3"/>
        <w:numPr>
          <w:ilvl w:val="2"/>
          <w:numId w:val="1"/>
        </w:numPr>
        <w:rPr/>
      </w:pPr>
      <w:bookmarkStart w:id="195" w:name="__RefHeading___Toc5753569_2870459653"/>
      <w:bookmarkStart w:id="196" w:name="_Toc69"/>
      <w:bookmarkEnd w:id="194"/>
      <w:bookmarkEnd w:id="195"/>
      <w:r>
        <w:rPr>
          <w:rtl w:val="true"/>
        </w:rPr>
        <w:t>عزاداری در افغانستان</w:t>
      </w:r>
      <w:bookmarkEnd w:id="196"/>
    </w:p>
    <w:p>
      <w:pPr>
        <w:pStyle w:val="BookText"/>
        <w:rPr/>
      </w:pPr>
      <w:r>
        <w:rPr>
          <w:rFonts w:ascii="IRNazanin" w:hAnsi="IRNazanin" w:eastAsia="IRNazanin"/>
          <w:color w:val="111111"/>
          <w:sz w:val="28"/>
          <w:sz w:val="28"/>
          <w:szCs w:val="28"/>
          <w:rtl w:val="true"/>
          <w:lang w:bidi="fa-IR"/>
        </w:rPr>
        <w:t>خراسان پس از سقوط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سه بخش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 آن مدتی در دست شیبانیان افتاد، بخش شرق آن به تدریج تحت تصرف ظهیرالدین بابر میرزا از نوادگان تیمور افتاد و منطقه غرب آن در اختیار صفویان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 حکایت از آن دارد که در شهرهای عمدتا سنی نشین خراسان و نواحی مختلف آن و با همه فشارهای همراه با تعصب و ستمی که شیبانیان بر ضد فرهنگ اهل بیت علیهم السلام از جمله عزاداری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گذشته، به اهل بیت پیامبر علیهم السلام وفادار ماندند و در ابعاد ادبی تاریخی و آیینی، عاشورا و عزای شاه مظلومان را فراموش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شعائر مشابه آن، مانند گرامی داشت نیمه ی شعبان و شب برات و بیست و هشتم صفر در بین اهل سنت، از اهمیت خاصی برخوردار بوده و در این شب ها غذاهای مخصوص پخته و برنامه ویژه ای را به اجرا در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بابر نیز در ولایت کنر طایفه ای از سادات که غالباً سنّی بودند زندگی می کردند که مردم آن ناحیه،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در تعظیم شعائر اهل بیت علیهم السلام از جمله عزادای اهتمام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مبارکی در شمال افغانستان و ناحیه بلخ به نام مرقد امام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و عصر تیموریان شناسایی و بازسازی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طی قرون اخیر، با همه فراز و فرودهای فرهنگی، سیاسی و جنگ های شاهزادگان و تجاوزات خارجی، به عنوان کانون توجه به اهل بیت علیهم السلام و محل ذكر فضایل و مصائب خاندان رسالت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آن هم، عمدتا اهل سنت هستند که به مناسبت های مختلف، به سوی آن روی می آورند و با زیارت و دعا در آن جا، کسب معنویت و صيقل روح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تکایا و حسینیه ها در شهر کابل به نام ازبکان، نشان دهنده ارتباط این قوم سنی مذهب افغانستان به اهل بیت علیهم السلام و عزاداری امام حسین علیه السلام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افغانستان، مزار سادات معروفی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زنجیرپا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و اهل سنت را از شهرها و مناطق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می کشد و مردم سالانه با ذبح گاو و گوسفند و تهیه غذای نذری، به آن مکان آمده، به دعا و تلاوت قرآن کریم و ذکر فضایل و مناقب اهل بیت عصمت و طهارت علیهم السلام 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اهل سنت که در جوار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در حسینیه ها و تکایای آنان حضور می یابند و در عزاداری و سوگواری ایام محرم شرکت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فرمانروایان افغانستان،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 که به مدت سه سال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عام هزاره و دیگر شیعیان پرداخت و تکایا و حسینیه های آنان را تخریب و هر نوع عزاداری را ممنوع و بدعت اعلام کرد، دیگر سلاطین افغانستان با عزاداری و منقبت خوانی شیعیان مخالفت علنی نورزیدند و حتی از دوران سلطنت امیر امان الله خان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اسناد موجود تاریخی، حکایت از حضور شاه یا اعوان وی در عزاداری شیعیان کابل در روز عاشورا یا تمام دهه محرم هر سال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مطالب، به مفهوم عدم تعصب جاهلان اهل سنت در افغانستان، به ویژه در سده های اخیر نیست؛ زیرا با اندک اطلاع از تاریخ معاصر افغانستان، از ستم ها و انواع تعصبات جاهلان اهل سنت و برخی دولتمردان افغانستان در مورد شیعیان آگاهی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ها و انواع کشتارها، تبعیدها و محرومیت های نظام مند و گسترده ای که مردم هزاره به دلیل پیروی از اهل بیت علیهم السلام و پایداری بر مذهب شیعه دیده اند، در تاریخ جهان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به ویژه هزاره ها، تا نیم قرن اخیر، مجالس عزاداری برای امام حسین علیه السلام را در سرداب ها یا دخمه های دورافتاده یا در دل کوه ها و درون مغازه ها، از ترس مأموران دولتی و جهال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قتل های فصلی آنان در مسیر زیارت قبر امام رضا علیه السلام یا راه پاکستان، خود قصه غم انگیزی است که ظرفیت بیش از یک مقاله مستقل می طلبد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ظاهر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نخست سلطنت، به درد چشم گرفتار می شود؛ به طوری که عزم زیارت حضرت سیدالشهداء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موفق به زیارت مرقد مطهر امام حسین علیه السلام گردید و به برکت زیارت آن حضرت سلامت خود را بازیافت و ناودان طلا به آن بارگاه پاک هدیه نمود و از آن تاریخ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مراسم عزاداری سیدالشهداء علیه السلام در روزهای تاسوعا و عاشورا شرکت می کردند و نذری هم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 داود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تعصب قومی و مخالفت با شیعیان هزاره معروف بود، دو سال پس از کودتای بدون خونریزی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پابوس حضرت سیدالشهداء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روزهای عاشورا نذر می کرد و عزاداران را غذا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حکمرانان و مأموران آن ها در مناطق شیعه نشین با تعصب عمل می کردند، ولی عالمان، عارفان و ادیبان اهل سنت در سده های اخیر، تلاش های ارزنده ای در نشر معارف اهل بیت علیهم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عالمان و مدرّسانی از اهل سنت اشاره کرد که اندیشمندان شیعه افغانستان را تعلیم و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از اهل سنت، در آموزش عالمان بزرگ شیعه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عزیز الله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سهم داشته اند که این بزرگان هر یک در نشر معارف اهل بیت رسول خدا صلی الله علیه و آله و شناسایی انقلاب امام حسین علیه السلام، نقش ارزشمندی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دانشمندان اهل سنت نیز در مدارس علمای شیعه درس می خواندند و در مجالس عزاداری و منقبت خوانی آنان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افغانستان گواهی می دهد که هر گاه که دخالت های بیگانگان و دولت های وابسته به استعمار در تفرقه مذهبی وجود نداشته است و حاکمان دخالت سوء نکرده اند، اهل سنت و شیعیان در عمل به عقایدشان مشکلی نداشته اند و در مواردی، حتی بعضی از عالمان اهل سنت، از اموال شخصی خویش، زمین یا ساختمان تکیه خانه را برای عزاداری حسینی، به شیعیان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افغانستان که عمدتاً به اهل سنت تعلق دارد، مرکز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هر گاه آزادی نسبی به دست می آوردند و زمینه مساعد فراهم می شد، به عزاداری امام حسین علیه السلام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مرثیه خوانی و سوگواری برای سیدالشهداء علیه السلام و اهل بیت پیامبر علیهم السلام، مجالسی است که در شهر جلال آباد مرکز ولایت ننگرها برگزار می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آباد، شهری در مشرق افغانستان است که مردم آن اکثراً سنی و از مراکز مهم مردم شریف پشتو زبان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شریف آن جا در ایام عاشورا، مجلسی بسیار باشکوه برپای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چندین سال قبل از حمله کمونیست ها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ادامه داشت و از تمام ولایت های شرقی برادران محترم، اعم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مهم سیاسی مانند خان عبدالغفارخان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دارالحفاظ و دانشجویان و محصلین و صاحب منصبان ملکی و تمام مردم فرهنگ دوست و وحدت خواه در آن جا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خیلی زیاد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از اهل سنت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کابل، مزاری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یکی از میعادگاه های مردم کابل اعم از شیعه و سنی در مناسبت های مختلف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کابل برای زیارت آن جمع می شوند و در ایام عید نوروز تجمع مردم بیش از دیگر اوقات است و علت آن این است که بین مردم افغانستان مشهور است که سخی شاه </w:t>
      </w:r>
      <w:r>
        <w:rPr>
          <w:rStyle w:val="FootnoteAnchor"/>
          <w:rtl w:val="true"/>
        </w:rPr>
        <w:footnoteReference w:id="75"/>
      </w:r>
      <w:r>
        <w:rPr>
          <w:rFonts w:ascii="IRNazanin" w:hAnsi="IRNazanin" w:eastAsia="IRNazanin"/>
          <w:color w:val="111111"/>
          <w:sz w:val="28"/>
          <w:sz w:val="28"/>
          <w:szCs w:val="28"/>
          <w:rtl w:val="true"/>
          <w:lang w:bidi="fa-IR"/>
        </w:rPr>
        <w:t>اولیا حضرت علی – کرم الله وجهه – در روز نوروز بر تخت خلافت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افغانستان، روز نوروز را به این مناسبت مبارک می دانند و آن را عید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مزارشریف نیز همه ساله، شمار فراوانی از مردم که بیشتر از اهل سنت هستند، در ایام نوروز و آغاز نوروز و آغاز سال نو خورشیدی، تجمع می کنند و با برداشتن پرچم روضه و مزار منسوب به امام امیرمؤمنان علی علیه السلام حلول سال جدید را آغاز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توجه اهل سنت افغانستان به فضایل اهل بیت رسول خدا صلی الله علیه و آله، باید از منقبت خوانی در بین آنان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طور شفاهی از دو سده اخیر تاریخ ادبی و اجتماعی افغانستان نقل می شود، از رواج گسترده منقبت خوانی و مداحی میان شیعیان و گسترش آن در بین اهل سنت آن کشور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که عمدتا به سادات هزاره تعلق داشتند، در بین اهل سنت در فصول مختلف و سراسر سال، به خصوص زمستان ها در مساجد روستاهای مختلف می رفتند و با آداب و شیوه ویژه، به بیان مناقب پیامبر و اهل بیت علیهم السلام آن حضرت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ضمن بیان فضایل آن بزرگواران، نگاهی به حوادث تاریخی می نمودند و از ثواب مجالس و محافلی که در آن، به ذکر مناقب آل رسول علیهم السلام پرداخته می شود سخن می گفتند و دستگیری و مدد آنان را در دنیا و آخرت برای مسلمانان و پیروانشان یادآور می شدند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مراسم کهن برای بیان و نشر فضایل اهل بیت علیهم السلام و مصائب آنان،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دوازدهم که این اثر چاپ و وارد افغانستان گردید، جای شاهنامه خوانی و حافظ خوانی مرسوم را گرفت و حتی برخی مردم سنی مذهب در مناطق مختلف، از جمله شهرهای غزنی، کابل و قندهار، هنگام بیکاری و به ویژه زمستان ها که از کشاورزی فراغت می یافتند،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bookmarkStart w:id="197" w:name="pg9426_147513"/>
    </w:p>
    <w:p>
      <w:pPr>
        <w:pStyle w:val="BookText"/>
        <w:rPr/>
      </w:pPr>
      <w:bookmarkEnd w:id="197"/>
      <w:r>
        <w:rPr>
          <w:rFonts w:ascii="IRNazanin" w:hAnsi="IRNazanin" w:eastAsia="IRNazanin"/>
          <w:color w:val="111111"/>
          <w:sz w:val="28"/>
          <w:sz w:val="28"/>
          <w:szCs w:val="28"/>
          <w:rtl w:val="true"/>
          <w:lang w:bidi="fa-IR"/>
        </w:rPr>
        <w:t xml:space="preserve">گاهی با توجه به مذمت موسیقی و خواندن ترانه های محلی از سوی علما یا منع آنان، مردم در محافل عروسی و مسابقات تیراندازی و جشن تولد فرزند و غیره نیز، به خواندن بخش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حیدری، منظومه دینی معروفی است در سرگذشت پیامبر و علی و کوشش هایی که امام نخستین شیعیان، در نشر اسلام و برانداختن دشمنان رسول کرده و سرگذشت وی پس از مرگ پیامبر تا پایان خلافت و کشته شدن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قسمت از حمله حیدری، در حدود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و گوینده آن میرزا محمّد باذل ملقب به رفیع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کتاب در باب خلافت علی بن ابی طالب علیه السلام و سر گذشتش تا ضربت خوردن و شهادت را شاعری دیگر به اسم ابوطالب فندرسکی اصفهانی تمام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مأخذ حمله حیدری درباره زندگی محمد کتاب معارج النبوة و مدارج الفتوة تأليف معين الدین بن شرف الدین حاجی محمّد فراهی معروف به ملا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8" w:name="__RefHeading___Toc5753571_2870459653"/>
      <w:bookmarkStart w:id="199" w:name="_Toc70"/>
      <w:bookmarkEnd w:id="198"/>
      <w:r>
        <w:rPr>
          <w:rtl w:val="true"/>
        </w:rPr>
        <w:t>مرقد امامزاده یحیی بن زید بن علی بن الحسين علیه السلام</w:t>
      </w:r>
      <w:bookmarkEnd w:id="1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امامزاده یحیی بن زید علیه السلام از نوادگان امام علی بن الحسین علیه السلام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شمال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 سرانجام به دست فرمانروایان منطقه و امویان به شهادت رسید و در منطقه سرپل کنونی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از آغاز تاکنون، به عنوان محلی مقدّس و بقعه ای مبارک مورد توجه فراوان مردم از جمله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اهل سنت سرپل، از جمله ازبک های سنی مذهب در ایام عاشورا علاوه بر این که در مراسم عزاداری شرکت می کنند، با ذبح گوسفند و گاو و اطعام و دادن نذورات دیگر، روز عاشورا را به پایان می برند</w:t>
      </w:r>
      <w:r>
        <w:rPr>
          <w:rFonts w:eastAsia="IRNazanin" w:cs="IRNazanin"/>
          <w:color w:val="111111"/>
          <w:sz w:val="28"/>
          <w:szCs w:val="28"/>
          <w:rtl w:val="true"/>
          <w:lang w:bidi="fa-IR"/>
        </w:rPr>
        <w:t xml:space="preserve">. </w:t>
      </w:r>
      <w:r>
        <w:rPr>
          <w:rStyle w:val="FootnoteAnchor"/>
          <w:rtl w:val="true"/>
        </w:rPr>
        <w:footnoteReference w:id="76"/>
      </w:r>
      <w:bookmarkStart w:id="200" w:name="pg9426_147515"/>
    </w:p>
    <w:p>
      <w:pPr>
        <w:pStyle w:val="Heading3"/>
        <w:numPr>
          <w:ilvl w:val="2"/>
          <w:numId w:val="1"/>
        </w:numPr>
        <w:rPr/>
      </w:pPr>
      <w:bookmarkStart w:id="201" w:name="__RefHeading___Toc5753573_2870459653"/>
      <w:bookmarkStart w:id="202" w:name="_Toc71"/>
      <w:bookmarkEnd w:id="200"/>
      <w:bookmarkEnd w:id="201"/>
      <w:r>
        <w:rPr>
          <w:rtl w:val="true"/>
        </w:rPr>
        <w:t>عزاداری کُردهای سُنّی مذهب</w:t>
      </w:r>
      <w:bookmarkEnd w:id="202"/>
    </w:p>
    <w:p>
      <w:pPr>
        <w:pStyle w:val="BookText"/>
        <w:rPr/>
      </w:pPr>
      <w:r>
        <w:rPr>
          <w:rFonts w:ascii="IRNazanin" w:hAnsi="IRNazanin" w:eastAsia="IRNazanin"/>
          <w:color w:val="111111"/>
          <w:sz w:val="28"/>
          <w:sz w:val="28"/>
          <w:szCs w:val="28"/>
          <w:rtl w:val="true"/>
          <w:lang w:bidi="fa-IR"/>
        </w:rPr>
        <w:t>از اقوام معدودی که پس از روی کار آمدن صفویه در قرن دهم، بر مذهب اهل تسنن باقی ماندند، قوم کرد است که امروز در استان های غربی ایران و عمدتا در کردستان،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که دارای اکثریت اهل تسنن هستند، در شمال ایران، شرق ترکیه و شمال سوریه نیز جمعیت قابل توجهی از کشورهای یاد شده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دارای مذاهب گوناگون هستند و شمار اندکی از آنان شیعه اند و بیشتر آن ها پیرو اهل تسنن و مذهب شافعی بوده، به زبان کردی سخن می گویند که لهجه ای از تبار فارسی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شمار زیادی از سادات حسنی و حسینی میان کردها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رابطه خویش را با اهل بیت پیامبر علیهم السلام از جمله امام حسین علیه السلام قطع نکرده اند و با وجود داشتن مذهب تسنن، به عاشورا و سوگواری در محرم و فادار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به ویژه در کردستان، با آغاز ماه محرم به احترام امام حسین علیه السلام، مجالس عروسی و مراسم جشن را تعطیل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کرد از اول تا پایان محرم، سرمه به چشم نمی زنند و در شهر سنندج، مردم در شب عاشورا به مقبره امامزاده پیر عمر می روند و تا پاسی از شب با روشن کردن شمع، به دعا و ذکر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کردها در ماه محرم به نذر و نوشتن شکایات به حضرت ابوالفضل علیه السلام و توسل به آن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مردم کرد نیز آیینه دلدادگی آنان به اهل بیت رسول خدا علیهم السلام و یادآور ریشه داشتن محبّت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عزاداری برای امام حسین علیه السلام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دلسوخته اهل بیت علیهم السلام، رضا طالبانی کرکوکی است که برای سیدالشهداء علیه السلام چنین سوگ سروده ای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لافت از عشق حسین است و سرت بر گردن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سر به میدان وفا افکندن است</w:t>
      </w:r>
    </w:p>
    <w:p>
      <w:pPr>
        <w:pStyle w:val="BookText"/>
        <w:rPr/>
      </w:pPr>
      <w:r>
        <w:rPr>
          <w:rFonts w:ascii="IRNazanin" w:hAnsi="IRNazanin" w:eastAsia="IRNazanin"/>
          <w:color w:val="111111"/>
          <w:sz w:val="28"/>
          <w:sz w:val="28"/>
          <w:szCs w:val="28"/>
          <w:rtl w:val="true"/>
          <w:lang w:bidi="fa-IR"/>
        </w:rPr>
        <w:t xml:space="preserve">گر هوا خواه حسینی ترک سر کن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میدان به خون خویش بازی کردن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حریم کعبه کمتر نیست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شرف دارد بر آن وادی که گویند ایمن است </w:t>
      </w:r>
    </w:p>
    <w:p>
      <w:pPr>
        <w:pStyle w:val="BookText"/>
        <w:rPr/>
      </w:pPr>
      <w:r>
        <w:rPr>
          <w:rFonts w:ascii="IRNazanin" w:hAnsi="IRNazanin" w:eastAsia="IRNazanin"/>
          <w:color w:val="111111"/>
          <w:sz w:val="28"/>
          <w:sz w:val="28"/>
          <w:szCs w:val="28"/>
          <w:rtl w:val="true"/>
          <w:lang w:bidi="fa-IR"/>
        </w:rPr>
        <w:t xml:space="preserve">کربلا وای من فدای خاک پاکی که اندر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مصطفی و مرتضی را مسکن است</w:t>
      </w:r>
    </w:p>
    <w:p>
      <w:pPr>
        <w:pStyle w:val="BookText"/>
        <w:rPr/>
      </w:pPr>
      <w:r>
        <w:rPr>
          <w:rFonts w:ascii="IRNazanin" w:hAnsi="IRNazanin" w:eastAsia="IRNazanin"/>
          <w:color w:val="111111"/>
          <w:sz w:val="28"/>
          <w:sz w:val="28"/>
          <w:szCs w:val="28"/>
          <w:rtl w:val="true"/>
          <w:lang w:bidi="fa-IR"/>
        </w:rPr>
        <w:t xml:space="preserve">زهره ی زهرا نگین خاتم خير الوراء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زهره مرتضی و حیدر خیبر کن است</w:t>
      </w:r>
    </w:p>
    <w:p>
      <w:pPr>
        <w:pStyle w:val="BookText"/>
        <w:rPr/>
      </w:pPr>
      <w:r>
        <w:rPr>
          <w:rFonts w:ascii="IRNazanin" w:hAnsi="IRNazanin" w:eastAsia="IRNazanin"/>
          <w:color w:val="111111"/>
          <w:sz w:val="28"/>
          <w:sz w:val="28"/>
          <w:szCs w:val="28"/>
          <w:rtl w:val="true"/>
          <w:lang w:bidi="fa-IR"/>
        </w:rPr>
        <w:t xml:space="preserve">سُنّی ام سُنّی و لیکن حب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من و آبا و اجداد من است</w:t>
      </w:r>
    </w:p>
    <w:p>
      <w:pPr>
        <w:pStyle w:val="BookText"/>
        <w:rPr/>
      </w:pPr>
      <w:r>
        <w:rPr>
          <w:rFonts w:ascii="IRNazanin" w:hAnsi="IRNazanin" w:eastAsia="IRNazanin"/>
          <w:color w:val="111111"/>
          <w:sz w:val="28"/>
          <w:sz w:val="28"/>
          <w:szCs w:val="28"/>
          <w:rtl w:val="true"/>
          <w:lang w:bidi="fa-IR"/>
        </w:rPr>
        <w:t xml:space="preserve">شیعه و سنی ندانم، دوستم با هر 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باشد، دشمنم آن را که با او دشمن است</w:t>
      </w:r>
    </w:p>
    <w:p>
      <w:pPr>
        <w:pStyle w:val="BookText"/>
        <w:rPr/>
      </w:pPr>
      <w:r>
        <w:rPr>
          <w:rFonts w:ascii="IRNazanin" w:hAnsi="IRNazanin" w:eastAsia="IRNazanin"/>
          <w:color w:val="111111"/>
          <w:sz w:val="28"/>
          <w:sz w:val="28"/>
          <w:szCs w:val="28"/>
          <w:rtl w:val="true"/>
          <w:lang w:bidi="fa-IR"/>
        </w:rPr>
        <w:t xml:space="preserve">این شاعر اهل تسنن، در قصیده زیبای دیگری، مصائب اهل بیت علیهم السلام را نیز طرح، و عزاداری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شعر و به گونه روشن و سوزان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ماتم آل علی خون همچو دریا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است و بر سر می زند دست است و بالا می رود</w:t>
      </w:r>
    </w:p>
    <w:p>
      <w:pPr>
        <w:pStyle w:val="BookText"/>
        <w:rPr/>
      </w:pPr>
      <w:r>
        <w:rPr>
          <w:rFonts w:ascii="IRNazanin" w:hAnsi="IRNazanin" w:eastAsia="IRNazanin"/>
          <w:color w:val="111111"/>
          <w:sz w:val="28"/>
          <w:sz w:val="28"/>
          <w:szCs w:val="28"/>
          <w:rtl w:val="true"/>
          <w:lang w:bidi="fa-IR"/>
        </w:rPr>
        <w:t xml:space="preserve">از عشق آل بوالحسن این تیغ زن و آن سینه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فغان مرد و زن تا عرش اعلا می رود</w:t>
      </w:r>
    </w:p>
    <w:p>
      <w:pPr>
        <w:pStyle w:val="BookText"/>
        <w:rPr/>
      </w:pPr>
      <w:r>
        <w:rPr>
          <w:rFonts w:ascii="IRNazanin" w:hAnsi="IRNazanin" w:eastAsia="IRNazanin"/>
          <w:color w:val="111111"/>
          <w:sz w:val="28"/>
          <w:sz w:val="28"/>
          <w:szCs w:val="28"/>
          <w:rtl w:val="true"/>
          <w:lang w:bidi="fa-IR"/>
        </w:rPr>
        <w:t xml:space="preserve">پیراهن شمع خدا یعنی حسین 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همی گردد فدا سرها به یغما می رود</w:t>
      </w:r>
    </w:p>
    <w:p>
      <w:pPr>
        <w:pStyle w:val="BookText"/>
        <w:rPr/>
      </w:pPr>
      <w:r>
        <w:rPr>
          <w:rFonts w:ascii="IRNazanin" w:hAnsi="IRNazanin" w:eastAsia="IRNazanin"/>
          <w:color w:val="111111"/>
          <w:sz w:val="28"/>
          <w:sz w:val="28"/>
          <w:szCs w:val="28"/>
          <w:rtl w:val="true"/>
          <w:lang w:bidi="fa-IR"/>
        </w:rPr>
        <w:t xml:space="preserve">کوتاه کن انکار را بدعت مگو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 آل حیدر است این خون نه بی جا می رود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زمین پر همهمه در دست جانبازان 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بر و دوش همه از فرق تا پا می رود </w:t>
      </w:r>
    </w:p>
    <w:p>
      <w:pPr>
        <w:pStyle w:val="BookText"/>
        <w:rPr/>
      </w:pPr>
      <w:r>
        <w:rPr>
          <w:rFonts w:ascii="IRNazanin" w:hAnsi="IRNazanin" w:eastAsia="IRNazanin"/>
          <w:color w:val="111111"/>
          <w:sz w:val="28"/>
          <w:sz w:val="28"/>
          <w:szCs w:val="28"/>
          <w:rtl w:val="true"/>
          <w:lang w:bidi="fa-IR"/>
        </w:rPr>
        <w:t xml:space="preserve">من چون ننالم این زمان زار و ضعیف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برق آه عاشقان از سنگ خارا می رود</w:t>
      </w:r>
    </w:p>
    <w:p>
      <w:pPr>
        <w:pStyle w:val="BookText"/>
        <w:rPr/>
      </w:pPr>
      <w:r>
        <w:rPr>
          <w:rFonts w:ascii="IRNazanin" w:hAnsi="IRNazanin" w:eastAsia="IRNazanin"/>
          <w:color w:val="111111"/>
          <w:sz w:val="28"/>
          <w:sz w:val="28"/>
          <w:szCs w:val="28"/>
          <w:rtl w:val="true"/>
          <w:lang w:bidi="fa-IR"/>
        </w:rPr>
        <w:t xml:space="preserve">از ابن سعد بی وفا شامی شوم پرجفا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بیت مصطفی چندین تعدی می رود</w:t>
      </w:r>
    </w:p>
    <w:p>
      <w:pPr>
        <w:pStyle w:val="BookText"/>
        <w:rPr/>
      </w:pPr>
      <w:r>
        <w:rPr>
          <w:rFonts w:ascii="IRNazanin" w:hAnsi="IRNazanin" w:eastAsia="IRNazanin"/>
          <w:color w:val="111111"/>
          <w:sz w:val="28"/>
          <w:sz w:val="28"/>
          <w:szCs w:val="28"/>
          <w:rtl w:val="true"/>
          <w:lang w:bidi="fa-IR"/>
        </w:rPr>
        <w:t xml:space="preserve">بغداد گردد لاله گون در روز عاشورا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کاظمین آن سیل خون تا طاق کسرا می رود</w:t>
      </w:r>
    </w:p>
    <w:p>
      <w:pPr>
        <w:pStyle w:val="BookText"/>
        <w:rPr/>
      </w:pPr>
      <w:r>
        <w:rPr>
          <w:rFonts w:ascii="IRNazanin" w:hAnsi="IRNazanin" w:eastAsia="IRNazanin"/>
          <w:color w:val="111111"/>
          <w:sz w:val="28"/>
          <w:sz w:val="28"/>
          <w:szCs w:val="28"/>
          <w:rtl w:val="true"/>
          <w:lang w:bidi="fa-IR"/>
        </w:rPr>
        <w:t xml:space="preserve">وز طاق کسرا سرنگون ریزد به پای 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بیستون آید برون سوی بخارا می رود</w:t>
      </w:r>
    </w:p>
    <w:p>
      <w:pPr>
        <w:pStyle w:val="BookText"/>
        <w:rPr/>
      </w:pPr>
      <w:r>
        <w:rPr>
          <w:rFonts w:ascii="IRNazanin" w:hAnsi="IRNazanin" w:eastAsia="IRNazanin"/>
          <w:color w:val="111111"/>
          <w:sz w:val="28"/>
          <w:sz w:val="28"/>
          <w:szCs w:val="28"/>
          <w:rtl w:val="true"/>
          <w:lang w:bidi="fa-IR"/>
        </w:rPr>
        <w:t xml:space="preserve">حزن سیاوش شد هبا در ماتم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 روز جزا تا جیب عقبا می رود</w:t>
      </w:r>
    </w:p>
    <w:p>
      <w:pPr>
        <w:pStyle w:val="BookText"/>
        <w:rPr/>
      </w:pPr>
      <w:r>
        <w:rPr>
          <w:rFonts w:ascii="IRNazanin" w:hAnsi="IRNazanin" w:eastAsia="IRNazanin"/>
          <w:color w:val="111111"/>
          <w:sz w:val="28"/>
          <w:sz w:val="28"/>
          <w:szCs w:val="28"/>
          <w:rtl w:val="true"/>
          <w:lang w:bidi="fa-IR"/>
        </w:rPr>
        <w:t xml:space="preserve">من سُنّی ام نامم رضا کلب امام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عبدالقادرم راهم به مولا می رود</w:t>
      </w:r>
    </w:p>
    <w:p>
      <w:pPr>
        <w:pStyle w:val="BookText"/>
        <w:rPr/>
      </w:pPr>
      <w:r>
        <w:rPr>
          <w:rFonts w:ascii="IRNazanin" w:hAnsi="IRNazanin" w:eastAsia="IRNazanin"/>
          <w:color w:val="111111"/>
          <w:sz w:val="28"/>
          <w:sz w:val="28"/>
          <w:szCs w:val="28"/>
          <w:rtl w:val="true"/>
          <w:lang w:bidi="fa-IR"/>
        </w:rPr>
        <w:t xml:space="preserve">عبدالله سنندجی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از مردم اهل تسنن قوم کرد است که در قرن سیزدهم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سنندج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متولد شده بود، قصیده بلندی در رثای شهیدان کربلا دارد که میان دیگر فارسی زبان ها نیز شهرت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دمی که شاه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سوی مصاف به میدان کربلا</w:t>
      </w:r>
    </w:p>
    <w:p>
      <w:pPr>
        <w:pStyle w:val="BookText"/>
        <w:rPr/>
      </w:pPr>
      <w:r>
        <w:rPr>
          <w:rFonts w:ascii="IRNazanin" w:hAnsi="IRNazanin" w:eastAsia="IRNazanin"/>
          <w:color w:val="111111"/>
          <w:sz w:val="28"/>
          <w:sz w:val="28"/>
          <w:szCs w:val="28"/>
          <w:rtl w:val="true"/>
          <w:lang w:bidi="fa-IR"/>
        </w:rPr>
        <w:t xml:space="preserve">بی نور گشت شمع شبستان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 باد ظلم در ایوان کربلا</w:t>
      </w:r>
    </w:p>
    <w:p>
      <w:pPr>
        <w:pStyle w:val="BookText"/>
        <w:rPr/>
      </w:pPr>
      <w:r>
        <w:rPr>
          <w:rFonts w:ascii="IRNazanin" w:hAnsi="IRNazanin" w:eastAsia="IRNazanin"/>
          <w:color w:val="111111"/>
          <w:sz w:val="28"/>
          <w:sz w:val="28"/>
          <w:szCs w:val="28"/>
          <w:rtl w:val="true"/>
          <w:lang w:bidi="fa-IR"/>
        </w:rPr>
        <w:t xml:space="preserve">بوی بهشت و خون شهیدان دهد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 کند گلی ز گلستان کربلا</w:t>
      </w:r>
    </w:p>
    <w:p>
      <w:pPr>
        <w:pStyle w:val="BookText"/>
        <w:rPr/>
      </w:pPr>
      <w:r>
        <w:rPr>
          <w:rFonts w:ascii="IRNazanin" w:hAnsi="IRNazanin" w:eastAsia="IRNazanin"/>
          <w:color w:val="111111"/>
          <w:sz w:val="28"/>
          <w:sz w:val="28"/>
          <w:szCs w:val="28"/>
          <w:rtl w:val="true"/>
          <w:lang w:bidi="fa-IR"/>
        </w:rPr>
        <w:t xml:space="preserve">لب تشنه اهل بیت ولی ز آب چشمشان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گشته خاک بیابان کربلا</w:t>
      </w:r>
    </w:p>
    <w:p>
      <w:pPr>
        <w:pStyle w:val="BookText"/>
        <w:rPr/>
      </w:pPr>
      <w:r>
        <w:rPr>
          <w:rFonts w:ascii="IRNazanin" w:hAnsi="IRNazanin" w:eastAsia="IRNazanin"/>
          <w:color w:val="111111"/>
          <w:sz w:val="28"/>
          <w:sz w:val="28"/>
          <w:szCs w:val="28"/>
          <w:rtl w:val="true"/>
          <w:lang w:bidi="fa-IR"/>
        </w:rPr>
        <w:t xml:space="preserve">جز آب تیغ و زهر سنان لقمه 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نواله مهمان کربلا</w:t>
      </w:r>
    </w:p>
    <w:p>
      <w:pPr>
        <w:pStyle w:val="BookText"/>
        <w:rPr/>
      </w:pPr>
      <w:r>
        <w:rPr>
          <w:rFonts w:ascii="IRNazanin" w:hAnsi="IRNazanin" w:eastAsia="IRNazanin"/>
          <w:color w:val="111111"/>
          <w:sz w:val="28"/>
          <w:sz w:val="28"/>
          <w:szCs w:val="28"/>
          <w:rtl w:val="true"/>
          <w:lang w:bidi="fa-IR"/>
        </w:rPr>
        <w:t xml:space="preserve">معمار روزگار به نامی الم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ریخت طرح شبستان کربلا</w:t>
      </w:r>
    </w:p>
    <w:p>
      <w:pPr>
        <w:pStyle w:val="BookText"/>
        <w:rPr/>
      </w:pPr>
      <w:r>
        <w:rPr>
          <w:rFonts w:ascii="IRNazanin" w:hAnsi="IRNazanin" w:eastAsia="IRNazanin"/>
          <w:color w:val="111111"/>
          <w:sz w:val="28"/>
          <w:sz w:val="28"/>
          <w:szCs w:val="28"/>
          <w:rtl w:val="true"/>
          <w:lang w:bidi="fa-IR"/>
        </w:rPr>
        <w:t xml:space="preserve">دیوان آدمی لقب از آتش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باده داده خاک سلیمان کربلا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بیت دیده افلاک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زمانه هیچ نگویم که چون گریست </w:t>
      </w:r>
    </w:p>
    <w:p>
      <w:pPr>
        <w:pStyle w:val="BookText"/>
        <w:rPr/>
      </w:pPr>
      <w:r>
        <w:rPr>
          <w:rFonts w:ascii="IRNazanin" w:hAnsi="IRNazanin" w:eastAsia="IRNazanin"/>
          <w:color w:val="111111"/>
          <w:sz w:val="28"/>
          <w:sz w:val="28"/>
          <w:szCs w:val="28"/>
          <w:rtl w:val="true"/>
          <w:lang w:bidi="fa-IR"/>
        </w:rPr>
        <w:t xml:space="preserve">شاعر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سنندجی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کردهای اهل تسنن سنندج، راه مولوی عبدالله را ادامه داده، و با پیروی از مرثیه سرای معروف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قصیده ی زیبای زیر را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و چه زاری است در جهان</w:t>
      </w:r>
    </w:p>
    <w:p>
      <w:pPr>
        <w:pStyle w:val="BookText"/>
        <w:rPr/>
      </w:pPr>
      <w:r>
        <w:rPr>
          <w:rFonts w:ascii="IRNazanin" w:hAnsi="IRNazanin" w:eastAsia="IRNazanin"/>
          <w:color w:val="111111"/>
          <w:sz w:val="28"/>
          <w:sz w:val="28"/>
          <w:szCs w:val="28"/>
          <w:rtl w:val="true"/>
          <w:lang w:bidi="fa-IR"/>
        </w:rPr>
        <w:t>کز دیده سپهر بُوَد جوی خون روان</w:t>
      </w:r>
    </w:p>
    <w:p>
      <w:pPr>
        <w:pStyle w:val="BookText"/>
        <w:rPr/>
      </w:pPr>
      <w:r>
        <w:rPr>
          <w:rFonts w:ascii="IRNazanin" w:hAnsi="IRNazanin" w:eastAsia="IRNazanin"/>
          <w:color w:val="111111"/>
          <w:sz w:val="28"/>
          <w:sz w:val="28"/>
          <w:szCs w:val="28"/>
          <w:rtl w:val="true"/>
          <w:lang w:bidi="fa-IR"/>
        </w:rPr>
        <w:t>باز این چه ماتم است که اندر ظهور او</w:t>
      </w:r>
    </w:p>
    <w:p>
      <w:pPr>
        <w:pStyle w:val="BookText"/>
        <w:rPr/>
      </w:pPr>
      <w:r>
        <w:rPr>
          <w:rFonts w:ascii="IRNazanin" w:hAnsi="IRNazanin" w:eastAsia="IRNazanin"/>
          <w:color w:val="111111"/>
          <w:sz w:val="28"/>
          <w:sz w:val="28"/>
          <w:szCs w:val="28"/>
          <w:rtl w:val="true"/>
          <w:lang w:bidi="fa-IR"/>
        </w:rPr>
        <w:t>در گریه چشم پیر و بنالد دل جوان</w:t>
      </w:r>
    </w:p>
    <w:p>
      <w:pPr>
        <w:pStyle w:val="BookText"/>
        <w:rPr/>
      </w:pPr>
      <w:r>
        <w:rPr>
          <w:rFonts w:ascii="IRNazanin" w:hAnsi="IRNazanin" w:eastAsia="IRNazanin"/>
          <w:color w:val="111111"/>
          <w:sz w:val="28"/>
          <w:sz w:val="28"/>
          <w:szCs w:val="28"/>
          <w:rtl w:val="true"/>
          <w:lang w:bidi="fa-IR"/>
        </w:rPr>
        <w:t>باز این چه شیون است و چه ماتم که صبح و شام</w:t>
      </w:r>
    </w:p>
    <w:p>
      <w:pPr>
        <w:pStyle w:val="BookText"/>
        <w:rPr/>
      </w:pPr>
      <w:r>
        <w:rPr>
          <w:rFonts w:ascii="IRNazanin" w:hAnsi="IRNazanin" w:eastAsia="IRNazanin"/>
          <w:color w:val="111111"/>
          <w:sz w:val="28"/>
          <w:sz w:val="28"/>
          <w:szCs w:val="28"/>
          <w:rtl w:val="true"/>
          <w:lang w:bidi="fa-IR"/>
        </w:rPr>
        <w:t>از مهر و ماه اشک فرو ریزد آسمان</w:t>
      </w:r>
    </w:p>
    <w:p>
      <w:pPr>
        <w:pStyle w:val="BookText"/>
        <w:rPr/>
      </w:pPr>
      <w:r>
        <w:rPr>
          <w:rFonts w:ascii="IRNazanin" w:hAnsi="IRNazanin" w:eastAsia="IRNazanin"/>
          <w:color w:val="111111"/>
          <w:sz w:val="28"/>
          <w:sz w:val="28"/>
          <w:szCs w:val="28"/>
          <w:rtl w:val="true"/>
          <w:lang w:bidi="fa-IR"/>
        </w:rPr>
        <w:t>بهر عزای آل رسول خدا حسین</w:t>
      </w:r>
    </w:p>
    <w:p>
      <w:pPr>
        <w:pStyle w:val="BookText"/>
        <w:rPr/>
      </w:pPr>
      <w:r>
        <w:rPr>
          <w:rFonts w:ascii="IRNazanin" w:hAnsi="IRNazanin" w:eastAsia="IRNazanin"/>
          <w:color w:val="111111"/>
          <w:sz w:val="28"/>
          <w:sz w:val="28"/>
          <w:szCs w:val="28"/>
          <w:rtl w:val="true"/>
          <w:lang w:bidi="fa-IR"/>
        </w:rPr>
        <w:t>شاه عرب امام عجم نور مشرقین</w:t>
      </w:r>
    </w:p>
    <w:p>
      <w:pPr>
        <w:pStyle w:val="BookText"/>
        <w:rPr/>
      </w:pPr>
      <w:r>
        <w:rPr>
          <w:rFonts w:ascii="IRNazanin" w:hAnsi="IRNazanin" w:eastAsia="IRNazanin"/>
          <w:color w:val="111111"/>
          <w:sz w:val="28"/>
          <w:sz w:val="28"/>
          <w:szCs w:val="28"/>
          <w:rtl w:val="true"/>
          <w:lang w:bidi="fa-IR"/>
        </w:rPr>
        <w:t>روزی که شد به دهر چنین ظلم آشکار</w:t>
      </w:r>
    </w:p>
    <w:p>
      <w:pPr>
        <w:pStyle w:val="BookText"/>
        <w:rPr/>
      </w:pPr>
      <w:r>
        <w:rPr>
          <w:rFonts w:ascii="IRNazanin" w:hAnsi="IRNazanin" w:eastAsia="IRNazanin"/>
          <w:color w:val="111111"/>
          <w:sz w:val="28"/>
          <w:sz w:val="28"/>
          <w:szCs w:val="28"/>
          <w:rtl w:val="true"/>
          <w:lang w:bidi="fa-IR"/>
        </w:rPr>
        <w:t>در حیرتم که چرخ چرا ماند پایدار</w:t>
      </w:r>
    </w:p>
    <w:p>
      <w:pPr>
        <w:pStyle w:val="BookText"/>
        <w:rPr/>
      </w:pPr>
      <w:r>
        <w:rPr>
          <w:rFonts w:ascii="IRNazanin" w:hAnsi="IRNazanin" w:eastAsia="IRNazanin"/>
          <w:color w:val="111111"/>
          <w:sz w:val="28"/>
          <w:sz w:val="28"/>
          <w:szCs w:val="28"/>
          <w:rtl w:val="true"/>
          <w:lang w:bidi="fa-IR"/>
        </w:rPr>
        <w:t>در ماتم حبیب خدا زاده بتول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سینه آه سرکن و ای دیده خون بیار </w:t>
      </w:r>
    </w:p>
    <w:p>
      <w:pPr>
        <w:pStyle w:val="BookText"/>
        <w:rPr/>
      </w:pPr>
      <w:r>
        <w:rPr>
          <w:rFonts w:ascii="IRNazanin" w:hAnsi="IRNazanin" w:eastAsia="IRNazanin"/>
          <w:color w:val="111111"/>
          <w:sz w:val="28"/>
          <w:sz w:val="28"/>
          <w:szCs w:val="28"/>
          <w:rtl w:val="true"/>
          <w:lang w:bidi="fa-IR"/>
        </w:rPr>
        <w:t>ریزد فلک ز دیده انجم سرشک خون</w:t>
      </w:r>
    </w:p>
    <w:p>
      <w:pPr>
        <w:pStyle w:val="BookText"/>
        <w:rPr/>
      </w:pPr>
      <w:r>
        <w:rPr>
          <w:rFonts w:ascii="IRNazanin" w:hAnsi="IRNazanin" w:eastAsia="IRNazanin"/>
          <w:color w:val="111111"/>
          <w:sz w:val="28"/>
          <w:sz w:val="28"/>
          <w:szCs w:val="28"/>
          <w:rtl w:val="true"/>
          <w:lang w:bidi="fa-IR"/>
        </w:rPr>
        <w:t>هر صبح دم ز کینه آن قوم نابکار</w:t>
      </w:r>
    </w:p>
    <w:p>
      <w:pPr>
        <w:pStyle w:val="BookText"/>
        <w:rPr/>
      </w:pPr>
      <w:r>
        <w:rPr>
          <w:rFonts w:ascii="IRNazanin" w:hAnsi="IRNazanin" w:eastAsia="IRNazanin"/>
          <w:color w:val="111111"/>
          <w:sz w:val="28"/>
          <w:sz w:val="28"/>
          <w:szCs w:val="28"/>
          <w:rtl w:val="true"/>
          <w:lang w:bidi="fa-IR"/>
        </w:rPr>
        <w:t>مهری که بود رونق افلاک دین از او</w:t>
      </w:r>
    </w:p>
    <w:p>
      <w:pPr>
        <w:pStyle w:val="BookText"/>
        <w:rPr/>
      </w:pPr>
      <w:r>
        <w:rPr>
          <w:rFonts w:ascii="IRNazanin" w:hAnsi="IRNazanin" w:eastAsia="IRNazanin"/>
          <w:color w:val="111111"/>
          <w:sz w:val="28"/>
          <w:sz w:val="28"/>
          <w:szCs w:val="28"/>
          <w:rtl w:val="true"/>
          <w:lang w:bidi="fa-IR"/>
        </w:rPr>
        <w:t>شد منکسف به خاک ز بیداد روزگار</w:t>
      </w:r>
    </w:p>
    <w:p>
      <w:pPr>
        <w:pStyle w:val="BookText"/>
        <w:rPr/>
      </w:pPr>
      <w:r>
        <w:rPr>
          <w:rFonts w:ascii="IRNazanin" w:hAnsi="IRNazanin" w:eastAsia="IRNazanin"/>
          <w:color w:val="111111"/>
          <w:sz w:val="28"/>
          <w:sz w:val="28"/>
          <w:szCs w:val="28"/>
          <w:rtl w:val="true"/>
          <w:lang w:bidi="fa-IR"/>
        </w:rPr>
        <w:t>ای چرخ پر ستیز ز جور تو داد، داد</w:t>
      </w:r>
    </w:p>
    <w:p>
      <w:pPr>
        <w:pStyle w:val="BookText"/>
        <w:rPr/>
      </w:pPr>
      <w:r>
        <w:rPr>
          <w:rFonts w:ascii="IRNazanin" w:hAnsi="IRNazanin" w:eastAsia="IRNazanin"/>
          <w:color w:val="111111"/>
          <w:sz w:val="28"/>
          <w:sz w:val="28"/>
          <w:szCs w:val="28"/>
          <w:rtl w:val="true"/>
          <w:lang w:bidi="fa-IR"/>
        </w:rPr>
        <w:t>صحبت چو شام زینب و زین العباد باد</w:t>
      </w:r>
    </w:p>
    <w:p>
      <w:pPr>
        <w:pStyle w:val="BookText"/>
        <w:rPr/>
      </w:pPr>
      <w:r>
        <w:rPr>
          <w:rFonts w:ascii="IRNazanin" w:hAnsi="IRNazanin" w:eastAsia="IRNazanin"/>
          <w:color w:val="111111"/>
          <w:sz w:val="28"/>
          <w:sz w:val="28"/>
          <w:szCs w:val="28"/>
          <w:rtl w:val="true"/>
          <w:lang w:bidi="fa-IR"/>
        </w:rPr>
        <w:t>چون نخل قامت شه دین بر زمین فتاد</w:t>
      </w:r>
    </w:p>
    <w:p>
      <w:pPr>
        <w:pStyle w:val="BookText"/>
        <w:rPr/>
      </w:pPr>
      <w:r>
        <w:rPr>
          <w:rFonts w:ascii="IRNazanin" w:hAnsi="IRNazanin" w:eastAsia="IRNazanin"/>
          <w:color w:val="111111"/>
          <w:sz w:val="28"/>
          <w:sz w:val="28"/>
          <w:szCs w:val="28"/>
          <w:rtl w:val="true"/>
          <w:lang w:bidi="fa-IR"/>
        </w:rPr>
        <w:t>افغان و گریه در فلک هفتمین فتاد</w:t>
      </w:r>
    </w:p>
    <w:p>
      <w:pPr>
        <w:pStyle w:val="BookText"/>
        <w:rPr/>
      </w:pPr>
      <w:r>
        <w:rPr>
          <w:rFonts w:ascii="IRNazanin" w:hAnsi="IRNazanin" w:eastAsia="IRNazanin"/>
          <w:color w:val="111111"/>
          <w:sz w:val="28"/>
          <w:sz w:val="28"/>
          <w:szCs w:val="28"/>
          <w:rtl w:val="true"/>
          <w:lang w:bidi="fa-IR"/>
        </w:rPr>
        <w:t>از توسن سپهر و مهر شد سرنگون</w:t>
      </w:r>
    </w:p>
    <w:p>
      <w:pPr>
        <w:pStyle w:val="BookText"/>
        <w:rPr/>
      </w:pPr>
      <w:r>
        <w:rPr>
          <w:rFonts w:ascii="IRNazanin" w:hAnsi="IRNazanin" w:eastAsia="IRNazanin"/>
          <w:color w:val="111111"/>
          <w:sz w:val="28"/>
          <w:sz w:val="28"/>
          <w:szCs w:val="28"/>
          <w:rtl w:val="true"/>
          <w:lang w:bidi="fa-IR"/>
        </w:rPr>
        <w:t>آن ساعتی که شاه شهیدان ززین فتاد</w:t>
      </w:r>
    </w:p>
    <w:p>
      <w:pPr>
        <w:pStyle w:val="BookText"/>
        <w:rPr/>
      </w:pPr>
      <w:r>
        <w:rPr>
          <w:rFonts w:ascii="IRNazanin" w:hAnsi="IRNazanin" w:eastAsia="IRNazanin"/>
          <w:color w:val="111111"/>
          <w:sz w:val="28"/>
          <w:sz w:val="28"/>
          <w:szCs w:val="28"/>
          <w:rtl w:val="true"/>
          <w:lang w:bidi="fa-IR"/>
        </w:rPr>
        <w:t>از وحش و طیر و انس صدای فغان و آه</w:t>
      </w:r>
    </w:p>
    <w:p>
      <w:pPr>
        <w:pStyle w:val="BookText"/>
        <w:rPr/>
      </w:pPr>
      <w:r>
        <w:rPr>
          <w:rFonts w:ascii="IRNazanin" w:hAnsi="IRNazanin" w:eastAsia="IRNazanin"/>
          <w:color w:val="111111"/>
          <w:sz w:val="28"/>
          <w:sz w:val="28"/>
          <w:szCs w:val="28"/>
          <w:rtl w:val="true"/>
          <w:lang w:bidi="fa-IR"/>
        </w:rPr>
        <w:t>برخاست از زمین و به عرش برین فتاد</w:t>
      </w:r>
    </w:p>
    <w:p>
      <w:pPr>
        <w:pStyle w:val="BookText"/>
        <w:rPr/>
      </w:pPr>
      <w:r>
        <w:rPr>
          <w:rFonts w:ascii="IRNazanin" w:hAnsi="IRNazanin" w:eastAsia="IRNazanin"/>
          <w:color w:val="111111"/>
          <w:sz w:val="28"/>
          <w:sz w:val="28"/>
          <w:szCs w:val="28"/>
          <w:rtl w:val="true"/>
          <w:lang w:bidi="fa-IR"/>
        </w:rPr>
        <w:t>ایام بی سکون شد و افلاک بی قرار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اهل بیت به سلطان دین فتاد </w:t>
      </w:r>
    </w:p>
    <w:p>
      <w:pPr>
        <w:pStyle w:val="BookText"/>
        <w:rPr/>
      </w:pPr>
      <w:r>
        <w:rPr>
          <w:rFonts w:ascii="IRNazanin" w:hAnsi="IRNazanin" w:eastAsia="IRNazanin"/>
          <w:color w:val="111111"/>
          <w:sz w:val="28"/>
          <w:sz w:val="28"/>
          <w:szCs w:val="28"/>
          <w:rtl w:val="true"/>
          <w:lang w:bidi="fa-IR"/>
        </w:rPr>
        <w:t>مهر و مه و ستاره همه گشت غرق خون</w:t>
      </w:r>
    </w:p>
    <w:p>
      <w:pPr>
        <w:pStyle w:val="BookText"/>
        <w:rPr/>
      </w:pPr>
      <w:r>
        <w:rPr>
          <w:rFonts w:ascii="IRNazanin" w:hAnsi="IRNazanin" w:eastAsia="IRNazanin"/>
          <w:color w:val="111111"/>
          <w:sz w:val="28"/>
          <w:sz w:val="28"/>
          <w:szCs w:val="28"/>
          <w:rtl w:val="true"/>
          <w:lang w:bidi="fa-IR"/>
        </w:rPr>
        <w:t>از ذوالجناح گشت چو آن شاه سرنگون</w:t>
      </w:r>
    </w:p>
    <w:p>
      <w:pPr>
        <w:pStyle w:val="BookText"/>
        <w:rPr/>
      </w:pPr>
      <w:r>
        <w:rPr>
          <w:rFonts w:ascii="IRNazanin" w:hAnsi="IRNazanin" w:eastAsia="IRNazanin"/>
          <w:color w:val="111111"/>
          <w:sz w:val="28"/>
          <w:sz w:val="28"/>
          <w:szCs w:val="28"/>
          <w:rtl w:val="true"/>
          <w:lang w:bidi="fa-IR"/>
        </w:rPr>
        <w:t>اندر عزای آل نبی آسمان گریست</w:t>
      </w:r>
    </w:p>
    <w:p>
      <w:pPr>
        <w:pStyle w:val="BookText"/>
        <w:rPr/>
      </w:pPr>
      <w:r>
        <w:rPr>
          <w:rFonts w:ascii="IRNazanin" w:hAnsi="IRNazanin" w:eastAsia="IRNazanin"/>
          <w:color w:val="111111"/>
          <w:sz w:val="28"/>
          <w:sz w:val="28"/>
          <w:szCs w:val="28"/>
          <w:rtl w:val="true"/>
          <w:lang w:bidi="fa-IR"/>
        </w:rPr>
        <w:t>افلاک اشک ریخت زمین و زمان گریست</w:t>
      </w:r>
    </w:p>
    <w:p>
      <w:pPr>
        <w:pStyle w:val="BookText"/>
        <w:rPr/>
      </w:pPr>
      <w:r>
        <w:rPr>
          <w:rFonts w:ascii="IRNazanin" w:hAnsi="IRNazanin" w:eastAsia="IRNazanin"/>
          <w:color w:val="111111"/>
          <w:sz w:val="28"/>
          <w:sz w:val="28"/>
          <w:szCs w:val="28"/>
          <w:rtl w:val="true"/>
          <w:lang w:bidi="fa-IR"/>
        </w:rPr>
        <w:t>از شورش و فغان عزادار اهل بیت</w:t>
      </w:r>
    </w:p>
    <w:p>
      <w:pPr>
        <w:pStyle w:val="BookText"/>
        <w:rPr/>
      </w:pPr>
      <w:r>
        <w:rPr>
          <w:rFonts w:ascii="IRNazanin" w:hAnsi="IRNazanin" w:eastAsia="IRNazanin"/>
          <w:color w:val="111111"/>
          <w:sz w:val="28"/>
          <w:sz w:val="28"/>
          <w:szCs w:val="28"/>
          <w:rtl w:val="true"/>
          <w:lang w:bidi="fa-IR"/>
        </w:rPr>
        <w:t>وحش و طیور و ارض و سما، انس و جان گریست</w:t>
      </w:r>
    </w:p>
    <w:p>
      <w:pPr>
        <w:pStyle w:val="BookText"/>
        <w:rPr/>
      </w:pPr>
      <w:r>
        <w:rPr>
          <w:rFonts w:ascii="IRNazanin" w:hAnsi="IRNazanin" w:eastAsia="IRNazanin"/>
          <w:color w:val="111111"/>
          <w:sz w:val="28"/>
          <w:sz w:val="28"/>
          <w:szCs w:val="28"/>
          <w:rtl w:val="true"/>
          <w:lang w:bidi="fa-IR"/>
        </w:rPr>
        <w:t>دید آن شهید را چو فتاده به خاک و خون</w:t>
      </w:r>
    </w:p>
    <w:p>
      <w:pPr>
        <w:pStyle w:val="BookText"/>
        <w:rPr/>
      </w:pPr>
      <w:r>
        <w:rPr>
          <w:rFonts w:ascii="IRNazanin" w:hAnsi="IRNazanin" w:eastAsia="IRNazanin"/>
          <w:color w:val="111111"/>
          <w:sz w:val="28"/>
          <w:sz w:val="28"/>
          <w:szCs w:val="28"/>
          <w:rtl w:val="true"/>
          <w:lang w:bidi="fa-IR"/>
        </w:rPr>
        <w:t>جبریل با معاشر کروبیان گریست</w:t>
      </w:r>
    </w:p>
    <w:p>
      <w:pPr>
        <w:pStyle w:val="BookText"/>
        <w:rPr/>
      </w:pPr>
      <w:r>
        <w:rPr>
          <w:rFonts w:ascii="IRNazanin" w:hAnsi="IRNazanin" w:eastAsia="IRNazanin"/>
          <w:color w:val="111111"/>
          <w:sz w:val="28"/>
          <w:sz w:val="28"/>
          <w:szCs w:val="28"/>
          <w:rtl w:val="true"/>
          <w:lang w:bidi="fa-IR"/>
        </w:rPr>
        <w:t>بر اهل بیت این ستم از چرخ چون رسید</w:t>
      </w:r>
    </w:p>
    <w:p>
      <w:pPr>
        <w:pStyle w:val="BookText"/>
        <w:rPr/>
      </w:pPr>
      <w:r>
        <w:rPr>
          <w:rFonts w:ascii="IRNazanin" w:hAnsi="IRNazanin" w:eastAsia="IRNazanin"/>
          <w:color w:val="111111"/>
          <w:sz w:val="28"/>
          <w:sz w:val="28"/>
          <w:szCs w:val="28"/>
          <w:rtl w:val="true"/>
          <w:lang w:bidi="fa-IR"/>
        </w:rPr>
        <w:t>مهر و مه و سپهر و مکین و مکان گریست</w:t>
      </w:r>
    </w:p>
    <w:p>
      <w:pPr>
        <w:pStyle w:val="BookText"/>
        <w:rPr/>
      </w:pPr>
      <w:r>
        <w:rPr>
          <w:rFonts w:ascii="IRNazanin" w:hAnsi="IRNazanin" w:eastAsia="IRNazanin"/>
          <w:color w:val="111111"/>
          <w:sz w:val="28"/>
          <w:sz w:val="28"/>
          <w:szCs w:val="28"/>
          <w:rtl w:val="true"/>
          <w:lang w:bidi="fa-IR"/>
        </w:rPr>
        <w:t>نبود دلی ز غم که نسوزد در این ملول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سپهر کور و زبان هلال لال </w:t>
      </w:r>
    </w:p>
    <w:p>
      <w:pPr>
        <w:pStyle w:val="BookText"/>
        <w:rPr/>
      </w:pPr>
      <w:r>
        <w:rPr>
          <w:rFonts w:ascii="IRNazanin" w:hAnsi="IRNazanin" w:eastAsia="IRNazanin"/>
          <w:color w:val="111111"/>
          <w:sz w:val="28"/>
          <w:sz w:val="28"/>
          <w:szCs w:val="28"/>
          <w:rtl w:val="true"/>
          <w:lang w:bidi="fa-IR"/>
        </w:rPr>
        <w:t xml:space="preserve">ملک الکلام مجدی سقزی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ادامه مرثیه سرایی اهل تسنن کرد، دست به سرایش در سوگنامه حسینی زده است و در آن، امام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در دشت کربلا با شهادت وی، کلام الله مجید پاره پاره شد 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توتیا دیده جان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عرش بارگه کبرای تو</w:t>
      </w:r>
    </w:p>
    <w:p>
      <w:pPr>
        <w:pStyle w:val="BookText"/>
        <w:rPr/>
      </w:pPr>
      <w:r>
        <w:rPr>
          <w:rFonts w:ascii="IRNazanin" w:hAnsi="IRNazanin" w:eastAsia="IRNazanin"/>
          <w:color w:val="111111"/>
          <w:sz w:val="28"/>
          <w:sz w:val="28"/>
          <w:szCs w:val="28"/>
          <w:rtl w:val="true"/>
          <w:lang w:bidi="fa-IR"/>
        </w:rPr>
        <w:t xml:space="preserve">تا رستخیز، خون جگر بر زمین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شاخ گلی که بردمد از نینوای تو</w:t>
      </w:r>
    </w:p>
    <w:p>
      <w:pPr>
        <w:pStyle w:val="BookText"/>
        <w:rPr/>
      </w:pPr>
      <w:r>
        <w:rPr>
          <w:rFonts w:ascii="IRNazanin" w:hAnsi="IRNazanin" w:eastAsia="IRNazanin"/>
          <w:color w:val="111111"/>
          <w:sz w:val="28"/>
          <w:sz w:val="28"/>
          <w:szCs w:val="28"/>
          <w:rtl w:val="true"/>
          <w:lang w:bidi="fa-IR"/>
        </w:rPr>
        <w:t xml:space="preserve">کردی به راه دوست تن و جان خود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هزار جان گرامی فدای تو</w:t>
      </w:r>
    </w:p>
    <w:p>
      <w:pPr>
        <w:pStyle w:val="BookText"/>
        <w:rPr/>
      </w:pPr>
      <w:r>
        <w:rPr>
          <w:rFonts w:ascii="IRNazanin" w:hAnsi="IRNazanin" w:eastAsia="IRNazanin"/>
          <w:color w:val="111111"/>
          <w:sz w:val="28"/>
          <w:sz w:val="28"/>
          <w:szCs w:val="28"/>
          <w:rtl w:val="true"/>
          <w:lang w:bidi="fa-IR"/>
        </w:rPr>
        <w:t xml:space="preserve">در بحر رحمت است شناور هر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ریزد اندر عزای تو</w:t>
      </w:r>
    </w:p>
    <w:p>
      <w:pPr>
        <w:pStyle w:val="BookText"/>
        <w:rPr/>
      </w:pPr>
      <w:r>
        <w:rPr>
          <w:rFonts w:ascii="IRNazanin" w:hAnsi="IRNazanin" w:eastAsia="IRNazanin"/>
          <w:color w:val="111111"/>
          <w:sz w:val="28"/>
          <w:sz w:val="28"/>
          <w:szCs w:val="28"/>
          <w:rtl w:val="true"/>
          <w:lang w:bidi="fa-IR"/>
        </w:rPr>
        <w:t xml:space="preserve">ذات تو هست معنی قرآن وز اهل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پاره صفحه قرآن قبای تو</w:t>
      </w:r>
    </w:p>
    <w:p>
      <w:pPr>
        <w:pStyle w:val="BookText"/>
        <w:rPr/>
      </w:pPr>
      <w:r>
        <w:rPr>
          <w:rFonts w:ascii="IRNazanin" w:hAnsi="IRNazanin" w:eastAsia="IRNazanin"/>
          <w:color w:val="111111"/>
          <w:sz w:val="28"/>
          <w:sz w:val="28"/>
          <w:szCs w:val="28"/>
          <w:rtl w:val="true"/>
          <w:lang w:bidi="fa-IR"/>
        </w:rPr>
        <w:t xml:space="preserve">می خواست در زمانه کند محشر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بازوی معجز نمای تو</w:t>
      </w:r>
    </w:p>
    <w:p>
      <w:pPr>
        <w:pStyle w:val="BookText"/>
        <w:rPr/>
      </w:pPr>
      <w:r>
        <w:rPr>
          <w:rFonts w:ascii="IRNazanin" w:hAnsi="IRNazanin" w:eastAsia="IRNazanin"/>
          <w:color w:val="111111"/>
          <w:sz w:val="28"/>
          <w:sz w:val="28"/>
          <w:szCs w:val="28"/>
          <w:rtl w:val="true"/>
          <w:lang w:bidi="fa-IR"/>
        </w:rPr>
        <w:t xml:space="preserve">عهد الست آمد و تسلیم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نثار دوست نماید وفای تو</w:t>
      </w:r>
    </w:p>
    <w:p>
      <w:pPr>
        <w:pStyle w:val="BookText"/>
        <w:rPr/>
      </w:pPr>
      <w:r>
        <w:rPr>
          <w:rFonts w:ascii="IRNazanin" w:hAnsi="IRNazanin" w:eastAsia="IRNazanin"/>
          <w:color w:val="111111"/>
          <w:sz w:val="28"/>
          <w:sz w:val="28"/>
          <w:szCs w:val="28"/>
          <w:rtl w:val="true"/>
          <w:lang w:bidi="fa-IR"/>
        </w:rPr>
        <w:t xml:space="preserve">تو تشنه جان سپردی و آب فرات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 تشنه تر به لب جان فزای تو</w:t>
      </w:r>
    </w:p>
    <w:p>
      <w:pPr>
        <w:pStyle w:val="BookText"/>
        <w:rPr/>
      </w:pPr>
      <w:r>
        <w:rPr>
          <w:rFonts w:ascii="IRNazanin" w:hAnsi="IRNazanin" w:eastAsia="IRNazanin"/>
          <w:color w:val="111111"/>
          <w:sz w:val="28"/>
          <w:sz w:val="28"/>
          <w:szCs w:val="28"/>
          <w:rtl w:val="true"/>
          <w:lang w:bidi="fa-IR"/>
        </w:rPr>
        <w:t xml:space="preserve">بودند بی خبر که بقا در ولای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خواستند به گیتی فنای تو</w:t>
      </w:r>
    </w:p>
    <w:p>
      <w:pPr>
        <w:pStyle w:val="BookText"/>
        <w:rPr/>
      </w:pPr>
      <w:r>
        <w:rPr>
          <w:rFonts w:ascii="IRNazanin" w:hAnsi="IRNazanin" w:eastAsia="IRNazanin"/>
          <w:color w:val="111111"/>
          <w:sz w:val="28"/>
          <w:sz w:val="28"/>
          <w:szCs w:val="28"/>
          <w:rtl w:val="true"/>
          <w:lang w:bidi="fa-IR"/>
        </w:rPr>
        <w:t xml:space="preserve">رحمی کن وزلطف فراسوی خویش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تر که جان دهم اندر ورای تو</w:t>
      </w:r>
    </w:p>
    <w:p>
      <w:pPr>
        <w:pStyle w:val="BookText"/>
        <w:rPr/>
      </w:pPr>
      <w:r>
        <w:rPr>
          <w:rFonts w:ascii="IRNazanin" w:hAnsi="IRNazanin" w:eastAsia="IRNazanin"/>
          <w:color w:val="111111"/>
          <w:sz w:val="28"/>
          <w:sz w:val="28"/>
          <w:szCs w:val="28"/>
          <w:rtl w:val="true"/>
          <w:lang w:bidi="fa-IR"/>
        </w:rPr>
        <w:t>مولوی تایجوزی با همه باوری که به خلافت خلفای راشدین دارد، آن را با محبت اهل بیت علیهم السلام برابر ندانسته و دلگیری و اندوه خود را از این که خلافت به حضرت امام امیرمؤمنان علی علیه السلام در آغاز سپرده نشد،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آن سوی وطن هجرت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علی دانسته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تأثیر محمد میر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چون به عثمان شد محول</w:t>
      </w:r>
    </w:p>
    <w:p>
      <w:pPr>
        <w:pStyle w:val="BookText"/>
        <w:rPr/>
      </w:pPr>
      <w:r>
        <w:rPr>
          <w:rFonts w:ascii="IRNazanin" w:hAnsi="IRNazanin" w:eastAsia="IRNazanin"/>
          <w:color w:val="111111"/>
          <w:sz w:val="28"/>
          <w:sz w:val="28"/>
          <w:szCs w:val="28"/>
          <w:rtl w:val="true"/>
          <w:lang w:bidi="fa-IR"/>
        </w:rPr>
        <w:t xml:space="preserve">دل خویشان ما را پر ز خون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 خود نعمت فزون کرد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قصاید و سروده ها، بخشی از ناله ها و عزا سروده های مردم اهل تسنن کرد برای اهل بیت پیامبر علیهم السلام و ابراز ارادت به خاندان پاک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ها مانند سروده های شاعران دیگر نقاط جهان اسلام، نشان دهنده عزاداری مکتوب نخبگان اهل تسنن مناطق یاد شده و نیز داشتن زمینه و پیشینه مردمی است و نشان می دهد که مردم سُنّی مذهب، دارای چنین گفتار و رفتاری بوده اند</w:t>
      </w:r>
      <w:r>
        <w:rPr>
          <w:rFonts w:eastAsia="IRNazanin" w:cs="IRNazanin"/>
          <w:color w:val="111111"/>
          <w:sz w:val="28"/>
          <w:szCs w:val="28"/>
          <w:rtl w:val="true"/>
          <w:lang w:bidi="fa-IR"/>
        </w:rPr>
        <w:t xml:space="preserve">. </w:t>
      </w:r>
      <w:r>
        <w:rPr>
          <w:rStyle w:val="FootnoteAnchor"/>
          <w:rtl w:val="true"/>
        </w:rPr>
        <w:footnoteReference w:id="77"/>
      </w:r>
      <w:bookmarkStart w:id="203" w:name="pg9426_147529"/>
    </w:p>
    <w:p>
      <w:pPr>
        <w:pStyle w:val="Heading3"/>
        <w:numPr>
          <w:ilvl w:val="2"/>
          <w:numId w:val="1"/>
        </w:numPr>
        <w:rPr/>
      </w:pPr>
      <w:bookmarkStart w:id="204" w:name="__RefHeading___Toc5753575_2870459653"/>
      <w:bookmarkStart w:id="205" w:name="_Toc72"/>
      <w:bookmarkEnd w:id="203"/>
      <w:bookmarkEnd w:id="204"/>
      <w:r>
        <w:rPr>
          <w:rtl w:val="true"/>
        </w:rPr>
        <w:t>عزاداری در قلمرو عثمانی</w:t>
      </w:r>
      <w:bookmarkEnd w:id="205"/>
    </w:p>
    <w:p>
      <w:pPr>
        <w:pStyle w:val="BookText"/>
        <w:rPr/>
      </w:pPr>
      <w:r>
        <w:rPr>
          <w:rFonts w:ascii="IRNazanin" w:hAnsi="IRNazanin" w:eastAsia="IRNazanin"/>
          <w:color w:val="111111"/>
          <w:sz w:val="28"/>
          <w:sz w:val="28"/>
          <w:szCs w:val="28"/>
          <w:rtl w:val="true"/>
          <w:lang w:bidi="fa-IR"/>
        </w:rPr>
        <w:t xml:space="preserve">خلافت عثمانی که پیش از ظهور تیمورلنگ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یافته بود، پس از ضربات اولیه از تیمور، با مشکل چندانی مواجه نشده، و پس از مرگ تیمور به خصوص در اواخر عهد تیموریان از جهات مختلف توسعه یافت و در قرن یازدهم هجری، همه کشورهای عربی، بالکان تا اتریش و کشورهای شمال آفریقا را تصرف کرد و حکومت سلجوقیان روم را تحت عنوان خلافت اسلامی، در بخش بزرگ جهان اسلام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کردهای اهل تسنن و عزاداری آن ها اشاره کردیم که آنان در تکریم شهادت امام حسین علیه السلام و عزاداری عاشورا حسینی سابقه ای طولانی و غنی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کردها عمدتا در قلمرو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عراق، سوریه و 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بررسی عزاداری آن ها، در واقع عزاداری اهل تسنن را در برخی از نقاط قلمرو عثمانی نشان می دهد؛ چنان که مطلب فوق، عزاداری اهل تسنن را در امپراطوری صفویه و عثمانی نیز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عراق، گزارش دیگری نیز داریم که نشان می دهد اهل تسنن در مراسم عزاداری امام حسین علیه السلام، از دوره های قدیم شرکت می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شهر ناصریه، عراق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ناصریه در مجالس عزاداری شیعیان مشارکت می کنند و در تشکیل هیأت های عزاداری آنان سهم می گیرند و چه بسا برخی از مردم اهل سنت ناصریه، خود هیأت مخصوص به خود تشکیل داده، دسته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فشار و اختناق حاکمان عثمانی بر شیعیان که آنان را نه تنها از نظر مذهبی می کوبیدند، بلکه از نظر سیاسی نیز در واقع دشمن بالقوه و هوادار رقیب نیرومند خود دولت صفوی می دانستند و عملکرد شاه اسماعیل نیز حربه کافی برای توجیه انواع ستم های آنان فراهم کرده بود، با این همه، در حلب از شهرهای سوریه، مزاری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این مزار وقف هایی اختصاص داده اند و از بخشی از آن، در روزهای عاشورا بین مردم غذای نذری تقسیم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سنی نشین کشورهای خلیج فارس و دیگر کشورهای عربی، به ویژه اردن و فلسطین، مردم هر چند عزاداری محرم و عاشورا را به روش شیعیان عراق، لبنان و بحرین انجام نمی دهند، ولی در روز عاشورا، به پختن غذاهای مخصوص و اطعام دیگران می پردازند و از جشن و سرور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اندکی از اهل تسنن که در جوار مساجد یا تکایا و حسینیه های شیعیان زندگی می کنند، هر از چندگاه در مراسم عزاداری آنان شرکت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فرقه های تصوف اهل تسنن در قلمرو عثمانی که در آسیای صغیر و بالکان به خاندان پیامبر علیهم السلام بیش از دیگر فرقه ها و مردم اهل تسنن ارادت می ورزند،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فرقه، به رغم مبارزات کمال مصطفی آتاترک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ترکیه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مذهب و سکولار کردن جامعه ترکیه، از هر فرصت مناسب، برای اظهار ارادت و توسل به اهل بیت علیهم السلام، از جمله عزاداری برای امام حسین علیه السلام استفاده می کنند و مجالسی را مخفیانه در منازلشان برگزار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روابطشان را با عتبات مشرفه عراق و ایران حفظ کرده اند و با فراهم شدن کمترین زمینه، به زیارت مزار آن بزرگواران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شاعران بکتاشی، مطالب و اشعاری بر جای مانده است که به روشنی تأثر آنان را از حادثه عاشورا و باورشان را به اهل بیت علیهم السلام، به ویژه امام حسین علیه السلام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سرده های شاعران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خرقه ای که به بر کرده ام نگاه مکن</w:t>
      </w:r>
    </w:p>
    <w:p>
      <w:pPr>
        <w:pStyle w:val="BookText"/>
        <w:rPr/>
      </w:pPr>
      <w:r>
        <w:rPr>
          <w:rFonts w:ascii="IRNazanin" w:hAnsi="IRNazanin" w:eastAsia="IRNazanin"/>
          <w:color w:val="111111"/>
          <w:sz w:val="28"/>
          <w:sz w:val="28"/>
          <w:szCs w:val="28"/>
          <w:rtl w:val="true"/>
          <w:lang w:bidi="fa-IR"/>
        </w:rPr>
        <w:t>در آن به دیده تردید منگر</w:t>
      </w:r>
    </w:p>
    <w:p>
      <w:pPr>
        <w:pStyle w:val="BookText"/>
        <w:rPr/>
      </w:pPr>
      <w:r>
        <w:rPr>
          <w:rFonts w:ascii="IRNazanin" w:hAnsi="IRNazanin" w:eastAsia="IRNazanin"/>
          <w:color w:val="111111"/>
          <w:sz w:val="28"/>
          <w:sz w:val="28"/>
          <w:szCs w:val="28"/>
          <w:rtl w:val="true"/>
          <w:lang w:bidi="fa-IR"/>
        </w:rPr>
        <w:t>چرا که این خرقه قدیمی است</w:t>
      </w:r>
    </w:p>
    <w:p>
      <w:pPr>
        <w:pStyle w:val="BookText"/>
        <w:rPr/>
      </w:pPr>
      <w:r>
        <w:rPr>
          <w:rFonts w:ascii="IRNazanin" w:hAnsi="IRNazanin" w:eastAsia="IRNazanin"/>
          <w:color w:val="111111"/>
          <w:sz w:val="28"/>
          <w:sz w:val="28"/>
          <w:szCs w:val="28"/>
          <w:rtl w:val="true"/>
          <w:lang w:bidi="fa-IR"/>
        </w:rPr>
        <w:t>اما من دلیر و نیرومندم</w:t>
      </w:r>
    </w:p>
    <w:p>
      <w:pPr>
        <w:pStyle w:val="BookText"/>
        <w:rPr/>
      </w:pPr>
      <w:r>
        <w:rPr>
          <w:rFonts w:ascii="IRNazanin" w:hAnsi="IRNazanin" w:eastAsia="IRNazanin"/>
          <w:color w:val="111111"/>
          <w:sz w:val="28"/>
          <w:sz w:val="28"/>
          <w:szCs w:val="28"/>
          <w:rtl w:val="true"/>
          <w:lang w:bidi="fa-IR"/>
        </w:rPr>
        <w:t>و در آن لحظه که فرصت داده شود</w:t>
      </w:r>
    </w:p>
    <w:p>
      <w:pPr>
        <w:pStyle w:val="BookText"/>
        <w:rPr/>
      </w:pPr>
      <w:r>
        <w:rPr>
          <w:rFonts w:ascii="IRNazanin" w:hAnsi="IRNazanin" w:eastAsia="IRNazanin"/>
          <w:color w:val="111111"/>
          <w:sz w:val="28"/>
          <w:sz w:val="28"/>
          <w:szCs w:val="28"/>
          <w:rtl w:val="true"/>
          <w:lang w:bidi="fa-IR"/>
        </w:rPr>
        <w:t>به توانایی و قدرت جوانی از جوانان کربلا</w:t>
      </w:r>
    </w:p>
    <w:p>
      <w:pPr>
        <w:pStyle w:val="BookText"/>
        <w:rPr/>
      </w:pPr>
      <w:r>
        <w:rPr>
          <w:rFonts w:ascii="IRNazanin" w:hAnsi="IRNazanin" w:eastAsia="IRNazanin"/>
          <w:color w:val="111111"/>
          <w:sz w:val="28"/>
          <w:sz w:val="28"/>
          <w:szCs w:val="28"/>
          <w:rtl w:val="true"/>
          <w:lang w:bidi="fa-IR"/>
        </w:rPr>
        <w:t>خواهم جنگید</w:t>
      </w:r>
    </w:p>
    <w:p>
      <w:pPr>
        <w:pStyle w:val="BookText"/>
        <w:rPr/>
      </w:pPr>
      <w:r>
        <w:rPr>
          <w:rFonts w:ascii="IRNazanin" w:hAnsi="IRNazanin" w:eastAsia="IRNazanin"/>
          <w:color w:val="111111"/>
          <w:sz w:val="28"/>
          <w:sz w:val="28"/>
          <w:szCs w:val="28"/>
          <w:rtl w:val="true"/>
          <w:lang w:bidi="fa-IR"/>
        </w:rPr>
        <w:t>شمیمی به نظر می رسد کوچک است</w:t>
      </w:r>
    </w:p>
    <w:p>
      <w:pPr>
        <w:pStyle w:val="BookText"/>
        <w:rPr/>
      </w:pPr>
      <w:r>
        <w:rPr>
          <w:rFonts w:ascii="IRNazanin" w:hAnsi="IRNazanin" w:eastAsia="IRNazanin"/>
          <w:color w:val="111111"/>
          <w:sz w:val="28"/>
          <w:sz w:val="28"/>
          <w:szCs w:val="28"/>
          <w:rtl w:val="true"/>
          <w:lang w:bidi="fa-IR"/>
        </w:rPr>
        <w:t>چونان قطره در برابر دریا</w:t>
      </w:r>
    </w:p>
    <w:p>
      <w:pPr>
        <w:pStyle w:val="BookText"/>
        <w:rPr/>
      </w:pPr>
      <w:r>
        <w:rPr>
          <w:rFonts w:ascii="IRNazanin" w:hAnsi="IRNazanin" w:eastAsia="IRNazanin"/>
          <w:color w:val="111111"/>
          <w:sz w:val="28"/>
          <w:sz w:val="28"/>
          <w:szCs w:val="28"/>
          <w:rtl w:val="true"/>
          <w:lang w:bidi="fa-IR"/>
        </w:rPr>
        <w:t>در حال رکوع</w:t>
      </w:r>
    </w:p>
    <w:p>
      <w:pPr>
        <w:pStyle w:val="BookText"/>
        <w:rPr/>
      </w:pPr>
      <w:r>
        <w:rPr>
          <w:rFonts w:ascii="IRNazanin" w:hAnsi="IRNazanin" w:eastAsia="IRNazanin"/>
          <w:color w:val="111111"/>
          <w:sz w:val="28"/>
          <w:sz w:val="28"/>
          <w:szCs w:val="28"/>
          <w:rtl w:val="true"/>
          <w:lang w:bidi="fa-IR"/>
        </w:rPr>
        <w:t>اما چون خوب بشناسی اش</w:t>
      </w:r>
    </w:p>
    <w:p>
      <w:pPr>
        <w:pStyle w:val="BookText"/>
        <w:rPr/>
      </w:pPr>
      <w:r>
        <w:rPr>
          <w:rFonts w:ascii="IRNazanin" w:hAnsi="IRNazanin" w:eastAsia="IRNazanin"/>
          <w:color w:val="111111"/>
          <w:sz w:val="28"/>
          <w:sz w:val="28"/>
          <w:szCs w:val="28"/>
          <w:rtl w:val="true"/>
          <w:lang w:bidi="fa-IR"/>
        </w:rPr>
        <w:t>دریایی را می بینی که دنیا را می پوشاند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دریایی که سرچشمه آن از سلاله ی امام علی علیه السلام است </w:t>
      </w:r>
      <w:bookmarkStart w:id="206" w:name="pg9426_147534"/>
    </w:p>
    <w:p>
      <w:pPr>
        <w:pStyle w:val="BookText"/>
        <w:rPr/>
      </w:pPr>
      <w:bookmarkEnd w:id="206"/>
      <w:r>
        <w:rPr>
          <w:rFonts w:ascii="IRNazanin" w:hAnsi="IRNazanin" w:eastAsia="IRNazanin"/>
          <w:color w:val="111111"/>
          <w:sz w:val="28"/>
          <w:sz w:val="28"/>
          <w:szCs w:val="28"/>
          <w:rtl w:val="true"/>
          <w:lang w:bidi="fa-IR"/>
        </w:rPr>
        <w:t xml:space="preserve">شاعران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آلبانی در بالکان می زیسته اند، اشعاری سروده اند که بخشی از آن ها تاکنون باقی مانده است و شاهد حضور عاشورا در بین مردم سنی مذهب بالکان، از جمله آلبانی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های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مصیبت امام حسین علیه السلام در آن میدان برای هر کس ممکن نیست؛ چرا که این مصیبت در ظرف کلام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کربلا برایم نمی گویی؟ تا در اشک غرق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دوازده امام را عزیز می داریم؟ و به حسن و حسین علیهما السلام عشق می ورزیم؟ برای آن که آن ها بر حق اند و اصحاب فضل اند و به کسی بدی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پیروان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ترکیه و بالکان هواداران زیادی دارد، طرفدار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تکایایی دارند که در کنار یاد و ذکر اهل بیت علیهم السلام، آن بزرگواران را به فرزندان خود می شناسانند</w:t>
      </w:r>
      <w:r>
        <w:rPr>
          <w:rFonts w:eastAsia="IRNazanin" w:cs="IRNazanin"/>
          <w:color w:val="111111"/>
          <w:sz w:val="28"/>
          <w:szCs w:val="28"/>
          <w:rtl w:val="true"/>
          <w:lang w:bidi="fa-IR"/>
        </w:rPr>
        <w:t>.</w:t>
      </w:r>
    </w:p>
    <w:p>
      <w:pPr>
        <w:pStyle w:val="Heading3"/>
        <w:numPr>
          <w:ilvl w:val="2"/>
          <w:numId w:val="1"/>
        </w:numPr>
        <w:rPr/>
      </w:pPr>
      <w:bookmarkStart w:id="207" w:name="__RefHeading___Toc5753577_2870459653"/>
      <w:bookmarkStart w:id="208" w:name="_Toc73"/>
      <w:bookmarkEnd w:id="207"/>
      <w:r>
        <w:rPr>
          <w:rtl w:val="true"/>
        </w:rPr>
        <w:t>شمال آفریقا</w:t>
      </w:r>
      <w:bookmarkEnd w:id="208"/>
    </w:p>
    <w:p>
      <w:pPr>
        <w:pStyle w:val="BookText"/>
        <w:rPr/>
      </w:pPr>
      <w:r>
        <w:rPr>
          <w:rFonts w:ascii="IRNazanin" w:hAnsi="IRNazanin" w:eastAsia="IRNazanin"/>
          <w:color w:val="111111"/>
          <w:sz w:val="28"/>
          <w:sz w:val="28"/>
          <w:szCs w:val="28"/>
          <w:rtl w:val="true"/>
          <w:lang w:bidi="fa-IR"/>
        </w:rPr>
        <w:t>گفتیم که در مصر و دیگر نقاط شمال آفریقا، با سقوط دولت فاطمیان و دستور ایوبیان مبنی بر منع تعزیه داری عاشورا، عزاداری مردم در روز عاشورای هر سال فراموش نشد و مردم اهل تسنن نیز چون شیعیان، مقام رأس الحسین علیه السلام و سیده زینب علیها السلام را به عنوان مرکز تجمعشان برای یاد امام حسین علیه السلام و ذکر فضایل و مصائب اهل بیت علیهم السلام انتخاب می کردند، از مناطق دور و نزدیک بدان نقاط سرازیر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دهم، از جمله آثاری که از تأثر روحی اهل سنت مصر، به ویژه عالمان بزرگ آن حکایت دارد، آثار جلال الدین سیوطی،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سقوط تیموریان از دنیا رفته است، در اثر یاد شده، هنگام بیان حادثه عاشورا، تصریح می کند که قلب من تحمّل یادآوری جزئیات فاجعه کربلا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به آثار شگفت شهادت امام حسین علیه السلام و جنایت یزید در حق آل رسول خدا علیهم السلام می پردازد و موارد گوناگون را درباره کرامات شهادت امام حسین علیه السلام بیان می کند و سپس مقام والای امام حسین علیه السلام را نزد پیامبر بزرگ اسلام بیان داشته، و می کوشد که حوادث غیر طبیعی پس از حادثه عاشورا را قابل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سوگواری و نوحه خوانی افراد گمنامی یاد می کند که در بین مردم شهرت یافت و آن را مرثیه خوانی جنّ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خير الجدود </w:t>
      </w:r>
      <w:bookmarkStart w:id="209" w:name="pg9426_147536"/>
    </w:p>
    <w:p>
      <w:pPr>
        <w:pStyle w:val="BookText"/>
        <w:rPr/>
      </w:pPr>
      <w:bookmarkEnd w:id="209"/>
      <w:r>
        <w:rPr>
          <w:rFonts w:ascii="IRNazanin" w:hAnsi="IRNazanin" w:eastAsia="IRNazanin"/>
          <w:color w:val="111111"/>
          <w:sz w:val="28"/>
          <w:sz w:val="28"/>
          <w:szCs w:val="28"/>
          <w:rtl w:val="true"/>
          <w:lang w:bidi="fa-IR"/>
        </w:rPr>
        <w:t>او داستان انتقال اسارت بار اهل بیت علیهم السلام و بازماندگان شهدای کربلا را به کوفه و شام آورده، و بسیاری از جنایات ابن زیاد و یزید و طرفداران آنان را در زمان حضور اهل بیت علیهم السلام در آن شهرها را گزارش کرده است و هر گونه اکرام اهل بیت علیهم السلام از سوی یزید بن معاویه و روایات مربوط به خوش رفتاری او را، متأثر از خشم مردم شام و ترس وی از خشم و نفرت مردم دانسته، آن را تاکتیکی سیاسی قمداد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دهه اول محرم در آن کشور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زندگی اجتماعی تغییر محسوسی می یابد و مردم بیشتر به محاسبه نفس و حیات دینی خود می 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منقلب هستند و به طور طبیعی آرایش و حتی خانه تکانی و فرش شستن را تجویز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تقریبا قطع می شود و مردم لباس عزا در 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محسن امین نیز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سفر کرده است، وضعیت عزادری مردم مصر و علاقه آنان به اهل بیت علیهم السلام را چون عراقی ها شمرده است</w:t>
      </w:r>
      <w:r>
        <w:rPr>
          <w:rFonts w:eastAsia="IRNazanin" w:cs="IRNazanin"/>
          <w:color w:val="111111"/>
          <w:sz w:val="28"/>
          <w:szCs w:val="28"/>
          <w:rtl w:val="true"/>
          <w:lang w:bidi="fa-IR"/>
        </w:rPr>
        <w:t>.</w:t>
      </w:r>
    </w:p>
    <w:p>
      <w:pPr>
        <w:pStyle w:val="Heading3"/>
        <w:numPr>
          <w:ilvl w:val="2"/>
          <w:numId w:val="1"/>
        </w:numPr>
        <w:rPr/>
      </w:pPr>
      <w:bookmarkStart w:id="210" w:name="__RefHeading___Toc5753579_2870459653"/>
      <w:bookmarkStart w:id="211" w:name="_Toc74"/>
      <w:bookmarkEnd w:id="210"/>
      <w:r>
        <w:rPr>
          <w:rtl w:val="true"/>
        </w:rPr>
        <w:t>عزاداری در قفقاز</w:t>
      </w:r>
      <w:bookmarkEnd w:id="211"/>
    </w:p>
    <w:p>
      <w:pPr>
        <w:pStyle w:val="BookText"/>
        <w:rPr/>
      </w:pPr>
      <w:r>
        <w:rPr>
          <w:rFonts w:ascii="IRNazanin" w:hAnsi="IRNazanin" w:eastAsia="IRNazanin"/>
          <w:color w:val="111111"/>
          <w:sz w:val="28"/>
          <w:sz w:val="28"/>
          <w:szCs w:val="28"/>
          <w:rtl w:val="true"/>
          <w:lang w:bidi="fa-IR"/>
        </w:rPr>
        <w:t>قفقاز را از یک نظر به دو قسمت شمالی و جنوبی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جنوبی که اکثریت مردم پیرو مذهب شیعه هستند و اکنون به نام آذربایجان یاد می شود، به طور طبیعی مراسم عزاداری به ویژه در ایام تاسوعا و عاشورا برگزار می شده است و پس از برطرف شدن تسلط مارکسیسم و آزادی از سلطه روسیه و مسکو، اکنون نیز شهرهای مختلف باکو، نخجوان و دیگر شهرهای آن، شاهد برگزاری مراسم عزاداری مردم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قفقاز شمالی نیز که اکنون به عنوان جمهوری داغستان یاد می شود و همچنان جزو فدراسیون روسیه باقی مانده، با وجود آن که اکثریت قاطع مردم آنان از اهل تسنن است، اما عزاداری برای امام حسین علیه السلام در بین آنان شناخته شده است و مردم در ایام محرم، به خصوص تاسوعا و عاشورا احساس اندوه می کنند و از هر گونه جشن و مراسم عروسی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داغستان، از مردم اصالتاً ایرانی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عموماً شیعه مذهب هستند و به شعایر حسینی عمل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گرجستان نیز که ظاهرا بیش از دو میلیون نفر مسلمان عمدتا ترک زبان زندگی می کنند، شمار بیشتر آنان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علیه السلام که با ذبح گاو و گوسفند و اطعام به فقرا و احساس اندوه و پوشیدن لباس عزا همراه است اختصاص به شیعیان ندارد و مردم اهل تسنن و شیعیان هیچ تفاوتی از این جهت ندارند؛ هر چند شیعیان نیز چون شیعیان دیگر مناطق اسلامی، از اطلاعات کافی و شور و شوق حسینی برخوردار نیستند که در واقع معلول سلطه دیرپا و فراگیر رژیم مارکیستی لنینستی مسکو و فعالیت پیروان رژیم در گمراه کردن آنان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ویژگی و رویکرد، در مورد اهل سنت دیگر نقاط جمهوری روسیه، مانند چچن، اینگوش، تاتارستان و دیگر نقاط مربوط، صادق است؛ هر چند جزئیات آن احتیاج به بررسی مفصل دارد</w:t>
      </w:r>
      <w:r>
        <w:rPr>
          <w:rFonts w:eastAsia="IRNazanin" w:cs="IRNazanin"/>
          <w:color w:val="111111"/>
          <w:sz w:val="28"/>
          <w:szCs w:val="28"/>
          <w:rtl w:val="true"/>
          <w:lang w:bidi="fa-IR"/>
        </w:rPr>
        <w:t xml:space="preserve">. </w:t>
      </w:r>
      <w:bookmarkStart w:id="212" w:name="pg9426_147540"/>
    </w:p>
    <w:p>
      <w:pPr>
        <w:pStyle w:val="Heading3"/>
        <w:numPr>
          <w:ilvl w:val="2"/>
          <w:numId w:val="1"/>
        </w:numPr>
        <w:rPr/>
      </w:pPr>
      <w:bookmarkStart w:id="213" w:name="__RefHeading___Toc5753581_2870459653"/>
      <w:bookmarkStart w:id="214" w:name="_Toc75"/>
      <w:bookmarkEnd w:id="212"/>
      <w:bookmarkEnd w:id="213"/>
      <w:r>
        <w:rPr>
          <w:rtl w:val="true"/>
        </w:rPr>
        <w:t>پی نوشت ها</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النياحه،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افغانستان بعد از اسلام، عبدالحی حبیبی، ص</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افغانستان بعد از اسلام، عبدالحی حبیبی،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تاریخ النیاحه،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سیاسی افغانستان، میرزا مهدی فرخ،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خراسان عهد تیموریان،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شیعه در افغانستان، محمد سرور رجا،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زمینه و پشینه جنبش اصلاحی در افغانستان، عبدالمجید ناصر داوودی،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تاریخ شیعه، محمد حسین مظفر، ترجمه محمد باقر مجتبی،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مطالب، به مفهوم عدم تعصب جاهلان اهل سنت در افغانستان، به ویژه در سده های اخیر نیست؛ زیرا با اندک اطلاع از تاریخ معاصر افغانستان، از ستم ها و انواع تعصبات جاهلان اهل سنت و برخی دولتمردان افغانستان در مورد شیعیان آگاهی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ها و انواع کشتارها، تبعیدها و محرومیت های نظام مند و گسترده ای که مردم هزاره به دلیل پیروی از اهل بیت علیهم السلام و پایداری بر مذهب تشیع دیده اند، در تاریخ جهان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به ویژه هزاره ها، تا نیم قرن اخیر، مجالس عزاداری برای امام حسین علیه السلام را در سرداب ها یا دخمه های دورافتاده یا در دل کوه ها و درون مغازه ها، از ترس مأموران دولتی و جهال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قتل های فصلی آنان در مسیر زیارت قبر امام رضا علیه السلام یا راه پاکستان، خود قصه غم انگیزی است که ظرفیت بیش از یک مقاله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الوقایع، محمد یوسف ریاضی، به کوشش محمد آصف فکرت، تهران، موقوفات دکتر افشار؛ هزاره جات سرزمین محرومان، عبدالحسین مقصودی، کویته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زمینه و پیشینه جنبش اصلاحی در افغانستان، عبدالمجید ناصری داوودی، صحنه های خونین از تاریخ تشیع در افغانستان، حاج کاظم یزدانی، مشهد،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الامام الحسين علیه السلام، سعید رشید زمیزم،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حاج سید جواد شریعت،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 شیعه در افغانستان،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سیمای فرزانگان،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تاریخ النیاحه،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 شیعه در افغانستان،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سیمای فرزانگان،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ذبیح الله صفا،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گویان کرد، صدیقی صفی زاده،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شاعران کردستان، سید عبدالحمید حیرت سجادی،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 ملک الکلام مجدی سقزی،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دیدگاه ها، به نقل از فاروق صفی زاده،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النياحه،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زهرا کدخدایی مرزجی،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الهادی،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 القعده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النياحه،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15" w:name="pg9426_147544"/>
    </w:p>
    <w:p>
      <w:pPr>
        <w:pStyle w:val="Heading3"/>
        <w:numPr>
          <w:ilvl w:val="2"/>
          <w:numId w:val="1"/>
        </w:numPr>
        <w:rPr/>
      </w:pPr>
      <w:bookmarkStart w:id="216" w:name="__RefHeading___Toc5753583_2870459653"/>
      <w:bookmarkStart w:id="217" w:name="_Toc76"/>
      <w:bookmarkEnd w:id="215"/>
      <w:bookmarkEnd w:id="216"/>
      <w:r>
        <w:rPr>
          <w:rtl w:val="true"/>
        </w:rPr>
        <w:t>منابع و مآخذ</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،عبدالحی، تاریخ افغانستان بعد از اسلام، تهران، دنیای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در ایران، فردوسی،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حیرت سجادی، سید عبدالحمید، گلزار شاعران کردستان، ناشر مؤلف،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زاده، صدیق، پارسی گویان کرد، تهران، عطایی،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سیدجواد، سیمای فرزانگان، مشهد، ولایت،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رجا، محمد، احیاگر شیعه در افغانستان،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خراسان در عهد تیموریان، تالیف نگارنده، مشهد،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و تصوف، ترجمه علیرضا ذکاوتی قراگزلو، مؤسسه انتشارات امیرکبیر،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8" w:name="pg9426_147546"/>
    </w:p>
    <w:p>
      <w:pPr>
        <w:pStyle w:val="Heading2"/>
        <w:numPr>
          <w:ilvl w:val="1"/>
          <w:numId w:val="1"/>
        </w:numPr>
        <w:rPr/>
      </w:pPr>
      <w:bookmarkStart w:id="219" w:name="__RefHeading___Toc5753585_2870459653"/>
      <w:bookmarkStart w:id="220" w:name="_Toc77"/>
      <w:bookmarkEnd w:id="218"/>
      <w:bookmarkEnd w:id="219"/>
      <w:r>
        <w:rPr>
          <w:rtl w:val="true"/>
        </w:rPr>
        <w:t>توحید از منظر عرفان و تصوف و اہل بیت علیهم السلام</w:t>
      </w:r>
      <w:bookmarkEnd w:id="220"/>
    </w:p>
    <w:p>
      <w:pPr>
        <w:pStyle w:val="Heading3"/>
        <w:numPr>
          <w:ilvl w:val="2"/>
          <w:numId w:val="1"/>
        </w:numPr>
        <w:rPr/>
      </w:pPr>
      <w:bookmarkStart w:id="221" w:name="__RefHeading___Toc5753587_2870459653"/>
      <w:bookmarkStart w:id="222" w:name="_Toc78"/>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ثمرات پذیرش وحدت وجود و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بت 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تأویل بی اساس آیات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تمجید و تقدیس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وجود و موجود، صوفیه، بت پرستی، ابن عربی، حسن زاده آملی </w:t>
      </w:r>
      <w:bookmarkStart w:id="223" w:name="pg9426_147548"/>
    </w:p>
    <w:p>
      <w:pPr>
        <w:pStyle w:val="Heading3"/>
        <w:numPr>
          <w:ilvl w:val="2"/>
          <w:numId w:val="1"/>
        </w:numPr>
        <w:rPr/>
      </w:pPr>
      <w:bookmarkStart w:id="224" w:name="__RefHeading___Toc5753589_2870459653"/>
      <w:bookmarkStart w:id="225" w:name="_Toc79"/>
      <w:bookmarkEnd w:id="223"/>
      <w:bookmarkEnd w:id="224"/>
      <w:r>
        <w:rPr>
          <w:rtl w:val="true"/>
        </w:rPr>
        <w:t>درآمد</w:t>
      </w:r>
      <w:bookmarkEnd w:id="2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در این شماره به برخی از ادعاهای صوفیه و نیز شطحیات آنان اشاره نموده است تا مشخص شود که سخنان صوفیه با معارف اهل بیت علیهم السلام در ستیز است و راه و روش و در پی آن آرا و نتایج صوفیه با مبانی و معارف محصول مکتب وحی در تباین آشکار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چیز عین پرستش خداست</w:t>
      </w:r>
    </w:p>
    <w:p>
      <w:pPr>
        <w:pStyle w:val="BookText"/>
        <w:rPr/>
      </w:pPr>
      <w:r>
        <w:rPr>
          <w:rFonts w:ascii="IRNazanin" w:hAnsi="IRNazanin" w:eastAsia="IRNazanin"/>
          <w:color w:val="111111"/>
          <w:sz w:val="28"/>
          <w:sz w:val="28"/>
          <w:szCs w:val="28"/>
          <w:rtl w:val="true"/>
          <w:lang w:bidi="fa-IR"/>
        </w:rPr>
        <w:t>صوفیه با پذیرش عقیده وحدت وجود و موجود در توحید به انحرافات فراوانی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آنان که تمام اشیاء مظهر خداست، پرستش هر موجودی حتی بت، همان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بت پرست، ستاره پرست، خورشید پرست تا آن جا که حتی شیطان پرستان هم خدا را می پرستند و در نظام موجود در همان مسیر نظام احسن که خداوند برای تمام اشیاء تقدیر نموده است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شیطان لعین را هم آئینه ذات خدا می دانند و در عظمت و تقدیس وی سخن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تاج بخش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دارای آزاد منشی خاصی بوده است و همین آزاد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اهل تصوف گبر، ترسا، یهود و مسلمان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تصوف هر کس می توانسته در فروع به ذوق و سلیقه خود عمل کند و اجباری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الى الله بعدد أنفس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 زیرا حقیقت واحد یکتاست و معتقدند که از هر دلی به سوی خدا 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طرق بت پرست و مشرک همان طریق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برخی نگارنده این سطور را متهم به افترا نکنند برای نمونه فقط چند مورد ذکر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در رأس قایلان به وحدت وجود و موجود قرار دارد گوساله پرستی و بت پرستی را عین خدا پرستی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هارونیه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حضرت موسی علیه السلام بر هارون زمانی که موسی به سوی قوم خویش برگشت و آن ها را گوساله پرست دید برای این بود که چرا نگذاشتی آن ها گوساله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عارف کسی است که خداوند را در همه چیز ببیند، بلکه او را عین همه چیز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حسن حسن زاده کلام ابن عربی را چنین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موسى أعلم بالأمر من هارون لأنه علم ما عبده أصحاب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بأنّ الله قد قضی ألّا يعبد إلّا أيّاه و ما حكم الله بشيء إلا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عتب موسى أخاه هارون لما وقع الأمر في إنكاره و عدم إتساعه، فإنّ العارف من يرى الحق في كلّ شيء، بل يراه عين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بواقع و نفس الأمر و به امر توحید أعلم از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می دانست اصحاب عجل چه کسی را پرستش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واقع گوساله پرستان خدا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عالم بود که خداوند حکم فرموده که جز او پرستش نشود و آن چه را حکم فرمود، غیر آن نخواهد شد بنابر این عتاب موسی برادرش هارون را از این جهت بود که هارون انکار عبادت عجل می نمود و قلب او چون موسی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عارف حق را در هر چیز می بیند بلکه او را عین هر چیز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شارح با کمال تعجب، سخن ابن عربی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شیخ در این گونه مسائل در فصوص و فتوحات و دیگر زبر و رسائلش بیان اسرار ولایت و باطن است برای کسانی که اهل سرند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سخنی که کاملا با توحید و نص صریح قرآن و عقل سلیم و وجدان بیدار منافات دارد را می توان اسرار ولایت و باطن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داستان موسی علیه السلام و برادرش را از لسان قرآن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 قَوْمُ مُوسَيَ مِن بَعْدِهِ مِنْ حُلِيْهِمْ عِجْلًا جَسَدًا لَهُ خُوَارٌ أَ لَمْ يَرَوْا أَنَّهُ لَا يُكَلِّمُهُمْ وَ لا يهْدِيهِمْ سَبِيلاً اتَّخَذُوهُ وَ كَانُوا 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فى أَيْدِيهِمْ وَ رَأوْاْ أَنَّهُمْ قَدْ ضَلُّوا قَالُوا لَئِن لَّمْ يَرْحَمْنَا رَبُّنَا وَ يَغْفِرْ لَنَا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بَعْدِى أَعَجِلْتُمْ أَمْرَ رَبِّكُمْ وَ أَلْقَى الْأَلْوَاحَ وَ أَخَذَ بِرَأْسٍ أَخِيهِ يجُرُّهُ إِلَيْهِ قَالَ ابْنَ أُمَّ إِنَّ الْقَوْمَ اسْتَضْعَفُونِى وَ كَادُوا يَقْتُلُونَنِي فَلَا تُشْمِتْ بيَ الْأَعْدَاءَ وَ لَا تَجْعَلْني مَعَ الْقَوْمِ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لِأَخِي وَ أَدْخِلْنَا فِي رَحْمَتِكَ وَ أَنتَ أَرْحَمُ الرَّاحِمِينَ</w:t>
      </w:r>
      <w:r>
        <w:rPr>
          <w:rFonts w:ascii="IRNazanin" w:hAnsi="IRNazanin" w:eastAsia="IRNazanin"/>
          <w:color w:val="111111"/>
          <w:sz w:val="28"/>
          <w:sz w:val="28"/>
          <w:szCs w:val="28"/>
          <w:rtl w:val="true"/>
          <w:lang w:bidi="fa-IR"/>
        </w:rPr>
        <w:t xml:space="preserve"> 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 ای ساختند جسد بی 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نمی دیدند که با آنان سخن نمی 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حقیقت به دستشان افتاد، و دیدند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نیامرزد، بطور قطع از زیانکاران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شماتت کنند و مرا با گروه ستمکاران قرار 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اتَّخَذُوا الْعِجْلَ سَيَنَالُهُمْ غَضَبٌ مِّن رَّبِّهِمْ وَ ذِلَّةٌ فِي الحَيَوةِ الدُّنْيَا وَ كَذَالِكَ نجزى الْمُفْتَرَين</w:t>
      </w:r>
      <w:r>
        <w:rPr>
          <w:rFonts w:ascii="IRNazanin" w:hAnsi="IRNazanin" w:eastAsia="IRNazanin"/>
          <w:color w:val="111111"/>
          <w:sz w:val="28"/>
          <w:sz w:val="28"/>
          <w:szCs w:val="28"/>
          <w:rtl w:val="true"/>
          <w:lang w:bidi="fa-IR"/>
        </w:rPr>
        <w:t xml:space="preserve"> 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بزودی خشم پروردگارشان، و ذلّت در زندگی دنیا به آن ها می رسد و این 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بندند، کیفر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باید به طرفداران عرفان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چه اساس آیات قرآنی را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گوساله پرستی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برخورد شدید موسی علیه السلام با برادرش و پیروان برادرش که گوساله را نپرستیدند، به خاطر این بود که چرا گوساله را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موجّه کردن سخنان این یاران سیر و سلوک و عرفان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آقایان خود را مفسّران واقعی قرآن کریم می دانند و ادعا دارند که باطن و مغز قرآن را بیان می کنند و مخالفان خود را نفهم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 قرآن مغز را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بهر خران بگذاشتیم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که از بزرگان عرفا و صوفیه می باشد در مقام و عظمت بت در کتاب مشهورش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این جا مظهر عشق است و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زنّار بستن عقد خدمت</w:t>
      </w:r>
    </w:p>
    <w:p>
      <w:pPr>
        <w:pStyle w:val="BookText"/>
        <w:rPr/>
      </w:pP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 xml:space="preserve">چو اشیاء هست هستی را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یکی بت باشد آخر</w:t>
      </w:r>
    </w:p>
    <w:p>
      <w:pPr>
        <w:pStyle w:val="BookText"/>
        <w:rPr/>
      </w:pP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 xml:space="preserve">بدان كايزد تعالی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نیکو هرچه صادر گشت، نیکوست</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شیخ محمود شبستری مانند اکثر عرفا و متصوفه عقیده به جبر مطلق دارد،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را که مذهب غیر جبراست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 کاو مانند گبر است</w:t>
      </w:r>
    </w:p>
    <w:p>
      <w:pPr>
        <w:pStyle w:val="BookText"/>
        <w:rPr/>
      </w:pPr>
      <w:r>
        <w:rPr>
          <w:rFonts w:ascii="IRNazanin" w:hAnsi="IRNazanin" w:eastAsia="IRNazanin"/>
          <w:color w:val="111111"/>
          <w:sz w:val="28"/>
          <w:sz w:val="28"/>
          <w:szCs w:val="28"/>
          <w:rtl w:val="true"/>
          <w:lang w:bidi="fa-IR"/>
        </w:rPr>
        <w:t xml:space="preserve">سزاوار خدایی لطف و قهر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بندگی در جبر و قهر است</w:t>
      </w:r>
    </w:p>
    <w:p>
      <w:pPr>
        <w:pStyle w:val="BookText"/>
        <w:rPr/>
      </w:pPr>
      <w:r>
        <w:rPr>
          <w:rFonts w:ascii="IRNazanin" w:hAnsi="IRNazanin" w:eastAsia="IRNazanin"/>
          <w:color w:val="111111"/>
          <w:sz w:val="28"/>
          <w:sz w:val="28"/>
          <w:szCs w:val="28"/>
          <w:rtl w:val="true"/>
          <w:lang w:bidi="fa-IR"/>
        </w:rPr>
        <w:t xml:space="preserve">نبودی تو که فعلت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بهر کاری برگزیدند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وی وجود بت در عالم هستی نیکو است، زیرا دستانی که آن را می تراشند جبراً به اراده خدا متحرّکند، پس خالق 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و سایر متصوفه تمام اشیاء مظهر ذات حق می باشند، یعنی این خداست که به صورت اشیاء و از جمله بت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بت همان ذات اقدس الهی است و بت پرستی همان خدا 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بافته های اذهان منتقدان است و آنان ظاهر سخن وی را دیده اند و از عمق معنای سخن شیخ محمود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شیخ محمد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نامدار که مشهورترین شرح را بر گلشن راز شبستری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عمق معنا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ابیات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مسلمان که قایل به توحید است و انکار بت می نماید، بدانستی و آگاه شدی که فی الحقیقه بت چیست و ظاهر به صورت بت چه کسی است بدانستی که البته دین حق در بت پرستی است، زیرا که بت مظهر هستی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بت من حيث الحيقيقة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دین و عادت مسلمانی حق پرستی است و بت پرستی عین حق پرستی، پس هر آینه دین در بت پرستی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را تویی مطلوب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بت روی تو مطلوب جان</w:t>
      </w:r>
    </w:p>
    <w:p>
      <w:pPr>
        <w:pStyle w:val="BookText"/>
        <w:rPr/>
      </w:pPr>
      <w:r>
        <w:rPr>
          <w:rFonts w:ascii="IRNazanin" w:hAnsi="IRNazanin" w:eastAsia="IRNazanin"/>
          <w:color w:val="111111"/>
          <w:sz w:val="28"/>
          <w:sz w:val="28"/>
          <w:szCs w:val="28"/>
          <w:rtl w:val="true"/>
          <w:lang w:bidi="fa-IR"/>
        </w:rPr>
        <w:t>چون کفر بت پرستان به سبب عدم اطلاع است بر حقیقت بت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مشرک زبت آگاه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دین حق گمراه گشتی</w:t>
      </w:r>
    </w:p>
    <w:p>
      <w:pPr>
        <w:pStyle w:val="BookText"/>
        <w:rPr/>
      </w:pPr>
      <w:r>
        <w:rPr>
          <w:rFonts w:ascii="IRNazanin" w:hAnsi="IRNazanin" w:eastAsia="IRNazanin"/>
          <w:color w:val="111111"/>
          <w:sz w:val="28"/>
          <w:sz w:val="28"/>
          <w:szCs w:val="28"/>
          <w:rtl w:val="true"/>
          <w:lang w:bidi="fa-IR"/>
        </w:rPr>
        <w:t>یعنی اگر مشرگ که عبادت بت می کند از بت و حقیقت وی آگاه گشتی و بدانستی که بت مظهر حق است و حق به صورت او ظهور نموده است از این جهت مسجود و معبود و متوجه اليه است کجا در دین و ملت خود که دارد گمراه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 سبیل انکار است یعنی هرگز نبودی بلکه موحد حق پرست بودی و در دین اسلام منکر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بهاء الدین بیطار صوفی پا را فراتر می گذارد و با جسارتی تمام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الكلب والخنزير إلّا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إلا راهب في كنيسه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و خوک نیستند مگر خدای ما و خدا نیست مگر راهبی که در صومعه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سلطان محمد گنابادی مؤسس فرقه صوفیه گنابادیه بی پرواتر از استاد خود ابن عربی و با کمال گستاخی و بی شرمی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عالم مظهر تجلّی ذات خداوند است، انسان زمانی که از روی اختیار شیطان را بپرستد یا جن یا هر چیز دیگر مثل ماه و ستاره یا ملائکه یا حتی آلت تناسلی، مثل برخی از مردم هند که آلت تناسلی مرد یا زن را می پرستند، در حقیقت خدا را پرستش کرده و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أجزاء العالم مظاهر الله الواحد الأحد القهار بحسب أسمائه اللطفية و القهرية كان عبادة الإنسان لأى معبود كانت عبادة الله إختيارا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في عبادتها إختيارا للشيطان كالإبليسیه و للجن کالکهنه و تابعى الجن و للعناصر کالزردشتیه و عابدی الماء و الهواء و الأرض و للمواليد كالوثنية و عابدى الأحجار و الأشجار و النباتات كالسامريه و بعض الهنود الذين يعبدون سائر الحيوانات، و كالجمشيدية و الفرعونيه الذين يعبدون الإنسان و يقرون بآلهته و للكواكب كالصائبه و للملائكة كأكثر الهنود و للذكر و الفرج كبعض الهنود القائلين بعبادة ذكر الإنسان و فرجه و کالبعض الآخر القائلين بعبادة ذكر مها ديو ملكا عظيما الملائكة و فرج إمرأته كلهم عابدون الله من حيث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بیت شیخ محمود شبستری را می 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که دین در بت پرستی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بی اساس و باطل آیات قرآنی</w:t>
      </w:r>
    </w:p>
    <w:p>
      <w:pPr>
        <w:pStyle w:val="BookText"/>
        <w:rPr/>
      </w:pPr>
      <w:r>
        <w:rPr>
          <w:rFonts w:ascii="IRNazanin" w:hAnsi="IRNazanin" w:eastAsia="IRNazanin"/>
          <w:color w:val="111111"/>
          <w:sz w:val="28"/>
          <w:sz w:val="28"/>
          <w:szCs w:val="28"/>
          <w:rtl w:val="true"/>
          <w:lang w:bidi="fa-IR"/>
        </w:rPr>
        <w:t>صوفیه و عرفا با پذیرش عقیده وحدت وجود و موجود که با اساس تعالیم انبیاء الهی علیهم السلام مغایرت دارد برای توجیه و فریب مردم دست به تأویل گسترده آیات قرآن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وسیعی از این تأویلات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نمونه به چند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صریح قرآن کریم قوم نوح از طاغوتیان و سرکشان و ملحدان تاریخ بشریت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با این که بیش از نهصد سال آنان را به خدای یکتا دعوت نمود اما اکثر قوم از روی لجاج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اتمام حجت و صبر فراوان همه کافران قوم نوح را غرق نمود و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های متعدّد از قرآن کریم داستان قوم نوح و هلاکت آنان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أَسْلُكُمْ عَلَيْهِ مِنْ أَجْرٍ إِنْ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لَكَ وَ اتَّبَعَكَ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عِلْمِي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يَانُوحُ لَتَكُونَنَّ مِنَ الْمَرْجُومِينَ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وَبَيْنَهُمْ فَتْحًا وَ نَجِّنِي وَ مَن مَّعِيَ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ذَالِكَ لآيَةً وَ مَا كَانَ أكْثَرُهُم مُّؤْمِنِينَ</w:t>
      </w:r>
      <w:r>
        <w:rPr>
          <w:rFonts w:ascii="IRNazanin" w:hAnsi="IRNazanin" w:eastAsia="IRNazanin"/>
          <w:color w:val="111111"/>
          <w:sz w:val="28"/>
          <w:sz w:val="28"/>
          <w:szCs w:val="28"/>
          <w:rtl w:val="true"/>
          <w:lang w:bidi="fa-IR"/>
        </w:rPr>
        <w:t xml:space="preserve"> قوم نوح رسولان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برادرشان 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برای این دعوت، هیچ مزدی از شما نمی طلبم اجر من تنها بر پروردگار عالمیان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تو ایمان بیاوریم در حالی که افراد پست و بی ارزش از تو پیروی کرده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دانم آن ها چه کاری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آن ها تنها با پروردگار من است اگر شما می فهمیدید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هرگز مؤمنان را طرد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تنها انذار کننده ای آشکارم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سنگباران خواهی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میان من و آن ها جدایی بیفکن و مرا و مؤمنانی را که با من هستند رهایی بخش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 او و کسانی را که با او بودند، در آن کشتی که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رهایی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بقیه را غرق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ماجرا نشانه روشنی است اما بیشتر آنان مؤمن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نوح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بخاطر گناهانشان غرق شدند و در آتش دوزخ وارد گشتند، و جز خدا یاورانی برای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نوحیه سخن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 گرفته شده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می گیرد و سپس چنین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خاطر قدم های خالصانه شان در مسیر عبودیت و خدا پرستی در دریای علم خدا که همان حیرت و بی خودی و عرفان باشد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تفسیر ورود قوم نوح در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ورود قوم نوح در آتش، چشمه آب زلال علم اصحاب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 ابن عربی ورود قوم نوح را در آتش، آتش محبت و عشق الهی بیان می دارد، متن فصوص ابن عربی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خطيئاتهم فهى التي خطت بهم فغرقوا في بحار العلم بالله و هو الحيرة، فأدخلوا ناراً في عين الماء في المحمديين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 عربی بر اساس عقیده وحدت وجود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اشیاء ظهور ذات خداوندند، پرستش آنان عین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عقیده، قوم نوح هم که بت می پرستیدند خدا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عربی قوم نوح را جزء بزرگ ترین موحدان تاریخ بشریت می داند زیرا آنان در بت پرستی و بت تراشی قدی راسخ و یدی طویل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موسویه فرعون را جزء مؤمنان به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ابن عربی فرعون به بالاترین مرحله شهود و خداشناسی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دارد سئوال فرعون از موسی علیه السلام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حكمة سئوال فرعون عن الماهية الإلهية فلم يكن عن جهل و إنّما كان عن اختبار حتى يرى جوابه مع دعواه الرسالة عن ربه و قد علم فرعون مرتبة المرسلين فى العلم فيستدل بجوابه على صدق دعواه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سئوال فرعون از روی جهل نبوده بلکه هدف فرعون از طرح این سئوال آزمایش موسی بوده است، زیرا فرعون به رتبه شهود خدا رسیده چرا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طرح و تفسیر احتجاجات حضرت موسی علیه السلام و فرعون در این زمینه به ادعای فرعون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این ادعا را ادعای درستی می انگارد و فرعون را ظهور خدا روی زمین و عین ذات حق تعالی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فرعون في منصب التحكم صاحب الوقت فإنّه خليفة بالسيف و إن جار في العرف الناموسى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إن كان الكلّ أرباباً بنسبة ما فأنا الأعلى منهم بما أعطيته فى الظاهر من التحكم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السحرة صدقه فيمقاله لم ينكروه و أقروا له بذلك، فقالوا له إنّما تقضى هذه الحياة الدنيا 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لك فصح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عين الحق فالصورة الفرعون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هنگام که فرعون به سبب آن که خلیفه وقت بود اگرچه در ظاهر ظلم و جور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بود که همه افراد به طور نسبی رب و پروردگار هستند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 ها می باشم به سبب آن چه که از نظر حکومت ظاهری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ساحران درستی گفتار فرعون را فهمیدند او را انکار نکردند و به این مقام او اقرار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به آن چه که حکم کننده هستی، جز این نیست که تو در این دنیا حکم می کنی و دولت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درستی گفتار فرعون روشن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عين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ظاهر به صورت فرعون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ابن عربی فرعون را عین خداوند معرفی می کند با توجه به همان عقیده فاسد وحدت وجود و موجود است که تمام اشیاء از جمله فرعون ظهور ذات خدا و عین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فرعون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 کاملاً مغایر با نص صریح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متعددی فرعون را به خاطر این ادعای باطل که خود را پروردگار برتر معرفی می نمود به شدت مورد ملامت قرار می دهد و وی را مستکبر و فاسد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همان مبنا و دیدگاه غلط نسبت به تفسیر قرآن کریم، فرعون را اهل نجات معرفی می کند، در حالی که نصوص متعدد قرآنی و همچنین روایات متعدد دال بر هلاکت فرعون و جهنمی شدن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کمال تعجب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دلیلی بر عاقبت به شر و جهنمی شدن فرعون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فآمن الذي آمنت به بنو اسرائيل على التيقن بالنجاة، فكان كما تيقن، لكن على غير الصورة التي أراد، فنجاه الله من عذاب الآخرة فى نفسه و نجی بدنه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فرعون ایمان آورد بدان که بنی اسرائیل به آن ایمان آوردند بر یقین به نجات، پس نجات برای او حاصل شد لکن به غیر صورتی که اراده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نجات در حیات دنیا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عذاب آخرت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الى الله، لما استقر في نفوس عامة الخلق من شقائه، و ما لهم نص في ذلك يستندون اليه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درباره فرعون موکول به خداوند است چه این که در نفوس عامه خلق مستقر است که فرعون در آخر شقی مرد و حال این که آنان را در شقاء او نصی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بدان استناد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فراوانی از قرآن کریم تصریح به عقوبت فرعون در آخرت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مُوسَى بَايَاتِنَا وَ 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وَمَلَايْهِ فَاتَّبَعُوا أَمْرَ فِرْعَوْنَ وَ 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الْقِيَمَةِ فَأَوْرَدَهُمُ النَّارَ وَ 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فِي هَذِهِ لَعْنَةً وَ يَوْمَ الْقِيَامَةِ بِئْسَ الرِّفْدُ الْمَرْفُود</w:t>
      </w:r>
      <w:r>
        <w:rPr>
          <w:rFonts w:ascii="IRNazanin" w:hAnsi="IRNazanin" w:eastAsia="IRNazanin"/>
          <w:color w:val="111111"/>
          <w:sz w:val="28"/>
          <w:sz w:val="28"/>
          <w:szCs w:val="28"/>
          <w:rtl w:val="true"/>
          <w:lang w:bidi="fa-IR"/>
        </w:rPr>
        <w:t xml:space="preserve"> ما، موسی را با آیات خود و دلیل آشکاری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فرعون و اطرافیانش اما آن ها از فرمان فرعون پیروی کردند در حالی که فرمان فرعون، مایه رشد و نجات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او در پیشاپیش قومش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چشمه 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وارد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آبشخوری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آن وارد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این جهان و روز قیامت، لعنتی بدنبال دارند و چه بد عطایی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نصیب آنان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ذَالِكَ لَعِبرْةً لِّمَن يَخْشى</w:t>
      </w:r>
      <w:r>
        <w:rPr>
          <w:rFonts w:ascii="IRNazanin" w:hAnsi="IRNazanin" w:eastAsia="IRNazanin"/>
          <w:color w:val="111111"/>
          <w:sz w:val="28"/>
          <w:sz w:val="28"/>
          <w:szCs w:val="28"/>
          <w:rtl w:val="true"/>
          <w:lang w:bidi="fa-IR"/>
        </w:rPr>
        <w:t xml:space="preserve"> آیا داستان موسی به تو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که پروردگارش او را در سرزمین مقدس طوی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پاکیزه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تو را به سوی پروردگارت هدایت کنم تا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بزرگ ترین معجزه را به او نشان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 تكذیب و عصیان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پشت کرد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ساحران را جمع کرد و مردم را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خداوند او را به عذاب آخرت و دنیا گرفتار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عبرتی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درباره زن و جایگاه او و لذت بردن مرد از وی سخن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مظهر ذات خدا و وجه اتم و اکمل می داند و با سخنی بسیار وقیحانه و جسارت وار نسبت به ذات اقدس الهی ادعا دارد که هنگام آمیزش جنسی در حقیقت مفعول خداست که به صورت زن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دوست دارد مرد فقط از او لذت ببرد نه موجودی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در جسارت نسبت به خداوند متعال پا را فراتر می گذارد و وقیحانه تر ادعا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 با زن مباشرت دارد و شهوت سراپای او را فرا می گیرد خود را فانی در لذت وجود زن می بیند که در حقیقت مرد با حصول شهوت در ذات الهی فانی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جناب ابن عربی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 و ادعای تو، انسان های شهوت ران و هوس ران، فانی ترین انسان ها در ذات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محمدی از نویسنگان و طرفداران صوفیه می 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زن را موجودی خاص و به واقع مظهر و محل ظهور و تجلی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زن و سیر و سلوک او و تماس او با ایشان نشان از این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خدا را بیشتر متجلی می دیده است تا مخلوقات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این معنا را می شکافد و می پرورد و بسط می دهد و به فرجام و آشکارا می گوید که زن بهترین مجلا و مظهر پروردگار است و وصلت با وی همتراز با اتحاد با خداست، چون مرد زن را همان گونه دوست می دارد که خداوند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کل عاشق جزء خود اوست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عشق عالی ترین صورت نیایش و عبادت خداست و رؤیت خدا در زن، کامل ترین رؤیت حق است؛ زیرا خداوند به صورت غیر مادی، یعنی مجرّد مشاهده نمی شود و این مطالب به نوعی گسترده در کتاب فتوحات مکیه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منتقدان صوفیه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وحدت وجود، به این بسنده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اشیاء مظهر ذات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محی الدین عربی مدعی شده هنگامی که مرد با زن مباشرت می کند، خداوند در زن قرار دارد و در این باره به محبت پیامبر صلی الله علیه و آله نسبت به زنان استدلال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به زن عشق می ورزد خواستار پیوند با اوست و در این حیات عنصری برتر از زناشویی وجود ندارد، از این رو شهوت سرتاسر وجود او را فرا می گیرد و به همین مناسبت دستور شستشو یا غسل از آن داده شده است و طهارت در هنگام حصول شهوت مانند فنا در آن تعمیم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غیور است و رشک می برد از این که بنده اش معتقد باشد به این که می تواند از دیگری جز او لذت ببرد و زمانی که مرد حسن و جمال را در زن مشاهده می کند، حق را در کسی که پذیرای فعل است می بیند، و هنگامی که آن را در وجود دیگری بنگرد، حق را در کسی که به جا آورنده است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در زنان به طور تمام تر و کامل تر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حسن حسن زاده آملی که از پیروان مکتب عرفان ابن عربی است، بعد از سخن ابن عربی در فصّ محمّدیه این گونه سخنان ابن عربی را توجیه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شیخ مثل دیگر مطالب این کتاب مبتنی بر وحدت شخصیه وجود منظور در مظاهر و مرایاست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پدیده های خداوند ظهور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دارد خدایی می کند و أتم و اکمل بودن این شهود از دیگر شهودات این است که مشهود رجل که مرأه است حائز دو طرف فعل و انفعال است که از آن دو در حضرات الهیه به دو طرف تشبیه و تنزیه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را می بیند که خود رجل است و هم منفعل را می بیند که مرأه است و هر دو مظهر حقند و در بالا گفتیم که مشاهده در مرأه هم شهود حق است در منفعل و هم شهود حق است در فاعل از حيث ظهور مرأه از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مشاهده می کند از نفس خود از آن حیث که فقط نفس او یعنی نفس رجل منفعل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انحرافی صوفیان که تمام اشیاء را مظهری از مظاهر الهی می دانند شیطان هم یکی از مظاهر خداست، یعنی نعوذ بالله این ذات الهی است که به صورت ابلیس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آیات متعدد قرآن کریم را که دال بر مذمت و لعن ابلیس است را به گونه ای تفسیر می کنند تا چهره ای زیبا از شیطان لعین مطرود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اهل تصوف در این زمینه بسیار است که به گوشه ای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که تمام سلاسل معروف صوفیه خود را به وی می رسانند درباره ابلیس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یزید بسطامی دل بر حال ابلیس سوزانده طلب بخشش برایش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واسطی هم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توحید راه رفتن را باید از ابلیس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 و استاد من، ابلیس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بترسانیدند ابلیس را از دعوی خود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به دریا غرق کردند و از دعوی خود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روی کشفی که از خدا پیدا کرده بود ادعای ربوبیت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قصاب، سنگ انداختن بر ابلیس را دور از جوانمردی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گرگانی او را خواجه خواجگان و سرور مهجوران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است تا رونده ابلیس صفت طلب می کنم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غزالی او را اسوه و الگو شناخته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ابلیس توحید نیاموزد زندیقی بیش نباشد، موسی در عقبه طور با ابلیس برخورد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آدم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به بشری سجده کنم و دعوی توحید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غزالی جای دیگر چنان بی پروا از ابلیس مطرود و ملعون دفاع می کند و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ابلیس را موحد نداند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غزالی عین القضات جسورانه به دفاع از شیطان برخاسته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خلق را اضلال ابلیس کند، ابلیس را بدین صفت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فریفته و مجنون او می شود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مظهر جمال و ابلیس مظهر جلال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ابلیس عشق او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محمد حسین حسینی طهرانی در عظمت و مقام شیطان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خلقت شیطان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امتحان و آزمایش بشر آفریده شده است تا در عالم تکلیف و امر و نهی الهی، انسان این راه مشکل و در عین حال جذاب و دلنشین را با اختیار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نبود تمام قابلیت ها و استعدادها در بوته اجمال و ابهام مخفی می ماند، زیرا اگر یکسره در عالم دعوت به خیر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ناحیه شیطان داخل و نفس اماره و چه از ناحیه شیطان خارج و ابلیس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حرکتی به سوی کمال نبود، جنبشی به سوی اعلی ذروه معرفت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و دوزخ و جنّت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اگر شیطان نبود این جهان با این شگفتی ها و بدایع خلقت و جمال دل آرای واقعی بشریت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مبدل بود به یک سلسله موجودات ثابت و غیر عاشق و غیر متحرک همچون عالم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مغلطه ای آشکار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از جانب حق متعال مأمور بازرسی و تفتیش است تا افراد آلوده به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 از اختیار خدا جدا نیست بلکه عین اختیار و نفس اختیار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راه اعواج پیموده اند و از عفونت کثرات متعفن شده و قابلیت دخول در حرم امن و حریم امان الهی را ندارند، از افراد خوب و پاک و پاکیزه و طیب جدا سازد و اجازه ندهد یک قدم فراتر نهاده به سوی عوالم قرب حق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یک مأمور مطیع و فرمانبر خداست که وظیفه وی جدا کردن خبیث از طیب است مانند زنبور عسل گماشته بر در کندو تا زنبورها را تفتیش کند و به آنان که از گیاه بد بو و عفن خورده اند راه ندهد و آنان را با نیش خود دو نیم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ادعا دارد که شیطان در افعال خود هیچ گونه استقلالی از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صوفیه و طرفداران آنان در عمل و واقع، به شریعتی غیر از اسلام و کتابی غیر از قرآن کریم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کریم را از ابتدا تا انتها بخواند و یا سخنان معصومان علیهم السلام را مورد بررسی قرار دهد، هرگز چهره زیبا و دلربایی از شیطان در ذهن و فکر او ترسیم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شیطان در قرآن، یک سیمای آلوده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کافر و ملعون و مطرود معرفی می کند و لعنت خود را تا روز قیامت مشمول او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خواندن قرآن و سخنان معصومان علیهم السلام، از شیطان و کارها و پیروان او بیزار می شود، اما وقتی که کتاب های صوفیه مورد مطالعه قرار می گیرد پاکی و زیبایی شیطان انسان را به شگفتی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سخنان و نوشته ها شیطان را موحدی کامل، مأمور با لیاقت، پاک و بی آلایش، معنایی برای هستی و نظام موجود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مکتب عرفا و متصوفه مغایرتی تمام با آموزه های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سخنان استاد سید محمد حسین حسینی طهرانی باید گفت که سفسطه و مغلطه در کلام وی موج می زند که اشاره ای کوتاه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خلقت و آفرینش شیطان نیکوست و برای امتحان و آزمایش بشر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ابتدا شیطان خلق نشد بلکه او با اختیار و اراده خودش شیطان گردید او با تمرّد و نافرمانی از اوامر الهی و تکبّر سقوط کرد و شیطان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دلیل و برهان ادعا شده که شیطان برای امتحان و آزمایش بشر آفریده شده است، تا انسان در راه اختیار گام بردارد؟</w:t>
      </w:r>
    </w:p>
    <w:p>
      <w:pPr>
        <w:pStyle w:val="BookText"/>
        <w:rPr/>
      </w:pPr>
      <w:r>
        <w:rPr>
          <w:rFonts w:ascii="IRNazanin" w:hAnsi="IRNazanin" w:eastAsia="IRNazanin"/>
          <w:color w:val="111111"/>
          <w:sz w:val="28"/>
          <w:sz w:val="28"/>
          <w:szCs w:val="28"/>
          <w:rtl w:val="true"/>
          <w:lang w:bidi="fa-IR"/>
        </w:rPr>
        <w:t>با توجه به ادله گوناگون، به وضوح فهمیده می شود که شیطان آفرینش مستقلی داشته، نه این که برای آزمون و امتحان بشر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که اگر شیطان هم نبود راه خیر و شر و طریق ضلالت و هدایت به روی انسان مسدود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فساد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نبود تمام قابلیت ها و استعدادها در بوته اجمال و ابهام مخفی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کاملاً آشکار است زیرا اگر شیطان هم نبود نفس سرکش انسان که بود، همان نفسی که قدرتش صدها برابر شیطان است و آن چه ابلیس را به نافرمانی وا داشت همان نفس سرکش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شیطان فرضاً هم نبود آزمون الهی قطعاً پا برجا بود و رشد و شکوفا شدن استعدادها با تبعیت از وحی و عقل و همچنین سقوط انسان و به ورطه هلاکت افتادن وی با تبعیت از هوی و هوس و شهوات در بین انسان ها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شیطان به خاطر نافرمانی و تکبّر کافر شد و از عالم قدس خارج شد از خداوند درخواست مهلت کرد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روایات معتبر آمده، مقصود از وقت معلوم، تا عصر ظهور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با کشته شدن شیطان هنگام ظهور، آیا رشد و ترقی متوقف می شود؟ آیا عالم موجودات ثابت و غیر عاشق می شوند؟</w:t>
      </w:r>
    </w:p>
    <w:p>
      <w:pPr>
        <w:pStyle w:val="BookText"/>
        <w:rPr/>
      </w:pPr>
      <w:r>
        <w:rPr>
          <w:rFonts w:ascii="IRNazanin" w:hAnsi="IRNazanin" w:eastAsia="IRNazanin"/>
          <w:color w:val="111111"/>
          <w:sz w:val="28"/>
          <w:sz w:val="28"/>
          <w:szCs w:val="28"/>
          <w:rtl w:val="true"/>
          <w:lang w:bidi="fa-IR"/>
        </w:rPr>
        <w:t>راستی بر چه اساس و برهانی، عالم ملائکه را عالمی ثابت و غیر متحرک و غیر عاشق معرفی می کنند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از جانب حق متعال مأمور بازرسی و تفتیش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را مطیع و فرمان بردار خدا می دانند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از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کرده بود به آدم سجده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تکبر، سرپیچی و نا 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شیطان در انجام فعل خود مستقل است و هیچ مأموریتی از جانب خداوند جهت اغواء و جهنّمی کردن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صریح قرآن، زمانی که شیطان از درگاه الهی بیرون رانده شد، از خداوند درخواست نمود که به وی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بنابر دلایلی از جمله پاداش هزاران سال عبادتش چنین اجازه ای را به ابلیس داد و این اجازه به معنای رفع مانع است نه مأموریت یافتن شیطان از جانب خداوند متعال جهت اضلال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ابلیس چنانچه در قرآن کریم است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ِللْمَلَائِكَة إني خَلقُ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أبيَ أَن يَكُونَ مَعَ السَّجِدِينَ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لَا 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سُلْطَنْ 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 خشکیده ای که از گل بد بویی گرفته شده، می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فرشتگان، بی استثنا، سجده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ابلیس، که ابا کرد از این که با سجده کنندگان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 کنندگان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 ای که از گل بد بویی گرفته شده است آفریده ای، سجده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در نظر آن ها زینت می دهم، و همگی را گمراه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مخلصت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مستقیمی است که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بر بندگانم تسلط نخواهی یافت مگر گمراهانی که از تو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میعادگاه همه آن هاست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این آیات و آیات دیگر، شیطان هیچ مأموریتی از جانب خداوند جهت اضلال انسان ها نیافت و مهلت دادن خداوند به شیطان هرگز به این معنا نیست که خداوند صاحب فعل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جن است و جنّ و انس دارای اراده و اختیارند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فوق آمده که شیطان تا روز قیامت مورد لعن و نفرین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که مطرح می شود این است که کدام عقل سلیمی می پذیرد شیطانی که مأمور خداوند است و مأموریت خویش را به نحو احسن انجام می دهد مورد لعن پروردگار قرار گیرد، آیا خداوند حکیم مأمور با لیاقت خویش را لعنت می کند؟</w:t>
      </w:r>
    </w:p>
    <w:p>
      <w:pPr>
        <w:pStyle w:val="BookText"/>
        <w:rPr/>
      </w:pPr>
      <w:r>
        <w:rPr>
          <w:rFonts w:ascii="IRNazanin" w:hAnsi="IRNazanin" w:eastAsia="IRNazanin"/>
          <w:color w:val="111111"/>
          <w:sz w:val="28"/>
          <w:sz w:val="28"/>
          <w:szCs w:val="28"/>
          <w:rtl w:val="true"/>
          <w:lang w:bidi="fa-IR"/>
        </w:rPr>
        <w:t>همچنین با پذیرش این عقیده که شیطان در افعال خود استقلالی ندارد، عدالت خداوند متعال زیر سئوال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شیطان مأمور بی چون و چرای خداوند است و در افعال خویش استقلال ندارد و از طرف دیگر خداوند او را در آتش جهنّم وارد می سازد و او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دیدگاه متصوفه، این کار خداوند بزرگ ترین ظلم به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موجود و تنزیه و تشبیه خداوند</w:t>
      </w:r>
    </w:p>
    <w:p>
      <w:pPr>
        <w:pStyle w:val="BookText"/>
        <w:rPr/>
      </w:pPr>
      <w:r>
        <w:rPr>
          <w:rFonts w:ascii="IRNazanin" w:hAnsi="IRNazanin" w:eastAsia="IRNazanin"/>
          <w:color w:val="111111"/>
          <w:sz w:val="28"/>
          <w:sz w:val="28"/>
          <w:szCs w:val="28"/>
          <w:rtl w:val="true"/>
          <w:lang w:bidi="fa-IR"/>
        </w:rPr>
        <w:t>نظریه وحدت وجود و موجود با موضوع تنزیه و تشبیه خداوند سبحان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منزه از اشیاء کند، یعنی بگوید او غیر اشیاء است، ذات خداوند را محصور و مقید کرده است و هر کس زبان به تشبیه خدا باز کند یعنی بگوید یک شیء یا دو شیء یا چند شیء خداست و خدا را شبیه کامل مخلوقات بداند او را محدود کرده است و هر کس هر دو را بگوید، یعنی تنزیه در عین تشبیه و تشبیه در عین تنزیه او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حسینی طهرانی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صرف خدا از عالم وجود، جدا کردن و منعزل نمودن است که عین تقیید است و لازمه اش 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بگوید خداوند متعال هیچ گونه شباهتی با اشیاء ندارد، ارتباط وی را از مخلوقات خویش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نیز مرجعش به تحدد، و مقید ساختن اوست در آن موردی که تشبیه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صرف شرک است و تعطیل و تشبیه شرک است و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جهانگیری از محققین عرصه عرفان و تصوف می 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و پیروان وی نه مانند مشبهه، مشبه محضند و نه مانند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محض، بلکه میان تشبیه و تنزیه جمع می کنند و توحید راستین را عبارت از این جمع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هم تشبیه محض تحدید و تقیید حق است و هم تنزیه صرف، هم منزّه، که با تنزیه عقلی به تنزیه حق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مشتبه، زیرا مشبّه که حق تعالی را مثلا به جسم همانند می نماید، در جسم محصور و محدودش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هم که او را از جسمیت تنزیه می کند باز به تقییدش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در کتاب فصوص الحکم در فص نوحیه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بالتنزيه كنت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بالتشبيه كنت محدودا</w:t>
      </w:r>
    </w:p>
    <w:p>
      <w:pPr>
        <w:pStyle w:val="BookText"/>
        <w:rPr/>
      </w:pPr>
      <w:r>
        <w:rPr>
          <w:rFonts w:ascii="Amiri" w:hAnsi="Amiri" w:eastAsia="Amiri" w:cs="Amiri"/>
          <w:color w:val="111111"/>
          <w:sz w:val="28"/>
          <w:sz w:val="28"/>
          <w:szCs w:val="28"/>
          <w:rtl w:val="true"/>
          <w:lang w:bidi="ar-SA"/>
        </w:rPr>
        <w:t xml:space="preserve">و 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إماماً في المعارف سيّداً</w:t>
      </w:r>
    </w:p>
    <w:p>
      <w:pPr>
        <w:pStyle w:val="BookText"/>
        <w:rPr/>
      </w:pPr>
      <w:r>
        <w:rPr>
          <w:rFonts w:ascii="Amiri" w:hAnsi="Amiri" w:eastAsia="Amiri" w:cs="Amiri"/>
          <w:color w:val="111111"/>
          <w:sz w:val="28"/>
          <w:sz w:val="28"/>
          <w:szCs w:val="28"/>
          <w:rtl w:val="true"/>
          <w:lang w:bidi="ar-SA"/>
        </w:rPr>
        <w:t xml:space="preserve">فمن قال بالأشفاع كان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بالافراد كان موحداً</w:t>
      </w:r>
    </w:p>
    <w:p>
      <w:pPr>
        <w:pStyle w:val="BookText"/>
        <w:rPr/>
      </w:pPr>
      <w:r>
        <w:rPr>
          <w:rFonts w:ascii="IRNazanin" w:hAnsi="IRNazanin" w:eastAsia="IRNazanin"/>
          <w:color w:val="111111"/>
          <w:sz w:val="28"/>
          <w:sz w:val="28"/>
          <w:szCs w:val="28"/>
          <w:rtl w:val="true"/>
          <w:lang w:bidi="fa-IR"/>
        </w:rPr>
        <w:t xml:space="preserve">و ایاک و التشبيه إن كنت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التنزيه إن كنت مفرّداً</w:t>
      </w:r>
    </w:p>
    <w:p>
      <w:pPr>
        <w:pStyle w:val="BookText"/>
        <w:rPr/>
      </w:pPr>
      <w:r>
        <w:rPr>
          <w:rFonts w:ascii="Amiri" w:hAnsi="Amiri" w:eastAsia="Amiri" w:cs="Amiri"/>
          <w:color w:val="111111"/>
          <w:sz w:val="28"/>
          <w:sz w:val="28"/>
          <w:szCs w:val="28"/>
          <w:rtl w:val="true"/>
          <w:lang w:bidi="ar-SA"/>
        </w:rPr>
        <w:t xml:space="preserve">فما أنت هو، بل أنت هو و تراه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الامور مسرحاً و مقيّداً</w:t>
      </w:r>
    </w:p>
    <w:p>
      <w:pPr>
        <w:pStyle w:val="BookText"/>
        <w:rPr/>
      </w:pPr>
      <w:r>
        <w:rPr>
          <w:rFonts w:ascii="IRNazanin" w:hAnsi="IRNazanin" w:eastAsia="IRNazanin"/>
          <w:color w:val="111111"/>
          <w:sz w:val="28"/>
          <w:sz w:val="28"/>
          <w:szCs w:val="28"/>
          <w:rtl w:val="true"/>
          <w:lang w:bidi="fa-IR"/>
        </w:rPr>
        <w:t>اینک ترجمه و توضیح این اشعار را از استاد سید محمد حسین حسینی 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قایل به تنزیه شوی یعنی خدا را از عالم وجود، جدا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اشیاء را عین ذات الهی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مقید کرده ای به موجودی خارج از موجودات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قایل به تشبیه شوی، یعنی خدا را فقط در عالم موجودات بدانی در این صورت ذات او را محدود به حدود این وجود نموده ای و این هم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قایل به هر دو شوی هم تنزیه و هم تشبیه، یعنی خداوند را به اعتبار ذات بسیط و منزه از جمیع اسماء و صفات و موجودات و تعینات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و به اعتبار ظهور و واحدیت در همه موجودات بدانی در این صورت کار استوار و درستی نمودی و در معارف الهیه سرور و سالار گردیده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قائل شود، خداوند قابلیت جدایی از موجودات را دارد و به تنزیه صرف بگراید و یا وی را فقط در موجودات بنگرد و از مقام احدیت ذات صرف نظر کند و به تشبیه محض مقید شود، به خداوند شرک آورده است و غیر او را که موجودات باشند شریک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از تشبیه قرار دادن خداوند را به چیزی اگر تو قایل به دوئیت و اثنینیت هستی که مبادا غیر او را که حادث است و فائض از ناحیه اوست با خود او در صفات لازمه وجود شبیه قرار دهی و ظلال مستعار کالسراب را وجود حقیقی وی پنداری و بر حذر باش از تنزیه صرف و جدا کردن او از عالم آثار و تعینات اگر قایل به وحدانیت او می باشی زیرا که توحید وی با انعزال حقیقت او و ذات او، از عالم آثار و تعینات خارجی و از عالم اسماء و صفات او مباینت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آن ذات متعالی نیستی؛ زیرا که دارای تقیید و تعین هستی و ممکن الوجود و محتاج می باشی و از طرفی هم همان ذات هستی زیرا که در حقیقت عین او و هویت ظاهره او در صفات او، و در مرتبه ای از مراتب وجود او می باشی و ذاتت و صفاتت بازگشت به او دارد و در این صورت تو حق را در عین اشیاء می یابی وقتی که وجود او در عین تعینات مطلق بگذاری و در مراتب ظهورات مقید نموده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سید جلال الدین آشتیانی از پیروان عقاید ابن عربی در توجیه این سخنان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که از ظاهر کلمات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حکم تنزیه در آن غالب است، ولی نزد هوشمندان وارد به اسالیب کلام انبیاء علیهم السلام، از واضحات است که در کثیری از موارد تنزیه ظاهر و تشبیه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معرفت بزودی به این مهم پی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انبیاء دعوت به تنزیه حق است، اما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داشتن خدا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در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لطیفه را ارباب تحقیق از جمله عرفا درک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نبی و ولی کامل تنزیهی صرف نبوده و نیست، و قول به تنزیه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شود خدا خصوصیات مخلوقات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شود خداوند شباهت تام دارد با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منافی شئون موحدان از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از تنزیه خداوند متعال از مخلوقاتش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طهارت علیهم السلام از تباین ذاتی خدا با اشیاء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آقایان می پندارند هرگز تنزیه خداوند متعال، مقید کردن ذات 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ذات مقدس هیچ گونه سنخیتی با مخلوقاتش ندارد که اگر بگوییم فلان شیء عین ذات الهی نیست، آن ذات مقدس را محدود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جلال الدین آشتیانی که با بی توجهی به تعالیم خاندان طهارت علیهم السلام افکار صوفیه را تأیید می کند و آنان را هوشمندان و موحدان اولیاء معرفی می نماید، و تلویحاً سخنان صوفیه را برتر از معارف انبیاء الهى حتى ائمّه اطهار علیهم السلام دانسته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صوفیه مانند ابن عربی و قیصری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راجعه به مبدأ و معاد، دلپذیرتر از مبانی کلمات حكماء و طریقه انبیاء عظام و ائمه کرام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w:t>
      </w:r>
    </w:p>
    <w:p>
      <w:pPr>
        <w:pStyle w:val="BookText"/>
        <w:rPr/>
      </w:pPr>
      <w:r>
        <w:rPr>
          <w:rFonts w:ascii="IRNazanin" w:hAnsi="IRNazanin" w:eastAsia="IRNazanin"/>
          <w:color w:val="111111"/>
          <w:sz w:val="28"/>
          <w:sz w:val="28"/>
          <w:szCs w:val="28"/>
          <w:rtl w:val="true"/>
          <w:lang w:bidi="fa-IR"/>
        </w:rPr>
        <w:t>از ثمرات پذیرش عقیده وحدت وجود و موجود، گفتن شطحیات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صوفیه شطح بر زبان راندن عبارتی است که به ظاهر گزاف، گران و سنگین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منصور حلاج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 ما أعظم شأنی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و منزه ام و چه بزرگ است شأن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جُبّتى سوی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در لباسم جز خدا، از با یزید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علمای راستین اسلام شطح یعنی بر زبان راندن عبارات کفر آمیز که منع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بقلی شیرازی از صوفیان معروف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سخن صوفیان شطح مأخوذ است از حرکات دلشان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وجد کلامی صادر شود از تلهب أحوال و ارتفاع روح در علو مقامات که ظاهر آن متشابه باشد، و عبارتی باشد، آن کلمات را غریب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 جهش نشناسند و در رسوم ظاهر و میزان آن نبینند به انکار و طعن از قائل مفتون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جریان وارد تصوف شد بحران شدیدی ایجاد کرد و کشته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اولین مقتول این جریان است، و عین القضاة همدانی دومین کشته معروف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بسطامی از جمله بزرگ ترین کسان در شطحیات است، که دو مورد از شطحیات وی ذکر شد و به چند مورد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من ده که صاحب عیالم و هفت بار گرد من گرد که حج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زودتر قیامت برخاستی تا من خیمه خود در طرف دوزخ زدی که چون دوزخ مرا ببیند نیست شدی تا من سبب راحت خلق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دریاست که آن را نه عمق پیداست نه اول و آخر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 سئوال کرد که عرش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حق محو شود و به حقیقت هر چه هست رسید همه حق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به خدای رفتم تا ندا کردند از من در من که ای تو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مشایخ صوفیه به توجیه این شطحیات مبادرت ورزیده اند، از جمله روزبهان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کتاب را در توجیه شطحیات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به امروز ادامه دارد و علمای شیعه با آن مخالفت نموده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متبحر و متکلّم بزرگ، علامه شیخ حر عاملی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الإثنى عشريه في الرد على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نباید سخن این اشخاص را تأویل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معنای دیگری که با ظاهر شریعت تطبیق دارد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مطلق و بدون قید این گونه سخنان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چون باب تأویل بسیار گسترده است، گشوده شدن آن اساس دین را ویران می کند و هر کس کفریاتی را از روی هوی و هوس بر زبان جاری می کند و سپس می گوید منظور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اساس دین با شطحیات ویران می شود</w:t>
      </w:r>
      <w:r>
        <w:rPr>
          <w:rFonts w:eastAsia="IRNazanin" w:cs="IRNazanin"/>
          <w:color w:val="111111"/>
          <w:sz w:val="28"/>
          <w:szCs w:val="28"/>
          <w:rtl w:val="true"/>
          <w:lang w:bidi="fa-IR"/>
        </w:rPr>
        <w:t xml:space="preserve">. </w:t>
      </w:r>
      <w:bookmarkStart w:id="226" w:name="pg9426_147596"/>
    </w:p>
    <w:p>
      <w:pPr>
        <w:pStyle w:val="Heading3"/>
        <w:numPr>
          <w:ilvl w:val="2"/>
          <w:numId w:val="1"/>
        </w:numPr>
        <w:rPr/>
      </w:pPr>
      <w:bookmarkStart w:id="227" w:name="__RefHeading___Toc5753591_2870459653"/>
      <w:bookmarkStart w:id="228" w:name="_Toc80"/>
      <w:bookmarkEnd w:id="226"/>
      <w:bookmarkEnd w:id="227"/>
      <w:r>
        <w:rPr>
          <w:rtl w:val="true"/>
        </w:rPr>
        <w:t>پی نوشت ها</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صفویه، انتشارات نوید شیراز،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شیخ محمود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بيان السعاده،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ابن عربی، فص نوحيه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بزرگ عالم عرفان نظری،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کاظم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تصوف و تشیع،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ترجمه سید محمد صادق 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الأولیاء، چاپ منوچهری،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الطواسين،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عین القضات،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تصوف ایران،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ابن جوزی،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ملکوت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چهره برجسته عرفان اسلامی،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نور ملکوت قرآن،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بر شرح فصوص الحكم قيصرى،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شطحیات،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تذکرة الأولياء عطار نیشابوری، قسمت با یزید بسطامی، همچنین مراجعه شود به کتاب جستجو در تاریخ تصوف ایران، عبد الحسین زرین کوب،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الإثنى عشريه، ترجمه عباس جلالی،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29" w:name="pg9426_147600"/>
    </w:p>
    <w:p>
      <w:pPr>
        <w:pStyle w:val="Heading3"/>
        <w:numPr>
          <w:ilvl w:val="2"/>
          <w:numId w:val="1"/>
        </w:numPr>
        <w:rPr/>
      </w:pPr>
      <w:bookmarkStart w:id="230" w:name="__RefHeading___Toc5753593_2870459653"/>
      <w:bookmarkStart w:id="231" w:name="_Toc81"/>
      <w:bookmarkEnd w:id="229"/>
      <w:bookmarkEnd w:id="230"/>
      <w:r>
        <w:rPr>
          <w:rtl w:val="true"/>
        </w:rPr>
        <w:t>منابع و مآخذ</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ممدالهمم در شرح فصوص الحکم، تهران، وزارت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حسین، حسینی تهرانی، الله شناسی، چاپ اول، انتشارات علامه طباطبایی، مشهد،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حسین، حسینی تهرانی، نور ملکوت قرآن، انتشارات علامه طباطبایی، مشهد،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سیرنگ،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انتشارات زوار،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 الدین، فصوص الحکم، تصحیح ابو العلاء عفیفی، بیروت،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گنابادی، سلطان محمد، تفسیر بیان السعادة في مقامات العباده، بیروت، موسسة الاعلمی،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32" w:name="pg9426_147603"/>
    </w:p>
    <w:p>
      <w:pPr>
        <w:pStyle w:val="Heading2"/>
        <w:numPr>
          <w:ilvl w:val="1"/>
          <w:numId w:val="1"/>
        </w:numPr>
        <w:rPr/>
      </w:pPr>
      <w:bookmarkStart w:id="233" w:name="__RefHeading___Toc5753595_2870459653"/>
      <w:bookmarkStart w:id="234" w:name="_Toc82"/>
      <w:bookmarkEnd w:id="232"/>
      <w:bookmarkEnd w:id="233"/>
      <w:r>
        <w:rPr>
          <w:rtl w:val="true"/>
        </w:rPr>
        <w:t>عوامل تفکرات سلفیان در تجسیم</w:t>
      </w:r>
      <w:bookmarkEnd w:id="234"/>
    </w:p>
    <w:p>
      <w:pPr>
        <w:pStyle w:val="Heading3"/>
        <w:numPr>
          <w:ilvl w:val="2"/>
          <w:numId w:val="1"/>
        </w:numPr>
        <w:rPr/>
      </w:pPr>
      <w:bookmarkStart w:id="235" w:name="__RefHeading___Toc5753597_2870459653"/>
      <w:bookmarkStart w:id="236" w:name="_Toc8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وهابیت درباره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تجسیم در نزد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باز و اعتقاد بالای عرش بودن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و قول به تجسیم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انحراف تجسّم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گرایی و عقل گریزی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تبعیت از معصومین علیهم السلام</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ابن تیمیه، محمد بن عبد الوهاب، سلفیه، ابن باز، ابن بطوطه، تجسیم </w:t>
      </w:r>
      <w:bookmarkStart w:id="237" w:name="pg9426_147605"/>
    </w:p>
    <w:p>
      <w:pPr>
        <w:pStyle w:val="Heading3"/>
        <w:numPr>
          <w:ilvl w:val="2"/>
          <w:numId w:val="1"/>
        </w:numPr>
        <w:rPr/>
      </w:pPr>
      <w:bookmarkStart w:id="238" w:name="__RefHeading___Toc5753599_2870459653"/>
      <w:bookmarkStart w:id="239" w:name="_Toc84"/>
      <w:bookmarkEnd w:id="237"/>
      <w:bookmarkEnd w:id="238"/>
      <w:r>
        <w:rPr>
          <w:rtl w:val="true"/>
        </w:rPr>
        <w:t>درآمد</w:t>
      </w:r>
      <w:bookmarkEnd w:id="2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مسئله در مسائل اعتقادی مسئله توحید است که مع الأسف بسیاری در همین مسئله به خطا رفته اند و راه را برای تمامی انحرافات بعدی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بر اساس عقاید ابن تیمیه و محمد ابن عبدالوهاب و علمای معاصر دیگر خدا را دارای جسم و دست و پا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انحراف بی توجهی به اهل بیت عصمت و طهارت علیهم السلام است چه اگر فهم قرآن و روایات را از معصومین علیهم السلام طلب می کردند هرگز به چنین دیار منحرفی مقیم نمی شدند</w:t>
      </w:r>
      <w:r>
        <w:rPr>
          <w:rFonts w:eastAsia="IRNazanin" w:cs="IRNazanin"/>
          <w:color w:val="111111"/>
          <w:sz w:val="28"/>
          <w:szCs w:val="28"/>
          <w:rtl w:val="true"/>
          <w:lang w:bidi="fa-IR"/>
        </w:rPr>
        <w:t xml:space="preserve">. </w:t>
      </w:r>
      <w:bookmarkStart w:id="240" w:name="pg9426_147607"/>
    </w:p>
    <w:p>
      <w:pPr>
        <w:pStyle w:val="BookText"/>
        <w:rPr/>
      </w:pPr>
      <w:bookmarkEnd w:id="240"/>
      <w:r>
        <w:rPr>
          <w:rFonts w:ascii="IRNazanin" w:hAnsi="IRNazanin" w:eastAsia="IRNazanin"/>
          <w:color w:val="111111"/>
          <w:sz w:val="28"/>
          <w:sz w:val="28"/>
          <w:szCs w:val="28"/>
          <w:rtl w:val="true"/>
          <w:lang w:bidi="fa-IR"/>
        </w:rPr>
        <w:t>تفكرات افراطی موجود در دامن جامعه اسلامی یکی از آسیب هایی است که به عنوان تهدیدی بنیان کن بر تفکر جامد برخی از پیروان محمد بن عبدالوهاب سایه افکنده و متأسفانه چهره ای خشن، تروریست، خونریز از اسلام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افراطی که به نام های گوناگونی تبلیغ و یا معرفی می شود، با شناخت ریشه اصلی این تفکرات واضح تر شده و نسبت آن با اسلام محمّدی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اندیشه تجسیم و عوامل این تفکر می پردازیم</w:t>
      </w:r>
      <w:r>
        <w:rPr>
          <w:rFonts w:eastAsia="IRNazanin" w:cs="IRNazanin"/>
          <w:color w:val="111111"/>
          <w:sz w:val="28"/>
          <w:szCs w:val="28"/>
          <w:rtl w:val="true"/>
          <w:lang w:bidi="fa-IR"/>
        </w:rPr>
        <w:t>.</w:t>
      </w:r>
    </w:p>
    <w:p>
      <w:pPr>
        <w:pStyle w:val="Heading3"/>
        <w:numPr>
          <w:ilvl w:val="2"/>
          <w:numId w:val="1"/>
        </w:numPr>
        <w:rPr/>
      </w:pPr>
      <w:bookmarkStart w:id="241" w:name="__RefHeading___Toc5753601_2870459653"/>
      <w:bookmarkStart w:id="242" w:name="_Toc85"/>
      <w:bookmarkEnd w:id="241"/>
      <w:r>
        <w:rPr>
          <w:rtl w:val="true"/>
        </w:rPr>
        <w:t>معنی سلفیه</w:t>
      </w:r>
      <w:bookmarkEnd w:id="242"/>
    </w:p>
    <w:p>
      <w:pPr>
        <w:pStyle w:val="BookText"/>
        <w:rPr/>
      </w:pPr>
      <w:r>
        <w:rPr>
          <w:rFonts w:ascii="IRNazanin" w:hAnsi="IRNazanin" w:eastAsia="IRNazanin"/>
          <w:color w:val="111111"/>
          <w:sz w:val="28"/>
          <w:sz w:val="28"/>
          <w:szCs w:val="28"/>
          <w:rtl w:val="true"/>
          <w:lang w:bidi="fa-IR"/>
        </w:rPr>
        <w:t>سلف در لغت به معنی پیشرو می باشد چنان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سَلَفاً وَ مَثَلًا لِلْآخِرينَ</w:t>
      </w:r>
      <w:r>
        <w:rPr>
          <w:rFonts w:ascii="IRNazanin" w:hAnsi="IRNazanin" w:eastAsia="IRNazanin"/>
          <w:color w:val="111111"/>
          <w:sz w:val="28"/>
          <w:sz w:val="28"/>
          <w:szCs w:val="28"/>
          <w:rtl w:val="true"/>
          <w:lang w:bidi="fa-IR"/>
        </w:rPr>
        <w:t>، فَلَهُ ما سَلَفَ و در اصطلاح به چند طایفه اطلاق شده که بارزترین ایشان همان وهابیت است که در داخل جزيرة العرب به وهابيت حنبلی و در خارج از جزیرة العرب به سلفيه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سلفیان به دلیل شناعت و پست بودن وهابیت، از اطلاق آن برخود پرهیز می کنند و از جهت اعتقادی پیروان ابن تیمیه و حنابله مجسمه و نواصب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سلفیه را به عنوان صحابه و تابعین و تابعین تابعین معرفی نموده اند که تقریبا بر اصحاب و راویان و عالمان سه قرن اولیه اسلام تطبیق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امروزه ادعای سلفی گری و پیروی از گذشتگان متجسد در پیکر وهابیت است و این گروه است که با چنین روش و گرایشی به اعتقادات مذاهب اسلامی دیگر می تازد و با مبنا و تازیانه تکفیر به روش معقول درباره نقد و بررسی آرا و نظرات خاتمه می دهند</w:t>
      </w:r>
      <w:r>
        <w:rPr>
          <w:rFonts w:eastAsia="IRNazanin" w:cs="IRNazanin"/>
          <w:color w:val="111111"/>
          <w:sz w:val="28"/>
          <w:szCs w:val="28"/>
          <w:rtl w:val="true"/>
          <w:lang w:bidi="fa-IR"/>
        </w:rPr>
        <w:t xml:space="preserve">. </w:t>
      </w:r>
      <w:bookmarkStart w:id="243" w:name="pg9426_147609"/>
    </w:p>
    <w:p>
      <w:pPr>
        <w:pStyle w:val="Heading3"/>
        <w:numPr>
          <w:ilvl w:val="2"/>
          <w:numId w:val="1"/>
        </w:numPr>
        <w:rPr/>
      </w:pPr>
      <w:bookmarkStart w:id="244" w:name="__RefHeading___Toc5753603_2870459653"/>
      <w:bookmarkStart w:id="245" w:name="_Toc86"/>
      <w:bookmarkEnd w:id="243"/>
      <w:bookmarkEnd w:id="244"/>
      <w:r>
        <w:rPr>
          <w:rtl w:val="true"/>
        </w:rPr>
        <w:t>آرای اجمالی وهابیت</w:t>
      </w:r>
      <w:bookmarkEnd w:id="245"/>
    </w:p>
    <w:p>
      <w:pPr>
        <w:pStyle w:val="BookText"/>
        <w:rPr/>
      </w:pPr>
      <w:r>
        <w:rPr>
          <w:rFonts w:ascii="IRNazanin" w:hAnsi="IRNazanin" w:eastAsia="IRNazanin"/>
          <w:color w:val="111111"/>
          <w:sz w:val="28"/>
          <w:sz w:val="28"/>
          <w:szCs w:val="28"/>
          <w:rtl w:val="true"/>
          <w:lang w:bidi="fa-IR"/>
        </w:rPr>
        <w:t>اکنون به بررسی کوتاه برخی از عقاید وهابیت می پردازیم تا در پرتوی آن با سیری در تاریخ، با ریشه ها و پیشینیان وهابیت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وهابیت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عقیدتنا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مدعی است که آن ها را از کتب پیشینیان و سلف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کرده است تا در سایه این عنوان به آن افکار مشروعیت بخشد و یا معتبر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شلهوب درباره توحید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معتقد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يؤمنون بالله و ملائكته و كتبه و رسله و باليوم الآخر و بالقدر خيره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الإيمان بالله يتضمن، الإيمان بأنه الخالق الرازق المحيى المميت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يسمى بتوحيد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توحيد الله بأفعاله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ينازع فيه أحد، و لم ينكره منكر، حتى فرعون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الملأ ما علمت لكم من إله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في قرارة نفسه أن هناك رباً هو المستحق للعبادة و ليس هو، و لذا قال له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السموات و الأرض بصائر و إنى لأظنك يا فرعون مثبوراً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اعتقادات اهل سنت و جماعت ایمان به خدا و ملائکه و کتب و پیامبرانش و به روز آخرت و به خیر و شر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شامل ایمان به این است که خداوند رازق، زنده کننده، میراننده و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به توحید ربوبیه یعنی توحید خداوند به افعالش نامیده می شود که کسی در آن اختلاف ندارد و کسی آن را انکار نکرده حتی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قوم، من جز خویشتن برای شما خدایی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نهان جانش می دانست که آن جا ربی است که مستحق عبادت است در حالی که او نیست و به همین دلیل موسی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می دانی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باعث بینش هاست، جز پروردگار آسمان ها و زمین نازل نکرده است، و راستی ای فرعون، تو را تباه شده می پندارم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شلهوب در ادامه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الإيمان بالله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بأسمائه و صفاته، فنثبت صفات الله و أسمائه الحسنى على ما يليق به تعالى على وجه الكمال، و نثبت الله ما جاء في كتابه و ما صح من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نعطل و لا نكيف و لا نمثل و لا نحرف و لا نؤول شيئا من صفاته و أسمائه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ایمان به خداوند همچنین توحید الهی در اسماء و صفات او، پس صفات خداوند و اسماء حسنی او بر وجه کمال که شایسته اوست، بر خداوند ثابت است و برای خداوند آن چه در کتاب و سنت صحیح نبوی آمده ثابت می کنیم و معطله نبوده و او را به کیفیت و همانند توصیف ننموده و تحریف نکرده و چیزی از صفات و اسماء حسنی الهی را تأویل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شلهوب با اجمال اعتقاد خود را بر خلاف معطله و مشبهه معرفی نموده اما تبیین صحیح و واضحی از ایمان به صفات و اسماء الهی در صورت اثبات آن ها از کتاب و سنت بیان نمی کند اما مبنای خود را در این باره بیان نموده است و آن در واقع نادیده گرفتن عقل و اثبات بدون تأویل تمام صفات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به عنوان توحید الهی بیان نموده در حالی که حقیقت این اندیشه و مبنا چیزی جز شرک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علامه شیخ علی کورانی مشکل وهابیت در توحید از جمیع مشکلات مسلمین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رؤیت خداوند از مسائلی است که حقیقتا با فرهنگ اعتقادات اسلامی و بلکه با اعتقاد اصیل ادیان آسمانی در تضاد است اما با این حال گروه هایی از فرق اهل تسنن و بویژه وهابیت که داعیه دار تمسک به فرهنگ و سنت سلف است، معتقد به رؤیت خداوند هستند به برخی از کتب و عبارات این نویسندگان اشاره می کنیم</w:t>
      </w:r>
      <w:r>
        <w:rPr>
          <w:rFonts w:eastAsia="IRNazanin" w:cs="IRNazanin"/>
          <w:color w:val="111111"/>
          <w:sz w:val="28"/>
          <w:szCs w:val="28"/>
          <w:rtl w:val="true"/>
          <w:lang w:bidi="fa-IR"/>
        </w:rPr>
        <w:t xml:space="preserve">: </w:t>
      </w:r>
      <w:bookmarkStart w:id="246" w:name="pg9426_147613"/>
    </w:p>
    <w:p>
      <w:pPr>
        <w:pStyle w:val="Heading3"/>
        <w:numPr>
          <w:ilvl w:val="2"/>
          <w:numId w:val="1"/>
        </w:numPr>
        <w:rPr/>
      </w:pPr>
      <w:bookmarkStart w:id="247" w:name="__RefHeading___Toc5753605_2870459653"/>
      <w:bookmarkStart w:id="248" w:name="_Toc87"/>
      <w:bookmarkEnd w:id="246"/>
      <w:bookmarkEnd w:id="247"/>
      <w:r>
        <w:rPr>
          <w:rtl w:val="true"/>
        </w:rPr>
        <w:t>رؤیت و تجسم نزد برخی از اهل سنت و وهابیت</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باقلانی</w:t>
      </w:r>
    </w:p>
    <w:p>
      <w:pPr>
        <w:pStyle w:val="BookText"/>
        <w:rPr/>
      </w:pPr>
      <w:r>
        <w:rPr>
          <w:rFonts w:ascii="IRNazanin" w:hAnsi="IRNazanin" w:eastAsia="IRNazanin"/>
          <w:color w:val="111111"/>
          <w:sz w:val="28"/>
          <w:sz w:val="28"/>
          <w:szCs w:val="28"/>
          <w:rtl w:val="true"/>
          <w:lang w:bidi="fa-IR"/>
        </w:rPr>
        <w:t>باقلانی از متکلمان اشعری و فقیه مالکی مذهب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رؤیت خداوند از جهت عقل ممکن است و برای مؤمنین از جهت شرع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سنت و جماعت رؤیت خداوند را فی الجمله ممکن دانستند عقلا و شرعاً بدون هیچ خلافی و اختلافشان در این است که آیا در دنیا هم ممکن است و یا این که مختص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صحابه و اهل سنت و جماعت اجماع دارند که خداوند برای مؤمنین در بهشت رؤیت می شود و اختلاف در این است که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خداوند را به قلب خویش دید و یا به چشم ظاهر؟ عایشه معتقد است که او را به قلب خویش دیده و ابن عباس معتقد است که با چشم سر رؤیت نموده است و ما معتقد به قول ابن عباس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و نجاریه و جهمیه و روافض و خوارج همگی معتقدند که خداوند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اشعری</w:t>
      </w:r>
    </w:p>
    <w:p>
      <w:pPr>
        <w:pStyle w:val="BookText"/>
        <w:rPr/>
      </w:pPr>
      <w:r>
        <w:rPr>
          <w:rFonts w:ascii="IRNazanin" w:hAnsi="IRNazanin" w:eastAsia="IRNazanin"/>
          <w:color w:val="111111"/>
          <w:sz w:val="28"/>
          <w:sz w:val="28"/>
          <w:szCs w:val="28"/>
          <w:rtl w:val="true"/>
          <w:lang w:bidi="fa-IR"/>
        </w:rPr>
        <w:t>اشعری نیز در کتاب الابانه نیز به اثبات رؤیت خدا در آخرت و ردّ اعتقادات معتزله مبنی بر انکار رؤیت،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w:t>
      </w:r>
    </w:p>
    <w:p>
      <w:pPr>
        <w:pStyle w:val="BookText"/>
        <w:rPr/>
      </w:pPr>
      <w:r>
        <w:rPr>
          <w:rFonts w:ascii="IRNazanin" w:hAnsi="IRNazanin" w:eastAsia="IRNazanin"/>
          <w:color w:val="111111"/>
          <w:sz w:val="28"/>
          <w:sz w:val="28"/>
          <w:szCs w:val="28"/>
          <w:rtl w:val="true"/>
          <w:lang w:bidi="fa-IR"/>
        </w:rPr>
        <w:t>ابن خزیمه در کتاب التوحید نیز به این مطلب اشاره دارد و روایات آن را نیز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w:t>
      </w:r>
    </w:p>
    <w:p>
      <w:pPr>
        <w:pStyle w:val="BookText"/>
        <w:rPr/>
      </w:pPr>
      <w:r>
        <w:rPr>
          <w:rFonts w:ascii="IRNazanin" w:hAnsi="IRNazanin" w:eastAsia="IRNazanin"/>
          <w:color w:val="111111"/>
          <w:sz w:val="28"/>
          <w:sz w:val="28"/>
          <w:szCs w:val="28"/>
          <w:rtl w:val="true"/>
          <w:lang w:bidi="fa-IR"/>
        </w:rPr>
        <w:t xml:space="preserve">برخی نیز برای اثبات آن کتابی مستقل نوشته اند که از جمله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دار قطنی از محدثین قرن چهارم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w:t>
      </w:r>
    </w:p>
    <w:p>
      <w:pPr>
        <w:pStyle w:val="BookText"/>
        <w:rPr/>
      </w:pPr>
      <w:r>
        <w:rPr>
          <w:rFonts w:ascii="IRNazanin" w:hAnsi="IRNazanin" w:eastAsia="IRNazanin"/>
          <w:color w:val="111111"/>
          <w:sz w:val="28"/>
          <w:sz w:val="28"/>
          <w:szCs w:val="28"/>
          <w:rtl w:val="true"/>
          <w:lang w:bidi="fa-IR"/>
        </w:rPr>
        <w:t>محمد ناصرالدین البانی از بزرگان حدیث وهابیت این چنین گفته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احادیث وارد شده در اثبات رؤیت خدا در روز قیامت برای مؤمنین بسیار زیاد است و به حد تواتر می رسد همانطور که به این مطلب برخی از ائمه قطع پیدا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صالح بن فوزان بن عبدالله الفوزان</w:t>
      </w:r>
    </w:p>
    <w:p>
      <w:pPr>
        <w:pStyle w:val="BookText"/>
        <w:rPr/>
      </w:pPr>
      <w:r>
        <w:rPr>
          <w:rFonts w:ascii="IRNazanin" w:hAnsi="IRNazanin" w:eastAsia="IRNazanin"/>
          <w:color w:val="111111"/>
          <w:sz w:val="28"/>
          <w:sz w:val="28"/>
          <w:szCs w:val="28"/>
          <w:rtl w:val="true"/>
          <w:lang w:bidi="fa-IR"/>
        </w:rPr>
        <w:t>این نویسنده وهابی گفته است که نفی رؤیت خداوند در دنیا صحیح است؛ زیرا در این موضوع ادله وجود دارد اما نفی رؤیت خدا در آخرت به دلیل ادله مختص به کفار است و اما مؤمنون به دلیل ثابت شده که خداوند را رؤیت می کنند و واجب این است که آن چه را که خداوند نفی نموده نفی کنیم و آن چه را که اثبات نموده اثبات کنیم و این فقط روش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شده که رؤیت از اندیشه های یهود است که در قرآن رد شده قیاسی باطل است چرا که بحث اثبات رؤیت برای مؤمنین در آخرت است ولی نفی آن در یهود به دلیل کفر و دنیا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العثیمین</w:t>
      </w:r>
    </w:p>
    <w:p>
      <w:pPr>
        <w:pStyle w:val="BookText"/>
        <w:rPr/>
      </w:pPr>
      <w:r>
        <w:rPr>
          <w:rFonts w:ascii="IRNazanin" w:hAnsi="IRNazanin" w:eastAsia="IRNazanin"/>
          <w:color w:val="111111"/>
          <w:sz w:val="28"/>
          <w:sz w:val="28"/>
          <w:szCs w:val="28"/>
          <w:rtl w:val="true"/>
          <w:lang w:bidi="fa-IR"/>
        </w:rPr>
        <w:t xml:space="preserve">این نویسنده وهابی نیز بر اعتقاد به رؤیت خداوند تأکید دارد و معتقد است که خداوند با چشم دیده می شود ولی با این رؤیت درک نمی شود چرا که خداوند برتر است از این که به او احاطه پیدا شود و کسی که معتقد است خداوند با چشم دیده نمی شود و رؤیت عبارتست از کمال یقین داشتن، این اعتقاد به دلیل مخالف با ادله باطل است و بیان می کند که دیدن خدا در بیداری در دنیا حتی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اما ایشان در خواب خداوند را دیده است و احادیثی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خدا سبحانه و تعالی در آخرت با قرآن و اجماع سلف ثابت شده است تا این که برخی از علماء تصریح کرده اند که کسی که رؤیت خدا در آخرت را انکار کند، کافر است چون تکذیب کننده روایات صحیح و مخالف با اجماع پیشینیان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مال الله</w:t>
      </w:r>
    </w:p>
    <w:p>
      <w:pPr>
        <w:pStyle w:val="BookText"/>
        <w:rPr/>
      </w:pPr>
      <w:r>
        <w:rPr>
          <w:rFonts w:ascii="IRNazanin" w:hAnsi="IRNazanin" w:eastAsia="IRNazanin"/>
          <w:color w:val="111111"/>
          <w:sz w:val="28"/>
          <w:sz w:val="28"/>
          <w:szCs w:val="28"/>
          <w:rtl w:val="true"/>
          <w:lang w:bidi="fa-IR"/>
        </w:rPr>
        <w:t>یکی از نویسندگان وهابی در دفاع از اعتقادات رؤیت در وهابیت و نظر بن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قیس بن أبي حازم از جریر بن عبدالله البجلی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ایشان به ماه درخشنده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زودی بر خدایتان وارد می شوید و او را می بینید همانطور که این ماه را می بینید و در نگاه کردن به او ازدحام نمی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رؤیت متواتر است که بسیاری از صحابه نقل کرده اند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موسى الأشعرى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أبوسعيد 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ابن رويبة الثقفى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ابن عبد الله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أمامة الباهلى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بن جزء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أبارزين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باز</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در آیه از ابن باز پرسش شده است او در پاسخ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 استوی همانند باقی صفات است و آن اثبات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خداوند به آن صورت که شایسته اوست بدون این که تحریف و تعطیل و تمثیل و تکیف شود </w:t>
      </w:r>
      <w:r>
        <w:rPr>
          <w:rStyle w:val="FootnoteAnchor"/>
          <w:rtl w:val="true"/>
        </w:rPr>
        <w:footnoteReference w:id="79"/>
      </w:r>
      <w:r>
        <w:rPr>
          <w:rFonts w:ascii="IRNazanin" w:hAnsi="IRNazanin" w:eastAsia="IRNazanin"/>
          <w:color w:val="111111"/>
          <w:sz w:val="28"/>
          <w:sz w:val="28"/>
          <w:szCs w:val="28"/>
          <w:rtl w:val="true"/>
          <w:lang w:bidi="fa-IR"/>
        </w:rPr>
        <w:t xml:space="preserve">چنان که امام مالک و ائمه سلف مانند ابن تیمه بیان کرده اند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رؤیت و نزول و صعود ملائکه به سوی او و فوق عرش بودن، فوق آسمان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است و تواتر لفظی و معنوی داشته و موجب علم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احمد محمد دهلوب از تفسیر آیه به سلف نسبت داده که استواء را به معنی استیلاء گرفته اند غلط بزرگ و دروغ صریح است که جایز نیست به آن توجه شود بلکه کلام سلف صالح در این باره معلوم و متواتر است و آن همان چیزی است که ابن تیمه گفته است که تفسیر استوی، علو فوق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واجب است و کیفیتش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باقی صفات از سمع و بصر و رضایت و غضب و دست و پا و انگشتان و تکلم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 یعنی از حیث لغت عربی واضح هستند و ایمان به آن ها واجب است اما کیفیت آن برای ما مجهول است و فقط خدا آن کیفیت را می داند و خدای سبحان شبیه چیزی از مخلوقات نیست پس علم و دست و انگشتان و رضایت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علم و دست و انگشتان و رضایت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جماعت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اجماع دارند که خداوند در آسمان است و او فوق عرش است و دست ها به سوی او بالا می رود چنان که آیات و روایات صحیحه بر آن دلالت دارد همانطور که اجماع دارند که خداوند سبحان از عرش و غیر عرش بی نیاز است و همانطور که اجماع دارند که خداونه سبحانه در جهت علو فوق عرش و فوق جميع مخلوقات است و داخل در آسمان ها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دست خداوند را بنابر تقریر ابن تیمیه که همین مبانی باشد تقریر می کند و آیات و روایاتی که ظهور و یا صریح در دست داشتن خداوند است را ذکر می کند و به قول ابن تیمیه تمسّک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نصوص قاطعی است که تأویل بردار نبوده و امت آن ها را تلقی به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کتاب و سنت از ذکر دست پر باشد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 به تبیین آن برای مردم نپردازند که معنی حقیقی آن اراده نشده تا این که جهم بن صفوان </w:t>
      </w:r>
    </w:p>
    <w:p>
      <w:pPr>
        <w:pStyle w:val="BookText"/>
        <w:rPr/>
      </w:pPr>
      <w:r>
        <w:rPr>
          <w:rFonts w:ascii="IRNazanin" w:hAnsi="IRNazanin" w:eastAsia="IRNazanin"/>
          <w:color w:val="111111"/>
          <w:sz w:val="28"/>
          <w:sz w:val="28"/>
          <w:szCs w:val="28"/>
          <w:rtl w:val="true"/>
          <w:lang w:bidi="fa-IR"/>
        </w:rPr>
        <w:t>بعد از عصر صحابه آن را برای مردم واضح کند که مراد معنی ظاهری و حقیقی آن نیست و بشر بن غیاث و هر کسی که در نفاق تنیده است نیز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را به ما یاد دهد حتی خرأة را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ترک نکردم مگر این که هر آن چه را که به سوی بهشت نزدیک می کند را بیان کرده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کتاب خدا و سنت او ترک شود به این بیان که ظاهرش تشبیه و تجسیم است اعتقاد به ظاهر آن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 نداده و تبیین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سلف جایز است که امر به همان صورت که آمده باشند ولی معنی مجازی مراد باشد که عرب آن را نفهمد تا این که فرزندان فارس و روم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فرزندان مهاجر و انصار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باز در جلد پنج این مجموعه نیز بحث دست خداوند را مطرح نموده و اثبات می کند و آیات و روایات آن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است که برخی از مردم در بسیاری از اعتقادات خطا دارند و گمان می کنند که آن ها سنت است در حالی که بدعت است مانند انکار علو الله و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در حالی که خداوند آن را در کتاب خودش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 آیه نیز تکرار شده و وقتی از امام مالک از این آیه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معلوم است و کیفیتش مجهول است و ایمان به آن واجب است و ائمه سلف نیز 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استواء معلوم است یعنی از جهت لغت عربی که همان ارتفاع و علو است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فَالْحُكْمُ اللهِ الْعَلِيُّ الْكَبير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هُوَ الْعَلِيُّ الْعَظِيمُ</w:t>
      </w:r>
      <w:r>
        <w:rPr>
          <w:rFonts w:ascii="IRNazanin" w:hAnsi="IRNazanin" w:eastAsia="IRNazanin"/>
          <w:color w:val="111111"/>
          <w:sz w:val="28"/>
          <w:sz w:val="28"/>
          <w:szCs w:val="28"/>
          <w:rtl w:val="true"/>
          <w:lang w:bidi="fa-IR"/>
        </w:rPr>
        <w:t xml:space="preserve"> و آیات دیگر که همگی دلالت بر علو و فوقیت خداوند دارند و این که خداوند سبحان فوق عرش و فوق تمام مخلوقات است و این همان قول اهل سنت و جماعت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به آن اعتقاد داشت و به آن تمسک جست و مردم را از مخالفت با آن بر حذر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 در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فتاوی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که من با آن متدین به خدا هستم و از خداوند درخواست دارم که با آن اعتقاد من را بمیراند، ایمان به خداوند حقی است که مستحق عبادت است و بالای عرش است به علوی که در شأن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این اسماء و صفات برای خداوند با قرآن و سنت صحیحه ثابت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و تجسیم</w:t>
      </w:r>
    </w:p>
    <w:p>
      <w:pPr>
        <w:pStyle w:val="BookText"/>
        <w:rPr/>
      </w:pPr>
      <w:r>
        <w:rPr>
          <w:rFonts w:ascii="IRNazanin" w:hAnsi="IRNazanin" w:eastAsia="IRNazanin"/>
          <w:color w:val="111111"/>
          <w:sz w:val="28"/>
          <w:sz w:val="28"/>
          <w:szCs w:val="28"/>
          <w:rtl w:val="true"/>
          <w:lang w:bidi="fa-IR"/>
        </w:rPr>
        <w:t>ابن بطوطه درباره ابن تیمیه این 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فقها حنابله در دمشق تقی الدین بن تیمیه بود که در فنون مختلف صحبت می کرد اما در عقل او ایراد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مورد احترام بود اما کلامی گفت که فقها را ناراضی کرد و به همین دلیل مجلس قضاوتی با حضور ملک ناصر بر علیه او تشکیل شد و به دلیل مطالبی که گفته بود محکوم به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او را دیدم که در روز جمعه در مسجد دمشق به موعظه پرداخته بود و یکی از جملاتش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آسمان دوم پایین می آید همانطور که من پایین می آیم و یک پله از منبر پایین آمد که در این هنگام فقیه مالکی مذهبی به نام ابن زهراء با او به مخالفت پرداخت و او را در این امر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بر خداوند اطلاق اسم جسم نکرده اند همانند ائمه اهل حدیث و تفسیر و تصوف و فقه مانند ائمه چهارگانه و پیروان ایشان و بزرگان از مشاهیر امت و قبل از ایشان صحابه و تابعین کسی نگفته است که خداوند جسم است؛ اگر چه از پیشینیان و ائمه کسی نیز نگفته خداوند جسم نیست اما کسانی که تجسیم را به دیگران نسبت داده اند به حسب اعتقاد خود در معنی جسم بوده و همان معنی را برای دیگری لازم می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در مورد لفظ جسم و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این لفظ در کتاب و سنت وارد نشده نه اثباتاً و نه نفیاً و هیچ یک از صحابه و تابعین و تابعین ایشان و نه اهل بیت علیهم السلام و نه غیر ایشان این مسأله را مطرح نکرده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شرع، معلوم است که کسی از انبیاء و صحابه و تابعین و سلف امت نگفته است که خداوند جسم است یا این که خداوند جسم نیست بلکه نفی و اثبات بدعت در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رؤیت خداوند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پیشینیان امت و ائمه ایشان و جمهور مسلمین از مذاهب اربعه و غیره است و اخبار متواتر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عالمان حدیث وجود دارد در این باره است و جمهور معتقدین به رؤیت می گویند که با خداوند را بالعیان مواجه می شویم همانطور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زودی در روز قیامت پروردگارتان را می بینید همانطور که خورشید و ماه را می 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ادامه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مستفیضه و اجماع امت و دلالت عقل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نمودن در مورد وصف خدا به جسم نفياً و اثباتاً بدعت است و کسی از پیشینیان امت و ائمه آن نگفته است که خداوند جسم نیست همانطور که نگفته اند خداوند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 جسم و جوهر متحیز و جهت و مانند آن در کتاب و سنت در مورد خداوند حرفی از نفی یا اثبات آن ها نشده است </w:t>
      </w:r>
      <w:r>
        <w:rPr>
          <w:rStyle w:val="FootnoteAnchor"/>
          <w:rtl w:val="true"/>
        </w:rPr>
        <w:footnoteReference w:id="80"/>
      </w:r>
      <w:r>
        <w:rPr>
          <w:rFonts w:ascii="IRNazanin" w:hAnsi="IRNazanin" w:eastAsia="IRNazanin"/>
          <w:color w:val="111111"/>
          <w:sz w:val="28"/>
          <w:sz w:val="28"/>
          <w:szCs w:val="28"/>
          <w:rtl w:val="true"/>
          <w:lang w:bidi="fa-IR"/>
        </w:rPr>
        <w:t>و کسی از صحابه و تابعین و سایر ائمه مسلمین از اهل بیت و غیر اهل بیت آن را در مورد خداوند نفی یا اثبات نکرده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بسیاری از علمای اهل سنت بر این اعتقادات ایراد گرفته اند و مبانی این اعتقاد فاسد را باطل اعلام کرده اما با این حال وهابیت معتقد است که این عقیده صحابه و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مخالفین این اعتقاد از اهل سنت به فصل هفتم كتاب الوهابيه و التوحيد نوشته شیخ علی کورانی مراجعه شود</w:t>
      </w:r>
      <w:r>
        <w:rPr>
          <w:rFonts w:eastAsia="IRNazanin" w:cs="IRNazanin"/>
          <w:color w:val="111111"/>
          <w:sz w:val="28"/>
          <w:szCs w:val="28"/>
          <w:rtl w:val="true"/>
          <w:lang w:bidi="fa-IR"/>
        </w:rPr>
        <w:t xml:space="preserve">. </w:t>
      </w:r>
      <w:bookmarkStart w:id="249" w:name="pg9426_147627"/>
    </w:p>
    <w:p>
      <w:pPr>
        <w:pStyle w:val="Heading3"/>
        <w:numPr>
          <w:ilvl w:val="2"/>
          <w:numId w:val="1"/>
        </w:numPr>
        <w:rPr/>
      </w:pPr>
      <w:bookmarkStart w:id="250" w:name="__RefHeading___Toc5753607_2870459653"/>
      <w:bookmarkStart w:id="251" w:name="_Toc88"/>
      <w:bookmarkEnd w:id="249"/>
      <w:bookmarkEnd w:id="250"/>
      <w:r>
        <w:rPr>
          <w:rtl w:val="true"/>
        </w:rPr>
        <w:t>عوامل انحراف به تجسیم و رؤیت الهی</w:t>
      </w:r>
      <w:bookmarkEnd w:id="251"/>
    </w:p>
    <w:p>
      <w:pPr>
        <w:pStyle w:val="Heading4"/>
        <w:numPr>
          <w:ilvl w:val="3"/>
          <w:numId w:val="1"/>
        </w:numPr>
        <w:rPr/>
      </w:pPr>
      <w:bookmarkStart w:id="252" w:name="__RefHeading___Toc5753609_2870459653"/>
      <w:bookmarkStart w:id="253" w:name="_Toc89"/>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به هر حال می توان پنج عامل مهم در طرح و تقویت اعتقاد به تجسیم و رؤیت الهی در بین اهل تسنن و وهابیت بیان نمود</w:t>
      </w:r>
      <w:r>
        <w:rPr>
          <w:rFonts w:eastAsia="IRNazanin" w:cs="IRNazanin"/>
          <w:color w:val="111111"/>
          <w:sz w:val="28"/>
          <w:szCs w:val="28"/>
          <w:rtl w:val="true"/>
          <w:lang w:bidi="fa-IR"/>
        </w:rPr>
        <w:t>:</w:t>
      </w:r>
    </w:p>
    <w:p>
      <w:pPr>
        <w:pStyle w:val="Heading4"/>
        <w:numPr>
          <w:ilvl w:val="3"/>
          <w:numId w:val="1"/>
        </w:numPr>
        <w:rPr/>
      </w:pPr>
      <w:bookmarkStart w:id="254" w:name="__RefHeading___Toc5753611_2870459653"/>
      <w:bookmarkStart w:id="255" w:name="_Toc90"/>
      <w:bookmarkEnd w:id="254"/>
      <w:r>
        <w:rPr/>
        <w:t>1</w:t>
      </w:r>
      <w:r>
        <w:rPr>
          <w:rtl w:val="true"/>
        </w:rPr>
        <w:t xml:space="preserve">- </w:t>
      </w:r>
      <w:r>
        <w:rPr>
          <w:rtl w:val="true"/>
        </w:rPr>
        <w:t>القائات يهود</w:t>
      </w:r>
      <w:bookmarkEnd w:id="255"/>
    </w:p>
    <w:p>
      <w:pPr>
        <w:pStyle w:val="BookText"/>
        <w:rPr/>
      </w:pPr>
      <w:r>
        <w:rPr>
          <w:rFonts w:ascii="IRNazanin" w:hAnsi="IRNazanin" w:eastAsia="IRNazanin"/>
          <w:color w:val="111111"/>
          <w:sz w:val="28"/>
          <w:sz w:val="28"/>
          <w:szCs w:val="28"/>
          <w:rtl w:val="true"/>
          <w:lang w:bidi="fa-IR"/>
        </w:rPr>
        <w:t>نفوذ یهودیت و اعتقادات ایشان در جامعه اسلامی از زمان عمر و عثمان شروع شد و از سوی حکومت کنترلی برای اظهار این اعتقادات و نقد آن صورت نمی پذیرفت که از عوامل ظهور اعتقادات انحرافی و کفرآمیز در دامن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مسیر کسی که نگهبان توحید حقیقی بود و به سوالات و شبهات و اندیشه های متشابه و منحرف دیگران پاسخ علمی داشتند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وضعیت است که امیرالمؤمنین علی علیه السلام به تبیین توحید پرداخت و اندیشه های مسلمین و دانشمندان را از تشبیه و تجسیم بازداشت عملا با جریان تشبیه مخالفت می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یهودیان تا جایی بود که عثمان در زمان خلافت خود مسأله فرعی زکات را از شخصی چون کعب الاحبار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مقام وزارت و مشاور خلفاء و امیران بر عهده این افراد قرار گرفت و روایاتی که نقل می کنند دلالت بر تجسیم و جبر و اشتباهات انبیاء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پوشیده نیست که روایات اسرائیلیاتی که از امثال كعب الاحبار، وهب بن منبه، ابوهریره، عبدالله بن سلام، عبادة بن صامت، تمیم الداری، محمد بن کعب قرظی، ابن جریح، عبدالله بن عمرو بن العاص،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موسوعات تاریخی و حدیثی و تفسیری اهل تسنن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ضعف فرهنگی عرب، کینه یهود نسبت به اسلام، مشارکت دستگاه خلافت و سیاست های ایشان در منع کتابت حدیث و آزادی بیان داستان پردازان یهود، مسامحه در نقد و بررسی روایات علاوه بر خصلت تحریف در یهود و موقعیت علمی ایشان در شبه جزیره عرب به عنوان اهل کتاب و تبلیغات در این زمینه و اسلام آوردن آنان شأنی مهم در مرتبه اصحاب پیامبر صلی الله علیه و آله را به ایشان اعطا نمود که توانستند با وجود این عوامل داستان ها و خرافات را وارد جامعه اسلامی و میراث علمی مسلمین کنند که نتیجه آن خرافی شدن و انحراف در اعتقادات از جمله آثار سوء القائات اسرائیلیات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منشأ چنین برداشت و اعتقاد نادرستی در مورد خداوند اولین بار توسط یهودیان و نفوذیان ایشان در دامن امت اسلامی تزریق شد و با آیات متشابه و روایات جعلی تقویت می شد تا این که حنابله و اشاعره و ظاهریون به چنین اعتقادات فاسدی گرایش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در مورد القائات یهود در زمان عمر و مخالفت امیرالمؤمنین علی علیه السلام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روزی به مجلس عمر بن خطاب حاضر شد در حالی که کعب الاحبار نزد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آیا تورات را حفظ هستی؟</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تورات را حفظ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که در کنارش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او بپرسید که خداوند قبل از این که عرش را خلق کند کجا بود و آن آبی را که عرش خداوند بر روی آن قرار دارد از چه خلق شده است؟</w:t>
      </w:r>
    </w:p>
    <w:p>
      <w:pPr>
        <w:pStyle w:val="BookText"/>
        <w:rPr/>
      </w:pPr>
      <w:r>
        <w:rPr>
          <w:rFonts w:ascii="IRNazanin" w:hAnsi="IRNazanin" w:eastAsia="IRNazanin"/>
          <w:color w:val="111111"/>
          <w:sz w:val="28"/>
          <w:sz w:val="28"/>
          <w:szCs w:val="28"/>
          <w:rtl w:val="true"/>
          <w:lang w:bidi="fa-IR"/>
        </w:rPr>
        <w:t>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علمی از این مطالب نزد تو هست؟</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در اصل حکیم یافتیم که خداوند قدیم است قبل از خلقت عرش و بر روی صخره بیت المقدس در هواء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خواست عرش را بیافریند تفی انداخت که از آن دریاهای گسترده و بی پایانی ساخت و آنگاه عرش را از صخره ای که زیرش بود ساخت و آخرین چیزی که از او باقی ماند مسجدی است که مقدسش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علی بن ابی طالب علیه السلام حاضر بود که با شنیدن این مطالب به بیان جلالت الهی پرداخت و بلند شد که برود اما عمر ایشان را قسم داد که بازگردد و آن حضرت بازگشت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 و ما می دانیم که تو از بین برنده غم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کعب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اشتباه کردند و کتاب های الهی را تحریف نمودند و افترائات ناشایست به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صخره و هوا که نمی توانند گنجایشی برای عظمت و جلال او محسوب شوند و همچنین اگر هواء و صخره با خداوند قدیم بوده باید دو قدیم با او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گونه که ملحدان و جاهلان می گویند نیست بلکه بود بدون این که مکان باشد و اذهان نمی توانند او را درک کنند و این که گفتم بود برای بیان هستی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 گذشته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نیز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علم است نه مانند علم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زندگی نداشته باشم در زمانی که ابوالحسن را نبینم</w:t>
      </w:r>
      <w:r>
        <w:rPr>
          <w:rFonts w:eastAsia="IRNazanin" w:cs="IRNazanin"/>
          <w:color w:val="111111"/>
          <w:sz w:val="28"/>
          <w:szCs w:val="28"/>
          <w:rtl w:val="true"/>
          <w:lang w:bidi="fa-IR"/>
        </w:rPr>
        <w:t xml:space="preserve">. </w:t>
      </w:r>
      <w:bookmarkStart w:id="256" w:name="pg9426_147631"/>
    </w:p>
    <w:p>
      <w:pPr>
        <w:pStyle w:val="BookText"/>
        <w:rPr/>
      </w:pPr>
      <w:bookmarkEnd w:id="256"/>
      <w:r>
        <w:rPr>
          <w:rFonts w:ascii="IRNazanin" w:hAnsi="IRNazanin" w:eastAsia="IRNazanin"/>
          <w:color w:val="111111"/>
          <w:sz w:val="28"/>
          <w:sz w:val="28"/>
          <w:szCs w:val="28"/>
          <w:rtl w:val="true"/>
          <w:lang w:bidi="fa-IR"/>
        </w:rPr>
        <w:t>امّا كعب از داستان سرائی ها خویش دست بر نمی داشت تا جایی که در عرفه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کلام و رؤیت خود را بین موسی و محمد صلی الله علیه و آله تقسیم کرد و با موسی دو بار تکلّم کرد و محمد صلی الله علیه و آله دو بار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احادیث عایشه که نزد اهل تسنن و وهابیت حسن و صحیح است به دو بار رؤیت جبرئیل به شکل اصلی او آمده که نشان و دهنده دروغگویی و اصرار کعب بر نشر آن است</w:t>
      </w:r>
      <w:r>
        <w:rPr>
          <w:rFonts w:eastAsia="IRNazanin" w:cs="IRNazanin"/>
          <w:color w:val="111111"/>
          <w:sz w:val="28"/>
          <w:szCs w:val="28"/>
          <w:rtl w:val="true"/>
          <w:lang w:bidi="fa-IR"/>
        </w:rPr>
        <w:t>.</w:t>
      </w:r>
    </w:p>
    <w:p>
      <w:pPr>
        <w:pStyle w:val="Heading4"/>
        <w:numPr>
          <w:ilvl w:val="3"/>
          <w:numId w:val="1"/>
        </w:numPr>
        <w:rPr/>
      </w:pPr>
      <w:bookmarkStart w:id="257" w:name="__RefHeading___Toc5753613_2870459653"/>
      <w:bookmarkStart w:id="258" w:name="_Toc91"/>
      <w:bookmarkEnd w:id="257"/>
      <w:r>
        <w:rPr/>
        <w:t>2</w:t>
      </w:r>
      <w:r>
        <w:rPr>
          <w:rtl w:val="true"/>
        </w:rPr>
        <w:t xml:space="preserve">- </w:t>
      </w:r>
      <w:r>
        <w:rPr>
          <w:rtl w:val="true"/>
        </w:rPr>
        <w:t>عدم توجه به آیات</w:t>
      </w:r>
      <w:bookmarkEnd w:id="258"/>
    </w:p>
    <w:p>
      <w:pPr>
        <w:pStyle w:val="BookText"/>
        <w:rPr/>
      </w:pPr>
      <w:r>
        <w:rPr>
          <w:rFonts w:ascii="IRNazanin" w:hAnsi="IRNazanin" w:eastAsia="IRNazanin"/>
          <w:color w:val="111111"/>
          <w:sz w:val="28"/>
          <w:sz w:val="28"/>
          <w:szCs w:val="28"/>
          <w:rtl w:val="true"/>
          <w:lang w:bidi="fa-IR"/>
        </w:rPr>
        <w:t xml:space="preserve">گرچه وهابیت در این مسأله به آیات مختلفی تمسک می کند و در باب رؤیت خدا و علو او بر عرش و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باز آیات زیادی وجود دارد اما آیات دیگر که به تنزیه خداوند پرداخته نیز در قرآن وجود دارد که مورد توجه وهابیت نبوده و یا این که برداشت دیگری از آن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تمزق در قرآن و یا خلط در آیات محکم و متشابه موجب نگرش تجسم در خداوند در نزد وهابیت است که قرآن این دو روش را در برداشت از قرآن رد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أفَتُؤْمِنُونَ بِبَعْضِ الْكِتابِ وَ تَكْفُرُونَ بِبَعْضوَ يَقُولُونَ نُؤْمِنُ بِبَعْض وَ نَكْفُرُ ببَعْضالَّذِينَ جَعَلُوا الْقُرْآنَ عِضينَهُوَ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مختلفی از قرآن که نحوه ای از جسمانیت را برای خداوند بیان نموده هرگز به بیان قرآن ام الکتاب و محکم نیست بلکه از متشابهات بوده و باید برای تشخیص مراد از آن با رجوع به محکمات آیات، مسأله را حل کرد و این گرچه منجر به تجوز و مجاز در قرآن می شود اما مجاز در قرآن یک صناعت ادبی است که در محاوره عرب و عجم در هر زمانی بوده و هست و دلیلی بر عدم مجاز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وهابیت و برخی از اهل تسنن که در اظهار نظر در این آیات متشابه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لفظی که واضح است و کیفیت مجهول است، متوجه نیستند که معنی لفظی مستلزم جسمانیت است و لو کیفیت آن مجهول باشد و یا آن که مجاز را نوعی دروغ و ناسازگار با واقعیت تشخیص داده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که محققان بر آن هستند این است که مجاز در قرآن وجود ندارد در آن حدی که اصحاب در فن بلاغت می شناسند و تمام قرآن حقیقت است</w:t>
      </w:r>
      <w:r>
        <w:rPr>
          <w:rFonts w:eastAsia="IRNazanin" w:cs="IRNazanin"/>
          <w:color w:val="111111"/>
          <w:sz w:val="28"/>
          <w:szCs w:val="28"/>
          <w:rtl w:val="true"/>
          <w:lang w:bidi="fa-IR"/>
        </w:rPr>
        <w:t xml:space="preserve">. </w:t>
      </w:r>
      <w:bookmarkStart w:id="259" w:name="pg9426_147633"/>
    </w:p>
    <w:p>
      <w:pPr>
        <w:pStyle w:val="Heading3"/>
        <w:numPr>
          <w:ilvl w:val="2"/>
          <w:numId w:val="1"/>
        </w:numPr>
        <w:rPr/>
      </w:pPr>
      <w:bookmarkStart w:id="260" w:name="__RefHeading___Toc5753615_2870459653"/>
      <w:bookmarkStart w:id="261" w:name="_Toc92"/>
      <w:bookmarkEnd w:id="259"/>
      <w:bookmarkEnd w:id="260"/>
      <w:r>
        <w:rPr/>
        <w:t>3</w:t>
      </w:r>
      <w:r>
        <w:rPr>
          <w:rtl w:val="true"/>
        </w:rPr>
        <w:t xml:space="preserve">- </w:t>
      </w:r>
      <w:r>
        <w:rPr>
          <w:rtl w:val="true"/>
        </w:rPr>
        <w:t>تمسک به احادیث ضعف و جعلی و تأویل احادیث صحیح</w:t>
      </w:r>
      <w:bookmarkEnd w:id="261"/>
    </w:p>
    <w:p>
      <w:pPr>
        <w:pStyle w:val="Heading4"/>
        <w:numPr>
          <w:ilvl w:val="3"/>
          <w:numId w:val="1"/>
        </w:numPr>
        <w:rPr/>
      </w:pPr>
      <w:bookmarkStart w:id="262" w:name="__RefHeading___Toc5753617_2870459653"/>
      <w:bookmarkStart w:id="263" w:name="_Toc9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احادیث رؤیت خداوند که توسط دروغگویان در زمان خلافت عمر جعل شد با واکنش شدید اهل بیت علیهم السلام و بزرگان اصحاب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سرایی کعب و واکنش امیرالمؤمنین علی علیه السلام به او را در گذشته متذکر شدیم اما در کتب اهل تسنن نیز مخالفت عایشه با رؤیت الهی بیان شده و او در ضمن جواب به این مطالب فتوی داد که هر کس چنین احادیثی نقل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صحیح ترین کتب روایی اهل تسنن یعنی صحیح بخاری و مسلم </w:t>
      </w:r>
      <w:r>
        <w:rPr>
          <w:rStyle w:val="FootnoteAnchor"/>
          <w:rtl w:val="true"/>
        </w:rPr>
        <w:footnoteReference w:id="81"/>
      </w:r>
      <w:r>
        <w:rPr>
          <w:rFonts w:ascii="IRNazanin" w:hAnsi="IRNazanin" w:eastAsia="IRNazanin"/>
          <w:color w:val="111111"/>
          <w:sz w:val="28"/>
          <w:sz w:val="28"/>
          <w:szCs w:val="28"/>
          <w:rtl w:val="true"/>
          <w:lang w:bidi="fa-IR"/>
        </w:rPr>
        <w:t>و دیگر سنن اهل تسنن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از عایشه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 عایشه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ات مو بر تنم راست شد، در این سه مورد که هرکس نقل کند دروغگو است، چگونه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نقل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دیده است یقیناً دروغ گفته است سپس این آیه را تلاوت کرد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مٰا كٰانَ لِبَشَرٍ أَنْ يُكَلِّمَهُ اَللّٰهُ إِلاّٰ وَحْياً أَوْ مِنْ وَرٰاءِ حِجٰابٍ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نقل کند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نموده، دروغگوست؛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اما آن حضرت جبرئیل را دوبار در صورت خودش 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واضح است این حدیث به دلیل استشهاد با آیه مطلق است و شامل دنیا و آخرت می شود و رؤیت به چشم را نفی می کند و ترمذی و نیز البانی </w:t>
      </w:r>
      <w:r>
        <w:rPr>
          <w:rStyle w:val="FootnoteAnchor"/>
          <w:rtl w:val="true"/>
        </w:rPr>
        <w:footnoteReference w:id="82"/>
      </w:r>
      <w:r>
        <w:rPr>
          <w:rFonts w:ascii="IRNazanin" w:hAnsi="IRNazanin" w:eastAsia="IRNazanin"/>
          <w:color w:val="111111"/>
          <w:sz w:val="28"/>
          <w:sz w:val="28"/>
          <w:szCs w:val="28"/>
          <w:rtl w:val="true"/>
          <w:lang w:bidi="fa-IR"/>
        </w:rPr>
        <w:t>از بزرگان جرح و تعدیل وهابیت این حدیث را در سنن ترمذی صحیح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دیگری از ابوذر و ابن عباس در کتب اهل سنت است که رؤیت را به رؤیت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قلبی خداوند معنی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 که از قول باقلانی واضح شد قول عایشه به رؤیت در دنیا تأویل می شود و این تأویل عین ایمان است ولی اگر آیات و روایات تجسم تأويل شود الحاد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معتقدین به تجسم یک روش فنی و منظبتی را برای تحقیق در این مسأله ارایه نمی دهند بلکه برای اعتقاد تجسیم دلیل تراشی می کنند و هر جا که تأویل با نظر ایشان سازگار باشد پذیرفته می شود و الّا الحاد و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راحتی کتب روایی خود را از احادیث تجسیم پر کرده اند و به قول بزرگان وهابیت در این زمینه احادیث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آن را لازم می دانند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بر صورت خویش آفرید که طولش شصت ذراع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در روز قیامت مشاهده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هنگامی که در برابر خورشید ابری نباشد برای دیدنش مشکلی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دیدن ماه در شب بدون ابر مشکل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روز قیامت همین گونه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مشرکین و کفار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خداوند به صورتی غیر از صورت اول برای خدا پرستان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منتظر خدایمان هستیم و او می گوید من پروردگار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بین شما و خدا وجود دارد که او را بشناسید؟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ساق و او ساق خود را ظاهر می کند و همگی به سجده می 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اولیه خود باز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شمایم و آن ها سه بار می گویند 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و بخاری در صحیحشان شبیه این روایت را آورده اند</w:t>
      </w:r>
      <w:r>
        <w:rPr>
          <w:rFonts w:eastAsia="IRNazanin" w:cs="IRNazanin"/>
          <w:color w:val="111111"/>
          <w:sz w:val="28"/>
          <w:szCs w:val="28"/>
          <w:rtl w:val="true"/>
          <w:lang w:bidi="fa-IR"/>
        </w:rPr>
        <w:t xml:space="preserve">. </w:t>
      </w:r>
      <w:bookmarkStart w:id="264" w:name="pg9426_147637"/>
    </w:p>
    <w:p>
      <w:pPr>
        <w:pStyle w:val="Heading4"/>
        <w:numPr>
          <w:ilvl w:val="3"/>
          <w:numId w:val="1"/>
        </w:numPr>
        <w:rPr/>
      </w:pPr>
      <w:bookmarkStart w:id="265" w:name="__RefHeading___Toc5753619_2870459653"/>
      <w:bookmarkStart w:id="266" w:name="_Toc94"/>
      <w:bookmarkEnd w:id="264"/>
      <w:bookmarkEnd w:id="265"/>
      <w:r>
        <w:rPr/>
        <w:t>4</w:t>
      </w:r>
      <w:r>
        <w:rPr>
          <w:rtl w:val="true"/>
        </w:rPr>
        <w:t xml:space="preserve">. </w:t>
      </w:r>
      <w:r>
        <w:rPr>
          <w:rtl w:val="true"/>
        </w:rPr>
        <w:t>ظاهرگرایی و انکار عقل</w:t>
      </w:r>
      <w:bookmarkEnd w:id="266"/>
    </w:p>
    <w:p>
      <w:pPr>
        <w:pStyle w:val="BookText"/>
        <w:rPr/>
      </w:pPr>
      <w:r>
        <w:rPr>
          <w:rFonts w:ascii="IRNazanin" w:hAnsi="IRNazanin" w:eastAsia="IRNazanin"/>
          <w:color w:val="111111"/>
          <w:sz w:val="28"/>
          <w:sz w:val="28"/>
          <w:szCs w:val="28"/>
          <w:rtl w:val="true"/>
          <w:lang w:bidi="fa-IR"/>
        </w:rPr>
        <w:t>وهابیت با توجه به اباطیل برخی از عقل گرایان و انحرافات استنتاج شده حکم عقل را باطل دانسته و در مواردی معتقدند که درکی از عقل وجود ندارد و فقط به روایات عمل می کنند و معتقدند که خبر واحد صحیح در اعتقادات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بسیاری از اعتقادات را با اخبار واحد صحیح ثابت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انگشتان، چرا که اهل سنت و جماعت برای خداوند به انگشتانی قایل هستند که مناسب با شأن اوست بدون این که کیفیت و همانندی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این عقیده را ثابت نموده از اخبار متواتر نیست بلکه از اخبار واحد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صفت ضحک و ملل را نیز از باب خبر واحد برای خداوند مورد اثبات دانسته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إثبات صفة الضحك الله تعالى، فلله ضحك يليق به سبحانه و تعالى لا يشبه ضحك المخلوقين، و أحاديثه لا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المَلَلَ، فلله مَلَلٌ يليق بجلاله و عظمته، ليس فيه نقص بوجه من الوجوه، و أحاديثه كلها لا تبلغ حد التواتر، و الأمثلة كثيرة، فاحذر يا طالب العلم من الانسياق وراء آراء المضللين العقلانيين الذين يحكمون عقولهم العفنة في شريعة الله تعالى، ويردون أخباره و أخبار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لمجرد أن عقولهم لم تدل عليه، و لمجرد أنها أخبار 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لم ينقرضوا، بل لا زالوا و لا زالت أقلامهم تتقيح الصديد على أخبار الله تعالى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يصرح بعضهم في مؤلفاته أنه سيعرض كل النصوص على عقله ويرد ما يرده عقله، حتى ردوا أحاديث كثيرة لأنها أخبار آحاد، أو لأن العقل لم يدل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سنجش و نیز طرد این اخبار را به ملاک عقلی ناصحیح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ولید بن راشد بن سعيدان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غیبیه است که عقل به آن راهی ندارد و نزد عقلای جن و انس مسلم است که باب غیب متوقف بر 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صفتی را درک نکرد دلیل بر نفی آن نمی شود؛ چرا که به شریعت آن صفت ثابت شده است که دلیل مستقلی از عقل است و عقل به دلیل قصورش حکم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تو ای اشعری فقط توانست هفت صفت را برای خداوند ثابت کند ولی عقل برادر معتزلی تو آن را انکار کرد و فقط اسماء را ثابت کرد و عقل برادر جهمیتان صفات و اسماء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برادر فیلسوفتان نفی اثبات می کند چون ایشان فقط خداوند را به سلب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کدام عقل کتاب و سنت را می سنجید؟ به عقل اشعری؟ یا معتزلی؟ یا جهمی؟ یا به عقول فلاسفه؟ یا به عقول غلات؟ و این از بین بردن اساس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تربیت ابلیسی شیطانی است چون عقل پدرتان ابلیس نیز امر خداوند در مورد سجده به آدم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از این گرایشات خارج می کند اعتماد کردن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 است که عقول و اندیشه ها و قیاس های باطل با آن معارضه نمی 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إن باب الصفات من الأبواب الغيبية التي لا مدخل للعقل فيها، و قد تقرر عند عقلاء الإنس و الجن أن باب الغيب مبناه على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عقلك لم يدلك على إثباتها، فهل عدم قدرته على إثباتها دليل على انتفائها في نفس الأمر بالطبع لا، فإن عقلك إذا لم يثبتها فإنه قد أثبتها النص، و النص دليل مستقل بنفسه لا يعرض على العقول؛ لأن عدم دلالة عقلك عليها إنما هو لقصوره، و قصور عقلك ليس بحجة فى نفى ما جاء به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عقلك أيها الأشعرى استطاع أن يثبت سبعًا فقط، لكن عقل أخيك المعتزلى أبي ذلك؛ لأن المعتزلة ينفون الصفات كلها، و يثبتون الأسماء، و عقل أخيكم الجهمى لم يستطع إثبات الأسماء و لا الصفات؛ لأن الجهمية ينفونها جميعًا، عقول إخوانكم الفلاسفة نفوا الإثبات أصلاً، فهم لا يصفون الله إلا بالسلوب فقط،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الدنيا نفيا، لكن لا تثبت صفة واحدة، و عقل إخوانكم الغلاة من القرامطة نفى النقيضين، فبالله عليكم بأي عقل نزن الكتاب والسنة، أم بعقل الأشعرى؟ أم بعقل المعتزلى؟ أم بعقل الجهمي؟ أم بعقول الفلاسفة؟ أم بعقول غلاة الغلاة، و هذا فيه نسف للشريعة من أساسها، إذ كل من لم يرد فعل شيء سيقول إن عقلى لم يدل عليه، و هذه تربية إبليسية شيطانية، فإن عقل أبيكم إبليس لم يقبل الأمر بالسجود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المخرج من ذلك هو اعتماد ما جاء به النص و الإيمان به ولا يعارض بعقول و لا آراء و لا أقيسة باطلة – عافانا الله و إياك من كل سوء و بلاء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تو را از هر بدی و بلایی عافیت بخشد</w:t>
      </w:r>
      <w:r>
        <w:rPr>
          <w:rFonts w:eastAsia="IRNazanin" w:cs="IRNazanin"/>
          <w:color w:val="111111"/>
          <w:sz w:val="28"/>
          <w:szCs w:val="28"/>
          <w:rtl w:val="true"/>
          <w:lang w:bidi="fa-IR"/>
        </w:rPr>
        <w:t>)</w:t>
      </w:r>
      <w:bookmarkStart w:id="267" w:name="pg9426_147641"/>
    </w:p>
    <w:p>
      <w:pPr>
        <w:pStyle w:val="Heading4"/>
        <w:numPr>
          <w:ilvl w:val="3"/>
          <w:numId w:val="1"/>
        </w:numPr>
        <w:rPr/>
      </w:pPr>
      <w:bookmarkStart w:id="268" w:name="__RefHeading___Toc5753621_2870459653"/>
      <w:bookmarkStart w:id="269" w:name="_Toc95"/>
      <w:bookmarkEnd w:id="267"/>
      <w:bookmarkEnd w:id="268"/>
      <w:r>
        <w:rPr/>
        <w:t>5</w:t>
      </w:r>
      <w:r>
        <w:rPr>
          <w:rtl w:val="true"/>
        </w:rPr>
        <w:t xml:space="preserve">. </w:t>
      </w:r>
      <w:r>
        <w:rPr>
          <w:rtl w:val="true"/>
        </w:rPr>
        <w:t>دوری از مکتب وحی</w:t>
      </w:r>
      <w:bookmarkEnd w:id="269"/>
    </w:p>
    <w:p>
      <w:pPr>
        <w:pStyle w:val="Heading5"/>
        <w:numPr>
          <w:ilvl w:val="4"/>
          <w:numId w:val="1"/>
        </w:numPr>
        <w:rPr/>
      </w:pPr>
      <w:bookmarkStart w:id="270" w:name="__RefHeading___Toc5753623_2870459653"/>
      <w:bookmarkStart w:id="271" w:name="_Toc96"/>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مهم ترین دلیل انحراف از واقعیت و حق در اندیشه و عمل دوری جستن از مکتب واقعی اسلام و مکتب وحی است که قرآن و پیامبر صلی الله علیه و آله به تمسک جستن به آن دستور داده که نه تنها در آثار شیعه بلکه در روایات صحیح اهل سنت نیز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 ثقلين، حديث سفینه، حدیث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سقیفه نه تنها انحراف در سیاست و حکومت اسلامی است بلکه انحراف در مرجعیت دینی و علمی نیز بوجود آورد و مانع از دسترسی مسلمین به علوم ائمه اطهار علیهم السلام شد و چه انحراف و خسارت علمی و اعتقادی بالاتر از این که اعتقاد به تجسم و رؤیت الهی را به قرآن و روایات صحیحه و عقل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ائمه اطهار علیهم السلام تمسک به آیات و سنت صحیحه در پرتوی عقلی است که پیامبر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عقل و اسرائیلیات و متشابهات در این مکتب کنترل شده و واقعیت محض بیان شده است اما اهل سنت خود را از این منبع محروم ساخته و با اسرائیلیات و متشابهاتی که منجر به انکار عقل شده به باورسازی اعتقادی مشغول شده اند و این نیست جز خسارت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روایت صحیح اهل سنت که مرجعیت و امامت اهل بیت علیهم السلام را بیان نموده، اشاره می کنیم</w:t>
      </w:r>
      <w:r>
        <w:rPr>
          <w:rFonts w:eastAsia="IRNazanin" w:cs="IRNazanin"/>
          <w:color w:val="111111"/>
          <w:sz w:val="28"/>
          <w:szCs w:val="28"/>
          <w:rtl w:val="true"/>
          <w:lang w:bidi="fa-IR"/>
        </w:rPr>
        <w:t>.</w:t>
      </w:r>
    </w:p>
    <w:p>
      <w:pPr>
        <w:pStyle w:val="Heading5"/>
        <w:numPr>
          <w:ilvl w:val="4"/>
          <w:numId w:val="1"/>
        </w:numPr>
        <w:rPr/>
      </w:pPr>
      <w:bookmarkStart w:id="272" w:name="__RefHeading___Toc5753625_2870459653"/>
      <w:bookmarkStart w:id="273" w:name="_Toc97"/>
      <w:bookmarkEnd w:id="272"/>
      <w:r>
        <w:rPr>
          <w:rtl w:val="true"/>
        </w:rPr>
        <w:t>الف</w:t>
      </w:r>
      <w:r>
        <w:rPr>
          <w:rtl w:val="true"/>
        </w:rPr>
        <w:t xml:space="preserve">: </w:t>
      </w:r>
      <w:r>
        <w:rPr>
          <w:rtl w:val="true"/>
        </w:rPr>
        <w:t>حدیث ثقلین</w:t>
      </w:r>
      <w:bookmarkEnd w:id="273"/>
    </w:p>
    <w:p>
      <w:pPr>
        <w:pStyle w:val="BookText"/>
        <w:rPr/>
      </w:pPr>
      <w:r>
        <w:rPr>
          <w:rFonts w:ascii="IRNazanin" w:hAnsi="IRNazanin" w:eastAsia="IRNazanin"/>
          <w:color w:val="111111"/>
          <w:sz w:val="28"/>
          <w:sz w:val="28"/>
          <w:szCs w:val="28"/>
          <w:rtl w:val="true"/>
          <w:lang w:bidi="fa-IR"/>
        </w:rPr>
        <w:t>ترمذی در سنن آن را ابوسعید خدری و زید بن ارقم از پیامبر صلی الله علیه و آله نقل کردند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شما چیزی را به یادگار می گذارم که اگر به آن تمسک کنید هرگز گمراه نخواهید شد که یکی از آن ها کتاب خداوند است ریسمانی محکم از آسمان به سوی زمین است و دیگری عترت من، خاندانم است که هر گز این دو از هم جدا نشوند تا این که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چگونه با این دو رفتار خواهید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و حاکم نیشابوری از علمای اهل سنت و نیز البانی از وهابیون این حدیث را صحیح معرفی نموده و سامی بن انور مصری از عالمان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شک در صحت این حدیث نمی داند و معترف به تواتر این حدیث است</w:t>
      </w:r>
      <w:r>
        <w:rPr>
          <w:rFonts w:eastAsia="IRNazanin" w:cs="IRNazanin"/>
          <w:color w:val="111111"/>
          <w:sz w:val="28"/>
          <w:szCs w:val="28"/>
          <w:rtl w:val="true"/>
          <w:lang w:bidi="fa-IR"/>
        </w:rPr>
        <w:t xml:space="preserve">. </w:t>
      </w:r>
      <w:bookmarkStart w:id="274" w:name="pg9426_147643"/>
    </w:p>
    <w:p>
      <w:pPr>
        <w:pStyle w:val="BookText"/>
        <w:rPr/>
      </w:pPr>
      <w:bookmarkEnd w:id="274"/>
      <w:r>
        <w:rPr>
          <w:rFonts w:ascii="IRNazanin" w:hAnsi="IRNazanin" w:eastAsia="IRNazanin"/>
          <w:color w:val="111111"/>
          <w:sz w:val="28"/>
          <w:sz w:val="28"/>
          <w:szCs w:val="28"/>
          <w:rtl w:val="true"/>
          <w:lang w:bidi="fa-IR"/>
        </w:rPr>
        <w:t xml:space="preserve">این حدیث علاوه بر آن به صورت های مختلف و اسانید معتبر دیگری در کتاب های مختلف اهل سنت از جمله نهاية في غريب الحديث و الاثر، المناقب، إمتاع الأسماع بما للنبي من الأحوال و الأموال و الحفدة و المتاع، البداية و النهاية، بهجة المحافل و بغية الأماثل فى تلخيص المعجزات و السير، سبل الهدى و الرشاد في سيرة خير العباد، 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العيون في سيرة الأمين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الكبرى، اسدالغابة، درّ المنثور، سنن بیهقی، صحیح مسلم، صحیح ابن خزیمه، مسند ابن ابی شیبه، مسند ابن الجعد، مسند البزاز، مسند احمد بن حنبل، مسند ابی یعلی الموصلی، سنن نسائی، سنن البيهقی، سنن الدارمي، الصواعق المحرقة و تاريخ دمشق، تذكرة الخواص، معجم الاوسط، معجم الكبير، معجم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5"/>
        <w:numPr>
          <w:ilvl w:val="4"/>
          <w:numId w:val="1"/>
        </w:numPr>
        <w:rPr/>
      </w:pPr>
      <w:bookmarkStart w:id="275" w:name="__RefHeading___Toc5753627_2870459653"/>
      <w:bookmarkStart w:id="276" w:name="_Toc98"/>
      <w:bookmarkEnd w:id="275"/>
      <w:r>
        <w:rPr>
          <w:rtl w:val="true"/>
        </w:rPr>
        <w:t>ب</w:t>
      </w:r>
      <w:r>
        <w:rPr>
          <w:rtl w:val="true"/>
        </w:rPr>
        <w:t xml:space="preserve">: </w:t>
      </w:r>
      <w:r>
        <w:rPr>
          <w:rtl w:val="true"/>
        </w:rPr>
        <w:t>حدیث دوازده جانشین</w:t>
      </w:r>
      <w:bookmarkEnd w:id="276"/>
    </w:p>
    <w:p>
      <w:pPr>
        <w:pStyle w:val="BookText"/>
        <w:rPr/>
      </w:pPr>
      <w:r>
        <w:rPr>
          <w:rFonts w:ascii="IRNazanin" w:hAnsi="IRNazanin" w:eastAsia="IRNazanin"/>
          <w:color w:val="111111"/>
          <w:sz w:val="28"/>
          <w:sz w:val="28"/>
          <w:szCs w:val="28"/>
          <w:rtl w:val="true"/>
          <w:lang w:bidi="fa-IR"/>
        </w:rPr>
        <w:t>از جمله معارف الهی که پیامبر صلی الله علیه و آله برای مسلمین بیان نموده و حجّت را برای همه تمام نموده این است که آن حضرت دوازده جانشین از قریش و اهل بیت علیهم السلام برای خویش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مختلف و فقراتی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صحت سند نزد اهل سنت همین بس که در صحیح بخاری نقل شده است اما نکته مهم این است که این حدیث فقط بر ائمه اثنی عشر شیعه انطباق دارد و اهل سنت چون از تطبیق آن بر ائمه خویش عاجز شدند گفته اند که برای این حدیث معنایی نمی دانم، هیچ کس را ندیدم که به مقصود آن پی ببرد، شکی نیست که از سوی راویان در آن خلط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اهل سنّت و وهابیت به این احادیث بی اعتنائی کرده و با نظریه کفایت کتاب الله و عدالت صحابه و منع نگارش حدیث و آزادی داستان سرایان یهودی به جمع آوری سنت نبوی از تمام صحابه پرداخته اند که علاوه بر ناتمام بودن این نظریات این اهل سنت و وهابیت هستند که باید به نظریه تغایر سنت نبوی با روش خویش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حدیث ثقلین، سفینه،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این تغایر است که عملا ملتزم به انکار سنّت نبوی هستند</w:t>
      </w:r>
      <w:r>
        <w:rPr>
          <w:rFonts w:eastAsia="IRNazanin" w:cs="IRNazanin"/>
          <w:color w:val="111111"/>
          <w:sz w:val="28"/>
          <w:szCs w:val="28"/>
          <w:rtl w:val="true"/>
          <w:lang w:bidi="fa-IR"/>
        </w:rPr>
        <w:t xml:space="preserve">. </w:t>
      </w:r>
      <w:bookmarkStart w:id="277" w:name="pg9426_147645"/>
    </w:p>
    <w:p>
      <w:pPr>
        <w:pStyle w:val="Heading3"/>
        <w:numPr>
          <w:ilvl w:val="2"/>
          <w:numId w:val="1"/>
        </w:numPr>
        <w:rPr/>
      </w:pPr>
      <w:bookmarkStart w:id="278" w:name="__RefHeading___Toc5753629_2870459653"/>
      <w:bookmarkStart w:id="279" w:name="_Toc99"/>
      <w:bookmarkEnd w:id="277"/>
      <w:bookmarkEnd w:id="278"/>
      <w:r>
        <w:rPr>
          <w:rtl w:val="true"/>
        </w:rPr>
        <w:t>تهمت به شیعه</w:t>
      </w:r>
      <w:bookmarkEnd w:id="279"/>
    </w:p>
    <w:p>
      <w:pPr>
        <w:pStyle w:val="BookText"/>
        <w:rPr/>
      </w:pPr>
      <w:r>
        <w:rPr>
          <w:rFonts w:ascii="IRNazanin" w:hAnsi="IRNazanin" w:eastAsia="IRNazanin"/>
          <w:color w:val="111111"/>
          <w:sz w:val="28"/>
          <w:sz w:val="28"/>
          <w:szCs w:val="28"/>
          <w:rtl w:val="true"/>
          <w:lang w:bidi="fa-IR"/>
        </w:rPr>
        <w:t>یکی از تهمت هایی که به شیعه زده شده و توسط برخی به آن دامن زده می شود این است که اعتقاد به تجسیم را به هشام بن حکم از بزرگان اصحاب امام صادق علیه السلام نسبت داده اند این نسبت توسط ابوعیسی وراق، ابن راوندی و کعبی و ابن تیمیه بیان شده در حالی که با مطالبی که تا کنون ملاحظه شد معلوم شد که اولا روایات اهل سنت در مورد تجسیم و رؤیت وجود داشته و آن در زمانی است که هنوز هشام بن حکم به دنیا نیامده بود و از سوی دیگر اعتقاد به تجسیم و تشبیه و رؤیت خداوند قبل از هشام بن حکم بوده و در نزد اهل سنت و وهابیت وجود دارد و البته هشام بن حکم نیز از مخالفان تجسیم و از مدافعان مکتب اهل بیت علیهم السلام است و تبرئه او از این اعتقاد باطل نیاز به استدلال دیگری ندارد اما تهمت به هشام ناشی از تعصب و یا مغالطه ای است که شهرستانی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از نویسندگان عقاید ملل و فرق هشام را از اعتقاد به تجسیم تبرئه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بن حکم دارای کنکاش در اصول اعتقادی است و جایز نیست که از الزامات و استدلال ها و جدل های او بر ردّ معتزله غفلت جست؛ چون این شخصیت برتر است از آن چه که بر خصم علمی خود لازم می سازد و تشبیهی که از آن جدل ظاهر شده به او منتسب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است که هشام بن حکم در ردّ ابوهذیل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علم است و علم ذات اوست پس همانند مخلوقات عالم به علم می شود و این مطلب سازگاری با این که علم الهی ذاتش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 است نه همانند دیگر عالمان پس چرا معتقد نیستی که او جسمی است نه همانند اجسام و صورتی است بی مانند دیگر صورت 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تهمت به یکی از بزرگ ترین رجال شیعه مبنی بر اعتقاد او به جسمانیت خداوند دروغ محض و ناشی از مغالطه است</w:t>
      </w:r>
      <w:r>
        <w:rPr>
          <w:rFonts w:eastAsia="IRNazanin" w:cs="IRNazanin"/>
          <w:color w:val="111111"/>
          <w:sz w:val="28"/>
          <w:szCs w:val="28"/>
          <w:rtl w:val="true"/>
          <w:lang w:bidi="fa-IR"/>
        </w:rPr>
        <w:t xml:space="preserve">. </w:t>
      </w:r>
      <w:bookmarkStart w:id="280" w:name="pg9426_147647"/>
    </w:p>
    <w:p>
      <w:pPr>
        <w:pStyle w:val="Heading3"/>
        <w:numPr>
          <w:ilvl w:val="2"/>
          <w:numId w:val="1"/>
        </w:numPr>
        <w:rPr/>
      </w:pPr>
      <w:bookmarkStart w:id="281" w:name="__RefHeading___Toc5753631_2870459653"/>
      <w:bookmarkStart w:id="282" w:name="_Toc100"/>
      <w:bookmarkEnd w:id="280"/>
      <w:bookmarkEnd w:id="281"/>
      <w:r>
        <w:rPr>
          <w:rtl w:val="true"/>
        </w:rPr>
        <w:t>نتیجه</w:t>
      </w:r>
      <w:r>
        <w:rPr>
          <w:rtl w:val="true"/>
        </w:rPr>
        <w:t>:</w:t>
      </w:r>
      <w:bookmarkEnd w:id="2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سلفیه و وهابیت اندیشه های تجسیم و رؤیت را که متشابه و غیر عقلانی است را به عنوان اندیشه های اسلامی معرفی می کنند و در این زمینه پیروی منحرفان یهودی و مخالفان عقل قرار می گیرند، علاوه بر این که به سنّت سلف و اهل بیت علیهم السلام که از سوی سنت قطعی پیامبر صلی الله علیه و آله امر به تمسک به آن ها سفارش و تأکید شده،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را تابع سلف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یا وهابیت در این ادعا دروغ گفته و یا این که مرادشان از سلف منکران عقل و یهود و دوستداران ایشان از امویان است</w:t>
      </w:r>
      <w:r>
        <w:rPr>
          <w:rFonts w:eastAsia="IRNazanin" w:cs="IRNazanin"/>
          <w:color w:val="111111"/>
          <w:sz w:val="28"/>
          <w:szCs w:val="28"/>
          <w:rtl w:val="true"/>
          <w:lang w:bidi="fa-IR"/>
        </w:rPr>
        <w:t xml:space="preserve">. </w:t>
      </w:r>
      <w:bookmarkStart w:id="283" w:name="pg9426_147649"/>
    </w:p>
    <w:p>
      <w:pPr>
        <w:pStyle w:val="Heading3"/>
        <w:numPr>
          <w:ilvl w:val="2"/>
          <w:numId w:val="1"/>
        </w:numPr>
        <w:rPr/>
      </w:pPr>
      <w:bookmarkStart w:id="284" w:name="__RefHeading___Toc5753633_2870459653"/>
      <w:bookmarkStart w:id="285" w:name="_Toc101"/>
      <w:bookmarkEnd w:id="283"/>
      <w:bookmarkEnd w:id="284"/>
      <w:r>
        <w:rPr>
          <w:rtl w:val="true"/>
        </w:rPr>
        <w:t>پی نوشت ها</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ج اول،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پیشرو و نمونه ای برای دیگران قرار دادیم یعنی پیشی گیرنده و عبرت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الوهابيه، عمان،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المذاهب الاسلامية،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الشلهوب، هذه عقيدتنا،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الشلهوب، هذه عقيدتنا،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الكوراني، الوهابية و التوحيد،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الانصاف،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عن أصول الديانة، القاهرة،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إثبات صفات الرب عزوجل،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رؤية الله، عدد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تخريج العقيدة الطحاويه، تحقيق محمد ناصر الدين الألباني،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الفوزان، الردود،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العثیمین، مجموع فتاوی و رسائل، 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الخالدى، دفاع عن العقيدة وعن العلامة ابن باز والرد على جهالات المرتزقة،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و مقالات ابن باز،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و مقالات ابن باز،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الرحله،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مجموع الفتاوی،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نزول، و أما الشرع فمعلوم أنه لم ينقل عن أحد من الأنبياء و لا الصحابة و لا التابعين و لا سلف الأمة أن الله جسم أو أن الله ليس بجسم بل النفى و الإثبات بدعة في الشرع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الكبری،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وَصْفِ اللَّهِ بِالْجِسْمِ نَفْيًا وَ إِثْبَاتًا بِدْعَةً لَمْ يَقُلْ أَحَدٌ مِنْ سَلَفِ الْأُمَّةِ وَ أَئِمَّتِهَا أَنَّ اللَّهَ لَيْسَ بِجِسْمِ كَمَا لَمْ يَقُولُوا أَنَّ اللَّهَ 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الإسرائيليات في تاريخ الطبری،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رصافی، محمّد، ضمیمه تفسیر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کارشناسی ارشد معارف قرآن، دانشگاه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مجموع فتاوی و مقالات ابن باز،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الکورانی، شیخ علی، الوهابية و التوحيد،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الجامع الصحيح 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مسند الإمام أحمد بن حنبل،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إسحاق بن راهويه،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سنن الترمذى،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الجامع الصحيح،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المختصر،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الجامع الصحيح،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السعيدان، القواعد المذاعة فى مذهب أهل السنة والجماعة،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القاعدة الخامسة، خبر الواحد الصحيح حجة في باب المعتقد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ولید بن راشد بن سعيدان، القول الرشيد في سرد فوائد التوحيد،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کتاب اصول مذهب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و السلسلة الصحيحة،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كتاب اصول مذهب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الأحوذي في شرح صحیح ترمذی،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المشكل من حديث الصحيحين،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86" w:name="pg9426_147655"/>
    </w:p>
    <w:p>
      <w:pPr>
        <w:pStyle w:val="Heading3"/>
        <w:numPr>
          <w:ilvl w:val="2"/>
          <w:numId w:val="1"/>
        </w:numPr>
        <w:rPr/>
      </w:pPr>
      <w:bookmarkStart w:id="287" w:name="__RefHeading___Toc5753635_2870459653"/>
      <w:bookmarkStart w:id="288" w:name="_Toc102"/>
      <w:bookmarkEnd w:id="286"/>
      <w:bookmarkEnd w:id="287"/>
      <w:r>
        <w:rPr>
          <w:rtl w:val="true"/>
        </w:rPr>
        <w:t>منابع و مآخذ</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 الانوار، لبنان،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نوری، حسین، مستدرک الوسائل، قم، موسسه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محمد بن عبد الكريم بن أبى بكر أحمد، الملل والنحل، دارالمعرفة،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 حسین، نقد کتاب اصول مذهب الشيعه، قم، موسسه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دمشق، بيروت، دارالعلم،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سقاف، حسن بن على، السلفيه الوهابية، عمان، دار النووى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الأشعرى، أبو الحسن على بن إسماعيل، الإبانة عن أصول الديانة، القاهرة، دار الأنصار،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أبي بكر محمد بن إسحاق، كتاب التوحيد و إثبات صفات الرب عزوجل، الرياض، مكتبة الرشيد، الطبعة الخامسة،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على بن عمر بن أحمد، رؤية الله، القاهرة، مكتبة القرآن، عدد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الطحاوی، ابو جعفر احمد بن محمد، تخريج العقيدة الطحاويه، تحقيق محمد ناصر الدين الألباني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باز، عبدالعزيز بن عبدالله، مجموع فتاوى و مقالات ابن باز، الرئاسة العامة للبحوث العلمية و الإفتاء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أحمد بن عبد الحليم، منهاج السنة النبوية، مؤسسة قرطبة،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الترمذى السلمي، محمد بن عیسی ابو عیسی، الجامع الصحيح سنن الترمذى، بيروت،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الجعفي، محمد بن إسماعيل أبو عبد الله؛ الجامع الصحيح المختصر، بيروت، اليمامة، دار ابن كثير،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القشيري النيسابوری، مسلم بن الحجاج أبو الحسين، صحیح مسلم، بيروت،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 أحمد بن حنبل أبو عبد الله، مسند الإمام أحمد بن حنبل، القاهرة، مؤسسة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الحنظلي، إسحاق بن إبراهيم بن مخلد بن راهويه، مسند إسحاق بن راهويه، المدينة المنورة، مكتبة الإيمان،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النيسابوری، محمد بن عبد الله، المستدرک علی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تعليقة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الكتب العلمية،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محمد ناصر الدين، السلسلة الصحيحة، الرياض،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ابو بكر بن العربي، عارضة الأحوذي في شرح صحيح ترمذى،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الجوزى، كشف المشكل من حديث الصحيحين، رياض، دار الوطن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9426_147659"/>
      <w:bookmarkStart w:id="290" w:name="pg9426_147659"/>
      <w:bookmarkEnd w:id="290"/>
    </w:p>
    <w:p>
      <w:pPr>
        <w:pStyle w:val="Heading2"/>
        <w:numPr>
          <w:ilvl w:val="1"/>
          <w:numId w:val="1"/>
        </w:numPr>
        <w:rPr/>
      </w:pPr>
      <w:bookmarkStart w:id="291" w:name="pg9426_147659"/>
      <w:bookmarkStart w:id="292" w:name="__RefHeading___Toc5753637_2870459653"/>
      <w:bookmarkStart w:id="293" w:name="_Toc103"/>
      <w:bookmarkEnd w:id="291"/>
      <w:bookmarkEnd w:id="292"/>
      <w:r>
        <w:rPr>
          <w:rtl w:val="true"/>
        </w:rPr>
        <w:t>نگاهی به زندگانی امام صادق علیه السلام</w:t>
      </w:r>
      <w:bookmarkEnd w:id="293"/>
    </w:p>
    <w:p>
      <w:pPr>
        <w:pStyle w:val="Heading3"/>
        <w:numPr>
          <w:ilvl w:val="2"/>
          <w:numId w:val="1"/>
        </w:numPr>
        <w:rPr/>
      </w:pPr>
      <w:bookmarkStart w:id="294" w:name="__RefHeading___Toc5753639_2870459653"/>
      <w:bookmarkStart w:id="295" w:name="_Toc10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حجت الاسلام سید حسین میرنورالهی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بر امامت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ارتباط مردم با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درگیری بنی امیه و بنی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سیاسی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فرقه های انحرافی و روشنگری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سیر تکاملی شیعه</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جعفر بن محمد علیه السلام، رهبری دینی و فکری، شیعه، امامت </w:t>
      </w:r>
      <w:bookmarkStart w:id="296" w:name="pg9426_147661"/>
    </w:p>
    <w:p>
      <w:pPr>
        <w:pStyle w:val="Heading3"/>
        <w:numPr>
          <w:ilvl w:val="2"/>
          <w:numId w:val="1"/>
        </w:numPr>
        <w:rPr/>
      </w:pPr>
      <w:bookmarkStart w:id="297" w:name="__RefHeading___Toc5753641_2870459653"/>
      <w:bookmarkStart w:id="298" w:name="_Toc105"/>
      <w:bookmarkEnd w:id="296"/>
      <w:bookmarkEnd w:id="297"/>
      <w:r>
        <w:rPr>
          <w:rtl w:val="true"/>
        </w:rPr>
        <w:t>درآمد</w:t>
      </w:r>
      <w:bookmarkEnd w:id="298"/>
    </w:p>
    <w:p>
      <w:pPr>
        <w:pStyle w:val="BookText"/>
        <w:rPr/>
      </w:pPr>
      <w:r>
        <w:rPr>
          <w:rFonts w:ascii="IRNazanin" w:hAnsi="IRNazanin" w:eastAsia="IRNazanin"/>
          <w:color w:val="111111"/>
          <w:sz w:val="28"/>
          <w:sz w:val="28"/>
          <w:szCs w:val="28"/>
          <w:rtl w:val="true"/>
          <w:lang w:bidi="fa-IR"/>
        </w:rPr>
        <w:t>شیعه کسی هست که پس از رسول مقدس اسلام صلی الله علیه و آله بر اساس سخن پیامبر صلی الله علیه و آله در غدیر و غیر غدیر و نیز براهین قرآنی و عقلانی اعتقاد به جانشینی بلافصل حضرت علی ابن ابی طالب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مبنا، اصول و مبانی و احکام شرعی خود را پس از پیامبر صلی الله علیه و آله از اهل بیت عصمت و طهارت علیهم السلام می گیرد، در این میان به لحاظ موقعیتی که حاصل شد امام صادق علیه السلام توانستند معارف ربانی را در سطحی وسیع تر برای مردم بیان نمایند و شاگردان بسیاری از حوزه درس حضرتش فیض بردند و برخی از بزرگان اهل تسنن نیز از این موضوع مستثنی نیستند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اشاره به زندگی آن حضرت در دوران عباسیان و حوادث آن روزگار، به روند حرکت علمی و فکری شیعه توسط آن حضرت می پردازد</w:t>
      </w:r>
      <w:r>
        <w:rPr>
          <w:rFonts w:eastAsia="IRNazanin" w:cs="IRNazanin"/>
          <w:color w:val="111111"/>
          <w:sz w:val="28"/>
          <w:szCs w:val="28"/>
          <w:rtl w:val="true"/>
          <w:lang w:bidi="fa-IR"/>
        </w:rPr>
        <w:t xml:space="preserve">. </w:t>
      </w:r>
      <w:bookmarkStart w:id="299" w:name="pg9426_147663"/>
    </w:p>
    <w:p>
      <w:pPr>
        <w:pStyle w:val="Heading3"/>
        <w:numPr>
          <w:ilvl w:val="2"/>
          <w:numId w:val="1"/>
        </w:numPr>
        <w:rPr/>
      </w:pPr>
      <w:bookmarkStart w:id="300" w:name="__RefHeading___Toc5753643_2870459653"/>
      <w:bookmarkStart w:id="301" w:name="_Toc106"/>
      <w:bookmarkEnd w:id="299"/>
      <w:bookmarkEnd w:id="300"/>
      <w:r>
        <w:rPr>
          <w:rtl w:val="true"/>
        </w:rPr>
        <w:t>تولّد و کودکی امام صادق علیه السلام</w:t>
      </w:r>
      <w:bookmarkEnd w:id="301"/>
    </w:p>
    <w:p>
      <w:pPr>
        <w:pStyle w:val="BookText"/>
        <w:rPr/>
      </w:pPr>
      <w:r>
        <w:rPr>
          <w:rFonts w:ascii="IRNazanin" w:hAnsi="IRNazanin" w:eastAsia="IRNazanin"/>
          <w:color w:val="111111"/>
          <w:sz w:val="28"/>
          <w:sz w:val="28"/>
          <w:szCs w:val="28"/>
          <w:rtl w:val="true"/>
          <w:lang w:bidi="fa-IR"/>
        </w:rPr>
        <w:t xml:space="preserve">امام جعفر بن محمد علیه السلام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امام محمد باقر علیه السلام و مادر مکرمه شان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وی ام فروه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قاسم بن محمد بن ابی بکر از نیکوکارترین زنان اسلام بوده است او زنی دانشمند بود به گونه ای که امام صادق علیه السلام در برخی احکام به حکم مادر گرامی اش استشهاد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معروف ایشان اباعبدالله و القاب شریفش چون صابر، طاهر، فاضل، قائم، کافل، منجی بود اما مشهورترین لقب وی صادق است که به فرموده امام زین العابدین علیه السلام از سوی رسول الله صلی الله علیه و آله برای ایشان تعیین شده، در برابر جعفری که امامت را به ناحق برای خود مدعی شد 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استمرار ولایت اهل بیت علیهم السلام در وجود آن حضرت و فرزندانش تعیین شده بود، چنانکه خداوند در حدیث لوح در مورد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هلاک می شوند کسانی که در جعفر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رد کنند همانند این است که من را 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مقام جعفر را گرامی می دارم و او را در پیروان و یاران و دوستانش مسرور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خبر از اخبار غیبی اهمیت وجود آن حضرت را بیان نموده و به اشاره، علومی که آن حضرت برای بندگان مطرح خواهد نمود را گوشزد نموده و تردید کنندگان در آن وجود و معارف را که منجر به رد حجّت خداوند می باشد را تردید در الوهیت خویش خوانده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دوران کودکی و نوجوانی ایشان با امامت جد بزرگوارش، حضرت امام زین العابدین علیه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شهادت امام زین العابدین، امامت پدر بزرگوارش، امام محمد باقر علیه السلام را درک نمود و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زندگی خود را با پدر بزرگوارش سپری نمود و بعد از شهادت امام باقر علیه السلام مسئولیت خطیر امامت را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عهده داشت و در این مدت توانست با تلاش بی نظیر خود فرهنگ سیاسی و اجتماعی و علمی شیعه را نهادینه کند</w:t>
      </w:r>
      <w:r>
        <w:rPr>
          <w:rFonts w:eastAsia="IRNazanin" w:cs="IRNazanin"/>
          <w:color w:val="111111"/>
          <w:sz w:val="28"/>
          <w:szCs w:val="28"/>
          <w:rtl w:val="true"/>
          <w:lang w:bidi="fa-IR"/>
        </w:rPr>
        <w:t xml:space="preserve">. </w:t>
      </w:r>
      <w:bookmarkStart w:id="302" w:name="pg9426_147665"/>
    </w:p>
    <w:p>
      <w:pPr>
        <w:pStyle w:val="Heading3"/>
        <w:numPr>
          <w:ilvl w:val="2"/>
          <w:numId w:val="1"/>
        </w:numPr>
        <w:rPr/>
      </w:pPr>
      <w:bookmarkStart w:id="303" w:name="__RefHeading___Toc5753645_2870459653"/>
      <w:bookmarkStart w:id="304" w:name="_Toc107"/>
      <w:bookmarkEnd w:id="302"/>
      <w:bookmarkEnd w:id="303"/>
      <w:r>
        <w:rPr>
          <w:rtl w:val="true"/>
        </w:rPr>
        <w:t>امامت امام صادق علیه السلام</w:t>
      </w:r>
      <w:bookmarkEnd w:id="304"/>
    </w:p>
    <w:p>
      <w:pPr>
        <w:pStyle w:val="BookText"/>
        <w:rPr/>
      </w:pPr>
      <w:r>
        <w:rPr>
          <w:rFonts w:ascii="IRNazanin" w:hAnsi="IRNazanin" w:eastAsia="IRNazanin"/>
          <w:color w:val="111111"/>
          <w:sz w:val="28"/>
          <w:sz w:val="28"/>
          <w:szCs w:val="28"/>
          <w:rtl w:val="true"/>
          <w:lang w:bidi="fa-IR"/>
        </w:rPr>
        <w:t>در مکتب شیعه باید امامت هر یک از ائمه اطهار علیهم السلام با دلیل و نص از سوی پیامبر صلی الله علیه و آله و يا امام قبلی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صادق علیه السلام نیز ادله مختلفی از سوی امام باقر علیه السلام در این باره رسیده است که به دو نمونه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نگاهش به امام صادق علیه السلام افتاد که از آن جا حرکت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او از کسانی است که خداوند در مورد آن ها فرموده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محمّد بن مسلم گفت خدمت امام باقر علیه السلام بودم که پسرش جعفر علیه السلام وارد شد بر سرش گیسوانی داشت و در دست چوبی که با آن چوب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 را در آغوش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بازی نکن، سپس به من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پیشوای تو است بعد از من، از او پیروی کن و از علم و دانش او استفاده نما، بخدا سوگند این همان صادقی است که پیامبر مژده او را داده که پیروانش در دنیا و آخرت پیروزند و دشمنانش بزبان پیامبران لعنت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علیه السلام از شنیدن این سخنان لبخندی زده، صورتش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 عرض کردم یا ابن رسول الله خنده از کجا است؟ فرمود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دل است و اندوه از کبد و نفس از ریه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پیشانیش را بوسیدم</w:t>
      </w:r>
      <w:r>
        <w:rPr>
          <w:rFonts w:eastAsia="IRNazanin" w:cs="IRNazanin"/>
          <w:color w:val="111111"/>
          <w:sz w:val="28"/>
          <w:szCs w:val="28"/>
          <w:rtl w:val="true"/>
          <w:lang w:bidi="fa-IR"/>
        </w:rPr>
        <w:t xml:space="preserve">. </w:t>
      </w:r>
      <w:bookmarkStart w:id="305" w:name="pg9426_147667"/>
    </w:p>
    <w:p>
      <w:pPr>
        <w:pStyle w:val="Heading3"/>
        <w:numPr>
          <w:ilvl w:val="2"/>
          <w:numId w:val="1"/>
        </w:numPr>
        <w:rPr/>
      </w:pPr>
      <w:bookmarkStart w:id="306" w:name="__RefHeading___Toc5753647_2870459653"/>
      <w:bookmarkStart w:id="307" w:name="_Toc108"/>
      <w:bookmarkEnd w:id="305"/>
      <w:bookmarkEnd w:id="306"/>
      <w:r>
        <w:rPr>
          <w:rtl w:val="true"/>
        </w:rPr>
        <w:t>ارتباط مردم با امام صادق علیه السلام</w:t>
      </w:r>
      <w:bookmarkEnd w:id="307"/>
    </w:p>
    <w:p>
      <w:pPr>
        <w:pStyle w:val="BookText"/>
        <w:rPr/>
      </w:pPr>
      <w:r>
        <w:rPr>
          <w:rFonts w:ascii="IRNazanin" w:hAnsi="IRNazanin" w:eastAsia="IRNazanin"/>
          <w:color w:val="111111"/>
          <w:sz w:val="28"/>
          <w:sz w:val="28"/>
          <w:szCs w:val="28"/>
          <w:rtl w:val="true"/>
          <w:lang w:bidi="fa-IR"/>
        </w:rPr>
        <w:t>نحوه ارتباط شیعیان و غیر شیعه و حتی غیر مسلمانان را با امام صادق علیه السلام، می توان به دو نوع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شیعه چون هشام بن حکم، محمد بن مسلم، ابان بن تغلب، مؤمن الطاق، مفضل بن عمر، زرارة بن اعین، هشام بن سالم، عبدالله بن بکیر، زکریا بن سابور، حریز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تربیت شدگان محضر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محضر ایشان بطور عمومی و خصوصی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شاگردان ایشان را عده ای از محققان و دانشمندان شیعه چهار هزار تن دانسته اند و برخی نام این شاگردان را جمع آوری نموده اند و حدود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نیز کتابی در معرفی اصحاب امام صادق علیه السلام نگاشته و این افراد را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مباحثی که با آن حضرت و ائمه دیگر در مسائل گوناگون می شد، رساله های مختلفی نگارش یافته که این کتب را اصطلاحاً اصول اربعماه می خوانند و کتاب های اصلی شیعه مانند کافی و تهذیب و استبصار و من لا يحضر الفقیه از آن ها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امام صادق علیه السلام دارای آثار علمی و شاگردان متعددی بودند، به عنوان نمونه هشام بن حکم سی و یک جلد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ابان بن تغلب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مناظره داشته باش، من دوست دارم مانند تو را در راویان و رجالم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شاگردان امام صادق علیه السلام منحصر به شیعیان نبودند، بلکه پیروان اهل تسنن نیز از مکتب آن حضرت برخوردار می شدند؛ بلکه پیشوایان چهارگانه اهل تسنن بلاواسطه یا با واسطه شاگرد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رأس این افراد قرار دارد که به گفته خودش، دو سال شاگرد امام بوده و اساس علم و دانشش از این دوسال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امام علیه السلام از نقاط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بصره، واسط، حجاز و سایر مناطق و نیز از قبایل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مخارق، طی، سلیم، ازد، خزاعه، خثعم، مخزوم، بنی ضبه، قریش به ویژه بنی حارث بن عبدالمطلب و بنی الحسن بودند که به مکتب آن حضرت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 عسقلانی، فقها و محدّثانی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سفیان ثوری، سفیان بن عینیه، مالک، ابن جریح، ابو حنيفه، وهيب بن خالد، قطان، ابو عاصم و گروه انبوه دیگری از آن حضرت حدیث نقل کرده اند</w:t>
      </w:r>
      <w:r>
        <w:rPr>
          <w:rFonts w:eastAsia="IRNazanin" w:cs="IRNazanin"/>
          <w:color w:val="111111"/>
          <w:sz w:val="28"/>
          <w:szCs w:val="28"/>
          <w:rtl w:val="true"/>
          <w:lang w:bidi="fa-IR"/>
        </w:rPr>
        <w:t xml:space="preserve">. </w:t>
      </w:r>
      <w:bookmarkStart w:id="308" w:name="pg9426_147669"/>
    </w:p>
    <w:p>
      <w:pPr>
        <w:pStyle w:val="BookText"/>
        <w:rPr/>
      </w:pPr>
      <w:bookmarkEnd w:id="308"/>
      <w:r>
        <w:rPr>
          <w:rFonts w:ascii="IRNazanin" w:hAnsi="IRNazanin" w:eastAsia="IRNazanin"/>
          <w:color w:val="111111"/>
          <w:sz w:val="28"/>
          <w:sz w:val="28"/>
          <w:szCs w:val="28"/>
          <w:rtl w:val="true"/>
          <w:lang w:bidi="fa-IR"/>
        </w:rPr>
        <w:t>امام صادق علیه السلام هر یک از شاگردان خود را در رشته ای که با ذوق و قریحه او سازگار بود، تشویق و تعلیم می نمود و در نتیجه هر کدام از آن ها در یک یا دو رشته از 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 و فقه و کلام تخصص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ابان بن تغلب و زراره برای فقه و حمران بن اعین در مسایل علوم قرآن و مؤمن طاق برای مناظره در کلام و هشام بن حکم متخصص در علم کلام و مسایل امامت تربیت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زیاد و شاء که از شاگردان امام رضا علیه السلام بوده، نقل کرده که در مسجد کوفه نهصد نفر استاد حدیث مشاهده کردم که همگی از جعفر بن محمّد علیه السلام حدیث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شیعیانی که می توانستند خدمت امام صادق علیه السلام برسند و یا به نحوی با آن حضرت رابطه برقرار نمایند، جزو شاگردان آن جناب محسوب نمی شوند؛ زیرا شیعه در این عصر گسترش زیادی یافته و به اکثر قلمروهای اسلامی رسیده بود و شمار زیادی از مسلمانان از اهل بیت علیه السلام پیروی می کردند</w:t>
      </w:r>
      <w:r>
        <w:rPr>
          <w:rFonts w:eastAsia="IRNazanin" w:cs="IRNazanin"/>
          <w:color w:val="111111"/>
          <w:sz w:val="28"/>
          <w:szCs w:val="28"/>
          <w:rtl w:val="true"/>
          <w:lang w:bidi="fa-IR"/>
        </w:rPr>
        <w:t>.</w:t>
      </w:r>
    </w:p>
    <w:p>
      <w:pPr>
        <w:pStyle w:val="Heading3"/>
        <w:numPr>
          <w:ilvl w:val="2"/>
          <w:numId w:val="1"/>
        </w:numPr>
        <w:rPr/>
      </w:pPr>
      <w:bookmarkStart w:id="309" w:name="__RefHeading___Toc5753649_2870459653"/>
      <w:bookmarkStart w:id="310" w:name="_Toc109"/>
      <w:bookmarkEnd w:id="309"/>
      <w:r>
        <w:rPr>
          <w:rtl w:val="true"/>
        </w:rPr>
        <w:t>طرق مختلف ارتباط شیعیان با امام صادق علیه السلام</w:t>
      </w:r>
      <w:bookmarkEnd w:id="310"/>
    </w:p>
    <w:p>
      <w:pPr>
        <w:pStyle w:val="BookText"/>
        <w:rPr/>
      </w:pPr>
      <w:r>
        <w:rPr>
          <w:rFonts w:ascii="IRNazanin" w:hAnsi="IRNazanin" w:eastAsia="IRNazanin"/>
          <w:color w:val="111111"/>
          <w:sz w:val="28"/>
          <w:sz w:val="28"/>
          <w:szCs w:val="28"/>
          <w:rtl w:val="true"/>
          <w:lang w:bidi="fa-IR"/>
        </w:rPr>
        <w:t>با توجه به گزارش های رسیده از آن عصر، شیعیان به شکل های مختلفی با امام مرتبط بوده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سفر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شیعیان همیشه در مسافرت حج و عمره به زیارت قبر پیامبر صلی الله علیه و آله می شتافتند و در مدینه با آن حضرت ملاقات می کردند و یا این که در سفرهای حج و عمره از محضر امام علیه السلام بهره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جهت تعلیم مسایل و حل مشکلات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و اصحاب برای حل مسایل خویش به امام علیه السلام رجوع می نمودند و به همین دلیل سوال و جواب در باب احکام و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بسیار نقل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توسط وکیلان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از زمان حکومت امیرالمومنین علیه السلام والیان و وکلای مخصوصی از شیعیان متعدّد انتخاب می شدند تا به امور مختلف در میان مسلمین و شیعیان رسیدگی کنند و مرجع و واسطه ای بین امام علیه السلام و توده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ائمه علیهم السلام از جمله امام صادق علیه السلام وجود داشت</w:t>
      </w:r>
      <w:r>
        <w:rPr>
          <w:rFonts w:eastAsia="IRNazanin" w:cs="IRNazanin"/>
          <w:color w:val="111111"/>
          <w:sz w:val="28"/>
          <w:szCs w:val="28"/>
          <w:rtl w:val="true"/>
          <w:lang w:bidi="fa-IR"/>
        </w:rPr>
        <w:t xml:space="preserve">. </w:t>
      </w:r>
      <w:bookmarkStart w:id="311" w:name="pg9426_147671"/>
    </w:p>
    <w:p>
      <w:pPr>
        <w:pStyle w:val="Heading3"/>
        <w:numPr>
          <w:ilvl w:val="2"/>
          <w:numId w:val="1"/>
        </w:numPr>
        <w:rPr/>
      </w:pPr>
      <w:bookmarkStart w:id="312" w:name="__RefHeading___Toc5753651_2870459653"/>
      <w:bookmarkStart w:id="313" w:name="_Toc110"/>
      <w:bookmarkEnd w:id="311"/>
      <w:bookmarkEnd w:id="312"/>
      <w:r>
        <w:rPr>
          <w:rtl w:val="true"/>
        </w:rPr>
        <w:t>تبیین مکتب شیعه</w:t>
      </w:r>
      <w:bookmarkEnd w:id="313"/>
    </w:p>
    <w:p>
      <w:pPr>
        <w:pStyle w:val="BookText"/>
        <w:rPr/>
      </w:pPr>
      <w:r>
        <w:rPr>
          <w:rFonts w:ascii="IRNazanin" w:hAnsi="IRNazanin" w:eastAsia="IRNazanin"/>
          <w:color w:val="111111"/>
          <w:sz w:val="28"/>
          <w:sz w:val="28"/>
          <w:szCs w:val="28"/>
          <w:rtl w:val="true"/>
          <w:lang w:bidi="fa-IR"/>
        </w:rPr>
        <w:t>امام صادق علیه السلام با توجه به موقعیت و فرصت به دست آمده حداکثر استفاده را برای تعلیم و تربیت شاگردان بزرگ و بیان معارف بردند و این جریان که در زمان امام باقر علیه السلام پدید آمده بود، توسط امام صادق علیه السلام به اوج خود رسید و نهادینه شد؛ بطوری که امروزه بیشتر معارف دینی و مسایل شریعت ما از روایاتی است که از آن حضرت برای ما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کربلا که مهر بطلانی بر حکومت بنی امیه و حرکت سیاسی مبتنی بر آن بود و درگیری حکومت بنی امیه و بنی عباسیان بر سر تصاحب حکومت بستر مناسبی را فراهم آورد تا امام صادق علیه السلام اسلام ناب را که همان شیعه است را به طور مبسوط توضیح و تشریح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امامت حضرت که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شده 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مسلمین بسیار پر تلاطم و مواج بود؛ زیرا که بنیان حکومت یکصد ساله اموی فرو ریخته بود و بنیان حکومت پانصد ساله عباسی پی ریزی می شد و همت اصلی سران حکومت تازه، کوبیدن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حکومت عباسیان آغاز شد تا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سردمداران آن از هیبت و عظمت یکی از بزرگ ترین سرداران خود یعنی ابومسلم خراسانی هراس داشتند و تا او را با حیله و فریب نکشتند احساس آرامش نکردند و امام صادق علیه السلام با توجه به این فضا، پایه های فکری نظام شیعه بطور گسترده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باب طهارت در فقه تا آخر باب دیات و در عقاید از توحید و نبوت و تا معاد همگی مبتنی به روایات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فقه شیعه به مذهب جعفری معروف شده است حتی مذاهب دیگر چون حنفی و مالکی و حنبلی و شافعی مستقیماً و یا غیر مستقیم از شاگردان آن حضرت بوده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یک تفسیر جامع از معارف دینی، رابطه مردم با خداوند و انسان مورد نظر اسلام در آن زمان مهم ترین دغدغه های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عقلی و عقلانی، اخلاق بایسته و دستورالعمل های فردی و اجتماعی، فقه اکبر و اصغر مهم ترین حوزه هایی بود که امام صادق علیه السلام در آن ها به طرح و اندیشه دینی پرداختند و چون چنین شد، شیعه دارای شناسنامه رسمی گردید و مذهب ما به نام ایشان مزین شد که نشان دهنده اسلام ناب محمدی صلی الله علیه و آله است</w:t>
      </w:r>
      <w:r>
        <w:rPr>
          <w:rFonts w:eastAsia="IRNazanin" w:cs="IRNazanin"/>
          <w:color w:val="111111"/>
          <w:sz w:val="28"/>
          <w:szCs w:val="28"/>
          <w:rtl w:val="true"/>
          <w:lang w:bidi="fa-IR"/>
        </w:rPr>
        <w:t xml:space="preserve">. </w:t>
      </w:r>
      <w:bookmarkStart w:id="314" w:name="pg9426_147673"/>
    </w:p>
    <w:p>
      <w:pPr>
        <w:pStyle w:val="Heading3"/>
        <w:numPr>
          <w:ilvl w:val="2"/>
          <w:numId w:val="1"/>
        </w:numPr>
        <w:rPr/>
      </w:pPr>
      <w:bookmarkStart w:id="315" w:name="__RefHeading___Toc5753653_2870459653"/>
      <w:bookmarkStart w:id="316" w:name="_Toc111"/>
      <w:bookmarkEnd w:id="314"/>
      <w:bookmarkEnd w:id="315"/>
      <w:r>
        <w:rPr>
          <w:rtl w:val="true"/>
        </w:rPr>
        <w:t>مواضع سیاسی امام صادق علیه السلام</w:t>
      </w:r>
      <w:bookmarkEnd w:id="316"/>
    </w:p>
    <w:p>
      <w:pPr>
        <w:pStyle w:val="BookText"/>
        <w:rPr/>
      </w:pPr>
      <w:r>
        <w:rPr>
          <w:rFonts w:ascii="IRNazanin" w:hAnsi="IRNazanin" w:eastAsia="IRNazanin"/>
          <w:color w:val="111111"/>
          <w:sz w:val="28"/>
          <w:sz w:val="28"/>
          <w:szCs w:val="28"/>
          <w:rtl w:val="true"/>
          <w:lang w:bidi="fa-IR"/>
        </w:rPr>
        <w:t>دوران امام صادق علیه السلام در یکی از حساس ترین رویدادهای تاریخی یعنی انتقال قدرت از سلسله بنی امیه به بنی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مواضع سیاسی امام علیه السلام در این رویداد تاریخی به عنوان موضع جانشین حقیقی پیامبر صلی الله علیه و آله مورد نظر و توجه محققین است؛ چرا که این موضع گیری از جهتی تکلیف آن حضرت بوده و از جهتی روشن کننده فضای آن روز برای دیگران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چون با تلاش بنی عباس سلسله اموی منقرض شد، پس ایشان حق هستند و یا لااقل انسان 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مسأله را امام صادق علیه السلام به روشنی با موضع گیری خود جواب دادند که هیچ فرقی بین بنی امیه و بنی عباس نیست جز این که بنی امیه به طور آشکار با اهل بیت علیهم السلام دشمنی می کردند و بنی عباس به خصوص در ابتدای کار از دوستی اهل بیت علیهم السلام 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با استفاده از دوستداران خود در خراسان به تبلیغ برای خود پرداختند در حالی که هیچ تبلیغی از اهل بیت علیهم السلام برای ایشان مطرح نبود؛ بلکه استفاده ابزاری از شعار رضای آل محمّد بدون تعیین این که مراد چیست، سیاست بنی عباس برای جلب حداکثری بود در برابر بنی امیه که کاملا و بطور آشکار مخالف آل محمد علیهم السلام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دیگر بنی عباس از قیام حضرت زید و فرزندش یحیی بود که خود را خونخواه ایشان معرفی کردند و در این زمینه در خراسان که پایگاه اصلی بنی عباس بود دست به انتقام از بنی امیه گرفتند و از همین جا توفیقات و پیروزی هایی علیه بنی امیه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سیاست های بنی عباس این بود که با برخی از سادات حسنی چون محمّد بن عبد الله بن الحسن بیعت نمودند تا حکومت پس از سرنگونی بنی امیه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نیز دو جهت دارد؛ یکی این که خود را مدافع فرزندان رسول الله صلی الله علیه و آله نشان دادند و در پی آن به جذب حداکثری توده مسلمین بپردازند و یکی دیگر این که با امام صادق علیه السلام که امام بر حق بود مخالفت نموده و ایشان را از صحنه سیاست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 ای که آل عباس با برخی از بنی الحسن بیعت نمودند، امام صادق علیه السلام نیز حضور داشتند و با محمّد بیعت نکردند و از همان روز اعلام کردند که این تلاش ها به خلافت بنی عباس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حیله های عباسیان این بود که مستقیماً خواستند امام را وارد فتنه ای کنند که بعد از ورود در آن کنترل آن دیگر به دست بنی عباس می افتاد؛ زیرا پیروان بنی عباس بسیار بود و شیعیان در اقلیت به سر می بردند و از طرفی خود را همراه امام علیه السلام و تأیید شده از سوی ایشان معرفی کنند که این درخواست و نامه ها با جواب دندانشکن امام علیه السلام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مواضع آشکار کننده بطلان سیاست های بنی عباس و روشن کننده چهره واقعی آنان است که هیچ دلبستگی ای به خاندان نبوت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زدن خانه آن حضرت و احضار شدن های بی مورد و تهدیدات و بالأخره شهادت ایشان نیز به دست عوامل مزدور منصور دوانقی، دومین حاکم عباسی روسیاهی دیگری را برای بنی عباس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در نظر گرفتن رفتار ابومسلم با بنی عباس می توان وی را از مخالفین اهل بیت علیهم 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سرداران موثر برای تحکیم قدرت بنی عباس بود و در این راه از هیچ کوشش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شریک بن شیخ المهری در بخارا که حق خلافت را برای فرزندان علی علیه السلام می دانست، جنگید و سپاهی به فرماندهی زیاد بن صالح خزاعی را برای سرکوب ایشان فرستاد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ابوالعباس سفاح اولین خلیفه عباسی، آشوب ها و مدعیان خلافت عباسی با تلاش ابومسلم سرکوب شدند و حکومت منصور عباسی تقویت شد و این در حالی است که وی سال آخر عمر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تا پایان عمر خویش به دستگاه خلافت عباسی خدمت نمود گرچه در طول خدمت خویش از اعمال خود سرانه ای چون قتل ابوسلمه و سلیمان بن شریک که از حامیان عباسیان بودند، دریغ نکرد و به همین دلیل مورد غضب منصور خلیفه دوم عباسی واقع شد و در پی آن دستور قتلش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بعد از مرگ ابراهیم عباسی نامه ای به امام صادق علیه السلام و عبدالله بن الحسن داد و هر یک را به خلافت دعوت نمود اما امام صادق علیه السلام نامه وی را آتش زد و فرمود همین کار جواب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شرایط به هر صورت به نفع بنی عباس بود و امام علیه السلام بارها اثبات نمود که یارو یاوری برای قیام ندارد</w:t>
      </w:r>
      <w:r>
        <w:rPr>
          <w:rFonts w:eastAsia="IRNazanin" w:cs="IRNazanin"/>
          <w:color w:val="111111"/>
          <w:sz w:val="28"/>
          <w:szCs w:val="28"/>
          <w:rtl w:val="true"/>
          <w:lang w:bidi="fa-IR"/>
        </w:rPr>
        <w:t xml:space="preserve">. </w:t>
      </w:r>
      <w:bookmarkStart w:id="317" w:name="pg9426_147677"/>
    </w:p>
    <w:p>
      <w:pPr>
        <w:pStyle w:val="Heading3"/>
        <w:numPr>
          <w:ilvl w:val="2"/>
          <w:numId w:val="1"/>
        </w:numPr>
        <w:rPr/>
      </w:pPr>
      <w:bookmarkStart w:id="318" w:name="__RefHeading___Toc5753655_2870459653"/>
      <w:bookmarkStart w:id="319" w:name="_Toc112"/>
      <w:bookmarkEnd w:id="317"/>
      <w:bookmarkEnd w:id="318"/>
      <w:r>
        <w:rPr>
          <w:rtl w:val="true"/>
        </w:rPr>
        <w:t>مبارزه با فرق منحرف</w:t>
      </w:r>
      <w:bookmarkEnd w:id="319"/>
    </w:p>
    <w:p>
      <w:pPr>
        <w:pStyle w:val="BookText"/>
        <w:rPr/>
      </w:pPr>
      <w:r>
        <w:rPr>
          <w:rFonts w:ascii="IRNazanin" w:hAnsi="IRNazanin" w:eastAsia="IRNazanin"/>
          <w:color w:val="111111"/>
          <w:sz w:val="28"/>
          <w:sz w:val="28"/>
          <w:szCs w:val="28"/>
          <w:rtl w:val="true"/>
          <w:lang w:bidi="fa-IR"/>
        </w:rPr>
        <w:t>فرق بسیاری در داخله مسلمین قارچ وار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خصوص ائمه اطهار علیهم السلام به خصوص امام صادق علیه السلام تلاش پیگیری در جهت احیای شریعت اسلام و دفع شبهات و ابطال فرق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این فرق منحرف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بتريه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عجليه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مشبهه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مغيريه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مرجئه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حلولیه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تناسخیه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بزيعيه </w:t>
      </w:r>
    </w:p>
    <w:p>
      <w:pPr>
        <w:pStyle w:val="BookText"/>
        <w:rPr/>
      </w:pPr>
      <w:r>
        <w:rPr>
          <w:rFonts w:ascii="IRNazanin" w:hAnsi="IRNazanin" w:eastAsia="IRNazanin"/>
          <w:color w:val="111111"/>
          <w:sz w:val="28"/>
          <w:sz w:val="28"/>
          <w:szCs w:val="28"/>
          <w:rtl w:val="true"/>
          <w:lang w:bidi="fa-IR"/>
        </w:rPr>
        <w:t>عوامل گوناگونی در ایجاد این فرق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برداشت های ناصحیح از معارف دینی چون امامت و مهدویت، ریاست طلبی و عوام فریبی را می توان مهم ترین آن عوامل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آگاهی و درک صحیح زمان و احاطه علمی به امور و مسایل شریعت نقش خود را در برابر این فرق منحرف ايفاء نمود و هر نوع آسیبی از این فرق را فوراً به شیعیان گوشزد می نمود تا شیعه با آن رهنمود، راه صحیح را برود و دچار انحراف نشود و همچنین خود را از آن آسیب ها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امام علیه السلام در این زمینه باعث کنترل آسیب ها و دوری شیعه از خرافات و عقاید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روشنگری های امام علیه السلام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بارها به زید گوشزد کرده بودند که قیام او به کشته شدن او می انجامد و بارها او را از این که دست به انقلاب بزند برحذر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دانستند که قیام زید بعدها به دست دشمنان خواهد افتاد و از خون ریخته شده او برای اغراض ریاست طلبانه خود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مسایل باید در یک انقلاب سنجیده شود در حالی که زید به این امور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انقلاب علیه بنی امیه را مورد نظر داشت در حالی که امام باقر علیه السلام و امام صادق علیه السلام جریانات بعد از قیام را نیز به وضوح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زید صبر می کرد و با امام خود حضرت صادق علیه السلام در یک جهت گام بر می داشت و عملاً اقتدای خود را به امام نشان می داد اجری کمتر از شهادت نداشت و نیز ضربات سهمگین زیدیه بر پیکر شیعه وارد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ایشان عرض نمود که مرجئه در استدلال نظر خود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کس نزد ما کافر است، نزد خدا نیز کافر است، کسی که نزد ما مؤمن است، نزد خداوند نیز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یکسان است با آن که کفر، اقرار عبد است علیه خود و با وجود اقرار، بینه و شاهد لازم نیست ولی ایمان، یک ادعاست و اثبات آن نیاز به شاهد دارد و آن عبارت است از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دو هماهنگ باشد مدعای او ثابت خواهد بود و احکام ظاهری بر آن مترتب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افرادی که اظهار ایمان می کنند ولی نزد خداوند مؤمن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مرجئه را لعنت کند؛ زیرا دشمن ما هستند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ای دیگر دو مرتبه مرجئه را لعنت نمودند که موجبات سؤال برخی اصحاب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قاتلین ما را مؤمن می دانند پس خون ما تا روز قیامت به لباس مرجئه آغشته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ابوالخطاب را لعنت کند و کسانی که با او کشته شدند و کسانی که از ایشان باقی ماندند و کسانی که رحمتی در دل برای ایشان دارند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ملائکه و تمام مردم بر ابوالخطاب، به نام خدا شهادت می دهم که ابوالخطاب کافر، فاسق،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کسانی بود که خداوند ایمان را به عاریت به او سپرد پس وقتی که بر پدرم دروغ بست خدا ایمان را از او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ابوالخطاب مطالبی را شنید سپس خود را به محضر امام صادق علیه السلام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نیز آن جا بود، وقتی همگی رفتند و من با امام علیه السلام و ابوالخطاب مانده بودیم به امام عرض نمودم که ابوالخطاب از شما این مطلب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دروغ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تمام آن مطالبی را که از ابوالخطاب شنیده بودم نقل نمودم امام علیه السلام فرمود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برخوردها را می توان در روایتی دید که حضرت، سران فرقه ساز را مذمت می کنند و نزول شیاطین را بر ایشان اعلام می کند که از جمله آن ها مغيرة بن سعيد و بیان و صائد و حارث شامی و عبدالله بن الحارث و حمزة بن عمارة بربری و أبو الخطاب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اصحاب امام صادق علیه السلام به نام ابی حازم با مردی از مغیریه در مساله مهدویت مناظره نمود و آن را برای امام علیه السلام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ملاک اسم باشد عبدالله بن محمد بن على بن الحسين بن علی بن ابی طالب هم همان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مغیری جواب داده بود که مادر محمد بن عبدالله بن الحسن نفس زکیه آزاد بوده ولی مادر محمد بن عبد الله بن علی کنیزی بوده است پس مهدی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چه گفتی، ابی حازم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نمی دانستم تا جواب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مهدی فرزند کنیز اسیر است؟ علاوه بر این که ادعای هم نام بودن پدر مهدی قائم عجل الله تعالی فرجه الشريف با پدر پیامبراکرم صلی الله علیه و آله از جعلیات مغیره بوده تا با این عمل، انحرافی را که در تشیع به دنبال آن بود را عملی سازد، و در روایات متواتر اسم و کنیه پیامبر صلی الله علیه و آله از اختصاصات مهدی قائم علیه السلام اعلام شده و همان طور که نام پدر ایشان نیز حسن علیه السلام تعریف شده و این بر کسی پوشیده نیست تا انکار کند مگر جاعلین و کذابین که از سران ایشان مغيرة بن سعید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ابن عمرو نزد امام صادق علیه السلام نشسته بود که شخصی به ایشان فرمود فدایت شوم ابومنصور می گوید که به سوی خدای رفته و خدا بر سرش دست نوازش کشیده و به زبان فارسی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عرشی را برای خودش ما بین آسمان ها و زمین قرار داده و به عدد ملائکه نیروی 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هنگامی که کسی او را بخواند اجابت می کند و خود را به او می رساند و برای او ظاهر می شود و به سوی او برده می شود و به تحقیق ابومنصور از فرستادگان ابلیس است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منصور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منصور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ردّ فرقه عجلیه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هارون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 أَجْهَلَ مِنْهُمْ يَعْنِى الْعِجْلِيَّةَ إِنَّ فِي الْمُرْجِئَةِ فُتْيَا وَ عِلْماً وَ فِي الْخَوَارِجِ فُتْيَا وَ علماً وَ مَا أَحَدٌ أجْهَلَ مِنْهُ</w:t>
      </w:r>
      <w:r>
        <w:rPr>
          <w:rFonts w:ascii="IRNazanin" w:hAnsi="IRNazanin" w:eastAsia="IRNazanin"/>
          <w:color w:val="111111"/>
          <w:sz w:val="28"/>
          <w:sz w:val="28"/>
          <w:szCs w:val="28"/>
          <w:rtl w:val="true"/>
          <w:lang w:bidi="fa-IR"/>
        </w:rPr>
        <w:t xml:space="preserve"> هیچ کس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فرقه مرجئه 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کج روی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وجود دارد در حالی که نادان تری از این فرقه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علیه السلام</w:t>
      </w:r>
    </w:p>
    <w:p>
      <w:pPr>
        <w:pStyle w:val="BookText"/>
        <w:rPr/>
      </w:pPr>
      <w:r>
        <w:rPr>
          <w:rFonts w:ascii="IRNazanin" w:hAnsi="IRNazanin" w:eastAsia="IRNazanin"/>
          <w:color w:val="111111"/>
          <w:sz w:val="28"/>
          <w:sz w:val="28"/>
          <w:szCs w:val="28"/>
          <w:rtl w:val="true"/>
          <w:lang w:bidi="fa-IR"/>
        </w:rPr>
        <w:t>این بحث از این جهت اهمیت دارد که ما را به امام بعد آن حضرت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فرزندان امام صادق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اولاد آن حضرت را ده نفر دانسته 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فروه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بزرگ ترین برادر امام موسی کاظم علیه السلام بود حضرت صادق علیه السلام او را بسیار دوست می داشت و مورد محبت و لطف خویش قرار می داد گروهی از شیعه خیال می کردند او امام و جانشین پدرش هست بعد از حضرت صادق علیه السلام چون از همه برادران سنش زیادتر بود و امام علیه السلام هم او را خیلی دوست داشت و احترام می کرد در زمان حیات پدر در محلی نزدیک مدینه بنام عریض از دنیا رفت از همان جا بر روی دوش مردم جنازه را بمدینه پیش حضرت صادق علیه السلام آوردند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صادق علیه السلام در فوت او بسیار بی تابی کرد و خیلی محزون و اندوهناک شد بدون کفش و رداء جلو جنازه فرزندش آمد چندین مرتبه دستور داد جنازه را بزمین بگذارند روپوش از روی صورتش بر می داشت و او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ثابت کند پسرش از دنیا رفته برای آن هایی که گمان می کردند او امام است بعد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شبهه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بزرگ ترین برادر امام پس از اسماعیل بود هیچ کدام از برادران به قدر او قرب و منزلت پیش پدر نداشتند درباره اش حرف ها می زدند که مخالف پدرش حضرت صادق علیه السلام است و رفت و آمد با حشویه می نماید و علاقه ای به مذهب مرجئه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ادعای امامت کرد و استدلال بر این می نمود که از همه برادرانی که باقی مانده اند بزرگ تر است بعضی از اصحاب حضرت صادق علیه السلام معتقد به امامت او شدند بعد همه برگشتند و بامامت حضرت موسی بن جعفر علیه السلام معتقد شدند چون متوجه نارسایی دلیل او شدند در ضمن موسی بن جعفر علیه السلام با دلایل و معجزات امامتش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مردم فریب خورده و این فرقه به فرقه فطحیه مشهور شدند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فرزند دیگر حضرت صادق علیه السلام بسیار دانا و صالح و پرهیز کار و کوشا در عبادت بود مردم از او حدیث و آثاری نقل نموده اند او معتقد بامامت برادرش موسی بن جعفر علیه السلام بود خودش حدیث تصریح بامامت آن حضرت را از پدرش نقل کرده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یکی دیگر از فرزندان امام صادق علیه السلام مردی شجاع و سخاوتمند بود یک روز در میان روزه می گرفت و در قیام با شمشیر هم عقیده با زیدی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خدیجه دختر عبدالله بن حسن می گفت هرگز محمّد از خانه خارج نشد با لباسی جز این که آن لباس را به دیگری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گوسفند برای مهمانان خود ذبح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مأمون عباسی در مکه خروج کرد و زیدیه جارودیه در این قیام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 از سپاه مأمون آنان را شکست داد و او را روانه مرو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فرزند دیگر حضرت صادق علیه السلام راوی حدیث و صاحب عقیده کامل بسیار پرهیز کار و دانشمند بود که پیوسته ملازم برادر خود موسی بن جعفر علیه السلام بود و حدیث زیادی از برادر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امامت امام رضا علیه السلام و فرزندش امام محمد تقی علیه السلام معتقد بود و در این زمینه به ملامت های دیگران گوش نمی داد و فرمان خداوند را اطاعت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دیگر امام صادق علیه السلام مردی فاضل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علیه السلام با شخصیت ترین فرزند حضرت صادق علیه السلام بود از همه بالاتر و مشهورتر و سخاوتمندترین مردم و گرامی ترین اشخاص از نظر زندگی و عابدترین و پرهیزکارترین و بزرگوارترین و فقیه ترین فرد روی زمین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پدرش امامت او را پذیرفته و احترام بحق ایشان نموده در مقابل دستورش تسلیم شدند روایات زیادی از پدرش در مورد امامت آن جناب نقل کردند و دلایلی زیاد که شاهد جانشینی ایشان بود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علمی شیعیان بود و دستورات دینی را به آن ها می آموخت معجزات و دلایل زیادی که موجب قطع به امامت و اعتقاد به رهبری آن جناب می شد همیشه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امام صادق علیه السلام</w:t>
      </w:r>
    </w:p>
    <w:p>
      <w:pPr>
        <w:pStyle w:val="BookText"/>
        <w:rPr/>
      </w:pPr>
      <w:r>
        <w:rPr>
          <w:rFonts w:ascii="IRNazanin" w:hAnsi="IRNazanin" w:eastAsia="IRNazanin"/>
          <w:color w:val="111111"/>
          <w:sz w:val="28"/>
          <w:sz w:val="28"/>
          <w:szCs w:val="28"/>
          <w:rtl w:val="true"/>
          <w:lang w:bidi="fa-IR"/>
        </w:rPr>
        <w:t>پس از به قدرت رسیدن عباسیان، و با روی کار آمدن منصور فشار سیاسی بر شیعیان به اوج خود رسید؛ زیرا عباسیان به نام آل محمّد قیام کردند ولی بعد از سوء استفاده از این شعار به جنگ علویون و شیعیان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این فشارها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آخر عمر آن حضرت بر خلاف دوران اولیه امامتشان، دوره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فکر قتل امام علیه السلام بود و بارها این نقشه را خواست اجرائی 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با تمام فشارها، منصور چاره ای ندید که امام صادق علیه السلام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توسط عواملش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آن قدر از موقعیت امام علیه السلام می ترسید که دستور داد تا وصی معین شده توسط آن 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در قبرستان معروف بقیع در کنار مرقد پدر و جد و عموی بزرگوار خویش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مهم امام صادق علیه السلام</w:t>
      </w:r>
    </w:p>
    <w:p>
      <w:pPr>
        <w:pStyle w:val="BookText"/>
        <w:rPr/>
      </w:pPr>
      <w:r>
        <w:rPr>
          <w:rFonts w:ascii="IRNazanin" w:hAnsi="IRNazanin" w:eastAsia="IRNazanin"/>
          <w:color w:val="111111"/>
          <w:sz w:val="28"/>
          <w:sz w:val="28"/>
          <w:szCs w:val="28"/>
          <w:rtl w:val="true"/>
          <w:lang w:bidi="fa-IR"/>
        </w:rPr>
        <w:t>ابو بصیر می گوید برای تعزیت گفتن به ام حمیده نزد ایشان رفتم و او گریه نمود و من نیز از گریه او،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 ابا محمّد، در لحظات آخر عمر آن حضرت مطلب عجیبی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چشمانش را باز نمود و فرمود هر که با من آشنایی داشته را نزد را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شدن ایشان به آن ها نگاهی کرد و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شفاعت ما به کسی که نماز را سبک بشمارد، نمی رسد</w:t>
      </w:r>
      <w:r>
        <w:rPr>
          <w:rFonts w:eastAsia="IRNazanin" w:cs="IRNazanin"/>
          <w:color w:val="111111"/>
          <w:sz w:val="28"/>
          <w:szCs w:val="28"/>
          <w:rtl w:val="true"/>
          <w:lang w:bidi="fa-IR"/>
        </w:rPr>
        <w:t xml:space="preserve">. </w:t>
      </w:r>
      <w:bookmarkStart w:id="320" w:name="pg9426_147690"/>
    </w:p>
    <w:p>
      <w:pPr>
        <w:pStyle w:val="Heading3"/>
        <w:numPr>
          <w:ilvl w:val="2"/>
          <w:numId w:val="1"/>
        </w:numPr>
        <w:rPr/>
      </w:pPr>
      <w:bookmarkStart w:id="321" w:name="__RefHeading___Toc5753657_2870459653"/>
      <w:bookmarkStart w:id="322" w:name="_Toc113"/>
      <w:bookmarkEnd w:id="320"/>
      <w:bookmarkEnd w:id="321"/>
      <w:r>
        <w:rPr>
          <w:rtl w:val="true"/>
        </w:rPr>
        <w:t>پی نوشت ها</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القويه،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باعلام الهدى،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عبدالحسین، اصحاب الامام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الاربعة في علم الرجال،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با علام الهدی،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الجندى، عبدالحليم، الامام جعفر الصادق علیه السلام،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العامان لهلك النعمان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والمذاهب الاربعه،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وضوء النبی،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پیشین،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تاریخنامه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الجندي، عبد الحليم، الامام جعفر الصادق علیه السلام،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سردار خراسان،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پیشین،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پیشین،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ابن شهر آشوب؛ پیشین،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غلامحسین، پیشین،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پیشین،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ابن شهر آشوب، پیشین،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یک جلد،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پیشین،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 بن عمر، پیشین،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23" w:name="pg9426_147693"/>
    </w:p>
    <w:p>
      <w:pPr>
        <w:pStyle w:val="Heading3"/>
        <w:numPr>
          <w:ilvl w:val="2"/>
          <w:numId w:val="1"/>
        </w:numPr>
        <w:rPr/>
      </w:pPr>
      <w:bookmarkStart w:id="324" w:name="__RefHeading___Toc5753659_2870459653"/>
      <w:bookmarkStart w:id="325" w:name="_Toc114"/>
      <w:bookmarkEnd w:id="323"/>
      <w:bookmarkEnd w:id="324"/>
      <w:r>
        <w:rPr>
          <w:rtl w:val="true"/>
        </w:rPr>
        <w:t>منابع و مآخذ</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 الانوار، لبنان،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المناقب، قم، موسسه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على بن يوسف، العدد القويه، قم، کتابخانه آیت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الشرايع، قم، انتشارات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رجال؛ قم، 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حيدر، الامام الصادق و المذاهب الاربعه، دارالكتب العربيه،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نجاشی، دفتر نشر اسلامی وابسته به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الحسن، اعلام الوری با علام الهدی، منشورات المكتبة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کشی، رجال کشی، یک 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ابراهيم، الغيبة، مكتبة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غیبت، قم، موسسه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محاسن، قم، دار الكتب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 بن محمد، كفاية الاثر،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عبدالحسین، اصحاب الامام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الاصول الاربعة في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روضة الواعظين، موسسة الاعلمي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التهذيب، بيروت، دار الفكر، الاولى،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ابوعلی، تاریخنامه طبری، تهران،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 غلامحسین، ابومسلم سردار خراسان، تهران، سپهر،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الطالبين، قم، موسسة دار الكتب للطباعه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الطبری، بیروت، دارالکتب العلميه،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9426_147697"/>
      <w:bookmarkStart w:id="327" w:name="pg9426_147697"/>
      <w:bookmarkEnd w:id="327"/>
    </w:p>
    <w:p>
      <w:pPr>
        <w:pStyle w:val="Heading2"/>
        <w:numPr>
          <w:ilvl w:val="1"/>
          <w:numId w:val="1"/>
        </w:numPr>
        <w:rPr/>
      </w:pPr>
      <w:bookmarkStart w:id="328" w:name="pg9426_147697"/>
      <w:bookmarkStart w:id="329" w:name="__RefHeading___Toc5753661_2870459653"/>
      <w:bookmarkStart w:id="330" w:name="_Toc115"/>
      <w:bookmarkEnd w:id="328"/>
      <w:bookmarkEnd w:id="329"/>
      <w:r>
        <w:rPr>
          <w:rtl w:val="true"/>
        </w:rPr>
        <w:t>وهاییت از دیدگاه علمای شافعی مذهب</w:t>
      </w:r>
      <w:bookmarkEnd w:id="330"/>
    </w:p>
    <w:p>
      <w:pPr>
        <w:pStyle w:val="Heading3"/>
        <w:numPr>
          <w:ilvl w:val="2"/>
          <w:numId w:val="1"/>
        </w:numPr>
        <w:rPr/>
      </w:pPr>
      <w:bookmarkStart w:id="331" w:name="__RefHeading___Toc5753663_2870459653"/>
      <w:bookmarkStart w:id="332" w:name="_Toc11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حجت الاسلام عباسعلی صالحی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انحراف فکری محمد بن عبدالوهاب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و شرک خواندن مسلمانان توسط محمد بن عبدالوهاب و پیروانش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کردن وهابیت با خوارج عصر امیرالمومنین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 بودن به اعمال زشت و دنائت مآبانه و خشونت بار وهابیان در طول تاریخ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جدی تفکر وهابیت برای جهان اسلام و چاره جویی درباره آن و دعوت به وحدت مسلمانان</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ردیه ها، اهل تسنن، شافعی مذهب، وهابیت </w:t>
      </w:r>
      <w:bookmarkStart w:id="333" w:name="pg9426_147699"/>
    </w:p>
    <w:p>
      <w:pPr>
        <w:pStyle w:val="Heading3"/>
        <w:numPr>
          <w:ilvl w:val="2"/>
          <w:numId w:val="1"/>
        </w:numPr>
        <w:rPr/>
      </w:pPr>
      <w:bookmarkStart w:id="334" w:name="__RefHeading___Toc5753665_2870459653"/>
      <w:bookmarkStart w:id="335" w:name="_Toc117"/>
      <w:bookmarkEnd w:id="333"/>
      <w:bookmarkEnd w:id="334"/>
      <w:r>
        <w:rPr>
          <w:rtl w:val="true"/>
        </w:rPr>
        <w:t>درآمد</w:t>
      </w:r>
      <w:bookmarkEnd w:id="33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در صدد آن است که دیدگاه های نقادانه برخی اندیشمندان شافعی مذهب در جوامع اسلامی را از عصر محمد بن عبدالوهاب تا زمان معاصر، نسبت به مسلک ساختگی وهابیت مورد کنکاش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ماهیت این فرقه برای عموم مسلمین آشکار گردد و نگاه همه به سوی این گروه، نگاه به یک خطر و آسیب باشد نه نگاه به یک مذهب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جریان های مذهبی که بر اساس باورهای تنگ نظرانه خویش و با نادیده گرفتن اصول متقن دین، نگرشی واگرایانه دارد و زورمندانه خواستار سر فرود آوردن دیگران در برابر باورهای وامانده اش می باشد مسلک تکفیری وهابیت است که ابتدا بنیانگذار این مکتب و سپس پیروان مکتبش با حربه تکفیر به قلع و قمع مسلمانان پرداختند، این گروه تا جایی که توان دارند به دیگران ستم کرده و جان و مالشان را مباح دانسته اند و در تحمیل باورهای خود به دیگران به قدری زیاده روی کرده اند که پیش از همه، نزدیکان نسبی و فکری بنیانگذار آن، مخالفت خویش را با مسلک سرکوب گرانه وی اعلام کردند و سپس دیگران به نقد و بررسی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شناخت این فرقه مراجعه به سخنان و نظرات دانشمندان بزرگ اسلامی مخصوصا علمای اهل تسنن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دقیق در کتب اهل تسنن در می یابیم که در جای جای نوشتار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مباحث اعتقادی و شعائر دینی در میان آمده باشد طعنه و تبرئه و تنفر خود را چه با زبان و چه با قلم نسبت به مذهب جعلی وهابیت اعلان و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وهابیت خود را جزو مذهب اهل تسنن قلمداد می کند، اما تاریخ مذاهب چهارگانه اهل تسنن از هنگام ظهور مسلک وهابیت تا عصر حاضر این فرقه ضاله را مطرود خود می داند و ردیه های زیادی بر ردّ وهابیت نوشته اند که بیشتر از همه، از ناحیه علمای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نظرات عالمان برجسته مذهب شافعی در منطقه ی اسلامی که هر کدام در عصر خود از اثرات قابل توجهی در نقد وهابیت و مؤسس آن برخوردار بوده اند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شاخص و نظریه پرداز در نقد محمد بن عبدالوهاب شیخ محمد بن سلیمان کردی شافعی استاد محمد بن عبدالوهاب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سلیمان کردی شافعی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متولد شد و پس از عزیمت به مدینه منوره، مفتی شافعیه شد، وی از مخالفان سرسخت وهابیت بود و ردیه 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 اجوبه و ردود على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شیخ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کتاب او بر می آید که محمد بن عبدالوهاب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وی اعمال و رفتار مسلمانان را مورد انتقاد قرار داد و تحت تأثیر افکار ابن تیمیه و ابن قیم جوزیه با زیارت قبور، تعمیر قبور، توسل، شفاعت و ساختن گنبد و بارگاه بر فراز قبور پیامبران و صالحان به شدت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آداب و سنن رایج زمان، موجب درگیری در منطقه شد، گروهی به طرفداری و گروه دیگری به مخالفت با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به مخالفت با او برخاست پدرش عبدالوهاب بود پس از درگذشت پدر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افکار انحرافی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شیخ سلیمان بن عبدالوهاب با صلابت بی نظیری در برابر افکار انحرافی او ایستاد و دو کتاب ارزشمند در ردّ وی نوشت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الالهية في الرد على الوهابية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فى الردّ على محمد بن عبدالوهاب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پیروانش را به علت غلو در تکفیر همانند خوارج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بن عبدالوهاب می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عبدالوهاب، سلام على من اتبع الهدی، فانی انصحك الله تعالى، ان تکف لسانک عن المسلمين، فإن سمعت من شخص انه يعتقد تأثير ذلك المستغاث به من دون الله تعالى فعرفه الصواب و ابن له الادلة على انه لا تأثير لغير الله، فان ابي فكفره حينئذ بخصوصه و لا سبيل لك الى تكفير السواد الاعظم من المسلمين و انت شاذ عن 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الكفر الى من شدّ عن السواد الاعظم اقرب لأنه اتبع غير سبيل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يأكل الذئب من الغنم القاصية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پسر عبدالوهاب، سلام بر کسی که از هدایت تبعیت می کند، برای خداوند متعال تو را نصیحت می کنم که زبان خود را از مسلمانان باز داری، اگر شنیدی شخصی تأثیر را از کسی می داند که از او درخواست فریاد رسی کرده است و نه از خدا، پس حق را برای او بیان کن و دلیل بیاور که برای غیر خدا تأثیری نیست، اگر نپذیرفت تو می توانی فقط همان یک نفر را کافر بخوانی نه جمعیت بزرگ مسلمانان را، تو از انبوه بزرگ مسلمانان جدا هستی، پس نسبت کفر به کسی که از جمع فراوان مسلمانان جداست سزاوارتر است، چرا که راهی غیر از راه مؤمنان در پیش گرفته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دریافت حق با خدا یا رسول او به مخالفت برخیزد و غیر راه مؤمنان را بپیماید او را بدان چه دوست دارد رسانیم و در دوزخ افکنیم که بد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گوسفندی را می خورد که تک رو و بیرون از گله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عبداللطیف بکری درباره محمد بن عبدالوهاب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تعلمون علماء مكه حكموا بالحاد محمّد بن عبدالوهاب و شقاوته و نعتوه بالخبث و عدم الحياء، و الصماءة و الغواية و وصفوه بالكذب و التحريف و الافتراء على الله و الكفر بالقرآن و لعنوه غير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می دانی که علمای مکه حکم به الحاد محمّد بن عبدالوهاب کرده اند و او را شقی دانسته اند و وصف به خباثت و پرده دری 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دروغگو و تحریف گر، افترا کننده به خدا و کفر قرآن می دانند و بارها او را لعن کرده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مفتی مکه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ابوه و اخوه رجلا صالحا من اهل العلم و مشايخه يتفرسون فيه انه سيكون منه زيغ و ضلال لما يشاهدونه من اقواله و افعاله و نزعاته في كثير من المسائل و يحذرون الناس منه و خالف فيه ائمة الدین و توصل بذلك الى تكفير المؤمنين</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شیخ محمد، مردی صالح از اهل علم بود، برادرش شیخ سلیمان نیز از اهل علم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شیخ محمّد در مدینه به تحصیل اشتغال داشت، شیخ عبدالوهاب و شیخ سلیمان از سخنان و کارهای او دریافته بودند که چنان داعیه ای دارد، از این رو او را سرزنش می کردند و مردم را از وی 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بسیاری از </w:t>
      </w:r>
    </w:p>
    <w:p>
      <w:pPr>
        <w:pStyle w:val="BookText"/>
        <w:rPr/>
      </w:pPr>
      <w:r>
        <w:rPr>
          <w:rFonts w:ascii="IRNazanin" w:hAnsi="IRNazanin" w:eastAsia="IRNazanin"/>
          <w:color w:val="111111"/>
          <w:sz w:val="28"/>
          <w:sz w:val="28"/>
          <w:szCs w:val="28"/>
          <w:rtl w:val="true"/>
          <w:lang w:bidi="fa-IR"/>
        </w:rPr>
        <w:t>امور کج روی های او را در گفتار و کردار و گرایش هایش در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بدعت های خود با پیشوایان دین به مخالفت برخاست و بدین وسیله به تکفیر مؤمنان پرداخت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مرة ان امرأة اقامت الحجة على بن الوهاب لما اكرهوها على اتباعهم ففعلت، امرها ابن عبدالوهاب ان تحلق رأسها فقالت له حيث انك تأمر المرأة بحلق رأسها ينبغي لك ان تأمر الرجل بحلق لحيته لأنّ شعر رأس المرأة زينتها و شعر لحية الرجل زينته فلم يجد لها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بار زنی را مجبور کردند تا از آن ها پیروی کند، به ناچار چنین کرد، پسر عبدالوهاب دستور داد تا آن زن سر خود را بتراشد، زن چنین استدلال کرد، تو به زن دستور می دهی سر خود را بتراشد، پس باید به مردان دستور دهی ریش خود را بتراشند، چرا که موی سر زینت زن است و موی صورت هم زینت مرد است، فرزند عبدالوهاب پاسخی برای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زینی دحلان درباره فتنه وهابیون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قوتهم و شوكتهم فى بلادهم اوّلاً، ثمّ كثر شرهم و تزاید ضررهم و اتبع ملكهم و قتلوا من الخلائق ما لا يحصون و استباحوا اموالهم وسبوا نساءهم و كان مؤسس مذهبهم الخبيث محمّد بن عبدالوهاب و اصله من المشرق من بني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وهابیون در ابتدا دارای قدرت و شوکت بودند و شرّشان هم بر مردم روز به روز بیشتر می شد و تعداد بی شماری را کشتند، اموال مردم بر ایشان حلال بود، زنانشان را به اسارت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مذهب محمّد بن عبدالوهاب خبیث بود که از مشرق زمین ظهور کرد و از قبیله بنی تمیم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حملوا الآيات القرآنية التي نزلت في المشركين على خواص المؤمنين و عوامهم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احدا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آیاتی را که در حق مشرکین و کفّار نازل شده به موحدین و مؤمنین استناد می دهند </w:t>
      </w:r>
    </w:p>
    <w:p>
      <w:pPr>
        <w:pStyle w:val="BookText"/>
        <w:rPr/>
      </w:pPr>
      <w:r>
        <w:rPr>
          <w:rFonts w:ascii="IRNazanin" w:hAnsi="IRNazanin" w:eastAsia="IRNazanin"/>
          <w:color w:val="111111"/>
          <w:sz w:val="28"/>
          <w:sz w:val="28"/>
          <w:szCs w:val="28"/>
          <w:rtl w:val="true"/>
          <w:lang w:bidi="fa-IR"/>
        </w:rPr>
        <w:t>در جای دیگری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يعتقدون موحداً الا من تبعهم فيما يقولون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وهابی ها هیچ کس را موحد نمی دانند، مگر کسی که از تمام گفته های آن 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و الفتن و بها يطلع قرن الشيطان</w:t>
      </w:r>
    </w:p>
    <w:p>
      <w:pPr>
        <w:pStyle w:val="BookText"/>
        <w:rPr/>
      </w:pPr>
      <w:r>
        <w:rPr>
          <w:rFonts w:ascii="IRNazanin" w:hAnsi="IRNazanin" w:eastAsia="IRNazanin"/>
          <w:color w:val="111111"/>
          <w:sz w:val="28"/>
          <w:sz w:val="28"/>
          <w:szCs w:val="28"/>
          <w:rtl w:val="true"/>
          <w:lang w:bidi="fa-IR"/>
        </w:rPr>
        <w:t xml:space="preserve">سرزمین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ویرانی ها و فتنه هاست و از همان جا شاخ شیطان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از شاخصه های فرقه وهابیت است و این صفت در هیچ یک از فرقه های بدعت گذار قبل از وهابیت دیده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ایوب صبری، </w:t>
      </w:r>
      <w:r>
        <w:rPr>
          <w:rStyle w:val="FootnoteAnchor"/>
          <w:rtl w:val="true"/>
        </w:rPr>
        <w:footnoteReference w:id="86"/>
      </w:r>
      <w:r>
        <w:rPr>
          <w:rFonts w:ascii="IRNazanin" w:hAnsi="IRNazanin" w:eastAsia="IRNazanin"/>
          <w:color w:val="111111"/>
          <w:sz w:val="28"/>
          <w:sz w:val="28"/>
          <w:szCs w:val="28"/>
          <w:rtl w:val="true"/>
          <w:lang w:bidi="fa-IR"/>
        </w:rPr>
        <w:t>سرپرست مدرسه عالی نیروی دریایی در دولت عثمانی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سعود که تحت تأثیر سخنان محمّد بن عبدالوهاب قرار گرفته بود در اولین سخنرانی خود در حضور شیوخ قبایل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شهرها و آبادی ها را به تصرف خود درآوریم و احکام و عقاید خود را بر آنان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این آرزو ناگزیر هستیم که عالمان اهل تسنن را که مدعی سنت سنیه نبویه و شریعت شریفه محمدیه هستند از روی زمین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 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 بن عبدالعزیز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تسلط بر مکه مکرمه بسیاری از دانشمندان اهل تسنن را بی دلیل به شهادت رساند و بسیاری از اعیان و اشراف را بدون هیچ اتهامی به دار آویخت و هر که در اعتقادات مذهبی ثبات قدم نشان داد، به انواع شکنجه ها تهدید کرد، آنگاه با کمال گستاخی منادیایی فرستاد که در کوچه و بازار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دین سعود و تظلّوا بظلة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سعود داخل شوید و در زیر سایه گسترده اش مأوا گزینید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چون از قتل عام مردم طائف و تقسیم غنایم جنگی فارغ شدند، بر اساس عقاید پوچ و باطلشان به سراغ قبور متبرکه و مراقد مطهره طایف رفتند و هر جا گنبد و بارگاهی یافتند، آن را ویران و با خاک یکسان نمودند در اثنای هدم قبور، وقتی به قبر مطهر مفسّر بزرگ قرآن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درصدد برآمدند که قبر شریفش را نبش کرده، جسد مقدّسش را درآورند و طعمه حریق سازند، چون ضریح از روی قبر شریفش برداشتند، عطر روح افزایی در اطراف پیچید، وهابیان از مشاهده این کرامت بر قساوتشان افزودند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باید شیطانی بزرگ آرمیده باشد، دیگر نباید با نبش قبر وقت گذرانی کرد، مناسب تر این که قبر را با همه محتویاتش طعمه حریق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پوچ را بر زبان جاری ساخته، برگشتند، پس از مدتی باروت زیادی فراهم کرده، به قصد منفجر کردن قبر شریف بازگشتند، اما باروت کار نکرد و عاملان خسران مآل، پس از مشاهده این کرامت از تصمیم خود منصرف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 به قتل و اعدام محمد بن عبدالوهاب از سوی علمای مکه</w:t>
      </w:r>
    </w:p>
    <w:p>
      <w:pPr>
        <w:pStyle w:val="BookText"/>
        <w:rPr/>
      </w:pPr>
      <w:r>
        <w:rPr>
          <w:rFonts w:ascii="IRNazanin" w:hAnsi="IRNazanin" w:eastAsia="IRNazanin"/>
          <w:color w:val="111111"/>
          <w:sz w:val="28"/>
          <w:sz w:val="28"/>
          <w:szCs w:val="28"/>
          <w:rtl w:val="true"/>
          <w:lang w:bidi="fa-IR"/>
        </w:rPr>
        <w:t>ایوب صبری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الشريف مسعود امير ملكه المكرمة آذاك يتلقى الاخبار المتعلقة بافكار محمد بن عبدالوهاب الالحادية الضالة ممن يرد مكة المكرمة لأداء فريضة الحج و تسلّم في هذا المضمار ايضاً اخباراً من علماء منطقة مشرقى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الشريف على مكة العظام فبلغه الجواب بالفتيا التاليه؛ يجب على محمد بن عبدالوهاب ان يتوب من الكفر و الالحاد و يلزم الدين و الايمان و ان ثبت على دعوته الباطله و دام عليها و اعدامه واجب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مسعود که در آن ایام امیر مکه مکرمه بود، گزارش های مربوط به افکار الحادی و انحرافی محمد بن عبدالوهاب را از کسانی که برای انجام فریضه حج به مکه معظم می آمدند دریافت نمود، در این زمینه گزارش های دیگری نیز از علمای ناحیه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خاوری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بود وی از بزرگان علمای مکه نظرخواهی کرد و پاسخی به این تعبیر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باید به توبه از کفر و الحاد و بازگشت به دین و ایمان ملتزم شود و اگر در ادعای باطل خود ثابت و پا برجا بماند، قتل و اعدامش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طائف به دست وهابیان</w:t>
      </w:r>
    </w:p>
    <w:p>
      <w:pPr>
        <w:pStyle w:val="BookText"/>
        <w:rPr/>
      </w:pPr>
      <w:r>
        <w:rPr>
          <w:rFonts w:ascii="IRNazanin" w:hAnsi="IRNazanin" w:eastAsia="IRNazanin"/>
          <w:color w:val="111111"/>
          <w:sz w:val="28"/>
          <w:sz w:val="28"/>
          <w:szCs w:val="28"/>
          <w:rtl w:val="true"/>
          <w:lang w:bidi="fa-IR"/>
        </w:rPr>
        <w:t>ایوب صبری هر بار که به تبیین و تشریح عملکرد وهابیان و حکومت آل سعود می رسد، خطاب می کند به سعود نامسعود وهابیان سنگدل خیره سران وهابی، و هابیان خباثت پیشه ملحد جاهل و بی فرهنگ خار و ذلیل شده سعود بد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گوشه ای از قتل عام مردم طایف به دست وهابیان از زبان ایوب صبری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فرازی یادآور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وضعوا هؤلاء التعساء فوق الرابية و بدؤا و بقتل الجماعة السابقة صبراً امام نسائهم و اطفالهم ثم قادو الجماعة اللاحقة التي يبلغ عددها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 الى الرابية و هم مقيدون و قتلوهم بحد السيف صبراً امام انظار النساء و الاطفال و كان عدد من قتلى المجموعة السابقة لايزال يجود بنفسه و يتفرج بدمائه حين مجىء هؤلاء المقاتلين بقيت الجثث الطاهرة للمدافعين عن حمى الاسلام مدة ستة عشر يوما متكدسية على الرابيه فريسة للعقبان و الضواري بعد ان قطعت اربا اربا بایدی ضواري الوهابيين و قد تركهم هؤلاء الجفاة حفاة عراة على الرمال الحارقة، و النكفاوا الى بيوتهم و دورهم يبحثون عن المال و الاشياء النفسية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سلحشوران دلاور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بر فراز تپه قرار گرفتند که قتل عام گروه قبلی در مقابل دیدگان زن و بچه هایشان آغاز شده بود، گروه بعدی که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جنگی بودند با دست های بسته بر فراز تپه قرار گرفتند و در برابر زن ها و کودکان از دم شمشیر گذشتند، به هنگام ورود این سلحشوران، تعدادی از کشته شدگان قبلی هنوز نیمه جان بودند و در میان خاک و خول دست و پا می زدند، پیکرهای پاک مدافعان سنگر ایمان پس از مدت مدیدی که توسط درندگان وهابی جویده شد،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ضیافت پرندگان و درندگان بر فراز تپه روی هم انباشته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سنگدل اجساد پاک این مرزبانان با ایمان را برهنه و عریان، روی شنهای سوزان ترک کردند و در خانه و کاشانه آنان به تکاپوی اموال و اشیای قیمتی پرداختند</w:t>
      </w:r>
      <w:r>
        <w:rPr>
          <w:rFonts w:eastAsia="IRNazanin" w:cs="IRNazanin"/>
          <w:color w:val="111111"/>
          <w:sz w:val="28"/>
          <w:szCs w:val="28"/>
          <w:rtl w:val="true"/>
          <w:lang w:bidi="fa-IR"/>
        </w:rPr>
        <w:t xml:space="preserve">. </w:t>
      </w:r>
      <w:bookmarkStart w:id="336" w:name="pg9426_147715"/>
    </w:p>
    <w:p>
      <w:pPr>
        <w:pStyle w:val="Heading3"/>
        <w:numPr>
          <w:ilvl w:val="2"/>
          <w:numId w:val="1"/>
        </w:numPr>
        <w:rPr/>
      </w:pPr>
      <w:bookmarkStart w:id="337" w:name="__RefHeading___Toc5753667_2870459653"/>
      <w:bookmarkStart w:id="338" w:name="_Toc118"/>
      <w:bookmarkEnd w:id="336"/>
      <w:bookmarkEnd w:id="337"/>
      <w:r>
        <w:rPr>
          <w:rtl w:val="true"/>
        </w:rPr>
        <w:t>وهابیت و تشبیه به خوارج</w:t>
      </w:r>
      <w:bookmarkEnd w:id="338"/>
    </w:p>
    <w:p>
      <w:pPr>
        <w:pStyle w:val="BookText"/>
        <w:rPr/>
      </w:pPr>
      <w:r>
        <w:rPr>
          <w:rFonts w:ascii="IRNazanin" w:hAnsi="IRNazanin" w:eastAsia="IRNazanin"/>
          <w:color w:val="111111"/>
          <w:sz w:val="28"/>
          <w:sz w:val="28"/>
          <w:szCs w:val="28"/>
          <w:rtl w:val="true"/>
          <w:lang w:bidi="fa-IR"/>
        </w:rPr>
        <w:t xml:space="preserve">محمد ابو زهره </w:t>
      </w:r>
      <w:r>
        <w:rPr>
          <w:rStyle w:val="FootnoteAnchor"/>
          <w:rtl w:val="true"/>
        </w:rPr>
        <w:footnoteReference w:id="87"/>
      </w:r>
      <w:r>
        <w:rPr>
          <w:rFonts w:ascii="IRNazanin" w:hAnsi="IRNazanin" w:eastAsia="IRNazanin"/>
          <w:color w:val="111111"/>
          <w:sz w:val="28"/>
          <w:sz w:val="28"/>
          <w:szCs w:val="28"/>
          <w:rtl w:val="true"/>
          <w:lang w:bidi="fa-IR"/>
        </w:rPr>
        <w:t>در انتقاد از اندیشه های وهابیت می گوید آنان کسانی اند که مرتکب گناه کبیره را محکوم به کفر می کنند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ظهرت الوهابية في الصحراء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في الحقيقة لم يزيدوا بالنسبة للعقائد شيئا عما جاء به ابن تيميه و لكنهم شددوا فيها اكثر مما تشدد و رتبوا امرا عملية لم يكن قد تعرض لها و يتلخص ذلك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يكتفوا بجعل العبادة كما قررها الاسلام فى القرآن و السنة بل ارادوا ان تكون العبادات ايضا غير خارجة على نطاق الاسلام فيلتزم المسلمون ما التزم و لذا حرموا الدخان و شددوا في التحريم حتى ان العامة منهم یعتبوون المدخن كالمشرك، فكانوا يشبهون الخوارج الذين يكفرون مرتكب الذنب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محمد ابوزهره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علماء الوهابيين يفرضون في آرائهم الصواب الذى لا يقبل الخطاء و في آراء غیر هم الخطاء الّذى لا يقبل التصويب بل انهم يعتبرون ما عليه غيرهم من اقامه الأضرحة و الطواف حولها قريبا من الوثنية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وهابی، همواره اندیشه های خود را چنان درست فرض می کنند که گویا هیچ احتمال خطا ندارد و نظریه های دیگران را چنان خطا می پندارند که گویا هیچ احتمال صحت ندارد و از این بالاتر آن که عقیده دیگران مانند برپایی قبور و چرخش بر گرد آن را امری نزدیک به بت پرستی می دانند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ابوزهره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برای مقابله با بدعت ظهور کردند اما خودشان در دامن بدعت گرفتار شدند و دامن بدعت آنان را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وهابیت در صحرای عربی که مؤسس آن محمد بن عبدالوهاب بود ظهور کرد، آنان درباره عقاید، چیزی بر آن چه ابن تیمیه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بیش از آن چه او شدت عمل به خرج داده بود، وهابیان تأکید ورزیده و سخت گرفتند و برنامه هایی عملی را ترتیب دادند که ابن تیمیه اصلا متعرض آن نشده بود؛ این امور در موارد ذیل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عبادی به گونه ای که اسلام در قرآن و حدیث مقرّر، و ابن تیمیه ذکر کرده بود بسنده نکردند، بلکه خواستند تا عبادت ها فقط در چارچوب اسلام باشد و مسلمانان به آن چه محمد بن عبدالوهاب گفته ملتزم و پایبند شوند، بدین سبب استعمال دخانیات را حرام و بر تحریم آن تأکید کردند تا آن جا که عوام آنان استعمال کننده دخانیات را همانند مشرک می دانند، از این جهت، وهابیت مانند خوارج اند که مرتکب گناه را کافر به شمار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به صرف دعوت بسنده نکردند، بلکه تصمیم گرفتند برای جنگ با مخالفان خود و به منظور مبارزه با بدعت ها دست به شمشیر برند در میدان جنگ و درگیری، محمّد بن سعود جد خاندان سعودی که حاکم بر مناطق شبه جزیره عربستان هستند، اندیشه وهابیت را رهبری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هرگاه وهابیان بر روستا یا شهری تسلّط می یافتند، به سراغ قبرهای ضریح دار رفته، آن ها را تخریب می کردند، تا آن جا که برخی از نویسندگان اروپایی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کنندگان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کردند، البته در این تعبیر قدری مبالغه وجود دارد چون قبرها معبد نبودند، خشونت وهابیان در این حد هم متوقف نشد، بلکه به سراغ قبرهای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سطح با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 ها را نیز منهدم کردند و چون در شهرهای حجاز قدرت را به دست گرفتند، تمام قبور صحابه را نیز تخریب و با خاک یکسان ساختند و اکنون چیزی از آن ها جز علامت هایی که محل قبر را مشخص کند باقی نمانده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سراغ امور کوچکی می رفتند و آن را به صراحت زشت می شمردند که نه بت پرستی بود و نه به بت پرستی می انجامید، مانند عکس گرفتن، بدین جهت، این را در فتاوای عالمان و رساله های آنان می یابیم، در حالی که زمامداران وهابی به این فتواها توجهی نکرده، آن را زیر پا می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در معنای بدعت توسعه بسیاری دادند تا آن جا که پنداشتند قرار دادن پرده بر قبر شریف پیامبر صلی الله علیه و آله بدعت است و بدین منظور تعویض پرده هایی را که بر قبر شریف است، حرام دانستند تا آن جا که فرسوده و کهنه شد و اگر نبود آن نورانیتی که انسان را در حرم پیامبر صلی الله علیه و آله در بر می گیرد یا این احساس که همین مکان محل نزول وحی بر سرور و سالار پیامبران صلی الله علیه و آله بوده است، همچون خس و خاشاکی در چشم ها جلوه می نمود، بدتر از این، آن که برخی از آنان گفته مسلمانی را که پیامبر صلی الله علیه و آله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 خود می خواند، بدعت و ناروا شمرده، بر آن بسیار مصر بودند و در راه دعوتشان در گفتار خود خشونت به خرج می دادند تا آن جا که بیشتر مردم از آنان به شدت تنفر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غزالی درباره این مذهب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آیینی است که پنجاه سال پیش و یا بیشتر در عربستان سعودی ظهور کرد که در آن نوعی تندروی، دوری از حقایق اسلامی، کم شمردن مردم و متهم کردن آن ها وجود دارد و نمی توانم بگویم که آن ها اسلام را صحیح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احمد امین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نویسنده معروف با این که خود از افکار و عقاید وهابیان دفاع می کند در ضمن تحقیق درباره ی آنان سخنی گفته است که نقل آن در این جا مناسب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لم يمسوا الحياة العقلية و لم يعلموا على ترقيتها الا دائرة التعليم الديني و لم ينظروا الى مشاكل المدينة الحاضرة و مطالبها و كان كثير منهم يرون ان ماعدا قطرهم من الاقطار الاسلامية التي تنتشر فيها البدع ليست ممالک اسلامیة و ان دارهم دار جهاد، فما تولّت حكومة ابن سعود الحاضرة كان لابد ان تواجه هذه الظروف و تقف امام منطق الحوادث، و رأت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قوتين قويتين لا معدى لها عن مسايرتهما،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رجال الدين فى نجد المتمسكين اشد التمسك بتعاليم ابن عبدالوهاب و المتشددين امام كل جديد فكانوا يرون ان التلفراف السلكى و اللاسلكي و السيارات و العجلات من البدع التى لا يرضى عنها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التيار المدني الذي يتطلب نظام الحكم فيه كثيراً من وسائل المدنية الحديثة فاختلف لنفسها طريقاً وسطاً شاقاً بين القوتين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اشتقه عملاً، التوفيق بين علماء نجد و مقتضيات الزمن و بین طبائع البادية و مطالب الحضارة</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 ها درباره تمدن جدید و مشکلات و خواسته های آن دقت و فکر نکرده اند، بسیاری از ایشان جز سرزمین خود، سرزمین های دیگر اسلامی را به مناسبت این که بدعت هایی در آن ها شیوع دارد مملکت اسلامی نمی دانستند و معتقد بودند که باید با ممالک اسلامی دیگر جهاد کرد، چون ابن سعود روی کار آمد با دو نیرو مواجه بود که ناگزیر باید با آن ها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زمامداران امور دینی در نجد که سخت به تعالیم محمد بن عبدالوهاب پایبند بودند و با هر چیز تازه ای به شدت مخالفت می کردند، تلگراف با سیم و بی سیم، اتومبیل و دوچرخه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و برخلاف دین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دیگر، موج تمدن جدید بود که نظام حکومت بسیاری از وسایل آن را لازم داشت، حکومت حدّ وسط میان دو نیرو قرار گرفت، به این معنی که دیگر ممالک اسلامی را مسلمان دانست و در جنب تعلیمات دینی، تعلیمات مدنی را قرار داد و اداره حکومت را بر گونه ای که از نظام جدید، استوار ساخت و اجازه داد که وسایل جدید وارد سرزمینش گردد و مورد استفاده قرار گیرد و کارهای دیگری از این قبیل انجام داد، چه دشوار است که عملا میان علمای نجد و مقتضیات زمان و میان طبیعت بادیه با خواسته های تمدن، سازگاری برقرار گردد</w:t>
      </w:r>
      <w:r>
        <w:rPr>
          <w:rFonts w:eastAsia="IRNazanin" w:cs="IRNazanin"/>
          <w:color w:val="111111"/>
          <w:sz w:val="28"/>
          <w:szCs w:val="28"/>
          <w:rtl w:val="true"/>
          <w:lang w:bidi="fa-IR"/>
        </w:rPr>
        <w:t xml:space="preserve">. </w:t>
      </w:r>
      <w:bookmarkStart w:id="339" w:name="pg9426_147723"/>
    </w:p>
    <w:p>
      <w:pPr>
        <w:pStyle w:val="Heading3"/>
        <w:numPr>
          <w:ilvl w:val="2"/>
          <w:numId w:val="1"/>
        </w:numPr>
        <w:rPr/>
      </w:pPr>
      <w:bookmarkStart w:id="340" w:name="__RefHeading___Toc5753669_2870459653"/>
      <w:bookmarkStart w:id="341" w:name="_Toc119"/>
      <w:bookmarkEnd w:id="339"/>
      <w:bookmarkEnd w:id="340"/>
      <w:r>
        <w:rPr>
          <w:rtl w:val="true"/>
        </w:rPr>
        <w:t>حمله وهابیون به مکه و مدینه</w:t>
      </w:r>
      <w:r>
        <w:rPr>
          <w:rtl w:val="true"/>
        </w:rPr>
        <w:t>:</w:t>
      </w:r>
      <w:bookmarkEnd w:id="341"/>
    </w:p>
    <w:p>
      <w:pPr>
        <w:pStyle w:val="BookText"/>
        <w:rPr/>
      </w:pPr>
      <w:r>
        <w:rPr>
          <w:rFonts w:ascii="IRNazanin" w:hAnsi="IRNazanin" w:eastAsia="IRNazanin"/>
          <w:color w:val="111111"/>
          <w:sz w:val="28"/>
          <w:sz w:val="28"/>
          <w:szCs w:val="28"/>
          <w:rtl w:val="true"/>
          <w:lang w:bidi="fa-IR"/>
        </w:rPr>
        <w:t>احمد امین مصری در واقعه حمله وهابیون به مکه و مدینه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دخلوا مكه هدموا كثيراً من القباب الأثرية، كقبة السيّدة الخديجه و قبة مولد النبى صلى الله علیه و سلم و مولد ابی بکر و على، و لما دخلوا المدينة رفعوا بعض الحلّى و الزينة التي كانت على قبر الرسول، فهذه كلّها اثارت غضب كثير من الناس و جرجت عواطفهم، فمنهم من حزن على ضياع معالم التاريخ و منهم من حزن الفن الاسلامي و منهم من حزن لان مقبرة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فحامتها مظهر للعاطفة الاسلامية و قوة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وهابیان داخل شهر مکه شدند بسیاری از قبه ها و آثار را تخریب کردند مانند قبه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پیامبر، مولد ابی بکر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مدینه شدند پرده ها و زینتی که بر روی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برداشتند، با این اعمال بسیاری از مردم غضبناک شدند و عواطف آنان جریحه دار شد، بعضا به خاطر از دست دادن معالم و آثار تاریخی بعضا به خاطر از دست دادن آثار اسلامی و بعضاً حزنشان به خاطر وضع وخیم مقبره مطهره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خشونتی که از طرف حکومت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سعید رمضان بوطی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مرحلة زمنية مباركه لا مذهب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نقد عقاید وهابیت تألیف کرده است، فقراتی از نقدهای وی را یادآور می شویم، وی می 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ثبت اذن ان التمذهب بالسلفية الذى يحتل في تصور كثير من الناس اليوم محل ذلك الميزان لم يكن معروفاً لدى اهل السنة و الجماعة من السلف الصالح في القرون الثلاثة المباركة الاولى، و لم يكن هذا الانضواء تحت شعاره ليخطر منهم على بال فقد كان اهل تلك القرون ما بين ملتزم في فهمه و سلوكة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الفرق الأخرى خارجه عنها على تفاوت فى مسافة البعد فيما بينها و لم نعلم ان فى اهل هذه القرون الغابرة كلّها، من قد استبدل بهذا المنهج الذى كان ولا يزال فيصل مابين اهل الهداية و الضلال، التمذهب بمذهب يسمى السلفيه،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لوائهم عبروا عن كينونتهم الجماعية و وحدتهم المذهبية بهذا الشعار، اذن لدخل معهم فى تلك الكينونة الجامعة سائر تلک الفرق الجانحة عن الحق الشاردة عن كتاب الله وسنة رسوله 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که از کلمه سلف اصطلاح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و آن را نشانه مذهب و تفکر اسلامی خاصی به شمار آوریم و فرقه ای اسلامی را بر اساس آن پدید آوریم، اندیشه و اقدامی نادرست و بی پایه است و اگر چنین کاری را بدعتی در دین بشناسیم به خطا نرفته ایم هرگاه به سیره سلف رجوع کنیم می یابیم که آنان خود درباره اقوال و افعال خویش بدان گونه که سلفیه می نگرند نگاه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سلفیه، در آغاز پیدایش آن، ناظر به معنای دیگری بوده و آن این که مسلمانان را به بازگشت به ارزش های دینی خود متوجه سازد تا تسلیم مادی گرایی جدید غرب نشوند، ولی متأسفانه وهابی ها آن را از معنای اصلی و درستش جدا کرده، معنای دلخواه خود را جایگزین آن کرده اند و بر این اساس تنها خود را مسلمانان راستین و پیروان سلف امت دانسته و دیگر مسلمانان را گمراه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سلفی کسی نیست که به قرآن و حدیث و احکام اسلامی اهتمام ورزد و در این راه با دشمنان جهاد کند بلکه کسی است که پیرو مسلک و مرام خاص آنان باشد در غیر این صورت به بدعت یا شرک در دین متهم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مقدمه ای بر کتاب یوسف الرفاعی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لاخواننا العلماء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مقدمه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الاسلامى مكة يفاجأ اليوم بهذا البدعة التي يمزق بها اخوتنا مشايخ النجد اجماع سلف المسلمين و خلفهم الى يومنا هذا، مزار ولادة رسول الله تهدم و تحول الى السوق للبهائم و دار ضيافة رسول الله صلی الله علیه و آله في المدينة تحول الى المراحيض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ايدى المحو و التدمير على كل الآثار التي تناوبت اجيال المسلمين كلّهم شرف رعايتها و المحافظة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تتشاكينا هذا الوضع المؤلم الّذى كاد ان يستولد من الارض نجد اسلاماً جديداً لا الارض نجد اسلاماً جديداً لا عهد للسلف الصالح 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اسلام مبتلا به بدعتی شده که از طرف برادران مسلمان و نجدی ما که خود را منسوب به سلف می کنند پایه گذاری شده است، محل ولادت پیامبر اکرم صلی الله علیه و آله را منهدم کردند و به بازار بهائم تبدیل نمودند، خانه پیامبر در مدینه را تخریب و تبدیل به توالت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آثار باقیمانده از عصر رسالت را محو نمودند، در حالی که آن آثار در نزد مسلمین شرافت و ارزش والایی داشت و می بایست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کنم از این وضع دردناکی که در سرزمین نجد به وجود آمده، آن هم به عنوان دین جدید که منسوب است به سلف، امّا هرگز سلف صالح چنین اعتقادی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يوسف بن السيد هاشم الرفاعی یکی از علمای بزرگ اهل تسنن کویت کتابی نوشته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لاخواننا علماء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تمام خشونت ها و اعمال شنیعی که وهابیون انجام داده اند تصریح کرده و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برخورد خشونت آمیز آن ها را زیر سؤال برده و به جمود فکری آن ها اشاره می کند که جهت اختصار به چند مورد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فاقول وبالله 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اتهام المسلمين الموحدين الذين يصلون معكم و يصومون و يزكون و یحجون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شرعاً اتهامهم بالشرك كما تطفح كتبكم و منشوراتكم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تمنعون النساء من زيارة البقيع الشريف بلا دليل قطعى مجمع عليه من الشرع و تضيقون على المسلمين فى الزيارة الا فى اوقات محدودة و قصيره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هدمتم معالم قبور الصحابه و المؤمنين و آل البيت الكرام رضی الله عنهم و تركتموها قاعا صفصفا و شواهدها حجارة مبعثره، لا يُعلم و لا يعرف قبر هذا من هذا بل سكب على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اعملتم معولكم فى هدم آثار النبي عليه الصلاة و السلام و الصحابة الكرام، حتى کاد ان لا يبقى منها ان المسجد النبوى الشريف وحده في حين ان الأمم تعتز و تحتفظ بآثارها، ذکری و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دلیلاً على مافيها التليد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تتهمون المخالفين لكم من المسلمين بأنّهم جهمية او معتزله مارقين، و انتم الجهميه لانكم وافقتموهم في بعض آرائهم و حقاً انتم المعتزله لأنكم شاركتموهم في انكار الولاية و الاولياء و الكرامة و الكرامات و حياة الموتى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تعملون عمل الخوارج، فاذا جاءكم احد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بتدأون في عقيدته صحيحة عندكم أم لا؟ ما تقول فى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كان يعمل الخوارج فيما سبق فكانوا اذا جاءهم او مرّ بهم المسلم الموحد امتضوه فاذا خالفهم قتلوه، امّا المشرک او الکافر فيتلطفون به وتيلون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استعانت از خدا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تهمت زدن مسلمانانی که با شما نماز می خوانند، روزه می گیرند، زکات پرداخت می کنند و حجّ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که مسلمین را متهم به شرک کنید، که متأسفانه در کتاب ها و نشریات شما پر است از این گونه تهمت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دلیل قطعی و اجماعی، زنان را از زیارت بقیع منع می کنید و دیگران را نیز در وقت محدود و خاصی اجازه زیارت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عالمان و بزرگان صحابه و نیز زنان و اهل بیت پیامبر صلی الله علیه و آله را تخریب نموده و اثری از آن جز علامت سنگی بر روی آنان باقی نگذاشته اید و حتی بعضا به خاطر نبود علامت معلوم نیست که قبور را از همدیگر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قبر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قبور را با بنزین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آثار پیامبر و صحابه را منهدم نموده و چیزی از آن جز مسجد النبی باقی نگذاشته اید در حالی که این آثار در نزد مسلمین عزیز و شرافت دارد چرا که چنین آثاری موجب تذکره و عبرت و دلیل بر واقعیت های گذشته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مخالفین خود از مسلمین را متهم به جهمیه نمودید یا معتزله را برچسب مارقین زدید در حالی که شما خود از جهمیه هستید چون در بعضی از آرا و نظرات شما موافق نظر آن ها است و نیز حقاً شما معتزله هستند چون مثل آنان منکر ولایت و کرامت اولیا و صلحا و حیات پس از مرگ هستید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شما مثل عمل خوارج است، چون همین که با مسلمانی برخورد می کنید مخصوصاً اهل علم را ابتدا سؤال از عقایدش می کنید که آیا مطابق با عقیده شما هست یا نه، خوارج چنین بودند وقتی با مسلمانی برخورد می کردند ابتدا امتحانش می کردند، اگر مخالف آنان سخن می گفتند می کشتند، در حالی که قرآن سفارش می دهد به این که حتی با مشرک و کافر مهربان باشید و این آیه را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قرضاوی، از دانشمندان مصری که تألیفات زیادی دارد تأسف خود را که از کینه ها و عقده های چرکین وهابیان سرچشمه گرفته، چنین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وارونه نمایی شعائر اسلامی و درهم شکستن نمادهای دینی و تخریب ارزش ها کسی جز دشمنان اسلام سودی نمی برد، ولی متأسفانه همین کارها آرزوی بعضی از مسلمانان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از کشور عربستان دیدار داشتم، امری دهشت بار و تأسف آمیز یافتم، مجموعه ای از کتاب ها انتشار یافته بود که دانشمندان و بزرگان را هدف تیرهای اتهام و شماتت خود قرار داده بود، این ها را بعضی از هواداران سلفیه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اینان هیچ دانشمند پیشین و معاصر را از سهمیه تهمت و افترا و مذمت و بدگویی بی بهره نگذاشته اند، هر کسی را به گونه ای زیر سؤال برده اند و برایشان مرده و زنده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عیاش کبیسی، متفکر معاصر اهل تسنن از کشور عراق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فتنه وهابیان مرا وادار نموده تا پایان نامه دکترای خود را به همین موضوع اختصاص دهم و استقرایی تام نسبت به همه صفات خبری در قرآن و سنت با تبیین اقوال تمامی علمای گذشته و حال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بررسی ها شرح صدری به ما می دهد که می توانیم اختلاف در تفسیر آیات صفات را پذیرا باشیم و آن را مرز ایمان و کفر و توحید و شرک نشماریم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از دانشمندان شافعی و اهل اردن است و نزدیک به هشتاد تألیف دارد که بیشتر آن ها به نقد افکار سلفیان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محافل علمی و مذاهب اسلامی و دیگران در همه سرزمین های امروز جهان از اندیشه های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هستند و چه دردمند است دل مومنان راستین از پرداختن وهابیت سلفی نما به فساد و افساد در اندیشه اسلامی و دانش های پرتوافشان شریعت و پیامدهای آن در امور مربوط به مساجد و دانشگاه ها و نگاشته های آنان در جراید و کتاب هایی که پیرامون مسائل ناپسند فتواهای غریب و مستجهن صادر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یا سلفیان، همان پیروان مذهب حنبلی هستند که قایل به تجسم خدایند و پرچم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افروزند و به ساحت پاک آنان بی احترامی می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میان سلفیه و وهابیت تفاوتی نیست و آن ها دو روی یک سکه هستند با یک باور و اندیشه، آنان در عربستان وهابی حنبلی خوانده می شوند و چون به بیرون این مرزها راه می یابند سلفی نام می گیرند</w:t>
      </w:r>
      <w:r>
        <w:rPr>
          <w:rFonts w:eastAsia="IRNazanin" w:cs="IRNazanin"/>
          <w:color w:val="111111"/>
          <w:sz w:val="28"/>
          <w:szCs w:val="28"/>
          <w:rtl w:val="true"/>
          <w:lang w:bidi="fa-IR"/>
        </w:rPr>
        <w:t xml:space="preserve">. </w:t>
      </w:r>
      <w:bookmarkStart w:id="342" w:name="pg9426_147733"/>
    </w:p>
    <w:p>
      <w:pPr>
        <w:pStyle w:val="Heading3"/>
        <w:numPr>
          <w:ilvl w:val="2"/>
          <w:numId w:val="1"/>
        </w:numPr>
        <w:rPr/>
      </w:pPr>
      <w:bookmarkStart w:id="343" w:name="__RefHeading___Toc5753671_2870459653"/>
      <w:bookmarkStart w:id="344" w:name="_Toc120"/>
      <w:bookmarkEnd w:id="342"/>
      <w:bookmarkEnd w:id="343"/>
      <w:r>
        <w:rPr>
          <w:rtl w:val="true"/>
        </w:rPr>
        <w:t>وهابیت و اعتقاد به تجسیم</w:t>
      </w:r>
      <w:bookmarkEnd w:id="344"/>
    </w:p>
    <w:p>
      <w:pPr>
        <w:pStyle w:val="BookText"/>
        <w:rPr/>
      </w:pPr>
      <w:r>
        <w:rPr>
          <w:rFonts w:ascii="IRNazanin" w:hAnsi="IRNazanin" w:eastAsia="IRNazanin"/>
          <w:color w:val="111111"/>
          <w:sz w:val="28"/>
          <w:sz w:val="28"/>
          <w:szCs w:val="28"/>
          <w:rtl w:val="true"/>
          <w:lang w:bidi="fa-IR"/>
        </w:rPr>
        <w:t>حسن بن علی سقاف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عقاید وهابیان درنگ کند در می یابد که آن ها خدا را به صورت یک انسان می نگارند و بر همین اساس بنیان صفات را در توحید عقیده خود شالوده ریزی می کنند و می گویند خدا چهره و چشم و پهلو و آرنج و دست و انگشت سینه و ناف و قدم و دیگر اعضای آدمی را دارد و معتقدند که خدای از آسمان فرود می آید و این جا و آن جا می رود و جنبش دارد و به همه جا می آید و سپس برای رضایت همگان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و بلاکیفیت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نقطه اشتراک بین وهابیان و یهود معتقد به تجسیم و یونانیان باستان را چنین بیان می کند و می گوید همانطور که یونانیان باستان و یهودیان معتقد به تجسیم، برای خداوند جسم قایل بودند و برای او صفات انسانی را بر می شمردند و می گفتند خدا هم دست و پا و اعضا و جوارح دارد وهابیان نیز به چنین امری معتقدند و در کتبشان پر است از این گونه حرف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وهابیان بنام شیخ محمود تویجری کتابی را نامیده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اهل الایمان في خلق آدم على صورت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استدلال بر کلام خود استناد می کند به کتبی که در این زمینه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اعتقاد به تجسم در کلمات حنبلی مذهبان به وفور مشاهده می شود، احمد بن حنبل در این پیرامون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حنبلیان كتاب الرد على الجهمیه را به پدر او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سخنان زشتی آمده بود که جز از سوی معتقدان به تجسیم و تشبیه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ابی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الحد الله عزوجل و انه قاعد و جالس على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ابن قاسم حنبلی،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اثبات صفات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خزیمه، که امام فخر رازی در تفسیرش آن را کتاب شرک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تجسیم چه در گذشته چه در روزگار ما، کتاب های بسیاری نگاشته اند که باب هایی چنین را در آن ها می بینیم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اثبات چهره برای خداوند متعال باب اثبات، دو دست برای خداوند، باب اثبات دو چشم، باب اثبات ساق، باب اثبات پا، باب اثبات قدم، و باب اثبات پهلو، تا آن جا که خدای جل جلاله را به چهره های آدمی ترسیم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عبدالوهاب و توهین به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 ترین کفریات او آن بود که با عبارت های گوناگون بر پیامبر صلی الله علیه و آله خورده می گرفت و می پنداشت که این کار را از بهر پاسداشت توحید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چنین بود که وی پیامبر صلی الله علیه و آله را طارش می خواند، طارش در زبان گروهی از مردمان شرق به فرستاده قومی گفته می شد که سوی قومی دیگر می رفت، مقصودش این بود که پیامبر صلی الله علیه و آله نامه رسانی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فرستادن درود بر پیامبر اکرم صلی الله علیه و آله باز می داشت و شنیدن آن را خوش نمی دانست و از بجای آوردن آن در شب آدینه و ادای آشکار آن بر گلدسته ها جلوگیری می کرد و هر که را چنین می کرد می آزرد و او را سخت کیفر می داد و شاید خون او را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بن الحاج وصیف از علمای شافعی مصر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وهابیان نجدی و پیروان جاهل آن ها در این زمان به گسترش فتنه در دین اسلام در هر مقامی قیام کرده، آن چه را که ائمه ی اعلام بر آن اجماع، کرده انکار می کنند و لذا بر ما واجب است که اصل آن ها را بیان کرده و انگیزه بدعت گذاری آن ها را برای مردم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شلتوت طلایه دار تقریب و از چهره های معروف ملی در مصر به شمار می آید که روند استقلال مصر را آغاز نمود وی اندیشه های وهابیت را چنین نقد می کند و می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صلاح ما و آنان در این است، به جای آن که مردم را مشرک بخوانیم و به ضریح اولیا که بعضی مربوط به شخصیت های عظیم الشأن اسلام هستند بت اطلاق کنیم، کوشش خود را به کار بندیم که افراد عوام و جاهل را تعلیم دهیم و از تکفیر مردم و اساءی ادب به ارواح طاهره بپرهیزیم</w:t>
      </w:r>
      <w:r>
        <w:rPr>
          <w:rFonts w:eastAsia="IRNazanin" w:cs="IRNazanin"/>
          <w:color w:val="111111"/>
          <w:sz w:val="28"/>
          <w:szCs w:val="28"/>
          <w:rtl w:val="true"/>
          <w:lang w:bidi="fa-IR"/>
        </w:rPr>
        <w:t xml:space="preserve">. </w:t>
      </w:r>
      <w:bookmarkStart w:id="345" w:name="pg9426_147737"/>
    </w:p>
    <w:p>
      <w:pPr>
        <w:pStyle w:val="Heading3"/>
        <w:numPr>
          <w:ilvl w:val="2"/>
          <w:numId w:val="1"/>
        </w:numPr>
        <w:rPr/>
      </w:pPr>
      <w:bookmarkStart w:id="346" w:name="__RefHeading___Toc5753673_2870459653"/>
      <w:bookmarkStart w:id="347" w:name="_Toc121"/>
      <w:bookmarkEnd w:id="345"/>
      <w:bookmarkEnd w:id="346"/>
      <w:r>
        <w:rPr>
          <w:rtl w:val="true"/>
        </w:rPr>
        <w:t>خاتمه و نتیجه گیری</w:t>
      </w:r>
      <w:r>
        <w:rPr>
          <w:rtl w:val="true"/>
        </w:rPr>
        <w:t>:</w:t>
      </w:r>
      <w:bookmarkEnd w:id="347"/>
    </w:p>
    <w:p>
      <w:pPr>
        <w:pStyle w:val="BookText"/>
        <w:rPr/>
      </w:pPr>
      <w:r>
        <w:rPr>
          <w:rFonts w:ascii="IRNazanin" w:hAnsi="IRNazanin" w:eastAsia="IRNazanin"/>
          <w:color w:val="111111"/>
          <w:sz w:val="28"/>
          <w:sz w:val="28"/>
          <w:szCs w:val="28"/>
          <w:rtl w:val="true"/>
          <w:lang w:bidi="fa-IR"/>
        </w:rPr>
        <w:t xml:space="preserve">در پایان با توجه به نقل و بررسی و دیدگاه علمای شافعی مذهب در کشورهای اسلامی راجع به وهابیت به این نتیجه می رسیم که وهابیت در طول تاریخ کوتاه مدت خود از هر سو و جهت به خاطر اعمال خشونت بار و مبانی بی پایه و اساس خود همیشه مورد انتقاد همه فرق و مذاهب اسلامی بودند که در این میان بیشترین سهم را علماء و دانشمندان مذهب شافعی دارد آن چه که آمار نشان می دهد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متون نقد گرایانه از ناحیه علمای شافعی مذهب نسبت به گروه وهابیت است که نه تنها این فرقه را جزء فرق اسلامی قلمداد نمی کنند بلکه جزء مذهب نیز به شمار نمی آورند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عملکردی که در آن مبنای عقل و شرع حاکم نباشد هیچ صاحب خردی آن را نمی پذیرد و لذا همیشه مطرود جوامع انسانی و اسلامی قرار دارد</w:t>
      </w:r>
      <w:r>
        <w:rPr>
          <w:rFonts w:eastAsia="IRNazanin" w:cs="IRNazanin"/>
          <w:color w:val="111111"/>
          <w:sz w:val="28"/>
          <w:szCs w:val="28"/>
          <w:rtl w:val="true"/>
          <w:lang w:bidi="fa-IR"/>
        </w:rPr>
        <w:t xml:space="preserve">. </w:t>
      </w:r>
      <w:bookmarkStart w:id="348" w:name="pg9426_147739"/>
    </w:p>
    <w:p>
      <w:pPr>
        <w:pStyle w:val="Heading3"/>
        <w:numPr>
          <w:ilvl w:val="2"/>
          <w:numId w:val="1"/>
        </w:numPr>
        <w:rPr/>
      </w:pPr>
      <w:bookmarkStart w:id="349" w:name="__RefHeading___Toc5753675_2870459653"/>
      <w:bookmarkStart w:id="350" w:name="_Toc122"/>
      <w:bookmarkEnd w:id="348"/>
      <w:bookmarkEnd w:id="349"/>
      <w:r>
        <w:rPr>
          <w:rtl w:val="true"/>
        </w:rPr>
        <w:t>پی نوشت ها</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في نظر علماء المسلمين،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الوهابية،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الوهابيه،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الوهابيين،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تاریخ وهابیان،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الوهاببين،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الوهابين،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منكود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ضواري الوهابين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المغفلون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الوهابين الخبثاء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الملحدون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الجهله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سعود الله 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الوخيم العاقبه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الوهابيين،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تاریخ وهاببين، على اكبر مهدی پور،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الاسلاميه،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الاسلاميه،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تاریخ مذاهب اسلامی،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علیرضا ایمانی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الاصلاح في العصر الحديث،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گری وهابی چالش در اندیشه های بنیادین و ریشه های تاریخی حسن بن علی سقاف ترجمه حمیدرضا آژیر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نهج الوهابيه و السلفية في العقيدة و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السلفية الوهابيه افكارها الاسلاميه و جذورها التاريخيه،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گری وهابی،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ترجمه کتاب مناقشة نهج الوهابية و السلفية، حسن بن على سقاف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شلتوت، طلایه دار تقریب،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عبدالکریم بی آزار شیرازی، به نقل از نور الیقین في مبحث التلقين، 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51" w:name="pg9426_147743"/>
    </w:p>
    <w:p>
      <w:pPr>
        <w:pStyle w:val="Heading3"/>
        <w:numPr>
          <w:ilvl w:val="2"/>
          <w:numId w:val="1"/>
        </w:numPr>
        <w:rPr/>
      </w:pPr>
      <w:bookmarkStart w:id="352" w:name="__RefHeading___Toc5753677_2870459653"/>
      <w:bookmarkStart w:id="353" w:name="_Toc123"/>
      <w:bookmarkEnd w:id="351"/>
      <w:bookmarkEnd w:id="352"/>
      <w:r>
        <w:rPr>
          <w:rtl w:val="true"/>
        </w:rPr>
        <w:t>منابع و مآخذ</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بكری، احسان عبداللطيف، الوهابية في نظر علماء المسلمین، بی نا،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احمد، فتنة الوهابيه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زینی دحلان،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السنية، قاهره، شركة مكتبه،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ایوب، تاریخ الوهابیین، نشر مشعر،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وهابيين،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 احمد امین، زعماء الاصلاح في المصر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تاريخ المذاهب الاسلامية، دار الفكر العربی، قاهره، چاپ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علیرضا، مترجم تاریخ مذاهب اسلامی، مرکز مطالعات ادیان،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محمد بن على العبد اللطيف، دعاوى المناوئين لدعوة الشيخ محمد بن عبدالوهاب، مكتبة الدمشق،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الطبقه الثانيه،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البوطي، محمد سعيدرمان، السلفية مرحله زمنيه لا مذهب اسلامیه، دمشق، دارالفکر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طبع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سلفيه، بدعت یا مذهب، مترجم حسین صابری، نشر آستان قدس رضوی،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الرفاعي، يوسف بن سيد هاشم، نصيحة لاخواننا علمائ النجد، دمشق داراقراء، طبع اول،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عبدالکریمف طلایه دار تقریب، شیخ محمد شلتوت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سقاف، حسن بن علی، مناقشه منهج الوهابيه في العقيده و التكفير السلفيه، الوهابية افكارها و جزورها،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آژیر، حمیدرضا، سلفی گری وهابی، چالشی در اندیشه های بنیادین و ریشه های تاریخی</w:t>
      </w:r>
      <w:r>
        <w:rPr>
          <w:rFonts w:eastAsia="IRNazanin" w:cs="IRNazanin"/>
          <w:color w:val="111111"/>
          <w:sz w:val="28"/>
          <w:szCs w:val="28"/>
          <w:rtl w:val="true"/>
          <w:lang w:bidi="fa-IR"/>
        </w:rPr>
        <w:t xml:space="preserve">. </w:t>
      </w:r>
      <w:bookmarkStart w:id="354" w:name="pg9426_147745"/>
    </w:p>
    <w:p>
      <w:pPr>
        <w:pStyle w:val="Heading2"/>
        <w:numPr>
          <w:ilvl w:val="1"/>
          <w:numId w:val="1"/>
        </w:numPr>
        <w:rPr/>
      </w:pPr>
      <w:bookmarkStart w:id="355" w:name="__RefHeading___Toc5753679_2870459653"/>
      <w:bookmarkStart w:id="356" w:name="_Toc124"/>
      <w:bookmarkEnd w:id="354"/>
      <w:bookmarkEnd w:id="355"/>
      <w:r>
        <w:rPr>
          <w:rtl w:val="true"/>
        </w:rPr>
        <w:t>افترائات قفاری بر مکتب اهل بیت علیهم السلام</w:t>
      </w:r>
      <w:bookmarkEnd w:id="356"/>
    </w:p>
    <w:p>
      <w:pPr>
        <w:pStyle w:val="Heading3"/>
        <w:numPr>
          <w:ilvl w:val="2"/>
          <w:numId w:val="1"/>
        </w:numPr>
        <w:rPr/>
      </w:pPr>
      <w:bookmarkStart w:id="357" w:name="__RefHeading___Toc5753681_2870459653"/>
      <w:bookmarkStart w:id="358" w:name="_Toc12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حجت الاسلام عبدالمؤمن امینی</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معرفی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ادعای خدایی برای ائمه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مخالفت وساطت با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انکار ناپذیر امام زمان علیه السلام</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علیهم السلام، فاعليت ائمه علیهم السلام، تفویض، حضرت مهدی علیه السلام، ولایت تشریعی، ولایت تکوینی </w:t>
      </w:r>
      <w:bookmarkStart w:id="359" w:name="pg9426_147747"/>
    </w:p>
    <w:p>
      <w:pPr>
        <w:pStyle w:val="Heading3"/>
        <w:numPr>
          <w:ilvl w:val="2"/>
          <w:numId w:val="1"/>
        </w:numPr>
        <w:rPr/>
      </w:pPr>
      <w:bookmarkStart w:id="360" w:name="__RefHeading___Toc5753683_2870459653"/>
      <w:bookmarkStart w:id="361" w:name="_Toc126"/>
      <w:bookmarkEnd w:id="359"/>
      <w:bookmarkEnd w:id="360"/>
      <w:r>
        <w:rPr>
          <w:rtl w:val="true"/>
        </w:rPr>
        <w:t>درآمد</w:t>
      </w:r>
      <w:bookmarkEnd w:id="3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شماره قبل گذشت، جناب قفاری یکی از علمای وهابی است که به شدت نسبت به شیعه بدبین است و به گمان خود کتب متعددی در رد شیعه نوشته است و در این کتب، اتهام های بی اساسی را مطرح کرده است که برخی از آن گذشت و برخی دیگر در این شماره مورد نقد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گمان می کند تنها راه آشنایی با اولیای الهی که مردم باید از آنان پیروی کنند آمدن نام آن ها در قرآن است و این در حالی است که از کسانی که قفاری از آنان پیروی می کند نیز نامی در قرآن نیآمده است، قرآن برای معرفی انسان های برتر سه راه را برگزیده و بر اساس مصالحی از روش ویژه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فشرده سه راهی را که قرآن برای معرفی اولیاء الاهی برگزیده است به شرح زیر بیان می کنیم</w:t>
      </w:r>
      <w:r>
        <w:rPr>
          <w:rFonts w:eastAsia="IRNazanin" w:cs="IRNazanin"/>
          <w:color w:val="111111"/>
          <w:sz w:val="28"/>
          <w:szCs w:val="28"/>
          <w:rtl w:val="true"/>
          <w:lang w:bidi="fa-IR"/>
        </w:rPr>
        <w:t xml:space="preserve">. </w:t>
      </w:r>
      <w:bookmarkStart w:id="362" w:name="pg9426_147749"/>
    </w:p>
    <w:p>
      <w:pPr>
        <w:pStyle w:val="Heading3"/>
        <w:numPr>
          <w:ilvl w:val="2"/>
          <w:numId w:val="1"/>
        </w:numPr>
        <w:rPr/>
      </w:pPr>
      <w:bookmarkStart w:id="363" w:name="__RefHeading___Toc5753685_2870459653"/>
      <w:bookmarkStart w:id="364" w:name="_Toc127"/>
      <w:bookmarkEnd w:id="362"/>
      <w:bookmarkEnd w:id="363"/>
      <w:r>
        <w:rPr>
          <w:rtl w:val="true"/>
        </w:rPr>
        <w:t>راه های سه گانه معرفی افراد در قرآن</w:t>
      </w:r>
      <w:bookmarkEnd w:id="364"/>
    </w:p>
    <w:p>
      <w:pPr>
        <w:pStyle w:val="Heading4"/>
        <w:numPr>
          <w:ilvl w:val="3"/>
          <w:numId w:val="1"/>
        </w:numPr>
        <w:rPr/>
      </w:pPr>
      <w:bookmarkStart w:id="365" w:name="__RefHeading___Toc5753687_2870459653"/>
      <w:bookmarkStart w:id="366" w:name="_Toc128"/>
      <w:bookmarkEnd w:id="365"/>
      <w:r>
        <w:rPr>
          <w:rtl w:val="true"/>
        </w:rPr>
        <w:t>الف</w:t>
      </w:r>
      <w:r>
        <w:rPr>
          <w:rtl w:val="true"/>
        </w:rPr>
        <w:t xml:space="preserve">) </w:t>
      </w:r>
      <w:r>
        <w:rPr>
          <w:rtl w:val="true"/>
        </w:rPr>
        <w:t>معرفی با نام</w:t>
      </w:r>
      <w:bookmarkEnd w:id="366"/>
    </w:p>
    <w:p>
      <w:pPr>
        <w:pStyle w:val="BookText"/>
        <w:rPr/>
      </w:pPr>
      <w:r>
        <w:rPr>
          <w:rFonts w:ascii="IRNazanin" w:hAnsi="IRNazanin" w:eastAsia="IRNazanin"/>
          <w:color w:val="111111"/>
          <w:sz w:val="28"/>
          <w:sz w:val="28"/>
          <w:szCs w:val="28"/>
          <w:rtl w:val="true"/>
          <w:lang w:bidi="fa-IR"/>
        </w:rPr>
        <w:t>رسول مکرم اسلام صلی الله علیه و آله در انجیل از راه تصریح به نام برای آیندگان معرفی شده است 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يَأْتِي مِن بَعْدِى اسْمُهُ أَحْمَدُ</w:t>
      </w:r>
      <w:r>
        <w:rPr>
          <w:rFonts w:ascii="IRNazanin" w:hAnsi="IRNazanin" w:eastAsia="IRNazanin"/>
          <w:color w:val="111111"/>
          <w:sz w:val="28"/>
          <w:sz w:val="28"/>
          <w:szCs w:val="28"/>
          <w:rtl w:val="true"/>
          <w:lang w:bidi="fa-IR"/>
        </w:rPr>
        <w:t xml:space="preserve"> بشارت دهنده به پیامبری پس از خود هستم که نام او احمد است</w:t>
      </w:r>
      <w:r>
        <w:rPr>
          <w:rFonts w:eastAsia="IRNazanin" w:cs="IRNazanin"/>
          <w:color w:val="111111"/>
          <w:sz w:val="28"/>
          <w:szCs w:val="28"/>
          <w:rtl w:val="true"/>
          <w:lang w:bidi="fa-IR"/>
        </w:rPr>
        <w:t>.</w:t>
      </w:r>
    </w:p>
    <w:p>
      <w:pPr>
        <w:pStyle w:val="Heading4"/>
        <w:numPr>
          <w:ilvl w:val="3"/>
          <w:numId w:val="1"/>
        </w:numPr>
        <w:rPr/>
      </w:pPr>
      <w:bookmarkStart w:id="367" w:name="__RefHeading___Toc5753689_2870459653"/>
      <w:bookmarkStart w:id="368" w:name="_Toc129"/>
      <w:bookmarkEnd w:id="367"/>
      <w:r>
        <w:rPr>
          <w:rtl w:val="true"/>
        </w:rPr>
        <w:t>ب</w:t>
      </w:r>
      <w:r>
        <w:rPr>
          <w:rtl w:val="true"/>
        </w:rPr>
        <w:t xml:space="preserve">) </w:t>
      </w:r>
      <w:r>
        <w:rPr>
          <w:rtl w:val="true"/>
        </w:rPr>
        <w:t>معرّفی با عدد</w:t>
      </w:r>
      <w:bookmarkEnd w:id="368"/>
    </w:p>
    <w:p>
      <w:pPr>
        <w:pStyle w:val="BookText"/>
        <w:rPr/>
      </w:pPr>
      <w:r>
        <w:rPr>
          <w:rFonts w:ascii="IRNazanin" w:hAnsi="IRNazanin" w:eastAsia="IRNazanin"/>
          <w:color w:val="111111"/>
          <w:sz w:val="28"/>
          <w:sz w:val="28"/>
          <w:szCs w:val="28"/>
          <w:rtl w:val="true"/>
          <w:lang w:bidi="fa-IR"/>
        </w:rPr>
        <w:t>یکی دیگر از راه های قرآن معرفی با عدد است قرآن کریم نقبای بنی اسرائیل را از این راه معرفی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 اللَّهُ مِيثَاقَ بَنِي إِسْرَائِيلَ وَ بَعَثْنَا مِنهُمُ اثْنَى عَشَرَ نَقِيبًا</w:t>
      </w:r>
      <w:r>
        <w:rPr>
          <w:rFonts w:ascii="IRNazanin" w:hAnsi="IRNazanin" w:eastAsia="IRNazanin"/>
          <w:color w:val="111111"/>
          <w:sz w:val="28"/>
          <w:sz w:val="28"/>
          <w:szCs w:val="28"/>
          <w:rtl w:val="true"/>
          <w:lang w:bidi="fa-IR"/>
        </w:rPr>
        <w:t xml:space="preserve"> خداوند از بنی اسرائیل پیمان گرفت و از آن ها دوازده مراقب را برانگیختیم</w:t>
      </w:r>
      <w:r>
        <w:rPr>
          <w:rFonts w:eastAsia="IRNazanin" w:cs="IRNazanin"/>
          <w:color w:val="111111"/>
          <w:sz w:val="28"/>
          <w:szCs w:val="28"/>
          <w:rtl w:val="true"/>
          <w:lang w:bidi="fa-IR"/>
        </w:rPr>
        <w:t>.</w:t>
      </w:r>
    </w:p>
    <w:p>
      <w:pPr>
        <w:pStyle w:val="Heading4"/>
        <w:numPr>
          <w:ilvl w:val="3"/>
          <w:numId w:val="1"/>
        </w:numPr>
        <w:rPr/>
      </w:pPr>
      <w:bookmarkStart w:id="369" w:name="__RefHeading___Toc5753691_2870459653"/>
      <w:bookmarkStart w:id="370" w:name="_Toc130"/>
      <w:bookmarkEnd w:id="369"/>
      <w:r>
        <w:rPr>
          <w:rtl w:val="true"/>
        </w:rPr>
        <w:t>ج</w:t>
      </w:r>
      <w:r>
        <w:rPr>
          <w:rtl w:val="true"/>
        </w:rPr>
        <w:t xml:space="preserve">) </w:t>
      </w:r>
      <w:r>
        <w:rPr>
          <w:rtl w:val="true"/>
        </w:rPr>
        <w:t>معرّفی با صفت</w:t>
      </w:r>
      <w:bookmarkEnd w:id="370"/>
    </w:p>
    <w:p>
      <w:pPr>
        <w:pStyle w:val="BookText"/>
        <w:rPr/>
      </w:pPr>
      <w:r>
        <w:rPr>
          <w:rFonts w:ascii="IRNazanin" w:hAnsi="IRNazanin" w:eastAsia="IRNazanin"/>
          <w:color w:val="111111"/>
          <w:sz w:val="28"/>
          <w:sz w:val="28"/>
          <w:szCs w:val="28"/>
          <w:rtl w:val="true"/>
          <w:lang w:bidi="fa-IR"/>
        </w:rPr>
        <w:t>راه سوم برای شناسای حجّت های الهی معرفی با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در تورات و انجیل علاوه بر شناسایی با نام با صفات نیز معرفی شده است و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رسول و نبی درس ناخوانده ای پیروی می کنند که نام و اوصاف او را در دو کتاب مقدس نوشته می یابند که آنان را به نیکی فرا خوانده و از بدی ها بازشان می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رسول خدا با صفات معرفی شده است زیرا مفاد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مَكْتُوبًا عِندَهُمْ فِي التَّوْرَاةِ وَ الإنجيل</w:t>
      </w:r>
      <w:r>
        <w:rPr>
          <w:rFonts w:ascii="IRNazanin" w:hAnsi="IRNazanin" w:eastAsia="IRNazanin"/>
          <w:color w:val="111111"/>
          <w:sz w:val="28"/>
          <w:sz w:val="28"/>
          <w:szCs w:val="28"/>
          <w:rtl w:val="true"/>
          <w:lang w:bidi="fa-IR"/>
        </w:rPr>
        <w:t xml:space="preserve"> بخوبی می رساند که صفات و ویژگی های آن بزرگوار در این دو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در قرآن کسانی را که باید مسلمانان از آن ها در تمامی امور زندگی اطاعت کنند با صفات و نشانه های خاصی بیان کرده است که در منابع فریقین روایات است که آن آیات توسط رسول خدا صلی الله علیه و آله به اهل بیت علیهم السلام به ویژه امام علی علیه السلام تفسیر شده است</w:t>
      </w:r>
      <w:r>
        <w:rPr>
          <w:rFonts w:eastAsia="IRNazanin" w:cs="IRNazanin"/>
          <w:color w:val="111111"/>
          <w:sz w:val="28"/>
          <w:szCs w:val="28"/>
          <w:rtl w:val="true"/>
          <w:lang w:bidi="fa-IR"/>
        </w:rPr>
        <w:t xml:space="preserve">. </w:t>
      </w:r>
      <w:bookmarkStart w:id="371" w:name="pg9426_147751"/>
    </w:p>
    <w:p>
      <w:pPr>
        <w:pStyle w:val="Heading3"/>
        <w:numPr>
          <w:ilvl w:val="2"/>
          <w:numId w:val="1"/>
        </w:numPr>
        <w:rPr/>
      </w:pPr>
      <w:bookmarkStart w:id="372" w:name="__RefHeading___Toc5753693_2870459653"/>
      <w:bookmarkStart w:id="373" w:name="_Toc131"/>
      <w:bookmarkEnd w:id="371"/>
      <w:bookmarkEnd w:id="372"/>
      <w:r>
        <w:rPr>
          <w:rtl w:val="true"/>
        </w:rPr>
        <w:t>معرفی ائمه علیهم السلام با نام در روایات نبوی</w:t>
      </w:r>
      <w:bookmarkEnd w:id="373"/>
    </w:p>
    <w:p>
      <w:pPr>
        <w:pStyle w:val="BookText"/>
        <w:rPr/>
      </w:pPr>
      <w:r>
        <w:rPr>
          <w:rFonts w:ascii="IRNazanin" w:hAnsi="IRNazanin" w:eastAsia="IRNazanin"/>
          <w:color w:val="111111"/>
          <w:sz w:val="28"/>
          <w:sz w:val="28"/>
          <w:szCs w:val="28"/>
          <w:rtl w:val="true"/>
          <w:lang w:bidi="fa-IR"/>
        </w:rPr>
        <w:t>و از طرفی دیگر قرآن و سنت پیامبر مکمل یکدیگرند زیرا ریشه همه اصول عقاید و احکام و معارف و علوم اسلامی در قرآن بوده و شرح و تفسیر آن در قالب گفتار و رفتار رسول خدا صلی الله علیه و آله مشخص گردیده است که به آن حدیث و سیره پیامبر صلی الله علیه و آله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فرمانبرداری از پیامبرش را همانند اطاعت از خود دانسته و او را در همه امور و زمینه های فردی و اجتماعی برای امت به عنوان الگو معرفی کرده و گفتار و رفتارش را تضمین نموده و به عنوان پیشوای امّت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پیامبری که خداوند او را معلّم امّت و مفسر کلام خود دانسته و سیره وی را در همه زمینه ها حجّت بر دیگران قرار داده است، اهتمام جدی درباره مسئله امامت پس از خود داشته و همواره در این موضوع می اندیشیده و از پگاه پیدایش اسلام و آغازین روزهای آشکار شدن بعثتش تا آخرین لحظات عمر شریفش توجه حضرتش به این امر مهم کاملاً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مناسبت های مختلف جانشینان پس از خویش را برای امت معرفی کرده است که محدّثان اهل تسنن این موضوع را در کتاب های خود آورده اند که به ذکر یک نمونه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هَذِهِ الُامَّةِ مُسْتَقِيماً أَمْرَهَا ظَاهِراً عَلَى عَدُوِّهَا حَتَّى يُمْضَى مِنْهُمْ اثناعشر خَلِيفَةَ كُلُّهُمْ مِنْ قُرَيْشُ ثُمَّ يَكُونُ المرج أَوِ الْهَرْجَ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امت همیشه به سامان است و پیوسته بر دشمنانشان پیروزند تا آنگاه که دوازده نفر خلیفه که همگی آن ها از قریش اند در گذرند پس از آن فساد و خرابی یا فتنه و آشوب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مطالب یاد شده عصمت رسول خدا صلی الله علیه و آله که در نزد وهابیان از نماز مهم تر است صریحا در هیچ آیه نیامده است و یا مسئله عدالت صحابه و در رأس آن خلافت ابوبکر هیچ آیه ای حتی اشاره هم نشده است در حالی که ولایت امیرالمؤمنین علی علیه السلام مکرّر در آیات قرآن بدان اشاره شده است و بلکه در آیات ولایت، تبلیغ و اکمال نزدیک به تصریح بیان گردیده است که اگر جهالت ها و عنادها کنار برود این حقیقت بر همگان آشکار خواهد شد</w:t>
      </w:r>
      <w:r>
        <w:rPr>
          <w:rFonts w:eastAsia="IRNazanin" w:cs="IRNazanin"/>
          <w:color w:val="111111"/>
          <w:sz w:val="28"/>
          <w:szCs w:val="28"/>
          <w:rtl w:val="true"/>
          <w:lang w:bidi="fa-IR"/>
        </w:rPr>
        <w:t xml:space="preserve">. </w:t>
      </w:r>
      <w:bookmarkStart w:id="374" w:name="pg9426_147753"/>
    </w:p>
    <w:p>
      <w:pPr>
        <w:pStyle w:val="Heading3"/>
        <w:numPr>
          <w:ilvl w:val="2"/>
          <w:numId w:val="1"/>
        </w:numPr>
        <w:rPr/>
      </w:pPr>
      <w:bookmarkStart w:id="375" w:name="__RefHeading___Toc5753695_2870459653"/>
      <w:bookmarkStart w:id="376" w:name="_Toc132"/>
      <w:bookmarkEnd w:id="374"/>
      <w:bookmarkEnd w:id="375"/>
      <w:r>
        <w:rPr>
          <w:rtl w:val="true"/>
        </w:rPr>
        <w:t>امامیه و ادعای خدایی برای ائمه علیهم السلام</w:t>
      </w:r>
      <w:bookmarkEnd w:id="376"/>
    </w:p>
    <w:p>
      <w:pPr>
        <w:pStyle w:val="BookText"/>
        <w:rPr/>
      </w:pPr>
      <w:r>
        <w:rPr>
          <w:rFonts w:ascii="IRNazanin" w:hAnsi="IRNazanin" w:eastAsia="IRNazanin"/>
          <w:color w:val="111111"/>
          <w:sz w:val="28"/>
          <w:sz w:val="28"/>
          <w:szCs w:val="28"/>
          <w:rtl w:val="true"/>
          <w:lang w:bidi="fa-IR"/>
        </w:rPr>
        <w:t>جناب قفاری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الائمة الاثنى عشرهم الواسطة بين الله و خلقه و اذا كان المسلمون يعتقدون ان الرسل هم الواسطة بين الله و الناس في تبليغ امر الله و شرعه فان الاثنى عشرية تعتقد ان هذالمعنى موجود فى الائمة و تزيد على ذلك فتجعل لهم من خصائص الالوهية و ان الدعا لا يقبل الا باسمائهم و انه يستغاث بهم و الحج اليها افضل من الحج الى بيت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ائمّه را واسطه میان خدا و خلق می دانند و اگر مسلمانان معتقد به وساطت پیامبران بین خدا و مردم در تبلیغ امر و نهی الهی هستند به عقیده شیعه ائمه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شیعیان افزون بر آن ویژگی های خدایی برای امامان خود قایل بوده و می گویند دعا قبول نمی شود جز آن که با نام آن ها باشد و درخواست کمک باید به آنان باشد و حج به آستان های بلند آنان بهتر از حج به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هدف نهایی انسان رسیدن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پر مخاطره کسانی می توانند رهبر راهیان طریق مستقیم باشند که خود آشنای این راه بوده و به هدف غایی رسیده باشند و لازم و ضروری است که همواره در میان انسان ها چنین افراد برگزیده ای باشند تا واسطه فیض میان جهان غیب و نوع انسانی باشند و گرنه سیر صعودی و استکمالی بشر متوقف گشته و کاروان انسان ها دچار سردرگمی شده و محکوم به انقراض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 برگزیده ای در شریعت اسلام امام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کاملی است که به همه آموزه های ناب الهی معتقد و به تمام کمالات و صفات نیک آراسته و به مرحله فعلیت رسیده است از این رو امام مصب و مجرای فیوضات ربّانی بوده و واسطه بین مخلوق و خداوند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سلطنت مطلقه در عالم وجود از آن خدای متعال است و هیچ تصرفی از کسی و در چیزی دیده نمی شود مگر آن که تصرّف هم مال خداوند است در نتیجه این شبهه پدید می آید که اگر مطلب از این قرار است پس اسباب و واسطه ها چه کاره اند و چه نقشی دارند؟ و چگونه ممکن است آن ها را واسطه فیض قرار داده و مؤثر بدانیم و در آن ها تصور اثر قایل شویم با این که هیچ تأثیری نیست جز برای خداوند؟ </w:t>
      </w:r>
    </w:p>
    <w:p>
      <w:pPr>
        <w:pStyle w:val="BookText"/>
        <w:rPr/>
      </w:pPr>
      <w:r>
        <w:rPr>
          <w:rFonts w:ascii="IRNazanin" w:hAnsi="IRNazanin" w:eastAsia="IRNazanin"/>
          <w:color w:val="111111"/>
          <w:sz w:val="28"/>
          <w:sz w:val="28"/>
          <w:szCs w:val="28"/>
          <w:rtl w:val="true"/>
          <w:lang w:bidi="fa-IR"/>
        </w:rPr>
        <w:t>این شبهه همان چیزی است که قفاری به آن مبتلا شده است و تأثیر واسطه ها را کاملاً انکار نموده و معتقد است که هرکس پیامبر و یا فرشته ای را بخواند و از آنان کمک بجوید و او را واسطه قرار دهد کافر گشته و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فاعلیت ائمه علیهم السلام در ظلّ فاعلیت آفریدگار</w:t>
      </w:r>
    </w:p>
    <w:p>
      <w:pPr>
        <w:pStyle w:val="BookText"/>
        <w:rPr/>
      </w:pPr>
      <w:r>
        <w:rPr>
          <w:rFonts w:ascii="IRNazanin" w:hAnsi="IRNazanin" w:eastAsia="IRNazanin"/>
          <w:color w:val="111111"/>
          <w:sz w:val="28"/>
          <w:sz w:val="28"/>
          <w:szCs w:val="28"/>
          <w:rtl w:val="true"/>
          <w:lang w:bidi="fa-IR"/>
        </w:rPr>
        <w:t>در پاسخ باید گفت که اعتقاد به وساطت ائمه علیهم السلام و پیامبران و یا اسباب دیگر نسبت به دیگران و معلول ها خود وساطتی است در تصرف خدا نه این که تصرّف و رساندن فیض از خود آن ها باشد بلکه انسان کامل مجرای فیض الهی در وصول خیر و دفع شر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تصرّف و وساطت وقتی با سلطنت مطلقه خداوند منافات دارد که منتهی به اذن الهی نگردد و خودش مستقل و بریده از اراده خدا باشد در حالی که واسطه از نظر مکتب اهل بیت علیهم السلام به این معنا است که چیزی مؤثر باشد ولی تأثیر وی مستقل نیست بلکه به اذن الهی و در طول فاعلیت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ما معتقدیم که فرشتگان به اذن خدا واسطه در تدبیر امور جهان بوده و به اذن خداوند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ائمه علیهم السلام برخی از کارها را می توانند به اذن خداوند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نیست؛ زیرا هیچ گونه خدایی برای آنان قایل نشده ایم، از این رو وساطت ائمه علیهم السلام در رساندن فیوضات برای افراد دیگر و ابلاغ امر و نهی الهی هیچ اثبات صفت خدایی برای آنان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قفاری واسطه بودن را نسبت به پیامبران می پذیرد ولی وساطت ائمه علیهم السلام را انکار می کند در صورتی که اگر واسطه به معنای اله مطلقا شرک است و فرقی بین امام و پیامبر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وساطت ائمه علیهم السلام را می توان به دو معنا دانست که هیچ منافاتی با تعالیم دینی و توحید ربوبی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 جانشینی انسان کامل نه به خاطر نیاز و عجز خداوند است بلکه این مقام و جایگاه به جهت کرامت و فضیلت رتبه انسانیت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اساس واسطه هاست بدین معنا که خداوند گرچه سلطه مطلقه بر همه چیز دارد ولی بر اساس حکمت خویش و ضعف ممکنات از دریافت واسطه فیض الهی، برای اجرای امور واسطه هایی را قرار داده است چنان که اندیشوران اسلامی همه بر این عقیده اذعان دارند که به ذکر چند نمونه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كونه خليفة ان خليفة الله في ارضه و كذا كل نبي استخلفهم فى عمارة الارض و سياسة الناس و تکمیل نفوسهم و تفسير امره فيهم لا لحاجة به تعالى ولكن لقصور المستخلف عليه لما انه فى غاية الكدرة و الظلمة الجسمانية و ذاته تعالى في غاية التقدیس و المناسبة شرط فى قبول الفيض على ما جرت به العادة الالهية فلابد من متوسط ذى جهتى تجرد و تعلق ليستفيض من جهة و يفيض باخرى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جمله مورد نظر در آیه این است که حضرت آدم و همه پیامبران جانشینان خداوند هستند برای رساندن پیام الهی برای تربیت و تدبیر امور مردم و آبادانی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پیامبران بیانگر عجز خداوند نیست بلکه به خاطر ضعف و قصور ممکنات است که توان دریافت فیض را از خداوند بدون واسطه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آفرینش را خداوند چنین مقدّر کرده است که کسانی باشند برای رساندن فیوضات ربانی بین خدا و موجودات وساطت نموده تا هر انسانی را بر اساس استعداد و توانش به کمال مطلوب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ریشه قرآنی و روایی دارد و حکم قطعی فلسفی، حاکم بر آن است؛ زیرا مغیی طفیلی وجود غایت و زمینه ساز رسیدن به اوست که اگر غایت نبود مغیی وجود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کاروان پیامبران و در رأس همه رسول گرامی اسلام و ائمه هدی علیهم السلام واسطه در فیض تکوین و تشریعند و هر کمالی در جهان افاضه می شود به وسیله آن ذوات تابناک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قاضی بیضاوی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كان خليفة الله فی ارضه و کذلک کل نبی استخلفهم الله في تكميل نفوسهم و تنفيذ امره فيهم لا لحاجة له تعالى الى من ينوبه بل لقصور المستخلف عليه عن قبول فيضه بغير 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صابونی نیز فوایدی را برای آفرینش حضرت آدم علیه السلام و جانشینی وی و پیامبران دیگر بر شمرده است که یکی از آن ها این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الحكمة من جعل آدم خليفة هى الرحمة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لإفتقاره الله – و ذلك ان العباد لا طاقة لهم على تلقى الاوامر و النواهى من الله بلا واسطة و لا بواسطة ملک فمن رحمته و لطفه و احسانه ارسال الرسل من البشر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خلقت آدم به عنوان خلیفه الهی به خاطر احسان و تفضل پروردگار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نیاز پروردگار به آن ها زیرا مردم توان دریافت امر و نهی خدا را به صورت مستقیم و یا از مجرای فرشته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 مردم منت نهاد که بندگان برگزیده خود را برای هدایت آن ها گسیل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حق که فیض دهنده مطلق است برای استمرار و دوام فیض خود کسی را که از بالاترین درجه کمالات بهره مند است گیرنده و واسطه آن قرار داده تا سبب ایصال برکات و نعمت برای ممکنات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ائمه علیهم السلام عین شرک مشرکان</w:t>
      </w:r>
    </w:p>
    <w:p>
      <w:pPr>
        <w:pStyle w:val="BookText"/>
        <w:rPr/>
      </w:pP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الدعا لا يقبل الا باسمائهم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شیعیان دعا پذیرفته نمی شود مگر آن که بنام های 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چنان که گفته شد خواندن خداوند بدون واسطه صحیح و ممکن است ولی منافاتی ندارد که خواندن خداوند با وساطت ائمه علیهم السلام افضل و برتر بوده و زودتر به هدف اجابت برسد و همچنان که مانعی ندارد برخی از دعاها مستجاب نمی شود مگر آن که خدا را به نام های مقدس ائمه علیهم السلام سوگند دهیم و آنان را واسطه در پیشگاه پروردگار قرار دهیم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ائمه عین دین مشرکان است و پیامبران برای رهایی بشر از شرک آمده اند وی سپس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سألك عبادی عنی 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واسطه ای میان خود و خدا داشته باشد که آن ها را بخواند و بر آن ها توکل کند به اتفاق همه مسلمانان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تیمیه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واسطه ابلاغ پیام الهی باشد این صحیح است و باید باشد ولی وساطت در دفع ضرر و جلب منفعت از بزرگ ترین اقسام شرک بوده که اگر توبه نکند باید کشته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پاسخ سخن غفاری این است که واسطه بودن ائمه علیهم السلام در تبلیغ امر و نهی الهی صحیح بوده و هیچ شائبه ای از شرک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علیهم السلام برای رهایی انسان از شرک در عبادت آمده اند، ولی کسی پیشوایان دین را پرستش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 توسل به ائمه علیهم السلام به معنای پرستش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یاد شده تنها دلالت دارد که عبادت و خواندن خداوند چه با واسطه و چه بدون واسطه درست است چون آیه مطلق است هم چنان که از برخی آیات به دست می آید که خواندن خداوند با واسطه قرار دادن رسول خدا صلی الله علیه و آله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جَاؤُوكَ فَاسْتَغْفَرُوا الله وَ اسْتَغْفَرَ لَهُمُ الرَّسُولُ لَوَجَدُوا الله تَوّابًا رَحِيمًا</w:t>
      </w:r>
      <w:r>
        <w:rPr>
          <w:rFonts w:ascii="IRNazanin" w:hAnsi="IRNazanin" w:eastAsia="IRNazanin"/>
          <w:color w:val="111111"/>
          <w:sz w:val="28"/>
          <w:sz w:val="28"/>
          <w:szCs w:val="28"/>
          <w:rtl w:val="true"/>
          <w:lang w:bidi="fa-IR"/>
        </w:rPr>
        <w:t xml:space="preserve"> اگر آنان هنگامی که به خود ستم کردند از راه خود برگشته و نزد تو می آمدند و از خداوند طلب آمرزش می خواستند و پیامبر هم برای آنان استغفار می کرد قطعا خداوند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ائمه علیهم السلام بخشنده گناه نبوده بلکه واسطه عفو الهی برای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ذیل آیه مزبور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متوسلین بک تائبین عن جناياتيهم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الله تعالى ان يقبل توبتهم و يغفر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به سوی تو بازگشته و اظهار پشیمانی کرده اند تو هم از خداوند بخواه که توبه آنان را پذیرفته و مورد آمرزش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طاعة الرسول وجبت بامر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قیم جوزی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نعتقد حب آل محمد و ازواجه و سائر اصحابه و تذکر محاسنهم و ننشر فضائلهم و نستغفر الله لهم و نتوسل الى الله باتباعهم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به دوستی خاندان پیامبر صلی الله علیه و آله و زنان و یارانش و بیان اوصاف پسندیده آنان و طلب آمرزش از خدا به آبروی آن ها و تقرب جستن به خدا به اطاعت آن ها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یاری طلبیدن از شخصیت های آبرومند که در نزد خدا از مقام و حرمت خاصی برخوردارند برای برآوردن برخی نیازها منافات با توحید ندارد و واسطه قرار دادن ائمه علیهم السلام در واقع استعانت از خداوند است؛ زیرا او است که به واسطه ها هستی بخشیده و سرانجام آنان را در برآوردن نیازهای دیگران تأثیر گذار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قفاری از ابن تیمیه نقل کرده است پاسخش این است که واسطه قرار دادن پیامبر و امام در دفع ضرر و جلب منفعت فی نفسه شرک نیست زیرا زندگی بشر بر مبنای یاری طلبیدن از اسباب و مسببات پایه ریزی شده است به طوری که بدون کمک گرفتن از آن ها زندگی انسان دچار آشفتگی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واسطه را کسی مستقل در تاثیر بداند که در عرض خداوند عمل کند این نوع عقیده شرک است ولی اگر واسطه ها را به اذن خداوند موثر دانسته و اصل هستی واسطه و تاثیربخشی آن را از سوی خدا و در طول خداوند بدانیم با توحید و یکتاپرستی هیچ برخوردی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ملاک توحید و شرک آن است که اگر کسی یا گروهی واسطه را رب و اله بداند قطعا شرک است ولی اگر آن را نیازمند به خداوند بداند و ایمان دارد که لاموثر فى الوجود الا الله و در نهایت هر سببی هر اثری که دارد وابسته به خداوند بوده و از او مدد می گیرد چنین اعتقاد و باوری به واسطه بودن ائمه علیهم السلام نه تنها هیچ گونه شائبه ای شرک وجود ندارد بلکه عین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دو حدیث آورده مفادش این است که کسانی که هدایت شده اند تنها از طریق ائمه است و هر کس سراغ آنان نرود به گمراهی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توفیق فقط به دست خدای متعال است و هدایت به معنای ارشاد به حق وظیفه پیامبران است و این که شیعیان می گویند هدایت تنها به وسیله ائمه به دست می آید گستاخی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قفاری نیز همانند شبهات دیگر وی عناد و یا سطحی نگری وی را نشان می دهد که به ادله زیر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حدیثی در یک کتاب روایی دلیلی بر صحت آن و اعتقاد به مفاد آن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اول جعفر بن محمد مسرور قرار دارد که نه دلیلی بر وثاقت او وجود دارد و نه مدرکی بر مدح و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خویی بیان 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اقسام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تکوینی و در امور مادی و طبیعی صورت می گیرد و گاهی تکوینی و تشریعی است و در امر معنوی تحقق می یابد و گاهی ارشاد به سوی خیرات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دعوت به طرف دفع شرّ است و نیز هدایت به معنای نشان دادن راه می آید و گاهی به معنای رساندن به مطلوب و هدف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مفهوم راهنمایی اختصاص به مؤمن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گونه از هدایت ها عده ای خاصی را اراده نکرده است بلکه همه پیامبران را فرستاد تا مردم را به سوی حق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به معنای ایصال به مطلوب مربوط به افراد خاصی است که خداوند بر اساس مصلحتی که خود می داند به طور ویژه آن ها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گونه های هدایت غرض از هدایت در این دو حدیث به معنای دلالت و راه گشایی به سوی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برای پیشوایان پاک و هیچ موجود دیگری نقش مستقل و در عرض خدا قایل نبوده و یگانه موثر را در عالم وجود خدای متعال می دانند و این نوع بینش اصلا شرک نیست تا چه رسد که بدتر از 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توبه آدم علیه السلام با توسل به اهل بیت پیامبر علیهم السلام</w:t>
      </w:r>
    </w:p>
    <w:p>
      <w:pPr>
        <w:pStyle w:val="BookText"/>
        <w:rPr/>
      </w:pP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تاب الى الله من حسده و اقر بالولاية و دعا بحق الخمسة محمد و علی و فاطمه و الحسن و الحسين غفر الله له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افترائات شیعه آن است که می گویند وقتی حضرت آدم خداوند را به حق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پذیرفت و شبیه آن را درباره حضرت نوح و یونس و ابراهیم گفته اند و معنای آیه یاد شده را همین نام های پنج تن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قفاری می گوییم آن چه در منابع روایی امامیه درباره قبولی توبه حضرت آدم علیه السلام به وسیله توسل به اهل بیت پیامبر علیهم السلام دیده می شود در کتاب های روایی آنان عیناً وجود دارد و اگر بگویید صرف نقل روایت در یک کتاب دلیل بر صحت و لزوم اعتقاد و عمل به آن را در پی ندارد ما نیز می گوییم الکلام هو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بود که قفاری به خاطر وجود یک حدیث در کتاب های شیعه که حکم به کفر و شرک شیعه را صادر می کند نخست می دید که آیا این حدیث در کتاب های خودشان وجود دارد یا نه و آیا این حکم به کفر و شرک صادر کردن شامل خود او و هم کیشانش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اهل تسنن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حضرت آدم به وسیله آن ها توبه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علی و فاطمه و الحسن و الحسين الا تبت علی فتاب علیه و این گونه روایات را اهل تسنن در کتاب های خود به حدّ مستفیض نقل کرده اند</w:t>
      </w:r>
      <w:r>
        <w:rPr>
          <w:rFonts w:eastAsia="IRNazanin" w:cs="IRNazanin"/>
          <w:color w:val="111111"/>
          <w:sz w:val="28"/>
          <w:szCs w:val="28"/>
          <w:rtl w:val="true"/>
          <w:lang w:bidi="fa-IR"/>
        </w:rPr>
        <w:t xml:space="preserve">. </w:t>
      </w:r>
      <w:bookmarkStart w:id="377" w:name="pg9426_147767"/>
    </w:p>
    <w:p>
      <w:pPr>
        <w:pStyle w:val="Heading3"/>
        <w:numPr>
          <w:ilvl w:val="2"/>
          <w:numId w:val="1"/>
        </w:numPr>
        <w:rPr/>
      </w:pPr>
      <w:bookmarkStart w:id="378" w:name="__RefHeading___Toc5753697_2870459653"/>
      <w:bookmarkStart w:id="379" w:name="_Toc133"/>
      <w:bookmarkEnd w:id="377"/>
      <w:bookmarkEnd w:id="378"/>
      <w:r>
        <w:rPr>
          <w:rtl w:val="true"/>
        </w:rPr>
        <w:t>امامیه و اعتقاد به الوهیت ائمه علیهم السلام</w:t>
      </w:r>
      <w:bookmarkEnd w:id="379"/>
    </w:p>
    <w:p>
      <w:pPr>
        <w:pStyle w:val="BookText"/>
        <w:rPr/>
      </w:pPr>
      <w:r>
        <w:rPr>
          <w:rFonts w:ascii="IRNazanin" w:hAnsi="IRNazanin" w:eastAsia="IRNazanin"/>
          <w:color w:val="111111"/>
          <w:sz w:val="28"/>
          <w:sz w:val="28"/>
          <w:szCs w:val="28"/>
          <w:rtl w:val="true"/>
          <w:lang w:bidi="fa-IR"/>
        </w:rPr>
        <w:t>قفاری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يفلح من دعا الله بغير الائمة و من فعل ذلك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 الانبياء استجيب بالتوسل و الاستشفاع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الزعم الخطير يهدف بطريقته ماكره و اسلوب مقنع الى تالية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فاى فرق بين هذا و بین ما يزعمه المشركون في اصنامهم؟ ان المشركين فى وقت الشدة يحلفون الدعا الله اما هؤلاء فانهم يشركون فی الرخاء و الشدة بل يزعمون ان الشدة لا ترفع الا بالدعا باسماء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 گویند هر کس خداوند را بدون نام ائمه بخواند رستگار نمی شود و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حدیث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پیامبران به نظر شیعه به وسیله توسل به ائمه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این سخن با نوعی مکر می خواهد اعتقاد به الوهیت ائمه را مطرح کند و هیچ تفاوتی بین این عقیده آنان نسبت به ائمه و اعتقاد مشرکان نسبت به بت ها نیست بلکه این عقیده بدتر از شرک مشرکان است؛ زیرا مشرکان هنگام سختی خداوند را می خوانند و در موقع آسایش و رفاه بت را می پرستند ولی شیعیان چه در موقع سختی و چه در موقع آسایش ائمه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سه مطلب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پیامبران الهی به خاندان پاک رسول خدا صلی الله علیه و آله چیزی نیست که اختصاص به کتاب های امامیه داشته باشد بلکه محدّثان اهل تسنن در جوامع روایی و کتاب های سیره خود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که قفاری اگر از روایات کتاب های خودشان اطلاع کافی داشت دچار چنین خطای بزرگی نمی گردید در این مقاله به ذکر دو روایت که در منابع مختلف اهل سنت ذکر شده است، بسنده می 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ابي هريره عن النبي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آدم و نفخ فيه من روحه التفت آدم يمينه العرش فاذا في النور خمسة اشباح سجدا و ركعا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احدا من طين قبلى؟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الاشباح الذين اراهم في هيئتی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 هم ما خلقتک یا آدم هؤلاء صفوتي من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لك الى حاجة فبهؤلاء توسل فقال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كان له الى الله حاجة فليسئل بنا اهل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خداوند حضرت آدم را آفرید و از روح خود در پیکر وی دمید آدم سر به سوی آسمان بلند کرد و به طرف راست عرش پنج شبح دید که در حال سجود و رکوع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پیش از من کسی را آفریدی؟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 حضرت آدم گفت پس این پنج شبح که مانند من هستند کیانند؟ خداوند به وی وحی کرد این پنج تن از فرزندان تو هستند که اگر آنان نبودند تو را نمی آفریدم اینان برگزیدگان عالم هستی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به حق آنان مرا بخوان تا بر آورده گردد پس از آن رسول خدا صلی الله علیه و آله فرمود هر کس نیازی داشته باشد به حق ما اهل بیت خداوند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مَثَلُ أَهْلُ بَيْتِى فِيكُمْ مِثْلَ بَابُ حُطَّتْ فِى بَنَى اسرائيل مَنْ دَخَلَهُ غُفِرَ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بیتم در بین شما همانند جایگاه باب حطه در بنی اسرائیل است که هر کس از آن وارد شود آمرزیده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دادن ائمه علیهم السلام به معنای اعتقاد به الوهیت آنان نیست بلکه قرآن خود فرمان داده است که هرگاه خدا را خواندید باید وسیله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آن در بحث توسل گذشت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پنداشتن وساطت ائمه علیهم السلام به عمل مشرکان و این اعتقاد ناب دینی را بدتر از کردار مشرکان دانستن ناشی از درک نادرست معارف اسلامی است؛ زیرا مشرکان واقعا بت ها را می پرستیدند و آن ها را به صورت مستقل و در کنار خداوند منشأ اثر دانسته و نفع خود را از بت ها می خواستند و در زمان گرفتاری فطرت آنان بیدار گشته و رو به آفریدگار یکتا می آورند و حاجت خود را از او می طلبند در حالی که پیروان مکتب اهل بیت علیهم السلام هرگز ائمه علیهم السلام را پرستش نمی کنند و نیازهای خود را فقط از خدا می خواهند و ائمه علیهم السلام را واسطه فیض خدا می دانند که به وسیله خداوند آنان حاجات درماندگان را برآورده می کند زیرا خداوند آنان را به عنوان درهای رحمت خود معرفی کرده است که از مجرای آن ها فیوضات الهی به دیگران فرو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چگونه توسل جستن حضرت آدم علیه السلام برای قبول شدن توبه اش به عمر بن خطاب صحیح است و مطابق با توحید بوده و منافاتی ندارد ولی توسل آدم به اهل بیت علیهم السلام شرک است؟ چگونه توسّل خورشید به ابوبکر برای آن که برایش گرفتگی رخ ندهد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توسّل پیامبر صلی الله علیه و آله به عمر بن الخطاب مطابق توحید بوده و شرک نیست ولی اگر توسل به ائمه علیهم السلام و یا به شخص رسول اکرم صلی الله علیه و آله باشد، شرک شمرده می شود؟</w:t>
      </w:r>
      <w:r>
        <w:rPr>
          <w:rFonts w:eastAsia="IRNazanin" w:cs="IRNazanin"/>
          <w:color w:val="111111"/>
          <w:sz w:val="28"/>
          <w:szCs w:val="28"/>
          <w:rtl w:val="true"/>
          <w:lang w:bidi="fa-IR"/>
        </w:rPr>
        <w:t xml:space="preserve">!. </w:t>
      </w:r>
      <w:bookmarkStart w:id="380" w:name="pg9426_147771"/>
    </w:p>
    <w:p>
      <w:pPr>
        <w:pStyle w:val="Heading3"/>
        <w:numPr>
          <w:ilvl w:val="2"/>
          <w:numId w:val="1"/>
        </w:numPr>
        <w:rPr/>
      </w:pPr>
      <w:bookmarkStart w:id="381" w:name="__RefHeading___Toc5753699_2870459653"/>
      <w:bookmarkStart w:id="382" w:name="_Toc134"/>
      <w:bookmarkEnd w:id="380"/>
      <w:bookmarkEnd w:id="381"/>
      <w:r>
        <w:rPr>
          <w:rtl w:val="true"/>
        </w:rPr>
        <w:t>انکار توسل به ائمه علیهم السلام قبل از وجود آن ها</w:t>
      </w:r>
      <w:bookmarkEnd w:id="382"/>
    </w:p>
    <w:p>
      <w:pPr>
        <w:pStyle w:val="BookText"/>
        <w:rPr/>
      </w:pP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دعويان الدعا الانبياء استجيب بالتوسل بالائمة هي دعوى جاهلة غيبة اذ ليس للائمة وجود في حياة الانبياء و هي دعوة للشرك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من وضع زنديق ملحد اراد ادخال الشرک فی 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معتقدند که دعای پیامبران با توسل به ائمه قبول می شود و این یک ادعای بی اساس جاهلانه است؛ زیرا در حال حیات پیامبران گذشته امامان شیعه وجود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آنان به ائمه شرک به خدا است، سپس می گوید این سخنان از جعلیات افراد زندیق است که می خواسته اند شرک و کفر را وارد دین اسلام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جناب قفاری هنگامی که می شنود اهل بیت رسول خدا صلی الله علیه و آله در زمان پیامبران گذشته بوده اند برآشفته گردیده و در صدد انکار آن بوده و حکم شرک چنین اعتقادی را صادر می کند ولی اگر کسی بگوید ابوبکر و عمر پیش از آفرینش حضرت آدم وجود داشته اند آن را عین توحید می داند عالمان اهل سنت در کتاب های خود آورده اند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انا و ابوبکر و عمر و عثمان و على انوارا على يمين العرش قبل ان يخلق آدم بالف عام فلما خلق اسكنا ظهره و لم ننزل ننتقل في الاصلاب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ابوبکر و عمر و عثمان و علی هزار سال پیش از خلقت آدم نورهای بر جانب راست عرش الهی بودیم هنگامی که حضرت آدم آفریده شد ما بر پشت وی قرار گرفتیم و دائماً نسل به نسل منتقل می شدیم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توسل حضرت آدم علیه السلام به ائمه علیهم السلام لزومی ندارد که آن ها در آن زمان وجود خاکی داشته باشند بلکه یاری طلبیدن از خداوند به آبروی پیشگامان خلقت که بعدا پا به عرصه وجود خواهند گذاشت نیز صحیح بوده و هیچ منافاتی با آموزه های توحیدی ندارد بلکه در برخی از نصوص و ادعيه ما بدان تصریح شده است</w:t>
      </w:r>
      <w:r>
        <w:rPr>
          <w:rFonts w:eastAsia="IRNazanin" w:cs="IRNazanin"/>
          <w:color w:val="111111"/>
          <w:sz w:val="28"/>
          <w:szCs w:val="28"/>
          <w:rtl w:val="true"/>
          <w:lang w:bidi="fa-IR"/>
        </w:rPr>
        <w:t xml:space="preserve">. </w:t>
      </w:r>
      <w:bookmarkStart w:id="383" w:name="pg9426_147773"/>
    </w:p>
    <w:p>
      <w:pPr>
        <w:pStyle w:val="Heading3"/>
        <w:numPr>
          <w:ilvl w:val="2"/>
          <w:numId w:val="1"/>
        </w:numPr>
        <w:rPr/>
      </w:pPr>
      <w:bookmarkStart w:id="384" w:name="__RefHeading___Toc5753701_2870459653"/>
      <w:bookmarkStart w:id="385" w:name="_Toc135"/>
      <w:bookmarkEnd w:id="383"/>
      <w:bookmarkEnd w:id="384"/>
      <w:r>
        <w:rPr>
          <w:rtl w:val="true"/>
        </w:rPr>
        <w:t>تنافی یاد ائمه علیهم السلام در دعا با اخلاص</w:t>
      </w:r>
      <w:bookmarkEnd w:id="385"/>
    </w:p>
    <w:p>
      <w:pPr>
        <w:pStyle w:val="BookText"/>
        <w:rPr/>
      </w:pPr>
      <w:r>
        <w:rPr>
          <w:rFonts w:ascii="IRNazanin" w:hAnsi="IRNazanin" w:eastAsia="IRNazanin"/>
          <w:color w:val="111111"/>
          <w:sz w:val="28"/>
          <w:sz w:val="28"/>
          <w:szCs w:val="28"/>
          <w:rtl w:val="true"/>
          <w:lang w:bidi="fa-IR"/>
        </w:rPr>
        <w:t>قفاری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شیعیان اسامی ائمه را در دعا می خوانند خلاف اخلاص بوده و از موانع قبولی دعا است زیرا شرط پذیرش دعا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همانند سایر مردم بوده و همه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استدلال کرده که تمامی موجودات عبد خداوند بوده و تفاوتی میان آنان وجود ندارد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شیعی یک تربیت غیر توحیدی است زیرا مبنایش بر توجه به غیر خداوند است نه توجّه و عنایت به سوی خداوند و در این تربیت شرکی وجود دارد که شرک زمان جاهلیت در برابر آن قابل یادآوری نیست و کلماتی که حضرت آدم علیه السلام از خداوند آموخت این بود که گفت ربنا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برای ردّ و پاسخ به مغالطات قفاری لازم است که به نکات زیر توجه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قفاری بر این عقیده است که خواندن نام های مقدس ائمه علیهم السلام خلاف اخلاص در عمل و دعا است پاسخش این است که اگر نام هر موجودی در عرض نام خداوند برده شود شرک است و با اخلاص منافات دارد ولی اگر آن را مستقل در تأثیر ندانسته و مجرای رحمت خداوند بدانیم این نوع اندیشه عین توحید بوده و مطابق فرمان خداوند است که هنگام دعا وسیله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یاد و نام اهل بیت علیهم السلام به مفهوم پرستش آن ها نیست و پیروان مکتب ائمه علیهم السلام آن ها را وسیله در پیشگاه حق قرار می دهند تا خداوند به بزرگواری آن ها حاجتشان را برآورده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همه موجودات دیگر عبد خدا بوده و از این نظر باهم مساویند این گفته وی فریبی بیش نیست؛ زیرا گرچه همه عبد خداوند و آفریده اویند و در این حکم استثنایی وجود ندارد ولی آیا ابراهیم و نمرود، موسی و فرعون و پیامبر گرامی اسلام صلی الله علیه و آله و ابوجهل یکسان اند؟ از این رو درست است که ائمه علیهم السلام از نظر اصل آفرینش با موجودات دیگر تفاوتی ندارند </w:t>
      </w:r>
      <w:r>
        <w:rPr>
          <w:rStyle w:val="FootnoteAnchor"/>
          <w:rtl w:val="true"/>
        </w:rPr>
        <w:footnoteReference w:id="88"/>
      </w:r>
      <w:r>
        <w:rPr>
          <w:rFonts w:ascii="IRNazanin" w:hAnsi="IRNazanin" w:eastAsia="IRNazanin"/>
          <w:color w:val="111111"/>
          <w:sz w:val="28"/>
          <w:sz w:val="28"/>
          <w:szCs w:val="28"/>
          <w:rtl w:val="true"/>
          <w:lang w:bidi="fa-IR"/>
        </w:rPr>
        <w:t>ولی از جهت فضیلت و کمالات انسانی و نزدیکی معنوی به خداوند هرگز با سایر موجودات مساوی نخواهند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قفاری تربیت شیعی را تربیت بر مبنای شرک دانسته در حالی که آموزه های ناب دینی در حوزه خداشناسی و راهنماشناسی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پیشوایان امامیه به ویژه حضرت اميرالمؤمنين على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چند فراز از زیارت سیدالشهداء علیه السلام را نقل می کنیم ببینیم که چگونه مایه پرورش روحی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اتبعت الرّسول وَ تَلَوْتَ الْكِتَابَ حَقَّ تِلَاوَتِهِ وَ جَاهَدْتَ فى اللهِ حَقَّ جَهَادِهِ وَ صَبَرْتَ عَلَى الْأَذَى فِي جَنْبِهِ وَ عَبَدْتَهُ مُخْلِصاً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رَسُولَكَ وَ هَدَمُوا كَعْبَتَكَ وَ حَرَّفُوا كِتَابَكَ وَ سَفَكُوا دماءَ أَهْلِ بَيْت نَبَيِّكَ وَ أَفْسَدُوا عِبَادَكَ وَ اسْتَذَلُّوهم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واژه های این زیارت مؤمنان را سفارش به نماز، زکات جهاد، امر به معروف و نهی از منکر، تلاوت قرآن، عبادت خالصانه می کند و از دشمنان دین و قرآن و پیامبران اظهار برائت و بیزاری نموده و از تکذیب کنندگان پیامبران و کسانی که در حرم امن الهی الحاد می کنند و در صدد نابودی و تحریف قرآن هستند و خون اهل بیت علیهم السلام را ریخته و سرگرم فساد در زمین اند اظهار تنفر و انزجار کرده است این معارف قرآن است که پیروان مکتب اهل بیت علیهم السلام شبانه روز روحشان را با آن صیقل داده و فرزندان خود را با آن پرورش می دهند که به ذائقه ی جناب قفاری نساخته و این نوع آموزه های دینی را شرک آلود و پیروان آن را مشرک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معتقد است که کلماتی را که حضرت آدم علیه السلام از خداوند دریافت نمود به صورت قطع همان ربنا 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 یک احتمال در تفسیر آیه است و برخی دیگر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این بود که آدم نگاهش به ساق عرش افتاد نوشته شده بود که محمّد رسول الله و به آن کلمات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نوشته است درباره این که آن کلمات چه بوده است رویکردهای متفاوتی مطرح است قتاده، حسن، و سعید بن جبیر معتقدند آن کلمات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حدیثی از طریق ائمه علیهم السلام نقل شده است که آدم دید در راست عرش چند نام نوشته شده که اسم برترین خلایق در نزد خداوند هستند و پس از آن آدم به وسیله آنان به خداوند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بلاغی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و بیهقی به نقل از ابن عباس از رسول خدا صلی الله علیه و آله نقل کرده اند که آن کلمات این بود که گفت به حق محمد، علی، فاطمه، حسن و حسین علیهم السلام مرا ببخش</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آورده است که آدم علیه السلام خداوند را به آبروی اصحاب کسا خواند تا خدای متعال او را مورد آمرزش قرار دهد</w:t>
      </w:r>
      <w:r>
        <w:rPr>
          <w:rFonts w:eastAsia="IRNazanin" w:cs="IRNazanin"/>
          <w:color w:val="111111"/>
          <w:sz w:val="28"/>
          <w:szCs w:val="28"/>
          <w:rtl w:val="true"/>
          <w:lang w:bidi="fa-IR"/>
        </w:rPr>
        <w:t xml:space="preserve">. </w:t>
      </w:r>
      <w:bookmarkStart w:id="386" w:name="pg9426_147777"/>
    </w:p>
    <w:p>
      <w:pPr>
        <w:pStyle w:val="Heading3"/>
        <w:numPr>
          <w:ilvl w:val="2"/>
          <w:numId w:val="1"/>
        </w:numPr>
        <w:rPr/>
      </w:pPr>
      <w:bookmarkStart w:id="387" w:name="__RefHeading___Toc5753703_2870459653"/>
      <w:bookmarkStart w:id="388" w:name="_Toc136"/>
      <w:bookmarkEnd w:id="386"/>
      <w:bookmarkEnd w:id="387"/>
      <w:r>
        <w:rPr>
          <w:rtl w:val="true"/>
        </w:rPr>
        <w:t>عدم جواز استغاثه به اولیای الهی</w:t>
      </w:r>
      <w:bookmarkEnd w:id="388"/>
    </w:p>
    <w:p>
      <w:pPr>
        <w:pStyle w:val="BookText"/>
        <w:rPr/>
      </w:pPr>
      <w:r>
        <w:rPr>
          <w:rFonts w:ascii="IRNazanin" w:hAnsi="IRNazanin" w:eastAsia="IRNazanin"/>
          <w:color w:val="111111"/>
          <w:sz w:val="28"/>
          <w:sz w:val="28"/>
          <w:szCs w:val="28"/>
          <w:rtl w:val="true"/>
          <w:lang w:bidi="fa-IR"/>
        </w:rPr>
        <w:t>قفاری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طلبیدن فقط باید از خداوند باشد ولی شیعیان درخواست کمک از امامان خود می کنند در اموری که جز خداوند کسی قدرت بر انجام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برای اثبات مدعای خود به برخی از روایات استناد نموده که درباره نوشتن نامه و یا توسل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اثبات صفات خدایی برای ائمه است و گاهی نامه می فرستند به مهدی منتظر که معدوم است و ابن تیمیه گفته است که او حقیقت و وجود خارجی ندارد ولی شیعیان اوصاف خدایی برای او قایلند در حالی که او از ترس کشته شدن قیام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سخن قفاری درباره عدم جواز استغاثه به اولیای الهی ادعای بدون دلیل است؛ چرا که ما ادله فراوانی داریم که استغاثه به آبرومندان بارگاه الهی را به عنوان آن که آنان برای درماندگان دعا نمایند؛ مشروع و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آن است که قفاری تلاش کرده به هر نحو ممکن کفر را به شیعه نسبت دهد از این رو در برخی روایات تصرف کرده و به نفع خودش حذف نموده تا شاهد و دلیلی بر مدعای وی باشد</w:t>
      </w:r>
      <w:r>
        <w:rPr>
          <w:rFonts w:eastAsia="IRNazanin" w:cs="IRNazanin"/>
          <w:color w:val="111111"/>
          <w:sz w:val="28"/>
          <w:szCs w:val="28"/>
          <w:rtl w:val="true"/>
          <w:lang w:bidi="fa-IR"/>
        </w:rPr>
        <w:t>.</w:t>
      </w:r>
    </w:p>
    <w:p>
      <w:pPr>
        <w:pStyle w:val="Heading3"/>
        <w:numPr>
          <w:ilvl w:val="2"/>
          <w:numId w:val="1"/>
        </w:numPr>
        <w:rPr/>
      </w:pPr>
      <w:bookmarkStart w:id="389" w:name="__RefHeading___Toc5753705_2870459653"/>
      <w:bookmarkStart w:id="390" w:name="_Toc137"/>
      <w:bookmarkEnd w:id="389"/>
      <w:r>
        <w:rPr>
          <w:rtl w:val="true"/>
        </w:rPr>
        <w:t>انکار فرزند امام عسکری علیه السلام</w:t>
      </w:r>
      <w:bookmarkEnd w:id="390"/>
    </w:p>
    <w:p>
      <w:pPr>
        <w:pStyle w:val="BookText"/>
        <w:rPr/>
      </w:pPr>
      <w:r>
        <w:rPr>
          <w:rFonts w:ascii="IRNazanin" w:hAnsi="IRNazanin" w:eastAsia="IRNazanin"/>
          <w:color w:val="111111"/>
          <w:sz w:val="28"/>
          <w:sz w:val="28"/>
          <w:szCs w:val="28"/>
          <w:rtl w:val="true"/>
          <w:lang w:bidi="fa-IR"/>
        </w:rPr>
        <w:t>قفاری بر این عقیده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معدوم و قد قرر المحققون من اهل العلم بالانساب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الحسن العسكرى مات عقيما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منتظر اصلا به دنیا نیامده است و عدم تولد او را به محققان از علم انساب و سیره نسبت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در حالی از دنیا رفت که عقیم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نوید و بشارت تولد امام عصر علیه السلام به دلایلی که خداوند بر آن آگاه تر است به شدت از توده مردم پنهان نگاه داشته شد و جز عده ای اندک از خواص امام عسکری علیه السلام و بستگانش کسی را بر این راز آگاه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بود که در زمان شهادت امام حسن عسکری علیه السلام جز همان تعداد محدود و افراد مورد اعتماد که محرم این راز الهی بودند کسی را از وجود ذی جود چنین مولود مبارکی برای امام عسکری علیه السلام با خبر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اراده خداوند بر این تعلق گرفته است که این ذخیره الهی همچنان تا موعد مقرر پوشیده بماند و به کسی نشان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ولادت و وجود فرزندی به نام مهدی برای امام عسکری علیه السلام روایات بسیاری وجود دارد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در مورد این امر مهم صادر شده است که حضرت عسکری علیه السلام عقیم نبوده و دارای فرزند می باشد به گونه ای که عده ای بسیاری از عالمان اهل سنت نیز به این حقیقت اعتراف و اذعان نموده و آن را در آثار خود نقل کرده 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حتی گروهی از عالمانی که در ابتدای قرن چهارم می زیسته اند کسانی را که آن حضرت را در مدت حضورشان در سامرا دیده اند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دلایل و شواهد دیگر نمی توان گفت که حضرت مهدی علیه السلام حقیقت ندارد و متولد نشده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دیگری که در کلام قفاری وجود داشت این بود که آن حضرت به خاطر خوف از کشته شدن غایب شده است و نمی تواند خود را حفظ کند پس چگونه حاجات مردم را بر آورده می سازد؟ پاسخ این تصوّر آن است که آن بزرگوار به وسیله غیبت جان خود را حفظ کرده و توان بر این حفظ را دارد و نیز قدرت در برآوردن نیازهای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او بخواهد ظاهر باشد می تواند جان خود را حفظ کند ولی به صورت غیر عادی و خارق العاده و از سوی دیگر اراده الهی بر آن نیست که ائمه علیهم السلام همه کارها را از طریق معجزه و کرامت و از راه های غیر عادی انجام دهند بلکه سنت خداوند بر این تعلق دارد که پیامبران و اولیای دین در صورت حضور در میان مردم همه فرامین الهی را از طریق عادی و طبیعی انجام دهند جز در موارد محدود و اندک که مصلحت بدانند به اذن خداوند دست به امور غیر طبیعی و خارق العاده زده و فرمان الهی را اجرا نمایند</w:t>
      </w:r>
      <w:r>
        <w:rPr>
          <w:rFonts w:eastAsia="IRNazanin" w:cs="IRNazanin"/>
          <w:color w:val="111111"/>
          <w:sz w:val="28"/>
          <w:szCs w:val="28"/>
          <w:rtl w:val="true"/>
          <w:lang w:bidi="fa-IR"/>
        </w:rPr>
        <w:t xml:space="preserve">. </w:t>
      </w:r>
      <w:bookmarkStart w:id="391" w:name="pg9426_147781"/>
    </w:p>
    <w:p>
      <w:pPr>
        <w:pStyle w:val="Heading3"/>
        <w:numPr>
          <w:ilvl w:val="2"/>
          <w:numId w:val="1"/>
        </w:numPr>
        <w:rPr/>
      </w:pPr>
      <w:bookmarkStart w:id="392" w:name="__RefHeading___Toc5753707_2870459653"/>
      <w:bookmarkStart w:id="393" w:name="_Toc138"/>
      <w:bookmarkEnd w:id="391"/>
      <w:bookmarkEnd w:id="392"/>
      <w:r>
        <w:rPr>
          <w:rtl w:val="true"/>
        </w:rPr>
        <w:t>پی نوشت ها</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محمد بن عمر رازی، تفسیر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سید محمود آلوسی بغدادی، 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محمود بن عمر زمخشری،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جلال الدین عبدالرحمن السیوطی،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احمد مصطفى المراغى، تفسير المراغى،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سیدهاشم بحرانی، البرهان في تفسير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کنز الدقائق،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علی بن ابراهیم قمی، 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سوره 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علیهم السلام به ویژه امام علی علیه السلام نازل شده است که برای آشنایی به تفاسیر مزبور و مانند آن و به جوامع روایی اهل سنت و امامیه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محمد بن اسماعیل بخاری، الجامع الصحيح،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الاحکام؛ احمد بن حنبل، المسند،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علی بنابی بکر الهيثمي، مجمع الزوائد و منبع الفوائد،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کتاب الخلافة، سليمان بن احمد الطبراني، المعجم الكبير،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عمادالدین اسماعيل بن كثیر الدمشقى، البداية و النهاية،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باب الاخبار عن الائمة الاثنى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هر گونه واسطه را به معنای اله می دانند و معتقدند که کلمه توحید به معنای نفی هرگونه 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سید محمد آلوسی، روح المعاني في تفسير القرآن العظيم و السبع المثاني،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باب النوادر؛ مفاتیح الجنان، فرازی از جامعه کبیره؛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باب ان الائمة نور الله عز وجل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عبدالله بن عمر البيضاوي، تفسير البيضاوى،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الصابوني، صفوة التفاسير،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في التفسير و التاويل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اجتماع الجيوش الاسلامية،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امالی الصدوق، مجلس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تفسير المأثور،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روایت یاد شده در دو تفسیر دیگر به نام های المحرر الوجیز فی تفسیر الكتاب العزيز، عبدالحق بن عطيه الاندلسی و الکشف و البیان فی تفسیر القرآن، احمد بن محمد بن ابراهيم الثعلبی،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تحریف شده نقل شده است که به جای اسامی علی و فاطمه حسن و حسین، ابی بکر و عمر فاروق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المستدرک علی الصحیحین همراه با تلخیص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مناقب اهل بیت علیهم السلام،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ينابيع المودة لذوى القربى،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سلیمان بن احمد الطبراني، المعجم الاوسط،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عبدالرحمن بن القيم الجوزی در جامع الآداب،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و وسیله استجابت دعا را درود فرستادن بر محمّد و آل محمّد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در الادب المفرد،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اللهم صل علی محمد و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 يوم القيامة بالشهادة و شفعت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الصواعق المحرقة على اهل الرفض و الضلال و الزندقة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الرفض و الضلال و الزندقة،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التوحید و نفى التشبيه؛ الهیات در نهج البلاغة،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الانصاری القرطبی، الجامع لاحکام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البلاغي، آلاء الرحمن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البخاری، صحیح البخاری،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باب من سأل الناس تكثرا، ح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محمد بن عبدالله بن بهرام الدارمی،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اكرم الله نبيه بعد موته؛ كهف،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منافقون،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94" w:name="pg9426_147788"/>
    </w:p>
    <w:p>
      <w:pPr>
        <w:pStyle w:val="Heading3"/>
        <w:numPr>
          <w:ilvl w:val="2"/>
          <w:numId w:val="1"/>
        </w:numPr>
        <w:rPr/>
      </w:pPr>
      <w:bookmarkStart w:id="395" w:name="__RefHeading___Toc5753709_2870459653"/>
      <w:bookmarkStart w:id="396" w:name="_Toc139"/>
      <w:bookmarkEnd w:id="394"/>
      <w:bookmarkEnd w:id="395"/>
      <w:r>
        <w:rPr>
          <w:rtl w:val="true"/>
        </w:rPr>
        <w:t>منابع و مآخذ</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بیروت، مؤسسة 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التوحید، چاپ دوم، ارمغان طوبی،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بیروت، دارالتعارف،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دوم، مؤسسه الوفا،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مؤسسة الاعلمی، چاپ دوم،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مؤسسه الاعلمی،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احمد بن احمد، الصواعق المحرقة على اهل الرفض والزندقة، دليل ما،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 سیدمحمود، روح المعانی فی تفسیر القرآن العظيم و السبع المثانی، داراحیاء التراث العربي، بيروت،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البخاری، دارالمدار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 الدین عبد الله بن عمر، تفسیر البیضاوی، مؤسسة الاعلمی،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 محمد عمر، التفسير الكبير، المكتبة توفيقية،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الخوارزمی، محمود بن عمر، الکشاف، چاپ دوم، داراحیاء التراث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ابی بکر، الدر المنثور في تفسير المأثور، دار الكتب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الاوسط، مكتبة المعارف، الرياض،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قفاری، ناصر بن عبد الله، فكرة التقريب بين اهل السنة والشيعة، الرياض، دار الطيبة،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علی بن ابی بکر، مجمع الزوائد و منبع الفوائد،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97" w:name="pg9426_147790"/>
    </w:p>
    <w:p>
      <w:pPr>
        <w:pStyle w:val="Heading2"/>
        <w:numPr>
          <w:ilvl w:val="1"/>
          <w:numId w:val="1"/>
        </w:numPr>
        <w:rPr/>
      </w:pPr>
      <w:bookmarkStart w:id="398" w:name="__RefHeading___Toc5753711_2870459653"/>
      <w:bookmarkStart w:id="399" w:name="_Toc140"/>
      <w:bookmarkEnd w:id="397"/>
      <w:bookmarkEnd w:id="398"/>
      <w:r>
        <w:rPr>
          <w:rtl w:val="true"/>
        </w:rPr>
        <w:t>نقد کتابچه تحریف های تفکیکیان پیرامون حکمت و عرفان</w:t>
      </w:r>
      <w:bookmarkEnd w:id="399"/>
    </w:p>
    <w:p>
      <w:pPr>
        <w:pStyle w:val="Heading3"/>
        <w:numPr>
          <w:ilvl w:val="2"/>
          <w:numId w:val="1"/>
        </w:numPr>
        <w:rPr/>
      </w:pPr>
      <w:bookmarkStart w:id="400" w:name="__RefHeading___Toc5753713_2870459653"/>
      <w:bookmarkStart w:id="401" w:name="_Toc14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پرستی در کلام ابن عربی</w:t>
      </w:r>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رؤوس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بی سوادی بر منکران مبانی فلسفی و عرفانی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به تفرقه در میان صفوف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صریح مرحوم مجلسی با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به جعل و اختفاء بزرگان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های غلط از آیات 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جدایی خالق از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صفات خدا از صفات مخلوق</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ابن عربی، حسن زاده آملی، صوفیه، یونان باستان </w:t>
      </w:r>
      <w:bookmarkStart w:id="402" w:name="pg9426_147792"/>
    </w:p>
    <w:p>
      <w:pPr>
        <w:pStyle w:val="Heading3"/>
        <w:numPr>
          <w:ilvl w:val="2"/>
          <w:numId w:val="1"/>
        </w:numPr>
        <w:rPr/>
      </w:pPr>
      <w:bookmarkStart w:id="403" w:name="__RefHeading___Toc5753715_2870459653"/>
      <w:bookmarkStart w:id="404" w:name="_Toc142"/>
      <w:bookmarkEnd w:id="402"/>
      <w:bookmarkEnd w:id="403"/>
      <w:r>
        <w:rPr>
          <w:rtl w:val="true"/>
        </w:rPr>
        <w:t>درآمد</w:t>
      </w:r>
      <w:bookmarkEnd w:id="40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شاهد کتابچه ای بودیم که مخالفین فلسفه و عرفان موجود را مورد اهانت و توهین صریح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گونه مطالب دل های بسیار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شماره می خوانید جوابیه مختصری است که توسط آقای طیب نیا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خوانندگان عزیز و گرامی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نظر بر اساس مبانی مکتب وحی، به قضاوت بنشینند و سره را از ناسره جدا سازند</w:t>
      </w:r>
      <w:r>
        <w:rPr>
          <w:rFonts w:eastAsia="IRNazanin" w:cs="IRNazanin"/>
          <w:color w:val="111111"/>
          <w:sz w:val="28"/>
          <w:szCs w:val="28"/>
          <w:rtl w:val="true"/>
          <w:lang w:bidi="fa-IR"/>
        </w:rPr>
        <w:t xml:space="preserve">. </w:t>
      </w:r>
      <w:bookmarkStart w:id="405" w:name="pg9426_147794"/>
    </w:p>
    <w:p>
      <w:pPr>
        <w:pStyle w:val="Heading3"/>
        <w:numPr>
          <w:ilvl w:val="2"/>
          <w:numId w:val="1"/>
        </w:numPr>
        <w:rPr/>
      </w:pPr>
      <w:bookmarkStart w:id="406" w:name="__RefHeading___Toc5753717_2870459653"/>
      <w:bookmarkStart w:id="407" w:name="_Toc143"/>
      <w:bookmarkEnd w:id="405"/>
      <w:bookmarkEnd w:id="406"/>
      <w:r>
        <w:rPr>
          <w:rtl w:val="true"/>
        </w:rPr>
        <w:t>مقدمه</w:t>
      </w:r>
      <w:bookmarkEnd w:id="407"/>
    </w:p>
    <w:p>
      <w:pPr>
        <w:pStyle w:val="BookText"/>
        <w:rPr/>
      </w:pPr>
      <w:r>
        <w:rPr>
          <w:rFonts w:ascii="IRNazanin" w:hAnsi="IRNazanin" w:eastAsia="IRNazanin"/>
          <w:color w:val="111111"/>
          <w:sz w:val="28"/>
          <w:sz w:val="28"/>
          <w:szCs w:val="28"/>
          <w:rtl w:val="true"/>
          <w:lang w:bidi="fa-IR"/>
        </w:rPr>
        <w:t xml:space="preserve">چندی پیش یکی از دوستان جزوه ای را به من داد که نویسنده آن، مخالفان برخی از عقاید عرفا و صوفیان را به شدت مورد هجمه خویش قرار داده و آنان را متهم به قصور درک و تحریف حقایق نموده و سپس با استدلال های خویش سعی در اثبات برخی از عقاید عرفای اصطلاحی و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عقیده وحدت وجود و موجود و عینیت اشیاء با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سخنان نویسنده انتقاد شدیدالحن نسبت به طرفداران مکتب تفکیک می باشد </w:t>
      </w:r>
      <w:r>
        <w:rPr>
          <w:rStyle w:val="FootnoteAnchor"/>
          <w:rtl w:val="true"/>
        </w:rPr>
        <w:footnoteReference w:id="91"/>
      </w:r>
      <w:r>
        <w:rPr>
          <w:rFonts w:ascii="IRNazanin" w:hAnsi="IRNazanin" w:eastAsia="IRNazanin"/>
          <w:color w:val="111111"/>
          <w:sz w:val="28"/>
          <w:sz w:val="28"/>
          <w:szCs w:val="28"/>
          <w:rtl w:val="true"/>
          <w:lang w:bidi="fa-IR"/>
        </w:rPr>
        <w:t>اما به تبع آن حمله وی شامل تمام کسانی که منتقد برخی از عقاید عرفا و متصوفه و فلاسفه هستند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 عمده مطالب این کتابچه به خاطر سستی استدلال قابلیت بحث علمی را ندارد اما برای بیان سستی سخنان طرفداران عرفان صوفیانه بر آن شدیم برخی از مطالب آن را مورد نقد و بررسی قرار دهیم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تفکیکیان پیرامون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دفتر اول می باشد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گوساله در فرمایش استاد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عمده مطالب و استدلال نویسنده در موجه جلوه دادن پرستش گوساله و بت در کلام ابن عربی و استاد حسن زاده آملی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قبل از ورود به مباحث باید بگویم این است که این جانب نه قصد دفاع از مکتب و مشرب خاصی را دارم و نه خدای ناکرده قصد بی حرمتی به برخی از شخصیت های برجسته علمی را بنده حقیر طلبه ای جوان از حوزه علمیه شیراز می باشم، من هیچ گونه ارتباطی با صاحبان مکتب تفکیک ندارم و نه آنان را می شناسم و نه قصد دفاع از آرا و عقاید آنان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سبب شده این جزوه را مورد نقد قرار دهم احساس تکلیف نسبت به سخنان غلط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نزدیک به نیمی از این مجموعه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را اختصاص به مقدمه داده و در نهایت مخالفان را متهم به قصور فهم، داشتن پندارهای باطل، تحریف حقایق، ایجاد آتش تفرقه در صفوف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bookmarkStart w:id="408" w:name="pg9426_147796"/>
    </w:p>
    <w:p>
      <w:pPr>
        <w:pStyle w:val="BookText"/>
        <w:rPr/>
      </w:pPr>
      <w:bookmarkEnd w:id="408"/>
      <w:r>
        <w:rPr>
          <w:rFonts w:ascii="IRNazanin" w:hAnsi="IRNazanin" w:eastAsia="IRNazanin"/>
          <w:color w:val="111111"/>
          <w:sz w:val="28"/>
          <w:sz w:val="28"/>
          <w:szCs w:val="28"/>
          <w:rtl w:val="true"/>
          <w:lang w:bidi="fa-IR"/>
        </w:rPr>
        <w:t>شایسته بود نویسنده محترم ابتدا استدلال های خویش را جهت ردّ مخالفان مطرح می نمود و سپس به جسارت می پرداخت تا مخالفان بدانند بر کدام اشتباه خود مورد حمله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آقایان گرامی تحمّل حرف مخالف را ندارند و به جای بحث و استدلال علمی فورا طرف مقابل را به کوری و نفهمی متهم می کنند؟ از خداوند متعال خواستارم که همه ما را به صراط مستقیم که راه محمّد و آل ایشان صلوات الله علیهم اجمعین می باشد هدایت گرداند</w:t>
      </w:r>
      <w:r>
        <w:rPr>
          <w:rFonts w:eastAsia="IRNazanin" w:cs="IRNazanin"/>
          <w:color w:val="111111"/>
          <w:sz w:val="28"/>
          <w:szCs w:val="28"/>
          <w:rtl w:val="true"/>
          <w:lang w:bidi="fa-IR"/>
        </w:rPr>
        <w:t>.</w:t>
      </w:r>
    </w:p>
    <w:p>
      <w:pPr>
        <w:pStyle w:val="Heading3"/>
        <w:numPr>
          <w:ilvl w:val="2"/>
          <w:numId w:val="1"/>
        </w:numPr>
        <w:rPr/>
      </w:pPr>
      <w:bookmarkStart w:id="409" w:name="__RefHeading___Toc5753719_2870459653"/>
      <w:bookmarkStart w:id="410" w:name="_Toc144"/>
      <w:bookmarkEnd w:id="409"/>
      <w:r>
        <w:rPr>
          <w:rtl w:val="true"/>
        </w:rPr>
        <w:t>برخی از نقدهای ما</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های تفکیکیان پیرامون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به صوفیه و فلاسفه به شدت مورد نکوهش قرار گرفته و به انواع و اقسام اتهامات چون رفتارهای غلط، پندارهای باطل، قصور و نقص در ادراک، طلاب مستضعف، تحریف حقایق، سخنان دروغ و کذب، ایجاد فتنه و تفرقه در صفوف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هجمه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جناب نویسنده این است که در دیدگاه شما متخصص چه کسی است؟</w:t>
      </w:r>
    </w:p>
    <w:p>
      <w:pPr>
        <w:pStyle w:val="BookText"/>
        <w:rPr/>
      </w:pPr>
      <w:r>
        <w:rPr>
          <w:rFonts w:ascii="IRNazanin" w:hAnsi="IRNazanin" w:eastAsia="IRNazanin"/>
          <w:color w:val="111111"/>
          <w:sz w:val="28"/>
          <w:sz w:val="28"/>
          <w:szCs w:val="28"/>
          <w:rtl w:val="true"/>
          <w:lang w:bidi="fa-IR"/>
        </w:rPr>
        <w:t xml:space="preserve">آیا کسی که سخنان عرفا و فلاسفه را مو به مو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متخصص است؟</w:t>
      </w:r>
    </w:p>
    <w:p>
      <w:pPr>
        <w:pStyle w:val="BookText"/>
        <w:rPr/>
      </w:pPr>
      <w:r>
        <w:rPr>
          <w:rFonts w:ascii="IRNazanin" w:hAnsi="IRNazanin" w:eastAsia="IRNazanin"/>
          <w:color w:val="111111"/>
          <w:sz w:val="28"/>
          <w:sz w:val="28"/>
          <w:szCs w:val="28"/>
          <w:rtl w:val="true"/>
          <w:lang w:bidi="fa-IR"/>
        </w:rPr>
        <w:t>آیا منتقدانی که سال ها فلسفه و عرفان را خوانده و به عمق سخنان این دو طایفه رسیده اما مبانی و عقاید آنان را نپذیرفته اند، در دیدگاه شما متخصص اند یا خیر؟</w:t>
      </w:r>
    </w:p>
    <w:p>
      <w:pPr>
        <w:pStyle w:val="BookText"/>
        <w:rPr/>
      </w:pPr>
      <w:r>
        <w:rPr>
          <w:rFonts w:ascii="IRNazanin" w:hAnsi="IRNazanin" w:eastAsia="IRNazanin"/>
          <w:color w:val="111111"/>
          <w:sz w:val="28"/>
          <w:sz w:val="28"/>
          <w:szCs w:val="28"/>
          <w:rtl w:val="true"/>
          <w:lang w:bidi="fa-IR"/>
        </w:rPr>
        <w:t>شما علمای طرفدار عرفان اصطلاحی و فلاسفه را عالمان بزرگ شیعه یاد کرده و مخالفان آنان را طلاب مستضعف دانسته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بزرگانی مثل شیخ انصاری، خواجه نصیر، میرزای قمی، علّامه مجلسی، علامه شیخ حر عاملی، مقدس اردبیلی که در ردّ عقاید ابن عربی و سایر صوفیه مطلب نوشته اند در نظر شما جزء علما و طلاب مستضعف اند؟</w:t>
      </w:r>
    </w:p>
    <w:p>
      <w:pPr>
        <w:pStyle w:val="BookText"/>
        <w:rPr/>
      </w:pPr>
      <w:r>
        <w:rPr>
          <w:rFonts w:ascii="IRNazanin" w:hAnsi="IRNazanin" w:eastAsia="IRNazanin"/>
          <w:color w:val="111111"/>
          <w:sz w:val="28"/>
          <w:sz w:val="28"/>
          <w:szCs w:val="28"/>
          <w:rtl w:val="true"/>
          <w:lang w:bidi="fa-IR"/>
        </w:rPr>
        <w:t>آیا از دیدگاه شما فیلسوف و عارف بزرگی مانند ملاحسن فیض کاشانی که مفسر کلام ابن عربی و ملاصدرا بوده و در اواخر عمر نادم شده و بر علیه عرفان اصطلاحی و فلسفه مطلب می نویسد از تخصص لازم برخوردار نیست؟</w:t>
      </w:r>
    </w:p>
    <w:p>
      <w:pPr>
        <w:pStyle w:val="BookText"/>
        <w:rPr/>
      </w:pPr>
      <w:r>
        <w:rPr>
          <w:rFonts w:ascii="IRNazanin" w:hAnsi="IRNazanin" w:eastAsia="IRNazanin"/>
          <w:color w:val="111111"/>
          <w:sz w:val="28"/>
          <w:sz w:val="28"/>
          <w:szCs w:val="28"/>
          <w:rtl w:val="true"/>
          <w:lang w:bidi="fa-IR"/>
        </w:rPr>
        <w:t>آیا مرحوم علامه محمد تقی جعفری دانشمند و فیلسوف شهیر که می نویسد عقیده به وحدت وجود و موجود عرفا و متصوفه سنخیتی با تعالیم انبیاء عظام در توحید ندارد، متخصص 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پرفسور عبدالجواد فلاطوری که جزء پژوهشگران بزرگ عرصه فلسفه و عرفان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پایه هایی که اساس فلسفه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است الان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شما کارشناس و خبره نیست؟ </w:t>
      </w:r>
    </w:p>
    <w:p>
      <w:pPr>
        <w:pStyle w:val="BookText"/>
        <w:rPr/>
      </w:pPr>
      <w:r>
        <w:rPr>
          <w:rFonts w:ascii="IRNazanin" w:hAnsi="IRNazanin" w:eastAsia="IRNazanin"/>
          <w:color w:val="111111"/>
          <w:sz w:val="28"/>
          <w:sz w:val="28"/>
          <w:szCs w:val="28"/>
          <w:rtl w:val="true"/>
          <w:lang w:bidi="fa-IR"/>
        </w:rPr>
        <w:t>به نظر می رسد در دیدگاه شما تنها متخصص کسی است که فلسفه و عرفان اصطلاحی را بپذیرد و اگر کسی عمر خود را در مطالعه و تدریس فلسفه سپری کرده باشد ولی با آرای فلسفه و عرفان مخالفت کند متخصص نیست و چیزی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اصل را با وجود و موجود را واحد شخصی عقیده کردی اعلم دورانی اگر چه الف را از باء تشخیص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راجع به وحدت موجود اظهار نظری کنی، جاهل ترین مردمی اگر اعلم دوران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نویسنده باید بدانید که اندیشه بسیاری از طلاب و پژوهشگران رشد نموده و این سخنان بی اساس دیگر جایگاهی ندارد و طرفداران عرفان اصطلاحی و صوفیه دیگر نمی توانند با برچسب نفهمی منتقدان را از میدان به در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منتقدان عرفان و فلسفه را متهم به تفرقه افکنی در صفوف شیعیان می کند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نشریات تفکیکی و خطبای محترمشان هر روز نغمه ای در تنبور می افزایند و تحریف و خلاف واقع جدیدی را به مردم مستضعف و از همه جا بی خبر تزریق می کنند و علاوه بر افترا بدون علم و تحریف و کذب، به آتش تفرقه در صفوف شیعیان و موالیان اهل بیت علیهم السلام دامن می زنند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صفحه بعد می نویسد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 جا تذکرش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بخشی از تحریفات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مخالفان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به صورت عمدی تولید می شود و نگارندگان و گویندگان با علم و توجه به آن به جعل آن می پردازند ولی به عقیده این حقیر بیش از نود درصد آن محصول بی اطلاعی </w:t>
      </w:r>
      <w:r>
        <w:rPr>
          <w:rStyle w:val="FootnoteAnchor"/>
          <w:rtl w:val="true"/>
        </w:rPr>
        <w:footnoteReference w:id="93"/>
      </w:r>
      <w:r>
        <w:rPr>
          <w:rFonts w:ascii="IRNazanin" w:hAnsi="IRNazanin" w:eastAsia="IRNazanin"/>
          <w:color w:val="111111"/>
          <w:sz w:val="28"/>
          <w:sz w:val="28"/>
          <w:szCs w:val="28"/>
          <w:rtl w:val="true"/>
          <w:lang w:bidi="fa-IR"/>
        </w:rPr>
        <w:t>به ضمیمه تعصب خشک و عناد با حکما و عرفا است که تفکیکیان از کودکی با آن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صاحبان این تحریفات غیر عامدانه، غالباً جاهل مقصراند نه قاصر، زیرا خود واقفند که شرعا و عقلا هیچ وجه حق اظهار نظر در این گونه مسایل را ندارند و تبعات این تکاذیب در آخرت دامن گیرشان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موجب اختلاف در صفوف شیعیان می شود رها کردن معارف توحیدی خاندان طهارت علیهم السلام است نه انتقاد یا مخالفت با عرفان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منتقدان این است که آیا با وجود عالی ترین معارف توحیدی در تعالیم خاندان طهارت علیهم السلام سزاوار است که شیعیان آن ها را رها کنند و در معارف به علوم صرفا بشری تمسک جویند؟</w:t>
      </w:r>
    </w:p>
    <w:p>
      <w:pPr>
        <w:pStyle w:val="BookText"/>
        <w:rPr/>
      </w:pPr>
      <w:r>
        <w:rPr>
          <w:rFonts w:ascii="IRNazanin" w:hAnsi="IRNazanin" w:eastAsia="IRNazanin"/>
          <w:color w:val="111111"/>
          <w:sz w:val="28"/>
          <w:sz w:val="28"/>
          <w:szCs w:val="28"/>
          <w:rtl w:val="true"/>
          <w:lang w:bidi="fa-IR"/>
        </w:rPr>
        <w:t>آیا عرفان اصطلاحی و فلسفه اسلامی که به اعتراف پژوهشگران این عرصه دستمایه های اولیه خود را از مکتب یونان باستان گرفته است می تواند محور اتحاد بین شیعیان باشد؟</w:t>
      </w:r>
    </w:p>
    <w:p>
      <w:pPr>
        <w:pStyle w:val="BookText"/>
        <w:rPr/>
      </w:pPr>
      <w:r>
        <w:rPr>
          <w:rFonts w:ascii="IRNazanin" w:hAnsi="IRNazanin" w:eastAsia="IRNazanin"/>
          <w:color w:val="111111"/>
          <w:sz w:val="28"/>
          <w:sz w:val="28"/>
          <w:szCs w:val="28"/>
          <w:rtl w:val="true"/>
          <w:lang w:bidi="fa-IR"/>
        </w:rPr>
        <w:t>آیا گروهی که سعی دارند معارف خاندان طهارت علیهم السلام را اصل قرار دهند و هیچ گونه جایگزینی را برای آن نپذیرند تفرقه افکنند یا دیگران؟</w:t>
      </w:r>
    </w:p>
    <w:p>
      <w:pPr>
        <w:pStyle w:val="BookText"/>
        <w:rPr/>
      </w:pPr>
      <w:r>
        <w:rPr>
          <w:rFonts w:ascii="IRNazanin" w:hAnsi="IRNazanin" w:eastAsia="IRNazanin"/>
          <w:color w:val="111111"/>
          <w:sz w:val="28"/>
          <w:sz w:val="28"/>
          <w:szCs w:val="28"/>
          <w:rtl w:val="true"/>
          <w:lang w:bidi="fa-IR"/>
        </w:rPr>
        <w:t>آیا در نظر شما، عرفان اصطلاحی و فلسفه از وحی هم مقدس تر است که هیچ کس به غیر از باور کنندگان نمی توانند حتی اظهار نظر کنند و اگر اظهار نظر کنند حرام شرعی را مرتکب شده اند؟ ایشان و برخی از این طرفداران می گویند تا فردی حکمت متعالیه ملاصدرا را خوب نخواند و نفهمد نمی تواند و نباید درباره ابن عربی و آثار و عقاید او اظهار نظر کند، زیرا فلسفه متعالیه ملاصدرا مقدمه ورود به عرفان ابن عربی است و کسانی که این نکته مهم را رعایت نکنند در اظهار نظر دچار لغزش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حکمت متعالیه صدرالمتألهین برگرفته از آرا و عقاید ابن عربی است، کسی که در این مباحث وارد شود و آن چه می خواند بپذیرد، قطعا زمانی که با اتمام این مقدمات وارد عرصه عرفان ابن عربی شود دیگر منتقد عقاید او نخواهد بود، بلکه شارح و مفسر عقاید ابن عربی می شود، زیرا از ابتدا ذهنیت و تفکرش در چهارچوب خاصی شکل گرفته که لاجرم وی را به سوی پذیرش عرفان ابن عربی سوق می دهد و این نکته بسیار مهمی است که آقایان از آن 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نقد آرا و عقاید عرفا و متصوفه این است که در ابتدا زبان آنان فهمیده شود، سپس بدون پذیرش مکتب خاص از تفکرات بشری، و با توجّه به عقل فکری و محکمات قرآن و تعالیم اهل بیت علیهم السلام عقاید آنان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طرفداران فلسفه و عرفان تفکرات خود را از ابتدا در چهارچوبی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نهایتا منجر به پذیرش عقاید آنان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دهند و این کار جداً جلوی حُریت و آزادی اندیشه را 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سخن بسیار عجیبی دارد،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نظام فکری علامه مجلسی در مسائل اعتقادی، ساخته شده دست پدر بزرگوار ایشان علامه مجلسی اول و شیخ بهایی و ملاصدرا و گاه امثال میرداماد و میرزا رفیع و آقا حسین دامغانی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العقول و بحار در مباحث توحید و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مطالب نقد شده از این بزرگان بر می خوریم و مجلسی ثانی با تجلیل بسیار از شیخ بهایی و پدرشان و میرداماد یاد می کنند و ملاصدرا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نقل قول این بزرگان را از بحار و مرآة العقول حذف کنیم، دیگر چیز قابل توجهی در این مباحث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در این عبارت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بهاء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جميع محققین و مدققین خوشه چین خرمن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علامه مجلسی ثانی و به تبع محدّثین دیگری که بر سفره بحار نشسته اند، در فهم روایات و معارف خوشه چین محی الدین می باشند، گرچه از نام وی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بحار و آثار محققین و متکلّمین پیش از قرن ششم به خوبی عمق تاثیرگذاری حکمت و عرفان را در آثار علامه مجلسی ثانی می بینیم که ارایه شواهد تفصیلی آن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تفکیکیان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بپذیند یا نپذیرند باور کنند یا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مکتب تشیع امروزه به آن معتقدند مرهون عرفان محی الدین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صاحب کتاب گرانسنگ بحارالانوار، در آثار خود به شدت عقاید عرفا و متصوفه را مورد نقد و ردّ قرار می دهد و آن ها را اهل انحراف و بدعت معرّفی می کند، حال چگونه می توان گفت که وی وام گیر ابن عربی است؟</w:t>
      </w:r>
    </w:p>
    <w:p>
      <w:pPr>
        <w:pStyle w:val="BookText"/>
        <w:rPr/>
      </w:pPr>
      <w:r>
        <w:rPr>
          <w:rFonts w:ascii="IRNazanin" w:hAnsi="IRNazanin" w:eastAsia="IRNazanin"/>
          <w:color w:val="111111"/>
          <w:sz w:val="28"/>
          <w:sz w:val="28"/>
          <w:szCs w:val="28"/>
          <w:rtl w:val="true"/>
          <w:lang w:bidi="fa-IR"/>
        </w:rPr>
        <w:t>جناب نویسنده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شیعه مرهون عرفان کسی است که در آثارش به شدت به شیعه حمله نموده و حتی نقل می کند که شیعیان در عالم کشف و شهود به صورت خوک دیده شده اند، و در کتاب فصوص الحکم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رحلت کرد و هیچ کس را جانشین خود ننمود و در فتوحات مکیه از مناقب شیخین مرتب سخن می گوید آن چنان که هیچ اهل سنتی نگفته و حتی عمر را معصوم می داند و با استناد به احادیث جعلی بر عصمت عمر استدلال می کند، و در همان کتاب فتوحات تمام احادیث نبوی را که بسیاری از آن ها به قول محدّث کبیر شیخ حر عاملی جعلی اند از منابع اهل تسنن نقل می کند، </w:t>
      </w:r>
    </w:p>
    <w:p>
      <w:pPr>
        <w:pStyle w:val="BookText"/>
        <w:rPr/>
      </w:pPr>
      <w:r>
        <w:rPr>
          <w:rFonts w:ascii="IRNazanin" w:hAnsi="IRNazanin" w:eastAsia="IRNazanin"/>
          <w:color w:val="111111"/>
          <w:sz w:val="28"/>
          <w:sz w:val="28"/>
          <w:szCs w:val="28"/>
          <w:rtl w:val="true"/>
          <w:lang w:bidi="fa-IR"/>
        </w:rPr>
        <w:t>و در همان کتاب همه طایفه شیعه را گمراه معرفی می کند و می گوید شیعیان دوازده امامی از همه فرقه های امامیه گمراه ترند و شیطان را شاگرد شیعیان دوازده امامی معرفی می کند و انواع و اقسام تهمت ها را به شیعیان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حتی برخی از طرفداران وی، او را به خاطر این سخنان مورد ملامت قرار داده اند، آیا چنین کسی حق بر گردن شیعه دارد و شیعه وام دار و مرهون اوست؟</w:t>
      </w:r>
    </w:p>
    <w:p>
      <w:pPr>
        <w:pStyle w:val="BookText"/>
        <w:rPr/>
      </w:pPr>
      <w:r>
        <w:rPr>
          <w:rFonts w:ascii="IRNazanin" w:hAnsi="IRNazanin" w:eastAsia="IRNazanin"/>
          <w:color w:val="111111"/>
          <w:sz w:val="28"/>
          <w:sz w:val="28"/>
          <w:szCs w:val="28"/>
          <w:rtl w:val="true"/>
          <w:lang w:bidi="fa-IR"/>
        </w:rPr>
        <w:t>استاد مطهری ابن عربی را سنی متعصب نام می برد و استاد سید جلال الدین آشتیانی که از مدافعان و طرفداران ابن عربی است، وی را دشمن شیعه معرفی می 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شما بگویید شیعه وامدار و مرهون علمای بزرگ و مجاهد خویش مثل کلینی ها و صدوق ها و مجلسی ها است نه ابن عربی سنّی متعصب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بزرگان متقدمین شیعه را متهم به قشری گری و سانسور احادیث و خیانت در امانت می کند، می نویسد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متقدمین شیعه، در باب ولایت و امامت اهل بیت علیهم السلام و حتى نبوت حضرت ختمی مرتبت صلی الله علیه و آله عقاید سطحی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ایشان ائمه علیهم السلام را از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هیچ مقام معنوی عجیبی برای ایشان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تحت تاثیر گرایش های افراطی محدثین مقامات اهل بیت علیهم السلام را انکار می کردند و کسانی را که معتقد به سهو رسول خدا صلی الله علیه و آله نبودند از غلات و مفوضه و ملعون 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شیخ صدوق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فضایل و مناقب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غلو و تفویض می نمودند و راویان آن را که گاه اصحاب سرّ ائمه علیهم السلام بودند به کذب و جعل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دادند و به همین بهانه حجم زیادی از روایات آن عصر را سانسور کرده و به دست ما نرساندند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نویسنده تهمت بزرگی است به محدّثان و مجاهدان کبیر شیعه، همان هایی که با تمام وجود پاسدار مکتب اهل بیت علیهم السلام بودند و سختی ها را بر جان خریدند و سخنان اهل بیت علیهم السلام را تا روز قیامت برای رهپویان هدایت و سعادت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شیخ صدوق و شیخ مفید و شیخ طوسی و دیگر بزرگان محدّثین متقدّم، که در کلام این نویسنده به قشری گری و خیانت در امانت متهم شده اند، حقیقتاً حق بزرگی بر گردن ما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 ها و مجاهدت های آن بزرگواران متقدم نبود اکنون ما هم مانند بسیاری از مسلمانان از مکتب نورانی خاندان طهارت علیهم السلام بی بهره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یک طرف شیعه را وامدار عرفای صوفی که اکثر آنان مثل ابن عربی سنی متعصب شیعه ستیز بودند می داند و از طرف دیگر بزرگان محدّثین متقدّم را که افتخار جهان بشریت را متهم به سانسور حدیث و خیانت در امانت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گونه قضاوت های وهابی پسند نشانه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مباحثی که در این مجموعه بیان می شود اثبات حقانیت کلام جناب محی الدین نیست، بلکه نشان دادن بی اطلاعی و نا آشنایی مخالفان معارف الهی با این علوم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 ابتدا تا انتهای این کتابچه مشاهده می شود دفاع از عقاید ابن عربی، بخصوص سخن ایشان که گوساله پرستی،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نویسنده با بهانه کردن مخالفان، قصد توجیه سخنان ابن عربی و شارح کتاب او جناب استاد حسن زاده آملی را دارند، نه قصد آگاهی دادن و استدلال علمی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یک طرف منتقدان گوساله پرستی در سخن ابن عربی و شارح آن را به نفهمی متهم می کند و از طرف دیگر با استدلال های ناصحیح سعی در موجه جلوه دادن عقاید ابن عربی را دارد، در عین حال با کمال تعجب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از مباحثی که در این مجموعه بیان می شود اثبات حقانیت کلام جناب محی الدین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از اتمام مقدمه نویسنده با دلایل گوناگونی می کوشد تا برخی از عقاید عرفا و صوفیه را اثبات کند مانند بحث عینیت اشیاء با ذات الهی و بحث از این که چون در عالم تکوین همه عبد و فرمان بردار خدا هستند پس واقعیت بت پرستی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آیات قرآن کریم و روایات امامان معصوم علیهم السلام سعی در توجیه سخنان ابن عربی و استاد حسن زاده آملی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نویسنده با استناد غیر صحیح به آیات و روایات و دگرگون کردن معانی آن ها در این مجموعه مغلطه فاحشی را به تصویر کشیده و گمان کرده آن چه را استدلال می کند و می نویسد صحیح و مطابق با واقع است، در صورتی که به خاطر تعبد و تعصبی که نسبت به سخنان صوفیه و عدم درک صحیح قرآن و روایات دارد دچار خطایی بزرگ در عقیده خویش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این که مباحث طولانی نشود بخشی از استدلال های وی را با جواب مختصر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سرتاسر عالم هستی را آیه و نشانه پروردگار می شمارد و در سراسر آیات مبارک خود هر گونه استقلالی را از هر موجودی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که خود را دارای علم و حیات و قدرت و عزّت و ملک می بینیم، خداوند متعال در قرآن کریم هر صفت کمالی را در خود منحصر می نماید و علم و حیات و قدرت و دیگر صفات را به خود اختصاص می دهد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نویسنده برای اثبات عینیت خدا با اشیاء این گونه زمینه سازی می کند که هر صفت و کمالی مختص به خداوند متعال است و هیچ گونه قدرت و عزّت و ملک و ملکی برای انسان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مالک کمالات گوناگون است و آن کمالات را که مخلوق او هستند به انسان اعطا نموده و وی را مالک آن ها کرده و هر چند این ملکیت یک ملکیت اعتباری باشد اما انسان مالک آن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ها تویی به هر کس بخواهی حکومت می بخشی و از هر کس که بخواهی حکومت را می گیری هر کس را بخواهی عزّت می دهی و هر که را که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توست تو بر هر چیزی قادری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خداوند متعال کمالات را به انسان عنایت نموده است و نوع این کمالات از این جهت مختص خداست که خدا خالق آن است و کسی غیر او آن ها را ایجاد نکرده است و نفی استقلال به این معناست که این ها ذاتی ما نیست بلکه خدا اعطا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دیده دو بین و احول ساکنان عالم کثرت، ما و دیگر مخلوقات وجودی در کنار خدا می باشیم و با هم عالم هستی و وجود را پر می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پرسیم خداوند کجاست؟ کدام بخش از عالم را پر نموده است؟ و چگونه به همه جا احاطه و سیطره دارد؟ خود را غیر و مباین و بریده از او می بینیم و نسبت خالق و مخلوق را دو وجود جدا که یکی قوی و دیگری ضعیف و یکی غالب و قاهر و دیگری مغلوب و مقهور و یکی رزاق و محیط و دیگری مرزوق و محاط است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 مخلوقات از آن جا که هم سنخ هم نیستند با هم عالم را پر نمی کنند بلکه این کثراتند که عالم خلقت را پر می کنند و آن گونه که نویسنده می پندارد، مخالفان چنین مطالبی را نمی گویند بلکه هر کس چنین سخن گوید نفهمیده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عالم خلق است و خداوند خالق جا و مکان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أَیَّنَ اَلْأَیْنَ فَلاَ أَیْنَ لَهُ</w:t>
      </w:r>
      <w:r>
        <w:rPr>
          <w:rFonts w:ascii="IRNazanin" w:hAnsi="IRNazanin" w:eastAsia="IRNazanin"/>
          <w:color w:val="111111"/>
          <w:sz w:val="28"/>
          <w:sz w:val="28"/>
          <w:szCs w:val="28"/>
          <w:rtl w:val="true"/>
          <w:lang w:bidi="fa-IR"/>
        </w:rPr>
        <w:t xml:space="preserve"> خداوند جا و مکان را ایجاد کرده است و خود جا و مکان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سر در گم خلط مطلب کرده است، در این که ذات ما غیر از ذات خداست و او خالق است و ما مخلوق او و او رازق است و ما مرزوق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و تمام پدیده ها غیر خدا هستیم با تمام ملاک های عقلی و آموزه های شرعی قابل تطبیق است اما این گونه نیست که خداوند به ما احاطه نداشته باشد بلکه محیط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بینونت ما با خداوند بینونت صفتی است نه بینونت عُزلی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از هر جهت غیر مخلوقات خویش است اما سیطره تام بر تمام مخلوقات خویش هم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منطق توحیدی اسلام و مکتب اهل بیت علیهم السلام خداوند متعال در همه جا و در همه چیز و با همه چیز و در تمام ذرّات وجود حقیقتا هست به طوری که به جای این که بگوییم خداوند کجای عالم است باید با نوعی مسامحه گفت عالم کجای خداست؟</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که بگوییم خدا کجای عالم است غلط است و همین که بگوییم عالم کجای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جا و مکان مخلوق خداست بکار بردن این جمله که عالم کجای خداست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و اسماء و صفاتش ارکان وجود هر چیزی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پاورقی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دعای کمیل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بأسمائک التي ملأت ارکان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هر چیزی است، اما آن چه که عالم خلقت را پر کرده است اسماء اوست نه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امیرمؤمنان علیه السلام در دعای کمیل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با هر چیزی است دلالت بر غیریت او با اشیاء دارد نه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ذاتا با همه اشیاء است بدون عینیت داشتن با آن ها، اما اندیشه و عقل ما کیفیت آن را نمی فهمد زیرا فعل خداوند طور ندارد همچنان که ذات خداوند طور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 کمالی که می بینیم کمالات اوست و از اوست و با اوست و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مخلوقات با خداوند متعال نسبت دو موجود جدا نیست، بلکه نسبت مطلق و مقید وجودی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هر قیدی منزه است، حتی قید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مقید و هم مطلق هر دو از مفاهیم ذهنی است و خداوند از مفاهیم ذهنی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در هم سنخ ها به کار می رود که یکی محدود و دیگری نامحدود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هم سنخ مخلوقات نیست که تعبیر مطلق برای او بکار برند، به همین دلیل است که در آیات و روایات خداوند به چنین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برای اثبات عینیت اشیاء با خداوند متعال به قسمتی از احادیث و معصومین علیهم السلام استناد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پاورقی به این احادیث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كُلِّ شَيْءٍ لَا بِمُقَارَنَةٍ وَ غَيْرُ كُلِّ شَيْءٍ لَا بِمُزَايَلَة</w:t>
      </w:r>
      <w:r>
        <w:rPr>
          <w:rStyle w:val="FootnoteAnchor"/>
          <w:rtl w:val="true"/>
        </w:rPr>
        <w:footnoteReference w:id="99"/>
      </w:r>
      <w:r>
        <w:rPr>
          <w:rFonts w:ascii="IRNazanin" w:hAnsi="IRNazanin" w:eastAsia="IRNazanin"/>
          <w:color w:val="111111"/>
          <w:sz w:val="28"/>
          <w:sz w:val="28"/>
          <w:szCs w:val="28"/>
          <w:rtl w:val="true"/>
          <w:lang w:bidi="fa-IR"/>
        </w:rPr>
        <w:t xml:space="preserve"> خداوند با تمام موجودات است نه این که با آن ها قرین باشد و غیر تمام اشیاء است نه این که از آن ها جدا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يَحْلُلْ فِي الْأَشْيَاءِ فَيُقَالَ هُوَ كَائِنْ وَ لَمْ يَنْاً عَنْهَا فَيُقَالَ هُوَ مِنْهَا بَائِن</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اشیا حلول نکرده تا گفته شود از جمله اشیاء است و جدا از اشیاء نگشته تا گفته شود با آن ها مباین و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فِي الأَشْيَاءِ عَلَى غَيْرِ مُمَازَجَةٍ خَارِجٌ مِنْهَا عَلَى غَيْرِ مُبَايَنَة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اشیاء است نه این که با آن ها ممزوج باشد و او خارج از اشیاء است نه این که مباین و جدا از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استناد به این احادیث شریف می خواهد با نفی مباینت ذات خداوند متعال از ذات اشیاء عینیت خداوند متعال را با اشیاء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احادیث فوق با توجه به یک سری احادیث دیگر هرگز چنین سخنی را نمی گوید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نادانسته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فوق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این احادیث مباینت خدا با اشیاء نفی شده است اما با این توضیح که مباینت عزلی نفی شده است نه مباینت صفاتی </w:t>
      </w:r>
      <w:r>
        <w:rPr>
          <w:rStyle w:val="FootnoteAnchor"/>
          <w:rtl w:val="true"/>
        </w:rPr>
        <w:footnoteReference w:id="102"/>
      </w:r>
      <w:r>
        <w:rPr>
          <w:rFonts w:ascii="IRNazanin" w:hAnsi="IRNazanin" w:eastAsia="IRNazanin"/>
          <w:color w:val="111111"/>
          <w:sz w:val="28"/>
          <w:sz w:val="28"/>
          <w:szCs w:val="28"/>
          <w:rtl w:val="true"/>
          <w:lang w:bidi="fa-IR"/>
        </w:rPr>
        <w:t xml:space="preserve">مرحوم علامه مجلسی </w:t>
      </w:r>
    </w:p>
    <w:p>
      <w:pPr>
        <w:pStyle w:val="BookText"/>
        <w:rPr/>
      </w:pPr>
      <w:r>
        <w:rPr>
          <w:rFonts w:ascii="IRNazanin" w:hAnsi="IRNazanin" w:eastAsia="IRNazanin"/>
          <w:color w:val="111111"/>
          <w:sz w:val="28"/>
          <w:sz w:val="28"/>
          <w:szCs w:val="28"/>
          <w:rtl w:val="true"/>
          <w:lang w:bidi="fa-IR"/>
        </w:rPr>
        <w:t>از امیرمؤمنان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 آيَاتُهُ وَ وُجُودُهُ إِنْبَاتُهُ وَ مَعْرِفَتُهُ تَوْحِيدُهُ وَ تَوْحِيدُهُ تَمْیِيزُهُ مِنْ خَلْقِهِ وَ حُكْمُ التَّمْيِيز يَيْنُونَةُ صِفَة لَا بَيْنُونَةُ عُزْلَة</w:t>
      </w:r>
      <w:r>
        <w:rPr>
          <w:rFonts w:ascii="IRNazanin" w:hAnsi="IRNazanin" w:eastAsia="IRNazanin"/>
          <w:color w:val="111111"/>
          <w:sz w:val="28"/>
          <w:sz w:val="28"/>
          <w:szCs w:val="28"/>
          <w:rtl w:val="true"/>
          <w:lang w:bidi="fa-IR"/>
        </w:rPr>
        <w:t xml:space="preserve"> دلیل خداوند آیات اوست و وجود او اثبات اوست و معرفت خداوند رسیدن به توحید و یگانه پرستی است و توحید او با تمیز و فرق گذاشتن بین او و مخلوقات اوست و حکم تمییز جدا دانستن خداوند در صفت اوست نه جدایی و مباینت در برکنار بودن از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الْأَشْيَاءِ كَائِنْ لَا كَيْنُونَةَ مَحْظُور بهَا عَلَيْهِ وَ مِنَ الْأَشْيَاءِ بَائِنْ لَا بَيْنُونَةَ غَائب عَنْهَا لَيْسَ بقَادِر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است نه این که برای او مانعی باشد و از اشیاء جدا است نه آن جدایی که از آن ها غایب باشد و بر آن ها توانایی نداشته باشد و ده ها حدیث دیگر که در این زمینه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ارجمند مشاهده نمودند که چگونه نویسنده با چشم پوشی از یک سری احادیث، یک معنای باطل را به اهل بیت عصمت و طهارت علیهم السلام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مضمون احادیث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ذاتاً و صفتاً مطلقاً مباین و مغایر با پدیده های خویش است اما وی کمال سیطره و ارتباط را با مخلوقات خویش دارد، و این مضمون بلکه نص احادیث متواتر اهل بیت علیهم السلام است که نویسنده به خاطر تعبد و تعصب بر مباحث عرفانی و فلسفی آنان را نادیده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که کسی کمالی و وجودی جدا و مستقل داشته باشد، بلکه وجود و کمال خود اوست که در همه جا و با همه چیز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وجود و کمالی است که به ما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کمال و صفات او با کمال و صفات ما کاملا مغایر و متفاوت است و وجه اشتراک فقط در لفظ است، نه در حقیقت آن، در این باره احادیث فراوانی است که در بحث های بعدی به آن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بحث اثبات عینیت اشیاء با ذات الهی چنین مثالی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ما در درون خود تصوری از یک گل داشته باشیم و از ما بپرسند نسبت تو با این گل چگونه است؟ چه خواهیم گفت؟ بدیهی است که این تصور از ما بیرون نیست، بلکه در درون خود ماست و هیچ استقلالی از ما ندارد، اگر ما نبودیم تصور ما نیز نبود و او در تمام وجودش به ما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به ما متصل است که می توان گفت عين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جایی و وجودی جدای از ما ندارد و آنقدر وجود ما به او احاطه دارد که می توانیم بگوییم ما تمام او را پر کرده ایم و در سراسر وجود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نسبت ما با واحد قهار نسبت همین گل است که در حجاب عالم کثرت دم از من و ما می زنیم و ادعای اسقلال و جدایی می کنیم و به خود می نازیم و او را غیر و مباین می بینیم در حالی که او غیری است که عین است و عینی است که غیر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ذهنی مخلوق ذهن ماست، اما تمام پدیده ها مخلوق خداست و آفرینش ما هیچ سنخیتی با صنع و آفرینش حق متعال ندارد، لذا نمی توانیم آفرینش خودمان را نمونه ای از آفرینش خداوند قلمداد کنیم و از روی آن بخواهیم چگونگی آفرینش خدا را تحلیل نماییم،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ما با خداوند متعال برابر با نسبت این گل ذهنی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گل نویسنده مثال زده است عین وجود ما نیست، زیرا ما آن را در ذهن ایجاد کرده ایم و هر چند که آن وابسته به ماست اما غیر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ذهنی مرتبه ای از وجود ما است و از ذات ما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با ممثل سازگار نیست چرا که مخلوقات از ذات خداوند نشأت نگرفته اند بلکه خداوند آن ها را ابداع نموده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نویسنده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غیری است که است که عین است و عینی است که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تناقض گویی آشکار است، زیرا زمانی که گفته شود خداوند غیر موجودات است دیگر او را عین موجودات دانستن خطاست، و این گونه تعابیر در هیچ یک از سخنان امامان معصوم علیهم السلام دیده نمی شود بلکه آن بزرگواران خداوند را مغایر اشیاء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دیدگاه برخی آقایان جمع نقيضين هیچ مشکلی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که مؤدب به آداب باطن و ظاهر هر دو بودند با لطافت و ظرافت به گونه ای به بیان این حقایق پرداختند که هر کس به قدر ظرف وجود خود از آن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به قدر خود و عالم و عارف هر یک به قدر خود، ولی عده ای از شوریدگان و عاشقان درگاه الهی که آن سعه و ظرف ملکوتی را نداشتند، گاه در بیان این حقایق از بیانات و تعبیری بهره گرفتند که نا آشنایان به زبان ایشان را به اضطراب و تزلزل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بزرگان وقتی می خواستند نهایت احتیاج مخلوقات را به خداوند توضیح دهند، پس از ده ها و صدها صفحه شرح و توضیح پیرامون تنزیه خداوند متعال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غیر اشیاء نیست بلکه عین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غرضشان از این سخن نه این بود که او را محدود در این موجودات محدود نمایند و از عرش عظمت و علو خود پایین کشند، بلکه می خواستند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نشان دهند چنان که به آن گل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صاحبت عین توست و تو از خود چیزی نداری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اصحاب سیر و سلوک، سخن انبیاء را اشتباه فهمیدند و اشتباه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اثبات ادعای خود مبنی بر عینیت اشیاء با ذات الهی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انبیاء و اوصیاء نیز همین سخنان را در پرده بیان می نمودند و سراسر آیات قرآن و خطب نهج البلاغه بیان همین حقیقت عالی است و البته ایشان نیز گاه بی پرده و آشکار داد توحید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امیرمؤمنان علیه السلام در جنگ بدر و صفین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آیات قرآن و روایات معصومان علیهم السلام خلاف ادعای آقایان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سخن امیرمؤمنان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چیزی شباهت ندارد و با هیچ چیز نمی توان وی را توصیف کرد مگر با خودش، و آن چه که خودش، خودش را با آن توصیف نماید و این عبارت نه تنها عینیت را نمی سازد بلکه صراحت در این معنا دارد که اشیاء غیر او هستند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خداوند را با موجودات یکی می دانند و به عینیت خالق و مخلوق معتقدند و همه چیز را با وی متحد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جز بهتانی عظیم و افترایی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عرفای بزرگ شناخته شده عالم اسلام حتی یک نفر چنین سخنی نگفته است و احدی را نمی توان یافت که به چنین چیزی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ابن عربی که تمام آثارش مشحون از بیان عظمت خداوند و احتیاج مخلوقات به وی است، نسبت داد که او خداوند را عین مخلوقات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و طرفدارانش مرتب در آثار خود از عینیت اشیا با ذات الهی سخن گفته اند </w:t>
      </w:r>
      <w:r>
        <w:rPr>
          <w:rStyle w:val="FootnoteAnchor"/>
          <w:rtl w:val="true"/>
        </w:rPr>
        <w:footnoteReference w:id="108"/>
      </w:r>
      <w:r>
        <w:rPr>
          <w:rFonts w:ascii="IRNazanin" w:hAnsi="IRNazanin" w:eastAsia="IRNazanin"/>
          <w:color w:val="111111"/>
          <w:sz w:val="28"/>
          <w:sz w:val="28"/>
          <w:szCs w:val="28"/>
          <w:rtl w:val="true"/>
          <w:lang w:bidi="fa-IR"/>
        </w:rPr>
        <w:t>و این سخن هرگز اتهام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فتوحات مکیه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أظهر الاشيا و هو عينها</w:t>
      </w:r>
    </w:p>
    <w:p>
      <w:pPr>
        <w:pStyle w:val="BookText"/>
        <w:rPr/>
      </w:pPr>
      <w:r>
        <w:rPr>
          <w:rFonts w:ascii="IRNazanin" w:hAnsi="IRNazanin" w:eastAsia="IRNazanin"/>
          <w:color w:val="111111"/>
          <w:sz w:val="28"/>
          <w:sz w:val="28"/>
          <w:szCs w:val="28"/>
          <w:rtl w:val="true"/>
          <w:lang w:bidi="fa-IR"/>
        </w:rPr>
        <w:t>پاک و منزه است خداوندی که اشیا را ظاهر ساخت و خود عین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فصوص الحکم فرعون را عین ذات خداوند معرفی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عين الحق و الصورة الفرعون</w:t>
      </w:r>
    </w:p>
    <w:p>
      <w:pPr>
        <w:pStyle w:val="BookText"/>
        <w:rPr/>
      </w:pPr>
      <w:r>
        <w:rPr>
          <w:rFonts w:ascii="IRNazanin" w:hAnsi="IRNazanin" w:eastAsia="IRNazanin"/>
          <w:color w:val="111111"/>
          <w:sz w:val="28"/>
          <w:sz w:val="28"/>
          <w:szCs w:val="28"/>
          <w:rtl w:val="true"/>
          <w:lang w:bidi="fa-IR"/>
        </w:rPr>
        <w:t>و در فص هارونیه درباره عارفان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العارف من يرى الحق في كل شيء بل يراه عين كل شيء</w:t>
      </w:r>
    </w:p>
    <w:p>
      <w:pPr>
        <w:pStyle w:val="BookText"/>
        <w:rPr/>
      </w:pPr>
      <w:r>
        <w:rPr>
          <w:rFonts w:ascii="IRNazanin" w:hAnsi="IRNazanin" w:eastAsia="IRNazanin"/>
          <w:color w:val="111111"/>
          <w:sz w:val="28"/>
          <w:sz w:val="28"/>
          <w:szCs w:val="28"/>
          <w:rtl w:val="true"/>
          <w:lang w:bidi="fa-IR"/>
        </w:rPr>
        <w:t>عارف کسی است که خداوند را در همه چیز ببیند، بکه او را عین همه چیز بداند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صفحات بعدی عینیت را در کلام ابن عربی به گونه ای توجیه می کند که مراد از عینیت اشیا با ذات الهی فقر و بی هویتی اشیاء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علاوه بر این که با سخنان گذشته وی در باب عینیت منافات دارد با معنای کلام ابن عربی هم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شهدناه شهدنا نفوسنا لأن ذواتنا عين ذاته لا مغايرة بينهما الا بالتعين و الاطلاق و إذا شهدنا، أى الحق شهد نفسه أى ذاته التي تعيّنت و ظهرت في صورتنا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مشاهده خداوند خود را می بینیم، چون ذات ما عین اوست و جدایی و تفاوتی بین ما و او نیست، مگر از نظر تعین و محدودیت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مشاهده ما خود را می بیند، چون ذات اوست که با تعین و شخصیت پذیری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تدركه فهو وجود الحق في أعيان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را درک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است در اعیان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قیصری شارح فصوص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جمادا كان أو حيواناً حياتاً و علماً و نطقاً و ارادتاً و غيرها يلزم ذات الإلهية لأنها هى الظاهرة بصور الحمار و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 چه جماد، چه حیوان، حیات و علم و نطق و اراده و صفاتی مانند آن می باشد که آن صفات از خصایص ذات الهی است، پس خداوند است که 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عربی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عبد غير الله في كل معبود إذ لا غير في الوجود</w:t>
      </w:r>
    </w:p>
    <w:p>
      <w:pPr>
        <w:pStyle w:val="BookText"/>
        <w:rPr/>
      </w:pPr>
      <w:r>
        <w:rPr>
          <w:rFonts w:ascii="IRNazanin" w:hAnsi="IRNazanin" w:eastAsia="IRNazanin"/>
          <w:color w:val="111111"/>
          <w:sz w:val="28"/>
          <w:sz w:val="28"/>
          <w:szCs w:val="28"/>
          <w:rtl w:val="true"/>
          <w:lang w:bidi="fa-IR"/>
        </w:rPr>
        <w:t>غیر از خدا چیزی پرستش نمی شود چون غیری در وجود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سخنان و سخنان دیگر ابن عربی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عین اشیا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 ها ظهور ذات الهی می باشد و این خداست که به صورت اشیا گوناگون ظهور و بروز نموده است و هیچ فرقی بین خداوند و اشیا نیست مگر در اطلاق و تقیید، به این معنا که پدیده ها همان ذات حق می باشند با این تفاوت که ذات الهی مطلق و غیر محدود است و پدیده ها مقید و محدوداند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عرفان اشیا را طوری از اطوار الهی و جلوه ای از جلوات ذات او می دانند، و تنها و تنها فرق خدا را با اشیا در اطلاق و تقیید می 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قرآن نمی خوانیم؟ مگر نمی بینیم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حیات منحصر در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و قدرت و حیات شما همان علم و قدرت و حیات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و هر کمالی که به هر کس عطا می کند آن عین علم و کمال خود است و لذا باز هم علم و دیگر صفات کمال منحصر در وی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چیزی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کاملاً غلط است زیرا خلقت خداوند متعال ابداعی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چیزی نیافریده حتی از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فلاسفه می گویند آن علم و حیات و تمام کمالاتی که در بشر موجود است از وجود و ذات خدا در بشر سریان کرده است یعنی همان حیات و همان علم و همان کمالات الهیه به صورت ضعیف تر در وجود انسان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گونه که گذشت صفات و کمالات انسانی مخلوق خدا بوده و غیر خدا هستند و خداوند آن ها را به انسان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خاندان عصمت و طهارت علیهم السلام در این باب به ما می آموزند این است که صفات خداوند با صفات مخلوقات خویش هیچ وجه اشتراکی و شباهتی ندارد مگر در لفظ و مفهوم مشترک اند و در معنا و حقیقت آن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عرفا و صوفیه با پذیرش این عقیده باطل که صفات و کمالات انسان همان صفات و کمالات خداست به مهلکه تشبیه </w:t>
      </w:r>
      <w:r>
        <w:rPr>
          <w:rStyle w:val="FootnoteAnchor"/>
          <w:rtl w:val="true"/>
        </w:rPr>
        <w:footnoteReference w:id="110"/>
      </w:r>
      <w:r>
        <w:rPr>
          <w:rFonts w:ascii="IRNazanin" w:hAnsi="IRNazanin" w:eastAsia="IRNazanin"/>
          <w:color w:val="111111"/>
          <w:sz w:val="28"/>
          <w:sz w:val="28"/>
          <w:szCs w:val="28"/>
          <w:rtl w:val="true"/>
          <w:lang w:bidi="fa-IR"/>
        </w:rPr>
        <w:t>خداوند با مخلوقات افتادند در حالی که طبق تعالیم انبیای عظام و ائمه اطهار علیهم السلام خداوند از این نسبت های کوته فکران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که صفات خدا را غیر صفات مخلوق معرفی می کنند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اللَّطِيفُ الْخَبِيرُ السَّمِيعُ الْبَصِيرُ الْوَاحِدُ الأَحَدُ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وَ لاَ يُشْبِهُ هُوَ شَيْئاً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آگاه شنوای بیناست یگانه یکتا، صمدی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نیست و چیزی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شبیه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وَصَفَ نَفْسَهُ تَبَارَكَ وَ تَعَالَى بِأَسْمَاءِ دَعَا الْخَلْقَ إِذْ خَلَقَهُمْ وَ تَعَبَّدَهُمْ وَ ابْتَلَاهُمْ إِلَى أَنْ يَدْعُوهُ بِهَا فَسَمَّى نَفْسَهُ سَمِيعاً بَصِيرًاً قَادِراً قَائِماً ظاهراً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اللهُ عَالِماً لأَنَّهُ لَا يَجْهَلُ شَيْئاً فَقَدْ جَمَعَ الْخَالِقَ وَ الْمَخْلُوقَ اسْمُ الْعِلْمِ وَ اخْتَلَفَ الْمَعْنَى عَلَى مَا رَأَيْتَ وَ سُمِّيَ رَبُّنَا سَمِيعاً لَا بِجُزْء فِيهِ يَسْمَعُ بِهِ الصَّوْتَ لَا يُبْصِرُ بِهِ كَمَا أَنَّ جُزْءَنَا الَّذِي نَسْمَعُ بِهِ لَا نَقْوَى عَلَى النَّظر بهِ وَ لَكِنَّهُ أَخْبَرَ أَنَّهُ لَا تَخْفَى عَلَيْهِ الأَصْوَاتُ لَيْسَ عَلَى حَدٌ مَا سُمِّينَا نَحْنُ فَقَدْ جَمَعَنَا الاِسْمُ بِالسَّمِيعِ وَ اخْتَلَفَ الْمَعْنَى وَ هَكَذَا الْبَصَرُ لا بجُزء به أبْصَرَ كَمَا أنَّا نُبْصِرُ بِجُزْءٍ مِنَّا لَا تَنْتَفِعُ بِهِ فِي غَيْرِهِ وَ لَكِنَّ اللَّهَ بَصِيرٌ لَا يَجْهَلُ شَخصاً مَنْظُوراً إِلَيْهِ فَقَدْ جَمَعَنَا الاِسْمُ وَ اخْتَلَفَ الْمَعْنَى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خویش را به نام هایی وصف کرده است که وقتی بندگان را آفرید و آنان را به عبادت وا داشت و گرفتارشان ساخت او را با نام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خویش را شنوا، بینا، توانا بپا دارنده، آشکار، پنهان، لطیف، آگاه، قوی، عزیز، حکیم، دانا و امثال این نام ها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روی عالم نامیده شده است که هیچ چیزی برایش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علیم در آفریننده و آفریده شده بکار رفته است ولی همان گونه که مشاهده کردی معنای آن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شنونده نامیده شده است اما نه به وجود جزیی در او که با آن صدا را بشنود یا چیزی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ما آن جزیی که به وسیله آن می شنویم، بر دیدن توسط آن توانا نیستیم و حال آن که خداوند خبر داده که صداها بر او پوشیده نیست اما نه آن گونه که ما خود را شنوا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و خدا از لحاظ لفظ مشترک هستیم اما معنای آن فرق می کند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امامان معصوم علیهم السلام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کمالات و صفات خدا با کمالات و صفات انسان فقط در اسم اشتراک دارند و نه در معنا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محققان و مشتاقان معارف خاندان عصمت و طهارت علیهم السلام به کتاب توحید شیخ صدوق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خداوند و فرق بین معنای نام های خدا و معنای نام های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و ده ها سخن ارزشمند آن بزرگواران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در سخن نویسنده بیان شد عرفا و صوفیه صفات و کمالات انسان را همان صفات و کمالات خدا می دانند و با این عقیده نادرست هم به تشبیه خدا و هم به عینیت و وحدت وجود دچار گشتند</w:t>
      </w:r>
      <w:r>
        <w:rPr>
          <w:rFonts w:eastAsia="IRNazanin" w:cs="IRNazanin"/>
          <w:color w:val="111111"/>
          <w:sz w:val="28"/>
          <w:szCs w:val="28"/>
          <w:rtl w:val="true"/>
          <w:lang w:bidi="fa-IR"/>
        </w:rPr>
        <w:t xml:space="preserve">. </w:t>
      </w:r>
      <w:bookmarkStart w:id="411" w:name="pg9426_147832"/>
    </w:p>
    <w:p>
      <w:pPr>
        <w:pStyle w:val="Heading3"/>
        <w:numPr>
          <w:ilvl w:val="2"/>
          <w:numId w:val="1"/>
        </w:numPr>
        <w:rPr/>
      </w:pPr>
      <w:bookmarkStart w:id="412" w:name="__RefHeading___Toc5753721_2870459653"/>
      <w:bookmarkStart w:id="413" w:name="_Toc145"/>
      <w:bookmarkEnd w:id="411"/>
      <w:bookmarkEnd w:id="412"/>
      <w:r>
        <w:rPr>
          <w:rtl w:val="true"/>
        </w:rPr>
        <w:t>پی نوشت ها</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فلاطوری،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اعلى،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مجله نورالصادق </w:t>
      </w:r>
      <w:r>
        <w:rPr>
          <w:rFonts w:eastAsia="IRNazanin" w:cs="IRNazanin"/>
          <w:color w:val="111111"/>
          <w:sz w:val="28"/>
          <w:szCs w:val="28"/>
          <w:lang w:bidi="fa-IR"/>
        </w:rPr>
        <w:t>135/13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الثالث و السبعون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داووديه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الإثنى عشريه في الردّ على الصوفيه،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ترجمه عباس جلالی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موسويه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قیصری،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اسماء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414" w:name="pg9426_147834"/>
    </w:p>
    <w:p>
      <w:pPr>
        <w:pStyle w:val="Heading3"/>
        <w:numPr>
          <w:ilvl w:val="2"/>
          <w:numId w:val="1"/>
        </w:numPr>
        <w:rPr/>
      </w:pPr>
      <w:bookmarkStart w:id="415" w:name="__RefHeading___Toc5753723_2870459653"/>
      <w:bookmarkStart w:id="416" w:name="_Toc146"/>
      <w:bookmarkEnd w:id="414"/>
      <w:bookmarkEnd w:id="415"/>
      <w:r>
        <w:rPr>
          <w:rtl w:val="true"/>
        </w:rPr>
        <w:t>منابع و مآخذ</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تبریزی، محمدتقی، مبدأاعلی، چاپخانه ی حیدری، چاپ 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مرتضی مطهری،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التوحيد، قم، 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رومی، محمد داوود، شرح فصوص الحکم، با تصحيح و مقدمه و تعليق سيد جلال الدین آشتیانی، انتشارات علمی و فرهنگی، چاپ اول،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محیی الدین، فصوص الحكم، تصحیح ابو العلاء عفیفی،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9426_147838"/>
      <w:bookmarkStart w:id="418" w:name="pg9426_147838"/>
      <w:bookmarkEnd w:id="418"/>
    </w:p>
    <w:p>
      <w:pPr>
        <w:pStyle w:val="Heading2"/>
        <w:numPr>
          <w:ilvl w:val="1"/>
          <w:numId w:val="1"/>
        </w:numPr>
        <w:rPr/>
      </w:pPr>
      <w:bookmarkStart w:id="419" w:name="pg9426_147838"/>
      <w:bookmarkStart w:id="420" w:name="__RefHeading___Toc5753725_2870459653"/>
      <w:bookmarkStart w:id="421" w:name="_Toc147"/>
      <w:bookmarkEnd w:id="419"/>
      <w:bookmarkEnd w:id="420"/>
      <w:r>
        <w:rPr>
          <w:rtl w:val="true"/>
        </w:rPr>
        <w:t>ادبیات و اهل بیت علیهم السلام</w:t>
      </w:r>
      <w:bookmarkEnd w:id="421"/>
    </w:p>
    <w:p>
      <w:pPr>
        <w:pStyle w:val="Heading3"/>
        <w:numPr>
          <w:ilvl w:val="2"/>
          <w:numId w:val="1"/>
        </w:numPr>
        <w:rPr/>
      </w:pPr>
      <w:bookmarkStart w:id="422" w:name="__RefHeading___Toc5753727_2870459653"/>
      <w:bookmarkStart w:id="423" w:name="_Toc148"/>
      <w:bookmarkEnd w:id="422"/>
      <w:r>
        <w:rPr>
          <w:rtl w:val="true"/>
        </w:rPr>
        <w:t>اشاره</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منتخب پیرامون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یاسر حوتی</w:t>
      </w:r>
    </w:p>
    <w:p>
      <w:pPr>
        <w:pStyle w:val="Heading3"/>
        <w:numPr>
          <w:ilvl w:val="2"/>
          <w:numId w:val="1"/>
        </w:numPr>
        <w:rPr/>
      </w:pPr>
      <w:bookmarkStart w:id="424" w:name="__RefHeading___Toc5753729_2870459653"/>
      <w:bookmarkStart w:id="425" w:name="_Toc149"/>
      <w:bookmarkEnd w:id="424"/>
      <w:r>
        <w:rPr>
          <w:rtl w:val="true"/>
        </w:rPr>
        <w:t>درآمد</w:t>
      </w:r>
      <w:bookmarkEnd w:id="425"/>
    </w:p>
    <w:p>
      <w:pPr>
        <w:pStyle w:val="BookText"/>
        <w:rPr/>
      </w:pPr>
      <w:r>
        <w:rPr>
          <w:rFonts w:ascii="IRNazanin" w:hAnsi="IRNazanin" w:eastAsia="IRNazanin"/>
          <w:color w:val="111111"/>
          <w:sz w:val="28"/>
          <w:sz w:val="28"/>
          <w:szCs w:val="28"/>
          <w:rtl w:val="true"/>
          <w:lang w:bidi="fa-IR"/>
        </w:rPr>
        <w:t>بی تردید شعر یکی از کهن ترین هنرهای ارزشمند بشری است که در قالب گفتار عاطفی تجلّی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هنر نیز چون دیگر سرمایه های وجودی بشر در صورتی ارزشمند است که در مسیری مثبت و سازنده بکار گرفته شود؛ اما اگر به عنوان یک وسیله مخرب در طریق آسیب زدن به بنیان اعتقاد و اخلاق جامعه و تبلیغ بی بندباری و فساد بکار گرفته شود بسیار زیان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شاعران را به دو بخش گمراه و هدایت یافته تقسیم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فِى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أَى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آیه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شاعران کسانی هستند که گمراهان از آنان پیروی می کنند آیا نمی بینی آن ها در هر وادی سرگردانند؟ و سخنانی می گویند که به آن ها عمل نمی کنند؟ مگر کسانی که ایمان آورده اند و کارهای شایسته انجام می دهند و خدا را بسیار یاد می کنند و به هنگامی که مورد ستم واقع می شوند به دفاع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خیزند آن ها که ستم کردند بزودی می دانند که بازگشتشان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متعال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شاعران را مورد عنایت قرار می دهد و می فرمایند شاعران در وادی گمراهی اند مگر آنانی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مؤمن بر اساس ایمان شعر می سراید و پیروی هوس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ای که دست هوس می نویسدش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رساله ایمان نمی شود</w:t>
      </w:r>
    </w:p>
    <w:p>
      <w:pPr>
        <w:pStyle w:val="BookText"/>
        <w:rPr/>
      </w:pPr>
      <w:r>
        <w:rPr>
          <w:rFonts w:ascii="IRNazanin" w:hAnsi="IRNazanin" w:eastAsia="IRNazanin"/>
          <w:color w:val="111111"/>
          <w:sz w:val="28"/>
          <w:sz w:val="28"/>
          <w:szCs w:val="28"/>
          <w:rtl w:val="true"/>
          <w:lang w:bidi="fa-IR"/>
        </w:rPr>
        <w:t xml:space="preserve">کشت دروغ بار حقیقت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 رود چشمه حیوان نمی شود</w:t>
      </w:r>
    </w:p>
    <w:p>
      <w:pPr>
        <w:pStyle w:val="BookText"/>
        <w:rPr/>
      </w:pPr>
      <w:r>
        <w:rPr>
          <w:rFonts w:ascii="IRNazanin" w:hAnsi="IRNazanin" w:eastAsia="IRNazanin"/>
          <w:color w:val="111111"/>
          <w:sz w:val="28"/>
          <w:sz w:val="28"/>
          <w:szCs w:val="28"/>
          <w:rtl w:val="true"/>
          <w:lang w:bidi="fa-IR"/>
        </w:rPr>
        <w:t xml:space="preserve">آز و هوی که راه به هر خانه کرد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بهرخانه تو نگهبان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پروین اعتصامی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انجام می دهند؛ چه ایمان باید در عمل تجلی پیدا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 می باشند و بی تردید این ذکر مستمر در شعر آنان نیز آشکار می شود آن که به یاد خداست از انحراف در امان است</w:t>
      </w:r>
      <w:r>
        <w:rPr>
          <w:rFonts w:eastAsia="IRNazanin" w:cs="IRNazanin"/>
          <w:color w:val="111111"/>
          <w:sz w:val="28"/>
          <w:szCs w:val="28"/>
          <w:rtl w:val="true"/>
          <w:lang w:bidi="fa-IR"/>
        </w:rPr>
        <w:t xml:space="preserve">. </w:t>
      </w:r>
      <w:bookmarkStart w:id="426" w:name="pg9426_147840"/>
    </w:p>
    <w:p>
      <w:pPr>
        <w:pStyle w:val="Heading3"/>
        <w:numPr>
          <w:ilvl w:val="2"/>
          <w:numId w:val="1"/>
        </w:numPr>
        <w:rPr/>
      </w:pPr>
      <w:bookmarkStart w:id="427" w:name="__RefHeading___Toc5753731_2870459653"/>
      <w:bookmarkStart w:id="428" w:name="_Toc150"/>
      <w:bookmarkEnd w:id="426"/>
      <w:bookmarkEnd w:id="427"/>
      <w:r>
        <w:rPr>
          <w:rtl w:val="true"/>
        </w:rPr>
        <w:t>فهرست اشعار</w:t>
      </w:r>
      <w:bookmarkEnd w:id="428"/>
    </w:p>
    <w:p>
      <w:pPr>
        <w:pStyle w:val="Heading4"/>
        <w:numPr>
          <w:ilvl w:val="3"/>
          <w:numId w:val="1"/>
        </w:numPr>
        <w:rPr/>
      </w:pPr>
      <w:bookmarkStart w:id="429" w:name="__RefHeading___Toc5753733_2870459653"/>
      <w:bookmarkStart w:id="430" w:name="_Toc151"/>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بیمار محبت</w:t>
      </w:r>
    </w:p>
    <w:p>
      <w:pPr>
        <w:pStyle w:val="BookText"/>
        <w:rPr/>
      </w:pPr>
      <w:r>
        <w:rPr>
          <w:rFonts w:ascii="IRNazanin" w:hAnsi="IRNazanin" w:eastAsia="IRNazanin"/>
          <w:color w:val="111111"/>
          <w:sz w:val="28"/>
          <w:sz w:val="28"/>
          <w:szCs w:val="28"/>
          <w:rtl w:val="true"/>
          <w:lang w:bidi="fa-IR"/>
        </w:rPr>
        <w:t>آفتاب تابناک</w:t>
      </w:r>
    </w:p>
    <w:p>
      <w:pPr>
        <w:pStyle w:val="BookText"/>
        <w:rPr/>
      </w:pPr>
      <w:r>
        <w:rPr>
          <w:rFonts w:ascii="IRNazanin" w:hAnsi="IRNazanin" w:eastAsia="IRNazanin"/>
          <w:color w:val="111111"/>
          <w:sz w:val="28"/>
          <w:sz w:val="28"/>
          <w:szCs w:val="28"/>
          <w:rtl w:val="true"/>
          <w:lang w:bidi="fa-IR"/>
        </w:rPr>
        <w:t>آیینه جمال باری</w:t>
      </w:r>
    </w:p>
    <w:p>
      <w:pPr>
        <w:pStyle w:val="BookText"/>
        <w:rPr/>
      </w:pPr>
      <w:r>
        <w:rPr>
          <w:rFonts w:ascii="IRNazanin" w:hAnsi="IRNazanin" w:eastAsia="IRNazanin"/>
          <w:color w:val="111111"/>
          <w:sz w:val="28"/>
          <w:sz w:val="28"/>
          <w:szCs w:val="28"/>
          <w:rtl w:val="true"/>
          <w:lang w:bidi="fa-IR"/>
        </w:rPr>
        <w:t>صدر نشین همه کائنات</w:t>
      </w:r>
    </w:p>
    <w:p>
      <w:pPr>
        <w:pStyle w:val="BookText"/>
        <w:rPr/>
      </w:pPr>
      <w:r>
        <w:rPr>
          <w:rFonts w:ascii="IRNazanin" w:hAnsi="IRNazanin" w:eastAsia="IRNazanin"/>
          <w:color w:val="111111"/>
          <w:sz w:val="28"/>
          <w:sz w:val="28"/>
          <w:szCs w:val="28"/>
          <w:rtl w:val="true"/>
          <w:lang w:bidi="fa-IR"/>
        </w:rPr>
        <w:t>قرآن بی بدیل</w:t>
      </w:r>
    </w:p>
    <w:p>
      <w:pPr>
        <w:pStyle w:val="BookText"/>
        <w:rPr/>
      </w:pPr>
      <w:r>
        <w:rPr>
          <w:rFonts w:ascii="IRNazanin" w:hAnsi="IRNazanin" w:eastAsia="IRNazanin"/>
          <w:color w:val="111111"/>
          <w:sz w:val="28"/>
          <w:sz w:val="28"/>
          <w:szCs w:val="28"/>
          <w:rtl w:val="true"/>
          <w:lang w:bidi="fa-IR"/>
        </w:rPr>
        <w:t>جلوه خداوندی</w:t>
      </w:r>
    </w:p>
    <w:p>
      <w:pPr>
        <w:pStyle w:val="BookText"/>
        <w:rPr/>
      </w:pPr>
      <w:r>
        <w:rPr>
          <w:rFonts w:ascii="IRNazanin" w:hAnsi="IRNazanin" w:eastAsia="IRNazanin"/>
          <w:color w:val="111111"/>
          <w:sz w:val="28"/>
          <w:sz w:val="28"/>
          <w:szCs w:val="28"/>
          <w:rtl w:val="true"/>
          <w:lang w:bidi="fa-IR"/>
        </w:rPr>
        <w:t>فروغ چراغ هدایت</w:t>
      </w:r>
    </w:p>
    <w:p>
      <w:pPr>
        <w:pStyle w:val="BookText"/>
        <w:rPr/>
      </w:pPr>
      <w:r>
        <w:rPr>
          <w:rFonts w:ascii="IRNazanin" w:hAnsi="IRNazanin" w:eastAsia="IRNazanin"/>
          <w:color w:val="111111"/>
          <w:sz w:val="28"/>
          <w:sz w:val="28"/>
          <w:szCs w:val="28"/>
          <w:rtl w:val="true"/>
          <w:lang w:bidi="fa-IR"/>
        </w:rPr>
        <w:t>کریم غریب شهر مدینه</w:t>
      </w:r>
    </w:p>
    <w:p>
      <w:pPr>
        <w:pStyle w:val="BookText"/>
        <w:rPr/>
      </w:pPr>
      <w:r>
        <w:rPr>
          <w:rFonts w:ascii="IRNazanin" w:hAnsi="IRNazanin" w:eastAsia="IRNazanin"/>
          <w:color w:val="111111"/>
          <w:sz w:val="28"/>
          <w:sz w:val="28"/>
          <w:szCs w:val="28"/>
          <w:rtl w:val="true"/>
          <w:lang w:bidi="fa-IR"/>
        </w:rPr>
        <w:t>سوغاتی عرش</w:t>
      </w:r>
    </w:p>
    <w:p>
      <w:pPr>
        <w:pStyle w:val="BookText"/>
        <w:rPr/>
      </w:pPr>
      <w:r>
        <w:rPr>
          <w:rFonts w:ascii="IRNazanin" w:hAnsi="IRNazanin" w:eastAsia="IRNazanin"/>
          <w:color w:val="111111"/>
          <w:sz w:val="28"/>
          <w:sz w:val="28"/>
          <w:szCs w:val="28"/>
          <w:rtl w:val="true"/>
          <w:lang w:bidi="fa-IR"/>
        </w:rPr>
        <w:t>محمّدی دیگر</w:t>
      </w:r>
    </w:p>
    <w:p>
      <w:pPr>
        <w:pStyle w:val="BookText"/>
        <w:rPr/>
      </w:pPr>
      <w:r>
        <w:rPr>
          <w:rFonts w:ascii="IRNazanin" w:hAnsi="IRNazanin" w:eastAsia="IRNazanin"/>
          <w:color w:val="111111"/>
          <w:sz w:val="28"/>
          <w:sz w:val="28"/>
          <w:szCs w:val="28"/>
          <w:rtl w:val="true"/>
          <w:lang w:bidi="fa-IR"/>
        </w:rPr>
        <w:t>دام زلف کریم</w:t>
      </w:r>
    </w:p>
    <w:p>
      <w:pPr>
        <w:pStyle w:val="BookText"/>
        <w:rPr/>
      </w:pPr>
      <w:r>
        <w:rPr>
          <w:rFonts w:ascii="IRNazanin" w:hAnsi="IRNazanin" w:eastAsia="IRNazanin"/>
          <w:color w:val="111111"/>
          <w:sz w:val="28"/>
          <w:sz w:val="28"/>
          <w:szCs w:val="28"/>
          <w:rtl w:val="true"/>
          <w:lang w:bidi="fa-IR"/>
        </w:rPr>
        <w:t>گدا گدا آقا</w:t>
      </w:r>
    </w:p>
    <w:p>
      <w:pPr>
        <w:pStyle w:val="BookText"/>
        <w:rPr/>
      </w:pPr>
      <w:r>
        <w:rPr>
          <w:rFonts w:ascii="IRNazanin" w:hAnsi="IRNazanin" w:eastAsia="IRNazanin"/>
          <w:color w:val="111111"/>
          <w:sz w:val="28"/>
          <w:sz w:val="28"/>
          <w:szCs w:val="28"/>
          <w:rtl w:val="true"/>
          <w:lang w:bidi="fa-IR"/>
        </w:rPr>
        <w:t>گریه بر امام حسن علیه السلام</w:t>
      </w:r>
    </w:p>
    <w:p>
      <w:pPr>
        <w:pStyle w:val="BookText"/>
        <w:rPr/>
      </w:pPr>
      <w:r>
        <w:rPr>
          <w:rFonts w:ascii="IRNazanin" w:hAnsi="IRNazanin" w:eastAsia="IRNazanin"/>
          <w:color w:val="111111"/>
          <w:sz w:val="28"/>
          <w:sz w:val="28"/>
          <w:szCs w:val="28"/>
          <w:rtl w:val="true"/>
          <w:lang w:bidi="fa-IR"/>
        </w:rPr>
        <w:t>حال آفتاب مدینه</w:t>
      </w:r>
    </w:p>
    <w:p>
      <w:pPr>
        <w:pStyle w:val="BookText"/>
        <w:rPr/>
      </w:pPr>
      <w:r>
        <w:rPr>
          <w:rFonts w:ascii="IRNazanin" w:hAnsi="IRNazanin" w:eastAsia="IRNazanin"/>
          <w:color w:val="111111"/>
          <w:sz w:val="28"/>
          <w:sz w:val="28"/>
          <w:szCs w:val="28"/>
          <w:rtl w:val="true"/>
          <w:lang w:bidi="fa-IR"/>
        </w:rPr>
        <w:t>بال و پر آتش گرفته</w:t>
      </w:r>
    </w:p>
    <w:p>
      <w:pPr>
        <w:pStyle w:val="BookText"/>
        <w:rPr/>
      </w:pPr>
      <w:r>
        <w:rPr>
          <w:rFonts w:ascii="IRNazanin" w:hAnsi="IRNazanin" w:eastAsia="IRNazanin"/>
          <w:color w:val="111111"/>
          <w:sz w:val="28"/>
          <w:sz w:val="28"/>
          <w:szCs w:val="28"/>
          <w:rtl w:val="true"/>
          <w:lang w:bidi="fa-IR"/>
        </w:rPr>
        <w:t>سکوت محشر آفرین</w:t>
      </w:r>
    </w:p>
    <w:p>
      <w:pPr>
        <w:pStyle w:val="BookText"/>
        <w:rPr/>
      </w:pPr>
      <w:r>
        <w:rPr>
          <w:rFonts w:ascii="IRNazanin" w:hAnsi="IRNazanin" w:eastAsia="IRNazanin"/>
          <w:color w:val="111111"/>
          <w:sz w:val="28"/>
          <w:sz w:val="28"/>
          <w:szCs w:val="28"/>
          <w:rtl w:val="true"/>
          <w:lang w:bidi="fa-IR"/>
        </w:rPr>
        <w:t>نجم هر انجمن</w:t>
      </w:r>
    </w:p>
    <w:p>
      <w:pPr>
        <w:pStyle w:val="BookText"/>
        <w:rPr/>
      </w:pPr>
      <w:r>
        <w:rPr>
          <w:rFonts w:ascii="IRNazanin" w:hAnsi="IRNazanin" w:eastAsia="IRNazanin"/>
          <w:color w:val="111111"/>
          <w:sz w:val="28"/>
          <w:sz w:val="28"/>
          <w:szCs w:val="28"/>
          <w:rtl w:val="true"/>
          <w:lang w:bidi="fa-IR"/>
        </w:rPr>
        <w:t>خون دل های ریخته</w:t>
      </w:r>
    </w:p>
    <w:p>
      <w:pPr>
        <w:pStyle w:val="BookText"/>
        <w:rPr/>
      </w:pPr>
      <w:r>
        <w:rPr>
          <w:rFonts w:ascii="IRNazanin" w:hAnsi="IRNazanin" w:eastAsia="IRNazanin"/>
          <w:color w:val="111111"/>
          <w:sz w:val="28"/>
          <w:sz w:val="28"/>
          <w:szCs w:val="28"/>
          <w:rtl w:val="true"/>
          <w:lang w:bidi="fa-IR"/>
        </w:rPr>
        <w:t>چند رباعی در مدح امام حسن علیه السلام</w:t>
      </w:r>
    </w:p>
    <w:p>
      <w:pPr>
        <w:pStyle w:val="BookText"/>
        <w:rPr/>
      </w:pPr>
      <w:r>
        <w:rPr>
          <w:rFonts w:ascii="IRNazanin" w:hAnsi="IRNazanin" w:eastAsia="IRNazanin"/>
          <w:color w:val="111111"/>
          <w:sz w:val="28"/>
          <w:sz w:val="28"/>
          <w:szCs w:val="28"/>
          <w:rtl w:val="true"/>
          <w:lang w:bidi="fa-IR"/>
        </w:rPr>
        <w:t>شکوه آسمان</w:t>
      </w:r>
    </w:p>
    <w:p>
      <w:pPr>
        <w:pStyle w:val="BookText"/>
        <w:rPr/>
      </w:pPr>
      <w:r>
        <w:rPr>
          <w:rFonts w:ascii="IRNazanin" w:hAnsi="IRNazanin" w:eastAsia="IRNazanin"/>
          <w:color w:val="111111"/>
          <w:sz w:val="28"/>
          <w:sz w:val="28"/>
          <w:szCs w:val="28"/>
          <w:rtl w:val="true"/>
          <w:lang w:bidi="fa-IR"/>
        </w:rPr>
        <w:t>بقیع و بوی گل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بی انتها به بقیع </w:t>
      </w:r>
      <w:bookmarkStart w:id="431" w:name="pg9426_147842"/>
    </w:p>
    <w:p>
      <w:pPr>
        <w:pStyle w:val="Heading4"/>
        <w:numPr>
          <w:ilvl w:val="3"/>
          <w:numId w:val="1"/>
        </w:numPr>
        <w:rPr/>
      </w:pPr>
      <w:bookmarkStart w:id="432" w:name="__RefHeading___Toc5753735_2870459653"/>
      <w:bookmarkStart w:id="433" w:name="_Toc152"/>
      <w:bookmarkEnd w:id="431"/>
      <w:bookmarkEnd w:id="432"/>
      <w:r>
        <w:rPr>
          <w:rtl w:val="true"/>
        </w:rPr>
        <w:t>بیمار محبت</w:t>
      </w:r>
      <w:bookmarkEnd w:id="433"/>
    </w:p>
    <w:p>
      <w:pPr>
        <w:pStyle w:val="BookText"/>
        <w:rPr/>
      </w:pPr>
      <w:r>
        <w:rPr>
          <w:rFonts w:ascii="IRNazanin" w:hAnsi="IRNazanin" w:eastAsia="IRNazanin"/>
          <w:color w:val="111111"/>
          <w:sz w:val="28"/>
          <w:sz w:val="28"/>
          <w:szCs w:val="28"/>
          <w:rtl w:val="true"/>
          <w:lang w:bidi="fa-IR"/>
        </w:rPr>
        <w:t>در وصف ذات، صحبت ما احتیاج نیست</w:t>
      </w:r>
    </w:p>
    <w:p>
      <w:pPr>
        <w:pStyle w:val="BookText"/>
        <w:rPr/>
      </w:pPr>
      <w:r>
        <w:rPr>
          <w:rFonts w:ascii="IRNazanin" w:hAnsi="IRNazanin" w:eastAsia="IRNazanin"/>
          <w:color w:val="111111"/>
          <w:sz w:val="28"/>
          <w:sz w:val="28"/>
          <w:szCs w:val="28"/>
          <w:rtl w:val="true"/>
          <w:lang w:bidi="fa-IR"/>
        </w:rPr>
        <w:t xml:space="preserve">زیرا که در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باید به بال رفت و درآورد گیوه را</w:t>
      </w:r>
    </w:p>
    <w:p>
      <w:pPr>
        <w:pStyle w:val="BookText"/>
        <w:rPr/>
      </w:pPr>
      <w:r>
        <w:rPr>
          <w:rFonts w:ascii="IRNazanin" w:hAnsi="IRNazanin" w:eastAsia="IRNazanin"/>
          <w:color w:val="111111"/>
          <w:sz w:val="28"/>
          <w:sz w:val="28"/>
          <w:szCs w:val="28"/>
          <w:rtl w:val="true"/>
          <w:lang w:bidi="fa-IR"/>
        </w:rPr>
        <w:t>در بارگاه قرب تو پا احتیاج نیست</w:t>
      </w:r>
    </w:p>
    <w:p>
      <w:pPr>
        <w:pStyle w:val="BookText"/>
        <w:rPr/>
      </w:pPr>
      <w:r>
        <w:rPr>
          <w:rFonts w:ascii="IRNazanin" w:hAnsi="IRNazanin" w:eastAsia="IRNazanin"/>
          <w:color w:val="111111"/>
          <w:sz w:val="28"/>
          <w:sz w:val="28"/>
          <w:szCs w:val="28"/>
          <w:rtl w:val="true"/>
          <w:lang w:bidi="fa-IR"/>
        </w:rPr>
        <w:t>تو بی وسیله هم بلدی معجزه کنی</w:t>
      </w:r>
    </w:p>
    <w:p>
      <w:pPr>
        <w:pStyle w:val="BookText"/>
        <w:rPr/>
      </w:pPr>
      <w:r>
        <w:rPr>
          <w:rFonts w:ascii="IRNazanin" w:hAnsi="IRNazanin" w:eastAsia="IRNazanin"/>
          <w:color w:val="111111"/>
          <w:sz w:val="28"/>
          <w:sz w:val="28"/>
          <w:szCs w:val="28"/>
          <w:rtl w:val="true"/>
          <w:lang w:bidi="fa-IR"/>
        </w:rPr>
        <w:t>دست تو را به لطف عصا احتیاج نیست</w:t>
      </w:r>
    </w:p>
    <w:p>
      <w:pPr>
        <w:pStyle w:val="BookText"/>
        <w:rPr/>
      </w:pPr>
      <w:r>
        <w:rPr>
          <w:rFonts w:ascii="IRNazanin" w:hAnsi="IRNazanin" w:eastAsia="IRNazanin"/>
          <w:color w:val="111111"/>
          <w:sz w:val="28"/>
          <w:sz w:val="28"/>
          <w:szCs w:val="28"/>
          <w:rtl w:val="true"/>
          <w:lang w:bidi="fa-IR"/>
        </w:rPr>
        <w:t>بوی طعام سفره، خودش می کشد مرا</w:t>
      </w:r>
    </w:p>
    <w:p>
      <w:pPr>
        <w:pStyle w:val="BookText"/>
        <w:rPr/>
      </w:pPr>
      <w:r>
        <w:rPr>
          <w:rFonts w:ascii="IRNazanin" w:hAnsi="IRNazanin" w:eastAsia="IRNazanin"/>
          <w:color w:val="111111"/>
          <w:sz w:val="28"/>
          <w:sz w:val="28"/>
          <w:szCs w:val="28"/>
          <w:rtl w:val="true"/>
          <w:lang w:bidi="fa-IR"/>
        </w:rPr>
        <w:t>تا خانه ی تو راهنما احتیاج نیست</w:t>
      </w:r>
    </w:p>
    <w:p>
      <w:pPr>
        <w:pStyle w:val="BookText"/>
        <w:rPr/>
      </w:pPr>
      <w:r>
        <w:rPr>
          <w:rFonts w:ascii="IRNazanin" w:hAnsi="IRNazanin" w:eastAsia="IRNazanin"/>
          <w:color w:val="111111"/>
          <w:sz w:val="28"/>
          <w:sz w:val="28"/>
          <w:szCs w:val="28"/>
          <w:rtl w:val="true"/>
          <w:lang w:bidi="fa-IR"/>
        </w:rPr>
        <w:t>خواهش نکرده اهل کرم لطف می کنند</w:t>
      </w:r>
    </w:p>
    <w:p>
      <w:pPr>
        <w:pStyle w:val="BookText"/>
        <w:rPr/>
      </w:pPr>
      <w:r>
        <w:rPr>
          <w:rFonts w:ascii="IRNazanin" w:hAnsi="IRNazanin" w:eastAsia="IRNazanin"/>
          <w:color w:val="111111"/>
          <w:sz w:val="28"/>
          <w:sz w:val="28"/>
          <w:szCs w:val="28"/>
          <w:rtl w:val="true"/>
          <w:lang w:bidi="fa-IR"/>
        </w:rPr>
        <w:t>این جا به التماس گدا احتیاج نیست</w:t>
      </w:r>
    </w:p>
    <w:p>
      <w:pPr>
        <w:pStyle w:val="BookText"/>
        <w:rPr/>
      </w:pPr>
      <w:r>
        <w:rPr>
          <w:rFonts w:ascii="IRNazanin" w:hAnsi="IRNazanin" w:eastAsia="IRNazanin"/>
          <w:color w:val="111111"/>
          <w:sz w:val="28"/>
          <w:sz w:val="28"/>
          <w:szCs w:val="28"/>
          <w:rtl w:val="true"/>
          <w:lang w:bidi="fa-IR"/>
        </w:rPr>
        <w:t>اصلاً پی معالجه ی این جگر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عشق </w:t>
      </w:r>
      <w:r>
        <w:rPr>
          <w:rStyle w:val="FootnoteAnchor"/>
          <w:rtl w:val="true"/>
        </w:rPr>
        <w:footnoteReference w:id="111"/>
      </w:r>
      <w:r>
        <w:rPr>
          <w:rFonts w:ascii="IRNazanin" w:hAnsi="IRNazanin" w:eastAsia="IRNazanin"/>
          <w:color w:val="111111"/>
          <w:sz w:val="28"/>
          <w:sz w:val="28"/>
          <w:szCs w:val="28"/>
          <w:rtl w:val="true"/>
          <w:lang w:bidi="fa-IR"/>
        </w:rPr>
        <w:t>را به دوا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محشر برای رو شدن اعتبار توست</w:t>
      </w:r>
    </w:p>
    <w:p>
      <w:pPr>
        <w:pStyle w:val="BookText"/>
        <w:rPr/>
      </w:pPr>
      <w:r>
        <w:rPr>
          <w:rFonts w:ascii="IRNazanin" w:hAnsi="IRNazanin" w:eastAsia="IRNazanin"/>
          <w:color w:val="111111"/>
          <w:sz w:val="28"/>
          <w:sz w:val="28"/>
          <w:szCs w:val="28"/>
          <w:rtl w:val="true"/>
          <w:lang w:bidi="fa-IR"/>
        </w:rPr>
        <w:t>کی گفته است روز جزا احتیاج نیست؟</w:t>
      </w:r>
    </w:p>
    <w:p>
      <w:pPr>
        <w:pStyle w:val="BookText"/>
        <w:rPr/>
      </w:pPr>
      <w:r>
        <w:rPr>
          <w:rFonts w:ascii="IRNazanin" w:hAnsi="IRNazanin" w:eastAsia="IRNazanin"/>
          <w:color w:val="111111"/>
          <w:sz w:val="28"/>
          <w:sz w:val="28"/>
          <w:szCs w:val="28"/>
          <w:rtl w:val="true"/>
          <w:lang w:bidi="fa-IR"/>
        </w:rPr>
        <w:t>تو با سکوت کردن خود، جنگ می کنی</w:t>
      </w:r>
    </w:p>
    <w:p>
      <w:pPr>
        <w:pStyle w:val="BookText"/>
        <w:rPr/>
      </w:pPr>
      <w:r>
        <w:rPr>
          <w:rFonts w:ascii="IRNazanin" w:hAnsi="IRNazanin" w:eastAsia="IRNazanin"/>
          <w:color w:val="111111"/>
          <w:sz w:val="28"/>
          <w:sz w:val="28"/>
          <w:szCs w:val="28"/>
          <w:rtl w:val="true"/>
          <w:lang w:bidi="fa-IR"/>
        </w:rPr>
        <w:t>تیغ تو را به کرب و بلا احتیاج نیست</w:t>
      </w:r>
    </w:p>
    <w:p>
      <w:pPr>
        <w:pStyle w:val="BookText"/>
        <w:rPr/>
      </w:pPr>
      <w:r>
        <w:rPr>
          <w:rFonts w:ascii="IRNazanin" w:hAnsi="IRNazanin" w:eastAsia="IRNazanin"/>
          <w:color w:val="111111"/>
          <w:sz w:val="28"/>
          <w:sz w:val="28"/>
          <w:szCs w:val="28"/>
          <w:rtl w:val="true"/>
          <w:lang w:bidi="fa-IR"/>
        </w:rPr>
        <w:t>وقتی نداشت مادر تو سنگ قبر هم</w:t>
      </w:r>
    </w:p>
    <w:p>
      <w:pPr>
        <w:pStyle w:val="BookText"/>
        <w:rPr/>
      </w:pPr>
      <w:r>
        <w:rPr>
          <w:rFonts w:ascii="IRNazanin" w:hAnsi="IRNazanin" w:eastAsia="IRNazanin"/>
          <w:color w:val="111111"/>
          <w:sz w:val="28"/>
          <w:sz w:val="28"/>
          <w:szCs w:val="28"/>
          <w:rtl w:val="true"/>
          <w:lang w:bidi="fa-IR"/>
        </w:rPr>
        <w:t>دیگر تو را به صحن و سرا احتیاج نیست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434" w:name="pg9426_147844"/>
    </w:p>
    <w:p>
      <w:pPr>
        <w:pStyle w:val="Heading4"/>
        <w:numPr>
          <w:ilvl w:val="3"/>
          <w:numId w:val="1"/>
        </w:numPr>
        <w:rPr/>
      </w:pPr>
      <w:bookmarkStart w:id="435" w:name="__RefHeading___Toc5753737_2870459653"/>
      <w:bookmarkStart w:id="436" w:name="_Toc153"/>
      <w:bookmarkEnd w:id="434"/>
      <w:bookmarkEnd w:id="435"/>
      <w:r>
        <w:rPr>
          <w:rtl w:val="true"/>
        </w:rPr>
        <w:t>آفتاب تابناک</w:t>
      </w:r>
      <w:bookmarkEnd w:id="436"/>
    </w:p>
    <w:p>
      <w:pPr>
        <w:pStyle w:val="BookText"/>
        <w:rPr/>
      </w:pPr>
      <w:r>
        <w:rPr>
          <w:rFonts w:ascii="IRNazanin" w:hAnsi="IRNazanin" w:eastAsia="IRNazanin"/>
          <w:color w:val="111111"/>
          <w:sz w:val="28"/>
          <w:sz w:val="28"/>
          <w:szCs w:val="28"/>
          <w:rtl w:val="true"/>
          <w:lang w:bidi="fa-IR"/>
        </w:rPr>
        <w:t>موکب باد صبا بگذشت از طرف چمن</w:t>
      </w:r>
    </w:p>
    <w:p>
      <w:pPr>
        <w:pStyle w:val="BookText"/>
        <w:rPr/>
      </w:pPr>
      <w:r>
        <w:rPr>
          <w:rFonts w:ascii="IRNazanin" w:hAnsi="IRNazanin" w:eastAsia="IRNazanin"/>
          <w:color w:val="111111"/>
          <w:sz w:val="28"/>
          <w:sz w:val="28"/>
          <w:szCs w:val="28"/>
          <w:rtl w:val="true"/>
          <w:lang w:bidi="fa-IR"/>
        </w:rPr>
        <w:t>تا چمن را پرنیان سبز پوشاند به تن</w:t>
      </w:r>
    </w:p>
    <w:p>
      <w:pPr>
        <w:pStyle w:val="BookText"/>
        <w:rPr/>
      </w:pPr>
      <w:r>
        <w:rPr>
          <w:rFonts w:ascii="IRNazanin" w:hAnsi="IRNazanin" w:eastAsia="IRNazanin"/>
          <w:color w:val="111111"/>
          <w:sz w:val="28"/>
          <w:sz w:val="28"/>
          <w:szCs w:val="28"/>
          <w:rtl w:val="true"/>
          <w:lang w:bidi="fa-IR"/>
        </w:rPr>
        <w:t>سبزه اندر سبزه بینی ارغوان در ارغوان</w:t>
      </w:r>
    </w:p>
    <w:p>
      <w:pPr>
        <w:pStyle w:val="BookText"/>
        <w:rPr/>
      </w:pPr>
      <w:r>
        <w:rPr>
          <w:rFonts w:ascii="IRNazanin" w:hAnsi="IRNazanin" w:eastAsia="IRNazanin"/>
          <w:color w:val="111111"/>
          <w:sz w:val="28"/>
          <w:sz w:val="28"/>
          <w:szCs w:val="28"/>
          <w:rtl w:val="true"/>
          <w:lang w:bidi="fa-IR"/>
        </w:rPr>
        <w:t>لاله اندر لاله بینی یاسمن در یاسمن</w:t>
      </w:r>
    </w:p>
    <w:p>
      <w:pPr>
        <w:pStyle w:val="BookText"/>
        <w:rPr/>
      </w:pPr>
      <w:r>
        <w:rPr>
          <w:rFonts w:ascii="IRNazanin" w:hAnsi="IRNazanin" w:eastAsia="IRNazanin"/>
          <w:color w:val="111111"/>
          <w:sz w:val="28"/>
          <w:sz w:val="28"/>
          <w:szCs w:val="28"/>
          <w:rtl w:val="true"/>
          <w:lang w:bidi="fa-IR"/>
        </w:rPr>
        <w:t>بلبل آن جا هر سپیده دم سراید نغمه ای</w:t>
      </w:r>
    </w:p>
    <w:p>
      <w:pPr>
        <w:pStyle w:val="BookText"/>
        <w:rPr/>
      </w:pPr>
      <w:r>
        <w:rPr>
          <w:rFonts w:ascii="IRNazanin" w:hAnsi="IRNazanin" w:eastAsia="IRNazanin"/>
          <w:color w:val="111111"/>
          <w:sz w:val="28"/>
          <w:sz w:val="28"/>
          <w:szCs w:val="28"/>
          <w:rtl w:val="true"/>
          <w:lang w:bidi="fa-IR"/>
        </w:rPr>
        <w:t>در ثنای خسرو خوبان امام ممتحن</w:t>
      </w:r>
    </w:p>
    <w:p>
      <w:pPr>
        <w:pStyle w:val="BookText"/>
        <w:rPr/>
      </w:pPr>
      <w:r>
        <w:rPr>
          <w:rFonts w:ascii="IRNazanin" w:hAnsi="IRNazanin" w:eastAsia="IRNazanin"/>
          <w:color w:val="111111"/>
          <w:sz w:val="28"/>
          <w:sz w:val="28"/>
          <w:szCs w:val="28"/>
          <w:rtl w:val="true"/>
          <w:lang w:bidi="fa-IR"/>
        </w:rPr>
        <w:t>از حریم فاطمه در نیمه ی ماه صيام</w:t>
      </w:r>
    </w:p>
    <w:p>
      <w:pPr>
        <w:pStyle w:val="BookText"/>
        <w:rPr/>
      </w:pPr>
      <w:r>
        <w:rPr>
          <w:rFonts w:ascii="IRNazanin" w:hAnsi="IRNazanin" w:eastAsia="IRNazanin"/>
          <w:color w:val="111111"/>
          <w:sz w:val="28"/>
          <w:sz w:val="28"/>
          <w:szCs w:val="28"/>
          <w:rtl w:val="true"/>
          <w:lang w:bidi="fa-IR"/>
        </w:rPr>
        <w:t>چهره ی ماه حسن تابید با وجه حسن</w:t>
      </w:r>
    </w:p>
    <w:p>
      <w:pPr>
        <w:pStyle w:val="BookText"/>
        <w:rPr/>
      </w:pPr>
      <w:r>
        <w:rPr>
          <w:rFonts w:ascii="IRNazanin" w:hAnsi="IRNazanin" w:eastAsia="IRNazanin"/>
          <w:color w:val="111111"/>
          <w:sz w:val="28"/>
          <w:sz w:val="28"/>
          <w:szCs w:val="28"/>
          <w:rtl w:val="true"/>
          <w:lang w:bidi="fa-IR"/>
        </w:rPr>
        <w:t>میوه ی بستان زهرا نور چشم مصطفی</w:t>
      </w:r>
    </w:p>
    <w:p>
      <w:pPr>
        <w:pStyle w:val="BookText"/>
        <w:rPr/>
      </w:pPr>
      <w:r>
        <w:rPr>
          <w:rFonts w:ascii="IRNazanin" w:hAnsi="IRNazanin" w:eastAsia="IRNazanin"/>
          <w:color w:val="111111"/>
          <w:sz w:val="28"/>
          <w:sz w:val="28"/>
          <w:szCs w:val="28"/>
          <w:rtl w:val="true"/>
          <w:lang w:bidi="fa-IR"/>
        </w:rPr>
        <w:t>پاره ی قلب علی بن ابیطالب حسن</w:t>
      </w:r>
    </w:p>
    <w:p>
      <w:pPr>
        <w:pStyle w:val="BookText"/>
        <w:rPr/>
      </w:pPr>
      <w:r>
        <w:rPr>
          <w:rFonts w:ascii="IRNazanin" w:hAnsi="IRNazanin" w:eastAsia="IRNazanin"/>
          <w:color w:val="111111"/>
          <w:sz w:val="28"/>
          <w:sz w:val="28"/>
          <w:szCs w:val="28"/>
          <w:rtl w:val="true"/>
          <w:lang w:bidi="fa-IR"/>
        </w:rPr>
        <w:t>در محیط علم و دانش آفتابی تابناک</w:t>
      </w:r>
    </w:p>
    <w:p>
      <w:pPr>
        <w:pStyle w:val="BookText"/>
        <w:rPr/>
      </w:pPr>
      <w:r>
        <w:rPr>
          <w:rFonts w:ascii="IRNazanin" w:hAnsi="IRNazanin" w:eastAsia="IRNazanin"/>
          <w:color w:val="111111"/>
          <w:sz w:val="28"/>
          <w:sz w:val="28"/>
          <w:szCs w:val="28"/>
          <w:rtl w:val="true"/>
          <w:lang w:bidi="fa-IR"/>
        </w:rPr>
        <w:t>بر سپهر حلم و بخشش کوکبی پرتو فکن</w:t>
      </w:r>
    </w:p>
    <w:p>
      <w:pPr>
        <w:pStyle w:val="BookText"/>
        <w:rPr/>
      </w:pPr>
      <w:r>
        <w:rPr>
          <w:rFonts w:ascii="IRNazanin" w:hAnsi="IRNazanin" w:eastAsia="IRNazanin"/>
          <w:color w:val="111111"/>
          <w:sz w:val="28"/>
          <w:sz w:val="28"/>
          <w:szCs w:val="28"/>
          <w:rtl w:val="true"/>
          <w:lang w:bidi="fa-IR"/>
        </w:rPr>
        <w:t>شد عیان از چهره ی تابان او نور خدا</w:t>
      </w:r>
    </w:p>
    <w:p>
      <w:pPr>
        <w:pStyle w:val="BookText"/>
        <w:rPr/>
      </w:pPr>
      <w:r>
        <w:rPr>
          <w:rFonts w:ascii="IRNazanin" w:hAnsi="IRNazanin" w:eastAsia="IRNazanin"/>
          <w:color w:val="111111"/>
          <w:sz w:val="28"/>
          <w:sz w:val="28"/>
          <w:szCs w:val="28"/>
          <w:rtl w:val="true"/>
          <w:lang w:bidi="fa-IR"/>
        </w:rPr>
        <w:t>شد جوان از چشمه ی احسان او چرخ کهن</w:t>
      </w:r>
    </w:p>
    <w:p>
      <w:pPr>
        <w:pStyle w:val="BookText"/>
        <w:rPr/>
      </w:pPr>
      <w:r>
        <w:rPr>
          <w:rFonts w:ascii="IRNazanin" w:hAnsi="IRNazanin" w:eastAsia="IRNazanin"/>
          <w:color w:val="111111"/>
          <w:sz w:val="28"/>
          <w:sz w:val="28"/>
          <w:szCs w:val="28"/>
          <w:rtl w:val="true"/>
          <w:lang w:bidi="fa-IR"/>
        </w:rPr>
        <w:t>چون دمد صبح وصالش دل شود دار السرور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رسد شام فراقش جان شود بیت الحزن </w:t>
      </w:r>
    </w:p>
    <w:p>
      <w:pPr>
        <w:pStyle w:val="BookText"/>
        <w:rPr/>
      </w:pPr>
      <w:r>
        <w:rPr>
          <w:rFonts w:ascii="IRNazanin" w:hAnsi="IRNazanin" w:eastAsia="IRNazanin"/>
          <w:color w:val="111111"/>
          <w:sz w:val="28"/>
          <w:sz w:val="28"/>
          <w:szCs w:val="28"/>
          <w:rtl w:val="true"/>
          <w:lang w:bidi="fa-IR"/>
        </w:rPr>
        <w:t>گر ببارد ابر احسان عمیمش بر زمین</w:t>
      </w:r>
    </w:p>
    <w:p>
      <w:pPr>
        <w:pStyle w:val="BookText"/>
        <w:rPr/>
      </w:pPr>
      <w:r>
        <w:rPr>
          <w:rFonts w:ascii="IRNazanin" w:hAnsi="IRNazanin" w:eastAsia="IRNazanin"/>
          <w:color w:val="111111"/>
          <w:sz w:val="28"/>
          <w:sz w:val="28"/>
          <w:szCs w:val="28"/>
          <w:rtl w:val="true"/>
          <w:lang w:bidi="fa-IR"/>
        </w:rPr>
        <w:t>گردد از هر قطره ای دریای رحمت موج زن</w:t>
      </w:r>
    </w:p>
    <w:p>
      <w:pPr>
        <w:pStyle w:val="BookText"/>
        <w:rPr/>
      </w:pPr>
      <w:r>
        <w:rPr>
          <w:rFonts w:ascii="IRNazanin" w:hAnsi="IRNazanin" w:eastAsia="IRNazanin"/>
          <w:color w:val="111111"/>
          <w:sz w:val="28"/>
          <w:sz w:val="28"/>
          <w:szCs w:val="28"/>
          <w:rtl w:val="true"/>
          <w:lang w:bidi="fa-IR"/>
        </w:rPr>
        <w:t>در شبستان ولایت مشعل گیتی فروز</w:t>
      </w:r>
    </w:p>
    <w:p>
      <w:pPr>
        <w:pStyle w:val="BookText"/>
        <w:rPr/>
      </w:pPr>
      <w:r>
        <w:rPr>
          <w:rFonts w:ascii="IRNazanin" w:hAnsi="IRNazanin" w:eastAsia="IRNazanin"/>
          <w:color w:val="111111"/>
          <w:sz w:val="28"/>
          <w:sz w:val="28"/>
          <w:szCs w:val="28"/>
          <w:rtl w:val="true"/>
          <w:lang w:bidi="fa-IR"/>
        </w:rPr>
        <w:t>در گلستان فصاحت بلبل شیرین سخن</w:t>
      </w:r>
    </w:p>
    <w:p>
      <w:pPr>
        <w:pStyle w:val="BookText"/>
        <w:rPr/>
      </w:pPr>
      <w:r>
        <w:rPr>
          <w:rFonts w:ascii="IRNazanin" w:hAnsi="IRNazanin" w:eastAsia="IRNazanin"/>
          <w:color w:val="111111"/>
          <w:sz w:val="28"/>
          <w:sz w:val="28"/>
          <w:szCs w:val="28"/>
          <w:rtl w:val="true"/>
          <w:lang w:bidi="fa-IR"/>
        </w:rPr>
        <w:t>سینه از نور فضایل روشنی بخش جهان</w:t>
      </w:r>
    </w:p>
    <w:p>
      <w:pPr>
        <w:pStyle w:val="BookText"/>
        <w:rPr/>
      </w:pPr>
      <w:r>
        <w:rPr>
          <w:rFonts w:ascii="IRNazanin" w:hAnsi="IRNazanin" w:eastAsia="IRNazanin"/>
          <w:color w:val="111111"/>
          <w:sz w:val="28"/>
          <w:sz w:val="28"/>
          <w:szCs w:val="28"/>
          <w:rtl w:val="true"/>
          <w:lang w:bidi="fa-IR"/>
        </w:rPr>
        <w:t>چهره در حسن شمایل رشک خوبان زمن</w:t>
      </w:r>
    </w:p>
    <w:p>
      <w:pPr>
        <w:pStyle w:val="BookText"/>
        <w:rPr/>
      </w:pPr>
      <w:r>
        <w:rPr>
          <w:rFonts w:ascii="IRNazanin" w:hAnsi="IRNazanin" w:eastAsia="IRNazanin"/>
          <w:color w:val="111111"/>
          <w:sz w:val="28"/>
          <w:sz w:val="28"/>
          <w:szCs w:val="28"/>
          <w:rtl w:val="true"/>
          <w:lang w:bidi="fa-IR"/>
        </w:rPr>
        <w:t>بر حصار حلم او شد مایه ی دین استوار</w:t>
      </w:r>
    </w:p>
    <w:p>
      <w:pPr>
        <w:pStyle w:val="BookText"/>
        <w:rPr/>
      </w:pPr>
      <w:r>
        <w:rPr>
          <w:rFonts w:ascii="IRNazanin" w:hAnsi="IRNazanin" w:eastAsia="IRNazanin"/>
          <w:color w:val="111111"/>
          <w:sz w:val="28"/>
          <w:sz w:val="28"/>
          <w:szCs w:val="28"/>
          <w:rtl w:val="true"/>
          <w:lang w:bidi="fa-IR"/>
        </w:rPr>
        <w:t>محکم از ایمان او شرع نبى مؤتمن</w:t>
      </w:r>
    </w:p>
    <w:p>
      <w:pPr>
        <w:pStyle w:val="BookText"/>
        <w:rPr/>
      </w:pPr>
      <w:r>
        <w:rPr>
          <w:rFonts w:ascii="IRNazanin" w:hAnsi="IRNazanin" w:eastAsia="IRNazanin"/>
          <w:color w:val="111111"/>
          <w:sz w:val="28"/>
          <w:sz w:val="28"/>
          <w:szCs w:val="28"/>
          <w:rtl w:val="true"/>
          <w:lang w:bidi="fa-IR"/>
        </w:rPr>
        <w:t>پرچم صلح و صفا افراشت سبط مصطفی</w:t>
      </w:r>
    </w:p>
    <w:p>
      <w:pPr>
        <w:pStyle w:val="BookText"/>
        <w:rPr/>
      </w:pPr>
      <w:r>
        <w:rPr>
          <w:rFonts w:ascii="IRNazanin" w:hAnsi="IRNazanin" w:eastAsia="IRNazanin"/>
          <w:color w:val="111111"/>
          <w:sz w:val="28"/>
          <w:sz w:val="28"/>
          <w:szCs w:val="28"/>
          <w:rtl w:val="true"/>
          <w:lang w:bidi="fa-IR"/>
        </w:rPr>
        <w:t>تا براندازد لوای کفر و آشوب و فتن</w:t>
      </w:r>
    </w:p>
    <w:p>
      <w:pPr>
        <w:pStyle w:val="BookText"/>
        <w:rPr/>
      </w:pPr>
      <w:r>
        <w:rPr>
          <w:rFonts w:ascii="IRNazanin" w:hAnsi="IRNazanin" w:eastAsia="IRNazanin"/>
          <w:color w:val="111111"/>
          <w:sz w:val="28"/>
          <w:sz w:val="28"/>
          <w:szCs w:val="28"/>
          <w:rtl w:val="true"/>
          <w:lang w:bidi="fa-IR"/>
        </w:rPr>
        <w:t>نور جاویدان او بر جان ما بخشد فروغ</w:t>
      </w:r>
    </w:p>
    <w:p>
      <w:pPr>
        <w:pStyle w:val="BookText"/>
        <w:rPr/>
      </w:pPr>
      <w:r>
        <w:rPr>
          <w:rFonts w:ascii="IRNazanin" w:hAnsi="IRNazanin" w:eastAsia="IRNazanin"/>
          <w:color w:val="111111"/>
          <w:sz w:val="28"/>
          <w:sz w:val="28"/>
          <w:szCs w:val="28"/>
          <w:rtl w:val="true"/>
          <w:lang w:bidi="fa-IR"/>
        </w:rPr>
        <w:t>عشق روزافزون او در قلب ما دارد وطن</w:t>
      </w:r>
    </w:p>
    <w:p>
      <w:pPr>
        <w:pStyle w:val="BookText"/>
        <w:rPr/>
      </w:pPr>
      <w:r>
        <w:rPr>
          <w:rFonts w:ascii="IRNazanin" w:hAnsi="IRNazanin" w:eastAsia="IRNazanin"/>
          <w:color w:val="111111"/>
          <w:sz w:val="28"/>
          <w:sz w:val="28"/>
          <w:szCs w:val="28"/>
          <w:rtl w:val="true"/>
          <w:lang w:bidi="fa-IR"/>
        </w:rPr>
        <w:t>منبع فیض و عطای کبریای ذوالجلال</w:t>
      </w:r>
    </w:p>
    <w:p>
      <w:pPr>
        <w:pStyle w:val="BookText"/>
        <w:rPr/>
      </w:pPr>
      <w:r>
        <w:rPr>
          <w:rFonts w:ascii="IRNazanin" w:hAnsi="IRNazanin" w:eastAsia="IRNazanin"/>
          <w:color w:val="111111"/>
          <w:sz w:val="28"/>
          <w:sz w:val="28"/>
          <w:szCs w:val="28"/>
          <w:rtl w:val="true"/>
          <w:lang w:bidi="fa-IR"/>
        </w:rPr>
        <w:t>مظهر ذات و صفای کردگار ذوالمنن</w:t>
      </w:r>
    </w:p>
    <w:p>
      <w:pPr>
        <w:pStyle w:val="BookText"/>
        <w:rPr/>
      </w:pPr>
      <w:r>
        <w:rPr>
          <w:rFonts w:ascii="IRNazanin" w:hAnsi="IRNazanin" w:eastAsia="IRNazanin"/>
          <w:color w:val="111111"/>
          <w:sz w:val="28"/>
          <w:sz w:val="28"/>
          <w:szCs w:val="28"/>
          <w:rtl w:val="true"/>
          <w:lang w:bidi="fa-IR"/>
        </w:rPr>
        <w:t xml:space="preserve">تن میرور جز به مهر خاندان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 دل شوید غبار رنج و اندوه و محن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bookmarkStart w:id="437" w:name="pg9426_147848"/>
    </w:p>
    <w:p>
      <w:pPr>
        <w:pStyle w:val="Heading4"/>
        <w:numPr>
          <w:ilvl w:val="3"/>
          <w:numId w:val="1"/>
        </w:numPr>
        <w:rPr/>
      </w:pPr>
      <w:bookmarkStart w:id="438" w:name="__RefHeading___Toc5753739_2870459653"/>
      <w:bookmarkStart w:id="439" w:name="_Toc154"/>
      <w:bookmarkEnd w:id="437"/>
      <w:bookmarkEnd w:id="438"/>
      <w:r>
        <w:rPr>
          <w:rtl w:val="true"/>
        </w:rPr>
        <w:t>آینه جمال باری</w:t>
      </w:r>
      <w:bookmarkEnd w:id="439"/>
    </w:p>
    <w:p>
      <w:pPr>
        <w:pStyle w:val="BookText"/>
        <w:rPr/>
      </w:pPr>
      <w:r>
        <w:rPr>
          <w:rFonts w:ascii="IRNazanin" w:hAnsi="IRNazanin" w:eastAsia="IRNazanin"/>
          <w:color w:val="111111"/>
          <w:sz w:val="28"/>
          <w:sz w:val="28"/>
          <w:szCs w:val="28"/>
          <w:rtl w:val="true"/>
          <w:lang w:bidi="fa-IR"/>
        </w:rPr>
        <w:t>ای نور قدیم کردگاری</w:t>
      </w:r>
    </w:p>
    <w:p>
      <w:pPr>
        <w:pStyle w:val="BookText"/>
        <w:rPr/>
      </w:pPr>
      <w:r>
        <w:rPr>
          <w:rFonts w:ascii="IRNazanin" w:hAnsi="IRNazanin" w:eastAsia="IRNazanin"/>
          <w:color w:val="111111"/>
          <w:sz w:val="28"/>
          <w:sz w:val="28"/>
          <w:szCs w:val="28"/>
          <w:rtl w:val="true"/>
          <w:lang w:bidi="fa-IR"/>
        </w:rPr>
        <w:t>ای تازه تر از گل بهاری</w:t>
      </w:r>
    </w:p>
    <w:p>
      <w:pPr>
        <w:pStyle w:val="BookText"/>
        <w:rPr/>
      </w:pPr>
      <w:r>
        <w:rPr>
          <w:rFonts w:ascii="IRNazanin" w:hAnsi="IRNazanin" w:eastAsia="IRNazanin"/>
          <w:color w:val="111111"/>
          <w:sz w:val="28"/>
          <w:sz w:val="28"/>
          <w:szCs w:val="28"/>
          <w:rtl w:val="true"/>
          <w:lang w:bidi="fa-IR"/>
        </w:rPr>
        <w:t>گل با همه حسن پیش رویت</w:t>
      </w:r>
    </w:p>
    <w:p>
      <w:pPr>
        <w:pStyle w:val="BookText"/>
        <w:rPr/>
      </w:pPr>
      <w:r>
        <w:rPr>
          <w:rFonts w:ascii="IRNazanin" w:hAnsi="IRNazanin" w:eastAsia="IRNazanin"/>
          <w:color w:val="111111"/>
          <w:sz w:val="28"/>
          <w:sz w:val="28"/>
          <w:szCs w:val="28"/>
          <w:rtl w:val="true"/>
          <w:lang w:bidi="fa-IR"/>
        </w:rPr>
        <w:t>خاری بود از جمال، عاری</w:t>
      </w:r>
    </w:p>
    <w:p>
      <w:pPr>
        <w:pStyle w:val="BookText"/>
        <w:rPr/>
      </w:pPr>
      <w:r>
        <w:rPr>
          <w:rFonts w:ascii="IRNazanin" w:hAnsi="IRNazanin" w:eastAsia="IRNazanin"/>
          <w:color w:val="111111"/>
          <w:sz w:val="28"/>
          <w:sz w:val="28"/>
          <w:szCs w:val="28"/>
          <w:rtl w:val="true"/>
          <w:lang w:bidi="fa-IR"/>
        </w:rPr>
        <w:t>زان دیده ی مست، نرگس آموخت</w:t>
      </w:r>
    </w:p>
    <w:p>
      <w:pPr>
        <w:pStyle w:val="BookText"/>
        <w:rPr/>
      </w:pPr>
      <w:r>
        <w:rPr>
          <w:rFonts w:ascii="IRNazanin" w:hAnsi="IRNazanin" w:eastAsia="IRNazanin"/>
          <w:color w:val="111111"/>
          <w:sz w:val="28"/>
          <w:sz w:val="28"/>
          <w:szCs w:val="28"/>
          <w:rtl w:val="true"/>
          <w:lang w:bidi="fa-IR"/>
        </w:rPr>
        <w:t>خود شیوه ی مستی و خماری</w:t>
      </w:r>
    </w:p>
    <w:p>
      <w:pPr>
        <w:pStyle w:val="BookText"/>
        <w:rPr/>
      </w:pPr>
      <w:r>
        <w:rPr>
          <w:rFonts w:ascii="IRNazanin" w:hAnsi="IRNazanin" w:eastAsia="IRNazanin"/>
          <w:color w:val="111111"/>
          <w:sz w:val="28"/>
          <w:sz w:val="28"/>
          <w:szCs w:val="28"/>
          <w:rtl w:val="true"/>
          <w:lang w:bidi="fa-IR"/>
        </w:rPr>
        <w:t>در شام فراق عاشقان را</w:t>
      </w:r>
    </w:p>
    <w:p>
      <w:pPr>
        <w:pStyle w:val="BookText"/>
        <w:rPr/>
      </w:pPr>
      <w:r>
        <w:rPr>
          <w:rFonts w:ascii="IRNazanin" w:hAnsi="IRNazanin" w:eastAsia="IRNazanin"/>
          <w:color w:val="111111"/>
          <w:sz w:val="28"/>
          <w:sz w:val="28"/>
          <w:szCs w:val="28"/>
          <w:rtl w:val="true"/>
          <w:lang w:bidi="fa-IR"/>
        </w:rPr>
        <w:t>گیسوی تو رمز بی قراری</w:t>
      </w:r>
    </w:p>
    <w:p>
      <w:pPr>
        <w:pStyle w:val="BookText"/>
        <w:rPr/>
      </w:pPr>
      <w:r>
        <w:rPr>
          <w:rFonts w:ascii="IRNazanin" w:hAnsi="IRNazanin" w:eastAsia="IRNazanin"/>
          <w:color w:val="111111"/>
          <w:sz w:val="28"/>
          <w:sz w:val="28"/>
          <w:szCs w:val="28"/>
          <w:rtl w:val="true"/>
          <w:lang w:bidi="fa-IR"/>
        </w:rPr>
        <w:t>ماه رمضان ز روی ماهت</w:t>
      </w:r>
    </w:p>
    <w:p>
      <w:pPr>
        <w:pStyle w:val="BookText"/>
        <w:rPr/>
      </w:pPr>
      <w:r>
        <w:rPr>
          <w:rFonts w:ascii="IRNazanin" w:hAnsi="IRNazanin" w:eastAsia="IRNazanin"/>
          <w:color w:val="111111"/>
          <w:sz w:val="28"/>
          <w:sz w:val="28"/>
          <w:szCs w:val="28"/>
          <w:rtl w:val="true"/>
          <w:lang w:bidi="fa-IR"/>
        </w:rPr>
        <w:t>شد چشمه ی مهر کردگاری</w:t>
      </w:r>
    </w:p>
    <w:p>
      <w:pPr>
        <w:pStyle w:val="BookText"/>
        <w:rPr/>
      </w:pPr>
      <w:r>
        <w:rPr>
          <w:rFonts w:ascii="IRNazanin" w:hAnsi="IRNazanin" w:eastAsia="IRNazanin"/>
          <w:color w:val="111111"/>
          <w:sz w:val="28"/>
          <w:sz w:val="28"/>
          <w:szCs w:val="28"/>
          <w:rtl w:val="true"/>
          <w:lang w:bidi="fa-IR"/>
        </w:rPr>
        <w:t>نور تو صفای طور سیناست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 تو حریم دلسپاری </w:t>
      </w:r>
    </w:p>
    <w:p>
      <w:pPr>
        <w:pStyle w:val="BookText"/>
        <w:rPr/>
      </w:pPr>
      <w:r>
        <w:rPr>
          <w:rFonts w:ascii="IRNazanin" w:hAnsi="IRNazanin" w:eastAsia="IRNazanin"/>
          <w:color w:val="111111"/>
          <w:sz w:val="28"/>
          <w:sz w:val="28"/>
          <w:szCs w:val="28"/>
          <w:rtl w:val="true"/>
          <w:lang w:bidi="fa-IR"/>
        </w:rPr>
        <w:t>بر سینه ی خاک مدفن تست</w:t>
      </w:r>
    </w:p>
    <w:p>
      <w:pPr>
        <w:pStyle w:val="BookText"/>
        <w:rPr/>
      </w:pPr>
      <w:r>
        <w:rPr>
          <w:rFonts w:ascii="IRNazanin" w:hAnsi="IRNazanin" w:eastAsia="IRNazanin"/>
          <w:color w:val="111111"/>
          <w:sz w:val="28"/>
          <w:sz w:val="28"/>
          <w:szCs w:val="28"/>
          <w:rtl w:val="true"/>
          <w:lang w:bidi="fa-IR"/>
        </w:rPr>
        <w:t>رخشنده مدال افتخاری</w:t>
      </w:r>
    </w:p>
    <w:p>
      <w:pPr>
        <w:pStyle w:val="BookText"/>
        <w:rPr/>
      </w:pPr>
      <w:r>
        <w:rPr>
          <w:rFonts w:ascii="IRNazanin" w:hAnsi="IRNazanin" w:eastAsia="IRNazanin"/>
          <w:color w:val="111111"/>
          <w:sz w:val="28"/>
          <w:sz w:val="28"/>
          <w:szCs w:val="28"/>
          <w:rtl w:val="true"/>
          <w:lang w:bidi="fa-IR"/>
        </w:rPr>
        <w:t>ای نور زمین و آسمان ها</w:t>
      </w:r>
    </w:p>
    <w:p>
      <w:pPr>
        <w:pStyle w:val="BookText"/>
        <w:rPr/>
      </w:pPr>
      <w:r>
        <w:rPr>
          <w:rFonts w:ascii="IRNazanin" w:hAnsi="IRNazanin" w:eastAsia="IRNazanin"/>
          <w:color w:val="111111"/>
          <w:sz w:val="28"/>
          <w:sz w:val="28"/>
          <w:szCs w:val="28"/>
          <w:rtl w:val="true"/>
          <w:lang w:bidi="fa-IR"/>
        </w:rPr>
        <w:t>ای آینه ی جمال باری</w:t>
      </w:r>
    </w:p>
    <w:p>
      <w:pPr>
        <w:pStyle w:val="BookText"/>
        <w:rPr/>
      </w:pPr>
      <w:r>
        <w:rPr>
          <w:rFonts w:ascii="IRNazanin" w:hAnsi="IRNazanin" w:eastAsia="IRNazanin"/>
          <w:color w:val="111111"/>
          <w:sz w:val="28"/>
          <w:sz w:val="28"/>
          <w:szCs w:val="28"/>
          <w:rtl w:val="true"/>
          <w:lang w:bidi="fa-IR"/>
        </w:rPr>
        <w:t>بر لوح زمان به خط زرین</w:t>
      </w:r>
    </w:p>
    <w:p>
      <w:pPr>
        <w:pStyle w:val="BookText"/>
        <w:rPr/>
      </w:pPr>
      <w:r>
        <w:rPr>
          <w:rFonts w:ascii="IRNazanin" w:hAnsi="IRNazanin" w:eastAsia="IRNazanin"/>
          <w:color w:val="111111"/>
          <w:sz w:val="28"/>
          <w:sz w:val="28"/>
          <w:szCs w:val="28"/>
          <w:rtl w:val="true"/>
          <w:lang w:bidi="fa-IR"/>
        </w:rPr>
        <w:t>گفتار تو مانده یادگاری</w:t>
      </w:r>
    </w:p>
    <w:p>
      <w:pPr>
        <w:pStyle w:val="BookText"/>
        <w:rPr/>
      </w:pPr>
      <w:r>
        <w:rPr>
          <w:rFonts w:ascii="IRNazanin" w:hAnsi="IRNazanin" w:eastAsia="IRNazanin"/>
          <w:color w:val="111111"/>
          <w:sz w:val="28"/>
          <w:sz w:val="28"/>
          <w:szCs w:val="28"/>
          <w:rtl w:val="true"/>
          <w:lang w:bidi="fa-IR"/>
        </w:rPr>
        <w:t>از نور تو ای چراغ دانش</w:t>
      </w:r>
    </w:p>
    <w:p>
      <w:pPr>
        <w:pStyle w:val="BookText"/>
        <w:rPr/>
      </w:pPr>
      <w:r>
        <w:rPr>
          <w:rFonts w:ascii="IRNazanin" w:hAnsi="IRNazanin" w:eastAsia="IRNazanin"/>
          <w:color w:val="111111"/>
          <w:sz w:val="28"/>
          <w:sz w:val="28"/>
          <w:szCs w:val="28"/>
          <w:rtl w:val="true"/>
          <w:lang w:bidi="fa-IR"/>
        </w:rPr>
        <w:t>تاریکی جهل شد فراری</w:t>
      </w:r>
    </w:p>
    <w:p>
      <w:pPr>
        <w:pStyle w:val="BookText"/>
        <w:rPr/>
      </w:pPr>
      <w:r>
        <w:rPr>
          <w:rFonts w:ascii="IRNazanin" w:hAnsi="IRNazanin" w:eastAsia="IRNazanin"/>
          <w:color w:val="111111"/>
          <w:sz w:val="28"/>
          <w:sz w:val="28"/>
          <w:szCs w:val="28"/>
          <w:rtl w:val="true"/>
          <w:lang w:bidi="fa-IR"/>
        </w:rPr>
        <w:t>عید است شها گدای خود را</w:t>
      </w:r>
    </w:p>
    <w:p>
      <w:pPr>
        <w:pStyle w:val="BookText"/>
        <w:rPr/>
      </w:pPr>
      <w:r>
        <w:rPr>
          <w:rFonts w:ascii="IRNazanin" w:hAnsi="IRNazanin" w:eastAsia="IRNazanin"/>
          <w:color w:val="111111"/>
          <w:sz w:val="28"/>
          <w:sz w:val="28"/>
          <w:szCs w:val="28"/>
          <w:rtl w:val="true"/>
          <w:lang w:bidi="fa-IR"/>
        </w:rPr>
        <w:t>از بارگهت مران به خواری</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شه دین</w:t>
      </w:r>
    </w:p>
    <w:p>
      <w:pPr>
        <w:pStyle w:val="BookText"/>
        <w:rPr/>
      </w:pPr>
      <w:r>
        <w:rPr>
          <w:rFonts w:ascii="IRNazanin" w:hAnsi="IRNazanin" w:eastAsia="IRNazanin"/>
          <w:color w:val="111111"/>
          <w:sz w:val="28"/>
          <w:sz w:val="28"/>
          <w:szCs w:val="28"/>
          <w:rtl w:val="true"/>
          <w:lang w:bidi="fa-IR"/>
        </w:rPr>
        <w:t>داند ره و رسم بنده داری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اله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صدرنشین همه ی کائنات</w:t>
      </w:r>
    </w:p>
    <w:p>
      <w:pPr>
        <w:pStyle w:val="BookText"/>
        <w:rPr/>
      </w:pPr>
      <w:r>
        <w:rPr>
          <w:rFonts w:ascii="IRNazanin" w:hAnsi="IRNazanin" w:eastAsia="IRNazanin"/>
          <w:color w:val="111111"/>
          <w:sz w:val="28"/>
          <w:sz w:val="28"/>
          <w:szCs w:val="28"/>
          <w:rtl w:val="true"/>
          <w:lang w:bidi="fa-IR"/>
        </w:rPr>
        <w:t>اى علوى ذات و خدایی صفات</w:t>
      </w:r>
    </w:p>
    <w:p>
      <w:pPr>
        <w:pStyle w:val="BookText"/>
        <w:rPr/>
      </w:pPr>
      <w:r>
        <w:rPr>
          <w:rFonts w:ascii="IRNazanin" w:hAnsi="IRNazanin" w:eastAsia="IRNazanin"/>
          <w:color w:val="111111"/>
          <w:sz w:val="28"/>
          <w:sz w:val="28"/>
          <w:szCs w:val="28"/>
          <w:rtl w:val="true"/>
          <w:lang w:bidi="fa-IR"/>
        </w:rPr>
        <w:t>صدر نشین همه کائنات</w:t>
      </w:r>
    </w:p>
    <w:p>
      <w:pPr>
        <w:pStyle w:val="BookText"/>
        <w:rPr/>
      </w:pPr>
      <w:r>
        <w:rPr>
          <w:rFonts w:ascii="IRNazanin" w:hAnsi="IRNazanin" w:eastAsia="IRNazanin"/>
          <w:color w:val="111111"/>
          <w:sz w:val="28"/>
          <w:sz w:val="28"/>
          <w:szCs w:val="28"/>
          <w:rtl w:val="true"/>
          <w:lang w:bidi="fa-IR"/>
        </w:rPr>
        <w:t>سید و سالار شباب بهشت</w:t>
      </w:r>
    </w:p>
    <w:p>
      <w:pPr>
        <w:pStyle w:val="BookText"/>
        <w:rPr/>
      </w:pPr>
      <w:r>
        <w:rPr>
          <w:rFonts w:ascii="IRNazanin" w:hAnsi="IRNazanin" w:eastAsia="IRNazanin"/>
          <w:color w:val="111111"/>
          <w:sz w:val="28"/>
          <w:sz w:val="28"/>
          <w:szCs w:val="28"/>
          <w:rtl w:val="true"/>
          <w:lang w:bidi="fa-IR"/>
        </w:rPr>
        <w:t>دست قضا و قلم سرنوشت</w:t>
      </w:r>
    </w:p>
    <w:p>
      <w:pPr>
        <w:pStyle w:val="BookText"/>
        <w:rPr/>
      </w:pPr>
      <w:r>
        <w:rPr>
          <w:rFonts w:ascii="IRNazanin" w:hAnsi="IRNazanin" w:eastAsia="IRNazanin"/>
          <w:color w:val="111111"/>
          <w:sz w:val="28"/>
          <w:sz w:val="28"/>
          <w:szCs w:val="28"/>
          <w:rtl w:val="true"/>
          <w:lang w:bidi="fa-IR"/>
        </w:rPr>
        <w:t>صبر هم از صبر تو بی تاب شد</w:t>
      </w:r>
    </w:p>
    <w:p>
      <w:pPr>
        <w:pStyle w:val="BookText"/>
        <w:rPr/>
      </w:pPr>
      <w:r>
        <w:rPr>
          <w:rFonts w:ascii="IRNazanin" w:hAnsi="IRNazanin" w:eastAsia="IRNazanin"/>
          <w:color w:val="111111"/>
          <w:sz w:val="28"/>
          <w:sz w:val="28"/>
          <w:szCs w:val="28"/>
          <w:rtl w:val="true"/>
          <w:lang w:bidi="fa-IR"/>
        </w:rPr>
        <w:t>کوزه شد و زهر شد و آب شد</w:t>
      </w:r>
    </w:p>
    <w:p>
      <w:pPr>
        <w:pStyle w:val="BookText"/>
        <w:rPr/>
      </w:pPr>
      <w:r>
        <w:rPr>
          <w:rFonts w:ascii="IRNazanin" w:hAnsi="IRNazanin" w:eastAsia="IRNazanin"/>
          <w:color w:val="111111"/>
          <w:sz w:val="28"/>
          <w:sz w:val="28"/>
          <w:szCs w:val="28"/>
          <w:rtl w:val="true"/>
          <w:lang w:bidi="fa-IR"/>
        </w:rPr>
        <w:t>بعد شهادت نکشید از تو دست</w:t>
      </w:r>
    </w:p>
    <w:p>
      <w:pPr>
        <w:pStyle w:val="BookText"/>
        <w:rPr/>
      </w:pPr>
      <w:r>
        <w:rPr>
          <w:rFonts w:ascii="IRNazanin" w:hAnsi="IRNazanin" w:eastAsia="IRNazanin"/>
          <w:color w:val="111111"/>
          <w:sz w:val="28"/>
          <w:sz w:val="28"/>
          <w:szCs w:val="28"/>
          <w:rtl w:val="true"/>
          <w:lang w:bidi="fa-IR"/>
        </w:rPr>
        <w:t>تیر شد و برتن پاکت نشست</w:t>
      </w:r>
    </w:p>
    <w:p>
      <w:pPr>
        <w:pStyle w:val="BookText"/>
        <w:rPr/>
      </w:pPr>
      <w:r>
        <w:rPr>
          <w:rFonts w:ascii="IRNazanin" w:hAnsi="IRNazanin" w:eastAsia="IRNazanin"/>
          <w:color w:val="111111"/>
          <w:sz w:val="28"/>
          <w:sz w:val="28"/>
          <w:szCs w:val="28"/>
          <w:rtl w:val="true"/>
          <w:lang w:bidi="fa-IR"/>
        </w:rPr>
        <w:t>سبزه برآمد ز گلستان دین</w:t>
      </w:r>
    </w:p>
    <w:p>
      <w:pPr>
        <w:pStyle w:val="BookText"/>
        <w:rPr/>
      </w:pPr>
      <w:r>
        <w:rPr>
          <w:rFonts w:ascii="IRNazanin" w:hAnsi="IRNazanin" w:eastAsia="IRNazanin"/>
          <w:color w:val="111111"/>
          <w:sz w:val="28"/>
          <w:sz w:val="28"/>
          <w:szCs w:val="28"/>
          <w:rtl w:val="true"/>
          <w:lang w:bidi="fa-IR"/>
        </w:rPr>
        <w:t>تا رخ تو سبز شد از زهر کین</w:t>
      </w:r>
    </w:p>
    <w:p>
      <w:pPr>
        <w:pStyle w:val="BookText"/>
        <w:rPr/>
      </w:pPr>
      <w:r>
        <w:rPr>
          <w:rFonts w:ascii="IRNazanin" w:hAnsi="IRNazanin" w:eastAsia="IRNazanin"/>
          <w:color w:val="111111"/>
          <w:sz w:val="28"/>
          <w:sz w:val="28"/>
          <w:szCs w:val="28"/>
          <w:rtl w:val="true"/>
          <w:lang w:bidi="fa-IR"/>
        </w:rPr>
        <w:t>ریشه دین گشت همایون درخت</w:t>
      </w:r>
    </w:p>
    <w:p>
      <w:pPr>
        <w:pStyle w:val="BookText"/>
        <w:rPr/>
      </w:pPr>
      <w:r>
        <w:rPr>
          <w:rFonts w:ascii="IRNazanin" w:hAnsi="IRNazanin" w:eastAsia="IRNazanin"/>
          <w:color w:val="111111"/>
          <w:sz w:val="28"/>
          <w:sz w:val="28"/>
          <w:szCs w:val="28"/>
          <w:rtl w:val="true"/>
          <w:lang w:bidi="fa-IR"/>
        </w:rPr>
        <w:t>تا ز تو خورد آن جگر لخت لخت</w:t>
      </w:r>
    </w:p>
    <w:p>
      <w:pPr>
        <w:pStyle w:val="BookText"/>
        <w:rPr/>
      </w:pPr>
      <w:r>
        <w:rPr>
          <w:rFonts w:ascii="IRNazanin" w:hAnsi="IRNazanin" w:eastAsia="IRNazanin"/>
          <w:color w:val="111111"/>
          <w:sz w:val="28"/>
          <w:sz w:val="28"/>
          <w:szCs w:val="28"/>
          <w:rtl w:val="true"/>
          <w:lang w:bidi="fa-IR"/>
        </w:rPr>
        <w:t>ملت اسلام که پاینده باد</w:t>
      </w:r>
    </w:p>
    <w:p>
      <w:pPr>
        <w:pStyle w:val="BookText"/>
        <w:rPr/>
      </w:pPr>
      <w:r>
        <w:rPr>
          <w:rFonts w:ascii="IRNazanin" w:hAnsi="IRNazanin" w:eastAsia="IRNazanin"/>
          <w:color w:val="111111"/>
          <w:sz w:val="28"/>
          <w:sz w:val="28"/>
          <w:szCs w:val="28"/>
          <w:rtl w:val="true"/>
          <w:lang w:bidi="fa-IR"/>
        </w:rPr>
        <w:t>مشعل توحید که تابنده باد</w:t>
      </w:r>
    </w:p>
    <w:p>
      <w:pPr>
        <w:pStyle w:val="BookText"/>
        <w:rPr/>
      </w:pPr>
      <w:r>
        <w:rPr>
          <w:rFonts w:ascii="IRNazanin" w:hAnsi="IRNazanin" w:eastAsia="IRNazanin"/>
          <w:color w:val="111111"/>
          <w:sz w:val="28"/>
          <w:sz w:val="28"/>
          <w:szCs w:val="28"/>
          <w:rtl w:val="true"/>
          <w:lang w:bidi="fa-IR"/>
        </w:rPr>
        <w:t>هر دو رهین خدمات تواند</w:t>
      </w:r>
    </w:p>
    <w:p>
      <w:pPr>
        <w:pStyle w:val="BookText"/>
        <w:rPr/>
      </w:pPr>
      <w:r>
        <w:rPr>
          <w:rFonts w:ascii="IRNazanin" w:hAnsi="IRNazanin" w:eastAsia="IRNazanin"/>
          <w:color w:val="111111"/>
          <w:sz w:val="28"/>
          <w:sz w:val="28"/>
          <w:szCs w:val="28"/>
          <w:rtl w:val="true"/>
          <w:lang w:bidi="fa-IR"/>
        </w:rPr>
        <w:t>شکرگزارنده ذات تواند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 یزدی </w:t>
      </w:r>
      <w:bookmarkStart w:id="440" w:name="pg9426_147854"/>
    </w:p>
    <w:p>
      <w:pPr>
        <w:pStyle w:val="Heading4"/>
        <w:numPr>
          <w:ilvl w:val="3"/>
          <w:numId w:val="1"/>
        </w:numPr>
        <w:rPr/>
      </w:pPr>
      <w:bookmarkStart w:id="441" w:name="__RefHeading___Toc5753741_2870459653"/>
      <w:bookmarkStart w:id="442" w:name="_Toc155"/>
      <w:bookmarkEnd w:id="440"/>
      <w:bookmarkEnd w:id="441"/>
      <w:r>
        <w:rPr>
          <w:rtl w:val="true"/>
        </w:rPr>
        <w:t>قرآن بی بدیل</w:t>
      </w:r>
      <w:bookmarkEnd w:id="442"/>
    </w:p>
    <w:p>
      <w:pPr>
        <w:pStyle w:val="BookText"/>
        <w:rPr/>
      </w:pPr>
      <w:r>
        <w:rPr>
          <w:rFonts w:ascii="IRNazanin" w:hAnsi="IRNazanin" w:eastAsia="IRNazanin"/>
          <w:color w:val="111111"/>
          <w:sz w:val="28"/>
          <w:sz w:val="28"/>
          <w:szCs w:val="28"/>
          <w:rtl w:val="true"/>
          <w:lang w:bidi="fa-IR"/>
        </w:rPr>
        <w:t>این خانواده آینه های خدایی اند</w:t>
      </w:r>
    </w:p>
    <w:p>
      <w:pPr>
        <w:pStyle w:val="BookText"/>
        <w:rPr/>
      </w:pPr>
      <w:r>
        <w:rPr>
          <w:rFonts w:ascii="IRNazanin" w:hAnsi="IRNazanin" w:eastAsia="IRNazanin"/>
          <w:color w:val="111111"/>
          <w:sz w:val="28"/>
          <w:sz w:val="28"/>
          <w:szCs w:val="28"/>
          <w:rtl w:val="true"/>
          <w:lang w:bidi="fa-IR"/>
        </w:rPr>
        <w:t>در انتهای جاده ی بی انتهایی اند</w:t>
      </w:r>
    </w:p>
    <w:p>
      <w:pPr>
        <w:pStyle w:val="BookText"/>
        <w:rPr/>
      </w:pPr>
      <w:r>
        <w:rPr>
          <w:rFonts w:ascii="IRNazanin" w:hAnsi="IRNazanin" w:eastAsia="IRNazanin"/>
          <w:color w:val="111111"/>
          <w:sz w:val="28"/>
          <w:sz w:val="28"/>
          <w:szCs w:val="28"/>
          <w:rtl w:val="true"/>
          <w:lang w:bidi="fa-IR"/>
        </w:rPr>
        <w:t>خیل ملک مقابلشان سجده می کنند</w:t>
      </w:r>
    </w:p>
    <w:p>
      <w:pPr>
        <w:pStyle w:val="BookText"/>
        <w:rPr/>
      </w:pPr>
      <w:r>
        <w:rPr>
          <w:rFonts w:ascii="IRNazanin" w:hAnsi="IRNazanin" w:eastAsia="IRNazanin"/>
          <w:color w:val="111111"/>
          <w:sz w:val="28"/>
          <w:sz w:val="28"/>
          <w:szCs w:val="28"/>
          <w:rtl w:val="true"/>
          <w:lang w:bidi="fa-IR"/>
        </w:rPr>
        <w:t>این ها خدا نی اند ولیکن خدایی اند</w:t>
      </w:r>
    </w:p>
    <w:p>
      <w:pPr>
        <w:pStyle w:val="BookText"/>
        <w:rPr/>
      </w:pPr>
      <w:r>
        <w:rPr>
          <w:rFonts w:ascii="IRNazanin" w:hAnsi="IRNazanin" w:eastAsia="IRNazanin"/>
          <w:color w:val="111111"/>
          <w:sz w:val="28"/>
          <w:sz w:val="28"/>
          <w:szCs w:val="28"/>
          <w:rtl w:val="true"/>
          <w:lang w:bidi="fa-IR"/>
        </w:rPr>
        <w:t>هر کس که می رسد سر اطعام می برند</w:t>
      </w:r>
    </w:p>
    <w:p>
      <w:pPr>
        <w:pStyle w:val="BookText"/>
        <w:rPr/>
      </w:pPr>
      <w:r>
        <w:rPr>
          <w:rFonts w:ascii="IRNazanin" w:hAnsi="IRNazanin" w:eastAsia="IRNazanin"/>
          <w:color w:val="111111"/>
          <w:sz w:val="28"/>
          <w:sz w:val="28"/>
          <w:szCs w:val="28"/>
          <w:rtl w:val="true"/>
          <w:lang w:bidi="fa-IR"/>
        </w:rPr>
        <w:t>فرقی نمی کند که فقیران کجایی اند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ascii="IRNazanin" w:hAnsi="IRNazanin" w:eastAsia="IRNazanin"/>
          <w:color w:val="111111"/>
          <w:sz w:val="28"/>
          <w:sz w:val="28"/>
          <w:szCs w:val="28"/>
          <w:rtl w:val="true"/>
          <w:lang w:bidi="fa-IR"/>
        </w:rPr>
        <w:t>این ها همان مقدمه ی آشنایی اند</w:t>
      </w:r>
    </w:p>
    <w:p>
      <w:pPr>
        <w:pStyle w:val="BookText"/>
        <w:rPr/>
      </w:pPr>
      <w:r>
        <w:rPr>
          <w:rFonts w:ascii="IRNazanin" w:hAnsi="IRNazanin" w:eastAsia="IRNazanin"/>
          <w:color w:val="111111"/>
          <w:sz w:val="28"/>
          <w:sz w:val="28"/>
          <w:szCs w:val="28"/>
          <w:rtl w:val="true"/>
          <w:lang w:bidi="fa-IR"/>
        </w:rPr>
        <w:t>صدها هزار مثل سلیمان در این حرم</w:t>
      </w:r>
    </w:p>
    <w:p>
      <w:pPr>
        <w:pStyle w:val="BookText"/>
        <w:rPr/>
      </w:pPr>
      <w:r>
        <w:rPr>
          <w:rFonts w:ascii="IRNazanin" w:hAnsi="IRNazanin" w:eastAsia="IRNazanin"/>
          <w:color w:val="111111"/>
          <w:sz w:val="28"/>
          <w:sz w:val="28"/>
          <w:szCs w:val="28"/>
          <w:rtl w:val="true"/>
          <w:lang w:bidi="fa-IR"/>
        </w:rPr>
        <w:t>مشغول لحظه های شریف گدایی اند</w:t>
      </w:r>
    </w:p>
    <w:p>
      <w:pPr>
        <w:pStyle w:val="BookText"/>
        <w:rPr/>
      </w:pPr>
      <w:r>
        <w:rPr>
          <w:rFonts w:ascii="IRNazanin" w:hAnsi="IRNazanin" w:eastAsia="IRNazanin"/>
          <w:color w:val="111111"/>
          <w:sz w:val="28"/>
          <w:sz w:val="28"/>
          <w:szCs w:val="28"/>
          <w:rtl w:val="true"/>
          <w:lang w:bidi="fa-IR"/>
        </w:rPr>
        <w:t>سوگند می خوریم که پروانه زاده ایم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ی قدیمی این خانواده ایم </w:t>
      </w:r>
    </w:p>
    <w:p>
      <w:pPr>
        <w:pStyle w:val="BookText"/>
        <w:rPr/>
      </w:pPr>
      <w:r>
        <w:rPr>
          <w:rFonts w:ascii="IRNazanin" w:hAnsi="IRNazanin" w:eastAsia="IRNazanin"/>
          <w:color w:val="111111"/>
          <w:sz w:val="28"/>
          <w:sz w:val="28"/>
          <w:szCs w:val="28"/>
          <w:rtl w:val="true"/>
          <w:lang w:bidi="fa-IR"/>
        </w:rPr>
        <w:t>تو آسمان جودی و ما یا کریم تو</w:t>
      </w:r>
    </w:p>
    <w:p>
      <w:pPr>
        <w:pStyle w:val="BookText"/>
        <w:rPr/>
      </w:pPr>
      <w:r>
        <w:rPr>
          <w:rFonts w:ascii="IRNazanin" w:hAnsi="IRNazanin" w:eastAsia="IRNazanin"/>
          <w:color w:val="111111"/>
          <w:sz w:val="28"/>
          <w:sz w:val="28"/>
          <w:szCs w:val="28"/>
          <w:rtl w:val="true"/>
          <w:lang w:bidi="fa-IR"/>
        </w:rPr>
        <w:t>پرواز می کند دل ما تا حریم تو</w:t>
      </w:r>
    </w:p>
    <w:p>
      <w:pPr>
        <w:pStyle w:val="BookText"/>
        <w:rPr/>
      </w:pPr>
      <w:r>
        <w:rPr>
          <w:rFonts w:ascii="IRNazanin" w:hAnsi="IRNazanin" w:eastAsia="IRNazanin"/>
          <w:color w:val="111111"/>
          <w:sz w:val="28"/>
          <w:sz w:val="28"/>
          <w:szCs w:val="28"/>
          <w:rtl w:val="true"/>
          <w:lang w:bidi="fa-IR"/>
        </w:rPr>
        <w:t>احساس می کنم به تو نزدیک می شوم</w:t>
      </w:r>
    </w:p>
    <w:p>
      <w:pPr>
        <w:pStyle w:val="BookText"/>
        <w:rPr/>
      </w:pPr>
      <w:r>
        <w:rPr>
          <w:rFonts w:ascii="IRNazanin" w:hAnsi="IRNazanin" w:eastAsia="IRNazanin"/>
          <w:color w:val="111111"/>
          <w:sz w:val="28"/>
          <w:sz w:val="28"/>
          <w:szCs w:val="28"/>
          <w:rtl w:val="true"/>
          <w:lang w:bidi="fa-IR"/>
        </w:rPr>
        <w:t>وقتی که می وزد سر راهم نسیم تو</w:t>
      </w:r>
    </w:p>
    <w:p>
      <w:pPr>
        <w:pStyle w:val="BookText"/>
        <w:rPr/>
      </w:pPr>
      <w:r>
        <w:rPr>
          <w:rFonts w:ascii="IRNazanin" w:hAnsi="IRNazanin" w:eastAsia="IRNazanin"/>
          <w:color w:val="111111"/>
          <w:sz w:val="28"/>
          <w:sz w:val="28"/>
          <w:szCs w:val="28"/>
          <w:rtl w:val="true"/>
          <w:lang w:bidi="fa-IR"/>
        </w:rPr>
        <w:t>وقت کرامت است که از راه آمده است</w:t>
      </w:r>
    </w:p>
    <w:p>
      <w:pPr>
        <w:pStyle w:val="BookText"/>
        <w:rPr/>
      </w:pPr>
      <w:r>
        <w:rPr>
          <w:rFonts w:ascii="IRNazanin" w:hAnsi="IRNazanin" w:eastAsia="IRNazanin"/>
          <w:color w:val="111111"/>
          <w:sz w:val="28"/>
          <w:sz w:val="28"/>
          <w:szCs w:val="28"/>
          <w:rtl w:val="true"/>
          <w:lang w:bidi="fa-IR"/>
        </w:rPr>
        <w:t>آن آشنای کوچه نشین قدیم تو</w:t>
      </w:r>
    </w:p>
    <w:p>
      <w:pPr>
        <w:pStyle w:val="BookText"/>
        <w:rPr/>
      </w:pPr>
      <w:r>
        <w:rPr>
          <w:rFonts w:ascii="IRNazanin" w:hAnsi="IRNazanin" w:eastAsia="IRNazanin"/>
          <w:color w:val="111111"/>
          <w:sz w:val="28"/>
          <w:sz w:val="28"/>
          <w:szCs w:val="28"/>
          <w:rtl w:val="true"/>
          <w:lang w:bidi="fa-IR"/>
        </w:rPr>
        <w:t>قرآن بی بدیل، 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 رسم به فهم الف لام میم تو</w:t>
      </w:r>
    </w:p>
    <w:p>
      <w:pPr>
        <w:pStyle w:val="BookText"/>
        <w:rPr/>
      </w:pPr>
      <w:r>
        <w:rPr>
          <w:rFonts w:ascii="IRNazanin" w:hAnsi="IRNazanin" w:eastAsia="IRNazanin"/>
          <w:color w:val="111111"/>
          <w:sz w:val="28"/>
          <w:sz w:val="28"/>
          <w:szCs w:val="28"/>
          <w:rtl w:val="true"/>
          <w:lang w:bidi="fa-IR"/>
        </w:rPr>
        <w:t>سوگند می دهیم خدا را در این سحر</w:t>
      </w:r>
    </w:p>
    <w:p>
      <w:pPr>
        <w:pStyle w:val="BookText"/>
        <w:rPr/>
      </w:pPr>
      <w:r>
        <w:rPr>
          <w:rFonts w:ascii="IRNazanin" w:hAnsi="IRNazanin" w:eastAsia="IRNazanin"/>
          <w:color w:val="111111"/>
          <w:sz w:val="28"/>
          <w:sz w:val="28"/>
          <w:szCs w:val="28"/>
          <w:rtl w:val="true"/>
          <w:lang w:bidi="fa-IR"/>
        </w:rPr>
        <w:t>بر پینه های رحمت دست کریم تو</w:t>
      </w:r>
    </w:p>
    <w:p>
      <w:pPr>
        <w:pStyle w:val="BookText"/>
        <w:rPr/>
      </w:pPr>
      <w:r>
        <w:rPr>
          <w:rFonts w:ascii="IRNazanin" w:hAnsi="IRNazanin" w:eastAsia="IRNazanin"/>
          <w:color w:val="111111"/>
          <w:sz w:val="28"/>
          <w:sz w:val="28"/>
          <w:szCs w:val="28"/>
          <w:rtl w:val="true"/>
          <w:lang w:bidi="fa-IR"/>
        </w:rPr>
        <w:t>ما را همیشه سایل دست شما کند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زیر پای شما خاک پا کند </w:t>
      </w:r>
    </w:p>
    <w:p>
      <w:pPr>
        <w:pStyle w:val="BookText"/>
        <w:rPr/>
      </w:pPr>
      <w:r>
        <w:rPr>
          <w:rFonts w:ascii="IRNazanin" w:hAnsi="IRNazanin" w:eastAsia="IRNazanin"/>
          <w:color w:val="111111"/>
          <w:sz w:val="28"/>
          <w:sz w:val="28"/>
          <w:szCs w:val="28"/>
          <w:rtl w:val="true"/>
          <w:lang w:bidi="fa-IR"/>
        </w:rPr>
        <w:t>دست مرا بگیر که عاشق ترم کنی</w:t>
      </w:r>
    </w:p>
    <w:p>
      <w:pPr>
        <w:pStyle w:val="BookText"/>
        <w:rPr/>
      </w:pPr>
      <w:r>
        <w:rPr>
          <w:rFonts w:ascii="IRNazanin" w:hAnsi="IRNazanin" w:eastAsia="IRNazanin"/>
          <w:color w:val="111111"/>
          <w:sz w:val="28"/>
          <w:sz w:val="28"/>
          <w:szCs w:val="28"/>
          <w:rtl w:val="true"/>
          <w:lang w:bidi="fa-IR"/>
        </w:rPr>
        <w:t>سلمان خانواده ی پیغمبرم کنی</w:t>
      </w:r>
    </w:p>
    <w:p>
      <w:pPr>
        <w:pStyle w:val="BookText"/>
        <w:rPr/>
      </w:pPr>
      <w:r>
        <w:rPr>
          <w:rFonts w:ascii="IRNazanin" w:hAnsi="IRNazanin" w:eastAsia="IRNazanin"/>
          <w:color w:val="111111"/>
          <w:sz w:val="28"/>
          <w:sz w:val="28"/>
          <w:szCs w:val="28"/>
          <w:rtl w:val="true"/>
          <w:lang w:bidi="fa-IR"/>
        </w:rPr>
        <w:t>من در قنوت نیمه شبت دور می زنم</w:t>
      </w:r>
    </w:p>
    <w:p>
      <w:pPr>
        <w:pStyle w:val="BookText"/>
        <w:rPr/>
      </w:pPr>
      <w:r>
        <w:rPr>
          <w:rFonts w:ascii="IRNazanin" w:hAnsi="IRNazanin" w:eastAsia="IRNazanin"/>
          <w:color w:val="111111"/>
          <w:sz w:val="28"/>
          <w:sz w:val="28"/>
          <w:szCs w:val="28"/>
          <w:rtl w:val="true"/>
          <w:lang w:bidi="fa-IR"/>
        </w:rPr>
        <w:t>شاید مرا بگیری و انگشترم کنی</w:t>
      </w:r>
    </w:p>
    <w:p>
      <w:pPr>
        <w:pStyle w:val="BookText"/>
        <w:rPr/>
      </w:pPr>
      <w:r>
        <w:rPr>
          <w:rFonts w:ascii="IRNazanin" w:hAnsi="IRNazanin" w:eastAsia="IRNazanin"/>
          <w:color w:val="111111"/>
          <w:sz w:val="28"/>
          <w:sz w:val="28"/>
          <w:szCs w:val="28"/>
          <w:rtl w:val="true"/>
          <w:lang w:bidi="fa-IR"/>
        </w:rPr>
        <w:t>آن شاخه ی گلم که به دست تو داده اند</w:t>
      </w:r>
    </w:p>
    <w:p>
      <w:pPr>
        <w:pStyle w:val="BookText"/>
        <w:rPr/>
      </w:pPr>
      <w:r>
        <w:rPr>
          <w:rFonts w:ascii="IRNazanin" w:hAnsi="IRNazanin" w:eastAsia="IRNazanin"/>
          <w:color w:val="111111"/>
          <w:sz w:val="28"/>
          <w:sz w:val="28"/>
          <w:szCs w:val="28"/>
          <w:rtl w:val="true"/>
          <w:lang w:bidi="fa-IR"/>
        </w:rPr>
        <w:t>تا هر کجا که خواست دلت پرپرم کنی</w:t>
      </w:r>
    </w:p>
    <w:p>
      <w:pPr>
        <w:pStyle w:val="BookText"/>
        <w:rPr/>
      </w:pPr>
      <w:r>
        <w:rPr>
          <w:rFonts w:ascii="IRNazanin" w:hAnsi="IRNazanin" w:eastAsia="IRNazanin"/>
          <w:color w:val="111111"/>
          <w:sz w:val="28"/>
          <w:sz w:val="28"/>
          <w:szCs w:val="28"/>
          <w:rtl w:val="true"/>
          <w:lang w:bidi="fa-IR"/>
        </w:rPr>
        <w:t>من آمدم که بین سحرهای اشتیاق</w:t>
      </w:r>
    </w:p>
    <w:p>
      <w:pPr>
        <w:pStyle w:val="BookText"/>
        <w:rPr/>
      </w:pPr>
      <w:r>
        <w:rPr>
          <w:rFonts w:ascii="IRNazanin" w:hAnsi="IRNazanin" w:eastAsia="IRNazanin"/>
          <w:color w:val="111111"/>
          <w:sz w:val="28"/>
          <w:sz w:val="28"/>
          <w:szCs w:val="28"/>
          <w:rtl w:val="true"/>
          <w:lang w:bidi="fa-IR"/>
        </w:rPr>
        <w:t>بال مرا بگیری و خرج حرم کنی</w:t>
      </w:r>
    </w:p>
    <w:p>
      <w:pPr>
        <w:pStyle w:val="BookText"/>
        <w:rPr/>
      </w:pPr>
      <w:r>
        <w:rPr>
          <w:rFonts w:ascii="IRNazanin" w:hAnsi="IRNazanin" w:eastAsia="IRNazanin"/>
          <w:color w:val="111111"/>
          <w:sz w:val="28"/>
          <w:sz w:val="28"/>
          <w:szCs w:val="28"/>
          <w:rtl w:val="true"/>
          <w:lang w:bidi="fa-IR"/>
        </w:rPr>
        <w:t>بال و پر شکسته به دردم نمی خورد</w:t>
      </w:r>
    </w:p>
    <w:p>
      <w:pPr>
        <w:pStyle w:val="BookText"/>
        <w:rPr/>
      </w:pPr>
      <w:r>
        <w:rPr>
          <w:rFonts w:ascii="IRNazanin" w:hAnsi="IRNazanin" w:eastAsia="IRNazanin"/>
          <w:color w:val="111111"/>
          <w:sz w:val="28"/>
          <w:sz w:val="28"/>
          <w:szCs w:val="28"/>
          <w:rtl w:val="true"/>
          <w:lang w:bidi="fa-IR"/>
        </w:rPr>
        <w:t>انگار بهتر است که خاکسترم کنی</w:t>
      </w:r>
    </w:p>
    <w:p>
      <w:pPr>
        <w:pStyle w:val="BookText"/>
        <w:rPr/>
      </w:pPr>
      <w:r>
        <w:rPr>
          <w:rFonts w:ascii="IRNazanin" w:hAnsi="IRNazanin" w:eastAsia="IRNazanin"/>
          <w:color w:val="111111"/>
          <w:sz w:val="28"/>
          <w:sz w:val="28"/>
          <w:szCs w:val="28"/>
          <w:rtl w:val="true"/>
          <w:lang w:bidi="fa-IR"/>
        </w:rPr>
        <w:t>روزی آب و سفره ی نان منی حسن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منی حسن </w:t>
      </w:r>
    </w:p>
    <w:p>
      <w:pPr>
        <w:pStyle w:val="BookText"/>
        <w:rPr/>
      </w:pPr>
      <w:r>
        <w:rPr>
          <w:rFonts w:ascii="IRNazanin" w:hAnsi="IRNazanin" w:eastAsia="IRNazanin"/>
          <w:color w:val="111111"/>
          <w:sz w:val="28"/>
          <w:sz w:val="28"/>
          <w:szCs w:val="28"/>
          <w:rtl w:val="true"/>
          <w:lang w:bidi="fa-IR"/>
        </w:rPr>
        <w:t>ای در هوای پاک نگاهت سلام ها</w:t>
      </w:r>
    </w:p>
    <w:p>
      <w:pPr>
        <w:pStyle w:val="BookText"/>
        <w:rPr/>
      </w:pPr>
      <w:r>
        <w:rPr>
          <w:rFonts w:ascii="IRNazanin" w:hAnsi="IRNazanin" w:eastAsia="IRNazanin"/>
          <w:color w:val="111111"/>
          <w:sz w:val="28"/>
          <w:sz w:val="28"/>
          <w:szCs w:val="28"/>
          <w:rtl w:val="true"/>
          <w:lang w:bidi="fa-IR"/>
        </w:rPr>
        <w:t>نامت نداشت سابقه ای بین نام ها</w:t>
      </w:r>
    </w:p>
    <w:p>
      <w:pPr>
        <w:pStyle w:val="BookText"/>
        <w:rPr/>
      </w:pPr>
      <w:r>
        <w:rPr>
          <w:rFonts w:ascii="IRNazanin" w:hAnsi="IRNazanin" w:eastAsia="IRNazanin"/>
          <w:color w:val="111111"/>
          <w:sz w:val="28"/>
          <w:sz w:val="28"/>
          <w:szCs w:val="28"/>
          <w:rtl w:val="true"/>
          <w:lang w:bidi="fa-IR"/>
        </w:rPr>
        <w:t>ای سبزی بهار خدا سیر می شوند</w:t>
      </w:r>
    </w:p>
    <w:p>
      <w:pPr>
        <w:pStyle w:val="BookText"/>
        <w:rPr/>
      </w:pPr>
      <w:r>
        <w:rPr>
          <w:rFonts w:ascii="IRNazanin" w:hAnsi="IRNazanin" w:eastAsia="IRNazanin"/>
          <w:color w:val="111111"/>
          <w:sz w:val="28"/>
          <w:sz w:val="28"/>
          <w:szCs w:val="28"/>
          <w:rtl w:val="true"/>
          <w:lang w:bidi="fa-IR"/>
        </w:rPr>
        <w:t>از عطر سفره های حضورت مشام ها</w:t>
      </w:r>
    </w:p>
    <w:p>
      <w:pPr>
        <w:pStyle w:val="BookText"/>
        <w:rPr/>
      </w:pPr>
      <w:r>
        <w:rPr>
          <w:rFonts w:ascii="IRNazanin" w:hAnsi="IRNazanin" w:eastAsia="IRNazanin"/>
          <w:color w:val="111111"/>
          <w:sz w:val="28"/>
          <w:sz w:val="28"/>
          <w:szCs w:val="28"/>
          <w:rtl w:val="true"/>
          <w:lang w:bidi="fa-IR"/>
        </w:rPr>
        <w:t>بیرون بیا و چشم مرا هم قدم بزن</w:t>
      </w:r>
    </w:p>
    <w:p>
      <w:pPr>
        <w:pStyle w:val="BookText"/>
        <w:rPr/>
      </w:pPr>
      <w:r>
        <w:rPr>
          <w:rFonts w:ascii="IRNazanin" w:hAnsi="IRNazanin" w:eastAsia="IRNazanin"/>
          <w:color w:val="111111"/>
          <w:sz w:val="28"/>
          <w:sz w:val="28"/>
          <w:szCs w:val="28"/>
          <w:rtl w:val="true"/>
          <w:lang w:bidi="fa-IR"/>
        </w:rPr>
        <w:t>هم سفره ی فروتن جمع غلام ها</w:t>
      </w:r>
    </w:p>
    <w:p>
      <w:pPr>
        <w:pStyle w:val="BookText"/>
        <w:rPr/>
      </w:pPr>
      <w:r>
        <w:rPr>
          <w:rFonts w:ascii="IRNazanin" w:hAnsi="IRNazanin" w:eastAsia="IRNazanin"/>
          <w:color w:val="111111"/>
          <w:sz w:val="28"/>
          <w:sz w:val="28"/>
          <w:szCs w:val="28"/>
          <w:rtl w:val="true"/>
          <w:lang w:bidi="fa-IR"/>
        </w:rPr>
        <w:t>در کوچه ات کسی به کسی جا نمی دهد</w:t>
      </w:r>
    </w:p>
    <w:p>
      <w:pPr>
        <w:pStyle w:val="BookText"/>
        <w:rPr/>
      </w:pPr>
      <w:r>
        <w:rPr>
          <w:rFonts w:ascii="IRNazanin" w:hAnsi="IRNazanin" w:eastAsia="IRNazanin"/>
          <w:color w:val="111111"/>
          <w:sz w:val="28"/>
          <w:sz w:val="28"/>
          <w:szCs w:val="28"/>
          <w:rtl w:val="true"/>
          <w:lang w:bidi="fa-IR"/>
        </w:rPr>
        <w:t>مکثی نما به شوق چنین ازدحام ها</w:t>
      </w:r>
    </w:p>
    <w:p>
      <w:pPr>
        <w:pStyle w:val="BookText"/>
        <w:rPr/>
      </w:pPr>
      <w:r>
        <w:rPr>
          <w:rFonts w:ascii="IRNazanin" w:hAnsi="IRNazanin" w:eastAsia="IRNazanin"/>
          <w:color w:val="111111"/>
          <w:sz w:val="28"/>
          <w:sz w:val="28"/>
          <w:szCs w:val="28"/>
          <w:rtl w:val="true"/>
          <w:lang w:bidi="fa-IR"/>
        </w:rPr>
        <w:t>سائل شدن کنار نگاه تو واجب است</w:t>
      </w:r>
    </w:p>
    <w:p>
      <w:pPr>
        <w:pStyle w:val="BookText"/>
        <w:rPr/>
      </w:pPr>
      <w:r>
        <w:rPr>
          <w:rFonts w:ascii="IRNazanin" w:hAnsi="IRNazanin" w:eastAsia="IRNazanin"/>
          <w:color w:val="111111"/>
          <w:sz w:val="28"/>
          <w:sz w:val="28"/>
          <w:szCs w:val="28"/>
          <w:rtl w:val="true"/>
          <w:lang w:bidi="fa-IR"/>
        </w:rPr>
        <w:t>وقتی گدا به چشم تو دارد مقام ها</w:t>
      </w:r>
    </w:p>
    <w:p>
      <w:pPr>
        <w:pStyle w:val="BookText"/>
        <w:rPr/>
      </w:pPr>
      <w:r>
        <w:rPr>
          <w:rFonts w:ascii="IRNazanin" w:hAnsi="IRNazanin" w:eastAsia="IRNazanin"/>
          <w:color w:val="111111"/>
          <w:sz w:val="28"/>
          <w:sz w:val="28"/>
          <w:szCs w:val="28"/>
          <w:rtl w:val="true"/>
          <w:lang w:bidi="fa-IR"/>
        </w:rPr>
        <w:t>تو سفره دار شهر خدا ما گدای تو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کبوتریم و اسیر هوای تو </w:t>
      </w:r>
    </w:p>
    <w:p>
      <w:pPr>
        <w:pStyle w:val="BookText"/>
        <w:rPr/>
      </w:pPr>
      <w:r>
        <w:rPr>
          <w:rFonts w:ascii="IRNazanin" w:hAnsi="IRNazanin" w:eastAsia="IRNazanin"/>
          <w:color w:val="111111"/>
          <w:sz w:val="28"/>
          <w:sz w:val="28"/>
          <w:szCs w:val="28"/>
          <w:rtl w:val="true"/>
          <w:lang w:bidi="fa-IR"/>
        </w:rPr>
        <w:t>آن کس که پیش پای شما خم نمی شود</w:t>
      </w:r>
    </w:p>
    <w:p>
      <w:pPr>
        <w:pStyle w:val="BookText"/>
        <w:rPr/>
      </w:pPr>
      <w:r>
        <w:rPr>
          <w:rFonts w:ascii="IRNazanin" w:hAnsi="IRNazanin" w:eastAsia="IRNazanin"/>
          <w:color w:val="111111"/>
          <w:sz w:val="28"/>
          <w:sz w:val="28"/>
          <w:szCs w:val="28"/>
          <w:rtl w:val="true"/>
          <w:lang w:bidi="fa-IR"/>
        </w:rPr>
        <w:t>در خانه ی فرشته هم آدم نمی شود</w:t>
      </w:r>
    </w:p>
    <w:p>
      <w:pPr>
        <w:pStyle w:val="BookText"/>
        <w:rPr/>
      </w:pPr>
      <w:r>
        <w:rPr>
          <w:rFonts w:ascii="IRNazanin" w:hAnsi="IRNazanin" w:eastAsia="IRNazanin"/>
          <w:color w:val="111111"/>
          <w:sz w:val="28"/>
          <w:sz w:val="28"/>
          <w:szCs w:val="28"/>
          <w:rtl w:val="true"/>
          <w:lang w:bidi="fa-IR"/>
        </w:rPr>
        <w:t>آقای من بدون توسل به نام تو</w:t>
      </w:r>
    </w:p>
    <w:p>
      <w:pPr>
        <w:pStyle w:val="BookText"/>
        <w:rPr/>
      </w:pPr>
      <w:r>
        <w:rPr>
          <w:rFonts w:ascii="IRNazanin" w:hAnsi="IRNazanin" w:eastAsia="IRNazanin"/>
          <w:color w:val="111111"/>
          <w:sz w:val="28"/>
          <w:sz w:val="28"/>
          <w:szCs w:val="28"/>
          <w:rtl w:val="true"/>
          <w:lang w:bidi="fa-IR"/>
        </w:rPr>
        <w:t>حالی برای توبه فراهم نمی شود</w:t>
      </w:r>
    </w:p>
    <w:p>
      <w:pPr>
        <w:pStyle w:val="BookText"/>
        <w:rPr/>
      </w:pPr>
      <w:r>
        <w:rPr>
          <w:rFonts w:ascii="IRNazanin" w:hAnsi="IRNazanin" w:eastAsia="IRNazanin"/>
          <w:color w:val="111111"/>
          <w:sz w:val="28"/>
          <w:sz w:val="28"/>
          <w:szCs w:val="28"/>
          <w:rtl w:val="true"/>
          <w:lang w:bidi="fa-IR"/>
        </w:rPr>
        <w:t>دست مرا بگیر و به سمت خدا ببر</w:t>
      </w:r>
    </w:p>
    <w:p>
      <w:pPr>
        <w:pStyle w:val="BookText"/>
        <w:rPr/>
      </w:pPr>
      <w:r>
        <w:rPr>
          <w:rFonts w:ascii="IRNazanin" w:hAnsi="IRNazanin" w:eastAsia="IRNazanin"/>
          <w:color w:val="111111"/>
          <w:sz w:val="28"/>
          <w:sz w:val="28"/>
          <w:szCs w:val="28"/>
          <w:rtl w:val="true"/>
          <w:lang w:bidi="fa-IR"/>
        </w:rPr>
        <w:t>چیزی که از بزرگیتان کم نمی شود</w:t>
      </w:r>
    </w:p>
    <w:p>
      <w:pPr>
        <w:pStyle w:val="BookText"/>
        <w:rPr/>
      </w:pPr>
      <w:r>
        <w:rPr>
          <w:rFonts w:ascii="IRNazanin" w:hAnsi="IRNazanin" w:eastAsia="IRNazanin"/>
          <w:color w:val="111111"/>
          <w:sz w:val="28"/>
          <w:sz w:val="28"/>
          <w:szCs w:val="28"/>
          <w:rtl w:val="true"/>
          <w:lang w:bidi="fa-IR"/>
        </w:rPr>
        <w:t>آرامش تو باعث طوفان کربلاست</w:t>
      </w:r>
    </w:p>
    <w:p>
      <w:pPr>
        <w:pStyle w:val="BookText"/>
        <w:rPr/>
      </w:pPr>
      <w:r>
        <w:rPr>
          <w:rFonts w:ascii="IRNazanin" w:hAnsi="IRNazanin" w:eastAsia="IRNazanin"/>
          <w:color w:val="111111"/>
          <w:sz w:val="28"/>
          <w:sz w:val="28"/>
          <w:szCs w:val="28"/>
          <w:rtl w:val="true"/>
          <w:lang w:bidi="fa-IR"/>
        </w:rPr>
        <w:t>بی صلح تو قیام محرم نمی شود</w:t>
      </w:r>
    </w:p>
    <w:p>
      <w:pPr>
        <w:pStyle w:val="BookText"/>
        <w:rPr/>
      </w:pPr>
      <w:r>
        <w:rPr>
          <w:rFonts w:ascii="IRNazanin" w:hAnsi="IRNazanin" w:eastAsia="IRNazanin"/>
          <w:color w:val="111111"/>
          <w:sz w:val="28"/>
          <w:sz w:val="28"/>
          <w:szCs w:val="28"/>
          <w:rtl w:val="true"/>
          <w:lang w:bidi="fa-IR"/>
        </w:rPr>
        <w:t>هرکس که بر نجابت صلح و سکوت تو</w:t>
      </w:r>
    </w:p>
    <w:p>
      <w:pPr>
        <w:pStyle w:val="BookText"/>
        <w:rPr/>
      </w:pPr>
      <w:r>
        <w:rPr>
          <w:rFonts w:ascii="IRNazanin" w:hAnsi="IRNazanin" w:eastAsia="IRNazanin"/>
          <w:color w:val="111111"/>
          <w:sz w:val="28"/>
          <w:sz w:val="28"/>
          <w:szCs w:val="28"/>
          <w:rtl w:val="true"/>
          <w:lang w:bidi="fa-IR"/>
        </w:rPr>
        <w:t>مؤمن نمی شود، به جهنّم نمی شود</w:t>
      </w:r>
    </w:p>
    <w:p>
      <w:pPr>
        <w:pStyle w:val="BookText"/>
        <w:rPr/>
      </w:pPr>
      <w:r>
        <w:rPr>
          <w:rFonts w:ascii="IRNazanin" w:hAnsi="IRNazanin" w:eastAsia="IRNazanin"/>
          <w:color w:val="111111"/>
          <w:sz w:val="28"/>
          <w:sz w:val="28"/>
          <w:szCs w:val="28"/>
          <w:rtl w:val="true"/>
          <w:lang w:bidi="fa-IR"/>
        </w:rPr>
        <w:t>تا کربلا رسید صدای سکوت تو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قیل و قال ها به فدای سکوت تو </w:t>
      </w:r>
    </w:p>
    <w:p>
      <w:pPr>
        <w:pStyle w:val="BookText"/>
        <w:rPr/>
      </w:pPr>
      <w:r>
        <w:rPr>
          <w:rFonts w:ascii="IRNazanin" w:hAnsi="IRNazanin" w:eastAsia="IRNazanin"/>
          <w:color w:val="111111"/>
          <w:sz w:val="28"/>
          <w:sz w:val="28"/>
          <w:szCs w:val="28"/>
          <w:rtl w:val="true"/>
          <w:lang w:bidi="fa-IR"/>
        </w:rPr>
        <w:t>ای از هزار حاتم طائی کریم تر</w:t>
      </w:r>
    </w:p>
    <w:p>
      <w:pPr>
        <w:pStyle w:val="BookText"/>
        <w:rPr/>
      </w:pPr>
      <w:r>
        <w:rPr>
          <w:rFonts w:ascii="IRNazanin" w:hAnsi="IRNazanin" w:eastAsia="IRNazanin"/>
          <w:color w:val="111111"/>
          <w:sz w:val="28"/>
          <w:sz w:val="28"/>
          <w:szCs w:val="28"/>
          <w:rtl w:val="true"/>
          <w:lang w:bidi="fa-IR"/>
        </w:rPr>
        <w:t>لطف تو از تمام کریمان قدیم تر</w:t>
      </w:r>
    </w:p>
    <w:p>
      <w:pPr>
        <w:pStyle w:val="BookText"/>
        <w:rPr/>
      </w:pPr>
      <w:r>
        <w:rPr>
          <w:rFonts w:ascii="IRNazanin" w:hAnsi="IRNazanin" w:eastAsia="IRNazanin"/>
          <w:color w:val="111111"/>
          <w:sz w:val="28"/>
          <w:sz w:val="28"/>
          <w:szCs w:val="28"/>
          <w:rtl w:val="true"/>
          <w:lang w:bidi="fa-IR"/>
        </w:rPr>
        <w:t>می آوری به وجد، تو پروردگار را</w:t>
      </w:r>
    </w:p>
    <w:p>
      <w:pPr>
        <w:pStyle w:val="BookText"/>
        <w:rPr/>
      </w:pPr>
      <w:r>
        <w:rPr>
          <w:rFonts w:ascii="IRNazanin" w:hAnsi="IRNazanin" w:eastAsia="IRNazanin"/>
          <w:color w:val="111111"/>
          <w:sz w:val="28"/>
          <w:sz w:val="28"/>
          <w:szCs w:val="28"/>
          <w:rtl w:val="true"/>
          <w:lang w:bidi="fa-IR"/>
        </w:rPr>
        <w:t>ای از زبان حضرت موسی کلیم تر</w:t>
      </w:r>
    </w:p>
    <w:p>
      <w:pPr>
        <w:pStyle w:val="BookText"/>
        <w:rPr/>
      </w:pPr>
      <w:r>
        <w:rPr>
          <w:rFonts w:ascii="IRNazanin" w:hAnsi="IRNazanin" w:eastAsia="IRNazanin"/>
          <w:color w:val="111111"/>
          <w:sz w:val="28"/>
          <w:sz w:val="28"/>
          <w:szCs w:val="28"/>
          <w:rtl w:val="true"/>
          <w:lang w:bidi="fa-IR"/>
        </w:rPr>
        <w:t>تو ابتدای نسل طهورای کوثری</w:t>
      </w:r>
    </w:p>
    <w:p>
      <w:pPr>
        <w:pStyle w:val="BookText"/>
        <w:rPr/>
      </w:pPr>
      <w:r>
        <w:rPr>
          <w:rFonts w:ascii="IRNazanin" w:hAnsi="IRNazanin" w:eastAsia="IRNazanin"/>
          <w:color w:val="111111"/>
          <w:sz w:val="28"/>
          <w:sz w:val="28"/>
          <w:szCs w:val="28"/>
          <w:rtl w:val="true"/>
          <w:lang w:bidi="fa-IR"/>
        </w:rPr>
        <w:t>هر کس حسودتر به تو باشد عقیم تر</w:t>
      </w:r>
    </w:p>
    <w:p>
      <w:pPr>
        <w:pStyle w:val="BookText"/>
        <w:rPr/>
      </w:pPr>
      <w:r>
        <w:rPr>
          <w:rFonts w:ascii="IRNazanin" w:hAnsi="IRNazanin" w:eastAsia="IRNazanin"/>
          <w:color w:val="111111"/>
          <w:sz w:val="28"/>
          <w:sz w:val="28"/>
          <w:szCs w:val="28"/>
          <w:rtl w:val="true"/>
          <w:lang w:bidi="fa-IR"/>
        </w:rPr>
        <w:t>در این مسیر رو به خدایی، ندیده ایم</w:t>
      </w:r>
    </w:p>
    <w:p>
      <w:pPr>
        <w:pStyle w:val="BookText"/>
        <w:rPr/>
      </w:pPr>
      <w:r>
        <w:rPr>
          <w:rFonts w:ascii="IRNazanin" w:hAnsi="IRNazanin" w:eastAsia="IRNazanin"/>
          <w:color w:val="111111"/>
          <w:sz w:val="28"/>
          <w:sz w:val="28"/>
          <w:szCs w:val="28"/>
          <w:rtl w:val="true"/>
          <w:lang w:bidi="fa-IR"/>
        </w:rPr>
        <w:t>از رد پای گیوه ی تو مستقیم تر</w:t>
      </w:r>
    </w:p>
    <w:p>
      <w:pPr>
        <w:pStyle w:val="BookText"/>
        <w:rPr/>
      </w:pPr>
      <w:r>
        <w:rPr>
          <w:rFonts w:ascii="IRNazanin" w:hAnsi="IRNazanin" w:eastAsia="IRNazanin"/>
          <w:color w:val="111111"/>
          <w:sz w:val="28"/>
          <w:sz w:val="28"/>
          <w:szCs w:val="28"/>
          <w:rtl w:val="true"/>
          <w:lang w:bidi="fa-IR"/>
        </w:rPr>
        <w:t>در کربلا به آینه ات سنگ می زنند</w:t>
      </w:r>
    </w:p>
    <w:p>
      <w:pPr>
        <w:pStyle w:val="BookText"/>
        <w:rPr/>
      </w:pPr>
      <w:r>
        <w:rPr>
          <w:rFonts w:ascii="IRNazanin" w:hAnsi="IRNazanin" w:eastAsia="IRNazanin"/>
          <w:color w:val="111111"/>
          <w:sz w:val="28"/>
          <w:sz w:val="28"/>
          <w:szCs w:val="28"/>
          <w:rtl w:val="true"/>
          <w:lang w:bidi="fa-IR"/>
        </w:rPr>
        <w:t>هرکس شبیه تر به تو جرمش عظیم تر</w:t>
      </w:r>
    </w:p>
    <w:p>
      <w:pPr>
        <w:pStyle w:val="BookText"/>
        <w:rPr/>
      </w:pPr>
      <w:r>
        <w:rPr>
          <w:rFonts w:ascii="IRNazanin" w:hAnsi="IRNazanin" w:eastAsia="IRNazanin"/>
          <w:color w:val="111111"/>
          <w:sz w:val="28"/>
          <w:sz w:val="28"/>
          <w:szCs w:val="28"/>
          <w:rtl w:val="true"/>
          <w:lang w:bidi="fa-IR"/>
        </w:rPr>
        <w:t>آقا تو در کلام خلاصه نمی شوی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حضرت و امام خلاصه نمی شوی </w:t>
      </w:r>
    </w:p>
    <w:p>
      <w:pPr>
        <w:pStyle w:val="BookText"/>
        <w:rPr/>
      </w:pPr>
      <w:r>
        <w:rPr>
          <w:rFonts w:ascii="IRNazanin" w:hAnsi="IRNazanin" w:eastAsia="IRNazanin"/>
          <w:color w:val="111111"/>
          <w:sz w:val="28"/>
          <w:sz w:val="28"/>
          <w:szCs w:val="28"/>
          <w:rtl w:val="true"/>
          <w:lang w:bidi="fa-IR"/>
        </w:rPr>
        <w:t>ای یاکریم خسته چه کردند با پرت</w:t>
      </w:r>
    </w:p>
    <w:p>
      <w:pPr>
        <w:pStyle w:val="BookText"/>
        <w:rPr/>
      </w:pPr>
      <w:r>
        <w:rPr>
          <w:rFonts w:ascii="IRNazanin" w:hAnsi="IRNazanin" w:eastAsia="IRNazanin"/>
          <w:color w:val="111111"/>
          <w:sz w:val="28"/>
          <w:sz w:val="28"/>
          <w:szCs w:val="28"/>
          <w:rtl w:val="true"/>
          <w:lang w:bidi="fa-IR"/>
        </w:rPr>
        <w:t>این زهر پر شراره چه آورده بر سرت</w:t>
      </w:r>
    </w:p>
    <w:p>
      <w:pPr>
        <w:pStyle w:val="BookText"/>
        <w:rPr/>
      </w:pPr>
      <w:r>
        <w:rPr>
          <w:rFonts w:ascii="IRNazanin" w:hAnsi="IRNazanin" w:eastAsia="IRNazanin"/>
          <w:color w:val="111111"/>
          <w:sz w:val="28"/>
          <w:sz w:val="28"/>
          <w:szCs w:val="28"/>
          <w:rtl w:val="true"/>
          <w:lang w:bidi="fa-IR"/>
        </w:rPr>
        <w:t>از لحظه ای که رنگ نگاهت کبود شد</w:t>
      </w:r>
    </w:p>
    <w:p>
      <w:pPr>
        <w:pStyle w:val="BookText"/>
        <w:rPr/>
      </w:pPr>
      <w:r>
        <w:rPr>
          <w:rFonts w:ascii="IRNazanin" w:hAnsi="IRNazanin" w:eastAsia="IRNazanin"/>
          <w:color w:val="111111"/>
          <w:sz w:val="28"/>
          <w:sz w:val="28"/>
          <w:szCs w:val="28"/>
          <w:rtl w:val="true"/>
          <w:lang w:bidi="fa-IR"/>
        </w:rPr>
        <w:t>رنگی دگر نرفته مناجات خواهرت</w:t>
      </w:r>
    </w:p>
    <w:p>
      <w:pPr>
        <w:pStyle w:val="BookText"/>
        <w:rPr/>
      </w:pPr>
      <w:r>
        <w:rPr>
          <w:rFonts w:ascii="IRNazanin" w:hAnsi="IRNazanin" w:eastAsia="IRNazanin"/>
          <w:color w:val="111111"/>
          <w:sz w:val="28"/>
          <w:sz w:val="28"/>
          <w:szCs w:val="28"/>
          <w:rtl w:val="true"/>
          <w:lang w:bidi="fa-IR"/>
        </w:rPr>
        <w:t>با این که ای غریب، تو بودی امام شهر</w:t>
      </w:r>
    </w:p>
    <w:p>
      <w:pPr>
        <w:pStyle w:val="BookText"/>
        <w:rPr/>
      </w:pPr>
      <w:r>
        <w:rPr>
          <w:rFonts w:ascii="IRNazanin" w:hAnsi="IRNazanin" w:eastAsia="IRNazanin"/>
          <w:color w:val="111111"/>
          <w:sz w:val="28"/>
          <w:sz w:val="28"/>
          <w:szCs w:val="28"/>
          <w:rtl w:val="true"/>
          <w:lang w:bidi="fa-IR"/>
        </w:rPr>
        <w:t>اما کسی نخواند نمازی به پیکرت</w:t>
      </w:r>
    </w:p>
    <w:p>
      <w:pPr>
        <w:pStyle w:val="BookText"/>
        <w:rPr/>
      </w:pPr>
      <w:r>
        <w:rPr>
          <w:rFonts w:ascii="IRNazanin" w:hAnsi="IRNazanin" w:eastAsia="IRNazanin"/>
          <w:color w:val="111111"/>
          <w:sz w:val="28"/>
          <w:sz w:val="28"/>
          <w:szCs w:val="28"/>
          <w:rtl w:val="true"/>
          <w:lang w:bidi="fa-IR"/>
        </w:rPr>
        <w:t>تابوت تو نشانه تیر جمل شده</w:t>
      </w:r>
    </w:p>
    <w:p>
      <w:pPr>
        <w:pStyle w:val="BookText"/>
        <w:rPr/>
      </w:pPr>
      <w:r>
        <w:rPr>
          <w:rFonts w:ascii="IRNazanin" w:hAnsi="IRNazanin" w:eastAsia="IRNazanin"/>
          <w:color w:val="111111"/>
          <w:sz w:val="28"/>
          <w:sz w:val="28"/>
          <w:szCs w:val="28"/>
          <w:rtl w:val="true"/>
          <w:lang w:bidi="fa-IR"/>
        </w:rPr>
        <w:t>آن هم کجا به پیش دو چشم برادرت</w:t>
      </w:r>
    </w:p>
    <w:p>
      <w:pPr>
        <w:pStyle w:val="BookText"/>
        <w:rPr/>
      </w:pPr>
      <w:r>
        <w:rPr>
          <w:rFonts w:ascii="IRNazanin" w:hAnsi="IRNazanin" w:eastAsia="IRNazanin"/>
          <w:color w:val="111111"/>
          <w:sz w:val="28"/>
          <w:sz w:val="28"/>
          <w:szCs w:val="28"/>
          <w:rtl w:val="true"/>
          <w:lang w:bidi="fa-IR"/>
        </w:rPr>
        <w:t>دل های ما به یاد تو ای بی حرم ترین</w:t>
      </w:r>
    </w:p>
    <w:p>
      <w:pPr>
        <w:pStyle w:val="BookText"/>
        <w:rPr/>
      </w:pPr>
      <w:r>
        <w:rPr>
          <w:rFonts w:ascii="IRNazanin" w:hAnsi="IRNazanin" w:eastAsia="IRNazanin"/>
          <w:color w:val="111111"/>
          <w:sz w:val="28"/>
          <w:sz w:val="28"/>
          <w:szCs w:val="28"/>
          <w:rtl w:val="true"/>
          <w:lang w:bidi="fa-IR"/>
        </w:rPr>
        <w:t>پر می زند به سمت بقیع مطهرت</w:t>
      </w:r>
    </w:p>
    <w:p>
      <w:pPr>
        <w:pStyle w:val="BookText"/>
        <w:rPr/>
      </w:pPr>
      <w:r>
        <w:rPr>
          <w:rFonts w:ascii="IRNazanin" w:hAnsi="IRNazanin" w:eastAsia="IRNazanin"/>
          <w:color w:val="111111"/>
          <w:sz w:val="28"/>
          <w:sz w:val="28"/>
          <w:szCs w:val="28"/>
          <w:rtl w:val="true"/>
          <w:lang w:bidi="fa-IR"/>
        </w:rPr>
        <w:t>تا کی لبم به خاک بقیعت نمی رسد</w:t>
      </w:r>
    </w:p>
    <w:p>
      <w:pPr>
        <w:pStyle w:val="BookText"/>
        <w:rPr/>
      </w:pPr>
      <w:r>
        <w:rPr>
          <w:rFonts w:ascii="IRNazanin" w:hAnsi="IRNazanin" w:eastAsia="IRNazanin"/>
          <w:color w:val="111111"/>
          <w:sz w:val="28"/>
          <w:sz w:val="28"/>
          <w:szCs w:val="28"/>
          <w:rtl w:val="true"/>
          <w:lang w:bidi="fa-IR"/>
        </w:rPr>
        <w:t>بر آستان پاک رفیعت نمی رسد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443" w:name="pg9426_147868"/>
    </w:p>
    <w:p>
      <w:pPr>
        <w:pStyle w:val="Heading4"/>
        <w:numPr>
          <w:ilvl w:val="3"/>
          <w:numId w:val="1"/>
        </w:numPr>
        <w:rPr/>
      </w:pPr>
      <w:bookmarkStart w:id="444" w:name="__RefHeading___Toc5753743_2870459653"/>
      <w:bookmarkStart w:id="445" w:name="_Toc156"/>
      <w:bookmarkEnd w:id="443"/>
      <w:bookmarkEnd w:id="444"/>
      <w:r>
        <w:rPr>
          <w:rtl w:val="true"/>
        </w:rPr>
        <w:t>جلوه خداوندی</w:t>
      </w:r>
      <w:bookmarkEnd w:id="445"/>
    </w:p>
    <w:p>
      <w:pPr>
        <w:pStyle w:val="BookText"/>
        <w:rPr/>
      </w:pPr>
      <w:r>
        <w:rPr>
          <w:rFonts w:ascii="IRNazanin" w:hAnsi="IRNazanin" w:eastAsia="IRNazanin"/>
          <w:color w:val="111111"/>
          <w:sz w:val="28"/>
          <w:sz w:val="28"/>
          <w:szCs w:val="28"/>
          <w:rtl w:val="true"/>
          <w:lang w:bidi="fa-IR"/>
        </w:rPr>
        <w:t>یگانه ای و نداری شبیه و مانندی</w:t>
      </w:r>
    </w:p>
    <w:p>
      <w:pPr>
        <w:pStyle w:val="BookText"/>
        <w:rPr/>
      </w:pPr>
      <w:r>
        <w:rPr>
          <w:rFonts w:ascii="IRNazanin" w:hAnsi="IRNazanin" w:eastAsia="IRNazanin"/>
          <w:color w:val="111111"/>
          <w:sz w:val="28"/>
          <w:sz w:val="28"/>
          <w:szCs w:val="28"/>
          <w:rtl w:val="true"/>
          <w:lang w:bidi="fa-IR"/>
        </w:rPr>
        <w:t>که بی بدیل ترین جلوه خداوندی</w:t>
      </w:r>
    </w:p>
    <w:p>
      <w:pPr>
        <w:pStyle w:val="BookText"/>
        <w:rPr/>
      </w:pPr>
      <w:r>
        <w:rPr>
          <w:rFonts w:ascii="IRNazanin" w:hAnsi="IRNazanin" w:eastAsia="IRNazanin"/>
          <w:color w:val="111111"/>
          <w:sz w:val="28"/>
          <w:sz w:val="28"/>
          <w:szCs w:val="28"/>
          <w:rtl w:val="true"/>
          <w:lang w:bidi="fa-IR"/>
        </w:rPr>
        <w:t>معطل اند هزاران فرشته کاسه به دست</w:t>
      </w:r>
    </w:p>
    <w:p>
      <w:pPr>
        <w:pStyle w:val="BookText"/>
        <w:rPr/>
      </w:pPr>
      <w:r>
        <w:rPr>
          <w:rFonts w:ascii="IRNazanin" w:hAnsi="IRNazanin" w:eastAsia="IRNazanin"/>
          <w:color w:val="111111"/>
          <w:sz w:val="28"/>
          <w:sz w:val="28"/>
          <w:szCs w:val="28"/>
          <w:rtl w:val="true"/>
          <w:lang w:bidi="fa-IR"/>
        </w:rPr>
        <w:t>عسل بیاوری از آن لبی که می خندی</w:t>
      </w:r>
    </w:p>
    <w:p>
      <w:pPr>
        <w:pStyle w:val="BookText"/>
        <w:rPr/>
      </w:pPr>
      <w:r>
        <w:rPr>
          <w:rFonts w:ascii="IRNazanin" w:hAnsi="IRNazanin" w:eastAsia="IRNazanin"/>
          <w:color w:val="111111"/>
          <w:sz w:val="28"/>
          <w:sz w:val="28"/>
          <w:szCs w:val="28"/>
          <w:rtl w:val="true"/>
          <w:lang w:bidi="fa-IR"/>
        </w:rPr>
        <w:t>به قصد کشتن شاعر شدند هم پیمان</w:t>
      </w:r>
    </w:p>
    <w:p>
      <w:pPr>
        <w:pStyle w:val="BookText"/>
        <w:rPr/>
      </w:pPr>
      <w:r>
        <w:rPr>
          <w:rFonts w:ascii="IRNazanin" w:hAnsi="IRNazanin" w:eastAsia="IRNazanin"/>
          <w:color w:val="111111"/>
          <w:sz w:val="28"/>
          <w:sz w:val="28"/>
          <w:szCs w:val="28"/>
          <w:rtl w:val="true"/>
          <w:lang w:bidi="fa-IR"/>
        </w:rPr>
        <w:t>دو چشم مست تو با ابروان پیوندی</w:t>
      </w:r>
    </w:p>
    <w:p>
      <w:pPr>
        <w:pStyle w:val="BookText"/>
        <w:rPr/>
      </w:pPr>
      <w:r>
        <w:rPr>
          <w:rFonts w:ascii="IRNazanin" w:hAnsi="IRNazanin" w:eastAsia="IRNazanin"/>
          <w:color w:val="111111"/>
          <w:sz w:val="28"/>
          <w:sz w:val="28"/>
          <w:szCs w:val="28"/>
          <w:rtl w:val="true"/>
          <w:lang w:bidi="fa-IR"/>
        </w:rPr>
        <w:t>تمام عرش خدا در طواف گهواره</w:t>
      </w:r>
    </w:p>
    <w:p>
      <w:pPr>
        <w:pStyle w:val="BookText"/>
        <w:rPr/>
      </w:pPr>
      <w:r>
        <w:rPr>
          <w:rFonts w:ascii="IRNazanin" w:hAnsi="IRNazanin" w:eastAsia="IRNazanin"/>
          <w:color w:val="111111"/>
          <w:sz w:val="28"/>
          <w:sz w:val="28"/>
          <w:szCs w:val="28"/>
          <w:rtl w:val="true"/>
          <w:lang w:bidi="fa-IR"/>
        </w:rPr>
        <w:t>نگاه خیره ی زهرا به طفل دلبندی</w:t>
      </w:r>
    </w:p>
    <w:p>
      <w:pPr>
        <w:pStyle w:val="BookText"/>
        <w:rPr/>
      </w:pPr>
      <w:r>
        <w:rPr>
          <w:rFonts w:ascii="IRNazanin" w:hAnsi="IRNazanin" w:eastAsia="IRNazanin"/>
          <w:color w:val="111111"/>
          <w:sz w:val="28"/>
          <w:sz w:val="28"/>
          <w:szCs w:val="28"/>
          <w:rtl w:val="true"/>
          <w:lang w:bidi="fa-IR"/>
        </w:rPr>
        <w:t xml:space="preserve">به نیمه رمضان و میان صوت اذان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رطب رسیده به دستان آرزومندی </w:t>
      </w:r>
    </w:p>
    <w:p>
      <w:pPr>
        <w:pStyle w:val="BookText"/>
        <w:rPr/>
      </w:pPr>
      <w:r>
        <w:rPr>
          <w:rFonts w:ascii="IRNazanin" w:hAnsi="IRNazanin" w:eastAsia="IRNazanin"/>
          <w:color w:val="111111"/>
          <w:sz w:val="28"/>
          <w:sz w:val="28"/>
          <w:szCs w:val="28"/>
          <w:rtl w:val="true"/>
          <w:lang w:bidi="fa-IR"/>
        </w:rPr>
        <w:t>نمی شناخت رسول خدا سر از پایش</w:t>
      </w:r>
    </w:p>
    <w:p>
      <w:pPr>
        <w:pStyle w:val="BookText"/>
        <w:rPr/>
      </w:pPr>
      <w:r>
        <w:rPr>
          <w:rFonts w:ascii="IRNazanin" w:hAnsi="IRNazanin" w:eastAsia="IRNazanin"/>
          <w:color w:val="111111"/>
          <w:sz w:val="28"/>
          <w:sz w:val="28"/>
          <w:szCs w:val="28"/>
          <w:rtl w:val="true"/>
          <w:lang w:bidi="fa-IR"/>
        </w:rPr>
        <w:t>نمی رسید به آن لحظه ی خوشایندی</w:t>
      </w:r>
    </w:p>
    <w:p>
      <w:pPr>
        <w:pStyle w:val="BookText"/>
        <w:rPr/>
      </w:pPr>
      <w:r>
        <w:rPr>
          <w:rFonts w:ascii="IRNazanin" w:hAnsi="IRNazanin" w:eastAsia="IRNazanin"/>
          <w:color w:val="111111"/>
          <w:sz w:val="28"/>
          <w:sz w:val="28"/>
          <w:szCs w:val="28"/>
          <w:rtl w:val="true"/>
          <w:lang w:bidi="fa-IR"/>
        </w:rPr>
        <w:t>نوشته اند تو را از بهشت آوردند</w:t>
      </w:r>
    </w:p>
    <w:p>
      <w:pPr>
        <w:pStyle w:val="BookText"/>
        <w:rPr/>
      </w:pPr>
      <w:r>
        <w:rPr>
          <w:rFonts w:ascii="IRNazanin" w:hAnsi="IRNazanin" w:eastAsia="IRNazanin"/>
          <w:color w:val="111111"/>
          <w:sz w:val="28"/>
          <w:sz w:val="28"/>
          <w:szCs w:val="28"/>
          <w:rtl w:val="true"/>
          <w:lang w:bidi="fa-IR"/>
        </w:rPr>
        <w:t>نوشته اند ز عطری که می پراکندی</w:t>
      </w:r>
    </w:p>
    <w:p>
      <w:pPr>
        <w:pStyle w:val="BookText"/>
        <w:rPr/>
      </w:pPr>
      <w:r>
        <w:rPr>
          <w:rFonts w:ascii="IRNazanin" w:hAnsi="IRNazanin" w:eastAsia="IRNazanin"/>
          <w:color w:val="111111"/>
          <w:sz w:val="28"/>
          <w:sz w:val="28"/>
          <w:szCs w:val="28"/>
          <w:rtl w:val="true"/>
          <w:lang w:bidi="fa-IR"/>
        </w:rPr>
        <w:t>لبان فاطمه خندان و چشم مولا اشک</w:t>
      </w:r>
    </w:p>
    <w:p>
      <w:pPr>
        <w:pStyle w:val="BookText"/>
        <w:rPr/>
      </w:pPr>
      <w:r>
        <w:rPr>
          <w:rFonts w:ascii="IRNazanin" w:hAnsi="IRNazanin" w:eastAsia="IRNazanin"/>
          <w:color w:val="111111"/>
          <w:sz w:val="28"/>
          <w:sz w:val="28"/>
          <w:szCs w:val="28"/>
          <w:rtl w:val="true"/>
          <w:lang w:bidi="fa-IR"/>
        </w:rPr>
        <w:t>نوشته اند تو مولود اشک و لبخندی</w:t>
      </w:r>
    </w:p>
    <w:p>
      <w:pPr>
        <w:pStyle w:val="BookText"/>
        <w:rPr/>
      </w:pPr>
      <w:r>
        <w:rPr>
          <w:rFonts w:ascii="IRNazanin" w:hAnsi="IRNazanin" w:eastAsia="IRNazanin"/>
          <w:color w:val="111111"/>
          <w:sz w:val="28"/>
          <w:sz w:val="28"/>
          <w:szCs w:val="28"/>
          <w:rtl w:val="true"/>
          <w:lang w:bidi="fa-IR"/>
        </w:rPr>
        <w:t>برای خیل غلامان چه خوب مولایی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حیدر و زهرا چه ناز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 که فرق ندارد تو سفره ات پهن است</w:t>
      </w:r>
    </w:p>
    <w:p>
      <w:pPr>
        <w:pStyle w:val="BookText"/>
        <w:rPr/>
      </w:pPr>
      <w:r>
        <w:rPr>
          <w:rFonts w:ascii="IRNazanin" w:hAnsi="IRNazanin" w:eastAsia="IRNazanin"/>
          <w:color w:val="111111"/>
          <w:sz w:val="28"/>
          <w:sz w:val="28"/>
          <w:szCs w:val="28"/>
          <w:rtl w:val="true"/>
          <w:lang w:bidi="fa-IR"/>
        </w:rPr>
        <w:t>در امید به روی کسی نمی بندی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ملک پور </w:t>
      </w:r>
      <w:bookmarkStart w:id="446" w:name="pg9426_147871"/>
    </w:p>
    <w:p>
      <w:pPr>
        <w:pStyle w:val="Heading4"/>
        <w:numPr>
          <w:ilvl w:val="3"/>
          <w:numId w:val="1"/>
        </w:numPr>
        <w:rPr/>
      </w:pPr>
      <w:bookmarkStart w:id="447" w:name="__RefHeading___Toc5753745_2870459653"/>
      <w:bookmarkStart w:id="448" w:name="_Toc157"/>
      <w:bookmarkEnd w:id="446"/>
      <w:bookmarkEnd w:id="447"/>
      <w:r>
        <w:rPr>
          <w:rtl w:val="true"/>
        </w:rPr>
        <w:t>فروغ چراغ هدایت</w:t>
      </w:r>
      <w:bookmarkEnd w:id="448"/>
    </w:p>
    <w:p>
      <w:pPr>
        <w:pStyle w:val="BookText"/>
        <w:rPr/>
      </w:pPr>
      <w:r>
        <w:rPr>
          <w:rFonts w:ascii="IRNazanin" w:hAnsi="IRNazanin" w:eastAsia="IRNazanin"/>
          <w:color w:val="111111"/>
          <w:sz w:val="28"/>
          <w:sz w:val="28"/>
          <w:szCs w:val="28"/>
          <w:rtl w:val="true"/>
          <w:lang w:bidi="fa-IR"/>
        </w:rPr>
        <w:t>ای در رخت جمال خداوند آشکار</w:t>
      </w:r>
    </w:p>
    <w:p>
      <w:pPr>
        <w:pStyle w:val="BookText"/>
        <w:rPr/>
      </w:pPr>
      <w:r>
        <w:rPr>
          <w:rFonts w:ascii="IRNazanin" w:hAnsi="IRNazanin" w:eastAsia="IRNazanin"/>
          <w:color w:val="111111"/>
          <w:sz w:val="28"/>
          <w:sz w:val="28"/>
          <w:szCs w:val="28"/>
          <w:rtl w:val="true"/>
          <w:lang w:bidi="fa-IR"/>
        </w:rPr>
        <w:t>ای آفرین به حُسن تو از آفریدگار</w:t>
      </w:r>
    </w:p>
    <w:p>
      <w:pPr>
        <w:pStyle w:val="BookText"/>
        <w:rPr/>
      </w:pPr>
      <w:r>
        <w:rPr>
          <w:rFonts w:ascii="IRNazanin" w:hAnsi="IRNazanin" w:eastAsia="IRNazanin"/>
          <w:color w:val="111111"/>
          <w:sz w:val="28"/>
          <w:sz w:val="28"/>
          <w:szCs w:val="28"/>
          <w:rtl w:val="true"/>
          <w:lang w:bidi="fa-IR"/>
        </w:rPr>
        <w:t>قرآن گرفته از نفست عمر جاودان</w:t>
      </w:r>
    </w:p>
    <w:p>
      <w:pPr>
        <w:pStyle w:val="BookText"/>
        <w:rPr/>
      </w:pPr>
      <w:r>
        <w:rPr>
          <w:rFonts w:ascii="IRNazanin" w:hAnsi="IRNazanin" w:eastAsia="IRNazanin"/>
          <w:color w:val="111111"/>
          <w:sz w:val="28"/>
          <w:sz w:val="28"/>
          <w:szCs w:val="28"/>
          <w:rtl w:val="true"/>
          <w:lang w:bidi="fa-IR"/>
        </w:rPr>
        <w:t>ایمان به دوستی تو گریده استوار</w:t>
      </w:r>
    </w:p>
    <w:p>
      <w:pPr>
        <w:pStyle w:val="BookText"/>
        <w:rPr/>
      </w:pPr>
      <w:r>
        <w:rPr>
          <w:rFonts w:ascii="IRNazanin" w:hAnsi="IRNazanin" w:eastAsia="IRNazanin"/>
          <w:color w:val="111111"/>
          <w:sz w:val="28"/>
          <w:sz w:val="28"/>
          <w:szCs w:val="28"/>
          <w:rtl w:val="true"/>
          <w:lang w:bidi="fa-IR"/>
        </w:rPr>
        <w:t>احمد نهاده لب به لبان تو بارها</w:t>
      </w:r>
    </w:p>
    <w:p>
      <w:pPr>
        <w:pStyle w:val="BookText"/>
        <w:rPr/>
      </w:pPr>
      <w:r>
        <w:rPr>
          <w:rFonts w:ascii="IRNazanin" w:hAnsi="IRNazanin" w:eastAsia="IRNazanin"/>
          <w:color w:val="111111"/>
          <w:sz w:val="28"/>
          <w:sz w:val="28"/>
          <w:szCs w:val="28"/>
          <w:rtl w:val="true"/>
          <w:lang w:bidi="fa-IR"/>
        </w:rPr>
        <w:t>حیدر گرفته از دهنت بوسه بی شمار</w:t>
      </w:r>
    </w:p>
    <w:p>
      <w:pPr>
        <w:pStyle w:val="BookText"/>
        <w:rPr/>
      </w:pPr>
      <w:r>
        <w:rPr>
          <w:rFonts w:ascii="IRNazanin" w:hAnsi="IRNazanin" w:eastAsia="IRNazanin"/>
          <w:color w:val="111111"/>
          <w:sz w:val="28"/>
          <w:sz w:val="28"/>
          <w:szCs w:val="28"/>
          <w:rtl w:val="true"/>
          <w:lang w:bidi="fa-IR"/>
        </w:rPr>
        <w:t>غیر از تو و حسین که او هست، تو، تو، او</w:t>
      </w:r>
    </w:p>
    <w:p>
      <w:pPr>
        <w:pStyle w:val="BookText"/>
        <w:rPr/>
      </w:pPr>
      <w:r>
        <w:rPr>
          <w:rFonts w:ascii="IRNazanin" w:hAnsi="IRNazanin" w:eastAsia="IRNazanin"/>
          <w:color w:val="111111"/>
          <w:sz w:val="28"/>
          <w:sz w:val="28"/>
          <w:szCs w:val="28"/>
          <w:rtl w:val="true"/>
          <w:lang w:bidi="fa-IR"/>
        </w:rPr>
        <w:t>هرگز کسی نگشته به دوش نبی سوار</w:t>
      </w:r>
    </w:p>
    <w:p>
      <w:pPr>
        <w:pStyle w:val="BookText"/>
        <w:rPr/>
      </w:pPr>
      <w:r>
        <w:rPr>
          <w:rFonts w:ascii="IRNazanin" w:hAnsi="IRNazanin" w:eastAsia="IRNazanin"/>
          <w:color w:val="111111"/>
          <w:sz w:val="28"/>
          <w:sz w:val="28"/>
          <w:szCs w:val="28"/>
          <w:rtl w:val="true"/>
          <w:lang w:bidi="fa-IR"/>
        </w:rPr>
        <w:t>مرد کریم بر کرمش فخر می کند</w:t>
      </w:r>
    </w:p>
    <w:p>
      <w:pPr>
        <w:pStyle w:val="BookText"/>
        <w:rPr/>
      </w:pPr>
      <w:r>
        <w:rPr>
          <w:rFonts w:ascii="IRNazanin" w:hAnsi="IRNazanin" w:eastAsia="IRNazanin"/>
          <w:color w:val="111111"/>
          <w:sz w:val="28"/>
          <w:sz w:val="28"/>
          <w:szCs w:val="28"/>
          <w:rtl w:val="true"/>
          <w:lang w:bidi="fa-IR"/>
        </w:rPr>
        <w:t>تو کیستی که کرده کرم بر تو افتخار</w:t>
      </w:r>
    </w:p>
    <w:p>
      <w:pPr>
        <w:pStyle w:val="BookText"/>
        <w:rPr/>
      </w:pPr>
      <w:r>
        <w:rPr>
          <w:rFonts w:ascii="IRNazanin" w:hAnsi="IRNazanin" w:eastAsia="IRNazanin"/>
          <w:color w:val="111111"/>
          <w:sz w:val="28"/>
          <w:sz w:val="28"/>
          <w:szCs w:val="28"/>
          <w:rtl w:val="true"/>
          <w:lang w:bidi="fa-IR"/>
        </w:rPr>
        <w:t>آل رسول جمله کریمان عالم اند</w:t>
      </w:r>
    </w:p>
    <w:p>
      <w:pPr>
        <w:pStyle w:val="BookText"/>
        <w:rPr/>
      </w:pPr>
      <w:r>
        <w:rPr>
          <w:rFonts w:ascii="IRNazanin" w:hAnsi="IRNazanin" w:eastAsia="IRNazanin"/>
          <w:color w:val="111111"/>
          <w:sz w:val="28"/>
          <w:sz w:val="28"/>
          <w:szCs w:val="28"/>
          <w:rtl w:val="true"/>
          <w:lang w:bidi="fa-IR"/>
        </w:rPr>
        <w:t>تو خود کریم آل رسولی به روزگار</w:t>
      </w:r>
    </w:p>
    <w:p>
      <w:pPr>
        <w:pStyle w:val="BookText"/>
        <w:rPr/>
      </w:pPr>
      <w:r>
        <w:rPr>
          <w:rFonts w:ascii="IRNazanin" w:hAnsi="IRNazanin" w:eastAsia="IRNazanin"/>
          <w:color w:val="111111"/>
          <w:sz w:val="28"/>
          <w:sz w:val="28"/>
          <w:szCs w:val="28"/>
          <w:rtl w:val="true"/>
          <w:lang w:bidi="fa-IR"/>
        </w:rPr>
        <w:t>دشنام را به لطف و کرامت دهی جواب</w:t>
      </w:r>
    </w:p>
    <w:p>
      <w:pPr>
        <w:pStyle w:val="BookText"/>
        <w:rPr/>
      </w:pPr>
      <w:r>
        <w:rPr>
          <w:rFonts w:ascii="IRNazanin" w:hAnsi="IRNazanin" w:eastAsia="IRNazanin"/>
          <w:color w:val="111111"/>
          <w:sz w:val="28"/>
          <w:sz w:val="28"/>
          <w:szCs w:val="28"/>
          <w:rtl w:val="true"/>
          <w:lang w:bidi="fa-IR"/>
        </w:rPr>
        <w:t>دشمن شود ز کثرت جود تو شرمسار</w:t>
      </w:r>
    </w:p>
    <w:p>
      <w:pPr>
        <w:pStyle w:val="BookText"/>
        <w:rPr/>
      </w:pPr>
      <w:r>
        <w:rPr>
          <w:rFonts w:ascii="IRNazanin" w:hAnsi="IRNazanin" w:eastAsia="IRNazanin"/>
          <w:color w:val="111111"/>
          <w:sz w:val="28"/>
          <w:sz w:val="28"/>
          <w:szCs w:val="28"/>
          <w:rtl w:val="true"/>
          <w:lang w:bidi="fa-IR"/>
        </w:rPr>
        <w:t>هم صحبت خدایی و هم سفره ی فقیر</w:t>
      </w:r>
    </w:p>
    <w:p>
      <w:pPr>
        <w:pStyle w:val="BookText"/>
        <w:rPr/>
      </w:pPr>
      <w:r>
        <w:rPr>
          <w:rFonts w:ascii="IRNazanin" w:hAnsi="IRNazanin" w:eastAsia="IRNazanin"/>
          <w:color w:val="111111"/>
          <w:sz w:val="28"/>
          <w:sz w:val="28"/>
          <w:szCs w:val="28"/>
          <w:rtl w:val="true"/>
          <w:lang w:bidi="fa-IR"/>
        </w:rPr>
        <w:t>در فرش یار خلقی و در عرش شهریار</w:t>
      </w:r>
    </w:p>
    <w:p>
      <w:pPr>
        <w:pStyle w:val="BookText"/>
        <w:rPr/>
      </w:pPr>
      <w:r>
        <w:rPr>
          <w:rFonts w:ascii="IRNazanin" w:hAnsi="IRNazanin" w:eastAsia="IRNazanin"/>
          <w:color w:val="111111"/>
          <w:sz w:val="28"/>
          <w:sz w:val="28"/>
          <w:szCs w:val="28"/>
          <w:rtl w:val="true"/>
          <w:lang w:bidi="fa-IR"/>
        </w:rPr>
        <w:t>حور و ملک بخاک قدومت نهاده رو</w:t>
      </w:r>
    </w:p>
    <w:p>
      <w:pPr>
        <w:pStyle w:val="BookText"/>
        <w:rPr/>
      </w:pPr>
      <w:r>
        <w:rPr>
          <w:rFonts w:ascii="IRNazanin" w:hAnsi="IRNazanin" w:eastAsia="IRNazanin"/>
          <w:color w:val="111111"/>
          <w:sz w:val="28"/>
          <w:sz w:val="28"/>
          <w:szCs w:val="28"/>
          <w:rtl w:val="true"/>
          <w:lang w:bidi="fa-IR"/>
        </w:rPr>
        <w:t>جن و بشر به باب بقیعت امیدوار</w:t>
      </w:r>
    </w:p>
    <w:p>
      <w:pPr>
        <w:pStyle w:val="BookText"/>
        <w:rPr/>
      </w:pPr>
      <w:r>
        <w:rPr>
          <w:rFonts w:ascii="IRNazanin" w:hAnsi="IRNazanin" w:eastAsia="IRNazanin"/>
          <w:color w:val="111111"/>
          <w:sz w:val="28"/>
          <w:sz w:val="28"/>
          <w:szCs w:val="28"/>
          <w:rtl w:val="true"/>
          <w:lang w:bidi="fa-IR"/>
        </w:rPr>
        <w:t>در حلم و در سکوت به پای تو چشم صبر</w:t>
      </w:r>
    </w:p>
    <w:p>
      <w:pPr>
        <w:pStyle w:val="BookText"/>
        <w:rPr/>
      </w:pPr>
      <w:r>
        <w:rPr>
          <w:rFonts w:ascii="IRNazanin" w:hAnsi="IRNazanin" w:eastAsia="IRNazanin"/>
          <w:color w:val="111111"/>
          <w:sz w:val="28"/>
          <w:sz w:val="28"/>
          <w:szCs w:val="28"/>
          <w:rtl w:val="true"/>
          <w:lang w:bidi="fa-IR"/>
        </w:rPr>
        <w:t>در صلح و در نبرد به دست تو اختیار</w:t>
      </w:r>
    </w:p>
    <w:p>
      <w:pPr>
        <w:pStyle w:val="BookText"/>
        <w:rPr/>
      </w:pPr>
      <w:r>
        <w:rPr>
          <w:rFonts w:ascii="IRNazanin" w:hAnsi="IRNazanin" w:eastAsia="IRNazanin"/>
          <w:color w:val="111111"/>
          <w:sz w:val="28"/>
          <w:sz w:val="28"/>
          <w:szCs w:val="28"/>
          <w:rtl w:val="true"/>
          <w:lang w:bidi="fa-IR"/>
        </w:rPr>
        <w:t>جنگ تو جنگ خیبر و فتح تو فتح بدر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تو دست حیدر و تیغ تو ذوالفقار </w:t>
      </w:r>
    </w:p>
    <w:p>
      <w:pPr>
        <w:pStyle w:val="BookText"/>
        <w:rPr/>
      </w:pPr>
      <w:r>
        <w:rPr>
          <w:rFonts w:ascii="IRNazanin" w:hAnsi="IRNazanin" w:eastAsia="IRNazanin"/>
          <w:color w:val="111111"/>
          <w:sz w:val="28"/>
          <w:sz w:val="28"/>
          <w:szCs w:val="28"/>
          <w:rtl w:val="true"/>
          <w:lang w:bidi="fa-IR"/>
        </w:rPr>
        <w:t>از صبر تو چراغ هدایت دهد فروغ</w:t>
      </w:r>
    </w:p>
    <w:p>
      <w:pPr>
        <w:pStyle w:val="BookText"/>
        <w:rPr/>
      </w:pPr>
      <w:r>
        <w:rPr>
          <w:rFonts w:ascii="IRNazanin" w:hAnsi="IRNazanin" w:eastAsia="IRNazanin"/>
          <w:color w:val="111111"/>
          <w:sz w:val="28"/>
          <w:sz w:val="28"/>
          <w:szCs w:val="28"/>
          <w:rtl w:val="true"/>
          <w:lang w:bidi="fa-IR"/>
        </w:rPr>
        <w:t>با صلح تو خزان ولایت شود بهار</w:t>
      </w:r>
    </w:p>
    <w:p>
      <w:pPr>
        <w:pStyle w:val="BookText"/>
        <w:rPr/>
      </w:pPr>
      <w:r>
        <w:rPr>
          <w:rFonts w:ascii="IRNazanin" w:hAnsi="IRNazanin" w:eastAsia="IRNazanin"/>
          <w:color w:val="111111"/>
          <w:sz w:val="28"/>
          <w:sz w:val="28"/>
          <w:szCs w:val="28"/>
          <w:rtl w:val="true"/>
          <w:lang w:bidi="fa-IR"/>
        </w:rPr>
        <w:t>نام تو در کنار معاویه کی رواست</w:t>
      </w:r>
    </w:p>
    <w:p>
      <w:pPr>
        <w:pStyle w:val="BookText"/>
        <w:rPr/>
      </w:pPr>
      <w:r>
        <w:rPr>
          <w:rFonts w:ascii="IRNazanin" w:hAnsi="IRNazanin" w:eastAsia="IRNazanin"/>
          <w:color w:val="111111"/>
          <w:sz w:val="28"/>
          <w:sz w:val="28"/>
          <w:szCs w:val="28"/>
          <w:rtl w:val="true"/>
          <w:lang w:bidi="fa-IR"/>
        </w:rPr>
        <w:t>تو بهتر از گل استی و او خارتر زخار</w:t>
      </w:r>
    </w:p>
    <w:p>
      <w:pPr>
        <w:pStyle w:val="BookText"/>
        <w:rPr/>
      </w:pPr>
      <w:r>
        <w:rPr>
          <w:rFonts w:ascii="IRNazanin" w:hAnsi="IRNazanin" w:eastAsia="IRNazanin"/>
          <w:color w:val="111111"/>
          <w:sz w:val="28"/>
          <w:sz w:val="28"/>
          <w:szCs w:val="28"/>
          <w:rtl w:val="true"/>
          <w:lang w:bidi="fa-IR"/>
        </w:rPr>
        <w:t>تو نجل پاک فاطمه او بوه پور هند</w:t>
      </w:r>
    </w:p>
    <w:p>
      <w:pPr>
        <w:pStyle w:val="BookText"/>
        <w:rPr/>
      </w:pPr>
      <w:r>
        <w:rPr>
          <w:rFonts w:ascii="IRNazanin" w:hAnsi="IRNazanin" w:eastAsia="IRNazanin"/>
          <w:color w:val="111111"/>
          <w:sz w:val="28"/>
          <w:sz w:val="28"/>
          <w:szCs w:val="28"/>
          <w:rtl w:val="true"/>
          <w:lang w:bidi="fa-IR"/>
        </w:rPr>
        <w:t>تو از بهشت نوری و او از جحیم نار</w:t>
      </w:r>
    </w:p>
    <w:p>
      <w:pPr>
        <w:pStyle w:val="BookText"/>
        <w:rPr/>
      </w:pPr>
      <w:r>
        <w:rPr>
          <w:rFonts w:ascii="IRNazanin" w:hAnsi="IRNazanin" w:eastAsia="IRNazanin"/>
          <w:color w:val="111111"/>
          <w:sz w:val="28"/>
          <w:sz w:val="28"/>
          <w:szCs w:val="28"/>
          <w:rtl w:val="true"/>
          <w:lang w:bidi="fa-IR"/>
        </w:rPr>
        <w:t>سوگند می خورم به حسین و به نهضتش</w:t>
      </w:r>
    </w:p>
    <w:p>
      <w:pPr>
        <w:pStyle w:val="BookText"/>
        <w:rPr/>
      </w:pPr>
      <w:r>
        <w:rPr>
          <w:rFonts w:ascii="IRNazanin" w:hAnsi="IRNazanin" w:eastAsia="IRNazanin"/>
          <w:color w:val="111111"/>
          <w:sz w:val="28"/>
          <w:sz w:val="28"/>
          <w:szCs w:val="28"/>
          <w:rtl w:val="true"/>
          <w:lang w:bidi="fa-IR"/>
        </w:rPr>
        <w:t>اسلام شد ز صلح و ز صبر تو پایدار</w:t>
      </w:r>
    </w:p>
    <w:p>
      <w:pPr>
        <w:pStyle w:val="BookText"/>
        <w:rPr/>
      </w:pPr>
      <w:r>
        <w:rPr>
          <w:rFonts w:ascii="IRNazanin" w:hAnsi="IRNazanin" w:eastAsia="IRNazanin"/>
          <w:color w:val="111111"/>
          <w:sz w:val="28"/>
          <w:sz w:val="28"/>
          <w:szCs w:val="28"/>
          <w:rtl w:val="true"/>
          <w:lang w:bidi="fa-IR"/>
        </w:rPr>
        <w:t>صبر نبی ز صلح تو جوشید در سکوت</w:t>
      </w:r>
    </w:p>
    <w:p>
      <w:pPr>
        <w:pStyle w:val="BookText"/>
        <w:rPr/>
      </w:pPr>
      <w:r>
        <w:rPr>
          <w:rFonts w:ascii="IRNazanin" w:hAnsi="IRNazanin" w:eastAsia="IRNazanin"/>
          <w:color w:val="111111"/>
          <w:sz w:val="28"/>
          <w:sz w:val="28"/>
          <w:szCs w:val="28"/>
          <w:rtl w:val="true"/>
          <w:lang w:bidi="fa-IR"/>
        </w:rPr>
        <w:t>رزم علی ز دست تو آید به کارزار</w:t>
      </w:r>
    </w:p>
    <w:p>
      <w:pPr>
        <w:pStyle w:val="BookText"/>
        <w:rPr/>
      </w:pPr>
      <w:r>
        <w:rPr>
          <w:rFonts w:ascii="IRNazanin" w:hAnsi="IRNazanin" w:eastAsia="IRNazanin"/>
          <w:color w:val="111111"/>
          <w:sz w:val="28"/>
          <w:sz w:val="28"/>
          <w:szCs w:val="28"/>
          <w:rtl w:val="true"/>
          <w:lang w:bidi="fa-IR"/>
        </w:rPr>
        <w:t>و الله بود صلح تو از جنگ سخت تر</w:t>
      </w:r>
    </w:p>
    <w:p>
      <w:pPr>
        <w:pStyle w:val="BookText"/>
        <w:rPr/>
      </w:pPr>
      <w:r>
        <w:rPr>
          <w:rFonts w:ascii="IRNazanin" w:hAnsi="IRNazanin" w:eastAsia="IRNazanin"/>
          <w:color w:val="111111"/>
          <w:sz w:val="28"/>
          <w:sz w:val="28"/>
          <w:szCs w:val="28"/>
          <w:rtl w:val="true"/>
          <w:lang w:bidi="fa-IR"/>
        </w:rPr>
        <w:t>با آن شجاعت و شرف و عزّ و افتخار</w:t>
      </w:r>
    </w:p>
    <w:p>
      <w:pPr>
        <w:pStyle w:val="BookText"/>
        <w:rPr/>
      </w:pPr>
      <w:r>
        <w:rPr>
          <w:rFonts w:ascii="IRNazanin" w:hAnsi="IRNazanin" w:eastAsia="IRNazanin"/>
          <w:color w:val="111111"/>
          <w:sz w:val="28"/>
          <w:sz w:val="28"/>
          <w:szCs w:val="28"/>
          <w:rtl w:val="true"/>
          <w:lang w:bidi="fa-IR"/>
        </w:rPr>
        <w:t>بالله بود همین و جز این نیست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بود ز صلح و قیام تو اعتبار</w:t>
      </w:r>
    </w:p>
    <w:p>
      <w:pPr>
        <w:pStyle w:val="BookText"/>
        <w:rPr/>
      </w:pPr>
      <w:r>
        <w:rPr>
          <w:rFonts w:ascii="IRNazanin" w:hAnsi="IRNazanin" w:eastAsia="IRNazanin"/>
          <w:color w:val="111111"/>
          <w:sz w:val="28"/>
          <w:sz w:val="28"/>
          <w:szCs w:val="28"/>
          <w:rtl w:val="true"/>
          <w:lang w:bidi="fa-IR"/>
        </w:rPr>
        <w:t>گر آگه از جلال تو و ننگ خویش بود</w:t>
      </w:r>
    </w:p>
    <w:p>
      <w:pPr>
        <w:pStyle w:val="BookText"/>
        <w:rPr/>
      </w:pPr>
      <w:r>
        <w:rPr>
          <w:rFonts w:ascii="IRNazanin" w:hAnsi="IRNazanin" w:eastAsia="IRNazanin"/>
          <w:color w:val="111111"/>
          <w:sz w:val="28"/>
          <w:sz w:val="28"/>
          <w:szCs w:val="28"/>
          <w:rtl w:val="true"/>
          <w:lang w:bidi="fa-IR"/>
        </w:rPr>
        <w:t>می کشت خصم شوم تو خود را هزار بار</w:t>
      </w:r>
    </w:p>
    <w:p>
      <w:pPr>
        <w:pStyle w:val="BookText"/>
        <w:rPr/>
      </w:pPr>
      <w:r>
        <w:rPr>
          <w:rFonts w:ascii="IRNazanin" w:hAnsi="IRNazanin" w:eastAsia="IRNazanin"/>
          <w:color w:val="111111"/>
          <w:sz w:val="28"/>
          <w:sz w:val="28"/>
          <w:szCs w:val="28"/>
          <w:rtl w:val="true"/>
          <w:lang w:bidi="fa-IR"/>
        </w:rPr>
        <w:t>در صلح و در نبرد، امامت از آن توست</w:t>
      </w:r>
    </w:p>
    <w:p>
      <w:pPr>
        <w:pStyle w:val="BookText"/>
        <w:rPr/>
      </w:pPr>
      <w:r>
        <w:rPr>
          <w:rFonts w:ascii="IRNazanin" w:hAnsi="IRNazanin" w:eastAsia="IRNazanin"/>
          <w:color w:val="111111"/>
          <w:sz w:val="28"/>
          <w:sz w:val="28"/>
          <w:szCs w:val="28"/>
          <w:rtl w:val="true"/>
          <w:lang w:bidi="fa-IR"/>
        </w:rPr>
        <w:t>در صبر و در نبرد تویی اختیار دار</w:t>
      </w:r>
    </w:p>
    <w:p>
      <w:pPr>
        <w:pStyle w:val="BookText"/>
        <w:rPr/>
      </w:pPr>
      <w:r>
        <w:rPr>
          <w:rFonts w:ascii="IRNazanin" w:hAnsi="IRNazanin" w:eastAsia="IRNazanin"/>
          <w:color w:val="111111"/>
          <w:sz w:val="28"/>
          <w:sz w:val="28"/>
          <w:szCs w:val="28"/>
          <w:rtl w:val="true"/>
          <w:lang w:bidi="fa-IR"/>
        </w:rPr>
        <w:t>و الله از نتیجه ی صلح و قیام توست</w:t>
      </w:r>
    </w:p>
    <w:p>
      <w:pPr>
        <w:pStyle w:val="BookText"/>
        <w:rPr/>
      </w:pPr>
      <w:r>
        <w:rPr>
          <w:rFonts w:ascii="IRNazanin" w:hAnsi="IRNazanin" w:eastAsia="IRNazanin"/>
          <w:color w:val="111111"/>
          <w:sz w:val="28"/>
          <w:sz w:val="28"/>
          <w:szCs w:val="28"/>
          <w:rtl w:val="true"/>
          <w:lang w:bidi="fa-IR"/>
        </w:rPr>
        <w:t>گر نخل انقلاب حسینی گرفت بار</w:t>
      </w:r>
    </w:p>
    <w:p>
      <w:pPr>
        <w:pStyle w:val="BookText"/>
        <w:rPr/>
      </w:pPr>
      <w:r>
        <w:rPr>
          <w:rFonts w:ascii="IRNazanin" w:hAnsi="IRNazanin" w:eastAsia="IRNazanin"/>
          <w:color w:val="111111"/>
          <w:sz w:val="28"/>
          <w:sz w:val="28"/>
          <w:szCs w:val="28"/>
          <w:rtl w:val="true"/>
          <w:lang w:bidi="fa-IR"/>
        </w:rPr>
        <w:t>یک عمر بود قاتل زهرا برابرت</w:t>
      </w:r>
    </w:p>
    <w:p>
      <w:pPr>
        <w:pStyle w:val="BookText"/>
        <w:rPr/>
      </w:pPr>
      <w:r>
        <w:rPr>
          <w:rFonts w:ascii="IRNazanin" w:hAnsi="IRNazanin" w:eastAsia="IRNazanin"/>
          <w:color w:val="111111"/>
          <w:sz w:val="28"/>
          <w:sz w:val="28"/>
          <w:szCs w:val="28"/>
          <w:rtl w:val="true"/>
          <w:lang w:bidi="fa-IR"/>
        </w:rPr>
        <w:t>او را سرور بود و تو را چشم اشکبار</w:t>
      </w:r>
    </w:p>
    <w:p>
      <w:pPr>
        <w:pStyle w:val="BookText"/>
        <w:rPr/>
      </w:pPr>
      <w:r>
        <w:rPr>
          <w:rFonts w:ascii="IRNazanin" w:hAnsi="IRNazanin" w:eastAsia="IRNazanin"/>
          <w:color w:val="111111"/>
          <w:sz w:val="28"/>
          <w:sz w:val="28"/>
          <w:szCs w:val="28"/>
          <w:rtl w:val="true"/>
          <w:lang w:bidi="fa-IR"/>
        </w:rPr>
        <w:t>با دیدن مغیره به هر صبح و ظهر و شام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می کشید از جگرت بر فلک شرار </w:t>
      </w:r>
    </w:p>
    <w:p>
      <w:pPr>
        <w:pStyle w:val="BookText"/>
        <w:rPr/>
      </w:pPr>
      <w:r>
        <w:rPr>
          <w:rFonts w:ascii="IRNazanin" w:hAnsi="IRNazanin" w:eastAsia="IRNazanin"/>
          <w:color w:val="111111"/>
          <w:sz w:val="28"/>
          <w:sz w:val="28"/>
          <w:szCs w:val="28"/>
          <w:rtl w:val="true"/>
          <w:lang w:bidi="fa-IR"/>
        </w:rPr>
        <w:t>وقتی که دست حادثه در کوچه شد بلند</w:t>
      </w:r>
    </w:p>
    <w:p>
      <w:pPr>
        <w:pStyle w:val="BookText"/>
        <w:rPr/>
      </w:pPr>
      <w:r>
        <w:rPr>
          <w:rFonts w:ascii="IRNazanin" w:hAnsi="IRNazanin" w:eastAsia="IRNazanin"/>
          <w:color w:val="111111"/>
          <w:sz w:val="28"/>
          <w:sz w:val="28"/>
          <w:szCs w:val="28"/>
          <w:rtl w:val="true"/>
          <w:lang w:bidi="fa-IR"/>
        </w:rPr>
        <w:t>گویی که بود بهر تو هنگام احتضار</w:t>
      </w:r>
    </w:p>
    <w:p>
      <w:pPr>
        <w:pStyle w:val="BookText"/>
        <w:rPr/>
      </w:pPr>
      <w:r>
        <w:rPr>
          <w:rFonts w:ascii="IRNazanin" w:hAnsi="IRNazanin" w:eastAsia="IRNazanin"/>
          <w:color w:val="111111"/>
          <w:sz w:val="28"/>
          <w:sz w:val="28"/>
          <w:szCs w:val="28"/>
          <w:rtl w:val="true"/>
          <w:lang w:bidi="fa-IR"/>
        </w:rPr>
        <w:t>از جد اطهر تو گرفتند انتقام</w:t>
      </w:r>
    </w:p>
    <w:p>
      <w:pPr>
        <w:pStyle w:val="BookText"/>
        <w:rPr/>
      </w:pPr>
      <w:r>
        <w:rPr>
          <w:rFonts w:ascii="IRNazanin" w:hAnsi="IRNazanin" w:eastAsia="IRNazanin"/>
          <w:color w:val="111111"/>
          <w:sz w:val="28"/>
          <w:sz w:val="28"/>
          <w:szCs w:val="28"/>
          <w:rtl w:val="true"/>
          <w:lang w:bidi="fa-IR"/>
        </w:rPr>
        <w:t>بر گوش مادر تو شکستند گوشوار</w:t>
      </w:r>
    </w:p>
    <w:p>
      <w:pPr>
        <w:pStyle w:val="BookText"/>
        <w:rPr/>
      </w:pPr>
      <w:r>
        <w:rPr>
          <w:rFonts w:ascii="IRNazanin" w:hAnsi="IRNazanin" w:eastAsia="IRNazanin"/>
          <w:color w:val="111111"/>
          <w:sz w:val="28"/>
          <w:sz w:val="28"/>
          <w:szCs w:val="28"/>
          <w:rtl w:val="true"/>
          <w:lang w:bidi="fa-IR"/>
        </w:rPr>
        <w:t>مادر چو رفت در غم مظلومی پدر</w:t>
      </w:r>
    </w:p>
    <w:p>
      <w:pPr>
        <w:pStyle w:val="BookText"/>
        <w:rPr/>
      </w:pPr>
      <w:r>
        <w:rPr>
          <w:rFonts w:ascii="IRNazanin" w:hAnsi="IRNazanin" w:eastAsia="IRNazanin"/>
          <w:color w:val="111111"/>
          <w:sz w:val="28"/>
          <w:sz w:val="28"/>
          <w:szCs w:val="28"/>
          <w:rtl w:val="true"/>
          <w:lang w:bidi="fa-IR"/>
        </w:rPr>
        <w:t>صبح سپید گشت به چشمت چو شام تار</w:t>
      </w:r>
    </w:p>
    <w:p>
      <w:pPr>
        <w:pStyle w:val="BookText"/>
        <w:rPr/>
      </w:pPr>
      <w:r>
        <w:rPr>
          <w:rFonts w:ascii="IRNazanin" w:hAnsi="IRNazanin" w:eastAsia="IRNazanin"/>
          <w:color w:val="111111"/>
          <w:sz w:val="28"/>
          <w:sz w:val="28"/>
          <w:szCs w:val="28"/>
          <w:rtl w:val="true"/>
          <w:lang w:bidi="fa-IR"/>
        </w:rPr>
        <w:t>بر غربت تو ماهی دریا گریسته</w:t>
      </w:r>
    </w:p>
    <w:p>
      <w:pPr>
        <w:pStyle w:val="BookText"/>
        <w:rPr/>
      </w:pPr>
      <w:r>
        <w:rPr>
          <w:rFonts w:ascii="IRNazanin" w:hAnsi="IRNazanin" w:eastAsia="IRNazanin"/>
          <w:color w:val="111111"/>
          <w:sz w:val="28"/>
          <w:sz w:val="28"/>
          <w:szCs w:val="28"/>
          <w:rtl w:val="true"/>
          <w:lang w:bidi="fa-IR"/>
        </w:rPr>
        <w:t>از بس که دیده ای غم و اندوه بی شمار</w:t>
      </w:r>
    </w:p>
    <w:p>
      <w:pPr>
        <w:pStyle w:val="BookText"/>
        <w:rPr/>
      </w:pPr>
      <w:r>
        <w:rPr>
          <w:rFonts w:ascii="IRNazanin" w:hAnsi="IRNazanin" w:eastAsia="IRNazanin"/>
          <w:color w:val="111111"/>
          <w:sz w:val="28"/>
          <w:sz w:val="28"/>
          <w:szCs w:val="28"/>
          <w:rtl w:val="true"/>
          <w:lang w:bidi="fa-IR"/>
        </w:rPr>
        <w:t>صبر تو کرد خون به دل شیعیان تو</w:t>
      </w:r>
    </w:p>
    <w:p>
      <w:pPr>
        <w:pStyle w:val="BookText"/>
        <w:rPr/>
      </w:pPr>
      <w:r>
        <w:rPr>
          <w:rFonts w:ascii="IRNazanin" w:hAnsi="IRNazanin" w:eastAsia="IRNazanin"/>
          <w:color w:val="111111"/>
          <w:sz w:val="28"/>
          <w:sz w:val="28"/>
          <w:szCs w:val="28"/>
          <w:rtl w:val="true"/>
          <w:lang w:bidi="fa-IR"/>
        </w:rPr>
        <w:t>یک لحظه، ای غریب وطن ناله ای بر آر</w:t>
      </w:r>
    </w:p>
    <w:p>
      <w:pPr>
        <w:pStyle w:val="BookText"/>
        <w:rPr/>
      </w:pPr>
      <w:r>
        <w:rPr>
          <w:rFonts w:ascii="IRNazanin" w:hAnsi="IRNazanin" w:eastAsia="IRNazanin"/>
          <w:color w:val="111111"/>
          <w:sz w:val="28"/>
          <w:sz w:val="28"/>
          <w:szCs w:val="28"/>
          <w:rtl w:val="true"/>
          <w:lang w:bidi="fa-IR"/>
        </w:rPr>
        <w:t>با لحظه لحظه درد و غمت عمر گشت طی</w:t>
      </w:r>
    </w:p>
    <w:p>
      <w:pPr>
        <w:pStyle w:val="BookText"/>
        <w:rPr/>
      </w:pPr>
      <w:r>
        <w:rPr>
          <w:rFonts w:ascii="IRNazanin" w:hAnsi="IRNazanin" w:eastAsia="IRNazanin"/>
          <w:color w:val="111111"/>
          <w:sz w:val="28"/>
          <w:sz w:val="28"/>
          <w:szCs w:val="28"/>
          <w:rtl w:val="true"/>
          <w:lang w:bidi="fa-IR"/>
        </w:rPr>
        <w:t xml:space="preserve">وز پاره پاره ی جگرت </w:t>
      </w:r>
      <w:r>
        <w:rPr>
          <w:rStyle w:val="FootnoteAnchor"/>
          <w:rtl w:val="true"/>
        </w:rPr>
        <w:footnoteReference w:id="112"/>
      </w:r>
      <w:r>
        <w:rPr>
          <w:rFonts w:ascii="IRNazanin" w:hAnsi="IRNazanin" w:eastAsia="IRNazanin"/>
          <w:color w:val="111111"/>
          <w:sz w:val="28"/>
          <w:sz w:val="28"/>
          <w:szCs w:val="28"/>
          <w:rtl w:val="true"/>
          <w:lang w:bidi="fa-IR"/>
        </w:rPr>
        <w:t>طشت، لاله زار</w:t>
      </w:r>
    </w:p>
    <w:p>
      <w:pPr>
        <w:pStyle w:val="BookText"/>
        <w:rPr/>
      </w:pPr>
      <w:r>
        <w:rPr>
          <w:rFonts w:ascii="IRNazanin" w:hAnsi="IRNazanin" w:eastAsia="IRNazanin"/>
          <w:color w:val="111111"/>
          <w:sz w:val="28"/>
          <w:sz w:val="28"/>
          <w:szCs w:val="28"/>
          <w:rtl w:val="true"/>
          <w:lang w:bidi="fa-IR"/>
        </w:rPr>
        <w:t>آن تیرها که بر بدنت ریخت فوج فوج</w:t>
      </w:r>
    </w:p>
    <w:p>
      <w:pPr>
        <w:pStyle w:val="BookText"/>
        <w:rPr/>
      </w:pPr>
      <w:r>
        <w:rPr>
          <w:rFonts w:ascii="IRNazanin" w:hAnsi="IRNazanin" w:eastAsia="IRNazanin"/>
          <w:color w:val="111111"/>
          <w:sz w:val="28"/>
          <w:sz w:val="28"/>
          <w:szCs w:val="28"/>
          <w:rtl w:val="true"/>
          <w:lang w:bidi="fa-IR"/>
        </w:rPr>
        <w:t>کردند بهر زخم تنت گریه، زار زار</w:t>
      </w:r>
    </w:p>
    <w:p>
      <w:pPr>
        <w:pStyle w:val="BookText"/>
        <w:rPr/>
      </w:pPr>
      <w:r>
        <w:rPr>
          <w:rFonts w:ascii="IRNazanin" w:hAnsi="IRNazanin" w:eastAsia="IRNazanin"/>
          <w:color w:val="111111"/>
          <w:sz w:val="28"/>
          <w:sz w:val="28"/>
          <w:szCs w:val="28"/>
          <w:rtl w:val="true"/>
          <w:lang w:bidi="fa-IR"/>
        </w:rPr>
        <w:t>بارید تا که تیر جفا بر جنازه ات</w:t>
      </w:r>
    </w:p>
    <w:p>
      <w:pPr>
        <w:pStyle w:val="BookText"/>
        <w:rPr/>
      </w:pPr>
      <w:r>
        <w:rPr>
          <w:rFonts w:ascii="IRNazanin" w:hAnsi="IRNazanin" w:eastAsia="IRNazanin"/>
          <w:color w:val="111111"/>
          <w:sz w:val="28"/>
          <w:sz w:val="28"/>
          <w:szCs w:val="28"/>
          <w:rtl w:val="true"/>
          <w:lang w:bidi="fa-IR"/>
        </w:rPr>
        <w:t>شمشیر گشت در کف عباس بی قرار</w:t>
      </w:r>
    </w:p>
    <w:p>
      <w:pPr>
        <w:pStyle w:val="BookText"/>
        <w:rPr/>
      </w:pPr>
      <w:r>
        <w:rPr>
          <w:rFonts w:ascii="IRNazanin" w:hAnsi="IRNazanin" w:eastAsia="IRNazanin"/>
          <w:color w:val="111111"/>
          <w:sz w:val="28"/>
          <w:sz w:val="28"/>
          <w:szCs w:val="28"/>
          <w:rtl w:val="true"/>
          <w:lang w:bidi="fa-IR"/>
        </w:rPr>
        <w:t>یک بار نه، که خصم، تو را کشت بارها</w:t>
      </w:r>
    </w:p>
    <w:p>
      <w:pPr>
        <w:pStyle w:val="BookText"/>
        <w:rPr/>
      </w:pPr>
      <w:r>
        <w:rPr>
          <w:rFonts w:ascii="IRNazanin" w:hAnsi="IRNazanin" w:eastAsia="IRNazanin"/>
          <w:color w:val="111111"/>
          <w:sz w:val="28"/>
          <w:sz w:val="28"/>
          <w:szCs w:val="28"/>
          <w:rtl w:val="true"/>
          <w:lang w:bidi="fa-IR"/>
        </w:rPr>
        <w:t>ای لحظه لحظه جان جهان در رهت نثار</w:t>
      </w:r>
    </w:p>
    <w:p>
      <w:pPr>
        <w:pStyle w:val="BookText"/>
        <w:rPr/>
      </w:pPr>
      <w:r>
        <w:rPr>
          <w:rFonts w:ascii="IRNazanin" w:hAnsi="IRNazanin" w:eastAsia="IRNazanin"/>
          <w:color w:val="111111"/>
          <w:sz w:val="28"/>
          <w:sz w:val="28"/>
          <w:szCs w:val="28"/>
          <w:rtl w:val="true"/>
          <w:lang w:bidi="fa-IR"/>
        </w:rPr>
        <w:t>دردا که دشمنان تو در روضة البقيع</w:t>
      </w:r>
    </w:p>
    <w:p>
      <w:pPr>
        <w:pStyle w:val="BookText"/>
        <w:rPr/>
      </w:pPr>
      <w:r>
        <w:rPr>
          <w:rFonts w:ascii="IRNazanin" w:hAnsi="IRNazanin" w:eastAsia="IRNazanin"/>
          <w:color w:val="111111"/>
          <w:sz w:val="28"/>
          <w:sz w:val="28"/>
          <w:szCs w:val="28"/>
          <w:rtl w:val="true"/>
          <w:lang w:bidi="fa-IR"/>
        </w:rPr>
        <w:t>نگذاشتند بوسه بگیرم از آن مزار</w:t>
      </w:r>
    </w:p>
    <w:p>
      <w:pPr>
        <w:pStyle w:val="BookText"/>
        <w:rPr/>
      </w:pPr>
      <w:r>
        <w:rPr>
          <w:rFonts w:ascii="IRNazanin" w:hAnsi="IRNazanin" w:eastAsia="IRNazanin"/>
          <w:color w:val="111111"/>
          <w:sz w:val="28"/>
          <w:sz w:val="28"/>
          <w:szCs w:val="28"/>
          <w:rtl w:val="true"/>
          <w:lang w:bidi="fa-IR"/>
        </w:rPr>
        <w:t>یک لحظه دوستی شما را نمی دهد</w:t>
      </w:r>
    </w:p>
    <w:p>
      <w:pPr>
        <w:pStyle w:val="BookText"/>
        <w:rPr/>
      </w:pPr>
      <w:r>
        <w:rPr>
          <w:rFonts w:ascii="IRNazanin" w:hAnsi="IRNazanin" w:eastAsia="IRNazanin"/>
          <w:color w:val="111111"/>
          <w:sz w:val="28"/>
          <w:sz w:val="28"/>
          <w:szCs w:val="28"/>
          <w:rtl w:val="true"/>
          <w:lang w:bidi="fa-IR"/>
        </w:rPr>
        <w:t xml:space="preserve">یک عمر اگر رود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فرازدار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449" w:name="pg9426_147877"/>
    </w:p>
    <w:p>
      <w:pPr>
        <w:pStyle w:val="Heading4"/>
        <w:numPr>
          <w:ilvl w:val="3"/>
          <w:numId w:val="1"/>
        </w:numPr>
        <w:rPr/>
      </w:pPr>
      <w:bookmarkStart w:id="450" w:name="__RefHeading___Toc5753747_2870459653"/>
      <w:bookmarkStart w:id="451" w:name="_Toc158"/>
      <w:bookmarkEnd w:id="449"/>
      <w:bookmarkEnd w:id="450"/>
      <w:r>
        <w:rPr>
          <w:rtl w:val="true"/>
        </w:rPr>
        <w:t>کریم غریب شهر مدینه</w:t>
      </w:r>
      <w:bookmarkEnd w:id="451"/>
    </w:p>
    <w:p>
      <w:pPr>
        <w:pStyle w:val="BookText"/>
        <w:rPr/>
      </w:pPr>
      <w:r>
        <w:rPr>
          <w:rFonts w:ascii="IRNazanin" w:hAnsi="IRNazanin" w:eastAsia="IRNazanin"/>
          <w:color w:val="111111"/>
          <w:sz w:val="28"/>
          <w:sz w:val="28"/>
          <w:szCs w:val="28"/>
          <w:rtl w:val="true"/>
          <w:lang w:bidi="fa-IR"/>
        </w:rPr>
        <w:t>خدا به طالع تان مهر پادشاهی زد</w:t>
      </w:r>
    </w:p>
    <w:p>
      <w:pPr>
        <w:pStyle w:val="BookText"/>
        <w:rPr/>
      </w:pPr>
      <w:r>
        <w:rPr>
          <w:rFonts w:ascii="IRNazanin" w:hAnsi="IRNazanin" w:eastAsia="IRNazanin"/>
          <w:color w:val="111111"/>
          <w:sz w:val="28"/>
          <w:sz w:val="28"/>
          <w:szCs w:val="28"/>
          <w:rtl w:val="true"/>
          <w:lang w:bidi="fa-IR"/>
        </w:rPr>
        <w:t>به سینه ی احدی دست رد نخواهی زد</w:t>
      </w:r>
    </w:p>
    <w:p>
      <w:pPr>
        <w:pStyle w:val="BookText"/>
        <w:rPr/>
      </w:pPr>
      <w:r>
        <w:rPr>
          <w:rFonts w:ascii="IRNazanin" w:hAnsi="IRNazanin" w:eastAsia="IRNazanin"/>
          <w:color w:val="111111"/>
          <w:sz w:val="28"/>
          <w:sz w:val="28"/>
          <w:szCs w:val="28"/>
          <w:rtl w:val="true"/>
          <w:lang w:bidi="fa-IR"/>
        </w:rPr>
        <w:t>در آسمان سخاوت یگانه خورشیدی</w:t>
      </w:r>
    </w:p>
    <w:p>
      <w:pPr>
        <w:pStyle w:val="BookText"/>
        <w:rPr/>
      </w:pPr>
      <w:r>
        <w:rPr>
          <w:rFonts w:ascii="IRNazanin" w:hAnsi="IRNazanin" w:eastAsia="IRNazanin"/>
          <w:color w:val="111111"/>
          <w:sz w:val="28"/>
          <w:sz w:val="28"/>
          <w:szCs w:val="28"/>
          <w:rtl w:val="true"/>
          <w:lang w:bidi="fa-IR"/>
        </w:rPr>
        <w:t>تمام زندگی ات را سه بار بخشیدی</w:t>
      </w:r>
    </w:p>
    <w:p>
      <w:pPr>
        <w:pStyle w:val="BookText"/>
        <w:rPr/>
      </w:pPr>
      <w:r>
        <w:rPr>
          <w:rFonts w:ascii="IRNazanin" w:hAnsi="IRNazanin" w:eastAsia="IRNazanin"/>
          <w:color w:val="111111"/>
          <w:sz w:val="28"/>
          <w:sz w:val="28"/>
          <w:szCs w:val="28"/>
          <w:rtl w:val="true"/>
          <w:lang w:bidi="fa-IR"/>
        </w:rPr>
        <w:t>گدا ز کوی تو هرگز نرفته ناراضی</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دست و دل بازی</w:t>
      </w:r>
    </w:p>
    <w:p>
      <w:pPr>
        <w:pStyle w:val="BookText"/>
        <w:rPr/>
      </w:pPr>
      <w:r>
        <w:rPr>
          <w:rFonts w:ascii="IRNazanin" w:hAnsi="IRNazanin" w:eastAsia="IRNazanin"/>
          <w:color w:val="111111"/>
          <w:sz w:val="28"/>
          <w:sz w:val="28"/>
          <w:szCs w:val="28"/>
          <w:rtl w:val="true"/>
          <w:lang w:bidi="fa-IR"/>
        </w:rPr>
        <w:t xml:space="preserve">مدینه شاهد حرفم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سرگشته</w:t>
      </w:r>
    </w:p>
    <w:p>
      <w:pPr>
        <w:pStyle w:val="BookText"/>
        <w:rPr/>
      </w:pPr>
      <w:r>
        <w:rPr>
          <w:rFonts w:ascii="IRNazanin" w:hAnsi="IRNazanin" w:eastAsia="IRNazanin"/>
          <w:color w:val="111111"/>
          <w:sz w:val="28"/>
          <w:sz w:val="28"/>
          <w:szCs w:val="28"/>
          <w:rtl w:val="true"/>
          <w:lang w:bidi="fa-IR"/>
        </w:rPr>
        <w:t>همیشه دست پر از محضر تو برگشته</w:t>
      </w:r>
    </w:p>
    <w:p>
      <w:pPr>
        <w:pStyle w:val="BookText"/>
        <w:rPr/>
      </w:pPr>
      <w:r>
        <w:rPr>
          <w:rFonts w:ascii="IRNazanin" w:hAnsi="IRNazanin" w:eastAsia="IRNazanin"/>
          <w:color w:val="111111"/>
          <w:sz w:val="28"/>
          <w:sz w:val="28"/>
          <w:szCs w:val="28"/>
          <w:rtl w:val="true"/>
          <w:lang w:bidi="fa-IR"/>
        </w:rPr>
        <w:t>به لطف خنده تان شام غم سحر گردد</w:t>
      </w:r>
    </w:p>
    <w:p>
      <w:pPr>
        <w:pStyle w:val="BookText"/>
        <w:rPr/>
      </w:pPr>
      <w:r>
        <w:rPr>
          <w:rFonts w:ascii="IRNazanin" w:hAnsi="IRNazanin" w:eastAsia="IRNazanin"/>
          <w:color w:val="111111"/>
          <w:sz w:val="28"/>
          <w:sz w:val="28"/>
          <w:szCs w:val="28"/>
          <w:rtl w:val="true"/>
          <w:lang w:bidi="fa-IR"/>
        </w:rPr>
        <w:t>نشد که سائلتان ناامید برگردد</w:t>
      </w:r>
    </w:p>
    <w:p>
      <w:pPr>
        <w:pStyle w:val="BookText"/>
        <w:rPr/>
      </w:pPr>
      <w:r>
        <w:rPr>
          <w:rFonts w:ascii="IRNazanin" w:hAnsi="IRNazanin" w:eastAsia="IRNazanin"/>
          <w:color w:val="111111"/>
          <w:sz w:val="28"/>
          <w:sz w:val="28"/>
          <w:szCs w:val="28"/>
          <w:rtl w:val="true"/>
          <w:lang w:bidi="fa-IR"/>
        </w:rPr>
        <w:t>خدا به شهد لبت مزه ی رطب داده</w:t>
      </w:r>
    </w:p>
    <w:p>
      <w:pPr>
        <w:pStyle w:val="BookText"/>
        <w:rPr/>
      </w:pPr>
      <w:r>
        <w:rPr>
          <w:rFonts w:ascii="IRNazanin" w:hAnsi="IRNazanin" w:eastAsia="IRNazanin"/>
          <w:color w:val="111111"/>
          <w:sz w:val="28"/>
          <w:sz w:val="28"/>
          <w:szCs w:val="28"/>
          <w:rtl w:val="true"/>
          <w:lang w:bidi="fa-IR"/>
        </w:rPr>
        <w:t>کریم آل محمد تو را لقب داده</w:t>
      </w:r>
    </w:p>
    <w:p>
      <w:pPr>
        <w:pStyle w:val="BookText"/>
        <w:rPr/>
      </w:pPr>
      <w:r>
        <w:rPr>
          <w:rFonts w:ascii="IRNazanin" w:hAnsi="IRNazanin" w:eastAsia="IRNazanin"/>
          <w:color w:val="111111"/>
          <w:sz w:val="28"/>
          <w:sz w:val="28"/>
          <w:szCs w:val="28"/>
          <w:rtl w:val="true"/>
          <w:lang w:bidi="fa-IR"/>
        </w:rPr>
        <w:t>تبسم نمکینت چقدر شیرین است</w:t>
      </w:r>
    </w:p>
    <w:p>
      <w:pPr>
        <w:pStyle w:val="BookText"/>
        <w:rPr/>
      </w:pPr>
      <w:r>
        <w:rPr>
          <w:rFonts w:ascii="IRNazanin" w:hAnsi="IRNazanin" w:eastAsia="IRNazanin"/>
          <w:color w:val="111111"/>
          <w:sz w:val="28"/>
          <w:sz w:val="28"/>
          <w:szCs w:val="28"/>
          <w:rtl w:val="true"/>
          <w:lang w:bidi="fa-IR"/>
        </w:rPr>
        <w:t>دوای درد یتیم و فقیر و مسکین است</w:t>
      </w:r>
    </w:p>
    <w:p>
      <w:pPr>
        <w:pStyle w:val="BookText"/>
        <w:rPr/>
      </w:pPr>
      <w:r>
        <w:rPr>
          <w:rFonts w:ascii="IRNazanin" w:hAnsi="IRNazanin" w:eastAsia="IRNazanin"/>
          <w:color w:val="111111"/>
          <w:sz w:val="28"/>
          <w:sz w:val="28"/>
          <w:szCs w:val="28"/>
          <w:rtl w:val="true"/>
          <w:lang w:bidi="fa-IR"/>
        </w:rPr>
        <w:t>خوشا به حال گدایی که چون شما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حرم چقدر او برو بیا دارد </w:t>
      </w:r>
    </w:p>
    <w:p>
      <w:pPr>
        <w:pStyle w:val="BookText"/>
        <w:rPr/>
      </w:pPr>
      <w:r>
        <w:rPr>
          <w:rFonts w:ascii="IRNazanin" w:hAnsi="IRNazanin" w:eastAsia="IRNazanin"/>
          <w:color w:val="111111"/>
          <w:sz w:val="28"/>
          <w:sz w:val="28"/>
          <w:szCs w:val="28"/>
          <w:rtl w:val="true"/>
          <w:lang w:bidi="fa-IR"/>
        </w:rPr>
        <w:t>به هر مسافر بی سرپناه جا دادی</w:t>
      </w:r>
    </w:p>
    <w:p>
      <w:pPr>
        <w:pStyle w:val="BookText"/>
        <w:rPr/>
      </w:pPr>
      <w:r>
        <w:rPr>
          <w:rFonts w:ascii="IRNazanin" w:hAnsi="IRNazanin" w:eastAsia="IRNazanin"/>
          <w:color w:val="111111"/>
          <w:sz w:val="28"/>
          <w:sz w:val="28"/>
          <w:szCs w:val="28"/>
          <w:rtl w:val="true"/>
          <w:lang w:bidi="fa-IR"/>
        </w:rPr>
        <w:t>به دست عاطفه حتی به سگ غذا دادی</w:t>
      </w:r>
    </w:p>
    <w:p>
      <w:pPr>
        <w:pStyle w:val="BookText"/>
        <w:rPr/>
      </w:pPr>
      <w:r>
        <w:rPr>
          <w:rFonts w:ascii="IRNazanin" w:hAnsi="IRNazanin" w:eastAsia="IRNazanin"/>
          <w:color w:val="111111"/>
          <w:sz w:val="28"/>
          <w:sz w:val="28"/>
          <w:szCs w:val="28"/>
          <w:rtl w:val="true"/>
          <w:lang w:bidi="fa-IR"/>
        </w:rPr>
        <w:t>گره گشایی ات از کار خلق، ارث علی است</w:t>
      </w:r>
    </w:p>
    <w:p>
      <w:pPr>
        <w:pStyle w:val="BookText"/>
        <w:rPr/>
      </w:pPr>
      <w:r>
        <w:rPr>
          <w:rFonts w:ascii="IRNazanin" w:hAnsi="IRNazanin" w:eastAsia="IRNazanin"/>
          <w:color w:val="111111"/>
          <w:sz w:val="28"/>
          <w:sz w:val="28"/>
          <w:szCs w:val="28"/>
          <w:rtl w:val="true"/>
          <w:lang w:bidi="fa-IR"/>
        </w:rPr>
        <w:t>مقام اولی جود و بخششت ازلی است</w:t>
      </w:r>
    </w:p>
    <w:p>
      <w:pPr>
        <w:pStyle w:val="BookText"/>
        <w:rPr/>
      </w:pPr>
      <w:r>
        <w:rPr>
          <w:rFonts w:ascii="IRNazanin" w:hAnsi="IRNazanin" w:eastAsia="IRNazanin"/>
          <w:color w:val="111111"/>
          <w:sz w:val="28"/>
          <w:sz w:val="28"/>
          <w:szCs w:val="28"/>
          <w:rtl w:val="true"/>
          <w:lang w:bidi="fa-IR"/>
        </w:rPr>
        <w:t>به حج خانه ی دلبر چه ساده می رفتی</w:t>
      </w:r>
    </w:p>
    <w:p>
      <w:pPr>
        <w:pStyle w:val="BookText"/>
        <w:rPr/>
      </w:pPr>
      <w:r>
        <w:rPr>
          <w:rFonts w:ascii="IRNazanin" w:hAnsi="IRNazanin" w:eastAsia="IRNazanin"/>
          <w:color w:val="111111"/>
          <w:sz w:val="28"/>
          <w:sz w:val="28"/>
          <w:szCs w:val="28"/>
          <w:rtl w:val="true"/>
          <w:lang w:bidi="fa-IR"/>
        </w:rPr>
        <w:t>همه سواره ولی تو، پیاده می رفتی</w:t>
      </w:r>
    </w:p>
    <w:p>
      <w:pPr>
        <w:pStyle w:val="BookText"/>
        <w:rPr/>
      </w:pPr>
      <w:r>
        <w:rPr>
          <w:rFonts w:ascii="IRNazanin" w:hAnsi="IRNazanin" w:eastAsia="IRNazanin"/>
          <w:color w:val="111111"/>
          <w:sz w:val="28"/>
          <w:sz w:val="28"/>
          <w:szCs w:val="28"/>
          <w:rtl w:val="true"/>
          <w:lang w:bidi="fa-IR"/>
        </w:rPr>
        <w:t>امام رأفت دوران بی مرامی ها</w:t>
      </w:r>
    </w:p>
    <w:p>
      <w:pPr>
        <w:pStyle w:val="BookText"/>
        <w:rPr/>
      </w:pPr>
      <w:r>
        <w:rPr>
          <w:rFonts w:ascii="IRNazanin" w:hAnsi="IRNazanin" w:eastAsia="IRNazanin"/>
          <w:color w:val="111111"/>
          <w:sz w:val="28"/>
          <w:sz w:val="28"/>
          <w:szCs w:val="28"/>
          <w:rtl w:val="true"/>
          <w:lang w:bidi="fa-IR"/>
        </w:rPr>
        <w:t>نشسته ای سر یک سفره با جذامی ها</w:t>
      </w:r>
    </w:p>
    <w:p>
      <w:pPr>
        <w:pStyle w:val="BookText"/>
        <w:rPr/>
      </w:pPr>
      <w:r>
        <w:rPr>
          <w:rFonts w:ascii="IRNazanin" w:hAnsi="IRNazanin" w:eastAsia="IRNazanin"/>
          <w:color w:val="111111"/>
          <w:sz w:val="28"/>
          <w:sz w:val="28"/>
          <w:szCs w:val="28"/>
          <w:rtl w:val="true"/>
          <w:lang w:bidi="fa-IR"/>
        </w:rPr>
        <w:t>خیال کن که منم یک جذامی ام آقا</w:t>
      </w:r>
    </w:p>
    <w:p>
      <w:pPr>
        <w:pStyle w:val="BookText"/>
        <w:rPr/>
      </w:pPr>
      <w:r>
        <w:rPr>
          <w:rFonts w:ascii="IRNazanin" w:hAnsi="IRNazanin" w:eastAsia="IRNazanin"/>
          <w:color w:val="111111"/>
          <w:sz w:val="28"/>
          <w:sz w:val="28"/>
          <w:szCs w:val="28"/>
          <w:rtl w:val="true"/>
          <w:lang w:bidi="fa-IR"/>
        </w:rPr>
        <w:t>نیازمند نگاه و سلامی ام آقا</w:t>
      </w:r>
    </w:p>
    <w:p>
      <w:pPr>
        <w:pStyle w:val="BookText"/>
        <w:rPr/>
      </w:pPr>
      <w:r>
        <w:rPr>
          <w:rFonts w:ascii="IRNazanin" w:hAnsi="IRNazanin" w:eastAsia="IRNazanin"/>
          <w:color w:val="111111"/>
          <w:sz w:val="28"/>
          <w:sz w:val="28"/>
          <w:szCs w:val="28"/>
          <w:rtl w:val="true"/>
          <w:lang w:bidi="fa-IR"/>
        </w:rPr>
        <w:t>چقدر مثل علی از زمانه رنجیدی</w:t>
      </w:r>
    </w:p>
    <w:p>
      <w:pPr>
        <w:pStyle w:val="BookText"/>
        <w:rPr/>
      </w:pPr>
      <w:r>
        <w:rPr>
          <w:rFonts w:ascii="IRNazanin" w:hAnsi="IRNazanin" w:eastAsia="IRNazanin"/>
          <w:color w:val="111111"/>
          <w:sz w:val="28"/>
          <w:sz w:val="28"/>
          <w:szCs w:val="28"/>
          <w:rtl w:val="true"/>
          <w:lang w:bidi="fa-IR"/>
        </w:rPr>
        <w:t>سلام داده، جواب سلام نشنیدی</w:t>
      </w:r>
    </w:p>
    <w:p>
      <w:pPr>
        <w:pStyle w:val="BookText"/>
        <w:rPr/>
      </w:pPr>
      <w:r>
        <w:rPr>
          <w:rFonts w:ascii="IRNazanin" w:hAnsi="IRNazanin" w:eastAsia="IRNazanin"/>
          <w:color w:val="111111"/>
          <w:sz w:val="28"/>
          <w:sz w:val="28"/>
          <w:szCs w:val="28"/>
          <w:rtl w:val="true"/>
          <w:lang w:bidi="fa-IR"/>
        </w:rPr>
        <w:t>امام برهه ی تزویرهای بسیاری</w:t>
      </w:r>
    </w:p>
    <w:p>
      <w:pPr>
        <w:pStyle w:val="BookText"/>
        <w:rPr/>
      </w:pPr>
      <w:r>
        <w:rPr>
          <w:rFonts w:ascii="IRNazanin" w:hAnsi="IRNazanin" w:eastAsia="IRNazanin"/>
          <w:color w:val="111111"/>
          <w:sz w:val="28"/>
          <w:sz w:val="28"/>
          <w:szCs w:val="28"/>
          <w:rtl w:val="true"/>
          <w:lang w:bidi="fa-IR"/>
        </w:rPr>
        <w:t>به وقت رفتن مسجد، زره به تن داری</w:t>
      </w:r>
    </w:p>
    <w:p>
      <w:pPr>
        <w:pStyle w:val="BookText"/>
        <w:rPr/>
      </w:pPr>
      <w:r>
        <w:rPr>
          <w:rFonts w:ascii="IRNazanin" w:hAnsi="IRNazanin" w:eastAsia="IRNazanin"/>
          <w:color w:val="111111"/>
          <w:sz w:val="28"/>
          <w:sz w:val="28"/>
          <w:szCs w:val="28"/>
          <w:rtl w:val="true"/>
          <w:lang w:bidi="fa-IR"/>
        </w:rPr>
        <w:t>کریم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افتادم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مادرت آقا، برس به فریادم </w:t>
      </w:r>
    </w:p>
    <w:p>
      <w:pPr>
        <w:pStyle w:val="BookText"/>
        <w:rPr/>
      </w:pPr>
      <w:r>
        <w:rPr>
          <w:rFonts w:ascii="IRNazanin" w:hAnsi="IRNazanin" w:eastAsia="IRNazanin"/>
          <w:color w:val="111111"/>
          <w:sz w:val="28"/>
          <w:sz w:val="28"/>
          <w:szCs w:val="28"/>
          <w:rtl w:val="true"/>
          <w:lang w:bidi="fa-IR"/>
        </w:rPr>
        <w:t>خودت غریبی و با دردم آشنا هستی</w:t>
      </w:r>
    </w:p>
    <w:p>
      <w:pPr>
        <w:pStyle w:val="BookText"/>
        <w:rPr/>
      </w:pPr>
      <w:r>
        <w:rPr>
          <w:rFonts w:ascii="IRNazanin" w:hAnsi="IRNazanin" w:eastAsia="IRNazanin"/>
          <w:color w:val="111111"/>
          <w:sz w:val="28"/>
          <w:sz w:val="28"/>
          <w:szCs w:val="28"/>
          <w:rtl w:val="true"/>
          <w:lang w:bidi="fa-IR"/>
        </w:rPr>
        <w:t>رفیق واقعی روزهای بی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حرمت این ماه حق، نگاهی کن</w:t>
      </w:r>
    </w:p>
    <w:p>
      <w:pPr>
        <w:pStyle w:val="BookText"/>
        <w:rPr/>
      </w:pPr>
      <w:r>
        <w:rPr>
          <w:rFonts w:ascii="IRNazanin" w:hAnsi="IRNazanin" w:eastAsia="IRNazanin"/>
          <w:color w:val="111111"/>
          <w:sz w:val="28"/>
          <w:sz w:val="28"/>
          <w:szCs w:val="28"/>
          <w:rtl w:val="true"/>
          <w:lang w:bidi="fa-IR"/>
        </w:rPr>
        <w:t>به دست خالی این مستحق، نگاهی کن</w:t>
      </w:r>
    </w:p>
    <w:p>
      <w:pPr>
        <w:pStyle w:val="BookText"/>
        <w:rPr/>
      </w:pPr>
      <w:r>
        <w:rPr>
          <w:rFonts w:ascii="IRNazanin" w:hAnsi="IRNazanin" w:eastAsia="IRNazanin"/>
          <w:color w:val="111111"/>
          <w:sz w:val="28"/>
          <w:sz w:val="28"/>
          <w:szCs w:val="28"/>
          <w:rtl w:val="true"/>
          <w:lang w:bidi="fa-IR"/>
        </w:rPr>
        <w:t>بگیر دست مرا، دست بسته ام آقا</w:t>
      </w:r>
    </w:p>
    <w:p>
      <w:pPr>
        <w:pStyle w:val="BookText"/>
        <w:rPr/>
      </w:pPr>
      <w:r>
        <w:rPr>
          <w:rFonts w:ascii="IRNazanin" w:hAnsi="IRNazanin" w:eastAsia="IRNazanin"/>
          <w:color w:val="111111"/>
          <w:sz w:val="28"/>
          <w:sz w:val="28"/>
          <w:szCs w:val="28"/>
          <w:rtl w:val="true"/>
          <w:lang w:bidi="fa-IR"/>
        </w:rPr>
        <w:t>ضرر زدم به خودم، ورشکسته ام آقا</w:t>
      </w:r>
    </w:p>
    <w:p>
      <w:pPr>
        <w:pStyle w:val="BookText"/>
        <w:rPr/>
      </w:pPr>
      <w:r>
        <w:rPr>
          <w:rFonts w:ascii="IRNazanin" w:hAnsi="IRNazanin" w:eastAsia="IRNazanin"/>
          <w:color w:val="111111"/>
          <w:sz w:val="28"/>
          <w:sz w:val="28"/>
          <w:szCs w:val="28"/>
          <w:rtl w:val="true"/>
          <w:lang w:bidi="fa-IR"/>
        </w:rPr>
        <w:t>دل از حساب قنوت تو سود می گیرد</w:t>
      </w:r>
    </w:p>
    <w:p>
      <w:pPr>
        <w:pStyle w:val="BookText"/>
        <w:rPr/>
      </w:pPr>
      <w:r>
        <w:rPr>
          <w:rFonts w:ascii="IRNazanin" w:hAnsi="IRNazanin" w:eastAsia="IRNazanin"/>
          <w:color w:val="111111"/>
          <w:sz w:val="28"/>
          <w:sz w:val="28"/>
          <w:szCs w:val="28"/>
          <w:rtl w:val="true"/>
          <w:lang w:bidi="fa-IR"/>
        </w:rPr>
        <w:t>دعای دست رحیمت چه زود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مدح تو گویند شعر احساسی</w:t>
      </w:r>
    </w:p>
    <w:p>
      <w:pPr>
        <w:pStyle w:val="BookText"/>
        <w:rPr/>
      </w:pPr>
      <w:r>
        <w:rPr>
          <w:rFonts w:ascii="IRNazanin" w:hAnsi="IRNazanin" w:eastAsia="IRNazanin"/>
          <w:color w:val="111111"/>
          <w:sz w:val="28"/>
          <w:sz w:val="28"/>
          <w:szCs w:val="28"/>
          <w:rtl w:val="true"/>
          <w:lang w:bidi="fa-IR"/>
        </w:rPr>
        <w:t xml:space="preserve">به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w:t>
      </w:r>
    </w:p>
    <w:p>
      <w:pPr>
        <w:pStyle w:val="BookText"/>
        <w:rPr/>
      </w:pPr>
      <w:r>
        <w:rPr>
          <w:rFonts w:ascii="IRNazanin" w:hAnsi="IRNazanin" w:eastAsia="IRNazanin"/>
          <w:color w:val="111111"/>
          <w:sz w:val="28"/>
          <w:sz w:val="28"/>
          <w:szCs w:val="28"/>
          <w:rtl w:val="true"/>
          <w:lang w:bidi="fa-IR"/>
        </w:rPr>
        <w:t>چه شد غرور تو آقا شکست در کوچه</w:t>
      </w:r>
    </w:p>
    <w:p>
      <w:pPr>
        <w:pStyle w:val="BookText"/>
        <w:rPr/>
      </w:pPr>
      <w:r>
        <w:rPr>
          <w:rFonts w:ascii="IRNazanin" w:hAnsi="IRNazanin" w:eastAsia="IRNazanin"/>
          <w:color w:val="111111"/>
          <w:sz w:val="28"/>
          <w:sz w:val="28"/>
          <w:szCs w:val="28"/>
          <w:rtl w:val="true"/>
          <w:lang w:bidi="fa-IR"/>
        </w:rPr>
        <w:t>بگیر دست مرا با خودت ببر کوچه</w:t>
      </w:r>
    </w:p>
    <w:p>
      <w:pPr>
        <w:pStyle w:val="BookText"/>
        <w:rPr/>
      </w:pPr>
      <w:r>
        <w:rPr>
          <w:rFonts w:ascii="IRNazanin" w:hAnsi="IRNazanin" w:eastAsia="IRNazanin"/>
          <w:color w:val="111111"/>
          <w:sz w:val="28"/>
          <w:sz w:val="28"/>
          <w:szCs w:val="28"/>
          <w:rtl w:val="true"/>
          <w:lang w:bidi="fa-IR"/>
        </w:rPr>
        <w:t>چه شد که بغض گلوگیر گوشه گیرت کرد</w:t>
      </w:r>
    </w:p>
    <w:p>
      <w:pPr>
        <w:pStyle w:val="BookText"/>
        <w:rPr/>
      </w:pPr>
      <w:r>
        <w:rPr>
          <w:rFonts w:ascii="IRNazanin" w:hAnsi="IRNazanin" w:eastAsia="IRNazanin"/>
          <w:color w:val="111111"/>
          <w:sz w:val="28"/>
          <w:sz w:val="28"/>
          <w:szCs w:val="28"/>
          <w:rtl w:val="true"/>
          <w:lang w:bidi="fa-IR"/>
        </w:rPr>
        <w:t>کدام حادثه این گونه زود پیرت کرد</w:t>
      </w:r>
    </w:p>
    <w:p>
      <w:pPr>
        <w:pStyle w:val="BookText"/>
        <w:rPr/>
      </w:pPr>
      <w:r>
        <w:rPr>
          <w:rFonts w:ascii="IRNazanin" w:hAnsi="IRNazanin" w:eastAsia="IRNazanin"/>
          <w:color w:val="111111"/>
          <w:sz w:val="28"/>
          <w:sz w:val="28"/>
          <w:szCs w:val="28"/>
          <w:rtl w:val="true"/>
          <w:lang w:bidi="fa-IR"/>
        </w:rPr>
        <w:t>چگونه این همه غم در دل شما جا شد</w:t>
      </w:r>
    </w:p>
    <w:p>
      <w:pPr>
        <w:pStyle w:val="BookText"/>
        <w:rPr/>
      </w:pPr>
      <w:r>
        <w:rPr>
          <w:rFonts w:ascii="IRNazanin" w:hAnsi="IRNazanin" w:eastAsia="IRNazanin"/>
          <w:color w:val="111111"/>
          <w:sz w:val="28"/>
          <w:sz w:val="28"/>
          <w:szCs w:val="28"/>
          <w:rtl w:val="true"/>
          <w:lang w:bidi="fa-IR"/>
        </w:rPr>
        <w:t>بگو که عاقبت آن گوشواره پیدا 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قاسمی </w:t>
      </w:r>
      <w:bookmarkStart w:id="452" w:name="pg9426_147883"/>
    </w:p>
    <w:p>
      <w:pPr>
        <w:pStyle w:val="Heading4"/>
        <w:numPr>
          <w:ilvl w:val="3"/>
          <w:numId w:val="1"/>
        </w:numPr>
        <w:rPr/>
      </w:pPr>
      <w:bookmarkStart w:id="453" w:name="__RefHeading___Toc5753749_2870459653"/>
      <w:bookmarkStart w:id="454" w:name="_Toc159"/>
      <w:bookmarkEnd w:id="452"/>
      <w:bookmarkEnd w:id="453"/>
      <w:r>
        <w:rPr>
          <w:rtl w:val="true"/>
        </w:rPr>
        <w:t>سوغاتی عرش</w:t>
      </w:r>
      <w:bookmarkEnd w:id="454"/>
    </w:p>
    <w:p>
      <w:pPr>
        <w:pStyle w:val="BookText"/>
        <w:rPr/>
      </w:pPr>
      <w:r>
        <w:rPr>
          <w:rFonts w:ascii="IRNazanin" w:hAnsi="IRNazanin" w:eastAsia="IRNazanin"/>
          <w:color w:val="111111"/>
          <w:sz w:val="28"/>
          <w:sz w:val="28"/>
          <w:szCs w:val="28"/>
          <w:rtl w:val="true"/>
          <w:lang w:bidi="fa-IR"/>
        </w:rPr>
        <w:t>از عالم بالاست شمیمی که رسیده</w:t>
      </w:r>
    </w:p>
    <w:p>
      <w:pPr>
        <w:pStyle w:val="BookText"/>
        <w:rPr/>
      </w:pPr>
      <w:r>
        <w:rPr>
          <w:rFonts w:ascii="IRNazanin" w:hAnsi="IRNazanin" w:eastAsia="IRNazanin"/>
          <w:color w:val="111111"/>
          <w:sz w:val="28"/>
          <w:sz w:val="28"/>
          <w:szCs w:val="28"/>
          <w:rtl w:val="true"/>
          <w:lang w:bidi="fa-IR"/>
        </w:rPr>
        <w:t>این سفره ی رنگین و نعیمی که رسیده</w:t>
      </w:r>
    </w:p>
    <w:p>
      <w:pPr>
        <w:pStyle w:val="BookText"/>
        <w:rPr/>
      </w:pPr>
      <w:r>
        <w:rPr>
          <w:rFonts w:ascii="IRNazanin" w:hAnsi="IRNazanin" w:eastAsia="IRNazanin"/>
          <w:color w:val="111111"/>
          <w:sz w:val="28"/>
          <w:sz w:val="28"/>
          <w:szCs w:val="28"/>
          <w:rtl w:val="true"/>
          <w:lang w:bidi="fa-IR"/>
        </w:rPr>
        <w:t>امشب به در خانه معبود ببخشند</w:t>
      </w:r>
    </w:p>
    <w:p>
      <w:pPr>
        <w:pStyle w:val="BookText"/>
        <w:rPr/>
      </w:pPr>
      <w:r>
        <w:rPr>
          <w:rFonts w:ascii="IRNazanin" w:hAnsi="IRNazanin" w:eastAsia="IRNazanin"/>
          <w:color w:val="111111"/>
          <w:sz w:val="28"/>
          <w:sz w:val="28"/>
          <w:szCs w:val="28"/>
          <w:rtl w:val="true"/>
          <w:lang w:bidi="fa-IR"/>
        </w:rPr>
        <w:t>هر بنده عاصی و رجیمی که رسیده</w:t>
      </w:r>
    </w:p>
    <w:p>
      <w:pPr>
        <w:pStyle w:val="BookText"/>
        <w:rPr/>
      </w:pPr>
      <w:r>
        <w:rPr>
          <w:rFonts w:ascii="IRNazanin" w:hAnsi="IRNazanin" w:eastAsia="IRNazanin"/>
          <w:color w:val="111111"/>
          <w:sz w:val="28"/>
          <w:sz w:val="28"/>
          <w:szCs w:val="28"/>
          <w:rtl w:val="true"/>
          <w:lang w:bidi="fa-IR"/>
        </w:rPr>
        <w:t>اینان همه یک نور ز یک خلق عظیمند</w:t>
      </w:r>
    </w:p>
    <w:p>
      <w:pPr>
        <w:pStyle w:val="BookText"/>
        <w:rPr/>
      </w:pPr>
      <w:r>
        <w:rPr>
          <w:rFonts w:ascii="IRNazanin" w:hAnsi="IRNazanin" w:eastAsia="IRNazanin"/>
          <w:color w:val="111111"/>
          <w:sz w:val="28"/>
          <w:sz w:val="28"/>
          <w:szCs w:val="28"/>
          <w:rtl w:val="true"/>
          <w:lang w:bidi="fa-IR"/>
        </w:rPr>
        <w:t>پس اوست همان خلق عظیمی که رسیده</w:t>
      </w:r>
    </w:p>
    <w:p>
      <w:pPr>
        <w:pStyle w:val="BookText"/>
        <w:rPr/>
      </w:pPr>
      <w:r>
        <w:rPr>
          <w:rFonts w:ascii="IRNazanin" w:hAnsi="IRNazanin" w:eastAsia="IRNazanin"/>
          <w:color w:val="111111"/>
          <w:sz w:val="28"/>
          <w:sz w:val="28"/>
          <w:szCs w:val="28"/>
          <w:rtl w:val="true"/>
          <w:lang w:bidi="fa-IR"/>
        </w:rPr>
        <w:t>معراج طلوعش پر جبریل بسوزد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سوغاتی عرش است حریمی که رسیده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اسم شما شور به جان غزل آورد</w:t>
      </w:r>
    </w:p>
    <w:p>
      <w:pPr>
        <w:pStyle w:val="BookText"/>
        <w:rPr/>
      </w:pPr>
      <w:r>
        <w:rPr>
          <w:rFonts w:ascii="IRNazanin" w:hAnsi="IRNazanin" w:eastAsia="IRNazanin"/>
          <w:color w:val="111111"/>
          <w:sz w:val="28"/>
          <w:sz w:val="28"/>
          <w:szCs w:val="28"/>
          <w:rtl w:val="true"/>
          <w:lang w:bidi="fa-IR"/>
        </w:rPr>
        <w:t>وصف تو نوشتم لب شعرم عسل آورد</w:t>
      </w:r>
    </w:p>
    <w:p>
      <w:pPr>
        <w:pStyle w:val="BookText"/>
        <w:rPr/>
      </w:pPr>
      <w:r>
        <w:rPr>
          <w:rFonts w:ascii="IRNazanin" w:hAnsi="IRNazanin" w:eastAsia="IRNazanin"/>
          <w:color w:val="111111"/>
          <w:sz w:val="28"/>
          <w:sz w:val="28"/>
          <w:szCs w:val="28"/>
          <w:rtl w:val="true"/>
          <w:lang w:bidi="fa-IR"/>
        </w:rPr>
        <w:t>بر مصحف دل تا که زدم دست تفعل</w:t>
      </w:r>
    </w:p>
    <w:p>
      <w:pPr>
        <w:pStyle w:val="BookText"/>
        <w:rPr/>
      </w:pPr>
      <w:r>
        <w:rPr>
          <w:rFonts w:ascii="IRNazanin" w:hAnsi="IRNazanin" w:eastAsia="IRNazanin"/>
          <w:color w:val="111111"/>
          <w:sz w:val="28"/>
          <w:sz w:val="28"/>
          <w:szCs w:val="28"/>
          <w:rtl w:val="true"/>
          <w:lang w:bidi="fa-IR"/>
        </w:rPr>
        <w:t>بر طالع مجنون تو خیرالعمل آورد</w:t>
      </w:r>
    </w:p>
    <w:p>
      <w:pPr>
        <w:pStyle w:val="BookText"/>
        <w:rPr/>
      </w:pPr>
      <w:r>
        <w:rPr>
          <w:rFonts w:ascii="IRNazanin" w:hAnsi="IRNazanin" w:eastAsia="IRNazanin"/>
          <w:color w:val="111111"/>
          <w:sz w:val="28"/>
          <w:sz w:val="28"/>
          <w:szCs w:val="28"/>
          <w:rtl w:val="true"/>
          <w:lang w:bidi="fa-IR"/>
        </w:rPr>
        <w:t>مختل شده از سیل بروها و بیاها</w:t>
      </w:r>
    </w:p>
    <w:p>
      <w:pPr>
        <w:pStyle w:val="BookText"/>
        <w:rPr/>
      </w:pPr>
      <w:r>
        <w:rPr>
          <w:rFonts w:ascii="IRNazanin" w:hAnsi="IRNazanin" w:eastAsia="IRNazanin"/>
          <w:color w:val="111111"/>
          <w:sz w:val="28"/>
          <w:sz w:val="28"/>
          <w:szCs w:val="28"/>
          <w:rtl w:val="true"/>
          <w:lang w:bidi="fa-IR"/>
        </w:rPr>
        <w:t>جایی که رخت روی به اهل محل آورد</w:t>
      </w:r>
    </w:p>
    <w:p>
      <w:pPr>
        <w:pStyle w:val="BookText"/>
        <w:rPr/>
      </w:pPr>
      <w:r>
        <w:rPr>
          <w:rFonts w:ascii="IRNazanin" w:hAnsi="IRNazanin" w:eastAsia="IRNazanin"/>
          <w:color w:val="111111"/>
          <w:sz w:val="28"/>
          <w:sz w:val="28"/>
          <w:szCs w:val="28"/>
          <w:rtl w:val="true"/>
          <w:lang w:bidi="fa-IR"/>
        </w:rPr>
        <w:t>با آمدنت فتنه کفار به هم خورد</w:t>
      </w:r>
    </w:p>
    <w:p>
      <w:pPr>
        <w:pStyle w:val="BookText"/>
        <w:rPr/>
      </w:pPr>
      <w:r>
        <w:rPr>
          <w:rFonts w:ascii="IRNazanin" w:hAnsi="IRNazanin" w:eastAsia="IRNazanin"/>
          <w:color w:val="111111"/>
          <w:sz w:val="28"/>
          <w:sz w:val="28"/>
          <w:szCs w:val="28"/>
          <w:rtl w:val="true"/>
          <w:lang w:bidi="fa-IR"/>
        </w:rPr>
        <w:t>تیغت چه بلایی سر آل جمل آورد؟</w:t>
      </w:r>
    </w:p>
    <w:p>
      <w:pPr>
        <w:pStyle w:val="BookText"/>
        <w:rPr/>
      </w:pPr>
      <w:r>
        <w:rPr>
          <w:rFonts w:ascii="IRNazanin" w:hAnsi="IRNazanin" w:eastAsia="IRNazanin"/>
          <w:color w:val="111111"/>
          <w:sz w:val="28"/>
          <w:sz w:val="28"/>
          <w:szCs w:val="28"/>
          <w:rtl w:val="true"/>
          <w:lang w:bidi="fa-IR"/>
        </w:rPr>
        <w:t>دشمن همه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علی کیست؟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هر چه به دنیا پسر آورد یل آورد </w:t>
      </w:r>
    </w:p>
    <w:p>
      <w:pPr>
        <w:pStyle w:val="BookText"/>
        <w:rPr/>
      </w:pPr>
      <w:r>
        <w:rPr>
          <w:rFonts w:ascii="IRNazanin" w:hAnsi="IRNazanin" w:eastAsia="IRNazanin"/>
          <w:color w:val="111111"/>
          <w:sz w:val="28"/>
          <w:sz w:val="28"/>
          <w:szCs w:val="28"/>
          <w:rtl w:val="true"/>
          <w:lang w:bidi="fa-IR"/>
        </w:rPr>
        <w:t>از مصحف لب هات کلامی اگر آید</w:t>
      </w:r>
    </w:p>
    <w:p>
      <w:pPr>
        <w:pStyle w:val="BookText"/>
        <w:rPr/>
      </w:pPr>
      <w:r>
        <w:rPr>
          <w:rFonts w:ascii="IRNazanin" w:hAnsi="IRNazanin" w:eastAsia="IRNazanin"/>
          <w:color w:val="111111"/>
          <w:sz w:val="28"/>
          <w:sz w:val="28"/>
          <w:szCs w:val="28"/>
          <w:rtl w:val="true"/>
          <w:lang w:bidi="fa-IR"/>
        </w:rPr>
        <w:t>تیری است در اندیشه خامی اگر آید</w:t>
      </w:r>
    </w:p>
    <w:p>
      <w:pPr>
        <w:pStyle w:val="BookText"/>
        <w:rPr/>
      </w:pPr>
      <w:r>
        <w:rPr>
          <w:rFonts w:ascii="IRNazanin" w:hAnsi="IRNazanin" w:eastAsia="IRNazanin"/>
          <w:color w:val="111111"/>
          <w:sz w:val="28"/>
          <w:sz w:val="28"/>
          <w:szCs w:val="28"/>
          <w:rtl w:val="true"/>
          <w:lang w:bidi="fa-IR"/>
        </w:rPr>
        <w:t>با دست پر از نزد تو دل می رود حتی</w:t>
      </w:r>
    </w:p>
    <w:p>
      <w:pPr>
        <w:pStyle w:val="BookText"/>
        <w:rPr/>
      </w:pPr>
      <w:r>
        <w:rPr>
          <w:rFonts w:ascii="IRNazanin" w:hAnsi="IRNazanin" w:eastAsia="IRNazanin"/>
          <w:color w:val="111111"/>
          <w:sz w:val="28"/>
          <w:sz w:val="28"/>
          <w:szCs w:val="28"/>
          <w:rtl w:val="true"/>
          <w:lang w:bidi="fa-IR"/>
        </w:rPr>
        <w:t>صرفاً جهت عرض سلامی اگر آید</w:t>
      </w:r>
    </w:p>
    <w:p>
      <w:pPr>
        <w:pStyle w:val="BookText"/>
        <w:rPr/>
      </w:pPr>
      <w:r>
        <w:rPr>
          <w:rFonts w:ascii="IRNazanin" w:hAnsi="IRNazanin" w:eastAsia="IRNazanin"/>
          <w:color w:val="111111"/>
          <w:sz w:val="28"/>
          <w:sz w:val="28"/>
          <w:szCs w:val="28"/>
          <w:rtl w:val="true"/>
          <w:lang w:bidi="fa-IR"/>
        </w:rPr>
        <w:t>دیگر گره ی کار کسی بسته نماند</w:t>
      </w:r>
    </w:p>
    <w:p>
      <w:pPr>
        <w:pStyle w:val="BookText"/>
        <w:rPr/>
      </w:pPr>
      <w:r>
        <w:rPr>
          <w:rFonts w:ascii="IRNazanin" w:hAnsi="IRNazanin" w:eastAsia="IRNazanin"/>
          <w:color w:val="111111"/>
          <w:sz w:val="28"/>
          <w:sz w:val="28"/>
          <w:szCs w:val="28"/>
          <w:rtl w:val="true"/>
          <w:lang w:bidi="fa-IR"/>
        </w:rPr>
        <w:t>در بین دعاها ز تو نامی اگر آید</w:t>
      </w:r>
    </w:p>
    <w:p>
      <w:pPr>
        <w:pStyle w:val="BookText"/>
        <w:rPr/>
      </w:pPr>
      <w:r>
        <w:rPr>
          <w:rFonts w:ascii="IRNazanin" w:hAnsi="IRNazanin" w:eastAsia="IRNazanin"/>
          <w:color w:val="111111"/>
          <w:sz w:val="28"/>
          <w:sz w:val="28"/>
          <w:szCs w:val="28"/>
          <w:rtl w:val="true"/>
          <w:lang w:bidi="fa-IR"/>
        </w:rPr>
        <w:t>سلمان رود از خرمن الطاف نگاهت</w:t>
      </w:r>
    </w:p>
    <w:p>
      <w:pPr>
        <w:pStyle w:val="BookText"/>
        <w:rPr/>
      </w:pPr>
      <w:r>
        <w:rPr>
          <w:rFonts w:ascii="IRNazanin" w:hAnsi="IRNazanin" w:eastAsia="IRNazanin"/>
          <w:color w:val="111111"/>
          <w:sz w:val="28"/>
          <w:sz w:val="28"/>
          <w:szCs w:val="28"/>
          <w:rtl w:val="true"/>
          <w:lang w:bidi="fa-IR"/>
        </w:rPr>
        <w:t>امثال همان مردک شامی اگر آید</w:t>
      </w:r>
    </w:p>
    <w:p>
      <w:pPr>
        <w:pStyle w:val="BookText"/>
        <w:rPr/>
      </w:pPr>
      <w:r>
        <w:rPr>
          <w:rFonts w:ascii="IRNazanin" w:hAnsi="IRNazanin" w:eastAsia="IRNazanin"/>
          <w:color w:val="111111"/>
          <w:sz w:val="28"/>
          <w:sz w:val="28"/>
          <w:szCs w:val="28"/>
          <w:rtl w:val="true"/>
          <w:lang w:bidi="fa-IR"/>
        </w:rPr>
        <w:t>مدیون تو و صلح تو و صبر تو باشد</w:t>
      </w:r>
    </w:p>
    <w:p>
      <w:pPr>
        <w:pStyle w:val="BookText"/>
        <w:rPr/>
      </w:pPr>
      <w:r>
        <w:rPr>
          <w:rFonts w:ascii="IRNazanin" w:hAnsi="IRNazanin" w:eastAsia="IRNazanin"/>
          <w:color w:val="111111"/>
          <w:sz w:val="28"/>
          <w:sz w:val="28"/>
          <w:szCs w:val="28"/>
          <w:rtl w:val="true"/>
          <w:lang w:bidi="fa-IR"/>
        </w:rPr>
        <w:t>از بعد تو تا حشر امامی اگر آید</w:t>
      </w:r>
    </w:p>
    <w:p>
      <w:pPr>
        <w:pStyle w:val="BookText"/>
        <w:rPr/>
      </w:pPr>
      <w:r>
        <w:rPr>
          <w:rFonts w:ascii="IRNazanin" w:hAnsi="IRNazanin" w:eastAsia="IRNazanin"/>
          <w:color w:val="111111"/>
          <w:sz w:val="28"/>
          <w:sz w:val="28"/>
          <w:szCs w:val="28"/>
          <w:rtl w:val="true"/>
          <w:lang w:bidi="fa-IR"/>
        </w:rPr>
        <w:t>با همت تو بیرق اسلام به پا ماند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تو بنا بود اگر کرب و بلا ماند </w:t>
      </w:r>
    </w:p>
    <w:p>
      <w:pPr>
        <w:pStyle w:val="BookText"/>
        <w:rPr/>
      </w:pPr>
      <w:r>
        <w:rPr>
          <w:rFonts w:ascii="IRNazanin" w:hAnsi="IRNazanin" w:eastAsia="IRNazanin"/>
          <w:color w:val="111111"/>
          <w:sz w:val="28"/>
          <w:sz w:val="28"/>
          <w:szCs w:val="28"/>
          <w:rtl w:val="true"/>
          <w:lang w:bidi="fa-IR"/>
        </w:rPr>
        <w:t>آن قدر بلندی که مرا پست نوشتند</w:t>
      </w:r>
    </w:p>
    <w:p>
      <w:pPr>
        <w:pStyle w:val="BookText"/>
        <w:rPr/>
      </w:pPr>
      <w:r>
        <w:rPr>
          <w:rFonts w:ascii="IRNazanin" w:hAnsi="IRNazanin" w:eastAsia="IRNazanin"/>
          <w:color w:val="111111"/>
          <w:sz w:val="28"/>
          <w:sz w:val="28"/>
          <w:szCs w:val="28"/>
          <w:rtl w:val="true"/>
          <w:lang w:bidi="fa-IR"/>
        </w:rPr>
        <w:t xml:space="preserve">از بود تو نابود مرا هست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کریمی تو که الگوی کرم را</w:t>
      </w:r>
    </w:p>
    <w:p>
      <w:pPr>
        <w:pStyle w:val="BookText"/>
        <w:rPr/>
      </w:pPr>
      <w:r>
        <w:rPr>
          <w:rFonts w:ascii="IRNazanin" w:hAnsi="IRNazanin" w:eastAsia="IRNazanin"/>
          <w:color w:val="111111"/>
          <w:sz w:val="28"/>
          <w:sz w:val="28"/>
          <w:szCs w:val="28"/>
          <w:rtl w:val="true"/>
          <w:lang w:bidi="fa-IR"/>
        </w:rPr>
        <w:t>از زاویه بخشش آن دست نوشتند</w:t>
      </w:r>
    </w:p>
    <w:p>
      <w:pPr>
        <w:pStyle w:val="BookText"/>
        <w:rPr/>
      </w:pPr>
      <w:r>
        <w:rPr>
          <w:rFonts w:ascii="IRNazanin" w:hAnsi="IRNazanin" w:eastAsia="IRNazanin"/>
          <w:color w:val="111111"/>
          <w:sz w:val="28"/>
          <w:sz w:val="28"/>
          <w:szCs w:val="28"/>
          <w:rtl w:val="true"/>
          <w:lang w:bidi="fa-IR"/>
        </w:rPr>
        <w:t>آن قدر کریمی که دگر راه گدا را</w:t>
      </w:r>
    </w:p>
    <w:p>
      <w:pPr>
        <w:pStyle w:val="BookText"/>
        <w:rPr/>
      </w:pPr>
      <w:r>
        <w:rPr>
          <w:rFonts w:ascii="IRNazanin" w:hAnsi="IRNazanin" w:eastAsia="IRNazanin"/>
          <w:color w:val="111111"/>
          <w:sz w:val="28"/>
          <w:sz w:val="28"/>
          <w:szCs w:val="28"/>
          <w:rtl w:val="true"/>
          <w:lang w:bidi="fa-IR"/>
        </w:rPr>
        <w:t>در کوی کرم بعد تو بن بست نوشتند</w:t>
      </w:r>
    </w:p>
    <w:p>
      <w:pPr>
        <w:pStyle w:val="BookText"/>
        <w:rPr/>
      </w:pPr>
      <w:r>
        <w:rPr>
          <w:rFonts w:ascii="IRNazanin" w:hAnsi="IRNazanin" w:eastAsia="IRNazanin"/>
          <w:color w:val="111111"/>
          <w:sz w:val="28"/>
          <w:sz w:val="28"/>
          <w:szCs w:val="28"/>
          <w:rtl w:val="true"/>
          <w:lang w:bidi="fa-IR"/>
        </w:rPr>
        <w:t>آن قدر وسیعست کرمخانه قلبت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سفره تو هر که رسیدست نوشتند </w:t>
      </w:r>
    </w:p>
    <w:p>
      <w:pPr>
        <w:pStyle w:val="BookText"/>
        <w:rPr/>
      </w:pPr>
      <w:r>
        <w:rPr>
          <w:rFonts w:ascii="IRNazanin" w:hAnsi="IRNazanin" w:eastAsia="IRNazanin"/>
          <w:color w:val="111111"/>
          <w:sz w:val="28"/>
          <w:sz w:val="28"/>
          <w:szCs w:val="28"/>
          <w:rtl w:val="true"/>
          <w:lang w:bidi="fa-IR"/>
        </w:rPr>
        <w:t>هر چند سر کوی تو بی چیز و فقیریم</w:t>
      </w:r>
    </w:p>
    <w:p>
      <w:pPr>
        <w:pStyle w:val="BookText"/>
        <w:rPr/>
      </w:pPr>
      <w:r>
        <w:rPr>
          <w:rFonts w:ascii="IRNazanin" w:hAnsi="IRNazanin" w:eastAsia="IRNazanin"/>
          <w:color w:val="111111"/>
          <w:sz w:val="28"/>
          <w:sz w:val="28"/>
          <w:szCs w:val="28"/>
          <w:rtl w:val="true"/>
          <w:lang w:bidi="fa-IR"/>
        </w:rPr>
        <w:t>تا وصله نعلین تو هستیم امیریم</w:t>
      </w:r>
    </w:p>
    <w:p>
      <w:pPr>
        <w:pStyle w:val="BookText"/>
        <w:rPr/>
      </w:pPr>
      <w:r>
        <w:rPr>
          <w:rFonts w:ascii="IRNazanin" w:hAnsi="IRNazanin" w:eastAsia="IRNazanin"/>
          <w:color w:val="111111"/>
          <w:sz w:val="28"/>
          <w:sz w:val="28"/>
          <w:szCs w:val="28"/>
          <w:rtl w:val="true"/>
          <w:lang w:bidi="fa-IR"/>
        </w:rPr>
        <w:t>تو سبزترین خطه سر سبز خدایی</w:t>
      </w:r>
    </w:p>
    <w:p>
      <w:pPr>
        <w:pStyle w:val="BookText"/>
        <w:rPr/>
      </w:pPr>
      <w:r>
        <w:rPr>
          <w:rFonts w:ascii="IRNazanin" w:hAnsi="IRNazanin" w:eastAsia="IRNazanin"/>
          <w:color w:val="111111"/>
          <w:sz w:val="28"/>
          <w:sz w:val="28"/>
          <w:szCs w:val="28"/>
          <w:rtl w:val="true"/>
          <w:lang w:bidi="fa-IR"/>
        </w:rPr>
        <w:t>ما خشک ترین منظره زرد کویریم</w:t>
      </w:r>
    </w:p>
    <w:p>
      <w:pPr>
        <w:pStyle w:val="BookText"/>
        <w:rPr/>
      </w:pPr>
      <w:r>
        <w:rPr>
          <w:rFonts w:ascii="IRNazanin" w:hAnsi="IRNazanin" w:eastAsia="IRNazanin"/>
          <w:color w:val="111111"/>
          <w:sz w:val="28"/>
          <w:sz w:val="28"/>
          <w:szCs w:val="28"/>
          <w:rtl w:val="true"/>
          <w:lang w:bidi="fa-IR"/>
        </w:rPr>
        <w:t>منت کش آقای کریم خودمانیم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کسی غیر تو منت نپذیریم </w:t>
      </w:r>
    </w:p>
    <w:p>
      <w:pPr>
        <w:pStyle w:val="BookText"/>
        <w:rPr/>
      </w:pPr>
      <w:r>
        <w:rPr>
          <w:rFonts w:ascii="IRNazanin" w:hAnsi="IRNazanin" w:eastAsia="IRNazanin"/>
          <w:color w:val="111111"/>
          <w:sz w:val="28"/>
          <w:sz w:val="28"/>
          <w:szCs w:val="28"/>
          <w:rtl w:val="true"/>
          <w:lang w:bidi="fa-IR"/>
        </w:rPr>
        <w:t>تنهایی و غربت همه جا یار دلت بود</w:t>
      </w:r>
    </w:p>
    <w:p>
      <w:pPr>
        <w:pStyle w:val="BookText"/>
        <w:rPr/>
      </w:pPr>
      <w:r>
        <w:rPr>
          <w:rFonts w:ascii="IRNazanin" w:hAnsi="IRNazanin" w:eastAsia="IRNazanin"/>
          <w:color w:val="111111"/>
          <w:sz w:val="28"/>
          <w:sz w:val="28"/>
          <w:szCs w:val="28"/>
          <w:rtl w:val="true"/>
          <w:lang w:bidi="fa-IR"/>
        </w:rPr>
        <w:t>یک عمر فقط درد، کس و کار دلت بود</w:t>
      </w:r>
    </w:p>
    <w:p>
      <w:pPr>
        <w:pStyle w:val="BookText"/>
        <w:rPr/>
      </w:pPr>
      <w:r>
        <w:rPr>
          <w:rFonts w:ascii="IRNazanin" w:hAnsi="IRNazanin" w:eastAsia="IRNazanin"/>
          <w:color w:val="111111"/>
          <w:sz w:val="28"/>
          <w:sz w:val="28"/>
          <w:szCs w:val="28"/>
          <w:rtl w:val="true"/>
          <w:lang w:bidi="fa-IR"/>
        </w:rPr>
        <w:t>سنگینی دستی که تو را اشک نشین کرد</w:t>
      </w:r>
    </w:p>
    <w:p>
      <w:pPr>
        <w:pStyle w:val="BookText"/>
        <w:rPr/>
      </w:pPr>
      <w:r>
        <w:rPr>
          <w:rFonts w:ascii="IRNazanin" w:hAnsi="IRNazanin" w:eastAsia="IRNazanin"/>
          <w:color w:val="111111"/>
          <w:sz w:val="28"/>
          <w:sz w:val="28"/>
          <w:szCs w:val="28"/>
          <w:rtl w:val="true"/>
          <w:lang w:bidi="fa-IR"/>
        </w:rPr>
        <w:t>چل سال غم و غصه سر بار دلت بود</w:t>
      </w:r>
    </w:p>
    <w:p>
      <w:pPr>
        <w:pStyle w:val="BookText"/>
        <w:rPr/>
      </w:pPr>
      <w:r>
        <w:rPr>
          <w:rFonts w:ascii="IRNazanin" w:hAnsi="IRNazanin" w:eastAsia="IRNazanin"/>
          <w:color w:val="111111"/>
          <w:sz w:val="28"/>
          <w:sz w:val="28"/>
          <w:szCs w:val="28"/>
          <w:rtl w:val="true"/>
          <w:lang w:bidi="fa-IR"/>
        </w:rPr>
        <w:t>چون موی زمستانی ات از بین نمی رفت</w:t>
      </w:r>
    </w:p>
    <w:p>
      <w:pPr>
        <w:pStyle w:val="BookText"/>
        <w:rPr/>
      </w:pPr>
      <w:r>
        <w:rPr>
          <w:rFonts w:ascii="IRNazanin" w:hAnsi="IRNazanin" w:eastAsia="IRNazanin"/>
          <w:color w:val="111111"/>
          <w:sz w:val="28"/>
          <w:sz w:val="28"/>
          <w:szCs w:val="28"/>
          <w:rtl w:val="true"/>
          <w:lang w:bidi="fa-IR"/>
        </w:rPr>
        <w:t>آن لکه خونی که به دیوار دلت بود</w:t>
      </w:r>
    </w:p>
    <w:p>
      <w:pPr>
        <w:pStyle w:val="BookText"/>
        <w:rPr/>
      </w:pPr>
      <w:r>
        <w:rPr>
          <w:rFonts w:ascii="IRNazanin" w:hAnsi="IRNazanin" w:eastAsia="IRNazanin"/>
          <w:color w:val="111111"/>
          <w:sz w:val="28"/>
          <w:sz w:val="28"/>
          <w:szCs w:val="28"/>
          <w:rtl w:val="true"/>
          <w:lang w:bidi="fa-IR"/>
        </w:rPr>
        <w:t>پس خوب شد آن زهر به داد دلت آمد</w:t>
      </w:r>
    </w:p>
    <w:p>
      <w:pPr>
        <w:pStyle w:val="BookText"/>
        <w:rPr/>
      </w:pPr>
      <w:r>
        <w:rPr>
          <w:rFonts w:ascii="IRNazanin" w:hAnsi="IRNazanin" w:eastAsia="IRNazanin"/>
          <w:color w:val="111111"/>
          <w:sz w:val="28"/>
          <w:sz w:val="28"/>
          <w:szCs w:val="28"/>
          <w:rtl w:val="true"/>
          <w:lang w:bidi="fa-IR"/>
        </w:rPr>
        <w:t>ور نه که به جز زهر مددکار دلت بود؟</w:t>
      </w:r>
    </w:p>
    <w:p>
      <w:pPr>
        <w:pStyle w:val="BookText"/>
        <w:rPr/>
      </w:pPr>
      <w:r>
        <w:rPr>
          <w:rFonts w:ascii="IRNazanin" w:hAnsi="IRNazanin" w:eastAsia="IRNazanin"/>
          <w:color w:val="111111"/>
          <w:sz w:val="28"/>
          <w:sz w:val="28"/>
          <w:szCs w:val="28"/>
          <w:rtl w:val="true"/>
          <w:lang w:bidi="fa-IR"/>
        </w:rPr>
        <w:t>با این که خودت هر نفست مقتل دردی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روضه ی خون بار دلت بود</w:t>
      </w:r>
    </w:p>
    <w:p>
      <w:pPr>
        <w:pStyle w:val="BookText"/>
        <w:rPr/>
      </w:pPr>
      <w:r>
        <w:rPr>
          <w:rFonts w:ascii="IRNazanin" w:hAnsi="IRNazanin" w:eastAsia="IRNazanin"/>
          <w:color w:val="111111"/>
          <w:sz w:val="28"/>
          <w:sz w:val="28"/>
          <w:szCs w:val="28"/>
          <w:rtl w:val="true"/>
          <w:lang w:bidi="fa-IR"/>
        </w:rPr>
        <w:t>با گنبد و گل دسته و یک صحن خیالی</w:t>
      </w:r>
    </w:p>
    <w:p>
      <w:pPr>
        <w:pStyle w:val="BookText"/>
        <w:rPr/>
      </w:pPr>
      <w:r>
        <w:rPr>
          <w:rFonts w:ascii="IRNazanin" w:hAnsi="IRNazanin" w:eastAsia="IRNazanin"/>
          <w:color w:val="111111"/>
          <w:sz w:val="28"/>
          <w:sz w:val="28"/>
          <w:szCs w:val="28"/>
          <w:rtl w:val="true"/>
          <w:lang w:bidi="fa-IR"/>
        </w:rPr>
        <w:t>سر می کند این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روز وصالی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بیابانی </w:t>
      </w:r>
      <w:bookmarkStart w:id="455" w:name="pg9426_147894"/>
    </w:p>
    <w:p>
      <w:pPr>
        <w:pStyle w:val="Heading4"/>
        <w:numPr>
          <w:ilvl w:val="3"/>
          <w:numId w:val="1"/>
        </w:numPr>
        <w:rPr/>
      </w:pPr>
      <w:bookmarkStart w:id="456" w:name="__RefHeading___Toc5753751_2870459653"/>
      <w:bookmarkStart w:id="457" w:name="_Toc160"/>
      <w:bookmarkEnd w:id="455"/>
      <w:bookmarkEnd w:id="456"/>
      <w:r>
        <w:rPr>
          <w:rtl w:val="true"/>
        </w:rPr>
        <w:t>محمدی دیگر</w:t>
      </w:r>
      <w:bookmarkEnd w:id="457"/>
    </w:p>
    <w:p>
      <w:pPr>
        <w:pStyle w:val="BookText"/>
        <w:rPr/>
      </w:pPr>
      <w:r>
        <w:rPr>
          <w:rFonts w:ascii="IRNazanin" w:hAnsi="IRNazanin" w:eastAsia="IRNazanin"/>
          <w:color w:val="111111"/>
          <w:sz w:val="28"/>
          <w:sz w:val="28"/>
          <w:szCs w:val="28"/>
          <w:rtl w:val="true"/>
          <w:lang w:bidi="fa-IR"/>
        </w:rPr>
        <w:t>هنوز راه ندارد کسی به عالم تو</w:t>
      </w:r>
    </w:p>
    <w:p>
      <w:pPr>
        <w:pStyle w:val="BookText"/>
        <w:rPr/>
      </w:pPr>
      <w:r>
        <w:rPr>
          <w:rFonts w:ascii="IRNazanin" w:hAnsi="IRNazanin" w:eastAsia="IRNazanin"/>
          <w:color w:val="111111"/>
          <w:sz w:val="28"/>
          <w:sz w:val="28"/>
          <w:szCs w:val="28"/>
          <w:rtl w:val="true"/>
          <w:lang w:bidi="fa-IR"/>
        </w:rPr>
        <w:t>نسیم هم نرسیده به درک پرچم تو</w:t>
      </w:r>
    </w:p>
    <w:p>
      <w:pPr>
        <w:pStyle w:val="BookText"/>
        <w:rPr/>
      </w:pPr>
      <w:r>
        <w:rPr>
          <w:rFonts w:ascii="IRNazanin" w:hAnsi="IRNazanin" w:eastAsia="IRNazanin"/>
          <w:color w:val="111111"/>
          <w:sz w:val="28"/>
          <w:sz w:val="28"/>
          <w:szCs w:val="28"/>
          <w:rtl w:val="true"/>
          <w:lang w:bidi="fa-IR"/>
        </w:rPr>
        <w:t>نسیم پنجره 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هوای شبنم تو</w:t>
      </w:r>
    </w:p>
    <w:p>
      <w:pPr>
        <w:pStyle w:val="BookText"/>
        <w:rPr/>
      </w:pPr>
      <w:r>
        <w:rPr>
          <w:rFonts w:ascii="IRNazanin" w:hAnsi="IRNazanin" w:eastAsia="IRNazanin"/>
          <w:color w:val="111111"/>
          <w:sz w:val="28"/>
          <w:sz w:val="28"/>
          <w:szCs w:val="28"/>
          <w:rtl w:val="true"/>
          <w:lang w:bidi="fa-IR"/>
        </w:rPr>
        <w:t>تو در نمازی و چون گوشواره می لرزد</w:t>
      </w:r>
    </w:p>
    <w:p>
      <w:pPr>
        <w:pStyle w:val="BookText"/>
        <w:rPr/>
      </w:pPr>
      <w:r>
        <w:rPr>
          <w:rFonts w:ascii="IRNazanin" w:hAnsi="IRNazanin" w:eastAsia="IRNazanin"/>
          <w:color w:val="111111"/>
          <w:sz w:val="28"/>
          <w:sz w:val="28"/>
          <w:szCs w:val="28"/>
          <w:rtl w:val="true"/>
          <w:lang w:bidi="fa-IR"/>
        </w:rPr>
        <w:t>شکوه عرش خدا، شانه های محکم تو</w:t>
      </w:r>
    </w:p>
    <w:p>
      <w:pPr>
        <w:pStyle w:val="BookText"/>
        <w:rPr/>
      </w:pPr>
      <w:r>
        <w:rPr>
          <w:rFonts w:ascii="IRNazanin" w:hAnsi="IRNazanin" w:eastAsia="IRNazanin"/>
          <w:color w:val="111111"/>
          <w:sz w:val="28"/>
          <w:sz w:val="28"/>
          <w:szCs w:val="28"/>
          <w:rtl w:val="true"/>
          <w:lang w:bidi="fa-IR"/>
        </w:rPr>
        <w:t>تویی دوباره پیمبر، محمدی دیگر</w:t>
      </w:r>
    </w:p>
    <w:p>
      <w:pPr>
        <w:pStyle w:val="BookText"/>
        <w:rPr/>
      </w:pPr>
      <w:r>
        <w:rPr>
          <w:rFonts w:ascii="IRNazanin" w:hAnsi="IRNazanin" w:eastAsia="IRNazanin"/>
          <w:color w:val="111111"/>
          <w:sz w:val="28"/>
          <w:sz w:val="28"/>
          <w:szCs w:val="28"/>
          <w:rtl w:val="true"/>
          <w:lang w:bidi="fa-IR"/>
        </w:rPr>
        <w:t>چنان که عایشه ی دیگری است محرم تو</w:t>
      </w:r>
    </w:p>
    <w:p>
      <w:pPr>
        <w:pStyle w:val="BookText"/>
        <w:rPr/>
      </w:pPr>
      <w:r>
        <w:rPr>
          <w:rFonts w:ascii="IRNazanin" w:hAnsi="IRNazanin" w:eastAsia="IRNazanin"/>
          <w:color w:val="111111"/>
          <w:sz w:val="28"/>
          <w:sz w:val="28"/>
          <w:szCs w:val="28"/>
          <w:rtl w:val="true"/>
          <w:lang w:bidi="fa-IR"/>
        </w:rPr>
        <w:t>به رمز و راز سلیمان چگونه پی ببرم؟</w:t>
      </w:r>
    </w:p>
    <w:p>
      <w:pPr>
        <w:pStyle w:val="BookText"/>
        <w:rPr/>
      </w:pPr>
      <w:r>
        <w:rPr>
          <w:rFonts w:ascii="Amiri" w:hAnsi="Amiri" w:eastAsia="Amiri" w:cs="Amiri"/>
          <w:color w:val="111111"/>
          <w:sz w:val="28"/>
          <w:sz w:val="28"/>
          <w:szCs w:val="28"/>
          <w:rtl w:val="true"/>
          <w:lang w:bidi="ar-SA"/>
        </w:rPr>
        <w:t>به راز عزّةُ الله نقش خاتم تو</w:t>
      </w:r>
    </w:p>
    <w:p>
      <w:pPr>
        <w:pStyle w:val="BookText"/>
        <w:rPr/>
      </w:pPr>
      <w:r>
        <w:rPr>
          <w:rFonts w:ascii="IRNazanin" w:hAnsi="IRNazanin" w:eastAsia="IRNazanin"/>
          <w:color w:val="111111"/>
          <w:sz w:val="28"/>
          <w:sz w:val="28"/>
          <w:szCs w:val="28"/>
          <w:rtl w:val="true"/>
          <w:lang w:bidi="fa-IR"/>
        </w:rPr>
        <w:t>من از تو هیچ به غیر از همین نفهمیدم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میهمان، همه ماییم و میزبان همه تو </w:t>
      </w:r>
    </w:p>
    <w:p>
      <w:pPr>
        <w:pStyle w:val="BookText"/>
        <w:rPr/>
      </w:pPr>
      <w:r>
        <w:rPr>
          <w:rFonts w:ascii="IRNazanin" w:hAnsi="IRNazanin" w:eastAsia="IRNazanin"/>
          <w:color w:val="111111"/>
          <w:sz w:val="28"/>
          <w:sz w:val="28"/>
          <w:szCs w:val="28"/>
          <w:rtl w:val="true"/>
          <w:lang w:bidi="fa-IR"/>
        </w:rPr>
        <w:t>تو کربلای سکوتی و چارده قرن است</w:t>
      </w:r>
    </w:p>
    <w:p>
      <w:pPr>
        <w:pStyle w:val="BookText"/>
        <w:rPr/>
      </w:pPr>
      <w:r>
        <w:rPr>
          <w:rFonts w:ascii="IRNazanin" w:hAnsi="IRNazanin" w:eastAsia="IRNazanin"/>
          <w:color w:val="111111"/>
          <w:sz w:val="28"/>
          <w:sz w:val="28"/>
          <w:szCs w:val="28"/>
          <w:rtl w:val="true"/>
          <w:lang w:bidi="fa-IR"/>
        </w:rPr>
        <w:t>نشسته ایم سر سفره ی محرم تو</w:t>
      </w:r>
    </w:p>
    <w:p>
      <w:pPr>
        <w:pStyle w:val="BookText"/>
        <w:rPr/>
      </w:pPr>
      <w:r>
        <w:rPr>
          <w:rFonts w:ascii="IRNazanin" w:hAnsi="IRNazanin" w:eastAsia="IRNazanin"/>
          <w:color w:val="111111"/>
          <w:sz w:val="28"/>
          <w:sz w:val="28"/>
          <w:szCs w:val="28"/>
          <w:rtl w:val="true"/>
          <w:lang w:bidi="fa-IR"/>
        </w:rPr>
        <w:t xml:space="preserve">چقدر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p>
    <w:p>
      <w:pPr>
        <w:pStyle w:val="BookText"/>
        <w:rPr/>
      </w:pPr>
      <w:r>
        <w:rPr>
          <w:rFonts w:ascii="IRNazanin" w:hAnsi="IRNazanin" w:eastAsia="IRNazanin"/>
          <w:color w:val="111111"/>
          <w:sz w:val="28"/>
          <w:sz w:val="28"/>
          <w:szCs w:val="28"/>
          <w:rtl w:val="true"/>
          <w:lang w:bidi="fa-IR"/>
        </w:rPr>
        <w:t>و سال هاست همین جمله است مرهم تو</w:t>
      </w:r>
    </w:p>
    <w:p>
      <w:pPr>
        <w:pStyle w:val="BookText"/>
        <w:rPr/>
      </w:pPr>
      <w:r>
        <w:rPr>
          <w:rFonts w:ascii="IRNazanin" w:hAnsi="IRNazanin" w:eastAsia="IRNazanin"/>
          <w:color w:val="111111"/>
          <w:sz w:val="28"/>
          <w:sz w:val="28"/>
          <w:szCs w:val="28"/>
          <w:rtl w:val="true"/>
          <w:lang w:bidi="fa-IR"/>
        </w:rPr>
        <w:t>هوای روضه ندارم ولی کسی انگار</w:t>
      </w:r>
    </w:p>
    <w:p>
      <w:pPr>
        <w:pStyle w:val="BookText"/>
        <w:rPr/>
      </w:pPr>
      <w:r>
        <w:rPr>
          <w:rFonts w:ascii="IRNazanin" w:hAnsi="IRNazanin" w:eastAsia="IRNazanin"/>
          <w:color w:val="111111"/>
          <w:sz w:val="28"/>
          <w:sz w:val="28"/>
          <w:szCs w:val="28"/>
          <w:rtl w:val="true"/>
          <w:lang w:bidi="fa-IR"/>
        </w:rPr>
        <w:t>میان دفتر من می نویسد از غم تو</w:t>
      </w:r>
    </w:p>
    <w:p>
      <w:pPr>
        <w:pStyle w:val="BookText"/>
        <w:rPr/>
      </w:pPr>
      <w:r>
        <w:rPr>
          <w:rFonts w:ascii="IRNazanin" w:hAnsi="IRNazanin" w:eastAsia="IRNazanin"/>
          <w:color w:val="111111"/>
          <w:sz w:val="28"/>
          <w:sz w:val="28"/>
          <w:szCs w:val="28"/>
          <w:rtl w:val="true"/>
          <w:lang w:bidi="fa-IR"/>
        </w:rPr>
        <w:t>گریز می زند از ماتمت به عاشورا</w:t>
      </w:r>
    </w:p>
    <w:p>
      <w:pPr>
        <w:pStyle w:val="BookText"/>
        <w:rPr/>
      </w:pPr>
      <w:r>
        <w:rPr>
          <w:rFonts w:ascii="IRNazanin" w:hAnsi="IRNazanin" w:eastAsia="IRNazanin"/>
          <w:color w:val="111111"/>
          <w:sz w:val="28"/>
          <w:sz w:val="28"/>
          <w:szCs w:val="28"/>
          <w:rtl w:val="true"/>
          <w:lang w:bidi="fa-IR"/>
        </w:rPr>
        <w:t>گریز می زند از کربلا به ماتم تو</w:t>
      </w:r>
    </w:p>
    <w:p>
      <w:pPr>
        <w:pStyle w:val="BookText"/>
        <w:rPr/>
      </w:pPr>
      <w:r>
        <w:rPr>
          <w:rFonts w:ascii="IRNazanin" w:hAnsi="IRNazanin" w:eastAsia="IRNazanin"/>
          <w:color w:val="111111"/>
          <w:sz w:val="28"/>
          <w:sz w:val="28"/>
          <w:szCs w:val="28"/>
          <w:rtl w:val="true"/>
          <w:lang w:bidi="fa-IR"/>
        </w:rPr>
        <w:t>فقط نه دست زمین دور مانده از حرمت</w:t>
      </w:r>
    </w:p>
    <w:p>
      <w:pPr>
        <w:pStyle w:val="BookText"/>
        <w:rPr/>
      </w:pPr>
      <w:r>
        <w:rPr>
          <w:rFonts w:ascii="IRNazanin" w:hAnsi="IRNazanin" w:eastAsia="IRNazanin"/>
          <w:color w:val="111111"/>
          <w:sz w:val="28"/>
          <w:sz w:val="28"/>
          <w:szCs w:val="28"/>
          <w:rtl w:val="true"/>
          <w:lang w:bidi="fa-IR"/>
        </w:rPr>
        <w:t>نسیم هم نرسیده به درک پرچم تو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 رضا برقعی </w:t>
      </w:r>
      <w:bookmarkStart w:id="458" w:name="pg9426_147898"/>
    </w:p>
    <w:p>
      <w:pPr>
        <w:pStyle w:val="Heading4"/>
        <w:numPr>
          <w:ilvl w:val="3"/>
          <w:numId w:val="1"/>
        </w:numPr>
        <w:rPr/>
      </w:pPr>
      <w:bookmarkStart w:id="459" w:name="__RefHeading___Toc5753753_2870459653"/>
      <w:bookmarkStart w:id="460" w:name="_Toc161"/>
      <w:bookmarkEnd w:id="458"/>
      <w:bookmarkEnd w:id="459"/>
      <w:r>
        <w:rPr>
          <w:rtl w:val="true"/>
        </w:rPr>
        <w:t>دام زلف کریم</w:t>
      </w:r>
      <w:bookmarkEnd w:id="460"/>
    </w:p>
    <w:p>
      <w:pPr>
        <w:pStyle w:val="BookText"/>
        <w:rPr/>
      </w:pPr>
      <w:r>
        <w:rPr>
          <w:rFonts w:ascii="IRNazanin" w:hAnsi="IRNazanin" w:eastAsia="IRNazanin"/>
          <w:color w:val="111111"/>
          <w:sz w:val="28"/>
          <w:sz w:val="28"/>
          <w:szCs w:val="28"/>
          <w:rtl w:val="true"/>
          <w:lang w:bidi="fa-IR"/>
        </w:rPr>
        <w:t>ابری شدم به نیت باران شدن فقط</w:t>
      </w:r>
    </w:p>
    <w:p>
      <w:pPr>
        <w:pStyle w:val="BookText"/>
        <w:rPr/>
      </w:pPr>
      <w:r>
        <w:rPr>
          <w:rFonts w:ascii="IRNazanin" w:hAnsi="IRNazanin" w:eastAsia="IRNazanin"/>
          <w:color w:val="111111"/>
          <w:sz w:val="28"/>
          <w:sz w:val="28"/>
          <w:szCs w:val="28"/>
          <w:rtl w:val="true"/>
          <w:lang w:bidi="fa-IR"/>
        </w:rPr>
        <w:t>مور آمدم برای سلیمان شدن فقط</w:t>
      </w:r>
    </w:p>
    <w:p>
      <w:pPr>
        <w:pStyle w:val="BookText"/>
        <w:rPr/>
      </w:pPr>
      <w:r>
        <w:rPr>
          <w:rFonts w:ascii="IRNazanin" w:hAnsi="IRNazanin" w:eastAsia="IRNazanin"/>
          <w:color w:val="111111"/>
          <w:sz w:val="28"/>
          <w:sz w:val="28"/>
          <w:szCs w:val="28"/>
          <w:rtl w:val="true"/>
          <w:lang w:bidi="fa-IR"/>
        </w:rPr>
        <w:t>باید ز گوشه چشم تو کاری بزرگ خواست</w:t>
      </w:r>
    </w:p>
    <w:p>
      <w:pPr>
        <w:pStyle w:val="BookText"/>
        <w:rPr/>
      </w:pPr>
      <w:r>
        <w:rPr>
          <w:rFonts w:ascii="IRNazanin" w:hAnsi="IRNazanin" w:eastAsia="IRNazanin"/>
          <w:color w:val="111111"/>
          <w:sz w:val="28"/>
          <w:sz w:val="28"/>
          <w:szCs w:val="28"/>
          <w:rtl w:val="true"/>
          <w:lang w:bidi="fa-IR"/>
        </w:rPr>
        <w:t>چیزی شبیه حضرت سلمان شدن فقط</w:t>
      </w:r>
    </w:p>
    <w:p>
      <w:pPr>
        <w:pStyle w:val="BookText"/>
        <w:rPr/>
      </w:pPr>
      <w:r>
        <w:rPr>
          <w:rFonts w:ascii="IRNazanin" w:hAnsi="IRNazanin" w:eastAsia="IRNazanin"/>
          <w:color w:val="111111"/>
          <w:sz w:val="28"/>
          <w:sz w:val="28"/>
          <w:szCs w:val="28"/>
          <w:rtl w:val="true"/>
          <w:lang w:bidi="fa-IR"/>
        </w:rPr>
        <w:t>باید به شیعه بودن خود افتخار کرد</w:t>
      </w:r>
    </w:p>
    <w:p>
      <w:pPr>
        <w:pStyle w:val="BookText"/>
        <w:rPr/>
      </w:pPr>
      <w:r>
        <w:rPr>
          <w:rFonts w:ascii="IRNazanin" w:hAnsi="IRNazanin" w:eastAsia="IRNazanin"/>
          <w:color w:val="111111"/>
          <w:sz w:val="28"/>
          <w:sz w:val="28"/>
          <w:szCs w:val="28"/>
          <w:rtl w:val="true"/>
          <w:lang w:bidi="fa-IR"/>
        </w:rPr>
        <w:t>راضی نمی شوم به مسلمان شدن فقط</w:t>
      </w:r>
    </w:p>
    <w:p>
      <w:pPr>
        <w:pStyle w:val="BookText"/>
        <w:rPr/>
      </w:pPr>
      <w:r>
        <w:rPr>
          <w:rFonts w:ascii="IRNazanin" w:hAnsi="IRNazanin" w:eastAsia="IRNazanin"/>
          <w:color w:val="111111"/>
          <w:sz w:val="28"/>
          <w:sz w:val="28"/>
          <w:szCs w:val="28"/>
          <w:rtl w:val="true"/>
          <w:lang w:bidi="fa-IR"/>
        </w:rPr>
        <w:t>دنیای دیگری ست اسیری و بردگی</w:t>
      </w:r>
    </w:p>
    <w:p>
      <w:pPr>
        <w:pStyle w:val="BookText"/>
        <w:rPr/>
      </w:pPr>
      <w:r>
        <w:rPr>
          <w:rFonts w:ascii="IRNazanin" w:hAnsi="IRNazanin" w:eastAsia="IRNazanin"/>
          <w:color w:val="111111"/>
          <w:sz w:val="28"/>
          <w:sz w:val="28"/>
          <w:szCs w:val="28"/>
          <w:rtl w:val="true"/>
          <w:lang w:bidi="fa-IR"/>
        </w:rPr>
        <w:t>آن هم به دام زلف کریمان شدن فقط</w:t>
      </w:r>
    </w:p>
    <w:p>
      <w:pPr>
        <w:pStyle w:val="BookText"/>
        <w:rPr/>
      </w:pPr>
      <w:r>
        <w:rPr>
          <w:rFonts w:ascii="IRNazanin" w:hAnsi="IRNazanin" w:eastAsia="IRNazanin"/>
          <w:color w:val="111111"/>
          <w:sz w:val="28"/>
          <w:sz w:val="28"/>
          <w:szCs w:val="28"/>
          <w:rtl w:val="true"/>
          <w:lang w:bidi="fa-IR"/>
        </w:rPr>
        <w:t>لا يمكن الفرار ز تیر نگاه تو</w:t>
      </w:r>
    </w:p>
    <w:p>
      <w:pPr>
        <w:pStyle w:val="BookText"/>
        <w:rPr/>
      </w:pPr>
      <w:r>
        <w:rPr>
          <w:rFonts w:ascii="IRNazanin" w:hAnsi="IRNazanin" w:eastAsia="IRNazanin"/>
          <w:color w:val="111111"/>
          <w:sz w:val="28"/>
          <w:sz w:val="28"/>
          <w:szCs w:val="28"/>
          <w:rtl w:val="true"/>
          <w:lang w:bidi="fa-IR"/>
        </w:rPr>
        <w:t>چاره رسیدن است و قربان شدن فقط</w:t>
      </w:r>
    </w:p>
    <w:p>
      <w:pPr>
        <w:pStyle w:val="BookText"/>
        <w:rPr/>
      </w:pPr>
      <w:r>
        <w:rPr>
          <w:rFonts w:ascii="IRNazanin" w:hAnsi="IRNazanin" w:eastAsia="IRNazanin"/>
          <w:color w:val="111111"/>
          <w:sz w:val="28"/>
          <w:sz w:val="28"/>
          <w:szCs w:val="28"/>
          <w:rtl w:val="true"/>
          <w:lang w:bidi="fa-IR"/>
        </w:rPr>
        <w:t>در خانه ی کریم کفایت نمی کند</w:t>
      </w:r>
    </w:p>
    <w:p>
      <w:pPr>
        <w:pStyle w:val="BookText"/>
        <w:rPr/>
      </w:pPr>
      <w:r>
        <w:rPr>
          <w:rFonts w:ascii="IRNazanin" w:hAnsi="IRNazanin" w:eastAsia="IRNazanin"/>
          <w:color w:val="111111"/>
          <w:sz w:val="28"/>
          <w:sz w:val="28"/>
          <w:szCs w:val="28"/>
          <w:rtl w:val="true"/>
          <w:lang w:bidi="fa-IR"/>
        </w:rPr>
        <w:t>یک لقمه نان گرفتن و مهمان شدن فقط</w:t>
      </w:r>
    </w:p>
    <w:p>
      <w:pPr>
        <w:pStyle w:val="BookText"/>
        <w:rPr/>
      </w:pPr>
      <w:r>
        <w:rPr>
          <w:rFonts w:ascii="IRNazanin" w:hAnsi="IRNazanin" w:eastAsia="IRNazanin"/>
          <w:color w:val="111111"/>
          <w:sz w:val="28"/>
          <w:sz w:val="28"/>
          <w:szCs w:val="28"/>
          <w:rtl w:val="true"/>
          <w:lang w:bidi="fa-IR"/>
        </w:rPr>
        <w:t>این لطف فاطمه است و عشق است تا ابد</w:t>
      </w:r>
    </w:p>
    <w:p>
      <w:pPr>
        <w:pStyle w:val="BookText"/>
        <w:rPr/>
      </w:pPr>
      <w:r>
        <w:rPr>
          <w:rFonts w:ascii="IRNazanin" w:hAnsi="IRNazanin" w:eastAsia="IRNazanin"/>
          <w:color w:val="111111"/>
          <w:sz w:val="28"/>
          <w:sz w:val="28"/>
          <w:szCs w:val="28"/>
          <w:rtl w:val="true"/>
          <w:lang w:bidi="fa-IR"/>
        </w:rPr>
        <w:t>سرمست از نوای حسن جان شدن فقط</w:t>
      </w:r>
    </w:p>
    <w:p>
      <w:pPr>
        <w:pStyle w:val="BookText"/>
        <w:rPr/>
      </w:pPr>
      <w:r>
        <w:rPr>
          <w:rFonts w:ascii="IRNazanin" w:hAnsi="IRNazanin" w:eastAsia="IRNazanin"/>
          <w:color w:val="111111"/>
          <w:sz w:val="28"/>
          <w:sz w:val="28"/>
          <w:szCs w:val="28"/>
          <w:rtl w:val="true"/>
          <w:lang w:bidi="fa-IR"/>
        </w:rPr>
        <w:t>فکری برای پر زدن بال من کنید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 اسیر زلف امام حسن کنید </w:t>
      </w:r>
    </w:p>
    <w:p>
      <w:pPr>
        <w:pStyle w:val="BookText"/>
        <w:rPr/>
      </w:pPr>
      <w:r>
        <w:rPr>
          <w:rFonts w:ascii="IRNazanin" w:hAnsi="IRNazanin" w:eastAsia="IRNazanin"/>
          <w:color w:val="111111"/>
          <w:sz w:val="28"/>
          <w:sz w:val="28"/>
          <w:szCs w:val="28"/>
          <w:rtl w:val="true"/>
          <w:lang w:bidi="fa-IR"/>
        </w:rPr>
        <w:t>آقا شنیده ام جگرت شعله ور شده</w:t>
      </w:r>
    </w:p>
    <w:p>
      <w:pPr>
        <w:pStyle w:val="BookText"/>
        <w:rPr/>
      </w:pPr>
      <w:r>
        <w:rPr>
          <w:rFonts w:ascii="IRNazanin" w:hAnsi="IRNazanin" w:eastAsia="IRNazanin"/>
          <w:color w:val="111111"/>
          <w:sz w:val="28"/>
          <w:sz w:val="28"/>
          <w:szCs w:val="28"/>
          <w:rtl w:val="true"/>
          <w:lang w:bidi="fa-IR"/>
        </w:rPr>
        <w:t>بی کس شدی و ناله ی تو بی اثر شده</w:t>
      </w:r>
    </w:p>
    <w:p>
      <w:pPr>
        <w:pStyle w:val="BookText"/>
        <w:rPr/>
      </w:pPr>
      <w:r>
        <w:rPr>
          <w:rFonts w:ascii="IRNazanin" w:hAnsi="IRNazanin" w:eastAsia="IRNazanin"/>
          <w:color w:val="111111"/>
          <w:sz w:val="28"/>
          <w:sz w:val="28"/>
          <w:szCs w:val="28"/>
          <w:rtl w:val="true"/>
          <w:lang w:bidi="fa-IR"/>
        </w:rPr>
        <w:t>پیش حسین سرفه نکن آه کم بکش</w:t>
      </w:r>
    </w:p>
    <w:p>
      <w:pPr>
        <w:pStyle w:val="BookText"/>
        <w:rPr/>
      </w:pPr>
      <w:r>
        <w:rPr>
          <w:rFonts w:ascii="IRNazanin" w:hAnsi="IRNazanin" w:eastAsia="IRNazanin"/>
          <w:color w:val="111111"/>
          <w:sz w:val="28"/>
          <w:sz w:val="28"/>
          <w:szCs w:val="28"/>
          <w:rtl w:val="true"/>
          <w:lang w:bidi="fa-IR"/>
        </w:rPr>
        <w:t>خون لخته های روی لبت بیشتر شده</w:t>
      </w:r>
    </w:p>
    <w:p>
      <w:pPr>
        <w:pStyle w:val="BookText"/>
        <w:rPr/>
      </w:pPr>
      <w:r>
        <w:rPr>
          <w:rFonts w:ascii="IRNazanin" w:hAnsi="IRNazanin" w:eastAsia="IRNazanin"/>
          <w:color w:val="111111"/>
          <w:sz w:val="28"/>
          <w:sz w:val="28"/>
          <w:szCs w:val="28"/>
          <w:rtl w:val="true"/>
          <w:lang w:bidi="fa-IR"/>
        </w:rPr>
        <w:t>یک چشم خواهرت به تو یک چشم به تشت</w:t>
      </w:r>
    </w:p>
    <w:p>
      <w:pPr>
        <w:pStyle w:val="BookText"/>
        <w:rPr/>
      </w:pPr>
      <w:r>
        <w:rPr>
          <w:rFonts w:ascii="IRNazanin" w:hAnsi="IRNazanin" w:eastAsia="IRNazanin"/>
          <w:color w:val="111111"/>
          <w:sz w:val="28"/>
          <w:sz w:val="28"/>
          <w:szCs w:val="28"/>
          <w:rtl w:val="true"/>
          <w:lang w:bidi="fa-IR"/>
        </w:rPr>
        <w:t>تشت مقابلت پر خون جگر شده</w:t>
      </w:r>
    </w:p>
    <w:p>
      <w:pPr>
        <w:pStyle w:val="BookText"/>
        <w:rPr/>
      </w:pPr>
      <w:r>
        <w:rPr>
          <w:rFonts w:ascii="IRNazanin" w:hAnsi="IRNazanin" w:eastAsia="IRNazanin"/>
          <w:color w:val="111111"/>
          <w:sz w:val="28"/>
          <w:sz w:val="28"/>
          <w:szCs w:val="28"/>
          <w:rtl w:val="true"/>
          <w:lang w:bidi="fa-IR"/>
        </w:rPr>
        <w:t>ای وای از مصیبت تابوت و دفن تو</w:t>
      </w:r>
    </w:p>
    <w:p>
      <w:pPr>
        <w:pStyle w:val="BookText"/>
        <w:rPr/>
      </w:pPr>
      <w:r>
        <w:rPr>
          <w:rFonts w:ascii="IRNazanin" w:hAnsi="IRNazanin" w:eastAsia="IRNazanin"/>
          <w:color w:val="111111"/>
          <w:sz w:val="28"/>
          <w:sz w:val="28"/>
          <w:szCs w:val="28"/>
          <w:rtl w:val="true"/>
          <w:lang w:bidi="fa-IR"/>
        </w:rPr>
        <w:t>وای از هجوم تیر و تن و چشم تر شده</w:t>
      </w:r>
    </w:p>
    <w:p>
      <w:pPr>
        <w:pStyle w:val="BookText"/>
        <w:rPr/>
      </w:pPr>
      <w:r>
        <w:rPr>
          <w:rFonts w:ascii="IRNazanin" w:hAnsi="IRNazanin" w:eastAsia="IRNazanin"/>
          <w:color w:val="111111"/>
          <w:sz w:val="28"/>
          <w:sz w:val="28"/>
          <w:szCs w:val="28"/>
          <w:rtl w:val="true"/>
          <w:lang w:bidi="fa-IR"/>
        </w:rPr>
        <w:t>می گفت با حسین اباالفضل وقت دفن</w:t>
      </w:r>
    </w:p>
    <w:p>
      <w:pPr>
        <w:pStyle w:val="BookText"/>
        <w:rPr/>
      </w:pPr>
      <w:r>
        <w:rPr>
          <w:rFonts w:ascii="IRNazanin" w:hAnsi="IRNazanin" w:eastAsia="IRNazanin"/>
          <w:color w:val="111111"/>
          <w:sz w:val="28"/>
          <w:sz w:val="28"/>
          <w:szCs w:val="28"/>
          <w:rtl w:val="true"/>
          <w:lang w:bidi="fa-IR"/>
        </w:rPr>
        <w:t>این تیرها برای تنش دردسر شده</w:t>
      </w:r>
    </w:p>
    <w:p>
      <w:pPr>
        <w:pStyle w:val="BookText"/>
        <w:rPr/>
      </w:pPr>
      <w:r>
        <w:rPr>
          <w:rFonts w:ascii="IRNazanin" w:hAnsi="IRNazanin" w:eastAsia="IRNazanin"/>
          <w:color w:val="111111"/>
          <w:sz w:val="28"/>
          <w:sz w:val="28"/>
          <w:szCs w:val="28"/>
          <w:rtl w:val="true"/>
          <w:lang w:bidi="fa-IR"/>
        </w:rPr>
        <w:t>موی سپید و کوچه و تابوت و زهر و تیر</w:t>
      </w:r>
    </w:p>
    <w:p>
      <w:pPr>
        <w:pStyle w:val="BookText"/>
        <w:rPr/>
      </w:pPr>
      <w:r>
        <w:rPr>
          <w:rFonts w:ascii="IRNazanin" w:hAnsi="IRNazanin" w:eastAsia="IRNazanin"/>
          <w:color w:val="111111"/>
          <w:sz w:val="28"/>
          <w:sz w:val="28"/>
          <w:szCs w:val="28"/>
          <w:rtl w:val="true"/>
          <w:lang w:bidi="fa-IR"/>
        </w:rPr>
        <w:t>دوران غربت حسن این گونه سر شده</w:t>
      </w:r>
    </w:p>
    <w:p>
      <w:pPr>
        <w:pStyle w:val="BookText"/>
        <w:rPr/>
      </w:pPr>
      <w:r>
        <w:rPr>
          <w:rFonts w:ascii="IRNazanin" w:hAnsi="IRNazanin" w:eastAsia="IRNazanin"/>
          <w:color w:val="111111"/>
          <w:sz w:val="28"/>
          <w:sz w:val="28"/>
          <w:szCs w:val="28"/>
          <w:rtl w:val="true"/>
          <w:lang w:bidi="fa-IR"/>
        </w:rPr>
        <w:t>یک کوچه بود موی حسن را سپید کرد</w:t>
      </w:r>
    </w:p>
    <w:p>
      <w:pPr>
        <w:pStyle w:val="BookText"/>
        <w:rPr/>
      </w:pPr>
      <w:r>
        <w:rPr>
          <w:rFonts w:ascii="IRNazanin" w:hAnsi="IRNazanin" w:eastAsia="IRNazanin"/>
          <w:color w:val="111111"/>
          <w:sz w:val="28"/>
          <w:sz w:val="28"/>
          <w:szCs w:val="28"/>
          <w:rtl w:val="true"/>
          <w:lang w:bidi="fa-IR"/>
        </w:rPr>
        <w:t>یک اتفاق بود که او را شهید کرد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اصلانی </w:t>
      </w:r>
      <w:bookmarkStart w:id="461" w:name="pg9426_147902"/>
    </w:p>
    <w:p>
      <w:pPr>
        <w:pStyle w:val="Heading4"/>
        <w:numPr>
          <w:ilvl w:val="3"/>
          <w:numId w:val="1"/>
        </w:numPr>
        <w:rPr/>
      </w:pPr>
      <w:bookmarkStart w:id="462" w:name="__RefHeading___Toc5753755_2870459653"/>
      <w:bookmarkStart w:id="463" w:name="_Toc162"/>
      <w:bookmarkEnd w:id="461"/>
      <w:bookmarkEnd w:id="462"/>
      <w:r>
        <w:rPr>
          <w:rtl w:val="true"/>
        </w:rPr>
        <w:t>گدا گدا آقا</w:t>
      </w:r>
      <w:bookmarkEnd w:id="463"/>
    </w:p>
    <w:p>
      <w:pPr>
        <w:pStyle w:val="BookText"/>
        <w:rPr/>
      </w:pPr>
      <w:r>
        <w:rPr>
          <w:rFonts w:ascii="IRNazanin" w:hAnsi="IRNazanin" w:eastAsia="IRNazanin"/>
          <w:color w:val="111111"/>
          <w:sz w:val="28"/>
          <w:sz w:val="28"/>
          <w:szCs w:val="28"/>
          <w:rtl w:val="true"/>
          <w:lang w:bidi="fa-IR"/>
        </w:rPr>
        <w:t>نشسته ام بنویسم گدا گدا آقا</w:t>
      </w:r>
    </w:p>
    <w:p>
      <w:pPr>
        <w:pStyle w:val="BookText"/>
        <w:rPr/>
      </w:pPr>
      <w:r>
        <w:rPr>
          <w:rFonts w:ascii="IRNazanin" w:hAnsi="IRNazanin" w:eastAsia="IRNazanin"/>
          <w:color w:val="111111"/>
          <w:sz w:val="28"/>
          <w:sz w:val="28"/>
          <w:szCs w:val="28"/>
          <w:rtl w:val="true"/>
          <w:lang w:bidi="fa-IR"/>
        </w:rPr>
        <w:t>چقدر محترم است این گدای با آقا</w:t>
      </w:r>
    </w:p>
    <w:p>
      <w:pPr>
        <w:pStyle w:val="BookText"/>
        <w:rPr/>
      </w:pPr>
      <w:r>
        <w:rPr>
          <w:rFonts w:ascii="IRNazanin" w:hAnsi="IRNazanin" w:eastAsia="IRNazanin"/>
          <w:color w:val="111111"/>
          <w:sz w:val="28"/>
          <w:sz w:val="28"/>
          <w:szCs w:val="28"/>
          <w:rtl w:val="true"/>
          <w:lang w:bidi="fa-IR"/>
        </w:rPr>
        <w:t>نشسته ام بنویسم حسن، کریم، کرم،</w:t>
      </w:r>
    </w:p>
    <w:p>
      <w:pPr>
        <w:pStyle w:val="BookText"/>
        <w:rPr/>
      </w:pPr>
      <w:r>
        <w:rPr>
          <w:rFonts w:ascii="IRNazanin" w:hAnsi="IRNazanin" w:eastAsia="IRNazanin"/>
          <w:color w:val="111111"/>
          <w:sz w:val="28"/>
          <w:sz w:val="28"/>
          <w:szCs w:val="28"/>
          <w:rtl w:val="true"/>
          <w:lang w:bidi="fa-IR"/>
        </w:rPr>
        <w:t>مدینه، سفره ی آقا، برو بیا، آقا</w:t>
      </w:r>
    </w:p>
    <w:p>
      <w:pPr>
        <w:pStyle w:val="BookText"/>
        <w:rPr/>
      </w:pPr>
      <w:r>
        <w:rPr>
          <w:rFonts w:ascii="IRNazanin" w:hAnsi="IRNazanin" w:eastAsia="IRNazanin"/>
          <w:color w:val="111111"/>
          <w:sz w:val="28"/>
          <w:sz w:val="28"/>
          <w:szCs w:val="28"/>
          <w:rtl w:val="true"/>
          <w:lang w:bidi="fa-IR"/>
        </w:rPr>
        <w:t>نشسته ام بنویسم به جای العفوم</w:t>
      </w:r>
    </w:p>
    <w:p>
      <w:pPr>
        <w:pStyle w:val="BookText"/>
        <w:rPr/>
      </w:pPr>
      <w:r>
        <w:rPr>
          <w:rFonts w:ascii="IRNazanin" w:hAnsi="IRNazanin" w:eastAsia="IRNazanin"/>
          <w:color w:val="111111"/>
          <w:sz w:val="28"/>
          <w:sz w:val="28"/>
          <w:szCs w:val="28"/>
          <w:rtl w:val="true"/>
          <w:lang w:bidi="fa-IR"/>
        </w:rPr>
        <w:t>الهی یا حسن یا کریم یا آقا</w:t>
      </w:r>
    </w:p>
    <w:p>
      <w:pPr>
        <w:pStyle w:val="BookText"/>
        <w:rPr/>
      </w:pPr>
      <w:r>
        <w:rPr>
          <w:rFonts w:ascii="IRNazanin" w:hAnsi="IRNazanin" w:eastAsia="IRNazanin"/>
          <w:color w:val="111111"/>
          <w:sz w:val="28"/>
          <w:sz w:val="28"/>
          <w:szCs w:val="28"/>
          <w:rtl w:val="true"/>
          <w:lang w:bidi="fa-IR"/>
        </w:rPr>
        <w:t>تو مهربانی ات از دستگیری ات پیداست</w:t>
      </w:r>
    </w:p>
    <w:p>
      <w:pPr>
        <w:pStyle w:val="BookText"/>
        <w:rPr/>
      </w:pPr>
      <w:r>
        <w:rPr>
          <w:rFonts w:ascii="IRNazanin" w:hAnsi="IRNazanin" w:eastAsia="IRNazanin"/>
          <w:color w:val="111111"/>
          <w:sz w:val="28"/>
          <w:sz w:val="28"/>
          <w:szCs w:val="28"/>
          <w:rtl w:val="true"/>
          <w:lang w:bidi="fa-IR"/>
        </w:rPr>
        <w:t>بگیر دست مرا هم تو را خدا آقا</w:t>
      </w:r>
    </w:p>
    <w:p>
      <w:pPr>
        <w:pStyle w:val="BookText"/>
        <w:rPr/>
      </w:pPr>
      <w:r>
        <w:rPr>
          <w:rFonts w:ascii="IRNazanin" w:hAnsi="IRNazanin" w:eastAsia="IRNazanin"/>
          <w:color w:val="111111"/>
          <w:sz w:val="28"/>
          <w:sz w:val="28"/>
          <w:szCs w:val="28"/>
          <w:rtl w:val="true"/>
          <w:lang w:bidi="fa-IR"/>
        </w:rPr>
        <w:t>دخیل های نبسته شده، زیاد شدند</w:t>
      </w:r>
    </w:p>
    <w:p>
      <w:pPr>
        <w:pStyle w:val="BookText"/>
        <w:rPr/>
      </w:pPr>
      <w:r>
        <w:rPr>
          <w:rFonts w:ascii="IRNazanin" w:hAnsi="IRNazanin" w:eastAsia="IRNazanin"/>
          <w:color w:val="111111"/>
          <w:sz w:val="28"/>
          <w:sz w:val="28"/>
          <w:szCs w:val="28"/>
          <w:rtl w:val="true"/>
          <w:lang w:bidi="fa-IR"/>
        </w:rPr>
        <w:t>چرا ضریح نداری؟ چرا چرا آقا</w:t>
      </w:r>
    </w:p>
    <w:p>
      <w:pPr>
        <w:pStyle w:val="BookText"/>
        <w:rPr/>
      </w:pPr>
      <w:r>
        <w:rPr>
          <w:rFonts w:ascii="IRNazanin" w:hAnsi="IRNazanin" w:eastAsia="IRNazanin"/>
          <w:color w:val="111111"/>
          <w:sz w:val="28"/>
          <w:sz w:val="28"/>
          <w:szCs w:val="28"/>
          <w:rtl w:val="true"/>
          <w:lang w:bidi="fa-IR"/>
        </w:rPr>
        <w:t>تویی کریم و کرم زاده، من گدا زاده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خدا به تو داده تو را به من داده </w:t>
      </w:r>
    </w:p>
    <w:p>
      <w:pPr>
        <w:pStyle w:val="BookText"/>
        <w:rPr/>
      </w:pPr>
      <w:r>
        <w:rPr>
          <w:rFonts w:ascii="IRNazanin" w:hAnsi="IRNazanin" w:eastAsia="IRNazanin"/>
          <w:color w:val="111111"/>
          <w:sz w:val="28"/>
          <w:sz w:val="28"/>
          <w:szCs w:val="28"/>
          <w:rtl w:val="true"/>
          <w:lang w:bidi="fa-IR"/>
        </w:rPr>
        <w:t>همه فقیر تو هستند ما گداها هم</w:t>
      </w:r>
    </w:p>
    <w:p>
      <w:pPr>
        <w:pStyle w:val="BookText"/>
        <w:rPr/>
      </w:pPr>
      <w:r>
        <w:rPr>
          <w:rFonts w:ascii="IRNazanin" w:hAnsi="IRNazanin" w:eastAsia="IRNazanin"/>
          <w:color w:val="111111"/>
          <w:sz w:val="28"/>
          <w:sz w:val="28"/>
          <w:szCs w:val="28"/>
          <w:rtl w:val="true"/>
          <w:lang w:bidi="fa-IR"/>
        </w:rPr>
        <w:t>گدای لطف تو هستند خضر و موسی هم</w:t>
      </w:r>
    </w:p>
    <w:p>
      <w:pPr>
        <w:pStyle w:val="BookText"/>
        <w:rPr/>
      </w:pPr>
      <w:r>
        <w:rPr>
          <w:rFonts w:ascii="IRNazanin" w:hAnsi="IRNazanin" w:eastAsia="IRNazanin"/>
          <w:color w:val="111111"/>
          <w:sz w:val="28"/>
          <w:sz w:val="28"/>
          <w:szCs w:val="28"/>
          <w:rtl w:val="true"/>
          <w:lang w:bidi="fa-IR"/>
        </w:rPr>
        <w:t>سه بار زندگی ات را به این و آن دادی</w:t>
      </w:r>
    </w:p>
    <w:p>
      <w:pPr>
        <w:pStyle w:val="BookText"/>
        <w:rPr/>
      </w:pPr>
      <w:r>
        <w:rPr>
          <w:rFonts w:ascii="IRNazanin" w:hAnsi="IRNazanin" w:eastAsia="IRNazanin"/>
          <w:color w:val="111111"/>
          <w:sz w:val="28"/>
          <w:sz w:val="28"/>
          <w:szCs w:val="28"/>
          <w:rtl w:val="true"/>
          <w:lang w:bidi="fa-IR"/>
        </w:rPr>
        <w:t>هر آن چه داشته بودی و گیوه ات را هم</w:t>
      </w:r>
    </w:p>
    <w:p>
      <w:pPr>
        <w:pStyle w:val="BookText"/>
        <w:rPr/>
      </w:pPr>
      <w:r>
        <w:rPr>
          <w:rFonts w:ascii="IRNazanin" w:hAnsi="IRNazanin" w:eastAsia="IRNazanin"/>
          <w:color w:val="111111"/>
          <w:sz w:val="28"/>
          <w:sz w:val="28"/>
          <w:szCs w:val="28"/>
          <w:rtl w:val="true"/>
          <w:lang w:bidi="fa-IR"/>
        </w:rPr>
        <w:t xml:space="preserve">قسم به ایل و تبارت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طایفه ات</w:t>
      </w:r>
    </w:p>
    <w:p>
      <w:pPr>
        <w:pStyle w:val="BookText"/>
        <w:rPr/>
      </w:pPr>
      <w:r>
        <w:rPr>
          <w:rFonts w:ascii="IRNazanin" w:hAnsi="IRNazanin" w:eastAsia="IRNazanin"/>
          <w:color w:val="111111"/>
          <w:sz w:val="28"/>
          <w:sz w:val="28"/>
          <w:szCs w:val="28"/>
          <w:rtl w:val="true"/>
          <w:lang w:bidi="fa-IR"/>
        </w:rPr>
        <w:t>غلام قاسم و عبدالله توام با هم</w:t>
      </w:r>
    </w:p>
    <w:p>
      <w:pPr>
        <w:pStyle w:val="BookText"/>
        <w:rPr/>
      </w:pPr>
      <w:r>
        <w:rPr>
          <w:rFonts w:ascii="IRNazanin" w:hAnsi="IRNazanin" w:eastAsia="IRNazanin"/>
          <w:color w:val="111111"/>
          <w:sz w:val="28"/>
          <w:sz w:val="28"/>
          <w:szCs w:val="28"/>
          <w:rtl w:val="true"/>
          <w:lang w:bidi="fa-IR"/>
        </w:rPr>
        <w:t>عجیب نیست بگردد فرشته دور سرت</w:t>
      </w:r>
    </w:p>
    <w:p>
      <w:pPr>
        <w:pStyle w:val="BookText"/>
        <w:rPr/>
      </w:pPr>
      <w:r>
        <w:rPr>
          <w:rFonts w:ascii="IRNazanin" w:hAnsi="IRNazanin" w:eastAsia="IRNazanin"/>
          <w:color w:val="111111"/>
          <w:sz w:val="28"/>
          <w:sz w:val="28"/>
          <w:szCs w:val="28"/>
          <w:rtl w:val="true"/>
          <w:lang w:bidi="fa-IR"/>
        </w:rPr>
        <w:t>عجیب نیست بگردد علی و زهرا هم</w:t>
      </w:r>
    </w:p>
    <w:p>
      <w:pPr>
        <w:pStyle w:val="BookText"/>
        <w:rPr/>
      </w:pPr>
      <w:r>
        <w:rPr>
          <w:rFonts w:ascii="IRNazanin" w:hAnsi="IRNazanin" w:eastAsia="IRNazanin"/>
          <w:color w:val="111111"/>
          <w:sz w:val="28"/>
          <w:sz w:val="28"/>
          <w:szCs w:val="28"/>
          <w:rtl w:val="true"/>
          <w:lang w:bidi="fa-IR"/>
        </w:rPr>
        <w:t>من از بهشت به سمت شما سفر کردم</w:t>
      </w:r>
    </w:p>
    <w:p>
      <w:pPr>
        <w:pStyle w:val="BookText"/>
        <w:rPr/>
      </w:pPr>
      <w:r>
        <w:rPr>
          <w:rFonts w:ascii="IRNazanin" w:hAnsi="IRNazanin" w:eastAsia="IRNazanin"/>
          <w:color w:val="111111"/>
          <w:sz w:val="28"/>
          <w:sz w:val="28"/>
          <w:szCs w:val="28"/>
          <w:rtl w:val="true"/>
          <w:lang w:bidi="fa-IR"/>
        </w:rPr>
        <w:t>که من بهشت بدون تو را نمی خواهم</w:t>
      </w:r>
    </w:p>
    <w:p>
      <w:pPr>
        <w:pStyle w:val="BookText"/>
        <w:rPr/>
      </w:pPr>
      <w:r>
        <w:rPr>
          <w:rFonts w:ascii="IRNazanin" w:hAnsi="IRNazanin" w:eastAsia="IRNazanin"/>
          <w:color w:val="111111"/>
          <w:sz w:val="28"/>
          <w:sz w:val="28"/>
          <w:szCs w:val="28"/>
          <w:rtl w:val="true"/>
          <w:lang w:bidi="fa-IR"/>
        </w:rPr>
        <w:t>بدون عشق مسلمان شدن نمی ارزد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مهر تو انسان شدن نمی ارزد </w:t>
      </w:r>
      <w:bookmarkStart w:id="464" w:name="pg9426_147906"/>
    </w:p>
    <w:p>
      <w:pPr>
        <w:pStyle w:val="Heading4"/>
        <w:numPr>
          <w:ilvl w:val="3"/>
          <w:numId w:val="1"/>
        </w:numPr>
        <w:rPr/>
      </w:pPr>
      <w:bookmarkStart w:id="465" w:name="__RefHeading___Toc5753757_2870459653"/>
      <w:bookmarkStart w:id="466" w:name="_Toc163"/>
      <w:bookmarkEnd w:id="464"/>
      <w:bookmarkEnd w:id="465"/>
      <w:r>
        <w:rPr>
          <w:rtl w:val="true"/>
        </w:rPr>
        <w:t>ندیده اند افاضات آفتابت را</w:t>
      </w:r>
      <w:bookmarkEnd w:id="466"/>
    </w:p>
    <w:p>
      <w:pPr>
        <w:pStyle w:val="BookText"/>
        <w:rPr/>
      </w:pPr>
      <w:r>
        <w:rPr>
          <w:rFonts w:ascii="IRNazanin" w:hAnsi="IRNazanin" w:eastAsia="IRNazanin"/>
          <w:color w:val="111111"/>
          <w:sz w:val="28"/>
          <w:sz w:val="28"/>
          <w:szCs w:val="28"/>
          <w:rtl w:val="true"/>
          <w:lang w:bidi="fa-IR"/>
        </w:rPr>
        <w:t>نخوانده است کسی سطری از کتابت را</w:t>
      </w:r>
    </w:p>
    <w:p>
      <w:pPr>
        <w:pStyle w:val="BookText"/>
        <w:rPr/>
      </w:pPr>
      <w:r>
        <w:rPr>
          <w:rFonts w:ascii="IRNazanin" w:hAnsi="IRNazanin" w:eastAsia="IRNazanin"/>
          <w:color w:val="111111"/>
          <w:sz w:val="28"/>
          <w:sz w:val="28"/>
          <w:szCs w:val="28"/>
          <w:rtl w:val="true"/>
          <w:lang w:bidi="fa-IR"/>
        </w:rPr>
        <w:t>به دست های گدایان فقط دعا دادند</w:t>
      </w:r>
    </w:p>
    <w:p>
      <w:pPr>
        <w:pStyle w:val="BookText"/>
        <w:rPr/>
      </w:pPr>
      <w:r>
        <w:rPr>
          <w:rFonts w:ascii="IRNazanin" w:hAnsi="IRNazanin" w:eastAsia="IRNazanin"/>
          <w:color w:val="111111"/>
          <w:sz w:val="28"/>
          <w:sz w:val="28"/>
          <w:szCs w:val="28"/>
          <w:rtl w:val="true"/>
          <w:lang w:bidi="fa-IR"/>
        </w:rPr>
        <w:t>به چشم های تو دادند استجابت را</w:t>
      </w:r>
    </w:p>
    <w:p>
      <w:pPr>
        <w:pStyle w:val="BookText"/>
        <w:rPr/>
      </w:pPr>
      <w:r>
        <w:rPr>
          <w:rFonts w:ascii="IRNazanin" w:hAnsi="IRNazanin" w:eastAsia="IRNazanin"/>
          <w:color w:val="111111"/>
          <w:sz w:val="28"/>
          <w:sz w:val="28"/>
          <w:szCs w:val="28"/>
          <w:rtl w:val="true"/>
          <w:lang w:bidi="fa-IR"/>
        </w:rPr>
        <w:t>چرا غلام نداری؟ مگر که ما مردیم</w:t>
      </w:r>
    </w:p>
    <w:p>
      <w:pPr>
        <w:pStyle w:val="BookText"/>
        <w:rPr/>
      </w:pPr>
      <w:r>
        <w:rPr>
          <w:rFonts w:ascii="IRNazanin" w:hAnsi="IRNazanin" w:eastAsia="IRNazanin"/>
          <w:color w:val="111111"/>
          <w:sz w:val="28"/>
          <w:sz w:val="28"/>
          <w:szCs w:val="28"/>
          <w:rtl w:val="true"/>
          <w:lang w:bidi="fa-IR"/>
        </w:rPr>
        <w:t>نشسته ایم ببینیم انتخابت را</w:t>
      </w:r>
    </w:p>
    <w:p>
      <w:pPr>
        <w:pStyle w:val="BookText"/>
        <w:rPr/>
      </w:pPr>
      <w:r>
        <w:rPr>
          <w:rFonts w:ascii="IRNazanin" w:hAnsi="IRNazanin" w:eastAsia="IRNazanin"/>
          <w:color w:val="111111"/>
          <w:sz w:val="28"/>
          <w:sz w:val="28"/>
          <w:szCs w:val="28"/>
          <w:rtl w:val="true"/>
          <w:lang w:bidi="fa-IR"/>
        </w:rPr>
        <w:t>تو تکسواری و حتی کسی شبیه حسین</w:t>
      </w:r>
    </w:p>
    <w:p>
      <w:pPr>
        <w:pStyle w:val="BookText"/>
        <w:rPr/>
      </w:pPr>
      <w:r>
        <w:rPr>
          <w:rFonts w:ascii="IRNazanin" w:hAnsi="IRNazanin" w:eastAsia="IRNazanin"/>
          <w:color w:val="111111"/>
          <w:sz w:val="28"/>
          <w:sz w:val="28"/>
          <w:szCs w:val="28"/>
          <w:rtl w:val="true"/>
          <w:lang w:bidi="fa-IR"/>
        </w:rPr>
        <w:t>عجیب نیست بگیرد اگر رکابت را</w:t>
      </w:r>
    </w:p>
    <w:p>
      <w:pPr>
        <w:pStyle w:val="BookText"/>
        <w:rPr/>
      </w:pPr>
      <w:r>
        <w:rPr>
          <w:rFonts w:ascii="IRNazanin" w:hAnsi="IRNazanin" w:eastAsia="IRNazanin"/>
          <w:color w:val="111111"/>
          <w:sz w:val="28"/>
          <w:sz w:val="28"/>
          <w:szCs w:val="28"/>
          <w:rtl w:val="true"/>
          <w:lang w:bidi="fa-IR"/>
        </w:rPr>
        <w:t xml:space="preserve">نه که نظر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 میرد</w:t>
      </w:r>
    </w:p>
    <w:p>
      <w:pPr>
        <w:pStyle w:val="BookText"/>
        <w:rPr/>
      </w:pPr>
      <w:r>
        <w:rPr>
          <w:rFonts w:ascii="IRNazanin" w:hAnsi="IRNazanin" w:eastAsia="IRNazanin"/>
          <w:color w:val="111111"/>
          <w:sz w:val="28"/>
          <w:sz w:val="28"/>
          <w:szCs w:val="28"/>
          <w:rtl w:val="true"/>
          <w:lang w:bidi="fa-IR"/>
        </w:rPr>
        <w:t>اگر که دست علی وا کند نقابت را</w:t>
      </w:r>
    </w:p>
    <w:p>
      <w:pPr>
        <w:pStyle w:val="BookText"/>
        <w:rPr/>
      </w:pPr>
      <w:r>
        <w:rPr>
          <w:rFonts w:ascii="IRNazanin" w:hAnsi="IRNazanin" w:eastAsia="IRNazanin"/>
          <w:color w:val="111111"/>
          <w:sz w:val="28"/>
          <w:sz w:val="28"/>
          <w:szCs w:val="28"/>
          <w:rtl w:val="true"/>
          <w:lang w:bidi="fa-IR"/>
        </w:rPr>
        <w:t>نقاب خویش بیفکن مرا دچار کنی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نقاب خویش بیفکن که تار و مارکنی </w:t>
      </w:r>
    </w:p>
    <w:p>
      <w:pPr>
        <w:pStyle w:val="BookText"/>
        <w:rPr/>
      </w:pPr>
      <w:r>
        <w:rPr>
          <w:rFonts w:ascii="IRNazanin" w:hAnsi="IRNazanin" w:eastAsia="IRNazanin"/>
          <w:color w:val="111111"/>
          <w:sz w:val="28"/>
          <w:sz w:val="28"/>
          <w:szCs w:val="28"/>
          <w:rtl w:val="true"/>
          <w:lang w:bidi="fa-IR"/>
        </w:rPr>
        <w:t>نشسته ام بنویسم که قامتت طوباست</w:t>
      </w:r>
    </w:p>
    <w:p>
      <w:pPr>
        <w:pStyle w:val="BookText"/>
        <w:rPr/>
      </w:pPr>
      <w:r>
        <w:rPr>
          <w:rFonts w:ascii="IRNazanin" w:hAnsi="IRNazanin" w:eastAsia="IRNazanin"/>
          <w:color w:val="111111"/>
          <w:sz w:val="28"/>
          <w:sz w:val="28"/>
          <w:szCs w:val="28"/>
          <w:rtl w:val="true"/>
          <w:lang w:bidi="fa-IR"/>
        </w:rPr>
        <w:t>نگات مثل علی و صدات مثل خداست</w:t>
      </w:r>
    </w:p>
    <w:p>
      <w:pPr>
        <w:pStyle w:val="BookText"/>
        <w:rPr/>
      </w:pPr>
      <w:r>
        <w:rPr>
          <w:rFonts w:ascii="IRNazanin" w:hAnsi="IRNazanin" w:eastAsia="IRNazanin"/>
          <w:color w:val="111111"/>
          <w:sz w:val="28"/>
          <w:sz w:val="28"/>
          <w:szCs w:val="28"/>
          <w:rtl w:val="true"/>
          <w:lang w:bidi="fa-IR"/>
        </w:rPr>
        <w:t>نشسته ام بنویسم علی است بابایت</w:t>
      </w:r>
    </w:p>
    <w:p>
      <w:pPr>
        <w:pStyle w:val="BookText"/>
        <w:rPr/>
      </w:pPr>
      <w:r>
        <w:rPr>
          <w:rFonts w:ascii="IRNazanin" w:hAnsi="IRNazanin" w:eastAsia="IRNazanin"/>
          <w:color w:val="111111"/>
          <w:sz w:val="28"/>
          <w:sz w:val="28"/>
          <w:szCs w:val="28"/>
          <w:rtl w:val="true"/>
          <w:lang w:bidi="fa-IR"/>
        </w:rPr>
        <w:t>نشسته ام بنویسم که مادرت زهراست</w:t>
      </w:r>
    </w:p>
    <w:p>
      <w:pPr>
        <w:pStyle w:val="BookText"/>
        <w:rPr/>
      </w:pPr>
      <w:r>
        <w:rPr>
          <w:rFonts w:ascii="IRNazanin" w:hAnsi="IRNazanin" w:eastAsia="IRNazanin"/>
          <w:color w:val="111111"/>
          <w:sz w:val="28"/>
          <w:sz w:val="28"/>
          <w:szCs w:val="28"/>
          <w:rtl w:val="true"/>
          <w:lang w:bidi="fa-IR"/>
        </w:rPr>
        <w:t>نشسته ام بنویسم هزار ای والله</w:t>
      </w:r>
    </w:p>
    <w:p>
      <w:pPr>
        <w:pStyle w:val="BookText"/>
        <w:rPr/>
      </w:pPr>
      <w:r>
        <w:rPr>
          <w:rFonts w:ascii="IRNazanin" w:hAnsi="IRNazanin" w:eastAsia="IRNazanin"/>
          <w:color w:val="111111"/>
          <w:sz w:val="28"/>
          <w:sz w:val="28"/>
          <w:szCs w:val="28"/>
          <w:rtl w:val="true"/>
          <w:lang w:bidi="fa-IR"/>
        </w:rPr>
        <w:t>هنوز هم که هنوز است پرچمت بالاست</w:t>
      </w:r>
    </w:p>
    <w:p>
      <w:pPr>
        <w:pStyle w:val="BookText"/>
        <w:rPr/>
      </w:pPr>
      <w:r>
        <w:rPr>
          <w:rFonts w:ascii="IRNazanin" w:hAnsi="IRNazanin" w:eastAsia="IRNazanin"/>
          <w:color w:val="111111"/>
          <w:sz w:val="28"/>
          <w:sz w:val="28"/>
          <w:szCs w:val="28"/>
          <w:rtl w:val="true"/>
          <w:lang w:bidi="fa-IR"/>
        </w:rPr>
        <w:t>سکوت کردی و اما حسین شهر شدی</w:t>
      </w:r>
    </w:p>
    <w:p>
      <w:pPr>
        <w:pStyle w:val="BookText"/>
        <w:rPr/>
      </w:pPr>
      <w:r>
        <w:rPr>
          <w:rFonts w:ascii="IRNazanin" w:hAnsi="IRNazanin" w:eastAsia="IRNazanin"/>
          <w:color w:val="111111"/>
          <w:sz w:val="28"/>
          <w:sz w:val="28"/>
          <w:szCs w:val="28"/>
          <w:rtl w:val="true"/>
          <w:lang w:bidi="fa-IR"/>
        </w:rPr>
        <w:t xml:space="preserve">سکوت کردن تو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عاشوراست</w:t>
      </w:r>
    </w:p>
    <w:p>
      <w:pPr>
        <w:pStyle w:val="BookText"/>
        <w:rPr/>
      </w:pPr>
      <w:r>
        <w:rPr>
          <w:rFonts w:ascii="IRNazanin" w:hAnsi="IRNazanin" w:eastAsia="IRNazanin"/>
          <w:color w:val="111111"/>
          <w:sz w:val="28"/>
          <w:sz w:val="28"/>
          <w:szCs w:val="28"/>
          <w:rtl w:val="true"/>
          <w:lang w:bidi="fa-IR"/>
        </w:rPr>
        <w:t>اگر که جلوه نکردی همه کم آوردند</w:t>
      </w:r>
    </w:p>
    <w:p>
      <w:pPr>
        <w:pStyle w:val="BookText"/>
        <w:rPr/>
      </w:pPr>
      <w:r>
        <w:rPr>
          <w:rFonts w:ascii="IRNazanin" w:hAnsi="IRNazanin" w:eastAsia="IRNazanin"/>
          <w:color w:val="111111"/>
          <w:sz w:val="28"/>
          <w:sz w:val="28"/>
          <w:szCs w:val="28"/>
          <w:rtl w:val="true"/>
          <w:lang w:bidi="fa-IR"/>
        </w:rPr>
        <w:t>نبود دست تو آری خدا چنین می خواست</w:t>
      </w:r>
    </w:p>
    <w:p>
      <w:pPr>
        <w:pStyle w:val="BookText"/>
        <w:rPr/>
      </w:pPr>
      <w:r>
        <w:rPr>
          <w:rFonts w:ascii="IRNazanin" w:hAnsi="IRNazanin" w:eastAsia="IRNazanin"/>
          <w:color w:val="111111"/>
          <w:sz w:val="28"/>
          <w:sz w:val="28"/>
          <w:szCs w:val="28"/>
          <w:rtl w:val="true"/>
          <w:lang w:bidi="fa-IR"/>
        </w:rPr>
        <w:t xml:space="preserve">قرار بود که در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بشوی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پیش بگیری و لافتی بشوی </w:t>
      </w:r>
    </w:p>
    <w:p>
      <w:pPr>
        <w:pStyle w:val="BookText"/>
        <w:rPr/>
      </w:pPr>
      <w:r>
        <w:rPr>
          <w:rFonts w:ascii="IRNazanin" w:hAnsi="IRNazanin" w:eastAsia="IRNazanin"/>
          <w:color w:val="111111"/>
          <w:sz w:val="28"/>
          <w:sz w:val="28"/>
          <w:szCs w:val="28"/>
          <w:rtl w:val="true"/>
          <w:lang w:bidi="fa-IR"/>
        </w:rPr>
        <w:t>نشسته ام بنویسم که سفره داری تو</w:t>
      </w:r>
    </w:p>
    <w:p>
      <w:pPr>
        <w:pStyle w:val="BookText"/>
        <w:rPr/>
      </w:pPr>
      <w:r>
        <w:rPr>
          <w:rFonts w:ascii="IRNazanin" w:hAnsi="IRNazanin" w:eastAsia="IRNazanin"/>
          <w:color w:val="111111"/>
          <w:sz w:val="28"/>
          <w:sz w:val="28"/>
          <w:szCs w:val="28"/>
          <w:rtl w:val="true"/>
          <w:lang w:bidi="fa-IR"/>
        </w:rPr>
        <w:t>همیشه بیشتر از حد انتظاری تو</w:t>
      </w:r>
    </w:p>
    <w:p>
      <w:pPr>
        <w:pStyle w:val="BookText"/>
        <w:rPr/>
      </w:pPr>
      <w:r>
        <w:rPr>
          <w:rFonts w:ascii="IRNazanin" w:hAnsi="IRNazanin" w:eastAsia="IRNazanin"/>
          <w:color w:val="111111"/>
          <w:sz w:val="28"/>
          <w:sz w:val="28"/>
          <w:szCs w:val="28"/>
          <w:rtl w:val="true"/>
          <w:lang w:bidi="fa-IR"/>
        </w:rPr>
        <w:t>به دست با کرمت می دهی کریمانه</w:t>
      </w:r>
    </w:p>
    <w:p>
      <w:pPr>
        <w:pStyle w:val="BookText"/>
        <w:rPr/>
      </w:pPr>
      <w:r>
        <w:rPr>
          <w:rFonts w:ascii="IRNazanin" w:hAnsi="IRNazanin" w:eastAsia="IRNazanin"/>
          <w:color w:val="111111"/>
          <w:sz w:val="28"/>
          <w:sz w:val="28"/>
          <w:szCs w:val="28"/>
          <w:rtl w:val="true"/>
          <w:lang w:bidi="fa-IR"/>
        </w:rPr>
        <w:t>به سائلان حسینت هر آن چه داری تو</w:t>
      </w:r>
    </w:p>
    <w:p>
      <w:pPr>
        <w:pStyle w:val="BookText"/>
        <w:rPr/>
      </w:pPr>
      <w:r>
        <w:rPr>
          <w:rFonts w:ascii="IRNazanin" w:hAnsi="IRNazanin" w:eastAsia="IRNazanin"/>
          <w:color w:val="111111"/>
          <w:sz w:val="28"/>
          <w:sz w:val="28"/>
          <w:szCs w:val="28"/>
          <w:rtl w:val="true"/>
          <w:lang w:bidi="fa-IR"/>
        </w:rPr>
        <w:t>تو نیمه ی رمضانی ولی شب قدری</w:t>
      </w:r>
    </w:p>
    <w:p>
      <w:pPr>
        <w:pStyle w:val="BookText"/>
        <w:rPr/>
      </w:pPr>
      <w:r>
        <w:rPr>
          <w:rFonts w:ascii="IRNazanin" w:hAnsi="IRNazanin" w:eastAsia="IRNazanin"/>
          <w:color w:val="111111"/>
          <w:sz w:val="28"/>
          <w:sz w:val="28"/>
          <w:szCs w:val="28"/>
          <w:rtl w:val="true"/>
          <w:lang w:bidi="fa-IR"/>
        </w:rPr>
        <w:t>مرا به دست خداوند می سپاری تو</w:t>
      </w:r>
    </w:p>
    <w:p>
      <w:pPr>
        <w:pStyle w:val="BookText"/>
        <w:rPr/>
      </w:pPr>
      <w:r>
        <w:rPr>
          <w:rFonts w:ascii="IRNazanin" w:hAnsi="IRNazanin" w:eastAsia="IRNazanin"/>
          <w:color w:val="111111"/>
          <w:sz w:val="28"/>
          <w:sz w:val="28"/>
          <w:szCs w:val="28"/>
          <w:rtl w:val="true"/>
          <w:lang w:bidi="fa-IR"/>
        </w:rPr>
        <w:t>اگر بناست بسوزم به هیزم فردا</w:t>
      </w:r>
    </w:p>
    <w:p>
      <w:pPr>
        <w:pStyle w:val="BookText"/>
        <w:rPr/>
      </w:pPr>
      <w:r>
        <w:rPr>
          <w:rFonts w:ascii="IRNazanin" w:hAnsi="IRNazanin" w:eastAsia="IRNazanin"/>
          <w:color w:val="111111"/>
          <w:sz w:val="28"/>
          <w:sz w:val="28"/>
          <w:szCs w:val="28"/>
          <w:rtl w:val="true"/>
          <w:lang w:bidi="fa-IR"/>
        </w:rPr>
        <w:t>قسم به چادر زهرا نمی گذاری تو</w:t>
      </w:r>
    </w:p>
    <w:p>
      <w:pPr>
        <w:pStyle w:val="BookText"/>
        <w:rPr/>
      </w:pPr>
      <w:r>
        <w:rPr>
          <w:rFonts w:ascii="IRNazanin" w:hAnsi="IRNazanin" w:eastAsia="IRNazanin"/>
          <w:color w:val="111111"/>
          <w:sz w:val="28"/>
          <w:sz w:val="28"/>
          <w:szCs w:val="28"/>
          <w:rtl w:val="true"/>
          <w:lang w:bidi="fa-IR"/>
        </w:rPr>
        <w:t>نخواستم بنویسم ولی نفهمیدم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شد که نوشتم حرم نداری تو </w:t>
      </w:r>
    </w:p>
    <w:p>
      <w:pPr>
        <w:pStyle w:val="BookText"/>
        <w:rPr/>
      </w:pPr>
      <w:r>
        <w:rPr>
          <w:rFonts w:ascii="IRNazanin" w:hAnsi="IRNazanin" w:eastAsia="IRNazanin"/>
          <w:color w:val="111111"/>
          <w:sz w:val="28"/>
          <w:sz w:val="28"/>
          <w:szCs w:val="28"/>
          <w:rtl w:val="true"/>
          <w:lang w:bidi="fa-IR"/>
        </w:rPr>
        <w:t>نوشتم از سر این کوچه رد مشو اما</w:t>
      </w:r>
    </w:p>
    <w:p>
      <w:pPr>
        <w:pStyle w:val="BookText"/>
        <w:rPr/>
      </w:pPr>
      <w:r>
        <w:rPr>
          <w:rFonts w:ascii="IRNazanin" w:hAnsi="IRNazanin" w:eastAsia="IRNazanin"/>
          <w:color w:val="111111"/>
          <w:sz w:val="28"/>
          <w:sz w:val="28"/>
          <w:szCs w:val="28"/>
          <w:rtl w:val="true"/>
          <w:lang w:bidi="fa-IR"/>
        </w:rPr>
        <w:t xml:space="preserve">نگاه کردم و دیدم چگونه داری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کنی از مادرت جدا نشوی</w:t>
      </w:r>
    </w:p>
    <w:p>
      <w:pPr>
        <w:pStyle w:val="BookText"/>
        <w:rPr/>
      </w:pPr>
      <w:r>
        <w:rPr>
          <w:rFonts w:ascii="IRNazanin" w:hAnsi="IRNazanin" w:eastAsia="IRNazanin"/>
          <w:color w:val="111111"/>
          <w:sz w:val="28"/>
          <w:sz w:val="28"/>
          <w:szCs w:val="28"/>
          <w:rtl w:val="true"/>
          <w:lang w:bidi="fa-IR"/>
        </w:rPr>
        <w:t>تلاش می کنی او را حرم بیاری تو</w:t>
      </w:r>
    </w:p>
    <w:p>
      <w:pPr>
        <w:pStyle w:val="BookText"/>
        <w:rPr/>
      </w:pPr>
      <w:r>
        <w:rPr>
          <w:rFonts w:ascii="IRNazanin" w:hAnsi="IRNazanin" w:eastAsia="IRNazanin"/>
          <w:color w:val="111111"/>
          <w:sz w:val="28"/>
          <w:sz w:val="28"/>
          <w:szCs w:val="28"/>
          <w:rtl w:val="true"/>
          <w:lang w:bidi="fa-IR"/>
        </w:rPr>
        <w:t>میان کوچه به دنبال توست مادر تو</w:t>
      </w:r>
    </w:p>
    <w:p>
      <w:pPr>
        <w:pStyle w:val="BookText"/>
        <w:rPr/>
      </w:pPr>
      <w:r>
        <w:rPr>
          <w:rFonts w:ascii="IRNazanin" w:hAnsi="IRNazanin" w:eastAsia="IRNazanin"/>
          <w:color w:val="111111"/>
          <w:sz w:val="28"/>
          <w:sz w:val="28"/>
          <w:szCs w:val="28"/>
          <w:rtl w:val="true"/>
          <w:lang w:bidi="fa-IR"/>
        </w:rPr>
        <w:t>میان کوچه به دنبال گوشواری تو</w:t>
      </w:r>
    </w:p>
    <w:p>
      <w:pPr>
        <w:pStyle w:val="BookText"/>
        <w:rPr/>
      </w:pPr>
      <w:r>
        <w:rPr>
          <w:rFonts w:ascii="IRNazanin" w:hAnsi="IRNazanin" w:eastAsia="IRNazanin"/>
          <w:color w:val="111111"/>
          <w:sz w:val="28"/>
          <w:sz w:val="28"/>
          <w:szCs w:val="28"/>
          <w:rtl w:val="true"/>
          <w:lang w:bidi="fa-IR"/>
        </w:rPr>
        <w:t>مگر چه دیده ای از زندگیت سیر شدی</w:t>
      </w:r>
    </w:p>
    <w:p>
      <w:pPr>
        <w:pStyle w:val="BookText"/>
        <w:rPr/>
      </w:pPr>
      <w:r>
        <w:rPr>
          <w:rFonts w:ascii="IRNazanin" w:hAnsi="IRNazanin" w:eastAsia="IRNazanin"/>
          <w:color w:val="111111"/>
          <w:sz w:val="28"/>
          <w:sz w:val="28"/>
          <w:szCs w:val="28"/>
          <w:rtl w:val="true"/>
          <w:lang w:bidi="fa-IR"/>
        </w:rPr>
        <w:t>چقدر زود شکسته شدی و پیر شدی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467" w:name="pg9426_147914"/>
    </w:p>
    <w:p>
      <w:pPr>
        <w:pStyle w:val="Heading4"/>
        <w:numPr>
          <w:ilvl w:val="3"/>
          <w:numId w:val="1"/>
        </w:numPr>
        <w:rPr/>
      </w:pPr>
      <w:bookmarkStart w:id="468" w:name="__RefHeading___Toc5753759_2870459653"/>
      <w:bookmarkStart w:id="469" w:name="_Toc164"/>
      <w:bookmarkEnd w:id="467"/>
      <w:bookmarkEnd w:id="468"/>
      <w:r>
        <w:rPr>
          <w:rtl w:val="true"/>
        </w:rPr>
        <w:t>گریه بر امام حسن علیه السلام</w:t>
      </w:r>
      <w:bookmarkEnd w:id="469"/>
    </w:p>
    <w:p>
      <w:pPr>
        <w:pStyle w:val="BookText"/>
        <w:rPr/>
      </w:pPr>
      <w:r>
        <w:rPr>
          <w:rFonts w:ascii="IRNazanin" w:hAnsi="IRNazanin" w:eastAsia="IRNazanin"/>
          <w:color w:val="111111"/>
          <w:sz w:val="28"/>
          <w:sz w:val="28"/>
          <w:szCs w:val="28"/>
          <w:rtl w:val="true"/>
          <w:lang w:bidi="fa-IR"/>
        </w:rPr>
        <w:t>مهرت به کائنات برابر نمی شود</w:t>
      </w:r>
    </w:p>
    <w:p>
      <w:pPr>
        <w:pStyle w:val="BookText"/>
        <w:rPr/>
      </w:pPr>
      <w:r>
        <w:rPr>
          <w:rFonts w:ascii="IRNazanin" w:hAnsi="IRNazanin" w:eastAsia="IRNazanin"/>
          <w:color w:val="111111"/>
          <w:sz w:val="28"/>
          <w:sz w:val="28"/>
          <w:szCs w:val="28"/>
          <w:rtl w:val="true"/>
          <w:lang w:bidi="fa-IR"/>
        </w:rPr>
        <w:t>داغی ز ماتم تو فزون تر نمی شود</w:t>
      </w:r>
    </w:p>
    <w:p>
      <w:pPr>
        <w:pStyle w:val="BookText"/>
        <w:rPr/>
      </w:pPr>
      <w:r>
        <w:rPr>
          <w:rFonts w:ascii="IRNazanin" w:hAnsi="IRNazanin" w:eastAsia="IRNazanin"/>
          <w:color w:val="111111"/>
          <w:sz w:val="28"/>
          <w:sz w:val="28"/>
          <w:szCs w:val="28"/>
          <w:rtl w:val="true"/>
          <w:lang w:bidi="fa-IR"/>
        </w:rPr>
        <w:t>از داغ جانگداز تو ای گوهر وجود</w:t>
      </w:r>
    </w:p>
    <w:p>
      <w:pPr>
        <w:pStyle w:val="BookText"/>
        <w:rPr/>
      </w:pPr>
      <w:r>
        <w:rPr>
          <w:rFonts w:ascii="IRNazanin" w:hAnsi="IRNazanin" w:eastAsia="IRNazanin"/>
          <w:color w:val="111111"/>
          <w:sz w:val="28"/>
          <w:sz w:val="28"/>
          <w:szCs w:val="28"/>
          <w:rtl w:val="true"/>
          <w:lang w:bidi="fa-IR"/>
        </w:rPr>
        <w:t>سنگ است هر دلی که مکدر نمی شود</w:t>
      </w:r>
    </w:p>
    <w:p>
      <w:pPr>
        <w:pStyle w:val="BookText"/>
        <w:rPr/>
      </w:pPr>
      <w:r>
        <w:rPr>
          <w:rFonts w:ascii="IRNazanin" w:hAnsi="IRNazanin" w:eastAsia="IRNazanin"/>
          <w:color w:val="111111"/>
          <w:sz w:val="28"/>
          <w:sz w:val="28"/>
          <w:szCs w:val="28"/>
          <w:rtl w:val="true"/>
          <w:lang w:bidi="fa-IR"/>
        </w:rPr>
        <w:t>ظلمی که بر تو رفت ز بیداد اهل ظلم</w:t>
      </w:r>
    </w:p>
    <w:p>
      <w:pPr>
        <w:pStyle w:val="BookText"/>
        <w:rPr/>
      </w:pPr>
      <w:r>
        <w:rPr>
          <w:rFonts w:ascii="IRNazanin" w:hAnsi="IRNazanin" w:eastAsia="IRNazanin"/>
          <w:color w:val="111111"/>
          <w:sz w:val="28"/>
          <w:sz w:val="28"/>
          <w:szCs w:val="28"/>
          <w:rtl w:val="true"/>
          <w:lang w:bidi="fa-IR"/>
        </w:rPr>
        <w:t>بر صفحه خیال مصور نمی شود</w:t>
      </w:r>
    </w:p>
    <w:p>
      <w:pPr>
        <w:pStyle w:val="BookText"/>
        <w:rPr/>
      </w:pPr>
      <w:r>
        <w:rPr>
          <w:rFonts w:ascii="IRNazanin" w:hAnsi="IRNazanin" w:eastAsia="IRNazanin"/>
          <w:color w:val="111111"/>
          <w:sz w:val="28"/>
          <w:sz w:val="28"/>
          <w:szCs w:val="28"/>
          <w:rtl w:val="true"/>
          <w:lang w:bidi="fa-IR"/>
        </w:rPr>
        <w:t>تنها جنازه تو شد آماج تیر کین</w:t>
      </w:r>
    </w:p>
    <w:p>
      <w:pPr>
        <w:pStyle w:val="BookText"/>
        <w:rPr/>
      </w:pPr>
      <w:r>
        <w:rPr>
          <w:rFonts w:ascii="IRNazanin" w:hAnsi="IRNazanin" w:eastAsia="IRNazanin"/>
          <w:color w:val="111111"/>
          <w:sz w:val="28"/>
          <w:sz w:val="28"/>
          <w:szCs w:val="28"/>
          <w:rtl w:val="true"/>
          <w:lang w:bidi="fa-IR"/>
        </w:rPr>
        <w:t>یک ره شد این جنایت و دیگر نمی شود</w:t>
      </w:r>
    </w:p>
    <w:p>
      <w:pPr>
        <w:pStyle w:val="BookText"/>
        <w:rPr/>
      </w:pPr>
      <w:r>
        <w:rPr>
          <w:rFonts w:ascii="IRNazanin" w:hAnsi="IRNazanin" w:eastAsia="IRNazanin"/>
          <w:color w:val="111111"/>
          <w:sz w:val="28"/>
          <w:sz w:val="28"/>
          <w:szCs w:val="28"/>
          <w:rtl w:val="true"/>
          <w:lang w:bidi="fa-IR"/>
        </w:rPr>
        <w:t>بی بهره از فروغ ولایت تو یا حسن</w:t>
      </w:r>
    </w:p>
    <w:p>
      <w:pPr>
        <w:pStyle w:val="BookText"/>
        <w:rPr/>
      </w:pPr>
      <w:r>
        <w:rPr>
          <w:rFonts w:ascii="IRNazanin" w:hAnsi="IRNazanin" w:eastAsia="IRNazanin"/>
          <w:color w:val="111111"/>
          <w:sz w:val="28"/>
          <w:sz w:val="28"/>
          <w:szCs w:val="28"/>
          <w:rtl w:val="true"/>
          <w:lang w:bidi="fa-IR"/>
        </w:rPr>
        <w:t>مشمول این حدیث پیمبر نمی شود</w:t>
      </w:r>
    </w:p>
    <w:p>
      <w:pPr>
        <w:pStyle w:val="BookText"/>
        <w:rPr/>
      </w:pPr>
      <w:r>
        <w:rPr>
          <w:rFonts w:ascii="IRNazanin" w:hAnsi="IRNazanin" w:eastAsia="IRNazanin"/>
          <w:color w:val="111111"/>
          <w:sz w:val="28"/>
          <w:sz w:val="28"/>
          <w:szCs w:val="28"/>
          <w:rtl w:val="true"/>
          <w:lang w:bidi="fa-IR"/>
        </w:rPr>
        <w:t>فرمود دیده ای که کند گریه بر حسن</w:t>
      </w:r>
    </w:p>
    <w:p>
      <w:pPr>
        <w:pStyle w:val="BookText"/>
        <w:rPr/>
      </w:pPr>
      <w:r>
        <w:rPr>
          <w:rFonts w:ascii="IRNazanin" w:hAnsi="IRNazanin" w:eastAsia="IRNazanin"/>
          <w:color w:val="111111"/>
          <w:sz w:val="28"/>
          <w:sz w:val="28"/>
          <w:szCs w:val="28"/>
          <w:rtl w:val="true"/>
          <w:lang w:bidi="fa-IR"/>
        </w:rPr>
        <w:t>آن دیده کور وارد محشر نمی شود</w:t>
      </w:r>
    </w:p>
    <w:p>
      <w:pPr>
        <w:pStyle w:val="BookText"/>
        <w:rPr/>
      </w:pPr>
      <w:r>
        <w:rPr>
          <w:rFonts w:ascii="IRNazanin" w:hAnsi="IRNazanin" w:eastAsia="IRNazanin"/>
          <w:color w:val="111111"/>
          <w:sz w:val="28"/>
          <w:sz w:val="28"/>
          <w:szCs w:val="28"/>
          <w:rtl w:val="true"/>
          <w:lang w:bidi="fa-IR"/>
        </w:rPr>
        <w:t>دارم امید بوسه قبر تو در بقیع</w:t>
      </w:r>
    </w:p>
    <w:p>
      <w:pPr>
        <w:pStyle w:val="BookText"/>
        <w:rPr/>
      </w:pPr>
      <w:r>
        <w:rPr>
          <w:rFonts w:ascii="IRNazanin" w:hAnsi="IRNazanin" w:eastAsia="IRNazanin"/>
          <w:color w:val="111111"/>
          <w:sz w:val="28"/>
          <w:sz w:val="28"/>
          <w:szCs w:val="28"/>
          <w:rtl w:val="true"/>
          <w:lang w:bidi="fa-IR"/>
        </w:rPr>
        <w:t>اما چه می توان که میسر نمی شود</w:t>
      </w:r>
    </w:p>
    <w:p>
      <w:pPr>
        <w:pStyle w:val="BookText"/>
        <w:rPr/>
      </w:pPr>
      <w:r>
        <w:rPr>
          <w:rFonts w:ascii="IRNazanin" w:hAnsi="IRNazanin" w:eastAsia="IRNazanin"/>
          <w:color w:val="111111"/>
          <w:sz w:val="28"/>
          <w:sz w:val="28"/>
          <w:szCs w:val="28"/>
          <w:rtl w:val="true"/>
          <w:lang w:bidi="fa-IR"/>
        </w:rPr>
        <w:t>با این ستم که بر تو و بر مدفنت رسید</w:t>
      </w:r>
    </w:p>
    <w:p>
      <w:pPr>
        <w:pStyle w:val="BookText"/>
        <w:rPr/>
      </w:pPr>
      <w:r>
        <w:rPr>
          <w:rFonts w:ascii="IRNazanin" w:hAnsi="IRNazanin" w:eastAsia="IRNazanin"/>
          <w:color w:val="111111"/>
          <w:sz w:val="28"/>
          <w:sz w:val="28"/>
          <w:szCs w:val="28"/>
          <w:rtl w:val="true"/>
          <w:lang w:bidi="fa-IR"/>
        </w:rPr>
        <w:t>ویران چرا بنای ستمگر نمی شود؟</w:t>
      </w:r>
    </w:p>
    <w:p>
      <w:pPr>
        <w:pStyle w:val="BookText"/>
        <w:rPr/>
      </w:pPr>
      <w:r>
        <w:rPr>
          <w:rFonts w:ascii="IRNazanin" w:hAnsi="IRNazanin" w:eastAsia="IRNazanin"/>
          <w:color w:val="111111"/>
          <w:sz w:val="28"/>
          <w:sz w:val="28"/>
          <w:szCs w:val="28"/>
          <w:rtl w:val="true"/>
          <w:lang w:bidi="fa-IR"/>
        </w:rPr>
        <w:t xml:space="preserve">آن را چه دوستی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اش</w:t>
      </w:r>
    </w:p>
    <w:p>
      <w:pPr>
        <w:pStyle w:val="BookText"/>
        <w:rPr/>
      </w:pPr>
      <w:r>
        <w:rPr>
          <w:rFonts w:ascii="IRNazanin" w:hAnsi="IRNazanin" w:eastAsia="IRNazanin"/>
          <w:color w:val="111111"/>
          <w:sz w:val="28"/>
          <w:sz w:val="28"/>
          <w:szCs w:val="28"/>
          <w:rtl w:val="true"/>
          <w:lang w:bidi="fa-IR"/>
        </w:rPr>
        <w:t>از خون دل ز داغ حسن تر نمی شود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موید </w:t>
      </w:r>
      <w:bookmarkStart w:id="470" w:name="pg9426_147916"/>
    </w:p>
    <w:p>
      <w:pPr>
        <w:pStyle w:val="Heading4"/>
        <w:numPr>
          <w:ilvl w:val="3"/>
          <w:numId w:val="1"/>
        </w:numPr>
        <w:rPr/>
      </w:pPr>
      <w:bookmarkStart w:id="471" w:name="__RefHeading___Toc5753761_2870459653"/>
      <w:bookmarkStart w:id="472" w:name="_Toc165"/>
      <w:bookmarkEnd w:id="470"/>
      <w:bookmarkEnd w:id="471"/>
      <w:r>
        <w:rPr>
          <w:rtl w:val="true"/>
        </w:rPr>
        <w:t>حال آفتاب مدینه</w:t>
      </w:r>
      <w:bookmarkEnd w:id="472"/>
    </w:p>
    <w:p>
      <w:pPr>
        <w:pStyle w:val="BookText"/>
        <w:rPr/>
      </w:pPr>
      <w:r>
        <w:rPr>
          <w:rFonts w:ascii="IRNazanin" w:hAnsi="IRNazanin" w:eastAsia="IRNazanin"/>
          <w:color w:val="111111"/>
          <w:sz w:val="28"/>
          <w:sz w:val="28"/>
          <w:szCs w:val="28"/>
          <w:rtl w:val="true"/>
          <w:lang w:bidi="fa-IR"/>
        </w:rPr>
        <w:t>یک عمر در حوالی غربت مقیم بود</w:t>
      </w:r>
    </w:p>
    <w:p>
      <w:pPr>
        <w:pStyle w:val="BookText"/>
        <w:rPr/>
      </w:pPr>
      <w:r>
        <w:rPr>
          <w:rFonts w:ascii="IRNazanin" w:hAnsi="IRNazanin" w:eastAsia="IRNazanin"/>
          <w:color w:val="111111"/>
          <w:sz w:val="28"/>
          <w:sz w:val="28"/>
          <w:szCs w:val="28"/>
          <w:rtl w:val="true"/>
          <w:lang w:bidi="fa-IR"/>
        </w:rPr>
        <w:t>آن سیدی که سفره ی دستش کریم بود</w:t>
      </w:r>
    </w:p>
    <w:p>
      <w:pPr>
        <w:pStyle w:val="BookText"/>
        <w:rPr/>
      </w:pPr>
      <w:r>
        <w:rPr>
          <w:rFonts w:ascii="IRNazanin" w:hAnsi="IRNazanin" w:eastAsia="IRNazanin"/>
          <w:color w:val="111111"/>
          <w:sz w:val="28"/>
          <w:sz w:val="28"/>
          <w:szCs w:val="28"/>
          <w:rtl w:val="true"/>
          <w:lang w:bidi="fa-IR"/>
        </w:rPr>
        <w:t>خورشید بود و ماه از او نور می گرفت</w:t>
      </w:r>
    </w:p>
    <w:p>
      <w:pPr>
        <w:pStyle w:val="BookText"/>
        <w:rPr/>
      </w:pPr>
      <w:r>
        <w:rPr>
          <w:rFonts w:ascii="IRNazanin" w:hAnsi="IRNazanin" w:eastAsia="IRNazanin"/>
          <w:color w:val="111111"/>
          <w:sz w:val="28"/>
          <w:sz w:val="28"/>
          <w:szCs w:val="28"/>
          <w:rtl w:val="true"/>
          <w:lang w:bidi="fa-IR"/>
        </w:rPr>
        <w:t>تا بود، آسمان و زمین را رحیم بود</w:t>
      </w:r>
    </w:p>
    <w:p>
      <w:pPr>
        <w:pStyle w:val="BookText"/>
        <w:rPr/>
      </w:pPr>
      <w:r>
        <w:rPr>
          <w:rFonts w:ascii="IRNazanin" w:hAnsi="IRNazanin" w:eastAsia="IRNazanin"/>
          <w:color w:val="111111"/>
          <w:sz w:val="28"/>
          <w:sz w:val="28"/>
          <w:szCs w:val="28"/>
          <w:rtl w:val="true"/>
          <w:lang w:bidi="fa-IR"/>
        </w:rPr>
        <w:t>سر می کشید خانه به خانه محله را</w:t>
      </w:r>
    </w:p>
    <w:p>
      <w:pPr>
        <w:pStyle w:val="BookText"/>
        <w:rPr/>
      </w:pPr>
      <w:r>
        <w:rPr>
          <w:rFonts w:ascii="IRNazanin" w:hAnsi="IRNazanin" w:eastAsia="IRNazanin"/>
          <w:color w:val="111111"/>
          <w:sz w:val="28"/>
          <w:sz w:val="28"/>
          <w:szCs w:val="28"/>
          <w:rtl w:val="true"/>
          <w:lang w:bidi="fa-IR"/>
        </w:rPr>
        <w:t>این کارهای هر سحر این نسیم بود</w:t>
      </w:r>
    </w:p>
    <w:p>
      <w:pPr>
        <w:pStyle w:val="BookText"/>
        <w:rPr/>
      </w:pPr>
      <w:r>
        <w:rPr>
          <w:rFonts w:ascii="IRNazanin" w:hAnsi="IRNazanin" w:eastAsia="IRNazanin"/>
          <w:color w:val="111111"/>
          <w:sz w:val="28"/>
          <w:sz w:val="28"/>
          <w:szCs w:val="28"/>
          <w:rtl w:val="true"/>
          <w:lang w:bidi="fa-IR"/>
        </w:rPr>
        <w:t>آتش زبانه می کشد از دشت سبز او</w:t>
      </w:r>
    </w:p>
    <w:p>
      <w:pPr>
        <w:pStyle w:val="BookText"/>
        <w:rPr/>
      </w:pPr>
      <w:r>
        <w:rPr>
          <w:rFonts w:ascii="IRNazanin" w:hAnsi="IRNazanin" w:eastAsia="IRNazanin"/>
          <w:color w:val="111111"/>
          <w:sz w:val="28"/>
          <w:sz w:val="28"/>
          <w:szCs w:val="28"/>
          <w:rtl w:val="true"/>
          <w:lang w:bidi="fa-IR"/>
        </w:rPr>
        <w:t>چون گل فروش کوچه ی طور کلیم بود</w:t>
      </w:r>
    </w:p>
    <w:p>
      <w:pPr>
        <w:pStyle w:val="BookText"/>
        <w:rPr/>
      </w:pPr>
      <w:r>
        <w:rPr>
          <w:rFonts w:ascii="IRNazanin" w:hAnsi="IRNazanin" w:eastAsia="IRNazanin"/>
          <w:color w:val="111111"/>
          <w:sz w:val="28"/>
          <w:sz w:val="28"/>
          <w:szCs w:val="28"/>
          <w:rtl w:val="true"/>
          <w:lang w:bidi="fa-IR"/>
        </w:rPr>
        <w:t>این چند روزه سایه ی یثرب بلند شد</w:t>
      </w:r>
    </w:p>
    <w:p>
      <w:pPr>
        <w:pStyle w:val="BookText"/>
        <w:rPr/>
      </w:pPr>
      <w:r>
        <w:rPr>
          <w:rFonts w:ascii="IRNazanin" w:hAnsi="IRNazanin" w:eastAsia="IRNazanin"/>
          <w:color w:val="111111"/>
          <w:sz w:val="28"/>
          <w:sz w:val="28"/>
          <w:szCs w:val="28"/>
          <w:rtl w:val="true"/>
          <w:lang w:bidi="fa-IR"/>
        </w:rPr>
        <w:t>چون حال آفتاب مدينه وخیم بود</w:t>
      </w:r>
    </w:p>
    <w:p>
      <w:pPr>
        <w:pStyle w:val="BookText"/>
        <w:rPr/>
      </w:pPr>
      <w:r>
        <w:rPr>
          <w:rFonts w:ascii="IRNazanin" w:hAnsi="IRNazanin" w:eastAsia="IRNazanin"/>
          <w:color w:val="111111"/>
          <w:sz w:val="28"/>
          <w:sz w:val="28"/>
          <w:szCs w:val="28"/>
          <w:rtl w:val="true"/>
          <w:lang w:bidi="fa-IR"/>
        </w:rPr>
        <w:t>حقش نبود تیر به تابوت او زدن</w:t>
      </w:r>
    </w:p>
    <w:p>
      <w:pPr>
        <w:pStyle w:val="BookText"/>
        <w:rPr/>
      </w:pPr>
      <w:r>
        <w:rPr>
          <w:rFonts w:ascii="IRNazanin" w:hAnsi="IRNazanin" w:eastAsia="IRNazanin"/>
          <w:color w:val="111111"/>
          <w:sz w:val="28"/>
          <w:sz w:val="28"/>
          <w:szCs w:val="28"/>
          <w:rtl w:val="true"/>
          <w:lang w:bidi="fa-IR"/>
        </w:rPr>
        <w:t>این کعبه در عبادت مردم سهیم بود</w:t>
      </w:r>
    </w:p>
    <w:p>
      <w:pPr>
        <w:pStyle w:val="BookText"/>
        <w:rPr/>
      </w:pPr>
      <w:r>
        <w:rPr>
          <w:rFonts w:ascii="IRNazanin" w:hAnsi="IRNazanin" w:eastAsia="IRNazanin"/>
          <w:color w:val="111111"/>
          <w:sz w:val="28"/>
          <w:sz w:val="28"/>
          <w:szCs w:val="28"/>
          <w:rtl w:val="true"/>
          <w:lang w:bidi="fa-IR"/>
        </w:rPr>
        <w:t>بی سابقه است حادثه اما جدید نیست</w:t>
      </w:r>
    </w:p>
    <w:p>
      <w:pPr>
        <w:pStyle w:val="BookText"/>
        <w:rPr/>
      </w:pPr>
      <w:r>
        <w:rPr>
          <w:rFonts w:ascii="IRNazanin" w:hAnsi="IRNazanin" w:eastAsia="IRNazanin"/>
          <w:color w:val="111111"/>
          <w:sz w:val="28"/>
          <w:sz w:val="28"/>
          <w:szCs w:val="28"/>
          <w:rtl w:val="true"/>
          <w:lang w:bidi="fa-IR"/>
        </w:rPr>
        <w:t>این خانواده غربتشان از قدیم بود</w:t>
      </w:r>
    </w:p>
    <w:p>
      <w:pPr>
        <w:pStyle w:val="BookText"/>
        <w:rPr/>
      </w:pPr>
      <w:r>
        <w:rPr>
          <w:rFonts w:ascii="IRNazanin" w:hAnsi="IRNazanin" w:eastAsia="IRNazanin"/>
          <w:color w:val="111111"/>
          <w:sz w:val="28"/>
          <w:sz w:val="28"/>
          <w:szCs w:val="28"/>
          <w:rtl w:val="true"/>
          <w:lang w:bidi="fa-IR"/>
        </w:rPr>
        <w:t>آقا ببخش قصد جسارت نداشتم</w:t>
      </w:r>
    </w:p>
    <w:p>
      <w:pPr>
        <w:pStyle w:val="BookText"/>
        <w:rPr/>
      </w:pPr>
      <w:r>
        <w:rPr>
          <w:rFonts w:ascii="IRNazanin" w:hAnsi="IRNazanin" w:eastAsia="IRNazanin"/>
          <w:color w:val="111111"/>
          <w:sz w:val="28"/>
          <w:sz w:val="28"/>
          <w:szCs w:val="28"/>
          <w:rtl w:val="true"/>
          <w:lang w:bidi="fa-IR"/>
        </w:rPr>
        <w:t>پای درازم از برکات گلیم بود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رضا جعفری </w:t>
      </w:r>
      <w:bookmarkStart w:id="473" w:name="pg9426_147918"/>
    </w:p>
    <w:p>
      <w:pPr>
        <w:pStyle w:val="Heading4"/>
        <w:numPr>
          <w:ilvl w:val="3"/>
          <w:numId w:val="1"/>
        </w:numPr>
        <w:rPr/>
      </w:pPr>
      <w:bookmarkStart w:id="474" w:name="__RefHeading___Toc5753763_2870459653"/>
      <w:bookmarkStart w:id="475" w:name="_Toc166"/>
      <w:bookmarkEnd w:id="473"/>
      <w:bookmarkEnd w:id="474"/>
      <w:r>
        <w:rPr>
          <w:rtl w:val="true"/>
        </w:rPr>
        <w:t>بال و پر آتش گرفته</w:t>
      </w:r>
      <w:bookmarkEnd w:id="475"/>
    </w:p>
    <w:p>
      <w:pPr>
        <w:pStyle w:val="BookText"/>
        <w:rPr/>
      </w:pPr>
      <w:r>
        <w:rPr>
          <w:rFonts w:ascii="IRNazanin" w:hAnsi="IRNazanin" w:eastAsia="IRNazanin"/>
          <w:color w:val="111111"/>
          <w:sz w:val="28"/>
          <w:sz w:val="28"/>
          <w:szCs w:val="28"/>
          <w:rtl w:val="true"/>
          <w:lang w:bidi="fa-IR"/>
        </w:rPr>
        <w:t>آیا شده بال و پرت آتش بگیرد</w:t>
      </w:r>
    </w:p>
    <w:p>
      <w:pPr>
        <w:pStyle w:val="BookText"/>
        <w:rPr/>
      </w:pPr>
      <w:r>
        <w:rPr>
          <w:rFonts w:ascii="IRNazanin" w:hAnsi="IRNazanin" w:eastAsia="IRNazanin"/>
          <w:color w:val="111111"/>
          <w:sz w:val="28"/>
          <w:sz w:val="28"/>
          <w:szCs w:val="28"/>
          <w:rtl w:val="true"/>
          <w:lang w:bidi="fa-IR"/>
        </w:rPr>
        <w:t>هر چیز در دور و برت آتش بگیرد</w:t>
      </w:r>
    </w:p>
    <w:p>
      <w:pPr>
        <w:pStyle w:val="BookText"/>
        <w:rPr/>
      </w:pPr>
      <w:r>
        <w:rPr>
          <w:rFonts w:ascii="IRNazanin" w:hAnsi="IRNazanin" w:eastAsia="IRNazanin"/>
          <w:color w:val="111111"/>
          <w:sz w:val="28"/>
          <w:sz w:val="28"/>
          <w:szCs w:val="28"/>
          <w:rtl w:val="true"/>
          <w:lang w:bidi="fa-IR"/>
        </w:rPr>
        <w:t>آیا شده بیمار باشتی و نگاهت</w:t>
      </w:r>
    </w:p>
    <w:p>
      <w:pPr>
        <w:pStyle w:val="BookText"/>
        <w:rPr/>
      </w:pPr>
      <w:r>
        <w:rPr>
          <w:rFonts w:ascii="IRNazanin" w:hAnsi="IRNazanin" w:eastAsia="IRNazanin"/>
          <w:color w:val="111111"/>
          <w:sz w:val="28"/>
          <w:sz w:val="28"/>
          <w:szCs w:val="28"/>
          <w:rtl w:val="true"/>
          <w:lang w:bidi="fa-IR"/>
        </w:rPr>
        <w:t>از نیش خند همسرت آتش بگیرد</w:t>
      </w:r>
    </w:p>
    <w:p>
      <w:pPr>
        <w:pStyle w:val="BookText"/>
        <w:rPr/>
      </w:pPr>
      <w:r>
        <w:rPr>
          <w:rFonts w:ascii="IRNazanin" w:hAnsi="IRNazanin" w:eastAsia="IRNazanin"/>
          <w:color w:val="111111"/>
          <w:sz w:val="28"/>
          <w:sz w:val="28"/>
          <w:szCs w:val="28"/>
          <w:rtl w:val="true"/>
          <w:lang w:bidi="fa-IR"/>
        </w:rPr>
        <w:t>آیا شده یک روز گرم و وقت افطار</w:t>
      </w:r>
    </w:p>
    <w:p>
      <w:pPr>
        <w:pStyle w:val="BookText"/>
        <w:rPr/>
      </w:pPr>
      <w:r>
        <w:rPr>
          <w:rFonts w:ascii="IRNazanin" w:hAnsi="IRNazanin" w:eastAsia="IRNazanin"/>
          <w:color w:val="111111"/>
          <w:sz w:val="28"/>
          <w:sz w:val="28"/>
          <w:szCs w:val="28"/>
          <w:rtl w:val="true"/>
          <w:lang w:bidi="fa-IR"/>
        </w:rPr>
        <w:t xml:space="preserve">آبی بنوشی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ساغرت آتش بگیرد</w:t>
      </w:r>
    </w:p>
    <w:p>
      <w:pPr>
        <w:pStyle w:val="BookText"/>
        <w:rPr/>
      </w:pPr>
      <w:r>
        <w:rPr>
          <w:rFonts w:ascii="IRNazanin" w:hAnsi="IRNazanin" w:eastAsia="IRNazanin"/>
          <w:color w:val="111111"/>
          <w:sz w:val="28"/>
          <w:sz w:val="28"/>
          <w:szCs w:val="28"/>
          <w:rtl w:val="true"/>
          <w:lang w:bidi="fa-IR"/>
        </w:rPr>
        <w:t>آیا شده تصویری از مادر ببینی</w:t>
      </w:r>
    </w:p>
    <w:p>
      <w:pPr>
        <w:pStyle w:val="BookText"/>
        <w:rPr/>
      </w:pPr>
      <w:r>
        <w:rPr>
          <w:rFonts w:ascii="IRNazanin" w:hAnsi="IRNazanin" w:eastAsia="IRNazanin"/>
          <w:color w:val="111111"/>
          <w:sz w:val="28"/>
          <w:sz w:val="28"/>
          <w:szCs w:val="28"/>
          <w:rtl w:val="true"/>
          <w:lang w:bidi="fa-IR"/>
        </w:rPr>
        <w:t>تا عمر داری پیکرت آتش بگیرد</w:t>
      </w:r>
    </w:p>
    <w:p>
      <w:pPr>
        <w:pStyle w:val="BookText"/>
        <w:rPr/>
      </w:pPr>
      <w:r>
        <w:rPr>
          <w:rFonts w:ascii="IRNazanin" w:hAnsi="IRNazanin" w:eastAsia="IRNazanin"/>
          <w:color w:val="111111"/>
          <w:sz w:val="28"/>
          <w:sz w:val="28"/>
          <w:szCs w:val="28"/>
          <w:rtl w:val="true"/>
          <w:lang w:bidi="fa-IR"/>
        </w:rPr>
        <w:t>می گریم از روزی که می بینم برادر</w:t>
      </w:r>
    </w:p>
    <w:p>
      <w:pPr>
        <w:pStyle w:val="BookText"/>
        <w:rPr/>
      </w:pPr>
      <w:r>
        <w:rPr>
          <w:rFonts w:ascii="IRNazanin" w:hAnsi="IRNazanin" w:eastAsia="IRNazanin"/>
          <w:color w:val="111111"/>
          <w:sz w:val="28"/>
          <w:sz w:val="28"/>
          <w:szCs w:val="28"/>
          <w:rtl w:val="true"/>
          <w:lang w:bidi="fa-IR"/>
        </w:rPr>
        <w:t>در کوفه موی دخترت آتش بگیرد</w:t>
      </w:r>
    </w:p>
    <w:p>
      <w:pPr>
        <w:pStyle w:val="BookText"/>
        <w:rPr/>
      </w:pPr>
      <w:r>
        <w:rPr>
          <w:rFonts w:ascii="IRNazanin" w:hAnsi="IRNazanin" w:eastAsia="IRNazanin"/>
          <w:color w:val="111111"/>
          <w:sz w:val="28"/>
          <w:sz w:val="28"/>
          <w:szCs w:val="28"/>
          <w:rtl w:val="true"/>
          <w:lang w:bidi="fa-IR"/>
        </w:rPr>
        <w:t>می گریم از روزی که می بینم برادر</w:t>
      </w:r>
    </w:p>
    <w:p>
      <w:pPr>
        <w:pStyle w:val="BookText"/>
        <w:rPr/>
      </w:pPr>
      <w:r>
        <w:rPr>
          <w:rFonts w:ascii="IRNazanin" w:hAnsi="IRNazanin" w:eastAsia="IRNazanin"/>
          <w:color w:val="111111"/>
          <w:sz w:val="28"/>
          <w:sz w:val="28"/>
          <w:szCs w:val="28"/>
          <w:rtl w:val="true"/>
          <w:lang w:bidi="fa-IR"/>
        </w:rPr>
        <w:t>از هرم خاکستر سرت آتش بگیرد</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خنک های گلویت بوسه ای ده</w:t>
      </w:r>
    </w:p>
    <w:p>
      <w:pPr>
        <w:pStyle w:val="BookText"/>
        <w:rPr/>
      </w:pPr>
      <w:r>
        <w:rPr>
          <w:rFonts w:ascii="IRNazanin" w:hAnsi="IRNazanin" w:eastAsia="IRNazanin"/>
          <w:color w:val="111111"/>
          <w:sz w:val="28"/>
          <w:sz w:val="28"/>
          <w:szCs w:val="28"/>
          <w:rtl w:val="true"/>
          <w:lang w:bidi="fa-IR"/>
        </w:rPr>
        <w:t>تا قبل از این که حنجرت آتش بگیرد</w:t>
      </w:r>
    </w:p>
    <w:p>
      <w:pPr>
        <w:pStyle w:val="BookText"/>
        <w:rPr/>
      </w:pPr>
      <w:r>
        <w:rPr>
          <w:rFonts w:ascii="IRNazanin" w:hAnsi="IRNazanin" w:eastAsia="IRNazanin"/>
          <w:color w:val="111111"/>
          <w:sz w:val="28"/>
          <w:sz w:val="28"/>
          <w:szCs w:val="28"/>
          <w:rtl w:val="true"/>
          <w:lang w:bidi="fa-IR"/>
        </w:rPr>
        <w:t>آقا بس است دیگر مگو از شعله هایت</w:t>
      </w:r>
    </w:p>
    <w:p>
      <w:pPr>
        <w:pStyle w:val="BookText"/>
        <w:rPr/>
      </w:pPr>
      <w:r>
        <w:rPr>
          <w:rFonts w:ascii="IRNazanin" w:hAnsi="IRNazanin" w:eastAsia="IRNazanin"/>
          <w:color w:val="111111"/>
          <w:sz w:val="28"/>
          <w:sz w:val="28"/>
          <w:szCs w:val="28"/>
          <w:rtl w:val="true"/>
          <w:lang w:bidi="fa-IR"/>
        </w:rPr>
        <w:t>ترسم که جان خواهرت آتش بگیرد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سرحوتى </w:t>
      </w:r>
      <w:bookmarkStart w:id="476" w:name="pg9426_147920"/>
    </w:p>
    <w:p>
      <w:pPr>
        <w:pStyle w:val="Heading4"/>
        <w:numPr>
          <w:ilvl w:val="3"/>
          <w:numId w:val="1"/>
        </w:numPr>
        <w:rPr/>
      </w:pPr>
      <w:bookmarkStart w:id="477" w:name="__RefHeading___Toc5753765_2870459653"/>
      <w:bookmarkStart w:id="478" w:name="_Toc167"/>
      <w:bookmarkEnd w:id="476"/>
      <w:bookmarkEnd w:id="477"/>
      <w:r>
        <w:rPr>
          <w:rtl w:val="true"/>
        </w:rPr>
        <w:t>سکوت محشر آفرین</w:t>
      </w:r>
      <w:bookmarkEnd w:id="478"/>
    </w:p>
    <w:p>
      <w:pPr>
        <w:pStyle w:val="BookText"/>
        <w:rPr/>
      </w:pPr>
      <w:r>
        <w:rPr>
          <w:rFonts w:ascii="IRNazanin" w:hAnsi="IRNazanin" w:eastAsia="IRNazanin"/>
          <w:color w:val="111111"/>
          <w:sz w:val="28"/>
          <w:sz w:val="28"/>
          <w:szCs w:val="28"/>
          <w:rtl w:val="true"/>
          <w:lang w:bidi="fa-IR"/>
        </w:rPr>
        <w:t>بیچاره دستی که گدای مجتبی نیست</w:t>
      </w:r>
    </w:p>
    <w:p>
      <w:pPr>
        <w:pStyle w:val="BookText"/>
        <w:rPr/>
      </w:pPr>
      <w:r>
        <w:rPr>
          <w:rFonts w:ascii="IRNazanin" w:hAnsi="IRNazanin" w:eastAsia="IRNazanin"/>
          <w:color w:val="111111"/>
          <w:sz w:val="28"/>
          <w:sz w:val="28"/>
          <w:szCs w:val="28"/>
          <w:rtl w:val="true"/>
          <w:lang w:bidi="fa-IR"/>
        </w:rPr>
        <w:t>یا آن سری که خاک پای مجتبی نیست</w:t>
      </w:r>
    </w:p>
    <w:p>
      <w:pPr>
        <w:pStyle w:val="BookText"/>
        <w:rPr/>
      </w:pPr>
      <w:r>
        <w:rPr>
          <w:rFonts w:ascii="IRNazanin" w:hAnsi="IRNazanin" w:eastAsia="IRNazanin"/>
          <w:color w:val="111111"/>
          <w:sz w:val="28"/>
          <w:sz w:val="28"/>
          <w:szCs w:val="28"/>
          <w:rtl w:val="true"/>
          <w:lang w:bidi="fa-IR"/>
        </w:rPr>
        <w:t>برگریه ی زهرا قسم مدیون زهراست</w:t>
      </w:r>
    </w:p>
    <w:p>
      <w:pPr>
        <w:pStyle w:val="BookText"/>
        <w:rPr/>
      </w:pPr>
      <w:r>
        <w:rPr>
          <w:rFonts w:ascii="IRNazanin" w:hAnsi="IRNazanin" w:eastAsia="IRNazanin"/>
          <w:color w:val="111111"/>
          <w:sz w:val="28"/>
          <w:sz w:val="28"/>
          <w:szCs w:val="28"/>
          <w:rtl w:val="true"/>
          <w:lang w:bidi="fa-IR"/>
        </w:rPr>
        <w:t>چشمی که گریان عزای مجتبی نیست</w:t>
      </w:r>
    </w:p>
    <w:p>
      <w:pPr>
        <w:pStyle w:val="BookText"/>
        <w:rPr/>
      </w:pPr>
      <w:r>
        <w:rPr>
          <w:rFonts w:ascii="IRNazanin" w:hAnsi="IRNazanin" w:eastAsia="IRNazanin"/>
          <w:color w:val="111111"/>
          <w:sz w:val="28"/>
          <w:sz w:val="28"/>
          <w:szCs w:val="28"/>
          <w:rtl w:val="true"/>
          <w:lang w:bidi="fa-IR"/>
        </w:rPr>
        <w:t>وقتی سکوتش این همه محشر به پا کرد</w:t>
      </w:r>
    </w:p>
    <w:p>
      <w:pPr>
        <w:pStyle w:val="BookText"/>
        <w:rPr/>
      </w:pPr>
      <w:r>
        <w:rPr>
          <w:rFonts w:ascii="IRNazanin" w:hAnsi="IRNazanin" w:eastAsia="IRNazanin"/>
          <w:color w:val="111111"/>
          <w:sz w:val="28"/>
          <w:sz w:val="28"/>
          <w:szCs w:val="28"/>
          <w:rtl w:val="true"/>
          <w:lang w:bidi="fa-IR"/>
        </w:rPr>
        <w:t>دیگر نیازی به صدای مجتبی نیست</w:t>
      </w:r>
    </w:p>
    <w:p>
      <w:pPr>
        <w:pStyle w:val="BookText"/>
        <w:rPr/>
      </w:pPr>
      <w:r>
        <w:rPr>
          <w:rFonts w:ascii="IRNazanin" w:hAnsi="IRNazanin" w:eastAsia="IRNazanin"/>
          <w:color w:val="111111"/>
          <w:sz w:val="28"/>
          <w:sz w:val="28"/>
          <w:szCs w:val="28"/>
          <w:rtl w:val="true"/>
          <w:lang w:bidi="fa-IR"/>
        </w:rPr>
        <w:t>در کربلا هر چند با دقت بگردی</w:t>
      </w:r>
    </w:p>
    <w:p>
      <w:pPr>
        <w:pStyle w:val="BookText"/>
        <w:rPr/>
      </w:pPr>
      <w:r>
        <w:rPr>
          <w:rFonts w:ascii="IRNazanin" w:hAnsi="IRNazanin" w:eastAsia="IRNazanin"/>
          <w:color w:val="111111"/>
          <w:sz w:val="28"/>
          <w:sz w:val="28"/>
          <w:szCs w:val="28"/>
          <w:rtl w:val="true"/>
          <w:lang w:bidi="fa-IR"/>
        </w:rPr>
        <w:t>چیزی به جز عشق و صفای مجتبی نیست</w:t>
      </w:r>
    </w:p>
    <w:p>
      <w:pPr>
        <w:pStyle w:val="BookText"/>
        <w:rPr/>
      </w:pPr>
      <w:r>
        <w:rPr>
          <w:rFonts w:ascii="IRNazanin" w:hAnsi="IRNazanin" w:eastAsia="IRNazanin"/>
          <w:color w:val="111111"/>
          <w:sz w:val="28"/>
          <w:sz w:val="28"/>
          <w:szCs w:val="28"/>
          <w:rtl w:val="true"/>
          <w:lang w:bidi="fa-IR"/>
        </w:rPr>
        <w:t>کرب و بلا با آن همه داغ مصیبت</w:t>
      </w:r>
    </w:p>
    <w:p>
      <w:pPr>
        <w:pStyle w:val="BookText"/>
        <w:rPr/>
      </w:pPr>
      <w:r>
        <w:rPr>
          <w:rFonts w:ascii="IRNazanin" w:hAnsi="IRNazanin" w:eastAsia="IRNazanin"/>
          <w:color w:val="111111"/>
          <w:sz w:val="28"/>
          <w:sz w:val="28"/>
          <w:szCs w:val="28"/>
          <w:rtl w:val="true"/>
          <w:lang w:bidi="fa-IR"/>
        </w:rPr>
        <w:t>همپایه ی درد و بلای مجتبی نیست</w:t>
      </w:r>
    </w:p>
    <w:p>
      <w:pPr>
        <w:pStyle w:val="BookText"/>
        <w:rPr/>
      </w:pPr>
      <w:r>
        <w:rPr>
          <w:rFonts w:ascii="IRNazanin" w:hAnsi="IRNazanin" w:eastAsia="IRNazanin"/>
          <w:color w:val="111111"/>
          <w:sz w:val="28"/>
          <w:sz w:val="28"/>
          <w:szCs w:val="28"/>
          <w:rtl w:val="true"/>
          <w:lang w:bidi="fa-IR"/>
        </w:rPr>
        <w:t>طوری تمام هستی اش وقف حسین شد</w:t>
      </w:r>
    </w:p>
    <w:p>
      <w:pPr>
        <w:pStyle w:val="BookText"/>
        <w:rPr/>
      </w:pPr>
      <w:r>
        <w:rPr>
          <w:rFonts w:ascii="IRNazanin" w:hAnsi="IRNazanin" w:eastAsia="IRNazanin"/>
          <w:color w:val="111111"/>
          <w:sz w:val="28"/>
          <w:sz w:val="28"/>
          <w:szCs w:val="28"/>
          <w:rtl w:val="true"/>
          <w:lang w:bidi="fa-IR"/>
        </w:rPr>
        <w:t>انگار قاسم هم برای مجتبی نیست</w:t>
      </w:r>
    </w:p>
    <w:p>
      <w:pPr>
        <w:pStyle w:val="BookText"/>
        <w:rPr/>
      </w:pPr>
      <w:r>
        <w:rPr>
          <w:rFonts w:ascii="IRNazanin" w:hAnsi="IRNazanin" w:eastAsia="IRNazanin"/>
          <w:color w:val="111111"/>
          <w:sz w:val="28"/>
          <w:sz w:val="28"/>
          <w:szCs w:val="28"/>
          <w:rtl w:val="true"/>
          <w:lang w:bidi="fa-IR"/>
        </w:rPr>
        <w:t>او جای خود دارد در این دنیا مجال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 آوری بچه های مجتبی نیست </w:t>
      </w:r>
    </w:p>
    <w:p>
      <w:pPr>
        <w:pStyle w:val="BookText"/>
        <w:rPr/>
      </w:pP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 مجتبائیم</w:t>
      </w:r>
    </w:p>
    <w:p>
      <w:pPr>
        <w:pStyle w:val="BookText"/>
        <w:rPr/>
      </w:pPr>
      <w:r>
        <w:rPr>
          <w:rFonts w:ascii="IRNazanin" w:hAnsi="IRNazanin" w:eastAsia="IRNazanin"/>
          <w:color w:val="111111"/>
          <w:sz w:val="28"/>
          <w:sz w:val="28"/>
          <w:szCs w:val="28"/>
          <w:rtl w:val="true"/>
          <w:lang w:bidi="fa-IR"/>
        </w:rPr>
        <w:t>ما خاک پای خاک پای مجتبائیم</w:t>
      </w:r>
    </w:p>
    <w:p>
      <w:pPr>
        <w:pStyle w:val="BookText"/>
        <w:rPr/>
      </w:pPr>
      <w:r>
        <w:rPr>
          <w:rFonts w:ascii="IRNazanin" w:hAnsi="IRNazanin" w:eastAsia="IRNazanin"/>
          <w:color w:val="111111"/>
          <w:sz w:val="28"/>
          <w:sz w:val="28"/>
          <w:szCs w:val="28"/>
          <w:rtl w:val="true"/>
          <w:lang w:bidi="fa-IR"/>
        </w:rPr>
        <w:t>آیا شده بال و پرت افتاده باشد</w:t>
      </w:r>
    </w:p>
    <w:p>
      <w:pPr>
        <w:pStyle w:val="BookText"/>
        <w:rPr/>
      </w:pPr>
      <w:r>
        <w:rPr>
          <w:rFonts w:ascii="IRNazanin" w:hAnsi="IRNazanin" w:eastAsia="IRNazanin"/>
          <w:color w:val="111111"/>
          <w:sz w:val="28"/>
          <w:sz w:val="28"/>
          <w:szCs w:val="28"/>
          <w:rtl w:val="true"/>
          <w:lang w:bidi="fa-IR"/>
        </w:rPr>
        <w:t>در گوشه ای از بسترت افتاده باشد</w:t>
      </w:r>
    </w:p>
    <w:p>
      <w:pPr>
        <w:pStyle w:val="BookText"/>
        <w:rPr/>
      </w:pPr>
      <w:r>
        <w:rPr>
          <w:rFonts w:ascii="IRNazanin" w:hAnsi="IRNazanin" w:eastAsia="IRNazanin"/>
          <w:color w:val="111111"/>
          <w:sz w:val="28"/>
          <w:sz w:val="28"/>
          <w:szCs w:val="28"/>
          <w:rtl w:val="true"/>
          <w:lang w:bidi="fa-IR"/>
        </w:rPr>
        <w:t>آیا شده مرد جمل باشی و اما</w:t>
      </w:r>
    </w:p>
    <w:p>
      <w:pPr>
        <w:pStyle w:val="BookText"/>
        <w:rPr/>
      </w:pPr>
      <w:r>
        <w:rPr>
          <w:rFonts w:ascii="IRNazanin" w:hAnsi="IRNazanin" w:eastAsia="IRNazanin"/>
          <w:color w:val="111111"/>
          <w:sz w:val="28"/>
          <w:sz w:val="28"/>
          <w:szCs w:val="28"/>
          <w:rtl w:val="true"/>
          <w:lang w:bidi="fa-IR"/>
        </w:rPr>
        <w:t>مانند برگی پیکرت افتاده باشد</w:t>
      </w:r>
    </w:p>
    <w:p>
      <w:pPr>
        <w:pStyle w:val="BookText"/>
        <w:rPr/>
      </w:pPr>
      <w:r>
        <w:rPr>
          <w:rFonts w:ascii="IRNazanin" w:hAnsi="IRNazanin" w:eastAsia="IRNazanin"/>
          <w:color w:val="111111"/>
          <w:sz w:val="28"/>
          <w:sz w:val="28"/>
          <w:szCs w:val="28"/>
          <w:rtl w:val="true"/>
          <w:lang w:bidi="fa-IR"/>
        </w:rPr>
        <w:t>آیا شده در لحظه های آخرینت</w:t>
      </w:r>
    </w:p>
    <w:p>
      <w:pPr>
        <w:pStyle w:val="BookText"/>
        <w:rPr/>
      </w:pPr>
      <w:r>
        <w:rPr>
          <w:rFonts w:ascii="IRNazanin" w:hAnsi="IRNazanin" w:eastAsia="IRNazanin"/>
          <w:color w:val="111111"/>
          <w:sz w:val="28"/>
          <w:sz w:val="28"/>
          <w:szCs w:val="28"/>
          <w:rtl w:val="true"/>
          <w:lang w:bidi="fa-IR"/>
        </w:rPr>
        <w:t>چشمت به چشم خواهرت افتاده باشد</w:t>
      </w:r>
    </w:p>
    <w:p>
      <w:pPr>
        <w:pStyle w:val="BookText"/>
        <w:rPr/>
      </w:pPr>
      <w:r>
        <w:rPr>
          <w:rFonts w:ascii="IRNazanin" w:hAnsi="IRNazanin" w:eastAsia="IRNazanin"/>
          <w:color w:val="111111"/>
          <w:sz w:val="28"/>
          <w:sz w:val="28"/>
          <w:szCs w:val="28"/>
          <w:rtl w:val="true"/>
          <w:lang w:bidi="fa-IR"/>
        </w:rPr>
        <w:t>من شک ندارم که عروس فاطمه نیست</w:t>
      </w:r>
    </w:p>
    <w:p>
      <w:pPr>
        <w:pStyle w:val="BookText"/>
        <w:rPr/>
      </w:pPr>
      <w:r>
        <w:rPr>
          <w:rFonts w:ascii="IRNazanin" w:hAnsi="IRNazanin" w:eastAsia="IRNazanin"/>
          <w:color w:val="111111"/>
          <w:sz w:val="28"/>
          <w:sz w:val="28"/>
          <w:szCs w:val="28"/>
          <w:rtl w:val="true"/>
          <w:lang w:bidi="fa-IR"/>
        </w:rPr>
        <w:t>وقتی به جانت همسرت افتاده باشد</w:t>
      </w:r>
    </w:p>
    <w:p>
      <w:pPr>
        <w:pStyle w:val="BookText"/>
        <w:rPr/>
      </w:pPr>
      <w:r>
        <w:rPr>
          <w:rFonts w:ascii="IRNazanin" w:hAnsi="IRNazanin" w:eastAsia="IRNazanin"/>
          <w:color w:val="111111"/>
          <w:sz w:val="28"/>
          <w:sz w:val="28"/>
          <w:szCs w:val="28"/>
          <w:rtl w:val="true"/>
          <w:lang w:bidi="fa-IR"/>
        </w:rPr>
        <w:t>آیا شده سجاده ات هنگام غارت</w:t>
      </w:r>
    </w:p>
    <w:p>
      <w:pPr>
        <w:pStyle w:val="BookText"/>
        <w:rPr/>
      </w:pPr>
      <w:r>
        <w:rPr>
          <w:rFonts w:ascii="IRNazanin" w:hAnsi="IRNazanin" w:eastAsia="IRNazanin"/>
          <w:color w:val="111111"/>
          <w:sz w:val="28"/>
          <w:sz w:val="28"/>
          <w:szCs w:val="28"/>
          <w:rtl w:val="true"/>
          <w:lang w:bidi="fa-IR"/>
        </w:rPr>
        <w:t>دست سپاه و لشگرت افتاده باشد</w:t>
      </w:r>
    </w:p>
    <w:p>
      <w:pPr>
        <w:pStyle w:val="BookText"/>
        <w:rPr/>
      </w:pPr>
      <w:r>
        <w:rPr>
          <w:rFonts w:ascii="IRNazanin" w:hAnsi="IRNazanin" w:eastAsia="IRNazanin"/>
          <w:color w:val="111111"/>
          <w:sz w:val="28"/>
          <w:sz w:val="28"/>
          <w:szCs w:val="28"/>
          <w:rtl w:val="true"/>
          <w:lang w:bidi="fa-IR"/>
        </w:rPr>
        <w:t>مظلوم و تنها و غریب عالمین است</w:t>
      </w:r>
    </w:p>
    <w:p>
      <w:pPr>
        <w:pStyle w:val="BookText"/>
        <w:rPr/>
      </w:pPr>
      <w:r>
        <w:rPr>
          <w:rFonts w:ascii="IRNazanin" w:hAnsi="IRNazanin" w:eastAsia="IRNazanin"/>
          <w:color w:val="111111"/>
          <w:sz w:val="28"/>
          <w:sz w:val="28"/>
          <w:szCs w:val="28"/>
          <w:rtl w:val="true"/>
          <w:lang w:bidi="fa-IR"/>
        </w:rPr>
        <w:t>گریه کن غم های این بی کس حسین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479" w:name="pg9426_147924"/>
    </w:p>
    <w:p>
      <w:pPr>
        <w:pStyle w:val="Heading4"/>
        <w:numPr>
          <w:ilvl w:val="3"/>
          <w:numId w:val="1"/>
        </w:numPr>
        <w:rPr/>
      </w:pPr>
      <w:bookmarkStart w:id="480" w:name="__RefHeading___Toc5753767_2870459653"/>
      <w:bookmarkStart w:id="481" w:name="_Toc168"/>
      <w:bookmarkEnd w:id="479"/>
      <w:bookmarkEnd w:id="480"/>
      <w:r>
        <w:rPr>
          <w:rtl w:val="true"/>
        </w:rPr>
        <w:t>نجم هر انجمن</w:t>
      </w:r>
      <w:bookmarkEnd w:id="481"/>
    </w:p>
    <w:p>
      <w:pPr>
        <w:pStyle w:val="BookText"/>
        <w:rPr/>
      </w:pPr>
      <w:r>
        <w:rPr>
          <w:rFonts w:ascii="IRNazanin" w:hAnsi="IRNazanin" w:eastAsia="IRNazanin"/>
          <w:color w:val="111111"/>
          <w:sz w:val="28"/>
          <w:sz w:val="28"/>
          <w:szCs w:val="28"/>
          <w:rtl w:val="true"/>
          <w:lang w:bidi="fa-IR"/>
        </w:rPr>
        <w:t>تو شمعی و بزمت دل انجمن</w:t>
      </w:r>
    </w:p>
    <w:p>
      <w:pPr>
        <w:pStyle w:val="BookText"/>
        <w:rPr/>
      </w:pPr>
      <w:r>
        <w:rPr>
          <w:rFonts w:ascii="IRNazanin" w:hAnsi="IRNazanin" w:eastAsia="IRNazanin"/>
          <w:color w:val="111111"/>
          <w:sz w:val="28"/>
          <w:sz w:val="28"/>
          <w:szCs w:val="28"/>
          <w:rtl w:val="true"/>
          <w:lang w:bidi="fa-IR"/>
        </w:rPr>
        <w:t>تو سروی و ملک وجودت چمن</w:t>
      </w:r>
    </w:p>
    <w:p>
      <w:pPr>
        <w:pStyle w:val="BookText"/>
        <w:rPr/>
      </w:pPr>
      <w:r>
        <w:rPr>
          <w:rFonts w:ascii="IRNazanin" w:hAnsi="IRNazanin" w:eastAsia="IRNazanin"/>
          <w:color w:val="111111"/>
          <w:sz w:val="28"/>
          <w:sz w:val="28"/>
          <w:szCs w:val="28"/>
          <w:rtl w:val="true"/>
          <w:lang w:bidi="fa-IR"/>
        </w:rPr>
        <w:t>حجاز از بوی عطر گیسوی تو</w:t>
      </w:r>
    </w:p>
    <w:p>
      <w:pPr>
        <w:pStyle w:val="BookText"/>
        <w:rPr/>
      </w:pPr>
      <w:r>
        <w:rPr>
          <w:rFonts w:ascii="IRNazanin" w:hAnsi="IRNazanin" w:eastAsia="IRNazanin"/>
          <w:color w:val="111111"/>
          <w:sz w:val="28"/>
          <w:sz w:val="28"/>
          <w:szCs w:val="28"/>
          <w:rtl w:val="true"/>
          <w:lang w:bidi="fa-IR"/>
        </w:rPr>
        <w:t>ختن درختن در ختن در ختن</w:t>
      </w:r>
    </w:p>
    <w:p>
      <w:pPr>
        <w:pStyle w:val="BookText"/>
        <w:rPr/>
      </w:pPr>
      <w:r>
        <w:rPr>
          <w:rFonts w:ascii="IRNazanin" w:hAnsi="IRNazanin" w:eastAsia="IRNazanin"/>
          <w:color w:val="111111"/>
          <w:sz w:val="28"/>
          <w:sz w:val="28"/>
          <w:szCs w:val="28"/>
          <w:rtl w:val="true"/>
          <w:lang w:bidi="fa-IR"/>
        </w:rPr>
        <w:t>جبین و رخ و خال و خط هر چهار</w:t>
      </w:r>
    </w:p>
    <w:p>
      <w:pPr>
        <w:pStyle w:val="BookText"/>
        <w:rPr/>
      </w:pPr>
      <w:r>
        <w:rPr>
          <w:rFonts w:ascii="IRNazanin" w:hAnsi="IRNazanin" w:eastAsia="IRNazanin"/>
          <w:color w:val="111111"/>
          <w:sz w:val="28"/>
          <w:sz w:val="28"/>
          <w:szCs w:val="28"/>
          <w:rtl w:val="true"/>
          <w:lang w:bidi="fa-IR"/>
        </w:rPr>
        <w:t>حسن در حسن در حسن در حسن</w:t>
      </w:r>
    </w:p>
    <w:p>
      <w:pPr>
        <w:pStyle w:val="BookText"/>
        <w:rPr/>
      </w:pPr>
      <w:r>
        <w:rPr>
          <w:rFonts w:ascii="IRNazanin" w:hAnsi="IRNazanin" w:eastAsia="IRNazanin"/>
          <w:color w:val="111111"/>
          <w:sz w:val="28"/>
          <w:sz w:val="28"/>
          <w:szCs w:val="28"/>
          <w:rtl w:val="true"/>
          <w:lang w:bidi="fa-IR"/>
        </w:rPr>
        <w:t>به وصف تو زلف عروسان طبع</w:t>
      </w:r>
    </w:p>
    <w:p>
      <w:pPr>
        <w:pStyle w:val="BookText"/>
        <w:rPr/>
      </w:pPr>
      <w:r>
        <w:rPr>
          <w:rFonts w:ascii="IRNazanin" w:hAnsi="IRNazanin" w:eastAsia="IRNazanin"/>
          <w:color w:val="111111"/>
          <w:sz w:val="28"/>
          <w:sz w:val="28"/>
          <w:szCs w:val="28"/>
          <w:rtl w:val="true"/>
          <w:lang w:bidi="fa-IR"/>
        </w:rPr>
        <w:t>شکن در شکن در شکن در شکن</w:t>
      </w:r>
    </w:p>
    <w:p>
      <w:pPr>
        <w:pStyle w:val="BookText"/>
        <w:rPr/>
      </w:pPr>
      <w:r>
        <w:rPr>
          <w:rFonts w:ascii="IRNazanin" w:hAnsi="IRNazanin" w:eastAsia="IRNazanin"/>
          <w:color w:val="111111"/>
          <w:sz w:val="28"/>
          <w:sz w:val="28"/>
          <w:szCs w:val="28"/>
          <w:rtl w:val="true"/>
          <w:lang w:bidi="fa-IR"/>
        </w:rPr>
        <w:t>به هر انجمن گوهر مدح تو</w:t>
      </w:r>
    </w:p>
    <w:p>
      <w:pPr>
        <w:pStyle w:val="BookText"/>
        <w:rPr/>
      </w:pPr>
      <w:r>
        <w:rPr>
          <w:rFonts w:ascii="IRNazanin" w:hAnsi="IRNazanin" w:eastAsia="IRNazanin"/>
          <w:color w:val="111111"/>
          <w:sz w:val="28"/>
          <w:sz w:val="28"/>
          <w:szCs w:val="28"/>
          <w:rtl w:val="true"/>
          <w:lang w:bidi="fa-IR"/>
        </w:rPr>
        <w:t>دهن در دهن در دهن در دهن</w:t>
      </w:r>
    </w:p>
    <w:p>
      <w:pPr>
        <w:pStyle w:val="BookText"/>
        <w:rPr/>
      </w:pPr>
      <w:r>
        <w:rPr>
          <w:rFonts w:ascii="IRNazanin" w:hAnsi="IRNazanin" w:eastAsia="IRNazanin"/>
          <w:color w:val="111111"/>
          <w:sz w:val="28"/>
          <w:sz w:val="28"/>
          <w:szCs w:val="28"/>
          <w:rtl w:val="true"/>
          <w:lang w:bidi="fa-IR"/>
        </w:rPr>
        <w:t>فلک گفت این گل ز گلزار کیست</w:t>
      </w:r>
    </w:p>
    <w:p>
      <w:pPr>
        <w:pStyle w:val="BookText"/>
        <w:rPr/>
      </w:pPr>
      <w:r>
        <w:rPr>
          <w:rFonts w:ascii="IRNazanin" w:hAnsi="IRNazanin" w:eastAsia="IRNazanin"/>
          <w:color w:val="111111"/>
          <w:sz w:val="28"/>
          <w:sz w:val="28"/>
          <w:szCs w:val="28"/>
          <w:rtl w:val="true"/>
          <w:lang w:bidi="fa-IR"/>
        </w:rPr>
        <w:t>علی گفت دامان زهرای من</w:t>
      </w:r>
    </w:p>
    <w:p>
      <w:pPr>
        <w:pStyle w:val="BookText"/>
        <w:rPr/>
      </w:pPr>
      <w:r>
        <w:rPr>
          <w:rFonts w:ascii="IRNazanin" w:hAnsi="IRNazanin" w:eastAsia="IRNazanin"/>
          <w:color w:val="111111"/>
          <w:sz w:val="28"/>
          <w:sz w:val="28"/>
          <w:szCs w:val="28"/>
          <w:rtl w:val="true"/>
          <w:lang w:bidi="fa-IR"/>
        </w:rPr>
        <w:t>علی را تویی نور بینش به چشم</w:t>
      </w:r>
    </w:p>
    <w:p>
      <w:pPr>
        <w:pStyle w:val="BookText"/>
        <w:rPr/>
      </w:pPr>
      <w:r>
        <w:rPr>
          <w:rFonts w:ascii="IRNazanin" w:hAnsi="IRNazanin" w:eastAsia="IRNazanin"/>
          <w:color w:val="111111"/>
          <w:sz w:val="28"/>
          <w:sz w:val="28"/>
          <w:szCs w:val="28"/>
          <w:rtl w:val="true"/>
          <w:lang w:bidi="fa-IR"/>
        </w:rPr>
        <w:t>نبی را تویی جان شیرین به تن</w:t>
      </w:r>
    </w:p>
    <w:p>
      <w:pPr>
        <w:pStyle w:val="BookText"/>
        <w:rPr/>
      </w:pPr>
      <w:r>
        <w:rPr>
          <w:rFonts w:ascii="IRNazanin" w:hAnsi="IRNazanin" w:eastAsia="IRNazanin"/>
          <w:color w:val="111111"/>
          <w:sz w:val="28"/>
          <w:sz w:val="28"/>
          <w:szCs w:val="28"/>
          <w:rtl w:val="true"/>
          <w:lang w:bidi="fa-IR"/>
        </w:rPr>
        <w:t>رهین عطای تو خرد و کلان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 سر کوی تو مرد و زن </w:t>
      </w:r>
    </w:p>
    <w:p>
      <w:pPr>
        <w:pStyle w:val="BookText"/>
        <w:rPr/>
      </w:pPr>
      <w:r>
        <w:rPr>
          <w:rFonts w:ascii="IRNazanin" w:hAnsi="IRNazanin" w:eastAsia="IRNazanin"/>
          <w:color w:val="111111"/>
          <w:sz w:val="28"/>
          <w:sz w:val="28"/>
          <w:szCs w:val="28"/>
          <w:rtl w:val="true"/>
          <w:lang w:bidi="fa-IR"/>
        </w:rPr>
        <w:t>ولی خدا از رخت شادمان</w:t>
      </w:r>
    </w:p>
    <w:p>
      <w:pPr>
        <w:pStyle w:val="BookText"/>
        <w:rPr/>
      </w:pPr>
      <w:r>
        <w:rPr>
          <w:rFonts w:ascii="IRNazanin" w:hAnsi="IRNazanin" w:eastAsia="IRNazanin"/>
          <w:color w:val="111111"/>
          <w:sz w:val="28"/>
          <w:sz w:val="28"/>
          <w:szCs w:val="28"/>
          <w:rtl w:val="true"/>
          <w:lang w:bidi="fa-IR"/>
        </w:rPr>
        <w:t>رسول خدا بر لبت بوسه زن</w:t>
      </w:r>
    </w:p>
    <w:p>
      <w:pPr>
        <w:pStyle w:val="BookText"/>
        <w:rPr/>
      </w:pPr>
      <w:r>
        <w:rPr>
          <w:rFonts w:ascii="IRNazanin" w:hAnsi="IRNazanin" w:eastAsia="IRNazanin"/>
          <w:color w:val="111111"/>
          <w:sz w:val="28"/>
          <w:sz w:val="28"/>
          <w:szCs w:val="28"/>
          <w:rtl w:val="true"/>
          <w:lang w:bidi="fa-IR"/>
        </w:rPr>
        <w:t>تو در اختران سپهر رسول</w:t>
      </w:r>
    </w:p>
    <w:p>
      <w:pPr>
        <w:pStyle w:val="BookText"/>
        <w:rPr/>
      </w:pPr>
      <w:r>
        <w:rPr>
          <w:rFonts w:ascii="Amiri" w:hAnsi="Amiri" w:eastAsia="Amiri" w:cs="Amiri"/>
          <w:color w:val="111111"/>
          <w:sz w:val="28"/>
          <w:sz w:val="28"/>
          <w:szCs w:val="28"/>
          <w:rtl w:val="true"/>
          <w:lang w:bidi="ar-SA"/>
        </w:rPr>
        <w:t>الى يوم محشر مه انجمن</w:t>
      </w:r>
    </w:p>
    <w:p>
      <w:pPr>
        <w:pStyle w:val="BookText"/>
        <w:rPr/>
      </w:pPr>
      <w:r>
        <w:rPr>
          <w:rFonts w:ascii="IRNazanin" w:hAnsi="IRNazanin" w:eastAsia="IRNazanin"/>
          <w:color w:val="111111"/>
          <w:sz w:val="28"/>
          <w:sz w:val="28"/>
          <w:szCs w:val="28"/>
          <w:rtl w:val="true"/>
          <w:lang w:bidi="fa-IR"/>
        </w:rPr>
        <w:t>جحیم از نگاه تو دارالسلام</w:t>
      </w:r>
    </w:p>
    <w:p>
      <w:pPr>
        <w:pStyle w:val="BookText"/>
        <w:rPr/>
      </w:pPr>
      <w:r>
        <w:rPr>
          <w:rFonts w:ascii="IRNazanin" w:hAnsi="IRNazanin" w:eastAsia="IRNazanin"/>
          <w:color w:val="111111"/>
          <w:sz w:val="28"/>
          <w:sz w:val="28"/>
          <w:szCs w:val="28"/>
          <w:rtl w:val="true"/>
          <w:lang w:bidi="fa-IR"/>
        </w:rPr>
        <w:t>جنان بی وجود تو بیت الحزن</w:t>
      </w:r>
    </w:p>
    <w:p>
      <w:pPr>
        <w:pStyle w:val="BookText"/>
        <w:rPr/>
      </w:pPr>
      <w:r>
        <w:rPr>
          <w:rFonts w:ascii="IRNazanin" w:hAnsi="IRNazanin" w:eastAsia="IRNazanin"/>
          <w:color w:val="111111"/>
          <w:sz w:val="28"/>
          <w:sz w:val="28"/>
          <w:szCs w:val="28"/>
          <w:rtl w:val="true"/>
          <w:lang w:bidi="fa-IR"/>
        </w:rPr>
        <w:t>صدای پدر بشنود فاطمه</w:t>
      </w:r>
    </w:p>
    <w:p>
      <w:pPr>
        <w:pStyle w:val="BookText"/>
        <w:rPr/>
      </w:pPr>
      <w:r>
        <w:rPr>
          <w:rFonts w:ascii="IRNazanin" w:hAnsi="IRNazanin" w:eastAsia="IRNazanin"/>
          <w:color w:val="111111"/>
          <w:sz w:val="28"/>
          <w:sz w:val="28"/>
          <w:szCs w:val="28"/>
          <w:rtl w:val="true"/>
          <w:lang w:bidi="fa-IR"/>
        </w:rPr>
        <w:t>چو در محضر او تو گویی سخن</w:t>
      </w:r>
    </w:p>
    <w:p>
      <w:pPr>
        <w:pStyle w:val="BookText"/>
        <w:rPr/>
      </w:pPr>
      <w:r>
        <w:rPr>
          <w:rFonts w:ascii="IRNazanin" w:hAnsi="IRNazanin" w:eastAsia="IRNazanin"/>
          <w:color w:val="111111"/>
          <w:sz w:val="28"/>
          <w:sz w:val="28"/>
          <w:szCs w:val="28"/>
          <w:rtl w:val="true"/>
          <w:lang w:bidi="fa-IR"/>
        </w:rPr>
        <w:t>ز صبر تو اسلام شد سرفراز</w:t>
      </w:r>
    </w:p>
    <w:p>
      <w:pPr>
        <w:pStyle w:val="BookText"/>
        <w:rPr/>
      </w:pPr>
      <w:r>
        <w:rPr>
          <w:rFonts w:ascii="IRNazanin" w:hAnsi="IRNazanin" w:eastAsia="IRNazanin"/>
          <w:color w:val="111111"/>
          <w:sz w:val="28"/>
          <w:sz w:val="28"/>
          <w:szCs w:val="28"/>
          <w:rtl w:val="true"/>
          <w:lang w:bidi="fa-IR"/>
        </w:rPr>
        <w:t>به صلح تو کفر و ستم ریشه کن</w:t>
      </w:r>
    </w:p>
    <w:p>
      <w:pPr>
        <w:pStyle w:val="BookText"/>
        <w:rPr/>
      </w:pPr>
      <w:r>
        <w:rPr>
          <w:rFonts w:ascii="IRNazanin" w:hAnsi="IRNazanin" w:eastAsia="IRNazanin"/>
          <w:color w:val="111111"/>
          <w:sz w:val="28"/>
          <w:sz w:val="28"/>
          <w:szCs w:val="28"/>
          <w:rtl w:val="true"/>
          <w:lang w:bidi="fa-IR"/>
        </w:rPr>
        <w:t>به دست تو باشد حساب و کتاب</w:t>
      </w:r>
    </w:p>
    <w:p>
      <w:pPr>
        <w:pStyle w:val="BookText"/>
        <w:rPr/>
      </w:pPr>
      <w:r>
        <w:rPr>
          <w:rFonts w:ascii="IRNazanin" w:hAnsi="IRNazanin" w:eastAsia="IRNazanin"/>
          <w:color w:val="111111"/>
          <w:sz w:val="28"/>
          <w:sz w:val="28"/>
          <w:szCs w:val="28"/>
          <w:rtl w:val="true"/>
          <w:lang w:bidi="fa-IR"/>
        </w:rPr>
        <w:t>در آیینه ی توست سر و علن</w:t>
      </w:r>
    </w:p>
    <w:p>
      <w:pPr>
        <w:pStyle w:val="BookText"/>
        <w:rPr/>
      </w:pPr>
      <w:r>
        <w:rPr>
          <w:rFonts w:ascii="IRNazanin" w:hAnsi="IRNazanin" w:eastAsia="IRNazanin"/>
          <w:color w:val="111111"/>
          <w:sz w:val="28"/>
          <w:sz w:val="28"/>
          <w:szCs w:val="28"/>
          <w:rtl w:val="true"/>
          <w:lang w:bidi="fa-IR"/>
        </w:rPr>
        <w:t>امامت برازنده ی شخص توست</w:t>
      </w:r>
    </w:p>
    <w:p>
      <w:pPr>
        <w:pStyle w:val="BookText"/>
        <w:rPr/>
      </w:pPr>
      <w:r>
        <w:rPr>
          <w:rFonts w:ascii="IRNazanin" w:hAnsi="IRNazanin" w:eastAsia="IRNazanin"/>
          <w:color w:val="111111"/>
          <w:sz w:val="28"/>
          <w:sz w:val="28"/>
          <w:szCs w:val="28"/>
          <w:rtl w:val="true"/>
          <w:lang w:bidi="fa-IR"/>
        </w:rPr>
        <w:t>چو کعبه که بر قامتش پیرهن</w:t>
      </w:r>
    </w:p>
    <w:p>
      <w:pPr>
        <w:pStyle w:val="BookText"/>
        <w:rPr/>
      </w:pPr>
      <w:r>
        <w:rPr>
          <w:rFonts w:ascii="IRNazanin" w:hAnsi="IRNazanin" w:eastAsia="IRNazanin"/>
          <w:color w:val="111111"/>
          <w:sz w:val="28"/>
          <w:sz w:val="28"/>
          <w:szCs w:val="28"/>
          <w:rtl w:val="true"/>
          <w:lang w:bidi="fa-IR"/>
        </w:rPr>
        <w:t>دریغا که از دشمن و دوستت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 بود رنج و ملال و محن </w:t>
      </w:r>
    </w:p>
    <w:p>
      <w:pPr>
        <w:pStyle w:val="BookText"/>
        <w:rPr/>
      </w:pPr>
      <w:r>
        <w:rPr>
          <w:rFonts w:ascii="IRNazanin" w:hAnsi="IRNazanin" w:eastAsia="IRNazanin"/>
          <w:color w:val="111111"/>
          <w:sz w:val="28"/>
          <w:sz w:val="28"/>
          <w:szCs w:val="28"/>
          <w:rtl w:val="true"/>
          <w:lang w:bidi="fa-IR"/>
        </w:rPr>
        <w:t>دریغا دریغا که در طشت ریخت</w:t>
      </w:r>
    </w:p>
    <w:p>
      <w:pPr>
        <w:pStyle w:val="BookText"/>
        <w:rPr/>
      </w:pPr>
      <w:r>
        <w:rPr>
          <w:rFonts w:ascii="Amiri" w:hAnsi="Amiri" w:eastAsia="Amiri" w:cs="Amiri"/>
          <w:color w:val="111111"/>
          <w:sz w:val="28"/>
          <w:sz w:val="28"/>
          <w:szCs w:val="28"/>
          <w:rtl w:val="true"/>
          <w:lang w:bidi="ar-SA"/>
        </w:rPr>
        <w:t>ز درج دهانت عقيق يمن</w:t>
      </w:r>
    </w:p>
    <w:p>
      <w:pPr>
        <w:pStyle w:val="BookText"/>
        <w:rPr/>
      </w:pPr>
      <w:r>
        <w:rPr>
          <w:rFonts w:ascii="IRNazanin" w:hAnsi="IRNazanin" w:eastAsia="IRNazanin"/>
          <w:color w:val="111111"/>
          <w:sz w:val="28"/>
          <w:sz w:val="28"/>
          <w:szCs w:val="28"/>
          <w:rtl w:val="true"/>
          <w:lang w:bidi="fa-IR"/>
        </w:rPr>
        <w:t>ز لعل لبت گشت جاری عقیق</w:t>
      </w:r>
    </w:p>
    <w:p>
      <w:pPr>
        <w:pStyle w:val="BookText"/>
        <w:rPr/>
      </w:pPr>
      <w:r>
        <w:rPr>
          <w:rFonts w:ascii="IRNazanin" w:hAnsi="IRNazanin" w:eastAsia="IRNazanin"/>
          <w:color w:val="111111"/>
          <w:sz w:val="28"/>
          <w:sz w:val="28"/>
          <w:szCs w:val="28"/>
          <w:rtl w:val="true"/>
          <w:lang w:bidi="fa-IR"/>
        </w:rPr>
        <w:t>ز خون دلت سرخ شد یاسمن</w:t>
      </w:r>
    </w:p>
    <w:p>
      <w:pPr>
        <w:pStyle w:val="BookText"/>
        <w:rPr/>
      </w:pPr>
      <w:r>
        <w:rPr>
          <w:rFonts w:ascii="IRNazanin" w:hAnsi="IRNazanin" w:eastAsia="IRNazanin"/>
          <w:color w:val="111111"/>
          <w:sz w:val="28"/>
          <w:sz w:val="28"/>
          <w:szCs w:val="28"/>
          <w:rtl w:val="true"/>
          <w:lang w:bidi="fa-IR"/>
        </w:rPr>
        <w:t>دریغا که دشمن به تشییع تو</w:t>
      </w:r>
    </w:p>
    <w:p>
      <w:pPr>
        <w:pStyle w:val="BookText"/>
        <w:rPr/>
      </w:pPr>
      <w:r>
        <w:rPr>
          <w:rFonts w:ascii="IRNazanin" w:hAnsi="IRNazanin" w:eastAsia="IRNazanin"/>
          <w:color w:val="111111"/>
          <w:sz w:val="28"/>
          <w:sz w:val="28"/>
          <w:szCs w:val="28"/>
          <w:rtl w:val="true"/>
          <w:lang w:bidi="fa-IR"/>
        </w:rPr>
        <w:t>به هم دوخت تابوت را با بدن</w:t>
      </w:r>
    </w:p>
    <w:p>
      <w:pPr>
        <w:pStyle w:val="BookText"/>
        <w:rPr/>
      </w:pPr>
      <w:r>
        <w:rPr>
          <w:rFonts w:ascii="IRNazanin" w:hAnsi="IRNazanin" w:eastAsia="IRNazanin"/>
          <w:color w:val="111111"/>
          <w:sz w:val="28"/>
          <w:sz w:val="28"/>
          <w:szCs w:val="28"/>
          <w:rtl w:val="true"/>
          <w:lang w:bidi="fa-IR"/>
        </w:rPr>
        <w:t>به جای نثار گل از نوک تیر</w:t>
      </w:r>
    </w:p>
    <w:p>
      <w:pPr>
        <w:pStyle w:val="BookText"/>
        <w:rPr/>
      </w:pPr>
      <w:r>
        <w:rPr>
          <w:rFonts w:ascii="IRNazanin" w:hAnsi="IRNazanin" w:eastAsia="IRNazanin"/>
          <w:color w:val="111111"/>
          <w:sz w:val="28"/>
          <w:sz w:val="28"/>
          <w:szCs w:val="28"/>
          <w:rtl w:val="true"/>
          <w:lang w:bidi="fa-IR"/>
        </w:rPr>
        <w:t>تنت را درید از حجاب کفن</w:t>
      </w:r>
    </w:p>
    <w:p>
      <w:pPr>
        <w:pStyle w:val="BookText"/>
        <w:rPr/>
      </w:pPr>
      <w:r>
        <w:rPr>
          <w:rFonts w:ascii="IRNazanin" w:hAnsi="IRNazanin" w:eastAsia="IRNazanin"/>
          <w:color w:val="111111"/>
          <w:sz w:val="28"/>
          <w:sz w:val="28"/>
          <w:szCs w:val="28"/>
          <w:rtl w:val="true"/>
          <w:lang w:bidi="fa-IR"/>
        </w:rPr>
        <w:t>ز سوز جگر ناله زد باغبان</w:t>
      </w:r>
    </w:p>
    <w:p>
      <w:pPr>
        <w:pStyle w:val="BookText"/>
        <w:rPr/>
      </w:pPr>
      <w:r>
        <w:rPr>
          <w:rFonts w:ascii="IRNazanin" w:hAnsi="IRNazanin" w:eastAsia="IRNazanin"/>
          <w:color w:val="111111"/>
          <w:sz w:val="28"/>
          <w:sz w:val="28"/>
          <w:szCs w:val="28"/>
          <w:rtl w:val="true"/>
          <w:lang w:bidi="fa-IR"/>
        </w:rPr>
        <w:t>که از خار آزرده شد نسترن</w:t>
      </w:r>
    </w:p>
    <w:p>
      <w:pPr>
        <w:pStyle w:val="BookText"/>
        <w:rPr/>
      </w:pPr>
      <w:r>
        <w:rPr>
          <w:rFonts w:ascii="IRNazanin" w:hAnsi="IRNazanin" w:eastAsia="IRNazanin"/>
          <w:color w:val="111111"/>
          <w:sz w:val="28"/>
          <w:sz w:val="28"/>
          <w:szCs w:val="28"/>
          <w:rtl w:val="true"/>
          <w:lang w:bidi="fa-IR"/>
        </w:rPr>
        <w:t>شد آن روز جسم تو آماج تیر</w:t>
      </w:r>
    </w:p>
    <w:p>
      <w:pPr>
        <w:pStyle w:val="BookText"/>
        <w:rPr/>
      </w:pPr>
      <w:r>
        <w:rPr>
          <w:rFonts w:ascii="IRNazanin" w:hAnsi="IRNazanin" w:eastAsia="IRNazanin"/>
          <w:color w:val="111111"/>
          <w:sz w:val="28"/>
          <w:sz w:val="28"/>
          <w:szCs w:val="28"/>
          <w:rtl w:val="true"/>
          <w:lang w:bidi="fa-IR"/>
        </w:rPr>
        <w:t>که دست علی بسته شد در رسن</w:t>
      </w:r>
    </w:p>
    <w:p>
      <w:pPr>
        <w:pStyle w:val="BookText"/>
        <w:rPr/>
      </w:pPr>
      <w:r>
        <w:rPr>
          <w:rFonts w:ascii="IRNazanin" w:hAnsi="IRNazanin" w:eastAsia="IRNazanin"/>
          <w:color w:val="111111"/>
          <w:sz w:val="28"/>
          <w:sz w:val="28"/>
          <w:szCs w:val="28"/>
          <w:rtl w:val="true"/>
          <w:lang w:bidi="fa-IR"/>
        </w:rPr>
        <w:t>اگر چه ندارد مزارت چراغ</w:t>
      </w:r>
    </w:p>
    <w:p>
      <w:pPr>
        <w:pStyle w:val="BookText"/>
        <w:rPr/>
      </w:pPr>
      <w:r>
        <w:rPr>
          <w:rFonts w:ascii="IRNazanin" w:hAnsi="IRNazanin" w:eastAsia="IRNazanin"/>
          <w:color w:val="111111"/>
          <w:sz w:val="28"/>
          <w:sz w:val="28"/>
          <w:szCs w:val="28"/>
          <w:rtl w:val="true"/>
          <w:lang w:bidi="fa-IR"/>
        </w:rPr>
        <w:t>چراغ است یادت به هر انجمن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تا پای جان</w:t>
      </w:r>
    </w:p>
    <w:p>
      <w:pPr>
        <w:pStyle w:val="BookText"/>
        <w:rPr/>
      </w:pPr>
      <w:r>
        <w:rPr>
          <w:rFonts w:ascii="IRNazanin" w:hAnsi="IRNazanin" w:eastAsia="IRNazanin"/>
          <w:color w:val="111111"/>
          <w:sz w:val="28"/>
          <w:sz w:val="28"/>
          <w:szCs w:val="28"/>
          <w:rtl w:val="true"/>
          <w:lang w:bidi="fa-IR"/>
        </w:rPr>
        <w:t>بگرید به مظلومیت یا حسن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482" w:name="pg9426_147930"/>
    </w:p>
    <w:p>
      <w:pPr>
        <w:pStyle w:val="Heading4"/>
        <w:numPr>
          <w:ilvl w:val="3"/>
          <w:numId w:val="1"/>
        </w:numPr>
        <w:rPr/>
      </w:pPr>
      <w:bookmarkStart w:id="483" w:name="__RefHeading___Toc5753769_2870459653"/>
      <w:bookmarkStart w:id="484" w:name="_Toc169"/>
      <w:bookmarkEnd w:id="482"/>
      <w:bookmarkEnd w:id="483"/>
      <w:r>
        <w:rPr>
          <w:rtl w:val="true"/>
        </w:rPr>
        <w:t>خون دل های ریخته</w:t>
      </w:r>
      <w:bookmarkEnd w:id="484"/>
    </w:p>
    <w:p>
      <w:pPr>
        <w:pStyle w:val="BookText"/>
        <w:rPr/>
      </w:pPr>
      <w:r>
        <w:rPr>
          <w:rFonts w:ascii="IRNazanin" w:hAnsi="IRNazanin" w:eastAsia="IRNazanin"/>
          <w:color w:val="111111"/>
          <w:sz w:val="28"/>
          <w:sz w:val="28"/>
          <w:szCs w:val="28"/>
          <w:rtl w:val="true"/>
          <w:lang w:bidi="fa-IR"/>
        </w:rPr>
        <w:t>از تاب رفت و طشت طلب کرد و ناله کرد</w:t>
      </w:r>
    </w:p>
    <w:p>
      <w:pPr>
        <w:pStyle w:val="BookText"/>
        <w:rPr/>
      </w:pPr>
      <w:r>
        <w:rPr>
          <w:rFonts w:ascii="IRNazanin" w:hAnsi="IRNazanin" w:eastAsia="IRNazanin"/>
          <w:color w:val="111111"/>
          <w:sz w:val="28"/>
          <w:sz w:val="28"/>
          <w:szCs w:val="28"/>
          <w:rtl w:val="true"/>
          <w:lang w:bidi="fa-IR"/>
        </w:rPr>
        <w:t>و آن طشت را ز خون جگر باغ لاله کرد</w:t>
      </w:r>
    </w:p>
    <w:p>
      <w:pPr>
        <w:pStyle w:val="BookText"/>
        <w:rPr/>
      </w:pPr>
      <w:r>
        <w:rPr>
          <w:rFonts w:ascii="IRNazanin" w:hAnsi="IRNazanin" w:eastAsia="IRNazanin"/>
          <w:color w:val="111111"/>
          <w:sz w:val="28"/>
          <w:sz w:val="28"/>
          <w:szCs w:val="28"/>
          <w:rtl w:val="true"/>
          <w:lang w:bidi="fa-IR"/>
        </w:rPr>
        <w:t>خونی که خورده در همه عمر از گلو بریخت</w:t>
      </w:r>
    </w:p>
    <w:p>
      <w:pPr>
        <w:pStyle w:val="BookText"/>
        <w:rPr/>
      </w:pPr>
      <w:r>
        <w:rPr>
          <w:rFonts w:ascii="IRNazanin" w:hAnsi="IRNazanin" w:eastAsia="IRNazanin"/>
          <w:color w:val="111111"/>
          <w:sz w:val="28"/>
          <w:sz w:val="28"/>
          <w:szCs w:val="28"/>
          <w:rtl w:val="true"/>
          <w:lang w:bidi="fa-IR"/>
        </w:rPr>
        <w:t>خود را تهی زخون دل چند ساله کرد</w:t>
      </w:r>
    </w:p>
    <w:p>
      <w:pPr>
        <w:pStyle w:val="BookText"/>
        <w:rPr/>
      </w:pPr>
      <w:r>
        <w:rPr>
          <w:rFonts w:ascii="IRNazanin" w:hAnsi="IRNazanin" w:eastAsia="IRNazanin"/>
          <w:color w:val="111111"/>
          <w:sz w:val="28"/>
          <w:sz w:val="28"/>
          <w:szCs w:val="28"/>
          <w:rtl w:val="true"/>
          <w:lang w:bidi="fa-IR"/>
        </w:rPr>
        <w:t>نبود عجب که خون جگر گر شدش بجام</w:t>
      </w:r>
    </w:p>
    <w:p>
      <w:pPr>
        <w:pStyle w:val="BookText"/>
        <w:rPr/>
      </w:pP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نتوان نوشت قصه درد و مصیبتش</w:t>
      </w:r>
    </w:p>
    <w:p>
      <w:pPr>
        <w:pStyle w:val="BookText"/>
        <w:rPr/>
      </w:pPr>
      <w:r>
        <w:rPr>
          <w:rFonts w:ascii="IRNazanin" w:hAnsi="IRNazanin" w:eastAsia="IRNazanin"/>
          <w:color w:val="111111"/>
          <w:sz w:val="28"/>
          <w:sz w:val="28"/>
          <w:szCs w:val="28"/>
          <w:rtl w:val="true"/>
          <w:lang w:bidi="fa-IR"/>
        </w:rPr>
        <w:t>ور می توان ز غصه هزاران رساله کرد</w:t>
      </w:r>
    </w:p>
    <w:p>
      <w:pPr>
        <w:pStyle w:val="BookText"/>
        <w:rPr/>
      </w:pPr>
      <w:r>
        <w:rPr>
          <w:rFonts w:ascii="IRNazanin" w:hAnsi="IRNazanin" w:eastAsia="IRNazanin"/>
          <w:color w:val="111111"/>
          <w:sz w:val="28"/>
          <w:sz w:val="28"/>
          <w:szCs w:val="28"/>
          <w:rtl w:val="true"/>
          <w:lang w:bidi="fa-IR"/>
        </w:rPr>
        <w:t>زینب درید معجر و آه از جگر کشید</w:t>
      </w:r>
    </w:p>
    <w:p>
      <w:pPr>
        <w:pStyle w:val="BookText"/>
        <w:rPr/>
      </w:pPr>
      <w:r>
        <w:rPr>
          <w:rFonts w:ascii="IRNazanin" w:hAnsi="IRNazanin" w:eastAsia="IRNazanin"/>
          <w:color w:val="111111"/>
          <w:sz w:val="28"/>
          <w:sz w:val="28"/>
          <w:szCs w:val="28"/>
          <w:rtl w:val="true"/>
          <w:lang w:bidi="fa-IR"/>
        </w:rPr>
        <w:t>کلثوم زد به سینه و از درد ناله کرد</w:t>
      </w:r>
    </w:p>
    <w:p>
      <w:pPr>
        <w:pStyle w:val="BookText"/>
        <w:rPr/>
      </w:pPr>
      <w:r>
        <w:rPr>
          <w:rFonts w:ascii="IRNazanin" w:hAnsi="IRNazanin" w:eastAsia="IRNazanin"/>
          <w:color w:val="111111"/>
          <w:sz w:val="28"/>
          <w:sz w:val="28"/>
          <w:szCs w:val="28"/>
          <w:rtl w:val="true"/>
          <w:lang w:bidi="fa-IR"/>
        </w:rPr>
        <w:t>هر خواهری که بود روان کرد سیل خون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دختری که بود پریشان کلاله کرد </w:t>
      </w:r>
      <w:bookmarkStart w:id="485" w:name="pg9426_147932"/>
    </w:p>
    <w:p>
      <w:pPr>
        <w:pStyle w:val="Heading4"/>
        <w:numPr>
          <w:ilvl w:val="3"/>
          <w:numId w:val="1"/>
        </w:numPr>
        <w:rPr/>
      </w:pPr>
      <w:bookmarkStart w:id="486" w:name="__RefHeading___Toc5753771_2870459653"/>
      <w:bookmarkStart w:id="487" w:name="_Toc170"/>
      <w:bookmarkEnd w:id="485"/>
      <w:bookmarkEnd w:id="486"/>
      <w:r>
        <w:rPr>
          <w:rtl w:val="true"/>
        </w:rPr>
        <w:t>یا رب به اهل بیت ندانم چه سان گذشت</w:t>
      </w:r>
      <w:bookmarkEnd w:id="487"/>
    </w:p>
    <w:p>
      <w:pPr>
        <w:pStyle w:val="BookText"/>
        <w:rPr/>
      </w:pPr>
      <w:r>
        <w:rPr>
          <w:rFonts w:ascii="IRNazanin" w:hAnsi="IRNazanin" w:eastAsia="IRNazanin"/>
          <w:color w:val="111111"/>
          <w:sz w:val="28"/>
          <w:sz w:val="28"/>
          <w:szCs w:val="28"/>
          <w:rtl w:val="true"/>
          <w:lang w:bidi="fa-IR"/>
        </w:rPr>
        <w:t xml:space="preserve">آن روز شد عیان که رسول از جهان گذشت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صبح آن روز وصال شروع کرد در خانه قدم زدن و دست به دیوار گرفتن و این شعر را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 رفت و طشت طلب کرد و ناله کرد</w:t>
      </w:r>
    </w:p>
    <w:p>
      <w:pPr>
        <w:pStyle w:val="BookText"/>
        <w:rPr/>
      </w:pPr>
      <w:r>
        <w:rPr>
          <w:rFonts w:ascii="IRNazanin" w:hAnsi="IRNazanin" w:eastAsia="IRNazanin"/>
          <w:color w:val="111111"/>
          <w:sz w:val="28"/>
          <w:sz w:val="28"/>
          <w:szCs w:val="28"/>
          <w:rtl w:val="true"/>
          <w:lang w:bidi="fa-IR"/>
        </w:rPr>
        <w:t>آن طشت راز خون جگر باغ لاله کرد</w:t>
      </w:r>
    </w:p>
    <w:p>
      <w:pPr>
        <w:pStyle w:val="BookText"/>
        <w:rPr/>
      </w:pPr>
      <w:r>
        <w:rPr>
          <w:rFonts w:ascii="IRNazanin" w:hAnsi="IRNazanin" w:eastAsia="IRNazanin"/>
          <w:color w:val="111111"/>
          <w:sz w:val="28"/>
          <w:sz w:val="28"/>
          <w:szCs w:val="28"/>
          <w:rtl w:val="true"/>
          <w:lang w:bidi="fa-IR"/>
        </w:rPr>
        <w:t>نیمه دوم شعر را که گفت، ناگهان چشمانش روشن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خورد در همه عمر، از گلو بریخت</w:t>
      </w:r>
    </w:p>
    <w:p>
      <w:pPr>
        <w:pStyle w:val="BookText"/>
        <w:rPr/>
      </w:pPr>
      <w:r>
        <w:rPr>
          <w:rFonts w:ascii="IRNazanin" w:hAnsi="IRNazanin" w:eastAsia="IRNazanin"/>
          <w:color w:val="111111"/>
          <w:sz w:val="28"/>
          <w:sz w:val="28"/>
          <w:szCs w:val="28"/>
          <w:rtl w:val="true"/>
          <w:lang w:bidi="fa-IR"/>
        </w:rPr>
        <w:t>دل را تهی ز خون دل چند ساله کرد</w:t>
      </w:r>
    </w:p>
    <w:p>
      <w:pPr>
        <w:pStyle w:val="BookText"/>
        <w:rPr/>
      </w:pPr>
      <w:r>
        <w:rPr>
          <w:rFonts w:ascii="IRNazanin" w:hAnsi="IRNazanin" w:eastAsia="IRNazanin"/>
          <w:color w:val="111111"/>
          <w:sz w:val="28"/>
          <w:sz w:val="28"/>
          <w:szCs w:val="28"/>
          <w:rtl w:val="true"/>
          <w:lang w:bidi="fa-IR"/>
        </w:rPr>
        <w:t>زینب کشید معجر و آه از جگر کشید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کلثوم زد به سینه و از درد ناله کرد</w:t>
      </w:r>
      <w:bookmarkStart w:id="488" w:name="pg9426_147934"/>
    </w:p>
    <w:p>
      <w:pPr>
        <w:pStyle w:val="Heading4"/>
        <w:numPr>
          <w:ilvl w:val="3"/>
          <w:numId w:val="1"/>
        </w:numPr>
        <w:rPr/>
      </w:pPr>
      <w:bookmarkStart w:id="489" w:name="__RefHeading___Toc5753773_2870459653"/>
      <w:bookmarkStart w:id="490" w:name="_Toc171"/>
      <w:bookmarkEnd w:id="488"/>
      <w:bookmarkEnd w:id="489"/>
      <w:r>
        <w:rPr>
          <w:rtl w:val="true"/>
        </w:rPr>
        <w:t>چند رباعی در مدح امام حسن علیه السلام</w:t>
      </w:r>
      <w:bookmarkEnd w:id="490"/>
    </w:p>
    <w:p>
      <w:pPr>
        <w:pStyle w:val="BookText"/>
        <w:rPr/>
      </w:pPr>
      <w:r>
        <w:rPr>
          <w:rFonts w:ascii="IRNazanin" w:hAnsi="IRNazanin" w:eastAsia="IRNazanin"/>
          <w:color w:val="111111"/>
          <w:sz w:val="28"/>
          <w:sz w:val="28"/>
          <w:szCs w:val="28"/>
          <w:rtl w:val="true"/>
          <w:lang w:bidi="fa-IR"/>
        </w:rPr>
        <w:t>امشب که فرشتگان سخن می گویند</w:t>
      </w:r>
    </w:p>
    <w:p>
      <w:pPr>
        <w:pStyle w:val="BookText"/>
        <w:rPr/>
      </w:pPr>
      <w:r>
        <w:rPr>
          <w:rFonts w:ascii="IRNazanin" w:hAnsi="IRNazanin" w:eastAsia="IRNazanin"/>
          <w:color w:val="111111"/>
          <w:sz w:val="28"/>
          <w:sz w:val="28"/>
          <w:szCs w:val="28"/>
          <w:rtl w:val="true"/>
          <w:lang w:bidi="fa-IR"/>
        </w:rPr>
        <w:t>گویا سخن از زبان من می گویند</w:t>
      </w:r>
    </w:p>
    <w:p>
      <w:pPr>
        <w:pStyle w:val="BookText"/>
        <w:rPr/>
      </w:pPr>
      <w:r>
        <w:rPr>
          <w:rFonts w:ascii="IRNazanin" w:hAnsi="IRNazanin" w:eastAsia="IRNazanin"/>
          <w:color w:val="111111"/>
          <w:sz w:val="28"/>
          <w:sz w:val="28"/>
          <w:szCs w:val="28"/>
          <w:rtl w:val="true"/>
          <w:lang w:bidi="fa-IR"/>
        </w:rPr>
        <w:t>ذکر لبشان شنیدنی تر شده است</w:t>
      </w:r>
    </w:p>
    <w:p>
      <w:pPr>
        <w:pStyle w:val="BookText"/>
        <w:rPr/>
      </w:pPr>
      <w:r>
        <w:rPr>
          <w:rFonts w:ascii="IRNazanin" w:hAnsi="IRNazanin" w:eastAsia="IRNazanin"/>
          <w:color w:val="111111"/>
          <w:sz w:val="28"/>
          <w:sz w:val="28"/>
          <w:szCs w:val="28"/>
          <w:rtl w:val="true"/>
          <w:lang w:bidi="fa-IR"/>
        </w:rPr>
        <w:t>در ارض و سما حسن حسن می گویند</w:t>
      </w:r>
    </w:p>
    <w:p>
      <w:pPr>
        <w:pStyle w:val="BookText"/>
        <w:rPr/>
      </w:pPr>
      <w:r>
        <w:rPr>
          <w:rFonts w:ascii="IRNazanin" w:hAnsi="IRNazanin" w:eastAsia="IRNazanin"/>
          <w:color w:val="111111"/>
          <w:sz w:val="28"/>
          <w:sz w:val="28"/>
          <w:szCs w:val="28"/>
          <w:rtl w:val="true"/>
          <w:lang w:bidi="fa-IR"/>
        </w:rPr>
        <w:t>خاک قدمش شمیم جنت دارد</w:t>
      </w:r>
    </w:p>
    <w:p>
      <w:pPr>
        <w:pStyle w:val="BookText"/>
        <w:rPr/>
      </w:pPr>
      <w:r>
        <w:rPr>
          <w:rFonts w:ascii="IRNazanin" w:hAnsi="IRNazanin" w:eastAsia="IRNazanin"/>
          <w:color w:val="111111"/>
          <w:sz w:val="28"/>
          <w:sz w:val="28"/>
          <w:szCs w:val="28"/>
          <w:rtl w:val="true"/>
          <w:lang w:bidi="fa-IR"/>
        </w:rPr>
        <w:t>در هر نفسش عطر اجابت دارد</w:t>
      </w:r>
    </w:p>
    <w:p>
      <w:pPr>
        <w:pStyle w:val="BookText"/>
        <w:rPr/>
      </w:pPr>
      <w:r>
        <w:rPr>
          <w:rFonts w:ascii="IRNazanin" w:hAnsi="IRNazanin" w:eastAsia="IRNazanin"/>
          <w:color w:val="111111"/>
          <w:sz w:val="28"/>
          <w:sz w:val="28"/>
          <w:szCs w:val="28"/>
          <w:rtl w:val="true"/>
          <w:lang w:bidi="fa-IR"/>
        </w:rPr>
        <w:t>اعجاز محمدی ست در چشمانش</w:t>
      </w:r>
    </w:p>
    <w:p>
      <w:pPr>
        <w:pStyle w:val="BookText"/>
        <w:rPr/>
      </w:pPr>
      <w:r>
        <w:rPr>
          <w:rFonts w:ascii="IRNazanin" w:hAnsi="IRNazanin" w:eastAsia="IRNazanin"/>
          <w:color w:val="111111"/>
          <w:sz w:val="28"/>
          <w:sz w:val="28"/>
          <w:szCs w:val="28"/>
          <w:rtl w:val="true"/>
          <w:lang w:bidi="fa-IR"/>
        </w:rPr>
        <w:t>از بس که به جد خود شباهت دارد</w:t>
      </w:r>
    </w:p>
    <w:p>
      <w:pPr>
        <w:pStyle w:val="BookText"/>
        <w:rPr/>
      </w:pPr>
      <w:r>
        <w:rPr>
          <w:rFonts w:ascii="IRNazanin" w:hAnsi="IRNazanin" w:eastAsia="IRNazanin"/>
          <w:color w:val="111111"/>
          <w:sz w:val="28"/>
          <w:sz w:val="28"/>
          <w:szCs w:val="28"/>
          <w:rtl w:val="true"/>
          <w:lang w:bidi="fa-IR"/>
        </w:rPr>
        <w:t>ای زمزمه صبح و نسیم ادرکنی</w:t>
      </w:r>
    </w:p>
    <w:p>
      <w:pPr>
        <w:pStyle w:val="BookText"/>
        <w:rPr/>
      </w:pPr>
      <w:r>
        <w:rPr>
          <w:rFonts w:ascii="IRNazanin" w:hAnsi="IRNazanin" w:eastAsia="IRNazanin"/>
          <w:color w:val="111111"/>
          <w:sz w:val="28"/>
          <w:sz w:val="28"/>
          <w:szCs w:val="28"/>
          <w:rtl w:val="true"/>
          <w:lang w:bidi="fa-IR"/>
        </w:rPr>
        <w:t>آیینه رحمان و رحیم ادرکنی</w:t>
      </w:r>
    </w:p>
    <w:p>
      <w:pPr>
        <w:pStyle w:val="BookText"/>
        <w:rPr/>
      </w:pPr>
      <w:r>
        <w:rPr>
          <w:rFonts w:ascii="IRNazanin" w:hAnsi="IRNazanin" w:eastAsia="IRNazanin"/>
          <w:color w:val="111111"/>
          <w:sz w:val="28"/>
          <w:sz w:val="28"/>
          <w:szCs w:val="28"/>
          <w:rtl w:val="true"/>
          <w:lang w:bidi="fa-IR"/>
        </w:rPr>
        <w:t>ای در کرم و سخاوت و آقایی</w:t>
      </w:r>
    </w:p>
    <w:p>
      <w:pPr>
        <w:pStyle w:val="BookText"/>
        <w:rPr/>
      </w:pPr>
      <w:r>
        <w:rPr>
          <w:rFonts w:ascii="IRNazanin" w:hAnsi="IRNazanin" w:eastAsia="IRNazanin"/>
          <w:color w:val="111111"/>
          <w:sz w:val="28"/>
          <w:sz w:val="28"/>
          <w:szCs w:val="28"/>
          <w:rtl w:val="true"/>
          <w:lang w:bidi="fa-IR"/>
        </w:rPr>
        <w:t>بی خاتمه، ایها الکریم ادرکنی</w:t>
      </w:r>
    </w:p>
    <w:p>
      <w:pPr>
        <w:pStyle w:val="BookText"/>
        <w:rPr/>
      </w:pPr>
      <w:r>
        <w:rPr>
          <w:rFonts w:ascii="IRNazanin" w:hAnsi="IRNazanin" w:eastAsia="IRNazanin"/>
          <w:color w:val="111111"/>
          <w:sz w:val="28"/>
          <w:sz w:val="28"/>
          <w:szCs w:val="28"/>
          <w:rtl w:val="true"/>
          <w:lang w:bidi="fa-IR"/>
        </w:rPr>
        <w:t>مانند على لحن فصیحی داری</w:t>
      </w:r>
    </w:p>
    <w:p>
      <w:pPr>
        <w:pStyle w:val="BookText"/>
        <w:rPr/>
      </w:pPr>
      <w:r>
        <w:rPr>
          <w:rFonts w:ascii="IRNazanin" w:hAnsi="IRNazanin" w:eastAsia="IRNazanin"/>
          <w:color w:val="111111"/>
          <w:sz w:val="28"/>
          <w:sz w:val="28"/>
          <w:szCs w:val="28"/>
          <w:rtl w:val="true"/>
          <w:lang w:bidi="fa-IR"/>
        </w:rPr>
        <w:t>در چهره خود نور ملیحی داری</w:t>
      </w:r>
    </w:p>
    <w:p>
      <w:pPr>
        <w:pStyle w:val="BookText"/>
        <w:rPr/>
      </w:pPr>
      <w:r>
        <w:rPr>
          <w:rFonts w:ascii="IRNazanin" w:hAnsi="IRNazanin" w:eastAsia="IRNazanin"/>
          <w:color w:val="111111"/>
          <w:sz w:val="28"/>
          <w:sz w:val="28"/>
          <w:szCs w:val="28"/>
          <w:rtl w:val="true"/>
          <w:lang w:bidi="fa-IR"/>
        </w:rPr>
        <w:t>آقا حرم الله شده دلهامان</w:t>
      </w:r>
    </w:p>
    <w:p>
      <w:pPr>
        <w:pStyle w:val="BookText"/>
        <w:rPr/>
      </w:pPr>
      <w:r>
        <w:rPr>
          <w:rFonts w:ascii="IRNazanin" w:hAnsi="IRNazanin" w:eastAsia="IRNazanin"/>
          <w:color w:val="111111"/>
          <w:sz w:val="28"/>
          <w:sz w:val="28"/>
          <w:szCs w:val="28"/>
          <w:rtl w:val="true"/>
          <w:lang w:bidi="fa-IR"/>
        </w:rPr>
        <w:t>در هر دل بی تاب ضریحی داری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p>
    <w:p>
      <w:pPr>
        <w:pStyle w:val="BookText"/>
        <w:rPr/>
      </w:pPr>
      <w:r>
        <w:rPr>
          <w:rFonts w:ascii="IRNazanin" w:hAnsi="IRNazanin" w:eastAsia="IRNazanin"/>
          <w:color w:val="111111"/>
          <w:sz w:val="28"/>
          <w:sz w:val="28"/>
          <w:szCs w:val="28"/>
          <w:rtl w:val="true"/>
          <w:lang w:bidi="fa-IR"/>
        </w:rPr>
        <w:t>دیری ست زمین به سوی دیگر رفته ست</w:t>
      </w:r>
    </w:p>
    <w:p>
      <w:pPr>
        <w:pStyle w:val="BookText"/>
        <w:rPr/>
      </w:pPr>
      <w:r>
        <w:rPr>
          <w:rFonts w:ascii="IRNazanin" w:hAnsi="IRNazanin" w:eastAsia="IRNazanin"/>
          <w:color w:val="111111"/>
          <w:sz w:val="28"/>
          <w:sz w:val="28"/>
          <w:szCs w:val="28"/>
          <w:rtl w:val="true"/>
          <w:lang w:bidi="fa-IR"/>
        </w:rPr>
        <w:t>از دایره ی مدار خود در رفته ست</w:t>
      </w:r>
    </w:p>
    <w:p>
      <w:pPr>
        <w:pStyle w:val="BookText"/>
        <w:rPr/>
      </w:pPr>
      <w:r>
        <w:rPr>
          <w:rFonts w:ascii="IRNazanin" w:hAnsi="IRNazanin" w:eastAsia="IRNazanin"/>
          <w:color w:val="111111"/>
          <w:sz w:val="28"/>
          <w:sz w:val="28"/>
          <w:szCs w:val="28"/>
          <w:rtl w:val="true"/>
          <w:lang w:bidi="fa-IR"/>
        </w:rPr>
        <w:t>با دیدن قبر خاکی اش فهمیدم</w:t>
      </w:r>
    </w:p>
    <w:p>
      <w:pPr>
        <w:pStyle w:val="BookText"/>
        <w:rPr/>
      </w:pPr>
      <w:r>
        <w:rPr>
          <w:rFonts w:ascii="IRNazanin" w:hAnsi="IRNazanin" w:eastAsia="IRNazanin"/>
          <w:color w:val="111111"/>
          <w:sz w:val="28"/>
          <w:sz w:val="28"/>
          <w:szCs w:val="28"/>
          <w:rtl w:val="true"/>
          <w:lang w:bidi="fa-IR"/>
        </w:rPr>
        <w:t>مظلومیت حسن به مادر رفته ست</w:t>
      </w:r>
    </w:p>
    <w:p>
      <w:pPr>
        <w:pStyle w:val="BookText"/>
        <w:rPr/>
      </w:pPr>
      <w:r>
        <w:rPr>
          <w:rFonts w:ascii="IRNazanin" w:hAnsi="IRNazanin" w:eastAsia="IRNazanin"/>
          <w:color w:val="111111"/>
          <w:sz w:val="28"/>
          <w:sz w:val="28"/>
          <w:szCs w:val="28"/>
          <w:rtl w:val="true"/>
          <w:lang w:bidi="fa-IR"/>
        </w:rPr>
        <w:t>همسایه صبر خواهرش بود حسن</w:t>
      </w:r>
    </w:p>
    <w:p>
      <w:pPr>
        <w:pStyle w:val="BookText"/>
        <w:rPr/>
      </w:pPr>
      <w:r>
        <w:rPr>
          <w:rFonts w:ascii="IRNazanin" w:hAnsi="IRNazanin" w:eastAsia="IRNazanin"/>
          <w:color w:val="111111"/>
          <w:sz w:val="28"/>
          <w:sz w:val="28"/>
          <w:szCs w:val="28"/>
          <w:rtl w:val="true"/>
          <w:lang w:bidi="fa-IR"/>
        </w:rPr>
        <w:t>دنباله ی زخمِ مادرش بود حسن</w:t>
      </w:r>
    </w:p>
    <w:p>
      <w:pPr>
        <w:pStyle w:val="BookText"/>
        <w:rPr/>
      </w:pPr>
      <w:r>
        <w:rPr>
          <w:rFonts w:ascii="IRNazanin" w:hAnsi="IRNazanin" w:eastAsia="IRNazanin"/>
          <w:color w:val="111111"/>
          <w:sz w:val="28"/>
          <w:sz w:val="28"/>
          <w:szCs w:val="28"/>
          <w:rtl w:val="true"/>
          <w:lang w:bidi="fa-IR"/>
        </w:rPr>
        <w:t>یک کوزه پر از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لب تشنه تر از برادرش بود حسن</w:t>
      </w:r>
    </w:p>
    <w:p>
      <w:pPr>
        <w:pStyle w:val="BookText"/>
        <w:rPr/>
      </w:pPr>
      <w:r>
        <w:rPr>
          <w:rFonts w:ascii="IRNazanin" w:hAnsi="IRNazanin" w:eastAsia="IRNazanin"/>
          <w:color w:val="111111"/>
          <w:sz w:val="28"/>
          <w:sz w:val="28"/>
          <w:szCs w:val="28"/>
          <w:rtl w:val="true"/>
          <w:lang w:bidi="fa-IR"/>
        </w:rPr>
        <w:t>محدوده ی غم های تو نامعلوم است</w:t>
      </w:r>
    </w:p>
    <w:p>
      <w:pPr>
        <w:pStyle w:val="BookText"/>
        <w:rPr/>
      </w:pPr>
      <w:r>
        <w:rPr>
          <w:rFonts w:ascii="IRNazanin" w:hAnsi="IRNazanin" w:eastAsia="IRNazanin"/>
          <w:color w:val="111111"/>
          <w:sz w:val="28"/>
          <w:sz w:val="28"/>
          <w:szCs w:val="28"/>
          <w:rtl w:val="true"/>
          <w:lang w:bidi="fa-IR"/>
        </w:rPr>
        <w:t>ما هر چه سروده ایم نامفهوم است</w:t>
      </w:r>
    </w:p>
    <w:p>
      <w:pPr>
        <w:pStyle w:val="BookText"/>
        <w:rPr/>
      </w:pPr>
      <w:r>
        <w:rPr>
          <w:rFonts w:ascii="IRNazanin" w:hAnsi="IRNazanin" w:eastAsia="IRNazanin"/>
          <w:color w:val="111111"/>
          <w:sz w:val="28"/>
          <w:sz w:val="28"/>
          <w:szCs w:val="28"/>
          <w:rtl w:val="true"/>
          <w:lang w:bidi="fa-IR"/>
        </w:rPr>
        <w:t>یک قافیه تنها به دلم می چسبد</w:t>
      </w:r>
    </w:p>
    <w:p>
      <w:pPr>
        <w:pStyle w:val="BookText"/>
        <w:rPr/>
      </w:pPr>
      <w:r>
        <w:rPr>
          <w:rFonts w:ascii="IRNazanin" w:hAnsi="IRNazanin" w:eastAsia="IRNazanin"/>
          <w:color w:val="111111"/>
          <w:sz w:val="28"/>
          <w:sz w:val="28"/>
          <w:szCs w:val="28"/>
          <w:rtl w:val="true"/>
          <w:lang w:bidi="fa-IR"/>
        </w:rPr>
        <w:t>آن قافیه هم مثل خودت مظلوم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پرندآور </w:t>
      </w:r>
      <w:bookmarkStart w:id="491" w:name="pg9426_147938"/>
    </w:p>
    <w:p>
      <w:pPr>
        <w:pStyle w:val="Heading4"/>
        <w:numPr>
          <w:ilvl w:val="3"/>
          <w:numId w:val="1"/>
        </w:numPr>
        <w:rPr/>
      </w:pPr>
      <w:bookmarkStart w:id="492" w:name="__RefHeading___Toc5753775_2870459653"/>
      <w:bookmarkStart w:id="493" w:name="_Toc172"/>
      <w:bookmarkEnd w:id="491"/>
      <w:bookmarkEnd w:id="492"/>
      <w:r>
        <w:rPr>
          <w:rtl w:val="true"/>
        </w:rPr>
        <w:t>رباعیات بقیع</w:t>
      </w:r>
      <w:bookmarkEnd w:id="493"/>
    </w:p>
    <w:p>
      <w:pPr>
        <w:pStyle w:val="BookText"/>
        <w:rPr/>
      </w:pPr>
      <w:r>
        <w:rPr>
          <w:rFonts w:ascii="IRNazanin" w:hAnsi="IRNazanin" w:eastAsia="IRNazanin"/>
          <w:color w:val="111111"/>
          <w:sz w:val="28"/>
          <w:sz w:val="28"/>
          <w:szCs w:val="28"/>
          <w:rtl w:val="true"/>
          <w:lang w:bidi="fa-IR"/>
        </w:rPr>
        <w:t>بشکند دستی که ویران کرد این گلخانه را</w:t>
      </w:r>
    </w:p>
    <w:p>
      <w:pPr>
        <w:pStyle w:val="BookText"/>
        <w:rPr/>
      </w:pPr>
      <w:r>
        <w:rPr>
          <w:rFonts w:ascii="IRNazanin" w:hAnsi="IRNazanin" w:eastAsia="IRNazanin"/>
          <w:color w:val="111111"/>
          <w:sz w:val="28"/>
          <w:sz w:val="28"/>
          <w:szCs w:val="28"/>
          <w:rtl w:val="true"/>
          <w:lang w:bidi="fa-IR"/>
        </w:rPr>
        <w:t>در عزا بنشاند او، شمع و گل و پروانه را</w:t>
      </w:r>
    </w:p>
    <w:p>
      <w:pPr>
        <w:pStyle w:val="BookText"/>
        <w:rPr/>
      </w:pPr>
      <w:r>
        <w:rPr>
          <w:rFonts w:ascii="IRNazanin" w:hAnsi="IRNazanin" w:eastAsia="IRNazanin"/>
          <w:color w:val="111111"/>
          <w:sz w:val="28"/>
          <w:sz w:val="28"/>
          <w:szCs w:val="28"/>
          <w:rtl w:val="true"/>
          <w:lang w:bidi="fa-IR"/>
        </w:rPr>
        <w:t>بشکند دستی که هتک حرمت این خانه کرد</w:t>
      </w:r>
    </w:p>
    <w:p>
      <w:pPr>
        <w:pStyle w:val="BookText"/>
        <w:rPr/>
      </w:pPr>
      <w:r>
        <w:rPr>
          <w:rFonts w:ascii="IRNazanin" w:hAnsi="IRNazanin" w:eastAsia="IRNazanin"/>
          <w:color w:val="111111"/>
          <w:sz w:val="28"/>
          <w:sz w:val="28"/>
          <w:szCs w:val="28"/>
          <w:rtl w:val="true"/>
          <w:lang w:bidi="fa-IR"/>
        </w:rPr>
        <w:t>شیعه را سوزاند و خون در قلب صاحبخانه کرد</w:t>
      </w:r>
    </w:p>
    <w:p>
      <w:pPr>
        <w:pStyle w:val="BookText"/>
        <w:rPr/>
      </w:pPr>
      <w:r>
        <w:rPr>
          <w:rFonts w:ascii="IRNazanin" w:hAnsi="IRNazanin" w:eastAsia="IRNazanin"/>
          <w:color w:val="111111"/>
          <w:sz w:val="28"/>
          <w:sz w:val="28"/>
          <w:szCs w:val="28"/>
          <w:rtl w:val="true"/>
          <w:lang w:bidi="fa-IR"/>
        </w:rPr>
        <w:t>درون قلب جهان، انقلاب گشته بیا</w:t>
      </w:r>
    </w:p>
    <w:p>
      <w:pPr>
        <w:pStyle w:val="BookText"/>
        <w:rPr/>
      </w:pPr>
      <w:r>
        <w:rPr>
          <w:rFonts w:ascii="IRNazanin" w:hAnsi="IRNazanin" w:eastAsia="IRNazanin"/>
          <w:color w:val="111111"/>
          <w:sz w:val="28"/>
          <w:sz w:val="28"/>
          <w:szCs w:val="28"/>
          <w:rtl w:val="true"/>
          <w:lang w:bidi="fa-IR"/>
        </w:rPr>
        <w:t>نفس، بدون تو همچون عذاب گشته بیا</w:t>
      </w:r>
    </w:p>
    <w:p>
      <w:pPr>
        <w:pStyle w:val="BookText"/>
        <w:rPr/>
      </w:pPr>
      <w:r>
        <w:rPr>
          <w:rFonts w:ascii="IRNazanin" w:hAnsi="IRNazanin" w:eastAsia="IRNazanin"/>
          <w:color w:val="111111"/>
          <w:sz w:val="28"/>
          <w:sz w:val="28"/>
          <w:szCs w:val="28"/>
          <w:rtl w:val="true"/>
          <w:lang w:bidi="fa-IR"/>
        </w:rPr>
        <w:t>نظاره کن به فراسوی مدینه و ببین</w:t>
      </w:r>
    </w:p>
    <w:p>
      <w:pPr>
        <w:pStyle w:val="BookText"/>
        <w:rPr/>
      </w:pPr>
      <w:r>
        <w:rPr>
          <w:rFonts w:ascii="IRNazanin" w:hAnsi="IRNazanin" w:eastAsia="IRNazanin"/>
          <w:color w:val="111111"/>
          <w:sz w:val="28"/>
          <w:sz w:val="28"/>
          <w:szCs w:val="28"/>
          <w:rtl w:val="true"/>
          <w:lang w:bidi="fa-IR"/>
        </w:rPr>
        <w:t>حرم به دست حرامی خراب گشته بیا</w:t>
      </w:r>
    </w:p>
    <w:p>
      <w:pPr>
        <w:pStyle w:val="BookText"/>
        <w:rPr/>
      </w:pPr>
      <w:r>
        <w:rPr>
          <w:rFonts w:ascii="IRNazanin" w:hAnsi="IRNazanin" w:eastAsia="IRNazanin"/>
          <w:color w:val="111111"/>
          <w:sz w:val="28"/>
          <w:sz w:val="28"/>
          <w:szCs w:val="28"/>
          <w:rtl w:val="true"/>
          <w:lang w:bidi="fa-IR"/>
        </w:rPr>
        <w:t>این گلستان نبی بار دگر ویران شده</w:t>
      </w:r>
    </w:p>
    <w:p>
      <w:pPr>
        <w:pStyle w:val="BookText"/>
        <w:rPr/>
      </w:pPr>
      <w:r>
        <w:rPr>
          <w:rFonts w:ascii="IRNazanin" w:hAnsi="IRNazanin" w:eastAsia="IRNazanin"/>
          <w:color w:val="111111"/>
          <w:sz w:val="28"/>
          <w:sz w:val="28"/>
          <w:szCs w:val="28"/>
          <w:rtl w:val="true"/>
          <w:lang w:bidi="fa-IR"/>
        </w:rPr>
        <w:t>چشم های منتقم، بار دگر گریان شده</w:t>
      </w:r>
    </w:p>
    <w:p>
      <w:pPr>
        <w:pStyle w:val="BookText"/>
        <w:rPr/>
      </w:pPr>
      <w:r>
        <w:rPr>
          <w:rFonts w:ascii="IRNazanin" w:hAnsi="IRNazanin" w:eastAsia="IRNazanin"/>
          <w:color w:val="111111"/>
          <w:sz w:val="28"/>
          <w:sz w:val="28"/>
          <w:szCs w:val="28"/>
          <w:rtl w:val="true"/>
          <w:lang w:bidi="fa-IR"/>
        </w:rPr>
        <w:t>بعد تخریب بقیع و این ستم در آن دیار</w:t>
      </w:r>
    </w:p>
    <w:p>
      <w:pPr>
        <w:pStyle w:val="BookText"/>
        <w:rPr/>
      </w:pPr>
      <w:r>
        <w:rPr>
          <w:rFonts w:ascii="IRNazanin" w:hAnsi="IRNazanin" w:eastAsia="IRNazanin"/>
          <w:color w:val="111111"/>
          <w:sz w:val="28"/>
          <w:sz w:val="28"/>
          <w:szCs w:val="28"/>
          <w:rtl w:val="true"/>
          <w:lang w:bidi="fa-IR"/>
        </w:rPr>
        <w:t>گشت روشن، از چه قبر فاطمه پنهان شده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bookmarkStart w:id="494" w:name="pg9426_147940"/>
    </w:p>
    <w:p>
      <w:pPr>
        <w:pStyle w:val="Heading4"/>
        <w:numPr>
          <w:ilvl w:val="3"/>
          <w:numId w:val="1"/>
        </w:numPr>
        <w:rPr/>
      </w:pPr>
      <w:bookmarkStart w:id="495" w:name="__RefHeading___Toc5753777_2870459653"/>
      <w:bookmarkStart w:id="496" w:name="_Toc173"/>
      <w:bookmarkEnd w:id="494"/>
      <w:bookmarkEnd w:id="495"/>
      <w:r>
        <w:rPr>
          <w:rtl w:val="true"/>
        </w:rPr>
        <w:t>بقیع و بوی گل</w:t>
      </w:r>
      <w:bookmarkEnd w:id="496"/>
    </w:p>
    <w:p>
      <w:pPr>
        <w:pStyle w:val="BookText"/>
        <w:rPr/>
      </w:pPr>
      <w:r>
        <w:rPr>
          <w:rFonts w:ascii="IRNazanin" w:hAnsi="IRNazanin" w:eastAsia="IRNazanin"/>
          <w:color w:val="111111"/>
          <w:sz w:val="28"/>
          <w:sz w:val="28"/>
          <w:szCs w:val="28"/>
          <w:rtl w:val="true"/>
          <w:lang w:bidi="fa-IR"/>
        </w:rPr>
        <w:t>بس که پنهان گشته گل در زیر دامان بقیع</w:t>
      </w:r>
    </w:p>
    <w:p>
      <w:pPr>
        <w:pStyle w:val="BookText"/>
        <w:rPr/>
      </w:pPr>
      <w:r>
        <w:rPr>
          <w:rFonts w:ascii="IRNazanin" w:hAnsi="IRNazanin" w:eastAsia="IRNazanin"/>
          <w:color w:val="111111"/>
          <w:sz w:val="28"/>
          <w:sz w:val="28"/>
          <w:szCs w:val="28"/>
          <w:rtl w:val="true"/>
          <w:lang w:bidi="fa-IR"/>
        </w:rPr>
        <w:t>بوی گل می آید از چاک گریبان بقیع</w:t>
      </w:r>
    </w:p>
    <w:p>
      <w:pPr>
        <w:pStyle w:val="BookText"/>
        <w:rPr/>
      </w:pPr>
      <w:r>
        <w:rPr>
          <w:rFonts w:ascii="IRNazanin" w:hAnsi="IRNazanin" w:eastAsia="IRNazanin"/>
          <w:color w:val="111111"/>
          <w:sz w:val="28"/>
          <w:sz w:val="28"/>
          <w:szCs w:val="28"/>
          <w:rtl w:val="true"/>
          <w:lang w:bidi="fa-IR"/>
        </w:rPr>
        <w:t>مرغ شب در سوگ گل هایی که بر این خاک ریخت</w:t>
      </w:r>
    </w:p>
    <w:p>
      <w:pPr>
        <w:pStyle w:val="BookText"/>
        <w:rPr/>
      </w:pPr>
      <w:r>
        <w:rPr>
          <w:rFonts w:ascii="IRNazanin" w:hAnsi="IRNazanin" w:eastAsia="IRNazanin"/>
          <w:color w:val="111111"/>
          <w:sz w:val="28"/>
          <w:sz w:val="28"/>
          <w:szCs w:val="28"/>
          <w:rtl w:val="true"/>
          <w:lang w:bidi="fa-IR"/>
        </w:rPr>
        <w:t>از سر شب تا سحر، باشد غزل خوان بقیع</w:t>
      </w:r>
    </w:p>
    <w:p>
      <w:pPr>
        <w:pStyle w:val="BookText"/>
        <w:rPr/>
      </w:pPr>
      <w:r>
        <w:rPr>
          <w:rFonts w:ascii="IRNazanin" w:hAnsi="IRNazanin" w:eastAsia="IRNazanin"/>
          <w:color w:val="111111"/>
          <w:sz w:val="28"/>
          <w:sz w:val="28"/>
          <w:szCs w:val="28"/>
          <w:rtl w:val="true"/>
          <w:lang w:bidi="fa-IR"/>
        </w:rPr>
        <w:t>ناله های حضرت زهرا هنوز آید به گوش</w:t>
      </w:r>
    </w:p>
    <w:p>
      <w:pPr>
        <w:pStyle w:val="BookText"/>
        <w:rPr/>
      </w:pPr>
      <w:r>
        <w:rPr>
          <w:rFonts w:ascii="IRNazanin" w:hAnsi="IRNazanin" w:eastAsia="IRNazanin"/>
          <w:color w:val="111111"/>
          <w:sz w:val="28"/>
          <w:sz w:val="28"/>
          <w:szCs w:val="28"/>
          <w:rtl w:val="true"/>
          <w:lang w:bidi="fa-IR"/>
        </w:rPr>
        <w:t>از فضای حسرت آلود غم افشان بقيع</w:t>
      </w:r>
    </w:p>
    <w:p>
      <w:pPr>
        <w:pStyle w:val="BookText"/>
        <w:rPr/>
      </w:pPr>
      <w:r>
        <w:rPr>
          <w:rFonts w:ascii="IRNazanin" w:hAnsi="IRNazanin" w:eastAsia="IRNazanin"/>
          <w:color w:val="111111"/>
          <w:sz w:val="28"/>
          <w:sz w:val="28"/>
          <w:szCs w:val="28"/>
          <w:rtl w:val="true"/>
          <w:lang w:bidi="fa-IR"/>
        </w:rPr>
        <w:t>گوش ده تا گریه زار علی را بشنوی</w:t>
      </w:r>
    </w:p>
    <w:p>
      <w:pPr>
        <w:pStyle w:val="BookText"/>
        <w:rPr/>
      </w:pPr>
      <w:r>
        <w:rPr>
          <w:rFonts w:ascii="IRNazanin" w:hAnsi="IRNazanin" w:eastAsia="IRNazanin"/>
          <w:color w:val="111111"/>
          <w:sz w:val="28"/>
          <w:sz w:val="28"/>
          <w:szCs w:val="28"/>
          <w:rtl w:val="true"/>
          <w:lang w:bidi="fa-IR"/>
        </w:rPr>
        <w:t>نیمه شب ها از دل خونین و حیران بقیع</w:t>
      </w:r>
    </w:p>
    <w:p>
      <w:pPr>
        <w:pStyle w:val="BookText"/>
        <w:rPr/>
      </w:pPr>
      <w:r>
        <w:rPr>
          <w:rFonts w:ascii="IRNazanin" w:hAnsi="IRNazanin" w:eastAsia="IRNazanin"/>
          <w:color w:val="111111"/>
          <w:sz w:val="28"/>
          <w:sz w:val="28"/>
          <w:szCs w:val="28"/>
          <w:rtl w:val="true"/>
          <w:lang w:bidi="fa-IR"/>
        </w:rPr>
        <w:t>این حریم عشق دارد عقده ها پنهان به دل</w:t>
      </w:r>
    </w:p>
    <w:p>
      <w:pPr>
        <w:pStyle w:val="BookText"/>
        <w:rPr/>
      </w:pPr>
      <w:r>
        <w:rPr>
          <w:rFonts w:ascii="IRNazanin" w:hAnsi="IRNazanin" w:eastAsia="IRNazanin"/>
          <w:color w:val="111111"/>
          <w:sz w:val="28"/>
          <w:sz w:val="28"/>
          <w:szCs w:val="28"/>
          <w:rtl w:val="true"/>
          <w:lang w:bidi="fa-IR"/>
        </w:rPr>
        <w:t>شعله ها سر می کشد از جان سوزان بقیع</w:t>
      </w:r>
    </w:p>
    <w:p>
      <w:pPr>
        <w:pStyle w:val="BookText"/>
        <w:rPr/>
      </w:pPr>
      <w:r>
        <w:rPr>
          <w:rFonts w:ascii="IRNazanin" w:hAnsi="IRNazanin" w:eastAsia="IRNazanin"/>
          <w:color w:val="111111"/>
          <w:sz w:val="28"/>
          <w:sz w:val="28"/>
          <w:szCs w:val="28"/>
          <w:rtl w:val="true"/>
          <w:lang w:bidi="fa-IR"/>
        </w:rPr>
        <w:t>از دل هر ذره بینی جلوه گر صد آفتاب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شکافی ذرّه ذره خاک رخشان بقیع </w:t>
      </w:r>
    </w:p>
    <w:p>
      <w:pPr>
        <w:pStyle w:val="BookText"/>
        <w:rPr/>
      </w:pPr>
      <w:r>
        <w:rPr>
          <w:rFonts w:ascii="IRNazanin" w:hAnsi="IRNazanin" w:eastAsia="IRNazanin"/>
          <w:color w:val="111111"/>
          <w:sz w:val="28"/>
          <w:sz w:val="28"/>
          <w:szCs w:val="28"/>
          <w:rtl w:val="true"/>
          <w:lang w:bidi="fa-IR"/>
        </w:rPr>
        <w:t>هر گل این جا دارد از خون جگر نقش و نگار</w:t>
      </w:r>
    </w:p>
    <w:p>
      <w:pPr>
        <w:pStyle w:val="BookText"/>
        <w:rPr/>
      </w:pPr>
      <w:r>
        <w:rPr>
          <w:rFonts w:ascii="IRNazanin" w:hAnsi="IRNazanin" w:eastAsia="IRNazanin"/>
          <w:color w:val="111111"/>
          <w:sz w:val="28"/>
          <w:sz w:val="28"/>
          <w:szCs w:val="28"/>
          <w:rtl w:val="true"/>
          <w:lang w:bidi="fa-IR"/>
        </w:rPr>
        <w:t>وه چه خوش رنگ است گل های گلستان بقیع</w:t>
      </w:r>
    </w:p>
    <w:p>
      <w:pPr>
        <w:pStyle w:val="BookText"/>
        <w:rPr/>
      </w:pPr>
      <w:r>
        <w:rPr>
          <w:rFonts w:ascii="IRNazanin" w:hAnsi="IRNazanin" w:eastAsia="IRNazanin"/>
          <w:color w:val="111111"/>
          <w:sz w:val="28"/>
          <w:sz w:val="28"/>
          <w:szCs w:val="28"/>
          <w:rtl w:val="true"/>
          <w:lang w:bidi="fa-IR"/>
        </w:rPr>
        <w:t>بسته ام پیمان الفت با مزار عاشقان</w:t>
      </w:r>
    </w:p>
    <w:p>
      <w:pPr>
        <w:pStyle w:val="BookText"/>
        <w:rPr/>
      </w:pPr>
      <w:r>
        <w:rPr>
          <w:rFonts w:ascii="IRNazanin" w:hAnsi="IRNazanin" w:eastAsia="IRNazanin"/>
          <w:color w:val="111111"/>
          <w:sz w:val="28"/>
          <w:sz w:val="28"/>
          <w:szCs w:val="28"/>
          <w:rtl w:val="true"/>
          <w:lang w:bidi="fa-IR"/>
        </w:rPr>
        <w:t>خورده عمق جان من پیوند با جان بقیع</w:t>
      </w:r>
    </w:p>
    <w:p>
      <w:pPr>
        <w:pStyle w:val="BookText"/>
        <w:rPr/>
      </w:pPr>
      <w:r>
        <w:rPr>
          <w:rFonts w:ascii="IRNazanin" w:hAnsi="IRNazanin" w:eastAsia="IRNazanin"/>
          <w:color w:val="111111"/>
          <w:sz w:val="28"/>
          <w:sz w:val="28"/>
          <w:szCs w:val="28"/>
          <w:rtl w:val="true"/>
          <w:lang w:bidi="fa-IR"/>
        </w:rPr>
        <w:t>ای ولی حق، تسلا بخش دل های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سامان ده به گلزار پریشان بقیع</w:t>
      </w:r>
    </w:p>
    <w:p>
      <w:pPr>
        <w:pStyle w:val="BookText"/>
        <w:rPr/>
      </w:pPr>
      <w:r>
        <w:rPr>
          <w:rFonts w:ascii="IRNazanin" w:hAnsi="IRNazanin" w:eastAsia="IRNazanin"/>
          <w:color w:val="111111"/>
          <w:sz w:val="28"/>
          <w:sz w:val="28"/>
          <w:szCs w:val="28"/>
          <w:rtl w:val="true"/>
          <w:lang w:bidi="fa-IR"/>
        </w:rPr>
        <w:t>سینه ی این خاک گلگون، هست مالامال درد</w:t>
      </w:r>
    </w:p>
    <w:p>
      <w:pPr>
        <w:pStyle w:val="BookText"/>
        <w:rPr/>
      </w:pPr>
      <w:r>
        <w:rPr>
          <w:rFonts w:ascii="IRNazanin" w:hAnsi="IRNazanin" w:eastAsia="IRNazanin"/>
          <w:color w:val="111111"/>
          <w:sz w:val="28"/>
          <w:sz w:val="28"/>
          <w:szCs w:val="28"/>
          <w:rtl w:val="true"/>
          <w:lang w:bidi="fa-IR"/>
        </w:rPr>
        <w:t>کوش ای غمخوار رنجوران به درمان بقیع</w:t>
      </w:r>
    </w:p>
    <w:p>
      <w:pPr>
        <w:pStyle w:val="BookText"/>
        <w:rPr/>
      </w:pPr>
      <w:r>
        <w:rPr>
          <w:rFonts w:ascii="IRNazanin" w:hAnsi="IRNazanin" w:eastAsia="IRNazanin"/>
          <w:color w:val="111111"/>
          <w:sz w:val="28"/>
          <w:sz w:val="28"/>
          <w:szCs w:val="28"/>
          <w:rtl w:val="true"/>
          <w:lang w:bidi="fa-IR"/>
        </w:rPr>
        <w:t>ای جهان 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مهر و داد کن</w:t>
      </w:r>
    </w:p>
    <w:p>
      <w:pPr>
        <w:pStyle w:val="BookText"/>
        <w:rPr/>
      </w:pPr>
      <w:r>
        <w:rPr>
          <w:rFonts w:ascii="IRNazanin" w:hAnsi="IRNazanin" w:eastAsia="IRNazanin"/>
          <w:color w:val="111111"/>
          <w:sz w:val="28"/>
          <w:sz w:val="28"/>
          <w:szCs w:val="28"/>
          <w:rtl w:val="true"/>
          <w:lang w:bidi="fa-IR"/>
        </w:rPr>
        <w:t>باز کن آباد از نو، کوی ویران بقیع</w:t>
      </w:r>
    </w:p>
    <w:p>
      <w:pPr>
        <w:pStyle w:val="BookText"/>
        <w:rPr/>
      </w:pPr>
      <w:r>
        <w:rPr>
          <w:rFonts w:ascii="IRNazanin" w:hAnsi="IRNazanin" w:eastAsia="IRNazanin"/>
          <w:color w:val="111111"/>
          <w:sz w:val="28"/>
          <w:sz w:val="28"/>
          <w:szCs w:val="28"/>
          <w:rtl w:val="true"/>
          <w:lang w:bidi="fa-IR"/>
        </w:rPr>
        <w:t>چون ببیند هر غروبش مات و خاموش و غریب</w:t>
      </w:r>
    </w:p>
    <w:p>
      <w:pPr>
        <w:pStyle w:val="BookText"/>
        <w:rPr/>
      </w:pPr>
      <w:r>
        <w:rPr>
          <w:rFonts w:ascii="IRNazanin" w:hAnsi="IRNazanin" w:eastAsia="IRNazanin"/>
          <w:color w:val="111111"/>
          <w:sz w:val="28"/>
          <w:sz w:val="28"/>
          <w:szCs w:val="28"/>
          <w:rtl w:val="true"/>
          <w:lang w:bidi="fa-IR"/>
        </w:rPr>
        <w:t xml:space="preserve">سیل خون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به دامان بقیع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bookmarkStart w:id="497" w:name="pg9426_147944"/>
    </w:p>
    <w:p>
      <w:pPr>
        <w:pStyle w:val="Heading4"/>
        <w:numPr>
          <w:ilvl w:val="3"/>
          <w:numId w:val="1"/>
        </w:numPr>
        <w:rPr/>
      </w:pPr>
      <w:bookmarkStart w:id="498" w:name="__RefHeading___Toc5753779_2870459653"/>
      <w:bookmarkStart w:id="499" w:name="_Toc174"/>
      <w:bookmarkEnd w:id="497"/>
      <w:bookmarkEnd w:id="498"/>
      <w:r>
        <w:rPr>
          <w:rtl w:val="true"/>
        </w:rPr>
        <w:t>شکوه آسمان</w:t>
      </w:r>
      <w:bookmarkEnd w:id="499"/>
    </w:p>
    <w:p>
      <w:pPr>
        <w:pStyle w:val="BookText"/>
        <w:rPr/>
      </w:pPr>
      <w:r>
        <w:rPr>
          <w:rFonts w:ascii="IRNazanin" w:hAnsi="IRNazanin" w:eastAsia="IRNazanin"/>
          <w:color w:val="111111"/>
          <w:sz w:val="28"/>
          <w:sz w:val="28"/>
          <w:szCs w:val="28"/>
          <w:rtl w:val="true"/>
          <w:lang w:bidi="fa-IR"/>
        </w:rPr>
        <w:t>باز کن بر روی من آغوش جان را ای بقیع</w:t>
      </w:r>
    </w:p>
    <w:p>
      <w:pPr>
        <w:pStyle w:val="BookText"/>
        <w:rPr/>
      </w:pPr>
      <w:r>
        <w:rPr>
          <w:rFonts w:ascii="IRNazanin" w:hAnsi="IRNazanin" w:eastAsia="IRNazanin"/>
          <w:color w:val="111111"/>
          <w:sz w:val="28"/>
          <w:sz w:val="28"/>
          <w:szCs w:val="28"/>
          <w:rtl w:val="true"/>
          <w:lang w:bidi="fa-IR"/>
        </w:rPr>
        <w:t>تا ببینم دوست داری میهمان را ای بقیع</w:t>
      </w:r>
    </w:p>
    <w:p>
      <w:pPr>
        <w:pStyle w:val="BookText"/>
        <w:rPr/>
      </w:pPr>
      <w:r>
        <w:rPr>
          <w:rFonts w:ascii="IRNazanin" w:hAnsi="IRNazanin" w:eastAsia="IRNazanin"/>
          <w:color w:val="111111"/>
          <w:sz w:val="28"/>
          <w:sz w:val="28"/>
          <w:szCs w:val="28"/>
          <w:rtl w:val="true"/>
          <w:lang w:bidi="fa-IR"/>
        </w:rPr>
        <w:t>خاکی اما برتر از افلاک داری جایگاه</w:t>
      </w:r>
    </w:p>
    <w:p>
      <w:pPr>
        <w:pStyle w:val="BookText"/>
        <w:rPr/>
      </w:pPr>
      <w:r>
        <w:rPr>
          <w:rFonts w:ascii="IRNazanin" w:hAnsi="IRNazanin" w:eastAsia="IRNazanin"/>
          <w:color w:val="111111"/>
          <w:sz w:val="28"/>
          <w:sz w:val="28"/>
          <w:szCs w:val="28"/>
          <w:rtl w:val="true"/>
          <w:lang w:bidi="fa-IR"/>
        </w:rPr>
        <w:t>در تو می بینم شکوه آسمان را ای بقیع</w:t>
      </w:r>
    </w:p>
    <w:p>
      <w:pPr>
        <w:pStyle w:val="BookText"/>
        <w:rPr/>
      </w:pPr>
      <w:r>
        <w:rPr>
          <w:rFonts w:ascii="IRNazanin" w:hAnsi="IRNazanin" w:eastAsia="IRNazanin"/>
          <w:color w:val="111111"/>
          <w:sz w:val="28"/>
          <w:sz w:val="28"/>
          <w:szCs w:val="28"/>
          <w:rtl w:val="true"/>
          <w:lang w:bidi="fa-IR"/>
        </w:rPr>
        <w:t>پنج خورشیدِ جهان افروز در دامان تست</w:t>
      </w:r>
    </w:p>
    <w:p>
      <w:pPr>
        <w:pStyle w:val="BookText"/>
        <w:rPr/>
      </w:pPr>
      <w:r>
        <w:rPr>
          <w:rFonts w:ascii="IRNazanin" w:hAnsi="IRNazanin" w:eastAsia="IRNazanin"/>
          <w:color w:val="111111"/>
          <w:sz w:val="28"/>
          <w:sz w:val="28"/>
          <w:szCs w:val="28"/>
          <w:rtl w:val="true"/>
          <w:lang w:bidi="fa-IR"/>
        </w:rPr>
        <w:t>کرده ای رشک فلک این خاکدان را ای بقیع</w:t>
      </w:r>
    </w:p>
    <w:p>
      <w:pPr>
        <w:pStyle w:val="BookText"/>
        <w:rPr/>
      </w:pPr>
      <w:r>
        <w:rPr>
          <w:rFonts w:ascii="IRNazanin" w:hAnsi="IRNazanin" w:eastAsia="IRNazanin"/>
          <w:color w:val="111111"/>
          <w:sz w:val="28"/>
          <w:sz w:val="28"/>
          <w:szCs w:val="28"/>
          <w:rtl w:val="true"/>
          <w:lang w:bidi="fa-IR"/>
        </w:rPr>
        <w:t>می رسیم از گرد ره با کوله بار اشک و آه</w:t>
      </w:r>
    </w:p>
    <w:p>
      <w:pPr>
        <w:pStyle w:val="BookText"/>
        <w:rPr/>
      </w:pPr>
      <w:r>
        <w:rPr>
          <w:rFonts w:ascii="IRNazanin" w:hAnsi="IRNazanin" w:eastAsia="IRNazanin"/>
          <w:color w:val="111111"/>
          <w:sz w:val="28"/>
          <w:sz w:val="28"/>
          <w:szCs w:val="28"/>
          <w:rtl w:val="true"/>
          <w:lang w:bidi="fa-IR"/>
        </w:rPr>
        <w:t>بار ده این کاروان خسته جان را ای بقیع</w:t>
      </w:r>
    </w:p>
    <w:p>
      <w:pPr>
        <w:pStyle w:val="BookText"/>
        <w:rPr/>
      </w:pPr>
      <w:r>
        <w:rPr>
          <w:rFonts w:ascii="IRNazanin" w:hAnsi="IRNazanin" w:eastAsia="IRNazanin"/>
          <w:color w:val="111111"/>
          <w:sz w:val="28"/>
          <w:sz w:val="28"/>
          <w:szCs w:val="28"/>
          <w:rtl w:val="true"/>
          <w:lang w:bidi="fa-IR"/>
        </w:rPr>
        <w:t>جز تو غم های علی را هیچ کس باور نکرد</w:t>
      </w:r>
    </w:p>
    <w:p>
      <w:pPr>
        <w:pStyle w:val="BookText"/>
        <w:rPr/>
      </w:pPr>
      <w:r>
        <w:rPr>
          <w:rFonts w:ascii="IRNazanin" w:hAnsi="IRNazanin" w:eastAsia="IRNazanin"/>
          <w:color w:val="111111"/>
          <w:sz w:val="28"/>
          <w:sz w:val="28"/>
          <w:szCs w:val="28"/>
          <w:rtl w:val="true"/>
          <w:lang w:bidi="fa-IR"/>
        </w:rPr>
        <w:t>می کشی بر دوش خود باری گران را ای بقیع</w:t>
      </w:r>
    </w:p>
    <w:p>
      <w:pPr>
        <w:pStyle w:val="BookText"/>
        <w:rPr/>
      </w:pPr>
      <w:r>
        <w:rPr>
          <w:rFonts w:ascii="IRNazanin" w:hAnsi="IRNazanin" w:eastAsia="IRNazanin"/>
          <w:color w:val="111111"/>
          <w:sz w:val="28"/>
          <w:sz w:val="28"/>
          <w:szCs w:val="28"/>
          <w:rtl w:val="true"/>
          <w:lang w:bidi="fa-IR"/>
        </w:rPr>
        <w:t>بازگو با ما، مزار کعبه ی دل ها کجاست</w:t>
      </w:r>
    </w:p>
    <w:p>
      <w:pPr>
        <w:pStyle w:val="BookText"/>
        <w:rPr/>
      </w:pPr>
      <w:r>
        <w:rPr>
          <w:rFonts w:ascii="IRNazanin" w:hAnsi="IRNazanin" w:eastAsia="IRNazanin"/>
          <w:color w:val="111111"/>
          <w:sz w:val="28"/>
          <w:sz w:val="28"/>
          <w:szCs w:val="28"/>
          <w:rtl w:val="true"/>
          <w:lang w:bidi="fa-IR"/>
        </w:rPr>
        <w:t>در کجا کردی نهان آن بی نشان را ای بقیع</w:t>
      </w:r>
    </w:p>
    <w:p>
      <w:pPr>
        <w:pStyle w:val="BookText"/>
        <w:rPr/>
      </w:pPr>
      <w:r>
        <w:rPr>
          <w:rFonts w:ascii="IRNazanin" w:hAnsi="IRNazanin" w:eastAsia="IRNazanin"/>
          <w:color w:val="111111"/>
          <w:sz w:val="28"/>
          <w:sz w:val="28"/>
          <w:szCs w:val="28"/>
          <w:rtl w:val="true"/>
          <w:lang w:bidi="fa-IR"/>
        </w:rPr>
        <w:t>قطره ای، اما در آغوش تو دریا خفته است</w:t>
      </w:r>
    </w:p>
    <w:p>
      <w:pPr>
        <w:pStyle w:val="BookText"/>
        <w:rPr/>
      </w:pPr>
      <w:r>
        <w:rPr>
          <w:rFonts w:ascii="IRNazanin" w:hAnsi="IRNazanin" w:eastAsia="IRNazanin"/>
          <w:color w:val="111111"/>
          <w:sz w:val="28"/>
          <w:sz w:val="28"/>
          <w:szCs w:val="28"/>
          <w:rtl w:val="true"/>
          <w:lang w:bidi="fa-IR"/>
        </w:rPr>
        <w:t>کرده ای پنهان تو موجی بیکران را ای بقیع</w:t>
      </w:r>
    </w:p>
    <w:p>
      <w:pPr>
        <w:pStyle w:val="BookText"/>
        <w:rPr/>
      </w:pPr>
      <w:r>
        <w:rPr>
          <w:rFonts w:ascii="IRNazanin" w:hAnsi="IRNazanin" w:eastAsia="IRNazanin"/>
          <w:color w:val="111111"/>
          <w:sz w:val="28"/>
          <w:sz w:val="28"/>
          <w:szCs w:val="28"/>
          <w:rtl w:val="true"/>
          <w:lang w:bidi="fa-IR"/>
        </w:rPr>
        <w:t xml:space="preserve">چشم تو خون 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کجاست</w:t>
      </w:r>
    </w:p>
    <w:p>
      <w:pPr>
        <w:pStyle w:val="BookText"/>
        <w:rPr/>
      </w:pPr>
      <w:r>
        <w:rPr>
          <w:rFonts w:ascii="IRNazanin" w:hAnsi="IRNazanin" w:eastAsia="IRNazanin"/>
          <w:color w:val="111111"/>
          <w:sz w:val="28"/>
          <w:sz w:val="28"/>
          <w:szCs w:val="28"/>
          <w:rtl w:val="true"/>
          <w:lang w:bidi="fa-IR"/>
        </w:rPr>
        <w:t>چشمه ی جوشان این اشک روان را ای بقیع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bookmarkStart w:id="500" w:name="pg9426_147946"/>
    </w:p>
    <w:p>
      <w:pPr>
        <w:pStyle w:val="Heading4"/>
        <w:numPr>
          <w:ilvl w:val="3"/>
          <w:numId w:val="1"/>
        </w:numPr>
        <w:rPr/>
      </w:pPr>
      <w:bookmarkStart w:id="501" w:name="__RefHeading___Toc5753781_2870459653"/>
      <w:bookmarkStart w:id="502" w:name="_Toc175"/>
      <w:bookmarkEnd w:id="500"/>
      <w:bookmarkEnd w:id="501"/>
      <w:r>
        <w:rPr>
          <w:rtl w:val="true"/>
        </w:rPr>
        <w:t>درود بی انتها به بقیع</w:t>
      </w:r>
      <w:bookmarkEnd w:id="502"/>
    </w:p>
    <w:p>
      <w:pPr>
        <w:pStyle w:val="BookText"/>
        <w:rPr/>
      </w:pPr>
      <w:r>
        <w:rPr>
          <w:rFonts w:ascii="IRNazanin" w:hAnsi="IRNazanin" w:eastAsia="IRNazanin"/>
          <w:color w:val="111111"/>
          <w:sz w:val="28"/>
          <w:sz w:val="28"/>
          <w:szCs w:val="28"/>
          <w:rtl w:val="true"/>
          <w:lang w:bidi="fa-IR"/>
        </w:rPr>
        <w:t>خوش آن نسیم که می آید از کنار بقیع</w:t>
      </w:r>
    </w:p>
    <w:p>
      <w:pPr>
        <w:pStyle w:val="BookText"/>
        <w:rPr/>
      </w:pPr>
      <w:r>
        <w:rPr>
          <w:rFonts w:ascii="IRNazanin" w:hAnsi="IRNazanin" w:eastAsia="IRNazanin"/>
          <w:color w:val="111111"/>
          <w:sz w:val="28"/>
          <w:sz w:val="28"/>
          <w:szCs w:val="28"/>
          <w:rtl w:val="true"/>
          <w:lang w:bidi="fa-IR"/>
        </w:rPr>
        <w:t>خوشا هوای روان بخش و مُشکبار بقیع</w:t>
      </w:r>
    </w:p>
    <w:p>
      <w:pPr>
        <w:pStyle w:val="BookText"/>
        <w:rPr/>
      </w:pPr>
      <w:r>
        <w:rPr>
          <w:rFonts w:ascii="IRNazanin" w:hAnsi="IRNazanin" w:eastAsia="IRNazanin"/>
          <w:color w:val="111111"/>
          <w:sz w:val="28"/>
          <w:sz w:val="28"/>
          <w:szCs w:val="28"/>
          <w:rtl w:val="true"/>
          <w:lang w:bidi="fa-IR"/>
        </w:rPr>
        <w:t>فرشتگان ز زمین می برند سوی بهشت</w:t>
      </w:r>
    </w:p>
    <w:p>
      <w:pPr>
        <w:pStyle w:val="BookText"/>
        <w:rPr/>
      </w:pPr>
      <w:r>
        <w:rPr>
          <w:rFonts w:ascii="IRNazanin" w:hAnsi="IRNazanin" w:eastAsia="IRNazanin"/>
          <w:color w:val="111111"/>
          <w:sz w:val="28"/>
          <w:sz w:val="28"/>
          <w:szCs w:val="28"/>
          <w:rtl w:val="true"/>
          <w:lang w:bidi="fa-IR"/>
        </w:rPr>
        <w:t>برای غالیه ی حوریان غبار بقیع</w:t>
      </w:r>
    </w:p>
    <w:p>
      <w:pPr>
        <w:pStyle w:val="BookText"/>
        <w:rPr/>
      </w:pPr>
      <w:r>
        <w:rPr>
          <w:rFonts w:ascii="IRNazanin" w:hAnsi="IRNazanin" w:eastAsia="IRNazanin"/>
          <w:color w:val="111111"/>
          <w:sz w:val="28"/>
          <w:sz w:val="28"/>
          <w:szCs w:val="28"/>
          <w:rtl w:val="true"/>
          <w:lang w:bidi="fa-IR"/>
        </w:rPr>
        <w:t>اگر که طور تجلی ز صدق می طلبی</w:t>
      </w:r>
    </w:p>
    <w:p>
      <w:pPr>
        <w:pStyle w:val="BookText"/>
        <w:rPr/>
      </w:pPr>
      <w:r>
        <w:rPr>
          <w:rFonts w:ascii="IRNazanin" w:hAnsi="IRNazanin" w:eastAsia="IRNazanin"/>
          <w:color w:val="111111"/>
          <w:sz w:val="28"/>
          <w:sz w:val="28"/>
          <w:szCs w:val="28"/>
          <w:rtl w:val="true"/>
          <w:lang w:bidi="fa-IR"/>
        </w:rPr>
        <w:t>بیا به گلشن روحانی دیار بقیع</w:t>
      </w:r>
    </w:p>
    <w:p>
      <w:pPr>
        <w:pStyle w:val="BookText"/>
        <w:rPr/>
      </w:pPr>
      <w:r>
        <w:rPr>
          <w:rFonts w:ascii="IRNazanin" w:hAnsi="IRNazanin" w:eastAsia="IRNazanin"/>
          <w:color w:val="111111"/>
          <w:sz w:val="28"/>
          <w:sz w:val="28"/>
          <w:szCs w:val="28"/>
          <w:rtl w:val="true"/>
          <w:lang w:bidi="fa-IR"/>
        </w:rPr>
        <w:t>دریغ و درد که از ظلم دشمنان خدا</w:t>
      </w:r>
    </w:p>
    <w:p>
      <w:pPr>
        <w:pStyle w:val="BookText"/>
        <w:rPr/>
      </w:pPr>
      <w:r>
        <w:rPr>
          <w:rFonts w:ascii="IRNazanin" w:hAnsi="IRNazanin" w:eastAsia="IRNazanin"/>
          <w:color w:val="111111"/>
          <w:sz w:val="28"/>
          <w:sz w:val="28"/>
          <w:szCs w:val="28"/>
          <w:rtl w:val="true"/>
          <w:lang w:bidi="fa-IR"/>
        </w:rPr>
        <w:t>خراب شد همه آثار بی شمار بقیع</w:t>
      </w:r>
    </w:p>
    <w:p>
      <w:pPr>
        <w:pStyle w:val="BookText"/>
        <w:rPr/>
      </w:pPr>
      <w:r>
        <w:rPr>
          <w:rFonts w:ascii="IRNazanin" w:hAnsi="IRNazanin" w:eastAsia="IRNazanin"/>
          <w:color w:val="111111"/>
          <w:sz w:val="28"/>
          <w:sz w:val="28"/>
          <w:szCs w:val="28"/>
          <w:rtl w:val="true"/>
          <w:lang w:bidi="fa-IR"/>
        </w:rPr>
        <w:t>آیا که غیرت دین داری و ولایت آل</w:t>
      </w:r>
    </w:p>
    <w:p>
      <w:pPr>
        <w:pStyle w:val="BookText"/>
        <w:rPr/>
      </w:pPr>
      <w:r>
        <w:rPr>
          <w:rFonts w:ascii="IRNazanin" w:hAnsi="IRNazanin" w:eastAsia="IRNazanin"/>
          <w:color w:val="111111"/>
          <w:sz w:val="28"/>
          <w:sz w:val="28"/>
          <w:szCs w:val="28"/>
          <w:rtl w:val="true"/>
          <w:lang w:bidi="fa-IR"/>
        </w:rPr>
        <w:t>ببار خون، عوض اشک در کنار بقیع</w:t>
      </w:r>
    </w:p>
    <w:p>
      <w:pPr>
        <w:pStyle w:val="BookText"/>
        <w:rPr/>
      </w:pPr>
      <w:r>
        <w:rPr>
          <w:rFonts w:ascii="IRNazanin" w:hAnsi="IRNazanin" w:eastAsia="IRNazanin"/>
          <w:color w:val="111111"/>
          <w:sz w:val="28"/>
          <w:sz w:val="28"/>
          <w:szCs w:val="28"/>
          <w:rtl w:val="true"/>
          <w:lang w:bidi="fa-IR"/>
        </w:rPr>
        <w:t>خراب کرد ستم، مشهد چهار امام</w:t>
      </w:r>
    </w:p>
    <w:p>
      <w:pPr>
        <w:pStyle w:val="BookText"/>
        <w:rPr/>
      </w:pPr>
      <w:r>
        <w:rPr>
          <w:rFonts w:ascii="IRNazanin" w:hAnsi="IRNazanin" w:eastAsia="IRNazanin"/>
          <w:color w:val="111111"/>
          <w:sz w:val="28"/>
          <w:sz w:val="28"/>
          <w:szCs w:val="28"/>
          <w:rtl w:val="true"/>
          <w:lang w:bidi="fa-IR"/>
        </w:rPr>
        <w:t>کز آن شرف به سما یافت خاکسار بقیع</w:t>
      </w:r>
    </w:p>
    <w:p>
      <w:pPr>
        <w:pStyle w:val="BookText"/>
        <w:rPr/>
      </w:pPr>
      <w:r>
        <w:rPr>
          <w:rFonts w:ascii="IRNazanin" w:hAnsi="IRNazanin" w:eastAsia="IRNazanin"/>
          <w:color w:val="111111"/>
          <w:sz w:val="28"/>
          <w:sz w:val="28"/>
          <w:szCs w:val="28"/>
          <w:rtl w:val="true"/>
          <w:lang w:bidi="fa-IR"/>
        </w:rPr>
        <w:t>نخست مرقد سبط نبی امام حسن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محور اعزاز و افتخار بقیع </w:t>
      </w:r>
      <w:bookmarkStart w:id="503" w:name="pg9426_147948"/>
    </w:p>
    <w:p>
      <w:pPr>
        <w:pStyle w:val="Heading4"/>
        <w:numPr>
          <w:ilvl w:val="3"/>
          <w:numId w:val="1"/>
        </w:numPr>
        <w:rPr/>
      </w:pPr>
      <w:bookmarkStart w:id="504" w:name="__RefHeading___Toc5753783_2870459653"/>
      <w:bookmarkStart w:id="505" w:name="_Toc176"/>
      <w:bookmarkEnd w:id="503"/>
      <w:bookmarkEnd w:id="504"/>
      <w:r>
        <w:rPr>
          <w:rtl w:val="true"/>
        </w:rPr>
        <w:t>مزار حضرت سجاد، اسوه عبّاد</w:t>
      </w:r>
      <w:bookmarkEnd w:id="505"/>
    </w:p>
    <w:p>
      <w:pPr>
        <w:pStyle w:val="BookText"/>
        <w:rPr/>
      </w:pPr>
      <w:r>
        <w:rPr>
          <w:rFonts w:ascii="IRNazanin" w:hAnsi="IRNazanin" w:eastAsia="IRNazanin"/>
          <w:color w:val="111111"/>
          <w:sz w:val="28"/>
          <w:sz w:val="28"/>
          <w:szCs w:val="28"/>
          <w:rtl w:val="true"/>
          <w:lang w:bidi="fa-IR"/>
        </w:rPr>
        <w:t>امین اعظم حق، رکن استوار بقیع</w:t>
      </w:r>
    </w:p>
    <w:p>
      <w:pPr>
        <w:pStyle w:val="BookText"/>
        <w:rPr/>
      </w:pPr>
      <w:r>
        <w:rPr>
          <w:rFonts w:ascii="IRNazanin" w:hAnsi="IRNazanin" w:eastAsia="IRNazanin"/>
          <w:color w:val="111111"/>
          <w:sz w:val="28"/>
          <w:sz w:val="28"/>
          <w:szCs w:val="28"/>
          <w:rtl w:val="true"/>
          <w:lang w:bidi="fa-IR"/>
        </w:rPr>
        <w:t>مزار حضرت باقر، عزیز پیغمبر</w:t>
      </w:r>
    </w:p>
    <w:p>
      <w:pPr>
        <w:pStyle w:val="BookText"/>
        <w:rPr/>
      </w:pPr>
      <w:r>
        <w:rPr>
          <w:rFonts w:ascii="IRNazanin" w:hAnsi="IRNazanin" w:eastAsia="IRNazanin"/>
          <w:color w:val="111111"/>
          <w:sz w:val="28"/>
          <w:sz w:val="28"/>
          <w:szCs w:val="28"/>
          <w:rtl w:val="true"/>
          <w:lang w:bidi="fa-IR"/>
        </w:rPr>
        <w:t>که بر فزوده به اجلال و اشتهار بقیع</w:t>
      </w:r>
    </w:p>
    <w:p>
      <w:pPr>
        <w:pStyle w:val="BookText"/>
        <w:rPr/>
      </w:pPr>
      <w:r>
        <w:rPr>
          <w:rFonts w:ascii="IRNazanin" w:hAnsi="IRNazanin" w:eastAsia="IRNazanin"/>
          <w:color w:val="111111"/>
          <w:sz w:val="28"/>
          <w:sz w:val="28"/>
          <w:szCs w:val="28"/>
          <w:rtl w:val="true"/>
          <w:lang w:bidi="fa-IR"/>
        </w:rPr>
        <w:t xml:space="preserve">مزار حضرت صادق رییس </w:t>
      </w:r>
      <w:r>
        <w:rPr>
          <w:rStyle w:val="FootnoteAnchor"/>
          <w:rtl w:val="true"/>
        </w:rPr>
        <w:footnoteReference w:id="114"/>
      </w:r>
      <w:r>
        <w:rPr>
          <w:rFonts w:ascii="IRNazanin" w:hAnsi="IRNazanin" w:eastAsia="IRNazanin"/>
          <w:color w:val="111111"/>
          <w:sz w:val="28"/>
          <w:sz w:val="28"/>
          <w:szCs w:val="28"/>
          <w:rtl w:val="true"/>
          <w:lang w:bidi="fa-IR"/>
        </w:rPr>
        <w:t>مذهب و دین</w:t>
      </w:r>
    </w:p>
    <w:p>
      <w:pPr>
        <w:pStyle w:val="BookText"/>
        <w:rPr/>
      </w:pPr>
      <w:r>
        <w:rPr>
          <w:rFonts w:ascii="IRNazanin" w:hAnsi="IRNazanin" w:eastAsia="IRNazanin"/>
          <w:color w:val="111111"/>
          <w:sz w:val="28"/>
          <w:sz w:val="28"/>
          <w:szCs w:val="28"/>
          <w:rtl w:val="true"/>
          <w:lang w:bidi="fa-IR"/>
        </w:rPr>
        <w:t>جهان علم و عمل، نور کردگار بقیع</w:t>
      </w:r>
    </w:p>
    <w:p>
      <w:pPr>
        <w:pStyle w:val="BookText"/>
        <w:rPr/>
      </w:pPr>
      <w:r>
        <w:rPr>
          <w:rFonts w:ascii="IRNazanin" w:hAnsi="IRNazanin" w:eastAsia="IRNazanin"/>
          <w:color w:val="111111"/>
          <w:sz w:val="28"/>
          <w:sz w:val="28"/>
          <w:szCs w:val="28"/>
          <w:rtl w:val="true"/>
          <w:lang w:bidi="fa-IR"/>
        </w:rPr>
        <w:t>قبور منهدم دیگر از تبار رسول</w:t>
      </w:r>
    </w:p>
    <w:p>
      <w:pPr>
        <w:pStyle w:val="BookText"/>
        <w:rPr/>
      </w:pPr>
      <w:r>
        <w:rPr>
          <w:rFonts w:ascii="IRNazanin" w:hAnsi="IRNazanin" w:eastAsia="IRNazanin"/>
          <w:color w:val="111111"/>
          <w:sz w:val="28"/>
          <w:sz w:val="28"/>
          <w:szCs w:val="28"/>
          <w:rtl w:val="true"/>
          <w:lang w:bidi="fa-IR"/>
        </w:rPr>
        <w:t>فزوده است بر اوضاع رنج بار بقیع</w:t>
      </w:r>
    </w:p>
    <w:p>
      <w:pPr>
        <w:pStyle w:val="BookText"/>
        <w:rPr/>
      </w:pPr>
      <w:r>
        <w:rPr>
          <w:rFonts w:ascii="IRNazanin" w:hAnsi="IRNazanin" w:eastAsia="IRNazanin"/>
          <w:color w:val="111111"/>
          <w:sz w:val="28"/>
          <w:sz w:val="28"/>
          <w:szCs w:val="28"/>
          <w:rtl w:val="true"/>
          <w:lang w:bidi="fa-IR"/>
        </w:rPr>
        <w:t>ز ظلم فرقه وهابیان ناکس دون</w:t>
      </w:r>
    </w:p>
    <w:p>
      <w:pPr>
        <w:pStyle w:val="BookText"/>
        <w:rPr/>
      </w:pPr>
      <w:r>
        <w:rPr>
          <w:rFonts w:ascii="IRNazanin" w:hAnsi="IRNazanin" w:eastAsia="IRNazanin"/>
          <w:color w:val="111111"/>
          <w:sz w:val="28"/>
          <w:sz w:val="28"/>
          <w:szCs w:val="28"/>
          <w:rtl w:val="true"/>
          <w:lang w:bidi="fa-IR"/>
        </w:rPr>
        <w:t>بیا ببین که خزان گشته نوبهار بقیع</w:t>
      </w:r>
    </w:p>
    <w:p>
      <w:pPr>
        <w:pStyle w:val="BookText"/>
        <w:rPr/>
      </w:pPr>
      <w:r>
        <w:rPr>
          <w:rFonts w:ascii="IRNazanin" w:hAnsi="IRNazanin" w:eastAsia="IRNazanin"/>
          <w:color w:val="111111"/>
          <w:sz w:val="28"/>
          <w:sz w:val="28"/>
          <w:szCs w:val="28"/>
          <w:rtl w:val="true"/>
          <w:lang w:bidi="fa-IR"/>
        </w:rPr>
        <w:t>سعوديان عميل يهود و صهیونیسم</w:t>
      </w:r>
    </w:p>
    <w:p>
      <w:pPr>
        <w:pStyle w:val="BookText"/>
        <w:rPr/>
      </w:pPr>
      <w:r>
        <w:rPr>
          <w:rFonts w:ascii="IRNazanin" w:hAnsi="IRNazanin" w:eastAsia="IRNazanin"/>
          <w:color w:val="111111"/>
          <w:sz w:val="28"/>
          <w:sz w:val="28"/>
          <w:szCs w:val="28"/>
          <w:rtl w:val="true"/>
          <w:lang w:bidi="fa-IR"/>
        </w:rPr>
        <w:t>ز ظلم، هتک نمودند اعتبار بقیع</w:t>
      </w:r>
    </w:p>
    <w:p>
      <w:pPr>
        <w:pStyle w:val="BookText"/>
        <w:rPr/>
      </w:pPr>
      <w:r>
        <w:rPr>
          <w:rFonts w:ascii="IRNazanin" w:hAnsi="IRNazanin" w:eastAsia="IRNazanin"/>
          <w:color w:val="111111"/>
          <w:sz w:val="28"/>
          <w:sz w:val="28"/>
          <w:szCs w:val="28"/>
          <w:rtl w:val="true"/>
          <w:lang w:bidi="fa-IR"/>
        </w:rPr>
        <w:t>قبور آل پیمبر، خراب و ویران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همگان اند سوگوار بقیع </w:t>
      </w:r>
    </w:p>
    <w:p>
      <w:pPr>
        <w:pStyle w:val="BookText"/>
        <w:rPr/>
      </w:pPr>
      <w:r>
        <w:rPr>
          <w:rFonts w:ascii="IRNazanin" w:hAnsi="IRNazanin" w:eastAsia="IRNazanin"/>
          <w:color w:val="111111"/>
          <w:sz w:val="28"/>
          <w:sz w:val="28"/>
          <w:szCs w:val="28"/>
          <w:rtl w:val="true"/>
          <w:lang w:bidi="fa-IR"/>
        </w:rPr>
        <w:t>در این مصائب عظمی ولی عصر بود</w:t>
      </w:r>
    </w:p>
    <w:p>
      <w:pPr>
        <w:pStyle w:val="BookText"/>
        <w:rPr/>
      </w:pPr>
      <w:r>
        <w:rPr>
          <w:rFonts w:ascii="IRNazanin" w:hAnsi="IRNazanin" w:eastAsia="IRNazanin"/>
          <w:color w:val="111111"/>
          <w:sz w:val="28"/>
          <w:sz w:val="28"/>
          <w:szCs w:val="28"/>
          <w:rtl w:val="true"/>
          <w:lang w:bidi="fa-IR"/>
        </w:rPr>
        <w:t>شکسته خاطر و محزون و داغدار بقیع</w:t>
      </w:r>
    </w:p>
    <w:p>
      <w:pPr>
        <w:pStyle w:val="BookText"/>
        <w:rPr/>
      </w:pPr>
      <w:r>
        <w:rPr>
          <w:rFonts w:ascii="IRNazanin" w:hAnsi="IRNazanin" w:eastAsia="IRNazanin"/>
          <w:color w:val="111111"/>
          <w:sz w:val="28"/>
          <w:sz w:val="28"/>
          <w:szCs w:val="28"/>
          <w:rtl w:val="true"/>
          <w:lang w:bidi="fa-IR"/>
        </w:rPr>
        <w:t>کند ظهور و جهان پر کند ز دانش و داد</w:t>
      </w:r>
    </w:p>
    <w:p>
      <w:pPr>
        <w:pStyle w:val="BookText"/>
        <w:rPr/>
      </w:pPr>
      <w:r>
        <w:rPr>
          <w:rFonts w:ascii="IRNazanin" w:hAnsi="IRNazanin" w:eastAsia="IRNazanin"/>
          <w:color w:val="111111"/>
          <w:sz w:val="28"/>
          <w:sz w:val="28"/>
          <w:szCs w:val="28"/>
          <w:rtl w:val="true"/>
          <w:lang w:bidi="fa-IR"/>
        </w:rPr>
        <w:t>زند به ریشه خصم ستم شعار بقیع</w:t>
      </w:r>
    </w:p>
    <w:p>
      <w:pPr>
        <w:pStyle w:val="BookText"/>
        <w:rPr/>
      </w:pPr>
      <w:r>
        <w:rPr>
          <w:rFonts w:ascii="IRNazanin" w:hAnsi="IRNazanin" w:eastAsia="IRNazanin"/>
          <w:color w:val="111111"/>
          <w:sz w:val="28"/>
          <w:sz w:val="28"/>
          <w:szCs w:val="28"/>
          <w:rtl w:val="true"/>
          <w:lang w:bidi="fa-IR"/>
        </w:rPr>
        <w:t>قیام باید و مردانگی و همت و عزم</w:t>
      </w:r>
    </w:p>
    <w:p>
      <w:pPr>
        <w:pStyle w:val="BookText"/>
        <w:rPr/>
      </w:pPr>
      <w:r>
        <w:rPr>
          <w:rFonts w:ascii="IRNazanin" w:hAnsi="IRNazanin" w:eastAsia="IRNazanin"/>
          <w:color w:val="111111"/>
          <w:sz w:val="28"/>
          <w:sz w:val="28"/>
          <w:szCs w:val="28"/>
          <w:rtl w:val="true"/>
          <w:lang w:bidi="fa-IR"/>
        </w:rPr>
        <w:t>که برطرف کند این وضع ناگوار بقیع</w:t>
      </w:r>
    </w:p>
    <w:p>
      <w:pPr>
        <w:pStyle w:val="BookText"/>
        <w:rPr/>
      </w:pPr>
      <w:r>
        <w:rPr>
          <w:rFonts w:ascii="IRNazanin" w:hAnsi="IRNazanin" w:eastAsia="IRNazanin"/>
          <w:color w:val="111111"/>
          <w:sz w:val="28"/>
          <w:sz w:val="28"/>
          <w:szCs w:val="28"/>
          <w:rtl w:val="true"/>
          <w:lang w:bidi="fa-IR"/>
        </w:rPr>
        <w:t>و گرنه تا نشود قطع، دست استعمار</w:t>
      </w:r>
    </w:p>
    <w:p>
      <w:pPr>
        <w:pStyle w:val="BookText"/>
        <w:rPr/>
      </w:pPr>
      <w:r>
        <w:rPr>
          <w:rFonts w:ascii="IRNazanin" w:hAnsi="IRNazanin" w:eastAsia="IRNazanin"/>
          <w:color w:val="111111"/>
          <w:sz w:val="28"/>
          <w:sz w:val="28"/>
          <w:szCs w:val="28"/>
          <w:rtl w:val="true"/>
          <w:lang w:bidi="fa-IR"/>
        </w:rPr>
        <w:t>جهان شیعه بود زار و دل فکار بقیع</w:t>
      </w:r>
    </w:p>
    <w:p>
      <w:pPr>
        <w:pStyle w:val="BookText"/>
        <w:rPr/>
      </w:pPr>
      <w:r>
        <w:rPr>
          <w:rFonts w:ascii="IRNazanin" w:hAnsi="IRNazanin" w:eastAsia="IRNazanin"/>
          <w:color w:val="111111"/>
          <w:sz w:val="28"/>
          <w:sz w:val="28"/>
          <w:szCs w:val="28"/>
          <w:rtl w:val="true"/>
          <w:lang w:bidi="fa-IR"/>
        </w:rPr>
        <w:t>حرامیان به حرم تا که حاکم اند، رواست</w:t>
      </w:r>
    </w:p>
    <w:p>
      <w:pPr>
        <w:pStyle w:val="BookText"/>
        <w:rPr/>
      </w:pPr>
      <w:r>
        <w:rPr>
          <w:rFonts w:ascii="IRNazanin" w:hAnsi="IRNazanin" w:eastAsia="IRNazanin"/>
          <w:color w:val="111111"/>
          <w:sz w:val="28"/>
          <w:sz w:val="28"/>
          <w:szCs w:val="28"/>
          <w:rtl w:val="true"/>
          <w:lang w:bidi="fa-IR"/>
        </w:rPr>
        <w:t>که مسلمین همه باشند شرمسار بقیع</w:t>
      </w:r>
    </w:p>
    <w:p>
      <w:pPr>
        <w:pStyle w:val="BookText"/>
        <w:rPr/>
      </w:pPr>
      <w:r>
        <w:rPr>
          <w:rFonts w:ascii="IRNazanin" w:hAnsi="IRNazanin" w:eastAsia="IRNazanin"/>
          <w:color w:val="111111"/>
          <w:sz w:val="28"/>
          <w:sz w:val="28"/>
          <w:szCs w:val="28"/>
          <w:rtl w:val="true"/>
          <w:lang w:bidi="fa-IR"/>
        </w:rPr>
        <w:t>سلام بی حد و بسیار بر پیمبر و آل</w:t>
      </w:r>
    </w:p>
    <w:p>
      <w:pPr>
        <w:pStyle w:val="BookText"/>
        <w:rPr/>
      </w:pPr>
      <w:r>
        <w:rPr>
          <w:rFonts w:ascii="IRNazanin" w:hAnsi="IRNazanin" w:eastAsia="IRNazanin"/>
          <w:color w:val="111111"/>
          <w:sz w:val="28"/>
          <w:sz w:val="28"/>
          <w:szCs w:val="28"/>
          <w:rtl w:val="true"/>
          <w:lang w:bidi="fa-IR"/>
        </w:rPr>
        <w:t>درود وافر و بی انتها نثار بقیع</w:t>
      </w:r>
    </w:p>
    <w:p>
      <w:pPr>
        <w:pStyle w:val="BookText"/>
        <w:rPr/>
      </w:pPr>
      <w:r>
        <w:rPr>
          <w:rFonts w:ascii="IRNazanin" w:hAnsi="IRNazanin" w:eastAsia="IRNazanin"/>
          <w:color w:val="111111"/>
          <w:sz w:val="28"/>
          <w:sz w:val="28"/>
          <w:szCs w:val="28"/>
          <w:rtl w:val="true"/>
          <w:lang w:bidi="fa-IR"/>
        </w:rPr>
        <w:t>زیاد مرقد ویران اولیای خدا</w:t>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قرار بقیع</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گلپایگانی </w:t>
      </w:r>
      <w:bookmarkStart w:id="506" w:name="pg9426_147952"/>
    </w:p>
    <w:p>
      <w:pPr>
        <w:pStyle w:val="Heading2"/>
        <w:numPr>
          <w:ilvl w:val="1"/>
          <w:numId w:val="1"/>
        </w:numPr>
        <w:rPr/>
      </w:pPr>
      <w:bookmarkStart w:id="507" w:name="__RefHeading___Toc5753785_2870459653"/>
      <w:bookmarkStart w:id="508" w:name="_Toc177"/>
      <w:bookmarkEnd w:id="506"/>
      <w:bookmarkEnd w:id="507"/>
      <w:r>
        <w:rPr>
          <w:rtl w:val="true"/>
        </w:rPr>
        <w:t xml:space="preserve">حسن ختام </w:t>
      </w:r>
      <w:r>
        <w:rPr>
          <w:rtl w:val="true"/>
        </w:rPr>
        <w:t xml:space="preserve">- </w:t>
      </w:r>
      <w:r>
        <w:rPr>
          <w:rtl w:val="true"/>
        </w:rPr>
        <w:t>سید رضی و نهج البلاغه</w:t>
      </w:r>
      <w:bookmarkEnd w:id="508"/>
    </w:p>
    <w:p>
      <w:pPr>
        <w:pStyle w:val="Heading3"/>
        <w:numPr>
          <w:ilvl w:val="2"/>
          <w:numId w:val="1"/>
        </w:numPr>
        <w:rPr/>
      </w:pPr>
      <w:bookmarkStart w:id="509" w:name="__RefHeading___Toc5753787_2870459653"/>
      <w:bookmarkStart w:id="510" w:name="_Toc178"/>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سید رضی رحمة الله علیه از جمله بزرگانی است که آوازه شهرتش به واسطه کتاب گرانبها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أخ القرآن نیز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جهانیان رسیده و مهارت و چیرگی او در علوم مختلف همگان را به تحسین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محمد بن الحسین بن موسی، کنیه اش ابوالحسن و القابش سیدرضی و شریف رضی و ذوالحسبین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سید رضی هر دو از سادات علوی و از نوادگان امام حسین بن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از جانب پدر با پنج واسطه به حضرت موسی کاظم علیه السلام، امام هفتم می رسد از این رو گاهی شریف 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مادر نسب وی با هشت رابطه به حضرت علی بن حسین علیه السلام، امام چهارم،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محله شیعه نشین کرخ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بزرگترش سید مرتضی علم الهدی رحمة الله علیه از فقهاء و عالمان مشهور جهان تشیع است که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چهار سال قبل از سیدرضی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ایشان ابو احمد حسین بن موسی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مردی شریف و نجیب و با تدبیر و مورد احترام عام و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ها منصب نقابت و رسیدگی به حال سادات دودمان ابو طالب علیه السلام و همچنین منصب نظارت دیوان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اکنون آن را دادگستری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حجاج و زایران خانه خدا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عضدالدوله دیلمی که از نفوذ او بیمناک بود او را دستگیر و در قلعه شیراز زندانی نمود که این تبعید حدود هفت 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سیدرضی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سیدرضی بانویی علوی و همنام جدّه اش حضرت فاطمه علیها السلام، و زنی دانشمند و با فضیلت و از خانواده ای اصیل و با نفوذ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مادر سیدرضی نوشته و در مقدمه کتاب از او به بانویی محترم به نام فاطمه یاد 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از جمله ابن ابی الحدید معتزلی نقل کرده اند که شبی شیخ مفید در خواب حضرت فاطمه علیها السلام را می بیند در حالی که دست دو فرزند گرامش امام حسن و امام حسین علیهما السلام را گرفته، به نزد شیخ می آید و پس از سلام به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پسران منند به آن ها علم فقه بیاموز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پس از بیداری در شگفت می ماند که این خواب چه تعبیری دارد؟ فردای آن شب شیخ مفید طبق معمول در مسجد براثا به تدریس مشغول می شود که ناگهان بانویی باوقار در حالی که دست دو کودک خود را در دست گرفته بود، وارد می شود و پس از سلام به شیخ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کودک فرزندان منند؛ به آن ها علم فقه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متعجّب می شود و می گرید و به احترام آن بانو و دو فرزندش از جای بر می خیزد و خواب خویش را برای آن ها نقل می کند و با کمال اشتیاق وظیفه تعلیم و تربیت آن ها را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اساتید مختلفی را درک کرده است و از سفره دانش آنان بهره مند شده است، اساتیدی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سیرافی، استاد بزرگ علم نحو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قرآن، فقه و فرائض نیز درس 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فارسی،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علوم عربیت یگانه زمان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مفید، فقیه و متکلّم بزرگ شیعه که جایگاه او در فقه بین همه بزرگان زبانزد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ابن جنی، از دانشمدان مشهور علم نحو، جالب است که سید رضی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قصیده ای در وصف ناصرالدوله با الفاظی زیبا و معانی بلند سرود و استادش ابن جنی کتابی در شرح ابیات آن تصنیف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مرزبانی، او از دانشمندان و محدثان و شعرا و ادبا و مؤلفان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از فقهاء و محدثین و مشایخ بزرگ شیعه در اواسط قرن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بناته، یکی از پیشوایان علوم ادبی و دارای خطبه هایی است که همه گفته اند نظیر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ربعی، او از دانشمندان علم نحو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احمد طبری، فقیه مالکی، شیخ شیوخ و همان کسی است که به کرامت اخلاق و افضال بر اهل علم موصوف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خانه اش را به سید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تو از پدرت بیشتر است و سید به ناچار پذیرفت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اساتید او بزرگان علم نحو و صرف و ادب و شعر بوده اند و ذوق ذاتی سید نیز در این زمینه او را بیشتر به عنوان یک ادیب و شاعر مطرح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تألیفات او می بینیم که او نه تنها شاعری کم نظیر بلکه سرآمد شعرای عصر و به ادعای برخی، بزرگ ترین شاعر دودمان ابوطالب بلکه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دانشمند بزرگ دین و مؤلف کتاب هایی در تفسیر حدیث فقه، تاریخ،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با کوله باری از دانش و معنویت، در جهت احیای مکتب وحی و معارف ربانی تلاش بی مانندی نمود و ترتیب شاگردان مستعد از آن جمله است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جرجانی، مشهور به ابوزید کیابکی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حلوانی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دوریستی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قدامه مشهور به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هاشمی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نیشابوری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ابوبکری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دیلمی</w:t>
      </w:r>
    </w:p>
    <w:p>
      <w:pPr>
        <w:pStyle w:val="BookText"/>
        <w:rPr/>
      </w:pPr>
      <w:r>
        <w:rPr>
          <w:rFonts w:ascii="IRNazanin" w:hAnsi="IRNazanin" w:eastAsia="IRNazanin"/>
          <w:color w:val="111111"/>
          <w:sz w:val="28"/>
          <w:sz w:val="28"/>
          <w:szCs w:val="28"/>
          <w:rtl w:val="true"/>
          <w:lang w:bidi="fa-IR"/>
        </w:rPr>
        <w:t xml:space="preserve">سید رضی با وجود این که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نزیست ولی آثار ممتازی را از خود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او را علامه امینی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کرده که مهم ترین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الائمة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الآثار النبوية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البيان عن مجاز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خلاف الفقهاء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احمد بن علی نجاشی،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ترین و مشهورترین اثر این عالم بی بدیل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برگزیده ای از سخنان امیرالمؤمنین علی بن ابیطالب علیه السلام می باشد وی نهج البلاغه را حدوداً چهارصد سال پس از زندگی امیرمؤمنان علی بن ابی طالب علیه السلام گردآوری و تدوین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شروح بسیار زیادی بر این کتاب نفیس نوشته شده است که علامه امینی رحمة الله علیه 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دیگر سید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الزيادات في شعر ابی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ایضاح ابی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الجيد الحجاج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شعر ابی اسحق الصابی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 بينه و بین ابی اسحق من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و هوش سرشار سیدرضی بسیار زود به همگان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ابن جنّی در یکی از مجموعه های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در وقتی که هنوز سنش به ده سالگی نرسیده بود در محضر ابن سیرافی علم نحو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حلقه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درباره اعراب بعضی از کلمات با وی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از سید رضی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رضی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از تیز هوشی او متعجب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تنکابنی پس از نقل این ماجرا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تذکرة ابن عراق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سیدرضی آن جواب را شنیده خوشحال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ابْني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سن نه سالگی قصیده ای در مدح پدرش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فراگیری علوم، بسیار حریص بود و از هر کسی که می توانست بهره مند شود،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بیست سالگی از تحصیل تمامی علوم متداول عصر بی نیاز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ثعالبی هم عصر سید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امروز سرآمد شعرای عصر ما و نجیب ترین سروران عراق و دارای شرافت نسب و افتخار حسب و ادبی ظاهر و فضلی باهر و جمیع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ترین شعرای دودمان ابوطالب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او سرآمد شاعران قریش است، گزاف نگفته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فضل و ادب و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محفوظ نقل می کند که در نزد او جماعتی از علمای ادب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از همه شعرای قریش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شعرای قریش شاعران برازنده ای بوده اند، ولی شعرشان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شاعری برجسته که هم شعرش بسیار عالی و هم اشعارش زیاد باشد، جز 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مدت کوتاهی قرآن را حفظ کرد و علم فقه و فرایض را به صورت بسیار قوی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ادیب و شاعری قوی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قاضی نورالله شوشتری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عارفاً باللغة و الفرائض و الفقه و النحو و كان شاعراً فصيحاً و عالماً عالي الهمة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اديباً بارعاً متميزاً و فقيهاً مبتحراً و متكلماً حاذقاً و مفسراً لكتاب الله و حديث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این عبارات و توصیف ها به خوبی معلوم می شود که او به لحاظ علمی در علوم و فنون مختلف مورد احترام و تشویق اهل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سیدرضی بیشتر به عنوان یک شاعر و ادیب مطرح شد، می تواند به چند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اجتماعی و دولتی اشتغالاتی را برای او به وجود آورده بود، لذا فرصت کمتری برای پرداختن به کارهای علمی و تحقیقی و تألیف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 که برای مطرح شدن جنبه های علمی مختلف یک عالم، عمر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تألیفات او قدرت قلم و الفاظ زیبا و نثر عالی هویداست، به طوری که هر قصیده و یا غزلی که سروده به سرعت نقل محافل و نُقل مجالس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سید، علمای بزرگ علم ادبیات عرب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ادبی شهر بغداد با حضور این بزرگان رونق خاصی داشته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محدث نوری او نظر به زهد و پارسایی داشته و از خودنمایی و شهرت پرستی سخت برکنار بوده است، لذا در اندیشه نسخه برداری از تألیفاتش بر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نکات می توان فهمید که چرا این دانشمند فاضل و عالم قابل، بیشتر به عنوان یک شاعر، بین علماء و معاصران و مورخان، مشهور شده است و باید اذعان کنیم که او در علم فقه نیز عالمی فاضل بوده که شاگردی فقیه و سرآمد مثل شیخ مفید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استادی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صدد اثبات فقاهت این عالم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سید رضی چنان است که حتی علمای اهل تسنن نیز بدان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کتاب هایی در معانی قرآن نگاشته است که مانند آن کمتر یافته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ابی المحاسن یوسف بن تغری بردی اتابکی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في ملوک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موسوی، عارف به لغت و احکام و فقه و نحو و شاعری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برادرش پیشوای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فضایل علمی، سیدرضی دارای صفات برجسته و کمالات فاضله ای بوده است که باعث عظمت و بزرگی سید، حتی نزد پادشاهان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بارز او نپذیرفتن صله و هدیه حتی از پدر خود و شهامت و جسارت اوست که همگان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 جوانی و در حالی که پدر و برادر بزرگ تر او یعنی سید مرتضی رحمة الله علیه زنده بودند، دارای مناصب اجتماعی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نقابت و سرپرستی تمام خانواده های منسوب به ابو طالب علیه السلام که خود منصبی رفیع و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امارت و سرپرستی زایران خانه خدا که از طرف پدر و خلیفه وقت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 تنفیذ شد و همچنین نظارت دیوان 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الغدیر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الدوله دیلمی در سال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ذوالمنقبتین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ذوالحسبین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مناصب آن هم در سن جوانی و در زمان حیات پدر و برادر بزرگ تر، نشان قدرت علمی و نفوذ سیاسی و درایت و شجاعت این عالم بزرگوار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عالم گرانقدر و دانشمند بی نظیر پس از عمری مجاهدت و تلاش علمی و اجتماعی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نقل کرده اند که برادر بزرگ او سید مرتضی از شدت غم و ناراحتی این مصیبت تاب نیاورد به جنازه و تابوت او نگاه کند، لذا به حرم جدش موسی بن جعفر علیه السلام پناه برد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همه اشراف و بزرگان جمع شدند او را غسل داده کفن کردند و پس از نماز در خانه خودش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فخرالملک به کاظمین رفت و سید مرتضی را به بغداد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جنازه او را به کربلا کنار قبر ابراهیم بن مجاب منتقل کردند و در آن جا به خاک سپردند</w:t>
      </w:r>
      <w:r>
        <w:rPr>
          <w:rFonts w:eastAsia="IRNazanin" w:cs="IRNazanin"/>
          <w:color w:val="111111"/>
          <w:sz w:val="28"/>
          <w:szCs w:val="28"/>
          <w:rtl w:val="true"/>
          <w:lang w:bidi="fa-IR"/>
        </w:rPr>
        <w:t xml:space="preserve">. </w:t>
      </w:r>
      <w:bookmarkStart w:id="511" w:name="pg9426_147965"/>
    </w:p>
    <w:p>
      <w:pPr>
        <w:pStyle w:val="Heading3"/>
        <w:numPr>
          <w:ilvl w:val="2"/>
          <w:numId w:val="1"/>
        </w:numPr>
        <w:rPr/>
      </w:pPr>
      <w:bookmarkStart w:id="512" w:name="__RefHeading___Toc5753789_2870459653"/>
      <w:bookmarkStart w:id="513" w:name="_Toc179"/>
      <w:bookmarkEnd w:id="511"/>
      <w:bookmarkEnd w:id="512"/>
      <w:r>
        <w:rPr>
          <w:rtl w:val="true"/>
        </w:rPr>
        <w:t>پی نوشت ها</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سید رضی، مؤلف نهج البلاغه، چاپ دوم،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سیدرضی برساحل نهج البلاغه، چاپ اول،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مؤلف نهج البلاغه،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الانتصار،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سیدرضی مؤلف نهج البلاغه،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ناصریات،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مؤلف،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مؤلّف نهج البلاغه،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و أنباء ابناء الزمان،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مؤلف نهج البلاغة،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و انباء ابناء الزمان،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مؤلف نهج البلاغه،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في محاسن أهل العصر،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مرحوم دوانی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مؤلف نهج البلاغة،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الشیعه،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احمد بن علی الخطيب،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الكوفة، چاپ اول،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همان،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اعیان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14" w:name="pg9426_147967"/>
    </w:p>
    <w:p>
      <w:pPr>
        <w:pStyle w:val="Heading3"/>
        <w:numPr>
          <w:ilvl w:val="2"/>
          <w:numId w:val="1"/>
        </w:numPr>
        <w:rPr/>
      </w:pPr>
      <w:bookmarkStart w:id="515" w:name="__RefHeading___Toc5753791_2870459653"/>
      <w:bookmarkStart w:id="516" w:name="_Toc180"/>
      <w:bookmarkEnd w:id="514"/>
      <w:bookmarkEnd w:id="515"/>
      <w:r>
        <w:rPr>
          <w:rtl w:val="true"/>
        </w:rPr>
        <w:t>منابع و مآخذ</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بیروت، دارالتعارف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نژاد، محمد، سیدرضی بر ساحل نهج البلاغه، قم، مرکز چاپ و نشر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المرتضى، الانتصار،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مسائل ناصریات، تهران، رابطة الثقافة والعلاقات الاسلامیه،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داراحياء الكتب العربية،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 سید رضی مؤلف نهج البلاغه، تهران، بنیاد نهج البلاغه، بی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بیروت لبنان، دار الكتب العربي،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و أنباء ابناء الزمان، بيروت،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محمد بن سلیمان، قصص العلماء، تهران شرکت انتشارات علمی و فرهنگی، چاپ سارنگ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يتيمة الدهر في محاسن أهل العصر، بيروت، دار الكتب العلمية،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الخطيب البغدادی، تاریخ بغداد، بیروت، دارالکتب العلمیة،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سید نورالله مجالس المؤمنین ،تهران، کتاب فروشی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 رضا، من اعلام الشيعه، قم، قدس،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إِذْ قَالَ اللهُ يَا عِيسَى ابْنَ مَرْيَمَ أَأَنتَ قُلتَ لِلنَّاسِ اتَّخِذُونِي وَ أُمِّيَ إِلَهَيْنِ مِن دُونِ اللَّهِ قَالَ سُبْحَانَكَ مَا يَكُونُ لِي أَنْ أَقُولَ مَا لَيْسَ لِى بِحَقِّ إِن كُنتُ قُلْتُهُ فَقَدْ عَلِمْتَهُ تَعْلَمُ مَا فِي نَفْسِى وَ لَا أَعْلَمُ مَا فِي نَفْسِكَ إِنَّكَ أَنتَ عَلامُ الْغُيُوبِ</w:t>
      </w:r>
      <w:r>
        <w:rPr>
          <w:rFonts w:ascii="IRNazanin" w:hAnsi="IRNazanin" w:eastAsia="IRNazanin"/>
          <w:color w:val="111111"/>
          <w:sz w:val="28"/>
          <w:sz w:val="28"/>
          <w:szCs w:val="28"/>
          <w:rtl w:val="true"/>
          <w:lang w:bidi="fa-IR"/>
        </w:rPr>
        <w:t xml:space="preserve"> و آن گاه که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 آیا تو مردم را گفتی که من و مادرم را دو خدای دیگر سوای خدای عالم اختیار کنید؟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هرگز مرا نرسد که چنین سخنی به ناحق گویم، چنانچه من این گفته بودمی تو می دانستی، که تو از سرائر من آگاهی و من از سر تو آگاه نیستم، همانا تویی که به همه اسرار غیب جهانیان کاملاً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 الأسف ابن عربی در فص عیسوی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کفر مسیحیان این نبود که گفتند مسیح خداست، بلکه به این علت بود که مسیحیان خدا را منحصر در مسیح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زاده آملی در توضیح سخنان ابن عربی آن را تأیید می کند 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مسیح بن مریم است از جهت تعین هویت حق به صورت عیسوی راست گفته اند و همچنین این که عیسی، مسیح بن مریم است راست گفته اند و لكن حصر حق تعالی در صورت عیسی نادرست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عالم چه غیب و چه شهود صورت حق است نه عیسای فقط</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ممد الهمم در شرح فصوص الحکم،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جریج و عمرو بن دينار أن حسن بن محمد أخبره أن فاطمة بنت النبي صلی الله علیه و آله دفنت بالليل قال فرّ بها على من أبي بكر أن يصلى عليها كان بينهما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بن محمد نقل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پیامبر شب دفن شد تا ابوبکر بر پیکرش نماز نخواند؛ زیرا کدورتی بین آن دو وجود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عيينة عن عمرو بن دينار عن حسن بن محمد مثله الا أنه قال اوصته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بن محمد نیز همانند روایت پیشین نقل شده است؛ الا این که در این روایت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بر دفن شبانه وصیت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الصنعاني، أبوبكر عبدالرزاق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تحقيق حبيب الرحمن الأعظمي،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به 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حس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دقیق کنیم و از شباهت موجود بین آن ها پی می بریم که محدود و دارای اندازه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عین حالی که شبیه اند ولی غیر هم اند پس همانطور که ما به الاشتراک دارند ما به الامتیاز هم دارند و این جاست که مسئله حد پیش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وجود شباهت بین موجودات نشان از محدودیت آن هاست پس خدا نمی تواند شبیه داشته باشد چه که در این صورت محدود خواهد شد – سردبیر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جز ذات باری تعالی در این هماهنگی و نظم هستی دخالتی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طور نیست که خلق را یک نفر و نظم و هدفمندی را یک نفر بوجود آورده باشد تا سوال شود که آیا آن مدبّر کیست؟ و یا شریکی هم دارد؟ مسلم است که همان که خالق است مدبّر است زیرا به نفس خلقت تدبیر تحقق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بودن مدبّر مطابق فطرت است مضاف بر این که، یکی قطعی است لذا چرا بردار نیست و پرسش باید در دو یا بیشتر قرار می گیرد که چرا دو تا یا بیشتر – سردبیر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دو مدیر یک کارخانه به دو مدیر آفرینش صحیح نیست زیرا در مثال اول مدیر غیر از خالق است ولی در مسئله مورد بحث خالق و مدیر یکی هستند زیرا تدبیر با خلقت تحقق یافته است و دو چیز نیست بنابراین دو مدیر یعنی دو خالق و لازم می آید هر چیزی دو خالق داشته باشد که این محال است و تحقق دو خالق فى نفسه محال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مرحوم علامه مجلسی این باشد که قوت این دلیل در اول بودنش می باشد یعنی جهت قوتش این است که پیش از هر دلیلی، این دلیل به نظر هر انسان اندیشمندی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سوی دیگر، منظور علامه از این که قوی ترین دلیل بر توحید این دلیل است یعنی میان ادله ای که ما می شناسیم و مطرح است این دلیل قوی ترین است نه مطلق دلیل، که گفته شاید دلیل قوی تری باشد که ما نمی شناسیم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دو باعث محدویت می گردد و محدودیت صفت مخلوق است نه 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می توان این دو جمله را سؤالی هم مطرح نمود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نیست که ذات پروردگار دارای چنین صفاتی است که در این صورت صفتی و موصوفی فرض شده و چون صفت غیر موصوف و موصوف غیر صفت است، خدا دو فرض شده است و در این صورت دارای حد و اندازه گردیده و از خدایی سلب می شود، بلکه مقصود این است که پروردگار همین صفات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علم است یعنی خدا قدرت است یعنی خدا حی است و این ها اسامی مختلف یک حقیقت اند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بین خالق و مخلوق واسطه ای نیست و ثالثی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صفات مخلوق و صفات خالق نیز واسطه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نفی صفات مخلوقی عبارت آخری از نفی صفات بطور مطلق است یعنی هر صفتی که نتیجه آن مخلوق شدن پروردگار شود از خدا سلب می گردد و آن صفاتی است که خدا را موصوف قرار داده و باعث تعدد و تجزئه که صفت مخلوق است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عقلی یا صفت زائد بر ذات است یا زائد بر ذات نیست و ثالثی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زائد بر ذات چون باعث دوئیت می گردد و دوئیت صفت مخلوق است از صفات مخلوقین است و اما در صفت عین ذات که ذات و صفت یک چیزند باعث دوئیت نمی شود و وارد عرصه مخلوقین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نفی صفات از پروردگار که در خطبه اول نهج البلاغه آمده است فرقی نمی کند که گفته شود مراد نفی صفات مخلوقین است یا مراد نفی صفات زائد بر ذات است و لذا فرقی بین وجه اول و دوم وجود ندارد – سردبیر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 آیاتی که مورد استناد اشاعره قرار گرفته است بدون سند و جعلی است و این حقیقت کمتر مورد نقد دانشمندان محترمی که در مقام نقد و بررسی عقاید اشاعره بر آمده اند، قرار گرفته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مختصر مجال بحث تفصیلی و بیان ادله طرفین نیست، طالبین می توانند به کتب کلامی مراجعه نمایند، همچنین اکنون فرصت بررسی تاریخچه مکاتب معتزله و اشاعره و سیر تحول آن ها و به خصوص ترویج خلفای جور از مکتب اشاعره وجود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الأمارة، باب وجوب ملازمة جماعة المسلمين عند ظهور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و چند باب قبل و بعد آن احادیثی از همین نوع جعل شده و بیان گردیده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برای مخالفین سلاطین هلاکت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ننگین ترین مرگ در 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عنوان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عالم يَؤُمُّ سلطاناً جائرا معينا له على جوره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الطبعة الثانية،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است ملعون است عالمی که قصد سلطانی ستمگری نماید که وی را در ستم یاری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أرضى سلطانا بما أسخط الله خرج من دين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موجبات رضای سلطانی را فراهم کند در آن چه که موجب غضب خداست، از دین اسلام خارج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تحقیق مواضع و سخنان دیگر ابن عربی مورد نظر کامل قرار می گیرد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عصمت فرعون هنگام غرق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فقبضه طاهرا 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تجليل صریح از خلفا جور مانند معاویه و متوکل عباسی و طلب رحمت برای عبدالملک مروان و حجّاج ابن یوسف و تجلیل از قوم نوح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فغرقوا في بحار العلم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دفاع از گوساله پرستی بنی اسرائیل از جانب دیگر خطا کار دانستن حضرت نوح علیه السلام و نسبت شرک به موحد بزرگ قریش حضرت ابی طالب علیه السلام و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پیغمبر به گوش چاکرم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 برد روزی زگردن این سرم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کیفیت شهادت حضرت امیر علیه السلام و ماجرای دلباختگی ابن ملجم به قطامه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قطامه بنت الاخضر التيميه و كان امير المؤمنين علیه السلام قتل أباها و أخاها بالنهروان و كانت من أجمل نساء أهل زمان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زعم مولوی نباید ابن ملجم مورد طعن و لعن قرار گیرد و امر امام علیه السلام که در شب نوزدهم ماه مبارک صد بار گفته می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همین صفحه چندین افتراء به ساحت مقدّس حضرت امیر علیه السلام وارد نموده و این هم افترایی دیگر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چه گفته شد نمونه روشنی است از تفکر اشعری یعنی از انکار حسن و قبح عقلی توسط مولوی از چهره های معروف اشعری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تقی جعفری در تفسیر مثنوی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روایت و داستانی از حضرت امیرالمؤمنین علیه السلام و لو به طور ضعیف نقل نشده که حضرت علیه السلام به ابن ملجم چنین مطالبی را 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استاد جعفری 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 در مورد جبر و اختیار، یک عقیده ثابتی نداشته، گاهی از جبر دفاع کرده گاهی از اختیار و گاهی خود را بر کنار ساخته و در مورد شفاعت هم روایتی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مولوی بر جبر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جهم بن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منکر است ولی خود او را در دام جبر گرفتار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از جمله دروغ های مولوی به خدای عزوجل این است که خداوند را فاعل شهادت حضرت امیر علیه السلام و ابن ملجم را آلت فعل نامیده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ابیات فوق اعتقاد به جبر مولوی، کاملاً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ابیات مطالب خلاف دیگری نیز دیده می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جانی، مجرمینی که مستحق قصاص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لَكُمْ فِي الْقِصَاصِ حَيَاةٌ يَا أُولِي الأَلْبَابِ لَعَلَّكُمْ تَتَّقُونَ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خورد، نتیجه خوب عایدش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حلوای بادام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مهم را باید همواره در نظر داشت که در بسیاری از موارد مولوی، عقاید و افکار خود را در خلال داستان ها و از زبان دیگران نقل کرده است دکتر عبد الحسین زرین کوب در این مورد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مولانا در بیان مطالب، اسلوب كتب قصص قدیم را که عبارت از آوردن حکایت در ضمن حکایت است به کار برده و در حکایات راجع به انبیاء و اولیاء مخصوصاً نظر داشته است که تا سر یاران خویش و مخصوصاً احوال خود را ضمن حدیث دیگران بیان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ارزش میراث صوفیه، چاپ چهارم،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با این تصوّر که معاویه دارای قصر است چون حاکم شام است شعر را شروع کرده است ولی در نهایت گفته است که شیطان او را بیدار کرد تا به نماز جماعت پیامبر صلی الله علیه و آله برسد در حالی که معاویه در زمان پیامبر صلی الله علیه و آله دارای قصر نبود و این خود نشان دیگری از ساختگی بودن این داستان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کردن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نیست که مولوی در این لغزش بزرگ، تحت تاثیر اظهارات ابن عربی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ابن عربی در فصوص الحكم، فص اسماعیلی مدعی است که دوزخیان پس از مدتی درد و رنج، با آتش انس و الفت گرفته و درد و 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شیرین و گوارا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صفحه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متذکر می گردد که جن همانند انسان مختار و مکلف و ملزم به تبعیت از دستورات قرآن و اوامر نبی اکرم صلی الله علیه و آله و ائمه علیهم السلام می باشند و به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قُلْنَا لِلْمَلَائِكَةِ اسْجُدُوا لِآدَمَ فَسَجَدُوا إِلَّا إِبْلِيسَ كَانَ مِنَ الْجِنِّ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از جن بوده و دارای اختیار و تکلیف، ضمناً آیه شریفه تصریح دارد که ابلیس از جن بوده و این که مولوی از قول ابلیس می گوید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 زیر این مفهوم را 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فَبِعِزَّتِكَ لأُغْوِيَنَّهُمْ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عِبَادَكَ مِنْهُمُ الْمُخْلَصِينَ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به عزّت خداوند سوگند یاد می کند که تمامی بنی آدم را گمراه خواهد نمود مگر بندگان مخلص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لَأُغْوِيَنَّهُمْ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عِبَادَكَ مِنْهُمُ الْمُخْلَصِينَ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صِرَاطٌ عَلَيَّ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عِبَادِى لَيْسَ لَكَ عَلَيْهِمْ سُلْطَانُ إِلَّا مَنِ اتَّبَعَكَ مِنَ الْغَاوِينَ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رعایت اختصار در هر قسمت بذکر چند مورد اکتفا می گردد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الزمان فروزانفر که طبق آن چه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قصص و تمثيلات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حدود بیست و پنج سال تحقیق و تتبع در مورد کتاب مذکور نموده و سال ها نیز رنج تدوین کتاب احادیث مثنوی را متحمل گردیده و از ارادتمندان سر سخت مولوی است چنین می گوید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اصحابیم چون کشتی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دست اندر زند یابد فتوح</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احوالات معاویه از جمله رجوع شود به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نقش عایشه در تاریخ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معاویه، علامه عسكري؛ النصائح الكافيه عن يتولى معاويه، علوی حضرمی؛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شمشیر و سیاست مبارزه اسلام نبوی و اموی صالح وردانی ترجمه سید جواد مهری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عربی چه می گوید؟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از این نمونه سخنان زیاد دارد، مانند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 ای که خداوند او را از معصیت نهی فرموده معصیت کرد بر خداوند چیره و غلبه پیدا نکرده خداوند او را به خود وا گذاشته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پیامبر بزرگ خود را به زحمت می اندازند تا اقامه جدار نمایند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فَأَرَادَ رَبُّكَ أَنْ يَبْلُغَا أَشُدَّهُمَا وَ يَسْتَخْرِجَا كَنزَهُمَا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أَبُوهُمَا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از قول فخر رازی نقل شده و نقاط ضعفش بیان گردیده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و مستدل این رویداد در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درج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احادیث تمسک به اهل بیت علیهم السلام احادیث ثقلین است که جداگانه به عنوان یکی از دلایل حضور مستمر امام زمان علیه السلام مطرح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تساوی اشاره است به قول فخر رازی در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به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الرّازى ان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يساوُونَه في خمسه اشياء فی السلام قال السلام علیک ایها النبی و قال سلام علی آل ياسين و في الصلاة عليه و عليهم في التشهد و في الطهارة قال تعالى طه ای یا طاهر و قال يطهركم تطهيرا و في تحريم الصدقه و في المحبه قال تعالى فاتبعوني يحببكم الله و قال قل لا اسئلكم عليه اجراً الا المودة في القربي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احادیث مورد استناد در مورد این که اهل بیت پیامبر از پیامبرند و پاره ی تن پیامبر صلی الله علیه و آله می باشند در صفحات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نقل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فاطمة بضعة منّی 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نقل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دیگری از تفسیر آیه در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درج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کامل این آیه در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درج گردیده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کامل این آیه در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درج گردیده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حضرت امیر علیه السلام را به جای خود نشانید و از مردم بیعت گرفت، ولی بسیاری خیانت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امیرالمؤمنین علیه السلام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عهد الی النبی صلی الله علیه و آله ان الامة ستغدر بک من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چه پیامبر با من عهد کرده است که پس از من به تو خیانت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حدیث آن را صحیح شمرده است و حدیث دیگری را نقل کرده است که پیامبر اکرم صلی الله علیه و آله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مشکلات فراوانی خواهی داشت علی علیه السلام گفت آیا دینم سالم خواهد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همراه با سلامت دینت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و ذهبی این حدیث را صحیح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رحمة الله در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مناوی،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پیامبراکرم صلی الله علیه و آله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پس از من تو گرفتار خواهی شد ولی با آنان نجنگ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های ذیل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سید شریف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الشيعه و اصول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اهتدیت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دکتر تیجانی و</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مشخص است که تمامی پیامبران و نیز جانشینان آنان را خدا مشخص کرده است و این مسئله جدید و تازه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بر این که ممکن نیست پیامبر رحمت بدون مشخص کردن جانشین از میان مردم برود زیرا این امر باعث درگیری و فتنه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می گویند پیامبر صلی الله علیه و آله کسی را نصب ننمود ولی ابوبکر برای جلوگیری از فتنه و درگیری عمر را جای خود نصب نمود، آیا ابوبکر را به اسلام و مسلمین، دلسوزتر از پیامبر می دانند؟ عایشه به عبدالله بن عمر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سلام مرا به پدرت برسان و به او بگو امت محمد را بدون سرپرست نگذارد و کسی را به جانشینی خود تعیین کند چون که من می ترسم اگر آن ها را به حال خود رها سازد، دچار فتنه و آشوب شوند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نخستین کسی که در این باره دچار اشتباه شده و این راه را باز کرده ابن خلکان در وفیات الاعیان است او در این کتاب در شرح حال سید مرتضی رضوان الله علیه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مولف نهج البلاغه که آیا سید مرتضی است و یا برادرش رضی اختلاف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این خطبه ها و رساله ها و کلمات به علی بن ابی طالب ارتباط ندارد، کسی که آن را تالیف کرده و به علی علیه السلام نسبت داده خودش آن را وضع کرده است، البته خداوند متعال خود دانا به این مطلب است و حقیقت را کسی جز خداوند نمی داند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این خطبه هم ثقه اند و تنها درباره عکرمه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شیعی چون خصال علامه حلی و کافی مرحوم شیخ کلینی مطالبی درباره خارجی بودن او ذکر شده است اما این مطلب خدشه ای در سند ایراد نمی کند بلکه آن را تقویت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عکرمه در منابع سنی توثیق شده است لذا حدیث از نظر آن ها نمی تواند مورد اشکال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کتاب ها و آثاری که قبل از سیدرضی تالیف شده آمده است از جمله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أعشى لقب ابوبصیر، میمون بن قیس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بارها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اقیلونی فَلَستُ بِخَیرکم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رها کنید، و از خلافت معذور دارید زیرا من بهتر از شما نیستم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در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بخلافت رسید و در جمادی الاخر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درگذشت و عمر 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خلافت رسید و در ذی الحجه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دنیا رفت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که یکی از اعضای شورای شش نفره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شوهر خواهر عثمان، که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عمر دستور داد اگر اختلافی در شورا پدید آمد، ملاک، رای داماد عثمان است، با این که طبق اعتراف دانشمندان اهل سنت، عمر در دوران حکومت خود بارها اعتراف 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علی نبود عمر هلاک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که از رذالت و پستی، بر امام شوریدند و جنگ جمل را به وجود آوردند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کفتار، حیوانی که فراوانی پشم گردن او ضرب المثل بوده و اگر می خواستند فراوانی چیزی را بگویند با نام موهای یال گفتار مطرح می کردند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شارحان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 انگشت شصت پا گرفته اند مثل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قطب راوندی، امام 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بخلافت رسید و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شهید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طلحه و زبیر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رهبری حرقوص پسر زهیر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ذوالندیه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 و جنگ نهروان را پدید آورد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قاسطین، معاویه و یاران او که جنگ صفین را بر امام تحمیل کردند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شقشقةٌ هَدَرَتْ؛ ضرب المثل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شقشقه، چیزی شبه بادکنک که به هنگام خشم شتر، از زیر گلوی او بیرون می زند و پس از آرام گرفتن ناپدید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این ضرب المثل همان است که در ترجمه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رحمه الله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عنوان شده مسئله بصورت طبیعی خودش مورد بررسی قرار گرفته است اما برای کسی که معرفت به مقام امام داشته باشد و بداند که امام علیه السلام بر همه خلقت احاطه علمی دارند، این نوع ایرادها، بسیار سطحی و ابتدایی خواهد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و مؤلف کتاب کشف الحجب، برابر حکایتی که از او نقل شده،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شرح، الاصباح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چه در رجال بحر العلوم ذکر شده آن است که قطب الدین کیدری کتابی به نام الاصباح در فقه نوشته و شرحی هم بر نهج البلاغه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الذریعه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کیدری بر نهج البلاغه، حدائق الحقایق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 در جای دیگری از همان کتاب حدائق الحقایق را به سید علاء الدین محمد بن ابو تراب اصفهانی، از سادات گلستانه، نسبت داده و گفته است وی کتابی به عنوان بهجة الحدائق را در تلخیص این شرح به نگارش در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نامیدن این شرح به نام الاصباح از روی تسامح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ضیاء الدین تاج الاسلام علم الهدی کاشانی رواندی از علما و مفسران قرن ششم هجری را به عنوان اولین مفسّر و محقق نهج البلاغه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ای قطب الدین راوندی را اولین مفسر نهج البلاغه معرفی می کنند و ابن ابی الحدید نیز به منهاج البراعه في شرح نهج البلاغه نوشته ی قطب الدین راوندی 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قطب الدین کیدری نیز شرحی ادبی لغوی بر 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کیدری از عالمان خراسان در قرن ششم هجری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الوقایع، محمد یوسف ریاضی، به کوشش محمد آصف فکرت، تهران، موقوفات دکتر افشار؛ هزاره جات سرزمین محرومان، عبدالحسین مقصودی، کویته،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زمینه و پیشینه جنبش اصلاحی در افغانستان، عبدالمجید ناصری داوودی، صحنه های خونین از تاریخ تشیع در افغانستان، حاج کاظم یزدانی، مشهد،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سخی و شاه اولیا را اهل سنت از القاب امام امیر مؤمنان علی علیه السلام می دانند و آن حضرت را به عنوان سخی و یا شاه اولیا می خوانند و در این جا هر دو لقب را ترکیب نموده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سقوط طالبان، شرایط بهتری برای تعامل مثبت اهل سنت و شیعیان در افغانستان فراهم گردید و اکنون در ایام محرم، به ویژه روز عاشورا، مجالس سوگواری شیعیان در شهرها و مناطق مختلف، شاهد حضور عالمان و بزرگان اهل سنت است که از جمله می توان به کابل، گردیز، مُقر، لشگرگاه و قندهار اشاره کرد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بزرگان متعدد کُرد سنی مذهب، در مورد جایگاه اهل بیت عصمت و طهارت علیهم السلام و مصائب آنان، از جمله حادثه عاشورا به زبان شعر و نثر گفته 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 توان از قانع مریوانی، نالی مریوانی، نالی شهرزوری، شیخ عبدالقادر در هموند، سید احمد نقیب، مولوی محوی، مولوی وفایی، و دیگران اشاره کرد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فلاسفه عالم مجردات و ملائکه را این گونه معرفی می کنند که دلائل آنان قابل خدشه می باشد و با آموزه های دینی سازگاری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دیده شود دارای شکل و اندازه است و شکل و اندازه یعنی کمیت و کیفیت بنابراین دیده شدن بدون کمیت و کیفیت که مورد ادعای ابن باز است امر محال و نشدنی است و تناقضی است آشکار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لفظ الجسم و الجوهر المتحيّز و الجهة و نحو ذلك، فلم ينطق کتاب و لا سنّة بذلك في حق الله لا نفياً ولا إثباتاً، و كذلك لم ينطق بذلك أحد من الصحابة و التابعين لهم بإحسان و سائر أئمة المسلمين من أهل البيت و غير أهل البيت، فلم ينطق أحد منهم بذلك في حق الله لا نفياً و لا إثباتا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يحيى حدثنا وكيع عن إسماعيل بن أبي خالد عن عامر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لعائشة رضى الله عنها يا أمتاه هل رأى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فقالت لقد قف شعرى مما قلت أين أنت من ثلاث من حدثكهن فقد كذب من حدثك 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ربه فقد كذب ثم قرأت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تدركه الأبصار و هو يدرك الأبصار و هو اللطيف الخبير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حدثك أنه كتم فقد كذب ثم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الآية، ولكنه رأى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صورته مرتين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عيسى هذا حديث حسن صحيح و مسروق بن الأجدع يكنى أبا عائشة و هو مسروق بن عبدالرحمن و كذا كان اسمه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عقائد كثيرة أثبتها أهل السنة و الجماعة بأحاديث الآحاد الصحيحة، و من ذلك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الأصابع فإن أهل السنة و الجماعة يثبتون الله تعالى أصابعًا تليق بجلاله و عظمته من دون كيف و لا مثل، و الأحاديث التي أثبتت هذه العقيدة ليست من أحاديث التواتر و إنما من أحاديث الآحاد الصحيحة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الصفات التي نفيتها فإني لم أنفها إلا لأن العقل لم يدل على إثباتها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گذار مکتب وهابیت محمد بن عبدالوهاب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عیینه از سرزمین نجد واقع در عربستان سعودی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تفسیر، حدیث، عقاید و فقه را بر اساس مذهب احمد بن حنبل از پدرش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برای ادامه تحصیل به مکه و سپس به مدینه مسافرت کرد و در همان جا بود که زبان به انتقاد گشود که چرا مسلمانان به زیارت قبر پیامبر صلی الله علیه و آله می روند و از آن حضرت شفاعت می جویند؟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چهره های سرشناس اهل تسنن ایوب صبری متوفای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سرپرست مدرسه عالی نیروی دریایی در دولت عثمانی بوده است موقعیت کم نظیر و والای او را از تقریظ های بزرگان آن زمان بر آثار ارزشمند ایشان می توان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ادیبان، شاعران، نظامیان، وزیران مفتیان و مشایخ عهد عثمانی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تقریظ نوشته و با عبارات بسیار بلندی او را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وی وهابیت در حجاز قلع و قمع شده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محمد بن احمد بن مصطفی معروف به ابوزهره، وی پس از تحصیل مدارج علمی، در مراکز آموزش عالی مصر به مراتب گوناگون علمی دست یافت و به ریاست گروه شریعت نایل گردید و سرانجام به عضویت مجمع البحوث الاسلامیه دانشگاه الأزهر مصر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چهل تألیف ارزشمند از وی به یادگار مانده است که بعضی از آن ها به زبان های دیگر ترجمه شده است، هر چند که دیدگاه های او درباره ی خاستگاه مذهب شیعه خالی از اشتباه نیست اما از طلایه داران تلاش در راه وحدت امت اسلامی در دهه های اخیر است و در کتاب پر ارج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از وحدت را در گفتار، و نوشتار و رفتار، وظیفه هر مسلمانی دانسته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اهل بیت علیهم السلام نیز مانند سایر مخلوقات، مخلوق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 الاثر فى امام الثانی عشر از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یکصد و چهل و شش روایت از جوامع روایی عامه و خاصه نقل کرده است که حضرت مهدی فرزند امام عسکری علیه السلام است و هم اکنون درمیان مردم حضور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عدد از روایات فوق تواتر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اسامی دانشمندان و کتاب های آن ها که تولد فرزندی به نام مهدی را برای امام عسکری علیه السلام نقل کرده اند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رضوانی، موعود شناسی،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علی دوانی، دانشمندان عامه و مهدی موعود، مراجعه گردد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تفکیک مکتبی است که برخی از علمای شهر مشهد مقدس آن را در مقابل فلسفه و عرفان اصطلاحی پایه ریزی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که به فلسفه و عرفان نظری که به فلسفه و عرفان اسلامی مشهورند چون دستمایه های اولیه خود را از فرهنگ غیر مسلمین اخذ کرده، هویت آن یک هویت اسلامی نیست و مضافاً بر این که در بسیاری از موارد با تعالیم اسلامی مخالفت دارد، لذا باید از دین تفکیک و جدا شود و در حوزه های علمیه و مجامع علمی دیگر به عنوان فلسفه و عرفان اسلامی مطرح نگردد، بلکه به عنوان علومی صرفاً بشری مورد بحث قرار گیرد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این جا دست به یک تناقض گویی آشکار زده است، ابتدا می گوید مخالفان با علم و توجه دست به تحریف می زنند سپس می گوید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آن محصول بی اطلاعی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آشتیانی در مقدمه فصوص الحکم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اعظم با آن که به اهل بیت عصمت و طهارت علیهم السلام عشق می ورزد خصم الد شیعه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قسمت از فتوحات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شیعیان در عالم کشف و شهود خوک دیده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سست و خالی از صحت است در دو قضیه منقول از رجبیون و آن دو شاهد آثار جعل آشکار است، مع هذا شیخ محقق از ناحیه عشق بر شیخین باور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قیصری،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گمان کرده اند که مراد از این فرمایش و نظایر آن این است که بین خدا و خلق جدایی ذاتی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جدایی صفتی است در حالی که مسئله عکس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چون مکان مند نیست بلکه خالق مکان است و هم سنخ مخلوق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مکانی از ریشه غلط است زیرا که دو ذات متفاوت اند و جدایی مکانی دو شی هم سنخ معنا و مفهوم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خالق و خلق صفتی است، یعنی هر آن چه خدا هست خلق آن نیست و آن چه خلق است خالق آن نیست بخصوص که صفات خدا عین ذات خداست مشخص تر می شود که منظور از جدایی صفتی جدایی و تباین ذاتی است – سردبیر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اسامی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خود روایت آمده است مراجعه شود به عدة الداعی،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لا هو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صوفیه تفاوت خالق با خلق را در همان اطلاق و تقیید می دانند یعنی از حیث ذات یکی هستند و تفاوت تنها در اطلاق و تقیید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وقتی صوفی می گوید ما خدا را عین مخلوق نمی دانیم یعنی خدا قید ندارد، قید یعنی همینطور ظهورات یعنی همین حدود و اندازه است و از سویی می گویند خدا به شکل های مختلفی ظهور کرده است و این یعنی تناقض آشکار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مسیر است که صوفیه به دام جبر افتاده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بجاست بجای کلمه عشق از کلمه مهر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محترم بر اساس همان دریافت عرفی شعر را سروده است و گرنه زهر به طور مستقیم به جگر اثر نمی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محمدشفیع شیرازی متخلص به وصال شیرازی متوفی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شیراز از بزرگان شعرا و ادبا و عرفای عصر فتحعلی 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مراتب علمی، به تمام خطوط هفتگانه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نستعلیق، ثلث، رقایم، ریحان، تعلیق و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مهارتی به سزا داشته و کتاب های فراوانی نیز با خطوط مختلف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که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قرآن را به خط زیبای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نوشتن زیاد چشمش آب می آورد و به پزشک مراجعه می کند، دکتر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چشمت را درمان می کنم، به شرطی که دیگر با او نخوانی و خط ننویسی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معالجه و بهبودی چشم، دوباره شروع به خواندن و نوشتن می کند تا این که به کلی نابینا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حالت اضطرار متوسل به محمد صلی الله علیه و آله و آل او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در عالم رؤیا پیغمبراکرم صلی الله علیه و آله را در خواب می بیند، حضرت به او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مصائب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 مرثیه نمی گویی تا خدای متعال چشمانت را شفا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حال حضرت فاطمه زهرا علیها السلام حاضر گردیده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شعر مصیبت گفتی اوّل از حسنم شروع کن؛ زیرا او خیلی مظلوم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مذهب شیعه همان رسول خدا صلی الله علیه و آله است زیرا اسلام همان شیعه و شیعه همان اسلام است و منظور از رییس مذهب در این جا این است که عمده مطالب ما از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97310</Words>
  <Characters>353638</Characters>
  <CharactersWithSpaces>447195</CharactersWithSpaces>
  <Paragraphs>4108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2026-08-20T14:23:01Z</dcterms:created>
  <dc:creator>ghaemiyeh.com</dc:creator>
  <dc:description/>
  <dc:language>en-US</dc:language>
  <cp:lastModifiedBy/>
  <dcterms:modified xsi:type="dcterms:W3CDTF">2026-08-20T17:53:10Z</dcterms:modified>
  <cp:revision>1</cp:revision>
  <dc:subject/>
  <dc:title>مجله مکتب وحى سال پنجم - شماره پانزدهم - خرداد 1391</dc:title>
</cp:coreProperties>
</file>

<file path=docProps/custom.xml><?xml version="1.0" encoding="utf-8"?>
<Properties xmlns="http://schemas.openxmlformats.org/officeDocument/2006/custom-properties" xmlns:vt="http://schemas.openxmlformats.org/officeDocument/2006/docPropsVTypes"/>
</file>