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گذری کوتاه بر زندگی نامه آیت الله العظمی بهبهانی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275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2276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2276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922764_2870459653">
            <w:r>
              <w:rPr>
                <w:webHidden/>
                <w:rStyle w:val="IndexLink"/>
                <w:rtl w:val="true"/>
              </w:rPr>
              <w:t>پیش درآمد</w:t>
            </w:r>
            <w:r>
              <w:rPr>
                <w:rStyle w:val="IndexLink"/>
                <w:rtl w:val="true"/>
              </w:rPr>
              <w:tab/>
            </w:r>
            <w:r>
              <w:rPr>
                <w:rStyle w:val="IndexLink"/>
              </w:rPr>
              <w:t>12</w:t>
            </w:r>
          </w:hyperlink>
        </w:p>
        <w:p>
          <w:pPr>
            <w:pStyle w:val="Contents2"/>
            <w:tabs>
              <w:tab w:val="clear" w:pos="8743"/>
              <w:tab w:val="right" w:pos="9026" w:leader="dot"/>
            </w:tabs>
            <w:rPr/>
          </w:pPr>
          <w:hyperlink w:anchor="__RefHeading___Toc1922766_2870459653">
            <w:r>
              <w:rPr>
                <w:webHidden/>
                <w:rStyle w:val="IndexLink"/>
                <w:rtl w:val="true"/>
              </w:rPr>
              <w:t>ولادت</w:t>
            </w:r>
            <w:r>
              <w:rPr>
                <w:rStyle w:val="IndexLink"/>
                <w:rtl w:val="true"/>
              </w:rPr>
              <w:tab/>
            </w:r>
            <w:r>
              <w:rPr>
                <w:rStyle w:val="IndexLink"/>
              </w:rPr>
              <w:t>32</w:t>
            </w:r>
          </w:hyperlink>
        </w:p>
        <w:p>
          <w:pPr>
            <w:pStyle w:val="Contents2"/>
            <w:tabs>
              <w:tab w:val="clear" w:pos="8743"/>
              <w:tab w:val="right" w:pos="9026" w:leader="dot"/>
            </w:tabs>
            <w:rPr/>
          </w:pPr>
          <w:hyperlink w:anchor="__RefHeading___Toc1922768_2870459653">
            <w:r>
              <w:rPr>
                <w:webHidden/>
                <w:rStyle w:val="IndexLink"/>
                <w:rtl w:val="true"/>
              </w:rPr>
              <w:t>نسب نامه و خاندان</w:t>
            </w:r>
            <w:r>
              <w:rPr>
                <w:rStyle w:val="IndexLink"/>
                <w:rtl w:val="true"/>
              </w:rPr>
              <w:tab/>
            </w:r>
            <w:r>
              <w:rPr>
                <w:rStyle w:val="IndexLink"/>
              </w:rPr>
              <w:t>34</w:t>
            </w:r>
          </w:hyperlink>
        </w:p>
        <w:p>
          <w:pPr>
            <w:pStyle w:val="Contents2"/>
            <w:tabs>
              <w:tab w:val="clear" w:pos="8743"/>
              <w:tab w:val="right" w:pos="9026" w:leader="dot"/>
            </w:tabs>
            <w:rPr/>
          </w:pPr>
          <w:hyperlink w:anchor="__RefHeading___Toc1922770_2870459653">
            <w:r>
              <w:rPr>
                <w:webHidden/>
                <w:rStyle w:val="IndexLink"/>
                <w:rtl w:val="true"/>
              </w:rPr>
              <w:t>دوره اوّل تحصیل در بهبهان و اساتید وی</w:t>
            </w:r>
            <w:r>
              <w:rPr>
                <w:rStyle w:val="IndexLink"/>
                <w:rtl w:val="true"/>
              </w:rPr>
              <w:tab/>
            </w:r>
            <w:r>
              <w:rPr>
                <w:rStyle w:val="IndexLink"/>
              </w:rPr>
              <w:t>38</w:t>
            </w:r>
          </w:hyperlink>
        </w:p>
        <w:p>
          <w:pPr>
            <w:pStyle w:val="Contents2"/>
            <w:tabs>
              <w:tab w:val="clear" w:pos="8743"/>
              <w:tab w:val="right" w:pos="9026" w:leader="dot"/>
            </w:tabs>
            <w:rPr/>
          </w:pPr>
          <w:hyperlink w:anchor="__RefHeading___Toc1922772_2870459653">
            <w:r>
              <w:rPr>
                <w:webHidden/>
                <w:rStyle w:val="IndexLink"/>
                <w:rtl w:val="true"/>
              </w:rPr>
              <w:t>دوره دوم تحصیل</w:t>
            </w:r>
            <w:r>
              <w:rPr>
                <w:rStyle w:val="IndexLink"/>
                <w:rtl w:val="true"/>
              </w:rPr>
              <w:tab/>
            </w:r>
            <w:r>
              <w:rPr>
                <w:rStyle w:val="IndexLink"/>
              </w:rPr>
              <w:t>42</w:t>
            </w:r>
          </w:hyperlink>
        </w:p>
        <w:p>
          <w:pPr>
            <w:pStyle w:val="Contents2"/>
            <w:tabs>
              <w:tab w:val="clear" w:pos="8743"/>
              <w:tab w:val="right" w:pos="9026" w:leader="dot"/>
            </w:tabs>
            <w:rPr/>
          </w:pPr>
          <w:hyperlink w:anchor="__RefHeading___Toc1922774_2870459653">
            <w:r>
              <w:rPr>
                <w:webHidden/>
                <w:rStyle w:val="IndexLink"/>
                <w:rtl w:val="true"/>
              </w:rPr>
              <w:t>هجرت دوم؛ اقامت کوتاه در عتبات عالیات</w:t>
            </w:r>
            <w:r>
              <w:rPr>
                <w:rStyle w:val="IndexLink"/>
                <w:rtl w:val="true"/>
              </w:rPr>
              <w:tab/>
            </w:r>
            <w:r>
              <w:rPr>
                <w:rStyle w:val="IndexLink"/>
              </w:rPr>
              <w:t>47</w:t>
            </w:r>
          </w:hyperlink>
        </w:p>
        <w:p>
          <w:pPr>
            <w:pStyle w:val="Contents2"/>
            <w:tabs>
              <w:tab w:val="clear" w:pos="8743"/>
              <w:tab w:val="right" w:pos="9026" w:leader="dot"/>
            </w:tabs>
            <w:rPr/>
          </w:pPr>
          <w:hyperlink w:anchor="__RefHeading___Toc1922776_2870459653">
            <w:r>
              <w:rPr>
                <w:webHidden/>
                <w:rStyle w:val="IndexLink"/>
                <w:rtl w:val="true"/>
              </w:rPr>
              <w:t xml:space="preserve">هجرت سوم؛ سکونت </w:t>
            </w:r>
            <w:r>
              <w:rPr>
                <w:rStyle w:val="IndexLink"/>
                <w:rtl w:val="true"/>
              </w:rPr>
              <w:t>(</w:t>
            </w:r>
            <w:r>
              <w:rPr>
                <w:rStyle w:val="IndexLink"/>
              </w:rPr>
              <w:t>23</w:t>
            </w:r>
            <w:r>
              <w:rPr>
                <w:rStyle w:val="IndexLink"/>
                <w:rtl w:val="true"/>
              </w:rPr>
              <w:t xml:space="preserve">) </w:t>
            </w:r>
            <w:r>
              <w:rPr>
                <w:rStyle w:val="IndexLink"/>
                <w:rtl w:val="true"/>
              </w:rPr>
              <w:t>ساله در رامهرمز</w:t>
            </w:r>
            <w:r>
              <w:rPr>
                <w:rStyle w:val="IndexLink"/>
                <w:rtl w:val="true"/>
              </w:rPr>
              <w:tab/>
            </w:r>
            <w:r>
              <w:rPr>
                <w:rStyle w:val="IndexLink"/>
              </w:rPr>
              <w:t>48</w:t>
            </w:r>
          </w:hyperlink>
        </w:p>
        <w:p>
          <w:pPr>
            <w:pStyle w:val="Contents2"/>
            <w:tabs>
              <w:tab w:val="clear" w:pos="8743"/>
              <w:tab w:val="right" w:pos="9026" w:leader="dot"/>
            </w:tabs>
            <w:rPr/>
          </w:pPr>
          <w:hyperlink w:anchor="__RefHeading___Toc1922778_2870459653">
            <w:r>
              <w:rPr>
                <w:webHidden/>
                <w:rStyle w:val="IndexLink"/>
                <w:rtl w:val="true"/>
              </w:rPr>
              <w:t>هجرت چهارم؛ بازگشت به عتبات عالیات</w:t>
            </w:r>
            <w:r>
              <w:rPr>
                <w:rStyle w:val="IndexLink"/>
                <w:rtl w:val="true"/>
              </w:rPr>
              <w:tab/>
            </w:r>
            <w:r>
              <w:rPr>
                <w:rStyle w:val="IndexLink"/>
              </w:rPr>
              <w:t>52</w:t>
            </w:r>
          </w:hyperlink>
        </w:p>
        <w:p>
          <w:pPr>
            <w:pStyle w:val="Contents2"/>
            <w:tabs>
              <w:tab w:val="clear" w:pos="8743"/>
              <w:tab w:val="right" w:pos="9026" w:leader="dot"/>
            </w:tabs>
            <w:rPr/>
          </w:pPr>
          <w:hyperlink w:anchor="__RefHeading___Toc1922780_2870459653">
            <w:r>
              <w:rPr>
                <w:webHidden/>
                <w:rStyle w:val="IndexLink"/>
                <w:rtl w:val="true"/>
              </w:rPr>
              <w:t>مراجعت به ایران و مجاهدت و فعالیت علمی در مقام مرجعیت دینی</w:t>
            </w:r>
            <w:r>
              <w:rPr>
                <w:rStyle w:val="IndexLink"/>
                <w:rtl w:val="true"/>
              </w:rPr>
              <w:tab/>
            </w:r>
            <w:r>
              <w:rPr>
                <w:rStyle w:val="IndexLink"/>
              </w:rPr>
              <w:t>55</w:t>
            </w:r>
          </w:hyperlink>
        </w:p>
        <w:p>
          <w:pPr>
            <w:pStyle w:val="Contents2"/>
            <w:tabs>
              <w:tab w:val="clear" w:pos="8743"/>
              <w:tab w:val="right" w:pos="9026" w:leader="dot"/>
            </w:tabs>
            <w:rPr/>
          </w:pPr>
          <w:hyperlink w:anchor="__RefHeading___Toc1922782_2870459653">
            <w:r>
              <w:rPr>
                <w:webHidden/>
                <w:rStyle w:val="IndexLink"/>
                <w:rtl w:val="true"/>
              </w:rPr>
              <w:t>سکونت در اهواز و کوششهای علمی ،اجتماعی در جایگاه مرجع دینی</w:t>
            </w:r>
            <w:r>
              <w:rPr>
                <w:rStyle w:val="IndexLink"/>
                <w:rtl w:val="true"/>
              </w:rPr>
              <w:tab/>
            </w:r>
            <w:r>
              <w:rPr>
                <w:rStyle w:val="IndexLink"/>
              </w:rPr>
              <w:t>57</w:t>
            </w:r>
          </w:hyperlink>
        </w:p>
        <w:p>
          <w:pPr>
            <w:pStyle w:val="Contents2"/>
            <w:tabs>
              <w:tab w:val="clear" w:pos="8743"/>
              <w:tab w:val="right" w:pos="9026" w:leader="dot"/>
            </w:tabs>
            <w:rPr/>
          </w:pPr>
          <w:hyperlink w:anchor="__RefHeading___Toc1922784_2870459653">
            <w:r>
              <w:rPr>
                <w:webHidden/>
                <w:rStyle w:val="IndexLink"/>
                <w:rtl w:val="true"/>
              </w:rPr>
              <w:t>مهاجرت های علمی تابستانه به استان های لرستان، خراسان و اصفهان</w:t>
            </w:r>
            <w:r>
              <w:rPr>
                <w:rStyle w:val="IndexLink"/>
                <w:rtl w:val="true"/>
              </w:rPr>
              <w:tab/>
            </w:r>
            <w:r>
              <w:rPr>
                <w:rStyle w:val="IndexLink"/>
              </w:rPr>
              <w:t>60</w:t>
            </w:r>
          </w:hyperlink>
        </w:p>
        <w:p>
          <w:pPr>
            <w:pStyle w:val="Contents3"/>
            <w:tabs>
              <w:tab w:val="clear" w:pos="8459"/>
              <w:tab w:val="right" w:pos="9026" w:leader="dot"/>
            </w:tabs>
            <w:rPr/>
          </w:pPr>
          <w:hyperlink w:anchor="__RefHeading___Toc1922786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922788_2870459653">
            <w:r>
              <w:rPr>
                <w:webHidden/>
                <w:rStyle w:val="IndexLink"/>
                <w:rtl w:val="true"/>
              </w:rPr>
              <w:t>الف؛ درخواست آیات و مراجع عظام قم برای سکونت در آنجا</w:t>
            </w:r>
            <w:r>
              <w:rPr>
                <w:rStyle w:val="IndexLink"/>
                <w:rtl w:val="true"/>
              </w:rPr>
              <w:tab/>
            </w:r>
            <w:r>
              <w:rPr>
                <w:rStyle w:val="IndexLink"/>
              </w:rPr>
              <w:t>66</w:t>
            </w:r>
          </w:hyperlink>
        </w:p>
        <w:p>
          <w:pPr>
            <w:pStyle w:val="Contents3"/>
            <w:tabs>
              <w:tab w:val="clear" w:pos="8459"/>
              <w:tab w:val="right" w:pos="9026" w:leader="dot"/>
            </w:tabs>
            <w:rPr/>
          </w:pPr>
          <w:hyperlink w:anchor="__RefHeading___Toc1922790_2870459653">
            <w:r>
              <w:rPr>
                <w:webHidden/>
                <w:rStyle w:val="IndexLink"/>
                <w:rtl w:val="true"/>
              </w:rPr>
              <w:t>ب؛ درخواست آیات و علمای اصفهان برای سکونت در آن جا</w:t>
            </w:r>
            <w:r>
              <w:rPr>
                <w:rStyle w:val="IndexLink"/>
                <w:rtl w:val="true"/>
              </w:rPr>
              <w:tab/>
            </w:r>
            <w:r>
              <w:rPr>
                <w:rStyle w:val="IndexLink"/>
              </w:rPr>
              <w:t>67</w:t>
            </w:r>
          </w:hyperlink>
        </w:p>
        <w:p>
          <w:pPr>
            <w:pStyle w:val="Contents2"/>
            <w:tabs>
              <w:tab w:val="clear" w:pos="8743"/>
              <w:tab w:val="right" w:pos="9026" w:leader="dot"/>
            </w:tabs>
            <w:rPr/>
          </w:pPr>
          <w:hyperlink w:anchor="__RefHeading___Toc1922792_2870459653">
            <w:r>
              <w:rPr>
                <w:webHidden/>
                <w:rStyle w:val="IndexLink"/>
                <w:rtl w:val="true"/>
              </w:rPr>
              <w:t>تربیت یافتگان مدرسه و مکتب آیت الله معظم</w:t>
            </w:r>
            <w:r>
              <w:rPr>
                <w:rStyle w:val="IndexLink"/>
                <w:rtl w:val="true"/>
              </w:rPr>
              <w:t>(</w:t>
            </w:r>
            <w:r>
              <w:rPr>
                <w:rStyle w:val="IndexLink"/>
                <w:rtl w:val="true"/>
              </w:rPr>
              <w:t>قدس سره</w:t>
            </w:r>
            <w:r>
              <w:rPr>
                <w:rStyle w:val="IndexLink"/>
                <w:rtl w:val="true"/>
              </w:rPr>
              <w:t>)</w:t>
              <w:tab/>
            </w:r>
            <w:r>
              <w:rPr>
                <w:rStyle w:val="IndexLink"/>
              </w:rPr>
              <w:t>69</w:t>
            </w:r>
          </w:hyperlink>
        </w:p>
        <w:p>
          <w:pPr>
            <w:pStyle w:val="Contents2"/>
            <w:tabs>
              <w:tab w:val="clear" w:pos="8743"/>
              <w:tab w:val="right" w:pos="9026" w:leader="dot"/>
            </w:tabs>
            <w:rPr/>
          </w:pPr>
          <w:hyperlink w:anchor="__RefHeading___Toc1922794_2870459653">
            <w:r>
              <w:rPr>
                <w:webHidden/>
                <w:rStyle w:val="IndexLink"/>
                <w:rtl w:val="true"/>
              </w:rPr>
              <w:t>آیت الله العظمی بهبهانی</w:t>
            </w:r>
            <w:r>
              <w:rPr>
                <w:rStyle w:val="IndexLink"/>
                <w:rtl w:val="true"/>
              </w:rPr>
              <w:t>(</w:t>
            </w:r>
            <w:r>
              <w:rPr>
                <w:rStyle w:val="IndexLink"/>
                <w:rtl w:val="true"/>
              </w:rPr>
              <w:t>قدس سره</w:t>
            </w:r>
            <w:r>
              <w:rPr>
                <w:rStyle w:val="IndexLink"/>
                <w:rtl w:val="true"/>
              </w:rPr>
              <w:t xml:space="preserve">) </w:t>
            </w:r>
            <w:r>
              <w:rPr>
                <w:rStyle w:val="IndexLink"/>
                <w:rtl w:val="true"/>
              </w:rPr>
              <w:t>از دیدگاه عالمان دین، اندیشمندان و محققان</w:t>
            </w:r>
            <w:r>
              <w:rPr>
                <w:rStyle w:val="IndexLink"/>
                <w:rtl w:val="true"/>
              </w:rPr>
              <w:tab/>
            </w:r>
            <w:r>
              <w:rPr>
                <w:rStyle w:val="IndexLink"/>
              </w:rPr>
              <w:t>75</w:t>
            </w:r>
          </w:hyperlink>
        </w:p>
        <w:p>
          <w:pPr>
            <w:pStyle w:val="Contents2"/>
            <w:tabs>
              <w:tab w:val="clear" w:pos="8743"/>
              <w:tab w:val="right" w:pos="9026" w:leader="dot"/>
            </w:tabs>
            <w:rPr/>
          </w:pPr>
          <w:hyperlink w:anchor="__RefHeading___Toc1922796_2870459653">
            <w:r>
              <w:rPr>
                <w:webHidden/>
                <w:rStyle w:val="IndexLink"/>
                <w:rtl w:val="true"/>
              </w:rPr>
              <w:t xml:space="preserve">فضایل سجایای اخلاقی و سلوک رفتاری آیت الله العظمی بهبهانی </w:t>
            </w:r>
            <w:r>
              <w:rPr>
                <w:rStyle w:val="IndexLink"/>
                <w:rtl w:val="true"/>
              </w:rPr>
              <w:t>(</w:t>
            </w:r>
            <w:r>
              <w:rPr>
                <w:rStyle w:val="IndexLink"/>
                <w:rtl w:val="true"/>
              </w:rPr>
              <w:t>قدس سره</w:t>
            </w:r>
            <w:r>
              <w:rPr>
                <w:rStyle w:val="IndexLink"/>
                <w:rtl w:val="true"/>
              </w:rPr>
              <w:t>)</w:t>
              <w:tab/>
            </w:r>
            <w:r>
              <w:rPr>
                <w:rStyle w:val="IndexLink"/>
              </w:rPr>
              <w:t>82</w:t>
            </w:r>
          </w:hyperlink>
        </w:p>
        <w:p>
          <w:pPr>
            <w:pStyle w:val="Contents2"/>
            <w:tabs>
              <w:tab w:val="clear" w:pos="8743"/>
              <w:tab w:val="right" w:pos="9026" w:leader="dot"/>
            </w:tabs>
            <w:rPr/>
          </w:pPr>
          <w:hyperlink w:anchor="__RefHeading___Toc1922798_2870459653">
            <w:r>
              <w:rPr>
                <w:webHidden/>
                <w:rStyle w:val="IndexLink"/>
                <w:rtl w:val="true"/>
              </w:rPr>
              <w:t>تألیفات آیت الله العظمی بهبهانی</w:t>
            </w:r>
            <w:r>
              <w:rPr>
                <w:rStyle w:val="IndexLink"/>
                <w:rtl w:val="true"/>
              </w:rPr>
              <w:t>(</w:t>
            </w:r>
            <w:r>
              <w:rPr>
                <w:rStyle w:val="IndexLink"/>
                <w:rtl w:val="true"/>
              </w:rPr>
              <w:t>قدس سره</w:t>
            </w:r>
            <w:r>
              <w:rPr>
                <w:rStyle w:val="IndexLink"/>
                <w:rtl w:val="true"/>
              </w:rPr>
              <w:t>)</w:t>
              <w:tab/>
            </w:r>
            <w:r>
              <w:rPr>
                <w:rStyle w:val="IndexLink"/>
              </w:rPr>
              <w:t>93</w:t>
            </w:r>
          </w:hyperlink>
        </w:p>
        <w:p>
          <w:pPr>
            <w:pStyle w:val="Contents2"/>
            <w:tabs>
              <w:tab w:val="clear" w:pos="8743"/>
              <w:tab w:val="right" w:pos="9026" w:leader="dot"/>
            </w:tabs>
            <w:rPr/>
          </w:pPr>
          <w:hyperlink w:anchor="__RefHeading___Toc1922800_2870459653">
            <w:r>
              <w:rPr>
                <w:webHidden/>
                <w:rStyle w:val="IndexLink"/>
                <w:rtl w:val="true"/>
              </w:rPr>
              <w:t>فعالیتهای دینی اجتماعی با جهت گیری سیاست ورزی</w:t>
            </w:r>
            <w:r>
              <w:rPr>
                <w:rStyle w:val="IndexLink"/>
                <w:rtl w:val="true"/>
              </w:rPr>
              <w:tab/>
            </w:r>
            <w:r>
              <w:rPr>
                <w:rStyle w:val="IndexLink"/>
              </w:rPr>
              <w:t>108</w:t>
            </w:r>
          </w:hyperlink>
        </w:p>
        <w:p>
          <w:pPr>
            <w:pStyle w:val="Contents2"/>
            <w:tabs>
              <w:tab w:val="clear" w:pos="8743"/>
              <w:tab w:val="right" w:pos="9026" w:leader="dot"/>
            </w:tabs>
            <w:rPr/>
          </w:pPr>
          <w:hyperlink w:anchor="__RefHeading___Toc1922802_2870459653">
            <w:r>
              <w:rPr>
                <w:webHidden/>
                <w:rStyle w:val="IndexLink"/>
                <w:rtl w:val="true"/>
              </w:rPr>
              <w:t>خدمات عمومی و مردمی</w:t>
            </w:r>
            <w:r>
              <w:rPr>
                <w:rStyle w:val="IndexLink"/>
                <w:rtl w:val="true"/>
              </w:rPr>
              <w:tab/>
            </w:r>
            <w:r>
              <w:rPr>
                <w:rStyle w:val="IndexLink"/>
              </w:rPr>
              <w:t>116</w:t>
            </w:r>
          </w:hyperlink>
        </w:p>
        <w:p>
          <w:pPr>
            <w:pStyle w:val="Contents3"/>
            <w:tabs>
              <w:tab w:val="clear" w:pos="8459"/>
              <w:tab w:val="right" w:pos="9026" w:leader="dot"/>
            </w:tabs>
            <w:rPr/>
          </w:pPr>
          <w:hyperlink w:anchor="__RefHeading___Toc1922804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922806_2870459653">
            <w:r>
              <w:rPr>
                <w:webHidden/>
                <w:rStyle w:val="IndexLink"/>
                <w:rtl w:val="true"/>
              </w:rPr>
              <w:t xml:space="preserve">الف </w:t>
            </w:r>
            <w:r>
              <w:rPr>
                <w:rStyle w:val="IndexLink"/>
                <w:rtl w:val="true"/>
              </w:rPr>
              <w:t>:</w:t>
            </w:r>
            <w:r>
              <w:rPr>
                <w:rStyle w:val="IndexLink"/>
                <w:rtl w:val="true"/>
              </w:rPr>
              <w:t>خدمات عمرانی</w:t>
            </w:r>
            <w:r>
              <w:rPr>
                <w:rStyle w:val="IndexLink"/>
                <w:rtl w:val="true"/>
              </w:rPr>
              <w:tab/>
            </w:r>
            <w:r>
              <w:rPr>
                <w:rStyle w:val="IndexLink"/>
              </w:rPr>
              <w:t>117</w:t>
            </w:r>
          </w:hyperlink>
        </w:p>
        <w:p>
          <w:pPr>
            <w:pStyle w:val="Contents3"/>
            <w:tabs>
              <w:tab w:val="clear" w:pos="8459"/>
              <w:tab w:val="right" w:pos="9026" w:leader="dot"/>
            </w:tabs>
            <w:rPr/>
          </w:pPr>
          <w:hyperlink w:anchor="__RefHeading___Toc1922808_2870459653">
            <w:r>
              <w:rPr>
                <w:webHidden/>
                <w:rStyle w:val="IndexLink"/>
                <w:rtl w:val="true"/>
              </w:rPr>
              <w:t>ب</w:t>
            </w:r>
            <w:r>
              <w:rPr>
                <w:rStyle w:val="IndexLink"/>
                <w:rtl w:val="true"/>
              </w:rPr>
              <w:t xml:space="preserve">: </w:t>
            </w:r>
            <w:r>
              <w:rPr>
                <w:rStyle w:val="IndexLink"/>
                <w:rtl w:val="true"/>
              </w:rPr>
              <w:t>خدمت رسانی به مدرّسان فضلا و طلّاب حوزه علمیه</w:t>
            </w:r>
            <w:r>
              <w:rPr>
                <w:rStyle w:val="IndexLink"/>
                <w:rtl w:val="true"/>
              </w:rPr>
              <w:tab/>
            </w:r>
            <w:r>
              <w:rPr>
                <w:rStyle w:val="IndexLink"/>
              </w:rPr>
              <w:t>120</w:t>
            </w:r>
          </w:hyperlink>
        </w:p>
        <w:p>
          <w:pPr>
            <w:pStyle w:val="Contents3"/>
            <w:tabs>
              <w:tab w:val="clear" w:pos="8459"/>
              <w:tab w:val="right" w:pos="9026" w:leader="dot"/>
            </w:tabs>
            <w:rPr/>
          </w:pPr>
          <w:hyperlink w:anchor="__RefHeading___Toc1922810_2870459653">
            <w:r>
              <w:rPr>
                <w:webHidden/>
                <w:rStyle w:val="IndexLink"/>
                <w:rtl w:val="true"/>
              </w:rPr>
              <w:t>پ</w:t>
            </w:r>
            <w:r>
              <w:rPr>
                <w:rStyle w:val="IndexLink"/>
                <w:rtl w:val="true"/>
              </w:rPr>
              <w:t xml:space="preserve">: </w:t>
            </w:r>
            <w:r>
              <w:rPr>
                <w:rStyle w:val="IndexLink"/>
                <w:rtl w:val="true"/>
              </w:rPr>
              <w:t>تأسیس بنیادهای اسلامی با هدف ترویج مکتب اسلام و نیروسازی</w:t>
            </w:r>
            <w:r>
              <w:rPr>
                <w:rStyle w:val="IndexLink"/>
                <w:rtl w:val="true"/>
              </w:rPr>
              <w:tab/>
            </w:r>
            <w:r>
              <w:rPr>
                <w:rStyle w:val="IndexLink"/>
              </w:rPr>
              <w:t>121</w:t>
            </w:r>
          </w:hyperlink>
        </w:p>
        <w:p>
          <w:pPr>
            <w:pStyle w:val="Contents3"/>
            <w:tabs>
              <w:tab w:val="clear" w:pos="8459"/>
              <w:tab w:val="right" w:pos="9026" w:leader="dot"/>
            </w:tabs>
            <w:rPr/>
          </w:pPr>
          <w:hyperlink w:anchor="__RefHeading___Toc1922812_2870459653">
            <w:r>
              <w:rPr>
                <w:webHidden/>
                <w:rStyle w:val="IndexLink"/>
                <w:rtl w:val="true"/>
              </w:rPr>
              <w:t>ت</w:t>
            </w:r>
            <w:r>
              <w:rPr>
                <w:rStyle w:val="IndexLink"/>
                <w:rtl w:val="true"/>
              </w:rPr>
              <w:t xml:space="preserve">: </w:t>
            </w:r>
            <w:r>
              <w:rPr>
                <w:rStyle w:val="IndexLink"/>
                <w:rtl w:val="true"/>
              </w:rPr>
              <w:t>توجّه جدّی و مستمر به مسأله تبلیغ دین</w:t>
            </w:r>
            <w:r>
              <w:rPr>
                <w:rStyle w:val="IndexLink"/>
                <w:rtl w:val="true"/>
              </w:rPr>
              <w:tab/>
            </w:r>
            <w:r>
              <w:rPr>
                <w:rStyle w:val="IndexLink"/>
              </w:rPr>
              <w:t>122</w:t>
            </w:r>
          </w:hyperlink>
        </w:p>
        <w:p>
          <w:pPr>
            <w:pStyle w:val="Contents2"/>
            <w:tabs>
              <w:tab w:val="clear" w:pos="8743"/>
              <w:tab w:val="right" w:pos="9026" w:leader="dot"/>
            </w:tabs>
            <w:rPr/>
          </w:pPr>
          <w:hyperlink w:anchor="__RefHeading___Toc1922814_2870459653">
            <w:r>
              <w:rPr>
                <w:webHidden/>
                <w:rStyle w:val="IndexLink"/>
                <w:rtl w:val="true"/>
              </w:rPr>
              <w:t>ارتحال</w:t>
            </w:r>
            <w:r>
              <w:rPr>
                <w:rStyle w:val="IndexLink"/>
                <w:rtl w:val="true"/>
              </w:rPr>
              <w:tab/>
            </w:r>
            <w:r>
              <w:rPr>
                <w:rStyle w:val="IndexLink"/>
              </w:rPr>
              <w:t>126</w:t>
            </w:r>
          </w:hyperlink>
        </w:p>
        <w:p>
          <w:pPr>
            <w:pStyle w:val="Contents2"/>
            <w:tabs>
              <w:tab w:val="clear" w:pos="8743"/>
              <w:tab w:val="right" w:pos="9026" w:leader="dot"/>
            </w:tabs>
            <w:rPr/>
          </w:pPr>
          <w:hyperlink w:anchor="__RefHeading___Toc1922816_2870459653">
            <w:r>
              <w:rPr>
                <w:webHidden/>
                <w:rStyle w:val="IndexLink"/>
                <w:rtl w:val="true"/>
              </w:rPr>
              <w:t>منابع</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6_90741"/>
      <w:bookmarkStart w:id="1" w:name="pg9006_90741"/>
      <w:bookmarkEnd w:id="1"/>
    </w:p>
    <w:p>
      <w:pPr>
        <w:pStyle w:val="Heading2"/>
        <w:numPr>
          <w:ilvl w:val="1"/>
          <w:numId w:val="1"/>
        </w:numPr>
        <w:rPr/>
      </w:pPr>
      <w:bookmarkStart w:id="2" w:name="pg9006_90741"/>
      <w:bookmarkStart w:id="3" w:name="__RefHeading___Toc19227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مطلوب، عبدالرضا،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کوتاه بر زندگی نامه آیت الله العظمی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پور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علیرضا عظیمی فر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امید دانش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94920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Ulama -- Iran -- Biography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فر علیرضا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8925386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276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گذری کوتاه بر زندگی نامه آیت الله العظمی بهبهانی</w:t>
      </w:r>
    </w:p>
    <w:p>
      <w:pPr>
        <w:pStyle w:val="BookText"/>
        <w:rPr/>
      </w:pPr>
      <w:r>
        <w:rPr>
          <w:rFonts w:ascii="IRNazanin" w:hAnsi="IRNazanin" w:eastAsia="IRNazanin"/>
          <w:color w:val="111111"/>
          <w:sz w:val="28"/>
          <w:sz w:val="28"/>
          <w:szCs w:val="28"/>
          <w:rtl w:val="true"/>
          <w:lang w:bidi="fa-IR"/>
        </w:rPr>
        <w:t>عبدالرضا پور مطلوب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مقدمه علیرضا عظیمی فر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مطلوب، عبدالرضا،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کوتاه بر زندگی نامه آیت الله العظمی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پور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علیرضا عظیمی فر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صبح امید دانش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94920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Ulama -- Iran -- Biography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فر علیرضا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8925386</w:t>
      </w:r>
    </w:p>
    <w:p>
      <w:pPr>
        <w:pStyle w:val="BookText"/>
        <w:rPr/>
      </w:pPr>
      <w:r>
        <w:rPr>
          <w:rFonts w:ascii="IRNazanin" w:hAnsi="IRNazanin" w:eastAsia="IRNazanin"/>
          <w:color w:val="111111"/>
          <w:sz w:val="28"/>
          <w:sz w:val="28"/>
          <w:szCs w:val="28"/>
          <w:rtl w:val="true"/>
          <w:lang w:bidi="fa-IR"/>
        </w:rPr>
        <w:t>صبح امید</w:t>
      </w:r>
    </w:p>
    <w:p>
      <w:pPr>
        <w:pStyle w:val="BookText"/>
        <w:rPr/>
      </w:pPr>
      <w:r>
        <w:rPr>
          <w:rFonts w:ascii="IRNazanin" w:hAnsi="IRNazanin" w:eastAsia="IRNazanin"/>
          <w:color w:val="111111"/>
          <w:sz w:val="28"/>
          <w:sz w:val="28"/>
          <w:szCs w:val="28"/>
          <w:rtl w:val="true"/>
          <w:lang w:bidi="fa-IR"/>
        </w:rPr>
        <w:t>گذری کوتاه بر زندگینامه آیت الله العظمی بهبهانی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پورمطلوب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علیرضا عظیمی 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صبح امید دانش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قنبری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جلد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94920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پخش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02537842517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09394131266</w:t>
      </w:r>
      <w:r>
        <w:rPr>
          <w:rFonts w:eastAsia="IRNazanin" w:cs="IRNazanin"/>
          <w:color w:val="111111"/>
          <w:sz w:val="28"/>
          <w:szCs w:val="28"/>
          <w:rtl w:val="true"/>
          <w:lang w:bidi="fa-IR"/>
        </w:rPr>
        <w:t xml:space="preserve"> - </w:t>
      </w:r>
      <w:r>
        <w:rPr>
          <w:rFonts w:eastAsia="IRNazanin" w:cs="IRNazanin"/>
          <w:color w:val="111111"/>
          <w:sz w:val="28"/>
          <w:szCs w:val="28"/>
          <w:lang w:bidi="fa-IR"/>
        </w:rPr>
        <w:t>09190183866</w:t>
      </w:r>
      <w:r>
        <w:rPr>
          <w:rFonts w:eastAsia="IRNazanin" w:cs="IRNazanin"/>
          <w:color w:val="111111"/>
          <w:sz w:val="28"/>
          <w:szCs w:val="28"/>
          <w:rtl w:val="true"/>
          <w:lang w:bidi="fa-IR"/>
        </w:rPr>
        <w:t xml:space="preserve"> </w:t>
      </w:r>
      <w:bookmarkStart w:id="7" w:name="pg9006_90745"/>
    </w:p>
    <w:p>
      <w:pPr>
        <w:pStyle w:val="Heading2"/>
        <w:numPr>
          <w:ilvl w:val="1"/>
          <w:numId w:val="1"/>
        </w:numPr>
        <w:rPr/>
      </w:pPr>
      <w:bookmarkStart w:id="8" w:name="__RefHeading___Toc192276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نسبنامه و خاندان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دوره اوّل تحصیل در بهبهان و اساتید وی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دوره دوم تحصیل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هجرت دوم؛ اقامت کوتاه در عتبات عالیات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هجرت سوم؛ سکونت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هجرت چهارم؛ بازگشت به عتبات عالیات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مراجعت به ایران و مجاهدت و فعالیت علمی درمقام مرجعیت دینی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سكونت در اهواز و کوششهای علمی اجتماعی در جایگاه مرجع دینی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مهاجرتهای علمی تابستانه به استانهای لرستان ،خراسان و اصفهان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الف؛ درخواست آیات و مراجع عظام قم برای سكونت در آنجا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 درخواست آیات و علمای اصفهان برای سكونت در آنجا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تربیت یافتگان مدرسه و مکتب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عالمان دین، اندیشمندان و محققان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فضایل سجایای اخلاقی و سلوک رفتاری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تألیفات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فعالیتهای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جهت گیری سیاست ورزی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خدمات عمومی و مردمی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 خدمات عمرانی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رسانی به مدرّسان فضلا و طلّاب حوزه علمیه</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بنیادهای اسلامی با هدف ترویج مکتب اسلام و نیروسازی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جدی و مستمر به مسأله تبلیغ دین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ارتحال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06_90749"/>
      <w:bookmarkStart w:id="11" w:name="pg9006_90749"/>
      <w:bookmarkEnd w:id="11"/>
    </w:p>
    <w:p>
      <w:pPr>
        <w:pStyle w:val="Heading2"/>
        <w:numPr>
          <w:ilvl w:val="1"/>
          <w:numId w:val="1"/>
        </w:numPr>
        <w:rPr/>
      </w:pPr>
      <w:bookmarkStart w:id="12" w:name="pg9006_90749"/>
      <w:bookmarkStart w:id="13" w:name="__RefHeading___Toc1922764_2870459653"/>
      <w:bookmarkStart w:id="14" w:name="_Toc4"/>
      <w:bookmarkEnd w:id="12"/>
      <w:bookmarkEnd w:id="13"/>
      <w:r>
        <w:rPr>
          <w:rtl w:val="true"/>
        </w:rPr>
        <w:t>پیش درآمد</w:t>
      </w:r>
      <w:bookmarkEnd w:id="14"/>
    </w:p>
    <w:p>
      <w:pPr>
        <w:pStyle w:val="BookText"/>
        <w:rPr/>
      </w:pPr>
      <w:r>
        <w:rPr>
          <w:rFonts w:ascii="IRNazanin" w:hAnsi="IRNazanin" w:eastAsia="IRNazanin"/>
          <w:color w:val="111111"/>
          <w:sz w:val="28"/>
          <w:sz w:val="28"/>
          <w:szCs w:val="28"/>
          <w:rtl w:val="true"/>
          <w:lang w:bidi="fa-IR"/>
        </w:rPr>
        <w:t>بی شک همواره عالمان راستین دینی به عنوان معلمان، مربیان ، هادیان و مبلغان دین و شریعت کوشیده اند تا آموزه های برگرفته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هیچ زیادتی و کاستی و تحریف و تأویل ناصحیح به جامعه بزرگ اسلامی بیاموزند و برسانند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غیبت آخرین ولی و حجت برگزیده الهی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فراز و فرود فراوان از کارنامه </w:t>
      </w:r>
    </w:p>
    <w:p>
      <w:pPr>
        <w:pStyle w:val="BookText"/>
        <w:rPr/>
      </w:pPr>
      <w:r>
        <w:rPr>
          <w:rFonts w:ascii="IRNazanin" w:hAnsi="IRNazanin" w:eastAsia="IRNazanin"/>
          <w:color w:val="111111"/>
          <w:sz w:val="28"/>
          <w:sz w:val="28"/>
          <w:szCs w:val="28"/>
          <w:rtl w:val="true"/>
          <w:lang w:bidi="fa-IR"/>
        </w:rPr>
        <w:t xml:space="preserve">زرین و درخشان محدثان، مفسران، متکلمان ،و فقیهان،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حکایت و روایت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مشحون از جنبش و کوشش خستگی ناپذیر همراه با رنج و مشقت، خود گذشتگی و بردباری، جانفشانی و شهادت طلبی در راه تبلیغ، ترویج و تحکیم اعتقادات استوار و پایدار پیروان مذهب امامیه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بوده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دفتر وحی مقام علم آموزی و دانش افزایی را ستوده و عالمان و دانشمندان را ارج نهاده است و اینگونه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هَلْ يَسْتَوِي الَّذِينَ يَعْلَمون وَالَّذِينَ لَا يَعْلَمُونَنَ ۗ إِنَّمَا يَتَذَكَّرُ 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آنان که دانند و آنان که نمیدانند با هم برابرند؟ شک نیست که تنها خردمندان پند می </w:t>
      </w:r>
    </w:p>
    <w:p>
      <w:pPr>
        <w:pStyle w:val="BookText"/>
        <w:rPr/>
      </w:pP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برپا دارنده عدل و داد گواهی می دهد که جز او خدایی نیست و فرشتگان و دانشمندان نیز گواهی می دهند خدایی نیست جزاو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بندگان خداوند تنها دانشمندانند که از او می ترسند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دیگر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کهن ترین منابع حدیثی از زبان و بیان نورانی و گهر بار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شایسته اش اخباری به دست ما رسیده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بیانگر نقش و جایگاه علم و عالم در </w:t>
      </w:r>
    </w:p>
    <w:p>
      <w:pPr>
        <w:pStyle w:val="BookText"/>
        <w:rPr/>
      </w:pPr>
      <w:r>
        <w:rPr>
          <w:rFonts w:ascii="IRNazanin" w:hAnsi="IRNazanin" w:eastAsia="IRNazanin"/>
          <w:color w:val="111111"/>
          <w:sz w:val="28"/>
          <w:sz w:val="28"/>
          <w:szCs w:val="28"/>
          <w:rtl w:val="true"/>
          <w:lang w:bidi="fa-IR"/>
        </w:rPr>
        <w:t>نظام زندگی فردی و اجتماعی، دنیوی و اخروی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سخن گفتن و گفت وگو در این باره به یک مجال و مقال دیگر نیاز دارد؛ ولی اقتضای حال قلم این نوشتار بجا میداند تا به برخی از احادیث در این زمینه و عرصه اشاره ای گذرا داشته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در خبری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چنین آمده است که آن جناب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الْعُلَمَاءَ وَرَثَةُ اَلْأَنْبِيَاءِ وَ ذَاكَ أَنَّ الْأَنْبِيَاءَ لَم يُورِثُوا دِرْهَماَ وَ لاَ دِينَاراً وَ إِنَّمَا أَوْرَثُوا أَحَادِيثَ مِنْ أَحَادِيثِهِمْ فَمَنْ أَخَذَ بِشَيْءٍ مِنْهَا فَقَدْ أَخَذَ حَظِّاً وَافِراً فَانْظُرُوا عِلْمَكُمْ هَذَا عَمَّنْ تَأْخُذُونَهُ فَإِنَّ فِينَا أَهْلَ الْبَيْتِ فِي كُلِّ خَلَفٍ </w:t>
      </w:r>
    </w:p>
    <w:p>
      <w:pPr>
        <w:pStyle w:val="BookText"/>
        <w:rPr/>
      </w:pPr>
      <w:r>
        <w:rPr>
          <w:rFonts w:ascii="Amiri" w:hAnsi="Amiri" w:eastAsia="Amiri" w:cs="Amiri"/>
          <w:color w:val="111111"/>
          <w:sz w:val="28"/>
          <w:sz w:val="28"/>
          <w:szCs w:val="28"/>
          <w:rtl w:val="true"/>
          <w:lang w:bidi="ar-SA"/>
        </w:rPr>
        <w:t xml:space="preserve">عُدُولاً يَنْفُونَ عَنْهُ تَحْرِيفَ الْغَالِينَ وَ اِنْتِحَالَ المُبْطِلِينَ وَ تَأْوِيلَ اَلْجَاهِلِينَ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انتحال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بالا ترکیبی از واژه انتحال به مبنای چیزی را از کسی برای خود ادعا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یا سخن دیگری را برای خود ادعا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مذهب یا قبیله ای منسوب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دیگری را به خود نسبت دادن امروز انتحال به سرقت علمی یا دستبرد فکری گفته و به کار برده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مبطلین به معنای باطل گرایان یا مخربان و خراب کاران است و مفاد ترکیبی انتحال المبطلين درباره کسانی به کار برده میشود که رأی و ایده و اندیشه و عقیده ای را به خود نسبت میدهند تا آن را خراب و باطل گردانند و در روایت شریف احتمال میرود یکی</w:t>
      </w:r>
    </w:p>
    <w:p>
      <w:pPr>
        <w:pStyle w:val="BookText"/>
        <w:rPr/>
      </w:pPr>
      <w:r>
        <w:rPr>
          <w:rFonts w:ascii="IRNazanin" w:hAnsi="IRNazanin" w:eastAsia="IRNazanin"/>
          <w:color w:val="111111"/>
          <w:sz w:val="28"/>
          <w:sz w:val="28"/>
          <w:szCs w:val="28"/>
          <w:rtl w:val="true"/>
          <w:lang w:bidi="fa-IR"/>
        </w:rPr>
        <w:t>از دو برداشت از عبارت یاد شده مراد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اعتقاد و ایمانی به آیین اسلام ندارند لکن خود را به اسلام نسبت میدهند یا مطلبی که از دین نیست به آن می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کتاب خدا قرآن کریم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رأی وعقیده و سلیقه شخصی معنا و تفسیر میکنند و در حقیقت به معنا و مفاد درست آن دستبرد میزنند و آن را تحریف مینمایند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و درستی عالمان وارثان پیامبرانند زیرا پیامبران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باقی نگذاردند و تنها احادیثی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شان را بجا نهادند هر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احادیث فرا گیرد بی شک سود و بهره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پس بنگرید دانش خود را از که فرا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در خاندان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جانشینان عادلی هستند که تحریف غالیان و به خود بستگی خراب کاران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بی قاعده 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از </w:t>
      </w:r>
    </w:p>
    <w:p>
      <w:pPr>
        <w:pStyle w:val="BookText"/>
        <w:rPr/>
      </w:pPr>
      <w:r>
        <w:rPr>
          <w:rFonts w:ascii="IRNazanin" w:hAnsi="IRNazanin" w:eastAsia="IRNazanin"/>
          <w:color w:val="111111"/>
          <w:sz w:val="28"/>
          <w:sz w:val="28"/>
          <w:szCs w:val="28"/>
          <w:rtl w:val="true"/>
          <w:lang w:bidi="fa-IR"/>
        </w:rPr>
        <w:t xml:space="preserve">دین را برمی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باز می دارند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جَعْفَرِ بْنِ مُحَمَّدٍ عَنْ آبَائِهِ عَلَيْهِمُ السَّلامُ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فَقَهَهُ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خیر بنده ای را ،خواهد او را در دین دانا و آگاه گرداند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وَالْأَنْقِيَاءُ حُصُونٌ وَ الْأَوْصِيَاءُ سَادَةٌ وَ فِي رِوَايَةٍ أُخْرَى الْعُلَماءُ مَنَارٌ وَ اَلْأَنْقِيَاءُ حُصُونٌ وَالْأَوْصِيَاءُ سَادَةٌ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امانت دارانند و پرهیز کاران دژهای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الهی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سرورانند و در روایت دیگر اینگونه گزارش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چراغهای نورافشان و فروزانند و پرهیزکاران دژها و جانشینان سرورانند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 رَجُلٌ رَاوِيَةٌ حِدِيثِكُمْ يَبُثُ ذَلِكَ إِلَى النَّاسِ وَ يُشَدِّدُهُ فِي قُلُوبِ شِيعَتِكُمْ وَ لَعَلَّ عَابِداً مِنْ شِيعَتِكُمْ لَيْسَتْ لَهُ هَذِهِ الرِّوَايَةُ أَيُّهُما أَفْضَلُ قَالَ رَاوِيَةٌ حِدِيثِنَا يَبُثُّ فِي النَّاسِ وَيُشَدِّدُ فِي قُلُوب شِيعَتِنَا أَفْضَلُ مِنْ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که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روایت بسیار حکایت میکند و میان مردم انتشار می دهد و در دل آنان و شیعیانتان استوار میسازد و چه بسا عابدی از شیعیان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چون او نباشد، کدامیک برترند؟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حدیث ما را حکایت و به آن دلهای شیعیانمان را استوار کند از هزار عابد برتر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سَلَكَ طَريقاً يَطْلُبُ فِيهِ عِلْماً سَلَكَ اللهُ بِهِ طَرِيقاً إِلَى الْجَنَّةِ وَ إِنَّ المَلائِكَةَ لَتَضَعُ أَجْنِحَتَهَا لِطَالِبِ الْعِلْمِ رِضًا بِهِ وَ إِنَّهُ يَسْتَغْفِرُ لِطَالِبِ الْعِلْمِ مَنْ فِي السَّمَاءِ وَ مَنْ فِي الأرض حَتَّى اَلْحُوتِ فِي الْبَحْرِ وَفَضْلُ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بِحَطّ وَافِر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راهی رود که در آن دانش می جوید، خداوند به سوی، بهشت راه دهد و همانا فرشتگان با خشنودی بال های خود را برای طالبان علم پهن نمایند و هرکه در آسمان و زمین و حتی ماهیان در دریا است برای طالبان علم در خواست آمرزش میکنند و برتری عالم بر عابد همانند برتری ماه در شب چهاردهم بر دیگر ستارگان است و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و راستی عالمان وارثان پیامبرانند همانا پیامبران دینار و درهمی به ارث باقی نگذاردند و لکن دانش از خود به ارث میگذاشتند پس کسی که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فرا گیرد سود و بهره بسیاری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آورده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بدین سان بر پایه آموزه های دینی آشنایی و آگاهی از تاریخ زندگی نامه و حیات علمی و معنوی عالمان دین شناس و خادمان به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سنت نبوی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ارج گذاری به مقام علم و قدرشناسی از منزلت عالم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یکی از شخصیتهای علمی و معنوی از میان فقها و مراجع عظام تقلید جهان تشیع در قرن اخیر مرحوم آیة الله العظمی آقا میر سید علی موسوی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شخصیت والا مقام در طول حيات طيبه خود با آفرینش و نگارش کتابهای ارزشمند و سودمند در حوزه علوم مختلف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اصولی، ادبی،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با جهت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 کوشیده و توانسته اند رسالت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خویش را در جایگاه یک فقیه و مرجع علمی در جهان </w:t>
      </w:r>
    </w:p>
    <w:p>
      <w:pPr>
        <w:pStyle w:val="BookText"/>
        <w:rPr/>
      </w:pPr>
      <w:r>
        <w:rPr>
          <w:rFonts w:ascii="IRNazanin" w:hAnsi="IRNazanin" w:eastAsia="IRNazanin"/>
          <w:color w:val="111111"/>
          <w:sz w:val="28"/>
          <w:sz w:val="28"/>
          <w:szCs w:val="28"/>
          <w:rtl w:val="true"/>
          <w:lang w:bidi="fa-IR"/>
        </w:rPr>
        <w:t>اسلام نشان دهند و با سلوک و رفتار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نیکوترین اعمال و افعال آراسته نمایند و الگو و نمونه ای آشکار از عالمان راستین تاریخ مذهب تشیع در عصر حاضر را به نسل امروز و آینده یاد 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 و رواست تا عموم مردم متدیّن و مؤمن از همه اصناف و طبقات جامعه فرهیخته علمی و دانش دوست عمومی که درباره نظریه ها و اندیشه ها و راه و مرام اخلاقی و معنوی این فقیه پارسا و پرهیز کار بیش تر ،بهتر و عمیق تر بدانند و آشنا گردند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وجیزه پیش روی خوانندگان ارجمند قرار گرفته نما و تصویری کوتاه از زندگی نامه پر بار مرحوم آية الله العظمى آقا میرسید علی موسوی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قلم پژوهشگر گرامی جناب آقای عبدالرضا پور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خامه به جامه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میرود این متن کوتاه توانسته باشد در شناساندن ابعاد جایگاه علمی و معنوى آية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اقناع خوانندگان مشتاق و علاقه مند به مقصد و مقصودش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میدانم از تلاش نویسنده محترم و حمایت و مساعدت خالصانه و مشفقانه سلالة السادات حاج سيد نورالدین مجتهدزاده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ارجمند مدارس علميه آية الله العظمى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سهم خود قدردانی نمایم و برای آن عزیزان از خداوند متعال به دعای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عزت و برکت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در آغاز و انجام هر کار خداوند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عظیمی فر</w:t>
      </w:r>
    </w:p>
    <w:p>
      <w:pPr>
        <w:pStyle w:val="BookText"/>
        <w:rPr/>
      </w:pPr>
      <w:r>
        <w:rPr>
          <w:rFonts w:ascii="IRNazanin" w:hAnsi="IRNazanin" w:eastAsia="IRNazanin"/>
          <w:color w:val="111111"/>
          <w:sz w:val="28"/>
          <w:sz w:val="28"/>
          <w:szCs w:val="28"/>
          <w:rtl w:val="true"/>
          <w:lang w:bidi="fa-IR"/>
        </w:rPr>
        <w:t>مدیر علمی گروه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تدوین آثار آیة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همیشه و پیوسته عالمان دین در طول دوران غیبت برگزیدۀ الهی امام و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چراغی فروزان و اقیانوسی بی کران ، کوشیده اند آموزه های والای قرآن کریم و روایات صادره از زبان و بیان نورانی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عموم طبقات و اصناف جامعه بزرگ اسلامی تعلیم دهند و جان های آماده و تشنه شناخت معارف بلند اسلامی و شیعی را سیراب سازند و به عنوان معلمان و مفسران کوشا و پارسا به راه حق رهنمون شوند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طولانی</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 مردم با تعلیم، تربیت و هدایت عالمان سخت کوش و مجاهد و مبارزه، دین حق را شناخته و از آسیب و انحراف فکری ، اعتقادی، اخلاقی و رفتاری مصون مانده اند بدینسان در آیات قرآن کریم 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علم آموزی و دانش افزایی و نقش عالمان پارسا و به دور از زخارف دنیا بسیار مورد تکریم، تعظیم و ستایش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آیتی از کلام وحی می 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آورده و کسانی را که از دانش بهره یافته اند به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دهد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در آیه دیگری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بندگان خداوند تنها دانشمندانند که از او می هراسند</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العَلَماء فِي الْأَرْضِ كَمَثَلِ النُّجومِ فِي السَّمَاءِ يُهْتَدَى بِهَا فِي ظُلُمَاتِ الْبَرِّ وَ الْبَحْرِ فَإِذَا انْطَمَسَتْ أَوْشَكَ أَنْ تَضلَّ الْهُدَاةُ</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مثل عالمان در زمین چون مثل ستارگان در آسمان است که در تاریکیهای خشکی و دریا ، بدان راه می جویند و همین که </w:t>
      </w:r>
    </w:p>
    <w:p>
      <w:pPr>
        <w:pStyle w:val="BookText"/>
        <w:rPr/>
      </w:pPr>
      <w:r>
        <w:rPr>
          <w:rFonts w:ascii="IRNazanin" w:hAnsi="IRNazanin" w:eastAsia="IRNazanin"/>
          <w:color w:val="111111"/>
          <w:sz w:val="28"/>
          <w:sz w:val="28"/>
          <w:szCs w:val="28"/>
          <w:rtl w:val="true"/>
          <w:lang w:bidi="fa-IR"/>
        </w:rPr>
        <w:t>ستارگان نهان شدند چه بسا ره یافتگان نیز را 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أُمّتى كأنبياء بنى إسرائيل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اُمّت من، همانند پیامبران بنی اسرائیل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خُلَفَائی، فَقِيلَ 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يُحيُونَ سُنّتي و يُعَلِّمُونَها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جانشینانم را </w:t>
      </w:r>
    </w:p>
    <w:p>
      <w:pPr>
        <w:pStyle w:val="BookText"/>
        <w:rPr/>
      </w:pPr>
      <w:r>
        <w:rPr>
          <w:rFonts w:ascii="IRNazanin" w:hAnsi="IRNazanin" w:eastAsia="IRNazanin"/>
          <w:color w:val="111111"/>
          <w:sz w:val="28"/>
          <w:sz w:val="28"/>
          <w:szCs w:val="28"/>
          <w:rtl w:val="true"/>
          <w:lang w:bidi="fa-IR"/>
        </w:rPr>
        <w:t xml:space="preserve">رحمت کند، آنگاه گفته شد؛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تو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سنت ام را زنده میدارند و آن را به بندگان خدا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نمی از یم آموزه های آخرین دفترنامه وحی الهی و روایات اسلامی روشن می کند و نشان می دهد که جایگاه و نقش عالم دینی تا چه میزان در جامعه با عظمتِ مسلمانان، میتواند انعکاس ارزشمند و سودمندی پیدا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چراغهای تابناک در میان دانشمندان و اندیش ورزان امامیه در یک صد سال اخیر شخصیت پرآوازه حضرت </w:t>
      </w:r>
    </w:p>
    <w:p>
      <w:pPr>
        <w:pStyle w:val="BookText"/>
        <w:rPr/>
      </w:pPr>
      <w:r>
        <w:rPr>
          <w:rFonts w:ascii="IRNazanin" w:hAnsi="IRNazanin" w:eastAsia="IRNazanin"/>
          <w:color w:val="111111"/>
          <w:sz w:val="28"/>
          <w:sz w:val="28"/>
          <w:szCs w:val="28"/>
          <w:rtl w:val="true"/>
          <w:lang w:bidi="fa-IR"/>
        </w:rPr>
        <w:t xml:space="preserve">آیت الله العظمی میرسیّد علی آقا موسوی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شهرت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بازتاب اندیشه افکار مترقی و ایده های نوبنیان علمی این عالم و مرجع دینی بزرگ در حوزه علوم مختلف اسلامی از وی شخصیتی برجسته و ممتاز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است از این رو شایسته است تا پیش از شناخت نظریه ها مبانی و اصول علمی ایشان ،توجّه خوانندگان ارجمند و جویندگان و پژوهشگران خردمند را به نمایی کلی و فهرست وار از زندگی نامه این دانشمند فرزانه و عالم نواندیش معاصر، جلب نماییم</w:t>
      </w:r>
      <w:r>
        <w:rPr>
          <w:rFonts w:eastAsia="IRNazanin" w:cs="IRNazanin"/>
          <w:color w:val="111111"/>
          <w:sz w:val="28"/>
          <w:szCs w:val="28"/>
          <w:rtl w:val="true"/>
          <w:lang w:bidi="fa-IR"/>
        </w:rPr>
        <w:t xml:space="preserve">. </w:t>
      </w:r>
      <w:bookmarkStart w:id="15" w:name="pg9006_90769"/>
    </w:p>
    <w:p>
      <w:pPr>
        <w:pStyle w:val="Heading2"/>
        <w:numPr>
          <w:ilvl w:val="1"/>
          <w:numId w:val="1"/>
        </w:numPr>
        <w:rPr/>
      </w:pPr>
      <w:bookmarkStart w:id="16" w:name="__RefHeading___Toc1922766_2870459653"/>
      <w:bookmarkStart w:id="17" w:name="_Toc5"/>
      <w:bookmarkEnd w:id="15"/>
      <w:bookmarkEnd w:id="16"/>
      <w:r>
        <w:rPr>
          <w:rtl w:val="true"/>
        </w:rPr>
        <w:t>ولادت</w:t>
      </w:r>
      <w:bookmarkEnd w:id="1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،اصولی ،ادیب، علّامه مجاهد و مرجع دینی، آیت الله العظمی میرسیّد علی موسوی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رامهرمزی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Style w:val="FootnoteAnchor"/>
          <w:rtl w:val="true"/>
        </w:rPr>
        <w:footnoteReference w:id="16"/>
      </w:r>
      <w:r>
        <w:rPr>
          <w:rFonts w:ascii="IRNazanin" w:hAnsi="IRNazanin" w:eastAsia="IRNazanin"/>
          <w:color w:val="111111"/>
          <w:sz w:val="28"/>
          <w:sz w:val="28"/>
          <w:szCs w:val="28"/>
          <w:rtl w:val="true"/>
          <w:lang w:bidi="fa-IR"/>
        </w:rPr>
        <w:t>دربهبهان از شهرهای استان خوزستان،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آقا سیّد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نوادگان سید عبدالله بلادي بحريني و از علماي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آقا سیّد علی معروف به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معاریف و سرشناسان شهرستان بهبهان نامیده شده اند؛ از این رو به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زهد، پارسایی و دوری از شهرت طلبی و زخارف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ميرسیّد علی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این  نام معروف می گردد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8" w:name="pg9006_90771"/>
    </w:p>
    <w:p>
      <w:pPr>
        <w:pStyle w:val="Heading2"/>
        <w:numPr>
          <w:ilvl w:val="1"/>
          <w:numId w:val="1"/>
        </w:numPr>
        <w:rPr/>
      </w:pPr>
      <w:bookmarkStart w:id="19" w:name="__RefHeading___Toc1922768_2870459653"/>
      <w:bookmarkStart w:id="20" w:name="_Toc6"/>
      <w:bookmarkEnd w:id="18"/>
      <w:bookmarkEnd w:id="19"/>
      <w:r>
        <w:rPr>
          <w:rtl w:val="true"/>
        </w:rPr>
        <w:t>نسب نامه و خاندان</w:t>
      </w:r>
      <w:bookmarkEnd w:id="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میرسیّد علی موسوی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 و نَسَب بسیار عالی و بلند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مترجمان و شرح حال نویسان در نسب نامه این فقیه بزرگ به شرح ذیل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عبدالله ابن سيد على بن محمّد بن عبدالله بن على بن سیّد علوى بن محمد حسین غریفی بن حسن بن احمد بن عبدالله بن عیسی بن حميس بن احمد بن ناصر الدين فقيه بن على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ابوسلیمان بن جعفر بن موسى بن صالح بن محمد علی بن طاهر بن ابوالحسن علی بن حسن بن محمد العابد بن الإمام الهمام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به سادات بلادى شهرت دارند و اغلب در طول حیات با برکت شان از اهل فضل و دانش و از عالمان سرشناس و نامدار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 بزرگ آیت الله آقا میر سيد علي موسوي 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نام آشنای بحرین بوده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مهاجرت این خاندان به بهبهان را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در منطقه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روستاهاي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گوهري از سلاله پاک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امام همام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سیّد عبدالله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غریف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نزد استادان عالي مقام حوزة علمية بحرين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بحرین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مستبدانة آنان موجب اذیت و آزار علماي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عدة بسياري از اساتید بزرگ حوزة علميّة آن سامان به کشورهای هم جوار از جمله ایران و عراق مهاجرت کردند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استادش ،شیخ عبدالله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بهبهان مهاجرت کرد وی در حالي قدم به بهبهان نهاد که عالمی پرهیزکار و فقيهي گران 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بحراني که از شاگردان این مرد بزرگ بود ،درباره اش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 دانشمندی پرهیزکار، متقي، زاهد، عابد و یگانه مردي است که در عصر خویش، همتایی در تقوا ندارد و پس از وفات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عهده دار امامت جمعه و جماعت شهر بهبهان گردید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1" w:name="pg9006_90775"/>
    </w:p>
    <w:p>
      <w:pPr>
        <w:pStyle w:val="Heading2"/>
        <w:numPr>
          <w:ilvl w:val="1"/>
          <w:numId w:val="1"/>
        </w:numPr>
        <w:rPr/>
      </w:pPr>
      <w:bookmarkStart w:id="22" w:name="__RefHeading___Toc1922770_2870459653"/>
      <w:bookmarkStart w:id="23" w:name="_Toc7"/>
      <w:bookmarkEnd w:id="21"/>
      <w:bookmarkEnd w:id="22"/>
      <w:r>
        <w:rPr>
          <w:rtl w:val="true"/>
        </w:rPr>
        <w:t>دوره اوّل تحصیل در بهبهان و اساتید وی</w:t>
      </w:r>
      <w:bookmarkEnd w:id="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آقامير سيّد علي موسوي 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کودکی متناسب با سن و شرایط فراگیری علوم عصر خود اشتغال به تحصیل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مقدماتي علوم اسلامی و حوزوی رایج را در بهبهان، تا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نزد مدرسان برجسته آن سامان همچون آیات عظام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ابن سلیمان معصومی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ناظم الشريعة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است که گویا مدت استفاده از ایت الله میرزا محمد حسن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سایر اساتید بوده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و اساتید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شده هر یک سهم بزرگی در تعلیم و شکوفایی استعداد درونی، تربیت و سلوک اخلاقی مرحوم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اما نکته مهم و قابل دقت که بجا است در مقال و مجالی فراخناک از آن بیشتر گفت وگو و به آن پرداخته شود موضوع تأثیر رابطه علمی شاگرد و استادی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اساتید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آن دوره که اغلب از استوانه های بزرگ علمی تاریخ بهبهان بوده اند به ویژه آیت الله سید محمد ناظم الشریعه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مشهورترین فقیه و مجتهد آن دیار به شمار می رفته، همگی از شاگردان بی واسطه آیت الله علامه آقا شیخ محمد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اند</w:t>
      </w:r>
      <w:r>
        <w:rPr>
          <w:rStyle w:val="FootnoteAnchor"/>
          <w:rtl w:val="true"/>
        </w:rPr>
        <w:footnoteReference w:id="22"/>
      </w:r>
      <w:r>
        <w:rPr>
          <w:rFonts w:ascii="IRNazanin" w:hAnsi="IRNazanin" w:eastAsia="IRNazanin"/>
          <w:color w:val="111111"/>
          <w:sz w:val="28"/>
          <w:sz w:val="28"/>
          <w:szCs w:val="28"/>
          <w:rtl w:val="true"/>
          <w:lang w:bidi="fa-IR"/>
        </w:rPr>
        <w:t xml:space="preserve">و بدون تردید اینان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کسانی هستند که شعله های شور و اشتیاق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و سوی افکار، ایده ها و مبانی آیت الله علّامه آقا شیخ محمد هادی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ساخته اند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ناظم الشريعة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اجله مبرزترین شاگردان آیت الله علامه آقا شیخ محمد هادی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پیش از شهرت آیت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فقیه و مجتهد بهبهان محسوب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یکی از این اساتید است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آیت الله شیخ عبدالرسول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آیت الله محمد حسن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 تلمّذ خود را خدمت استاد آیت الله علّامه آقا شيخ محمد هادی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کرده بودند، موجب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تا علّامه ما به اشتیاق استفاده بیشتر از شاگردان ،استاد راهی نجف اشرف گردد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آنگاه تحصیل در نجف اشرف است که استعدادهای خاص خدادادی وی را همچون حافظه قوی و هوش سرشار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نشینان و استادان وي آشکار می کند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4" w:name="pg9006_90779"/>
    </w:p>
    <w:p>
      <w:pPr>
        <w:pStyle w:val="Heading2"/>
        <w:numPr>
          <w:ilvl w:val="1"/>
          <w:numId w:val="1"/>
        </w:numPr>
        <w:rPr/>
      </w:pPr>
      <w:bookmarkStart w:id="25" w:name="__RefHeading___Toc1922772_2870459653"/>
      <w:bookmarkStart w:id="26" w:name="_Toc8"/>
      <w:bookmarkEnd w:id="24"/>
      <w:bookmarkEnd w:id="25"/>
      <w:r>
        <w:rPr>
          <w:rtl w:val="true"/>
        </w:rPr>
        <w:t>دوره دوم تحصیل</w:t>
      </w:r>
      <w:bookmarkEnd w:id="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Style w:val="FootnoteAnchor"/>
        </w:rPr>
        <w:footnoteReference w:id="27"/>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دی ماه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بهبهان به قصد ادامة تحصیل و دانش افزایی، به نجف اشرف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یگانه فقیه اصولی عصر، آیت الله العظمی آخوند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 آورنده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نامی آشنا برای محققان، مدرّسان و صاحب نظران حوزوی در سده اخیر است،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ذخایر علمی این فقیه پُرآوازه بهرههای نظری در شناخت مبانی و اصولِ دانش فقه بر میدارند و هم چنین با شرکت در درس فقه دیگر فقیه کم مانند، حضرت آیت الله العظمى سيّدمحمّد </w:t>
      </w:r>
    </w:p>
    <w:p>
      <w:pPr>
        <w:pStyle w:val="BookText"/>
        <w:rPr/>
      </w:pPr>
      <w:r>
        <w:rPr>
          <w:rFonts w:ascii="IRNazanin" w:hAnsi="IRNazanin" w:eastAsia="IRNazanin"/>
          <w:color w:val="111111"/>
          <w:sz w:val="28"/>
          <w:sz w:val="28"/>
          <w:szCs w:val="28"/>
          <w:rtl w:val="true"/>
          <w:lang w:bidi="fa-IR"/>
        </w:rPr>
        <w:t>کاظم طباطبایی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اثر ماندگار و بی بدیل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و سرمایه عظیمی از آراء و مبانی فقهی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دوره شش ساله دوم تحصیل، شخصیت قوی و قویم آیت الله معظم در حوزه دانش فقه و اصول استواری لازم را پیدا می کند و به عنوان صاحب رأی و نظر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افکار، اندیشه ها و مبانی اساتیدش در بهبهان و برگرفته از مرحوم آیت الله آقا شيخ محمد هادی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 او غلبه داشت و متأثر از مبانی آن فقید سعید بود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روزافزون ، روح جست وجوگر، و ذهن و فکر خلاق و نهاد کاوشگر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پیش روی وی باز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گذارد، و در ادامه راه مقصد و مقصود خود را با شرکت در درس آیت الله العظمی سیّد محسن حسینی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برجسته ترین و سرشناس ترین شاگردان مرحوم آیت الله علامه آقا شيخ محمد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و تأکید اغلب تاریخ نویسان، بیشترین بهره و ثمره علمی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حضور در درس این استاد والا مقام بوده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هر چند هرگز توفیق درک محضر حضوری استاد علامه آیت الله آقا شیخ محمد هادی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نیامد اما از اغلب شاگردان وی چه در بهبهان و چه در نجف اشرف </w:t>
      </w:r>
    </w:p>
    <w:p>
      <w:pPr>
        <w:pStyle w:val="BookText"/>
        <w:rPr/>
      </w:pP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خود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به نجف</w:t>
      </w:r>
    </w:p>
    <w:p>
      <w:pPr>
        <w:pStyle w:val="BookText"/>
        <w:rPr/>
      </w:pPr>
      <w:r>
        <w:rPr>
          <w:rFonts w:ascii="IRNazanin" w:hAnsi="IRNazanin" w:eastAsia="IRNazanin"/>
          <w:color w:val="111111"/>
          <w:sz w:val="28"/>
          <w:sz w:val="28"/>
          <w:szCs w:val="28"/>
          <w:rtl w:val="true"/>
          <w:lang w:bidi="fa-IR"/>
        </w:rPr>
        <w:t xml:space="preserve">اشرف وارد شدند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سال از ارتحال آیت الله علّامه آقا شیخ محمد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ایشان تأکید کردند من آن محقق بزرگ را اصلاً ندیده ام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موسوی بهبهانی،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العظمى 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پربار علمی شش ساله در نجف اشرف و فراگیری و دانش افزایی نزد اساتید سرآمد آن عصر سال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نیل به عالی ترین مراتب علمی و کسب درجه اجتهاد و درایت و روایت از اساتید خود و مراجع طراز اوّل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مباركه نجف اشرف به وطن مألوف خود شهرستان بهبهان باز می گردند و به تدریس و اقامه جماعت و سایر وظایف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مدت توقف آیت الله معظم بسیار اندک گزارش شده لکن در همین زمان اندک متأهّل می شوند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دوباره قصد هجرت به عتبات عالیه کرده و پس از یک سال حضور در بهبهان مجدّداً به قصدتحصیل، به نجف اشرف کوچ میکنند</w:t>
      </w:r>
      <w:r>
        <w:rPr>
          <w:rFonts w:eastAsia="IRNazanin" w:cs="IRNazanin"/>
          <w:color w:val="111111"/>
          <w:sz w:val="28"/>
          <w:szCs w:val="28"/>
          <w:rtl w:val="true"/>
          <w:lang w:bidi="fa-IR"/>
        </w:rPr>
        <w:t xml:space="preserve">. </w:t>
      </w:r>
      <w:bookmarkStart w:id="27" w:name="pg9006_90784"/>
    </w:p>
    <w:p>
      <w:pPr>
        <w:pStyle w:val="Heading2"/>
        <w:numPr>
          <w:ilvl w:val="1"/>
          <w:numId w:val="1"/>
        </w:numPr>
        <w:rPr/>
      </w:pPr>
      <w:bookmarkStart w:id="28" w:name="__RefHeading___Toc1922774_2870459653"/>
      <w:bookmarkStart w:id="29" w:name="_Toc9"/>
      <w:bookmarkEnd w:id="27"/>
      <w:bookmarkEnd w:id="28"/>
      <w:r>
        <w:rPr>
          <w:rtl w:val="true"/>
        </w:rPr>
        <w:t>هجرت دوم؛ اقامت کوتاه در عتبات عالیات</w:t>
      </w:r>
      <w:bookmarkEnd w:id="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جهت ادامه  مطالعات و تحقیقات خود عازم عتبات عالیه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دلیل بیماري در همان سال که بیشتر به خاطر نامساعد بودن آب و هوای گرم شهر نجف اشرف یاد شده، نمی توانند بیش از 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عراق بماند و به اجبار به ایران برمی گردند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پس از بازگشت به شهر بهبهان به مدت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علوم مختلف اسلامي و انجام وظایف دینی و خدمات مردمی میپردازند</w:t>
      </w:r>
      <w:r>
        <w:rPr>
          <w:rFonts w:eastAsia="IRNazanin" w:cs="IRNazanin"/>
          <w:color w:val="111111"/>
          <w:sz w:val="28"/>
          <w:szCs w:val="28"/>
          <w:rtl w:val="true"/>
          <w:lang w:bidi="fa-IR"/>
        </w:rPr>
        <w:t xml:space="preserve">. </w:t>
      </w:r>
      <w:bookmarkStart w:id="30" w:name="pg9006_90785"/>
    </w:p>
    <w:p>
      <w:pPr>
        <w:pStyle w:val="Heading2"/>
        <w:numPr>
          <w:ilvl w:val="1"/>
          <w:numId w:val="1"/>
        </w:numPr>
        <w:rPr/>
      </w:pPr>
      <w:bookmarkStart w:id="31" w:name="__RefHeading___Toc1922776_2870459653"/>
      <w:bookmarkStart w:id="32" w:name="_Toc10"/>
      <w:bookmarkEnd w:id="30"/>
      <w:bookmarkEnd w:id="31"/>
      <w:r>
        <w:rPr>
          <w:rtl w:val="true"/>
        </w:rPr>
        <w:t xml:space="preserve">هجرت سوم؛ سکونت </w:t>
      </w:r>
      <w:r>
        <w:rPr>
          <w:rtl w:val="true"/>
        </w:rPr>
        <w:t>(</w:t>
      </w:r>
      <w:r>
        <w:rPr/>
        <w:t>23</w:t>
      </w:r>
      <w:r>
        <w:rPr>
          <w:rtl w:val="true"/>
        </w:rPr>
        <w:t xml:space="preserve">) </w:t>
      </w:r>
      <w:r>
        <w:rPr>
          <w:rtl w:val="true"/>
        </w:rPr>
        <w:t>ساله در رامهرمز</w:t>
      </w:r>
      <w:bookmarkEnd w:id="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درخواست گروهي از شاگردان ممتاز آیت الله العظمی سیّد محسن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می گیرند براي سومين بار عازم نجف اشرف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منزل به وسیله یکی از تجار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باقر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هزینه های زندگی ایشان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اقامتی کوتاه در نجف اشرف به ایران برمی گردند تا خانواده خود را نیز به نجف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همسر به سوي عراق حرکت می کنند، همسر مکرمه ایشان در مسیر راه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در شهر رامهرمز،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معالجة ایشان در آن شهر می مانند به دلیل تقارن زمان با فصل تابستان و گرمای نجف اشرف و نیز نابسامانی اوضاع داخلی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و اعتصاب در شهر نجف اشرف </w:t>
      </w:r>
      <w:r>
        <w:rPr>
          <w:rStyle w:val="FootnoteAnchor"/>
          <w:rtl w:val="true"/>
        </w:rPr>
        <w:footnoteReference w:id="34"/>
      </w:r>
      <w:r>
        <w:rPr>
          <w:rFonts w:ascii="IRNazanin" w:hAnsi="IRNazanin" w:eastAsia="IRNazanin"/>
          <w:color w:val="111111"/>
          <w:sz w:val="28"/>
          <w:sz w:val="28"/>
          <w:szCs w:val="28"/>
          <w:rtl w:val="true"/>
          <w:lang w:bidi="fa-IR"/>
        </w:rPr>
        <w:t xml:space="preserve">، یکی از روحانیون شهر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حجة الإسلام المسلمين سيد عبدالله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روحانیون خدوم، مردمی و فعّال آن منطقه و شهرستان باغملک بوده از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تا بهبودی شرایط جسمی همسر مکرّمه شان در قریه ییلاقی مال آقا در دو فرسخی شهر رامهرمز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مؤمنین و متدیّنین شهر چون از اقامت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میشوند اصرار و درخواست میکنند تا جهت ارشاد آنان در آنجا ماندگار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مردم دین دار و شریعت مدار رامهرمز، شرط ماندن و یا رفتن به عتبات عالیات را، بر استخاره میگذارد که استخاره با رفتن به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عتبات موافقت نکرده و تصمیم می گیرند در رامهرمز اقامت نمایند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بدین سان سرنوشت زندگی آیت الله معظم به اراده الهی در راه و مسیر دیگری رقم می خورد و از سال</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رامهرمز ساکن می شوند و به تعلیم، تربیت و هدایت عموم طبقات و اصناف آن شهر و روستاهای اطراف و مناطق همجوار می پردازند به نحوی که بیشتر مردم آن شهر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طولانی که با استقبال بینظیر مردم آن سامان همراه با اشتیاق بسیار بوده است خاطرات به یادگار ماندنی فراوانی برای جامعه دینی به وجود آورده و سرمایه بزرگ اعتقادی، اخلاقی و شرعی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را تاکنون برای مردم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حضور طولانی ایشان همراه با استقبال بی نظیر مردم رامهرمز و ارادت شان در تمام طول حیات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حضور اجداد گرامی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سامان بوده است</w:t>
      </w:r>
      <w:r>
        <w:rPr>
          <w:rFonts w:eastAsia="IRNazanin" w:cs="IRNazanin"/>
          <w:color w:val="111111"/>
          <w:sz w:val="28"/>
          <w:szCs w:val="28"/>
          <w:rtl w:val="true"/>
          <w:lang w:bidi="fa-IR"/>
        </w:rPr>
        <w:t>.</w:t>
      </w:r>
      <w:r>
        <w:rPr>
          <w:rStyle w:val="FootnoteAnchor"/>
          <w:rtl w:val="true"/>
        </w:rPr>
        <w:footnoteReference w:id="36"/>
      </w:r>
      <w:bookmarkStart w:id="33" w:name="pg9006_90789"/>
    </w:p>
    <w:p>
      <w:pPr>
        <w:pStyle w:val="Heading2"/>
        <w:numPr>
          <w:ilvl w:val="1"/>
          <w:numId w:val="1"/>
        </w:numPr>
        <w:rPr/>
      </w:pPr>
      <w:bookmarkStart w:id="34" w:name="__RefHeading___Toc1922778_2870459653"/>
      <w:bookmarkStart w:id="35" w:name="_Toc11"/>
      <w:bookmarkEnd w:id="33"/>
      <w:bookmarkEnd w:id="34"/>
      <w:r>
        <w:rPr>
          <w:rtl w:val="true"/>
        </w:rPr>
        <w:t>هجرت چهارم؛ بازگشت به عتبات عالیات</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بیست و سه ساله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ایران و فعالیتهای شبانه روزی مردمی و انجام وظایف سنگین دینی و اجتماعی در میان طبقات و اصناف مختلف جامعه بنا بر درخواست مرجعیت تقلید و ریاست محترم حوزة علمية كربلاى معلّى حضرت آیت الله العظمی آقا حسين طباطبايي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چهارمین بار در 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و کربلای معلّی تشرف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ارزشمند این دوره از هجرت ،آغاز تدریس خارج فقه و اصول در حوزه علمیه کربلای معلّی برای جمعی از فضلا و علمای آن عصر است و هم چنین نخستین اثر قلمی و علمی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الهداية فى اثبات ولاية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دو ساله تدوین می شود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آن گاه پس از 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در کربلای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نجف اشرف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ورود به نجف اشرف،بنا به درخواست جمعی از طلاب و فضلای حوزه علمیه نجف اشرف، تدریس خارج فقه و اصول خود را آغاز می نمایند، و همین موضوع مورد استقبال مرجع بزرگ جهان تشیع در آن زمان حضرت آیت الله العظمى آقا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بخشی از ثمره این هجرت ،نشان دادن اندکی از تواناییهای علمی و نوآوریهای فکری و نظری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ساحت های گوناگون مباحث و مسائل فقهی، اصولی 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خصلتهای انسانی و کریمانه او بود</w:t>
      </w:r>
      <w:r>
        <w:rPr>
          <w:rFonts w:eastAsia="IRNazanin" w:cs="IRNazanin"/>
          <w:color w:val="111111"/>
          <w:sz w:val="28"/>
          <w:szCs w:val="28"/>
          <w:rtl w:val="true"/>
          <w:lang w:bidi="fa-IR"/>
        </w:rPr>
        <w:t xml:space="preserve">. </w:t>
      </w:r>
      <w:bookmarkStart w:id="36" w:name="pg9006_90792"/>
    </w:p>
    <w:p>
      <w:pPr>
        <w:pStyle w:val="Heading2"/>
        <w:numPr>
          <w:ilvl w:val="1"/>
          <w:numId w:val="1"/>
        </w:numPr>
        <w:rPr/>
      </w:pPr>
      <w:bookmarkStart w:id="37" w:name="__RefHeading___Toc1922780_2870459653"/>
      <w:bookmarkStart w:id="38" w:name="_Toc12"/>
      <w:bookmarkEnd w:id="36"/>
      <w:bookmarkEnd w:id="37"/>
      <w:r>
        <w:rPr>
          <w:rtl w:val="true"/>
        </w:rPr>
        <w:t>مراجعت به ایران و مجاهدت و فعالیت علمی در مقام مرجعیت دینی</w:t>
      </w:r>
      <w:bookmarkEnd w:id="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معتقد و مؤمن رامهرمز که خاطرات شیرین به یادگار ماندنی فراوانی از دوره حضور آیت الله العظمى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خود داشتند، به وسیله تلگراف و نامه از ایشان تقاضای مراجعت دوباره به آن شهر را کرده و به اصرار از آن مرجعیت دینی می خواهند که به ایران برگردد و به افاده و افاضه مردم آن شهر و مناطق همجوار مشغول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آیت الله معظم به دلیل شرایط و موقعیت پیش آمده برای خود در کربلا ونجف با این درخواست موافقت نمی کردند؛ بنابراین مردم به حضرات آیات عظام آیت الله العظمی حاج آقا حسین طباطبایی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 الله العظمى آقا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مراجع متوسل شدند و آنان را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تقاضای خود قرار می دهند تا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مراجعت مجدّد به خوزستان راضی راضی کنند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بدین سان معظم له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 میگردند و در شهر رامهرمز سکونت می گزینند و در همان سالهای حضور دوباره علاوه بر انجام فعالیت ها و وظایف دینی در میان جامعه به تعلیم و تربیت طلاب علوم اسلامی همت می گمارد و به ساخت مسجد و تأسیس حوزه علمیه ای که هم اکنون نیز پابرجاست به عنوان آثاری ماندگار و به یادگار موفق می شوند</w:t>
      </w:r>
      <w:r>
        <w:rPr>
          <w:rFonts w:eastAsia="IRNazanin" w:cs="IRNazanin"/>
          <w:color w:val="111111"/>
          <w:sz w:val="28"/>
          <w:szCs w:val="28"/>
          <w:rtl w:val="true"/>
          <w:lang w:bidi="fa-IR"/>
        </w:rPr>
        <w:t xml:space="preserve">. </w:t>
      </w:r>
      <w:bookmarkStart w:id="39" w:name="pg9006_90794"/>
    </w:p>
    <w:p>
      <w:pPr>
        <w:pStyle w:val="Heading2"/>
        <w:numPr>
          <w:ilvl w:val="1"/>
          <w:numId w:val="1"/>
        </w:numPr>
        <w:rPr/>
      </w:pPr>
      <w:bookmarkStart w:id="40" w:name="__RefHeading___Toc1922782_2870459653"/>
      <w:bookmarkStart w:id="41" w:name="_Toc13"/>
      <w:bookmarkEnd w:id="39"/>
      <w:bookmarkEnd w:id="40"/>
      <w:r>
        <w:rPr>
          <w:rtl w:val="true"/>
        </w:rPr>
        <w:t>سکونت در اهواز و کوششهای علمی ،اجتماعی در جایگاه مرجع دینی</w:t>
      </w:r>
      <w:bookmarkEnd w:id="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دو دوره اقامت در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کسالت و طبق توصیه پزشکان برای دسترسی بهتر و بیشتر به امکانات درمانی به شهرستان اهواز هجرت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مسأله سبب می شود که عالمان سرشناس ساکن در شهر به ویژه حجة الإسلام والمسلمين حاج آقا سيد محمّدرضا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روحانیون مشهور و شناخته شده و فعال و مؤثر در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انتقال بوده از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سکونت دائمی در اهواز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درخواست علمای بزرگ ،پاسخ مثبت داده و اقامت در اهواز را اختیار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حیات علمی و معنوی، سلوک اخلاقی، فعالیت های اجتماعی و مسئولیت های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یک مرجع عالی قدر در سراسر شهرهای استان خوزستان و پس از آن در استان اصفهان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درگذشت آیت الله العظمی حاج سید محسن حکیم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حاج سيد محمود حسینی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عموم مردم جنوب و اکثر شهرهای استان خوزستان از قبیل بهبهان، رامهرمز، اهواز ،آغاجاری، مسجد سلیمان، آبادان ،خرمشهر، بندر ماهشهر، رامشیر، دزفول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از مقلّدین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اصفهان و برخی از شهرهای دیگر نیز افرادی از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احکام شرعی تقلید می نمایند</w:t>
      </w:r>
      <w:r>
        <w:rPr>
          <w:rStyle w:val="FootnoteAnchor"/>
          <w:rtl w:val="true"/>
        </w:rPr>
        <w:footnoteReference w:id="42"/>
      </w:r>
      <w:bookmarkStart w:id="42" w:name="pg9006_90797"/>
    </w:p>
    <w:p>
      <w:pPr>
        <w:pStyle w:val="Heading2"/>
        <w:numPr>
          <w:ilvl w:val="1"/>
          <w:numId w:val="1"/>
        </w:numPr>
        <w:rPr/>
      </w:pPr>
      <w:bookmarkStart w:id="43" w:name="__RefHeading___Toc1922784_2870459653"/>
      <w:bookmarkStart w:id="44" w:name="_Toc14"/>
      <w:bookmarkEnd w:id="42"/>
      <w:bookmarkEnd w:id="43"/>
      <w:r>
        <w:rPr>
          <w:rtl w:val="true"/>
        </w:rPr>
        <w:t>مهاجرت های علمی تابستانه به استان های لرستان، خراسان و اصفهان</w:t>
      </w:r>
      <w:bookmarkEnd w:id="44"/>
    </w:p>
    <w:p>
      <w:pPr>
        <w:pStyle w:val="Heading3"/>
        <w:numPr>
          <w:ilvl w:val="2"/>
          <w:numId w:val="1"/>
        </w:numPr>
        <w:rPr/>
      </w:pPr>
      <w:bookmarkStart w:id="45" w:name="__RefHeading___Toc1922786_2870459653"/>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تابستان و گرمای شدید و طاقت فرسای خوزستان سبب تعطیلی حوزه های علمیه و دروس طلاب و فضلای آن دیار بوده و هست، به همین دلیل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مهاجرت های علمی خود را به استانهای مختلف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مقصد و هجرت علمی خود را به شهرهای خرم آباد و بروجرد استان لرستان، تعیین و آغاز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که به دعوت آیت الله سید روح الله کمالوند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آید مورد استقبال این شخصیت بزرگ که مورد تکریم و بزرگداشت عموم طبقات مردم شریف استان لرستان نیز بوده ،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سفر آیت الله حاج آقا مهدی قاضی خرم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1388/5</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معروف و خدوم و مردمی استان لرستان و آیت الله سید عیسی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پُرآوازه و فعال در منطقه از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و شایستگی پذیرایی و دیدارهای متعدّد و مجالس مختلف به مناسبت حضور ایشان برپا و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ها، سفرها و دیدارهای منظمی با حضرت آیت الله العظمی حاج سيد 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تشیع در عصر ما در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برنامه ریزی می شود و جلسات و گفت و گوهای علمی، اصولی و فقهی ارزشمندی برگزار می 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دوره های پرخیز و تحوّل و شکوهمند در تاریخ حیات و فعالیت فقیه و مرجع بزرگوار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ده ساله ایشان به استان اصفهان است که از سال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 معظم له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پرثمر که به دعوت عالمان برجسته و پرآوازه اصفهان، آیات بزرگوار آیت الله حاج شيخ محمد حسن مظاهری 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سید حسین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میرزا ابوالحسن موسوی شمس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سید محمدرضا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سید عبدالحسين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آقا شیخ احمد فیاض سدهی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جناب آقای حاج سید مصلح الدين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گرفته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آثار و برکات بسیاری در عرصه های گوناگون تبلیغی، علمی، اجتماعی و فرهنگی و در نهایت معنوی و اخلاقی از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صادق بر این ادعا تربیت نسلی از صاحب نظران و متفکران در مجالس چند ساله و تقریر و تدوین دروس ایشان از سوی شاگردانش است که خوشبختانه بخش عمده ای از نوشته ها و گفته های ارزنده و گران سنگ در دسترس و باقی مانده است با این وصف؛ در ادامه این عصر درخشان و فروزان از مسافرت ها و هجرت بود که علمای سرشناس و مردم دین دار و شریعت مدار اصفهان به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اقامت و </w:t>
      </w:r>
    </w:p>
    <w:p>
      <w:pPr>
        <w:pStyle w:val="BookText"/>
        <w:rPr/>
      </w:pPr>
      <w:r>
        <w:rPr>
          <w:rFonts w:ascii="IRNazanin" w:hAnsi="IRNazanin" w:eastAsia="IRNazanin"/>
          <w:color w:val="111111"/>
          <w:sz w:val="28"/>
          <w:sz w:val="28"/>
          <w:szCs w:val="28"/>
          <w:rtl w:val="true"/>
          <w:lang w:bidi="fa-IR"/>
        </w:rPr>
        <w:t>سکونت همیشگی دادند لکن از آنجا که جامعه روحانیت و مردم مؤمن و متدین در استان خوزستان به حضور این مرجع بزرگ نیاز مبرم داشتند و از سویی سرمای فصلهای پاییز و زمستان اصفهان برای شرایط و وضعیت جسمانی ایشان مناسب نبود، تصمیم بر آن گرفته می شود که بهار و تابستان در اصفهان باشند که این تصمیم و برنامه تا پایان عمر مبارک</w:t>
      </w:r>
    </w:p>
    <w:p>
      <w:pPr>
        <w:pStyle w:val="BookText"/>
        <w:rPr/>
      </w:pPr>
      <w:r>
        <w:rPr>
          <w:rFonts w:ascii="IRNazanin" w:hAnsi="IRNazanin" w:eastAsia="IRNazanin"/>
          <w:color w:val="111111"/>
          <w:sz w:val="28"/>
          <w:sz w:val="28"/>
          <w:szCs w:val="28"/>
          <w:rtl w:val="true"/>
          <w:lang w:bidi="fa-IR"/>
        </w:rPr>
        <w:t>ایشان، تداوم می یابد</w:t>
      </w:r>
      <w:r>
        <w:rPr>
          <w:rFonts w:eastAsia="IRNazanin" w:cs="IRNazanin"/>
          <w:color w:val="111111"/>
          <w:sz w:val="28"/>
          <w:szCs w:val="28"/>
          <w:rtl w:val="true"/>
          <w:lang w:bidi="fa-IR"/>
        </w:rPr>
        <w:t>.</w:t>
      </w:r>
      <w:r>
        <w:rPr>
          <w:rStyle w:val="FootnoteAnchor"/>
          <w:rtl w:val="true"/>
        </w:rPr>
        <w:footnoteReference w:id="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 حکایت ها و خاطرات بسیار شنیدنی و خواندنی از استقبال و بدرقه هر ساله عموم مردم دانش دوست، دانشور و دانش پرور اصفهان نقل شده که شرح آن ها در این وجیزه نمی گنجد</w:t>
      </w:r>
      <w:r>
        <w:rPr>
          <w:rFonts w:eastAsia="IRNazanin" w:cs="IRNazanin"/>
          <w:color w:val="111111"/>
          <w:sz w:val="28"/>
          <w:szCs w:val="28"/>
          <w:rtl w:val="true"/>
          <w:lang w:bidi="fa-IR"/>
        </w:rPr>
        <w:t>.</w:t>
      </w:r>
      <w:r>
        <w:rPr>
          <w:rStyle w:val="FootnoteAnchor"/>
          <w:rtl w:val="true"/>
        </w:rPr>
        <w:footnoteReference w:id="4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 دارد به یکی از نکات برجسته و پررنگ حیات معنوی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شود و آن؛ تقیّد، نوع دوستی، دلبستگی، وابستگی و شیفتگی خالصانه و صادقانه به مردم شریف، نجیب و غیور خوزستان است که تا پایان عمر خود را ملزم به آن نگاه داشتند و تا پایان عمر این حالت پابرجا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دو مورد از مودّت و محبّت ایشان به عموم مردم استان خوزستان بسنده می کنیم </w:t>
      </w:r>
      <w:r>
        <w:rPr>
          <w:rFonts w:eastAsia="IRNazanin" w:cs="IRNazanin"/>
          <w:color w:val="111111"/>
          <w:sz w:val="28"/>
          <w:szCs w:val="28"/>
          <w:rtl w:val="true"/>
          <w:lang w:bidi="fa-IR"/>
        </w:rPr>
        <w:t xml:space="preserve">. </w:t>
      </w:r>
      <w:bookmarkStart w:id="47" w:name="pg9006_90803"/>
    </w:p>
    <w:p>
      <w:pPr>
        <w:pStyle w:val="Heading3"/>
        <w:numPr>
          <w:ilvl w:val="2"/>
          <w:numId w:val="1"/>
        </w:numPr>
        <w:rPr/>
      </w:pPr>
      <w:bookmarkStart w:id="48" w:name="__RefHeading___Toc1922788_2870459653"/>
      <w:bookmarkStart w:id="49" w:name="_Toc16"/>
      <w:bookmarkEnd w:id="47"/>
      <w:bookmarkEnd w:id="48"/>
      <w:r>
        <w:rPr>
          <w:rtl w:val="true"/>
        </w:rPr>
        <w:t>الف؛ درخواست آیات و مراجع عظام قم برای سکونت در آنجا</w:t>
      </w:r>
      <w:bookmarkEnd w:id="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مسافرت به قم و پس از دیدار با برخی از حضرات آیات عظام و مراجع تقلید آن دوران از 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سیّد محمد كاظم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سوی ایشان برای تدریس و استفاده هرچه بهتر و بیشتر طلّاب، به سکونت در قم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اما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متواضعانه از این پیشنهاد سخاوتمندانه چشم پوشی کرده و وابستگی تعلق خاطر و دلبستگی خود را به ساکنان استان خوزستان بهانه قرار میدهد و سکونت در آن سرزمین مألوف و مأنوس قلبی را آشکارا بیان و نشان می دهد</w:t>
      </w:r>
      <w:r>
        <w:rPr>
          <w:rFonts w:eastAsia="IRNazanin" w:cs="IRNazanin"/>
          <w:color w:val="111111"/>
          <w:sz w:val="28"/>
          <w:szCs w:val="28"/>
          <w:rtl w:val="true"/>
          <w:lang w:bidi="fa-IR"/>
        </w:rPr>
        <w:t xml:space="preserve">. </w:t>
      </w:r>
      <w:r>
        <w:rPr>
          <w:rStyle w:val="FootnoteAnchor"/>
          <w:rtl w:val="true"/>
        </w:rPr>
        <w:footnoteReference w:id="47"/>
      </w:r>
      <w:bookmarkStart w:id="50" w:name="pg9006_90804"/>
    </w:p>
    <w:p>
      <w:pPr>
        <w:pStyle w:val="Heading3"/>
        <w:numPr>
          <w:ilvl w:val="2"/>
          <w:numId w:val="1"/>
        </w:numPr>
        <w:rPr/>
      </w:pPr>
      <w:bookmarkStart w:id="51" w:name="__RefHeading___Toc1922790_2870459653"/>
      <w:bookmarkStart w:id="52" w:name="_Toc17"/>
      <w:bookmarkEnd w:id="50"/>
      <w:bookmarkEnd w:id="51"/>
      <w:r>
        <w:rPr>
          <w:rtl w:val="true"/>
        </w:rPr>
        <w:t>ب؛ درخواست آیات و علمای اصفهان برای سکونت در آن جا</w:t>
      </w:r>
      <w:bookmarkEnd w:id="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سفرهای هر ساله تابستانه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،اصفهان، عده ای از حضرات تلامذه و بزرگانی مانند آیات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خواهند تا برای تدریس و استفاده هرچه بهتر و بیش تر فضلا و طلّاب و دیگر اقشار مؤمن و متدیّن اصفهان، در آنجا ساکن شده و موجبات بهره مندی بیش تر همگی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با این تقاضای سخاوت مندانه بزرگوارانه آنان موافقت نکرده و أنس و ألفت دیرینه خود به اهالی استان خوزستان را بهانه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به سفرهای بهاره و تابستانه به اصفهان و پاییز و زمستانه به خوزستان، تا پایان عمر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و با وجود کهولت سن که طبیعتاً دیگر این گونه تردّدها و رفت و آمدها چندان برایش مناسب نبود، وفادار می مانند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صد البته از این رهگذر و در این مدت ده ساله، هر دو حوزه مهم شیعی، اهواز و اصفهان را هم زمان اداره و تعلیم و تربیت و هدایت طلاب و فضلای حوزه و عموم طبقات مردم را به سرانجامی نیک می رسانند</w:t>
      </w:r>
      <w:r>
        <w:rPr>
          <w:rFonts w:eastAsia="IRNazanin" w:cs="IRNazanin"/>
          <w:color w:val="111111"/>
          <w:sz w:val="28"/>
          <w:szCs w:val="28"/>
          <w:rtl w:val="true"/>
          <w:lang w:bidi="fa-IR"/>
        </w:rPr>
        <w:t xml:space="preserve">. </w:t>
      </w:r>
      <w:bookmarkStart w:id="53" w:name="pg9006_90806"/>
    </w:p>
    <w:p>
      <w:pPr>
        <w:pStyle w:val="Heading2"/>
        <w:numPr>
          <w:ilvl w:val="1"/>
          <w:numId w:val="1"/>
        </w:numPr>
        <w:rPr/>
      </w:pPr>
      <w:bookmarkStart w:id="54" w:name="__RefHeading___Toc1922792_2870459653"/>
      <w:bookmarkStart w:id="55" w:name="_Toc18"/>
      <w:bookmarkEnd w:id="53"/>
      <w:bookmarkEnd w:id="54"/>
      <w:r>
        <w:rPr>
          <w:rtl w:val="true"/>
        </w:rPr>
        <w:t>تربیت یافتگان مدرسه و مکتب آیت الله معظم</w:t>
      </w:r>
      <w:r>
        <w:rPr>
          <w:rtl w:val="true"/>
        </w:rPr>
        <w:t>(</w:t>
      </w:r>
      <w:r>
        <w:rPr>
          <w:rtl w:val="true"/>
        </w:rPr>
        <w:t>قدس سره</w:t>
      </w:r>
      <w:r>
        <w:rPr>
          <w:rtl w:val="true"/>
        </w:rPr>
        <w:t>)</w:t>
      </w:r>
      <w:bookmarkEnd w:id="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اندیشه ورز، خلّاق، نوپرداز، دارای مبانی و اصول نظری و فکری، و سبکی بدیع و جذاب، به شمار آمده است و همواره دیدگاه های وی طالبان علم را به سوی خود جلب و جذب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 جنبش و کوشش، تعلیم و تدریس در سفر و حضر، دستاوردها و فراوردهای علمی تازه ای به همراه داشته است که یکی از آنها تعلیم و تربیت شاگردان فراوان در حوزه هاي علميّة بهبهان، رامهرمز، کربلا، نجف اشرف، اهواز و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فهرست پُرشمار شاگردان مدرسه و مکتب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 و نوشته های شرح حال نویسان و مترجمان آن فقیه بزرگوار </w:t>
      </w:r>
    </w:p>
    <w:p>
      <w:pPr>
        <w:pStyle w:val="BookText"/>
        <w:rPr/>
      </w:pPr>
      <w:r>
        <w:rPr>
          <w:rFonts w:ascii="IRNazanin" w:hAnsi="IRNazanin" w:eastAsia="IRNazanin"/>
          <w:color w:val="111111"/>
          <w:sz w:val="28"/>
          <w:sz w:val="28"/>
          <w:szCs w:val="28"/>
          <w:rtl w:val="true"/>
          <w:lang w:bidi="fa-IR"/>
        </w:rPr>
        <w:t>آمده است</w:t>
      </w:r>
      <w:r>
        <w:rPr>
          <w:rStyle w:val="FootnoteAnchor"/>
          <w:rtl w:val="true"/>
        </w:rPr>
        <w:footnoteReference w:id="49"/>
      </w:r>
      <w:r>
        <w:rPr>
          <w:rFonts w:ascii="IRNazanin" w:hAnsi="IRNazanin" w:eastAsia="IRNazanin"/>
          <w:color w:val="111111"/>
          <w:sz w:val="28"/>
          <w:sz w:val="28"/>
          <w:szCs w:val="28"/>
          <w:rtl w:val="true"/>
          <w:lang w:bidi="fa-IR"/>
        </w:rPr>
        <w:t xml:space="preserve">و به دلیل اختصارگویی و پرهیز از تطویل و تفصیل این نوشتار، به خواست خداوند متعال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کاملی از همه شاگردان ایشان در زندگی نامه مفصّل تقدیم خواهد شد، اما لازم و ضروری به نظر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این جا به مشهورترین شاگردان آن مدرسه و مکتب اشاره ای کوتاه و گذرا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سيّد فرج الله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داماد حضرت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دوره و حوزه بهبهان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محقق، نام آشنای دانشگاه تهران آقای جواد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درسان، دوستان و شاگردان دوره و حوزه نجف اشرف تا دوره اهواز</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على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دوره و حوزه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علامه سید علی فانی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دوره و حوزه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کاظم قاروبی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شاگردان دوره و حوزه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محمدرضا جرقویه ای اصفهانی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شاگردان دوره و حوزه کربلا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سیّد محمدرضا شفیعی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عباس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دوره و حوزه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ناصر حمادی؛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شيخ على محمد ابن العلم؛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کاظم آل طيب؛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سيّد محمد حسین فقیه؛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سيد عبدالمطلب آل مهدى جزایری؛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یدالله پورهادی؛ از شاگردان دوره و حوزه اهواز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اسماعیل حسینی مرعشی؛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شيخ ابوالقاسم مروّج يزدى؛ از شاگردان دوره و حوزۀ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سید محمد جزایری؛ از شاگردان دوره و حوزه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اسماعیل کلباسی؛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شیخ مصطفی معزی دزفولی؛ از شاگردان دوره و حوزه اهواز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سيّد عبد الله مجتهدزاده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ارشد معظم له و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سيد جعفر مجتهدزاده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دوم معظم له و از شاگردان دوره و حوزه اهواز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سيّد محمد طاهر شفیعی؛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علی شفیعی دزفولی؛ از شاگردان دوره و حوزه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اسماعیل هاشمی؛ از شاگردان دوره و حوزه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 باقر ناصری دولت آبادی؛ از شاگردان دوره و حوزه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محمدحسن مظاهری کرونی؛ از شاگردان دوره و حوزه اصفهان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مروّج الأحكام دانشمند توانا، استاد و محقق سيّد محمّد على فقهى</w:t>
      </w:r>
      <w:r>
        <w:rPr>
          <w:rFonts w:eastAsia="Amiri" w:cs="Amiri" w:ascii="Amiri" w:hAnsi="Amiri"/>
          <w:color w:val="111111"/>
          <w:sz w:val="28"/>
          <w:szCs w:val="28"/>
          <w:rtl w:val="true"/>
          <w:lang w:bidi="ar-SA"/>
        </w:rPr>
        <w:t xml:space="preserve">. </w:t>
      </w:r>
      <w:bookmarkStart w:id="56" w:name="pg9006_90812"/>
    </w:p>
    <w:p>
      <w:pPr>
        <w:pStyle w:val="Heading2"/>
        <w:numPr>
          <w:ilvl w:val="1"/>
          <w:numId w:val="1"/>
        </w:numPr>
        <w:rPr/>
      </w:pPr>
      <w:bookmarkStart w:id="57" w:name="__RefHeading___Toc1922794_2870459653"/>
      <w:bookmarkStart w:id="58" w:name="_Toc19"/>
      <w:bookmarkEnd w:id="56"/>
      <w:bookmarkEnd w:id="57"/>
      <w:r>
        <w:rPr>
          <w:rtl w:val="true"/>
        </w:rPr>
        <w:t>آیت الله العظمی بهبهانی</w:t>
      </w:r>
      <w:r>
        <w:rPr>
          <w:rtl w:val="true"/>
        </w:rPr>
        <w:t>(</w:t>
      </w:r>
      <w:r>
        <w:rPr>
          <w:rtl w:val="true"/>
        </w:rPr>
        <w:t>قدس سره</w:t>
      </w:r>
      <w:r>
        <w:rPr>
          <w:rtl w:val="true"/>
        </w:rPr>
        <w:t xml:space="preserve">) </w:t>
      </w:r>
      <w:r>
        <w:rPr>
          <w:rtl w:val="true"/>
        </w:rPr>
        <w:t>از دیدگاه عالمان دین، اندیشمندان و محققان</w:t>
      </w:r>
      <w:bookmarkEnd w:id="58"/>
    </w:p>
    <w:p>
      <w:pPr>
        <w:pStyle w:val="BookText"/>
        <w:rPr/>
      </w:pPr>
      <w:r>
        <w:rPr>
          <w:rFonts w:ascii="IRNazanin" w:hAnsi="IRNazanin" w:eastAsia="IRNazanin"/>
          <w:color w:val="111111"/>
          <w:sz w:val="28"/>
          <w:sz w:val="28"/>
          <w:szCs w:val="28"/>
          <w:rtl w:val="true"/>
          <w:lang w:bidi="fa-IR"/>
        </w:rPr>
        <w:t>عده ای از عالمان برجسته دینی و دانشمندان و محققان پُرآوازه با تعابیری بلند از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اند چون این تعابیر از کسانی است که سخنان شان در کمال متانت، استواری، تقوا ،و به تعبیر عامیانه از روی حساب و کتاب بوده بسیار تأمل برانگیز و پُر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عنوان نمونه چندی از این تعابیر را شاهد می آوریم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شفیعی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ضمن دیداری که در قم با مرجع بزرگوار معاصر مرحوم آیت الله العظمى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مناسبتی سخن از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اصولی ایشان به میان آمد آیت 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نزدیک مراوده ای با آن فقید سعید نداشتم </w:t>
      </w:r>
    </w:p>
    <w:p>
      <w:pPr>
        <w:pStyle w:val="BookText"/>
        <w:rPr/>
      </w:pPr>
      <w:r>
        <w:rPr>
          <w:rFonts w:ascii="IRNazanin" w:hAnsi="IRNazanin" w:eastAsia="IRNazanin"/>
          <w:color w:val="111111"/>
          <w:sz w:val="28"/>
          <w:sz w:val="28"/>
          <w:szCs w:val="28"/>
          <w:rtl w:val="true"/>
          <w:lang w:bidi="fa-IR"/>
        </w:rPr>
        <w:t>و از افکار و مبانی وی اطلاعی ندارم اما در سفری که آن مرحوم در دوران مبارزه و نهضت به قم آمد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و احترام فراوانی از این مهمان عزیز به عمل آوردند و بسیار چشمگیر به وی احترام و تعظیم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این تجلیل در خور توجه و اهمیت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علمی، اخلاقی و انقلابی ایشان را می توانستم در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و حدس بزنم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عناوین و تعابیر بلندی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سیّد علی شفیعی دزفولی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علامه و فیلسوف معاصر آیت الله شیخ محمد تقی جعفری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خوزستان، بحثی با بنده دربارۀ حُرمت ربا و ادلّه لفظی تحريم و ملاکات و حکمت های تحریم آن مطرح و از حکم شرعی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و ردّ حیله های شرعیه با آیت الله العظمی بهبهانی هم مذاکره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نزدیک به این الفاظ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از فقهای شیعه و فقیه بزرگی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نزار الزين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مجله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 های فرهنگی شیعه لبنان بود،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مصداق این حدیث بود که نگاه کردن به صورت عالم عبادت است؛ آری نگاه کردن به صورتی نورانی که رایحه پاکی، پارسایی، نجابت و فضیلت از آن ساطع است، عبادت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محمد جواد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 وی از فضلای نامی نجف بود و همه او را به فهم سرشار واستعداد زاید الوصف ، فضل و کمال، ملكات نفسانی، ادب و نزاکت می شناختند و به این اوصاف</w:t>
      </w:r>
    </w:p>
    <w:p>
      <w:pPr>
        <w:pStyle w:val="BookText"/>
        <w:rPr/>
      </w:pPr>
      <w:r>
        <w:rPr>
          <w:rFonts w:ascii="IRNazanin" w:hAnsi="IRNazanin" w:eastAsia="IRNazanin"/>
          <w:color w:val="111111"/>
          <w:sz w:val="28"/>
          <w:sz w:val="28"/>
          <w:szCs w:val="28"/>
          <w:rtl w:val="true"/>
          <w:lang w:bidi="fa-IR"/>
        </w:rPr>
        <w:t>می ستودند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حسن مظاهری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حائرى واعظ نقل </w:t>
      </w:r>
    </w:p>
    <w:p>
      <w:pPr>
        <w:pStyle w:val="BookText"/>
        <w:rPr/>
      </w:pPr>
      <w:r>
        <w:rPr>
          <w:rFonts w:ascii="IRNazanin" w:hAnsi="IRNazanin" w:eastAsia="IRNazanin"/>
          <w:color w:val="111111"/>
          <w:sz w:val="28"/>
          <w:sz w:val="28"/>
          <w:szCs w:val="28"/>
          <w:rtl w:val="true"/>
          <w:lang w:bidi="fa-IR"/>
        </w:rPr>
        <w:t>می کند که پدرم میگفت وقتی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ایران</w:t>
      </w:r>
    </w:p>
    <w:p>
      <w:pPr>
        <w:pStyle w:val="BookText"/>
        <w:rPr/>
      </w:pPr>
      <w:r>
        <w:rPr>
          <w:rFonts w:ascii="IRNazanin" w:hAnsi="IRNazanin" w:eastAsia="IRNazanin"/>
          <w:color w:val="111111"/>
          <w:sz w:val="28"/>
          <w:sz w:val="28"/>
          <w:szCs w:val="28"/>
          <w:rtl w:val="true"/>
          <w:lang w:bidi="fa-IR"/>
        </w:rPr>
        <w:t xml:space="preserve">برگشت مرحوم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نجف رفت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عباس حسینی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مقام علمی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مجموعه ای در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جامع المعقول و المنقول را که متعارف است وخیلی ها را به آن توصیف می کنند در برخی مجازی است، ولی دربارۀ ایشان واقعاً یک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تلاشم که برای بهره وری بیشتر، حوزه درس ایشان را از کربلا به نجف منتقل کنم، ایشان خود در درس های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 و معتقد بود که در دویست سال </w:t>
      </w:r>
    </w:p>
    <w:p>
      <w:pPr>
        <w:pStyle w:val="BookText"/>
        <w:rPr/>
      </w:pPr>
      <w:r>
        <w:rPr>
          <w:rFonts w:ascii="IRNazanin" w:hAnsi="IRNazanin" w:eastAsia="IRNazanin"/>
          <w:color w:val="111111"/>
          <w:sz w:val="28"/>
          <w:sz w:val="28"/>
          <w:szCs w:val="28"/>
          <w:rtl w:val="true"/>
          <w:lang w:bidi="fa-IR"/>
        </w:rPr>
        <w:t xml:space="preserve">اخیر مانند میرسیّد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نیامده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زبان آیت الله العظمی شبیری زنجانی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فعلی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به مناسبتی درباره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مهذبی بود، مهذب بود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علی شفیعی دزفولی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میلانی بسیار از ایشان تجلیل میکرد و تعبیر ایشان در </w:t>
      </w:r>
    </w:p>
    <w:p>
      <w:pPr>
        <w:pStyle w:val="BookText"/>
        <w:rPr/>
      </w:pPr>
      <w:r>
        <w:rPr>
          <w:rFonts w:ascii="IRNazanin" w:hAnsi="IRNazanin" w:eastAsia="IRNazanin"/>
          <w:color w:val="111111"/>
          <w:sz w:val="28"/>
          <w:sz w:val="28"/>
          <w:szCs w:val="28"/>
          <w:rtl w:val="true"/>
          <w:lang w:bidi="fa-IR"/>
        </w:rPr>
        <w:t>مورد علّامه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دانید ایشان که هست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به حسب نقل جناب حجّة الإسلام شیخ حسن رشاد از اساتید به نام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آیت الله العظمی سیّد محسن حسینی کوه 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بسیار تعریف می کرد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bookmarkStart w:id="59" w:name="pg9006_90819"/>
    </w:p>
    <w:p>
      <w:pPr>
        <w:pStyle w:val="Heading2"/>
        <w:numPr>
          <w:ilvl w:val="1"/>
          <w:numId w:val="1"/>
        </w:numPr>
        <w:rPr/>
      </w:pPr>
      <w:bookmarkStart w:id="60" w:name="__RefHeading___Toc1922796_2870459653"/>
      <w:bookmarkStart w:id="61" w:name="_Toc20"/>
      <w:bookmarkEnd w:id="59"/>
      <w:bookmarkEnd w:id="60"/>
      <w:r>
        <w:rPr>
          <w:rtl w:val="true"/>
        </w:rPr>
        <w:t xml:space="preserve">فضایل سجایای اخلاقی و سلوک رفتاری آیت الله العظمی بهبهانی </w:t>
      </w:r>
      <w:r>
        <w:rPr>
          <w:rtl w:val="true"/>
        </w:rPr>
        <w:t>(</w:t>
      </w:r>
      <w:r>
        <w:rPr>
          <w:rtl w:val="true"/>
        </w:rPr>
        <w:t>قدس سره</w:t>
      </w:r>
      <w:r>
        <w:rPr>
          <w:rtl w:val="true"/>
        </w:rPr>
        <w:t>)</w:t>
      </w:r>
      <w:bookmarkEnd w:id="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علی شفیعی که خود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محمّدرضا شفيعي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 نزدیک به دو دهه شاگردی و همراهی در محضر پُرفروغ مرحوم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کارنامه خود دارند معتقدند به دلیل توفیقات آن فقیه و مرجع بزرگوار در زمینه های شاگرد پروری و نیز مسافرت های تابستانه ایشان به مشهد مقدس و نیز دارالمؤمنین اصفهان، لازم است اگرچه دورنمایی از سیره و روش اخلاقی ایشان به تصوير کشيده شود تا إن شاء الله همگان از خلق و خوی پسندیده ایشان بهره مند </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توضیحات ذیل از افادات قلمی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بسیار با وقار ،آرام، با شخصیت، متین و متواضع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روح و بلندنظری از سیمای وی آشکار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کردار و گفتارش، اخلاقیات و آداب شرعی را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نزاکت وی بسیار چشم گیر و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در هر شغل و لباس و حال و وضعی با نهایت ادب و بزرگی برخورد می کرد و سخن می گفت و هیچگاه از این متانت و اصول عدول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برای او ملکه و عادت راسخه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های اخلاقی و نفسانی آن بزرگوار دلالت بر آن داشت که ایشان در اوج اخلاق و صفات حمیده قرار دارد و مراتب عالی تهذیب نفس و کمال را پیموده است و واقعاً سمت معلّم اخلاق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،افعال حالات و صفات آن چنان به </w:t>
      </w:r>
    </w:p>
    <w:p>
      <w:pPr>
        <w:pStyle w:val="BookText"/>
        <w:rPr/>
      </w:pPr>
      <w:r>
        <w:rPr>
          <w:rFonts w:ascii="IRNazanin" w:hAnsi="IRNazanin" w:eastAsia="IRNazanin"/>
          <w:color w:val="111111"/>
          <w:sz w:val="28"/>
          <w:sz w:val="28"/>
          <w:szCs w:val="28"/>
          <w:rtl w:val="true"/>
          <w:lang w:bidi="fa-IR"/>
        </w:rPr>
        <w:t>صورت عادی و بدون ذره ای تکلّف و تصنّع از ایشان سر میزد که شخص کاملاً مجذوب این ملکات و فضایل انسانی او میشد و البته این ناشی از خودسازی فوق العاده و خود ساختگی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کوچکترین غیبت، تحقیر، اهانت از سوی او نسبت به کسی دیده نشد و مصداق کاملی از تأدّب و اخلاق حمیده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لفظ و عمل نسبت به همۀ طلاب و روحانیون و در كمال مراتب نسبت به مراجع با احترام و تجلیل رفتار می کرد و از آنان با بزرگی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ضرورت و لزوم از قاطعیت در عمل و صراحت در لهجه،</w:t>
      </w:r>
    </w:p>
    <w:p>
      <w:pPr>
        <w:pStyle w:val="BookText"/>
        <w:rPr/>
      </w:pPr>
      <w:r>
        <w:rPr>
          <w:rFonts w:ascii="IRNazanin" w:hAnsi="IRNazanin" w:eastAsia="IRNazanin"/>
          <w:color w:val="111111"/>
          <w:sz w:val="28"/>
          <w:sz w:val="28"/>
          <w:szCs w:val="28"/>
          <w:rtl w:val="true"/>
          <w:lang w:bidi="fa-IR"/>
        </w:rPr>
        <w:t>همراه با همان متانت و وقار بهره می جست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کوتاهترین اوقات خود بهترین استفاده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اشتغال مداوم به درس و بحث و تدریس در همه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و حتّی در کوتاهترین اقامتهای خود در هجرتهای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تابستانه به بروجرد و خرم آباد و حتی دهه های محرّم و صفر،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شاهدی صادق بر این موضوع، میتوان به تدریس بحثهای امامت مبتنی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مختصری در فقه و اصول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درس مختصری دیگر در عقاید بر اساس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الفائق في معرفة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هجرت های علمی در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لرستان و در شهرستان خرم آباد به وقوع پیوسته است، استناد نمود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مجسمه های صفا ،سادگی، بی آلایشی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تشريفات معمول عصرش بی اعتنا بوده و در کمال سادگی و صمیمیّت گذران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مادیّات، تشریفات، امور دنیوی و تکلّفات علاقه ای بلکه کمترین توجّهی از وی به این امور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به تمام معنا، فردی وارسته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از تعلّقات دنیوی درسی بزرگ و مؤثّر در حقّ فرزندان، شاگردان و دوستداران وی بود که حتّی در اوج شهرت و مرجعیّت نیز تغییری در روش زندگی او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توجّهی کامل به اشخاص ،عرف، آداب اجتماعی و جهات شخصی و شخصیتی فردی و اجتماعی افراد داشته و همیشه آن را حفظ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وی به کلی از غیبت، غفلت و بطالت پاک و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آداب آموزی، وعظ و خطابه و نصیحت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محضری شیرین ،دلنشین و اندوخته های فراوانی از مطالعات، مشاهدات، تجربیات و ظرایف و لطایف و داستانهای آموزنده در حافظه داشت اما خود هرگز با کسی شوخی و مزاح نم یکرد و اساساً افعالی این چنین اصلاً در اعمال و اقوال او راه نداشت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که خود نیاز به نگارش کتاب جامع، کامل و مستقلى دارد به حَسَب رسالت این قلم به شماری از خصایص رفتاری و اخلاقی و سلوک </w:t>
      </w:r>
    </w:p>
    <w:p>
      <w:pPr>
        <w:pStyle w:val="BookText"/>
        <w:rPr/>
      </w:pPr>
      <w:r>
        <w:rPr>
          <w:rFonts w:ascii="IRNazanin" w:hAnsi="IRNazanin" w:eastAsia="IRNazanin"/>
          <w:color w:val="111111"/>
          <w:sz w:val="28"/>
          <w:sz w:val="28"/>
          <w:szCs w:val="28"/>
          <w:rtl w:val="true"/>
          <w:lang w:bidi="fa-IR"/>
        </w:rPr>
        <w:t>فردی و اجتماعی آیت الله معظّم اشاره ای گذرا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رود پژوهشگران به</w:t>
      </w:r>
    </w:p>
    <w:p>
      <w:pPr>
        <w:pStyle w:val="BookText"/>
        <w:rPr/>
      </w:pPr>
      <w:r>
        <w:rPr>
          <w:rFonts w:ascii="IRNazanin" w:hAnsi="IRNazanin" w:eastAsia="IRNazanin"/>
          <w:color w:val="111111"/>
          <w:sz w:val="28"/>
          <w:sz w:val="28"/>
          <w:szCs w:val="28"/>
          <w:rtl w:val="true"/>
          <w:lang w:bidi="fa-IR"/>
        </w:rPr>
        <w:t>نگارش سیر و سلوک اخلاقی این شخصیت متخلّق به خُلق و خوی اسلامی و شایسته و بزرگان دین و معلمان و مربیان جامعه دینی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شب زنده داری و تقیّد به نوافل و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و تعهّد به پیش دستی در سلام بر کوچک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خالصانه و بی دریغ ایشان هنگام ذکر مصیبت حضرت اباعبدالله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جدی و پیوسته و همیشگی به اقامه نماز جماعت در هر سه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اغلب اوقات فراغت به تلاوت قرآن مجید و یا مطالعه کتابهای فقهی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صبور ،بردبار، راضی به قضا و قدر الهی بوده و با این که در دوران عمر خود</w:t>
      </w:r>
    </w:p>
    <w:p>
      <w:pPr>
        <w:pStyle w:val="BookText"/>
        <w:rPr/>
      </w:pPr>
      <w:r>
        <w:rPr>
          <w:rFonts w:ascii="IRNazanin" w:hAnsi="IRNazanin" w:eastAsia="IRNazanin"/>
          <w:color w:val="111111"/>
          <w:sz w:val="28"/>
          <w:sz w:val="28"/>
          <w:szCs w:val="28"/>
          <w:rtl w:val="true"/>
          <w:lang w:bidi="fa-IR"/>
        </w:rPr>
        <w:t>به فقدان تعدادی از عزیزترین افراد نزدیک خود مثل فرزندان ذکور خود</w:t>
      </w:r>
    </w:p>
    <w:p>
      <w:pPr>
        <w:pStyle w:val="BookText"/>
        <w:rPr/>
      </w:pPr>
      <w:r>
        <w:rPr>
          <w:rFonts w:ascii="IRNazanin" w:hAnsi="IRNazanin" w:eastAsia="IRNazanin"/>
          <w:color w:val="111111"/>
          <w:sz w:val="28"/>
          <w:sz w:val="28"/>
          <w:szCs w:val="28"/>
          <w:rtl w:val="true"/>
          <w:lang w:bidi="fa-IR"/>
        </w:rPr>
        <w:t>مواجه گردید اما در هر مورد با متانت ،آرامش خویشتن داری و شکیبایی برخورد و جز با گریه های آرام همراه با ذکر مصیبت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عکس العملی از او مشاهده نشد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Style w:val="FootnoteAnchor"/>
          <w:rtl w:val="true"/>
        </w:rPr>
        <w:footnoteReference w:id="66"/>
      </w:r>
      <w:r>
        <w:rPr>
          <w:rFonts w:ascii="IRNazanin" w:hAnsi="IRNazanin" w:eastAsia="IRNazanin"/>
          <w:color w:val="111111"/>
          <w:sz w:val="28"/>
          <w:sz w:val="28"/>
          <w:szCs w:val="28"/>
          <w:rtl w:val="true"/>
          <w:lang w:bidi="fa-IR"/>
        </w:rPr>
        <w:t>هنگامی که در مقام تدریس و تحقیق علمی در صدد ردّ و پاسخ نظرات دیگران بر می آمد با این جمله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بعون الله تعالی و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مطلب و نقد خود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مطرح می کرد که البته هم تواضع کامل علمی خود را رعایت کرده و هم این که همه چیز را از خدا و با یاری و مدد او دانسته و می بیند و هم این که شنونده و خواننده از این نکته که این موضوع نتیجه تحقیق خود اوست، آگاه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صراحت، شجاعت و شهامت مثال زدنی ایشان را در بیان مطالب علمی و طرح نظرات خود و نقد نظرات علمی دیگران در جای جای تألیفات ایشان می توان مشاهده و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تسلط و صراحت ایشان در علوم مختلف را در نوشته های گرانسنگ و فاخر ماندگار از آیت الله معظم میتوان مطالعه نمود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از سبک گفت و گوی علمی، آموزنده میان صاحبان اندیشه و قلم</w:t>
      </w:r>
    </w:p>
    <w:p>
      <w:pPr>
        <w:pStyle w:val="BookText"/>
        <w:rPr/>
      </w:pPr>
      <w:r>
        <w:rPr>
          <w:rFonts w:ascii="IRNazanin" w:hAnsi="IRNazanin" w:eastAsia="IRNazanin"/>
          <w:color w:val="111111"/>
          <w:sz w:val="28"/>
          <w:sz w:val="28"/>
          <w:szCs w:val="28"/>
          <w:rtl w:val="true"/>
          <w:lang w:bidi="fa-IR"/>
        </w:rPr>
        <w:t xml:space="preserve">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 وجوهای فقهی و برای یافته های جدید، اغلب با فقهای بزرگ مذاکره و مباحثاتی داشت و آنها را نیز در جریان نظریه های مورد قبول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موضوع معروف و سنت شکنانه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انحصار زکات به مواد نُه گانه خود با استاد علّامه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فکری و تبادل نظر و گفت و گوهایی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مخصوصاً با دگرگونی در برخورداری از مواد و سلطه بسیار شگفت انگیز صنعت بر همه مواد زندگی و غلبه شهر نشینی ها، به روستا نشینی ها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نمی تواند نیازمندی های معشیت مردم را مرتفع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نظر به این مشکل اساسی بود که سالیان گذشته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بحث مشروحی را از دیدگاه فقهی در جمعی از فضلا مطرح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 که از بحث مشروح مسأله فوق گرفته شد، این است که انحصار مُخْرج زکات به ماده حکم به اقتضای مصالح معشیتی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نُه ماده با مقدارهای معین برای تأمین معاش نیازمندان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برای اثبات این مدعا به نظر رسید، با مرحوم آیت الله العظمی آقای میر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شهر اصفهان مورد تحقیق قرار دادیم و آن مغفورٌله تصدیق فرمودند</w:t>
      </w:r>
      <w:r>
        <w:rPr>
          <w:rFonts w:eastAsia="IRNazanin" w:cs="IRNazanin"/>
          <w:color w:val="111111"/>
          <w:sz w:val="28"/>
          <w:szCs w:val="28"/>
          <w:rtl w:val="true"/>
          <w:lang w:bidi="fa-IR"/>
        </w:rPr>
        <w:t>».</w:t>
      </w:r>
      <w:r>
        <w:rPr>
          <w:rStyle w:val="FootnoteAnchor"/>
          <w:rtl w:val="true"/>
        </w:rPr>
        <w:footnoteReference w:id="68"/>
      </w:r>
      <w:bookmarkStart w:id="62" w:name="pg9006_90830"/>
    </w:p>
    <w:p>
      <w:pPr>
        <w:pStyle w:val="Heading2"/>
        <w:numPr>
          <w:ilvl w:val="1"/>
          <w:numId w:val="1"/>
        </w:numPr>
        <w:rPr/>
      </w:pPr>
      <w:bookmarkStart w:id="63" w:name="__RefHeading___Toc1922798_2870459653"/>
      <w:bookmarkStart w:id="64" w:name="_Toc21"/>
      <w:bookmarkEnd w:id="62"/>
      <w:bookmarkEnd w:id="63"/>
      <w:r>
        <w:rPr>
          <w:rtl w:val="true"/>
        </w:rPr>
        <w:t>تألیفات آیت الله العظمی بهبهانی</w:t>
      </w:r>
      <w:r>
        <w:rPr>
          <w:rtl w:val="true"/>
        </w:rPr>
        <w:t>(</w:t>
      </w:r>
      <w:r>
        <w:rPr>
          <w:rtl w:val="true"/>
        </w:rPr>
        <w:t>قدس سره</w:t>
      </w:r>
      <w:r>
        <w:rPr>
          <w:rtl w:val="true"/>
        </w:rPr>
        <w:t>)</w:t>
      </w:r>
      <w:bookmarkEnd w:id="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های متفکران، اندیشمندان و صاحبان فکر و اندیشه، بازتاب جنبش و کوشش آنان در عرصه علم آموزی و دانش افزایی است و همیشه و پیوسته جهان دانش با مطالعه و تحقیق درباره این نوشته ها به حرکت و نهضت خود تداوم بخشیده و می بخشد و تولید علم به وجود می آید و نظام نوینی در هندسه معرفتی بشر شکل می گیرد و روح تازه ای به ساخت و ساختمان افکار و اندیشه ها و ایده ها و نظریه های علمی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باقیمانده از شخصیتی فقیه ،اصولی ،ادیب ،حدیث شناس ،تیزبین، ژرف نگر و نواندیش،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و روشنی نشان می دهد که تأثیر فکر ،ایده، نظر و اندیشه این عالم بزرگوار توانسته است در جهان علم و به ویژه علوم اسلامی اثر بگذارد و از این رو </w:t>
      </w:r>
    </w:p>
    <w:p>
      <w:pPr>
        <w:pStyle w:val="BookText"/>
        <w:rPr/>
      </w:pPr>
      <w:r>
        <w:rPr>
          <w:rFonts w:ascii="IRNazanin" w:hAnsi="IRNazanin" w:eastAsia="IRNazanin"/>
          <w:color w:val="111111"/>
          <w:sz w:val="28"/>
          <w:sz w:val="28"/>
          <w:szCs w:val="28"/>
          <w:rtl w:val="true"/>
          <w:lang w:bidi="fa-IR"/>
        </w:rPr>
        <w:t>بجاست تا عموم پژوهشگران و مدرّسان حوزوی و دانشگاهی با مطالعه و تحقیق درباره آثار و تألیفات این پدیده کم مانند عصر حاضر بیشتر با افکار ایشان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حضور در عرصه های تدریس و تربیت شاگردان در بیش از پنج دهه، بنیان نهادن بیش از ده مکان فرهنگی ،درمانی، خیریّه و چند ده مکان تأثیرگذار عبادی هم چون مسجد، حسینیه و حوزه های علمیّه و در کنار مبارزۀ فعّال با رژیم پهلوی تألیفاتی ماندگار و مؤثر نیز از خود بر جای نهاده است که به فهرست مهمترین آثار وی و اجمالی در معرّفی برخی از آنها می پردازیم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به دلیل بنای اختصار این زندگی نامه، فهرستی از اجازات روایی ایشان که متأسفانه دو اجازه فقهی اجتهاد مطلق ایشان از علّامه </w:t>
      </w:r>
    </w:p>
    <w:p>
      <w:pPr>
        <w:pStyle w:val="BookText"/>
        <w:rPr/>
      </w:pPr>
      <w:r>
        <w:rPr>
          <w:rFonts w:ascii="IRNazanin" w:hAnsi="IRNazanin" w:eastAsia="IRNazanin"/>
          <w:color w:val="111111"/>
          <w:sz w:val="28"/>
          <w:sz w:val="28"/>
          <w:szCs w:val="28"/>
          <w:rtl w:val="true"/>
          <w:lang w:bidi="fa-IR"/>
        </w:rPr>
        <w:t>شهیر و محقق بزرگ حضرت آیت الله العظمى ميرزا محمد 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فقیه و مرجع مبارز بزرگ حضرت آیت الله العظمی سیّد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w:t>
      </w:r>
      <w:r>
        <w:rPr>
          <w:rStyle w:val="FootnoteAnchor"/>
          <w:rtl w:val="true"/>
        </w:rPr>
        <w:footnoteReference w:id="69"/>
      </w:r>
      <w:r>
        <w:rPr>
          <w:rFonts w:ascii="IRNazanin" w:hAnsi="IRNazanin" w:eastAsia="IRNazanin"/>
          <w:color w:val="111111"/>
          <w:sz w:val="28"/>
          <w:sz w:val="28"/>
          <w:szCs w:val="28"/>
          <w:rtl w:val="true"/>
          <w:lang w:bidi="fa-IR"/>
        </w:rPr>
        <w:t>هنوز به دست نرسیده است و نیز اجازات صادره از ایشان فهرست تفصیلی و کامل تقریرات جناب ایشان، و تقریرات دروس معظمٌ له که توسّط شاگردان ایشان تألیف شده، إن شاء الله در زندگی نامه مفصّل تقدیم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الهداية في اثبات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که نخستین و مشهورترین نوشته و مکتوب موجود از این استاد فقیه و مرجع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روزهای بهار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عمر، در</w:t>
      </w:r>
    </w:p>
    <w:p>
      <w:pPr>
        <w:pStyle w:val="BookText"/>
        <w:rPr/>
      </w:pPr>
      <w:r>
        <w:rPr>
          <w:rFonts w:ascii="IRNazanin" w:hAnsi="IRNazanin" w:eastAsia="IRNazanin"/>
          <w:color w:val="111111"/>
          <w:sz w:val="28"/>
          <w:sz w:val="28"/>
          <w:szCs w:val="28"/>
          <w:rtl w:val="true"/>
          <w:lang w:bidi="fa-IR"/>
        </w:rPr>
        <w:t xml:space="preserve">کربلای معلی، به شیوه کهن اربعین نویسی علمای اسلامی ،درباره ولایت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موضوع شايستگي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زمامداري جامعه اسلامي چهل آیه قرآن مجید را همراه تفسیر و با استناد به احادیث تفسیرگر آن ها در مجامع روایی از طریق شیعه و سنّي نقل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پُر از نکته های ظریف و دقیق تاریخی، تفسیری ،کلامی، حدیثی و ادبی است؛ به طوری که میتوان آن را دائرة المعارف و دانش نامه ای مختصر در باب علوم مختلف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ماندگار تاکنون دو بار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دانشور و سخنور توانا حجة الإسلام سیّد محمدرضا شفيعي دزفولي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العناية في ترجمة مصباح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دانشمند متتبّع و خوش نگار حجّة الإسلام </w:t>
      </w:r>
    </w:p>
    <w:p>
      <w:pPr>
        <w:pStyle w:val="BookText"/>
        <w:rPr/>
      </w:pPr>
      <w:r>
        <w:rPr>
          <w:rFonts w:ascii="IRNazanin" w:hAnsi="IRNazanin" w:eastAsia="IRNazanin"/>
          <w:color w:val="111111"/>
          <w:sz w:val="28"/>
          <w:sz w:val="28"/>
          <w:szCs w:val="28"/>
          <w:rtl w:val="true"/>
          <w:lang w:bidi="fa-IR"/>
        </w:rPr>
        <w:t xml:space="preserve">جناب آقای علی 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ترجمه کرده اند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پرسشها و گاه شبهاتی که درباره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مورد گفت وگو بوده است اقدام به پاسخ ونگارش کتابی بدیع در این موضوع و البته با کلماتی موجز می کنند ،که بدون تردید برخی از مواضع این کتاب نیاز به شرح ،توضیح، تعلیقه وحاشیه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ورود ایشان به عرصه مباحث کلامی، ورودی کنجکاوانه و عالمانه و محققانه در دفاع از حریم در دفاع از حریم ولایت ولی و حجت برگزیده و شایسته الهی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ابداعی خاص چهل آیه و چهل حدیث در اثبات ولایت آن حضرت را در این کتاب گردآوری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ضمن این پژوهش کم نظیر از آیات و احادیث، با </w:t>
      </w:r>
    </w:p>
    <w:p>
      <w:pPr>
        <w:pStyle w:val="BookText"/>
        <w:rPr/>
      </w:pPr>
      <w:r>
        <w:rPr>
          <w:rFonts w:ascii="IRNazanin" w:hAnsi="IRNazanin" w:eastAsia="IRNazanin"/>
          <w:color w:val="111111"/>
          <w:sz w:val="28"/>
          <w:sz w:val="28"/>
          <w:szCs w:val="28"/>
          <w:rtl w:val="true"/>
          <w:lang w:bidi="fa-IR"/>
        </w:rPr>
        <w:t>موضوعات مختلف نیز کمک گرفته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نکته سنجی های ژرف تاریخی، تفسیری، کلامی و ادبی است، به طوری که آن را می توان مجموعه ای از دروس آموزشی و پژوهشی در دانش های مختلف هم چون تاریخ، کلام و تفسیر دانست و از این جهت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بسان یک متکلّم برجسته به مبارزه با شبهاتی که برخی بزرگان اهل سنت همچون قوشچی، فخررازی و معاصران آنها در باب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اند، پرداخته و به خوبی و با توانایی اعجاب انگیزی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کتاب نمونه ای از به چالش کشیدن آرای مخالفان مذهب شیعه امامیه در موضوع امامت و زمامداری ائمه اطهاره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توانمند و دانشمند جناب حجّة الإسلام آقای 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اهل فضل شنیدم مرحوم آیت الله حاج سید صدرالدین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مراجع محترم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کتابی را از آغاز تا پایان کامل خوانده ام؛ ولى مصباح الهداية آيت الله العظمى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آغاز تا پایان مطالعه کردم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العلّيّة فيما يبتنى عليه كثير من معضلات مسائل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هفتاد و دو فایده فقهی ،اصولی، تفسیری، حدیثی و کلامی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آن را در دو جلد و به زبان عربی و فارسی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p>
    <w:p>
      <w:pPr>
        <w:pStyle w:val="BookText"/>
        <w:rPr/>
      </w:pP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قم تجدید چاپ گردید و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مقدمه آیت الله سیّدعلی شفیعی از شاگردان نام آشنای آیت الله معظم و با پاورقی جناب حجة الإسلام سيّد محمّدرضا شفیعی به زیور طبع و نشر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 عن وجهِ الأسرارِ المُوَدَّعَةِ فِي الرّوايةِ الشَّريفةِ المُسْنَدَةِ إلى بابِ مدينة العلم المنقولة عن أبي الأسود الدولي؛ هويّت محتوایی این کتاب دربارة حديث معروف ابوالاسود دئلي راجع به مبدأ علم نحو و ادبیّات زبان عربي به نقل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با تصحیح و تعلیق محقق و مدرّس ارجمند جناب حجّة الإسلام حاج شیخ محمد حسين</w:t>
      </w:r>
    </w:p>
    <w:p>
      <w:pPr>
        <w:pStyle w:val="BookText"/>
        <w:rPr/>
      </w:pPr>
      <w:r>
        <w:rPr>
          <w:rFonts w:ascii="IRNazanin" w:hAnsi="IRNazanin" w:eastAsia="IRNazanin"/>
          <w:color w:val="111111"/>
          <w:sz w:val="28"/>
          <w:sz w:val="28"/>
          <w:szCs w:val="28"/>
          <w:rtl w:val="true"/>
          <w:lang w:bidi="fa-IR"/>
        </w:rPr>
        <w:t>احمدی شاهرودی تجدید چاپ شده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اساس النّحو این کتاب ابتدا به صورت موجز و مختصر و به زبان عربی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و ایجاز زیاد آن، مانع از درک مقاصد آن میشد لذا توسط خود مؤلّف مبسوط و مورد شرح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،ترکیبی از متن و شرح است که هر دو توسّط نویسنده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انگیزه تألیف را ارائه کتابی دربردارنده اصول عربيّت و متضمّن اساس آن معرّفی و معتقد است؛ نویسندگان کتب مختلف نحوی، درباره اساس نحو تأمّل نکرده و بدون اصل و اساس، بنایی را بنیان نهاده اند که سست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اقوال آنان دچار پراکندگی بوده و دیدگاه هایی پراکنده و آمیخته و آشفته دارند که دانش نحو را از اساس بی پایه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علم نحو و شناخت</w:t>
      </w:r>
    </w:p>
    <w:p>
      <w:pPr>
        <w:pStyle w:val="BookText"/>
        <w:rPr/>
      </w:pPr>
      <w:r>
        <w:rPr>
          <w:rFonts w:ascii="IRNazanin" w:hAnsi="IRNazanin" w:eastAsia="IRNazanin"/>
          <w:color w:val="111111"/>
          <w:sz w:val="28"/>
          <w:sz w:val="28"/>
          <w:szCs w:val="28"/>
          <w:rtl w:val="true"/>
          <w:lang w:bidi="fa-IR"/>
        </w:rPr>
        <w:t>مباني زبان عربي و مباحث گوناگون ادبیّات عرب و علم نحو را به سبكي كاملاً نو مورد بحث و بررسي قرار داده و ضعفها و نقص های دانشمندان این علم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و نوآوری های نویسنده این کتاب در این مختصر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زمان حیات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بار دیگر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تعلیق محقق و مدرّس ارجمند جناب حجة الإسلام حاج شیخ محمد حسین احمدی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دارالعلم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التوحيد الفائق في معرفة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به زبان عربی، و به صورت موجز دربارة کلام و عقاید اسلامی است روش مؤلّف بهره گیری از مباحث عقلی، تفسیر و تحلیل اخبار ائمّه</w:t>
      </w:r>
    </w:p>
    <w:p>
      <w:pPr>
        <w:pStyle w:val="BookText"/>
        <w:rPr/>
      </w:pP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انتقاداتی صریح و شجاعانه به نقد و ردّ نظرات و</w:t>
      </w:r>
    </w:p>
    <w:p>
      <w:pPr>
        <w:pStyle w:val="BookText"/>
        <w:rPr/>
      </w:pPr>
      <w:r>
        <w:rPr>
          <w:rFonts w:ascii="IRNazanin" w:hAnsi="IRNazanin" w:eastAsia="IRNazanin"/>
          <w:color w:val="111111"/>
          <w:sz w:val="28"/>
          <w:sz w:val="28"/>
          <w:szCs w:val="28"/>
          <w:rtl w:val="true"/>
          <w:lang w:bidi="fa-IR"/>
        </w:rPr>
        <w:t>كتب فلسفی شرق و غرب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بحث ماتریالیستها بر پایۀ نظریات علوم طبیعی مانند داروین را با اتقان علمی و بر پایه دلایل متقن و مستحکم به شدّت مورد انتقاد و اشکال قرار داده و آن را مردود می داند، و نیز دیدگاه مشهور و مقبول نزد عدّه ای از بزرگان فلسفه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بطلان نظریه منتجّ به سنخیت میان خالق و مخلوق را با ادلّه قوی علمی برگرفته از فهم و کشف معارف معرفتی آیات قرآن مجید و روایات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بطلانش را به اثبات می رساند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مهمترین مباحث این کتاب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حدوث عالم و ردّ ازلی بودن و قدم آن، حتميت وجود صانع و مُدبّری با تمام صفات کمال و هیچ </w:t>
      </w:r>
    </w:p>
    <w:p>
      <w:pPr>
        <w:pStyle w:val="BookText"/>
        <w:rPr/>
      </w:pPr>
      <w:r>
        <w:rPr>
          <w:rFonts w:ascii="IRNazanin" w:hAnsi="IRNazanin" w:eastAsia="IRNazanin"/>
          <w:color w:val="111111"/>
          <w:sz w:val="28"/>
          <w:sz w:val="28"/>
          <w:szCs w:val="28"/>
          <w:rtl w:val="true"/>
          <w:lang w:bidi="fa-IR"/>
        </w:rPr>
        <w:t>صفت نقصی در ،او عینیّت صفات با ذات او، توحید او و راه نداشتن تعدّد، عدم اشتراک وجود او با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ابتدا سال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 آباد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به چاپ رسیده و چند بار هم به ضمیمه کتابهای دیگر منتشر شده است و اخیراً با مقدّمه و تعلیقات مفید فاضل و مدرّس و محقّق گرانقدر جناب حجة الإسلام والمسلمین حاج شيخ ماجد کاظمی در حجمی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سال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p>
    <w:p>
      <w:pPr>
        <w:pStyle w:val="BookText"/>
        <w:rPr/>
      </w:pP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چهل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تکمیل شده سه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در آغاز فواید هشت گانه تدوین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با افزایش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پس از چند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بر آن افزوده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در پایان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دیگر بر آن افزوده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همت و تلاش محققانه حجة الإسلام و المسلمین آقای حاج شیخ علی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زیور طبع و نشر آراسته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حول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ماندگار دربارة مباحث الفاظ علم اصول است که جلد اوّل آن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دیگر بار با مقدّمه و تحقیق امیر خداوردی توسط انتشارات دلیل ما در قم سال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مؤلّف محترم معلوم می شود که این کتاب دوره کاملی در علم اصول بوده و شامل مباحث حجّ و اصول عمليّه بوده</w:t>
      </w:r>
    </w:p>
    <w:p>
      <w:pPr>
        <w:pStyle w:val="BookText"/>
        <w:rPr/>
      </w:pPr>
      <w:r>
        <w:rPr>
          <w:rFonts w:ascii="IRNazanin" w:hAnsi="IRNazanin" w:eastAsia="IRNazanin"/>
          <w:color w:val="111111"/>
          <w:sz w:val="28"/>
          <w:sz w:val="28"/>
          <w:szCs w:val="28"/>
          <w:rtl w:val="true"/>
          <w:lang w:bidi="fa-IR"/>
        </w:rPr>
        <w:t>است؛ لکن تنها قسمتِ مباحث الفاظ آن برجای مانده و به 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آیت الله العظمی آقا سید ابوالحسن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سال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آیت الله العظمی آقا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حاشیه نیز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احکام و مناسک حجّ، سال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پنجمین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المسائل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رسالۀ بزرگ عملیه 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 دیگر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توضيح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فقيه زاهد آیت الله حاج شیخ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تحقیق استاد محقّق حجّة الإسلام حاج شیخ محمّد حسن ارگانی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قم توسط انتشارات دارالمودة، انتشار یافته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چاپ شد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مطالعه کنید</w:t>
      </w:r>
      <w:r>
        <w:rPr>
          <w:rFonts w:eastAsia="IRNazanin" w:cs="IRNazanin"/>
          <w:color w:val="111111"/>
          <w:sz w:val="28"/>
          <w:szCs w:val="28"/>
          <w:rtl w:val="true"/>
          <w:lang w:bidi="fa-IR"/>
        </w:rPr>
        <w:t>.</w:t>
      </w:r>
      <w:bookmarkStart w:id="65" w:name="pg9006_90845"/>
    </w:p>
    <w:p>
      <w:pPr>
        <w:pStyle w:val="Heading2"/>
        <w:numPr>
          <w:ilvl w:val="1"/>
          <w:numId w:val="1"/>
        </w:numPr>
        <w:rPr/>
      </w:pPr>
      <w:bookmarkStart w:id="66" w:name="__RefHeading___Toc1922800_2870459653"/>
      <w:bookmarkStart w:id="67" w:name="_Toc22"/>
      <w:bookmarkEnd w:id="65"/>
      <w:bookmarkEnd w:id="66"/>
      <w:r>
        <w:rPr>
          <w:rtl w:val="true"/>
        </w:rPr>
        <w:t>فعالیتهای دینی اجتماعی با جهت گیری سیاست ورزی</w:t>
      </w:r>
      <w:bookmarkEnd w:id="67"/>
    </w:p>
    <w:p>
      <w:pPr>
        <w:pStyle w:val="BookText"/>
        <w:rPr/>
      </w:pPr>
      <w:r>
        <w:rPr>
          <w:rFonts w:ascii="IRNazanin" w:hAnsi="IRNazanin" w:eastAsia="IRNazanin"/>
          <w:color w:val="111111"/>
          <w:sz w:val="28"/>
          <w:sz w:val="28"/>
          <w:szCs w:val="28"/>
          <w:rtl w:val="true"/>
          <w:lang w:bidi="fa-IR"/>
        </w:rPr>
        <w:t xml:space="preserve">عالم پرآوازه خوزستانی فقیه و مرجع دینی جهان تشیع حضرت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 های نهضت اسلامی روحانیّت که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بود حضوری مؤثر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علمی مشهور و محبوب که در طول حیات با برکت ،خود شاهد وقایع و حوادث سیاسی و سرنوشت ساز مهمّی همچون دوره مشروطه و نهضت ملی ایران بوده ، این نهضت اسلامی را فرصتی مغتنم در تجدید حیات اسلام و به ویژه تشیّع در ایران تشخیص داده و از جان و دل با آن همراه و از هیچ کوشش و تأییدی در مورد آن دریغ نکرده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اسناد ساواک که درباره فعّالیّت های دینی با جهت گیری </w:t>
      </w:r>
    </w:p>
    <w:p>
      <w:pPr>
        <w:pStyle w:val="BookText"/>
        <w:rPr/>
      </w:pPr>
      <w:r>
        <w:rPr>
          <w:rFonts w:ascii="IRNazanin" w:hAnsi="IRNazanin" w:eastAsia="IRNazanin"/>
          <w:color w:val="111111"/>
          <w:sz w:val="28"/>
          <w:sz w:val="28"/>
          <w:szCs w:val="28"/>
          <w:rtl w:val="true"/>
          <w:lang w:bidi="fa-IR"/>
        </w:rPr>
        <w:t xml:space="preserve">اجتماعی و سیاسی آیت 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بیانگر همّت والای آن زعیم عالیقدر در این خصوص و اهمیت نقش پُربار و اثرگذار فعالیت های آن فقیه مجاهد و توجّه و حساسیت آن رژیم سفّاک دستگاه امنیتی او نسبت به آن عالم هوشمند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هایی از مجاهدت های دینی، سیاسی و اجتماعی آن بزرگوار، به صورت گذرا اشاره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مهر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رژیم منحوس پهلوی لایحه انجمن انجمن های ایالتی و ولایتي را تصویب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روحانيون به سبب مسائل خلاف شرعي که در آن گنجانیده شده بود، با این اقدام حکومت سفّاک و رژیم فاسد پهلوی به شدّت مخالفت می نمایند و مراجع تقليد قم به زعامت آیت الله العظمی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مدرسان و روحانیون انقلابی به تأسّی از ایشان با </w:t>
      </w:r>
    </w:p>
    <w:p>
      <w:pPr>
        <w:pStyle w:val="BookText"/>
        <w:rPr/>
      </w:pPr>
      <w:r>
        <w:rPr>
          <w:rFonts w:ascii="IRNazanin" w:hAnsi="IRNazanin" w:eastAsia="IRNazanin"/>
          <w:color w:val="111111"/>
          <w:sz w:val="28"/>
          <w:sz w:val="28"/>
          <w:szCs w:val="28"/>
          <w:rtl w:val="true"/>
          <w:lang w:bidi="fa-IR"/>
        </w:rPr>
        <w:t>صدور اعلامیّه و سخنراني، به مخالفت با این طرح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بهبهانی 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اطّلاعیّه ای مبنی بر درخواست الغای تصویب لایحه مذكور صادر می کند و به حمایت از مواضع مراجع تقليد قم و علمای سراسر کشور اقدام می ورزد</w:t>
      </w:r>
      <w:r>
        <w:rPr>
          <w:rFonts w:eastAsia="IRNazanin" w:cs="IRNazanin"/>
          <w:color w:val="111111"/>
          <w:sz w:val="28"/>
          <w:szCs w:val="28"/>
          <w:rtl w:val="true"/>
          <w:lang w:bidi="fa-IR"/>
        </w:rPr>
        <w:t>.</w:t>
      </w:r>
      <w:r>
        <w:rPr>
          <w:rStyle w:val="FootnoteAnchor"/>
          <w:rtl w:val="true"/>
        </w:rPr>
        <w:footnoteReference w:id="7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1342/02/01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پهلوی وحشیانه به مدرسة فيضيه، حمله میکنند، که منجر به زخمي شدن و شهادت شماري از طلاب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اعلاميّه هاي زيادي از سوي مراجع تقلید، در محکومیّت اقدام رژیم صادر گردید که آیت الله 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به این عمل اعتراض و در تاریخ </w:t>
      </w:r>
      <w:r>
        <w:rPr>
          <w:rFonts w:eastAsia="IRNazanin" w:cs="IRNazanin"/>
          <w:color w:val="111111"/>
          <w:sz w:val="28"/>
          <w:szCs w:val="28"/>
          <w:lang w:bidi="fa-IR"/>
        </w:rPr>
        <w:t>1342/06/13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شدید اللّحنى صادر می نماید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البته ایشان همواره و در هر فرصت مناسب، پشتیبانی بی دریغ خود را از قیام پانزدهم خرداد و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اطلاعيّه مورخ </w:t>
      </w:r>
      <w:r>
        <w:rPr>
          <w:rFonts w:eastAsia="IRNazanin" w:cs="IRNazanin"/>
          <w:color w:val="111111"/>
          <w:sz w:val="28"/>
          <w:szCs w:val="28"/>
          <w:lang w:bidi="fa-IR"/>
        </w:rPr>
        <w:t>1343/08/24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نیز نمونه دیگری از این پشتیبانی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علماي شهرستان ها به عنوان اعتراض به این دستگيري به تهران مهاجرت می نمایند آیت الله العظمی بهبهانی از جمله مراجع تقلیدی بود که برای دفاع و </w:t>
      </w:r>
    </w:p>
    <w:p>
      <w:pPr>
        <w:pStyle w:val="BookText"/>
        <w:rPr/>
      </w:pPr>
      <w:r>
        <w:rPr>
          <w:rFonts w:ascii="IRNazanin" w:hAnsi="IRNazanin" w:eastAsia="IRNazanin"/>
          <w:color w:val="111111"/>
          <w:sz w:val="28"/>
          <w:sz w:val="28"/>
          <w:szCs w:val="28"/>
          <w:rtl w:val="true"/>
          <w:lang w:bidi="fa-IR"/>
        </w:rPr>
        <w:t xml:space="preserve">حمایت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کرده و به مدّت چهار ماه در تهران ماندند و خواستار آزادی معظّم له می شوند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اجتماع بزرگ علمای بلاد شرکت و حضور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وي مورد احترام خاصّ مراجع و روحانیّون بوده، جلسات بسياري از طرف مراجع و علما، در منزل محل سکونت ایشان تشکیل می گردد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مجاهد حضرت آیت الله العظمى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1346/04/16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حمله رژیم اشغالگر صهیونیستی به شهرهای جنوب لبنان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اقدام به صدور فتوایی می کند و در آن با صراحت حکم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حرمت شرعی و ممنوعیت هرگونه رابطه با رژیم غاصب صهیونیستی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فتوا یکی از بی سابقه ترین فتاوای شرعی قرن معاصر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فتوا با این عبارات رسا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هر گونه ارتباط با اسرائیل و 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کنند بر قاطبه مسلمین لازم است الفت و دوستی و معامله ومعاشرت با کفّار خاصه اسرائیلی ها که جوانان و مسلمین را به خاک و خون می کشند و با اشغال متجاوزانه شهرهای مسلمین اعراض و نوامیس آنان را هتک می کنند به کلّی ترک و از این راه و هم از طریق کمک و اعانت به آسیب دیدگان مسلمین که به هر نحو مقدور است انزجار خود را علیه اسرائیل و متجاوزین به </w:t>
      </w:r>
    </w:p>
    <w:p>
      <w:pPr>
        <w:pStyle w:val="BookText"/>
        <w:rPr/>
      </w:pPr>
      <w:r>
        <w:rPr>
          <w:rFonts w:ascii="IRNazanin" w:hAnsi="IRNazanin" w:eastAsia="IRNazanin"/>
          <w:color w:val="111111"/>
          <w:sz w:val="28"/>
          <w:sz w:val="28"/>
          <w:szCs w:val="28"/>
          <w:rtl w:val="true"/>
          <w:lang w:bidi="fa-IR"/>
        </w:rPr>
        <w:t>حقوق مسلمین اعلام کنند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گرچه این فتوا موجب بازداشت چند ساعته ایشان شد اما مجاهدتهای ایشان تا روزهای پایانی زندگی در همه عرصه ها ادامه داشت</w:t>
      </w:r>
      <w:r>
        <w:rPr>
          <w:rStyle w:val="FootnoteAnchor"/>
          <w:rtl w:val="true"/>
        </w:rPr>
        <w:footnoteReference w:id="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فاسد پهلوی در راستای سیاست وابستگی به بیگانگان و اسلام زدایی از جامعه دینی اقدام به ورود گوشت منجمد با ذبح غیر اسلامی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معظم با آگاهی از این سیاست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هوشیارانه و مسئولانه به عنوان یک مرجع بزرگ دینی فتوا به حرمت خرید و فروش این گونه گوشت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توجّه به کثرت مقلّدین در استان خوزستان و </w:t>
      </w:r>
    </w:p>
    <w:p>
      <w:pPr>
        <w:pStyle w:val="BookText"/>
        <w:rPr/>
      </w:pPr>
      <w:r>
        <w:rPr>
          <w:rFonts w:ascii="IRNazanin" w:hAnsi="IRNazanin" w:eastAsia="IRNazanin"/>
          <w:color w:val="111111"/>
          <w:sz w:val="28"/>
          <w:sz w:val="28"/>
          <w:szCs w:val="28"/>
          <w:rtl w:val="true"/>
          <w:lang w:bidi="fa-IR"/>
        </w:rPr>
        <w:t>دیگر شهرهای کشور امکان توزیع این گوشت ها در خوزستان برای دستگاه ظالم حکومت پهلوی فراهم نمی شود و این مسئله برای حکومت خیلی گران تمام می 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همراهی های بی دریغ و موضع گیری های روشن موجب شد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،رژیم پهلوی از ترس همسویی روزافزون وی با حضرت امام خمینی لاله حتّی با صدور مجوّز ویزای زیارت عتبات ایشان نیز مخالفت و از زیارت عتبات عالیات وی ممانعت به عمل آورد</w:t>
      </w:r>
      <w:r>
        <w:rPr>
          <w:rFonts w:eastAsia="IRNazanin" w:cs="IRNazanin"/>
          <w:color w:val="111111"/>
          <w:sz w:val="28"/>
          <w:szCs w:val="28"/>
          <w:rtl w:val="true"/>
          <w:lang w:bidi="fa-IR"/>
        </w:rPr>
        <w:t xml:space="preserve">. </w:t>
      </w:r>
      <w:r>
        <w:rPr>
          <w:rStyle w:val="FootnoteAnchor"/>
          <w:rtl w:val="true"/>
        </w:rPr>
        <w:footnoteReference w:id="79"/>
      </w:r>
      <w:bookmarkStart w:id="68" w:name="pg9006_90853"/>
    </w:p>
    <w:p>
      <w:pPr>
        <w:pStyle w:val="Heading2"/>
        <w:numPr>
          <w:ilvl w:val="1"/>
          <w:numId w:val="1"/>
        </w:numPr>
        <w:rPr/>
      </w:pPr>
      <w:bookmarkStart w:id="69" w:name="__RefHeading___Toc1922802_2870459653"/>
      <w:bookmarkStart w:id="70" w:name="_Toc23"/>
      <w:bookmarkEnd w:id="68"/>
      <w:bookmarkEnd w:id="69"/>
      <w:r>
        <w:rPr>
          <w:rtl w:val="true"/>
        </w:rPr>
        <w:t>خدمات عمومی و مردمی</w:t>
      </w:r>
      <w:bookmarkEnd w:id="70"/>
    </w:p>
    <w:p>
      <w:pPr>
        <w:pStyle w:val="Heading3"/>
        <w:numPr>
          <w:ilvl w:val="2"/>
          <w:numId w:val="1"/>
        </w:numPr>
        <w:rPr/>
      </w:pPr>
      <w:bookmarkStart w:id="71" w:name="__RefHeading___Toc1922804_2870459653"/>
      <w:bookmarkStart w:id="72" w:name="_Toc24"/>
      <w:bookmarkEnd w:id="71"/>
      <w:r>
        <w:rPr>
          <w:rtl w:val="true"/>
        </w:rPr>
        <w:t>اشاره</w:t>
      </w:r>
      <w:bookmarkEnd w:id="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پیوستگی و وابستگی پایدار و استوار میان عالمان بزرگ دینی و عموم مردم ، خدماتی است که آنان در جهت خدمت گذاری خالصانه و صادقانه به طبقات مختلف به ویژه محرومان جامعه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نماد بسیار شایسته وخدا پسندانه ای است که برای دیگر انسان های خیر و نیکوکار درس آموز است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حیات معنوی خود خدمات مردمی و عمومی ارزشمندی انجام داده که تنوّع، تکثّر و تعدّد آنها سبب گردید تا از این فقیه و عالم بزرگوار چهره ای ماندگار در اذهان و خاطرات عموم مردم به ویژه مناطق کم </w:t>
      </w:r>
      <w:bookmarkStart w:id="73" w:name="pg9006_90854"/>
    </w:p>
    <w:p>
      <w:pPr>
        <w:pStyle w:val="BookText"/>
        <w:rPr/>
      </w:pPr>
      <w:bookmarkEnd w:id="73"/>
      <w:r>
        <w:rPr>
          <w:rFonts w:ascii="IRNazanin" w:hAnsi="IRNazanin" w:eastAsia="IRNazanin"/>
          <w:color w:val="111111"/>
          <w:sz w:val="28"/>
          <w:sz w:val="28"/>
          <w:szCs w:val="28"/>
          <w:rtl w:val="true"/>
          <w:lang w:bidi="fa-IR"/>
        </w:rPr>
        <w:t>برخوردار و مناطقی که اغلب از این خدمات بهره مند شده اند،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برخی از این خدمات اشاره می شود </w:t>
      </w:r>
      <w:r>
        <w:rPr>
          <w:rFonts w:eastAsia="IRNazanin" w:cs="IRNazanin"/>
          <w:color w:val="111111"/>
          <w:sz w:val="28"/>
          <w:szCs w:val="28"/>
          <w:rtl w:val="true"/>
          <w:lang w:bidi="fa-IR"/>
        </w:rPr>
        <w:t>.</w:t>
      </w:r>
    </w:p>
    <w:p>
      <w:pPr>
        <w:pStyle w:val="Heading3"/>
        <w:numPr>
          <w:ilvl w:val="2"/>
          <w:numId w:val="1"/>
        </w:numPr>
        <w:rPr/>
      </w:pPr>
      <w:bookmarkStart w:id="74" w:name="__RefHeading___Toc1922806_2870459653"/>
      <w:bookmarkStart w:id="75" w:name="_Toc25"/>
      <w:bookmarkEnd w:id="74"/>
      <w:r>
        <w:rPr>
          <w:rtl w:val="true"/>
        </w:rPr>
        <w:t xml:space="preserve">الف </w:t>
      </w:r>
      <w:r>
        <w:rPr>
          <w:rtl w:val="true"/>
        </w:rPr>
        <w:t>:</w:t>
      </w:r>
      <w:r>
        <w:rPr>
          <w:rtl w:val="true"/>
        </w:rPr>
        <w:t>خدمات عمرانی</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مدرسه علمیّه مشهور به دارالعلم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میمنت روز نیمه 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1346/08/27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مدرسه علمیّه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رامهرمز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 علمیّه و حسینیه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کیان شهر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دبستان و دبیرستان دخترانه اسلامی در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مدرسه علمیّه، مسجد و منزل روحانی مسجد در زمینی به مساحت پنج هزار متر مربع در شهرستان یاسوج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حدود چهل مسجد در فرمانداری شهرستان کهکیلویه و بویر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مسکن برای طلّاب ساکن اهواز که در سیل معروف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آنان ویران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درمانگاه حجّتیّه در خیابان سروش اصفهان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رادیولوژی مهدیّه در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الرّضا در دروازه شیراز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علمیّه امامیه در خمینی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علميّة مشكاتيّه در خمینی شهر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مدرسه علمیّه ریاضی به نام </w:t>
      </w:r>
    </w:p>
    <w:p>
      <w:pPr>
        <w:pStyle w:val="BookText"/>
        <w:rPr/>
      </w:pPr>
      <w:r>
        <w:rPr>
          <w:rFonts w:ascii="IRNazanin" w:hAnsi="IRNazanin" w:eastAsia="IRNazanin"/>
          <w:color w:val="111111"/>
          <w:sz w:val="28"/>
          <w:sz w:val="28"/>
          <w:szCs w:val="28"/>
          <w:rtl w:val="true"/>
          <w:lang w:bidi="fa-IR"/>
        </w:rPr>
        <w:t>مرحوم حاج شیخ ابراهیم ریاضی در نجف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المهدی عجل الله در هزار جریب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بازسازی خانه های آسیب دیدگان سیل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توابع مهردشت علویجه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شاهین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و حمام در محله کنگاز از محله های خوراسگان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مسجد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 البرود روستای هاردنگ از روستاهای لنجان عُلیای استان اصفهان </w:t>
      </w:r>
      <w:r>
        <w:rPr>
          <w:rFonts w:eastAsia="IRNazanin" w:cs="IRNazanin"/>
          <w:color w:val="111111"/>
          <w:sz w:val="28"/>
          <w:szCs w:val="28"/>
          <w:rtl w:val="true"/>
          <w:lang w:bidi="fa-IR"/>
        </w:rPr>
        <w:t>.</w:t>
      </w:r>
      <w:r>
        <w:rPr>
          <w:rStyle w:val="FootnoteAnchor"/>
          <w:rtl w:val="true"/>
        </w:rPr>
        <w:footnoteReference w:id="82"/>
      </w:r>
      <w:bookmarkStart w:id="76" w:name="pg9006_90857"/>
    </w:p>
    <w:p>
      <w:pPr>
        <w:pStyle w:val="Heading3"/>
        <w:numPr>
          <w:ilvl w:val="2"/>
          <w:numId w:val="1"/>
        </w:numPr>
        <w:rPr/>
      </w:pPr>
      <w:bookmarkStart w:id="77" w:name="__RefHeading___Toc1922808_2870459653"/>
      <w:bookmarkStart w:id="78" w:name="_Toc26"/>
      <w:bookmarkEnd w:id="76"/>
      <w:bookmarkEnd w:id="77"/>
      <w:r>
        <w:rPr>
          <w:rtl w:val="true"/>
        </w:rPr>
        <w:t>ب</w:t>
      </w:r>
      <w:r>
        <w:rPr>
          <w:rtl w:val="true"/>
        </w:rPr>
        <w:t xml:space="preserve">: </w:t>
      </w:r>
      <w:r>
        <w:rPr>
          <w:rtl w:val="true"/>
        </w:rPr>
        <w:t>خدمت رسانی به مدرّسان فضلا و طلّاب حوزه علمیه</w:t>
      </w:r>
      <w:bookmarkEnd w:id="78"/>
    </w:p>
    <w:p>
      <w:p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شخصی ،طلّاب ،مدرّسان کارکنان و حتی خدمتکاران حوزه علمیه را کاملاً مورد توجه داشته و هیچگاه از آنان بیخبر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حضور در اهواز مرتّب شهریّه ای مقرّر برای طلّاب بهبهان، رامهرمز و اهواز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علمیّه دارالعلم اهواز را با تمام امکانات برای آنان بنا کرده و از هنگامی که به اصفهان تشریف برده بودند برای طلّاب اصفهان، همایون شهر، نجف آباد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شهرکرد شهریّه ای مقرّر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طلّاب بهبهانی ساکن قم را نیز ماهیانه، مورد تفقّد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جمعی از طلّاب ایرانی ساکن نجف اشرف که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حکم اجبار از آنجا بیرون شده و در قم ساکن </w:t>
      </w:r>
      <w:bookmarkStart w:id="79" w:name="pg9006_90858"/>
    </w:p>
    <w:p>
      <w:pPr>
        <w:pStyle w:val="BookText"/>
        <w:rPr/>
      </w:pPr>
      <w:bookmarkEnd w:id="79"/>
      <w:r>
        <w:rPr>
          <w:rFonts w:ascii="IRNazanin" w:hAnsi="IRNazanin" w:eastAsia="IRNazanin"/>
          <w:color w:val="111111"/>
          <w:sz w:val="28"/>
          <w:sz w:val="28"/>
          <w:szCs w:val="28"/>
          <w:rtl w:val="true"/>
          <w:lang w:bidi="fa-IR"/>
        </w:rPr>
        <w:t xml:space="preserve">بودند نیز از کمک مرحوم آیت الله العظمی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بودند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80" w:name="__RefHeading___Toc1922810_2870459653"/>
      <w:bookmarkStart w:id="81" w:name="_Toc27"/>
      <w:bookmarkEnd w:id="80"/>
      <w:r>
        <w:rPr>
          <w:rtl w:val="true"/>
        </w:rPr>
        <w:t>پ</w:t>
      </w:r>
      <w:r>
        <w:rPr>
          <w:rtl w:val="true"/>
        </w:rPr>
        <w:t xml:space="preserve">: </w:t>
      </w:r>
      <w:r>
        <w:rPr>
          <w:rtl w:val="true"/>
        </w:rPr>
        <w:t>تأسیس بنیادهای اسلامی با هدف ترویج مکتب اسلام و نیروسازی</w:t>
      </w:r>
      <w:bookmarkEnd w:id="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الگوهای اسلامی و با هدف حفظ و ترویج مکتب اصیل اسلامی و با هوشمندی و دقّت نظر در امور جاری جامعه، در قالب امور خیریّه، اقدام به تأسیس دبستان و دبیرستان دخترانه اسلامی در اهواز می نمایند که برای دوشیزگان و بانوان از هر جهت اصول اسلامی رعایت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مؤسّسه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در زمینی به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که به هزینه خیّر نیک اندیش خوزستانی حاج عبّاسعلی فتحی، بنا شده و شامل سالن های سخنرانی، تبلیغات، کلاس درس </w:t>
      </w:r>
      <w:bookmarkStart w:id="82" w:name="pg9006_90859"/>
    </w:p>
    <w:p>
      <w:pPr>
        <w:pStyle w:val="BookText"/>
        <w:rPr/>
      </w:pPr>
      <w:bookmarkEnd w:id="82"/>
      <w:r>
        <w:rPr>
          <w:rFonts w:ascii="IRNazanin" w:hAnsi="IRNazanin" w:eastAsia="IRNazanin"/>
          <w:color w:val="111111"/>
          <w:sz w:val="28"/>
          <w:sz w:val="28"/>
          <w:szCs w:val="28"/>
          <w:rtl w:val="true"/>
          <w:lang w:bidi="fa-IR"/>
        </w:rPr>
        <w:t>اصول عقاید، کتابخانه و قرائت خانه می شد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3" w:name="__RefHeading___Toc1922812_2870459653"/>
      <w:bookmarkStart w:id="84" w:name="_Toc28"/>
      <w:bookmarkEnd w:id="83"/>
      <w:r>
        <w:rPr>
          <w:rtl w:val="true"/>
        </w:rPr>
        <w:t>ت</w:t>
      </w:r>
      <w:r>
        <w:rPr>
          <w:rtl w:val="true"/>
        </w:rPr>
        <w:t xml:space="preserve">: </w:t>
      </w:r>
      <w:r>
        <w:rPr>
          <w:rtl w:val="true"/>
        </w:rPr>
        <w:t>توجّه جدّی و مستمر به مسأله تبلیغ دین</w:t>
      </w:r>
      <w:bookmarkEnd w:id="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وعظ و تبلیغ مباحث و مسائل دینی و آموزه های روایی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از خطبای دانشمند، به صورت جدّی و با برنامه ریزی فوق العاده اهمیت می داد و آن را بهترین روش مقابله با تبلیغات دشمن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از نخستین دوره حضور خود در بهبهان و پس از برگشت از نجف اشرف در نخستین هجرت علمی، اقامه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در هر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آن دعوت از خطبای فهیم، دانشمند و آگاه به مسائل روز هم چون </w:t>
      </w:r>
    </w:p>
    <w:p>
      <w:pPr>
        <w:pStyle w:val="BookText"/>
        <w:rPr/>
      </w:pPr>
      <w:r>
        <w:rPr>
          <w:rFonts w:ascii="IRNazanin" w:hAnsi="IRNazanin" w:eastAsia="IRNazanin"/>
          <w:color w:val="111111"/>
          <w:sz w:val="28"/>
          <w:sz w:val="28"/>
          <w:szCs w:val="28"/>
          <w:rtl w:val="true"/>
          <w:lang w:bidi="fa-IR"/>
        </w:rPr>
        <w:t xml:space="preserve">حجج اسلام آقایان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احمد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فخر المحققين استهباناتی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همه ادواری که در حوزه های درس و بحث خود را تشکیل می داد، جهت مقابله با دشمن و روشن گری دینی ،سیاسی، اخلاقی و اجتماعی در بهبهان، رامهرمز، اهواز و اصفهان اقدام می ورزید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اقامه مجالس عزاداری و سوگواری ایّام شهادت ائمّه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والا و سعی بلیغ می نمود و همیشه به همگان به ویژه شاگردان خود توصیه می فرمود که در مجالس روضه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زیاد شرکت کنند و در حد توان ترک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صورت منّظم و مستمر عدّه ای از روحانیون را در ایّام تبلیغی خاصّ مانند ماه مبارک رمضان و ماه های محّرم و صفر همراه با مقرّری ویژه به مناطق مختلف شهری و روستایی اعزام می نمودند </w:t>
      </w:r>
      <w:r>
        <w:rPr>
          <w:rFonts w:eastAsia="IRNazanin" w:cs="IRNazanin"/>
          <w:color w:val="111111"/>
          <w:sz w:val="28"/>
          <w:szCs w:val="28"/>
          <w:rtl w:val="true"/>
          <w:lang w:bidi="fa-IR"/>
        </w:rPr>
        <w:t>.</w:t>
      </w:r>
      <w:r>
        <w:rPr>
          <w:rStyle w:val="FootnoteAnchor"/>
          <w:rtl w:val="true"/>
        </w:rPr>
        <w:footnoteReference w:id="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اقدامات بسیار مؤثر و به هنگام ایشان در مسأله تبلیغ فرستادن سریع و بدون تأخير روحانیون و مبلّغين توانا و آگاه به مباحث و مسائل دینی به روستاهای خوزستان بود که مورد تهاجم فرهنگی اعضای فرقه ضالّه و منحرف بهائیّت قرار گرفته بودند، یاد نمود</w:t>
      </w:r>
      <w:r>
        <w:rPr>
          <w:rFonts w:eastAsia="IRNazanin" w:cs="IRNazanin"/>
          <w:color w:val="111111"/>
          <w:sz w:val="28"/>
          <w:szCs w:val="28"/>
          <w:rtl w:val="true"/>
          <w:lang w:bidi="fa-IR"/>
        </w:rPr>
        <w:t>.</w:t>
      </w:r>
      <w:r>
        <w:rPr>
          <w:rStyle w:val="FootnoteAnchor"/>
          <w:rtl w:val="true"/>
        </w:rPr>
        <w:footnoteReference w:id="86"/>
      </w:r>
      <w:bookmarkStart w:id="85" w:name="pg9006_90863"/>
    </w:p>
    <w:p>
      <w:pPr>
        <w:pStyle w:val="Heading2"/>
        <w:numPr>
          <w:ilvl w:val="1"/>
          <w:numId w:val="1"/>
        </w:numPr>
        <w:rPr/>
      </w:pPr>
      <w:bookmarkStart w:id="86" w:name="__RefHeading___Toc1922814_2870459653"/>
      <w:bookmarkStart w:id="87" w:name="_Toc29"/>
      <w:bookmarkEnd w:id="85"/>
      <w:bookmarkEnd w:id="86"/>
      <w:r>
        <w:rPr>
          <w:rtl w:val="true"/>
        </w:rPr>
        <w:t>ارتحال</w:t>
      </w:r>
      <w:bookmarkEnd w:id="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العظمى آقا ميرسيّد علي موسوي بهبهاني در شب یکم آذر 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ذي القعده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بيمارستانی در اهواز</w:t>
      </w:r>
      <w:r>
        <w:rPr>
          <w:rStyle w:val="FootnoteAnchor"/>
          <w:rtl w:val="true"/>
        </w:rPr>
        <w:footnoteReference w:id="87"/>
      </w:r>
      <w:r>
        <w:rPr>
          <w:rFonts w:ascii="IRNazanin" w:hAnsi="IRNazanin" w:eastAsia="IRNazanin"/>
          <w:color w:val="111111"/>
          <w:sz w:val="28"/>
          <w:sz w:val="28"/>
          <w:szCs w:val="28"/>
          <w:rtl w:val="true"/>
          <w:lang w:bidi="fa-IR"/>
        </w:rPr>
        <w:t xml:space="preserve">چشم از جهان فروبست و به رحمت رضوانی و ملکوت رحمانی پیوست و طبق وصیّت خود </w:t>
      </w:r>
      <w:r>
        <w:rPr>
          <w:rStyle w:val="FootnoteAnchor"/>
          <w:rtl w:val="true"/>
        </w:rPr>
        <w:footnoteReference w:id="88"/>
      </w:r>
      <w:r>
        <w:rPr>
          <w:rFonts w:ascii="IRNazanin" w:hAnsi="IRNazanin" w:eastAsia="IRNazanin"/>
          <w:color w:val="111111"/>
          <w:sz w:val="28"/>
          <w:sz w:val="28"/>
          <w:szCs w:val="28"/>
          <w:rtl w:val="true"/>
          <w:lang w:bidi="fa-IR"/>
        </w:rPr>
        <w:t xml:space="preserve">در مدرسه علمیّه مبارکه دارالعلم در کنار فرزند دلبندشان در اهواز به خاک سپرده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طبق نقل نماینده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ایذه جناب حجة الإسلام سید مصطفی هاشمی، دولت عراق </w:t>
      </w:r>
    </w:p>
    <w:p>
      <w:pPr>
        <w:pStyle w:val="BookText"/>
        <w:rPr/>
      </w:pPr>
      <w:r>
        <w:rPr>
          <w:rFonts w:ascii="IRNazanin" w:hAnsi="IRNazanin" w:eastAsia="IRNazanin"/>
          <w:color w:val="111111"/>
          <w:sz w:val="28"/>
          <w:sz w:val="28"/>
          <w:szCs w:val="28"/>
          <w:rtl w:val="true"/>
          <w:lang w:bidi="fa-IR"/>
        </w:rPr>
        <w:t>آمادگی خود را جهت تدفین آیت الله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عتبات عالیات در رادیو بغداد اعلام کرده بود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وصيت آن مرجع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مألوف و مأنوس خود چهره در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رسانه های خبری جهان در تاريخ </w:t>
      </w:r>
      <w:r>
        <w:rPr>
          <w:rFonts w:eastAsia="IRNazanin" w:cs="IRNazanin"/>
          <w:color w:val="111111"/>
          <w:sz w:val="28"/>
          <w:szCs w:val="28"/>
          <w:lang w:bidi="fa-IR"/>
        </w:rPr>
        <w:t>1354/09/01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ذى القعدة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رحلت آیت الله العظمی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چند رهبر مذهبی ایران، که به دلیل مخالفت با رژیم شاهنشاهی و شرکت در راهپیمایی بازداشت شده بود، اعلام کرد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اعلام این خبر تأسّف آور و تألّم برانگیز، حوزه های علمیّه تهران، قم، </w:t>
      </w:r>
    </w:p>
    <w:p>
      <w:pPr>
        <w:pStyle w:val="BookText"/>
        <w:rPr/>
      </w:pPr>
      <w:r>
        <w:rPr>
          <w:rFonts w:ascii="IRNazanin" w:hAnsi="IRNazanin" w:eastAsia="IRNazanin"/>
          <w:color w:val="111111"/>
          <w:sz w:val="28"/>
          <w:sz w:val="28"/>
          <w:szCs w:val="28"/>
          <w:rtl w:val="true"/>
          <w:lang w:bidi="fa-IR"/>
        </w:rPr>
        <w:t>اهواز، مشهد</w:t>
      </w:r>
      <w:r>
        <w:rPr>
          <w:rStyle w:val="FootnoteAnchor"/>
          <w:rtl w:val="true"/>
        </w:rPr>
        <w:footnoteReference w:id="91"/>
      </w:r>
      <w:r>
        <w:rPr>
          <w:rFonts w:ascii="IRNazanin" w:hAnsi="IRNazanin" w:eastAsia="IRNazanin"/>
          <w:color w:val="111111"/>
          <w:sz w:val="28"/>
          <w:sz w:val="28"/>
          <w:szCs w:val="28"/>
          <w:rtl w:val="true"/>
          <w:lang w:bidi="fa-IR"/>
        </w:rPr>
        <w:t>اصفهان</w:t>
      </w:r>
      <w:r>
        <w:rPr>
          <w:rStyle w:val="FootnoteAnchor"/>
          <w:rtl w:val="true"/>
        </w:rPr>
        <w:footnoteReference w:id="92"/>
      </w:r>
      <w:r>
        <w:rPr>
          <w:rFonts w:ascii="IRNazanin" w:hAnsi="IRNazanin" w:eastAsia="IRNazanin"/>
          <w:color w:val="111111"/>
          <w:sz w:val="28"/>
          <w:sz w:val="28"/>
          <w:szCs w:val="28"/>
          <w:rtl w:val="true"/>
          <w:lang w:bidi="fa-IR"/>
        </w:rPr>
        <w:t>و دیگر شهرها تعطیل و سیل جمعیّت به طرف اهواز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سفّاک ساواک قم و اهواز، سراسیمه طیّ تلگراف هایی به سازمان ساواک تهران خبر رحلت علّامه فقیه و خطرات این موضوع را یادآوری کردند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تشیع جنازه جمعیّتی بالغ بر یک صد هزار نفر از اکثر شهرهای مختلف ایران حضور یافته و شهر اهواز به ماتم سرایی بزرگ شبیه روزهای تاسوعا و عاشورای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ختمی نیز در سراسر ایران از جمله در مسجد جامع گوهرشاد مشهد </w:t>
      </w:r>
      <w:r>
        <w:rPr>
          <w:rStyle w:val="FootnoteAnchor"/>
          <w:rtl w:val="true"/>
        </w:rPr>
        <w:footnoteReference w:id="94"/>
      </w:r>
      <w:r>
        <w:rPr>
          <w:rFonts w:ascii="IRNazanin" w:hAnsi="IRNazanin" w:eastAsia="IRNazanin"/>
          <w:color w:val="111111"/>
          <w:sz w:val="28"/>
          <w:sz w:val="28"/>
          <w:szCs w:val="28"/>
          <w:rtl w:val="true"/>
          <w:lang w:bidi="fa-IR"/>
        </w:rPr>
        <w:t>و در مسجد جامع ایذه به دستور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چهلمین سالگرد ارتحال ملکوتی آن مرجع بزرگ جهان تشیّع، مراسم با شکوهی در حوزه علمیّه دارالعلم آن شخصیّت والا مقام برقرار و از اکثر شهرهای کشور علما،دانشوران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مدرّسان و مبلغان فراوانی شرکت نمودند و نمایندگان مراجع تقلید عظام از شهرهای قم، مشهد، تهران و اصفهان به رسم تکریم و تعظیم از این فقیه عالی قدر حضور به هم رسانیدند و با ارسال پیام مراتب و فضائل علمی و </w:t>
      </w:r>
    </w:p>
    <w:p>
      <w:pPr>
        <w:pStyle w:val="BookText"/>
        <w:rPr/>
      </w:pPr>
      <w:r>
        <w:rPr>
          <w:rFonts w:ascii="IRNazanin" w:hAnsi="IRNazanin" w:eastAsia="IRNazanin"/>
          <w:color w:val="111111"/>
          <w:sz w:val="28"/>
          <w:sz w:val="28"/>
          <w:szCs w:val="28"/>
          <w:rtl w:val="true"/>
          <w:lang w:bidi="fa-IR"/>
        </w:rPr>
        <w:t>زحمات و خدمات آیت الله معظم 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و نانوشته نماند که هم اکنون مرقد این عالم پارسا و مرجع دینی پرهیزکار، وخدمت گذار دین مقدس اسلام و مذهب شیعه امامیه و مكتب اهل 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گاه عموم طبقات و اصناف مردم شريف، مؤمن و متدین استان خوزستان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سعيداً و ماتَ سعيداً، و حشرُهُ الله مع أجداده الإئمّة المعصومين والصّالحين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9006_90869"/>
      <w:bookmarkStart w:id="89" w:name="pg9006_90869"/>
      <w:bookmarkEnd w:id="89"/>
    </w:p>
    <w:p>
      <w:pPr>
        <w:pStyle w:val="Heading2"/>
        <w:numPr>
          <w:ilvl w:val="1"/>
          <w:numId w:val="1"/>
        </w:numPr>
        <w:rPr/>
      </w:pPr>
      <w:bookmarkStart w:id="90" w:name="pg9006_90869"/>
      <w:bookmarkStart w:id="91" w:name="__RefHeading___Toc1922816_2870459653"/>
      <w:bookmarkStart w:id="92" w:name="_Toc30"/>
      <w:bookmarkEnd w:id="90"/>
      <w:bookmarkEnd w:id="91"/>
      <w:r>
        <w:rPr>
          <w:rtl w:val="true"/>
        </w:rPr>
        <w:t>منابع</w:t>
      </w:r>
      <w:bookmarkEnd w:id="92"/>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نهج البلاغه، تهران، ناشر؛ دفتر نشر</w:t>
      </w:r>
    </w:p>
    <w:p>
      <w:pPr>
        <w:pStyle w:val="BookText"/>
        <w:rPr/>
      </w:pP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کوه کمری، آقا سید محسن،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امامت، به کوشش مهدی</w:t>
      </w:r>
    </w:p>
    <w:p>
      <w:pPr>
        <w:pStyle w:val="BookText"/>
        <w:rPr/>
      </w:pPr>
      <w:r>
        <w:rPr>
          <w:rFonts w:ascii="IRNazanin" w:hAnsi="IRNazanin" w:eastAsia="IRNazanin"/>
          <w:color w:val="111111"/>
          <w:sz w:val="28"/>
          <w:sz w:val="28"/>
          <w:szCs w:val="28"/>
          <w:rtl w:val="true"/>
          <w:lang w:bidi="fa-IR"/>
        </w:rPr>
        <w:t>شریعتی ،قم، مكتبة الشهيد شريعتي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روحانیون ایران ،تهران، انتشارات مؤسسه خیریّه و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افکار و آثار آیت الله بهبهانی، تهران، مرکز فرهنگی نشر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شریف،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 دانشمندان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سیّد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گذری بر زندگانی استاد علامه محقق آیت الله العظمى</w:t>
      </w:r>
    </w:p>
    <w:p>
      <w:pPr>
        <w:pStyle w:val="BookText"/>
        <w:rPr/>
      </w:pPr>
      <w:r>
        <w:rPr>
          <w:rFonts w:ascii="IRNazanin" w:hAnsi="IRNazanin" w:eastAsia="IRNazanin"/>
          <w:color w:val="111111"/>
          <w:sz w:val="28"/>
          <w:sz w:val="28"/>
          <w:szCs w:val="28"/>
          <w:rtl w:val="true"/>
          <w:lang w:bidi="fa-IR"/>
        </w:rPr>
        <w:t>حاج سيد على موسوى بهبهانی، اهواز، نشر ناجى جزائرى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سیّد علی، سخنرانی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چهلمین سالگرد علامه</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دارالعلم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منية المريد، به کوشش رضا مختاري، قم، مكتبة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کرایی، نور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شهرستان بهبهان، تهران، ناشر به آفرین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ارمغان اصفهان در شرح حال علامه بهبهان از مفاخر فقها و مراجع عالی قدر شیعه، اهواز، نشر ناجی جزائرى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بررسی اسناد تاریخی وزارت اطّلاعات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العظمى مير سيّد على موسوی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اسناد ساواک، </w:t>
      </w:r>
    </w:p>
    <w:p>
      <w:pPr>
        <w:pStyle w:val="BookText"/>
        <w:rPr/>
      </w:pPr>
      <w:r>
        <w:rPr>
          <w:rFonts w:ascii="IRNazanin" w:hAnsi="IRNazanin" w:eastAsia="IRNazanin"/>
          <w:color w:val="111111"/>
          <w:sz w:val="28"/>
          <w:sz w:val="28"/>
          <w:szCs w:val="28"/>
          <w:rtl w:val="true"/>
          <w:lang w:bidi="fa-IR"/>
        </w:rPr>
        <w:t xml:space="preserve">تهران، مرکز بررسی اسناد تاریخی وزارت اطلاعات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مواساتیان ،ماندنی،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درباره آیت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مصباح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بهبهانی، میر سيّد على،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العليّة، تحقيق سیّد محمّدرضا شفیعی ،قم، نشر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زین العابدين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صف العلم وفضله و فضل العلماء،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ثواب العالم والمتعلم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،ثاني منية المريد،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 را در منية المريد، چنین یافتم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ج </w:t>
      </w:r>
      <w:r>
        <w:rPr>
          <w:rFonts w:eastAsia="IRNazanin" w:cs="IRNazanin"/>
          <w:b w:val="false"/>
          <w:bCs w:val="false"/>
          <w:i w:val="false"/>
          <w:iCs w:val="false"/>
          <w:color w:val="333333"/>
          <w:sz w:val="20"/>
          <w:szCs w:val="20"/>
        </w:rPr>
        <w:t>28769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157/3/2</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 را در منیة المرید، چنین یافتم تحرير الأحكام الشرعية،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تذكرة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 را در منیة المرید، چنین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اصحاب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رجال نویسان و مترجمان زندگی نامه دانشمندان امامیه آیت الله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موسوی رامهرمزی معرفی کرده اند و سبب آن اقامت سی ساله ایشان در شهرستان رامهرمز از استان خوزستان بوده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میرسیّد علی موسوی بهبهانی به روایت اسناد ساواک،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ترجیح این قول در سال تولد آیت الله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تأیید دست نوشته سند مورخ </w:t>
      </w:r>
      <w:r>
        <w:rPr>
          <w:rFonts w:eastAsia="IRNazanin" w:cs="IRNazanin"/>
          <w:b w:val="false"/>
          <w:bCs w:val="false"/>
          <w:i w:val="false"/>
          <w:iCs w:val="false"/>
          <w:color w:val="333333"/>
          <w:sz w:val="20"/>
          <w:szCs w:val="20"/>
        </w:rPr>
        <w:t>1346/05/08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ثبت شده در اداره ساواک استان اصفهان توسط خود ایشان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الدین، ارمغان اصفهان،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به نقل از نحوى، سیّد سیف الله ، سيماي بهبهان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دوانی، علی، شرح حال، آثار و افکار آیت الله بهبهانی،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مواساتیان ،ماندنی، گفتاری درباره آیت الله بهبهانی و کتاب مصباح الهداية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آیت الله العظمى حاج سيد على موسوی بهبهانی،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آثار و افکار آیت الله بهبهانی،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آیت الله العظمی حاج سيد على موسوی بهبهانی،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کوه کمری، آقا سید محسن، رساله امامت، مقدمه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مهدوی، سید مصلح الدين ارمغان ،اصفهان،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رازی، محمد شریف، گنجینه دانشمندان،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کوه کمری آقا سید محسن، رساله امامت،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سیّد ،علی گذری بر زندگانی استاد علّامه محقق آيت الله العظمى حاج سيد على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مهدوی، سید مصلح الدين ارمغان اصفهان،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سيّد مصلح الدین ارمغان اصفهان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الدین، ارمغان اصفهان،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،کرایی نور محمد، تاریخ شهرستان بهبهان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میرسید علی موسوی بهبهانی به روایت اسناد ساواک صفحه یازده از مقدمه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مهدوى، سيد مصلح الدين ارمغان اصفهان،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مهدوى، سيد مصلح الدین، ارمغان اصفهان،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 الله سید علی شفیعی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چهلمین سالگرد علامه بهبهانی در حوزه دارالعلم اهواز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مهدوى، سيّد مصلح الدین ارمغان اصفهان،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آیت الله العظمی حاج سيد على موسوی بهبهانی،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الدین، ارمغان اصفهان،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مهدوی، سید مصلح الدين، ارمغان اصفهان،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شفیعی، سید علی ،گذری بر زندگانی استاد علامه محقق آیت الله العظمى حاج سيد على موسوی بهبهانی،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شرح حال، آثار و افکار آیت الله بهبهانی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،رازی، محمد شریف، گنجینه دانشمندان؛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الدين ارمغان اصفهان، شمار فراوان تری را در این کتاب از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بگیرید؛ شفیعی، سید علی، گذری بر زندگانی استاد علامه محقق آیت الله العظمی حاج سيد علی موسوی بهبهانی،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کوه کمری، آقا سید محسن، رساله امامت، مقدمه،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آيت الله العظمی حاج سيد على موسوی بهبهانی،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آيت الله العظمی حاج سيد على موسوی بهبهانی،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آیت الله العظمى حاج سيد على موسوی بهبهانی،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 الله سیّد علی شفیعی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چهلمین سالگرد علامه بهبهانی در دارالعلم اهواز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کوه کمری، آقا سید محسن، رساله امامت، مقدّمه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توانمند جناب حجة الإسلام آقاى على دوانى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فصلی از کتاب خود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العظمی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گفتار علما و فقها از معاصران وشاگردانش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نمونه هایی از این اظهار نظرات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دوانی، علي، شرح حال، آثار و افکار آیت الله بهبهانی،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آيت الله العظمي حاج سيد على موسوی بهبهانی،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الدین ارمغان اصفهان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سيّد مصلح الدین، ارمغان اصفهان،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دوانی، علی، شرح حال، آثار و افکار آیت  الله بهبهانی، </w:t>
      </w:r>
      <w:r>
        <w:rPr>
          <w:rFonts w:eastAsia="IRNazanin" w:cs="IRNazanin"/>
          <w:b w:val="false"/>
          <w:bCs w:val="false"/>
          <w:i w:val="false"/>
          <w:iCs w:val="false"/>
          <w:color w:val="333333"/>
          <w:sz w:val="20"/>
          <w:szCs w:val="20"/>
        </w:rPr>
        <w:t>208.199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محمد تقی، ترجمه و تفسیر نهج البلاغه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،علی گذری بر زندگانی استاد علامه محقق آيت الله العظمی حاج سيد على موسوی بهبهانی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حال،آثار و افکار آیت الله بهبهانی،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مهدوى، سيّد مصلح الدّین، ارمغان اصفهان، فهرستی از کتاب هایی را که تحت اشراف</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میرسیّد علی موسوی بهبهانی به روایت اسناد ساواک،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w:t>
      </w:r>
      <w:r>
        <w:rPr>
          <w:rFonts w:eastAsia="IRNazanin" w:cs="IRNazanin"/>
          <w:b w:val="false"/>
          <w:bCs w:val="false"/>
          <w:i w:val="false"/>
          <w:iCs w:val="false"/>
          <w:color w:val="333333"/>
          <w:sz w:val="20"/>
          <w:szCs w:val="20"/>
        </w:rPr>
        <w:t>20018/4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w:t>
      </w:r>
      <w:r>
        <w:rPr>
          <w:rFonts w:eastAsia="IRNazanin" w:cs="IRNazanin"/>
          <w:b w:val="false"/>
          <w:bCs w:val="false"/>
          <w:i w:val="false"/>
          <w:iCs w:val="false"/>
          <w:color w:val="333333"/>
          <w:sz w:val="20"/>
          <w:szCs w:val="20"/>
        </w:rPr>
        <w:t>4241/5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مقدمه، </w:t>
      </w:r>
      <w:r>
        <w:rPr>
          <w:rFonts w:eastAsia="IRNazanin" w:cs="IRNazanin"/>
          <w:b w:val="false"/>
          <w:bCs w:val="false"/>
          <w:i w:val="false"/>
          <w:iCs w:val="false"/>
          <w:color w:val="333333"/>
          <w:sz w:val="20"/>
          <w:szCs w:val="20"/>
        </w:rPr>
        <w:t>117.118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نهضت روحانیون ایران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الدين، ارمغان اصفهان،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میرسید علی موسوی بهبهانی به روایت اسناد ساواک، مقدمه،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154144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فهرستی از برخی خدمات مستقل آیت الله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اصفهان به این منبع مراجعه کنید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سيد مصلح الدین، ارمغان اصفهان، آثار خیریه فراوانتری را در این کتاب از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میرسیّد علی موسوی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روایت اسناد ساواک،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خواندنی این وصیت را در این منبع مطالعه بفرمائید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العظمى ميرسیّد علی موسوی بهبهانی به روایت اسناد ساواک،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شرح حال، آثار و افکار آیت الله بهبهانی،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میرسید علی موسوی بهبهانی به روایت اسناد ساواک،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14770</Words>
  <Characters>59531</Characters>
  <CharactersWithSpaces>73820</CharactersWithSpaces>
  <Paragraphs>724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2026-08-20T08:06:19Z</dcterms:created>
  <dc:creator>ghaemiyeh.com</dc:creator>
  <dc:description/>
  <dc:language>en-US</dc:language>
  <cp:lastModifiedBy/>
  <dcterms:modified xsi:type="dcterms:W3CDTF">2026-08-20T11:36:22Z</dcterms:modified>
  <cp:revision>1</cp:revision>
  <dc:subject/>
  <dc:title>گذری کوتاه بر زندگی نامه آیت الله العظمی بهبهانی</dc:title>
</cp:coreProperties>
</file>

<file path=docProps/custom.xml><?xml version="1.0" encoding="utf-8"?>
<Properties xmlns="http://schemas.openxmlformats.org/officeDocument/2006/custom-properties" xmlns:vt="http://schemas.openxmlformats.org/officeDocument/2006/docPropsVTypes"/>
</file>