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خاتمیت از نظر قرآن و حدیث و 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75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575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5757_2870459653">
            <w:r>
              <w:rPr>
                <w:webHidden/>
                <w:rStyle w:val="IndexLink"/>
                <w:rtl w:val="true"/>
              </w:rPr>
              <w:t>فهرست 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595759_2870459653">
            <w:r>
              <w:rPr>
                <w:webHidden/>
                <w:rStyle w:val="IndexLink"/>
                <w:rtl w:val="true"/>
              </w:rPr>
              <w:t>پيش گفتار از مترجم</w:t>
            </w:r>
            <w:r>
              <w:rPr>
                <w:rStyle w:val="IndexLink"/>
                <w:rtl w:val="true"/>
              </w:rPr>
              <w:t xml:space="preserve">: </w:t>
            </w:r>
            <w:r>
              <w:rPr>
                <w:rStyle w:val="IndexLink"/>
                <w:rtl w:val="true"/>
              </w:rPr>
              <w:t>خاتميت در قرون اسلامى</w:t>
            </w:r>
            <w:r>
              <w:rPr>
                <w:rStyle w:val="IndexLink"/>
                <w:rtl w:val="true"/>
              </w:rPr>
              <w:tab/>
            </w:r>
            <w:r>
              <w:rPr>
                <w:rStyle w:val="IndexLink"/>
              </w:rPr>
              <w:t>18</w:t>
            </w:r>
          </w:hyperlink>
        </w:p>
        <w:p>
          <w:pPr>
            <w:pStyle w:val="Contents2"/>
            <w:tabs>
              <w:tab w:val="clear" w:pos="8743"/>
              <w:tab w:val="right" w:pos="9026" w:leader="dot"/>
            </w:tabs>
            <w:rPr/>
          </w:pPr>
          <w:hyperlink w:anchor="__RefHeading___Toc595761_2870459653">
            <w:r>
              <w:rPr>
                <w:webHidden/>
                <w:rStyle w:val="IndexLink"/>
                <w:rtl w:val="true"/>
              </w:rPr>
              <w:t>اثرى درخشان در مطبوعات ما</w:t>
            </w:r>
            <w:r>
              <w:rPr>
                <w:rStyle w:val="IndexLink"/>
                <w:rtl w:val="true"/>
              </w:rPr>
              <w:tab/>
            </w:r>
            <w:r>
              <w:rPr>
                <w:rStyle w:val="IndexLink"/>
              </w:rPr>
              <w:t>21</w:t>
            </w:r>
          </w:hyperlink>
        </w:p>
        <w:p>
          <w:pPr>
            <w:pStyle w:val="Contents2"/>
            <w:tabs>
              <w:tab w:val="clear" w:pos="8743"/>
              <w:tab w:val="right" w:pos="9026" w:leader="dot"/>
            </w:tabs>
            <w:rPr/>
          </w:pPr>
          <w:hyperlink w:anchor="__RefHeading___Toc595763_2870459653">
            <w:r>
              <w:rPr>
                <w:webHidden/>
                <w:rStyle w:val="IndexLink"/>
                <w:rtl w:val="true"/>
              </w:rPr>
              <w:t>اساس و شالوده همه شرايع يكى است</w:t>
            </w:r>
            <w:r>
              <w:rPr>
                <w:rStyle w:val="IndexLink"/>
                <w:rtl w:val="true"/>
              </w:rPr>
              <w:tab/>
            </w:r>
            <w:r>
              <w:rPr>
                <w:rStyle w:val="IndexLink"/>
              </w:rPr>
              <w:t>24</w:t>
            </w:r>
          </w:hyperlink>
        </w:p>
        <w:p>
          <w:pPr>
            <w:pStyle w:val="Contents2"/>
            <w:tabs>
              <w:tab w:val="clear" w:pos="8743"/>
              <w:tab w:val="right" w:pos="9026" w:leader="dot"/>
            </w:tabs>
            <w:rPr/>
          </w:pPr>
          <w:hyperlink w:anchor="__RefHeading___Toc595765_2870459653">
            <w:r>
              <w:rPr>
                <w:webHidden/>
                <w:rStyle w:val="IndexLink"/>
                <w:rtl w:val="true"/>
              </w:rPr>
              <w:t>خاتميت از ديدگاه قرآن</w:t>
            </w:r>
            <w:r>
              <w:rPr>
                <w:rStyle w:val="IndexLink"/>
                <w:rtl w:val="true"/>
              </w:rPr>
              <w:tab/>
            </w:r>
            <w:r>
              <w:rPr>
                <w:rStyle w:val="IndexLink"/>
              </w:rPr>
              <w:t>32</w:t>
            </w:r>
          </w:hyperlink>
        </w:p>
        <w:p>
          <w:pPr>
            <w:pStyle w:val="Contents3"/>
            <w:tabs>
              <w:tab w:val="clear" w:pos="8459"/>
              <w:tab w:val="right" w:pos="9026" w:leader="dot"/>
            </w:tabs>
            <w:rPr/>
          </w:pPr>
          <w:hyperlink w:anchor="__RefHeading___Toc595767_2870459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95769_2870459653">
            <w:r>
              <w:rPr>
                <w:webHidden/>
                <w:rStyle w:val="IndexLink"/>
                <w:rtl w:val="true"/>
              </w:rPr>
              <w:t xml:space="preserve">نحوۀ تلفّظ لفظ </w:t>
            </w:r>
            <w:r>
              <w:rPr>
                <w:rStyle w:val="IndexLink"/>
                <w:rtl w:val="true"/>
              </w:rPr>
              <w:t>«</w:t>
            </w:r>
            <w:r>
              <w:rPr>
                <w:rStyle w:val="IndexLink"/>
                <w:rtl w:val="true"/>
              </w:rPr>
              <w:t>خاتم</w:t>
            </w:r>
            <w:r>
              <w:rPr>
                <w:rStyle w:val="IndexLink"/>
                <w:rtl w:val="true"/>
              </w:rPr>
              <w:t xml:space="preserve">» </w:t>
            </w:r>
            <w:r>
              <w:rPr>
                <w:rStyle w:val="IndexLink"/>
                <w:rtl w:val="true"/>
              </w:rPr>
              <w:t xml:space="preserve">در </w:t>
            </w:r>
            <w:r>
              <w:rPr>
                <w:rStyle w:val="IndexLink"/>
                <w:rtl w:val="true"/>
              </w:rPr>
              <w:t>«</w:t>
            </w:r>
            <w:r>
              <w:rPr>
                <w:rStyle w:val="IndexLink"/>
                <w:rtl w:val="true"/>
              </w:rPr>
              <w:t>خاتم النّبيين</w:t>
            </w:r>
            <w:r>
              <w:rPr>
                <w:rStyle w:val="IndexLink"/>
                <w:rtl w:val="true"/>
              </w:rPr>
              <w:t>»</w:t>
              <w:tab/>
            </w:r>
            <w:r>
              <w:rPr>
                <w:rStyle w:val="IndexLink"/>
              </w:rPr>
              <w:t>34</w:t>
            </w:r>
          </w:hyperlink>
        </w:p>
        <w:p>
          <w:pPr>
            <w:pStyle w:val="Contents3"/>
            <w:tabs>
              <w:tab w:val="clear" w:pos="8459"/>
              <w:tab w:val="right" w:pos="9026" w:leader="dot"/>
            </w:tabs>
            <w:rPr/>
          </w:pPr>
          <w:hyperlink w:anchor="__RefHeading___Toc595771_2870459653">
            <w:r>
              <w:rPr>
                <w:webHidden/>
                <w:rStyle w:val="IndexLink"/>
                <w:rtl w:val="true"/>
              </w:rPr>
              <w:t>گفتار دانشمندان در معناى خاتم</w:t>
            </w:r>
            <w:r>
              <w:rPr>
                <w:rStyle w:val="IndexLink"/>
                <w:rtl w:val="true"/>
              </w:rPr>
              <w:tab/>
            </w:r>
            <w:r>
              <w:rPr>
                <w:rStyle w:val="IndexLink"/>
              </w:rPr>
              <w:t>37</w:t>
            </w:r>
          </w:hyperlink>
        </w:p>
        <w:p>
          <w:pPr>
            <w:pStyle w:val="Contents3"/>
            <w:tabs>
              <w:tab w:val="clear" w:pos="8459"/>
              <w:tab w:val="right" w:pos="9026" w:leader="dot"/>
            </w:tabs>
            <w:rPr/>
          </w:pPr>
          <w:hyperlink w:anchor="__RefHeading___Toc595773_2870459653">
            <w:r>
              <w:rPr>
                <w:webHidden/>
                <w:rStyle w:val="IndexLink"/>
                <w:rtl w:val="true"/>
              </w:rPr>
              <w:t>نقل يك پندار</w:t>
            </w:r>
            <w:r>
              <w:rPr>
                <w:rStyle w:val="IndexLink"/>
                <w:rtl w:val="true"/>
              </w:rPr>
              <w:tab/>
            </w:r>
            <w:r>
              <w:rPr>
                <w:rStyle w:val="IndexLink"/>
              </w:rPr>
              <w:t>45</w:t>
            </w:r>
          </w:hyperlink>
        </w:p>
        <w:p>
          <w:pPr>
            <w:pStyle w:val="Contents3"/>
            <w:tabs>
              <w:tab w:val="clear" w:pos="8459"/>
              <w:tab w:val="right" w:pos="9026" w:leader="dot"/>
            </w:tabs>
            <w:rPr/>
          </w:pPr>
          <w:hyperlink w:anchor="__RefHeading___Toc595775_2870459653">
            <w:r>
              <w:rPr>
                <w:webHidden/>
                <w:rStyle w:val="IndexLink"/>
                <w:rtl w:val="true"/>
              </w:rPr>
              <w:t>پاسخ اين پندار</w:t>
            </w:r>
            <w:r>
              <w:rPr>
                <w:rStyle w:val="IndexLink"/>
                <w:rtl w:val="true"/>
              </w:rPr>
              <w:tab/>
            </w:r>
            <w:r>
              <w:rPr>
                <w:rStyle w:val="IndexLink"/>
              </w:rPr>
              <w:t>46</w:t>
            </w:r>
          </w:hyperlink>
        </w:p>
        <w:p>
          <w:pPr>
            <w:pStyle w:val="Contents3"/>
            <w:tabs>
              <w:tab w:val="clear" w:pos="8459"/>
              <w:tab w:val="right" w:pos="9026" w:leader="dot"/>
            </w:tabs>
            <w:rPr/>
          </w:pPr>
          <w:hyperlink w:anchor="__RefHeading___Toc595777_2870459653">
            <w:r>
              <w:rPr>
                <w:webHidden/>
                <w:rStyle w:val="IndexLink"/>
                <w:rtl w:val="true"/>
              </w:rPr>
              <w:t>دومين پندار بى اساس پيرامون آيه</w:t>
            </w:r>
            <w:r>
              <w:rPr>
                <w:rStyle w:val="IndexLink"/>
                <w:rtl w:val="true"/>
              </w:rPr>
              <w:tab/>
            </w:r>
            <w:r>
              <w:rPr>
                <w:rStyle w:val="IndexLink"/>
              </w:rPr>
              <w:t>49</w:t>
            </w:r>
          </w:hyperlink>
        </w:p>
        <w:p>
          <w:pPr>
            <w:pStyle w:val="Contents3"/>
            <w:tabs>
              <w:tab w:val="clear" w:pos="8459"/>
              <w:tab w:val="right" w:pos="9026" w:leader="dot"/>
            </w:tabs>
            <w:rPr/>
          </w:pPr>
          <w:hyperlink w:anchor="__RefHeading___Toc595779_2870459653">
            <w:r>
              <w:rPr>
                <w:webHidden/>
                <w:rStyle w:val="IndexLink"/>
                <w:rtl w:val="true"/>
              </w:rPr>
              <w:t>پاسخ دومين پندار</w:t>
            </w:r>
            <w:r>
              <w:rPr>
                <w:rStyle w:val="IndexLink"/>
                <w:rtl w:val="true"/>
              </w:rPr>
              <w:tab/>
            </w:r>
            <w:r>
              <w:rPr>
                <w:rStyle w:val="IndexLink"/>
              </w:rPr>
              <w:t>49</w:t>
            </w:r>
          </w:hyperlink>
        </w:p>
        <w:p>
          <w:pPr>
            <w:pStyle w:val="Contents3"/>
            <w:tabs>
              <w:tab w:val="clear" w:pos="8459"/>
              <w:tab w:val="right" w:pos="9026" w:leader="dot"/>
            </w:tabs>
            <w:rPr/>
          </w:pPr>
          <w:hyperlink w:anchor="__RefHeading___Toc595781_2870459653">
            <w:r>
              <w:rPr>
                <w:webHidden/>
                <w:rStyle w:val="IndexLink"/>
                <w:rtl w:val="true"/>
              </w:rPr>
              <w:t>تحريف حقيقت</w:t>
            </w:r>
            <w:r>
              <w:rPr>
                <w:rStyle w:val="IndexLink"/>
                <w:rtl w:val="true"/>
              </w:rPr>
              <w:tab/>
            </w:r>
            <w:r>
              <w:rPr>
                <w:rStyle w:val="IndexLink"/>
              </w:rPr>
              <w:t>53</w:t>
            </w:r>
          </w:hyperlink>
        </w:p>
        <w:p>
          <w:pPr>
            <w:pStyle w:val="Contents3"/>
            <w:tabs>
              <w:tab w:val="clear" w:pos="8459"/>
              <w:tab w:val="right" w:pos="9026" w:leader="dot"/>
            </w:tabs>
            <w:rPr/>
          </w:pPr>
          <w:hyperlink w:anchor="__RefHeading___Toc595783_2870459653">
            <w:r>
              <w:rPr>
                <w:webHidden/>
                <w:rStyle w:val="IndexLink"/>
                <w:rtl w:val="true"/>
              </w:rPr>
              <w:t>گواه دوم از قرآن بر خاتميت</w:t>
            </w:r>
            <w:r>
              <w:rPr>
                <w:rStyle w:val="IndexLink"/>
                <w:rtl w:val="true"/>
              </w:rPr>
              <w:tab/>
            </w:r>
            <w:r>
              <w:rPr>
                <w:rStyle w:val="IndexLink"/>
              </w:rPr>
              <w:t>58</w:t>
            </w:r>
          </w:hyperlink>
        </w:p>
        <w:p>
          <w:pPr>
            <w:pStyle w:val="Contents4"/>
            <w:tabs>
              <w:tab w:val="clear" w:pos="8176"/>
              <w:tab w:val="right" w:pos="9026" w:leader="dot"/>
            </w:tabs>
            <w:rPr/>
          </w:pPr>
          <w:hyperlink w:anchor="__RefHeading___Toc595785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95787_2870459653">
            <w:r>
              <w:rPr>
                <w:webHidden/>
                <w:rStyle w:val="IndexLink"/>
                <w:rtl w:val="true"/>
              </w:rPr>
              <w:t>پاسخ به يك سؤال</w:t>
            </w:r>
            <w:r>
              <w:rPr>
                <w:rStyle w:val="IndexLink"/>
                <w:rtl w:val="true"/>
              </w:rPr>
              <w:tab/>
            </w:r>
            <w:r>
              <w:rPr>
                <w:rStyle w:val="IndexLink"/>
              </w:rPr>
              <w:t>61</w:t>
            </w:r>
          </w:hyperlink>
        </w:p>
        <w:p>
          <w:pPr>
            <w:pStyle w:val="Contents3"/>
            <w:tabs>
              <w:tab w:val="clear" w:pos="8459"/>
              <w:tab w:val="right" w:pos="9026" w:leader="dot"/>
            </w:tabs>
            <w:rPr/>
          </w:pPr>
          <w:hyperlink w:anchor="__RefHeading___Toc595789_2870459653">
            <w:r>
              <w:rPr>
                <w:webHidden/>
                <w:rStyle w:val="IndexLink"/>
                <w:rtl w:val="true"/>
              </w:rPr>
              <w:t>گواه سوم از قرآن بر خاتميت</w:t>
            </w:r>
            <w:r>
              <w:rPr>
                <w:rStyle w:val="IndexLink"/>
                <w:rtl w:val="true"/>
              </w:rPr>
              <w:tab/>
            </w:r>
            <w:r>
              <w:rPr>
                <w:rStyle w:val="IndexLink"/>
              </w:rPr>
              <w:t>66</w:t>
            </w:r>
          </w:hyperlink>
        </w:p>
        <w:p>
          <w:pPr>
            <w:pStyle w:val="Contents3"/>
            <w:tabs>
              <w:tab w:val="clear" w:pos="8459"/>
              <w:tab w:val="right" w:pos="9026" w:leader="dot"/>
            </w:tabs>
            <w:rPr/>
          </w:pPr>
          <w:hyperlink w:anchor="__RefHeading___Toc595791_2870459653">
            <w:r>
              <w:rPr>
                <w:webHidden/>
                <w:rStyle w:val="IndexLink"/>
                <w:rtl w:val="true"/>
              </w:rPr>
              <w:t>گواه چهارم از قرآن بر خاتميت</w:t>
            </w:r>
            <w:r>
              <w:rPr>
                <w:rStyle w:val="IndexLink"/>
                <w:rtl w:val="true"/>
              </w:rPr>
              <w:tab/>
            </w:r>
            <w:r>
              <w:rPr>
                <w:rStyle w:val="IndexLink"/>
              </w:rPr>
              <w:t>69</w:t>
            </w:r>
          </w:hyperlink>
        </w:p>
        <w:p>
          <w:pPr>
            <w:pStyle w:val="Contents3"/>
            <w:tabs>
              <w:tab w:val="clear" w:pos="8459"/>
              <w:tab w:val="right" w:pos="9026" w:leader="dot"/>
            </w:tabs>
            <w:rPr/>
          </w:pPr>
          <w:hyperlink w:anchor="__RefHeading___Toc595793_2870459653">
            <w:r>
              <w:rPr>
                <w:webHidden/>
                <w:rStyle w:val="IndexLink"/>
                <w:rtl w:val="true"/>
              </w:rPr>
              <w:t>گواه پنجم از قرآن براى خاتميت</w:t>
            </w:r>
            <w:r>
              <w:rPr>
                <w:rStyle w:val="IndexLink"/>
                <w:rtl w:val="true"/>
              </w:rPr>
              <w:tab/>
            </w:r>
            <w:r>
              <w:rPr>
                <w:rStyle w:val="IndexLink"/>
              </w:rPr>
              <w:t>71</w:t>
            </w:r>
          </w:hyperlink>
        </w:p>
        <w:p>
          <w:pPr>
            <w:pStyle w:val="Contents2"/>
            <w:tabs>
              <w:tab w:val="clear" w:pos="8743"/>
              <w:tab w:val="right" w:pos="9026" w:leader="dot"/>
            </w:tabs>
            <w:rPr/>
          </w:pPr>
          <w:hyperlink w:anchor="__RefHeading___Toc595795_2870459653">
            <w:r>
              <w:rPr>
                <w:webHidden/>
                <w:rStyle w:val="IndexLink"/>
                <w:rtl w:val="true"/>
              </w:rPr>
              <w:t>خاتميت از نظر روايات</w:t>
            </w:r>
            <w:r>
              <w:rPr>
                <w:rStyle w:val="IndexLink"/>
                <w:rtl w:val="true"/>
              </w:rPr>
              <w:tab/>
            </w:r>
            <w:r>
              <w:rPr>
                <w:rStyle w:val="IndexLink"/>
              </w:rPr>
              <w:t>74</w:t>
            </w:r>
          </w:hyperlink>
        </w:p>
        <w:p>
          <w:pPr>
            <w:pStyle w:val="Contents3"/>
            <w:tabs>
              <w:tab w:val="clear" w:pos="8459"/>
              <w:tab w:val="right" w:pos="9026" w:leader="dot"/>
            </w:tabs>
            <w:rPr/>
          </w:pPr>
          <w:hyperlink w:anchor="__RefHeading___Toc595797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95799_2870459653">
            <w:r>
              <w:rPr>
                <w:webHidden/>
                <w:rStyle w:val="IndexLink"/>
                <w:rtl w:val="true"/>
              </w:rPr>
              <w:t>احاديثى از حضرت على عليه السلام پيرامون خاتميّت</w:t>
            </w:r>
            <w:r>
              <w:rPr>
                <w:rStyle w:val="IndexLink"/>
                <w:rtl w:val="true"/>
              </w:rPr>
              <w:tab/>
            </w:r>
            <w:r>
              <w:rPr>
                <w:rStyle w:val="IndexLink"/>
              </w:rPr>
              <w:t>92</w:t>
            </w:r>
          </w:hyperlink>
        </w:p>
        <w:p>
          <w:pPr>
            <w:pStyle w:val="Contents3"/>
            <w:tabs>
              <w:tab w:val="clear" w:pos="8459"/>
              <w:tab w:val="right" w:pos="9026" w:leader="dot"/>
            </w:tabs>
            <w:rPr/>
          </w:pPr>
          <w:hyperlink w:anchor="__RefHeading___Toc595801_2870459653">
            <w:r>
              <w:rPr>
                <w:webHidden/>
                <w:rStyle w:val="IndexLink"/>
                <w:rtl w:val="true"/>
              </w:rPr>
              <w:t>رواياتى از فاطمۀ زهرا عليها السلام پيرامون خاتميت</w:t>
            </w:r>
            <w:r>
              <w:rPr>
                <w:rStyle w:val="IndexLink"/>
                <w:rtl w:val="true"/>
              </w:rPr>
              <w:tab/>
            </w:r>
            <w:r>
              <w:rPr>
                <w:rStyle w:val="IndexLink"/>
              </w:rPr>
              <w:t>101</w:t>
            </w:r>
          </w:hyperlink>
        </w:p>
        <w:p>
          <w:pPr>
            <w:pStyle w:val="Contents3"/>
            <w:tabs>
              <w:tab w:val="clear" w:pos="8459"/>
              <w:tab w:val="right" w:pos="9026" w:leader="dot"/>
            </w:tabs>
            <w:rPr/>
          </w:pPr>
          <w:hyperlink w:anchor="__RefHeading___Toc595803_2870459653">
            <w:r>
              <w:rPr>
                <w:webHidden/>
                <w:rStyle w:val="IndexLink"/>
                <w:rtl w:val="true"/>
              </w:rPr>
              <w:t>رواياتى از امام مجتبى عليه السلام پيرامون خاتميت</w:t>
            </w:r>
            <w:r>
              <w:rPr>
                <w:rStyle w:val="IndexLink"/>
                <w:rtl w:val="true"/>
              </w:rPr>
              <w:tab/>
            </w:r>
            <w:r>
              <w:rPr>
                <w:rStyle w:val="IndexLink"/>
              </w:rPr>
              <w:t>102</w:t>
            </w:r>
          </w:hyperlink>
        </w:p>
        <w:p>
          <w:pPr>
            <w:pStyle w:val="Contents3"/>
            <w:tabs>
              <w:tab w:val="clear" w:pos="8459"/>
              <w:tab w:val="right" w:pos="9026" w:leader="dot"/>
            </w:tabs>
            <w:rPr/>
          </w:pPr>
          <w:hyperlink w:anchor="__RefHeading___Toc595805_2870459653">
            <w:r>
              <w:rPr>
                <w:webHidden/>
                <w:rStyle w:val="IndexLink"/>
                <w:rtl w:val="true"/>
              </w:rPr>
              <w:t>رواياتى از امام حسين عليه السلام پيرامون خاتميت</w:t>
            </w:r>
            <w:r>
              <w:rPr>
                <w:rStyle w:val="IndexLink"/>
                <w:rtl w:val="true"/>
              </w:rPr>
              <w:tab/>
            </w:r>
            <w:r>
              <w:rPr>
                <w:rStyle w:val="IndexLink"/>
              </w:rPr>
              <w:t>103</w:t>
            </w:r>
          </w:hyperlink>
        </w:p>
        <w:p>
          <w:pPr>
            <w:pStyle w:val="Contents3"/>
            <w:tabs>
              <w:tab w:val="clear" w:pos="8459"/>
              <w:tab w:val="right" w:pos="9026" w:leader="dot"/>
            </w:tabs>
            <w:rPr/>
          </w:pPr>
          <w:hyperlink w:anchor="__RefHeading___Toc595807_2870459653">
            <w:r>
              <w:rPr>
                <w:webHidden/>
                <w:rStyle w:val="IndexLink"/>
                <w:rtl w:val="true"/>
              </w:rPr>
              <w:t>رواياتى از امام زين العابدين عليه السلام پيرامون خاتميت</w:t>
            </w:r>
            <w:r>
              <w:rPr>
                <w:rStyle w:val="IndexLink"/>
                <w:rtl w:val="true"/>
              </w:rPr>
              <w:tab/>
            </w:r>
            <w:r>
              <w:rPr>
                <w:rStyle w:val="IndexLink"/>
              </w:rPr>
              <w:t>105</w:t>
            </w:r>
          </w:hyperlink>
        </w:p>
        <w:p>
          <w:pPr>
            <w:pStyle w:val="Contents3"/>
            <w:tabs>
              <w:tab w:val="clear" w:pos="8459"/>
              <w:tab w:val="right" w:pos="9026" w:leader="dot"/>
            </w:tabs>
            <w:rPr/>
          </w:pPr>
          <w:hyperlink w:anchor="__RefHeading___Toc595809_2870459653">
            <w:r>
              <w:rPr>
                <w:webHidden/>
                <w:rStyle w:val="IndexLink"/>
                <w:rtl w:val="true"/>
              </w:rPr>
              <w:t>رواياتى از امام باقر عليه السلام پيرامون خاتميّت</w:t>
            </w:r>
            <w:r>
              <w:rPr>
                <w:rStyle w:val="IndexLink"/>
                <w:rtl w:val="true"/>
              </w:rPr>
              <w:tab/>
            </w:r>
            <w:r>
              <w:rPr>
                <w:rStyle w:val="IndexLink"/>
              </w:rPr>
              <w:t>107</w:t>
            </w:r>
          </w:hyperlink>
        </w:p>
        <w:p>
          <w:pPr>
            <w:pStyle w:val="Contents3"/>
            <w:tabs>
              <w:tab w:val="clear" w:pos="8459"/>
              <w:tab w:val="right" w:pos="9026" w:leader="dot"/>
            </w:tabs>
            <w:rPr/>
          </w:pPr>
          <w:hyperlink w:anchor="__RefHeading___Toc595811_2870459653">
            <w:r>
              <w:rPr>
                <w:webHidden/>
                <w:rStyle w:val="IndexLink"/>
                <w:rtl w:val="true"/>
              </w:rPr>
              <w:t>احاديثى از حضرت صادق عليه السلام پيرامون خاتميت</w:t>
            </w:r>
            <w:r>
              <w:rPr>
                <w:rStyle w:val="IndexLink"/>
                <w:rtl w:val="true"/>
              </w:rPr>
              <w:tab/>
            </w:r>
            <w:r>
              <w:rPr>
                <w:rStyle w:val="IndexLink"/>
              </w:rPr>
              <w:t>108</w:t>
            </w:r>
          </w:hyperlink>
        </w:p>
        <w:p>
          <w:pPr>
            <w:pStyle w:val="Contents3"/>
            <w:tabs>
              <w:tab w:val="clear" w:pos="8459"/>
              <w:tab w:val="right" w:pos="9026" w:leader="dot"/>
            </w:tabs>
            <w:rPr/>
          </w:pPr>
          <w:hyperlink w:anchor="__RefHeading___Toc595813_2870459653">
            <w:r>
              <w:rPr>
                <w:webHidden/>
                <w:rStyle w:val="IndexLink"/>
                <w:rtl w:val="true"/>
              </w:rPr>
              <w:t>احاديثى از امام موسى بن جعفر عليهما السلام دربارۀ خاتميت</w:t>
            </w:r>
            <w:r>
              <w:rPr>
                <w:rStyle w:val="IndexLink"/>
                <w:rtl w:val="true"/>
              </w:rPr>
              <w:tab/>
            </w:r>
            <w:r>
              <w:rPr>
                <w:rStyle w:val="IndexLink"/>
              </w:rPr>
              <w:t>121</w:t>
            </w:r>
          </w:hyperlink>
        </w:p>
        <w:p>
          <w:pPr>
            <w:pStyle w:val="Contents3"/>
            <w:tabs>
              <w:tab w:val="clear" w:pos="8459"/>
              <w:tab w:val="right" w:pos="9026" w:leader="dot"/>
            </w:tabs>
            <w:rPr/>
          </w:pPr>
          <w:hyperlink w:anchor="__RefHeading___Toc595815_2870459653">
            <w:r>
              <w:rPr>
                <w:webHidden/>
                <w:rStyle w:val="IndexLink"/>
                <w:rtl w:val="true"/>
              </w:rPr>
              <w:t>احاديثى از امام على بن موسى الرضا عليه السلام پيرامون خاتميت</w:t>
            </w:r>
            <w:r>
              <w:rPr>
                <w:rStyle w:val="IndexLink"/>
                <w:rtl w:val="true"/>
              </w:rPr>
              <w:tab/>
            </w:r>
            <w:r>
              <w:rPr>
                <w:rStyle w:val="IndexLink"/>
              </w:rPr>
              <w:t>122</w:t>
            </w:r>
          </w:hyperlink>
        </w:p>
        <w:p>
          <w:pPr>
            <w:pStyle w:val="Contents3"/>
            <w:tabs>
              <w:tab w:val="clear" w:pos="8459"/>
              <w:tab w:val="right" w:pos="9026" w:leader="dot"/>
            </w:tabs>
            <w:rPr/>
          </w:pPr>
          <w:hyperlink w:anchor="__RefHeading___Toc595817_2870459653">
            <w:r>
              <w:rPr>
                <w:webHidden/>
                <w:rStyle w:val="IndexLink"/>
                <w:rtl w:val="true"/>
              </w:rPr>
              <w:t>روايتى از امام ابى محمّد حضرت جواد عليه السلام پيرامون خاتميّت</w:t>
            </w:r>
            <w:r>
              <w:rPr>
                <w:rStyle w:val="IndexLink"/>
                <w:rtl w:val="true"/>
              </w:rPr>
              <w:tab/>
            </w:r>
            <w:r>
              <w:rPr>
                <w:rStyle w:val="IndexLink"/>
              </w:rPr>
              <w:t>128</w:t>
            </w:r>
          </w:hyperlink>
        </w:p>
        <w:p>
          <w:pPr>
            <w:pStyle w:val="Contents3"/>
            <w:tabs>
              <w:tab w:val="clear" w:pos="8459"/>
              <w:tab w:val="right" w:pos="9026" w:leader="dot"/>
            </w:tabs>
            <w:rPr/>
          </w:pPr>
          <w:hyperlink w:anchor="__RefHeading___Toc595819_2870459653">
            <w:r>
              <w:rPr>
                <w:webHidden/>
                <w:rStyle w:val="IndexLink"/>
                <w:rtl w:val="true"/>
              </w:rPr>
              <w:t>رواياتى از امام على النقى عليه السلام پيرامون خاتميّت</w:t>
            </w:r>
            <w:r>
              <w:rPr>
                <w:rStyle w:val="IndexLink"/>
                <w:rtl w:val="true"/>
              </w:rPr>
              <w:tab/>
            </w:r>
            <w:r>
              <w:rPr>
                <w:rStyle w:val="IndexLink"/>
              </w:rPr>
              <w:t>129</w:t>
            </w:r>
          </w:hyperlink>
        </w:p>
        <w:p>
          <w:pPr>
            <w:pStyle w:val="Contents3"/>
            <w:tabs>
              <w:tab w:val="clear" w:pos="8459"/>
              <w:tab w:val="right" w:pos="9026" w:leader="dot"/>
            </w:tabs>
            <w:rPr/>
          </w:pPr>
          <w:hyperlink w:anchor="__RefHeading___Toc595821_2870459653">
            <w:r>
              <w:rPr>
                <w:webHidden/>
                <w:rStyle w:val="IndexLink"/>
                <w:rtl w:val="true"/>
              </w:rPr>
              <w:t>حديثى از امام حسن عسكرى عليه السلام پيرامون خاتميّت</w:t>
            </w:r>
            <w:r>
              <w:rPr>
                <w:rStyle w:val="IndexLink"/>
                <w:rtl w:val="true"/>
              </w:rPr>
              <w:tab/>
            </w:r>
            <w:r>
              <w:rPr>
                <w:rStyle w:val="IndexLink"/>
              </w:rPr>
              <w:t>130</w:t>
            </w:r>
          </w:hyperlink>
        </w:p>
        <w:p>
          <w:pPr>
            <w:pStyle w:val="Contents3"/>
            <w:tabs>
              <w:tab w:val="clear" w:pos="8459"/>
              <w:tab w:val="right" w:pos="9026" w:leader="dot"/>
            </w:tabs>
            <w:rPr/>
          </w:pPr>
          <w:hyperlink w:anchor="__RefHeading___Toc595823_2870459653">
            <w:r>
              <w:rPr>
                <w:webHidden/>
                <w:rStyle w:val="IndexLink"/>
                <w:rtl w:val="true"/>
              </w:rPr>
              <w:t>رواياتى از حضرت حجت مهدى آل محمد عليهم السلام پيرامون خاتميّت</w:t>
            </w:r>
            <w:r>
              <w:rPr>
                <w:rStyle w:val="IndexLink"/>
                <w:rtl w:val="true"/>
              </w:rPr>
              <w:tab/>
            </w:r>
            <w:r>
              <w:rPr>
                <w:rStyle w:val="IndexLink"/>
              </w:rPr>
              <w:t>130</w:t>
            </w:r>
          </w:hyperlink>
        </w:p>
        <w:p>
          <w:pPr>
            <w:pStyle w:val="Contents3"/>
            <w:tabs>
              <w:tab w:val="clear" w:pos="8459"/>
              <w:tab w:val="right" w:pos="9026" w:leader="dot"/>
            </w:tabs>
            <w:rPr/>
          </w:pPr>
          <w:hyperlink w:anchor="__RefHeading___Toc595825_2870459653">
            <w:r>
              <w:rPr>
                <w:webHidden/>
                <w:rStyle w:val="IndexLink"/>
                <w:rtl w:val="true"/>
              </w:rPr>
              <w:t>روايات ديگرى در زمينۀ خاتميّت</w:t>
            </w:r>
            <w:r>
              <w:rPr>
                <w:rStyle w:val="IndexLink"/>
                <w:rtl w:val="true"/>
              </w:rPr>
              <w:tab/>
            </w:r>
            <w:r>
              <w:rPr>
                <w:rStyle w:val="IndexLink"/>
              </w:rPr>
              <w:t>133</w:t>
            </w:r>
          </w:hyperlink>
        </w:p>
        <w:p>
          <w:pPr>
            <w:pStyle w:val="Contents2"/>
            <w:tabs>
              <w:tab w:val="clear" w:pos="8743"/>
              <w:tab w:val="right" w:pos="9026" w:leader="dot"/>
            </w:tabs>
            <w:rPr/>
          </w:pPr>
          <w:hyperlink w:anchor="__RefHeading___Toc595827_2870459653">
            <w:r>
              <w:rPr>
                <w:webHidden/>
                <w:rStyle w:val="IndexLink"/>
                <w:rtl w:val="true"/>
              </w:rPr>
              <w:t>پاسخ به يك رشته شبهات</w:t>
            </w:r>
            <w:r>
              <w:rPr>
                <w:rStyle w:val="IndexLink"/>
                <w:rtl w:val="true"/>
              </w:rPr>
              <w:tab/>
            </w:r>
            <w:r>
              <w:rPr>
                <w:rStyle w:val="IndexLink"/>
              </w:rPr>
              <w:t>142</w:t>
            </w:r>
          </w:hyperlink>
        </w:p>
        <w:p>
          <w:pPr>
            <w:pStyle w:val="Contents3"/>
            <w:tabs>
              <w:tab w:val="clear" w:pos="8459"/>
              <w:tab w:val="right" w:pos="9026" w:leader="dot"/>
            </w:tabs>
            <w:rPr/>
          </w:pPr>
          <w:hyperlink w:anchor="__RefHeading___Toc595829_2870459653">
            <w:r>
              <w:rPr>
                <w:webHidden/>
                <w:rStyle w:val="IndexLink"/>
                <w:rtl w:val="true"/>
              </w:rPr>
              <w:t>ايدئاليست هاى قرن بيستم</w:t>
            </w:r>
            <w:r>
              <w:rPr>
                <w:rStyle w:val="IndexLink"/>
                <w:rtl w:val="true"/>
              </w:rPr>
              <w:tab/>
            </w:r>
            <w:r>
              <w:rPr>
                <w:rStyle w:val="IndexLink"/>
              </w:rPr>
              <w:t>142</w:t>
            </w:r>
          </w:hyperlink>
        </w:p>
        <w:p>
          <w:pPr>
            <w:pStyle w:val="Contents3"/>
            <w:tabs>
              <w:tab w:val="clear" w:pos="8459"/>
              <w:tab w:val="right" w:pos="9026" w:leader="dot"/>
            </w:tabs>
            <w:rPr/>
          </w:pPr>
          <w:hyperlink w:anchor="__RefHeading___Toc595831_2870459653">
            <w:r>
              <w:rPr>
                <w:webHidden/>
                <w:rStyle w:val="IndexLink"/>
                <w:rtl w:val="true"/>
              </w:rPr>
              <w:t>چند شبهۀ بى اساس</w:t>
            </w:r>
            <w:r>
              <w:rPr>
                <w:rStyle w:val="IndexLink"/>
                <w:rtl w:val="true"/>
              </w:rPr>
              <w:tab/>
            </w:r>
            <w:r>
              <w:rPr>
                <w:rStyle w:val="IndexLink"/>
              </w:rPr>
              <w:t>142</w:t>
            </w:r>
          </w:hyperlink>
        </w:p>
        <w:p>
          <w:pPr>
            <w:pStyle w:val="Contents4"/>
            <w:tabs>
              <w:tab w:val="clear" w:pos="8176"/>
              <w:tab w:val="right" w:pos="9026" w:leader="dot"/>
            </w:tabs>
            <w:rPr/>
          </w:pPr>
          <w:hyperlink w:anchor="__RefHeading___Toc595833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95835_2870459653">
            <w:r>
              <w:rPr>
                <w:webHidden/>
                <w:rStyle w:val="IndexLink"/>
                <w:rtl w:val="true"/>
              </w:rPr>
              <w:t>شبهۀ نخست</w:t>
            </w:r>
            <w:r>
              <w:rPr>
                <w:rStyle w:val="IndexLink"/>
                <w:rtl w:val="true"/>
              </w:rPr>
              <w:tab/>
            </w:r>
            <w:r>
              <w:rPr>
                <w:rStyle w:val="IndexLink"/>
              </w:rPr>
              <w:t>143</w:t>
            </w:r>
          </w:hyperlink>
        </w:p>
        <w:p>
          <w:pPr>
            <w:pStyle w:val="Contents5"/>
            <w:tabs>
              <w:tab w:val="clear" w:pos="7892"/>
              <w:tab w:val="right" w:pos="9026" w:leader="dot"/>
            </w:tabs>
            <w:rPr/>
          </w:pPr>
          <w:hyperlink w:anchor="__RefHeading___Toc595837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95839_2870459653">
            <w:r>
              <w:rPr>
                <w:webHidden/>
                <w:rStyle w:val="IndexLink"/>
                <w:rtl w:val="true"/>
              </w:rPr>
              <w:t>پاسخ</w:t>
            </w:r>
            <w:r>
              <w:rPr>
                <w:rStyle w:val="IndexLink"/>
                <w:rtl w:val="true"/>
              </w:rPr>
              <w:tab/>
            </w:r>
            <w:r>
              <w:rPr>
                <w:rStyle w:val="IndexLink"/>
              </w:rPr>
              <w:t>144</w:t>
            </w:r>
          </w:hyperlink>
        </w:p>
        <w:p>
          <w:pPr>
            <w:pStyle w:val="Contents5"/>
            <w:tabs>
              <w:tab w:val="clear" w:pos="7892"/>
              <w:tab w:val="right" w:pos="9026" w:leader="dot"/>
            </w:tabs>
            <w:rPr/>
          </w:pPr>
          <w:hyperlink w:anchor="__RefHeading___Toc595841_2870459653">
            <w:r>
              <w:rPr>
                <w:webHidden/>
                <w:rStyle w:val="IndexLink"/>
                <w:rtl w:val="true"/>
              </w:rPr>
              <w:t>گواه گفتار ما از قرآن</w:t>
            </w:r>
            <w:r>
              <w:rPr>
                <w:rStyle w:val="IndexLink"/>
                <w:rtl w:val="true"/>
              </w:rPr>
              <w:tab/>
            </w:r>
            <w:r>
              <w:rPr>
                <w:rStyle w:val="IndexLink"/>
              </w:rPr>
              <w:t>151</w:t>
            </w:r>
          </w:hyperlink>
        </w:p>
        <w:p>
          <w:pPr>
            <w:pStyle w:val="Contents5"/>
            <w:tabs>
              <w:tab w:val="clear" w:pos="7892"/>
              <w:tab w:val="right" w:pos="9026" w:leader="dot"/>
            </w:tabs>
            <w:rPr/>
          </w:pPr>
          <w:hyperlink w:anchor="__RefHeading___Toc595843_2870459653">
            <w:r>
              <w:rPr>
                <w:webHidden/>
                <w:rStyle w:val="IndexLink"/>
                <w:rtl w:val="true"/>
              </w:rPr>
              <w:t>اينك متن آن آيات</w:t>
            </w:r>
            <w:r>
              <w:rPr>
                <w:rStyle w:val="IndexLink"/>
                <w:rtl w:val="true"/>
              </w:rPr>
              <w:tab/>
            </w:r>
            <w:r>
              <w:rPr>
                <w:rStyle w:val="IndexLink"/>
              </w:rPr>
              <w:t>151</w:t>
            </w:r>
          </w:hyperlink>
        </w:p>
        <w:p>
          <w:pPr>
            <w:pStyle w:val="Contents5"/>
            <w:tabs>
              <w:tab w:val="clear" w:pos="7892"/>
              <w:tab w:val="right" w:pos="9026" w:leader="dot"/>
            </w:tabs>
            <w:rPr/>
          </w:pPr>
          <w:hyperlink w:anchor="__RefHeading___Toc595845_2870459653">
            <w:r>
              <w:rPr>
                <w:webHidden/>
                <w:rStyle w:val="IndexLink"/>
                <w:rtl w:val="true"/>
              </w:rPr>
              <w:t>پاسخ همان اشكال به صورت ديگر</w:t>
            </w:r>
            <w:r>
              <w:rPr>
                <w:rStyle w:val="IndexLink"/>
                <w:rtl w:val="true"/>
              </w:rPr>
              <w:tab/>
            </w:r>
            <w:r>
              <w:rPr>
                <w:rStyle w:val="IndexLink"/>
              </w:rPr>
              <w:t>152</w:t>
            </w:r>
          </w:hyperlink>
        </w:p>
        <w:p>
          <w:pPr>
            <w:pStyle w:val="Contents4"/>
            <w:tabs>
              <w:tab w:val="clear" w:pos="8176"/>
              <w:tab w:val="right" w:pos="9026" w:leader="dot"/>
            </w:tabs>
            <w:rPr/>
          </w:pPr>
          <w:hyperlink w:anchor="__RefHeading___Toc595847_2870459653">
            <w:r>
              <w:rPr>
                <w:webHidden/>
                <w:rStyle w:val="IndexLink"/>
                <w:rtl w:val="true"/>
              </w:rPr>
              <w:t>شبهه دوم</w:t>
            </w:r>
            <w:r>
              <w:rPr>
                <w:rStyle w:val="IndexLink"/>
                <w:rtl w:val="true"/>
              </w:rPr>
              <w:tab/>
            </w:r>
            <w:r>
              <w:rPr>
                <w:rStyle w:val="IndexLink"/>
              </w:rPr>
              <w:t>162</w:t>
            </w:r>
          </w:hyperlink>
        </w:p>
        <w:p>
          <w:pPr>
            <w:pStyle w:val="Contents5"/>
            <w:tabs>
              <w:tab w:val="clear" w:pos="7892"/>
              <w:tab w:val="right" w:pos="9026" w:leader="dot"/>
            </w:tabs>
            <w:rPr/>
          </w:pPr>
          <w:hyperlink w:anchor="__RefHeading___Toc595849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595851_2870459653">
            <w:r>
              <w:rPr>
                <w:webHidden/>
                <w:rStyle w:val="IndexLink"/>
                <w:rtl w:val="true"/>
              </w:rPr>
              <w:t>پاسخ</w:t>
            </w:r>
            <w:r>
              <w:rPr>
                <w:rStyle w:val="IndexLink"/>
                <w:rtl w:val="true"/>
              </w:rPr>
              <w:tab/>
            </w:r>
            <w:r>
              <w:rPr>
                <w:rStyle w:val="IndexLink"/>
              </w:rPr>
              <w:t>163</w:t>
            </w:r>
          </w:hyperlink>
        </w:p>
        <w:p>
          <w:pPr>
            <w:pStyle w:val="Contents4"/>
            <w:tabs>
              <w:tab w:val="clear" w:pos="8176"/>
              <w:tab w:val="right" w:pos="9026" w:leader="dot"/>
            </w:tabs>
            <w:rPr/>
          </w:pPr>
          <w:hyperlink w:anchor="__RefHeading___Toc595853_2870459653">
            <w:r>
              <w:rPr>
                <w:webHidden/>
                <w:rStyle w:val="IndexLink"/>
                <w:rtl w:val="true"/>
              </w:rPr>
              <w:t>شبهه سوم</w:t>
            </w:r>
            <w:r>
              <w:rPr>
                <w:rStyle w:val="IndexLink"/>
                <w:rtl w:val="true"/>
              </w:rPr>
              <w:tab/>
            </w:r>
            <w:r>
              <w:rPr>
                <w:rStyle w:val="IndexLink"/>
              </w:rPr>
              <w:t>167</w:t>
            </w:r>
          </w:hyperlink>
        </w:p>
        <w:p>
          <w:pPr>
            <w:pStyle w:val="Contents5"/>
            <w:tabs>
              <w:tab w:val="clear" w:pos="7892"/>
              <w:tab w:val="right" w:pos="9026" w:leader="dot"/>
            </w:tabs>
            <w:rPr/>
          </w:pPr>
          <w:hyperlink w:anchor="__RefHeading___Toc595855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595857_2870459653">
            <w:r>
              <w:rPr>
                <w:webHidden/>
                <w:rStyle w:val="IndexLink"/>
                <w:rtl w:val="true"/>
              </w:rPr>
              <w:t>پاسخ</w:t>
            </w:r>
            <w:r>
              <w:rPr>
                <w:rStyle w:val="IndexLink"/>
                <w:rtl w:val="true"/>
              </w:rPr>
              <w:tab/>
            </w:r>
            <w:r>
              <w:rPr>
                <w:rStyle w:val="IndexLink"/>
              </w:rPr>
              <w:t>168</w:t>
            </w:r>
          </w:hyperlink>
        </w:p>
        <w:p>
          <w:pPr>
            <w:pStyle w:val="Contents4"/>
            <w:tabs>
              <w:tab w:val="clear" w:pos="8176"/>
              <w:tab w:val="right" w:pos="9026" w:leader="dot"/>
            </w:tabs>
            <w:rPr/>
          </w:pPr>
          <w:hyperlink w:anchor="__RefHeading___Toc595859_2870459653">
            <w:r>
              <w:rPr>
                <w:webHidden/>
                <w:rStyle w:val="IndexLink"/>
                <w:rtl w:val="true"/>
              </w:rPr>
              <w:t>شبهه چهارم</w:t>
            </w:r>
            <w:r>
              <w:rPr>
                <w:rStyle w:val="IndexLink"/>
                <w:rtl w:val="true"/>
              </w:rPr>
              <w:tab/>
            </w:r>
            <w:r>
              <w:rPr>
                <w:rStyle w:val="IndexLink"/>
              </w:rPr>
              <w:t>169</w:t>
            </w:r>
          </w:hyperlink>
        </w:p>
        <w:p>
          <w:pPr>
            <w:pStyle w:val="Contents5"/>
            <w:tabs>
              <w:tab w:val="clear" w:pos="7892"/>
              <w:tab w:val="right" w:pos="9026" w:leader="dot"/>
            </w:tabs>
            <w:rPr/>
          </w:pPr>
          <w:hyperlink w:anchor="__RefHeading___Toc595861_2870459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595863_2870459653">
            <w:r>
              <w:rPr>
                <w:webHidden/>
                <w:rStyle w:val="IndexLink"/>
                <w:rtl w:val="true"/>
              </w:rPr>
              <w:t>پاسخ</w:t>
            </w:r>
            <w:r>
              <w:rPr>
                <w:rStyle w:val="IndexLink"/>
                <w:rtl w:val="true"/>
              </w:rPr>
              <w:tab/>
            </w:r>
            <w:r>
              <w:rPr>
                <w:rStyle w:val="IndexLink"/>
              </w:rPr>
              <w:t>170</w:t>
            </w:r>
          </w:hyperlink>
        </w:p>
        <w:p>
          <w:pPr>
            <w:pStyle w:val="Contents5"/>
            <w:tabs>
              <w:tab w:val="clear" w:pos="7892"/>
              <w:tab w:val="right" w:pos="9026" w:leader="dot"/>
            </w:tabs>
            <w:rPr/>
          </w:pPr>
          <w:hyperlink w:anchor="__RefHeading___Toc595865_2870459653">
            <w:r>
              <w:rPr>
                <w:webHidden/>
                <w:rStyle w:val="IndexLink"/>
                <w:rtl w:val="true"/>
              </w:rPr>
              <w:t>توضيح آيه دوم</w:t>
            </w:r>
            <w:r>
              <w:rPr>
                <w:rStyle w:val="IndexLink"/>
                <w:rtl w:val="true"/>
              </w:rPr>
              <w:tab/>
            </w:r>
            <w:r>
              <w:rPr>
                <w:rStyle w:val="IndexLink"/>
              </w:rPr>
              <w:t>172</w:t>
            </w:r>
          </w:hyperlink>
        </w:p>
        <w:p>
          <w:pPr>
            <w:pStyle w:val="Contents5"/>
            <w:tabs>
              <w:tab w:val="clear" w:pos="7892"/>
              <w:tab w:val="right" w:pos="9026" w:leader="dot"/>
            </w:tabs>
            <w:rPr/>
          </w:pPr>
          <w:hyperlink w:anchor="__RefHeading___Toc595867_2870459653">
            <w:r>
              <w:rPr>
                <w:webHidden/>
                <w:rStyle w:val="IndexLink"/>
                <w:rtl w:val="true"/>
              </w:rPr>
              <w:t>معناى ديگر امت</w:t>
            </w:r>
            <w:r>
              <w:rPr>
                <w:rStyle w:val="IndexLink"/>
                <w:rtl w:val="true"/>
              </w:rPr>
              <w:tab/>
            </w:r>
            <w:r>
              <w:rPr>
                <w:rStyle w:val="IndexLink"/>
              </w:rPr>
              <w:t>177</w:t>
            </w:r>
          </w:hyperlink>
        </w:p>
        <w:p>
          <w:pPr>
            <w:pStyle w:val="Contents5"/>
            <w:tabs>
              <w:tab w:val="clear" w:pos="7892"/>
              <w:tab w:val="right" w:pos="9026" w:leader="dot"/>
            </w:tabs>
            <w:rPr/>
          </w:pPr>
          <w:hyperlink w:anchor="__RefHeading___Toc595869_2870459653">
            <w:r>
              <w:rPr>
                <w:webHidden/>
                <w:rStyle w:val="IndexLink"/>
                <w:rtl w:val="true"/>
              </w:rPr>
              <w:t>يك سؤال</w:t>
            </w:r>
            <w:r>
              <w:rPr>
                <w:rStyle w:val="IndexLink"/>
                <w:rtl w:val="true"/>
              </w:rPr>
              <w:tab/>
            </w:r>
            <w:r>
              <w:rPr>
                <w:rStyle w:val="IndexLink"/>
              </w:rPr>
              <w:t>181</w:t>
            </w:r>
          </w:hyperlink>
        </w:p>
        <w:p>
          <w:pPr>
            <w:pStyle w:val="Contents5"/>
            <w:tabs>
              <w:tab w:val="clear" w:pos="7892"/>
              <w:tab w:val="right" w:pos="9026" w:leader="dot"/>
            </w:tabs>
            <w:rPr/>
          </w:pPr>
          <w:hyperlink w:anchor="__RefHeading___Toc595871_2870459653">
            <w:r>
              <w:rPr>
                <w:webHidden/>
                <w:rStyle w:val="IndexLink"/>
                <w:rtl w:val="true"/>
              </w:rPr>
              <w:t>بررسى حديثى كه از پيامبر صلى الله عليه و آله و سلم نقل شده است</w:t>
            </w:r>
            <w:r>
              <w:rPr>
                <w:rStyle w:val="IndexLink"/>
                <w:rtl w:val="true"/>
              </w:rPr>
              <w:tab/>
            </w:r>
            <w:r>
              <w:rPr>
                <w:rStyle w:val="IndexLink"/>
              </w:rPr>
              <w:t>181</w:t>
            </w:r>
          </w:hyperlink>
        </w:p>
        <w:p>
          <w:pPr>
            <w:pStyle w:val="Contents4"/>
            <w:tabs>
              <w:tab w:val="clear" w:pos="8176"/>
              <w:tab w:val="right" w:pos="9026" w:leader="dot"/>
            </w:tabs>
            <w:rPr/>
          </w:pPr>
          <w:hyperlink w:anchor="__RefHeading___Toc595873_2870459653">
            <w:r>
              <w:rPr>
                <w:webHidden/>
                <w:rStyle w:val="IndexLink"/>
                <w:rtl w:val="true"/>
              </w:rPr>
              <w:t>شبهه پنجم</w:t>
            </w:r>
            <w:r>
              <w:rPr>
                <w:rStyle w:val="IndexLink"/>
                <w:rtl w:val="true"/>
              </w:rPr>
              <w:tab/>
            </w:r>
            <w:r>
              <w:rPr>
                <w:rStyle w:val="IndexLink"/>
              </w:rPr>
              <w:t>185</w:t>
            </w:r>
          </w:hyperlink>
        </w:p>
        <w:p>
          <w:pPr>
            <w:pStyle w:val="Contents5"/>
            <w:tabs>
              <w:tab w:val="clear" w:pos="7892"/>
              <w:tab w:val="right" w:pos="9026" w:leader="dot"/>
            </w:tabs>
            <w:rPr/>
          </w:pPr>
          <w:hyperlink w:anchor="__RefHeading___Toc595875_2870459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95877_2870459653">
            <w:r>
              <w:rPr>
                <w:webHidden/>
                <w:rStyle w:val="IndexLink"/>
                <w:rtl w:val="true"/>
              </w:rPr>
              <w:t>پاسخ اين استدلال</w:t>
            </w:r>
            <w:r>
              <w:rPr>
                <w:rStyle w:val="IndexLink"/>
                <w:rtl w:val="true"/>
              </w:rPr>
              <w:tab/>
            </w:r>
            <w:r>
              <w:rPr>
                <w:rStyle w:val="IndexLink"/>
              </w:rPr>
              <w:t>187</w:t>
            </w:r>
          </w:hyperlink>
        </w:p>
        <w:p>
          <w:pPr>
            <w:pStyle w:val="Contents5"/>
            <w:tabs>
              <w:tab w:val="clear" w:pos="7892"/>
              <w:tab w:val="right" w:pos="9026" w:leader="dot"/>
            </w:tabs>
            <w:rPr/>
          </w:pPr>
          <w:hyperlink w:anchor="__RefHeading___Toc595879_2870459653">
            <w:r>
              <w:rPr>
                <w:webHidden/>
                <w:rStyle w:val="IndexLink"/>
                <w:rtl w:val="true"/>
              </w:rPr>
              <w:t>بى پايگى مطلب دوم</w:t>
            </w:r>
            <w:r>
              <w:rPr>
                <w:rStyle w:val="IndexLink"/>
                <w:rtl w:val="true"/>
              </w:rPr>
              <w:tab/>
            </w:r>
            <w:r>
              <w:rPr>
                <w:rStyle w:val="IndexLink"/>
              </w:rPr>
              <w:t>189</w:t>
            </w:r>
          </w:hyperlink>
        </w:p>
        <w:p>
          <w:pPr>
            <w:pStyle w:val="Contents5"/>
            <w:tabs>
              <w:tab w:val="clear" w:pos="7892"/>
              <w:tab w:val="right" w:pos="9026" w:leader="dot"/>
            </w:tabs>
            <w:rPr/>
          </w:pPr>
          <w:hyperlink w:anchor="__RefHeading___Toc595881_2870459653">
            <w:r>
              <w:rPr>
                <w:webHidden/>
                <w:rStyle w:val="IndexLink"/>
                <w:rtl w:val="true"/>
              </w:rPr>
              <w:t>بى اساس بودن مطلب سوم</w:t>
            </w:r>
            <w:r>
              <w:rPr>
                <w:rStyle w:val="IndexLink"/>
                <w:rtl w:val="true"/>
              </w:rPr>
              <w:tab/>
            </w:r>
            <w:r>
              <w:rPr>
                <w:rStyle w:val="IndexLink"/>
              </w:rPr>
              <w:t>190</w:t>
            </w:r>
          </w:hyperlink>
        </w:p>
        <w:p>
          <w:pPr>
            <w:pStyle w:val="Contents5"/>
            <w:tabs>
              <w:tab w:val="clear" w:pos="7892"/>
              <w:tab w:val="right" w:pos="9026" w:leader="dot"/>
            </w:tabs>
            <w:rPr/>
          </w:pPr>
          <w:hyperlink w:anchor="__RefHeading___Toc595883_2870459653">
            <w:r>
              <w:rPr>
                <w:webHidden/>
                <w:rStyle w:val="IndexLink"/>
                <w:rtl w:val="true"/>
              </w:rPr>
              <w:t>بى بنيادى مطلب چهارم</w:t>
            </w:r>
            <w:r>
              <w:rPr>
                <w:rStyle w:val="IndexLink"/>
                <w:rtl w:val="true"/>
              </w:rPr>
              <w:tab/>
            </w:r>
            <w:r>
              <w:rPr>
                <w:rStyle w:val="IndexLink"/>
              </w:rPr>
              <w:t>191</w:t>
            </w:r>
          </w:hyperlink>
        </w:p>
        <w:p>
          <w:pPr>
            <w:pStyle w:val="Contents5"/>
            <w:tabs>
              <w:tab w:val="clear" w:pos="7892"/>
              <w:tab w:val="right" w:pos="9026" w:leader="dot"/>
            </w:tabs>
            <w:rPr/>
          </w:pPr>
          <w:hyperlink w:anchor="__RefHeading___Toc595885_2870459653">
            <w:r>
              <w:rPr>
                <w:webHidden/>
                <w:rStyle w:val="IndexLink"/>
                <w:rtl w:val="true"/>
              </w:rPr>
              <w:t>بررسى مطلب پنجم</w:t>
            </w:r>
            <w:r>
              <w:rPr>
                <w:rStyle w:val="IndexLink"/>
                <w:rtl w:val="true"/>
              </w:rPr>
              <w:tab/>
            </w:r>
            <w:r>
              <w:rPr>
                <w:rStyle w:val="IndexLink"/>
              </w:rPr>
              <w:t>191</w:t>
            </w:r>
          </w:hyperlink>
        </w:p>
        <w:p>
          <w:pPr>
            <w:pStyle w:val="Contents4"/>
            <w:tabs>
              <w:tab w:val="clear" w:pos="8176"/>
              <w:tab w:val="right" w:pos="9026" w:leader="dot"/>
            </w:tabs>
            <w:rPr/>
          </w:pPr>
          <w:hyperlink w:anchor="__RefHeading___Toc595887_2870459653">
            <w:r>
              <w:rPr>
                <w:webHidden/>
                <w:rStyle w:val="IndexLink"/>
                <w:rtl w:val="true"/>
              </w:rPr>
              <w:t>شبهۀ ششم</w:t>
            </w:r>
            <w:r>
              <w:rPr>
                <w:rStyle w:val="IndexLink"/>
                <w:rtl w:val="true"/>
              </w:rPr>
              <w:tab/>
            </w:r>
            <w:r>
              <w:rPr>
                <w:rStyle w:val="IndexLink"/>
              </w:rPr>
              <w:t>192</w:t>
            </w:r>
          </w:hyperlink>
        </w:p>
        <w:p>
          <w:pPr>
            <w:pStyle w:val="Contents5"/>
            <w:tabs>
              <w:tab w:val="clear" w:pos="7892"/>
              <w:tab w:val="right" w:pos="9026" w:leader="dot"/>
            </w:tabs>
            <w:rPr/>
          </w:pPr>
          <w:hyperlink w:anchor="__RefHeading___Toc595889_2870459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595891_2870459653">
            <w:r>
              <w:rPr>
                <w:webHidden/>
                <w:rStyle w:val="IndexLink"/>
                <w:rtl w:val="true"/>
              </w:rPr>
              <w:t>پاسخ اين شبهه</w:t>
            </w:r>
            <w:r>
              <w:rPr>
                <w:rStyle w:val="IndexLink"/>
                <w:rtl w:val="true"/>
              </w:rPr>
              <w:tab/>
            </w:r>
            <w:r>
              <w:rPr>
                <w:rStyle w:val="IndexLink"/>
              </w:rPr>
              <w:t>193</w:t>
            </w:r>
          </w:hyperlink>
        </w:p>
        <w:p>
          <w:pPr>
            <w:pStyle w:val="Contents2"/>
            <w:tabs>
              <w:tab w:val="clear" w:pos="8743"/>
              <w:tab w:val="right" w:pos="9026" w:leader="dot"/>
            </w:tabs>
            <w:rPr/>
          </w:pPr>
          <w:hyperlink w:anchor="__RefHeading___Toc595893_2870459653">
            <w:r>
              <w:rPr>
                <w:webHidden/>
                <w:rStyle w:val="IndexLink"/>
                <w:rtl w:val="true"/>
              </w:rPr>
              <w:t>پاسخ به يك رشته سؤالات علمى، اجتماعى و فلسفى</w:t>
            </w:r>
            <w:r>
              <w:rPr>
                <w:rStyle w:val="IndexLink"/>
                <w:rtl w:val="true"/>
              </w:rPr>
              <w:tab/>
            </w:r>
            <w:r>
              <w:rPr>
                <w:rStyle w:val="IndexLink"/>
              </w:rPr>
              <w:t>196</w:t>
            </w:r>
          </w:hyperlink>
        </w:p>
        <w:p>
          <w:pPr>
            <w:pStyle w:val="Contents3"/>
            <w:tabs>
              <w:tab w:val="clear" w:pos="8459"/>
              <w:tab w:val="right" w:pos="9026" w:leader="dot"/>
            </w:tabs>
            <w:rPr/>
          </w:pPr>
          <w:hyperlink w:anchor="__RefHeading___Toc595895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95897_2870459653">
            <w:r>
              <w:rPr>
                <w:webHidden/>
                <w:rStyle w:val="IndexLink"/>
                <w:rtl w:val="true"/>
              </w:rPr>
              <w:t>نخستين سؤال چرا نبوت تبليغى پايان يافته است؟</w:t>
            </w:r>
            <w:r>
              <w:rPr>
                <w:rStyle w:val="IndexLink"/>
                <w:rtl w:val="true"/>
              </w:rPr>
              <w:tab/>
            </w:r>
            <w:r>
              <w:rPr>
                <w:rStyle w:val="IndexLink"/>
              </w:rPr>
              <w:t>196</w:t>
            </w:r>
          </w:hyperlink>
        </w:p>
        <w:p>
          <w:pPr>
            <w:pStyle w:val="Contents4"/>
            <w:tabs>
              <w:tab w:val="clear" w:pos="8176"/>
              <w:tab w:val="right" w:pos="9026" w:leader="dot"/>
            </w:tabs>
            <w:rPr/>
          </w:pPr>
          <w:hyperlink w:anchor="__RefHeading___Toc595899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95901_2870459653">
            <w:r>
              <w:rPr>
                <w:webHidden/>
                <w:rStyle w:val="IndexLink"/>
                <w:rtl w:val="true"/>
              </w:rPr>
              <w:t>پاسخ اين سؤال</w:t>
            </w:r>
            <w:r>
              <w:rPr>
                <w:rStyle w:val="IndexLink"/>
                <w:rtl w:val="true"/>
              </w:rPr>
              <w:tab/>
            </w:r>
            <w:r>
              <w:rPr>
                <w:rStyle w:val="IndexLink"/>
              </w:rPr>
              <w:t>198</w:t>
            </w:r>
          </w:hyperlink>
        </w:p>
        <w:p>
          <w:pPr>
            <w:pStyle w:val="Contents4"/>
            <w:tabs>
              <w:tab w:val="clear" w:pos="8176"/>
              <w:tab w:val="right" w:pos="9026" w:leader="dot"/>
            </w:tabs>
            <w:rPr/>
          </w:pPr>
          <w:hyperlink w:anchor="__RefHeading___Toc595903_2870459653">
            <w:r>
              <w:rPr>
                <w:webHidden/>
                <w:rStyle w:val="IndexLink"/>
                <w:rtl w:val="true"/>
              </w:rPr>
              <w:t>دلايل شيعه براى لزوم تعيين امام معصوم</w:t>
            </w:r>
            <w:r>
              <w:rPr>
                <w:rStyle w:val="IndexLink"/>
                <w:rtl w:val="true"/>
              </w:rPr>
              <w:tab/>
            </w:r>
            <w:r>
              <w:rPr>
                <w:rStyle w:val="IndexLink"/>
              </w:rPr>
              <w:t>198</w:t>
            </w:r>
          </w:hyperlink>
        </w:p>
        <w:p>
          <w:pPr>
            <w:pStyle w:val="Contents4"/>
            <w:tabs>
              <w:tab w:val="clear" w:pos="8176"/>
              <w:tab w:val="right" w:pos="9026" w:leader="dot"/>
            </w:tabs>
            <w:rPr/>
          </w:pPr>
          <w:hyperlink w:anchor="__RefHeading___Toc595905_2870459653">
            <w:r>
              <w:rPr>
                <w:webHidden/>
                <w:rStyle w:val="IndexLink"/>
                <w:rtl w:val="true"/>
              </w:rPr>
              <w:t>اكنون پاسخ اشكال</w:t>
            </w:r>
            <w:r>
              <w:rPr>
                <w:rStyle w:val="IndexLink"/>
                <w:rtl w:val="true"/>
              </w:rPr>
              <w:tab/>
            </w:r>
            <w:r>
              <w:rPr>
                <w:rStyle w:val="IndexLink"/>
              </w:rPr>
              <w:t>205</w:t>
            </w:r>
          </w:hyperlink>
        </w:p>
        <w:p>
          <w:pPr>
            <w:pStyle w:val="Contents4"/>
            <w:tabs>
              <w:tab w:val="clear" w:pos="8176"/>
              <w:tab w:val="right" w:pos="9026" w:leader="dot"/>
            </w:tabs>
            <w:rPr/>
          </w:pPr>
          <w:hyperlink w:anchor="__RefHeading___Toc595907_2870459653">
            <w:r>
              <w:rPr>
                <w:webHidden/>
                <w:rStyle w:val="IndexLink"/>
                <w:rtl w:val="true"/>
              </w:rPr>
              <w:t>پاسخ ديگر از سؤال مزبور</w:t>
            </w:r>
            <w:r>
              <w:rPr>
                <w:rStyle w:val="IndexLink"/>
                <w:rtl w:val="true"/>
              </w:rPr>
              <w:tab/>
            </w:r>
            <w:r>
              <w:rPr>
                <w:rStyle w:val="IndexLink"/>
              </w:rPr>
              <w:t>206</w:t>
            </w:r>
          </w:hyperlink>
        </w:p>
        <w:p>
          <w:pPr>
            <w:pStyle w:val="Contents3"/>
            <w:tabs>
              <w:tab w:val="clear" w:pos="8459"/>
              <w:tab w:val="right" w:pos="9026" w:leader="dot"/>
            </w:tabs>
            <w:rPr/>
          </w:pPr>
          <w:hyperlink w:anchor="__RefHeading___Toc595909_2870459653">
            <w:r>
              <w:rPr>
                <w:webHidden/>
                <w:rStyle w:val="IndexLink"/>
                <w:rtl w:val="true"/>
              </w:rPr>
              <w:t>سؤال دوم نبوت، فيض معنوى است، چرا بايد به روى انسان ها بسته شود؟</w:t>
            </w:r>
            <w:r>
              <w:rPr>
                <w:rStyle w:val="IndexLink"/>
                <w:rtl w:val="true"/>
              </w:rPr>
              <w:t>!</w:t>
              <w:tab/>
            </w:r>
            <w:r>
              <w:rPr>
                <w:rStyle w:val="IndexLink"/>
              </w:rPr>
              <w:t>210</w:t>
            </w:r>
          </w:hyperlink>
        </w:p>
        <w:p>
          <w:pPr>
            <w:pStyle w:val="Contents4"/>
            <w:tabs>
              <w:tab w:val="clear" w:pos="8176"/>
              <w:tab w:val="right" w:pos="9026" w:leader="dot"/>
            </w:tabs>
            <w:rPr/>
          </w:pPr>
          <w:hyperlink w:anchor="__RefHeading___Toc595911_2870459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595913_2870459653">
            <w:r>
              <w:rPr>
                <w:webHidden/>
                <w:rStyle w:val="IndexLink"/>
                <w:rtl w:val="true"/>
              </w:rPr>
              <w:t>پاسخ سؤال دوم</w:t>
            </w:r>
            <w:r>
              <w:rPr>
                <w:rStyle w:val="IndexLink"/>
                <w:rtl w:val="true"/>
              </w:rPr>
              <w:tab/>
            </w:r>
            <w:r>
              <w:rPr>
                <w:rStyle w:val="IndexLink"/>
              </w:rPr>
              <w:t>210</w:t>
            </w:r>
          </w:hyperlink>
        </w:p>
        <w:p>
          <w:pPr>
            <w:pStyle w:val="Contents4"/>
            <w:tabs>
              <w:tab w:val="clear" w:pos="8176"/>
              <w:tab w:val="right" w:pos="9026" w:leader="dot"/>
            </w:tabs>
            <w:rPr/>
          </w:pPr>
          <w:hyperlink w:anchor="__RefHeading___Toc595915_2870459653">
            <w:r>
              <w:rPr>
                <w:webHidden/>
                <w:rStyle w:val="IndexLink"/>
                <w:rtl w:val="true"/>
              </w:rPr>
              <w:t>گواه روشن</w:t>
            </w:r>
            <w:r>
              <w:rPr>
                <w:rStyle w:val="IndexLink"/>
                <w:rtl w:val="true"/>
              </w:rPr>
              <w:tab/>
            </w:r>
            <w:r>
              <w:rPr>
                <w:rStyle w:val="IndexLink"/>
              </w:rPr>
              <w:t>218</w:t>
            </w:r>
          </w:hyperlink>
        </w:p>
        <w:p>
          <w:pPr>
            <w:pStyle w:val="Contents3"/>
            <w:tabs>
              <w:tab w:val="clear" w:pos="8459"/>
              <w:tab w:val="right" w:pos="9026" w:leader="dot"/>
            </w:tabs>
            <w:rPr/>
          </w:pPr>
          <w:hyperlink w:anchor="__RefHeading___Toc595917_2870459653">
            <w:r>
              <w:rPr>
                <w:webHidden/>
                <w:rStyle w:val="IndexLink"/>
                <w:rtl w:val="true"/>
              </w:rPr>
              <w:t>سؤال سوم هيچ چيز جاودانى نيست، چگونه شريعت اسلام جاودانى است؟</w:t>
            </w:r>
            <w:r>
              <w:rPr>
                <w:rStyle w:val="IndexLink"/>
                <w:rtl w:val="true"/>
              </w:rPr>
              <w:tab/>
            </w:r>
            <w:r>
              <w:rPr>
                <w:rStyle w:val="IndexLink"/>
              </w:rPr>
              <w:t>220</w:t>
            </w:r>
          </w:hyperlink>
        </w:p>
        <w:p>
          <w:pPr>
            <w:pStyle w:val="Contents4"/>
            <w:tabs>
              <w:tab w:val="clear" w:pos="8176"/>
              <w:tab w:val="right" w:pos="9026" w:leader="dot"/>
            </w:tabs>
            <w:rPr/>
          </w:pPr>
          <w:hyperlink w:anchor="__RefHeading___Toc595919_2870459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595921_2870459653">
            <w:r>
              <w:rPr>
                <w:webHidden/>
                <w:rStyle w:val="IndexLink"/>
                <w:rtl w:val="true"/>
              </w:rPr>
              <w:t>پاسخ سؤال سوم</w:t>
            </w:r>
            <w:r>
              <w:rPr>
                <w:rStyle w:val="IndexLink"/>
                <w:rtl w:val="true"/>
              </w:rPr>
              <w:tab/>
            </w:r>
            <w:r>
              <w:rPr>
                <w:rStyle w:val="IndexLink"/>
              </w:rPr>
              <w:t>221</w:t>
            </w:r>
          </w:hyperlink>
        </w:p>
        <w:p>
          <w:pPr>
            <w:pStyle w:val="Contents4"/>
            <w:tabs>
              <w:tab w:val="clear" w:pos="8176"/>
              <w:tab w:val="right" w:pos="9026" w:leader="dot"/>
            </w:tabs>
            <w:rPr/>
          </w:pPr>
          <w:hyperlink w:anchor="__RefHeading___Toc595923_2870459653">
            <w:r>
              <w:rPr>
                <w:webHidden/>
                <w:rStyle w:val="IndexLink"/>
                <w:rtl w:val="true"/>
              </w:rPr>
              <w:t>پاسخ</w:t>
            </w:r>
            <w:r>
              <w:rPr>
                <w:rStyle w:val="IndexLink"/>
                <w:rtl w:val="true"/>
              </w:rPr>
              <w:tab/>
            </w:r>
            <w:r>
              <w:rPr>
                <w:rStyle w:val="IndexLink"/>
              </w:rPr>
              <w:t>222</w:t>
            </w:r>
          </w:hyperlink>
        </w:p>
        <w:p>
          <w:pPr>
            <w:pStyle w:val="Contents3"/>
            <w:tabs>
              <w:tab w:val="clear" w:pos="8459"/>
              <w:tab w:val="right" w:pos="9026" w:leader="dot"/>
            </w:tabs>
            <w:rPr/>
          </w:pPr>
          <w:hyperlink w:anchor="__RefHeading___Toc595925_2870459653">
            <w:r>
              <w:rPr>
                <w:webHidden/>
                <w:rStyle w:val="IndexLink"/>
                <w:rtl w:val="true"/>
              </w:rPr>
              <w:t>سؤال چهارم چگونه اجتماع ناپايدار را مى توان با قوانين ثابت اداره نمود؟</w:t>
            </w:r>
            <w:r>
              <w:rPr>
                <w:rStyle w:val="IndexLink"/>
                <w:rtl w:val="true"/>
              </w:rPr>
              <w:tab/>
            </w:r>
            <w:r>
              <w:rPr>
                <w:rStyle w:val="IndexLink"/>
              </w:rPr>
              <w:t>224</w:t>
            </w:r>
          </w:hyperlink>
        </w:p>
        <w:p>
          <w:pPr>
            <w:pStyle w:val="Contents4"/>
            <w:tabs>
              <w:tab w:val="clear" w:pos="8176"/>
              <w:tab w:val="right" w:pos="9026" w:leader="dot"/>
            </w:tabs>
            <w:rPr/>
          </w:pPr>
          <w:hyperlink w:anchor="__RefHeading___Toc595927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95929_2870459653">
            <w:r>
              <w:rPr>
                <w:webHidden/>
                <w:rStyle w:val="IndexLink"/>
                <w:rtl w:val="true"/>
              </w:rPr>
              <w:t>پاسخ سؤال چهارم</w:t>
            </w:r>
            <w:r>
              <w:rPr>
                <w:rStyle w:val="IndexLink"/>
                <w:rtl w:val="true"/>
              </w:rPr>
              <w:tab/>
            </w:r>
            <w:r>
              <w:rPr>
                <w:rStyle w:val="IndexLink"/>
              </w:rPr>
              <w:t>224</w:t>
            </w:r>
          </w:hyperlink>
        </w:p>
        <w:p>
          <w:pPr>
            <w:pStyle w:val="Contents4"/>
            <w:tabs>
              <w:tab w:val="clear" w:pos="8176"/>
              <w:tab w:val="right" w:pos="9026" w:leader="dot"/>
            </w:tabs>
            <w:rPr/>
          </w:pPr>
          <w:hyperlink w:anchor="__RefHeading___Toc595931_2870459653">
            <w:r>
              <w:rPr>
                <w:webHidden/>
                <w:rStyle w:val="IndexLink"/>
                <w:rtl w:val="true"/>
              </w:rPr>
              <w:t>مقررات غيرثابت</w:t>
            </w:r>
            <w:r>
              <w:rPr>
                <w:rStyle w:val="IndexLink"/>
                <w:rtl w:val="true"/>
              </w:rPr>
              <w:tab/>
            </w:r>
            <w:r>
              <w:rPr>
                <w:rStyle w:val="IndexLink"/>
              </w:rPr>
              <w:t>229</w:t>
            </w:r>
          </w:hyperlink>
        </w:p>
        <w:p>
          <w:pPr>
            <w:pStyle w:val="Contents3"/>
            <w:tabs>
              <w:tab w:val="clear" w:pos="8459"/>
              <w:tab w:val="right" w:pos="9026" w:leader="dot"/>
            </w:tabs>
            <w:rPr/>
          </w:pPr>
          <w:hyperlink w:anchor="__RefHeading___Toc595933_2870459653">
            <w:r>
              <w:rPr>
                <w:webHidden/>
                <w:rStyle w:val="IndexLink"/>
                <w:rtl w:val="true"/>
              </w:rPr>
              <w:t>سؤال پنجم رويدادهاى نامتناهى را چگونه مى توان با قوانين محدود اداره كرد؟</w:t>
            </w:r>
            <w:r>
              <w:rPr>
                <w:rStyle w:val="IndexLink"/>
                <w:rtl w:val="true"/>
              </w:rPr>
              <w:tab/>
            </w:r>
            <w:r>
              <w:rPr>
                <w:rStyle w:val="IndexLink"/>
              </w:rPr>
              <w:t>231</w:t>
            </w:r>
          </w:hyperlink>
        </w:p>
        <w:p>
          <w:pPr>
            <w:pStyle w:val="Contents4"/>
            <w:tabs>
              <w:tab w:val="clear" w:pos="8176"/>
              <w:tab w:val="right" w:pos="9026" w:leader="dot"/>
            </w:tabs>
            <w:rPr/>
          </w:pPr>
          <w:hyperlink w:anchor="__RefHeading___Toc595935_2870459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95937_2870459653">
            <w:r>
              <w:rPr>
                <w:webHidden/>
                <w:rStyle w:val="IndexLink"/>
                <w:rtl w:val="true"/>
              </w:rPr>
              <w:t>پاسخ سؤال پنجم</w:t>
            </w:r>
            <w:r>
              <w:rPr>
                <w:rStyle w:val="IndexLink"/>
                <w:rtl w:val="true"/>
              </w:rPr>
              <w:tab/>
            </w:r>
            <w:r>
              <w:rPr>
                <w:rStyle w:val="IndexLink"/>
              </w:rPr>
              <w:t>232</w:t>
            </w:r>
          </w:hyperlink>
        </w:p>
        <w:p>
          <w:pPr>
            <w:pStyle w:val="Contents4"/>
            <w:tabs>
              <w:tab w:val="clear" w:pos="8176"/>
              <w:tab w:val="right" w:pos="9026" w:leader="dot"/>
            </w:tabs>
            <w:rPr/>
          </w:pPr>
          <w:hyperlink w:anchor="__RefHeading___Toc595939_2870459653">
            <w:r>
              <w:rPr>
                <w:webHidden/>
                <w:rStyle w:val="IndexLink"/>
                <w:rtl w:val="true"/>
              </w:rPr>
              <w:t>تشريع غنى و وسيع</w:t>
            </w:r>
            <w:r>
              <w:rPr>
                <w:rStyle w:val="IndexLink"/>
                <w:rtl w:val="true"/>
              </w:rPr>
              <w:tab/>
            </w:r>
            <w:r>
              <w:rPr>
                <w:rStyle w:val="IndexLink"/>
              </w:rPr>
              <w:t>233</w:t>
            </w:r>
          </w:hyperlink>
        </w:p>
        <w:p>
          <w:pPr>
            <w:pStyle w:val="Contents5"/>
            <w:tabs>
              <w:tab w:val="clear" w:pos="7892"/>
              <w:tab w:val="right" w:pos="9026" w:leader="dot"/>
            </w:tabs>
            <w:rPr/>
          </w:pPr>
          <w:hyperlink w:anchor="__RefHeading___Toc595941_287045965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95943_2870459653">
            <w:r>
              <w:rPr>
                <w:webHidden/>
                <w:rStyle w:val="IndexLink"/>
              </w:rPr>
              <w:t>1</w:t>
            </w:r>
            <w:r>
              <w:rPr>
                <w:rStyle w:val="IndexLink"/>
                <w:rtl w:val="true"/>
              </w:rPr>
              <w:t xml:space="preserve">. </w:t>
            </w:r>
            <w:r>
              <w:rPr>
                <w:rStyle w:val="IndexLink"/>
                <w:rtl w:val="true"/>
              </w:rPr>
              <w:t>حكم عقل</w:t>
            </w:r>
            <w:r>
              <w:rPr>
                <w:rStyle w:val="IndexLink"/>
                <w:rtl w:val="true"/>
              </w:rPr>
              <w:tab/>
            </w:r>
            <w:r>
              <w:rPr>
                <w:rStyle w:val="IndexLink"/>
              </w:rPr>
              <w:t>233</w:t>
            </w:r>
          </w:hyperlink>
        </w:p>
        <w:p>
          <w:pPr>
            <w:pStyle w:val="Contents5"/>
            <w:tabs>
              <w:tab w:val="clear" w:pos="7892"/>
              <w:tab w:val="right" w:pos="9026" w:leader="dot"/>
            </w:tabs>
            <w:rPr/>
          </w:pPr>
          <w:hyperlink w:anchor="__RefHeading___Toc595945_2870459653">
            <w:r>
              <w:rPr>
                <w:webHidden/>
                <w:rStyle w:val="IndexLink"/>
              </w:rPr>
              <w:t>2</w:t>
            </w:r>
            <w:r>
              <w:rPr>
                <w:rStyle w:val="IndexLink"/>
                <w:rtl w:val="true"/>
              </w:rPr>
              <w:t xml:space="preserve">. </w:t>
            </w:r>
            <w:r>
              <w:rPr>
                <w:rStyle w:val="IndexLink"/>
                <w:rtl w:val="true"/>
              </w:rPr>
              <w:t>احكام از مصالح و مفاسد پيروى مى كند</w:t>
            </w:r>
            <w:r>
              <w:rPr>
                <w:rStyle w:val="IndexLink"/>
                <w:rtl w:val="true"/>
              </w:rPr>
              <w:tab/>
            </w:r>
            <w:r>
              <w:rPr>
                <w:rStyle w:val="IndexLink"/>
              </w:rPr>
              <w:t>235</w:t>
            </w:r>
          </w:hyperlink>
        </w:p>
        <w:p>
          <w:pPr>
            <w:pStyle w:val="Contents6"/>
            <w:tabs>
              <w:tab w:val="clear" w:pos="7609"/>
              <w:tab w:val="right" w:pos="9026" w:leader="dot"/>
            </w:tabs>
            <w:rPr/>
          </w:pPr>
          <w:hyperlink w:anchor="__RefHeading___Toc595947_2870459653">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595949_2870459653">
            <w:r>
              <w:rPr>
                <w:webHidden/>
                <w:rStyle w:val="IndexLink"/>
                <w:rtl w:val="true"/>
              </w:rPr>
              <w:t>پيروى از مصالح و مفاسد دو نتيجه دارد</w:t>
            </w:r>
            <w:r>
              <w:rPr>
                <w:rStyle w:val="IndexLink"/>
                <w:rtl w:val="true"/>
              </w:rPr>
              <w:tab/>
            </w:r>
            <w:r>
              <w:rPr>
                <w:rStyle w:val="IndexLink"/>
              </w:rPr>
              <w:t>237</w:t>
            </w:r>
          </w:hyperlink>
        </w:p>
        <w:p>
          <w:pPr>
            <w:pStyle w:val="Contents5"/>
            <w:tabs>
              <w:tab w:val="clear" w:pos="7892"/>
              <w:tab w:val="right" w:pos="9026" w:leader="dot"/>
            </w:tabs>
            <w:rPr/>
          </w:pPr>
          <w:hyperlink w:anchor="__RefHeading___Toc595951_2870459653">
            <w:r>
              <w:rPr>
                <w:webHidden/>
                <w:rStyle w:val="IndexLink"/>
              </w:rPr>
              <w:t>3</w:t>
            </w:r>
            <w:r>
              <w:rPr>
                <w:rStyle w:val="IndexLink"/>
                <w:rtl w:val="true"/>
              </w:rPr>
              <w:t xml:space="preserve">. </w:t>
            </w:r>
            <w:r>
              <w:rPr>
                <w:rStyle w:val="IndexLink"/>
                <w:rtl w:val="true"/>
              </w:rPr>
              <w:t>اصول كلى و زاينده</w:t>
            </w:r>
            <w:r>
              <w:rPr>
                <w:rStyle w:val="IndexLink"/>
                <w:rtl w:val="true"/>
              </w:rPr>
              <w:tab/>
            </w:r>
            <w:r>
              <w:rPr>
                <w:rStyle w:val="IndexLink"/>
              </w:rPr>
              <w:t>239</w:t>
            </w:r>
          </w:hyperlink>
        </w:p>
        <w:p>
          <w:pPr>
            <w:pStyle w:val="Contents5"/>
            <w:tabs>
              <w:tab w:val="clear" w:pos="7892"/>
              <w:tab w:val="right" w:pos="9026" w:leader="dot"/>
            </w:tabs>
            <w:rPr/>
          </w:pPr>
          <w:hyperlink w:anchor="__RefHeading___Toc595953_2870459653">
            <w:r>
              <w:rPr>
                <w:webHidden/>
                <w:rStyle w:val="IndexLink"/>
              </w:rPr>
              <w:t>4</w:t>
            </w:r>
            <w:r>
              <w:rPr>
                <w:rStyle w:val="IndexLink"/>
                <w:rtl w:val="true"/>
              </w:rPr>
              <w:t xml:space="preserve">. </w:t>
            </w:r>
            <w:r>
              <w:rPr>
                <w:rStyle w:val="IndexLink"/>
                <w:rtl w:val="true"/>
              </w:rPr>
              <w:t>اجتهاد و استنباط احكام</w:t>
            </w:r>
            <w:r>
              <w:rPr>
                <w:rStyle w:val="IndexLink"/>
                <w:rtl w:val="true"/>
              </w:rPr>
              <w:tab/>
            </w:r>
            <w:r>
              <w:rPr>
                <w:rStyle w:val="IndexLink"/>
              </w:rPr>
              <w:t>241</w:t>
            </w:r>
          </w:hyperlink>
        </w:p>
        <w:p>
          <w:pPr>
            <w:pStyle w:val="Contents6"/>
            <w:tabs>
              <w:tab w:val="clear" w:pos="7609"/>
              <w:tab w:val="right" w:pos="9026" w:leader="dot"/>
            </w:tabs>
            <w:rPr/>
          </w:pPr>
          <w:hyperlink w:anchor="__RefHeading___Toc595955_2870459653">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595957_2870459653">
            <w:r>
              <w:rPr>
                <w:webHidden/>
                <w:rStyle w:val="IndexLink"/>
                <w:rtl w:val="true"/>
              </w:rPr>
              <w:t>تأثير اجتهاد در بقاى شريعت</w:t>
            </w:r>
            <w:r>
              <w:rPr>
                <w:rStyle w:val="IndexLink"/>
                <w:rtl w:val="true"/>
              </w:rPr>
              <w:tab/>
            </w:r>
            <w:r>
              <w:rPr>
                <w:rStyle w:val="IndexLink"/>
              </w:rPr>
              <w:t>241</w:t>
            </w:r>
          </w:hyperlink>
        </w:p>
        <w:p>
          <w:pPr>
            <w:pStyle w:val="Contents5"/>
            <w:tabs>
              <w:tab w:val="clear" w:pos="7892"/>
              <w:tab w:val="right" w:pos="9026" w:leader="dot"/>
            </w:tabs>
            <w:rPr/>
          </w:pPr>
          <w:hyperlink w:anchor="__RefHeading___Toc595959_2870459653">
            <w:r>
              <w:rPr>
                <w:webHidden/>
                <w:rStyle w:val="IndexLink"/>
              </w:rPr>
              <w:t>5</w:t>
            </w:r>
            <w:r>
              <w:rPr>
                <w:rStyle w:val="IndexLink"/>
                <w:rtl w:val="true"/>
              </w:rPr>
              <w:t xml:space="preserve">. </w:t>
            </w:r>
            <w:r>
              <w:rPr>
                <w:rStyle w:val="IndexLink"/>
                <w:rtl w:val="true"/>
              </w:rPr>
              <w:t>اختيارات حاكم اسلامى</w:t>
            </w:r>
            <w:r>
              <w:rPr>
                <w:rStyle w:val="IndexLink"/>
                <w:rtl w:val="true"/>
              </w:rPr>
              <w:tab/>
            </w:r>
            <w:r>
              <w:rPr>
                <w:rStyle w:val="IndexLink"/>
              </w:rPr>
              <w:t>244</w:t>
            </w:r>
          </w:hyperlink>
        </w:p>
        <w:p>
          <w:pPr>
            <w:pStyle w:val="Contents6"/>
            <w:tabs>
              <w:tab w:val="clear" w:pos="7609"/>
              <w:tab w:val="right" w:pos="9026" w:leader="dot"/>
            </w:tabs>
            <w:rPr/>
          </w:pPr>
          <w:hyperlink w:anchor="__RefHeading___Toc595961_2870459653">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595963_2870459653">
            <w:r>
              <w:rPr>
                <w:webHidden/>
                <w:rStyle w:val="IndexLink"/>
              </w:rPr>
              <w:t>1</w:t>
            </w:r>
            <w:r>
              <w:rPr>
                <w:rStyle w:val="IndexLink"/>
                <w:rtl w:val="true"/>
              </w:rPr>
              <w:t xml:space="preserve">. </w:t>
            </w:r>
            <w:r>
              <w:rPr>
                <w:rStyle w:val="IndexLink"/>
                <w:rtl w:val="true"/>
              </w:rPr>
              <w:t>دين اسلام آيين جامع است</w:t>
            </w:r>
            <w:r>
              <w:rPr>
                <w:rStyle w:val="IndexLink"/>
                <w:rtl w:val="true"/>
              </w:rPr>
              <w:tab/>
            </w:r>
            <w:r>
              <w:rPr>
                <w:rStyle w:val="IndexLink"/>
              </w:rPr>
              <w:t>247</w:t>
            </w:r>
          </w:hyperlink>
        </w:p>
        <w:p>
          <w:pPr>
            <w:pStyle w:val="Contents6"/>
            <w:tabs>
              <w:tab w:val="clear" w:pos="7609"/>
              <w:tab w:val="right" w:pos="9026" w:leader="dot"/>
            </w:tabs>
            <w:rPr/>
          </w:pPr>
          <w:hyperlink w:anchor="__RefHeading___Toc595965_2870459653">
            <w:r>
              <w:rPr>
                <w:webHidden/>
                <w:rStyle w:val="IndexLink"/>
              </w:rPr>
              <w:t>2</w:t>
            </w:r>
            <w:r>
              <w:rPr>
                <w:rStyle w:val="IndexLink"/>
                <w:rtl w:val="true"/>
              </w:rPr>
              <w:t xml:space="preserve">. </w:t>
            </w:r>
            <w:r>
              <w:rPr>
                <w:rStyle w:val="IndexLink"/>
                <w:rtl w:val="true"/>
              </w:rPr>
              <w:t>در اسلام به ظاهر و صورت توجه نشده است</w:t>
            </w:r>
            <w:r>
              <w:rPr>
                <w:rStyle w:val="IndexLink"/>
                <w:rtl w:val="true"/>
              </w:rPr>
              <w:tab/>
            </w:r>
            <w:r>
              <w:rPr>
                <w:rStyle w:val="IndexLink"/>
              </w:rPr>
              <w:t>249</w:t>
            </w:r>
          </w:hyperlink>
        </w:p>
        <w:p>
          <w:pPr>
            <w:pStyle w:val="Contents6"/>
            <w:tabs>
              <w:tab w:val="clear" w:pos="7609"/>
              <w:tab w:val="right" w:pos="9026" w:leader="dot"/>
            </w:tabs>
            <w:rPr/>
          </w:pPr>
          <w:hyperlink w:anchor="__RefHeading___Toc595967_2870459653">
            <w:r>
              <w:rPr>
                <w:webHidden/>
                <w:rStyle w:val="IndexLink"/>
              </w:rPr>
              <w:t>3</w:t>
            </w:r>
            <w:r>
              <w:rPr>
                <w:rStyle w:val="IndexLink"/>
                <w:rtl w:val="true"/>
              </w:rPr>
              <w:t xml:space="preserve">. </w:t>
            </w:r>
            <w:r>
              <w:rPr>
                <w:rStyle w:val="IndexLink"/>
                <w:rtl w:val="true"/>
              </w:rPr>
              <w:t>قوانين حاكم و كنترل كننده</w:t>
            </w:r>
            <w:r>
              <w:rPr>
                <w:rStyle w:val="IndexLink"/>
                <w:rtl w:val="true"/>
              </w:rPr>
              <w:tab/>
            </w:r>
            <w:r>
              <w:rPr>
                <w:rStyle w:val="IndexLink"/>
              </w:rPr>
              <w:t>251</w:t>
            </w:r>
          </w:hyperlink>
        </w:p>
        <w:p>
          <w:pPr>
            <w:pStyle w:val="Contents2"/>
            <w:tabs>
              <w:tab w:val="clear" w:pos="8743"/>
              <w:tab w:val="right" w:pos="9026" w:leader="dot"/>
            </w:tabs>
            <w:rPr/>
          </w:pPr>
          <w:hyperlink w:anchor="__RefHeading___Toc595969_2870459653">
            <w:r>
              <w:rPr>
                <w:webHidden/>
                <w:rStyle w:val="IndexLink"/>
                <w:rtl w:val="true"/>
              </w:rPr>
              <w:t>سخن مبهم</w:t>
            </w:r>
            <w:r>
              <w:rPr>
                <w:rStyle w:val="IndexLink"/>
                <w:rtl w:val="true"/>
              </w:rPr>
              <w:tab/>
            </w:r>
            <w:r>
              <w:rPr>
                <w:rStyle w:val="IndexLink"/>
              </w:rPr>
              <w:t>252</w:t>
            </w:r>
          </w:hyperlink>
        </w:p>
        <w:p>
          <w:pPr>
            <w:pStyle w:val="Contents2"/>
            <w:tabs>
              <w:tab w:val="clear" w:pos="8743"/>
              <w:tab w:val="right" w:pos="9026" w:leader="dot"/>
            </w:tabs>
            <w:rPr/>
          </w:pPr>
          <w:hyperlink w:anchor="__RefHeading___Toc595971_2870459653">
            <w:r>
              <w:rPr>
                <w:webHidden/>
                <w:rStyle w:val="IndexLink"/>
                <w:rtl w:val="true"/>
              </w:rPr>
              <w:t>فهرست منابع</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8_76610"/>
      <w:bookmarkStart w:id="1" w:name="pg8858_76610"/>
      <w:bookmarkEnd w:id="1"/>
    </w:p>
    <w:p>
      <w:pPr>
        <w:pStyle w:val="Heading2"/>
        <w:numPr>
          <w:ilvl w:val="1"/>
          <w:numId w:val="1"/>
        </w:numPr>
        <w:rPr/>
      </w:pPr>
      <w:bookmarkStart w:id="2" w:name="pg8858_76610"/>
      <w:bookmarkStart w:id="3" w:name="__RefHeading___Toc59575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از نظر قرآن و حدیث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سبحانی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استادی‌تهرانی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سیدالشهدا،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1‌6‌4‌1‌1‌6‌9</w:t>
      </w:r>
    </w:p>
    <w:p>
      <w:pPr>
        <w:pStyle w:val="BookText"/>
        <w:rPr/>
      </w:pPr>
      <w:r>
        <w:rPr>
          <w:rFonts w:ascii="IRNazanin" w:hAnsi="IRNazanin" w:eastAsia="IRNazanin"/>
          <w:color w:val="111111"/>
          <w:sz w:val="28"/>
          <w:sz w:val="28"/>
          <w:szCs w:val="28"/>
          <w:rtl w:val="true"/>
          <w:lang w:bidi="fa-IR"/>
        </w:rPr>
        <w:t>تنظیم کننده متن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75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خاتميت از نظر قرآن و حديث و عقل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خاتميت</w:t>
      </w:r>
    </w:p>
    <w:p>
      <w:pPr>
        <w:pStyle w:val="BookText"/>
        <w:rPr/>
      </w:pPr>
      <w:r>
        <w:rPr>
          <w:rFonts w:ascii="Amiri" w:hAnsi="Amiri" w:eastAsia="Amiri" w:cs="Amiri"/>
          <w:color w:val="111111"/>
          <w:sz w:val="28"/>
          <w:sz w:val="28"/>
          <w:szCs w:val="28"/>
          <w:rtl w:val="true"/>
          <w:lang w:bidi="ar-SA"/>
        </w:rPr>
        <w:t>از نظر قرآن و حديث</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حضرت آيت اللّٰه سبحانى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مؤسسه امام صادق عليه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58_76616"/>
      <w:bookmarkStart w:id="8" w:name="pg8858_76616"/>
      <w:bookmarkEnd w:id="8"/>
    </w:p>
    <w:p>
      <w:pPr>
        <w:pStyle w:val="Heading2"/>
        <w:numPr>
          <w:ilvl w:val="1"/>
          <w:numId w:val="1"/>
        </w:numPr>
        <w:rPr/>
      </w:pPr>
      <w:bookmarkStart w:id="9" w:name="pg8858_76616"/>
      <w:bookmarkStart w:id="10" w:name="__RefHeading___Toc595757_2870459653"/>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خاتميت در قرون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اثرى درخشان در مطبوعات 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اساس و شالوده همه شرايع يكى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اينك توضيح اين 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خاتميت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توضيح 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نحوۀ تلفّظ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گفتار دانشمندان در معناى خاتم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نقل يك 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پاسخ اين 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دومين پندار بى اساس پيرامون آيه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 دومين 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تحريف 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گواه دوم از قرآن بر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سوم از قرآن بر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چهارم از قرآن بر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گواه پنجم از قرآن براى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خاتميت از نظر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احاديثى از حضرت على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رواياتى از فاطمۀ زهرا عليها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رواياتى از امام مجتبى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رواياتى از امام حسين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رواياتى از امام زين العابدين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رواياتى از امام باقر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احاديثى از حضرت صادق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احاديثى از امام موسى بن جعفر عليهما السلام دربارۀ خاتميت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احاديثى از امام على بن موسى الرضا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روايتى از امام ابى محمّد حضرت جواد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رواياتى از امام على النقى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حديثى از امام حسن عسكرى عليه السلام 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رواياتى از حضرت حجت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روايات ديگرى در زمينۀ خاتميّت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يك رشته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ايدئاليست هاى قرن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چند شبهۀ بى اساس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شبهۀ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گواه گفتار ما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اينك متن آن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پاسخ همان اشكال به صورت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توضيح 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معناى ديگر امت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يك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بررسى حديثى كه از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پاسخ اين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بى پايگى 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بى اساس بودن مطلب سوم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بنيادى مطلب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بررسى مطلب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شبهۀ ششم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پاسخ به يك رشته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سؤالات علمى، اجتماعى و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نخستين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چرا نبوت تبليغى پايان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پاسخ اين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دلايل شيعه براى لزوم تعيين امام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اكنون پاسخ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پاسخ ديگر از سؤال 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نبوت، فيض معنوى است، چرا بايد به روى انسان ها بسته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گواه روشن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هيچ چيز جاودانى نيست، چگونه شريعت اسلام جاودانى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چگونه اجتماع ناپايدار را مى توان با قوانين ثابت اداره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پاسخ سؤال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مقررات غيرثابت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رويدادهاى نامتناهى را چگونه مى توان با قوانين محدود اداره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پاسخ سؤال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تشريع غنى و وسيع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از مصالح و مفاسد پيروى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پيروى از مصالح و مفاسد دو نتيجه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كلى و زاينده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 و استنباط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تأثير اجتهاد در بقاى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اختيارات حاكم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اسلام آيين جامع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به ظاهر و صورت توجه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حاكم و كنترل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سخن مبهم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58_76622"/>
      <w:bookmarkStart w:id="13" w:name="pg8858_76622"/>
      <w:bookmarkEnd w:id="13"/>
    </w:p>
    <w:p>
      <w:pPr>
        <w:pStyle w:val="BookText"/>
        <w:rPr/>
      </w:pPr>
      <w:bookmarkStart w:id="14" w:name="pg8858_76622"/>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595759_2870459653"/>
      <w:bookmarkStart w:id="16" w:name="_Toc4"/>
      <w:bookmarkEnd w:id="15"/>
      <w:r>
        <w:rPr>
          <w:rtl w:val="true"/>
        </w:rPr>
        <w:t>پيش گفتار از مترجم</w:t>
      </w:r>
      <w:r>
        <w:rPr>
          <w:rtl w:val="true"/>
        </w:rPr>
        <w:t xml:space="preserve">: </w:t>
      </w:r>
      <w:r>
        <w:rPr>
          <w:rtl w:val="true"/>
        </w:rPr>
        <w:t>خاتميت در قرون اسلامى</w:t>
      </w:r>
      <w:bookmarkEnd w:id="16"/>
    </w:p>
    <w:p>
      <w:pPr>
        <w:pStyle w:val="BookText"/>
        <w:rPr/>
      </w:pPr>
      <w:r>
        <w:rPr>
          <w:rFonts w:ascii="IRNazanin" w:hAnsi="IRNazanin" w:eastAsia="IRNazanin"/>
          <w:color w:val="111111"/>
          <w:sz w:val="28"/>
          <w:sz w:val="28"/>
          <w:szCs w:val="28"/>
          <w:rtl w:val="true"/>
          <w:lang w:bidi="fa-IR"/>
        </w:rPr>
        <w:t xml:space="preserve">كمتر مسأله اى در اسلام، از نظر وضوح و روشنى به پايه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يعنى همان طور كه وجود يك رشته وظايف مذهبى مانند نماز و روزه در اسلام، از مسلمات و بديهيات اين دين مى باشد، و در تمام جهان، مسلمانى پيدا نمى شود كه مسلمان راستين باشد، امّا از وجوب نماز و روزه آگاهى نداشته باشد، همچنين است مسأله خاتميت رسول گرامى اسلام صلى الله عليه و آله و سلم و اينكه او آخرين پيامبر الهى است و كتاب و شريعت او خاتم كتاب ها و پايان بخش شرايع آسمانى مى باشد، از اين جهت همه مسلمانان مى دانند كه يكى از القاب پيامبر گرامى اسلام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قرآن مجيد پيامبر اسلام صلى الله عليه و آله و سلم را در سوره احزاب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در احاديث و دعاهاى پيشوايان بزرگ </w:t>
      </w:r>
    </w:p>
    <w:p>
      <w:pPr>
        <w:pStyle w:val="BookText"/>
        <w:rPr/>
      </w:pPr>
      <w:r>
        <w:rPr>
          <w:rFonts w:ascii="IRNazanin" w:hAnsi="IRNazanin" w:eastAsia="IRNazanin"/>
          <w:color w:val="111111"/>
          <w:sz w:val="28"/>
          <w:sz w:val="28"/>
          <w:szCs w:val="28"/>
          <w:rtl w:val="true"/>
          <w:lang w:bidi="fa-IR"/>
        </w:rPr>
        <w:t xml:space="preserve">اسلام و در سروده هاى شاعران، در مقام ايراد خطبه و سخنرانى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و ذكر اين لقب براى پيامبر گرامى صلى الله عليه و آله و سلم در اين چهارده قرن كه از آغاز اسلام مى گذرد، ادامه داشته است و در هيچ زمانى و دوره اى احدى از مسلمانان در خاتميت آن حضرت شك و ترديد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 دوم قرن سيزدهم اسلامى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و سلم از طرف يك حزب سياسى كه با رنگ دينى شروع به كار خود كرد، بر سر زبان ها افتاد و عناصر شناخته شده اين حزب، كم كم به اين فكر افتادند كه با يك رشته شبهات سوفسطائى و مغالطه كارى و با به هم بافتن آسمان و ريسمان، اذهان ساده لوحان را نسبت به اين موضوع بديهى و ضرورى آلوده سازند و درنتيجه با پديد آوردن اختلاف و شكاف در ميان مسلمانان، به مقاصد شوم خود جامه عمل بپوشانند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 هاى بيگانگان كمك نمايند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و گردانندگان اين حزب پيوسته مورد حمايت دولت هاى استعمارگر بوده و هستند و كتاب ها نوشته هاى نويسندگان مزدور آنان و حوادث و رويدادهاى بين المللى گواهى مى دهد كه هدف از تأسيس اين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اسم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ايجاد اختلاف و دودستگى و تضعيف مذهب كه سد نيرومندى در برابر مطامع غارتگران بين المللى است چيز ديگرى نبوده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بيگانه به خوبى مى دانند كه اسلام و گرايش هاى مذهبى نيرومندترين عامل در برابر نقشه هاى شوم و تجاوزها و غارتگرى هاى آنان است و استعمارگران به خوبى واقف هستند كه تا همبستگى دينى و مذهبى در ميان ملت مسلمان وجود دارد و تا برنامه هاى اسلامى بر قلوب و افكار ملت مسلمان حكومت مى كند، هرگز نمى توانند بر منابع طبيعى و سرمايه هاى سرشار آنها به آسانى دست يابند و بر هستى آنان چوب حراج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نظر از ديرزمان كوشش هاى شيطانى آنان همواره متوجه اين نقطه شده است كه با آفريدن مذهب هاى جعلى و ساختگى و با تشديد اختلافات مذهبى و به راه انداختن شورش هاى دينى از قدرت و عظمت اين عامل بكاهند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دقيق گواهى مى دهد كه برنامه استعمار در تمام مناطق اسلامى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 خاتميت در ايران به وسيله يك حزب دست نشانده مورد انكار قرار گرفت، چيزى نگذشت كه در هند همين برنامه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 قاديانى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وابسته رسمى كمپانى شرق انگليس در هند بود، اجرا گرديد و عجيب اينجا است كه او نيز بسان سران اين حزب مطلب را از ادعاى مهدويت آغاز نموده و كم كم خود را پيامبر آسمانى ناميد و صريح مفاد آيه قرآن را كه بر خاتميت رسول گرامى اسلام صلى الله عليه و آله و سلم گواهى مى دهد به همان شكلى كه پايه گذاران اين حزب آن را تأويل و توجيه كردند، او هم تأويل و توجيه نمود</w:t>
      </w:r>
      <w:r>
        <w:rPr>
          <w:rFonts w:eastAsia="IRNazanin" w:cs="IRNazanin"/>
          <w:color w:val="111111"/>
          <w:sz w:val="28"/>
          <w:szCs w:val="28"/>
          <w:rtl w:val="true"/>
          <w:lang w:bidi="fa-IR"/>
        </w:rPr>
        <w:t xml:space="preserve">. </w:t>
      </w:r>
      <w:bookmarkStart w:id="17" w:name="pg8858_76625"/>
    </w:p>
    <w:p>
      <w:pPr>
        <w:pStyle w:val="Heading2"/>
        <w:numPr>
          <w:ilvl w:val="1"/>
          <w:numId w:val="1"/>
        </w:numPr>
        <w:rPr/>
      </w:pPr>
      <w:bookmarkStart w:id="18" w:name="__RefHeading___Toc595761_2870459653"/>
      <w:bookmarkStart w:id="19" w:name="_Toc5"/>
      <w:bookmarkEnd w:id="17"/>
      <w:bookmarkEnd w:id="18"/>
      <w:r>
        <w:rPr>
          <w:rtl w:val="true"/>
        </w:rPr>
        <w:t>اثرى درخشان در مطبوعات ما</w:t>
      </w:r>
      <w:bookmarkEnd w:id="19"/>
    </w:p>
    <w:p>
      <w:pPr>
        <w:pStyle w:val="BookText"/>
        <w:rPr/>
      </w:pPr>
      <w:r>
        <w:rPr>
          <w:rFonts w:ascii="IRNazanin" w:hAnsi="IRNazanin" w:eastAsia="IRNazanin"/>
          <w:color w:val="111111"/>
          <w:sz w:val="28"/>
          <w:sz w:val="28"/>
          <w:szCs w:val="28"/>
          <w:rtl w:val="true"/>
          <w:lang w:bidi="fa-IR"/>
        </w:rPr>
        <w:t>چند ماه پيش نخستين جلد از كتاب مفاهيم القرآن اثر استاد جعفر سبحانى كه از اساتيد حوزه علميه قم مى باشند و آثار زيادى به زبان هاى فارسى و عربى دارند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روش اين كتاب كه به صورت تفسير موضوعى بر قرآن نوشته شده است اين است كه مجموع آيات مربوط به يك موضوع را كه در قرآن در سوره هاى مختلف آمده است در يك جا گرد آورده و پيرامون آنها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اگر تأليف اين كتاب به اين شكل به پايان برسد و موضوعات قرآن به اين نظم و ترتيب خاص مورد بررسى قرار گيرد، علاوه بر اينكه يك سلسله حقايقى كه تا 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تفسيرهاى سوره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نشده، كشف مى شود، راه براى كسانى كه بخواهند در بحث هاى قرآنى تحقيق و پژوهش كنند، بازتر خواهد 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جلد كه مربوط به نبوت پيامبر اسلام صلى الله عليه و آله و سلم است پنج موضوع مورد بحث و بررسى قرار گرفته است كه يكى از آنها مسأله خاتميت رسول گرامى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چند ماه اخير موفق شد كه در خلال كارهاى تحصيلى، مهمات اين بخش كتاب مذكور را به فارسى برگرداند تا در اختيار علاقه مندان قرآن و خاتم پيامبران كه از زبان عربى نمى توانند استفاده كنند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پايان كار ترجمه و تلخيص، همه را به نظر مؤلف محترم رسانده و </w:t>
      </w:r>
    </w:p>
    <w:p>
      <w:pPr>
        <w:pStyle w:val="BookText"/>
        <w:rPr/>
      </w:pPr>
      <w:r>
        <w:rPr>
          <w:rFonts w:ascii="Amiri" w:hAnsi="Amiri" w:eastAsia="Amiri" w:cs="Amiri"/>
          <w:color w:val="111111"/>
          <w:sz w:val="28"/>
          <w:sz w:val="28"/>
          <w:szCs w:val="28"/>
          <w:rtl w:val="true"/>
          <w:lang w:bidi="ar-SA"/>
        </w:rPr>
        <w:t>ايشان احياناً در آن اصلاحاتى به عمل آوردند و درنتيجه به اين صورت كه ملاحظه مى فرماييد در آمده است، اميد است كه از اين راه خدمت ناقابلى به جامعه اسلامى انجام داده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IRNazanin" w:hAnsi="IRNazanin" w:eastAsia="IRNazanin"/>
          <w:color w:val="111111"/>
          <w:sz w:val="28"/>
          <w:sz w:val="28"/>
          <w:szCs w:val="28"/>
          <w:rtl w:val="true"/>
          <w:lang w:bidi="fa-IR"/>
        </w:rPr>
        <w:t>رضا استادى تهرانى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1394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58_76628"/>
      <w:bookmarkStart w:id="21" w:name="pg8858_76628"/>
      <w:bookmarkEnd w:id="21"/>
    </w:p>
    <w:p>
      <w:pPr>
        <w:pStyle w:val="Heading2"/>
        <w:numPr>
          <w:ilvl w:val="1"/>
          <w:numId w:val="1"/>
        </w:numPr>
        <w:rPr/>
      </w:pPr>
      <w:bookmarkStart w:id="22" w:name="pg8858_76628"/>
      <w:bookmarkStart w:id="23" w:name="__RefHeading___Toc595763_2870459653"/>
      <w:bookmarkStart w:id="24" w:name="_Toc6"/>
      <w:bookmarkEnd w:id="22"/>
      <w:bookmarkEnd w:id="23"/>
      <w:r>
        <w:rPr>
          <w:rtl w:val="true"/>
        </w:rPr>
        <w:t>اساس و شالوده همه شرايع يكى است</w:t>
      </w:r>
      <w:bookmarkEnd w:id="24"/>
    </w:p>
    <w:p>
      <w:pPr>
        <w:pStyle w:val="BookText"/>
        <w:rPr/>
      </w:pPr>
      <w:r>
        <w:rPr>
          <w:rFonts w:ascii="IRNazanin" w:hAnsi="IRNazanin" w:eastAsia="IRNazanin"/>
          <w:color w:val="111111"/>
          <w:sz w:val="28"/>
          <w:sz w:val="28"/>
          <w:szCs w:val="28"/>
          <w:rtl w:val="true"/>
          <w:lang w:bidi="fa-IR"/>
        </w:rPr>
        <w:t>مسلمانان جهان در گذشته و حال، اتفاق نظر دارند كه پيامبر گرامى اسلام حضرت محمد صلى الله عليه و آله و سلم آخرين پيامبر الهى، و دين او آخرين دين، و كتاب او قرآن مجيد، آخرين كتاب آسمانى است و پس از او پيامبر و دين و كتاب و شريعت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مسلمانان به اتّفاق كلمه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دين ابدى، و قرآن مجيد، كتاب جاويدان الهى است، و خداى بزرگ اساس ترقى و سعادت و خوشبختى جاودانى بشر را در اين دين و كتاب پيريزى نموده و با فرستادن اين پيامبر و اين كتاب، شرايع و كتاب هاى آسمانى گذشته را تكميل و ختم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توضيح اين مطلب</w:t>
      </w:r>
    </w:p>
    <w:p>
      <w:pPr>
        <w:pStyle w:val="BookText"/>
        <w:rPr/>
      </w:pPr>
      <w:r>
        <w:rPr>
          <w:rFonts w:ascii="Amiri" w:hAnsi="Amiri" w:eastAsia="Amiri" w:cs="Amiri"/>
          <w:color w:val="111111"/>
          <w:sz w:val="28"/>
          <w:sz w:val="28"/>
          <w:szCs w:val="28"/>
          <w:rtl w:val="true"/>
          <w:lang w:bidi="ar-SA"/>
        </w:rPr>
        <w:t>اديان آسمانى و شرايع الهى، در اساس و اصول با هم تفاوتى ندارند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معارفى كه به نخستين پيامبر الهى وحى شده است با آنچه كه به آخرين آنها فرو فرستاده شده است در اساس و ريشه يكى </w:t>
      </w:r>
    </w:p>
    <w:p>
      <w:pPr>
        <w:pStyle w:val="BookText"/>
        <w:rPr/>
      </w:pPr>
      <w:r>
        <w:rPr>
          <w:rFonts w:ascii="Amiri" w:hAnsi="Amiri" w:eastAsia="Amiri" w:cs="Amiri"/>
          <w:color w:val="111111"/>
          <w:sz w:val="28"/>
          <w:sz w:val="28"/>
          <w:szCs w:val="28"/>
          <w:rtl w:val="true"/>
          <w:lang w:bidi="ar-SA"/>
        </w:rPr>
        <w:t>است، آدم عليه السلام و خاتم آنها بر يك اساس كار كرده و يك هدف تعقيب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و دين آسمانى در آغاز كار بسان هسته و دانه اى بوده است كه با گذشت زمان، و تكامل ملت ها، و تكامل عقل ها و تمدن ها، به صورت درختى برومند و پربار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ما بر اين سخن كه اساس همۀ اديان يكى است آيات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دين آنچه را به نوح سفارش كرده بوديم براى شما نيز مقرر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اصول و پايه هاى دين شما همان اصول و پايه هاى شريعت نوح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دين نزد خدا، اسلام است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دين الهى و شريعت آسمانى در زمان هاى گذشته و آينده و در تمام دوران ها همان اسلام بوده است و همۀ شرايع آسمانى درحقيقت يكى بوده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در پاسخ يهود و نصارى كه قهرمان توحيد حضرت ابراهيم عليه السلام را يهودى يا نصرانى معرفى مى كردند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نه يهودى بود و نه نصرانى؛ بلكه او بر آيين توحيد و يك فرد مسلمان بود و هرگز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اسلام در اين آيات، همان تسليم بودن مطلق در برابر خدا است؛ يعنى جز خدا هيچ موجودى را به عنوان خدايى نپرستند و جز او به فرمان هيچ كس گردن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اسلام را چنين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هو التسليم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واقعيت اسلام همان تسليم بودن در برابر خداست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آن، اين است كه امر و نهى را از آنِ خدا دانسته و فقط اوامر و نواهى او را لازم الاجرا بدانيم و آرا و نظريات ديگران را در حلال بودن و حرام بودن چيزى نپذيريم، هرچه را خداى متعال حرام كرده، حرام بدانيم و هرچه را او واجب ساخته است واجب </w:t>
      </w:r>
    </w:p>
    <w:p>
      <w:pPr>
        <w:pStyle w:val="BookText"/>
        <w:rPr/>
      </w:pPr>
      <w:r>
        <w:rPr>
          <w:rFonts w:ascii="IRNazanin" w:hAnsi="IRNazanin" w:eastAsia="IRNazanin"/>
          <w:color w:val="111111"/>
          <w:sz w:val="28"/>
          <w:sz w:val="28"/>
          <w:szCs w:val="28"/>
          <w:rtl w:val="true"/>
          <w:lang w:bidi="fa-IR"/>
        </w:rPr>
        <w:t>بدانيم و خلاصه در امور دين هيچ كس را جز او دخالت نداهيم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 حقيقت تمام شرايع و اديان آسمانى در همۀ دوران ها، يك مطلب بوده و آن تسليم و گوش به فرمان خدا بودن است، و براى همين جهت رسول گرامى صلى الله عليه و آله و سلم در نامه اى كه به زمامدار روم براى دعوت او به اسلام فرستاد آيه زير را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ما شما را به يك اصل مشترك دعوت مى كنيم، غير خدا را نپرستيم، كسى را شريك او ندانيم، برخى از ما برخى ديگر را به خدايى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آنان از آيين اسلام سر برتافتند، بگوييد 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آيه اين است كه به پيروان ديگر شرايع جهان اعلام بدارد كه اساس آيين تمام پيامبران را خداپرستى و توحيد و اينكه هيچ كس جز خدا را به خدايى و ربوبيت نپذيرند تشكيل مى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دلايل ما بر وحدت اساس شرايع آسمانى اين است كه </w:t>
      </w:r>
    </w:p>
    <w:p>
      <w:pPr>
        <w:pStyle w:val="BookText"/>
        <w:rPr/>
      </w:pPr>
      <w:r>
        <w:rPr>
          <w:rFonts w:ascii="IRNazanin" w:hAnsi="IRNazanin" w:eastAsia="IRNazanin"/>
          <w:color w:val="111111"/>
          <w:sz w:val="28"/>
          <w:sz w:val="28"/>
          <w:szCs w:val="28"/>
          <w:rtl w:val="true"/>
          <w:lang w:bidi="fa-IR"/>
        </w:rPr>
        <w:t>هر پيامبرى كه مى آمد، پيامبر و شريعت پيش از خود را تأييد مى كرد مثلاً قرآن مجيد دربارۀ عيسى عليه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قَفَّيْنٰا عَلىٰ آثٰارِهِمْ بِعِيسَى اِبْنِ مَرْيَمَ مُصَدِّقاً لِمٰا بَيْنَ يَدَيْهِ مِنَ اَلتَّوْرٰاةِ</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پيامبران، عيسى، پسر مريم را فرستاديم در حالى كه تورات موسى را تصديق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پيامبر اسلام صلى الله عليه و آله و سلم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 حق به تو نازل كرده ايم در حالى كه تصديق كنندۀ كتاب هاى آسمانى پيش از خود مى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گفت همۀ پيامبران الهى براى انجام يك مأموريت و رسالت معبوث شده بودند و آن رسالت اين بود كه بشر را از طريق توجه به مبدأ و معاد به مدارج كمال و سعادت و مكارم اخلاق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رسالت از زمان حضرت آدم عليه السلام آغاز شده و تا زمان پيامبر گرامى اسلام صلى الله عليه و آله و سلم به سير تكاملى خود ادامه داده است و با آمدن </w:t>
      </w:r>
    </w:p>
    <w:p>
      <w:pPr>
        <w:pStyle w:val="BookText"/>
        <w:rPr/>
      </w:pPr>
      <w:r>
        <w:rPr>
          <w:rFonts w:ascii="Amiri" w:hAnsi="Amiri" w:eastAsia="Amiri" w:cs="Amiri"/>
          <w:color w:val="111111"/>
          <w:sz w:val="28"/>
          <w:sz w:val="28"/>
          <w:szCs w:val="28"/>
          <w:rtl w:val="true"/>
          <w:lang w:bidi="ar-SA"/>
        </w:rPr>
        <w:t>قرآن مجيد، به آخرين مرحلۀ تكامل خود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در برنامه هاى پيامبران به موازات گذشت زمان و تكامل جامعه بشرى، تغييراتى رخ داده است امّا معنى تغييرات اين نيست كه اديان آسمانى با هم تفاوت اساسى داشته اند، بلكه با بودن قدر مشترك وسيعى ميان تمام اديان، يك رشته برنامه ها و احكام عملى به تناسب امكانات مردم هر زمان ابلاغ و تشريع مى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دوره اى كه بشر، دوران نخستين زندگى خود را مى پيمود، نه حكومتى داشته و نه ارتباطى ميان آنان برقرار بود، در چنين دورانى تعاليم و برنامه هاى آسمانى هم، بسيار ساده و كم و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بشر ترقى كرد، برنامه ها گسترده تر شد و روزبه روز دستورهاى تازه اى، در برنامه هاى آسمانى گنجانيده گرديد تا نوبت به شريعت اسلام رسيد و خدا آخرين پيامبر خود را به سوى بشر فرستاد، و دين خود را با فرستادن او كامل كرد، و سرانجام پيروان اين آيين و كتاب، از آمدن پيامبر و كتاب و شريعت ديگرى بى نياز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احتياج بشر به اينكه پيامبرانى پشت سر هم و پى درپى بيايند براى اين بود كه برنامه هاى آسمانى كه پاسخگوى وضع جديد و تازۀ آنها باشد، بياورند امّا با عرضه كردن كامل ترين شريعت كه </w:t>
      </w:r>
    </w:p>
    <w:p>
      <w:pPr>
        <w:pStyle w:val="BookText"/>
        <w:rPr/>
      </w:pPr>
      <w:r>
        <w:rPr>
          <w:rFonts w:ascii="IRNazanin" w:hAnsi="IRNazanin" w:eastAsia="IRNazanin"/>
          <w:color w:val="111111"/>
          <w:sz w:val="28"/>
          <w:sz w:val="28"/>
          <w:szCs w:val="28"/>
          <w:rtl w:val="true"/>
          <w:lang w:bidi="fa-IR"/>
        </w:rPr>
        <w:t>معارف و احكام و قوانين آن براى هميشه پاسخگوى نياز بشر است، ديگر احتياجى به آمدن پيامبر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كوتاه سخن اين شد كه شرايع آسمانى با اينكه در تشريع قوانين و احكام فرعى، با هم اختلاف و تفاوت داشته اند و اين تفاوت ها هم معلول و مولود اوضاع و احوال شخصى و اجتماعى و جغرافيايى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بوده است، امّا در اصل و اساس، همه با هم هماهنگ بوده و يك هدف را تعقيب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هم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يك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عيسى و محمد صلى الله عليه و آله و سلم يَسْأَلُونَكَ عَنِ الْخَمْرِ وَالْمَيْسِرِ قُلْ فِيهِمَا إِثْمٌ كَبِيرٌ وَمَنَافِعُ لِلنَّاسِ وَإِثْمُهُمَا أَكْبَرُ مِنْ نَفْعِهِمَا يا براى هر يك از امت هاى تورات و 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ويژه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پيامبران براى رسيدن به هدف نهايى از بعثت خود، هر كدام از راهى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مختلف، اما هدف و نتيجه 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يادآورى نكته اى ناگزيريم و آن اينكه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اينكه اساس تمام آيين هاى آسمانى يكى است، اين نيست كه هم اكنون هر انسانى بتواند از هر آيينى كه خواست پيروى كند، </w:t>
      </w:r>
    </w:p>
    <w:p>
      <w:pPr>
        <w:pStyle w:val="BookText"/>
        <w:rPr/>
      </w:pPr>
      <w:r>
        <w:rPr>
          <w:rFonts w:ascii="IRNazanin" w:hAnsi="IRNazanin" w:eastAsia="IRNazanin"/>
          <w:color w:val="111111"/>
          <w:sz w:val="28"/>
          <w:sz w:val="28"/>
          <w:szCs w:val="28"/>
          <w:rtl w:val="true"/>
          <w:lang w:bidi="fa-IR"/>
        </w:rPr>
        <w:t xml:space="preserve">زيرا علاوه بر اينكه معنى ندارد پس از نزول آيين كامل و همه جانبه، راه پيروى از اديان ديگر باز باشد، اين نوع وحدت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منطق متين و استوار اسلام كه پس از بعثت پيامبر خاتم، پيروى از شرايع ديگر را باطل مى داند، سازگار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بعثت هر پيامبرى را پس از پيامبر اسلام نفى مى كند همچنين پيروى از اديان پيشين را باطل و غيرصحيح مى داند</w:t>
      </w:r>
      <w:r>
        <w:rPr>
          <w:rFonts w:eastAsia="IRNazanin" w:cs="IRNazanin"/>
          <w:color w:val="111111"/>
          <w:sz w:val="28"/>
          <w:szCs w:val="28"/>
          <w:rtl w:val="true"/>
          <w:lang w:bidi="fa-IR"/>
        </w:rPr>
        <w:t xml:space="preserve">. </w:t>
      </w:r>
      <w:bookmarkStart w:id="25" w:name="pg8858_76636"/>
    </w:p>
    <w:p>
      <w:pPr>
        <w:pStyle w:val="Heading2"/>
        <w:numPr>
          <w:ilvl w:val="1"/>
          <w:numId w:val="1"/>
        </w:numPr>
        <w:rPr/>
      </w:pPr>
      <w:bookmarkStart w:id="26" w:name="__RefHeading___Toc595765_2870459653"/>
      <w:bookmarkStart w:id="27" w:name="_Toc7"/>
      <w:bookmarkEnd w:id="25"/>
      <w:bookmarkEnd w:id="26"/>
      <w:r>
        <w:rPr>
          <w:rtl w:val="true"/>
        </w:rPr>
        <w:t>خاتميت از ديدگاه قرآن</w:t>
      </w:r>
      <w:bookmarkEnd w:id="27"/>
    </w:p>
    <w:p>
      <w:pPr>
        <w:pStyle w:val="Heading3"/>
        <w:numPr>
          <w:ilvl w:val="2"/>
          <w:numId w:val="1"/>
        </w:numPr>
        <w:rPr/>
      </w:pPr>
      <w:bookmarkStart w:id="28" w:name="__RefHeading___Toc595767_2870459653"/>
      <w:bookmarkStart w:id="29" w:name="_Toc8"/>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قرآن كريم اين موضوع را به قدرى صريح و روشن بيان كرده، كه هيچ جاى شك و ترديدى براى كسى باقى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آشنايى مختصرى با زبان عربى داشته باشد و به آيات مربوط به اين موضوع مراجعه كند، دلالت آيات را بر خاتميت رسول اكرم صلى الله عليه و آله و سلم واضح و روشن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 مربوط به خاتميت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بلكه پيامبر خدا و ختم كنندۀ پيامبران است و خدا به همه چيز دانا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مطلب</w:t>
      </w:r>
    </w:p>
    <w:p>
      <w:pPr>
        <w:pStyle w:val="BookText"/>
        <w:rPr/>
      </w:pPr>
      <w:r>
        <w:rPr>
          <w:rFonts w:ascii="IRNazanin" w:hAnsi="IRNazanin" w:eastAsia="IRNazanin"/>
          <w:color w:val="111111"/>
          <w:sz w:val="28"/>
          <w:sz w:val="28"/>
          <w:szCs w:val="28"/>
          <w:rtl w:val="true"/>
          <w:lang w:bidi="fa-IR"/>
        </w:rPr>
        <w:t>از رسم ها و سنت هاى غلط زمان جاهليت، اين بود كه پسرخواندۀ خود را به منزلۀ فرزند حقيقى خود مى دانستند و با او بسان فرزندان واقعى خود رفتار مى كردند؛ مثلاً اگر پسرخوانده اى همسر خود را طلاق مى داد به خود اجازه نمى دادند كه با همسر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كوبيدن اين نوع سنت هاى غلط، پيامبر را مأمور كرد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پسرخواندۀ آن حضرت بود و همسر خود را طلاق داده بود،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با زينب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ازدواج در ميان مردمى كه به خدا و رسول او ايمان راستين نداشتند و به اين عادات و رسوم به شدت خود گرفته بودند، جنجالى به پا كرد و همگى مى گفتند كه چرا پيامبر با همسر سابق پسرخواندۀ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كوبيدن اين افكار، در آيۀ ياد شده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كه از نسل او نيستند، نيست و زيد هم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ازدواج با همسر سابق زيد براى او اشكالى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پيامبر و فرستادۀ خدا است و پيوسته از اوامر خدا پيروى مى كند و اين ازدواج هم به فرمان خدا بوده است</w:t>
      </w:r>
      <w:r>
        <w:rPr>
          <w:rFonts w:eastAsia="IRNazanin" w:cs="IRNazanin"/>
          <w:color w:val="111111"/>
          <w:sz w:val="28"/>
          <w:szCs w:val="28"/>
          <w:rtl w:val="true"/>
          <w:lang w:bidi="fa-IR"/>
        </w:rPr>
        <w:t xml:space="preserve">. </w:t>
      </w:r>
      <w:bookmarkStart w:id="30" w:name="pg8858_76638"/>
    </w:p>
    <w:p>
      <w:pPr>
        <w:pStyle w:val="BookText"/>
        <w:rPr/>
      </w:pPr>
      <w:bookmarkEnd w:id="30"/>
      <w:r>
        <w:rPr>
          <w:rFonts w:ascii="IRNazanin" w:hAnsi="IRNazanin" w:eastAsia="IRNazanin"/>
          <w:color w:val="111111"/>
          <w:sz w:val="28"/>
          <w:sz w:val="28"/>
          <w:szCs w:val="28"/>
          <w:rtl w:val="true"/>
          <w:lang w:bidi="fa-IR"/>
        </w:rPr>
        <w:t>آرى، او پدر شماها نيست، بلكه خاتم پيامبران و آخرين پيامبر الهى است كه باب نبوت و پيامبرى به وسيلۀ او ختم شده و پس از او پيامبر ديگر و شريعت ديگرى نخواهد آمد و شريعت و پيامبرى او تا روز قيامت باقى خواهد ماند</w:t>
      </w:r>
      <w:r>
        <w:rPr>
          <w:rFonts w:eastAsia="IRNazanin" w:cs="IRNazanin"/>
          <w:color w:val="111111"/>
          <w:sz w:val="28"/>
          <w:szCs w:val="28"/>
          <w:rtl w:val="true"/>
          <w:lang w:bidi="fa-IR"/>
        </w:rPr>
        <w:t>».</w:t>
      </w:r>
    </w:p>
    <w:p>
      <w:pPr>
        <w:pStyle w:val="Heading3"/>
        <w:numPr>
          <w:ilvl w:val="2"/>
          <w:numId w:val="1"/>
        </w:numPr>
        <w:rPr/>
      </w:pPr>
      <w:bookmarkStart w:id="31" w:name="__RefHeading___Toc595769_2870459653"/>
      <w:bookmarkStart w:id="32" w:name="_Toc9"/>
      <w:bookmarkEnd w:id="31"/>
      <w:r>
        <w:rPr>
          <w:rtl w:val="true"/>
        </w:rPr>
        <w:t xml:space="preserve">نحوۀ تلفّظ لفظ </w:t>
      </w:r>
      <w:r>
        <w:rPr>
          <w:rtl w:val="true"/>
        </w:rPr>
        <w:t>«</w:t>
      </w:r>
      <w:r>
        <w:rPr>
          <w:rtl w:val="true"/>
        </w:rPr>
        <w:t>خاتم</w:t>
      </w:r>
      <w:r>
        <w:rPr>
          <w:rtl w:val="true"/>
        </w:rPr>
        <w:t xml:space="preserve">» </w:t>
      </w:r>
      <w:r>
        <w:rPr>
          <w:rtl w:val="true"/>
        </w:rPr>
        <w:t xml:space="preserve">در </w:t>
      </w:r>
      <w:r>
        <w:rPr>
          <w:rtl w:val="true"/>
        </w:rPr>
        <w:t>«</w:t>
      </w:r>
      <w:r>
        <w:rPr>
          <w:rtl w:val="true"/>
        </w:rPr>
        <w:t>خاتم النّبيين</w:t>
      </w:r>
      <w:r>
        <w:rPr>
          <w:rtl w:val="true"/>
        </w:rPr>
        <w:t>»</w:t>
      </w:r>
      <w:bookmarkEnd w:id="32"/>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به چند صورت مى توان خواند، ولى اختلاف در تلفظ آن، كوچك ترين اثرى در مفاد و معنى آن پديد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احتمال هاى مختلف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صورت اسم فاعل است و مفاد آن ختم 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تا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آن آخر و آخرين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معنى چيزى كه با آن اسناد و نامه ها را مهر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 و ميم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از باب مضاربه، يعنى كسى كه پيامبران الهى را ختم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نحو تلفظ كنيم معناى آيه اين مى شود كه محمّد صلى الله عليه و آله و سلم آخرين پيامبر الهى است، و پيامبرى و نبوت با </w:t>
      </w:r>
    </w:p>
    <w:p>
      <w:pPr>
        <w:pStyle w:val="BookText"/>
        <w:rPr/>
      </w:pPr>
      <w:r>
        <w:rPr>
          <w:rFonts w:ascii="IRNazanin" w:hAnsi="IRNazanin" w:eastAsia="IRNazanin"/>
          <w:color w:val="111111"/>
          <w:sz w:val="28"/>
          <w:sz w:val="28"/>
          <w:szCs w:val="28"/>
          <w:rtl w:val="true"/>
          <w:lang w:bidi="fa-IR"/>
        </w:rPr>
        <w:t>آمدن او ختم شده، و پس از او پيامبر و كتاب و شريعت و دين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چهارده قرن و اندى كه از آغاز اسلام مى گذرد، در تمام كتاب هاى لغت و تفسير،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طور كه بيان شد، تفسير شده و هيچ كس در معنى آن اختلاف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بيشتر مى توانيد به تفاسير قرآن مجيد و نيز به لغت نامه ها و فرهنگ هاى عربى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باب نمونه گفتار چند نفر از آنان را در اينجا مى آوريم و پيش از نقل گفتار دانشمندان، بهتر است كه ابتدا به خود قرآن مجيد و مواردى كه در آن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مراجعه كنيد و از خود قرآن براى دريافت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اين لفظ در آيات زير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شرابى خالص و مهرخورده نوشانده مى شوند كه نشانۀ خالص بودن آن اين است كه سر شيشه و ظرف آن مهر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آن، از مشك است به طورى كه هنگام آشاميدن آن، آخرين چيزى كه درك مى شود بوى مشك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هاى آنان را مهر مى كنيم و دست هاى ايشان با ما صحبت مى كند و به كرده هاى آنان گواهى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را كه خداى خود را هوس خويش قرار داده و از روى علم، گمراهى را اختيار كرده و درنتيجه خدا بر گوش و دل او مهر نهاده و بر چشم او پرده اى قرار داده است، ديده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3" w:name="pg8858_76641"/>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 ها و بر گوش هاى آنان مهر زده و بر چشم هاى آنان پرده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عناد و تعصب شخص كافر به درجه اى رسيد كه از ايمان و بازگشت او به سوى خدا نوميدى حاصل شد، در اين موقع خداوند، بر دل و قلب او مهر مى زند، بسانى كه ما، درهاى شيشه را مهر و موم مى كنيم؛ در اين صورت دل و قلب آنها مانند ظرف مهر شده اى مى شود كه هيچ منفذى نداشته باشد، نه ايمان داخل آن مى شود و نه كفر از آن خارج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ملاحظه مى 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كنايه از خاتمه پيدا كردن كار است؛ يعنى كفر و الحاد و تاريكى روح آنان به درجه اى مى رسد كه جاى اميدى براى تأثير نور حق و كلمات الهى در آنها باقى نمى ماند، همان طور كه مهر كردن نامه علامت آن است كه نويسنده همۀ مقصود خود را نوشته، و چيز ديگر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ختم نبوت اين است كه موضوع نبوت به مرتبۀ نهايى رسيده، و به وسيلۀ پيامبر گرامى صلى الله عليه و آله و سلم باب نبوت و پيامبرى مهر شده و به روى هيچ كس تا دامنۀ قيامت باز نخواهد شد</w:t>
      </w:r>
      <w:r>
        <w:rPr>
          <w:rFonts w:eastAsia="IRNazanin" w:cs="IRNazanin"/>
          <w:color w:val="111111"/>
          <w:sz w:val="28"/>
          <w:szCs w:val="28"/>
          <w:rtl w:val="true"/>
          <w:lang w:bidi="fa-IR"/>
        </w:rPr>
        <w:t>.</w:t>
      </w:r>
    </w:p>
    <w:p>
      <w:pPr>
        <w:pStyle w:val="Heading3"/>
        <w:numPr>
          <w:ilvl w:val="2"/>
          <w:numId w:val="1"/>
        </w:numPr>
        <w:rPr/>
      </w:pPr>
      <w:bookmarkStart w:id="34" w:name="__RefHeading___Toc595771_2870459653"/>
      <w:bookmarkStart w:id="35" w:name="_Toc10"/>
      <w:bookmarkEnd w:id="34"/>
      <w:r>
        <w:rPr>
          <w:rtl w:val="true"/>
        </w:rPr>
        <w:t>گفتار دانشمندان در معناى خاتم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كه يكى از بزرگ ترين دانشمندان علم لغت</w:t>
      </w:r>
    </w:p>
    <w:p>
      <w:pPr>
        <w:pStyle w:val="BookText"/>
        <w:rPr/>
      </w:pPr>
      <w:r>
        <w:rPr>
          <w:rFonts w:ascii="IRNazanin" w:hAnsi="IRNazanin" w:eastAsia="IRNazanin"/>
          <w:color w:val="111111"/>
          <w:sz w:val="28"/>
          <w:sz w:val="28"/>
          <w:szCs w:val="28"/>
          <w:rtl w:val="true"/>
          <w:lang w:bidi="fa-IR"/>
        </w:rPr>
        <w:t xml:space="preserve">است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رسیدن است، 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به آخر رساندم، و همچنین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القارئ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قاری قرآن سوره را به پایان رسانید، و تا آخر آن را خواند و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 کردن، زیرا آخرین مرحله حفظ بعضی از اشیا این طور است که درب ظرف و شیشه آن را مهر و موم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کسر تاء هم از همین باب است، زیرا مرسوم است که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نوشته ها را ختم می کنند و مهر کردن نامه حاکی از آن است که نامه به 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آخرین پیامبر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مجید آمده است یعنی آخرین چیزی که از آشامیدن آن شراب درک می کنند، بوی مشک است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ابوالبقاء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 وخاتم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خاتم به فتح تاء یا فعل ماضی از باب مفاعله است یعنی محمد صلى الله عليه وآله وسلم پیامبران الهی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 xml:space="preserve">مصدر است كه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ختم كنندۀ پيامبران خواهد بود زيرا مصدر در اين قبيل موارد به معناى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طور كه ديگر دانشمندان گفته اند، خاتم به فتح تاء اسم است به معناى آخر و آخرين يا آنطور كه بعضى ديگر گفته اند به معناى اسم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به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الهى به پيامبر اسلام مهر و ختم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احتمال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تاء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كسر تاء قرائت شود چنان كه شش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قرائت كرده اند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بنا بر هر يك از اين پنج احتمال، معناى آيه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و سلم آخرين پيامبر الهى است و پس از او پيامبر ديگرى نخواهد آمد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فيروزآبادى در فرهنگ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معناى مهر كردن است و در زبان عربى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و دل او را جورى كرد كه چيزى نفهمد و روحيات بد او از او خارج نشود؛ مثل شيشۀ مهركرده اى كه نه چيزى از آن خارج مى شود و</w:t>
      </w:r>
    </w:p>
    <w:p>
      <w:pPr>
        <w:pStyle w:val="BookText"/>
        <w:rPr/>
      </w:pPr>
      <w:r>
        <w:rPr>
          <w:rFonts w:ascii="IRNazanin" w:hAnsi="IRNazanin" w:eastAsia="IRNazanin"/>
          <w:color w:val="111111"/>
          <w:sz w:val="28"/>
          <w:sz w:val="28"/>
          <w:szCs w:val="28"/>
          <w:rtl w:val="true"/>
          <w:lang w:bidi="fa-IR"/>
        </w:rPr>
        <w:t>نه چيزى داخل مى گردد و باز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آخر آن چيز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كتاب به گلى گفته مى شود كه به وسيلۀ آن درهاى ظرف و شيشه را مهر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چيزى گفته مى شود كه روى آن گل زده مى شود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زمان هاى سابق بيشتر افراد نام خود را روى انگشترى نقش مى كردند و همان انگشترى، مهر آنها بود كه به وسيلۀ آن نامه ها و نوشته هاى خود را مهر مى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انگشترى هم، از همان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مهر كردن و به آخر رسانيدن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نامۀ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معناى رسيدن به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افتتاح به معناى شروع كردن و آغاز كردن و باز كردن و اختتام به معناى به پايان رساندن و تمام كردن و به آخر رسيدن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تاء و به فتح تاء هر دو به يك معنا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 آن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رسول گرامى اسلام صلى الله عليه و آله و سلم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در لغت نامۀ بزرگ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فرد 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هاى رسول گرامى اسلام صلى الله عليه و 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آخرين پيامبر است و يكى از نام هاى رسول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نيز به معناى آخرين پيامبر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دميرى در منظومۀ خود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والخاتم الفاعل قل بالكسر وما به يختم فتحاً يجرى</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به كسر تاء به معناى ختم كننده و به فتح تاء به معناى مهرى است كه به وسيلۀ آن نامه و چيزهاى ديگر را مهر مى كنند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بيضاوى مفسر معروف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يعنى آخرين پيامبرى كه پيامبران الهى را ختم كرد و به پايان رسانيد و اگر طبق قرائت عاصم به فتح تاء بخوانيم يعنى پيامبرى كه به وسيلۀ او سلسله پبامبران الهى ختم شدند و به پايان رسيدند، همان طور كه نامه هنگامى كه به پايان مى رسد ختم و مهر مى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اصفهانى در فرهنگ پرارج خود مفردات </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را به آخر رسانيدم و تا پايان آن خواندم و به رسول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جهت اينكه آن حضرت نبوت را ختم كرد يعنى با آمدن خود رشتۀ نبوت را به آخر رسانيد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جلالين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به فتح تاء به معناى وسيلۀ ختم است يعنى چيزى كه با آن نامه و چيزهاى ديگر را مهر مى كنند 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به رسول اكرم صلى الله عليه و آله و سلم ختم شدند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فيلسوف و مورّخ مشهور در مقدمه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 كردن نامه ها و سندها ميان زمامداران پيش از اسلام و بعد از اسلام مرسوم و معروف بوده است و بخارى و مسلم در صحيح خود نقل كرده اند كه هنگامى كه رسول خدا مى خواست نامه اى براى زمامدار روم بنويسد ياران آن حضرت يادآورى نمودند كه زمامداران، نامه اى را كه مهر نشده باشد قبول نمى 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دستور داد انگشترى از نقره ساختند و روى آن نقش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آن حضرت نامه هاى خود را با آن انگشترى مهر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ابن خلدون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آخر آن رسيدم و نيز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را تا آخر آن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آخرين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اضافه مى كند مهر كردن نامه به وسيلۀ خاتم و انگشترى علامت تمام شدن نامه و به پايان رسيدن مقصود نويسنده و صحيح بودن آن نوشته و نامه است و اگر نامه يا نوشته و سندى مهر نداشته باشد، ناتمام است و اعتبار نخواهد داشت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اين اتّفاق نظر ميان فرهنگ نويسان زبان عربى استفاده مى شود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 بيشتر ندارد و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خاتم به كسر تاء به معناى ختم كننده و آخر و آخرين است و به فتح تاء، يا فعل ماضى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كرد و به آخر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 است به معنى آخرين يا به معناى مهر و انگشترى كه نامه را به آن ختم و مهر مى كنند تا علامت به پايان رسيدن نامه باشد و همه مفاهيم به همان ريشه برمى گردد و در تمام استعمالات همان معناى به آخر رسيدن مقصود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بعضى از كتاب هاى لغت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انگشترى است باز با ريشۀ لغوى آن تناسب كامل دارد، و </w:t>
      </w:r>
    </w:p>
    <w:p>
      <w:pPr>
        <w:pStyle w:val="BookText"/>
        <w:rPr/>
      </w:pPr>
      <w:r>
        <w:rPr>
          <w:rFonts w:ascii="IRNazanin" w:hAnsi="IRNazanin" w:eastAsia="IRNazanin"/>
          <w:color w:val="111111"/>
          <w:sz w:val="28"/>
          <w:sz w:val="28"/>
          <w:szCs w:val="28"/>
          <w:rtl w:val="true"/>
          <w:lang w:bidi="fa-IR"/>
        </w:rPr>
        <w:t xml:space="preserve">معناى جداگانه اى نيست تا كسى خيال كند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است زيرا همان طور كه گفته شد، در دوران هاى قبل چنين مرسوم بوده است كه با انگشترى كه نام صاحب آن بر آن نقش شده بود نامه ها و نوشته ها و سندها را مهر مى كردند و درحقيقت انگشترى شان مهرشان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رسول اكرم صلى الله عليه و آله و سلم هم انگشترى داشتند كه مهر ايشان بود و نامه هاى خود را با آن مهر مى كردند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در قاموس اللغة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ما يوضع على الطينة و حلىّ الاصبع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ولى منظور صاحب قاموس اين است كه بگويد خاتم به معناى انگشترى هم آمده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انگشترى به كار برده است نه اينكه بخواهد بگويد خاتم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اينكه بعضى از مبلغين بهائى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كلام صاحب قاموس استدلال كرده اند، دليل بر بى اطلاعى و مغالطه كارى آنان است والاّ هيچ شخص باانصافى نمى تواند با استناد به اين عبارت قاموس بگويد صاحب قاموس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6" w:name="pg8858_76649"/>
    </w:p>
    <w:p>
      <w:pPr>
        <w:pStyle w:val="Heading3"/>
        <w:numPr>
          <w:ilvl w:val="2"/>
          <w:numId w:val="1"/>
        </w:numPr>
        <w:rPr/>
      </w:pPr>
      <w:bookmarkStart w:id="37" w:name="__RefHeading___Toc595773_2870459653"/>
      <w:bookmarkStart w:id="38" w:name="_Toc11"/>
      <w:bookmarkEnd w:id="36"/>
      <w:bookmarkEnd w:id="37"/>
      <w:r>
        <w:rPr>
          <w:rtl w:val="true"/>
        </w:rPr>
        <w:t>نقل يك پندار</w:t>
      </w:r>
      <w:bookmarkEnd w:id="38"/>
    </w:p>
    <w:p>
      <w:pPr>
        <w:pStyle w:val="BookText"/>
        <w:rPr/>
      </w:pPr>
      <w:r>
        <w:rPr>
          <w:rFonts w:ascii="IRNazanin" w:hAnsi="IRNazanin" w:eastAsia="IRNazanin"/>
          <w:color w:val="111111"/>
          <w:sz w:val="28"/>
          <w:sz w:val="28"/>
          <w:szCs w:val="28"/>
          <w:rtl w:val="true"/>
          <w:lang w:bidi="fa-IR"/>
        </w:rPr>
        <w:t>برخى از نويسندگان بهائى چون مى خواسته اند كه رهبر خود را به عنوان يك پيامبر الهى جلوه دهند دست و پا كرده اند كه بلكه بتوانند در دلالت اين آيه، بر خاتميت رسول اكرم صلى الله عليه و آله و سلم خدشه و شبهه اى ايجاد كنند، امّا گفتار آنها به قدرى پوچ و سست و متزلزل است كه اصلاً شايستۀ طرح و رد نيست و اصولاً بايد گفت اين اشكال ها مانند شبهات ايدئاليست ها است، با اينكه گرمى آفتاب را لمس مى كنند مى گويند در وجود آفتاب و خورشيد شك داريم و واضح است كه اين قبيل اشكالات نياز به رد و پاسخ ندارد امّا در عين حال براى اينكه بى پايگى سخن آنان به خوبى روشن شود نظر آنان را نقل مى كنيم و به بيانى بسيار واضح پاسخ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زينت انگشت آمده است،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رسول اكرم صلى الله عليه و آله و سلم از حيث كمالات و مقامات به جايى رسيده است كه زينت ساير پيامبران مى باشد، همان طور كه انگشترى زينت انگشت انسان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تصديق كردن مضمون نامه به كار مى رفته است، يعنى صاحب نامه با مهر كردن آخر آن، مضمون نامه را تصديق مى كرده است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bookmarkStart w:id="39" w:name="pg8858_76650"/>
    </w:p>
    <w:p>
      <w:pPr>
        <w:pStyle w:val="BookText"/>
        <w:rPr/>
      </w:pPr>
      <w:bookmarkEnd w:id="39"/>
      <w:r>
        <w:rPr>
          <w:rFonts w:ascii="IRNazanin" w:hAnsi="IRNazanin" w:eastAsia="IRNazanin"/>
          <w:color w:val="111111"/>
          <w:sz w:val="28"/>
          <w:sz w:val="28"/>
          <w:szCs w:val="28"/>
          <w:rtl w:val="true"/>
          <w:lang w:bidi="fa-IR"/>
        </w:rPr>
        <w:t xml:space="preserve">تصديق كنندۀ پيامبران باشد،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تصديق مضمون نامه است</w:t>
      </w:r>
      <w:r>
        <w:rPr>
          <w:rFonts w:eastAsia="IRNazanin" w:cs="IRNazanin"/>
          <w:color w:val="111111"/>
          <w:sz w:val="28"/>
          <w:szCs w:val="28"/>
          <w:rtl w:val="true"/>
          <w:lang w:bidi="fa-IR"/>
        </w:rPr>
        <w:t>.</w:t>
      </w:r>
    </w:p>
    <w:p>
      <w:pPr>
        <w:pStyle w:val="Heading3"/>
        <w:numPr>
          <w:ilvl w:val="2"/>
          <w:numId w:val="1"/>
        </w:numPr>
        <w:rPr/>
      </w:pPr>
      <w:bookmarkStart w:id="40" w:name="__RefHeading___Toc595775_2870459653"/>
      <w:bookmarkStart w:id="41" w:name="_Toc12"/>
      <w:bookmarkEnd w:id="40"/>
      <w:r>
        <w:rPr>
          <w:rtl w:val="true"/>
        </w:rPr>
        <w:t>پاسخ اين پندار</w:t>
      </w:r>
      <w:bookmarkEnd w:id="41"/>
    </w:p>
    <w:p>
      <w:pPr>
        <w:pStyle w:val="BookText"/>
        <w:rPr/>
      </w:pPr>
      <w:r>
        <w:rPr>
          <w:rFonts w:ascii="IRNazanin" w:hAnsi="IRNazanin" w:eastAsia="IRNazanin"/>
          <w:color w:val="111111"/>
          <w:sz w:val="28"/>
          <w:sz w:val="28"/>
          <w:szCs w:val="28"/>
          <w:rtl w:val="true"/>
          <w:lang w:bidi="fa-IR"/>
        </w:rPr>
        <w:t xml:space="preserve">از بحث هاى گذشته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كسر تاء باشد و چه به فتح آن، به عقيدۀ تمام مفسران و دانشمندان علم لغت به معناى آخرين پيامبران و ختم كنندۀ آنان است و اصلاً ديده و شنيده نشده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انسان اطلاق كنند و از آن معناى زينت يا تصديق كننده اراده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اگر گوينده اى بخواهد لفظى را در غير معناى حقيقى خود به كار برد، لازم است استعمال آن لفظ در آن معناى، رايج و متعارف يا لااقل مورد پسند طبع و ذوق سليم باشد و اين هيچ كدام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براى استعمال كلمه اى در غير معناى رايج آن، لازم است قرينه و نشانه اى باشد كه شنونده و خواننده به وسيلۀ آن قرينه مقصود گوينده و نويسنده را تشخيص دهد و در اينجا هيچ قرينه و نشانه اى در كار نيست تا دليل بر اين باشد كه معناى حقيقى خاتم النبيين منظور نبوده و از آن، معناى غيرحقيقى به طور مجاز اراده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به اندازه اى سست است كه هيچ يك از دشمنان </w:t>
      </w:r>
    </w:p>
    <w:p>
      <w:pPr>
        <w:pStyle w:val="BookText"/>
        <w:rPr/>
      </w:pPr>
      <w:r>
        <w:rPr>
          <w:rFonts w:ascii="IRNazanin" w:hAnsi="IRNazanin" w:eastAsia="IRNazanin"/>
          <w:color w:val="111111"/>
          <w:sz w:val="28"/>
          <w:sz w:val="28"/>
          <w:szCs w:val="28"/>
          <w:rtl w:val="true"/>
          <w:lang w:bidi="fa-IR"/>
        </w:rPr>
        <w:t>اسلام حتى رهبر خود فرقۀ بهائيت را به خود جلب نكرده است زيرا وى در كتاب اشراقات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والسلام على سيد العالم و مربى الأُمم الذى به انتهت الرسالة و النبوة و على آله و أصحابه دائماً أبداً سرمداً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در اين عبارت به طور صريح به خاتميت پيامبر گرامى صلى الله عليه و آله و سلم اعتراف نموده و موضوع نبوت و رسالت را با آمدن او پايان يافته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كتاب ايقان</w:t>
      </w:r>
      <w:r>
        <w:rPr>
          <w:rStyle w:val="FootnoteAnchor"/>
          <w:rtl w:val="true"/>
        </w:rPr>
        <w:footnoteReference w:id="21"/>
      </w:r>
      <w:r>
        <w:rPr>
          <w:rFonts w:ascii="IRNazanin" w:hAnsi="IRNazanin" w:eastAsia="IRNazanin"/>
          <w:color w:val="111111"/>
          <w:sz w:val="28"/>
          <w:sz w:val="28"/>
          <w:szCs w:val="28"/>
          <w:rtl w:val="true"/>
          <w:lang w:bidi="fa-IR"/>
        </w:rPr>
        <w:t xml:space="preserve">هم به خاتميت رسول اكرم صلى الله عليه و آله و سلم تصريح مى كند؛ يعنى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زينت يا تصديق كننده است بلكه خاتم را به معناى ختم كننده مى گيرد امّا پس از اين تصريح تأويلاتى بسيار خنك ذكر مى كند كه طبع سليم از آن تأويلات كج و معوج بيزار است و هر خواننده اى متوجه مى شود كه اين تأويلات براى اين است كه راهى براى ادعاى نبوت خود باز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خوب است از اينها بپرسيم اگر مقصود از خاتم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بودن پيامبر اسلام در ميان پيامبران گذشته است آيا بهتر نبود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ببرد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فهماندن اين معنا خيلى مناسب تر است و در زبان فارسى هم رايج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تاج سر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بفهماند رسول اكرم صلى الله عليه و آله و سلم تصديق كنندۀ پيامبران گذشته است چرا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صريح در اين مطلب است به كار برده نشده و به جاى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حقيقى آن چيز ديگرى است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مجيد در موارد ديگر كه مى خواسته اين معنا را بگويد از همان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نكرده است،</w:t>
      </w:r>
      <w:r>
        <w:rPr>
          <w:rStyle w:val="FootnoteAnchor"/>
          <w:rtl w:val="true"/>
        </w:rPr>
        <w:footnoteReference w:id="22"/>
      </w:r>
      <w:r>
        <w:rPr>
          <w:rFonts w:ascii="IRNazanin" w:hAnsi="IRNazanin" w:eastAsia="IRNazanin"/>
          <w:color w:val="111111"/>
          <w:sz w:val="28"/>
          <w:sz w:val="28"/>
          <w:szCs w:val="28"/>
          <w:rtl w:val="true"/>
          <w:lang w:bidi="fa-IR"/>
        </w:rPr>
        <w:t>پس چرا اينجا از كلمۀ صريح صرف نظر نموده و كلمه اى كه اصلاً در اين معنا استعمال نشده به كار برده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همۀ اينها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تصديق كننده باشد بايد بين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تصديق كننده، شباهتى باشد و متأسفانه شباهتى در بين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و ابزار تصديق نامه و نوشته است، نه اينكه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كننده باشد، زيرا شخصى كه نامه را مى نويسد، به وسيلۀ مهر صحت آن نامه را تصديق مى كند، خود او تصديق كننده است و خاتم وسيلۀ تصديق به شمار مى رود امّا پيامبر گرامى صلى الله عليه و آله و سلم خودش تصديق كنندۀ پيامبران پيش است، نه اينكه وسيلۀ تصديق باشد</w:t>
      </w:r>
      <w:r>
        <w:rPr>
          <w:rFonts w:eastAsia="IRNazanin" w:cs="IRNazanin"/>
          <w:color w:val="111111"/>
          <w:sz w:val="28"/>
          <w:szCs w:val="28"/>
          <w:rtl w:val="true"/>
          <w:lang w:bidi="fa-IR"/>
        </w:rPr>
        <w:t xml:space="preserve">. </w:t>
      </w:r>
      <w:bookmarkStart w:id="42" w:name="pg8858_76653"/>
    </w:p>
    <w:p>
      <w:pPr>
        <w:pStyle w:val="BookText"/>
        <w:rPr/>
      </w:pPr>
      <w:bookmarkEnd w:id="42"/>
      <w:r>
        <w:rPr>
          <w:rFonts w:ascii="IRNazanin" w:hAnsi="IRNazanin" w:eastAsia="IRNazanin"/>
          <w:color w:val="111111"/>
          <w:sz w:val="28"/>
          <w:sz w:val="28"/>
          <w:szCs w:val="28"/>
          <w:rtl w:val="true"/>
          <w:lang w:bidi="fa-IR"/>
        </w:rPr>
        <w:t>مسلم است كه براى اين سؤال ها پاسخى ندارند و خودشان به بطلان گفته هاى خويش بهتر آگاهند، امّا چه كنند مزدور ديگران شده اند كه در راه آنان قلمى به كار برند و سخنان پوچ و بى اساس را به عنوان شبهه و اشكال به زبان و قلم بياورند امّا خوشبختانه مسلمانان از منويات آنان آگاهند و فريب مغالطه كارى آنان را نمى خورند</w:t>
      </w:r>
      <w:r>
        <w:rPr>
          <w:rFonts w:eastAsia="IRNazanin" w:cs="IRNazanin"/>
          <w:color w:val="111111"/>
          <w:sz w:val="28"/>
          <w:szCs w:val="28"/>
          <w:rtl w:val="true"/>
          <w:lang w:bidi="fa-IR"/>
        </w:rPr>
        <w:t>.</w:t>
      </w:r>
    </w:p>
    <w:p>
      <w:pPr>
        <w:pStyle w:val="Heading3"/>
        <w:numPr>
          <w:ilvl w:val="2"/>
          <w:numId w:val="1"/>
        </w:numPr>
        <w:rPr/>
      </w:pPr>
      <w:bookmarkStart w:id="43" w:name="__RefHeading___Toc595777_2870459653"/>
      <w:bookmarkStart w:id="44" w:name="_Toc13"/>
      <w:bookmarkEnd w:id="43"/>
      <w:r>
        <w:rPr>
          <w:rtl w:val="true"/>
        </w:rPr>
        <w:t>دومين پندار بى اساس پيرامون آيه</w:t>
      </w:r>
      <w:bookmarkEnd w:id="44"/>
    </w:p>
    <w:p>
      <w:pPr>
        <w:pStyle w:val="BookText"/>
        <w:rPr/>
      </w:pPr>
      <w:r>
        <w:rPr>
          <w:rFonts w:ascii="IRNazanin" w:hAnsi="IRNazanin" w:eastAsia="IRNazanin"/>
          <w:color w:val="111111"/>
          <w:sz w:val="28"/>
          <w:sz w:val="28"/>
          <w:szCs w:val="28"/>
          <w:rtl w:val="true"/>
          <w:lang w:bidi="fa-IR"/>
        </w:rPr>
        <w:t xml:space="preserve">ممكن است گفته شود كه با بيانات گذشته به خوبى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ختم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امّا اشكال اينجا است كه آيه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النبيين و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المرسلين؛ يعنى از آيه استفاده مى شود كه رسول گرامى اسلام صلى الله عليه و آله و سلم ختم كنندۀ انبياى الهى است نه ختم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ممكن است پس از رسول گرامى اسلام صلى الله عليه و آله و سلم رسول ديگرى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بعد از ايشان نبى ديگر نمى آيد</w:t>
      </w:r>
      <w:r>
        <w:rPr>
          <w:rFonts w:eastAsia="IRNazanin" w:cs="IRNazanin"/>
          <w:color w:val="111111"/>
          <w:sz w:val="28"/>
          <w:szCs w:val="28"/>
          <w:rtl w:val="true"/>
          <w:lang w:bidi="fa-IR"/>
        </w:rPr>
        <w:t>.</w:t>
      </w:r>
    </w:p>
    <w:p>
      <w:pPr>
        <w:pStyle w:val="Heading3"/>
        <w:numPr>
          <w:ilvl w:val="2"/>
          <w:numId w:val="1"/>
        </w:numPr>
        <w:rPr/>
      </w:pPr>
      <w:bookmarkStart w:id="45" w:name="__RefHeading___Toc595779_2870459653"/>
      <w:bookmarkStart w:id="46" w:name="_Toc14"/>
      <w:bookmarkEnd w:id="45"/>
      <w:r>
        <w:rPr>
          <w:rtl w:val="true"/>
        </w:rPr>
        <w:t>پاسخ دومين پندار</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در دو معناى متفاوت استعمال شده است به گواه اينكه در برخى از موارد اين دو لفظ در كنار يكديگر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موسى عليه السلام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رَسُولاً نَبِيًّا</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و نبى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دربارۀ اسماعيل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صٰادِقَ اَلْوَعْدِ وَ كٰانَ رَسُولاً نَبِيًّا</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به وعده هاى خود عمل مى كرد و رسول و نبى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مطلب باعث نمى شود كه در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مسألۀ خاتميت شبهه و اشكالى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از طرف خدا به او وحى شود و درنتيجه بتواند از جهان غيب خبر دهد؛ خواه مأمور باشد كه آنچه را كه به او وحى شده است به مردم يا گروهى از مردم تبليغ كند يا نباشد و خواه كتاب آسمانى و شريعت جداگانه اى داشته باشد يا پيرو شريعت و كتاب آسمانى پيامبرى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دسته از انبيا گفته مى شود كه علاوه بر مسأله اخذ وحى و خبر داشتن از جهان غيب لااقل يكى از سه امتياز زير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باشد كه آنچه به او وحى شده است به مردم يا</w:t>
      </w:r>
    </w:p>
    <w:p>
      <w:pPr>
        <w:pStyle w:val="BookText"/>
        <w:rPr/>
      </w:pPr>
      <w:r>
        <w:rPr>
          <w:rFonts w:ascii="IRNazanin" w:hAnsi="IRNazanin" w:eastAsia="IRNazanin"/>
          <w:color w:val="111111"/>
          <w:sz w:val="28"/>
          <w:sz w:val="28"/>
          <w:szCs w:val="28"/>
          <w:rtl w:val="true"/>
          <w:lang w:bidi="fa-IR"/>
        </w:rPr>
        <w:t>گروهى از آنان تبليغ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داراى شريعت جداگانه اى باشد نه اينكه پيرو شريعت پيامبر ديگرى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داراى كتاب آسمانى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و خصوصيتى لازم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نيست؛ روى اين حساب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خواهد بود ولى ممكن است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رسول نباشد؛ يعنى آن امتياز و خصوصيت اضافى را نداشته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برگرديم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دليل هايى كه ذكر شد، از اين آيه به خوبى استفاده مى شود كه پس از رسول گرامى اسلام صلى الله عليه و آله و سلم نبى ديگرى نخواهد آمد و اينكه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ديگرى نمى آيد ولى شايد رسول ديگرى بيايد، پاسخ آن واضح است زيرا ما رسولى كه نبى نباشد نداريم بلكه همان طور كه توضيح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همان نبى است با بعضى از امتيازات و خصوصيات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اصطلاح اهل منطق ميان 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هاى چهارگانه عموم و خصوص مطلق است يعنى نبى اعم، و رسول اخص است و واضح است كه نفى اعم ملازم با نفى اخص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بين انسان و انسان دانشمند عموم و خصوص مطلق است؛ يعنى انسان اعمّ است و انسان دانشمند اخص، زيرا او همان انسان است به اضافه يك امتياز و خصوصيت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شما گفتيد امروز انسانى به خانۀ ما نيامد، قطعاً از گفتار شما استفاده مى شود اصلاً انسانى نيامده حتى انسان دانشمند هم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قرآن مجيد مى گويد بعد از پيامبر اسلام نبى ديگرى نخواهد آمد، از اين گفتار به طور قطع استفاده مى شود كه بعد از ايشان رسول ديگرى هم نخواهد آمد، زيرا رسول همان نبى است به اضافه بعضى از خصوصيات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ممكن بود كه بعد از رسول گرامى اسلام صلى الله عليه و آله و سلم رسول ديگرى بيايد، معنا نداشت كه قرآن بگويد بعد از رسول گرامى اسلام صلى الله عليه و آله و سلم نبى ديگرى نخواهد آمد، زيرا همان رسولى كه ممكن است بيايد، نبى هم مى باشد</w:t>
      </w:r>
      <w:r>
        <w:rPr>
          <w:rFonts w:eastAsia="IRNazanin" w:cs="IRNazanin"/>
          <w:color w:val="111111"/>
          <w:sz w:val="28"/>
          <w:szCs w:val="28"/>
          <w:rtl w:val="true"/>
          <w:lang w:bidi="fa-IR"/>
        </w:rPr>
        <w:t xml:space="preserve">. </w:t>
      </w:r>
      <w:bookmarkStart w:id="47" w:name="pg8858_76657"/>
    </w:p>
    <w:p>
      <w:pPr>
        <w:pStyle w:val="BookText"/>
        <w:rPr/>
      </w:pPr>
      <w:bookmarkEnd w:id="47"/>
      <w:r>
        <w:rPr>
          <w:rFonts w:ascii="IRNazanin" w:hAnsi="IRNazanin" w:eastAsia="IRNazanin"/>
          <w:color w:val="111111"/>
          <w:sz w:val="28"/>
          <w:sz w:val="28"/>
          <w:szCs w:val="28"/>
          <w:rtl w:val="true"/>
          <w:lang w:bidi="fa-IR"/>
        </w:rPr>
        <w:t>مؤيد اين گفتار كه هر كس رسول باشد نبى هم هست ولى ممكن است شخص نبى باشد و رسول نباشد روايتى است كه از ابوذر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رسول گرامى صلى الله عليه و آله و سلم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انبياى الهى چند تا است؟</w:t>
      </w:r>
    </w:p>
    <w:p>
      <w:pPr>
        <w:pStyle w:val="BookText"/>
        <w:rPr/>
      </w:pPr>
      <w:r>
        <w:rPr>
          <w:rFonts w:ascii="IRNazanin" w:hAnsi="IRNazanin" w:eastAsia="IRNazanin"/>
          <w:color w:val="111111"/>
          <w:sz w:val="28"/>
          <w:sz w:val="28"/>
          <w:szCs w:val="28"/>
          <w:rtl w:val="true"/>
          <w:lang w:bidi="fa-IR"/>
        </w:rPr>
        <w:t>آن 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آنها چند نفر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سيزده نفر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توجه داريد كه در اين روايت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انبيا به عنوان رسول هم معرفى شده اند؛ يعنى اين سيصد و سيزده نفر علاوه بر منصب نبوت، خصوصيت و امتياز اضافه اى دارند كه ديگر انبيا آن خصوصيت و امتياز را ندارند</w:t>
      </w:r>
      <w:r>
        <w:rPr>
          <w:rFonts w:eastAsia="IRNazanin" w:cs="IRNazanin"/>
          <w:color w:val="111111"/>
          <w:sz w:val="28"/>
          <w:szCs w:val="28"/>
          <w:rtl w:val="true"/>
          <w:lang w:bidi="fa-IR"/>
        </w:rPr>
        <w:t>.</w:t>
      </w:r>
    </w:p>
    <w:p>
      <w:pPr>
        <w:pStyle w:val="Heading3"/>
        <w:numPr>
          <w:ilvl w:val="2"/>
          <w:numId w:val="1"/>
        </w:numPr>
        <w:rPr/>
      </w:pPr>
      <w:bookmarkStart w:id="48" w:name="__RefHeading___Toc595781_2870459653"/>
      <w:bookmarkStart w:id="49" w:name="_Toc15"/>
      <w:bookmarkEnd w:id="48"/>
      <w:r>
        <w:rPr>
          <w:rtl w:val="true"/>
        </w:rPr>
        <w:t>تحريف حقيقت</w:t>
      </w:r>
      <w:bookmarkEnd w:id="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بهايى براى اينكه جاده را نسبت به ادعاى رسالت پيشواى خود صاف كند، دست به تحريف عجيبى زده و بر خلاف آنچه كه مفسران و فرهنگ نويسان لغت عرب اين دو لفظ را تفسير و معنى و توجيه كرده اند، او كوشش كرده است كه اين دو لفظ </w:t>
      </w:r>
    </w:p>
    <w:p>
      <w:pPr>
        <w:pStyle w:val="BookText"/>
        <w:rPr/>
      </w:pPr>
      <w:r>
        <w:rPr>
          <w:rFonts w:ascii="IRNazanin" w:hAnsi="IRNazanin" w:eastAsia="IRNazanin"/>
          <w:color w:val="111111"/>
          <w:sz w:val="28"/>
          <w:sz w:val="28"/>
          <w:szCs w:val="28"/>
          <w:rtl w:val="true"/>
          <w:lang w:bidi="fa-IR"/>
        </w:rPr>
        <w:t>را در رديف الفاظى كه معانى متباين دارند و هرگز در يك جا جمع نمى شوند، درآورد تا از اين راه نتيجه بگيرد كه ختم نبوت ملازم با ختم رسالت نيست،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كسى است كه از خدا خبر دهد، مشروط بر اينكه داراى كتاب و شريعت نباشد و رسول كسى است كه براى هدايت مردم مبعوث شده، مشروط بر اينكه داراى كتاب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اين شخص با اين بيان خواسته بگويد واژه نبى و رسول با هم مباين هستند و اصلاً هر كسى نبى باشد رسول نيست و هر كس رسول باشد نبى نيست و نيز خواسته است نتيجه بگيرد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باب نبوت بسته شده نه باب رسالت و نبى ديگرى نخواهد آمد، نه اينكه رسول ديگرى هم نيايد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آياتى كه هم اكنون نقل مى كنيم و نيز با در نظر گرفتن گفتار دانشمندان اسلامى دربارۀ واژه نبى و رسول به خوبى واضح است كه اين نويسنده مغرض و مزدور مى خواسته با اين گفتار ضدقرآنى و غلط خود، راه را براى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كند و الاّ خود او هم مى دانسته كه نبى و رسول داراى دو معناى متباين غير قابل جمع نيستند زيرا در خود آيۀ مورد بحث لفظ رسول و نبى به رسول اكرم صلى الله عليه و آله و سلم اطلاق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رسول خدا و آخرين 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در آيات زيادى، بسيارى از پيامبران آسمانى نبى و رسول خوانده شده اند و اگر اين دو لفظ و معنى متباين و غير قابل جمع داشت چرا در گروهى از پيامبران هر دو به كار رفته است؟</w:t>
      </w:r>
    </w:p>
    <w:p>
      <w:pPr>
        <w:pStyle w:val="BookText"/>
        <w:rPr/>
      </w:pPr>
      <w:r>
        <w:rPr>
          <w:rFonts w:ascii="Amiri" w:hAnsi="Amiri" w:eastAsia="Amiri" w:cs="Amiri"/>
          <w:color w:val="111111"/>
          <w:sz w:val="28"/>
          <w:sz w:val="28"/>
          <w:szCs w:val="28"/>
          <w:rtl w:val="true"/>
          <w:lang w:bidi="ar-SA"/>
        </w:rPr>
        <w:t>قرآن مجيد دربارۀ حضرت ابراهيم يك جا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در كتاب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إِبْرٰاهِيمَ</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ابراهيم را فرستاديم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هاى ابراهيم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سه آيه به خوبى استفاده مى شود كه ابراهيم در عين حال كه رسول و صاحب كتاب بوده نبى هم بوده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دربارۀ موسى عليه السلام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مُوسىٰ إِنَّهُ كٰانَ مُخْلَصاً وَ كٰانَ رَسُولاً نَبِيًّا</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در قرآن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پاك و رسول و نبى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هم به خوبى استفاده مى شود كه موسى عليه السلام در عين حال كه رسول بوده نبى هم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دربارۀ عيسى عليه السلام يك جا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فرزند مريم رسول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از قول عيسى عليه السلام نقل مى كند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داراى كتابم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خود رسول گرامى اسلام صلى الله عليه و آله و سلم هم يك جا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تو را گواه و بشارت و بيم دهنده ارسال كرده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است و ياران او با كافران سختگير و با يكديگر مهربان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جاى سوم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رسول و پيامبر درس نخوانده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آيات و ده ها آيۀ مشابه آن به خوبى روشن مى شود كه كلمۀ نبى و رسول دو معناى مباين ندارند تا هر كس نبى باشد رسول نباشد و هر كس رسول باشد نبى نباشد بلكه همان طور كه قبلاً گفته شد، نسبت بين اين دو كلمه عموم و خصوص مطلق است و در بسيارى از موارد با هم در يك جا جمع مى شوند؛ يعنى هر كس رسول باشد نبى هم هست ولى ممكن است كسى نبى باشد و رسول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ديگرى كه مى تواند معناى آيه را روشن كرده و بى اساسى اين پندار را واضح كند، اين است كه در قسمت زيادى از روايات اين باب كه مى توان گفت همۀ آنها همان معناى آيه را توضيح و تذكر </w:t>
      </w:r>
      <w:bookmarkStart w:id="50" w:name="pg8858_76662"/>
    </w:p>
    <w:p>
      <w:pPr>
        <w:pStyle w:val="BookText"/>
        <w:rPr/>
      </w:pPr>
      <w:bookmarkEnd w:id="50"/>
      <w:r>
        <w:rPr>
          <w:rFonts w:ascii="IRNazanin" w:hAnsi="IRNazanin" w:eastAsia="IRNazanin"/>
          <w:color w:val="111111"/>
          <w:sz w:val="28"/>
          <w:sz w:val="28"/>
          <w:szCs w:val="28"/>
          <w:rtl w:val="true"/>
          <w:lang w:bidi="fa-IR"/>
        </w:rPr>
        <w:t xml:space="preserve">داده اند، مسأله خاتميت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 به انبيائى و رسلى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به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بكتابكم الكتب فلا كتاب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اينها ذكر شده است كه به صراحت مى فهماند كه رسول گرامى اسلام ختم كننده انبيا و ختم كننده مرسلين هر دو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بخش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هاى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براى ابطال اين پندار خام به چهار آيه اى كه در صفحات آينده عنوان مى شود، مى توان استدلال كرد زيرا دلالت آن چهار آيه بر اينكه بعد از رسول گرامى اسلام صلى الله عليه و آله و سلم كتاب و شريعت ديگرى نخواهد آمد جاى ترديد نيست و واضح است كه نويسنده فرائد مى خواهد با ترديد در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ادعاى رسالت و آوردن كتاب و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كند ولى همان طور كه گفته شد، بى اساسى اين پندار و گفتار احتياج به بحث بيشتر ندارد</w:t>
      </w:r>
      <w:r>
        <w:rPr>
          <w:rFonts w:eastAsia="IRNazanin" w:cs="IRNazanin"/>
          <w:color w:val="111111"/>
          <w:sz w:val="28"/>
          <w:szCs w:val="28"/>
          <w:rtl w:val="true"/>
          <w:lang w:bidi="fa-IR"/>
        </w:rPr>
        <w:t>.</w:t>
      </w:r>
    </w:p>
    <w:p>
      <w:pPr>
        <w:pStyle w:val="Heading3"/>
        <w:numPr>
          <w:ilvl w:val="2"/>
          <w:numId w:val="1"/>
        </w:numPr>
        <w:rPr/>
      </w:pPr>
      <w:bookmarkStart w:id="51" w:name="__RefHeading___Toc595783_2870459653"/>
      <w:bookmarkStart w:id="52" w:name="_Toc16"/>
      <w:bookmarkEnd w:id="51"/>
      <w:r>
        <w:rPr>
          <w:rtl w:val="true"/>
        </w:rPr>
        <w:t>گواه دوم از قرآن بر خاتميت</w:t>
      </w:r>
      <w:bookmarkEnd w:id="52"/>
    </w:p>
    <w:p>
      <w:pPr>
        <w:pStyle w:val="Heading4"/>
        <w:numPr>
          <w:ilvl w:val="3"/>
          <w:numId w:val="1"/>
        </w:numPr>
        <w:rPr/>
      </w:pPr>
      <w:bookmarkStart w:id="53" w:name="__RefHeading___Toc595785_2870459653"/>
      <w:bookmarkStart w:id="54" w:name="_Toc17"/>
      <w:bookmarkEnd w:id="53"/>
      <w:r>
        <w:rPr>
          <w:rtl w:val="true"/>
        </w:rPr>
        <w:t>اشاره</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بندۀ خويش نازل كرد تا بيم رسان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آشكارا مى رساند كه هدف از نازل شدن قرآن بر پيامبر صلى الله عليه و آله و سلم اين است كه قرآن يا خود پيامبر، نذير و بيم رسان همۀ مردم از روز نزول قرآن تا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در فرهنگ خود بحث گسترده اى پيرامون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پس از بررسى هاى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جهان 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علت اينكه اين لفظ را به صورت جمع درآورده، اين است كه هر نوعى از انواع جهان،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خاك، عالم انسان، عالم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اينكه به صورتى جمع بسته شده است كه معمولاً الفاظى را به آن صورت جمع مى بندند كه مفرد آن فقط بر عاقل گفته مى شود، اين است كه عالم انسان جزو اين عالم ها است و چون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باب غلبۀ عاقل بر غيرعاقل، جمعى كه مناسب با انسان است آورده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چنين جمع بستن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فرشتگان و جن و انس مى باشد و اين هر 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اين جهت به صورتى جمع بسته شده است </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آن صورت جمع مى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هستند و خداوند هر انسانى را عالمى جدا به حساب آورده است؛ نيز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 عالم است؛ عالم بزرگ كه منظور جهان خلقت است و عالم كوچك كه منظور انسان است زيرا نقشۀ خلقت انسان با نقشۀ خلقت جهان شباهت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نَنْهَكَ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تو را از حمايت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تَأْتُونَ اَلذُّكْرٰانَ مِنَ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انسان ها به مردها رو مى كنيد و از سنت طبيعى و شرعى كه ازدواج با زن ها است روگردانيد؟ در اين دو آيه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و جن و انس مى باشد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مخلوقات خدا است كه به وسيلۀ آن علم به وجود آفريدگار جهان حاصل مى شود و اينكه به صورت جمع گفته شده است براى اين است كه همۀ افراد آن را شامل گردد</w:t>
      </w:r>
      <w:r>
        <w:rPr>
          <w:rFonts w:eastAsia="IRNazanin" w:cs="IRNazanin"/>
          <w:color w:val="111111"/>
          <w:sz w:val="28"/>
          <w:szCs w:val="28"/>
          <w:rtl w:val="true"/>
          <w:lang w:bidi="fa-IR"/>
        </w:rPr>
        <w:t>.</w:t>
      </w:r>
      <w:r>
        <w:rPr>
          <w:rStyle w:val="FootnoteAnchor"/>
          <w:rtl w:val="true"/>
        </w:rPr>
        <w:footnoteReference w:id="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قرآن مجيد به معناى انسان ها باشد يا به معناى انسان ها و جن ها و فرشتگان يا به معناى همۀ </w:t>
      </w:r>
      <w:bookmarkStart w:id="55" w:name="pg8858_76665"/>
    </w:p>
    <w:p>
      <w:pPr>
        <w:pStyle w:val="BookText"/>
        <w:rPr/>
      </w:pPr>
      <w:bookmarkEnd w:id="55"/>
      <w:r>
        <w:rPr>
          <w:rFonts w:ascii="Amiri" w:hAnsi="Amiri" w:eastAsia="Amiri" w:cs="Amiri"/>
          <w:color w:val="111111"/>
          <w:sz w:val="28"/>
          <w:sz w:val="28"/>
          <w:szCs w:val="28"/>
          <w:rtl w:val="true"/>
          <w:lang w:bidi="ar-SA"/>
        </w:rPr>
        <w:t>جهان خلقت، ولى در آيه مورد بحث حتماً منظور انسان ها و مطلق صاحبان عقل مى باشد؛ البته صاحب عقل هايى كه مكلف باشند يعنى از طرف خدا موظف باشند كه از روى اختيار كارهايى انجام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مورد بحث وجود دارد، بزرگ ترين دليل است بر اينكه منظور از عالمين در آيه كسانى هستند كه قابل بيم و انذار باشند و آنها فقط صاحبان عقل و كسانى كه به تكاليف الهى مكلف هستند،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آيه به خوبى استفاده مى شود كه رسالت و انذار قرآن و پيامبر گرامى صلى الله عليه و آله و سلم، مربوط به همۀ زمان ها و همۀ مردم است و اختصاص به زمان و مردمى معين ندارد، زيرا آيه به طور مطلق و بدون قيد و شرط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 پيامبر را براى اين فرستاديم تا نذير و بيم دهنده همۀ انسان ها باشد و هرگز آن را به زمان و مكان خاصى محدود نساخته است</w:t>
      </w:r>
      <w:r>
        <w:rPr>
          <w:rFonts w:eastAsia="IRNazanin" w:cs="IRNazanin"/>
          <w:color w:val="111111"/>
          <w:sz w:val="28"/>
          <w:szCs w:val="28"/>
          <w:rtl w:val="true"/>
          <w:lang w:bidi="fa-IR"/>
        </w:rPr>
        <w:t>.</w:t>
      </w:r>
    </w:p>
    <w:p>
      <w:pPr>
        <w:pStyle w:val="Heading4"/>
        <w:numPr>
          <w:ilvl w:val="3"/>
          <w:numId w:val="1"/>
        </w:numPr>
        <w:rPr/>
      </w:pPr>
      <w:bookmarkStart w:id="56" w:name="__RefHeading___Toc595787_2870459653"/>
      <w:bookmarkStart w:id="57" w:name="_Toc18"/>
      <w:bookmarkEnd w:id="56"/>
      <w:r>
        <w:rPr>
          <w:rtl w:val="true"/>
        </w:rPr>
        <w:t>پاسخ به يك سؤال</w:t>
      </w:r>
      <w:bookmarkEnd w:id="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كه چون در برخى از آيات و نيز در استعمالات عرب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زيادى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پس به طور جزم و قاطع نمى 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همۀ جهانيان مى باشند زيرا </w:t>
      </w:r>
    </w:p>
    <w:p>
      <w:pPr>
        <w:pStyle w:val="BookText"/>
        <w:rPr/>
      </w:pPr>
      <w:r>
        <w:rPr>
          <w:rFonts w:ascii="IRNazanin" w:hAnsi="IRNazanin" w:eastAsia="IRNazanin"/>
          <w:color w:val="111111"/>
          <w:sz w:val="28"/>
          <w:sz w:val="28"/>
          <w:szCs w:val="28"/>
          <w:rtl w:val="true"/>
          <w:lang w:bidi="fa-IR"/>
        </w:rPr>
        <w:t xml:space="preserve">احتمال دارد در آيه هم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خداى متعال قرآن را فرستاد تا بيم دهندۀ جمعيت هاى زيادى باشد و اين غير آن است كه بگوييم بيم دهندۀ مردم تا روز رستاخيز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گفتار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و اصطلاح قرآن مجيد در سه معنا استعمال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مخلوقات خدا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عالمين كيست؟ موسى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زمين و هرآنچه مابين زمين و آسمان است، اگر اهل يقين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مخلوقاتى كه داراى عقل و شعور هستند يعنى فرشته و انسان و جن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براى جهانيان ستمى نمى خواهد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مانند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تَأْتُونَ اَلذُّكْرٰانَ مِنَ اَلْعٰالَمِينَ</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از انسان ها به مردها رو مى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طبيعى و مشروع كه ازدواج با زن ها است استفاده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سه معنا يعنى به معناى جمعيت زياد استعمال شود، احتياج به قرينه دارد چون در آيه مورد بحث قرينه 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منظور از عالمين جمعيت زيادى از انسان ها باشد، بى جهت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فرزندان اسرائيل، نعمت مرا كه به شما ارزانى داشتم و شما را بر مردم زمان خود برترى دادم به ياد آريد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عالمين به معناى جمعيت زياد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گفتار زمخشرى از جهاتى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ابن عباس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عالمين در اين آيه همۀ انسان هاى موجود آن عصر بوده اند، موافق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زخمشرى يا نظر ابن عباس را در آيۀ فوق بپذيريم، به قرينۀ آيۀ ديگرى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بر همۀ </w:t>
      </w:r>
    </w:p>
    <w:p>
      <w:pPr>
        <w:pStyle w:val="BookText"/>
        <w:rPr/>
      </w:pPr>
      <w:r>
        <w:rPr>
          <w:rFonts w:ascii="Amiri" w:hAnsi="Amiri" w:eastAsia="Amiri" w:cs="Amiri"/>
          <w:color w:val="111111"/>
          <w:sz w:val="28"/>
          <w:sz w:val="28"/>
          <w:szCs w:val="28"/>
          <w:rtl w:val="true"/>
          <w:lang w:bidi="ar-SA"/>
        </w:rPr>
        <w:t>امت ها فضيلت و برترى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بهترين امت ها هستيد كه بر اين مردم نمودار شده اند در حالى كه مردم را به نيكى وامى داريد، و از بدى و زشتى باز مى داريد و به خدا ايمان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استفاده مى شود، كه امت اسلامى بر همۀ امت ها برترى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قرينه مى شود كه بنى اسرائيل بر مردم زمان خود يا بر انبوهى از مردم، فضيلت و برترى داشته اند نه بر همۀ مردم جهان تا روز قيامت كه شامل امت اسلامى هم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شبيه آيۀ مورد بحث، آيۀ ديگرى است در سورۀ آل عمران كه دربارۀ حضرت مريم عليها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 خدا تو را برگزيده و پاك گردانيده و بر زنان زمانۀ خود برترى داده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برترى مريم عليها السلام بر زنان زمان خود مى باشد، به دليل اينكه در روايات زيادى از رسول اكرم صلى الله عليه و آله و سلم نقل </w:t>
      </w:r>
    </w:p>
    <w:p>
      <w:pPr>
        <w:pStyle w:val="BookText"/>
        <w:rPr/>
      </w:pPr>
      <w:r>
        <w:rPr>
          <w:rFonts w:ascii="Amiri" w:hAnsi="Amiri" w:eastAsia="Amiri" w:cs="Amiri"/>
          <w:color w:val="111111"/>
          <w:sz w:val="28"/>
          <w:sz w:val="28"/>
          <w:szCs w:val="28"/>
          <w:rtl w:val="true"/>
          <w:lang w:bidi="ar-SA"/>
        </w:rPr>
        <w:t>شده است كه فاطمۀ زهرا عليها السلام بر همۀ زنان جهان برترى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نمونه يكى از آنها را نقل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در روزهاى آخر عمر خويش به فاطمۀ زهرا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سيده و سرور همۀ زن هاى باايمان باشى؟</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علامه مجلسى روايات اين باب را در بحارالأنوار نقل كرده است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علاقه مندان مى توانند به آنجا مراجعه كنند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در اين دو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انبوهى از انسان ها اراده شده است نه همۀ انسان ها، به خاطر قرينۀ خارجى و دليل ديگرى است كه اين معنا را اثبات مى كند و اگر قرينه و دليل ديگرى نبود،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هم، همان جهانيان و همۀ انسان ها بود و چون همان طور كه قبلاً گفته شد، در آيۀ مورد بحث، چنين قرينه اى وجود ندارد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معناى اولى و ظاهرى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معناى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خدايى كه قرآن را بر پيامبر نازل ساخت تا به وسيلۀ قرآن همۀ انسان ها را انذار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رسالت و پيامبرى او براى همۀ انسان ها تا دامنۀ قيامت ادامه خواهد داشت</w:t>
      </w:r>
      <w:r>
        <w:rPr>
          <w:rFonts w:eastAsia="IRNazanin" w:cs="IRNazanin"/>
          <w:color w:val="111111"/>
          <w:sz w:val="28"/>
          <w:szCs w:val="28"/>
          <w:rtl w:val="true"/>
          <w:lang w:bidi="fa-IR"/>
        </w:rPr>
        <w:t xml:space="preserve">. </w:t>
      </w:r>
      <w:bookmarkStart w:id="58" w:name="pg8858_76670"/>
    </w:p>
    <w:p>
      <w:pPr>
        <w:pStyle w:val="Heading3"/>
        <w:numPr>
          <w:ilvl w:val="2"/>
          <w:numId w:val="1"/>
        </w:numPr>
        <w:rPr/>
      </w:pPr>
      <w:bookmarkStart w:id="59" w:name="__RefHeading___Toc595789_2870459653"/>
      <w:bookmarkStart w:id="60" w:name="_Toc19"/>
      <w:bookmarkEnd w:id="58"/>
      <w:bookmarkEnd w:id="59"/>
      <w:r>
        <w:rPr>
          <w:rtl w:val="true"/>
        </w:rPr>
        <w:t>گواه سوم از قرآن بر خاتميت</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موقع نزول قرآن به انكار آن برخاستند، مجازات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قرآن كتابى ارجمند و عزيز است، باطل هرگز به آن راه ندارد، نه از پيش رويش و نه از پشت سرش و اين كتاب از جانب خداى حكيم و ستوده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آيۀ شريفه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به دليل آياتى كه ذيلاً نقل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ساختيم، و ما حافظ و نگهدار آن خواهيم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أَيُّهَا اَلَّذِي نُزِّلَ عَلَيْهِ اَلذِّكْرُ إِنَّكَ لَمَجْنُونٌ</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اكرم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قرآن به او نازل شده است، تو مجنون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إِلَيْكَ اَلذِّكْرَ لِتُبَيِّنَ لِلنّٰاسِ مٰا نُزِّلَ إِلَيْهِمْ وَ لَعَلَّهُمْ يَتَفَكَّرُونَ</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ساختيم تا براى مردم آنچه را كه براى ايشان نازل شده است، بيان كنى؛ شايد انديشه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تمام اين آيات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بنابراين معناى آيه اين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كتابى است كه به هيچ وجه باطل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باطل به قرآن به چند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آيات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آن به وسيلۀ كتاب ديگر نسخ و باطل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هايى را كه قرآن خبر داده است، مطابق با واقع نباشد و بطلان آن براى مردم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به طور روشن استفاده مى شود كه هيچ كدام از اينها در قرآن مجيد راه ندارد و اين كتاب بر اثر حقانيت پيوستگى تا روز رستاخيز، حجت مى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همين معنا از آيه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ساختيم و آن را تا روز قيامت از باطل شدن و از راه پيدا كردن هر باطلى به آن نگهدارى و حفظ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مفاد اين دو آيه، قرآن آن چنان كتاب حق و استوارى است كه باطل به آن راه ندارد و تا روز قيامت از نفوذ باطل به آن مصون و محفوظ مى باشد و نتيجه اين مى شود كه حجيت قرآن ابدى باشد و ابدى بودن حجيت قرآن مساوى است با ابدى بودن رسالت پيامبر گرامى صلى الله عليه و آله و سلم و شريعت اسلام و اينكه پس از او پيامبر و شريعت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هنگامى كه حقانيت هميشگى قرآن و شريعت اسلام تا روز رستاخيز ثابت شد، اگر كتاب و شريعت ديگرى بيايد يا عين شريعت اسلام خواهد بود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آن باشد نياز و احتياجى به دومى نيست و اگر مخالف شريعت اسلام باشد، يعنى قسمتى از احكام آن مخالف و نقيض احكام اسلام باشد، يا بايد هر دو حق باشد يا يكى حق و ديگرى باطل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هر دو حق است نتيجه اين مى شود كه دو حكم </w:t>
      </w:r>
      <w:bookmarkStart w:id="61" w:name="pg8858_76673"/>
    </w:p>
    <w:p>
      <w:pPr>
        <w:pStyle w:val="BookText"/>
        <w:rPr/>
      </w:pPr>
      <w:bookmarkEnd w:id="61"/>
      <w:r>
        <w:rPr>
          <w:rFonts w:ascii="Amiri" w:hAnsi="Amiri" w:eastAsia="Amiri" w:cs="Amiri"/>
          <w:color w:val="111111"/>
          <w:sz w:val="28"/>
          <w:sz w:val="28"/>
          <w:szCs w:val="28"/>
          <w:rtl w:val="true"/>
          <w:lang w:bidi="ar-SA"/>
        </w:rPr>
        <w:t>متناقض هر دو حق باشد و اين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يكى حق باشد و ديگرى باطل و از آنجا كه قرآن به صراحت كامل حقانيت ابدى شريعت اسلام و قرآن مجيد را تصديق نموده نتيجه اين مى شود كه كتاب و شريعت بعدى باطل باشد؛ يعنى كتاب و شريعت آسمانى نبوده و آورندۀ آن به دروغ چنين نسبتى را به خداى متعال داده باشد</w:t>
      </w:r>
      <w:r>
        <w:rPr>
          <w:rFonts w:eastAsia="IRNazanin" w:cs="IRNazanin"/>
          <w:color w:val="111111"/>
          <w:sz w:val="28"/>
          <w:szCs w:val="28"/>
          <w:rtl w:val="true"/>
          <w:lang w:bidi="fa-IR"/>
        </w:rPr>
        <w:t>.</w:t>
      </w:r>
    </w:p>
    <w:p>
      <w:pPr>
        <w:pStyle w:val="Heading3"/>
        <w:numPr>
          <w:ilvl w:val="2"/>
          <w:numId w:val="1"/>
        </w:numPr>
        <w:rPr/>
      </w:pPr>
      <w:bookmarkStart w:id="62" w:name="__RefHeading___Toc595791_2870459653"/>
      <w:bookmarkStart w:id="63" w:name="_Toc20"/>
      <w:bookmarkEnd w:id="62"/>
      <w:r>
        <w:rPr>
          <w:rtl w:val="true"/>
        </w:rPr>
        <w:t>گواه چهارم از قرآن بر خاتميت</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قرآن به من وحى شده است تا شما را و هر كه را قرآن به او مى رسد، به وسيلۀ اين قرآن بيم دهم و انذار كنم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طبرسى در تفسير اين آيه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قرآن به من وحى شده است تا به وسيلۀ آن شما و تمام كسانى را كه تا روز قيامت قرآن به آنها مى رسد، از عذاب الهى بترسانم و از اين رو پيامبر گرامى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دعوت من به توحيد و خداپرستى باخبر شود قرآن به او رسيده است؛ يعنى بر او اتمام حجت شده است؛ حتى بعضى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به او برسد مانند آن است </w:t>
      </w:r>
    </w:p>
    <w:p>
      <w:pPr>
        <w:pStyle w:val="BookText"/>
        <w:rPr/>
      </w:pPr>
      <w:r>
        <w:rPr>
          <w:rFonts w:ascii="IRNazanin" w:hAnsi="IRNazanin" w:eastAsia="IRNazanin"/>
          <w:color w:val="111111"/>
          <w:sz w:val="28"/>
          <w:sz w:val="28"/>
          <w:szCs w:val="28"/>
          <w:rtl w:val="true"/>
          <w:lang w:bidi="fa-IR"/>
        </w:rPr>
        <w:t>كه پيامبر صلى الله عليه و آله و سلم را ديده و از شخص آن حضرت معارف و حقايق اسلام را شنيده باشد و اصولاً خود قرآن هر كجا باشد مردم را به خداپرستى دعوت مى كند و از عذاب الهى مى رساند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بنابراين از اين آيه هم به خوبى استفاده مى شود كه رسالت پيامبر گرامى تا دامنۀ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كه براى آيه ذكر شد،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تصور مى 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آيه در اين صورت چنين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هر كس كه قرآن به او برسد بايد مردم را از عذاب خدا بترسانيم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احتمال، آن كس كه قرآن به او مى رسد تبليغ كنندۀ قرآن مى شود نه تبليغ شونده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احتمال از نظر قواعد عربى غيرصحيح است، زيرا هيچ گاه عطف بر ضمير مرفوع متصل بدون فاصله قرار دادن يك ضمير منفصل انجام نمى گيرد؛ چنان كه مى گويند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أنت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زيد كمك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زيد عطف بر ضمير متصل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چنان كه ملاحظه مى فرماييد،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معطوف و معطوف عليه فاصله واقع شده است</w:t>
      </w:r>
      <w:r>
        <w:rPr>
          <w:rFonts w:eastAsia="IRNazanin" w:cs="IRNazanin"/>
          <w:color w:val="111111"/>
          <w:sz w:val="28"/>
          <w:szCs w:val="28"/>
          <w:rtl w:val="true"/>
          <w:lang w:bidi="fa-IR"/>
        </w:rPr>
        <w:t xml:space="preserve">. </w:t>
      </w:r>
      <w:bookmarkStart w:id="64" w:name="pg8858_76675"/>
    </w:p>
    <w:p>
      <w:pPr>
        <w:pStyle w:val="Heading3"/>
        <w:numPr>
          <w:ilvl w:val="2"/>
          <w:numId w:val="1"/>
        </w:numPr>
        <w:rPr/>
      </w:pPr>
      <w:bookmarkStart w:id="65" w:name="__RefHeading___Toc595793_2870459653"/>
      <w:bookmarkStart w:id="66" w:name="_Toc21"/>
      <w:bookmarkEnd w:id="64"/>
      <w:bookmarkEnd w:id="65"/>
      <w:r>
        <w:rPr>
          <w:rtl w:val="true"/>
        </w:rPr>
        <w:t>گواه پنجم از قرآن براى خاتميت</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به عنوان بشارت دهنده و بيم رسان براى همۀ مردم فرستاديم ولى بيشتر مردم نادانند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پس از دقت و تأمّل در اين آيه معلوم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تقدير آيه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للناس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تو را مبعوث نساختيم و نفرستاديم مگر براى همۀ مردم و اين جمله مساوى است با اينكه گفته شود رسالت تو عمومى و جهانى و ابدى است زيرا در غير اين صورت پيامبر همۀ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بازدارندۀ مردم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بسيار ضعيف است به دو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نيازى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نيست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اين است كه پيامبر گرامى صلى الله عليه و آله و سلم با تذكر و يادآورى عذاب هاى الهى كه براى گناهان و كارهاى زشت مقرر شده است مردم را از گناه باز دارد؛ يعنى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نخوريد زيرا شرابخوار به عذاب هاى دردناك الهى</w:t>
      </w:r>
    </w:p>
    <w:p>
      <w:pPr>
        <w:pStyle w:val="BookText"/>
        <w:rPr/>
      </w:pPr>
      <w:r>
        <w:rPr>
          <w:rFonts w:ascii="IRNazanin" w:hAnsi="IRNazanin" w:eastAsia="IRNazanin"/>
          <w:color w:val="111111"/>
          <w:sz w:val="28"/>
          <w:sz w:val="28"/>
          <w:szCs w:val="28"/>
          <w:rtl w:val="true"/>
          <w:lang w:bidi="fa-IR"/>
        </w:rPr>
        <w:t xml:space="preserve">گرفتار خواهد شد و روشن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زيرا انذار به معناى ترساندن مردم است از عذاب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مجيد همه جا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شده است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اَلْمُؤْمِنُونَ لِيَنْفِرُوا كَافَّةً</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در تمام اين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دو روايتى كه ذيلاً نقل مى شود، همين معنا را تأييد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مى گويد رسول 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النّاس كافّة وبى ختم النّبيّون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همۀ مردم مبعوث شدم و پيامبران الهى به من ختم شدند و پس از من پيامبر ديگرى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 مى گويد رسول 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إلى الناس كافة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همۀ مردم مبعوث شده 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داريد كه در اين دو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اين خود دليل خوبى است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درحقيقت بايد گفت پيامبر گرامى صلى الله عليه و آله و سلم در اين دو روايت مضمون همان آيه را بازگو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از يادآورى نكته اى ناگزيريم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آنها بر خاتميت پيامبر اكرم صلى الله عليه و آله و سلم استدلال شده است، از نظر دلالت بر دو نوع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صراحت كامل مى رساند كه باب نبوت به طول مطلق بسته شده خواه دارندۀ آن داراى كتاب و شريعت باشد يا تنها مروج شريعت پيامبر پيشين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آيه ديگر كه فقط اين اندازه دلالت دارد كه پس از رسول اكرم صلى الله عليه و آله و سلم و شريعت اسلام، شريعت و كتاب آسمانى ديگر كه ناسخ قرآن و شريعت اسلام باشد نمى آيد و بيش از اين دلالت ندارند و منظور ما هم از استدلال به اين چهار آيه همين بوده است؛ يعنى خواسته ايم ادعاى كسانى را كه پس از رسول اكرم صلى الله عليه و آله و سلم ادعاى نبوت و آوردن كتاب و شريعت جديدى كرده اند باطل سازيم</w:t>
      </w:r>
      <w:r>
        <w:rPr>
          <w:rFonts w:eastAsia="IRNazanin" w:cs="IRNazanin"/>
          <w:color w:val="111111"/>
          <w:sz w:val="28"/>
          <w:szCs w:val="28"/>
          <w:rtl w:val="true"/>
          <w:lang w:bidi="fa-IR"/>
        </w:rPr>
        <w:t>.</w:t>
      </w:r>
      <w:r>
        <w:rPr>
          <w:rStyle w:val="FootnoteAnchor"/>
          <w:rtl w:val="true"/>
        </w:rPr>
        <w:footnoteReference w:id="61"/>
      </w:r>
      <w:bookmarkStart w:id="67" w:name="pg8858_76678"/>
    </w:p>
    <w:p>
      <w:pPr>
        <w:pStyle w:val="Heading2"/>
        <w:numPr>
          <w:ilvl w:val="1"/>
          <w:numId w:val="1"/>
        </w:numPr>
        <w:rPr/>
      </w:pPr>
      <w:bookmarkStart w:id="68" w:name="__RefHeading___Toc595795_2870459653"/>
      <w:bookmarkStart w:id="69" w:name="_Toc22"/>
      <w:bookmarkEnd w:id="67"/>
      <w:bookmarkEnd w:id="68"/>
      <w:r>
        <w:rPr>
          <w:rtl w:val="true"/>
        </w:rPr>
        <w:t>خاتميت از نظر روايات</w:t>
      </w:r>
      <w:bookmarkEnd w:id="69"/>
    </w:p>
    <w:p>
      <w:pPr>
        <w:pStyle w:val="Heading3"/>
        <w:numPr>
          <w:ilvl w:val="2"/>
          <w:numId w:val="1"/>
        </w:numPr>
        <w:rPr/>
      </w:pPr>
      <w:bookmarkStart w:id="70" w:name="__RefHeading___Toc595797_2870459653"/>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اينكه قرآن مجيد با صراحت هرچه كامل تر، به خاتميت نبوت پيامبر اكرم صلى الله عليه و آله و سلم تنصيص نموده است، مع الوصف پيشوايان بزرگ اسلام در فرصت هاى مناسبى پيرامون خاتميت پيامبر گرامى و آيين و كتاب او سخن گفته و از اين راه مفاد صريح قرآن را تأكيد و تأييد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صفحات بعضى از احاديثى را كه از پيشوايان ما به ترتيب رسيده است، منعكس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رسول گرامى صلى الله عليه و آله و سلم با عدّه اى از مسلمان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على عليه السلام درخواست كرد كه در ركاب پيامبر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موقع به گريه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منّى بمنزلة هارون من موسى إلّا أنّه لا نبىّ بعدى</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راضى نيستى كه نسبت به من مانند هارون نسبت به موسى باشى و همان منزلتى كه هارون نسبت به موسى داشت، تو نسبت به من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همان طور كه وقتى موسى در ميان بنى اسرائيل نبود، هارون جانشين و خليفۀ او بود، تو هم خليفه و جانشين من هستى، فقط يك فرق بين تو و هارون مى باشد و آن اينكه هارون پيامبر بود و تو پيامبر نيستى، زيرا پس از من پيامبر ديگرى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نبىّ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معروف به حديث منزلت است و مورد قبول تمامى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هيچ كس در استناد به آن پيامبر گرامى صلى الله عليه و آله و سلم ترديد و تشكيك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كتاب استيعاب دربارۀ اين حديث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صحيح ترين و ثابت ترين احاديث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ابن عباس، ابوسعيد خدرى، ام سلمه، اسماء بنت عميس، جابر بن عبدالله انصارى و عدّه اى ديگر آن را نقل كرده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كتاب مناقب دربارۀ اين حديث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بن محمد بن سعيد كتابى دربارۀ سندهاى اين حديث نوشته است و اين حديث مورد قبول همۀ 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و </w:t>
      </w:r>
    </w:p>
    <w:p>
      <w:pPr>
        <w:pStyle w:val="BookText"/>
        <w:rPr/>
      </w:pP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بسيارى از كتاب هاى سنى و شيعه نقل شده است؛ از باب نمونه از مدارك اهل سنت و تشيّع به كتاب هاى ذيل مراجعه شود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معانى الأخبار صدوق،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امالى شيخ صدوق،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امالى شيخ طوسى،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غاية المرام سيدهاشم بحرانى،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سندهاى اين حديث از كتاب هاى شيعه و سنى جمع آورى شده و تعداد آن به صد و هفتاد سند رسيده است كه صد سند آن از كتاب هاى اهل سنت و هفتاد سند آن از كتاب هاى شيعه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مَثَل پيامبران قبل از من مانند اين است كه شخصى خانه اى زيبا و كامل بسازد، امّا آجر يك گوشۀ آن را كار نگذارد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وارد آن خانه مى شوند، از همه جهت، خانه نظرشان را جلب مى كند، فقط مى پرسند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آجر اين گوشه كار گذاشته نشده است؟ همان طور كه آن آجر آخرين تكميل كنندۀ آن خانه است، من هم آخرين پيامبر الهى هستم كه نبوت به وسيلۀ من تكميل و ختم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اللبنة و أنا خاتم النبيين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خشت آخرين و ختم كنندۀ </w:t>
      </w:r>
    </w:p>
    <w:p>
      <w:pPr>
        <w:pStyle w:val="BookText"/>
        <w:rPr/>
      </w:pPr>
      <w:r>
        <w:rPr>
          <w:rFonts w:ascii="IRNazanin" w:hAnsi="IRNazanin" w:eastAsia="IRNazanin"/>
          <w:color w:val="111111"/>
          <w:sz w:val="28"/>
          <w:sz w:val="28"/>
          <w:szCs w:val="28"/>
          <w:rtl w:val="true"/>
          <w:lang w:bidi="fa-IR"/>
        </w:rPr>
        <w:t>پيامبران هستم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اين حديث همۀ پيامبران الهى به ساختمانى زيبا تشبيه شده اند كه هر كدام از آنان يكى از آجرها و اجزاى آن ساختمان را تشكيل مى دهند و پيامبر گرامى صلى الله عليه و آله و سلم آخرين جزء و آخرين آجر آن ساختمان معنوى مى باشد؛ يعنى همان طور كه خشت يا آجر آخرين، كامل كنندۀ ساختمان است و پس از كار گذاشتن آن احتياج به آجر ديگرى نيست، همين طور است ساختمان نبوت و پيامبرى كه با آمدن رسول گرامى اسلام صلى الله عليه و آله و سلم كامل شده و پس از او نياز به پيامبر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معروف به حديث تمثيل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خمسة أسماء أنا محمّد و أحمد أنا الماحى يمحو اللّه بى الكفر و أنا الحاشر يحشر الناس على قدمى و أنا العاقب الّذى ليس بعده النبى</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پنج نام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محوكننده و ازبين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وسيلۀ من كفر و شرك را از بين مى برد و محو مى 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حاشر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 همۀ مردم بعد از من محشور مى شوند و من قبل از همه محشور مى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عاقب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بعد از همۀ پيامبران الهى آمده ام و بعد از من پيامبر ديگرى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عرباض بن ساريه مى گويد از نبى اكرم صلى الله عليه و آله و سلم شنيدم كه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عبد اللّه و خاتم النّبيّين و انّ آدم لمنجدل فى طينة و ساخبركم من ذلك دعوة أبى ابراهيم و بشارة عيسى بى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خاتم پيامبرانم، از آن زمان كه آدم هنوز به صورت گل بود و شما را خبر مى دهم از دعوت پدرم ابراهيم و بشارت عيسى نسبت به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شفاعت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عيسى فيقولون يا عيسى اشفع لنا إلى ربّك فليقض بيننا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لست هنا كم ولكن ائتوا محمّدا صلى الله عليه و آله و سلم فانّه خاتم النّبيين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نزد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آيند و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حضرت محمد صلى الله عليه و آله و سلم برويد، زيرا او آخرين پيامبر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حديث شفاعت رسول خدا صلى الله عليه و آله و 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 خاتم الأنبياء غفر اللّه لك ذنبك ما تقدّم منه و ما تأخّر فاشفع لنا ربّك ألا ترى إلى ما نحن فيه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پيامبران امت ها، پيش من مى آيند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پيامبر خدا و خاتم پيامبران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گذشته و آينده تو را بخشوده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خدا براى ما شفاعت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وضع ما را نمى بينى؟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از رسول الله صلى الله عليه و آله و سلم نقل مى كند كه پيامبر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أرسلت إلى الناس كافّة و بى ختم النبيّون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همۀ مردم و عموم جهانيان مبعوث شده ام و پيامبران الهى به آمدن من ختم شدند و نبوت به وسيلۀ من به پايان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حديثى موجود است كه رسول الله صلى الله عليه و آله و سلم فرمودند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خاتم ألف نبىّ و أكثر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كننده هزار پيامبر بلكه بيشتر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الرسالة و النبوّة قد انقطعت فلا رسول بعدى و لا 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المبشرات فقالوا يا رسول الله و ما المبشرات؟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المسلم و هى جزء من أجزاء النبوة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رسول و نبىّ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مردم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دهندگان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مقصود از آن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مسلمان جزئى از اجزاى پيامبرى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از نبى اكرم صلى الله عليه و آله و سلم نقل مى كند كه پيامبر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قائد المرسلين و لا فخر و أنا خاتم النّبيين و لا فخر و أنا أوّل شافع و مشفع و لا فخر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پيشواى پيامبران هستم ولى افتخار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پيامبرانم و فخر 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شفاعت مى كنم و شفاعت من پذيرفته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قتاده از نبى اكرم صلى الله عليه و آله و سلم نقل مى كند كه 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النّاس فى الخلق و آخرهم فى البعث</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همۀ پيامبران خلق شده ام و بعد از همۀ آنان به رسالت مبعوث گشته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نبى اكرم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اخصمك بالنبوة فلا نبوة بعدى و تخصم الناس بسبع و لا يجاحدك فيه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من بر تو با نبوتم احتجاج مى كنم، زيرا پس از من پيامبرى نيست و تو نيز بر مردم با هفت صفت احتجاج مى نمايى و احدى از قريش نمى تواند آنها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هستى كه به خدا ايمان آوردى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اذن گرفت از رسول اللّه صلى الله عليه و آله و سلم دربارۀ هجرت از مدينه به مكه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يا عمّ اقم مكانك الذى أنت به فانّ الله تعالى يختم بك الهجرة كما ختم بى النبوة ثمّ هاجر إلى </w:t>
      </w:r>
    </w:p>
    <w:p>
      <w:pPr>
        <w:pStyle w:val="BookText"/>
        <w:rPr/>
      </w:pPr>
      <w:r>
        <w:rPr>
          <w:rFonts w:ascii="Amiri" w:hAnsi="Amiri" w:eastAsia="Amiri" w:cs="Amiri"/>
          <w:color w:val="111111"/>
          <w:sz w:val="28"/>
          <w:sz w:val="28"/>
          <w:szCs w:val="28"/>
          <w:rtl w:val="true"/>
          <w:lang w:bidi="ar-SA"/>
        </w:rPr>
        <w:t>النبى صلى الله عليه و آله و سلم و شهد معه فتح مكة و انقطعت الهجرة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در جاى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وسيلۀ تو هجرت را پايان مى بخشد؛ چنان كه به وسيلۀ من نبوت را پايان بخشيد؛ سپس عباس به سوى پيامبر مهاجرت كرد، در فتح مكه حضور يافت و از آن هنگام هجرت برداشته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على أُمّتى الأئمّة المضلين فإذا وضع السيف فى أُمّتى لم يرفع عنها إلى يوم القيامة و لا تقوم الساعة حتّى تلتحق قبائل من أُمّتى بالمشركين و حتى تبعه قبائل من أُمّتى الأوثان و انّه يكون فى أُمّتى ثلاثون كذابون كلّهم يزعم انّه نبىّ و أنا خاتم النّبيّين لا نبىّ بعدى و لا تزال طائفة من أُمّتى على الحقّ لا يضرّهم من خالفهم حتّى يأتى أمر الله و هم على ذلك</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من سى نفر دروغگو پيدا مى شوند و مى پندارند كه پيامبرند در حالى كه من خاتم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گروهى از امت من برحق مى باشند و مخالفت ديگران به آنان زيانى نمى رساند تا فرمان خدا برسد و آنان بر اين حال مى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نبى مكرّم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جوامع الكلم و نصرت بالرعب و أحلت لى الغنائم و جعلت لى الأرض طهوراً و مسجداً و أرسلت إلى الخلق كافّة و ختم بى النّبيّون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شش خصلت بر ديگران برترى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الكلم داده شده است و با ايجاد رعب در دل دشمن پيروز مى شوم؛ غنائم جنگى بر من حلال است؛ زمين براى من پاك كننده است و سجده گاه است؛ به سوى همۀ مردم فرستاده شده ام؛ سلسلۀ پيامبران با من ختم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نبى معظم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أُمّتى كذّابون دجالون سبعة و عشرون منهم اربع نسوة و انّى خاتم النّبيين لا نبىّ بعدى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بيست و هفت دروغگو پديد مى آيند كه چهار تن از آنان زن مى باشند و من خاتم پيامبرانم و پس از من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از رسول الله صلى الله عليه و آله و سلم از اوّل چيزى كه خداوند</w:t>
      </w:r>
    </w:p>
    <w:p>
      <w:pPr>
        <w:pStyle w:val="BookText"/>
        <w:rPr/>
      </w:pPr>
      <w:r>
        <w:rPr>
          <w:rFonts w:ascii="IRNazanin" w:hAnsi="IRNazanin" w:eastAsia="IRNazanin"/>
          <w:color w:val="111111"/>
          <w:sz w:val="28"/>
          <w:sz w:val="28"/>
          <w:szCs w:val="28"/>
          <w:rtl w:val="true"/>
          <w:lang w:bidi="fa-IR"/>
        </w:rPr>
        <w:t>خلق نموده است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نبيّك يا جابر خلقه اللّه ثمّ خلق فيه كلّ خير و خلق بعده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أخرجنى إلى الدّنيا فجعلنى سيّد المرسلين و خاتم النّبيين و مبعوثاً إلى كافة الناس أجمعين و رحمة للعالمين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مخلوق الهى نور من بود كه خداوند آن را آفريد و تمام خوبى ها را در آن قرار داد و پس از آن چيزهاى ديگر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مرا به دنيا آورد و مرا سرور و ختم كنندۀ پيامبران، و مبعوث براى همۀ جهانيان و رحمت براى همۀ عوالم وجود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 گويد كه رسول خدا صلى الله عليه و آله و سلم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اسمى فى القرآن محمّداً فأنا محمود فى جميع القيامة فى فصل القضاء لا يشفع أحد غيرى و سمانى فى القيامة حاشراً يحشر الناس على قدمى و سمانى الموقف أوقف الناس بين يدى الله جلّ جلاله و سمانى العاقب أنا عقب النبيين ليس بعدى رسولا و جعلنى رسوله الرحمة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هايى دارم كه يكى از آنها عاقب است، زيرا من در آخر سلسلۀ پيامبران قرار گرفته ام و پس از من پيامبرى نيست و مرا رسول رحمت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جعفر عليه السلام در ضمن حديث مى گويد كه نبى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لا نبىّ بعدى و لا سنّة بعد سنّتى فمن ادّعى ذلك فدعواه و بدعته فى النّار فاقتلوه و من تبعه فانّه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أحيوا القصاص و أحيوا الحقّ لصاحب الحقّ و لا تفرّقوا و أسلموا و سلّموا كتب الله لأغلبن أنا و رسلى إنّ الله قوىّ عزيز</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بدانند كه پس از من پيامبرى نخواهد آمد و بعد از سنت و شريعت و احكام دين من، سنت و شريعت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پس از من ادعاى نبوت و پيامبرى كند، ادعا و بدعت او در آتش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سوى جهنم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را بكشيد و نگذاريد مردم را گمراه كند و نيز بدانيد كه هر كس از چنين مدعيانى پيروى كند، اهل آتش و جهنم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 امامه مى گويد كه پيامبر صلى الله عليه و آله و سلم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انّه لا نبىّ بعدى و لا أُمّة بعدكم الا فاعبدوا </w:t>
      </w:r>
    </w:p>
    <w:p>
      <w:pPr>
        <w:pStyle w:val="BookText"/>
        <w:rPr/>
      </w:pP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پيامبرى پس از من نيست؛ همچنان كه امتى پس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پس خداى خود را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مى گويد كه پيامبر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علىٌ خاتم الوصيّين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آخرين پيامبر الهى هستم و على خاتم الأوصيا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نبى مكرّم اسلام صلى الله عليه و آله و سلم در وسط ايام تشريق در ضمن خطبه اى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حرّم عليكم دماءكم و أموالكم و أعراضكم كحرمة يومكم هذا فى شهركم هذا و بلدكم هذا إلى يوم تلقونه الا فليبلغ شاهدكم غائبكم لا نبىّ بعدى و لا أُمّة بعدكم ثمّ رفع يديه حتّى انّه ليرى بياضى ابطيه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انّى قد بلغت</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خون ها و اموال و نواميس شما را بر يكديگر حرام كرام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بايد اين را به غايبان برسانند كه پس از من پيامبرى نيست و بعد از شما امتى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مى گويد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أبى طالب أتعلم لم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صلى الله عليه و آله و سلم أنا النبيين و ختمت أنت الوصيين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نبوت پيامبران، پايان پذيرفت و با تو نيز باب وصايت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صلى الله عليه و آله و سلم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قصة غدير خم و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فيها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واللّه بشر الأوّلون من النبيين و المرسلين و أنا خاتم النّبيين و المرسلين و الحجّة على جميع المخلوقين من أهل السماوات والأرضين فمن شكّ فى هذا فهو كافر كفر الجاهلية الأولى و من شكّ فى قولى هذا فقد شكّ فى الكلّ و الشاكّ فى ذلك فهو فى النار</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پيامبران گذشته به آمدن من بشارت داده اند و من ختم كننده و آخرين آنها و حجت خدا بر همۀ بندگان او از اهل آسمان ها و زمين ها هستم و هر كس در </w:t>
      </w:r>
    </w:p>
    <w:p>
      <w:pPr>
        <w:pStyle w:val="BookText"/>
        <w:rPr/>
      </w:pPr>
      <w:r>
        <w:rPr>
          <w:rFonts w:ascii="IRNazanin" w:hAnsi="IRNazanin" w:eastAsia="IRNazanin"/>
          <w:color w:val="111111"/>
          <w:sz w:val="28"/>
          <w:sz w:val="28"/>
          <w:szCs w:val="28"/>
          <w:rtl w:val="true"/>
          <w:lang w:bidi="fa-IR"/>
        </w:rPr>
        <w:t>اين مطلب شك كند كافر است؛ مثل كفر جاهليت اولى و هر كه شك كند در قول من، شك در كل كرده است و شاك در كل جايگاه او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و سلم در ضمن حديثى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أوحى إلىّ أن اتخذ عليّاً أخاً كما أنّ موسى اتخذ هارون أخاً و اتّخذ ولده ولداً فقد طهرتهم كما طهرت ولد هارون إلّاانّى ختمت بك النّبيين فلا نبىّ بعدك فهم الأئمّة الهادية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من وحى كرده است كه على را برادر خود قرار دهم؛ همان طور كه موسى، هارون را برادر خود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هلال از پدرش نقل مى كند كه پدرم گفت بر رسول خدا صلى الله عليه و آله و سلم داخل شدم در وقتى كه ايشان در حال جان دادن بود و فاطمه عليها السلام بالاى سرش گريه مى كرد و چون صداى فاطمه عليها السلام به گريه بلند شد، رسول خدا صلى الله عليه و آله و سلم سرش را به سوى او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قد أعطانا الله عزّوجلّ سبع خصال لم يعط أحداً قبلنا و لا يعطى أحداً بعدنا أنا خاتم النّبيين وأكرم النّبيين على الله عزّوجلّ</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خاندانى هستيم كه خدا به ما هفت خصلت داده است كه </w:t>
      </w:r>
    </w:p>
    <w:p>
      <w:pPr>
        <w:pStyle w:val="BookText"/>
        <w:rPr/>
      </w:pPr>
      <w:r>
        <w:rPr>
          <w:rFonts w:ascii="IRNazanin" w:hAnsi="IRNazanin" w:eastAsia="IRNazanin"/>
          <w:color w:val="111111"/>
          <w:sz w:val="28"/>
          <w:sz w:val="28"/>
          <w:szCs w:val="28"/>
          <w:rtl w:val="true"/>
          <w:lang w:bidi="fa-IR"/>
        </w:rPr>
        <w:t>پيش از آن به كسى نداده است و پس از ما نيز به كسى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 و گرامى ترين آنان نزد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الأوّل و الآخر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سرآمد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در ضمن حديثى طولانى مى گويد شنيدم از رسول خدا صلى الله عليه و آله و سلم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الأنبياء و أنت يا على خاتم الأولياء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پيامبرانم و تو اى على، خاتم اوليا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 صلى الله عليه و آله و سلم در ادعيه ماه مبارك رمضان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فيه مُحبّاً لأوليائك و معادياً لأعدائك مستنّاً بسنّة خاتم أنبيائك يا عاصم قلوب النّبيين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در اين ماه دوستدار دوستانت و دشمن دشمنانت قرار ده و مرا پيرو سنت هاى خاتم پيامبران گردان، اى نگهدارندۀ دل هاى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بن هاشم در ضمن حديثى نقل مى كند</w:t>
      </w:r>
    </w:p>
    <w:p>
      <w:pPr>
        <w:pStyle w:val="BookText"/>
        <w:rPr/>
      </w:pPr>
      <w:r>
        <w:rPr>
          <w:rFonts w:ascii="IRNazanin" w:hAnsi="IRNazanin" w:eastAsia="IRNazanin"/>
          <w:color w:val="111111"/>
          <w:sz w:val="28"/>
          <w:sz w:val="28"/>
          <w:szCs w:val="28"/>
          <w:rtl w:val="true"/>
          <w:lang w:bidi="fa-IR"/>
        </w:rPr>
        <w:t>كه يهود آمدند خدمت رسول خدا صلى الله عليه و آله و سلم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ما را دعوت مى كنى؟ رسول خدا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إلّااللّه و انّى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أخبركم عالم منكم جاءكم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 الخمير و جئت إلى البؤس والتمور لنبى يبعث فى هذه الهجرة مخرجه مكّة و مهاجره هاهنا و هو آخر الأنبياء و أفضلهم يركب الحمار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از يهود، از شام به مدينه آمد و به شما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شراب و 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نعمت هاى فراوان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گفتم و به بدبختى و خوردن دانه هايى از خرما قناعت ورزيده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پيامبرى كه از مكه برانگيخته مى شود و به اينجا هجرت مى كند و او آخرين پيامبر و برترين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ذر الغفارى مى گويد كه رسول خدا صلى الله عليه و آله و سلم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الأنبياء و أنت يا علىّ خاتم الأوصياء</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كننده پيامبران هستم و تو اى على، ختم كنندۀ اوصياى پيامران هستى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بن طاووس در كتاب شريف اقبال روايت كرده متن صحيفه آن چنانى را كه ارث برده خلف از انبيا از سلف آنها و در آن اين متن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بمحمّد صلى الله عليه و آله و سلم و بما أرسله به من بلاغ وحكمة دينى و اختم به انبيائى و رسلى فعلى محمّد و أُمّته تقوم الساعة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محمّد و معارف و احكامى كه به او ابلاغ مى كنم، دين خود را كامل مى كنم، و به وسيلۀ او، نبوت پيامبران و رسل خود را به پايان مى رسانم، و رسالت او و امت او تا روز رستاخيز ادامه خواهد داشت و بعد از او پيامبر ديگرى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گفت كه جدّم رسول خدا صلى الله عليه و آله و 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حلالى حلال إلى يوم القيامة و حرامى حرام إلى يوم القيامة الا و قد بينهما اللّه عزّوجلّ فى الكتاب و بينتهما فى سنتى و سيرتى</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حلال من تا روز رستاخيز حلال است و حرام من تا روز قيامت حرام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هر دو را در قرآن بيان كرده </w:t>
      </w:r>
      <w:bookmarkStart w:id="72" w:name="pg8858_76696"/>
    </w:p>
    <w:p>
      <w:pPr>
        <w:pStyle w:val="BookText"/>
        <w:rPr/>
      </w:pPr>
      <w:bookmarkEnd w:id="72"/>
      <w:r>
        <w:rPr>
          <w:rFonts w:ascii="IRNazanin" w:hAnsi="IRNazanin" w:eastAsia="IRNazanin"/>
          <w:color w:val="111111"/>
          <w:sz w:val="28"/>
          <w:sz w:val="28"/>
          <w:szCs w:val="28"/>
          <w:rtl w:val="true"/>
          <w:lang w:bidi="fa-IR"/>
        </w:rPr>
        <w:t>و من نيز هر دو را در سنّت و شيوۀ زندگى خود روشن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تسوسهم الأنبياء كلهما هلك نبىّ خلفه نبى، و انّه لا نبىّ بعدى و سيكون بعدى خلفاً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بنى اسرائيل پيامبران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مى مرد، پيامبر ديگرى جانشين او مى شد، ولى پس از من پيامبرى نيست و براى من جانشينانى خواهد بود</w:t>
      </w:r>
      <w:r>
        <w:rPr>
          <w:rFonts w:eastAsia="IRNazanin" w:cs="IRNazanin"/>
          <w:color w:val="111111"/>
          <w:sz w:val="28"/>
          <w:szCs w:val="28"/>
          <w:rtl w:val="true"/>
          <w:lang w:bidi="fa-IR"/>
        </w:rPr>
        <w:t>».</w:t>
      </w:r>
    </w:p>
    <w:p>
      <w:pPr>
        <w:pStyle w:val="Heading3"/>
        <w:numPr>
          <w:ilvl w:val="2"/>
          <w:numId w:val="1"/>
        </w:numPr>
        <w:rPr/>
      </w:pPr>
      <w:bookmarkStart w:id="73" w:name="__RefHeading___Toc595799_2870459653"/>
      <w:bookmarkStart w:id="74" w:name="_Toc24"/>
      <w:bookmarkEnd w:id="73"/>
      <w:r>
        <w:rPr>
          <w:rtl w:val="true"/>
        </w:rPr>
        <w:t>احاديثى از حضرت على عليه السلام پيرامون خاتميّت</w:t>
      </w:r>
      <w:bookmarkEnd w:id="74"/>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محمّداً صلى الله عليه و آله و سلم لانجاز عدّته و إتمام نبوّته مأخوذاً على النّبيين ميثاقه مشهورة سماته كريماً ميداره</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محقّق ساختن وعدۀ خود و تمام كردن و به پايان رسانيدن نبوت خود، حضرت محمد صلى الله عليه و آله و سلم را مبعوث 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شريف صلواتك و نامى بركاتك على محمد صلى الله عليه و آله و سلم عبدك و رسولك الخاتم لما سبق والفاتح لما انغلق، المعلن الحقّ بالحقّ</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گرامى ترين درود خود و بركات فزايندۀ خويش را بر محمد صلى الله عليه و آله و سلم كه بنده و رسول تو است بفرست، پيامبرى كه ختم كنندۀ گذشتگان و بازكنندۀ درهاى بستۀ هدايت به روى امت، و آشكار كنندۀ حق با دليل و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خذوها من خاتم النّبيين صلى الله عليه و آله و سلم انّه يموت من مات منّا و ليس بميّت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اين جمله را از خاتم پيامبران بشنويد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خاندان ما مى ميرند در ظاهر مرده اند امّا در واقع و حقيقت زنده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آدم عليه السلام خيرة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فاهبطه بعد التوبة ليعمر أرضه بنسله و ليقيم الحجّة به على عباده و لم </w:t>
      </w:r>
    </w:p>
    <w:p>
      <w:pPr>
        <w:pStyle w:val="BookText"/>
        <w:rPr/>
      </w:pPr>
      <w:r>
        <w:rPr>
          <w:rFonts w:ascii="Amiri" w:hAnsi="Amiri" w:eastAsia="Amiri" w:cs="Amiri"/>
          <w:color w:val="111111"/>
          <w:sz w:val="28"/>
          <w:sz w:val="28"/>
          <w:szCs w:val="28"/>
          <w:rtl w:val="true"/>
          <w:lang w:bidi="ar-SA"/>
        </w:rPr>
        <w:t>تخلهم بعد أن قبضه ممّا يؤكّد عليهم حجّة ربوبيته و يصل بينهم و بين معرفته بل تعاهدهم بالحجج على ألسن الخيرة من أنبيائه و متحملى ودائع رسالاته قرناً فقرناً حتّى تمت بنبيّنا محمّد صلى الله عليه و آله و سلم حجّته و بلغ المقطع عذره و نذره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پس از توبه به روى زمين فرستاد تا زمين را به وسيلۀ نسل خود آباد سازد و حجّت را به وسيلۀ او بر بندگانش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زمين را از حجّت خالى نگذاشت بلكه با بندگان خود به وسيلۀ پيامبران و حامل ودايع خود، تجديد پيمان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قرن به قرن برانگيخت تا به وسيلۀ پيامبر ما حجّت به پايان رسيد و عذر خدا و بيم هاى او به پايان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اميرالمؤمنين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الوحى</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پس از مدتى كه پيامبرى از طرف خود نفرستاده بود و مردم از دعوت انبيا دور مانده و گرفتار اختلاف و نزاع </w:t>
      </w:r>
    </w:p>
    <w:p>
      <w:pPr>
        <w:pStyle w:val="BookText"/>
        <w:rPr/>
      </w:pPr>
      <w:r>
        <w:rPr>
          <w:rFonts w:ascii="IRNazanin" w:hAnsi="IRNazanin" w:eastAsia="IRNazanin"/>
          <w:color w:val="111111"/>
          <w:sz w:val="28"/>
          <w:sz w:val="28"/>
          <w:szCs w:val="28"/>
          <w:rtl w:val="true"/>
          <w:lang w:bidi="fa-IR"/>
        </w:rPr>
        <w:t>و كشمكش و جنگ بودند، پيامبر گرامى را فرستاد و او را بعد از همۀ پيامبران قرار داد و وحى و نبوت را به وسيلۀ او ختم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و سلم امين وحى خداوند و خاتم و آخرين پيامبران او و بشارت دهندۀ به رحمت الهى و بيم دهندۀ از عذاب هاى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اميرالمؤمنين عليه السلام در توضيف قرآن مجيد 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ضوئه و فرقاناً لا يخمد برهانه</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پيامبرش كتابى فرستاد سراسر نور كه مشعل هاى آن خاموش نمى شود، و چراغى كه برافروختگى آن كم سو </w:t>
      </w:r>
    </w:p>
    <w:p>
      <w:pPr>
        <w:pStyle w:val="BookText"/>
        <w:rPr/>
      </w:pPr>
      <w:r>
        <w:rPr>
          <w:rFonts w:ascii="IRNazanin" w:hAnsi="IRNazanin" w:eastAsia="IRNazanin"/>
          <w:color w:val="111111"/>
          <w:sz w:val="28"/>
          <w:sz w:val="28"/>
          <w:szCs w:val="28"/>
          <w:rtl w:val="true"/>
          <w:lang w:bidi="fa-IR"/>
        </w:rPr>
        <w:t>نمى گردد و دريايى كه ژرفاى آن شناخته نمى شود و راهى كه پويندگان آن گمراه نمى شوند و پرتوى كه درخشش آن پايان نمى پذيرد و داورى كه برهان آن سست نمى شود، و خانه اى كه پايه هاى آن ويران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 ها نشانۀ ابديت قرآن از نظر معارف و تشريع است؛ معارفى كه هميشه پابرجا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احكام قرآن ازلى و ابدى بوده و چنين تشريعى با خاتميّت نبوت رسول گرامى 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مولا على عليه السلام هنگام وفات رسول اكرم صلى الله عليه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أنت و أمّى لقد انقطع بموتك ما لم ينقطع بموت غيرك من النّبوة والأنبياء و أخبار السماء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كه با رحلت و وفات تو نبوت و پيامبرى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خطبه وسيله مى 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قد حشده المهاجرون والأنصار و انغصّت بهم المحافل أيّها النّاس انّ عليّاً منّى كهارون من موسى الاّ أنّه لا نبىّ بعدى</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مهاجر و انصار منزل او را پر كرده بودند، گفتار پيامبر را نقل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داريد كه پيامبر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على نسبت به من مانند هارون نسبت به موسى است، جز اينكه پس از من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حضرت در يكى از خطبه هايش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علا فاستعلى ودنا فتعالى و ارتفع فوق كلّ منظر و أشهد أن لا إله إلاّ الله وحده لا شريك له و أشهد أنّ محمّداً عبده و رسوله خاتم النّبيين و حجّة الله على العالمين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صلى الله عليه و آله و سلم بندۀ خدا و پيامبر او و خاتم پيامبران و حجّت خدا بر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روزى بر منبر كوفه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وارث علم الأوّلين و حجّة الله على العالمين بعد الأنبياء و محمّد بن عبدالله خاتم النّبيين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آقاى وصيين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همۀ گذشتگان را دارا هستم و پس از پيامبران و آخرين پيامبر الهى حضرت محمد، من حجّت خدا بر همۀ جهانيان مى باشم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بعضى از دعاهايش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الملائكة أجمعين و ربّ محمّد صلى الله عليه و آله و سلم خاتم النبيين و المرسلين و ربّ الخلق أجمعين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همه فرشتگان و پروردگار محمّد صلى الله عليه و آله و سلم خاتم پيامبران و پروردگار همۀ 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در بعضى از خطبه هايشان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بالطاعة والمعرفة لمن لا تعذرون بجهالته فانّ العلم الّذى هبط به آدم عليه السلام و جميع ما فضلت به النبيّون إلى محمّد خاتم النّبيّين فى عترة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آدم با آن به زمين فرود آمد و تمام آنچه كه همۀ پيامبران تا پيامبر خاتم با آن برترى يافته اند، همگى نزد عترت محمّد صلى الله عليه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در بعضى از احتجاجاتش در مقابل خصم مى فرمايد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فخاتم النّبيّين ليس بعده نبىّ و لا رسول و ختم برسول اللّه الأنبياء إلى يوم القيامة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خدا، او ختم كنندۀ پيامبران است و پس از او رسول و پيامبر ديگرى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به او، و كتاب هاى آسمانى را به قرآن ختم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در آغاز خطبه اى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رسول اللّه صلى الله عليه و آله و سلم خاتم النّبيين و حجّة الله على العالمين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صلى الله عليه و آله و سلم پيامبر خدا و آخرين پيامبران و حجّت خدا بر جهانيان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مى گويد اميرالمؤمنين على عليه السلام روزى خطبه اى قرائت فرمود و حمد و ثناى خداوند را گفت و صلوات بر نبى مكرّم فرستاد؛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مقالتى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خاتم النّبيين و فينا قادة الإسلام و أُمّناء الكتاب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سخنان مرا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خاتم پيامبران و در ميان ماست رهبران اسلام و امينان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امام على عليه السلام مى فرمايد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محمد ألف نبىّ وانّى ختمت ألف وصىّ وانّى </w:t>
      </w:r>
    </w:p>
    <w:p>
      <w:pPr>
        <w:pStyle w:val="BookText"/>
        <w:rPr/>
      </w:pPr>
      <w:r>
        <w:rPr>
          <w:rFonts w:ascii="Amiri" w:hAnsi="Amiri" w:eastAsia="Amiri" w:cs="Amiri"/>
          <w:color w:val="111111"/>
          <w:sz w:val="28"/>
          <w:sz w:val="28"/>
          <w:szCs w:val="28"/>
          <w:rtl w:val="true"/>
          <w:lang w:bidi="ar-SA"/>
        </w:rPr>
        <w:t>كلِّفتُ ما لم يكلفوا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 هزار پيامبر را ختم كرد و من نيز هزار وصى را ختم نمودم و وظايفى دارم كه آنها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در ضمن حديثى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على عليه السلام ساجداً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أنعم علىّ بالإسلام و علمنى القرآن و حببنى إلى خير البرية و خاتم النّبيين و سيّد المرسلين إحساناً منه و فضلاً منه على</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نعمت اسلام را به من ارزانى داشت، قرآن را به من تعليم فرمود و بهترين انسان ها و خاتم پيامبران را دوستدار 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ضمن حديثى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ساجداً لله تعالى و حمدته على ما أنعم به على من الإسلام و القرآن و حببنى إلى خاتم النبيين و سيّد المرسلين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نمودم خداى را در برابر اسلام و قرآن كه به من ارزانى داشت و خاتم پيامبران و سرور رسولان را دوستدار من قرار داد</w:t>
      </w:r>
      <w:r>
        <w:rPr>
          <w:rFonts w:eastAsia="IRNazanin" w:cs="IRNazanin"/>
          <w:color w:val="111111"/>
          <w:sz w:val="28"/>
          <w:szCs w:val="28"/>
          <w:rtl w:val="true"/>
          <w:lang w:bidi="fa-IR"/>
        </w:rPr>
        <w:t xml:space="preserve">.». </w:t>
      </w:r>
      <w:bookmarkStart w:id="75" w:name="pg8858_76705"/>
    </w:p>
    <w:p>
      <w:pPr>
        <w:pStyle w:val="Heading3"/>
        <w:numPr>
          <w:ilvl w:val="2"/>
          <w:numId w:val="1"/>
        </w:numPr>
        <w:rPr/>
      </w:pPr>
      <w:bookmarkStart w:id="76" w:name="__RefHeading___Toc595801_2870459653"/>
      <w:bookmarkStart w:id="77" w:name="_Toc25"/>
      <w:bookmarkEnd w:id="75"/>
      <w:bookmarkEnd w:id="76"/>
      <w:r>
        <w:rPr>
          <w:rtl w:val="true"/>
        </w:rPr>
        <w:t>رواياتى از فاطمۀ زهرا عليها السلام پيرامون خاتميت</w:t>
      </w:r>
      <w:bookmarkEnd w:id="7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عميش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حدّثتنى فاطمة عليها السلام لما حملت بالحسن و ولدته جاء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جبرئيل يا محمّد العلى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نبى بعدك سم ابن هذا باسم ابن هارون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پيامبر گرامى صلى الله عليه و آله و سلم آنگاه كه فرزند گرامى اش حسن عليه السلام متولد شد، به اسماء بنت عميش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فرود آمد و گفت اى محمد، خداى بزرگ تو را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تو مانند هارون نسبت به موسى است، پس از تو پيامبرى نيست، نام اين فرزندت را نام فرزند هارون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در بعضى از دعاهايشان چنين مى فرمايند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صلاة يشهد الأوّلون مع الأبرار و سيّد المتقين و خاتم النبيّين و قائد الخير و مفتاح الرحمة</w:t>
      </w:r>
      <w:r>
        <w:rPr>
          <w:rFonts w:eastAsia="Amiri" w:cs="Amiri" w:ascii="Amiri" w:hAnsi="Amiri"/>
          <w:color w:val="111111"/>
          <w:sz w:val="28"/>
          <w:szCs w:val="28"/>
          <w:rtl w:val="true"/>
          <w:lang w:bidi="ar-SA"/>
        </w:rPr>
        <w:t>».</w:t>
      </w:r>
      <w:r>
        <w:rPr>
          <w:rStyle w:val="FootnoteAnchor"/>
          <w:rtl w:val="true"/>
        </w:rPr>
        <w:footnoteReference w:id="117"/>
      </w:r>
      <w:bookmarkStart w:id="78" w:name="pg8858_76706"/>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درودى بفرست كه پيامبران پيشين با نيكوكاران بر آن گواهى دهند؛ بر پيامبرى كه سرور پرهيزگاران و خاتم پيامبران و پيشواى خير و كليد رحمت است</w:t>
      </w:r>
      <w:r>
        <w:rPr>
          <w:rFonts w:eastAsia="IRNazanin" w:cs="IRNazanin"/>
          <w:color w:val="111111"/>
          <w:sz w:val="28"/>
          <w:szCs w:val="28"/>
          <w:rtl w:val="true"/>
          <w:lang w:bidi="fa-IR"/>
        </w:rPr>
        <w:t>».</w:t>
      </w:r>
    </w:p>
    <w:p>
      <w:pPr>
        <w:pStyle w:val="Heading3"/>
        <w:numPr>
          <w:ilvl w:val="2"/>
          <w:numId w:val="1"/>
        </w:numPr>
        <w:rPr/>
      </w:pPr>
      <w:bookmarkStart w:id="79" w:name="__RefHeading___Toc595803_2870459653"/>
      <w:bookmarkStart w:id="80" w:name="_Toc26"/>
      <w:bookmarkEnd w:id="79"/>
      <w:r>
        <w:rPr>
          <w:rtl w:val="true"/>
        </w:rPr>
        <w:t>رواياتى از امام مجتبى عليه السلام پيرامون خاتميت</w:t>
      </w:r>
      <w:bookmarkEnd w:id="80"/>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مجتبى عليه السلام در ضمن خطابه اى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خاتم النّبيين و سيّد المرسلين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پيامبر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آخرين پيامبر الهى و سرور فرستادگان مى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امام حسن عليه السلام در ضمن خطبه اى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از على عليه السلام برداشتند و او را تنها گذاشتند با اينكه از رسول اكرم صلى الله عليه و آله و سلم شنيده بودند كه به على عليه السلام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 غير النبوة فلا نبىّ بعدى</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نسبت به موسى هستى، مگر نبوت كه پيامبرى بعد من نيست</w:t>
      </w:r>
      <w:r>
        <w:rPr>
          <w:rFonts w:eastAsia="IRNazanin" w:cs="IRNazanin"/>
          <w:color w:val="111111"/>
          <w:sz w:val="28"/>
          <w:szCs w:val="28"/>
          <w:rtl w:val="true"/>
          <w:lang w:bidi="fa-IR"/>
        </w:rPr>
        <w:t xml:space="preserve">». </w:t>
      </w:r>
      <w:bookmarkStart w:id="81" w:name="pg8858_76707"/>
    </w:p>
    <w:p>
      <w:pPr>
        <w:pStyle w:val="BookText"/>
        <w:rPr/>
      </w:pPr>
      <w:bookmarkEnd w:id="81"/>
      <w:r>
        <w:rPr>
          <w:rFonts w:ascii="IRNazanin" w:hAnsi="IRNazanin" w:eastAsia="IRNazanin"/>
          <w:color w:val="111111"/>
          <w:sz w:val="28"/>
          <w:sz w:val="28"/>
          <w:szCs w:val="28"/>
          <w:rtl w:val="true"/>
          <w:lang w:bidi="fa-IR"/>
        </w:rPr>
        <w:t>يعنى همان طور كه هارون هنگام غيبت موسى جانشين او بود، تو هم جانيشين من هستى، فقط هارون پيامبر هم بود ولى تو پيامبر نيستى، زيرا پس از من پيامبر ديگرى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بن أبى طالب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انّك الّذى تزعم انّك رسول اللّه و انّك الّذى يوحى إليك كما أوحى اللّه إلى موسى بن عمران فسكت النبى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سيّد ولد آدم و لا فخر و أنا خاتم النبيين و إمام المتّقين و رسول ربّ العالمين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مجتبى عليه السلام از جدّ بزرگوارش نقل مى كند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و افتخار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 و پيشواى پرهيزگاران و رسول پوردگار جهانيانم</w:t>
      </w:r>
      <w:r>
        <w:rPr>
          <w:rFonts w:eastAsia="IRNazanin" w:cs="IRNazanin"/>
          <w:color w:val="111111"/>
          <w:sz w:val="28"/>
          <w:szCs w:val="28"/>
          <w:rtl w:val="true"/>
          <w:lang w:bidi="fa-IR"/>
        </w:rPr>
        <w:t>».</w:t>
      </w:r>
    </w:p>
    <w:p>
      <w:pPr>
        <w:pStyle w:val="Heading3"/>
        <w:numPr>
          <w:ilvl w:val="2"/>
          <w:numId w:val="1"/>
        </w:numPr>
        <w:rPr/>
      </w:pPr>
      <w:bookmarkStart w:id="82" w:name="__RefHeading___Toc595805_2870459653"/>
      <w:bookmarkStart w:id="83" w:name="_Toc27"/>
      <w:bookmarkEnd w:id="82"/>
      <w:r>
        <w:rPr>
          <w:rtl w:val="true"/>
        </w:rPr>
        <w:t>رواياتى از امام حسين عليه السلام پيرامون خاتميت</w:t>
      </w:r>
      <w:bookmarkEnd w:id="83"/>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اعمش از حسين بن على عليهما السلام است كه مى فرمايد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فأخبرنى يا رسول الله هل يكون بعدك 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أنا خاتم النبيين لكن يكون بعدى أئمة قوامون بالقسط بعدد نقباء بنى اسرائيل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عليهما السلام از جدّ بزرگوار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تو پيامبرى مى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خاتم پيامبرانم، لكن پس از من پيشوايانى هستند به پادارندۀ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آنان به اندازۀ نقيبان بنى اسرائيل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در دعاى عرفه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حمداً يعادل حمد ملائكته المقربين و أنبيائه المرسلين و صلّى الله على خيرته محمّد خاتم النّبيين و آله الطاهرين المخلصين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 است؛ ستايشى كه معادل ستايش فرشتگان مقرب و پيامبران مرسل او است و درود بر برگزيدۀ بندگان او، محمد خاتم پيامبران و فرزندان پاك و مخلص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حضرت امام حسين عليه السلام در همان دعاى عرفه مى فرمايد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خاتم النّبيين و سيّد المرسلين و على أهل بيته الطيّبين الطاهرين</w:t>
      </w:r>
      <w:r>
        <w:rPr>
          <w:rFonts w:eastAsia="Amiri" w:cs="Amiri" w:ascii="Amiri" w:hAnsi="Amiri"/>
          <w:color w:val="111111"/>
          <w:sz w:val="28"/>
          <w:szCs w:val="28"/>
          <w:rtl w:val="true"/>
          <w:lang w:bidi="ar-SA"/>
        </w:rPr>
        <w:t>».</w:t>
      </w:r>
      <w:r>
        <w:rPr>
          <w:rStyle w:val="FootnoteAnchor"/>
          <w:rtl w:val="true"/>
        </w:rPr>
        <w:footnoteReference w:id="123"/>
      </w:r>
      <w:bookmarkStart w:id="84" w:name="pg8858_76709"/>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كه آخرين پيامبر و سرور پيامبران مرسل است و بر اهل بيت و خاندان پاك او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اشعار امام حسين عليه السلام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علىّ و جدىّ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والمرتضون لدين اللّه من قبلى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و جدّم خاتم رسولان است؛ كسانى كه دين خدا را پيش از من از صميم دل پذيرفته اند</w:t>
      </w:r>
      <w:r>
        <w:rPr>
          <w:rFonts w:eastAsia="IRNazanin" w:cs="IRNazanin"/>
          <w:color w:val="111111"/>
          <w:sz w:val="28"/>
          <w:szCs w:val="28"/>
          <w:rtl w:val="true"/>
          <w:lang w:bidi="fa-IR"/>
        </w:rPr>
        <w:t>».</w:t>
      </w:r>
    </w:p>
    <w:p>
      <w:pPr>
        <w:pStyle w:val="Heading3"/>
        <w:numPr>
          <w:ilvl w:val="2"/>
          <w:numId w:val="1"/>
        </w:numPr>
        <w:rPr/>
      </w:pPr>
      <w:bookmarkStart w:id="85" w:name="__RefHeading___Toc595807_2870459653"/>
      <w:bookmarkStart w:id="86" w:name="_Toc28"/>
      <w:bookmarkEnd w:id="85"/>
      <w:r>
        <w:rPr>
          <w:rtl w:val="true"/>
        </w:rPr>
        <w:t>رواياتى از امام زين العابدين عليه السلام پيرامون خاتميت</w:t>
      </w:r>
      <w:bookmarkEnd w:id="86"/>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در بعضى از دعاهايش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فختم بنا على من ذرع و جعلنا شهداء على من جهد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هاى هدايت را با ما ختم كرد و ما را شاهدان بندگان كوشاى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در صحيفۀ سجاديه مى فرمايد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خاتم النّبيين و سيّد المرسلين و على أهل بيت الطّيبين الطاهرين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 بر محمد خاتم انبيا و آقاى مرسلين و بر اهل بيت طيّبين و طاهرينش درود بفرست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امام سجاد عليه السلام در دعاى روز سه شنبه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 تمام عدّة المرسلين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كه ختم كنندۀ پيامبران و تمام كنندۀ عدد پيامبران است،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حضرت در دعاى روز چهارشنبه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على محمّد خاتم النّبيين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كه خاتم پيامبران است،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 بينى و بين المصطفى و آله خيرتك من خلقك و خاتم النّبيين محمّد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محمّد مصطفى صلى الله عليه و آله و سلم و آل او كه برگزيده مخلوقات و خاتم پيامبران تو است، جمع كن</w:t>
      </w:r>
      <w:r>
        <w:rPr>
          <w:rFonts w:eastAsia="IRNazanin" w:cs="IRNazanin"/>
          <w:color w:val="111111"/>
          <w:sz w:val="28"/>
          <w:szCs w:val="28"/>
          <w:rtl w:val="true"/>
          <w:lang w:bidi="fa-IR"/>
        </w:rPr>
        <w:t xml:space="preserve">». </w:t>
      </w:r>
      <w:bookmarkStart w:id="87" w:name="pg8858_76711"/>
    </w:p>
    <w:p>
      <w:pPr>
        <w:pStyle w:val="Heading3"/>
        <w:numPr>
          <w:ilvl w:val="2"/>
          <w:numId w:val="1"/>
        </w:numPr>
        <w:rPr/>
      </w:pPr>
      <w:bookmarkStart w:id="88" w:name="__RefHeading___Toc595809_2870459653"/>
      <w:bookmarkStart w:id="89" w:name="_Toc29"/>
      <w:bookmarkEnd w:id="87"/>
      <w:bookmarkEnd w:id="88"/>
      <w:r>
        <w:rPr>
          <w:rtl w:val="true"/>
        </w:rPr>
        <w:t>رواياتى از امام باقر عليه السلام پيرامون خاتميّت</w:t>
      </w:r>
      <w:bookmarkEnd w:id="89"/>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 ضمن روايتى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ختم اللّه بكتابكم الكتب و ختم بنبيكم الأنبياء</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كتاب آسمانى شما قرآن، كتاب هاى آسمانى را و به پيامبر شما، پيامبران را ختم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 ضمن حديثى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اللّه تبارك و تعالى محمّداً إلى الجنّ والإنس عامّة و كان خاتم الأنبياء و كان بعده الاثنا عشر أوصياء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صلى الله عليه و آله و سلم را براى همۀ جن و انس مبعوث ساخت و او ختم كننده و آخرين پيامبران بود و بعد از او دوازده نفر جانشين و وصى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در دعاى ايام ماه رمضان مى فرمايند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الفجر 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خاتم النّبيين صلواتك عليه</w:t>
      </w:r>
      <w:r>
        <w:rPr>
          <w:rFonts w:eastAsia="Amiri" w:cs="Amiri" w:ascii="Amiri" w:hAnsi="Amiri"/>
          <w:color w:val="111111"/>
          <w:sz w:val="28"/>
          <w:szCs w:val="28"/>
          <w:rtl w:val="true"/>
          <w:lang w:bidi="ar-SA"/>
        </w:rPr>
        <w:t>...».</w:t>
      </w:r>
      <w:r>
        <w:rPr>
          <w:rStyle w:val="FootnoteAnchor"/>
          <w:rtl w:val="true"/>
        </w:rPr>
        <w:footnoteReference w:id="132"/>
      </w:r>
      <w:bookmarkStart w:id="90" w:name="pg8858_7671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اى خداى فجر و شب هاى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خاتم پيامبران كه درود تو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پنجم عليه السلام در زيارت امام حسين عليه السلام در روز عاشورا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مولاى يا أباعبداللّه يابن خاتم النّبيين و يابن سيد الوصيين و يابن سيّدة نساء العالمين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مولاى من، اى اباعبدالله، اى فرزند خاتم پيامبران و اى فرزند سرور جانشينان و اى فرزند بهترين زنان جهان</w:t>
      </w:r>
      <w:r>
        <w:rPr>
          <w:rFonts w:eastAsia="IRNazanin" w:cs="IRNazanin"/>
          <w:color w:val="111111"/>
          <w:sz w:val="28"/>
          <w:szCs w:val="28"/>
          <w:rtl w:val="true"/>
          <w:lang w:bidi="fa-IR"/>
        </w:rPr>
        <w:t>».</w:t>
      </w:r>
    </w:p>
    <w:p>
      <w:pPr>
        <w:pStyle w:val="Heading3"/>
        <w:numPr>
          <w:ilvl w:val="2"/>
          <w:numId w:val="1"/>
        </w:numPr>
        <w:rPr/>
      </w:pPr>
      <w:bookmarkStart w:id="91" w:name="__RefHeading___Toc595811_2870459653"/>
      <w:bookmarkStart w:id="92" w:name="_Toc30"/>
      <w:bookmarkEnd w:id="91"/>
      <w:r>
        <w:rPr>
          <w:rtl w:val="true"/>
        </w:rPr>
        <w:t>احاديثى از حضرت صادق عليه السلام پيرامون خاتميت</w:t>
      </w:r>
      <w:bookmarkEnd w:id="92"/>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در ضمن حديثى مى فرمايد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نبىّ جاء بعد المسيح أخذ بشريعته و منهاجه حتى جاء محمّد صلى الله عليه و آله و سلم فجاء بالقرآن و بشريعته و منهاجه فحلاله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كه بعد از حضرت مسيح عليه السلام آمد، به شريعت و منهاج او اخذ نمود تا اينكه پيامبر گرامى حضرت محمّد صلى الله عليه و آله و سلم آمد و قرآن و شريعت اسلام را آورد؛ پس حلال او براى هميشه حلال و حرام او براى ابد حرام است، پيامبر ديگرى بعد از او نخواهد آمد و احكام دين نسخ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مى گويد از امام صادق عليه السلام دربارۀ حلال و حرام 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لا يكون غيره و لا يجىء غيره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تا روز قيامت حلال است و غير آن نمى شود و غير از او كسى نمى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أنبياءه و رسله و نبيّه محمّداً فأفضل الدين معرفة الرسل و ولايتهم و أخبرك إنّ اللّٰه أحلّ حلالاً و حرّم حراماً إلى يوم القيامة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پيامبران و رسولان و پيامبر خود، محمد صلى الله عليه و آله و سلم را </w:t>
      </w:r>
    </w:p>
    <w:p>
      <w:pPr>
        <w:pStyle w:val="BookText"/>
        <w:rPr/>
      </w:pPr>
      <w:r>
        <w:rPr>
          <w:rFonts w:ascii="IRNazanin" w:hAnsi="IRNazanin" w:eastAsia="IRNazanin"/>
          <w:color w:val="111111"/>
          <w:sz w:val="28"/>
          <w:sz w:val="28"/>
          <w:szCs w:val="28"/>
          <w:rtl w:val="true"/>
          <w:lang w:bidi="fa-IR"/>
        </w:rPr>
        <w:t>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معارف دين، شناختن رسولان و ولايت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تو خبر داد كه خدا حلال و حرامى را تا روز قيامت تشريع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عوض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عبداللّه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قريش قال لرسول اللّه صلى الله عليه و آله و سلم بأىّ شىء سبقت الأنبياء و أنت بعثت آخرهم و 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أوّل من آمن بربّى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قريش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پيامبران، پيشى جسته اى و حال آنكه تو آخرين نفر و خاتم آنها هستى؟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به پروردگار خود ايمان 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قائلى به امام صادق عليه السلام گفت كه به من دعايى بياموز؛ پس امام عليه السلام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دعاء الالحاح فقال الطالب و ما دعاء الالحاح؟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السبع و ما فيهن و ربّ الأرضين السبع و ما فيهنّ و ربّ العرش العظيم و ربّ محمّد خاتم النّبيين أسألك باسمك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پروردگار هفت آسمان و آنچه در آنها است و هفت زمين و آنچه در آنها نهفته است و پروردگار عرش بزرگ و پروردگار محمّد خاتم پيامبران، تو را به نامت سوگند 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چگونگى زيارت امام حسين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امش و قصر خطاك حتى تستقبل القبر و اجعل القبلة بين كتفيك و استقبل بوجهك وجهه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اللّه و السّلام على محمّد أمين اللّه على رسله و عزائم أمره الخاتم لما سبق والفاتح لما 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صاحب ميثاقك و خاتم رسلك و سيّد عبادك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امين خدا، بر پيامبران و كارهاى بزرگش، پيامبرى كه گذشتگان را ختم كرد و درهاى خير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صاحب پيمانت و خاتم رسولانت و سرور بندگانت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جعفر بن محمد الصادق عليه السلام شنيدم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بعث محمّداً فختم به الأنبياء فلا نبىّ بعده و أنزل عليه كتاباً فختم به الكتب فلا كتاب بعده أحلّ فيه حلالاً و حرم حراماً فحلاله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محمد را برانگيخت و پيامبران را با او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براى او فرستاد كه با آن كتاب ها را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كتابى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چيزهايى كه حلال يا حرام است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او تا روز قيامت حلال و حرام او تا آن روز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 أمير المؤمنين فتوضأ و اغتسل وامش على هيئتك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و التّسليم على محمد أمين اللّه على رسالته و عزائم أمره و معدن الوحى و التنزيل الخاتم لما سبق و الفاتح لما استقبل</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زيارت حضرت امير مؤمنان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خدا بر محمّد امين او، بر رسالتش و امر </w:t>
      </w:r>
    </w:p>
    <w:p>
      <w:pPr>
        <w:pStyle w:val="BookText"/>
        <w:rPr/>
      </w:pPr>
      <w:r>
        <w:rPr>
          <w:rFonts w:ascii="IRNazanin" w:hAnsi="IRNazanin" w:eastAsia="IRNazanin"/>
          <w:color w:val="111111"/>
          <w:sz w:val="28"/>
          <w:sz w:val="28"/>
          <w:szCs w:val="28"/>
          <w:rtl w:val="true"/>
          <w:lang w:bidi="fa-IR"/>
        </w:rPr>
        <w:t>گران قدرش باد كه مركز وحى قرآن بود و ختم كنندۀ گذشتگان و بازكنندۀ بركات آينده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عبداللّه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يصلّى على النبىّ صلى الله عليه و آله و سلم بعد العصر يوم الجمعة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محمّداً كما وصفته فى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رسولك و خاتم النّبيين و جاء الحقّ من عندك و صدق المرسلين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عصر روز جمعه بدين گونه بر پيامبر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كتاب خود، او را توصيف كرده اى پيامبر تو و خاتم پيامبران و حامل حق از سوى تو تصديق كنندۀ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اباعبداللّه عليه السلام در ادامۀ فرمايش فوق فرموده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 صلواتك و 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 ملائكتك و رسلك و أنبيائك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عبداللّه سيد المرسلين و خاتم النّبيين و إمام المتّقين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درود خود و آمرزش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فرشتگان و رسولان و پيامبرانت را بر محمّد بن عبداللّه صلى الله عليه و آله و سلم كه سرور مرسلان و خاتم پيامبران و پيشواى پرهيزكاران است،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امام صادق عليه السلام در زيارت امام حسين عليه السلام مشهور به زيارت وارث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خاتم النّبيين السّلام عليك يا سيّد المرسلين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خاتم پيامبران و درود بر تو اى سرور مرسلان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ايوب بن حر مى گويد از امام صادق عليه السلام شنيدم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ختم بنبيّكم النّبيين فلا نبىّ بعده أبداً و ختم بكتابكم الكتب فلا كتاب بعده أبداً و أنزل فيه تبيان كلّ شىء</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اعزام پيامبر شما، پيامبران را ختم كرد؛ پس بعد از او پيامبر ديگرى نخواهد بود و به كتاب شما قرآن مجيد، </w:t>
      </w:r>
    </w:p>
    <w:p>
      <w:pPr>
        <w:pStyle w:val="BookText"/>
        <w:rPr/>
      </w:pPr>
      <w:r>
        <w:rPr>
          <w:rFonts w:ascii="IRNazanin" w:hAnsi="IRNazanin" w:eastAsia="IRNazanin"/>
          <w:color w:val="111111"/>
          <w:sz w:val="28"/>
          <w:sz w:val="28"/>
          <w:szCs w:val="28"/>
          <w:rtl w:val="true"/>
          <w:lang w:bidi="fa-IR"/>
        </w:rPr>
        <w:t>كتاب هاى آسمانى را ختم كرد؛ پس بعد از قرآن كتاب آسمانى ديگرى نخواهد بود و خداوند بيان هر چيزى را در قرآن نازل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 جانب النجف فزر عظام آدم و بدن نوح و جسم على بن أبى طالب عليه السلام فانّك زائر الآباء الأوّلين و محمّد صلى الله عليه و آله و سلم خاتم النّبيين و علياً سيّد الوصيين و انّ زائره يفتح له أبواب السماء فلا تكن على الخير نوماً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سرزمين نجف را زيارت كردى، استخوان هاى آدم عليه السلام و بدن نوح عليه السلام و پيكر على بن ابى طالب عليه السلام را زيارت كن، زيارت تو در اين حالت نياكان نخستين و محمد صلى الله عليه و آله و سلم خاتم پيامبران و على عليه السلام سرور جانشينان را زيارت نموده اى و براى زائر على عليه السلام درهاى آسمان باز مى شود و هرگز از اين كار خير غافل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عند غروب الشمس فى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ختم النبوة بمحمّد صلى الله عليه و آله و سلم اختم لى فى يومى هذا بخير و سنتى </w:t>
      </w:r>
    </w:p>
    <w:p>
      <w:pPr>
        <w:pStyle w:val="BookText"/>
        <w:rPr/>
      </w:pPr>
      <w:r>
        <w:rPr>
          <w:rFonts w:ascii="Amiri" w:hAnsi="Amiri" w:eastAsia="Amiri" w:cs="Amiri"/>
          <w:color w:val="111111"/>
          <w:sz w:val="28"/>
          <w:sz w:val="28"/>
          <w:szCs w:val="28"/>
          <w:rtl w:val="true"/>
          <w:lang w:bidi="ar-SA"/>
        </w:rPr>
        <w:t>بخير و عمرى بخير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نبوت را به محمّد صلى الله عليه و آله و سلم ختم نمودى، روز و سال و عمرم را به خوبى به پايان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يرى مع رسول اللّه قبل الرسالة الضوء و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صلى الله عليه و آله و سلم لو لا انّى خاتم الأنبياء لكنت شريكاً فى النبوة فإن لا تكن نبيّاً فانّك وصىّ نبىّ و وارثه بل أنت سيّد الأوصياء و إمام الأتقياء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قبل از بعثت رسول اكرم، مانند خود رسول اكرم صلى الله عليه و آله و سلم نور و روشنايى جهان غيب را مى ديد و صداى آن جهان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خاتم پيامبران نبودم تو، در پيامبرى با من شريك بودى، ولى چون پيامبرى به من ختم مى شود، تو جانشين و وصى و وارث من 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در كيفيت تشهد نماز روايت شده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جلست فى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عبداللّه خاتم النّبيين لا نبى </w:t>
      </w:r>
    </w:p>
    <w:p>
      <w:pPr>
        <w:pStyle w:val="BookText"/>
        <w:rPr/>
      </w:pPr>
      <w:r>
        <w:rPr>
          <w:rFonts w:ascii="Amiri" w:hAnsi="Amiri" w:eastAsia="Amiri" w:cs="Amiri"/>
          <w:color w:val="111111"/>
          <w:sz w:val="28"/>
          <w:sz w:val="28"/>
          <w:szCs w:val="28"/>
          <w:rtl w:val="true"/>
          <w:lang w:bidi="ar-SA"/>
        </w:rPr>
        <w:t>بعده والسّلام علينا و على عباد اللّه الصالحين ثمّ تسلم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بن عبداللّه، خاتم پيامبران كه پس از او پيامبرى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تُبَّعاً قال للأوس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هاهنا حتى يخرج هذا النبى أمّا أنا لو أدركته لخرجت معه و كتب إلى النّبى صلى الله عليه و آله و سلم و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خاتم النّبيين و رسول ربّ العالمين من تبع الأوّل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قبيلۀ تبّع به اوس و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بمانيد تا اين پيامبر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درك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نامه اى به پيامبر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قبيله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آغاز نامه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اى است به محمّد بن عبداللّه خاتم پيامبران و رسول پروردگار جهانيان از تبّع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حميد مى گويد امام صادق عليه السلام فرموده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أحدكم الحاجة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و ذكر دعاءاً طويلاً ذكر منه موضع الحاجة اللّهمّ إنّى أتقرّب </w:t>
      </w:r>
    </w:p>
    <w:p>
      <w:pPr>
        <w:pStyle w:val="BookText"/>
        <w:rPr/>
      </w:pPr>
      <w:r>
        <w:rPr>
          <w:rFonts w:ascii="Amiri" w:hAnsi="Amiri" w:eastAsia="Amiri" w:cs="Amiri"/>
          <w:color w:val="111111"/>
          <w:sz w:val="28"/>
          <w:sz w:val="28"/>
          <w:szCs w:val="28"/>
          <w:rtl w:val="true"/>
          <w:lang w:bidi="ar-SA"/>
        </w:rPr>
        <w:t>إليك بنبيّك و رسولك و حبيبك خاتم النّبيين و سيّد المرسلين و إمام المتّقين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حاجتى داشتيد، روزه بگيريد؛ آنگاه دعاى مفصّلى را يادآور شد كه در آن دعا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وسيلۀ پيامبر و رسول و حبيبت خاتم پيامبران و سرور مرسلان و پيشواى پرهيزگاران به درگاه تو تقرّب مى جويم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مى گويد ابوعبداللّه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الله عزّوجلّ من العرب إلّاخمسة أنبياء هوداً و صالحاً و إسماعيل و شعيباً و محمّداً خاتم النّبيين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از ميان عرب پنج پيامبر مبعوث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اسماعيل، شعيب و محمّد خاتم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زيارت امام اميرالمؤمنين عليه السلام چنين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اللّه على رسول اللّه محمّد بن عبداللّه خاتم النّبيين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 الفاتح لما استقبل</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رسول او محمّد بن عبداللّه صلى الله عليه و آله و سلم، خاتم پيامبران و پيشواى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گذشته و آغازگر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زيارتى كه به آن زيارت، حضرت اميرالمؤمنين عليه السلام را در محل ولادت رسول خدا صلى الله عليه و آله و سلم زيارت نموده اند،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من بات على فراش خاتم الأنبياء و وقاه بنفسه عند مبارزة الأعداء و فى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الأعداء</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شخصيتى كه در بستر خاتم پيامبران خفتى و با جان بازى خود به هنگام ستيز دشمنان، سپر جان او 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همان زيارت مولدالنبى امام صادق عليه السلام چنين مى فرمايند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علم النّبيين و مستودع علم الأوّلين و الآخرين و صاحب لواء الحمد و ساقى أوليائه من حوض خاتم النّبيين السّلام عليك يا يعسوب الدّين و قائد الغرّ المحجّلين و والد الأئمة المرضيين </w:t>
      </w:r>
    </w:p>
    <w:p>
      <w:pPr>
        <w:pStyle w:val="BookText"/>
        <w:rPr/>
      </w:pP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وارث علم پيامبران، گنجينۀ علم پيشينيان و پسينيان و صاحب لواى حمد و ساقى اولياى خدا از حوض خاتم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بعد از زيارت اميرالمؤمنين 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محمّد خاتم النّبيين و على أميرالمؤمنين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 خواهم به حق محمّد صلى الله عليه و آله و سلم خاتم پيامبران و على عليه السلام امير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از ابوجعفر و ابوعبداللّه عليهما السلام روايت مى كند در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ختم اللّه بكتابكم الكتب و ختم نبيّكم الأنبياء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قبلك من رسول و لا نبىّ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كتاب شما، كتاب هاى آسمانى را و با پيامبرتان، پيامبران را ختم كرد</w:t>
      </w:r>
      <w:r>
        <w:rPr>
          <w:rFonts w:eastAsia="IRNazanin" w:cs="IRNazanin"/>
          <w:color w:val="111111"/>
          <w:sz w:val="28"/>
          <w:szCs w:val="28"/>
          <w:rtl w:val="true"/>
          <w:lang w:bidi="fa-IR"/>
        </w:rPr>
        <w:t xml:space="preserve">». </w:t>
      </w:r>
      <w:bookmarkStart w:id="93" w:name="pg8858_76725"/>
    </w:p>
    <w:p>
      <w:pPr>
        <w:pStyle w:val="Heading3"/>
        <w:numPr>
          <w:ilvl w:val="2"/>
          <w:numId w:val="1"/>
        </w:numPr>
        <w:rPr/>
      </w:pPr>
      <w:bookmarkStart w:id="94" w:name="__RefHeading___Toc595813_2870459653"/>
      <w:bookmarkStart w:id="95" w:name="_Toc31"/>
      <w:bookmarkEnd w:id="93"/>
      <w:bookmarkEnd w:id="94"/>
      <w:r>
        <w:rPr>
          <w:rtl w:val="true"/>
        </w:rPr>
        <w:t>احاديثى از امام موسى بن جعفر عليهما السلام دربارۀ خاتميت</w:t>
      </w:r>
      <w:bookmarkEnd w:id="95"/>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رئاب روايت كرده كه عبد صالح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 من شهر رمضان مستقبل دخول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والأرضين السبع و ما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محمّد صلى الله عليه و آله و سلم و أهل بيته سيّد المرسلين و خاتم النّبيين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پروردگارا، اى خداى آسمان ها و زمين هاى هفت گانه و آنچه در آنها و در ميانۀ آنها قرار دارد، اى پروردگار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مرسلان و خاتم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ابى البلاد مى گويد ابوالحسن عليه السلام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لى و أنا قاعد بخطه و قرأه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الله عليه و آله و سلم شهد أن لا إله الا ّ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خاتم النّبيين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ختم كننده و آخرين پيامبر الهى هستى</w:t>
      </w:r>
      <w:r>
        <w:rPr>
          <w:rFonts w:eastAsia="IRNazanin" w:cs="IRNazanin"/>
          <w:color w:val="111111"/>
          <w:sz w:val="28"/>
          <w:szCs w:val="28"/>
          <w:rtl w:val="true"/>
          <w:lang w:bidi="fa-IR"/>
        </w:rPr>
        <w:t xml:space="preserve">». </w:t>
      </w:r>
      <w:bookmarkStart w:id="96" w:name="pg8858_76726"/>
    </w:p>
    <w:p>
      <w:pPr>
        <w:pStyle w:val="BookText"/>
        <w:rPr/>
      </w:pPr>
      <w:bookmarkEnd w:id="96"/>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هرچه بيشتر منتشر مى شود و گوش ها با آن آشناتر مى گردد و باز هر اندازه مى خوانند و درس مى دهند، كهنه نمى شود بلكه برعكس روزبه روز بر طراوت و تازگى آن افزوده مى شود؟ امام عليه السلام در پاسخ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 ينزل لزمان دون زمان و لا لناس دون ناس فهو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است كه قرآن براى زمان ويژه اى يا مردم خاصى نازل نشده است و از اين رو در تمام زمان ها تا روز قيامت نو و تازه خواهد بود</w:t>
      </w:r>
      <w:r>
        <w:rPr>
          <w:rFonts w:eastAsia="IRNazanin" w:cs="IRNazanin"/>
          <w:color w:val="111111"/>
          <w:sz w:val="28"/>
          <w:szCs w:val="28"/>
          <w:rtl w:val="true"/>
          <w:lang w:bidi="fa-IR"/>
        </w:rPr>
        <w:t>».</w:t>
      </w:r>
    </w:p>
    <w:p>
      <w:pPr>
        <w:pStyle w:val="Heading3"/>
        <w:numPr>
          <w:ilvl w:val="2"/>
          <w:numId w:val="1"/>
        </w:numPr>
        <w:rPr/>
      </w:pPr>
      <w:bookmarkStart w:id="97" w:name="__RefHeading___Toc595815_2870459653"/>
      <w:bookmarkStart w:id="98" w:name="_Toc32"/>
      <w:bookmarkEnd w:id="97"/>
      <w:r>
        <w:rPr>
          <w:rtl w:val="true"/>
        </w:rPr>
        <w:t>احاديثى از امام على بن موسى الرضا عليه السلام پيرامون خاتميت</w:t>
      </w:r>
      <w:bookmarkEnd w:id="98"/>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خطبه اى امام رضا عليه السلام اين جملات را فرموده اند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حمد فى الكتاب نفسه و افتح بالحمد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خاتم النّبوة و خير البريّة و على آله آل الرحمة و شجرة النعمة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صلى الله عليه و آله و سلم ختم كنندۀ پيامبران و بهترين مردم و بر خاندان او، خاندان رحمت و درخت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در حديثى كه امامت و امام را توصيف مى فرمايند،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فى ولد على عليه السلام خاصة إلى يوم القيامة إذ لا نبىّ بعد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تا روز قيامت فقط در فرزندان على عليه السلام خواهد بود، زيرا بعد از رسول اكرم صلى الله عليه و آله و سلم پيامبر ديگرى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از آباء گرامى اش از على عليه السلام نقل مى كند كه رسول خدا صلى الله عليه و آله و سلم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ما سألت ربّى شيئاً الا ّ سألت لك مثله غير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بعدك أنت خاتم النّبيين و على خاتم الوصيين</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هيچ چيز براى خود از خداى متعال نخواستم، مگر </w:t>
      </w:r>
    </w:p>
    <w:p>
      <w:pPr>
        <w:pStyle w:val="BookText"/>
        <w:rPr/>
      </w:pPr>
      <w:r>
        <w:rPr>
          <w:rFonts w:ascii="IRNazanin" w:hAnsi="IRNazanin" w:eastAsia="IRNazanin"/>
          <w:color w:val="111111"/>
          <w:sz w:val="28"/>
          <w:sz w:val="28"/>
          <w:szCs w:val="28"/>
          <w:rtl w:val="true"/>
          <w:lang w:bidi="fa-IR"/>
        </w:rPr>
        <w:t>اينكه مانند آن را براى تو درخواست كردم جز موضوع نبوت را، زيرا خداوند فرموده است بعد از تو نبوت نخواهد بود و تو ختم كنندۀ پيامبران هستى و على خاتم اوصيا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الرضا عليه السلام فرموده اند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سمى أولوا العزم أولى العزم لانّهم كانوا أصحاب الشرائع و العزائم و ذلك انّ كلّ نبى بعد نوح عليه السلام كان على شريعته و منهاجه و تابعاً لكتابه إلى زمن إبراهيم الخليل عليه السلام و كلّ نبىّ كان فى أيّام إبراهيم و بعده كان على شريعته و منهاجه و تابعاً لكتابه إلى زمن موسى و كلّ نبىّ كان من زمن موسى و بعده كان على شريعة موسى و منهاجه و تابعاً لكتابه إلى أيّام عيسى و كل نبىّ كان فى أيّام عيسى و بعده كان على منهاج عيسى و شريعته و تابعاً لكتابه إلى زمن نبيّنا محمّد صلى الله عليه و آله و سلم فهؤلاء الخمسة أولوا العزم فهم أفضل الأنبياء والرسل و شريعة محمّد صلى الله عليه و آله و سلم لا تنسخ إلى يوم القيامة و لا نبىّ بعده إلى يوم القيامة فمن ادعى بعده نبوة أو أتى بعد القرآن بكتاب فدمه مباح لكلّ من سمع ذلك منه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پيامبران اولوالعزم چنين لقب داده اند؟ آنان صاحبان شريعت فرائض جديد بوده اند و هر پيامبرى كه بعد از نوح عليه السلام مى آيد، بر شريعت و طريقۀ او و پيرو كتاب او بود تا زمان ابراهيم خليل عليه السلام و هر پيامبرى كه در زمان ابراهيم عليه السلام و پس از او برانگيخته شد، بر شريعت و آيين او و پيرو كتاب او بود تا زمان موسى عليه السلام و باز هر پيامبرى كه در زمان موسى عليه السلام و پس از او برانگيخته مى شد، بر شريعت و طريقه و پيرو كتاب وى بود تا زمان عيسى عليه السلام و هر پيامبرى كه در زمان عيسى عليه السلام و پس از او برانگيخته مى شد، بر آيين عيسى عليه السلام و شريعت او و تابع كتاب وى بود تا زمان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پنج گانه پيامبر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بهترين پيامبران و رسولان مى باشند و شريعت محمّد صلى الله عليه و آله و سلم تا روز رستاخيز نسخ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تا روز رستاخيز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او ادّعاى نبوّت كند يا پس از قرآن كتابى بياورد، خون او بر هر كسى كه چنين سخنى را بشنود مباح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در آن نوشته اى كه اسلام را به طور خلاصه بيان مى فرمايند بيان داشته اند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محمداً عبده و رسوله و أمينه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خاتم النّبيين و أفضل العالمين لا نبىّ بعده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حقيقت اسلام پيمان و گواهى به يگانگى خدا و اينكه محمّد صلى الله عليه و آله و سلم بنده و پيامبر و امين خدا و آخرين پيامبر او و افضل همۀ جهانيان است و بعد از او پيامبر ديگرى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در ضمن حديثى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انتهت رسالته إلى محمّد المصطفى صلى الله عليه و آله و سلم فختم به النّبيين و فى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وقفى به على آثار المرسلين و بعثه رحمة للعالمين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رسالت به محمّد مصطفى صلى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به وسيلۀ او ختم كرد و او را در دنبالۀ سلسلۀ رسولان قرار داد و به عنوان رحمتى به جهانيان برانگيخت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ورقه اى كه امام رضا عليه السلام ولايتعهدى مأمون را پذيرفت، با خط مبارك چنين نوشت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الفعال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صلواته على نبيّه محمّد خاتم النّبيين و آله الطّيبين الطاهرين أقول و أنا على بن موسى بن جعفر عليه السلام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آنچه مى خواهد، انجام مى دهد و درود او بر پيامبرش محمّد صلى الله عليه و آله و سلم خاتم پيامبران و خاندان پاك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مسنداً از امام رضا عليه السلام اين چنين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آبائه عن فاطمة بنت النبى صلى الله عليه و آله و سلم لما حملت بالحسن و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العلى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 بمنزلة هارون من موسى و لا نبى بعدك، سم ابنك باسم ابن هارون، فقال النبى صلى الله عليه و آله و سلم و ما اسم ابن هارون؟ قال شبر،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لسانى عربى،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عليه السلام از طريق نياكان خود از دخت پيامبر صلى الله عليه و آله و سلم نقل مى كند كه وى گفت آنگاه كه حسن متولد شد،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على اعلى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تو مانند هارون است نسبت به موسى، جز اينكه بعد از تو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نام فرزند هارون بگذار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هارون چيست؟ </w:t>
      </w:r>
      <w:bookmarkStart w:id="99" w:name="pg8858_76732"/>
    </w:p>
    <w:p>
      <w:pPr>
        <w:pStyle w:val="BookText"/>
        <w:rPr/>
      </w:pPr>
      <w:bookmarkEnd w:id="99"/>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بگذار</w:t>
      </w:r>
      <w:r>
        <w:rPr>
          <w:rFonts w:eastAsia="IRNazanin" w:cs="IRNazanin"/>
          <w:color w:val="111111"/>
          <w:sz w:val="28"/>
          <w:szCs w:val="28"/>
          <w:rtl w:val="true"/>
          <w:lang w:bidi="fa-IR"/>
        </w:rPr>
        <w:t>».</w:t>
      </w:r>
    </w:p>
    <w:p>
      <w:pPr>
        <w:pStyle w:val="Heading3"/>
        <w:numPr>
          <w:ilvl w:val="2"/>
          <w:numId w:val="1"/>
        </w:numPr>
        <w:rPr/>
      </w:pPr>
      <w:bookmarkStart w:id="100" w:name="__RefHeading___Toc595817_2870459653"/>
      <w:bookmarkStart w:id="101" w:name="_Toc33"/>
      <w:bookmarkEnd w:id="100"/>
      <w:r>
        <w:rPr>
          <w:rtl w:val="true"/>
        </w:rPr>
        <w:t>روايتى از امام ابى محمّد حضرت جواد عليه السلام پيرامون خاتميّت</w:t>
      </w:r>
      <w:bookmarkEnd w:id="101"/>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بعضى از دعاهاى حضرت امام محمّد تقى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قوى الشأن عظيم البرهان شديد السلطان ما شاء اللّه كان و لم يشأ لم يكن أشهد انّ نوحاً رسول اللّه و انّ إبراهيم خليل اللّه و انّ موسى كليم اللّه و نجيه و انّ عيسى بن مريم روح اللّه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محمّداً صلى الله عليه و آله و سلم خاتم النّبيين لا نبىّ بعده</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نوح رسول خدا، و ابراهيم خليل خدا، و موسى كليم خدا، و عيسى بن مريم روح خدا و كلمه او، و محمّد خاتم پيامبران است كه پس از او پيامبرى نيست</w:t>
      </w:r>
      <w:r>
        <w:rPr>
          <w:rFonts w:eastAsia="IRNazanin" w:cs="IRNazanin"/>
          <w:color w:val="111111"/>
          <w:sz w:val="28"/>
          <w:szCs w:val="28"/>
          <w:rtl w:val="true"/>
          <w:lang w:bidi="fa-IR"/>
        </w:rPr>
        <w:t xml:space="preserve">». </w:t>
      </w:r>
      <w:bookmarkStart w:id="102" w:name="pg8858_76733"/>
    </w:p>
    <w:p>
      <w:pPr>
        <w:pStyle w:val="Heading3"/>
        <w:numPr>
          <w:ilvl w:val="2"/>
          <w:numId w:val="1"/>
        </w:numPr>
        <w:rPr/>
      </w:pPr>
      <w:bookmarkStart w:id="103" w:name="__RefHeading___Toc595819_2870459653"/>
      <w:bookmarkStart w:id="104" w:name="_Toc34"/>
      <w:bookmarkEnd w:id="102"/>
      <w:bookmarkEnd w:id="103"/>
      <w:r>
        <w:rPr>
          <w:rtl w:val="true"/>
        </w:rPr>
        <w:t>رواياتى از امام على النقى عليه السلام پيرامون خاتميّت</w:t>
      </w:r>
      <w:bookmarkEnd w:id="104"/>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حسنى مى گويد خدمت امام هادى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انّى أُريد أن أعرض عليك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واحد ليس كمثله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محمّداً عبده و صلى الله عليه و آله و سلم رسوله خاتم النّبيين و لا نبىّ بعده إلى يوم القيامة و انّ شريعته خاتم الشرايع فلا شريعة بعدها إلى يوم القيامة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 تو اى اباالقاسم، حقّاً كه تو دوستدار ما هستى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بنا دارم كه دينم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اين است كه خداوند متعال يكى است و نيست مثل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صلى الله عليه و آله و سلم بنده و رسول خداوند و آخرين پيامبر او است و بعد از او تا روز قيامت پيامبر ديگرى نخواهد آمد و شريعت و دين او ختم كنندۀ شرايع آسمانى است و تا روز قيامت شريعت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هنگامى كه همۀ اعتقادات </w:t>
      </w:r>
      <w:bookmarkStart w:id="105" w:name="pg8858_76734"/>
    </w:p>
    <w:p>
      <w:pPr>
        <w:pStyle w:val="BookText"/>
        <w:rPr/>
      </w:pPr>
      <w:bookmarkEnd w:id="105"/>
      <w:r>
        <w:rPr>
          <w:rFonts w:ascii="IRNazanin" w:hAnsi="IRNazanin" w:eastAsia="IRNazanin"/>
          <w:color w:val="111111"/>
          <w:sz w:val="28"/>
          <w:sz w:val="28"/>
          <w:szCs w:val="28"/>
          <w:rtl w:val="true"/>
          <w:lang w:bidi="fa-IR"/>
        </w:rPr>
        <w:t>خود را خدمت امام هادى عليه السلام عرض كردم،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به خدا سوگند همين ها كه تو اعتقاد دارى، دينى است كه خداوند بر بندگانش پسنديده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الهادى عليه السلام در زيارتى كه به آن، زيارت نمود حضرت على عليه السلام را در روز غدير اين جملات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رسول اللّه خاتم النّبيين و سيّد المرسلين و صفوة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الخاتم لما سبق و الفاتح لما استقبل</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محمد، پيامبر خدا و خاتم پيامبران و سيد رسولان و برگزيدۀ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كننده گذشتگان و بازكننده درهاى خيرات نسبت به آيندگان باد</w:t>
      </w:r>
      <w:r>
        <w:rPr>
          <w:rFonts w:eastAsia="IRNazanin" w:cs="IRNazanin"/>
          <w:color w:val="111111"/>
          <w:sz w:val="28"/>
          <w:szCs w:val="28"/>
          <w:rtl w:val="true"/>
          <w:lang w:bidi="fa-IR"/>
        </w:rPr>
        <w:t>».</w:t>
      </w:r>
    </w:p>
    <w:p>
      <w:pPr>
        <w:pStyle w:val="Heading3"/>
        <w:numPr>
          <w:ilvl w:val="2"/>
          <w:numId w:val="1"/>
        </w:numPr>
        <w:rPr/>
      </w:pPr>
      <w:bookmarkStart w:id="106" w:name="__RefHeading___Toc595821_2870459653"/>
      <w:bookmarkStart w:id="107" w:name="_Toc35"/>
      <w:bookmarkEnd w:id="106"/>
      <w:r>
        <w:rPr>
          <w:rtl w:val="true"/>
        </w:rPr>
        <w:t>حديثى از امام حسن عسكرى عليه السلام پيرامون خاتميّت</w:t>
      </w:r>
      <w:bookmarkEnd w:id="107"/>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عسكرى عليه السلام در ضمن حديثى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گرامى اسلام صلى الله عليه و آله و سلم خواست به طرف تبوك برود، به او وحى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تو در مدينه بمانى و على به تبوك برود يا او بماند و تو رهسپار تبوك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جمله را به على عليه السلام خطاب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منّى بمنزلة هارون من موسى الا ّ انّه لا نبىّ بعدى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كه نسبت به من مانند هارون باشى نسبت به موسى؛ يعنى همان طور كه هارون جانشين موسى بود، تو هم جانشين و وصى من باشى با يك فرق كه هارون پيامبر بود و تو پيامبر نيستى، زيرا پس از من پيامبر ديگرى نخواهد بود</w:t>
      </w:r>
      <w:r>
        <w:rPr>
          <w:rFonts w:eastAsia="IRNazanin" w:cs="IRNazanin"/>
          <w:color w:val="111111"/>
          <w:sz w:val="28"/>
          <w:szCs w:val="28"/>
          <w:rtl w:val="true"/>
          <w:lang w:bidi="fa-IR"/>
        </w:rPr>
        <w:t>».</w:t>
      </w:r>
    </w:p>
    <w:p>
      <w:pPr>
        <w:pStyle w:val="Heading3"/>
        <w:numPr>
          <w:ilvl w:val="2"/>
          <w:numId w:val="1"/>
        </w:numPr>
        <w:rPr/>
      </w:pPr>
      <w:bookmarkStart w:id="108" w:name="__RefHeading___Toc595823_2870459653"/>
      <w:bookmarkStart w:id="109" w:name="_Toc36"/>
      <w:bookmarkEnd w:id="108"/>
      <w:r>
        <w:rPr>
          <w:rtl w:val="true"/>
        </w:rPr>
        <w:t>رواياتى از حضرت حجت مهدى آل محمد عليهم السلام پيرامون خاتميّت</w:t>
      </w:r>
      <w:bookmarkEnd w:id="109"/>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بارالها، بر محمّد كه آقاى پيامبران مرسل و </w:t>
      </w:r>
    </w:p>
    <w:p>
      <w:pPr>
        <w:pStyle w:val="BookText"/>
        <w:rPr/>
      </w:pPr>
      <w:r>
        <w:rPr>
          <w:rFonts w:ascii="IRNazanin" w:hAnsi="IRNazanin" w:eastAsia="IRNazanin"/>
          <w:color w:val="111111"/>
          <w:sz w:val="28"/>
          <w:sz w:val="28"/>
          <w:szCs w:val="28"/>
          <w:rtl w:val="true"/>
          <w:lang w:bidi="fa-IR"/>
        </w:rPr>
        <w:t>ختم كننده پيامبران و حجّت خدا بر مردم است،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عليه السلام در دعايى كه در ماه رجب در مسجد سهله قرائت فرموده اند، چنين مى فرمايند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 و يا أبصر المبصرين و يا أنظر </w:t>
      </w:r>
    </w:p>
    <w:p>
      <w:pPr>
        <w:pStyle w:val="BookText"/>
        <w:rPr/>
      </w:pPr>
      <w:r>
        <w:rPr>
          <w:rFonts w:ascii="Amiri" w:hAnsi="Amiri" w:eastAsia="Amiri" w:cs="Amiri"/>
          <w:color w:val="111111"/>
          <w:sz w:val="28"/>
          <w:sz w:val="28"/>
          <w:szCs w:val="28"/>
          <w:rtl w:val="true"/>
          <w:lang w:bidi="ar-SA"/>
        </w:rPr>
        <w:t>الناظرين و يا أسرع الحاسبين و يا أحكم الحاكمين و يا أرحم الراحمين صلّ على محمّد خاتم النّبيين و على أهل بيته الطاهرين الأخيار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شنواترين شنونده ها، اى بيننده ترين بيننده ها، اى نگاه كننده ترين نگاه كنندگان، اى سريع ترين حسابگران، اى استوارترين حاكمان و اى ارحم الراحمين، بر خاتم پيامبران و خاندان پاك او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عليه السلام در ضمن جواب نامۀ احمد بن اسحاق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آتانى كتابك أبقاك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محمّداً صلى الله عليه و آله و سلم رحمة للعالمين و تمم به نعمته و ختم به أنبيائه و أرسله إلى النّاس كافة و أظهر من صدقه ما أظهر و بين من آياته و علاماته ما بين ثمّ قبضه اللّه إليه حميداً فقيداً سعيداً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محمّد صلى الله عليه و آله و سلم را كه براى جهانيان رحمت است، برانگيخت و نعمت خود را با او به اتمام رسانيد و پيامبران را با او ختم كرد و او را براى هدايت همگان فرستاد</w:t>
      </w:r>
      <w:r>
        <w:rPr>
          <w:rFonts w:eastAsia="IRNazanin" w:cs="IRNazanin"/>
          <w:color w:val="111111"/>
          <w:sz w:val="28"/>
          <w:szCs w:val="28"/>
          <w:rtl w:val="true"/>
          <w:lang w:bidi="fa-IR"/>
        </w:rPr>
        <w:t xml:space="preserve">». </w:t>
      </w:r>
      <w:bookmarkStart w:id="110" w:name="pg8858_76737"/>
    </w:p>
    <w:p>
      <w:pPr>
        <w:pStyle w:val="BookText"/>
        <w:rPr/>
      </w:pPr>
      <w:bookmarkEnd w:id="110"/>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زيارتى كه از ناحيه وجود مقدس امام زمان عليه السلام به يكى از نواب اربعه رسيده است،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خاتم الأنبياء السّلام على ابن سيّد الأوصياء</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آدم برگزيده خدا از مخلوقاتش، سلام بر فرزند خاتم پيامبران، درود بر فرزند سرور جانشينان</w:t>
      </w:r>
      <w:r>
        <w:rPr>
          <w:rFonts w:eastAsia="IRNazanin" w:cs="IRNazanin"/>
          <w:color w:val="111111"/>
          <w:sz w:val="28"/>
          <w:szCs w:val="28"/>
          <w:rtl w:val="true"/>
          <w:lang w:bidi="fa-IR"/>
        </w:rPr>
        <w:t>».</w:t>
      </w:r>
    </w:p>
    <w:p>
      <w:pPr>
        <w:pStyle w:val="Heading3"/>
        <w:numPr>
          <w:ilvl w:val="2"/>
          <w:numId w:val="1"/>
        </w:numPr>
        <w:rPr/>
      </w:pPr>
      <w:bookmarkStart w:id="111" w:name="__RefHeading___Toc595825_2870459653"/>
      <w:bookmarkStart w:id="112" w:name="_Toc37"/>
      <w:bookmarkEnd w:id="111"/>
      <w:r>
        <w:rPr>
          <w:rtl w:val="true"/>
        </w:rPr>
        <w:t>روايات ديگرى در زمينۀ خاتميّت</w:t>
      </w:r>
      <w:bookmarkEnd w:id="112"/>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حضرت آدم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خلقتنى رفعت رأسى إلى عرشك فإذا فيه مكتوب لا إله الا ّ اللّه محمّد رسول اللّه، فعلمت انّه ليس أحد أعظم قدراً عندك ممّن جعلت اسمه مع اسمك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انّه لآخر النبيين من ذرّيتك و لولاه لما خلقتك</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مرا آفريد، به عرش خداوند نگريستم، ديدم كه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خداوند يكتا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صلى الله عليه و آله و سلم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فهميدم كه هيچ كسى گرامى تر نزد خداوند از محمّد صلى الله عليه و آله و سلم نيست، زيرا اسم او را همراه اسم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به من وحى شد سوگند به عزّ و جلالم، او آخرين پيامبران از فرزندان تو است و اگر او نفود، تو را نمى آفريدم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فرازهاى دعاى مبارك سمات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سيّدنا محمّد خاتم النّبيين و عترته الطّاهرين و سلّم تسليماً كثيراً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سرور ما محمد صلى الله عليه و آله و سلم خاتم پيامبران و خاندان پاكش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به حضرت آدم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آدم أوّل الأنبياء والرسل و ابنك محمّد خاتم الأنبياء والرسل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اى آدم، اوّل انبيا و رسولان هستى و فرزندت محمّد خاتم انبيا و رسولان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مسائلى كه خداوند به حضرت آدم وحى كرد، عبارت مى باشد از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ولدك إبراهيم أجرى على يده عمارة بيتى تعمره </w:t>
      </w:r>
    </w:p>
    <w:p>
      <w:pPr>
        <w:pStyle w:val="BookText"/>
        <w:rPr/>
      </w:pPr>
      <w:r>
        <w:rPr>
          <w:rFonts w:ascii="Amiri" w:hAnsi="Amiri" w:eastAsia="Amiri" w:cs="Amiri"/>
          <w:color w:val="111111"/>
          <w:sz w:val="28"/>
          <w:sz w:val="28"/>
          <w:szCs w:val="28"/>
          <w:rtl w:val="true"/>
          <w:lang w:bidi="ar-SA"/>
        </w:rPr>
        <w:t>الأمم حتى ينتهى إلى نبى يقال له خاتم النّبيين اجعله من سكانه و ولاته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فرزندت ابراهيم عليه السلام بيت خود را تعمير مى كنم؛ آنگاه امت ها به تعمير بيتم مى پردازند تا نبوّت به پيامبرى برسد كه او را خاتم پيامبران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نقطه سكنى مى 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از خداوند تبارك و تعالى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باعث فى الأميين من ولد إسماعيل رسولاً أنزل عليه كتابى و ابعثه بالشريعة القيمة إلى جميع خلقى أوتيه حكمتى و أيدته بملائكتى و جنودى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بمحمّد صلى الله عليه و آله و سلم و بما أرسله به من بلاغ و حكمة دينى و اختم به أنبيائى و رسلى فعلى محمّد صلى الله عليه و آله و سلم و أُمّته تقوم الساعة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ميان امتى درس نخوانده از نسل اسماعيل عليه السلام پيامبرى را برمى انگيزم، كتابم را بر او فرود مى فرستم و با شريعت استوار مبعوثش مى سازم، شريعتى كه از آن همۀ مردم خواهد بود و به او حكمت مى بخشم و با فرشتگان و </w:t>
      </w:r>
    </w:p>
    <w:p>
      <w:pPr>
        <w:pStyle w:val="BookText"/>
        <w:rPr/>
      </w:pPr>
      <w:r>
        <w:rPr>
          <w:rFonts w:ascii="IRNazanin" w:hAnsi="IRNazanin" w:eastAsia="IRNazanin"/>
          <w:color w:val="111111"/>
          <w:sz w:val="28"/>
          <w:sz w:val="28"/>
          <w:szCs w:val="28"/>
          <w:rtl w:val="true"/>
          <w:lang w:bidi="fa-IR"/>
        </w:rPr>
        <w:t>قدرت غيبى خود كمكش مى كنم و به محمّد صلى الله عليه و آله و سلم و به آنچه كه فرود مى فرستم از حكمت، دين خود را كامل مى سازم و به وسيله او پيامبران و رسولان خود را ختم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بحيراى راهب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ولد آدم و سيّد المرسلين و إمام المتّقين و خاتم النّبيين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فرزندان آدم و سرور پيامبران و پيشواى پرهيزگاران خاتم پيامبران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روز پنج شنبه چنين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خاتم النّبيين و آله الطّيبين و الأخيار الأبرار الّذين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محمّد عليه السلام خاتم پيامبران و خاندان پاك و نيكوكار او باد؛ كسانى كه برايشان ترسى و اندوهى در آخرت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تسبيحات روز پنج شنبه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رسوله محمّد خاتم النّبيين</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رسول او، محمّد صلى الله عليه و آله و سلم خاتم پيامبران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روز جمعه چنين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نبىّ الرحمة و قائد الخير و إمام الهدى و الداعى إلى سبيل الإسلام و رسولك يا ربّ العالمين و خاتم النّبيين و سيّد المرسلين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بفرست؛ پيامبرى كه نويددهنده رحمت پيشواى خير و امام هدايت و دعوت كننده به راه هاى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تو و خاتم پيامبران و سيّد مرسلان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ايّام ماه رجب چنين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 أبصر الناظرين و أسرع الحاسبين يا ذا القوة المتين صلّ على محمّد خاتم النّبيين و على أهل بيته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شنواترين شنونده ها، اى بيناترين بيننده ها و اى سريع ترين حسابگران و اى صاحب قوت استوار، بر محمّد خاتم پيامبران و اهل بيتش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شب نيمه ماه شعبان چنين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اللّه على محمّد خاتم النّبيين و المرسلين </w:t>
      </w:r>
    </w:p>
    <w:p>
      <w:pPr>
        <w:pStyle w:val="BookText"/>
        <w:rPr/>
      </w:pPr>
      <w:r>
        <w:rPr>
          <w:rFonts w:ascii="Amiri" w:hAnsi="Amiri" w:eastAsia="Amiri" w:cs="Amiri"/>
          <w:color w:val="111111"/>
          <w:sz w:val="28"/>
          <w:sz w:val="28"/>
          <w:szCs w:val="28"/>
          <w:rtl w:val="true"/>
          <w:lang w:bidi="ar-SA"/>
        </w:rPr>
        <w:t>و على أهل بيته الصادقين و عترته الناطقين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خاتم پيامبران و رسولان و خاندان راستگو و عترتش درود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از ابن عباس روايت مى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پيامبر الهى، آدم و آخرين پيامبر الهى، حضرت محمّد صلى الله عليه و آله و سلم مى باشد و پيامبران الهى صد و بيست و چهار هزار نفر بوده اند كه سيصد نفر آنها پيامبر مرسل و پنج نفر از اين سيصد نفر اولوالعزم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ابراهيم، حضرت موسى، حضرت عيسى و حضرت محمّد صلى الله عليه و آله و سلم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طبرسى در آداب دخول به خانه چنين فرموده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الرجوع إلى بيته فليقل حين يدخل بسم اللّه و باللّه أشهد أن لا إله الا ّ اللّه وحده لا شريك له و أشهد أنّ محمّداً عبده و رسوله ثمّ يسلّم على أهله إن كان فى البيت أحد فإن لم يكن فى البيت أحد فليقل بعد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عبداللّه خاتم النّبيين السلام على الأئمة الهادى المهديين السّلام </w:t>
      </w:r>
    </w:p>
    <w:p>
      <w:pPr>
        <w:pStyle w:val="BookText"/>
        <w:rPr/>
      </w:pPr>
      <w:r>
        <w:rPr>
          <w:rFonts w:ascii="Amiri" w:hAnsi="Amiri" w:eastAsia="Amiri" w:cs="Amiri"/>
          <w:color w:val="111111"/>
          <w:sz w:val="28"/>
          <w:sz w:val="28"/>
          <w:szCs w:val="28"/>
          <w:rtl w:val="true"/>
          <w:lang w:bidi="ar-SA"/>
        </w:rPr>
        <w:t>علينا و على عباد اللّه الصالحين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كسى نبود پس از اداى شهادتين، بگو درود بر محمّد فرزند عبداللّه، خاتم پيامبران و درود بر پيشوايان راهنما و هدايت شده و درود بر ما و بر بندگان صالح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رسول اللّه صلى الله عليه و آله و سلم چنين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خاتم النّبيين أشهد أنّك قد بلغت الرسالة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خاتم پيامبران، گواهى مى دهم كه رسالت خود را ادا نمودى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همان زيارت رسول خدا صلى الله عليه و آله و سلم چنين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نجيب اللّه السّلام عليك يا خاتم النّبيين السّلام عليك يا سيّد المرسلين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انسان گرانبها، اى خاتم پيامبران، اى سرور رسولان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همان زيارت رسول خدا صلى الله عليه و آله و سلم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حجّة اللّه على الأوّلين والآخرين السّابق فى طاعة ربّ العالمين و المهيمن على رسله </w:t>
      </w:r>
    </w:p>
    <w:p>
      <w:pPr>
        <w:pStyle w:val="BookText"/>
        <w:rPr/>
      </w:pPr>
      <w:r>
        <w:rPr>
          <w:rFonts w:ascii="Amiri" w:hAnsi="Amiri" w:eastAsia="Amiri" w:cs="Amiri"/>
          <w:color w:val="111111"/>
          <w:sz w:val="28"/>
          <w:sz w:val="28"/>
          <w:szCs w:val="28"/>
          <w:rtl w:val="true"/>
          <w:lang w:bidi="ar-SA"/>
        </w:rPr>
        <w:t>والخاتم لأنبيائه والشاهد على خلقه والشفيع إليه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حجّت خدا بر گذشتگان و آيندگان، اى پيشتاز در طاعت خداى جهان و اى نگهبان رسولان و اى خاتم پيامبران و گواه بر خلق خدا و شفيع نزد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فرازى ديگر از زيارت رسول خدا صلى الله عليه و آله و سلم چنين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النّبيين ميثاقاً و آخرهم مبعثاً الّذى غمَّسَه فى بحر الفضيلة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نخستين فرد از پيامبران است كه با خدا پيمان بست و آخرين آنان از نظر بعثت؛ پيامبرى كه خداوند او را در درياى فضيلت خود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ابراهيم فرزند رسول خدا صلى الله عليه و آله و سلم چنين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عبداللّه سيّد الأنبياء و خاتم الرسل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محمد بن عبداللّه، آقاى انبيا و خاتم رسولان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عاشوراى امام حسين عليه السلام اين فراز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خاتم المرسلين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وارث آدم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خاتم رسولان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زيارت امام حسين عليه السلام در اوّل ماه رجب اين فراز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السّلام عليك يابن خاتم النّبيين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فرزند پيامبر خدا، سلام بر تو اى فرزند خاتم پيامبران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قسمتى از روايات كه در باب خاتميّت رسول گرامى صلى الله عليه و آله و سلم و خاتميّت دين و شريعت او از خود رسول اكرم صلى الله عليه و آله و سلم و ائمۀ اطهار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با تتبع بيشتر ده ها روايت ديگر در اين باب جمع آورى شود، ولى همين اندازه كه اينجا ذكر شد،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احاديث متواتره و يقينى است، براى اثبات مدعا و تأييد آياتى كه گواهى بر خاتميّت مى دهند كافى است</w:t>
      </w:r>
      <w:r>
        <w:rPr>
          <w:rFonts w:eastAsia="IRNazanin" w:cs="IRNazanin"/>
          <w:color w:val="111111"/>
          <w:sz w:val="28"/>
          <w:szCs w:val="28"/>
          <w:rtl w:val="true"/>
          <w:lang w:bidi="fa-IR"/>
        </w:rPr>
        <w:t>.</w:t>
      </w:r>
      <w:r>
        <w:rPr>
          <w:rStyle w:val="FootnoteAnchor"/>
          <w:rtl w:val="true"/>
        </w:rPr>
        <w:footnoteReference w:id="196"/>
      </w:r>
      <w:bookmarkStart w:id="113" w:name="pg8858_76746"/>
    </w:p>
    <w:p>
      <w:pPr>
        <w:pStyle w:val="Heading2"/>
        <w:numPr>
          <w:ilvl w:val="1"/>
          <w:numId w:val="1"/>
        </w:numPr>
        <w:rPr/>
      </w:pPr>
      <w:bookmarkStart w:id="114" w:name="__RefHeading___Toc595827_2870459653"/>
      <w:bookmarkStart w:id="115" w:name="_Toc38"/>
      <w:bookmarkEnd w:id="113"/>
      <w:bookmarkEnd w:id="114"/>
      <w:r>
        <w:rPr>
          <w:rtl w:val="true"/>
        </w:rPr>
        <w:t>پاسخ به يك رشته شبهات</w:t>
      </w:r>
      <w:bookmarkEnd w:id="115"/>
    </w:p>
    <w:p>
      <w:pPr>
        <w:pStyle w:val="Heading3"/>
        <w:numPr>
          <w:ilvl w:val="2"/>
          <w:numId w:val="1"/>
        </w:numPr>
        <w:rPr/>
      </w:pPr>
      <w:bookmarkStart w:id="116" w:name="__RefHeading___Toc595829_2870459653"/>
      <w:bookmarkStart w:id="117" w:name="_Toc39"/>
      <w:bookmarkEnd w:id="116"/>
      <w:r>
        <w:rPr>
          <w:rtl w:val="true"/>
        </w:rPr>
        <w:t>ايدئاليست هاى قرن بيستم</w:t>
      </w:r>
      <w:bookmarkEnd w:id="117"/>
    </w:p>
    <w:p>
      <w:pPr>
        <w:pStyle w:val="BookText"/>
        <w:rPr/>
      </w:pPr>
      <w:r>
        <w:rPr>
          <w:rFonts w:ascii="IRNazanin" w:hAnsi="IRNazanin" w:eastAsia="IRNazanin"/>
          <w:color w:val="111111"/>
          <w:sz w:val="28"/>
          <w:sz w:val="28"/>
          <w:szCs w:val="28"/>
          <w:rtl w:val="true"/>
          <w:lang w:bidi="fa-IR"/>
        </w:rPr>
        <w:t>از بررسى هاى پيش ثابت شد كه خاتميت پيامبر اكرم صلى الله عليه و آله و سلم مورد اتفاق مسلمانان جهان و صريح آيات قرآن و احاديث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براى منحرف كردن افكار ساده لوحان، آياتى را دستاويز خود قرار داده اند كه هرگز به موضوع خاتميت ارتباط ندارد و از اين راه مغلطه كارى و انكار حقايق روشن را كه شيوه سوفيست ها و ايدئاليست هاى قرون گذشته است تجديد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پيرامون اين آيات به طور گسترده سخن مى گوييم</w:t>
      </w:r>
      <w:r>
        <w:rPr>
          <w:rFonts w:eastAsia="IRNazanin" w:cs="IRNazanin"/>
          <w:color w:val="111111"/>
          <w:sz w:val="28"/>
          <w:szCs w:val="28"/>
          <w:rtl w:val="true"/>
          <w:lang w:bidi="fa-IR"/>
        </w:rPr>
        <w:t>.</w:t>
      </w:r>
    </w:p>
    <w:p>
      <w:pPr>
        <w:pStyle w:val="Heading3"/>
        <w:numPr>
          <w:ilvl w:val="2"/>
          <w:numId w:val="1"/>
        </w:numPr>
        <w:rPr/>
      </w:pPr>
      <w:bookmarkStart w:id="118" w:name="__RefHeading___Toc595831_2870459653"/>
      <w:bookmarkStart w:id="119" w:name="_Toc40"/>
      <w:bookmarkEnd w:id="118"/>
      <w:r>
        <w:rPr>
          <w:rtl w:val="true"/>
        </w:rPr>
        <w:t>چند شبهۀ بى اساس</w:t>
      </w:r>
      <w:bookmarkEnd w:id="119"/>
    </w:p>
    <w:p>
      <w:pPr>
        <w:pStyle w:val="Heading4"/>
        <w:numPr>
          <w:ilvl w:val="3"/>
          <w:numId w:val="1"/>
        </w:numPr>
        <w:rPr/>
      </w:pPr>
      <w:bookmarkStart w:id="120" w:name="__RefHeading___Toc595833_2870459653"/>
      <w:bookmarkStart w:id="121" w:name="_Toc41"/>
      <w:bookmarkEnd w:id="120"/>
      <w:r>
        <w:rPr>
          <w:rtl w:val="true"/>
        </w:rPr>
        <w:t>اشاره</w:t>
      </w:r>
      <w:bookmarkEnd w:id="1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از نظر قرآن مجيد و روايات متواتر اسلامى و اتفاق نظر </w:t>
      </w:r>
      <w:bookmarkStart w:id="122" w:name="pg8858_76747"/>
    </w:p>
    <w:p>
      <w:pPr>
        <w:pStyle w:val="BookText"/>
        <w:rPr/>
      </w:pPr>
      <w:bookmarkEnd w:id="122"/>
      <w:r>
        <w:rPr>
          <w:rFonts w:ascii="IRNazanin" w:hAnsi="IRNazanin" w:eastAsia="IRNazanin"/>
          <w:color w:val="111111"/>
          <w:sz w:val="28"/>
          <w:sz w:val="28"/>
          <w:szCs w:val="28"/>
          <w:rtl w:val="true"/>
          <w:lang w:bidi="fa-IR"/>
        </w:rPr>
        <w:t>مسلمانان، مسألۀ خاتميت رسول گرامى اسلام صلى الله عليه و آله و سلم به هيچ نحو جاى شك و ترديد نيست، در عين حال گاهى ديده مى شود كه بعضى نويسندگان مزدور اجانب، براى اينكه راه ادعاى نبوت را براى ديگران باز كنند در اين مسألۀ واضح تشكيك كرده و مطالبى را به هم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ما گفته هاى آنان را نقل مى كنيم و همه را با بيانى واضح و مستدل پاسخ مى گوييم</w:t>
      </w:r>
      <w:r>
        <w:rPr>
          <w:rFonts w:eastAsia="IRNazanin" w:cs="IRNazanin"/>
          <w:color w:val="111111"/>
          <w:sz w:val="28"/>
          <w:szCs w:val="28"/>
          <w:rtl w:val="true"/>
          <w:lang w:bidi="fa-IR"/>
        </w:rPr>
        <w:t>.</w:t>
      </w:r>
    </w:p>
    <w:p>
      <w:pPr>
        <w:pStyle w:val="Heading4"/>
        <w:numPr>
          <w:ilvl w:val="3"/>
          <w:numId w:val="1"/>
        </w:numPr>
        <w:rPr/>
      </w:pPr>
      <w:bookmarkStart w:id="123" w:name="__RefHeading___Toc595835_2870459653"/>
      <w:bookmarkStart w:id="124" w:name="_Toc42"/>
      <w:bookmarkEnd w:id="123"/>
      <w:r>
        <w:rPr>
          <w:rtl w:val="true"/>
        </w:rPr>
        <w:t>شبهۀ نخست</w:t>
      </w:r>
      <w:bookmarkEnd w:id="124"/>
    </w:p>
    <w:p>
      <w:pPr>
        <w:pStyle w:val="Heading5"/>
        <w:numPr>
          <w:ilvl w:val="4"/>
          <w:numId w:val="1"/>
        </w:numPr>
        <w:rPr/>
      </w:pPr>
      <w:bookmarkStart w:id="125" w:name="__RefHeading___Toc595837_2870459653"/>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چگونه مسلمانان ادعا مى كنند كه رسول اكرم صلى الله عليه و آله و سلم خاتم پيامبران الهى بوده و پس از او پيامبر ديگرى نمى آيد با اينكه قرآن مجيد تصريح مى كند كه نبوت و پيامبرى ختم نشده و پس از آن حضرت پيامبران ديگرى خواهند آمد؛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 فَمَنِ اِتَّقىٰ وَ أَصْلَحَ فَلاٰ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19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دلالت بر زمان آينده دارد، استفاده مى شود كه پس از رسول اكرم پيامبران ديگرى خواهند آمد و آن حضرت آخرين پيامبر الهى نيست</w:t>
      </w:r>
      <w:r>
        <w:rPr>
          <w:rFonts w:eastAsia="IRNazanin" w:cs="IRNazanin"/>
          <w:color w:val="111111"/>
          <w:sz w:val="28"/>
          <w:szCs w:val="28"/>
          <w:rtl w:val="true"/>
          <w:lang w:bidi="fa-IR"/>
        </w:rPr>
        <w:t>.</w:t>
      </w:r>
      <w:r>
        <w:rPr>
          <w:rStyle w:val="FootnoteAnchor"/>
          <w:rtl w:val="true"/>
        </w:rPr>
        <w:footnoteReference w:id="198"/>
      </w:r>
      <w:bookmarkStart w:id="127" w:name="pg8858_76748"/>
    </w:p>
    <w:p>
      <w:pPr>
        <w:pStyle w:val="Heading5"/>
        <w:numPr>
          <w:ilvl w:val="4"/>
          <w:numId w:val="1"/>
        </w:numPr>
        <w:rPr/>
      </w:pPr>
      <w:bookmarkStart w:id="128" w:name="__RefHeading___Toc595839_2870459653"/>
      <w:bookmarkStart w:id="129" w:name="_Toc44"/>
      <w:bookmarkEnd w:id="127"/>
      <w:bookmarkEnd w:id="128"/>
      <w:r>
        <w:rPr>
          <w:rtl w:val="true"/>
        </w:rPr>
        <w:t>پاسخ</w:t>
      </w:r>
      <w:bookmarkEnd w:id="129"/>
    </w:p>
    <w:p>
      <w:pPr>
        <w:pStyle w:val="BookText"/>
        <w:rPr/>
      </w:pPr>
      <w:r>
        <w:rPr>
          <w:rFonts w:ascii="IRNazanin" w:hAnsi="IRNazanin" w:eastAsia="IRNazanin"/>
          <w:color w:val="111111"/>
          <w:sz w:val="28"/>
          <w:sz w:val="28"/>
          <w:szCs w:val="28"/>
          <w:rtl w:val="true"/>
          <w:lang w:bidi="fa-IR"/>
        </w:rPr>
        <w:t>منشأ اين اشكال سست و بى اساس از آنجا است كه به آيات پيش از اين آيه مراجعه نشده و فقط نظر بر همين آيه دوخته شده است در صورتى كه اگر آيات قبل در نظر گرفته مى شد چنين پندار خامى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هايى كه در قرآن مجيد آمده است بر دو نوعند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هايى كه مربوط به زمان نزول قرآن است و مخاطب آن خود مسلمانان هستند مانند اينكه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روزه بر شما واجب شده است همان طور كه بر امت هاى گذشته واجب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خطاب هاى قرآن از اين قبيل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هايى كه مربوط به زمان نزول قرآن نيست بلكه مربوط به دوران هاى قبل از نزول قرآن مى باشد و خدا آنها را براى پيامبر گرامى صلى الله عليه و آله و سلم و مسلمانان نقل و حكايت مى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اينكه خدا در زمان موسى و هارون به آنها يا به بنى اسرائيل عموماً خطابى كرده است و آن خطاب را براى </w:t>
      </w:r>
    </w:p>
    <w:p>
      <w:pPr>
        <w:pStyle w:val="BookText"/>
        <w:rPr/>
      </w:pPr>
      <w:r>
        <w:rPr>
          <w:rFonts w:ascii="Amiri" w:hAnsi="Amiri" w:eastAsia="Amiri" w:cs="Amiri"/>
          <w:color w:val="111111"/>
          <w:sz w:val="28"/>
          <w:sz w:val="28"/>
          <w:szCs w:val="28"/>
          <w:rtl w:val="true"/>
          <w:lang w:bidi="ar-SA"/>
        </w:rPr>
        <w:t>رسول اكرم صلى الله عليه و آله و سلم حكايت مى كند مثلاً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مِنْ بَعْدِهِ لِبَنِي إِسْرٰائِيلَ اُسْكُنُوا اَلْأَرْضَ</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غرق كردن فرعون به بنى اسرائيل گفتيم در اين سرزمين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آيه مورد بحث از قسم دوم است؛ يعنى با توجه به آيات قبل از آن، به خوبى روشن مى شود كه اين آيه خطابى را كه در آغاز آفرينش انسان از خداى متعال صادر شده است حكايت مى كند؛ يعنى مى گويد خداى حكيم در آغاز آفرينش به فرزندان آدم چنين خطاب كرد، نه اينكه در زمان رسول اكرم صلى الله عليه و آله و سلم مسلمانان را به چنين خطابى مخاطب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مطلب اين است كه در آيات قبل از اين آيه، داستان حضرت آدم عليه السلام به تفصيل ذكر شده و پس از آن چند خطاب از خطاب هايى كه در آن زمان به فرزندان آدم خطاب شده است و يكى از آنها همين آيه مورد بحث است بازگو و حكايت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لازم است قسمتى از اصل آيات را نقل كنيم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آدَمُ اُسْكُنْ أَنْتَ وَ زَوْجُكَ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اِهْبِطُوا بَعْضُكُمْ لِبَعْضٍ عَدُوٌّ وَ لَكُمْ فِي اَلْأَرْضِ مُسْتَقَرٌّ</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آفريديم سپس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مگر ابليس كه از سجده كنندگان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آدم، تو و همسرت در اين بهشت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ذكر حادثۀ خروج آدم از بهشت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دشمن برخى ديگر هستيد و شما را روى زمين قرارگاهى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چند خطاب از خطاب هايى كه همان روز به عموم فرزندان آدم شده بوده است مى پردازد و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آدم، براى شما لباسى نازل كرده ايم كه عورت هاى شما را مى پوشاند و لباس زينت را نيز نازل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پاكى بهترين لباس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نشانه ها و آيات الهى است شايد پند و اندرز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خدا فرزندان آدم را به تقوا و پرهيزكارى و پاكى دعوت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فرزندان آدم، شيطان فريبتان ندهد چنان كه پدر و مادرتان را فريب داد و از بهشت بيرونشان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 فرزندان آدم را از اينكه فريب شيطان را بخورند و از راه راست منحرف شوند، بر حذر 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آدم، هنگامى كه به عبادتگاه مى رويد، جامۀ خويش به تن كنيد و بخوريد و بياشاميد ولى اسراف نكنيد كه خدا اسراف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 فرزندان آدم را به نماز و عبادت و اينكه در حال نماز و عبادت لباس هاى خوب خود را بپوشند امر مى كند و از اينكه در خوردن غذا و آب اسراف كنند، نهى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w:t>
      </w:r>
    </w:p>
    <w:p>
      <w:pPr>
        <w:pStyle w:val="BookText"/>
        <w:rPr/>
      </w:pPr>
      <w:r>
        <w:rPr>
          <w:rFonts w:ascii="Amiri" w:hAnsi="Amiri" w:eastAsia="Amiri" w:cs="Amiri"/>
          <w:color w:val="111111"/>
          <w:sz w:val="28"/>
          <w:sz w:val="28"/>
          <w:szCs w:val="28"/>
          <w:rtl w:val="true"/>
          <w:lang w:bidi="ar-SA"/>
        </w:rPr>
        <w:t>عَلَيْكُمْ آيٰاتِي فَمَنِ اِتَّقىٰ وَ أَصْلَحَ فَلاٰ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اگر پيامبرانى از خودتان به سوى شما آيند كه آيه هاى مرا بر شما بخوانند، هر كه پرهيزكارى كند و به اصلاح خود بپردازد، نه بيمى دارد و نه غمگين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باز نقل خطابى است كه آن روز خداوند به پسران آدم نموده است و مضمون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پيامبران الهى به سوى شما مى آيند و آيات الهى را براى شما مى خوانند و حكايت مى كنند، شما سخنان آنان را بپذيريد و اهل تقوا و صلاح شويد زيرا هر كس پرهيزكار باشد و خود را اصلاح كند، ترس و وحشتى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از اين آيه هم خدا فرزندان آدم را از اينكه زير بار آيات الهى نروند و پيامبران الهى را به پيامبرى نپذيرند بر حذر مى دارد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2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آيه هاى ما را تكذيب كرده و از روى تكبر زير بار آن نرفته اند، آنها اهل جهنم خواهند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بنابراين، با مراجعۀ به آيات قبل و بعد آيۀ مورد بحث، معلوم مى 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يَأْتِيَنَّكُمْ 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مسلمانان و امت اسلامى نيست، تا گفته شود معنايش اين است كه پس از رسول گرامى اسلام صلى الله عليه و آله و سلم پيامبران ديگرى خواهند آمد، بلكه تمام اين آيات و از جمله آيۀ مورد بحث، خطاب به عموم فرزندان آدم و مربوط به آغاز خلقت مى باشد كه در قرآن مجيد بازگو و حكايت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تذكر يك نكته لازم است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مسجد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 نمى شود كه اين خطاب مربوط به مسلمانان و امت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مسجد در امم گذشته و زمان هاى پيش از اسلام هم بوده است به دليل اينكه قرآن مجيد در داستان اصحاب كهف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امور مردم مسلط بودند گفتند در جاى ايشان مسجد و عبادتگاهى خواهيم ساخت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منظور از مسجد در اين آيه مسجد اصطلاحى يعنى مكانى كه براى نماز خواند ساخته شده باشد نيست بلكه مسجد در اين آيه </w:t>
      </w:r>
    </w:p>
    <w:p>
      <w:pPr>
        <w:pStyle w:val="BookText"/>
        <w:rPr/>
      </w:pPr>
      <w:r>
        <w:rPr>
          <w:rFonts w:ascii="IRNazanin" w:hAnsi="IRNazanin" w:eastAsia="IRNazanin"/>
          <w:color w:val="111111"/>
          <w:sz w:val="28"/>
          <w:sz w:val="28"/>
          <w:szCs w:val="28"/>
          <w:rtl w:val="true"/>
          <w:lang w:bidi="fa-IR"/>
        </w:rPr>
        <w:t>كنايه از حالت نماز و عبادت است و نماز هم در امت هاى گذشته بوده است به دليل اينكه قرآن مجيد دربارۀ حضرت اسماعيل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أَهْلَهُ بِالصَّلاٰةِ وَ اَلزَّكٰاةِ</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اهل خانۀ خود را به نماز و زكات امر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قرآن مجيد از زبان عيسى عليه السلام نقل مى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مرا به نماز و زكات سفارش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دو معنا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فرزندان آدم، در حال نماز و عبادت، لباس هاى خوب و زيباى خود را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فرزندان آدم، در حال نماز عورت خود را بپوشانيد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كدام از اين دو باشد اختصاصى به امت اسلامى ندارد تا بگوييم خطاب به اين امت است بلكه همان طور كه گفته شد، اين آيه و چند آيۀ قبل از آن خطاب هايى است كه در آغاز آفرينش به عموم فرزندان آدم و در قرآن مجيد براى مسلمانان حكايت شده است</w:t>
      </w:r>
      <w:r>
        <w:rPr>
          <w:rFonts w:eastAsia="IRNazanin" w:cs="IRNazanin"/>
          <w:color w:val="111111"/>
          <w:sz w:val="28"/>
          <w:szCs w:val="28"/>
          <w:rtl w:val="true"/>
          <w:lang w:bidi="fa-IR"/>
        </w:rPr>
        <w:t xml:space="preserve">. </w:t>
      </w:r>
      <w:bookmarkStart w:id="130" w:name="pg8858_76755"/>
    </w:p>
    <w:p>
      <w:pPr>
        <w:pStyle w:val="Heading5"/>
        <w:numPr>
          <w:ilvl w:val="4"/>
          <w:numId w:val="1"/>
        </w:numPr>
        <w:rPr/>
      </w:pPr>
      <w:bookmarkStart w:id="131" w:name="__RefHeading___Toc595841_2870459653"/>
      <w:bookmarkStart w:id="132" w:name="_Toc45"/>
      <w:bookmarkEnd w:id="130"/>
      <w:bookmarkEnd w:id="131"/>
      <w:r>
        <w:rPr>
          <w:rtl w:val="true"/>
        </w:rPr>
        <w:t>گواه گفتار ما از قرآن</w:t>
      </w:r>
      <w:bookmarkEnd w:id="132"/>
    </w:p>
    <w:p>
      <w:pPr>
        <w:pStyle w:val="BookText"/>
        <w:rPr/>
      </w:pPr>
      <w:r>
        <w:rPr>
          <w:rFonts w:ascii="IRNazanin" w:hAnsi="IRNazanin" w:eastAsia="IRNazanin"/>
          <w:color w:val="111111"/>
          <w:sz w:val="28"/>
          <w:sz w:val="28"/>
          <w:szCs w:val="28"/>
          <w:rtl w:val="true"/>
          <w:lang w:bidi="fa-IR"/>
        </w:rPr>
        <w:t xml:space="preserve">خلاصۀ گفتار 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يَأْتِيَنَّكُمْ 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خطاب در اين آيه مربوط به آغاز آفرينش انسان بوده و مخاطب، عموم فرزندان آدم مى باشند و هرگز مربوط به خصوص زمان پيامبر گرامى صلى الله عليه و آله و سلم نيست تا روى خطاب به خصوص مسلمان ها باشد، بلكه قرآن خطابى كه در آغاز آفرينش متوجه عموم فرزندان آدم نموده است، براى مسلمانان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گفتار ما اين است كه در موارد ديگر كه قرآن مجيد داستان آدم و هبوط او را به زمين يادآور مى شود و آيه اى كاملاً شبيه آيۀ مورد بحث، در ذيل آن مى آورد و در آن آيات جاى بحث و گفتگو نيست كه مربوط به عموم فرزندان آدم است نه خصوص امت مسلمان</w:t>
      </w:r>
      <w:r>
        <w:rPr>
          <w:rFonts w:eastAsia="IRNazanin" w:cs="IRNazanin"/>
          <w:color w:val="111111"/>
          <w:sz w:val="28"/>
          <w:szCs w:val="28"/>
          <w:rtl w:val="true"/>
          <w:lang w:bidi="fa-IR"/>
        </w:rPr>
        <w:t>.</w:t>
      </w:r>
    </w:p>
    <w:p>
      <w:pPr>
        <w:pStyle w:val="Heading5"/>
        <w:numPr>
          <w:ilvl w:val="4"/>
          <w:numId w:val="1"/>
        </w:numPr>
        <w:rPr/>
      </w:pPr>
      <w:bookmarkStart w:id="133" w:name="__RefHeading___Toc595843_2870459653"/>
      <w:bookmarkStart w:id="134" w:name="_Toc46"/>
      <w:bookmarkEnd w:id="133"/>
      <w:r>
        <w:rPr>
          <w:rtl w:val="true"/>
        </w:rPr>
        <w:t>اينك متن آن آيات</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35" w:name="pg8858_76756"/>
    </w:p>
    <w:p>
      <w:pPr>
        <w:pStyle w:val="BookText"/>
        <w:rPr/>
      </w:pPr>
      <w:bookmarkEnd w:id="135"/>
      <w:r>
        <w:rPr>
          <w:rFonts w:ascii="Amiri" w:hAnsi="Amiri" w:eastAsia="Amiri" w:cs="Amiri"/>
          <w:color w:val="111111"/>
          <w:sz w:val="28"/>
          <w:sz w:val="28"/>
          <w:szCs w:val="28"/>
          <w:rtl w:val="true"/>
          <w:lang w:bidi="ar-SA"/>
        </w:rPr>
        <w:t xml:space="preserve">دقت مى كنيد كه اين دو آيه با آيۀ مورد بحث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يَأْتِيَنَّكُمْ رُسُلٌ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اِتَّقىٰ وَ أَصْلَحَ فَلاٰ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آيۀ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در معنا و مضمون يكى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آيات هم با آيۀ مورد بحث و آيۀ بعد از آن، كاملاً يك معنى و مضمون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آيات سورۀ بقره و سورۀ اعراف و سورۀ طه، روى هم رفته در نظر گرفته شود هم گفتار ما روشن تر مى شود و هم به خوبى بطلان شبهه اى كه در صدد پاسخ آن بوديم معلوم مى گردد</w:t>
      </w:r>
      <w:r>
        <w:rPr>
          <w:rFonts w:eastAsia="IRNazanin" w:cs="IRNazanin"/>
          <w:color w:val="111111"/>
          <w:sz w:val="28"/>
          <w:szCs w:val="28"/>
          <w:rtl w:val="true"/>
          <w:lang w:bidi="fa-IR"/>
        </w:rPr>
        <w:t>.</w:t>
      </w:r>
    </w:p>
    <w:p>
      <w:pPr>
        <w:pStyle w:val="Heading5"/>
        <w:numPr>
          <w:ilvl w:val="4"/>
          <w:numId w:val="1"/>
        </w:numPr>
        <w:rPr/>
      </w:pPr>
      <w:bookmarkStart w:id="136" w:name="__RefHeading___Toc595845_2870459653"/>
      <w:bookmarkStart w:id="137" w:name="_Toc47"/>
      <w:bookmarkEnd w:id="136"/>
      <w:r>
        <w:rPr>
          <w:rtl w:val="true"/>
        </w:rPr>
        <w:t>پاسخ همان اشكال به صورت ديگر</w:t>
      </w:r>
      <w:bookmarkEnd w:id="1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در آبادان يكى از مبلغان بهائى در حضور بعضى از دانشمندان، همين آيۀ مورد بحث را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كه رسول اكرم صلى الله عليه و آله و سلم آخرين پيامبر الهى نيست و پس از او </w:t>
      </w:r>
    </w:p>
    <w:p>
      <w:pPr>
        <w:pStyle w:val="BookText"/>
        <w:rPr/>
      </w:pPr>
      <w:r>
        <w:rPr>
          <w:rFonts w:ascii="IRNazanin" w:hAnsi="IRNazanin" w:eastAsia="IRNazanin"/>
          <w:color w:val="111111"/>
          <w:sz w:val="28"/>
          <w:sz w:val="28"/>
          <w:szCs w:val="28"/>
          <w:rtl w:val="true"/>
          <w:lang w:bidi="fa-IR"/>
        </w:rPr>
        <w:t xml:space="preserve">پيامبران ديگرى خواهند آمد و پاسخ اين اشكال 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مورد بحث مركب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جزاء مى خواهد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 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اِتَّقىٰ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 مى باشد و از اين جمله ملازمۀ بين شرط و جزاء استفاده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آيه دليلى بر اينكه اين شرط و جزاء مربوط به زمان آينده باشد وجود ندارد، زيرا در اين قبيل آيات، هدف اصلى بيان ملازمه بين شرط و جزاء است و اصلاً نظرى به زمان نيست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منسلخ از زمان است و دلالت بر زمان گذشته يا حال يا آينده ندارد؛ مثلاً در آيۀ مورد بحث هدف اين است كه بگويد سنت الهى بر اين جارى شده است كه كسانى را كه از پيامبران و فرستادگان او اطاعت مى كنند و از محرمات و گناهان پرهيز مى كنند و به فكر اصلاح اعمال و نيات خود هستند، نجات بدهد و چنين اشخاصى در روز رستاخيز بيم و اندوهى نخواهند داشت و اين است رفتار الهى با همۀ امت ها، چه امت هاى گذشته چه حال و چه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جمله ها مقيد به زمان حال يا آينده نيست تا امت هاى گذشته را شامل نشود يا گفته شود مربوط به زمان آينده </w:t>
      </w:r>
    </w:p>
    <w:p>
      <w:pPr>
        <w:pStyle w:val="BookText"/>
        <w:rPr/>
      </w:pPr>
      <w:r>
        <w:rPr>
          <w:rFonts w:ascii="Amiri" w:hAnsi="Amiri" w:eastAsia="Amiri" w:cs="Amiri"/>
          <w:color w:val="111111"/>
          <w:sz w:val="28"/>
          <w:sz w:val="28"/>
          <w:szCs w:val="28"/>
          <w:rtl w:val="true"/>
          <w:lang w:bidi="ar-SA"/>
        </w:rPr>
        <w:t>است، بلكه فقط در صدد بيان يك حكم قطعى و مسلم غيرمقيد به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بيان ديگر، آيه در صدد اين نيست كه از آمدن پيامبرانى بعد از رسول اكرم صلى الله عليه و آله و سلم خبر بدهد والاّ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دال بر ترديد و شك است، چنين گزارش مى دهد؟ اگر در صدد خبر دادن از آمدن پيامبران ديگرى بود لازم بود به طور جزم و حتم بيان كند بلكه هدف آيه اين است كه ملازمۀ بين اين شرط و جزا را در هر زمانى كه اتفاق بيفتد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اين مطلب روشن تر شود، در اين مثال 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كلاس درس، استاد به شاگردان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كسى حساب خصوصى نداريم، هر كسى جديت كند و خوب درس بخواند و تكاليف درس خود را مرتب انجام دهد، در امتحانات قبول خواهد شد و هر كس تنبلى و ولگردى را پيشه كند، رد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جمله ها چيست؟ حتماً خواهيد گفت معناى آن اين است كه بين كوشش و قبول شدن و تنبلى كردن و رد شدن ملازمه است، بدون اينكه زمانى يا مكانى در آن قيد شده باشد؛ يعنى هيچ كس نمى گويد معناى اين جمله اين است كه در زمان آينده هر كس خوب درس بخواند، قبول مى شود امّا در زمان گذشته اين طور نبوده است يا در اين مدرسه هر كس خوب درس بخواند قبول مى شود، امّا در مدرسه هاى ديگر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از اين جمله اين طور استفاده </w:t>
      </w:r>
    </w:p>
    <w:p>
      <w:pPr>
        <w:pStyle w:val="BookText"/>
        <w:rPr/>
      </w:pPr>
      <w:r>
        <w:rPr>
          <w:rFonts w:ascii="Amiri" w:hAnsi="Amiri" w:eastAsia="Amiri" w:cs="Amiri"/>
          <w:color w:val="111111"/>
          <w:sz w:val="28"/>
          <w:sz w:val="28"/>
          <w:szCs w:val="28"/>
          <w:rtl w:val="true"/>
          <w:lang w:bidi="ar-SA"/>
        </w:rPr>
        <w:t>مى كنند كه خوب درس خواندن در هر زمان و مكانى با قبول شدن در امتحان ملازمه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ترين دليل بر اينكه اين آيه در صدد خبر دادن از آمدن پيامبرانى ديگر غير از پيامبر اسلام نيست،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قطعى نبودن كار دارد،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صدد خبر دادن بود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قطعى بودن دارد، به كار برده مى شد و چون موضوع آمدن پيامبران از موضوعات بسيار مهم است، صحيح نيست خبر دادن از آن به شك و ترديد برگزار شود؛ همان طور كه ساير امور مهم و قطعى با بيان هاى جزمى و مؤكد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مجيد دربارۀ معاد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تَأْتِينَا اَلسّٰاعَةُ قُلْ بَلىٰ وَ رَبِّي لَتَأْتِيَنَّكُمْ عٰالِمِ اَلْغَيْبِ لاٰ يَعْزُبُ عَنْهُ مِثْقٰالُ ذَرَّةٍ فِي اَلسَّمٰاوٰاتِ وَ لاٰ فِي اَلْأَرْضِ</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كفر ورزيدند، مى گويند رستاخيز و معاد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سوگند به پروردگارم كه داناى غيب است و هيچ چيز از او مخفى نيست، رستاخيز و معاد خواهيد داشت و به جزاى اعمالتان خواهيد رسيد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مى فرماييد چگونه از وجود رستاخيز به صورت قطع و </w:t>
      </w:r>
    </w:p>
    <w:p>
      <w:pPr>
        <w:pStyle w:val="BookText"/>
        <w:rPr/>
      </w:pPr>
      <w:r>
        <w:rPr>
          <w:rFonts w:ascii="Amiri" w:hAnsi="Amiri" w:eastAsia="Amiri" w:cs="Amiri"/>
          <w:color w:val="111111"/>
          <w:sz w:val="28"/>
          <w:sz w:val="28"/>
          <w:szCs w:val="28"/>
          <w:rtl w:val="true"/>
          <w:lang w:bidi="ar-SA"/>
        </w:rPr>
        <w:t>يقين خبر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 آيه مورد بحث مى خواهد بگويد رشد و فلاح و رستگارى براى كسانى است كه به پيامبر خود اقتدا كرده و از او پيروى كنند و از راه و رسمى كه او براى آنان تعيين مى كند، به هيچ وجه تخطى نكنند، امّا اين جريان مربوط به چه زمانى است؟ آيا مربوط به زمان پيامبر اسلام يا مربوط به دوران پس از او است يا مربوط به زمان پيامبران قبل از او مى باشد؟ از اين جهت آيه بيانى ندارد و نمى خواهد بگويد پس از پيامبر اسلام پيامبران ديگرى مى آيند و اگر مردم از آنها پيروى كنند اهل نجات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آيه مورد بحث از جهت اينكه فعل مضارع در آنجا از زمان منسلخ است و براى آن مستقبل و آينده اى نيست،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 در مورد آن چيزها كه خدا بر او مقرر كرده است حرجى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و سنت الهى دربارۀ كسانى كه از اين پيش درگذشته اند، چنين بود و فرمان خدا حدّ و اندازه اى </w:t>
      </w:r>
    </w:p>
    <w:p>
      <w:pPr>
        <w:pStyle w:val="BookText"/>
        <w:rPr/>
      </w:pPr>
      <w:r>
        <w:rPr>
          <w:rFonts w:ascii="IRNazanin" w:hAnsi="IRNazanin" w:eastAsia="IRNazanin"/>
          <w:color w:val="111111"/>
          <w:sz w:val="28"/>
          <w:sz w:val="28"/>
          <w:szCs w:val="28"/>
          <w:rtl w:val="true"/>
          <w:lang w:bidi="fa-IR"/>
        </w:rPr>
        <w:t>معين دارد؛ همان كسانى كه رسالت هاى الهى را به مردم مى رسانند و فقط از خدا مى ترسند و خدا براى حساب بندگان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داريد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فعل مضارع است، امّا معناى حال و استقبال ندارد به گواه اينكه آن را صفت يك جمله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اگر آن فعل مضارع براى حال و آينده باشد، در اين صورت با موصوف خود تطبيق نخواهد كرد؛ از اين جهت معلوم مى شود كه صيغۀ مضارع در اين آيه بر هيچ نوع زمانى دلالت ندارد و هدف آيه اين است كه پيامبران گذشته براى امر تبليغ و ارشاد اعزام مى شدند بدون اينكه بخواهد زمان آن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پاسخى كه در آن مجلس به آن مبلغ بهائى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به سؤال و جوابى كه بين دانشمند متتبع مرحوم چرندابى و علامۀ بزرگوار مرحوم شيخ محمدجواد بلاغى و علامۀ فقيد مرحوم سيدهبة الدين شهرستانى دربارۀ اين آيه و شبهۀ مورد بحث رد و بدل شده است، برخورد كردم و ديدم جوابى كه اين دو بزرگوار داده اند با آنچه كه ما در آن مجلس گفته بوديم چندان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اجمال بيان آن دو بزرگوار را نقل مى كنيم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بلاغى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دو مطلب را بايد بيان 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اين شبهه را عنوان كرده اند با زبان عرب و خصوصيات آن آشنايى ندارند، و نمى دانند كه فعل مضارع هميشه دلالت بر زمان حال و آينده ندارد، بلكه گاهى منسلخ از زمان مى شود بر دوام و استمرار دلالت كند؛ مثلاً در زبان عربى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يكرم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نيست كه زيد در زمان حال يا آينده از ميهمان پذيرايى و احترام مى كند، بلكه معناى آن، اين است كه اكرام ميهمان، عادت هميشگى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باب است 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از او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جمله اين نيست كه در زمان حال يا آينده چيزى از علم خدا مخفى نمى شود، بلكه هميشه اين طور است؛ چه گذشته، چه حال و چه آينده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شرطيه گاهى گفته مى شود بدون اينكه نظر به زمان وقوع شرط و جزاء داشته باشد، بلكه فقط براى بيان ملازمه بين شرط و جزاء گفته مى شود؛ يعنى اين شرط و جزاء با هم ملازمه دارند، هر گاه شرط تحقق پيدا كند، جزاء وقوع پيدا خواهد كرد، امّا در چه زمانى شرط وقوع پيدا كرده يا مى كند، در صدد بيان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يفعل الحسنات اللّه يشكرها والشر بالشر عند اللّه سيان</w:t>
      </w:r>
    </w:p>
    <w:p>
      <w:pPr>
        <w:pStyle w:val="BookText"/>
        <w:rPr/>
      </w:pPr>
      <w:r>
        <w:rPr>
          <w:rFonts w:ascii="IRNazanin" w:hAnsi="IRNazanin" w:eastAsia="IRNazanin"/>
          <w:color w:val="111111"/>
          <w:sz w:val="28"/>
          <w:sz w:val="28"/>
          <w:szCs w:val="28"/>
          <w:rtl w:val="true"/>
          <w:lang w:bidi="fa-IR"/>
        </w:rPr>
        <w:t>هر كس كارهاى نيك انجام دهد، خدا پاداش نيك به او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نيست كه هر كه در زمان حال يا آينده كارهاى نيك انجام دهد، خدا به او پاداش نيك مى دهد، بلكه معناى آن، اين است كه انجام كار نيك با پاداش نيك ملازمه دارد در هر زمانى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هم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معناى آن، اين است كه كار نيك و بد حساب دارد، هر كس كار نيك انجام دهد، پاداش آن را خواهيد ديد و هر كس كار زشت انجام دهد، نيز پاداش آن را خواهد ديد؛ يعنى ميان كار نيك و بد و پاداش و كيفر آن، ملازمه است نه اينكه هر كس در زمان حال يا آينده كار نيك يا كار بد انجام دهد، پاداش آن را خواهد ديد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اين دو مطلب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صيغۀ مضارع و جملۀ شرطيه گاهى استعمال مى شود و دلالت بر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يَأْتِيَنَّكُمْ رُسُلٌ مِنْكُمْ يَقُصُّونَ عَلَيْكُمْ آيٰاتِي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زيرا حاصل معناى آيه اين مى شود كه بين آمدن پيامبر و اين دو مطلب </w:t>
      </w:r>
    </w:p>
    <w:p>
      <w:pPr>
        <w:pStyle w:val="BookText"/>
        <w:rPr/>
      </w:pPr>
      <w:r>
        <w:rPr>
          <w:rFonts w:ascii="IRNazanin" w:hAnsi="IRNazanin" w:eastAsia="IRNazanin"/>
          <w:color w:val="111111"/>
          <w:sz w:val="28"/>
          <w:sz w:val="28"/>
          <w:szCs w:val="28"/>
          <w:rtl w:val="true"/>
          <w:lang w:bidi="fa-IR"/>
        </w:rPr>
        <w:t>ملازمه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دعوت پيامبران با اهل نجات بودن ملازم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بار نرفتن با در عذاب الهى مخلد بودن توأم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ملازمه اين جمله ها مربوط به زمان خاص يا مكان خاصى نيست، بلكه هميشگى بوده و هست؛ در اين صورت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ملازمه است، بدون اينكه دلالت بر زمان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نص قرآن كريم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اين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 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رسول اكرم ديگر واقع نخواهد شد؛ يعنى پيامبر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اجمال پاسخى كه علامۀ بلاغى به اين شبهه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شهرستانى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كافه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كافه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عمل كردن و جزم دادن شرط و جزاء باز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تأكيد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درآمده است و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بر زمان و حال و آينده منسلخ شده،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اتقى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بر زمان منسلخ گشته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فعل هايى كه در اين آيه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 يقصون، اتقى، أصلح و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دلالت بر زمان خاصى ندارد و از </w:t>
      </w:r>
    </w:p>
    <w:p>
      <w:pPr>
        <w:pStyle w:val="BookText"/>
        <w:rPr/>
      </w:pPr>
      <w:r>
        <w:rPr>
          <w:rFonts w:ascii="IRNazanin" w:hAnsi="IRNazanin" w:eastAsia="IRNazanin"/>
          <w:color w:val="111111"/>
          <w:sz w:val="28"/>
          <w:sz w:val="28"/>
          <w:szCs w:val="28"/>
          <w:rtl w:val="true"/>
          <w:lang w:bidi="fa-IR"/>
        </w:rPr>
        <w:t>مجموع آيه يك مطلب كلى و هميشگى كه در تمام زمان ها و ملت ها جريان و سريان داشته و دارد، استفاده مى شود و آن، اين است كه آمدن پيامبران و رسل الهى براى هدايت و راهنمايى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هدف آيه اين است كه انسان ها با بررسى تاريخ انسان ها بايد عبرت و پند بگيرند و به وضع كنونى خود مغرور نشوند و واضح است كه انسان از تاريخ گذشتگان مى تواند عبرت بگيرد، والاّ عبرت گرفتن از تاريخ آيندگان كه هنوز نيامده اند معنا ندارد، بلكه كسانى كه عبرت مى گيرند مردم اين زمان و زمان آينده هستند امّا تاريخى كه باعث عبرت اينان مى شود تاريخ گذشته، و تاريخ گذشتگان است؛ يعنى انسان هاى كنونى بايد در وضع انسان هاى گذشته و پيامبران آنها و سرانجام ايمان آوردن يا نياوردن آنان و عاقبت امر پرهيزكاران و گنهكاران فكر كنند و از پيشامدها و رويدادهايى كه براى آنان پيش آمده است پند بگيرند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كه اين شبهه را عنوان كرده اند از كجاى اين آيه مى خواهند استفاده كنند؟ آيا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صيغۀ مضارع است مى خواهند استفاده كنند؟ اينكه گفته شد، صيغۀ مضارع و بقيه فعل هايى كه در اين آيه وجود دارد دلالت بر زمان ندارد و اگر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استفاده كنند آن نيز گفته شد </w:t>
      </w:r>
      <w:bookmarkStart w:id="138" w:name="pg8858_76766"/>
    </w:p>
    <w:p>
      <w:pPr>
        <w:pStyle w:val="BookText"/>
        <w:rPr/>
      </w:pPr>
      <w:bookmarkEnd w:id="138"/>
      <w:r>
        <w:rPr>
          <w:rFonts w:ascii="IRNazanin" w:hAnsi="IRNazanin" w:eastAsia="IRNazanin"/>
          <w:color w:val="111111"/>
          <w:sz w:val="28"/>
          <w:sz w:val="28"/>
          <w:szCs w:val="28"/>
          <w:rtl w:val="true"/>
          <w:lang w:bidi="fa-IR"/>
        </w:rPr>
        <w:t>يادآورى رسل و انبيا و قصص و آيات آنها براى پند و عبرت ديگران است و انسان از تاريخ گذشتگان مى تواند پند بگيرد نه تاريخ افرادى كه هنوز نيامده اند و هرگز نمى توان گفت آيه مى گويد از تاريخ پيامبرانى كه بعداً مى آيند عبرت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اين نتيجه را بگيرند كه آن هم درست نيست، زيرا آيه به مردم عصر پيامبر مى گويد از داستان انبيا پند بگيرد، امّا آيا بعد از پيامبر اسلام پيامبر ديگرى مى آيد از كجاى اين خطاب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پاسخ مرحوم شهرستانى به اين شبهه كه قسمت هايى از آن با آنچه ما گفتيم توافق دارد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139" w:name="__RefHeading___Toc595847_2870459653"/>
      <w:bookmarkStart w:id="140" w:name="_Toc48"/>
      <w:bookmarkEnd w:id="139"/>
      <w:r>
        <w:rPr>
          <w:rtl w:val="true"/>
        </w:rPr>
        <w:t>شبهه دوم</w:t>
      </w:r>
      <w:bookmarkEnd w:id="140"/>
    </w:p>
    <w:p>
      <w:pPr>
        <w:pStyle w:val="Heading5"/>
        <w:numPr>
          <w:ilvl w:val="4"/>
          <w:numId w:val="1"/>
        </w:numPr>
        <w:rPr/>
      </w:pPr>
      <w:bookmarkStart w:id="141" w:name="__RefHeading___Toc595849_2870459653"/>
      <w:bookmarkStart w:id="142" w:name="_Toc49"/>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دومين شبهه آنان كه برخى از نويسندگان مزدور در كتاب خود آورده اند، مضمون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 .</w:t>
      </w:r>
      <w:r>
        <w:rPr>
          <w:rStyle w:val="FootnoteAnchor"/>
          <w:rtl w:val="true"/>
        </w:rPr>
        <w:footnoteReference w:id="2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خدايى كه بالابرنده درجه و رتبه ها و صاحب عرش است، </w:t>
      </w:r>
      <w:bookmarkStart w:id="143" w:name="pg8858_76767"/>
    </w:p>
    <w:p>
      <w:pPr>
        <w:pStyle w:val="BookText"/>
        <w:rPr/>
      </w:pPr>
      <w:bookmarkEnd w:id="143"/>
      <w:r>
        <w:rPr>
          <w:rFonts w:ascii="IRNazanin" w:hAnsi="IRNazanin" w:eastAsia="IRNazanin"/>
          <w:color w:val="111111"/>
          <w:sz w:val="28"/>
          <w:sz w:val="28"/>
          <w:szCs w:val="28"/>
          <w:rtl w:val="true"/>
          <w:lang w:bidi="fa-IR"/>
        </w:rPr>
        <w:t xml:space="preserve">وحى كه مربوط به امر او است به هر كس كه بخواهد القاء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نويسد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يُلْقِي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صيغۀ مضارع است استفاده مى شود كه رسالت و نبوت با آمدن رسول اكرم صلى الله عليه و آله و سلم ختم نشد و در زمان هاى بعد خداى متعال فرشتۀ وحى را به شخص ديگرى نازل خواهد ساخت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144" w:name="__RefHeading___Toc595851_2870459653"/>
      <w:bookmarkStart w:id="145" w:name="_Toc50"/>
      <w:bookmarkEnd w:id="144"/>
      <w:r>
        <w:rPr>
          <w:rtl w:val="true"/>
        </w:rPr>
        <w:t>پاسخ</w:t>
      </w:r>
      <w:bookmarkEnd w:id="145"/>
    </w:p>
    <w:p>
      <w:pPr>
        <w:pStyle w:val="BookText"/>
        <w:rPr/>
      </w:pPr>
      <w:r>
        <w:rPr>
          <w:rFonts w:ascii="IRNazanin" w:hAnsi="IRNazanin" w:eastAsia="IRNazanin"/>
          <w:color w:val="111111"/>
          <w:sz w:val="28"/>
          <w:sz w:val="28"/>
          <w:szCs w:val="28"/>
          <w:rtl w:val="true"/>
          <w:lang w:bidi="fa-IR"/>
        </w:rPr>
        <w:t>براى پاسخ اين شبهه لازم است قبلاً دو موضوع بيان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وحى است و چون وحى مايۀ زنده شدن قلب ها و ترقى و تعالى و حيات اجتماعى بشر است، از اين نظر به جاى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ملاقات خدا و روز جزاى اعمال، روزى كه خدا و بندگان اهل زمين و آسمان با هم ملاقات مى كنند تا به حساب اعمال رسيدگى شود و آيۀ بعد از اين آيه، اين مطلب را روشن مى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هُمْ بٰارِزُونَ لاٰ يَخْفىٰ عَلَى اَللّٰهِ مِنْهُمْ شَيْ‌ءٌ لِمَنِ </w:t>
      </w:r>
    </w:p>
    <w:p>
      <w:pPr>
        <w:pStyle w:val="BookText"/>
        <w:rPr/>
      </w:pPr>
      <w:r>
        <w:rPr>
          <w:rFonts w:ascii="Amiri" w:hAnsi="Amiri" w:eastAsia="Amiri" w:cs="Amiri"/>
          <w:color w:val="111111"/>
          <w:sz w:val="28"/>
          <w:sz w:val="28"/>
          <w:szCs w:val="28"/>
          <w:rtl w:val="true"/>
          <w:lang w:bidi="ar-SA"/>
        </w:rPr>
        <w:t>اَلْمُلْكُ اَلْيَوْمَ لِلّٰهِ اَلْوٰاحِدِ اَلْقَهّٰارِ</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همۀ مردم نمايان و ظاهر شوند و چيزى از آنها بر خدا پنهان نباشد، آن روز مالكيت مطلق خاص كيست؟ خاص خداى يگانۀ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بالابرندۀ درجات و صاحب عرش است و به هر كس از بندگان خود كه بخواهد، وحى مى فرستد تا او مردم را از روز قيامت و ملاقات پروردگار بيم دهد و همان طور كه در پاسخ شبهۀ اول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قبيل آيات معناى زمان آينده ندارد، بلكه اصلاً دلالت بر زمان ندارد، فقط و فقط استناد فعل را به فاعل، و توصيف فاعل را به آن كار بيان مى كند و نظرى به زمان انجام دادن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 زمانى واقع شده يا مى شود ندارد؛ مانند گفتار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يفعل الحسنات اللّه يشكرها والشرّ بالشرّ عنداللّه سيّان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شعر با اينكه مطلب با صيغۀ فعل مضارع بيان شده است، ولى شاعر نمى خواهد بگويد هر كس در زمان آينده كار نيكو انجام دهد، خدا جزاى خير به او مى دهد، بلكه مى خواهد بگويد هر كس انجام دهندۀ كار نيكو باشد خدا به او جزاى خير خواهد داد؛ چه انجام كار نيك در زمان گذشته باشد، چه زمان حاضر، چه زمان </w:t>
      </w:r>
    </w:p>
    <w:p>
      <w:pPr>
        <w:pStyle w:val="BookText"/>
        <w:rPr/>
      </w:pP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يُلْقِي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 همين طور تفسير مى شود؛ يعنى خدا است كه همه چيز در اختيار اوست و هيچ كس حق اعتراض به خدا ندارد، فرشته وحى و خود وحى، و اينكه به چه شخصى وحى مى شود، همگى در اختيار خدا است و كسى نمى تواند بگويد چرا شخص ديگرى را براى نبوت انتخاب نكرد يا چرا وحى يكجا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نُزِّلَ عَلَيْهِ اَلْقُرْآنُ جُمْلَةً وٰاحِدَةً</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چرا قرآن يكجا به او نازل نمى شود؟ چرا اين قرآن به مرد بزرگى از اين دو دهكده نازل نشد؟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هدف اين آيه اين است كه بگويد وحى و اندازۀ وحى و فرشتۀ وحى و كسى كه وحى به او نازل مى شود همگى در اختيار خدا است و فرق نمى كند كه اين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ماضى يعنى 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مستقبل يعنى يلقى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كه گفته شد در اين موارد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زمان ندارد فقط براى </w:t>
      </w:r>
    </w:p>
    <w:p>
      <w:pPr>
        <w:pStyle w:val="BookText"/>
        <w:rPr/>
      </w:pPr>
      <w:r>
        <w:rPr>
          <w:rFonts w:ascii="Amiri" w:hAnsi="Amiri" w:eastAsia="Amiri" w:cs="Amiri"/>
          <w:color w:val="111111"/>
          <w:sz w:val="28"/>
          <w:sz w:val="28"/>
          <w:szCs w:val="28"/>
          <w:rtl w:val="true"/>
          <w:lang w:bidi="ar-SA"/>
        </w:rPr>
        <w:t>بيان استناد فعل به فاعل آورده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خوب است با يك مثال ساده مطلب را واضح تر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كنيد زمامدارى يكى از فرزندان خود را جانشين خود سازد و او را وارث مقام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به او اعتراض كند و بگويد پسر ديگر شما براى اين مقام لايق تر بود، وى در پاسخ او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به دست خود ما است، هر كس را بخواهيم براى مقام ولايتعهدى انتخاب مى كنيم و هر كس را نخواهيم، از مقام مى 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اين جمله مى توان استفاده كرد كه حتماً او شخص ديگرى را غير از آن فرزندى كه براى مقام ولايتعهدى انتخاب كرده بود، انتخاب خواهد كرد؟</w:t>
      </w:r>
    </w:p>
    <w:p>
      <w:pPr>
        <w:pStyle w:val="BookText"/>
        <w:rPr/>
      </w:pPr>
      <w:r>
        <w:rPr>
          <w:rFonts w:ascii="IRNazanin" w:hAnsi="IRNazanin" w:eastAsia="IRNazanin"/>
          <w:color w:val="111111"/>
          <w:sz w:val="28"/>
          <w:sz w:val="28"/>
          <w:szCs w:val="28"/>
          <w:rtl w:val="true"/>
          <w:lang w:bidi="fa-IR"/>
        </w:rPr>
        <w:t xml:space="preserve">آيا جا دارد بگوييم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بخواهيم، اين مقام را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معناى آن، اين است كه در زمان آينده اين كار را انجام مى دهيم؟ يا اينكه با مختصر دقت معلوم مى شود كه در اين قبيل موارد فعل دلالت بر زمان ندارد و فقط استناد اصل فعل را به فاعل بيان مى كند؛ يعنى مى فهماند كه زمامدار وقت چنين قدرت و اختيارى را دارد نه اينكه در آينده حتماً اين قدرت را اعمال مى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اين مطالب كه چشم بپوشيم و قبول كنيم كه آيه دلالت بسيار ضعيفى به اين مطلب كه صاحب فرائد گفته است دارد، آيا </w:t>
      </w:r>
      <w:bookmarkStart w:id="146" w:name="pg8858_76771"/>
    </w:p>
    <w:p>
      <w:pPr>
        <w:pStyle w:val="BookText"/>
        <w:rPr/>
      </w:pPr>
      <w:bookmarkEnd w:id="146"/>
      <w:r>
        <w:rPr>
          <w:rFonts w:ascii="IRNazanin" w:hAnsi="IRNazanin" w:eastAsia="IRNazanin"/>
          <w:color w:val="111111"/>
          <w:sz w:val="28"/>
          <w:sz w:val="28"/>
          <w:szCs w:val="28"/>
          <w:rtl w:val="true"/>
          <w:lang w:bidi="fa-IR"/>
        </w:rPr>
        <w:t>مى توان به خاطر اين دلالت ضعيف كه پس از دقت كوتاهى، خلاف آن ظاهر مى شود، از آن همه آيات و روايات كه دلالت بر خاتميت رسول اكرم صلى الله عليه و آله و سلم و ابدى بودن دين او دارند، دست برداشت</w:t>
      </w:r>
      <w:r>
        <w:rPr>
          <w:rFonts w:eastAsia="IRNazanin" w:cs="IRNazanin"/>
          <w:color w:val="111111"/>
          <w:sz w:val="28"/>
          <w:szCs w:val="28"/>
          <w:rtl w:val="true"/>
          <w:lang w:bidi="fa-IR"/>
        </w:rPr>
        <w:t>.</w:t>
      </w:r>
    </w:p>
    <w:p>
      <w:pPr>
        <w:pStyle w:val="Heading4"/>
        <w:numPr>
          <w:ilvl w:val="3"/>
          <w:numId w:val="1"/>
        </w:numPr>
        <w:rPr/>
      </w:pPr>
      <w:bookmarkStart w:id="147" w:name="__RefHeading___Toc595853_2870459653"/>
      <w:bookmarkStart w:id="148" w:name="_Toc51"/>
      <w:bookmarkEnd w:id="147"/>
      <w:r>
        <w:rPr>
          <w:rtl w:val="true"/>
        </w:rPr>
        <w:t>شبهه سوم</w:t>
      </w:r>
      <w:bookmarkEnd w:id="148"/>
    </w:p>
    <w:p>
      <w:pPr>
        <w:pStyle w:val="Heading5"/>
        <w:numPr>
          <w:ilvl w:val="4"/>
          <w:numId w:val="1"/>
        </w:numPr>
        <w:rPr/>
      </w:pPr>
      <w:bookmarkStart w:id="149" w:name="__RefHeading___Toc595855_2870459653"/>
      <w:bookmarkStart w:id="150" w:name="_Toc52"/>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يكى از آياتى كه نويسندۀ كتاب فرائد به آن استدلال مى كند،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يُوَفِّيهِمُ اَللّٰهُ دِينَهُمُ 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خدا دين خود را كامل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بشارتى است كه خداى متعال مى دهد كه بعد از دين اسلام دين كامل ترى خواهد آمد و نمى توان گفت مقصود دين اسلام است زيرا دين اسلام به نص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در سال حجة الوداع كامل شد بلكه مقصود دين كامل ترى است كه اين آيه آمدن آن را بعد از اسلام خبر مى دهد</w:t>
      </w:r>
      <w:r>
        <w:rPr>
          <w:rFonts w:eastAsia="Amiri" w:cs="Amiri" w:ascii="Amiri" w:hAnsi="Amiri"/>
          <w:color w:val="111111"/>
          <w:sz w:val="28"/>
          <w:szCs w:val="28"/>
          <w:rtl w:val="true"/>
          <w:lang w:bidi="ar-SA"/>
        </w:rPr>
        <w:t>.</w:t>
      </w:r>
      <w:r>
        <w:rPr>
          <w:rStyle w:val="FootnoteAnchor"/>
          <w:rtl w:val="true"/>
        </w:rPr>
        <w:footnoteReference w:id="219"/>
      </w:r>
      <w:bookmarkStart w:id="151" w:name="pg8858_76772"/>
    </w:p>
    <w:p>
      <w:pPr>
        <w:pStyle w:val="Heading5"/>
        <w:numPr>
          <w:ilvl w:val="4"/>
          <w:numId w:val="1"/>
        </w:numPr>
        <w:rPr/>
      </w:pPr>
      <w:bookmarkStart w:id="152" w:name="__RefHeading___Toc595857_2870459653"/>
      <w:bookmarkStart w:id="153" w:name="_Toc53"/>
      <w:bookmarkEnd w:id="151"/>
      <w:bookmarkEnd w:id="152"/>
      <w:r>
        <w:rPr>
          <w:rtl w:val="true"/>
        </w:rPr>
        <w:t>پاسخ</w:t>
      </w:r>
      <w:bookmarkEnd w:id="153"/>
    </w:p>
    <w:p>
      <w:pPr>
        <w:pStyle w:val="BookText"/>
        <w:rPr/>
      </w:pPr>
      <w:r>
        <w:rPr>
          <w:rFonts w:ascii="IRNazanin" w:hAnsi="IRNazanin" w:eastAsia="IRNazanin"/>
          <w:color w:val="111111"/>
          <w:sz w:val="28"/>
          <w:sz w:val="28"/>
          <w:szCs w:val="28"/>
          <w:rtl w:val="true"/>
          <w:lang w:bidi="fa-IR"/>
        </w:rPr>
        <w:t xml:space="preserve">با مراجعه به دو آيه قبل از آيه مورد بحث به خوبى روشن مى شود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است نه به معناى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متن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زن هاى باايمان و باعفت، نسبت زنا مى دهند، در دنيا و آخرت از رحمت خدا دورند و براى آنها عذابى سخت خواهد بود؛ روزى كه زبان ها و دست ها و پاهاى آنان به آنچه انجام داده اند،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خداى عادل جزاى شايستۀ آنان را كاملاً خواهند داد و خواهد دانست كه خداى جهان حق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با در نظر گرفتن دو آيۀ قبل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سوم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بزرگ هم مانند طبرسى در مجمع البيان و زمخشرى در </w:t>
      </w:r>
      <w:bookmarkStart w:id="154" w:name="pg8858_76773"/>
    </w:p>
    <w:p>
      <w:pPr>
        <w:pStyle w:val="BookText"/>
        <w:rPr/>
      </w:pPr>
      <w:bookmarkEnd w:id="154"/>
      <w:r>
        <w:rPr>
          <w:rFonts w:ascii="IRNazanin" w:hAnsi="IRNazanin" w:eastAsia="IRNazanin"/>
          <w:color w:val="111111"/>
          <w:sz w:val="28"/>
          <w:sz w:val="28"/>
          <w:szCs w:val="28"/>
          <w:rtl w:val="true"/>
          <w:lang w:bidi="fa-IR"/>
        </w:rPr>
        <w:t>كشاف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خوب بود اين نويسندۀ بى اطلاع و مغرض در آيۀ قبل از اين آيه، فكر مى كرد كه در چه روزى زبان ها و دست ها و پاها گواهى مى دهند تا بفهمد كه در همان روز هم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يُوَفِّيهِمُ اَللّٰهُ دِينَهُمُ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اعضاى بدن جز در روز قيامت است؟ پس جملۀ دوم هم مربوط به روز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كمترين توجه معلوم مى شود كه خداى متعال در اين آيات سه مطلب را دربارۀ افترازنندگان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دنيا و آخرت از رحمت خدا دورند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 و جوارح آنان بر عليه آنان در روز قيامت گواهى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 روز به جزاى كامل اين عمل زشت خود خواهند رسيد</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95859_2870459653"/>
      <w:bookmarkStart w:id="156" w:name="_Toc54"/>
      <w:bookmarkEnd w:id="155"/>
      <w:r>
        <w:rPr>
          <w:rtl w:val="true"/>
        </w:rPr>
        <w:t>شبهه چهارم</w:t>
      </w:r>
      <w:bookmarkEnd w:id="156"/>
    </w:p>
    <w:p>
      <w:pPr>
        <w:pStyle w:val="Heading5"/>
        <w:numPr>
          <w:ilvl w:val="4"/>
          <w:numId w:val="1"/>
        </w:numPr>
        <w:rPr/>
      </w:pPr>
      <w:bookmarkStart w:id="157" w:name="__RefHeading___Toc595861_2870459653"/>
      <w:bookmarkStart w:id="158" w:name="_Toc55"/>
      <w:bookmarkEnd w:id="157"/>
      <w:r>
        <w:rPr>
          <w:rtl w:val="true"/>
        </w:rPr>
        <w:t>اشاره</w:t>
      </w:r>
      <w:bookmarkEnd w:id="1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ادعا مى كنند كه آيين اسلام ابدى و احكام آن تا روز رستاخيز باقى است در صورتى كه از دو آيه و يك روايت استفاده </w:t>
      </w:r>
      <w:bookmarkStart w:id="159" w:name="pg8858_76774"/>
    </w:p>
    <w:p>
      <w:pPr>
        <w:pStyle w:val="BookText"/>
        <w:rPr/>
      </w:pPr>
      <w:bookmarkEnd w:id="159"/>
      <w:r>
        <w:rPr>
          <w:rFonts w:ascii="IRNazanin" w:hAnsi="IRNazanin" w:eastAsia="IRNazanin"/>
          <w:color w:val="111111"/>
          <w:sz w:val="28"/>
          <w:sz w:val="28"/>
          <w:szCs w:val="28"/>
          <w:rtl w:val="true"/>
          <w:lang w:bidi="fa-IR"/>
        </w:rPr>
        <w:t>مى شود كه دين اسلام هم مانند ساير اديان عمر محدودى دارد و پس از سپرى شدن مدت آن، پيامبر و امت ديگرى خواهند آمد و آن دو آيه و روايت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ضَرًّا وَ لاٰ نَفْعاً إِلاّٰ مٰا شٰاءَ اَللّٰهُ لِكُلِّ أُمَّةٍ أَجَلٌ إِذٰا جٰاءَ أَجَلُهُمْ فَلاٰ يَسْتَأْخِرُونَ سٰاعَةً وَ لاٰ يَسْتَقْدِمُونَ</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چنين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دومين آيه بر پيامبر نازل شد، از اجل و مدت امت اسلامى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سؤال كننده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صلحت أُمّتى فلها يوم و إن فسدت فلها نصف يوم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من راه صلاح پيش گيرند، اجل آنان يك روز و اگر راه فساد در پيش گيرند، اجل آنان نيم روز خواهد بود</w:t>
      </w:r>
      <w:r>
        <w:rPr>
          <w:rFonts w:eastAsia="IRNazanin" w:cs="IRNazanin"/>
          <w:color w:val="111111"/>
          <w:sz w:val="28"/>
          <w:szCs w:val="28"/>
          <w:rtl w:val="true"/>
          <w:lang w:bidi="fa-IR"/>
        </w:rPr>
        <w:t>».</w:t>
      </w:r>
    </w:p>
    <w:p>
      <w:pPr>
        <w:pStyle w:val="Heading5"/>
        <w:numPr>
          <w:ilvl w:val="4"/>
          <w:numId w:val="1"/>
        </w:numPr>
        <w:rPr/>
      </w:pPr>
      <w:bookmarkStart w:id="160" w:name="__RefHeading___Toc595863_2870459653"/>
      <w:bookmarkStart w:id="161" w:name="_Toc56"/>
      <w:bookmarkEnd w:id="160"/>
      <w:r>
        <w:rPr>
          <w:rtl w:val="true"/>
        </w:rPr>
        <w:t>پاسخ</w:t>
      </w:r>
      <w:bookmarkEnd w:id="1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دربارۀ اين دو آيه و روايت مقدارى توضيح دهيم تا </w:t>
      </w:r>
    </w:p>
    <w:p>
      <w:pPr>
        <w:pStyle w:val="BookText"/>
        <w:rPr/>
      </w:pPr>
      <w:r>
        <w:rPr>
          <w:rFonts w:ascii="IRNazanin" w:hAnsi="IRNazanin" w:eastAsia="IRNazanin"/>
          <w:color w:val="111111"/>
          <w:sz w:val="28"/>
          <w:sz w:val="28"/>
          <w:szCs w:val="28"/>
          <w:rtl w:val="true"/>
          <w:lang w:bidi="fa-IR"/>
        </w:rPr>
        <w:t>ببينيم چگونه با هدف نويسنده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رَسُولٌ</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ترجمه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پيامبرى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هر امتى مانند امت نوح، ابراهيم، موسى و عيسى پيامبرى فرستاده است كه هر كدام امت خود را به دين حق و راه راست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هر امتى به سوى آنان مى آمد، به عدالت ميان آنان داورى مى شد و هرگز آنان مورد ظلم و تعدى واقع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اين آيه به هيچ وجه دلالت بر محدوديت يا دوام و پيوستگى رسالت پيامبران ندارد؛ پس چه مانعى دارد كه يكى از پيامبران، خاتم پيامبران بوده و شريعت او ابدى و هميشگى باشد؟ قرآن مجيد هم تصريح مى كند كه رسول گرامى اسلام خاتم پيامبران و شريعت او خاتم شرايع آسمانى مى باشد؛ چنان كه دلايل آن از قرآن و روايات از نظر خوانندگان گرامى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مفاد آيه اين است كه براى هر امتى پيامبرى هست و امّا اينكه عمر رسالت تمام پيامبران كه تا وقت نزول اين آيه آمده بودند محدود است يا اينكه يكى از آنها دايمى و جاودانى است هرگز از آيه استفاده نمى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همه يا جاودانى بودن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آيات ديگر قرآن مجيد </w:t>
      </w:r>
      <w:bookmarkStart w:id="162" w:name="pg8858_76776"/>
    </w:p>
    <w:p>
      <w:pPr>
        <w:pStyle w:val="BookText"/>
        <w:rPr/>
      </w:pPr>
      <w:bookmarkEnd w:id="162"/>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مراجعه به آيات ديگر به روشنى دريافتيم كه رسالت پيامبر اسلام جاودانى و آيين او خاتم اديان و خود او خاتم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درحقيقت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امتى پيامبرى برانگيختيم كه خدا را بپرستيد و از طاغوت دورى كنيد؛ پس برخى از آنان را خدا هدايت كرد و برخى ديگر گمراهى را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اين آيه استفاده مى شود كه بعد از اسلام دين ديگرى خواهد آمد؟ تصديق مى كنيد كه نه، بلكه فقط از اين قبيل آيات استفاده مى شود كه هر امتى پيامبرى داشته اند و موظف بوده اند كه پيرو دستورات او باشند</w:t>
      </w:r>
      <w:r>
        <w:rPr>
          <w:rFonts w:eastAsia="IRNazanin" w:cs="IRNazanin"/>
          <w:color w:val="111111"/>
          <w:sz w:val="28"/>
          <w:szCs w:val="28"/>
          <w:rtl w:val="true"/>
          <w:lang w:bidi="fa-IR"/>
        </w:rPr>
        <w:t>.</w:t>
      </w:r>
    </w:p>
    <w:p>
      <w:pPr>
        <w:pStyle w:val="Heading5"/>
        <w:numPr>
          <w:ilvl w:val="4"/>
          <w:numId w:val="1"/>
        </w:numPr>
        <w:rPr/>
      </w:pPr>
      <w:bookmarkStart w:id="163" w:name="__RefHeading___Toc595865_2870459653"/>
      <w:bookmarkStart w:id="164" w:name="_Toc57"/>
      <w:bookmarkEnd w:id="163"/>
      <w:r>
        <w:rPr>
          <w:rtl w:val="true"/>
        </w:rPr>
        <w:t>توضيح آيه دوم</w:t>
      </w:r>
      <w:bookmarkEnd w:id="16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كه دستاويز خود قرار داده اند اين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أَجَلٌ فَإِذٰا جٰاءَ أَجَلُهُمْ لاٰ يَسْتَأْخِرُونَ سٰاعَةً وَ لاٰ يَسْتَقْدِمُونَ</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مدت محدودى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مدت آنها سپرى گردد، يك لحظه پس و پيش نمى شود؛ نه زياد مى شود نه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مطلب بهتر است كه قبلاً دربارۀ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بحث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راغب اصفهانى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جمعيتى كه در جهتى از جهات با هم مشترك باشند، امت گفته مى شود؛ خواه قدر مشترك ميان آنها دين آنان باشد يا زمان و مكانى كه در آن به سر مى برند و خواه اين وجه اشتراك به اختيار آنان باشد و خواه خارج از اختيار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معنايى كه راغب اصفهانى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همان معنايى است كه از قرآن مجيد و روايات و گفتار بزرگان علم لغت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گفتار راغب را با استفاده از آيات قرآن مجيد توضيح مى دهيم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اين نظر كه داراى آيين واحدى هستند 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مسلمان و تسليم اوامر خودت قرار ده و فرزندانمان را هم امتى مسلمان و تسليم اوامر خودت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بهترين امت ها هستيد كه بر مردم ظاهر شده اند، در حالى كه امر به معروف و نهى از منكر مى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كلمۀ امت در اين دو آيه در مورد جمعيتى كه وجه اشتراك دينى دارند به كار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امت بر گروهى گفته مى شود كه قدر مشترك ميان آنان زمان و مكانى است كه آنها را در بر گرفته است و درحقيقت اتحاد زمان و مكان سبب مى شود كه اين افراد تحت يك عنوان گرد آيند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روى اين ملاك فراوان است مانند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اجل و عمر محدودى دارند و هنگامى كه عمر آنان به سرآمد يك لحظه پس و پيش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 امت در اين آيه به معناى جمعيتى است كه در يك عصر و زمان زيست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مَدْيَنَ وَجَدَ عَلَيْهِ أُمَّةً مِنَ اَلنّٰاسِ يَسْقُونَ</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موسى عليه السلام به چاه آب مدين رسيد، ديد جمعيتى در اطراف چاه ايستاده و حيوانات خود را آب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جمعيتى كه در يك مكان جمع شده اند،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ملاك براى به كار بردن اين لفظ پيوندهاى خويشاوندى است كه در يك جمعيت موجود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اِثْنَتَيْ عَشْرَةَ أَسْبٰاطاً أُمَماً</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بنى اسرائيل را دوازده امت قرار داديم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امتى از نسل يكى از فرزندان يعقوب بوده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مى دانيم كه ريشۀ همه بنى اسرائيل يكى است و همه شاخه هاى يك درخت مى باشند، امّا چون هر دسته از اين گروه از </w:t>
      </w:r>
    </w:p>
    <w:p>
      <w:pPr>
        <w:pStyle w:val="BookText"/>
        <w:rPr/>
      </w:pPr>
      <w:r>
        <w:rPr>
          <w:rFonts w:ascii="Amiri" w:hAnsi="Amiri" w:eastAsia="Amiri" w:cs="Amiri"/>
          <w:color w:val="111111"/>
          <w:sz w:val="28"/>
          <w:sz w:val="28"/>
          <w:szCs w:val="28"/>
          <w:rtl w:val="true"/>
          <w:lang w:bidi="ar-SA"/>
        </w:rPr>
        <w:t>يكى از دوازده فرزند يعقوب به وجود آمده اند هر كدام از فرزندان يعقوب با فرزندان خود امتى 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گاهى كلمۀ امت را در مورد يك نفر هم استعمال مى كند امّا فردى كه شخصيت دينى داشته باشد، به تنهايى به منزلۀ يك امت باشد؛ چنانچه دربارۀ ابراهيم عليه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براى خود امتى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عبادت كرد و پيرو آيين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عبادت و بندگى ابراهيم به تنهايى مانند عبادت و بندگى يك جمعيت و 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قرآن مجيد گاهى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انواع جانداران كه با هم وجه مشتركى دارند به كار مى برد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و پرندگان هم امت هايى مانند شما انسان ها هستند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 آيه هر دسته اى از جنبندگان و پرندگان را امت مى نامند زيرا هر نوعى از جانداران براى خود گروهى مخصوص هستند </w:t>
      </w:r>
      <w:bookmarkStart w:id="165" w:name="pg8858_76781"/>
    </w:p>
    <w:p>
      <w:pPr>
        <w:pStyle w:val="BookText"/>
        <w:rPr/>
      </w:pPr>
      <w:bookmarkEnd w:id="165"/>
      <w:r>
        <w:rPr>
          <w:rFonts w:ascii="IRNazanin" w:hAnsi="IRNazanin" w:eastAsia="IRNazanin"/>
          <w:color w:val="111111"/>
          <w:sz w:val="28"/>
          <w:sz w:val="28"/>
          <w:szCs w:val="28"/>
          <w:rtl w:val="true"/>
          <w:lang w:bidi="fa-IR"/>
        </w:rPr>
        <w:t>و هر كدام داراى امتياز خاصى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كارشان تنيدن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ديگر كارشان ذخيره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دستۀ ديگر فقط به فكر غذاى يك روز بيشتر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و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واژۀ امت در تمام اين موارد يك معنا بيشتر ندارد و هر كدام از اين موارد مصداقى از آن معنا هستند نه اينكه معناهاى متعددى باشند و آن يك معنا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جماعتى از انسان يا حيوان كه در امرى از امور با هم مشترك باشند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زمان، مكان، اصل و نسب، اخلاق و غيره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595867_2870459653"/>
      <w:bookmarkStart w:id="167" w:name="_Toc58"/>
      <w:bookmarkEnd w:id="166"/>
      <w:r>
        <w:rPr>
          <w:rtl w:val="true"/>
        </w:rPr>
        <w:t>معناى ديگر امت</w:t>
      </w:r>
      <w:bookmarkEnd w:id="167"/>
    </w:p>
    <w:p>
      <w:pPr>
        <w:pStyle w:val="BookText"/>
        <w:rPr/>
      </w:pPr>
      <w:r>
        <w:rPr>
          <w:rFonts w:ascii="IRNazanin" w:hAnsi="IRNazanin" w:eastAsia="IRNazanin"/>
          <w:color w:val="111111"/>
          <w:sz w:val="28"/>
          <w:sz w:val="28"/>
          <w:szCs w:val="28"/>
          <w:rtl w:val="true"/>
          <w:lang w:bidi="fa-IR"/>
        </w:rPr>
        <w:t>امت يك معناى ديگر هم دارد و آن طريقه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مُهْتَدُونَ</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خويش را بر دينى يافته ايم و ما از آنها پيروى مى كنيم و به دين آنها هستيم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كلمۀ امت در اين آيه به معناى دين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جوهرى در صحاح اللغة و فيروز آبادى در قاموس هر دو اين معنا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اين بحث اين شد كه واژۀ امت در قرآن در دو معنا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جماعتى كه با هم نقطه مشتركى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و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معلوم مى گردد كه معانى ديگرى كه براى اين كلمه ذكر شده است به همين دو معنا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گرديد، ببينيم در آيۀ مورد بحث كلمۀ امت در كدام يك از اين دو معنا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دقت مى كنيم 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نمى تواند به معناى طريقه و شريعت و دين باشد زيرا پس از آنكه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أَجَلٌ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هر امتى اجلى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ضمير جمع به كار مى برد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اجل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آيين بود لازم بود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جاى ضمير جمع ضمير مفرد مؤنث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معلوم مى گردد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جمعيت و گروه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معناى آيه اين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دسته و جمعيتى از مردم </w:t>
      </w:r>
    </w:p>
    <w:p>
      <w:pPr>
        <w:pStyle w:val="BookText"/>
        <w:rPr/>
      </w:pPr>
      <w:r>
        <w:rPr>
          <w:rFonts w:ascii="IRNazanin" w:hAnsi="IRNazanin" w:eastAsia="IRNazanin"/>
          <w:color w:val="111111"/>
          <w:sz w:val="28"/>
          <w:sz w:val="28"/>
          <w:szCs w:val="28"/>
          <w:rtl w:val="true"/>
          <w:lang w:bidi="fa-IR"/>
        </w:rPr>
        <w:t>هنگامى كه عمرشان به سر آيد، ديگر به آنها مهلتى داده نمى شود، و اجل آنان پس و پيش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هايى كه مأمور قبض ارواح هستند مى آيند و به حيات و زندگى آنان خاتمه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يك مطلب تكوينى و طبيعى كه خداى جهان آن را مقرر ساخته است بيان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چند روزه نوبت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مرگش رسيد به هيچ وجه به او مهلت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اين آيه در صدد اين مطلب نيست كه بگويد همه شرايع الهى از نظر زمان محدود هستند، تا گفته شود از اين آيه مى فهميم كه عمر شريعت اسلام هم محدود است و پس از تمام شدن مدت آن، شريعت ديگرى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مقصود از امت در اين آيه گروهى است كه وجه مشترك آنها دين باشد؛ مانند امت موسى، عيسى و محمد صلى الله عليه و آله و سلم؛ بنابراين از آيه فهميده مى شود كه هر امتى براى خود عمر محدودى دارد و در اين صورت بايد گفت كه امت اسلام هم حد و عمر معينى دارد و از اينكه عمر امت اسلامى محدود است مى توان نتيجه گرفت كه آيين آنان نيز محدود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گفتار صحيح نيست زيرا چنان كه گفته شد، امت به جمعيتى گفته مى شود كه از نظر زمان يا مكان يا شغل و حرفه يا ريشه و اصل و نسب يا آيين و غيره با هم مشترك باشند و تعيين يكى </w:t>
      </w:r>
    </w:p>
    <w:p>
      <w:pPr>
        <w:pStyle w:val="BookText"/>
        <w:rPr/>
      </w:pPr>
      <w:r>
        <w:rPr>
          <w:rFonts w:ascii="IRNazanin" w:hAnsi="IRNazanin" w:eastAsia="IRNazanin"/>
          <w:color w:val="111111"/>
          <w:sz w:val="28"/>
          <w:sz w:val="28"/>
          <w:szCs w:val="28"/>
          <w:rtl w:val="true"/>
          <w:lang w:bidi="fa-IR"/>
        </w:rPr>
        <w:t>از اينها خصوصاً گروهى كه وجه مشترك آنان دين باشد، نياز به قرينه و دليل دارد و در آيۀ مورد بحث قرينه اى كه بتواند اين گفتار را تأييد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استفادۀ معنايى كه ما گفتيم با در نظر گرفتن آياتى كه مشابه اين آيه است بسيار روشن است، زيرا مضمون آيۀ مورد بحث در چند آيه از آيات وارد شده است و در هيچ كدام از آن آيات مقصود از امت گروهى كه وجه مشترك دينى داشته باشند نيست،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أَهْلَكْنٰا مِنْ قَرْيَةٍ إِلاّٰ وَ لَهٰا كِتٰابٌ مَعْلُومٌ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هيچ قريه اى را هلاك نكرديم مگر اينكه اجل و مدت عمر آنها در كتابى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 مٰا يَسْتَأْخِرُونَ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عمر هيچ امتى پس و پيش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عمر كسى به پايان رسيد، خدا مرگ او را به تأخير نمى اندازد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آيات كه يكى از آنها هم آيۀ مورد بحث ما است منظور اين است كه عمر هر شخصى و جمعيتى كه به سر آمد، فرشتگان قبض روح، روح آنان را قبض مى كنند و مرگ آنان به تأخير نمى افتد</w:t>
      </w:r>
      <w:r>
        <w:rPr>
          <w:rFonts w:eastAsia="IRNazanin" w:cs="IRNazanin"/>
          <w:color w:val="111111"/>
          <w:sz w:val="28"/>
          <w:szCs w:val="28"/>
          <w:rtl w:val="true"/>
          <w:lang w:bidi="fa-IR"/>
        </w:rPr>
        <w:t xml:space="preserve">. </w:t>
      </w:r>
      <w:bookmarkStart w:id="168" w:name="pg8858_76785"/>
    </w:p>
    <w:p>
      <w:pPr>
        <w:pStyle w:val="Heading5"/>
        <w:numPr>
          <w:ilvl w:val="4"/>
          <w:numId w:val="1"/>
        </w:numPr>
        <w:rPr/>
      </w:pPr>
      <w:bookmarkStart w:id="169" w:name="__RefHeading___Toc595869_2870459653"/>
      <w:bookmarkStart w:id="170" w:name="_Toc59"/>
      <w:bookmarkEnd w:id="168"/>
      <w:bookmarkEnd w:id="169"/>
      <w:r>
        <w:rPr>
          <w:rtl w:val="true"/>
        </w:rPr>
        <w:t>يك سؤال</w:t>
      </w:r>
      <w:bookmarkEnd w:id="170"/>
    </w:p>
    <w:p>
      <w:pPr>
        <w:pStyle w:val="BookText"/>
        <w:rPr/>
      </w:pPr>
      <w:r>
        <w:rPr>
          <w:rFonts w:ascii="IRNazanin" w:hAnsi="IRNazanin" w:eastAsia="IRNazanin"/>
          <w:color w:val="111111"/>
          <w:sz w:val="28"/>
          <w:sz w:val="28"/>
          <w:szCs w:val="28"/>
          <w:rtl w:val="true"/>
          <w:lang w:bidi="fa-IR"/>
        </w:rPr>
        <w:t>فرض كنيد كه قبول كرديم معناى آيه اين است كه هر امتى از امت هاى پيامبران اجل و عمر محدود و معينى دارند كه با فرا رسيدن اجل آنان عمر شريعت آنان هم سپرى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جاى اين پرسش است كه استدلال كننده از كجا فهميده است كه عمر و اجل اسلام به سر آمده است زيرا ممكن است بگوييم اسلام اجل محدود و معينى دارد امّا آن اجل با اجل انسان ها امتداد دارد؛ يعنى با از بين رفتن همۀ انسان ها و بر پا شدن قيامت شريعت اسلام هم عمرش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اگر از اين آيه استفاده شود كه اسلام هم عمر و اجل معينى دارد به ضميمۀ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مى فهميم كه مدت عمر اسلام با عمر نسل انسان امتداد دارد و هنگامى كه اجل نسل انسان سر آمد اجل اسلام هم به سر خواهد آمد</w:t>
      </w:r>
      <w:r>
        <w:rPr>
          <w:rFonts w:eastAsia="IRNazanin" w:cs="IRNazanin"/>
          <w:color w:val="111111"/>
          <w:sz w:val="28"/>
          <w:szCs w:val="28"/>
          <w:rtl w:val="true"/>
          <w:lang w:bidi="fa-IR"/>
        </w:rPr>
        <w:t>.</w:t>
      </w:r>
    </w:p>
    <w:p>
      <w:pPr>
        <w:pStyle w:val="Heading5"/>
        <w:numPr>
          <w:ilvl w:val="4"/>
          <w:numId w:val="1"/>
        </w:numPr>
        <w:rPr/>
      </w:pPr>
      <w:bookmarkStart w:id="171" w:name="__RefHeading___Toc595871_2870459653"/>
      <w:bookmarkStart w:id="172" w:name="_Toc60"/>
      <w:bookmarkEnd w:id="171"/>
      <w:r>
        <w:rPr>
          <w:rtl w:val="true"/>
        </w:rPr>
        <w:t>بررسى حديثى كه از پيامبر صلى الله عليه و آله و سلم نقل شده است</w:t>
      </w:r>
      <w:bookmarkEnd w:id="1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فرائد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أَجَلٌ</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نازل شد، ياران رسول اكرم صلى الله عليه و آله و سلم از آن حضرت پرسيدند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 امت اسلامى تا چه زمانى خواهد بود؟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صلحت أُمّتى فلها يوم و إن فسدت فلها نصف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ها صلاح و شايستگى داشته باشند، يك روز و اگر فساد و تباهى را پيشه كنند، نصف روز عمر خواهند كرد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خوب است از اين شخص بپرسيم كه اين روايت را كه به پيامبر اسلام نسبت داده ايد با اين خصوصيات كه ذكر كرده ايد در كدام مدرك از مدارك اسلامى ديده ايد؟</w:t>
      </w:r>
    </w:p>
    <w:p>
      <w:pPr>
        <w:pStyle w:val="BookText"/>
        <w:rPr/>
      </w:pPr>
      <w:r>
        <w:rPr>
          <w:rFonts w:ascii="IRNazanin" w:hAnsi="IRNazanin" w:eastAsia="IRNazanin"/>
          <w:color w:val="111111"/>
          <w:sz w:val="28"/>
          <w:sz w:val="28"/>
          <w:szCs w:val="28"/>
          <w:rtl w:val="true"/>
          <w:lang w:bidi="fa-IR"/>
        </w:rPr>
        <w:t xml:space="preserve">ايشان اين مطلب را از كتاب اليواقيت والجواهر شعرانى نقل كرده است و اتفاقاً وقتى كه به آن كتاب مراجعه مى كنيم، مى بينيم در آن كتاب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صلحت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جمله هاى قبل،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ياران پيامبر از اجل امت اسلامى پرسيدند، پيامبر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اضافاتى است كه صاحب فرائد افزوده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صلحت أُمّتى فلها يوم و إن فسدت فلها نصف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بوده و پيامبر نيز اين جمله را به عنوان تحديد </w:t>
      </w:r>
    </w:p>
    <w:p>
      <w:pPr>
        <w:pStyle w:val="BookText"/>
        <w:rPr/>
      </w:pPr>
      <w:r>
        <w:rPr>
          <w:rFonts w:ascii="IRNazanin" w:hAnsi="IRNazanin" w:eastAsia="IRNazanin"/>
          <w:color w:val="111111"/>
          <w:sz w:val="28"/>
          <w:sz w:val="28"/>
          <w:szCs w:val="28"/>
          <w:rtl w:val="true"/>
          <w:lang w:bidi="fa-IR"/>
        </w:rPr>
        <w:t>اجل امت اسلامى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سؤال است كه بپرسيم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ايشان از شعرانى و او از تقى الدين نقل مى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به دليل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يك روز نزد پروردگار تو مانند هزار سال از سال هايى است كه شما مى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نتيجه مى گيرد كه عمر شريعت اسلام فقط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هزار سال ادعاى بى دليل است، زيرا اگر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يَوْماً عِنْدَ رَبِّكَ كَأَلْفِ سَنَةٍ مِمّٰا تَعُدُّونَ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دليل بر اين باشد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اَلْمَلاٰئِكَةُ وَ اَلرُّوحُ إِلَيْهِ فِي يَوْمٍ كٰانَ مِقْدٰارُهُ خَمْسِينَ أَلْفَ سَنَةٍ</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روزى كه اندازه آن پنجاه هزار سال است، به سوى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دليل اين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است، به چه دليل شما به آن آيه تمسك مى كنيد و اين آيه را ناديده مى گيريد؟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جاى اين سؤال است كه بر فرض اينكه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هزار سال باشد مبدأ اين هزار سال چه سالى خواهد بود؟ واضح است كه مبدأ آن بايد سال بعثت يا هجرت يا وفات رسول اكرم صلى الله عليه و آله و سلم يا سالى باشد كه اين حديث را به عقيدۀ آنها رسول اكرم صلى الله عليه و آله و سلم فرموده است؛ چنان كه خود تقى الدين كه اين حديث از او نقل شده است، همين طور معنا كرده است، نه سالى كه غيبت امام زمان عليه السلام شروع شد ولى آنان براى اينكه پايان هزار سال را با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دهند آغاز آن را غيبت آن حضرت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كرده اند تا با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خود را آغاز كرده است تطبيق نمايد تا شايد بتوانند با اين مغالطه كارى به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جاى اين پرسش است كه به نظر شما منظور از صلاح و فساد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صلحت أُمّتى فلها يوم و إن فسدت فلها نصف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مسلمان ها در اين هزار سال صالح و شايسته بودند؟ آيا فسق و فجور و فساد بين آنان حكم فرما نبود؟ با مختصر تأمل در تاريخ اسلام معلوم مى شود كه پس از رحلت رسول اكرم صلى الله عليه و آله و سلم ظلم و ستم و حق كشى و فساد بين مسلمانان رايج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فسادى بالاتر از اينكه حق اهل بيت پيامبر را پايمال كردند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فسادى بالاتر از اينكه پس از رحلت پيامبر اسلام، به نام اسلام، اسلام كوبيده شد و مقام خلافت به دست كسانى چون خلفاى بنى اميه و بنى عباس افتاد كه جز ظلم و ستم و فسق و فجور </w:t>
      </w:r>
      <w:bookmarkStart w:id="173" w:name="pg8858_76789"/>
    </w:p>
    <w:p>
      <w:pPr>
        <w:pStyle w:val="BookText"/>
        <w:rPr/>
      </w:pPr>
      <w:bookmarkEnd w:id="173"/>
      <w:r>
        <w:rPr>
          <w:rFonts w:ascii="Amiri" w:hAnsi="Amiri" w:eastAsia="Amiri" w:cs="Amiri"/>
          <w:color w:val="111111"/>
          <w:sz w:val="28"/>
          <w:sz w:val="28"/>
          <w:szCs w:val="28"/>
          <w:rtl w:val="true"/>
          <w:lang w:bidi="ar-SA"/>
        </w:rPr>
        <w:t>كارى نداشتند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طبق اين حديثى كه شما به آن اعتقاد داريد، عمر امت اسلام بايد پانصد سال باشد نه هزار سال پس چگونه با سال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مى شود؟</w:t>
      </w:r>
    </w:p>
    <w:p>
      <w:pPr>
        <w:pStyle w:val="BookText"/>
        <w:rPr/>
      </w:pPr>
      <w:r>
        <w:rPr>
          <w:rFonts w:ascii="IRNazanin" w:hAnsi="IRNazanin" w:eastAsia="IRNazanin"/>
          <w:color w:val="111111"/>
          <w:sz w:val="28"/>
          <w:sz w:val="28"/>
          <w:szCs w:val="28"/>
          <w:rtl w:val="true"/>
          <w:lang w:bidi="fa-IR"/>
        </w:rPr>
        <w:t>امّا مطلبى كه علامۀ مجلسى از كعب الاحبار نقل كرده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خواهد كرد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مى باشد،</w:t>
      </w:r>
      <w:r>
        <w:rPr>
          <w:rStyle w:val="FootnoteAnchor"/>
          <w:rtl w:val="true"/>
        </w:rPr>
        <w:footnoteReference w:id="240"/>
      </w:r>
      <w:r>
        <w:rPr>
          <w:rFonts w:ascii="IRNazanin" w:hAnsi="IRNazanin" w:eastAsia="IRNazanin"/>
          <w:color w:val="111111"/>
          <w:sz w:val="28"/>
          <w:sz w:val="28"/>
          <w:szCs w:val="28"/>
          <w:rtl w:val="true"/>
          <w:lang w:bidi="fa-IR"/>
        </w:rPr>
        <w:t>اوّلاً كعب الاحبار اين مطلب را به پيامبر نسبت نداده است و از گفته هاى خود اوست و واضح است كه گفتار غير پيامبر و امام براى ما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بر فرض اينكه به پيامبر نسبت داده باشد باز ارزشى نخواهد داشت زيرا همان طور كه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كعب الاحبار مردى دروغگو و جاعل حديث بوده است كه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خرافى هم به وسيله او در روايات اسلامى وارد شده است و اصولاً مى توان گفت اين مرد مسلمان نما درواقع هنوز يهودى بوده و مقصدى جز نشر روايات دروغ و خرافى نداشته است</w:t>
      </w:r>
      <w:r>
        <w:rPr>
          <w:rFonts w:eastAsia="IRNazanin" w:cs="IRNazanin"/>
          <w:color w:val="111111"/>
          <w:sz w:val="28"/>
          <w:szCs w:val="28"/>
          <w:rtl w:val="true"/>
          <w:lang w:bidi="fa-IR"/>
        </w:rPr>
        <w:t>.</w:t>
      </w:r>
    </w:p>
    <w:p>
      <w:pPr>
        <w:pStyle w:val="Heading4"/>
        <w:numPr>
          <w:ilvl w:val="3"/>
          <w:numId w:val="1"/>
        </w:numPr>
        <w:rPr/>
      </w:pPr>
      <w:bookmarkStart w:id="174" w:name="__RefHeading___Toc595873_2870459653"/>
      <w:bookmarkStart w:id="175" w:name="_Toc61"/>
      <w:bookmarkEnd w:id="174"/>
      <w:r>
        <w:rPr>
          <w:rtl w:val="true"/>
        </w:rPr>
        <w:t>شبهه پنجم</w:t>
      </w:r>
      <w:bookmarkEnd w:id="175"/>
    </w:p>
    <w:p>
      <w:pPr>
        <w:pStyle w:val="Heading5"/>
        <w:numPr>
          <w:ilvl w:val="4"/>
          <w:numId w:val="1"/>
        </w:numPr>
        <w:rPr/>
      </w:pPr>
      <w:bookmarkStart w:id="176" w:name="__RefHeading___Toc595875_2870459653"/>
      <w:bookmarkStart w:id="177" w:name="_Toc62"/>
      <w:bookmarkEnd w:id="176"/>
      <w:r>
        <w:rPr>
          <w:rtl w:val="true"/>
        </w:rPr>
        <w:t>اشاره</w:t>
      </w:r>
      <w:bookmarkEnd w:id="1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آياتى كه ابوالفضل گلپايگانى دستاويز خود قرار داده اين آيه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آيه مباركه اين است كه تدبير مى فرمايد خداوند امر را از آسمان و زمين؛ پس عروج خواهد نمود به سوى او در مدت يك روز كه مقدار آن هزار سال است از آنچه شما مى شماريد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مبارك دين مبين را اولاً از آسمان به زمين نازل خواهد فرمود و پس از اكمال و نزول در مدت يك هزار سال، انوار ديانت زايل خواهد شد و اندك اندك در مدت مزبور، ثانياً به آسمان صعود خواهد نمود و اين معلوم است كه نزول انوار امر دين از آسمان به زمين معقول و متصور نيست الاّ به وحى هاى نازله بر حضرت سيدالمرسلين صلى الله عليه و آله و سلم و الهامات وارده بر ائمۀ طاهرين و اين انوار در مدت دويست و شصت سال از هجرت خاتم الأنبياء تا انقطاع ايام ائمۀ هدى كاملاً از آسمان به زمين نازل گرديد و چون در سنه دويست و شصت هجرى حضرت حسن بن على العسكرى عليه السلام وفات فرمود و ايام غيبت فرا رسيد و امر ديانت به آراى علما و انظار فقها منوط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از اسلام به جز اسمى باقى نماند و عزت و غلبه امم اسلاميه به ذلت و مغلوبيت مبدل شد و پس از انقضاى هزار سال </w:t>
      </w:r>
      <w:bookmarkStart w:id="178" w:name="pg8858_76791"/>
    </w:p>
    <w:p>
      <w:pPr>
        <w:pStyle w:val="BookText"/>
        <w:rPr/>
      </w:pPr>
      <w:bookmarkEnd w:id="178"/>
      <w:r>
        <w:rPr>
          <w:rFonts w:ascii="IRNazanin" w:hAnsi="IRNazanin" w:eastAsia="IRNazanin"/>
          <w:color w:val="111111"/>
          <w:sz w:val="28"/>
          <w:sz w:val="28"/>
          <w:szCs w:val="28"/>
          <w:rtl w:val="true"/>
          <w:lang w:bidi="fa-IR"/>
        </w:rPr>
        <w:t>تمام از غيبت در سنه هزار و دويست و شصت هجريه، شمس حق از افق فارس ظاهر گشت و بشارت قرآن كاملاً تحقق يافت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اين بود خلاصۀ استدلال اين شخص به آيه شريفه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595877_2870459653"/>
      <w:bookmarkStart w:id="180" w:name="_Toc63"/>
      <w:bookmarkEnd w:id="179"/>
      <w:r>
        <w:rPr>
          <w:rtl w:val="true"/>
        </w:rPr>
        <w:t>پاسخ اين استدلال</w:t>
      </w:r>
      <w:bookmarkEnd w:id="180"/>
    </w:p>
    <w:p>
      <w:pPr>
        <w:pStyle w:val="BookText"/>
        <w:rPr/>
      </w:pPr>
      <w:r>
        <w:rPr>
          <w:rFonts w:ascii="IRNazanin" w:hAnsi="IRNazanin" w:eastAsia="IRNazanin"/>
          <w:color w:val="111111"/>
          <w:sz w:val="28"/>
          <w:sz w:val="28"/>
          <w:szCs w:val="28"/>
          <w:rtl w:val="true"/>
          <w:lang w:bidi="fa-IR"/>
        </w:rPr>
        <w:t>صحت اين گفتار بستگى به اين دارد كه چند مطلب كه هيچ كدام ثابت نيست بلكه عكس آن ثابت است، از او بپذيريم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تدبير امر همان فرستادن شريعت به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امر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تدريجى احكام شريعت و سپرى شدن مدت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در آيه شريفه به معنى شريعت و احكام الهى از واجب 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شدن مردم از اسلام و احكام آن از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و احكام اسلام به تدريج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تمام فرستاده شده است و پيش از آن تاريخ، شريعت اسلام ناقص بوده </w:t>
      </w:r>
    </w:p>
    <w:p>
      <w:pPr>
        <w:pStyle w:val="BookText"/>
        <w:rPr/>
      </w:pPr>
      <w:r>
        <w:rPr>
          <w:rFonts w:ascii="IRNazanin" w:hAnsi="IRNazanin" w:eastAsia="IRNazanin"/>
          <w:color w:val="111111"/>
          <w:sz w:val="28"/>
          <w:sz w:val="28"/>
          <w:szCs w:val="28"/>
          <w:rtl w:val="true"/>
          <w:lang w:bidi="fa-IR"/>
        </w:rPr>
        <w:t>در صورتى كه هيچ كدام از مطالب پنج گانه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مطلب اول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در قرآن مجيد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طبق مصالح و روى مآل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معنى ارسال شريعت؛ 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تدبير امر خلقت است؛ يعنى خداى متعال امور جهان خلقت را با مراعات مصلحت و حكمت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معنى به كار رفته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 كه آسمان ها را بدون ستونى كه ببينيد، بر افراخت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خورشيد و ماه را مسخر كرد، هر يك از آنها تا مدتى معين سير مى كنند، امور را تدبير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جهان خلقت را اداره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ها و نشانه هاى خود را توضيح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به معاد و روز رستاخيز ايمان بياوريد و يقين پيدا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w:t>
      </w:r>
      <w:bookmarkStart w:id="181" w:name="pg8858_76793"/>
    </w:p>
    <w:p>
      <w:pPr>
        <w:pStyle w:val="BookText"/>
        <w:rPr/>
      </w:pPr>
      <w:bookmarkEnd w:id="181"/>
      <w:r>
        <w:rPr>
          <w:rFonts w:ascii="Amiri" w:hAnsi="Amiri" w:eastAsia="Amiri" w:cs="Amiri"/>
          <w:color w:val="111111"/>
          <w:sz w:val="28"/>
          <w:sz w:val="28"/>
          <w:szCs w:val="28"/>
          <w:rtl w:val="true"/>
          <w:lang w:bidi="ar-SA"/>
        </w:rPr>
        <w:t>يَمْلِكُ اَلسَّمْعَ وَ اَلْأَبْصٰارَ وَ مَنْ يُخْرِجُ اَلْحَيَّ مِنَ اَلْمَيِّتِ وَ يُخْرِجُ اَلْمَيِّتَ مِنَ اَلْحَيِّ وَ مَنْ يُدَبِّرُ اَلْأَمْرَ فَسَيَقُولُونَ اَللّٰهُ فَقُلْ أَ فَلاٰ تَتَّقُونَ</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كسى شما را از آسمان و زمين روزى مى دهد يا چه كسى مالك گوش و چشم ها است و چه كسى زنده را از مرده و مرده را از زنده خارج مى كند و چه كسى تدبير امر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جهان را اداره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بگو پس چرا از او نمى ترسيد و تقوا پيشه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آيات به خوبى روشن مى شود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امور خلقت است نه فرو فرستادن شريعت</w:t>
      </w:r>
      <w:r>
        <w:rPr>
          <w:rFonts w:eastAsia="IRNazanin" w:cs="IRNazanin"/>
          <w:color w:val="111111"/>
          <w:sz w:val="28"/>
          <w:szCs w:val="28"/>
          <w:rtl w:val="true"/>
          <w:lang w:bidi="fa-IR"/>
        </w:rPr>
        <w:t>.</w:t>
      </w:r>
    </w:p>
    <w:p>
      <w:pPr>
        <w:pStyle w:val="Heading5"/>
        <w:numPr>
          <w:ilvl w:val="4"/>
          <w:numId w:val="1"/>
        </w:numPr>
        <w:rPr/>
      </w:pPr>
      <w:bookmarkStart w:id="182" w:name="__RefHeading___Toc595879_2870459653"/>
      <w:bookmarkStart w:id="183" w:name="_Toc64"/>
      <w:bookmarkEnd w:id="182"/>
      <w:r>
        <w:rPr>
          <w:rtl w:val="true"/>
        </w:rPr>
        <w:t>بى پايگى مطلب دوم</w:t>
      </w:r>
      <w:bookmarkEnd w:id="183"/>
    </w:p>
    <w:p>
      <w:pPr>
        <w:pStyle w:val="BookText"/>
        <w:rPr/>
      </w:pPr>
      <w:r>
        <w:rPr>
          <w:rFonts w:ascii="Amiri" w:hAnsi="Amiri" w:eastAsia="Amiri" w:cs="Amiri"/>
          <w:color w:val="111111"/>
          <w:sz w:val="28"/>
          <w:sz w:val="28"/>
          <w:szCs w:val="28"/>
          <w:rtl w:val="true"/>
          <w:lang w:bidi="ar-SA"/>
        </w:rPr>
        <w:t>عروج در لغت به معناى بالا رفتن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بالا مى روند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 را نمى شود به ميل خود معنا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رفتن به سوى خدا </w:t>
      </w:r>
      <w:bookmarkStart w:id="184" w:name="pg8858_76794"/>
    </w:p>
    <w:p>
      <w:pPr>
        <w:pStyle w:val="BookText"/>
        <w:rPr/>
      </w:pPr>
      <w:bookmarkEnd w:id="184"/>
      <w:r>
        <w:rPr>
          <w:rFonts w:ascii="IRNazanin" w:hAnsi="IRNazanin" w:eastAsia="IRNazanin"/>
          <w:color w:val="111111"/>
          <w:sz w:val="28"/>
          <w:sz w:val="28"/>
          <w:szCs w:val="28"/>
          <w:rtl w:val="true"/>
          <w:lang w:bidi="fa-IR"/>
        </w:rPr>
        <w:t xml:space="preserve">چه تناسبى با از بين رفتن دارد؟ آيا خنده آور نيست كه بگوييم دين اسلام در مدت چند سال، از طرف خدا نازل شد و كم كم در اثر دور شدن مردم از آن به طرف خدا 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 بين رفتن احكام اسلام و شيوع فسق و فجور و فساد معنا كنيم؟</w:t>
      </w:r>
    </w:p>
    <w:p>
      <w:pPr>
        <w:pStyle w:val="Heading5"/>
        <w:numPr>
          <w:ilvl w:val="4"/>
          <w:numId w:val="1"/>
        </w:numPr>
        <w:rPr/>
      </w:pPr>
      <w:bookmarkStart w:id="185" w:name="__RefHeading___Toc595881_2870459653"/>
      <w:bookmarkStart w:id="186" w:name="_Toc65"/>
      <w:bookmarkEnd w:id="185"/>
      <w:r>
        <w:rPr>
          <w:rtl w:val="true"/>
        </w:rPr>
        <w:t>بى اساس بودن مطلب سوم</w:t>
      </w:r>
      <w:bookmarkEnd w:id="186"/>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بپذيريم كه امر به معنى شريعت هم استعمال شود ولى قرائنى گواهى مى دهد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امر خلقت و آفرينش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موجود در آيه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تدبير كه به معنى اداره جهان بر طبق مصالح عمومى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ماقبل دربارۀ آفرينش آسمان ها و زمين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تدبير امر خلقت زمين و آسمان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كه به همين لفظ در قرآن وارد شده است به معنى تدبير امور جهان آفرينش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يونس و آيۀ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در اين صورت اين آيات مفسر آيه مورد بحث خواهد بود</w:t>
      </w:r>
      <w:r>
        <w:rPr>
          <w:rFonts w:eastAsia="IRNazanin" w:cs="IRNazanin"/>
          <w:color w:val="111111"/>
          <w:sz w:val="28"/>
          <w:szCs w:val="28"/>
          <w:rtl w:val="true"/>
          <w:lang w:bidi="fa-IR"/>
        </w:rPr>
        <w:t xml:space="preserve">. </w:t>
      </w:r>
      <w:bookmarkStart w:id="187" w:name="pg8858_76795"/>
    </w:p>
    <w:p>
      <w:pPr>
        <w:pStyle w:val="Heading5"/>
        <w:numPr>
          <w:ilvl w:val="4"/>
          <w:numId w:val="1"/>
        </w:numPr>
        <w:rPr/>
      </w:pPr>
      <w:bookmarkStart w:id="188" w:name="__RefHeading___Toc595883_2870459653"/>
      <w:bookmarkStart w:id="189" w:name="_Toc66"/>
      <w:bookmarkEnd w:id="187"/>
      <w:bookmarkEnd w:id="188"/>
      <w:r>
        <w:rPr>
          <w:rtl w:val="true"/>
        </w:rPr>
        <w:t>بى بنيادى مطلب چهارم</w:t>
      </w:r>
      <w:bookmarkEnd w:id="189"/>
    </w:p>
    <w:p>
      <w:pPr>
        <w:pStyle w:val="BookText"/>
        <w:rPr/>
      </w:pPr>
      <w:r>
        <w:rPr>
          <w:rFonts w:ascii="IRNazanin" w:hAnsi="IRNazanin" w:eastAsia="IRNazanin"/>
          <w:color w:val="111111"/>
          <w:sz w:val="28"/>
          <w:sz w:val="28"/>
          <w:szCs w:val="28"/>
          <w:rtl w:val="true"/>
          <w:lang w:bidi="fa-IR"/>
        </w:rPr>
        <w:t xml:space="preserve">هرگاه مسلمانان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تمام معنا به اسلام گرايش داشتند، پس على عليه السلام را چرا از كار بركنار كردند؟ امام حسين عليه السلام را چرا شهيد نمودند؟ ائمۀ اطهار ديگر چرا در زندان و تحت نظر بودند؟ ظلم و ستم بنى اميه و بنى عباس چرا صفحاتى از تاريخ را سياه كرده است و</w:t>
      </w:r>
      <w:r>
        <w:rPr>
          <w:rFonts w:eastAsia="IRNazanin" w:cs="IRNazanin"/>
          <w:color w:val="111111"/>
          <w:sz w:val="28"/>
          <w:szCs w:val="28"/>
          <w:rtl w:val="true"/>
          <w:lang w:bidi="fa-IR"/>
        </w:rPr>
        <w:t>....</w:t>
      </w:r>
    </w:p>
    <w:p>
      <w:pPr>
        <w:pStyle w:val="Heading5"/>
        <w:numPr>
          <w:ilvl w:val="4"/>
          <w:numId w:val="1"/>
        </w:numPr>
        <w:rPr/>
      </w:pPr>
      <w:bookmarkStart w:id="190" w:name="__RefHeading___Toc595885_2870459653"/>
      <w:bookmarkStart w:id="191" w:name="_Toc67"/>
      <w:bookmarkEnd w:id="190"/>
      <w:r>
        <w:rPr>
          <w:rtl w:val="true"/>
        </w:rPr>
        <w:t>بررسى مطلب پنجم</w:t>
      </w:r>
      <w:bookmarkEnd w:id="191"/>
    </w:p>
    <w:p>
      <w:pPr>
        <w:pStyle w:val="BookText"/>
        <w:rPr/>
      </w:pPr>
      <w:r>
        <w:rPr>
          <w:rFonts w:ascii="IRNazanin" w:hAnsi="IRNazanin" w:eastAsia="IRNazanin"/>
          <w:color w:val="111111"/>
          <w:sz w:val="28"/>
          <w:sz w:val="28"/>
          <w:szCs w:val="28"/>
          <w:rtl w:val="true"/>
          <w:lang w:bidi="fa-IR"/>
        </w:rPr>
        <w:t xml:space="preserve">اينكه مى گويد اسلام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تكميل شد، مخالف نص صريح قرآن مجيد است، زيرا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 خود را بر شما تمام نمودم و راضى شدم كه اسلام دين شما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به خوبى فهميده مى شود كه اسلام در زمان خود رسول اكرم صلى الله عليه و آله و سلم كامل شده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اين است كه ائمۀ اطهار عليهم السلام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احكام اسلام را بيان مى كردند پس اين تعبير كه بگوييم اسلام تا قبل از </w:t>
      </w:r>
      <w:bookmarkStart w:id="192" w:name="pg8858_76796"/>
    </w:p>
    <w:p>
      <w:pPr>
        <w:pStyle w:val="BookText"/>
        <w:rPr/>
      </w:pPr>
      <w:bookmarkEnd w:id="19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بوده است، غلط است بلكه اسلام در زمان خود رسول اكرم صلى الله عليه و آله و سلم تام و تمام بوده است الّا اينكه بيان و توضيح معارف و احكام آن به عهدۀ جانشينان معصوم آن حضرت گذاشته شده است كه يكى از آنها امام دوازدهم عليه السلام است و ايشان هم هنگامى كه ظهور كنند، همين برنامه را خواهند داشت؛ يعنى تشكيل حكومتى الهى مى دهند و اسلام را آن طور كه بر پيامبر نازل شده است، براى مردم بيان مى كنند</w:t>
      </w:r>
      <w:r>
        <w:rPr>
          <w:rFonts w:eastAsia="IRNazanin" w:cs="IRNazanin"/>
          <w:color w:val="111111"/>
          <w:sz w:val="28"/>
          <w:szCs w:val="28"/>
          <w:rtl w:val="true"/>
          <w:lang w:bidi="fa-IR"/>
        </w:rPr>
        <w:t>.</w:t>
      </w:r>
    </w:p>
    <w:p>
      <w:pPr>
        <w:pStyle w:val="Heading4"/>
        <w:numPr>
          <w:ilvl w:val="3"/>
          <w:numId w:val="1"/>
        </w:numPr>
        <w:rPr/>
      </w:pPr>
      <w:bookmarkStart w:id="193" w:name="__RefHeading___Toc595887_2870459653"/>
      <w:bookmarkStart w:id="194" w:name="_Toc68"/>
      <w:bookmarkEnd w:id="193"/>
      <w:r>
        <w:rPr>
          <w:rtl w:val="true"/>
        </w:rPr>
        <w:t>شبهۀ ششم</w:t>
      </w:r>
      <w:bookmarkEnd w:id="194"/>
    </w:p>
    <w:p>
      <w:pPr>
        <w:pStyle w:val="Heading5"/>
        <w:numPr>
          <w:ilvl w:val="4"/>
          <w:numId w:val="1"/>
        </w:numPr>
        <w:rPr/>
      </w:pPr>
      <w:bookmarkStart w:id="195" w:name="__RefHeading___Toc595889_2870459653"/>
      <w:bookmarkStart w:id="196" w:name="_Toc69"/>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ممكن است كسى براى تحديد شريعت اسلام با آيه زير استدلال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 إِلاّٰ بِإِذْنِ اَللّٰهِ لِكُلِّ أَجَلٍ كِتٰابٌ</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حق ندارد معجزه اى بياورد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مدت و عصرى مقرراتى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مصلحت آن عصر آن را ايجاب مى كرده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استدلال كننده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هر عصرى مقرراتى است، پس برنامه هاى اسلام نيز براى عصر و مدت معين بايد باشد نه براى ابد</w:t>
      </w:r>
      <w:r>
        <w:rPr>
          <w:rFonts w:eastAsia="IRNazanin" w:cs="IRNazanin"/>
          <w:color w:val="111111"/>
          <w:sz w:val="28"/>
          <w:szCs w:val="28"/>
          <w:rtl w:val="true"/>
          <w:lang w:bidi="fa-IR"/>
        </w:rPr>
        <w:t xml:space="preserve">. </w:t>
      </w:r>
      <w:bookmarkStart w:id="197" w:name="pg8858_76797"/>
    </w:p>
    <w:p>
      <w:pPr>
        <w:pStyle w:val="Heading5"/>
        <w:numPr>
          <w:ilvl w:val="4"/>
          <w:numId w:val="1"/>
        </w:numPr>
        <w:rPr/>
      </w:pPr>
      <w:bookmarkStart w:id="198" w:name="__RefHeading___Toc595891_2870459653"/>
      <w:bookmarkStart w:id="199" w:name="_Toc70"/>
      <w:bookmarkEnd w:id="197"/>
      <w:bookmarkEnd w:id="198"/>
      <w:r>
        <w:rPr>
          <w:rtl w:val="true"/>
        </w:rPr>
        <w:t>پاسخ اين شبهه</w:t>
      </w:r>
      <w:bookmarkEnd w:id="199"/>
    </w:p>
    <w:p>
      <w:pPr>
        <w:pStyle w:val="BookText"/>
        <w:rPr/>
      </w:pPr>
      <w:r>
        <w:rPr>
          <w:rFonts w:ascii="IRNazanin" w:hAnsi="IRNazanin" w:eastAsia="IRNazanin"/>
          <w:color w:val="111111"/>
          <w:sz w:val="28"/>
          <w:sz w:val="28"/>
          <w:szCs w:val="28"/>
          <w:rtl w:val="true"/>
          <w:lang w:bidi="fa-IR"/>
        </w:rPr>
        <w:t>براى توضيح معناى آيه و اثبات اينكه اين آيه هيچ ربطى با محدود بودن شرايع ندارد، لازم است از بين احتمالاتى كه در آيه تصور مى شود، دو احتمال كه از همه روشن تر است ذكر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زمانى حكم مخصوصى تشريع و معين شده است كه در غير آن زمان اجرا نمى گردد و در هر عصر و زمان مطابق مصلحت آن عصر و زمان، احكام و مقرراتى وضع مى شود؛ مثلاً در عصر موسى عليه السلام مصلحت ايجاب مى كرده است كه كارى واجب گردد، در صورتى كه در عصر حضرت عيسى عليه السلام چنين مصلحتى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ميان احتمالات ديگرى كه در آيه تصور شده است روشن تر است، به گواه اينكه در آيۀ بعد موضوع محو و اثبات احكام و سرنوشت ها را مطرح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بخواهد، محو مى كند يا ثابت و پايدار نگاه مى دارد و پيش او است امّ‌الكتاب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آيه بعدى مفسر آيه قبلى است و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هر زمانى براى خود تقاضايى دارد، از اين جهت خداوند </w:t>
      </w:r>
    </w:p>
    <w:p>
      <w:pPr>
        <w:pStyle w:val="BookText"/>
        <w:rPr/>
      </w:pPr>
      <w:r>
        <w:rPr>
          <w:rFonts w:ascii="IRNazanin" w:hAnsi="IRNazanin" w:eastAsia="IRNazanin"/>
          <w:color w:val="111111"/>
          <w:sz w:val="28"/>
          <w:sz w:val="28"/>
          <w:szCs w:val="28"/>
          <w:rtl w:val="true"/>
          <w:lang w:bidi="fa-IR"/>
        </w:rPr>
        <w:t>حكمى را محو و نابود يا ثابت و پايدار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آيه براى كوبيدن عقيده يهود است كه منكر نسخ بوده و براى همه چيز از تكوين و تشريع يك سرنوشت بيشتر قائل نبودند و دست خدا را در دگرگون كردن تشريع و تقدير جهان آفرينش بسته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ابطال اين نظريه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زمانى تقاضا و تقدير و تشريع معينى است و اوست كه آنچه را بخواهد محو مى كند يا ثابت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اصطلاحى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كنايه از فرض و حتم و الزام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هر زمانى يك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شده است؛ براى زمان موسى تورات و براى زمان عيسى انجيل و براى امت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دامنۀ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را با هر يك از اين دو احتمال تفسير كنيم، دلالت ندارد كه براى هر دين و شريعت، عمر و اجل محدودى قرار داده شده است زيرا بنا بر معنى اول كه براى هر زمانى حكم و تشريعى است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اسلامى كه آغاز آن بعثت پيامبر اكرم صلى الله عليه و آله و سلم و پايان آن نخستين لحظه رستاخيز است، براى خود تقاضايى دارد كه اين درخواست در دوره نبوت حضرت موسى و حضرت مسيح نبوده است؛ از اين نظر بايد قسمتى از احكام و شرايع آنها در اين دوره نسخ و محو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دوره موسى عليه السلام از آغاز بعثت او شروع مى گردد و با ظهور حضرت مسيح پايان مى پذيرد و اجل امت مسيح با بعثت وى شروع مى شود و با ظهور پيامبر خاتم به آخر مى رسد ولى اجل امت اسلامى از بعثت است تا دامنه قيامت و اين مدت براى خود درخواست هايى دارد كه در غير اين دوره وجود نداشته است و تمام احكام اسلام مطابق مصالح و تقاضاهاى اين دوره تشريع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 بر معنى دوم براى هر دوره كتاب آسمانى مخصوصى است؛ همچنان كه براى دوره هاى موسى و عيسى كتاب مخصوص نازل شده است، همچنين براى دوره اسلامى كه با بعثت پيامبر اكرم صلى الله عليه و آله و سلم آغاز مى گردد و با ظهور رستاخيز به پايان مى رسد، كتاب مخصوصى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هيچ كدام از اين دو معنى دلالت بر آن ندارد كه بايد مدت احكام يا مدت كتاب همه پيامبران محدود و معين باشد به طورى كه پس از هر كدام، پيامبرى با شريعت و كتاب مخصوص مبعوث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ابديت و جاودانى بودن شريعت اسلام را تا دامنه قيامت تضمين كرده و جاى هر نوع احتمال را به روى مغرضان بسته است</w:t>
      </w:r>
      <w:r>
        <w:rPr>
          <w:rFonts w:eastAsia="IRNazanin" w:cs="IRNazanin"/>
          <w:color w:val="111111"/>
          <w:sz w:val="28"/>
          <w:szCs w:val="28"/>
          <w:rtl w:val="true"/>
          <w:lang w:bidi="fa-IR"/>
        </w:rPr>
        <w:t xml:space="preserve">. </w:t>
      </w:r>
      <w:bookmarkStart w:id="200" w:name="pg8858_76800"/>
    </w:p>
    <w:p>
      <w:pPr>
        <w:pStyle w:val="Heading2"/>
        <w:numPr>
          <w:ilvl w:val="1"/>
          <w:numId w:val="1"/>
        </w:numPr>
        <w:rPr/>
      </w:pPr>
      <w:bookmarkStart w:id="201" w:name="__RefHeading___Toc595893_2870459653"/>
      <w:bookmarkStart w:id="202" w:name="_Toc71"/>
      <w:bookmarkEnd w:id="200"/>
      <w:bookmarkEnd w:id="201"/>
      <w:r>
        <w:rPr>
          <w:rtl w:val="true"/>
        </w:rPr>
        <w:t>پاسخ به يك رشته سؤالات علمى، اجتماعى و فلسفى</w:t>
      </w:r>
      <w:bookmarkEnd w:id="202"/>
    </w:p>
    <w:p>
      <w:pPr>
        <w:pStyle w:val="Heading3"/>
        <w:numPr>
          <w:ilvl w:val="2"/>
          <w:numId w:val="1"/>
        </w:numPr>
        <w:rPr/>
      </w:pPr>
      <w:bookmarkStart w:id="203" w:name="__RefHeading___Toc595895_2870459653"/>
      <w:bookmarkStart w:id="204" w:name="_Toc7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اين بخش يك رشته سؤالات علمى و اجتماعى و فلسفى كه پيرامون خاتميت پيامبر گرامى صلى الله عليه و آله و سلم و جاودانى بودن آيين اسلام مطرح است، مورد بحث و بررسى قرار مى گيرد و مطالعه اين فصل از كتاب را به پويندگان راه حق توصيه مى نماييم و اعتراف مى كنيم كه سؤالات پنج گانه اى كه در اين بخش مطرح شده و مورد تجزيه و تحليل قرار گرفته است، درخور بحث گسترده تر از اين مقدار كه در اين كتاب انجام گرفته است، مى باشد</w:t>
      </w:r>
      <w:r>
        <w:rPr>
          <w:rFonts w:eastAsia="IRNazanin" w:cs="IRNazanin"/>
          <w:color w:val="111111"/>
          <w:sz w:val="28"/>
          <w:szCs w:val="28"/>
          <w:rtl w:val="true"/>
          <w:lang w:bidi="fa-IR"/>
        </w:rPr>
        <w:t>.</w:t>
      </w:r>
    </w:p>
    <w:p>
      <w:pPr>
        <w:pStyle w:val="Heading3"/>
        <w:numPr>
          <w:ilvl w:val="2"/>
          <w:numId w:val="1"/>
        </w:numPr>
        <w:rPr/>
      </w:pPr>
      <w:bookmarkStart w:id="205" w:name="__RefHeading___Toc595897_2870459653"/>
      <w:bookmarkStart w:id="206" w:name="_Toc73"/>
      <w:bookmarkEnd w:id="205"/>
      <w:r>
        <w:rPr>
          <w:rtl w:val="true"/>
        </w:rPr>
        <w:t>نخستين سؤال چرا نبوت تبليغى پايان يافته است؟</w:t>
      </w:r>
      <w:bookmarkEnd w:id="206"/>
    </w:p>
    <w:p>
      <w:pPr>
        <w:pStyle w:val="Heading4"/>
        <w:numPr>
          <w:ilvl w:val="3"/>
          <w:numId w:val="1"/>
        </w:numPr>
        <w:rPr/>
      </w:pPr>
      <w:bookmarkStart w:id="207" w:name="__RefHeading___Toc595899_2870459653"/>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پيامبران آسمانى دو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پيامبرانى كه تاريخ و كتاب هاى آسمانى براى آنان كتاب و</w:t>
      </w:r>
    </w:p>
    <w:p>
      <w:pPr>
        <w:pStyle w:val="BookText"/>
        <w:rPr/>
      </w:pPr>
      <w:r>
        <w:rPr>
          <w:rFonts w:ascii="Amiri" w:hAnsi="Amiri" w:eastAsia="Amiri" w:cs="Amiri"/>
          <w:color w:val="111111"/>
          <w:sz w:val="28"/>
          <w:sz w:val="28"/>
          <w:szCs w:val="28"/>
          <w:rtl w:val="true"/>
          <w:lang w:bidi="ar-SA"/>
        </w:rPr>
        <w:t>شريعت ثابت كرده است و در هر دوره به تناسب فهم و ادراك مردم از طرف خداوند شريعتى آورده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پيامبرانى كه كار آنان اين بود كه مردم را به آيين پيامبر پيشين دعوت كنند و غبارى را كه بر اثر گذشت زمان به روى شريعت و كتاب وى نشسته است پاك كنند و شريعت پيامبر پيشين را ترويج نمايند و غالب پيامبران از گروه دوم بودند و عدۀ بسيار كمى از پيامبران كه قرآن آنها را اولوالعزم مى خواند قانون و شريعت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دو نوع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تشريعى و نبوت تبليغى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تشريعى كه شماره آنان بسيار اندك است صاحب قانون و شريعت بوده اند، ولى پيامبران تبليغى كارشان تعليم و تبليغ و ارشاد مردم به تعليمات پيامبر صاحب شريعت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كه ختم نبوت را اعلام كرده است نه تنها به نبوت تشريعى خاتمه داده است بلكه به نبوت تبليغى نيز پايان 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اين سؤال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پذيرفتيم كه اسلام به واسطۀ كمال و كليت و تماميت و جامعيتى كه دارد به نبوت تشريعى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يافتن نبوت تبليغى را چگونه مى توان توجيه كرد در صورتى كه بشر، در تمام دوره ها به كسانى كه او را هدايت و ارشاد كنند نيازمند است؟ </w:t>
      </w:r>
      <w:bookmarkStart w:id="209" w:name="pg8858_76802"/>
    </w:p>
    <w:p>
      <w:pPr>
        <w:pStyle w:val="Heading4"/>
        <w:numPr>
          <w:ilvl w:val="3"/>
          <w:numId w:val="1"/>
        </w:numPr>
        <w:rPr/>
      </w:pPr>
      <w:bookmarkStart w:id="210" w:name="__RefHeading___Toc595901_2870459653"/>
      <w:bookmarkStart w:id="211" w:name="_Toc75"/>
      <w:bookmarkEnd w:id="209"/>
      <w:bookmarkEnd w:id="210"/>
      <w:r>
        <w:rPr>
          <w:rtl w:val="true"/>
        </w:rPr>
        <w:t>پاسخ اين سؤال</w:t>
      </w:r>
      <w:bookmarkEnd w:id="211"/>
    </w:p>
    <w:p>
      <w:pPr>
        <w:pStyle w:val="BookText"/>
        <w:rPr/>
      </w:pPr>
      <w:r>
        <w:rPr>
          <w:rFonts w:ascii="IRNazanin" w:hAnsi="IRNazanin" w:eastAsia="IRNazanin"/>
          <w:color w:val="111111"/>
          <w:sz w:val="28"/>
          <w:sz w:val="28"/>
          <w:szCs w:val="28"/>
          <w:rtl w:val="true"/>
          <w:lang w:bidi="fa-IR"/>
        </w:rPr>
        <w:t>پاسخ اين سؤال از نظر شيعه بسيار روشن است زيرا به عقيدۀ شيعه همان وظيفه تبليغ و ارشاد كه پيامبران غير اولوالعزم انجام مى دادند، پس از پيامبر گرامى به عهدۀ جانشينان او گذاشته شده است و درحقيقت تبليغ و ارشاد و تربيت به وسيلۀ كسانى كه با جهان غيب ارتباط دارند،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نبوت و رسالت ختم شده است امّا ختم نبوت به اين معنا نيست كه از طرف خدا افرادى براى تبليغ و ارشاد مردم گمارده نشده اند بلكه جانشينان پيامبر گرامى صلى الله عليه و آله و سلم كه از طرف خدا به اين مقام منصوب شده اند، همان وظيفه تبليغ و ارشاد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دلايل محكم و استوار ثابت كرده است كه از طرف خداوند افرادى به عنوان امام و جانشين پيامبر تعيين شده اند كه پس از درگذشت پيامبر زعامت مسلمانان را به دست بگيرند و آنان را به همان راهى كه پيامبر صلى الله عليه و آله و سلم دعوت مى كرد، دعوت نمايند و اين عقيده اساس دليل هايى محكم، استوار است كه به برخى از آنها اشاره مى شود</w:t>
      </w:r>
      <w:r>
        <w:rPr>
          <w:rFonts w:eastAsia="IRNazanin" w:cs="IRNazanin"/>
          <w:color w:val="111111"/>
          <w:sz w:val="28"/>
          <w:szCs w:val="28"/>
          <w:rtl w:val="true"/>
          <w:lang w:bidi="fa-IR"/>
        </w:rPr>
        <w:t>.</w:t>
      </w:r>
    </w:p>
    <w:p>
      <w:pPr>
        <w:pStyle w:val="Heading4"/>
        <w:numPr>
          <w:ilvl w:val="3"/>
          <w:numId w:val="1"/>
        </w:numPr>
        <w:rPr/>
      </w:pPr>
      <w:bookmarkStart w:id="212" w:name="__RefHeading___Toc595903_2870459653"/>
      <w:bookmarkStart w:id="213" w:name="_Toc76"/>
      <w:bookmarkEnd w:id="212"/>
      <w:r>
        <w:rPr>
          <w:rtl w:val="true"/>
        </w:rPr>
        <w:t>دلايل شيعه براى لزوم تعيين امام معصوم</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صلى الله عليه و آله و سلم به حكم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p>
    <w:p>
      <w:pPr>
        <w:pStyle w:val="BookText"/>
        <w:rPr/>
      </w:pP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شريعت اسلام را به طور كامل از مبدأ وحى دريافت كرده و در اختيار بشر گذارده است، امّا در عين حال اين طور نبوده است كه تمام احكام و جزئيات قوانين اسلام را براى مردم بيان كرده باشد بلكه پيامبر تا آنجا كه شرايط اجازه مى داده و توانايى داشته كليات و اصول اسلام را بيان كرده است؛ بنابراين لازم است براى بيان آن قسمت از احكام كه پيامبر گرامى صلى الله عليه و آله و سلم به عللى موفق به بيان آن نگرديده يا وقت بيان آن نرسيده بوده است، عده اى از طرف خود آن حضرت تعيين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كليۀ قوانين اسلام با تمام جزئيات و خصوصياتى كه دارد در دوران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او ابلاغ گرديده بود، امّا چون بيان احكام پيوسته به صورت تدريج انجام مى گيرد، از اين نظر بيان و ابلاغ آنها به عهده آن گروه از معصومان كه به فرمان خدا براى اين مقام منصوب شده اند گذارده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پس از رحلت پيامبر گرامى مسائل موضوعاتى پيش مى آيد كه در زمان رسول گرامى سابقه نداشته و هيچ گاه براى مردم مطرح نبوده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جهات ايجاب مى كند كه پس از رسول اكرم صلى الله عليه و آله و سلم گروهى </w:t>
      </w:r>
    </w:p>
    <w:p>
      <w:pPr>
        <w:pStyle w:val="BookText"/>
        <w:rPr/>
      </w:pPr>
      <w:r>
        <w:rPr>
          <w:rFonts w:ascii="IRNazanin" w:hAnsi="IRNazanin" w:eastAsia="IRNazanin"/>
          <w:color w:val="111111"/>
          <w:sz w:val="28"/>
          <w:sz w:val="28"/>
          <w:szCs w:val="28"/>
          <w:rtl w:val="true"/>
          <w:lang w:bidi="fa-IR"/>
        </w:rPr>
        <w:t>باشند كه احكام ناگفته و ابلاغ نشده اسلام را بازگو كنند و اين گروه حتماً بايد از طرف خدا تعيين گردند و افراد ديگر نمى توانند به اين كار قيام نمايند و اين نظريه شيعه دربارۀ امامت كاملاً ثابت مى كند كه امامت يك مقام انتصابى است نه انتخابى و مردم از آن جهت كه به بعثت رسول نياز دارند، از همان جهت نيز به نصب امام از طرف خداوند نيازمند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كامل و تمام را كه خداى متعال به رسول گرامى اش نازل ساخته بود، از آن حضرت به ما منتقل شده و هيچ گاه زمين از شخصى كه بتواند اين دين را بيان كند خالى نخواهد ماند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يكى از دو يادگار رسول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مردم وظيفه دارند كه قرآن را برنامۀ اساسى زندگى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 است كه در اين كتاب آسمانى آياتى وجود دارد كه احتياج به توضيح و تفسير دارد و چون خداى متعال قرآن را براى استفادۀ مسلمانان و همۀ اهل جهان به رسول اكرم صلى الله عليه و آله و سلم نازل ساخته است، بايد براى تفسير و توضيح آنها پس از رسول اكرم صلى الله عليه و آله و سلم شخصى را قرار داده باشد تا مسلمانان در فهم قرآن و استفادۀ از آن گرفتار انحراف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مقصود اين نيست كه تمام آيات قرآن نياز به تفسير امام و جانشين معصوم دارد زيرا اين سخن با خود قرآن و احاديث اسلامى كه مردم را به فهم و تدبير در آيات قرآن دعوت نموده اند، كاملاً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مقصود اين است كه برخى از آيات قرآن مخصوصاً آياتى كه پيرامون احكام و موضوعات حقوقى و جزائى وارد شده است شديداً نياز به بيان دارد و شواهد اين مطلب به اندازه اى زياد است كه ما خود را از نقل آنها بى نياز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رسول اكرم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ما إن تمسكتم بهما لن تضلّوا أبداً و لن يفترقا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ميان شما مى روم و دو يادگار گران بها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به اين دو متمسك باشيد و چنگ بزنيد، گمراه نخواهيد شد و اين دو از هم جدا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با سيره و روش پيامبر گرامى صلى الله عليه و آله و سلم آشنايى داشته باشد، مى داند كه همان طورى كه در بيان احكام و قوانين اسلام كوشا بوده به همان اندازه در تربيت و پرورش و ساختن يك اجتماع انسانى</w:t>
      </w:r>
    </w:p>
    <w:p>
      <w:pPr>
        <w:pStyle w:val="BookText"/>
        <w:rPr/>
      </w:pPr>
      <w:r>
        <w:rPr>
          <w:rFonts w:ascii="IRNazanin" w:hAnsi="IRNazanin" w:eastAsia="IRNazanin"/>
          <w:color w:val="111111"/>
          <w:sz w:val="28"/>
          <w:sz w:val="28"/>
          <w:szCs w:val="28"/>
          <w:rtl w:val="true"/>
          <w:lang w:bidi="fa-IR"/>
        </w:rPr>
        <w:t>و اسلامى همت مى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پيامبر اسلام در تربيت و پرورش جامعه اسلامى، يك موفقيت نسبى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اساس يك اجتماع اسلامى را پيريزى كرد ولى بر اثر كوتاهى دوران رسالت و فقدان امكانات، به تكميل بناى اجتماع اسلامى كه افراد اجتماع دوران خود را آن چنان بسازد كه پس از وى از ادامه تربيت و وجود مربى بى نياز شوند، موفق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لازم است پيامبر، افرادى را به عنوان جانشين خود تعيين كند كه عهده دار مقام تربيت و پرورش مردم گردند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بدانيم پيامبر گرامى اسلام در جهت تربيت و پرورش مردم موفقيت نسبى پيدا كرد، كافى است كه مختصرى از وضع عمومى مسلمان ها را در زمان خود پيامبر و پس از رحلت رسول اكرم صلى الله عليه و آله و سلم در نظر بگيريم؛ مثلاً در جنگ احد هنگامى كه از طرف دشمنان شايع شد كه پيامبر كشته شده است، اكثريت ياران وى پا به فرار نهادند و عده اى از آنان دور هم گرد آمده، گفتند خوب است شخصى را بفرستيم تا براى ما از ابوسفيان امان بگيرد و برخى مى گفتند اگر اين شايعه صحيح باشد ما بايد به آيين قبلى خود باز گرديم و بعضى ديگر مى گفتند اصولاً اگر محمد پيامبر بود كشته نمى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نظير اين حادثه در جنگ حنين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اكثريت مسلمانان پا به فرار گذاردند و او را در وسط ميدان تنها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 كه از ياران باايمان و تربيت يافته مكتب او بودند وجود او را از حملات دشمن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هم كه در سال هشتم هجرى انجام گرفت اين تاريخ تكرار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هر دو رويداد اسلامى را مى توانيد در كتاب فروغ ابديت</w:t>
      </w:r>
      <w:r>
        <w:rPr>
          <w:rStyle w:val="FootnoteAnchor"/>
          <w:rtl w:val="true"/>
        </w:rPr>
        <w:footnoteReference w:id="251"/>
      </w:r>
      <w:r>
        <w:rPr>
          <w:rFonts w:ascii="Amiri" w:hAnsi="Amiri" w:eastAsia="Amiri" w:cs="Amiri"/>
          <w:color w:val="111111"/>
          <w:sz w:val="28"/>
          <w:sz w:val="28"/>
          <w:szCs w:val="28"/>
          <w:rtl w:val="true"/>
          <w:lang w:bidi="ar-SA"/>
        </w:rPr>
        <w:t>مطالعه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تراژدى ها حاكى از اين است كه هنوز جامعه اسلامى از تربيت هاى پيگير آسمانى بى نياز نشده و درخت ايمان در قلوب بسيارى از آنان ريشه ندوانيده و بسان نهالى بود در برابر تند باد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موضوع هيچ عاقلى باور نمى كند كه رسول گرامى اسلام صلى الله عليه و آله و سلم مردم را براى بعد از رحلت خود به خودشان واگذار كرده و براى تربيت و پرورش آنها فكرى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ديگرى كه ايجاب مى كند پس از رسول اكرم صلى الله عليه و آله و سلم حجت الهى و امام معصوم بين مردم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اسلام، مخالفان اسلام با طرح شبهات و اشكالات در صدد بودند مسلمانان را متزلزل كنند و گواه اين موضوع سؤال و جواب هايى است كه</w:t>
      </w:r>
    </w:p>
    <w:p>
      <w:pPr>
        <w:pStyle w:val="BookText"/>
        <w:rPr/>
      </w:pPr>
      <w:r>
        <w:rPr>
          <w:rFonts w:ascii="IRNazanin" w:hAnsi="IRNazanin" w:eastAsia="IRNazanin"/>
          <w:color w:val="111111"/>
          <w:sz w:val="28"/>
          <w:sz w:val="28"/>
          <w:szCs w:val="28"/>
          <w:rtl w:val="true"/>
          <w:lang w:bidi="fa-IR"/>
        </w:rPr>
        <w:t>در زمان خلفا از طرف بيگانگان در جوامع اسلامى مطرح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حفظ عقيدۀ مردم و دور نگاه داشتن آنان از انحراف و نيز براى اينكه بيگانگان نتوانند از اين راه هيچ سوء استفاده اى كنند، آيا نبايد افرادى كه بر اثر ارتباط با جهان غيبت و علم و دانش وسيع و گسترده اى دارند از طرف خدا تعيين شوند تا اين قبيل نيازها و اشكالات را به خوبى پاسخ گويند و از حريم اسلام دفاع نمايند؟</w:t>
      </w:r>
    </w:p>
    <w:p>
      <w:pPr>
        <w:pStyle w:val="BookText"/>
        <w:rPr/>
      </w:pPr>
      <w:r>
        <w:rPr>
          <w:rFonts w:ascii="IRNazanin" w:hAnsi="IRNazanin" w:eastAsia="IRNazanin"/>
          <w:color w:val="111111"/>
          <w:sz w:val="28"/>
          <w:sz w:val="28"/>
          <w:szCs w:val="28"/>
          <w:rtl w:val="true"/>
          <w:lang w:bidi="fa-IR"/>
        </w:rPr>
        <w:t>اين چهار جهت كه به طور فشرده بيان گرديد و پايه اساسى اعتقاد شيعه را به مسألۀ امامت تشكيل مى دهد و از اين رو لازم است كه پيامبر جانشينان معصوم داشته باشد تا به اين وظايف خطير قيام كنند، وظايفى كه قسمتى از آنها را پيامبران تبليغى، انجام مى داده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چهار موضوع، موضوع ديگرى نيز نصب و تعيين امام را لازم مى ساخت و آن اينكه رسول گرامى اسلام صلى الله عليه و آله و سلم با زحمات فراوان و ناراحتى هاى بى شمار و فداكارى هاى زياد توانست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حكومتى به نام حكومت اسلام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حكومت در زمان خود آن حضرت توسعه پيدا كرد و در جهان آن روز خواه ناخواه موقعيتى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چنين حكومت براى زمامداران جهان آن روز، بسيار سنگين بود و امپراتورى ها و كشورهاى غيراسلامى مترصد بودند كه موقعيتى پيش بيايد تا اين حكومت جوان را از بين ببرند؛ از اين جهت دو امپراتور بزرگ جهان آن روز آيين اسلام را </w:t>
      </w:r>
      <w:bookmarkStart w:id="214" w:name="pg8858_76809"/>
    </w:p>
    <w:p>
      <w:pPr>
        <w:pStyle w:val="BookText"/>
        <w:rPr/>
      </w:pPr>
      <w:bookmarkEnd w:id="214"/>
      <w:r>
        <w:rPr>
          <w:rFonts w:ascii="IRNazanin" w:hAnsi="IRNazanin" w:eastAsia="IRNazanin"/>
          <w:color w:val="111111"/>
          <w:sz w:val="28"/>
          <w:sz w:val="28"/>
          <w:szCs w:val="28"/>
          <w:rtl w:val="true"/>
          <w:lang w:bidi="fa-IR"/>
        </w:rPr>
        <w:t>نپذيرفتند، امپراتور ايران نامۀ رسول اكرم صلى الله عليه و آله و سلم را پاره كرد و به فرماندار يمن دستور داد كه پيامبر گرامى صلى الله عليه و آله و سلم را به ايران جلب كند،</w:t>
      </w:r>
      <w:r>
        <w:rPr>
          <w:rStyle w:val="FootnoteAnchor"/>
          <w:rtl w:val="true"/>
        </w:rPr>
        <w:footnoteReference w:id="252"/>
      </w:r>
      <w:r>
        <w:rPr>
          <w:rFonts w:ascii="IRNazanin" w:hAnsi="IRNazanin" w:eastAsia="IRNazanin"/>
          <w:color w:val="111111"/>
          <w:sz w:val="28"/>
          <w:sz w:val="28"/>
          <w:szCs w:val="28"/>
          <w:rtl w:val="true"/>
          <w:lang w:bidi="fa-IR"/>
        </w:rPr>
        <w:t>همچنين كشور روم آماده نبرد با مسلمانان گرديد تا بالأخره سال هشتم با مسلمانان وارد جنگ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اين شرايطى كه خود پيامبر گرامى صلى الله عليه و آله و سلم بيشتر از همۀ مردم از آن اطلاع داشت، آيا عقل باور مى كند كه آن حضرت مردم را بعد از خود بدون پيشوا و زعيم و كسى كه امور آنها را به دست بگيرد، بگذارد و براى اين موضوع كسى را تعيين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ثابت شد كه پس از پيامبر افرادى بودند كه برنامه و كار او را دنبال كنند</w:t>
      </w:r>
      <w:r>
        <w:rPr>
          <w:rFonts w:eastAsia="IRNazanin" w:cs="IRNazanin"/>
          <w:color w:val="111111"/>
          <w:sz w:val="28"/>
          <w:szCs w:val="28"/>
          <w:rtl w:val="true"/>
          <w:lang w:bidi="fa-IR"/>
        </w:rPr>
        <w:t>.</w:t>
      </w:r>
    </w:p>
    <w:p>
      <w:pPr>
        <w:pStyle w:val="Heading4"/>
        <w:numPr>
          <w:ilvl w:val="3"/>
          <w:numId w:val="1"/>
        </w:numPr>
        <w:rPr/>
      </w:pPr>
      <w:bookmarkStart w:id="215" w:name="__RefHeading___Toc595905_2870459653"/>
      <w:bookmarkStart w:id="216" w:name="_Toc77"/>
      <w:bookmarkEnd w:id="215"/>
      <w:r>
        <w:rPr>
          <w:rtl w:val="true"/>
        </w:rPr>
        <w:t>اكنون پاسخ اشكال</w:t>
      </w:r>
      <w:bookmarkEnd w:id="216"/>
    </w:p>
    <w:p>
      <w:pPr>
        <w:pStyle w:val="BookText"/>
        <w:rPr/>
      </w:pPr>
      <w:r>
        <w:rPr>
          <w:rFonts w:ascii="IRNazanin" w:hAnsi="IRNazanin" w:eastAsia="IRNazanin"/>
          <w:color w:val="111111"/>
          <w:sz w:val="28"/>
          <w:sz w:val="28"/>
          <w:szCs w:val="28"/>
          <w:rtl w:val="true"/>
          <w:lang w:bidi="fa-IR"/>
        </w:rPr>
        <w:t xml:space="preserve">بنابراين به عقيده شيعه پس از پيامبر گرامى صلى الله عليه و آله و سلم امامان معصوم همان وظيفۀ تبليغى پيامبران را به خوبى ايفا مى كنند و از اين رو اين سؤال و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مسلمانان از نبوت تبليغى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پيش نمى آيد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هشتم صلى الله عليه و آله و سلم مى فرمايد</w:t>
      </w:r>
      <w:r>
        <w:rPr>
          <w:rFonts w:eastAsia="Amiri" w:cs="Amiri" w:ascii="Amiri" w:hAnsi="Amiri"/>
          <w:color w:val="111111"/>
          <w:sz w:val="28"/>
          <w:szCs w:val="28"/>
          <w:rtl w:val="true"/>
          <w:lang w:bidi="ar-SA"/>
        </w:rPr>
        <w:t xml:space="preserve">: </w:t>
      </w:r>
      <w:bookmarkStart w:id="217" w:name="pg8858_76810"/>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الإمامة منزلة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خلافة اللّه و خلافة الرسول انّ الإمامة زمام الدين و نظام المسلمين و صلاح الدنيا و عزّالمؤمنين الإمام يحل حلال اللّه و يحرم حرام اللّه، و يقيم حدود اللّٰه، و يذب عن دين اللّه و يدعو إلى سبيل ربّه بالحكمة والموعظة الحسنة والحجّة البالغة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همان مقام و منزلت پيامبران است كه به امامان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خلافت الهى و جانشينى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موجب نظم و نظام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موجب عزت مسلمانان و صلاح دنياى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حلال خدا را حلال و حرام او را حرام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احكام هيچ گونه انحرافى پيش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الهى را بر پا مى دارد و از دين خدا دفاع مى كند و مردم را به سوى خدا دعوت مى نمايد</w:t>
      </w:r>
      <w:r>
        <w:rPr>
          <w:rFonts w:eastAsia="IRNazanin" w:cs="IRNazanin"/>
          <w:color w:val="111111"/>
          <w:sz w:val="28"/>
          <w:szCs w:val="28"/>
          <w:rtl w:val="true"/>
          <w:lang w:bidi="fa-IR"/>
        </w:rPr>
        <w:t>».</w:t>
      </w:r>
    </w:p>
    <w:p>
      <w:pPr>
        <w:pStyle w:val="Heading4"/>
        <w:numPr>
          <w:ilvl w:val="3"/>
          <w:numId w:val="1"/>
        </w:numPr>
        <w:rPr/>
      </w:pPr>
      <w:bookmarkStart w:id="218" w:name="__RefHeading___Toc595907_2870459653"/>
      <w:bookmarkStart w:id="219" w:name="_Toc78"/>
      <w:bookmarkEnd w:id="218"/>
      <w:r>
        <w:rPr>
          <w:rtl w:val="true"/>
        </w:rPr>
        <w:t>پاسخ ديگر از سؤال مزبور</w:t>
      </w:r>
      <w:bookmarkEnd w:id="2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زمانى بشر نيازمند نبوت تبليغى است كه درجۀ عقل و علم و تمدن او به پايه اى نرسيده باشد كه خود بتواند عهده دار دعوت و </w:t>
      </w:r>
    </w:p>
    <w:p>
      <w:pPr>
        <w:pStyle w:val="BookText"/>
        <w:rPr/>
      </w:pPr>
      <w:r>
        <w:rPr>
          <w:rFonts w:ascii="IRNazanin" w:hAnsi="IRNazanin" w:eastAsia="IRNazanin"/>
          <w:color w:val="111111"/>
          <w:sz w:val="28"/>
          <w:sz w:val="28"/>
          <w:szCs w:val="28"/>
          <w:rtl w:val="true"/>
          <w:lang w:bidi="fa-IR"/>
        </w:rPr>
        <w:t>تعليم و تبليغ و تفسير و اجتهاد در امر دين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رشد و بلوغ انسانيت، خودبه خود به وحى تبليغى خاتمه مى دهد و دانشمندان در اجراى اين وظيفه، جانشين انبيا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بينيم قرآن مجيد در اولين آيه اى كه نازل مى شود، سخن از خواندن و نوشتن و قلم و علم به ميان مى آورد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اين آيه اعلام مى كند كه عهد قرآن عهد خواندن و نوشتن و ياد دادن و علم و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سراسر آيات خود بشر را به تعقل و استدلال و مشاهدۀ عينى و تجربى طبيعت و مطالعۀ تاريخ و به تفقه و فهم عميق دعوت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در دوره هاى پيش، مانند كودك مكتبى بوده است كه كتابى كه براى خواندن به دستش مى دهند، پس از چند روز آن را پاره پاره مى كند و بشر در دوره اسلامى مانند يك عالم بزرگ است كه با همۀ مراجعات مكررى كه به كتاب هاى خود مى كند آنها را در نهايت دقت حفظ مى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بشر را معمولاً به عهد تاريخ و ماقبل تاريخ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تاريخى از زمانى است كه بشر توانسته است يادگارى هايى به صورت كتيبه يا كتاب از خود باقى بگذارد و همان ها </w:t>
      </w:r>
    </w:p>
    <w:p>
      <w:pPr>
        <w:pStyle w:val="BookText"/>
        <w:rPr/>
      </w:pPr>
      <w:r>
        <w:rPr>
          <w:rFonts w:ascii="IRNazanin" w:hAnsi="IRNazanin" w:eastAsia="IRNazanin"/>
          <w:color w:val="111111"/>
          <w:sz w:val="28"/>
          <w:sz w:val="28"/>
          <w:szCs w:val="28"/>
          <w:rtl w:val="true"/>
          <w:lang w:bidi="fa-IR"/>
        </w:rPr>
        <w:t>امروز ملاك داورى دربارۀ زندگى آن روز است امّا از عهد ماقبل تاريخ هيچ گونه اثرى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 دانيم كه آثار عهد تاريخى نيز غالباً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از آن به بعد بشر تاريخ و آثار خود را به طور منظم و نسل به نسل حفظ كرده و تحويل نسل بعد داده، مقارن با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اسلام نيز عامل مؤثرى براى اين رشد عقلى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اسلامى مسلمانان، هم آثار خود را حفظ و نگهدارى كردند و هم كم و بيش آثار ملل پيشين را نگهدارى و به نسل هاى بعد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طلوع و ظهور علم و رسيدن بشر به حدى كه خود حافظ و دعوت كننده و مبلغ دين آسمانى خود باشد، باعث مى شود كه وظيفۀ تبليغ به عهدۀ دانشمندان موكول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هم در چند آيه به اين حقيقت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Style w:val="FootnoteAnchor"/>
          <w:rtl w:val="true"/>
        </w:rPr>
        <w:footnoteReference w:id="2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هر جمعيتى چند نفر به دنبال تحصيل علوم دينى بروند و پس از اينكه با معارف و حقايق اسلام آشنا شدند، </w:t>
      </w:r>
    </w:p>
    <w:p>
      <w:pPr>
        <w:pStyle w:val="BookText"/>
        <w:rPr/>
      </w:pPr>
      <w:r>
        <w:rPr>
          <w:rFonts w:ascii="IRNazanin" w:hAnsi="IRNazanin" w:eastAsia="IRNazanin"/>
          <w:color w:val="111111"/>
          <w:sz w:val="28"/>
          <w:sz w:val="28"/>
          <w:szCs w:val="28"/>
          <w:rtl w:val="true"/>
          <w:lang w:bidi="fa-IR"/>
        </w:rPr>
        <w:t xml:space="preserve">برگردند و جمعيت خود را انذار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مردم هدايت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گروهى از شما باشند كه مردم را به كارهاى خير و خوبى ها دعوت كنند و امر به معروف كنند و نهى از منكر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فى أُمّتى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كه بدعت يا بدعت هايى در امت اسلامى پديد آيد بر عهدۀ دانشمندان است كه دانش خود را آشكار كنند و مردم را از انحراف باز دارند و هر دانشمندى كه اين وظيفه را انجام ندهد،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 والنهى عن المنكر سبيل الأنبياء</w:t>
      </w:r>
      <w:r>
        <w:rPr>
          <w:rFonts w:eastAsia="Amiri" w:cs="Amiri" w:ascii="Amiri" w:hAnsi="Amiri"/>
          <w:color w:val="111111"/>
          <w:sz w:val="28"/>
          <w:szCs w:val="28"/>
          <w:rtl w:val="true"/>
          <w:lang w:bidi="ar-SA"/>
        </w:rPr>
        <w:t>».</w:t>
      </w:r>
      <w:r>
        <w:rPr>
          <w:rStyle w:val="FootnoteAnchor"/>
          <w:rtl w:val="true"/>
        </w:rPr>
        <w:footnoteReference w:id="259"/>
      </w:r>
      <w:bookmarkStart w:id="220" w:name="pg8858_76814"/>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ارشاد و تبليغ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به خوبى استفاده مى شود كه در اسلام وظيفۀ تبليغ كه همان وظيفۀ تبليغى پيامبران است به عهدۀ دانشمندان بلكه به عهدۀ خود مردم گذارده شده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221" w:name="__RefHeading___Toc595909_2870459653"/>
      <w:bookmarkStart w:id="222" w:name="_Toc79"/>
      <w:bookmarkEnd w:id="221"/>
      <w:r>
        <w:rPr>
          <w:rtl w:val="true"/>
        </w:rPr>
        <w:t>سؤال دوم نبوت، فيض معنوى است، چرا بايد به روى انسان ها بسته شود؟</w:t>
      </w:r>
      <w:r>
        <w:rPr>
          <w:rtl w:val="true"/>
        </w:rPr>
        <w:t>!</w:t>
      </w:r>
      <w:bookmarkEnd w:id="222"/>
    </w:p>
    <w:p>
      <w:pPr>
        <w:pStyle w:val="Heading4"/>
        <w:numPr>
          <w:ilvl w:val="3"/>
          <w:numId w:val="1"/>
        </w:numPr>
        <w:rPr/>
      </w:pPr>
      <w:bookmarkStart w:id="223" w:name="__RefHeading___Toc595911_2870459653"/>
      <w:bookmarkStart w:id="224" w:name="_Toc8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چطور مى شود كه تا پيش از امت اسلامى، همۀ امت ها از طريق وحى و الهام با جهان غيب ارتباط داشته باشند امّا اين امت از اين موهبت محروم شده و درهاى آسمان به روى او بسته گردد؟</w:t>
      </w:r>
    </w:p>
    <w:p>
      <w:pPr>
        <w:pStyle w:val="BookText"/>
        <w:rPr/>
      </w:pPr>
      <w:r>
        <w:rPr>
          <w:rFonts w:ascii="IRNazanin" w:hAnsi="IRNazanin" w:eastAsia="IRNazanin"/>
          <w:color w:val="111111"/>
          <w:sz w:val="28"/>
          <w:sz w:val="28"/>
          <w:szCs w:val="28"/>
          <w:rtl w:val="true"/>
          <w:lang w:bidi="fa-IR"/>
        </w:rPr>
        <w:t>آيا امت هاى پيش از اسلام بر امت اسلامى برترى داشته اند يا امت اسلامى از نظر استعدادهاى معنوى و روحى از آنها پايين تر هستند؟</w:t>
      </w:r>
    </w:p>
    <w:p>
      <w:pPr>
        <w:pStyle w:val="Heading4"/>
        <w:numPr>
          <w:ilvl w:val="3"/>
          <w:numId w:val="1"/>
        </w:numPr>
        <w:rPr/>
      </w:pPr>
      <w:bookmarkStart w:id="225" w:name="__RefHeading___Toc595913_2870459653"/>
      <w:bookmarkStart w:id="226" w:name="_Toc81"/>
      <w:bookmarkEnd w:id="225"/>
      <w:r>
        <w:rPr>
          <w:rtl w:val="true"/>
        </w:rPr>
        <w:t>پاسخ سؤال دوم</w:t>
      </w:r>
      <w:bookmarkEnd w:id="22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بايد بدانيم كه ارتباط و اتصال معنوى با جهان غيب و </w:t>
      </w:r>
    </w:p>
    <w:p>
      <w:pPr>
        <w:pStyle w:val="BookText"/>
        <w:rPr/>
      </w:pPr>
      <w:r>
        <w:rPr>
          <w:rFonts w:ascii="IRNazanin" w:hAnsi="IRNazanin" w:eastAsia="IRNazanin"/>
          <w:color w:val="111111"/>
          <w:sz w:val="28"/>
          <w:sz w:val="28"/>
          <w:szCs w:val="28"/>
          <w:rtl w:val="true"/>
          <w:lang w:bidi="fa-IR"/>
        </w:rPr>
        <w:t>ماوراى طبيعت از مختصات پيامبران نيست تا با ختم نبوت هر گونه رابطۀ معنوى و روحانى قطع گردد، زيرا اين ارتباط و اتصال براى پيشوايان اسلام عليهم السلام و نيز براى كسانى كه در درجات اعلاى ايمان باشند،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ختم نبوت، وحى تشريعى به پايان مى رسد، امّا معناى بسته شدن باب وحى اين نيست كه ارتباط با جهان غيب به طور كلى قطع 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براى اينكه پاسخ اين سؤال روشن تر گردد لازم است قدرى بيشتر توضيح داده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مى كنيم اينكه مى گوييد با ختم شدن نبوت، ارتباط با خدا قطع مى شود منظور شما چيست؟ اگر منظورتان اين است كه با ختم نبوت راه شناخت خدا و اسما و صفات جمال و جلال او به وسيله تدبر و تفكر در آيات عظمت و قدرت او بسته مى شود، اين گفتار كه صحيح نيست زيرا امت اسلامى هم مانند ساير امت ها از اين موهبت برخوردار است و مى تواند با تدبر در آيات آفاقى و انفسى، يعنى تدبر در جهان خلقت و انسان، خدا را بهتر بشناسد و به اسماى كمال او پى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مجيد به همۀ بشر تا دامنۀ قيامت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ها نشانه هاى وجود خود را در جهان و در وجود خود آنان نشان مى دهيم تا براى آنان آشكار گردد كه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پروردگار تو كافى نيست كه از همه چيز آگاه و در همه جا حاضر و ناظر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و در وجود خودتان نشانه هايى از وجود خدا براى اهل يقين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راه شناخت خدا از طريق استدلال و بررسى نشانه هاى عظمت و قدرت او براى هميشه به روى بشر باز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سؤال كننده اين است كه راه معرفت خدا و شناسايى اسما و صفات او و رسيدن به مقامات عالى انسانى از طريق تصفيه روح و پاكى روان، كه نتيجه آن اتصال و ارتباط با جهان غيب و </w:t>
      </w:r>
    </w:p>
    <w:p>
      <w:pPr>
        <w:pStyle w:val="BookText"/>
        <w:rPr/>
      </w:pPr>
      <w:r>
        <w:rPr>
          <w:rFonts w:ascii="IRNazanin" w:hAnsi="IRNazanin" w:eastAsia="IRNazanin"/>
          <w:color w:val="111111"/>
          <w:sz w:val="28"/>
          <w:sz w:val="28"/>
          <w:szCs w:val="28"/>
          <w:rtl w:val="true"/>
          <w:lang w:bidi="fa-IR"/>
        </w:rPr>
        <w:t>رؤيت جهان غيب با چشم دل و شنيدن نغمه ها و اصوات ملكوتيان است، با ختم نبوت بسته شده است، اين گفتار نيز صحيح نيست زيرا اين نوع ارتباط هم براى كسانى كه ايمان آنان كامل باشد و در راه خدا و معنويات قدم هايى راسخ برداشته باشند قطع نشده و هر كس به قدر كشش روحى خود از اين راه مى تواند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تقوا باشيد، خداى بزرگ در وجود شما نورى قرار مى دهد كه با آن بتوانيد راه را از چاه تميز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راه ما مجاهدت و كوشش كنند، ما آنان را به راه هاى خود راهنمايى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از طرف آنان كوشش باشد، از طرف ما هم جذب و كشش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گرامى صلى الله عليه و آله و سلم روايت شده است كه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أربعين صباحاً فجر اللّه ينابيع </w:t>
      </w:r>
    </w:p>
    <w:p>
      <w:pPr>
        <w:pStyle w:val="BookText"/>
        <w:rPr/>
      </w:pPr>
      <w:r>
        <w:rPr>
          <w:rFonts w:ascii="Amiri" w:hAnsi="Amiri" w:eastAsia="Amiri" w:cs="Amiri"/>
          <w:color w:val="111111"/>
          <w:sz w:val="28"/>
          <w:sz w:val="28"/>
          <w:szCs w:val="28"/>
          <w:rtl w:val="true"/>
          <w:lang w:bidi="ar-SA"/>
        </w:rPr>
        <w:t>الحكمة من قبله على لسانه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چهل روز با اخلاص خدا را عبادت كند، خداوند چشمه هاى حكمت را از دل او بر زبانش جارى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چهل روز از طريق اخلاص متوجه خدا گردد، دنيا از نظر او كوچك و بى ارزش جلوه مى كند، از عيوب و بيمارى هاى روحى و از درد و درمان آنها آگاه مى گردد و خداوند قلب او را سرشار از حكمت مى كند و بر زبان او جارى مى سازد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بندۀ من به من محبت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كه محبت ديگران را از دل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دوست خواهم داشت و چشم دل او را باز خواهم كرد و گاه و بيگاه دل او را متوجه خود خواهم ساخت تا گفتگو با سايرين و مجالست با آنان را قطع كند و هميشه با من باشد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كوتاه سخن اينكه از آيات و روايات و منابع اسلامى به خوبى استفاده مى شود كه با ختم نبوت، ارتباط معنوى و اتصال روحانى بشر با جهان غيب قطع نخواهد شد و در هر زمان، بشر بر اثر اطاعت خدا و پيمودن راه بندگى و پيروى از تعاليم شرايع حقه و مجاهدت و كوشش در كسب اخلاص مى تواند با جهان غيب اتصال و ارتباط پيدا كند و هرگز باب اين فيض معنوى با ختم نبوت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بايد گفت به عقيده شيعه كه پس از پيامبر گرامى صلى الله عليه و آله و سلم، على عليه السلام و فرزندان معصوم او را امام و جانشين پيامبر مى دانند، اين سؤال اصلاً پيش نخواهد آمد، زيرا همان ارتباطى كه در زمان رسول اكرم صلى الله عليه و آله و سلم بين خالق و مخلوق وجود داشت، پس از رسول اكرم صلى الله عليه و آله و سلم هم وجود داشته و دارد و همان طور كه رسول اكرم صلى الله عليه و آله و سلم و ائمۀ اطهار فرموده اند، هيچ زمان زمين خالى از حجت الهى و انسان كامل نخواهد بود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اگر رسول اكرم صلى الله عليه و آله و سلم با فرشتۀ وحى سروكار داشت، على عليه السلام و پيشوايان معصوم هم با فرشتگان تماس داشتند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اسلامى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عليه السلام محدَّثاً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أوصياء محمد عليه و عليهم السلام محدثون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كسانى بود كه فرشتگان با او سخن مى گفتند، و همه اوصياى پيامبر گرامى نيز بسان على، محدّث بودند؛ يعنى فرشتگان نيز با آنها سخن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به خوبى استفاده مى شود كه ائمۀ اطهار با فرشتگان و جهان غيب ارتباط و اتصال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ختم شدن نبوت، وحى قطع شده است ولى باب الهام و اشراق و راهنمايى هاى غيبى الهى قطع نشده و نخواهد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در اينجا علماى اخلاق و سير و سلوك بيانى دارند كه نقل آن بى فايده نيست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واقعى براى انسان در پرتو پاكى نفس از اخلاق زشت و به كمك رياضات شرعى و مجاهدات نفسانى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آيينۀ دل از زنگ و غبار گناه صيقل داده نشود، صور حقايق اشيا در آن منعكس نمى گردد و تا علايق دنيويه از ميان نرود، صور موجودات در آن منعكس نمى شود، زيرا زنگ گناه و نافرمانى، آيينه نفس را تار مى سازد و درنتيجه صور حقايق جهان ديگر، در آن منعكس </w:t>
      </w:r>
    </w:p>
    <w:p>
      <w:pPr>
        <w:pStyle w:val="BookText"/>
        <w:rPr/>
      </w:pPr>
      <w:r>
        <w:rPr>
          <w:rFonts w:ascii="IRNazanin" w:hAnsi="IRNazanin" w:eastAsia="IRNazanin"/>
          <w:color w:val="111111"/>
          <w:sz w:val="28"/>
          <w:sz w:val="28"/>
          <w:szCs w:val="28"/>
          <w:rtl w:val="true"/>
          <w:lang w:bidi="fa-IR"/>
        </w:rPr>
        <w:t>نمى شود، وگرنه هر انسانى به حسب فطرت، قابل معرفت حقايق ملك و ملكوت است و از اين جهت است كه خداوند انسان را از مخلوقات ديگر خود برگزيد و او را محل تحمل امانتى كه سماوات و ارضين و جبال از تحمل آن امتناع نمودند،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شايستگى پيامبر 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انّا الشياطين يحومون على قلوب بنى آدم لينظرون إلى ملكوت السّماوات والأرضين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لشكر شيطان اطراف قلوب بنى آدم را احاطه نمى كردند، آنان حقايق ملكوت آسمان ها و زمين را مشاهده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در هر زمان، اگر روح خود را كه بسان آيينه است، از كدورات و زنگ هاى علاقۀ به دنيا و ماديات صيقل دهد و از گناه و نافرمانى خدا اجتناب كند، به قدر كوشش و مجاهدت و استعداد خود، نقش عالم معنا را در آيينه دل خواهد ديد و اشراقات و الهامات غيبى هميشه براى او ادامه خواهد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اثر پاك نگاه داشتن اين آيينه از زنگ تعصب و گناه ها و آلودگى ها به جايى خواهد رسيد كه با جهان غيب متصل شده چشم او چشم الهى و گوش او گوش خدايى و تمام اعضا و جوارح او </w:t>
      </w:r>
      <w:bookmarkStart w:id="227" w:name="pg8858_76822"/>
    </w:p>
    <w:p>
      <w:pPr>
        <w:pStyle w:val="BookText"/>
        <w:rPr/>
      </w:pPr>
      <w:bookmarkEnd w:id="227"/>
      <w:r>
        <w:rPr>
          <w:rFonts w:ascii="IRNazanin" w:hAnsi="IRNazanin" w:eastAsia="IRNazanin"/>
          <w:color w:val="111111"/>
          <w:sz w:val="28"/>
          <w:sz w:val="28"/>
          <w:szCs w:val="28"/>
          <w:rtl w:val="true"/>
          <w:lang w:bidi="fa-IR"/>
        </w:rPr>
        <w:t>همواره در انجام فرمان الهى خواهد بود و احاديث دربارۀ موقعيت، اين 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سمع اللّه الذى يسمع به و بصره الذى يبصر به، ولسانه الذى ينطق به، و يده التى يبطش بها، إن دعاه اجابه و إن سأله أعطاه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پرهيزگار در پرتو اجتاب از گناه و اداى فرايض و مستحبات، به مقامى مى رسند كه گوش و چشم و دست آنان از نفوذ خاصى برخوردار مى گردند، اگر خدا را بخوانند، پاسخ مى شنوند و هرچه بخواهند،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به ياد خدا و همواره مشمول عنايات خاص الهى بوده و با اينكه در ميان مردم زندگى مى كنند حقايق جهان پيش ايشان مكشوف و حتى در اين جهان عوالم بعد از اين جهان را مشاهده مى نمايند</w:t>
      </w:r>
      <w:r>
        <w:rPr>
          <w:rFonts w:eastAsia="IRNazanin" w:cs="IRNazanin"/>
          <w:color w:val="111111"/>
          <w:sz w:val="28"/>
          <w:szCs w:val="28"/>
          <w:rtl w:val="true"/>
          <w:lang w:bidi="fa-IR"/>
        </w:rPr>
        <w:t>.</w:t>
      </w:r>
    </w:p>
    <w:p>
      <w:pPr>
        <w:pStyle w:val="Heading4"/>
        <w:numPr>
          <w:ilvl w:val="3"/>
          <w:numId w:val="1"/>
        </w:numPr>
        <w:rPr/>
      </w:pPr>
      <w:bookmarkStart w:id="228" w:name="__RefHeading___Toc595915_2870459653"/>
      <w:bookmarkStart w:id="229" w:name="_Toc82"/>
      <w:bookmarkEnd w:id="228"/>
      <w:r>
        <w:rPr>
          <w:rtl w:val="true"/>
        </w:rPr>
        <w:t>گواه روشن</w:t>
      </w:r>
      <w:bookmarkEnd w:id="2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نماز صبح را در مسجد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جوانى افتاد كه حالش غيرعادى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گرامى، در حال يقينم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يقينى آثارى دارد كه حقيقت آن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اثر يقين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من همان است كه خواب را از چشم من ربوده، و مرا به روزه گرفتن روزها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من علاقه مرا به جهان كاهش داده است و گويا الآن مى بينم كه مردم براى حساب و جزاى اعمال خود در پيشگاه خدا ايستاده اند و من هم در ميان آنها هستم و مثل اينكه اهل بهشت را در نعمت هاى الهى و اهل دوزخ را در عذاب دردناك او مى بينم و صداى لهيب آتش جهنم در گوش من طنين انداز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رو به مردم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بنده اى است كه خداوند قلب او را به نور ايمان روشن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اكرم صلى الله عليه و آله و سلم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نيكو را براى خود نگه دار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دل را به زنگ گناه آلوده كنى، اين نورانيت از تو سلب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 موضوع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الهامات و اشراقات غيبى به روى بندگان پاك و فرمانبردار خدا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آيات و احاديث زيادى </w:t>
      </w:r>
      <w:bookmarkStart w:id="230" w:name="pg8858_76824"/>
    </w:p>
    <w:p>
      <w:pPr>
        <w:pStyle w:val="BookText"/>
        <w:rPr/>
      </w:pPr>
      <w:bookmarkEnd w:id="230"/>
      <w:r>
        <w:rPr>
          <w:rFonts w:ascii="IRNazanin" w:hAnsi="IRNazanin" w:eastAsia="IRNazanin"/>
          <w:color w:val="111111"/>
          <w:sz w:val="28"/>
          <w:sz w:val="28"/>
          <w:szCs w:val="28"/>
          <w:rtl w:val="true"/>
          <w:lang w:bidi="fa-IR"/>
        </w:rPr>
        <w:t>مى توان استدلال نمود كه براى اختصار از نقل آنها خوددارى مى گردد</w:t>
      </w:r>
      <w:r>
        <w:rPr>
          <w:rFonts w:eastAsia="IRNazanin" w:cs="IRNazanin"/>
          <w:color w:val="111111"/>
          <w:sz w:val="28"/>
          <w:szCs w:val="28"/>
          <w:rtl w:val="true"/>
          <w:lang w:bidi="fa-IR"/>
        </w:rPr>
        <w:t>.</w:t>
      </w:r>
    </w:p>
    <w:p>
      <w:pPr>
        <w:pStyle w:val="Heading3"/>
        <w:numPr>
          <w:ilvl w:val="2"/>
          <w:numId w:val="1"/>
        </w:numPr>
        <w:rPr/>
      </w:pPr>
      <w:bookmarkStart w:id="231" w:name="__RefHeading___Toc595917_2870459653"/>
      <w:bookmarkStart w:id="232" w:name="_Toc83"/>
      <w:bookmarkEnd w:id="231"/>
      <w:r>
        <w:rPr>
          <w:rtl w:val="true"/>
        </w:rPr>
        <w:t>سؤال سوم هيچ چيز جاودانى نيست، چگونه شريعت اسلام جاودانى است؟</w:t>
      </w:r>
      <w:bookmarkEnd w:id="232"/>
    </w:p>
    <w:p>
      <w:pPr>
        <w:pStyle w:val="Heading4"/>
        <w:numPr>
          <w:ilvl w:val="3"/>
          <w:numId w:val="1"/>
        </w:numPr>
        <w:rPr/>
      </w:pPr>
      <w:bookmarkStart w:id="233" w:name="__RefHeading___Toc595919_2870459653"/>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اسلام ضمن اعلام ختم نبوت، جاودانى بودن خويش را هم اعلام كرده است؛ چنان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مى پرسند مگر ممكن است چيزى جاويد بماند؟ همه چيز در جهان متغير است و اساسى ترين اصل اين جهان، اصل تغيير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جاودانى است و آن يك چيز اين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جاودانى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اين گفتار و پرسش رنگ فلسفى مى دهند و قانون تغيير و تحول را كه قانون عمومى طبيعت است دليل مى آورند</w:t>
      </w:r>
      <w:r>
        <w:rPr>
          <w:rFonts w:eastAsia="IRNazanin" w:cs="IRNazanin"/>
          <w:color w:val="111111"/>
          <w:sz w:val="28"/>
          <w:szCs w:val="28"/>
          <w:rtl w:val="true"/>
          <w:lang w:bidi="fa-IR"/>
        </w:rPr>
        <w:t xml:space="preserve">. </w:t>
      </w:r>
      <w:bookmarkStart w:id="235" w:name="pg8858_76825"/>
    </w:p>
    <w:p>
      <w:pPr>
        <w:pStyle w:val="Heading4"/>
        <w:numPr>
          <w:ilvl w:val="3"/>
          <w:numId w:val="1"/>
        </w:numPr>
        <w:rPr/>
      </w:pPr>
      <w:bookmarkStart w:id="236" w:name="__RefHeading___Toc595921_2870459653"/>
      <w:bookmarkStart w:id="237" w:name="_Toc85"/>
      <w:bookmarkEnd w:id="235"/>
      <w:bookmarkEnd w:id="236"/>
      <w:r>
        <w:rPr>
          <w:rtl w:val="true"/>
        </w:rPr>
        <w:t>پاسخ سؤال سوم</w:t>
      </w:r>
      <w:bookmarkEnd w:id="237"/>
    </w:p>
    <w:p>
      <w:pPr>
        <w:pStyle w:val="BookText"/>
        <w:rPr/>
      </w:pPr>
      <w:r>
        <w:rPr>
          <w:rFonts w:ascii="IRNazanin" w:hAnsi="IRNazanin" w:eastAsia="IRNazanin"/>
          <w:color w:val="111111"/>
          <w:sz w:val="28"/>
          <w:sz w:val="28"/>
          <w:szCs w:val="28"/>
          <w:rtl w:val="true"/>
          <w:lang w:bidi="fa-IR"/>
        </w:rPr>
        <w:t xml:space="preserve">در اين پرسش و گفتار، موجودات مادى و تركيبات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و نظامات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است، در صورتى كه آنچه همواره در تغيير و نظامات، خواه نظامات طبيعى يا نظامات اجتماعى منطبق بر نواميس طبيعى مشمول اين قاعده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و منظومه هاى شمسى پديد مى آيند و پس از چندى فرسوده و فانى مى گردند، امّا قانون جاذبه همچنان پابرجا است، گياهان و جانوران زاده مى شوند و زيست مى كنند و مى ميرند ولى قوانين زيست شناسى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حال انسان ها و قانون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كه از آن جمله شخص پيامبر گرامى صلى الله عليه و آله و سلم است مى ميرند، ولى قانون آسمانى آنها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طبيعت پديده ها مى ميرند نه قانون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است نه پديده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اگر با قوانين طبيعت ناهماهنگ بود، محكوم به مرگ بود، امّا چون با فطرت و سرشت انسان و اجتماع هماهنگ است، مرگ ندارد و تغيير و تبدل در او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سؤال و اشكال به اين صورت بيان 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مقررات اجتماعى يك سلسله مقررات قراردادى است كه بر اساس نيازمندى هاى اجتماعى وضع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نيازمندى هايى كه مبنا و اساس </w:t>
      </w:r>
      <w:bookmarkStart w:id="238" w:name="pg8858_76826"/>
    </w:p>
    <w:p>
      <w:pPr>
        <w:pStyle w:val="BookText"/>
        <w:rPr/>
      </w:pPr>
      <w:bookmarkEnd w:id="238"/>
      <w:r>
        <w:rPr>
          <w:rFonts w:ascii="IRNazanin" w:hAnsi="IRNazanin" w:eastAsia="IRNazanin"/>
          <w:color w:val="111111"/>
          <w:sz w:val="28"/>
          <w:sz w:val="28"/>
          <w:szCs w:val="28"/>
          <w:rtl w:val="true"/>
          <w:lang w:bidi="fa-IR"/>
        </w:rPr>
        <w:t>اين مقررات و قوانين است، به موازات توسعه و تكامل عوامل تمدن در تغيرند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هاى هر عصر با نيازمندى هاى عصر ديگر،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توسعه و پيشرفت عوامل تمدن، لزوماً و جبراً مقتضيات جديدى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ممكن است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زمان را به يك حال نگه داشت، نه ممكن است با مقتضيات زمان هماهنگى نكرد و خلاصه جبر تاريخ خود بزرگ ترين دليل بر متغير بودن قوانين و مقررات است زيرا چون اوضاع و شرايط جبراً تغيير مى كند بايد قوانين و مقررات هم تغيير كند</w:t>
      </w:r>
      <w:r>
        <w:rPr>
          <w:rFonts w:eastAsia="IRNazanin" w:cs="IRNazanin"/>
          <w:color w:val="111111"/>
          <w:sz w:val="28"/>
          <w:szCs w:val="28"/>
          <w:rtl w:val="true"/>
          <w:lang w:bidi="fa-IR"/>
        </w:rPr>
        <w:t>.</w:t>
      </w:r>
    </w:p>
    <w:p>
      <w:pPr>
        <w:pStyle w:val="Heading4"/>
        <w:numPr>
          <w:ilvl w:val="3"/>
          <w:numId w:val="1"/>
        </w:numPr>
        <w:rPr/>
      </w:pPr>
      <w:bookmarkStart w:id="239" w:name="__RefHeading___Toc595923_2870459653"/>
      <w:bookmarkStart w:id="240" w:name="_Toc86"/>
      <w:bookmarkEnd w:id="239"/>
      <w:r>
        <w:rPr>
          <w:rtl w:val="true"/>
        </w:rPr>
        <w:t>پاسخ</w:t>
      </w:r>
      <w:bookmarkEnd w:id="240"/>
    </w:p>
    <w:p>
      <w:pPr>
        <w:pStyle w:val="BookText"/>
        <w:rPr/>
      </w:pPr>
      <w:r>
        <w:rPr>
          <w:rFonts w:ascii="IRNazanin" w:hAnsi="IRNazanin" w:eastAsia="IRNazanin"/>
          <w:color w:val="111111"/>
          <w:sz w:val="28"/>
          <w:sz w:val="28"/>
          <w:szCs w:val="28"/>
          <w:rtl w:val="true"/>
          <w:lang w:bidi="fa-IR"/>
        </w:rPr>
        <w:t>كلمۀ جبر تاريخ در عصر ما همان نقش را بازى مى كند كه كلمۀ قضا و قدر در گذشته بازى مى كرده است؛ يعنى همان طورى كه عده اى هر پيشامد خوب يا بدى را به گردن قضا و قدر مى انداختند، در زمان ما هم هر رويداد تازه را چه خوب باشد چه بد به جبر تاريخ مستند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هم قضا و قدر و هم جبر تاريخ مفهوم فلسفى صحيح دارد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جبر تاريخ بايد بگوييم در اينكه عوامل تاريخ مانند همۀ عوامل ديگر تأثيرات قطعى و ضرورى دارند، سخنى نيست ولى </w:t>
      </w:r>
    </w:p>
    <w:p>
      <w:pPr>
        <w:pStyle w:val="BookText"/>
        <w:rPr/>
      </w:pPr>
      <w:r>
        <w:rPr>
          <w:rFonts w:ascii="IRNazanin" w:hAnsi="IRNazanin" w:eastAsia="IRNazanin"/>
          <w:color w:val="111111"/>
          <w:sz w:val="28"/>
          <w:sz w:val="28"/>
          <w:szCs w:val="28"/>
          <w:rtl w:val="true"/>
          <w:lang w:bidi="fa-IR"/>
        </w:rPr>
        <w:t>سخن در شكل تأثير اين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تأثير جبرى عوامل تاريخ، به اين شكل است كه همه چيز موقت و محدود و محكوم به زوال است يا به شكل ديگرى است؟</w:t>
      </w:r>
    </w:p>
    <w:p>
      <w:pPr>
        <w:pStyle w:val="BookText"/>
        <w:rPr/>
      </w:pPr>
      <w:r>
        <w:rPr>
          <w:rFonts w:ascii="IRNazanin" w:hAnsi="IRNazanin" w:eastAsia="IRNazanin"/>
          <w:color w:val="111111"/>
          <w:sz w:val="28"/>
          <w:sz w:val="28"/>
          <w:szCs w:val="28"/>
          <w:rtl w:val="true"/>
          <w:lang w:bidi="fa-IR"/>
        </w:rPr>
        <w:t>بديهى است كه بستگى دارد به نوع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گرداننده تاريخ، ثابت و پايدار باشند نتيجۀ تأثير جبرى آنها به اين شكل خواهد بود كه ثابت و پابرجا باشد و اگر برعكس ناپايدار باشند، نتايج و آثار آنها نيز ناپايدار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تاريخى، عامل خانوادگى و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يك عامل ثابت و پايدار است؛ يعنى بشر هميشه به سوى تشكيل خانواده و انتخاب همسر و توليد فرزند گرايش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بشر نهضت هايى عليه زندگى خانوادگى صورت گرفته است، امّا همه با شكست مواجه شده است چرا؟ چون بر خلاف جبر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تاريخ ايجاب مى كرده كه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عوامل تاريخى عامل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بشر، گرايش به پرستش و توجه به جهان ماوراى طبيعت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در تمام دوره ها نقش خود را ايفا كرده و نگذاشته است توجه مردم به مذهب فراموش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جبر تاريخ را مساوى با موقت بودن و محدوديت گرفته و آن را دليلى براى ناپايدارى هر قانون و قاعده اى بگيريم اشتباه </w:t>
      </w:r>
      <w:bookmarkStart w:id="241" w:name="pg8858_76828"/>
    </w:p>
    <w:p>
      <w:pPr>
        <w:pStyle w:val="BookText"/>
        <w:rPr/>
      </w:pPr>
      <w:bookmarkEnd w:id="241"/>
      <w:r>
        <w:rPr>
          <w:rFonts w:ascii="IRNazanin" w:hAnsi="IRNazanin" w:eastAsia="IRNazanin"/>
          <w:color w:val="111111"/>
          <w:sz w:val="28"/>
          <w:sz w:val="28"/>
          <w:szCs w:val="28"/>
          <w:rtl w:val="true"/>
          <w:lang w:bidi="fa-IR"/>
        </w:rPr>
        <w:t>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تاريخ آنجا ناپايدارى را نتيجه مى دهد كه عامل آن ناپايدار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سراغ انسان و نيازمندى هاى او و عوامل گردانندۀ تاريخ و شعاع تأثير هر عاملى در محيط اجتماع رفت تا روشن گردد در چه حدودى است و كدام يك ثابت و پايدار و كدام يك ناثابت و ناپايدار است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242" w:name="__RefHeading___Toc595925_2870459653"/>
      <w:bookmarkStart w:id="243" w:name="_Toc87"/>
      <w:bookmarkEnd w:id="242"/>
      <w:r>
        <w:rPr>
          <w:rtl w:val="true"/>
        </w:rPr>
        <w:t>سؤال چهارم چگونه اجتماع ناپايدار را مى توان با قوانين ثابت اداره نمود؟</w:t>
      </w:r>
      <w:bookmarkEnd w:id="243"/>
    </w:p>
    <w:p>
      <w:pPr>
        <w:pStyle w:val="Heading4"/>
        <w:numPr>
          <w:ilvl w:val="3"/>
          <w:numId w:val="1"/>
        </w:numPr>
        <w:rPr/>
      </w:pPr>
      <w:bookmarkStart w:id="244" w:name="__RefHeading___Toc595927_2870459653"/>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تغيير و تحول جامعه ها امرى است قطعى و اجتناب ناپذير؛ در اين صورت چگونه مى توان يك اجتماع متغير و ناپايدار را با قوانين ثابت و يكنواخت اداره نمود؟</w:t>
      </w:r>
    </w:p>
    <w:p>
      <w:pPr>
        <w:pStyle w:val="Heading4"/>
        <w:numPr>
          <w:ilvl w:val="3"/>
          <w:numId w:val="1"/>
        </w:numPr>
        <w:rPr/>
      </w:pPr>
      <w:bookmarkStart w:id="246" w:name="__RefHeading___Toc595929_2870459653"/>
      <w:bookmarkStart w:id="247" w:name="_Toc89"/>
      <w:bookmarkEnd w:id="246"/>
      <w:r>
        <w:rPr>
          <w:rtl w:val="true"/>
        </w:rPr>
        <w:t>پاسخ سؤال چهارم</w:t>
      </w:r>
      <w:bookmarkEnd w:id="2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 براى هر فردى كه آشنايى مختصرى با علوم اجتماعى دارد و وضع ناپايدارى رسوم و عادات و صنعت و تكنيك جامعه ها را از نزديك مشاهده مى نمايد، مطرح مى باشد و اين اشكال درحقيقت همان ايرادى است كه بعضى از مسيحيان نيز دارند؛ مثلاً پروفسور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باستان شناسى كتاب مقدس در مقام پوزش طلبى كه چرا حضرت مسيح براى بشر قوانين اجتماعى نياورد، به اين سؤال توجه نموده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هاى متغير و متحول را نمى توان با يك رشته قوانين ابدى اداره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ضمن دفاع از اين كمبود مسيحيت كنونى، تعريض و اعتراض به اسلام بوده كه قوانين و مقررات اجتماعى وسيعى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اينكه آيين مسيحى كنونى فاقد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جامع براى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اشكال مهمى است بر مسيحيانى كه خواسته اند به صورت هاى مختلفى از آن دفاع كنند ولى نتوانسته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در پاسخ اين سؤال بايد گفته شود اين است كه در اسلام دو نوع قانون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ثابت و به اصطلاح ابدى و هميشگى كه دگرگونى به آنها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مقررات متغير و متحول كه با تغيير شرايط و مقتضيات، تغيير و تبديل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بيان ملاك قوانين ثابت و مقررات متغير و تشخيص اين دو نوع از يكديگر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قسمت از مسائل اخلاقى و شؤون </w:t>
      </w:r>
    </w:p>
    <w:p>
      <w:pPr>
        <w:pStyle w:val="BookText"/>
        <w:rPr/>
      </w:pPr>
      <w:r>
        <w:rPr>
          <w:rFonts w:ascii="IRNazanin" w:hAnsi="IRNazanin" w:eastAsia="IRNazanin"/>
          <w:color w:val="111111"/>
          <w:sz w:val="28"/>
          <w:sz w:val="28"/>
          <w:szCs w:val="28"/>
          <w:rtl w:val="true"/>
          <w:lang w:bidi="fa-IR"/>
        </w:rPr>
        <w:t>اجتماعى و قوانين مدنى و جزايى كه از اصول فطرى و غرايز ثابت انسانى مايه مى گيرد و طبعاً در همه جوامع و اجتماعات يكسان است، قوانين مربوط به آن در اسلام ثابت و لايتغير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سلسله از مقرراتى كه مربوط به شرايط خاص زمانى و مكانى و غيره است و جوامع نسبت به آن با هم فرق دارند براى آنها در قوانين اسلام يك سلسله اصول كلى تعيين شده كه با توجه به آنها بايد جزئيات آن را طبق نيازمندى هاى اعصار و قرون و جوامع مختلف به وسيلۀ فقهاى اسلامى تعيين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توضيح موارد اين دو صورت توجه شما را به مطالب و مثال هاى زير جلب مى 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قطع نظر از شرايط مختلف زمانى و مكانى، داراى يك سلسله غرايز و روحيات و خواسته هاى درونى است و اين غرايز و امور فطرى جزء حقيقت وجود اوست و با گذشت زمان تغيير نمى پذيرد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يك موجود اجتماعى است كه براى زندگى دسته جمعى آفريده شده است و همچنين او در زندگى خود به تشكيل خانواده نياز دارد و بدون اين اجتماع كوچك زندگى طبيعى وى امكان پذير نيست؛ بنابراين، اين دو اصل يعنى زندگى انسان به صورت اين دو اجتماع كوچك و بزرگ، جزء حقيقت وجود اوست و </w:t>
      </w:r>
    </w:p>
    <w:p>
      <w:pPr>
        <w:pStyle w:val="BookText"/>
        <w:rPr/>
      </w:pPr>
      <w:r>
        <w:rPr>
          <w:rFonts w:ascii="IRNazanin" w:hAnsi="IRNazanin" w:eastAsia="IRNazanin"/>
          <w:color w:val="111111"/>
          <w:sz w:val="28"/>
          <w:sz w:val="28"/>
          <w:szCs w:val="28"/>
          <w:rtl w:val="true"/>
          <w:lang w:bidi="fa-IR"/>
        </w:rPr>
        <w:t xml:space="preserve">هرگز از او جدا نمى شود؛ در اين صورت قوانين مربوط به برقرارى نظم و عدالت اجتماعى و روابط حقوق افراد و وظايف زن و شوهر در برابر يكديگر بايد ثابت باشد، زيرا جامعۀ انسانى با تمام تحولات و تغييراتى كه دارد، هرگز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تغيير نمى دهد؛ بنابراين قوانينى كه براى حفظ اجتماعى بودن وى تنظيم مى گردد، هرگز تغيير نخواهد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پدر و مادر به كودكان يك علاقه فطرى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كه بر اين اساس مانند ارث و تربيت وضع مى گردد بايد ثابت و ابدى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نمونه هاى فراوان ديگرى وجود دارد كه مدلل مى سازد كه اساس اين سلسله از قوانين اسلامى را فطرت و غريزه ثابت و پايدار انسان تشكيل مى دهد؛ در اين صورت بايد قوانين مربوط به آنها ابدى و دايمى باشد زيرا درست است كه قيافه اجتماع در هر عصر دگرگونى پيدا مى كند، ولى انسان قرن بيستم از نظر فطرت و روحيه و غريزه و تمايلات ثابت مثل همان انسان قرن دهم است و انسانيت و مشخصات و روحيات هر دو، از نظر كلى يكى است و هرگز غرايز و مشخصات وجودى آنها دگرگون نگرديده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روى همين جهت براى اجتماع در موارد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حقوق افراد، روابط عمومى مردم، روابط خانوادگى، ازدواج، </w:t>
      </w:r>
    </w:p>
    <w:p>
      <w:pPr>
        <w:pStyle w:val="BookText"/>
        <w:rPr/>
      </w:pPr>
      <w:r>
        <w:rPr>
          <w:rFonts w:ascii="Amiri" w:hAnsi="Amiri" w:eastAsia="Amiri" w:cs="Amiri"/>
          <w:color w:val="111111"/>
          <w:sz w:val="28"/>
          <w:sz w:val="28"/>
          <w:szCs w:val="28"/>
          <w:rtl w:val="true"/>
          <w:lang w:bidi="ar-SA"/>
        </w:rPr>
        <w:t>تجارت و مسائل مالى و مانند آنها، قوانين ثابتى وضع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اينها يك سلسله از كارهايى در اجتماع هست كه مصالح و مفاسد فردى و اجتماعى ثابت و پايدارى دارند كه با گذشت زمان تغيير نمى پذيرند و طبعاً بايد قوانين ثابت و غيرمتغيرى داشته باشد؛ مثلاً دروغ، خيانت، هرزگى و بى بندوبارى پيوسته زشت و بد و تباه كنندۀ اجتماع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بايد تحريم و ممنوعيت آنها ابدى و دايمى باشد، زيرا اگرچه قيافه اجتماع عوض مى شود ولى زيان اين اعمال همان است 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قوانين مربوط به تهذيب نفس و كسب فضائل اخلاقى و سجاياى انسانى، مانند وظيفه شناسى و نوع دوستى و عدالت و ده ها صفات ديگر بايد دايمى و هميشگى باشد، زيرا عدالت هميشه خوب بوده و هست، و راه كسب عدالت و اجتناب از ظلم و ستم هميشه يك 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گونه مسائل و مسائل ديگرى كه بر اساس فطريات و غرايز انسانى است، قوانين هزار و چهار صد سال پيش كه با يك واقع بينى خاصى كه مبنى بر شناخت حقيقت انسان و ارزيابى غرايز او وضع شده است، مى تواند اجتماع كنونى و همچنين اجتماعات آينده را به وضع خوبى اداره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مورد قوانين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بحث دربارۀ مقررات ناپايدار</w:t>
      </w:r>
      <w:r>
        <w:rPr>
          <w:rFonts w:eastAsia="IRNazanin" w:cs="IRNazanin"/>
          <w:color w:val="111111"/>
          <w:sz w:val="28"/>
          <w:szCs w:val="28"/>
          <w:rtl w:val="true"/>
          <w:lang w:bidi="fa-IR"/>
        </w:rPr>
        <w:t xml:space="preserve">. </w:t>
      </w:r>
      <w:bookmarkStart w:id="248" w:name="pg8858_76833"/>
    </w:p>
    <w:p>
      <w:pPr>
        <w:pStyle w:val="Heading4"/>
        <w:numPr>
          <w:ilvl w:val="3"/>
          <w:numId w:val="1"/>
        </w:numPr>
        <w:rPr/>
      </w:pPr>
      <w:bookmarkStart w:id="249" w:name="__RefHeading___Toc595931_2870459653"/>
      <w:bookmarkStart w:id="250" w:name="_Toc90"/>
      <w:bookmarkEnd w:id="248"/>
      <w:bookmarkEnd w:id="249"/>
      <w:r>
        <w:rPr>
          <w:rtl w:val="true"/>
        </w:rPr>
        <w:t>مقررات غيرثابت</w:t>
      </w:r>
      <w:bookmarkEnd w:id="250"/>
    </w:p>
    <w:p>
      <w:pPr>
        <w:pStyle w:val="BookText"/>
        <w:rPr/>
      </w:pPr>
      <w:r>
        <w:rPr>
          <w:rFonts w:ascii="IRNazanin" w:hAnsi="IRNazanin" w:eastAsia="IRNazanin"/>
          <w:color w:val="111111"/>
          <w:sz w:val="28"/>
          <w:sz w:val="28"/>
          <w:szCs w:val="28"/>
          <w:rtl w:val="true"/>
          <w:lang w:bidi="fa-IR"/>
        </w:rPr>
        <w:t>انسان علاوه بر اين غرايز ثابت و لايتغير، داراى يك سلسله شرايط زمانى و مكانى است كه با دگرگونى آنها وضع او نيز تغيير خواهد نمود؛ در اين صورت كليه مقررات مربوط به اين موضوع بايد در حال تغيير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در اسلام، براى اين نوع موضوعات، احكام خاصى وضع نشده است و همواره تابع شرايطى است كه پيرامون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تغيير و تحول در اين موضوعات به آن معنا نيست كه تحت هيچ قانونى داخل نباشند بلكه اين قسم مقررات بايد با توجه به يك سلسله اصول كلى ثابت استنباط و اجرا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اين نوع از مقررات مثال هاى زير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دربارۀ مناسبات خود با اجانب نمى تواند براى ابد نظر واحدى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شرايط ايجاب مى كند كه از در دوستى وارد گردد و مناسبات دوستانه اى برقرار سازد و روابط تجارى وسيعى به وجود آورد و گاهى شرايط ايجاب مى كند كه شدت عمل به خرج داده، روابط خود را قطع كند و روابط تجارى را تا مدتى تحريم يا محدود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تحريم تنباكو به وسيلۀ يكى از مراجع تقليد بزرگ پيشين، در برابر يك دولت انحصارطلب استعمار از همين موارد است كه در تاريخ معاصر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مسائل دفاعى و نوع اسلحه جنگى و نحوه استقلال و تماميت ارضى و جلوگيرى از نفوذ دشمنان، احكام خاصى ندارد، بلكه بايد با در نظر گرفتن اوضاع و احوال موجود، مقررات و احكامى از طرف حكومت اسلامى در نظر گرفته شود و از راهى كه به حفظ مقاصد اسلامى كمك كند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نظر، اسلام در تقويت بنيه دفاعى به وضع يك اصل كلى دست زده و مصداق و نوع اسلحه و تاكتيك را معين نمى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دفاع از خود و اسلام تا مى توانيد قوه و نيرو تهيه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ذيل آيه از اسب نام مى برد، براى بيان مصداق رايج آن زمان بوده، زيرا نيرومندترين وسيلۀ نقل و انتقال و مركب جنگى آن زمان، 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مسائل مربوط به فرهنگ، توسعۀ علوم، نحوه حفظ امنيت و برقرارى نظم و آرامش، مقررات خاصى وضع نكرده و تمام اينها را به نظر حكومت اسلامى يعنى مقامى كه از نظر قوانين اسلام صلاحيت حكومت را دارد، موكول كرده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فقط به تحصيل دانش هاى مفيد دعوت نموده و توسعه و </w:t>
      </w:r>
      <w:bookmarkStart w:id="251" w:name="pg8858_76835"/>
    </w:p>
    <w:p>
      <w:pPr>
        <w:pStyle w:val="BookText"/>
        <w:rPr/>
      </w:pPr>
      <w:bookmarkEnd w:id="251"/>
      <w:r>
        <w:rPr>
          <w:rFonts w:ascii="IRNazanin" w:hAnsi="IRNazanin" w:eastAsia="IRNazanin"/>
          <w:color w:val="111111"/>
          <w:sz w:val="28"/>
          <w:sz w:val="28"/>
          <w:szCs w:val="28"/>
          <w:rtl w:val="true"/>
          <w:lang w:bidi="fa-IR"/>
        </w:rPr>
        <w:t>گسترش فرهنگ اسلامى و انسانى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ناگفته پيدا است كه وسائل گسترش و نحوه تحصيل نسبت به شرايط زمانى و مكانى تغيير مى يابد و دگرگون مى گردد و همچنين موضوع حفظ امنيت و برقرارى نظم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تشخيص احكام ثابت از مقررات متغير، در صلاحيت مراجع عالى شرع است و هيچ شخص و مقامى نمى تواند بدون مراجعه و تصديق اين مقامات عالى شرع در اين موارد اظهار نظر كند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52" w:name="__RefHeading___Toc595933_2870459653"/>
      <w:bookmarkStart w:id="253" w:name="_Toc91"/>
      <w:bookmarkEnd w:id="252"/>
      <w:r>
        <w:rPr>
          <w:rtl w:val="true"/>
        </w:rPr>
        <w:t>سؤال پنجم رويدادهاى نامتناهى را چگونه مى توان با قوانين محدود اداره كرد؟</w:t>
      </w:r>
      <w:bookmarkEnd w:id="253"/>
    </w:p>
    <w:p>
      <w:pPr>
        <w:pStyle w:val="Heading4"/>
        <w:numPr>
          <w:ilvl w:val="3"/>
          <w:numId w:val="1"/>
        </w:numPr>
        <w:rPr/>
      </w:pPr>
      <w:bookmarkStart w:id="254" w:name="__RefHeading___Toc595935_2870459653"/>
      <w:bookmarkStart w:id="255" w:name="_Toc92"/>
      <w:bookmarkEnd w:id="254"/>
      <w:r>
        <w:rPr>
          <w:rtl w:val="true"/>
        </w:rPr>
        <w:t>اشاره</w:t>
      </w:r>
      <w:bookmarkEnd w:id="2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هرچه اجتماع بشرى به سوى تكامل گام بردارد و تمدن او گسترش پيدا كند، او با مسائل تازه اى روبرو مى شود كه هرگز با آنها سابقه 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گسترش تمدن و پيشرفت اجتماع حدّ معينى ندارد، يعنى بشر پيوسته در سير و حركت و پيشرفت است، از اين جهت انسان روزبه روز با مسائل تازه و پيشامدهاى جديدى روبرو مى گردد كه به قوانين و </w:t>
      </w:r>
      <w:bookmarkStart w:id="256" w:name="pg8858_76836"/>
    </w:p>
    <w:p>
      <w:pPr>
        <w:pStyle w:val="BookText"/>
        <w:rPr/>
      </w:pPr>
      <w:bookmarkEnd w:id="256"/>
      <w:r>
        <w:rPr>
          <w:rFonts w:ascii="IRNazanin" w:hAnsi="IRNazanin" w:eastAsia="IRNazanin"/>
          <w:color w:val="111111"/>
          <w:sz w:val="28"/>
          <w:sz w:val="28"/>
          <w:szCs w:val="28"/>
          <w:rtl w:val="true"/>
          <w:lang w:bidi="fa-IR"/>
        </w:rPr>
        <w:t>مقررات تازه اى نياز دارد كه پاسخگوى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چگونه مى توان با قوانين محدود اسلام به جنگ حوادث بى شمار رفت و احكام و قوانين همه را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اسلام هم مثل مسيحيت كنونى، فقط در يك سلسله از عبادات و امور اخلاقى خلاصه مى شد و ساير شؤون اجتماع را به خود مردم واگذار مى كرد، اين سؤال پيش نمى آمد امّا چون قوانين اسلام مربوط به همۀ شؤون فردى، اجتماعى، سياسى، قضائى، كشورى، لشكرى و غيره مى باشد، از طرف ديگر با گذشت زمان، با مسائل تازه و بى سابقه اى روبرو مى شود، در اين صورت چطور مى توان گفت قوانين محدود اسلام به همه نيازهاى جوامع بشرى پاسخگو مى باشد</w:t>
      </w:r>
      <w:r>
        <w:rPr>
          <w:rFonts w:eastAsia="IRNazanin" w:cs="IRNazanin"/>
          <w:color w:val="111111"/>
          <w:sz w:val="28"/>
          <w:szCs w:val="28"/>
          <w:rtl w:val="true"/>
          <w:lang w:bidi="fa-IR"/>
        </w:rPr>
        <w:t>.</w:t>
      </w:r>
    </w:p>
    <w:p>
      <w:pPr>
        <w:pStyle w:val="Heading4"/>
        <w:numPr>
          <w:ilvl w:val="3"/>
          <w:numId w:val="1"/>
        </w:numPr>
        <w:rPr/>
      </w:pPr>
      <w:bookmarkStart w:id="257" w:name="__RefHeading___Toc595937_2870459653"/>
      <w:bookmarkStart w:id="258" w:name="_Toc93"/>
      <w:bookmarkEnd w:id="257"/>
      <w:r>
        <w:rPr>
          <w:rtl w:val="true"/>
        </w:rPr>
        <w:t>پاسخ سؤال پنجم</w:t>
      </w:r>
      <w:bookmarkEnd w:id="258"/>
    </w:p>
    <w:p>
      <w:pPr>
        <w:pStyle w:val="BookText"/>
        <w:rPr/>
      </w:pPr>
      <w:r>
        <w:rPr>
          <w:rFonts w:ascii="IRNazanin" w:hAnsi="IRNazanin" w:eastAsia="IRNazanin"/>
          <w:color w:val="111111"/>
          <w:sz w:val="28"/>
          <w:sz w:val="28"/>
          <w:szCs w:val="28"/>
          <w:rtl w:val="true"/>
          <w:lang w:bidi="fa-IR"/>
        </w:rPr>
        <w:t>براى اينكه قوانين و مقررات يك دين و شريعت بتواند پابه پاى تكامل اجتماع و گسترش تمدن آنان جلو برود، يعنى به نيازها پاسخگو باشد، بايد تشريع و قوانين آن از دو چيز بهره 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درجه نخست بايد مصادر تشريع، آن چنان غنى و وسيع باشد كه علما و دانشمندان بتوانند براى حكم و مسألۀ جديد و تازه اى از آن قوانين كلى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قوانين آن از نوعى انعطاف بهره مند باشد؛ يعنى خشك و </w:t>
      </w:r>
      <w:bookmarkStart w:id="259" w:name="pg8858_76837"/>
    </w:p>
    <w:p>
      <w:pPr>
        <w:pStyle w:val="BookText"/>
        <w:rPr/>
      </w:pPr>
      <w:bookmarkEnd w:id="259"/>
      <w:r>
        <w:rPr>
          <w:rFonts w:ascii="IRNazanin" w:hAnsi="IRNazanin" w:eastAsia="IRNazanin"/>
          <w:color w:val="111111"/>
          <w:sz w:val="28"/>
          <w:sz w:val="28"/>
          <w:szCs w:val="28"/>
          <w:rtl w:val="true"/>
          <w:lang w:bidi="fa-IR"/>
        </w:rPr>
        <w:t>جامد و انعطاف ناپذير نباشد تا بتواند بر تمام صور متغير زندگى، احاطه نمايد و هر مشكلى را به صورت خاصى حل نمايد</w:t>
      </w:r>
      <w:r>
        <w:rPr>
          <w:rFonts w:eastAsia="IRNazanin" w:cs="IRNazanin"/>
          <w:color w:val="111111"/>
          <w:sz w:val="28"/>
          <w:szCs w:val="28"/>
          <w:rtl w:val="true"/>
          <w:lang w:bidi="fa-IR"/>
        </w:rPr>
        <w:t>.</w:t>
      </w:r>
    </w:p>
    <w:p>
      <w:pPr>
        <w:pStyle w:val="Heading4"/>
        <w:numPr>
          <w:ilvl w:val="3"/>
          <w:numId w:val="1"/>
        </w:numPr>
        <w:rPr/>
      </w:pPr>
      <w:bookmarkStart w:id="260" w:name="__RefHeading___Toc595939_2870459653"/>
      <w:bookmarkStart w:id="261" w:name="_Toc94"/>
      <w:bookmarkEnd w:id="260"/>
      <w:r>
        <w:rPr>
          <w:rtl w:val="true"/>
        </w:rPr>
        <w:t>تشريع غنى و وسيع</w:t>
      </w:r>
      <w:bookmarkEnd w:id="261"/>
    </w:p>
    <w:p>
      <w:pPr>
        <w:pStyle w:val="Heading5"/>
        <w:numPr>
          <w:ilvl w:val="4"/>
          <w:numId w:val="1"/>
        </w:numPr>
        <w:rPr/>
      </w:pPr>
      <w:bookmarkStart w:id="262" w:name="__RefHeading___Toc595941_2870459653"/>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اسلام براى اينكه مسلمانان در هيچ مسأله و رويدادى، بلاتكليف و متحير نمانند، علاوه بر نصوص قرآنى و حديثى كه خود منبع غنى براى بيان استخراج احكام مى باشند، چند راه پيش پاى آنان گذارده است</w:t>
      </w:r>
      <w:r>
        <w:rPr>
          <w:rFonts w:eastAsia="IRNazanin" w:cs="IRNazanin"/>
          <w:color w:val="111111"/>
          <w:sz w:val="28"/>
          <w:szCs w:val="28"/>
          <w:rtl w:val="true"/>
          <w:lang w:bidi="fa-IR"/>
        </w:rPr>
        <w:t>:</w:t>
      </w:r>
    </w:p>
    <w:p>
      <w:pPr>
        <w:pStyle w:val="Heading5"/>
        <w:numPr>
          <w:ilvl w:val="4"/>
          <w:numId w:val="1"/>
        </w:numPr>
        <w:rPr/>
      </w:pPr>
      <w:bookmarkStart w:id="264" w:name="__RefHeading___Toc595943_2870459653"/>
      <w:bookmarkStart w:id="265" w:name="_Toc96"/>
      <w:bookmarkEnd w:id="264"/>
      <w:r>
        <w:rPr/>
        <w:t>1</w:t>
      </w:r>
      <w:r>
        <w:rPr>
          <w:rtl w:val="true"/>
        </w:rPr>
        <w:t xml:space="preserve">. </w:t>
      </w:r>
      <w:r>
        <w:rPr>
          <w:rtl w:val="true"/>
        </w:rPr>
        <w:t>حكم عقل</w:t>
      </w:r>
      <w:bookmarkEnd w:id="265"/>
    </w:p>
    <w:p>
      <w:pPr>
        <w:pStyle w:val="BookText"/>
        <w:rPr/>
      </w:pPr>
      <w:r>
        <w:rPr>
          <w:rFonts w:ascii="IRNazanin" w:hAnsi="IRNazanin" w:eastAsia="IRNazanin"/>
          <w:color w:val="111111"/>
          <w:sz w:val="28"/>
          <w:sz w:val="28"/>
          <w:szCs w:val="28"/>
          <w:rtl w:val="true"/>
          <w:lang w:bidi="fa-IR"/>
        </w:rPr>
        <w:t>اسلام حكم عقل را امضا كرده و آن را مانند قرآن مجيد و گفتار رسول اكرم صلى الله عليه و آله و سلم و ائمۀ اطهار عليهم السلام حجت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معناى اين حرف اين نيست كه عقل مى تواند در همۀ موضوعات و احكام شرعى دخالت كند بلكه منظور اين است كه در موارد خاصى به وسيلۀ عقل بعضى از مشكلات حل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 آيات بسيارى مردم را به تدبر و تعقل دعوت كرده و از اين راه مردم را به عقل توجه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هفتم عليه السلام به هشام بن حكم مى 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انّ للّٰه على الناس حجّتين، حجّة ظاهرة و حجّة باطنة فأمّا الظاهرة فالرسل والأنبياء </w:t>
      </w:r>
    </w:p>
    <w:p>
      <w:pPr>
        <w:pStyle w:val="BookText"/>
        <w:rPr/>
      </w:pPr>
      <w:r>
        <w:rPr>
          <w:rFonts w:ascii="Amiri" w:hAnsi="Amiri" w:eastAsia="Amiri" w:cs="Amiri"/>
          <w:color w:val="111111"/>
          <w:sz w:val="28"/>
          <w:sz w:val="28"/>
          <w:szCs w:val="28"/>
          <w:rtl w:val="true"/>
          <w:lang w:bidi="ar-SA"/>
        </w:rPr>
        <w:t>والأئمّة و أمّا الباطنة فالعقول</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مردم دو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حجت برونى و ديگر حجت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برونى و ظاهرى همان پيامبران و امامان هستند و حجت درونى و باطنى عقل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موارد زيادى وظيفه او را روشن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النبى و الحجّة فيما بين العباد و بين اللّه العقل</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حجت خدا بر مردم هستند و عقل حجت الهى است بين مردم و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دخالت عقل از آنجا پيدا شده است كه مقررات اسلامى با واقعيت زندگى سروكار دارد و حكمى كه بر خلاف عقل باشد در اسلام وجود ندارد و اصولاً اسلام دين عقل و درك است، هرچه را عقل دريابد، شرع بر طبق آن حكم مى كند و هرچه شرع حكم كند، مبناى عقلى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زمان هاى ديرينه دانشمندان اسلامى قاعده اى به شرح زير بيان داشته اند</w:t>
      </w:r>
      <w:r>
        <w:rPr>
          <w:rFonts w:eastAsia="Amiri" w:cs="Amiri" w:ascii="Amiri" w:hAnsi="Amiri"/>
          <w:color w:val="111111"/>
          <w:sz w:val="28"/>
          <w:szCs w:val="28"/>
          <w:rtl w:val="true"/>
          <w:lang w:bidi="ar-SA"/>
        </w:rPr>
        <w:t xml:space="preserve">: </w:t>
      </w:r>
      <w:bookmarkStart w:id="266" w:name="pg8858_76839"/>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 و كلّ ما حكم به الشرع حكم به العقل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عقل حكم كند، شرع مى پذيرد و آنچه را كه شرع به آن فرمان داده است، مورد امضاى عقل مى باشد</w:t>
      </w:r>
      <w:r>
        <w:rPr>
          <w:rFonts w:eastAsia="IRNazanin" w:cs="IRNazanin"/>
          <w:color w:val="111111"/>
          <w:sz w:val="28"/>
          <w:szCs w:val="28"/>
          <w:rtl w:val="true"/>
          <w:lang w:bidi="fa-IR"/>
        </w:rPr>
        <w:t>».</w:t>
      </w:r>
    </w:p>
    <w:p>
      <w:pPr>
        <w:pStyle w:val="Heading5"/>
        <w:numPr>
          <w:ilvl w:val="4"/>
          <w:numId w:val="1"/>
        </w:numPr>
        <w:rPr/>
      </w:pPr>
      <w:bookmarkStart w:id="267" w:name="__RefHeading___Toc595945_2870459653"/>
      <w:bookmarkStart w:id="268" w:name="_Toc97"/>
      <w:bookmarkEnd w:id="267"/>
      <w:r>
        <w:rPr/>
        <w:t>2</w:t>
      </w:r>
      <w:r>
        <w:rPr>
          <w:rtl w:val="true"/>
        </w:rPr>
        <w:t xml:space="preserve">. </w:t>
      </w:r>
      <w:r>
        <w:rPr>
          <w:rtl w:val="true"/>
        </w:rPr>
        <w:t>احكام از مصالح و مفاسد پيروى مى كند</w:t>
      </w:r>
      <w:bookmarkEnd w:id="268"/>
    </w:p>
    <w:p>
      <w:pPr>
        <w:pStyle w:val="Heading6"/>
        <w:numPr>
          <w:ilvl w:val="5"/>
          <w:numId w:val="1"/>
        </w:numPr>
        <w:rPr/>
      </w:pPr>
      <w:bookmarkStart w:id="269" w:name="__RefHeading___Toc595947_2870459653"/>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احكام شرع تابع مصالح و مفاسد است، هيچ فريضه اى بى مصلحت نيست و اگر چيزى لازم و واجب شمرده شده است، براى اين بوده كه انجام دادن آن كار به مصلحت فرد و اجتماع، به نفع جسم و جان مردم تمام مى شده و همين طور هر كارى كه حرام شده است، به خاطر اين بوده كه انجام دادن آن كار، براى فرد يا اجتماع يا هر دو زيان و مفسده داشه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 اى از اهل تسنن اين موضوع را نپذيرفته اند ولى چون اين مطلب از آيات قرآن مجيد و روايات پيشوايان اسلام استفاده مى شود به مخالفت آنها ترتيب اثر داده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دربارۀ شراب خوارى و قماربازى مى فرمايد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w:t>
      </w:r>
    </w:p>
    <w:p>
      <w:pPr>
        <w:pStyle w:val="BookText"/>
        <w:rPr/>
      </w:pPr>
      <w:r>
        <w:rPr>
          <w:rFonts w:ascii="Amiri" w:hAnsi="Amiri" w:eastAsia="Amiri" w:cs="Amiri"/>
          <w:color w:val="111111"/>
          <w:sz w:val="28"/>
          <w:sz w:val="28"/>
          <w:szCs w:val="28"/>
          <w:rtl w:val="true"/>
          <w:lang w:bidi="ar-SA"/>
        </w:rPr>
        <w:t>وَ عَنِ اَلصَّلاٰةِ فَهَلْ أَنْتُمْ مُنْتَهُونَ</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شراب و قمار نگرديد زيرا اين دو كار منشأ دشمنى و بغض افراد به يكديگر مى شود و نيز انسان را از ياد خدا و از نماز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مفسده دارد و زيان جسمى و روحى به بار مى آورد حرام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دربارۀ نماز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كارهاى زشت و گناه باز مى دارد؛ يعنى نماز بر اين جهت واجب شده است كه به نفع و مصلحت روح و معنويات انسان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دربارۀ فلسفه تحريم شراب مى فرمايد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خوارى موجب مى شود كه انسان به ارتكاب هر گناهى از قبيل آدم كشى، زنا و بى عفتى جرأت پيدا كند و نيز از آثار عادت به شراب خوارى اين است كه انسان را به ارتعاش مبتلا مى سازد</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اعصاب اثر مى گذارد</w:t>
      </w:r>
      <w:r>
        <w:rPr>
          <w:rFonts w:eastAsia="IRNazanin" w:cs="IRNazanin"/>
          <w:color w:val="111111"/>
          <w:sz w:val="28"/>
          <w:szCs w:val="28"/>
          <w:rtl w:val="true"/>
          <w:lang w:bidi="fa-IR"/>
        </w:rPr>
        <w:t xml:space="preserve">)». </w:t>
      </w:r>
      <w:bookmarkStart w:id="271" w:name="pg8858_76841"/>
    </w:p>
    <w:p>
      <w:pPr>
        <w:pStyle w:val="BookText"/>
        <w:rPr/>
      </w:pPr>
      <w:bookmarkEnd w:id="271"/>
      <w:r>
        <w:rPr>
          <w:rFonts w:ascii="Amiri" w:hAnsi="Amiri" w:eastAsia="Amiri" w:cs="Amiri"/>
          <w:color w:val="111111"/>
          <w:sz w:val="28"/>
          <w:sz w:val="28"/>
          <w:szCs w:val="28"/>
          <w:rtl w:val="true"/>
          <w:lang w:bidi="ar-SA"/>
        </w:rPr>
        <w:t>امام هشتم عليه السلام دربارۀ خوردن خون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خون موجب قساوت قلب و بداخلاقى و از بين رفتن عاطفه و رحم مى شود تا آنجا كه ممكن است دوست يا پدر يا فرزند خود را بكشد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نيز امام هشتم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هيچ خوردنى و آشاميدنى را حلال نكرده است مگر آنكه آن به نفع و صلاح انسان ها بوده است و هيچ چيزى را حرام نكرده است مگر آنكه براى انسان ها ضرر و فساد داشته و موجب از بين رفتن و تلف شدن آنها مى شده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اكنون كه ثابت شد احكام شرع از مصالح و مفاسد اجتماعى و فردى پيروى مى كند و هر نوع تشريع بر اساس يك رشته ملاكات واقعى استوار است، معلوم مى شود كه هدف در تشريع احكام اين است كه جامعه به مصالح خويش برسد و از مفاسد باز بماند</w:t>
      </w:r>
      <w:r>
        <w:rPr>
          <w:rFonts w:eastAsia="IRNazanin" w:cs="IRNazanin"/>
          <w:color w:val="111111"/>
          <w:sz w:val="28"/>
          <w:szCs w:val="28"/>
          <w:rtl w:val="true"/>
          <w:lang w:bidi="fa-IR"/>
        </w:rPr>
        <w:t>.</w:t>
      </w:r>
    </w:p>
    <w:p>
      <w:pPr>
        <w:pStyle w:val="Heading6"/>
        <w:numPr>
          <w:ilvl w:val="5"/>
          <w:numId w:val="1"/>
        </w:numPr>
        <w:rPr/>
      </w:pPr>
      <w:bookmarkStart w:id="272" w:name="__RefHeading___Toc595949_2870459653"/>
      <w:bookmarkStart w:id="273" w:name="_Toc99"/>
      <w:bookmarkEnd w:id="272"/>
      <w:r>
        <w:rPr>
          <w:rtl w:val="true"/>
        </w:rPr>
        <w:t>پيروى از مصالح و مفاسد دو نتيجه دارد</w:t>
      </w:r>
      <w:bookmarkEnd w:id="27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پيروى سبب مى شود كه قوانين اسلام جاودانى و </w:t>
      </w:r>
    </w:p>
    <w:p>
      <w:pPr>
        <w:pStyle w:val="BookText"/>
        <w:rPr/>
      </w:pPr>
      <w:r>
        <w:rPr>
          <w:rFonts w:ascii="IRNazanin" w:hAnsi="IRNazanin" w:eastAsia="IRNazanin"/>
          <w:color w:val="111111"/>
          <w:sz w:val="28"/>
          <w:sz w:val="28"/>
          <w:szCs w:val="28"/>
          <w:rtl w:val="true"/>
          <w:lang w:bidi="fa-IR"/>
        </w:rPr>
        <w:t>ابدى باشد، زيرا هر گاه قوانين بر اساس رعايت مصالح و مفاسد بندگان تنظيم گرديده است، در اين صورت تا روز رستاخيز اين قوانين لازم العمل خواهد بود زيرا ضرر بر جان و مال ضرر است و به حكم عقل و وجدان بايد از آن اجتناب نمود؛ خواه گذشته و خواه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اين چنين قوانين مرگ معنى نخواهد داشت و همواره بايد بشر مصالحى را كه سبب رشد انسان ها و ترقى افراد مى گردد، از نظر دور ندارد و همچنين مفاسد و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مصلحت ها و مفسده ها مساوى و يكسان نيستند، بايد در اينجا مصالح و مفاسد را با هم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راه رسيدن به يك مصلحت مهم، ارتكاب بعضى از گناهان كوچك جايز مى گردد و همين طور براى دور ماندن از يك مفسدۀ بزرگ، ترك بعضى از واجبات بى اشكال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دانشمندان اسلامى در چنين مورد، به كمك عقل به تأسيس قاعدۀ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سرانجام هميشه مصلحت كمتر را فداى مصلحت بيشتر و بزرگ تر مى نمايند و اين قاعده بسيارى از مشكلات را كه به نظر بعضى از افراد قابل حل نيست حل مى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تشريح بدن ميت كه در عصر ما براى پيشرفت علم پزشكى ضرورى شناخته شده است، يكى از موارد همين قاعده است، زيرا چنان كه مى دانيم اسلام احترام بدن مسلمان و تسريع در مراسم تجهيز </w:t>
      </w:r>
      <w:bookmarkStart w:id="274" w:name="pg8858_76843"/>
    </w:p>
    <w:p>
      <w:pPr>
        <w:pStyle w:val="BookText"/>
        <w:rPr/>
      </w:pPr>
      <w:bookmarkEnd w:id="274"/>
      <w:r>
        <w:rPr>
          <w:rFonts w:ascii="IRNazanin" w:hAnsi="IRNazanin" w:eastAsia="IRNazanin"/>
          <w:color w:val="111111"/>
          <w:sz w:val="28"/>
          <w:sz w:val="28"/>
          <w:szCs w:val="28"/>
          <w:rtl w:val="true"/>
          <w:lang w:bidi="fa-IR"/>
        </w:rPr>
        <w:t>ميت را لازم شمرده است و از طرفى قسمتى از تحقيقات و تعليمات پزشكى در عصر ما متوقف بر تشريح مى باشد و هر دو كار مصلحت دارد، ولى بايد ديد كدام يك مصلحت مهم ترى دارد تا در راه رسيدن به آن از ديگرى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پيشرفت و تحقيقات پزشكى كه موجب سلامت هزارها نفر مى شود، مهم تر است يا احترام به بدن ميت؟ مشكل اين قبيل موارد با قاعده اهم و مهم حل مى گردد</w:t>
      </w:r>
      <w:r>
        <w:rPr>
          <w:rFonts w:eastAsia="IRNazanin" w:cs="IRNazanin"/>
          <w:color w:val="111111"/>
          <w:sz w:val="28"/>
          <w:szCs w:val="28"/>
          <w:rtl w:val="true"/>
          <w:lang w:bidi="fa-IR"/>
        </w:rPr>
        <w:t>.</w:t>
      </w:r>
    </w:p>
    <w:p>
      <w:pPr>
        <w:pStyle w:val="Heading5"/>
        <w:numPr>
          <w:ilvl w:val="4"/>
          <w:numId w:val="1"/>
        </w:numPr>
        <w:rPr/>
      </w:pPr>
      <w:bookmarkStart w:id="275" w:name="__RefHeading___Toc595951_2870459653"/>
      <w:bookmarkStart w:id="276" w:name="_Toc100"/>
      <w:bookmarkEnd w:id="275"/>
      <w:r>
        <w:rPr/>
        <w:t>3</w:t>
      </w:r>
      <w:r>
        <w:rPr>
          <w:rtl w:val="true"/>
        </w:rPr>
        <w:t xml:space="preserve">. </w:t>
      </w:r>
      <w:r>
        <w:rPr>
          <w:rtl w:val="true"/>
        </w:rPr>
        <w:t>اصول كلى و زاينده</w:t>
      </w:r>
      <w:bookmarkEnd w:id="276"/>
    </w:p>
    <w:p>
      <w:pPr>
        <w:pStyle w:val="BookText"/>
        <w:rPr/>
      </w:pPr>
      <w:r>
        <w:rPr>
          <w:rFonts w:ascii="Amiri" w:hAnsi="Amiri" w:eastAsia="Amiri" w:cs="Amiri"/>
          <w:color w:val="111111"/>
          <w:sz w:val="28"/>
          <w:sz w:val="28"/>
          <w:szCs w:val="28"/>
          <w:rtl w:val="true"/>
          <w:lang w:bidi="ar-SA"/>
        </w:rPr>
        <w:t>اسلام در ابواب مختلفۀ فقه، اصول و قواعد كليه اى دارد كه هر كدام مى تواند مبدأ استنباط مسائل بى شمار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ثروت علمى و قوانين كلى اسلام است كه اين شريعت را از هر قانونى جز قانون اسلام، بى نياز مى كند؛ از اين جهت در روايات متعددى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الا و فيه كتاب أو سنّة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موضوعى در جهان وجود ندارد مگر اينكه قرآن يا احاديث اسلامى حكم آن را بيان 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اين جمله اين است كه اسلام با وضع قوانين كلى، </w:t>
      </w:r>
    </w:p>
    <w:p>
      <w:pPr>
        <w:pStyle w:val="BookText"/>
        <w:rPr/>
      </w:pPr>
      <w:r>
        <w:rPr>
          <w:rFonts w:ascii="IRNazanin" w:hAnsi="IRNazanin" w:eastAsia="IRNazanin"/>
          <w:color w:val="111111"/>
          <w:sz w:val="28"/>
          <w:sz w:val="28"/>
          <w:szCs w:val="28"/>
          <w:rtl w:val="true"/>
          <w:lang w:bidi="fa-IR"/>
        </w:rPr>
        <w:t>احكام همۀ اشيا را بيان كرده و هيچ چيز را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مى توان يكى از كتاب هاى فقهى مرحوم علامۀ حلى را كه از فقهاى قرن هفتم و هشتم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تحرير الاحكام الشرعية كه يكى از چند كتاب فقهى آن مرحوم به شما مى رود، بيش از چهل هزار مسأله دارد و احكام اين چهل هزار مسأله از آيات و روايات و همين قواعد كليه استخراج شده است و اين كتاب به چهار بخش عبادات، معاملات، ايقاعات و احكام تقسيم بندى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همچنين كتاب جواهر الكلام كه تأليف يكى از فقهاى قرن سيزدهم اسلامى است و به راستى اين كتاب دريايى است بى پايان و مى تواند شاهد و گواه بى نيازى اسلام از قوانين ديگران باشد و روى اين غنايى كه اسلام در باب قانونگذارى دارد هنگامى كه غربى ها خواستند براى خود قوانينى وضع كنند، قسمت هاى زيادى از آن را از قوانين اسلام گرفتند ولى متأسفانه امروز مسلمان ها آن قدر شيفتۀ آنان شده اند كه احكام اسلام را يكى پس از ديگرى از صحنه زندگى طرد مى كنند و از قوانين خودساختۀ آنان پيروى مى نمايند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اسلام با قوانين جامع الاطراف و اصول كلى خود مى تواند همۀ جمعيت كره زمين را اداره كند، بدون اينكه در هيچ موضوعى از </w:t>
      </w:r>
      <w:bookmarkStart w:id="277" w:name="pg8858_76845"/>
    </w:p>
    <w:p>
      <w:pPr>
        <w:pStyle w:val="BookText"/>
        <w:rPr/>
      </w:pPr>
      <w:bookmarkEnd w:id="277"/>
      <w:r>
        <w:rPr>
          <w:rFonts w:ascii="IRNazanin" w:hAnsi="IRNazanin" w:eastAsia="IRNazanin"/>
          <w:color w:val="111111"/>
          <w:sz w:val="28"/>
          <w:sz w:val="28"/>
          <w:szCs w:val="28"/>
          <w:rtl w:val="true"/>
          <w:lang w:bidi="fa-IR"/>
        </w:rPr>
        <w:t>موضوعات احتياج به قانون هاى ديگرى داشته باشد و گواه آن اين است كه اسلام مدت ها بر نصف جمعيت جهان حكومت كرد و به هيچ وجه از حيث قانون و مقررات دست نياز به سوى ديگران دراز نكرد</w:t>
      </w:r>
      <w:r>
        <w:rPr>
          <w:rFonts w:eastAsia="IRNazanin" w:cs="IRNazanin"/>
          <w:color w:val="111111"/>
          <w:sz w:val="28"/>
          <w:szCs w:val="28"/>
          <w:rtl w:val="true"/>
          <w:lang w:bidi="fa-IR"/>
        </w:rPr>
        <w:t>.</w:t>
      </w:r>
    </w:p>
    <w:p>
      <w:pPr>
        <w:pStyle w:val="Heading5"/>
        <w:numPr>
          <w:ilvl w:val="4"/>
          <w:numId w:val="1"/>
        </w:numPr>
        <w:rPr/>
      </w:pPr>
      <w:bookmarkStart w:id="278" w:name="__RefHeading___Toc595953_2870459653"/>
      <w:bookmarkStart w:id="279" w:name="_Toc101"/>
      <w:bookmarkEnd w:id="278"/>
      <w:r>
        <w:rPr/>
        <w:t>4</w:t>
      </w:r>
      <w:r>
        <w:rPr>
          <w:rtl w:val="true"/>
        </w:rPr>
        <w:t xml:space="preserve">. </w:t>
      </w:r>
      <w:r>
        <w:rPr>
          <w:rtl w:val="true"/>
        </w:rPr>
        <w:t>اجتهاد و استنباط احكام</w:t>
      </w:r>
      <w:bookmarkEnd w:id="279"/>
    </w:p>
    <w:p>
      <w:pPr>
        <w:pStyle w:val="Heading6"/>
        <w:numPr>
          <w:ilvl w:val="5"/>
          <w:numId w:val="1"/>
        </w:numPr>
        <w:rPr/>
      </w:pPr>
      <w:bookmarkStart w:id="280" w:name="__RefHeading___Toc595955_2870459653"/>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اجتهاد يعنى كوشش عالمانه با متد صحيح براى درك مقررات اسلام با استفاده از قرآن، روايات،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تفقه كه نيروى محركۀ اسلام خوانده شده، يكى از شرايط امكان جاويد ماندن اسلام است زيرا از همين راه مى توان حكم هر موضوعى را از قرآن و روايات استخراج كرد و به اين وسيله از قوانين ديگران بى نياز بود</w:t>
      </w:r>
      <w:r>
        <w:rPr>
          <w:rFonts w:eastAsia="IRNazanin" w:cs="IRNazanin"/>
          <w:color w:val="111111"/>
          <w:sz w:val="28"/>
          <w:szCs w:val="28"/>
          <w:rtl w:val="true"/>
          <w:lang w:bidi="fa-IR"/>
        </w:rPr>
        <w:t>.</w:t>
      </w:r>
    </w:p>
    <w:p>
      <w:pPr>
        <w:pStyle w:val="Heading6"/>
        <w:numPr>
          <w:ilvl w:val="5"/>
          <w:numId w:val="1"/>
        </w:numPr>
        <w:rPr/>
      </w:pPr>
      <w:bookmarkStart w:id="282" w:name="__RefHeading___Toc595957_2870459653"/>
      <w:bookmarkStart w:id="283" w:name="_Toc103"/>
      <w:bookmarkEnd w:id="282"/>
      <w:r>
        <w:rPr>
          <w:rtl w:val="true"/>
        </w:rPr>
        <w:t>تأثير اجتهاد در بقاى شريعت</w:t>
      </w:r>
      <w:bookmarkEnd w:id="283"/>
    </w:p>
    <w:p>
      <w:pPr>
        <w:pStyle w:val="BookText"/>
        <w:rPr/>
      </w:pPr>
      <w:r>
        <w:rPr>
          <w:rFonts w:ascii="IRNazanin" w:hAnsi="IRNazanin" w:eastAsia="IRNazanin"/>
          <w:color w:val="111111"/>
          <w:sz w:val="28"/>
          <w:sz w:val="28"/>
          <w:szCs w:val="28"/>
          <w:rtl w:val="true"/>
          <w:lang w:bidi="fa-IR"/>
        </w:rPr>
        <w:t>كسانى كه با تاريخ فقه اسلامى آشنايى دارند، مى دانند كه اجتهاد حتى در زمان خود پيامبر گرامى صلى الله عليه و آله و سلم و ساير پيشوايان ديگر او بوده است، چه رسد به زمان هاى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اجتهاد در آن زمان با زمان ما فرق بسيار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اجتهاد در آن زمان بسيار ساده و كم زحمت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زيرا در آن عصر قرائنى كه مى توانست فهم احاديث را آسان كند فراوان بود و به علاوه، در مواردى كه آيه يا روايت پيچيدگى و ابهام داشت مى توانستند از شخص پيامبر صلى الله عليه و آله و سلم يا امام سؤال كنند تا شك و ترديد و ابهام را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از آن زمان ها دورتر شديم بر اثر اختلاف آرا و روايات و نيز مشكوك بودن حال برخى از راويان، اجتهاد جنبه فنى به خود گرفته و نياز امت اسلامى به اجتهاد زيادتر و دايرۀ آن وسيع 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بدانيم اجتهاد در ميان ياران پيامبر گرامى صلى الله عليه و آله و سلم وجود داشته است، كافى است از ميان روايات زياد به مفاد دو روايت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معاذ بن جبل از طرف رسول گرامى اسلام صلى الله عليه و آله و سلم به يمن مى رفت آن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كه مى خواهى داورى كنى از چه مداركى استفاده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موردى كه مى خواهى قضاوت كنى، آيه اى كه خصوص حكم آن مورد را بيان كرده باشد نيافتى، چه مى كنى؟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احاديثى كه از شما شنيده ام و در دست دارم استفاده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باره حديث به خصوصى نشنيده باشى، چه خواهى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مى كنم؛ يعنى از كليات و قواعدى كه از آيات قرآن و روايات شما در دست دارم، حكم آن مورد مخصوص را استنباط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فرستادۀ پيامبر خود را به راهى موفق داشته كه آن راه مورد رضايت پيامبر اوست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ياران فقيه و دانشمند آن حضرت بوده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مدينه بنشين و فتوا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دارم كه افرادى مثل تو در بين دوستان و شيعيانم باشند</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است كه منظور از فتوا اين نيست كه فقط به نقل روايت اكتفا شود، بلكه مقصود اين است كه در هر مورد كه آيه يا روايت وارد شده است يعنى حكم آن مورد به خصوص در آيه يا روايتى ذكر شده است طبق آن آيه يا روايت فتوا دهد امّا در مواردى كه آيه يا روايت در خصوص آن مورد وارد نشده است از آيات و روايات كلى و قواعد </w:t>
      </w:r>
      <w:bookmarkStart w:id="284" w:name="pg8858_76848"/>
    </w:p>
    <w:p>
      <w:pPr>
        <w:pStyle w:val="BookText"/>
        <w:rPr/>
      </w:pPr>
      <w:bookmarkEnd w:id="284"/>
      <w:r>
        <w:rPr>
          <w:rFonts w:ascii="Amiri" w:hAnsi="Amiri" w:eastAsia="Amiri" w:cs="Amiri"/>
          <w:color w:val="111111"/>
          <w:sz w:val="28"/>
          <w:sz w:val="28"/>
          <w:szCs w:val="28"/>
          <w:rtl w:val="true"/>
          <w:lang w:bidi="ar-SA"/>
        </w:rPr>
        <w:t>عامه اى كه از امام عليه السلام صادر شده است حكم آن مورد را استنباط و استفاده نموده و فتوا داده شود؛ همان طور كه خود ائمه عليهم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القاء الأصول و عليكم التفريع</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قواعد و كلياتى براى شما بيان مى كنيم تا شما موارد جزئى و خصوصى را از آن قواعد و كليات استفاده و استنباط كنيد و كليات را بر موارد تطبيق نماييد</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595959_2870459653"/>
      <w:bookmarkStart w:id="286" w:name="_Toc104"/>
      <w:bookmarkEnd w:id="285"/>
      <w:r>
        <w:rPr/>
        <w:t>5</w:t>
      </w:r>
      <w:r>
        <w:rPr>
          <w:rtl w:val="true"/>
        </w:rPr>
        <w:t xml:space="preserve">. </w:t>
      </w:r>
      <w:r>
        <w:rPr>
          <w:rtl w:val="true"/>
        </w:rPr>
        <w:t>اختيارات حاكم اسلامى</w:t>
      </w:r>
      <w:bookmarkEnd w:id="286"/>
    </w:p>
    <w:p>
      <w:pPr>
        <w:pStyle w:val="Heading6"/>
        <w:numPr>
          <w:ilvl w:val="5"/>
          <w:numId w:val="1"/>
        </w:numPr>
        <w:rPr/>
      </w:pPr>
      <w:bookmarkStart w:id="287" w:name="__RefHeading___Toc595961_2870459653"/>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اسلام به رسول گرامى صلى الله عليه و آله و سلم و جانشينان معصوم او كه اداره جامعه را بر عهده دارند اختياراتى داده است كه به وسيلۀ آن مى توانند مشكلات زيادى را حل كنند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مصلحت مسلمان ها ايجاب كند كه خيابانى يا كوچه اى احداث شود آنان اين اختيار را دارند كه از طرفى مالك خانه هايى را كه در مسير اين خيابان يا كوچه قرار گرفته مجبور به فروش كنند و از طرف ديگر از كسانى كه خانۀ آنها كنار خيابان قرار مى گيرد و قهراً قيمت آن ترقى مى كند مقدارى ماليات و به اصطلاح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 بالنتيجه با اين دو كار مشكل عبور و مرور مردم را حل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همين طور مى توانند براى سهل و آسان شدن عبور و مرور مردم و اينكه تصادفات پيش نيايد، مقرراتى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حدود عدل و انصاف و در چهارچوبۀ قوانين اسلامى مى توانند و اختيار دارند با وضع و قرار دادن يك سلسله از مقررات، مصالح عالى اجتماع را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اختياراتى كه ذكر شد پس از رسول اكرم صلى الله عليه و آله و سلم و ائمۀ اطهار عليهم السلام براى حاكم شرع و مجتهد جامع الشرايط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همان طور كه رسول اكرم صلى الله عليه و آله و سلم و ائمۀ اطهار عليهم السلام در امر تدارك و بسيج لشكر و تعيين حاكم و استاندار و گرفتن ماليات و صرف كردن آن در مصالح مسلمان ها و غيره، اختيار داشتند همان اختيارات را حاكم اسلامى يعنى مجتهد جامع الشرايط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مى گوييم ولايت و اختياراتى كه رسول اكرم صلى الله عليه و آله و سلم و ائمۀ اطهار داشتند در زمان غيبت امام همان ولايت و اختيارات را فقيه عادل دارد، نبايد كسى خيال كند كه ما مى گوييم مقام فقها با مقام ائمه يكى است زيرا اينجا صحبت از مقام نيست بلكه صحبت از وظيفه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و اداره كشور و اجراى قوانين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وظيفۀ سنگين و مهم است، نه اينكه براى كسى شأن و مقام غيرعادى به وجود آورد و او را از حد انسان عادى بالاتر 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مقامات معنوى پيامبر و امام مقامى است كه جميع ذرات </w:t>
      </w:r>
    </w:p>
    <w:p>
      <w:pPr>
        <w:pStyle w:val="BookText"/>
        <w:rPr/>
      </w:pPr>
      <w:r>
        <w:rPr>
          <w:rFonts w:ascii="IRNazanin" w:hAnsi="IRNazanin" w:eastAsia="IRNazanin"/>
          <w:color w:val="111111"/>
          <w:sz w:val="28"/>
          <w:sz w:val="28"/>
          <w:szCs w:val="28"/>
          <w:rtl w:val="true"/>
          <w:lang w:bidi="fa-IR"/>
        </w:rPr>
        <w:t>جهان در برابر آن خاضعند و از ضروريات مذهب ما است كه كسى به مقامات معنوى آنها نمى رسد حتى پيامبران ديگر و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 اللّه نائينى هم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وظايف راجع به نظم و انضباط كشور و رهبرى امور امت، خارج از دو قسم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هايى كه خصوص شارع مقدس بيان كرده است و به هيچ وجه قابل تغيير و تبديل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مقرراتى كه از طرف شارع پيرامون آن چيزى صادر نشده است و جعل و تنظيم آنها به نظر پيامبر و امام موكول شده است و به تفاوت زمان و مكان و شرايط، قابل اختلاف و تغيير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همان طور كه در زمان پيامبر و امام به آنان موكول شده است در زمان غيبت امام هم به نواب عام آن حضرت، يعنى حاكم شرع و مجتهد جامع الشرايط واگذار شده است و آنان اين اختيار را دارند كه براى رعايت مصلحت جامعه و برطرف كردن نيازهاى آنان، مقرراتى جعل كنند و مردم هم موظفند كه از دستورات آنها اطاعت كنند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بنابراين از اين راه هم بسيارى از مشكلات حل خواهد شد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بود راه هايى كه از طرف شارع مقدس قرار داده شده تا در </w:t>
      </w:r>
      <w:bookmarkStart w:id="289" w:name="pg8858_76851"/>
    </w:p>
    <w:p>
      <w:pPr>
        <w:pStyle w:val="BookText"/>
        <w:rPr/>
      </w:pPr>
      <w:bookmarkEnd w:id="289"/>
      <w:r>
        <w:rPr>
          <w:rFonts w:ascii="IRNazanin" w:hAnsi="IRNazanin" w:eastAsia="IRNazanin"/>
          <w:color w:val="111111"/>
          <w:sz w:val="28"/>
          <w:sz w:val="28"/>
          <w:szCs w:val="28"/>
          <w:rtl w:val="true"/>
          <w:lang w:bidi="fa-IR"/>
        </w:rPr>
        <w:t>حكم شرعى و الهى در هيچ موضوعى مردم بلاتكليف و متحير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دوم يعنى انعطاف پذيرى قوانين اسلام از چند راه مى توان آن را دريافت</w:t>
      </w:r>
      <w:r>
        <w:rPr>
          <w:rFonts w:eastAsia="IRNazanin" w:cs="IRNazanin"/>
          <w:color w:val="111111"/>
          <w:sz w:val="28"/>
          <w:szCs w:val="28"/>
          <w:rtl w:val="true"/>
          <w:lang w:bidi="fa-IR"/>
        </w:rPr>
        <w:t>:</w:t>
      </w:r>
    </w:p>
    <w:p>
      <w:pPr>
        <w:pStyle w:val="Heading6"/>
        <w:numPr>
          <w:ilvl w:val="5"/>
          <w:numId w:val="1"/>
        </w:numPr>
        <w:rPr/>
      </w:pPr>
      <w:bookmarkStart w:id="290" w:name="__RefHeading___Toc595963_2870459653"/>
      <w:bookmarkStart w:id="291" w:name="_Toc106"/>
      <w:bookmarkEnd w:id="290"/>
      <w:r>
        <w:rPr/>
        <w:t>1</w:t>
      </w:r>
      <w:r>
        <w:rPr>
          <w:rtl w:val="true"/>
        </w:rPr>
        <w:t xml:space="preserve">. </w:t>
      </w:r>
      <w:r>
        <w:rPr>
          <w:rtl w:val="true"/>
        </w:rPr>
        <w:t>دين اسلام آيين جامع است</w:t>
      </w:r>
      <w:bookmarkEnd w:id="291"/>
    </w:p>
    <w:p>
      <w:pPr>
        <w:pStyle w:val="BookText"/>
        <w:rPr/>
      </w:pPr>
      <w:r>
        <w:rPr>
          <w:rFonts w:ascii="IRNazanin" w:hAnsi="IRNazanin" w:eastAsia="IRNazanin"/>
          <w:color w:val="111111"/>
          <w:sz w:val="28"/>
          <w:sz w:val="28"/>
          <w:szCs w:val="28"/>
          <w:rtl w:val="true"/>
          <w:lang w:bidi="fa-IR"/>
        </w:rPr>
        <w:t>دين مسيحيت كنونى فقط جنبه هاى روحى و معنوى را مى نگرد و به جنبه هاى مادى و دنيوى هيچ نظر ندارد و مردم را به رهبانيت و ترك دنيا و لذات دنيا و كناره گيرى از اجتماع و انزوا و زندگى كردن بر سر كوه ها و در غارها دعوت مى كند و نيز به مردم سفارش مى كند اگر كسى به يك طرف صورت شما سيلى زد طرف ديگر را هم بگيريد تا بزند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يهوديت كنونى در دنيا و ماديات فرو رفته است و گويا اصلاً براى روح و معنويات ارزشى قائل نيستند و براى رسيدن به هدف هاى دنيوى حاضرند از هر وسيله اى استفاده كنند؛ از اين جهت، طبقه روشنفكر از مردم را از مسيحيت و يهوديت متنفر مى كند زيرا قانونى كه بر خلاف فطرت انسان باشد و با عقل سليم سازش نداشته باشد، مورد پذيرش قرار نمى گيرد، امّا اسلام با يك واقع بينى مخصوصى هم جهات روحى و معنوى انسان را در نظر گرفته و هم </w:t>
      </w:r>
    </w:p>
    <w:p>
      <w:pPr>
        <w:pStyle w:val="BookText"/>
        <w:rPr/>
      </w:pPr>
      <w:r>
        <w:rPr>
          <w:rFonts w:ascii="Amiri" w:hAnsi="Amiri" w:eastAsia="Amiri" w:cs="Amiri"/>
          <w:color w:val="111111"/>
          <w:sz w:val="28"/>
          <w:sz w:val="28"/>
          <w:szCs w:val="28"/>
          <w:rtl w:val="true"/>
          <w:lang w:bidi="ar-SA"/>
        </w:rPr>
        <w:t>به جهات مادى و جسمانى او توجه داشته است و در هر دو جهت براى مردم احكام و قوانينى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گفته است كه مردم مى توانند از دنيا و لذات دنيا استفاده كنند، امّا به شرط اينكه معنويات را زير پا نگذارند؛ نيز فرموده است كه مردم بايد به فكر ترقى و تعالى روحى باشند، امّا نه به اين معنا كه اصلاً زندگى دنيا را تعطيل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باايمان ساعات زندگى خود را بر سه بخش تقسيم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 خداى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تحصيل معاش و تأمين مخارج زندگى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تفريح و استراحت و سرگرمى هاى سالم و بهره بردارى از لذات دنيا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توجه داريد كه امام عليه السلام مناجات با خدا را در كنار تفريح و استراحت ذكر كرده است؛ يعنى با همان بيانى كه مردم را به روحيات و معنويات خوانده، با همان بيان هم آنان را به بهره بردارى از دنيا تشويق كرده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جامعيت و ميانه روى اسلام است كه به آن قدرت و توانايى </w:t>
      </w:r>
      <w:bookmarkStart w:id="292" w:name="pg8858_76853"/>
    </w:p>
    <w:p>
      <w:pPr>
        <w:pStyle w:val="BookText"/>
        <w:rPr/>
      </w:pPr>
      <w:bookmarkEnd w:id="292"/>
      <w:r>
        <w:rPr>
          <w:rFonts w:ascii="IRNazanin" w:hAnsi="IRNazanin" w:eastAsia="IRNazanin"/>
          <w:color w:val="111111"/>
          <w:sz w:val="28"/>
          <w:sz w:val="28"/>
          <w:szCs w:val="28"/>
          <w:rtl w:val="true"/>
          <w:lang w:bidi="fa-IR"/>
        </w:rPr>
        <w:t>داده است تا پابه پاى جوامع بشرى پيش برود و در همۀ دوران ها به نيازهاى مردم پاسخگو باشد</w:t>
      </w:r>
      <w:r>
        <w:rPr>
          <w:rFonts w:eastAsia="IRNazanin" w:cs="IRNazanin"/>
          <w:color w:val="111111"/>
          <w:sz w:val="28"/>
          <w:szCs w:val="28"/>
          <w:rtl w:val="true"/>
          <w:lang w:bidi="fa-IR"/>
        </w:rPr>
        <w:t>.</w:t>
      </w:r>
    </w:p>
    <w:p>
      <w:pPr>
        <w:pStyle w:val="Heading6"/>
        <w:numPr>
          <w:ilvl w:val="5"/>
          <w:numId w:val="1"/>
        </w:numPr>
        <w:rPr/>
      </w:pPr>
      <w:bookmarkStart w:id="293" w:name="__RefHeading___Toc595965_2870459653"/>
      <w:bookmarkStart w:id="294" w:name="_Toc107"/>
      <w:bookmarkEnd w:id="293"/>
      <w:r>
        <w:rPr/>
        <w:t>2</w:t>
      </w:r>
      <w:r>
        <w:rPr>
          <w:rtl w:val="true"/>
        </w:rPr>
        <w:t xml:space="preserve">. </w:t>
      </w:r>
      <w:r>
        <w:rPr>
          <w:rtl w:val="true"/>
        </w:rPr>
        <w:t>در اسلام به ظاهر و صورت توجه نشده است</w:t>
      </w:r>
      <w:bookmarkEnd w:id="294"/>
    </w:p>
    <w:p>
      <w:pPr>
        <w:pStyle w:val="BookText"/>
        <w:rPr/>
      </w:pPr>
      <w:r>
        <w:rPr>
          <w:rFonts w:ascii="IRNazanin" w:hAnsi="IRNazanin" w:eastAsia="IRNazanin"/>
          <w:color w:val="111111"/>
          <w:sz w:val="28"/>
          <w:sz w:val="28"/>
          <w:szCs w:val="28"/>
          <w:rtl w:val="true"/>
          <w:lang w:bidi="fa-IR"/>
        </w:rPr>
        <w:t>اسلام به صورت و ظواهر زندگى نپرداخته و به تمام معنا به واقعيات و باطن توجه داشته است و هميشه در اين صدد بوده است كه راهى پيش پاى بشر بگذارد كه او را به واقعيات برساند؛ از اين جهت هيچ گاه بين تعاليم اسلام و پيشرفت هاى علمى، تصادمى روى نخواهد داد، چون اسلام به معنا توجه دارد نه به صورت و شكل هاى خارجى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عوامل تمدن و گسترش وسايل زندگى، هيچ گونه منافاتى با جاودانى بودن احكام اسلام ندارد، زيرا ناسازگارى يك قانون با اين گونه پيشرفت ها در صورتى است كه آن قانون بر مسائل ابتدايى و عوامل مخصوص تكيه كرده باشد؛ مثلاً گفته باشد هميشه براى نوشتن بايد از دست و قلم استفاده كرد و براى مسافرت از چهارپايان و براى تحصيل از مكتب خانه 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اين قانون نمى تواند با پيشرفت علم و تمدن همگام گردد، امّا اگر قانونى بر وسايل ويژه اى تكيه نكرد و به هنگام قانونگذارى به معنى و هدف توجه داشت و وسايلى را كه ذكر مى كند، </w:t>
      </w:r>
    </w:p>
    <w:p>
      <w:pPr>
        <w:pStyle w:val="BookText"/>
        <w:rPr/>
      </w:pPr>
      <w:r>
        <w:rPr>
          <w:rFonts w:ascii="IRNazanin" w:hAnsi="IRNazanin" w:eastAsia="IRNazanin"/>
          <w:color w:val="111111"/>
          <w:sz w:val="28"/>
          <w:sz w:val="28"/>
          <w:szCs w:val="28"/>
          <w:rtl w:val="true"/>
          <w:lang w:bidi="fa-IR"/>
        </w:rPr>
        <w:t>همه را از باب مثال يادآورى نمايد ديگر با پيدايش وسايل جديد و مدرن و پيشرفت عوامل تمدن منافاتى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 قوانين اسلام به خوبى روشن است كه اسلام نظرى به وسايل خاص يك عصر ندارد؛ مثلاً مى گويد در برابر بيگانگان نيرومند باشيد تا از حقوق حياتى و انسانى خويش دفاع كنيد،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آنان تا مى توانيد قوا و نيرو تهيه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قانون با اينكه در عصرى صادر شده است كه مردم از شمشير و سپر و اسب استفاده مى كردند، هرگز نظرى روى وسايل جنگى آن روز ندارد؛ يعنى هيچ كس نمى گويد معناى اين آيه اين است كه بايد حتماً در هر عصر و زمانى كه بوديد با شمشير جنگ كنيد يا فقط از اسب استفاه كنيد، بلكه معناى آيه اين است كه بايد مسلمانان در هر عصر و زمانى قدرت نظامى خود را در برابر كفار و مشركان و ستمگران حفظ كنند؛ خواه اين كار با شمشير انجام گيرد يا با مدرن ترين سلاح هاى روز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مسلمانان باسواد و دانشمند و فهميده باشند</w:t>
      </w:r>
      <w:r>
        <w:rPr>
          <w:rFonts w:eastAsia="Amiri" w:cs="Amiri" w:ascii="Amiri" w:hAnsi="Amiri"/>
          <w:color w:val="111111"/>
          <w:sz w:val="28"/>
          <w:szCs w:val="28"/>
          <w:rtl w:val="true"/>
          <w:lang w:bidi="ar-SA"/>
        </w:rPr>
        <w:t xml:space="preserve">». </w:t>
      </w:r>
      <w:bookmarkStart w:id="295" w:name="pg8858_76855"/>
    </w:p>
    <w:p>
      <w:pPr>
        <w:pStyle w:val="BookText"/>
        <w:rPr/>
      </w:pPr>
      <w:bookmarkEnd w:id="295"/>
      <w:r>
        <w:rPr>
          <w:rFonts w:ascii="IRNazanin" w:hAnsi="IRNazanin" w:eastAsia="IRNazanin"/>
          <w:color w:val="111111"/>
          <w:sz w:val="28"/>
          <w:sz w:val="28"/>
          <w:szCs w:val="28"/>
          <w:rtl w:val="true"/>
          <w:lang w:bidi="fa-IR"/>
        </w:rPr>
        <w:t>امّا حتماً بايد در مكتب خانه ها روى زمين با آن وضع ناراحت كننده درس بخوانند، چنين مطلبى را نمى گويد، بلكه منظور از اين قانون اين است كه مسلمانان به دنبال علم و دانش سودمند باشند، امّا در نحوه تحصيل علم هرگز اسلام نظر خاصى ندارد كه با تطور و تكامل تمدن ها سازگار نباشد</w:t>
      </w:r>
      <w:r>
        <w:rPr>
          <w:rFonts w:eastAsia="IRNazanin" w:cs="IRNazanin"/>
          <w:color w:val="111111"/>
          <w:sz w:val="28"/>
          <w:szCs w:val="28"/>
          <w:rtl w:val="true"/>
          <w:lang w:bidi="fa-IR"/>
        </w:rPr>
        <w:t>.</w:t>
      </w:r>
    </w:p>
    <w:p>
      <w:pPr>
        <w:pStyle w:val="Heading6"/>
        <w:numPr>
          <w:ilvl w:val="5"/>
          <w:numId w:val="1"/>
        </w:numPr>
        <w:rPr/>
      </w:pPr>
      <w:bookmarkStart w:id="296" w:name="__RefHeading___Toc595967_2870459653"/>
      <w:bookmarkStart w:id="297" w:name="_Toc108"/>
      <w:bookmarkEnd w:id="296"/>
      <w:r>
        <w:rPr/>
        <w:t>3</w:t>
      </w:r>
      <w:r>
        <w:rPr>
          <w:rtl w:val="true"/>
        </w:rPr>
        <w:t xml:space="preserve">. </w:t>
      </w:r>
      <w:r>
        <w:rPr>
          <w:rtl w:val="true"/>
        </w:rPr>
        <w:t>قوانين حاكم و كنترل كننده</w:t>
      </w:r>
      <w:bookmarkEnd w:id="297"/>
    </w:p>
    <w:p>
      <w:pPr>
        <w:pStyle w:val="BookText"/>
        <w:rPr/>
      </w:pPr>
      <w:r>
        <w:rPr>
          <w:rFonts w:ascii="IRNazanin" w:hAnsi="IRNazanin" w:eastAsia="IRNazanin"/>
          <w:color w:val="111111"/>
          <w:sz w:val="28"/>
          <w:sz w:val="28"/>
          <w:szCs w:val="28"/>
          <w:rtl w:val="true"/>
          <w:lang w:bidi="fa-IR"/>
        </w:rPr>
        <w:t>چيز ديگرى كه به مقررات اسلامى خاصيت انعطاف و تحرك و انطباق بخشيده و آن را جاويد نگه مى دارد، وجود يك سلسله قواعد كنترل كننده است كه در متن مقررات اسلامى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فقها اين قواعد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حاكمه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يعنى قواعدى كه بر سراسر احكام و مقررات اسلامى تسلط دارند و بر همۀ آنها حكومت مى كنند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بر تمام قوانين حكومت دارد؛ يعنى هر حكمى از احكام اسلام كه مستلزم حرج و مشقت و ضرر و زيان باشد، به حكم اين آيه و روايت آن حكم </w:t>
      </w:r>
      <w:bookmarkStart w:id="298" w:name="pg8858_76856"/>
    </w:p>
    <w:p>
      <w:pPr>
        <w:pStyle w:val="BookText"/>
        <w:rPr/>
      </w:pPr>
      <w:bookmarkEnd w:id="298"/>
      <w:r>
        <w:rPr>
          <w:rFonts w:ascii="IRNazanin" w:hAnsi="IRNazanin" w:eastAsia="IRNazanin"/>
          <w:color w:val="111111"/>
          <w:sz w:val="28"/>
          <w:sz w:val="28"/>
          <w:szCs w:val="28"/>
          <w:rtl w:val="true"/>
          <w:lang w:bidi="fa-IR"/>
        </w:rPr>
        <w:t>برداشته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تشخيص دليل حاكم و عمل كردن به آن، احتياج به دقت و تأمل و اجتهاد دارد و اين كار فقط از مجتهدين و فقهاى اسلامى ساخته است</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595969_2870459653"/>
      <w:bookmarkStart w:id="300" w:name="_Toc109"/>
      <w:bookmarkEnd w:id="299"/>
      <w:r>
        <w:rPr>
          <w:rtl w:val="true"/>
        </w:rPr>
        <w:t>سخن مبهم</w:t>
      </w:r>
      <w:bookmarkEnd w:id="300"/>
    </w:p>
    <w:p>
      <w:pPr>
        <w:pStyle w:val="BookText"/>
        <w:rPr/>
      </w:pPr>
      <w:r>
        <w:rPr>
          <w:rFonts w:ascii="IRNazanin" w:hAnsi="IRNazanin" w:eastAsia="IRNazanin"/>
          <w:color w:val="111111"/>
          <w:sz w:val="28"/>
          <w:sz w:val="28"/>
          <w:szCs w:val="28"/>
          <w:rtl w:val="true"/>
          <w:lang w:bidi="fa-IR"/>
        </w:rPr>
        <w:t>در پايان اين بحث مناسب است سؤال و جوابى كه نويسندۀ محترم كتاب اسلام شناسى دربارۀ خاتميت مطرح ساخته است، بياوريم و مختصرى در اطراف آن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تكامل را حتى در وجود شخص پيغمبر لازم مى دانيد و ثابت كرديد كه هر موجودى احتياج به تكامل دارد پس چرا حضرت محمد مى گفت من خاتم پيامبرانم؟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جواب اين سؤال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بزرگ معاصر اسلامى مى دهد و مقدارى هم خودم به آن اضافه مى كنم و عقيده شخص خودم است و مسؤول آن شخص خودم و آن، اين است كه وقتى مى گويد خاتم انبيا من هستم، نمى خواهد بگويد آنچه گفتم، انسان را الى الأبد بس است بلكه خاتميت مى خواهد بگويد انسان ها تاكنون احتياج داشته اند براى زندگى خودشان، از ماوراى تعقل و ترتيب بشرى شان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تمدن يونان، تمدن رم، تمدن </w:t>
      </w:r>
    </w:p>
    <w:p>
      <w:pPr>
        <w:pStyle w:val="BookText"/>
        <w:rPr/>
      </w:pPr>
      <w:r>
        <w:rPr>
          <w:rFonts w:ascii="IRNazanin" w:hAnsi="IRNazanin" w:eastAsia="IRNazanin"/>
          <w:color w:val="111111"/>
          <w:sz w:val="28"/>
          <w:sz w:val="28"/>
          <w:szCs w:val="28"/>
          <w:rtl w:val="true"/>
          <w:lang w:bidi="fa-IR"/>
        </w:rPr>
        <w:t xml:space="preserve">اسلام، قرآن، انجيل و تورات، تربيت مذهبى انسان تا حدّى كه لازم بود انجام پذيرفته است و از اين پس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طرز تربيتش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كه بدون وحى و بدون نبوت جديدى، خود روى پاى خودش به زندگى ادامه دهد و آن را كامل كند؛ بنابراين ديگر نبوت ختم است، خودتان راه بيفتيد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معلوم نيست كه منظور نويسنده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خواهد بگويد براى مسائل تازه و رويدادهاى جديد، لازم است متخصصان از قواعد و اصول، حكم مسأله و رويداد را استنباط كنند؟ اگر اين را مى گويد، صحيح است ولى اين مطلبى نيست كه قسمتى از آن را اقبال پاكستانى و قسمت ديگرش را ايشان گفته باشد و تا ايشان بگويد عقيدۀ شخص خودم است و خودم مسؤول آن خواهم بود، زيرا اين مطلب يعنى استفاده از اجتهاد و استنباط از قديم الأيام مورد تأييد همۀ علما و دانشمندان بوده است و همۀ مسلمان ها مى دانند كه شريعت اسلام شريعتى است كه كامل و جامع و جاويدان و براى رويدادها و مسائل جديد، قوانين و اصولى كلى جعل كرده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ايشان اين است كه نبوت ختم شده است امّا موضوع قانونگذارى به پايان نرسيده است تا با رفتن پيامبر اسلام صلى الله عليه و آله و سلم مردم بتوانند به كمك عقل و دانش خود، قوانينى براى خود وضع كنند و به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و تغيير و تبديل اوضاع، احكام و مقررات اسلامى را تغيير دهند، اگر اين منظور باشد، گفتارى است بى اساس و بر خلاف عقيدۀ همۀ مسلمانان، زيرا تمام مسلمانان عقيده دارند قانونگذارى مخصوص ذات پاك خداى متعال است و قوانين اسلام ابدى و غير قابل تغيير مى باشد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8858_76860"/>
      <w:bookmarkStart w:id="302" w:name="pg8858_76860"/>
      <w:bookmarkEnd w:id="302"/>
    </w:p>
    <w:p>
      <w:pPr>
        <w:pStyle w:val="Heading2"/>
        <w:numPr>
          <w:ilvl w:val="1"/>
          <w:numId w:val="1"/>
        </w:numPr>
        <w:rPr/>
      </w:pPr>
      <w:bookmarkStart w:id="303" w:name="pg8858_76860"/>
      <w:bookmarkStart w:id="304" w:name="__RefHeading___Toc595971_2870459653"/>
      <w:bookmarkStart w:id="305" w:name="_Toc110"/>
      <w:bookmarkEnd w:id="303"/>
      <w:bookmarkEnd w:id="304"/>
      <w:r>
        <w:rPr>
          <w:rtl w:val="true"/>
        </w:rPr>
        <w:t>فهرست منابع</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شيخ حرّ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طبرسى، م قرن ششم، چاپ سنگى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تسترى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مفيد،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ديلمى، م قرن هشتم، چاپ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استيعاب، ابن عبدالبر، 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حاشيۀ الاصابة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الغابه 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شناسى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اصيله فيض،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شيخ كلينى، 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چاپ آخوندى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سيد بن طاووس، 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چاپ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اكمال الدين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امالى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شيخ صدوق، 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التنزيل، تفسير بيضاوى، 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مجلسى، 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چاپ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هاى مذهبى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از شيخ منصور على ناصف،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طبرى، 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چاپ ليدن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اعراب القرآن از ابوالبقاء عكبرى، 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تفسير شيخ طوسى، 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چاپ ده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 علامه مجلسى،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هشتم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نعمانى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 سيدهاشم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على بن ابراهيم قمى،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الأمّة و تنزيله الملّة، آية اللّه نائينى،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 شيخ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فى علم التفسير، عبدالعزيز ديرينى 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ابن اثير، 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السعادات ملا مهدى نراقى، م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چاپ نجف اشرف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جلال الدين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جلالين، تفسير ملا جلال سيوطى، 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جلال الدين محمد بن احمد الشافعى، 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ابونعيم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پيامبران مقاله علّامه شهيد مطهرى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جلال الدين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حاج آقا بزرگ طهرانى، 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علامه مجلسى،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سرائر ابن ادريس، 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محدث قمى، 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دارمى، 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چاپ دمشق در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حلبى على بن برهان الشافعى، 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أبى الحديد، 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بخارى، 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سجاديه با ملحقات چاپ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صحيفۀ علويه شيخ عبداللّه سماهيجى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المهديه،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كبرى محمد بن سعد، 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چاپ ليدن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ابن فهد حلى، 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سيدهاشم بحرانى،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الغرىّ، چاپ سنگى و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اللغة فيروزآبادى، م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حميرى،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ابن قولويه، 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چاپ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چاپ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كشاف زمخشرى، 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اربلى، م بعد از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چاپ قم، در سه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كراجكى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چاپ 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شيخ طبرسى، 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چاپ 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عرفان سال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برقى، چاپ محدث ارموى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محمد بن ابوبكر رازى، م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ابن مشهدى، نسخه 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نورى، 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المتهجد شيخ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شيخ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السعادة ملا احمد نراقى، م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چاپ اسلاميه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ملا صدرا، 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القرآن، آية اللّه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 اصفهانى، چاپ مرتضوى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مقائيس اللغة، ابن فارس، 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مقياس المصابيح، علامه مجلسى،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خوارزمى، 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چاپ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الأئمة علم الهدى فرزند فيض كاشانى، 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 طبرسى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ابن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علّامه طباطبائى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نصايح الهدى شيخ محمدجواد بلاغى، 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 در سه جلد، حاشيه عبده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محمودى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عبدعلى بن جمعه، 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وافى فيض، 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چاپ سه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شيخ حرّ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فقيه، حضرت امام خمينى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الزائرين محدث قمى، 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شيخ سليمان، 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بهائى چه مى گويد؟، حاج ميرزا جواد آقا تهرانى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ابوالفضل گلپايگانى، چاپ سنگى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اشراقات حسينعلى بهاء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ايقان حسينعلى بهاء، چاپ سنگى،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كتاب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حوزۀ 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تهرانى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1394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سيره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المقائیس، ماده خ ت 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اعراب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فى علوم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 ذيل همين آيه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قسم دوم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ايقان،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 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در معنى نبى و رسول همين است كه در بالا نگارش يافت و براى آگاهى از مدارك آن مى توانيد به كتاب هاى زير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تفسير الجلالين در تفسير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تفسير نيشابورى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بيضاوى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مؤلف محترم دربارۀ نبى و رسول نظر خاصى دارند كه مشروح آن را در جلد چهارم مفاهيم القرآن آورده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امام صادق عليه السلام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آياتى از قرآن تأييد مى كند مانند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تذكر دهيم كه در قرآن مجيد غير از اين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آيات ديگرى هم در اين زمينه آمده است كه براى رعايت اختصار از ذكر آنها صرف نظر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بدان جهت حديث منزلت ناميدند كه رسول خدا صلى الله عليه و آله و سلم نفس شريفش را به منزله موسى عليه السلام و على عليه السلام را به منزلۀ هارون قرار دادند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و صحيح بخارى و سنن ترمذى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الأنبياء فى الخلق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امالى شيخ طوسى،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 تفاوتى اندك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دعاى روز بيست و پنجم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توضيحى پيرامون فراز دوم اين حيدث در پاورقى 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انشاءالله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 بن طاووس،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طبع تبريز و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چاپ 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مجالس شيخ مفيد،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نهج السعادة، الخطب،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امالى شيخ 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علويه، دعاى روز بيست و ششم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قمى،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نهج السعادة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طبع جديد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المصابيح،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الأئمّه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دعاى دوازدهم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هفدهم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صحيفۀ سجاديه، دعاى روز سه شنبه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روز چهارشنبه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دعاى ابى حمزه ثمالى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اوّل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نعمانى،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به نقل از تفسير نعمانى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جزء دوّم از 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مخطوط،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تحفة الزائر،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100/374</w:t>
      </w:r>
      <w:r>
        <w:rPr>
          <w:rFonts w:ascii="IRNazanin" w:hAnsi="IRNazanin" w:eastAsia="IRNazanin"/>
          <w:b w:val="false"/>
          <w:b w:val="false"/>
          <w:bCs w:val="false"/>
          <w:i w:val="false"/>
          <w:i w:val="false"/>
          <w:iCs w:val="false"/>
          <w:color w:val="333333"/>
          <w:sz w:val="20"/>
          <w:sz w:val="20"/>
          <w:szCs w:val="20"/>
          <w:rtl w:val="true"/>
        </w:rPr>
        <w:t xml:space="preserve">؛ زادالمعاد،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375/100</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در اين روايت و روايات ديگر، على عليه السلام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است منافات با وصايت و ولايت و امامت يازده فرزند آن حضرت ندارد، زيرا وصايت و جانشينى على عليه السلام تا امام دوازدهم يك وصايت و جانشينى بيش نيست و بعد از اين وصايت، وصايت ديگرى نخواهد بود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روايات هم، به معناى ختم كننده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سيدهاشم بحرانى،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101/318</w:t>
      </w:r>
      <w:r>
        <w:rPr>
          <w:rFonts w:ascii="IRNazanin" w:hAnsi="IRNazanin" w:eastAsia="IRNazanin"/>
          <w:b w:val="false"/>
          <w:b w:val="false"/>
          <w:bCs w:val="false"/>
          <w:i w:val="false"/>
          <w:i w:val="false"/>
          <w:iCs w:val="false"/>
          <w:color w:val="333333"/>
          <w:sz w:val="20"/>
          <w:sz w:val="20"/>
          <w:szCs w:val="20"/>
          <w:rtl w:val="true"/>
        </w:rPr>
        <w:t xml:space="preserve">؛ الصحيفة الهادية التحفة المهدية،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100/184</w:t>
      </w:r>
      <w:r>
        <w:rPr>
          <w:rFonts w:ascii="IRNazanin" w:hAnsi="IRNazanin" w:eastAsia="IRNazanin"/>
          <w:b w:val="false"/>
          <w:b w:val="false"/>
          <w:bCs w:val="false"/>
          <w:i w:val="false"/>
          <w:i w:val="false"/>
          <w:iCs w:val="false"/>
          <w:color w:val="333333"/>
          <w:sz w:val="20"/>
          <w:sz w:val="20"/>
          <w:szCs w:val="20"/>
          <w:rtl w:val="true"/>
        </w:rPr>
        <w:t xml:space="preserve">؛ زادالمعاد،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100/185</w:t>
      </w:r>
      <w:r>
        <w:rPr>
          <w:rFonts w:ascii="IRNazanin" w:hAnsi="IRNazanin" w:eastAsia="IRNazanin"/>
          <w:b w:val="false"/>
          <w:b w:val="false"/>
          <w:bCs w:val="false"/>
          <w:i w:val="false"/>
          <w:i w:val="false"/>
          <w:iCs w:val="false"/>
          <w:color w:val="333333"/>
          <w:sz w:val="20"/>
          <w:sz w:val="20"/>
          <w:szCs w:val="20"/>
          <w:rtl w:val="true"/>
        </w:rPr>
        <w:t xml:space="preserve">؛ زادالمعاد،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217/100</w:t>
      </w:r>
      <w:r>
        <w:rPr>
          <w:rFonts w:ascii="IRNazanin" w:hAnsi="IRNazanin" w:eastAsia="IRNazanin"/>
          <w:b w:val="false"/>
          <w:b w:val="false"/>
          <w:bCs w:val="false"/>
          <w:i w:val="false"/>
          <w:i w:val="false"/>
          <w:iCs w:val="false"/>
          <w:color w:val="333333"/>
          <w:sz w:val="20"/>
          <w:sz w:val="20"/>
          <w:szCs w:val="20"/>
          <w:rtl w:val="true"/>
        </w:rPr>
        <w:t xml:space="preserve">؛ هدية الزائرين،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و سيد بن طاووس و شهيد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خواننده محترم پوشيده نيست كه مؤلف زحمات زيادى را براى جمع آورى اين احاديث بر خود هموار كرده 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ابوالفضل گلپايگانى،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سؤال مرحوم علامه چرندابى و پاسخ اين دو بزرگوار در مجلۀ العرفان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ابوالفضل گلپايگانى،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ابوالفضل گلپايگانى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تفسير 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ابوالفضل گلپايگانى،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مشابه اين آيه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ابوالفضل گلپايگانى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ابوالفضل گلپايگانى،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امروز آيين شما را تكميل نمودم و نعمت خود را به پايان رسانيدم و اسلام را براى شما آيين گزيدم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كتاب هاى شيعه و سنى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موته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مقاله دانشمند محترم جناب آقاى مطهرى در كتاب خاتم پيامبران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امير مؤمنان در نهج البلاغه موقع درگذشت پيامبر اسلام مى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بموتك ما لم ينقطع بموت غيرك من النبوة و الانباء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مقصود از آن همان وحى مخصوص است كه از خواص نبوت مى باشد نه مطلق ارتباط با جهان غيب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أخلص عبد الإيمان باللّه 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أجمل عبد ذكر اللّه أربعين يوماً الاّ زهده اللّه فى الدنيا و بصره دائها و دوائها و أثبت الحكمة فى قلبه و انطق بها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أحبنى أحببته و افتح عين قلبه إلى جلالى فلا أخفى عليه خاصة خلقى فاناجيه فى ظلم الليل و نور النهار حتى ينقطع حديثه من المخلوقين و مجالسته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معراج السعادة،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مقالۀ دانشمند محترم جناب آقاى مطهرى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پاسخهاى مذهبى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قواعد اصول فقه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قسم دوم؛ 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اصيله ملا محسن فيض،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ولايت فقيه و تنبيه الامة و تنزيه الملة 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شناسى،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44996</Words>
  <Characters>165800</Characters>
  <CharactersWithSpaces>208798</CharactersWithSpaces>
  <Paragraphs>2201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2026-08-20T06:12:53Z</dcterms:created>
  <dc:creator>ghaemiyeh.com</dc:creator>
  <dc:description/>
  <dc:language>en-US</dc:language>
  <cp:lastModifiedBy/>
  <dcterms:modified xsi:type="dcterms:W3CDTF">2026-08-20T09:42:59Z</dcterms:modified>
  <cp:revision>1</cp:revision>
  <dc:subject/>
  <dc:title>خاتمیت از نظر قرآن و حدیث و عقل</dc:title>
</cp:coreProperties>
</file>

<file path=docProps/custom.xml><?xml version="1.0" encoding="utf-8"?>
<Properties xmlns="http://schemas.openxmlformats.org/officeDocument/2006/custom-properties" xmlns:vt="http://schemas.openxmlformats.org/officeDocument/2006/docPropsVTypes"/>
</file>