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مقاله ها جلد پنجم حماسه عاشورا همایش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425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96427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96429_2870459653">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196431_287045965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96433_2870459653">
            <w:r>
              <w:rPr>
                <w:webHidden/>
                <w:rStyle w:val="IndexLink"/>
                <w:rtl w:val="true"/>
              </w:rPr>
              <w:t>تحلیلی پیرامون رمز جاودانگی حماسه عاشورا</w:t>
            </w:r>
            <w:r>
              <w:rPr>
                <w:rStyle w:val="IndexLink"/>
                <w:rtl w:val="true"/>
              </w:rPr>
              <w:t xml:space="preserve">( </w:t>
            </w:r>
            <w:r>
              <w:rPr>
                <w:rStyle w:val="IndexLink"/>
                <w:rtl w:val="true"/>
              </w:rPr>
              <w:t xml:space="preserve">نگاهی به حدیث </w:t>
            </w:r>
            <w:r>
              <w:rPr>
                <w:rStyle w:val="IndexLink"/>
                <w:rtl w:val="true"/>
              </w:rPr>
              <w:t>«</w:t>
            </w:r>
            <w:r>
              <w:rPr>
                <w:rStyle w:val="IndexLink"/>
                <w:rtl w:val="true"/>
              </w:rPr>
              <w:t>مجاری</w:t>
            </w:r>
            <w:r>
              <w:rPr>
                <w:rStyle w:val="IndexLink"/>
                <w:rtl w:val="true"/>
              </w:rPr>
              <w:t>»)</w:t>
              <w:tab/>
            </w:r>
            <w:r>
              <w:rPr>
                <w:rStyle w:val="IndexLink"/>
              </w:rPr>
              <w:t>17</w:t>
            </w:r>
          </w:hyperlink>
        </w:p>
        <w:p>
          <w:pPr>
            <w:pStyle w:val="Contents3"/>
            <w:tabs>
              <w:tab w:val="clear" w:pos="8459"/>
              <w:tab w:val="right" w:pos="9026" w:leader="dot"/>
            </w:tabs>
            <w:rPr/>
          </w:pPr>
          <w:hyperlink w:anchor="__RefHeading___Toc196435_287045965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96437_2870459653">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196439_2870459653">
            <w:r>
              <w:rPr>
                <w:webHidden/>
                <w:rStyle w:val="IndexLink"/>
                <w:rtl w:val="true"/>
              </w:rPr>
              <w:t>رمز جاودانگی</w:t>
            </w:r>
            <w:r>
              <w:rPr>
                <w:rStyle w:val="IndexLink"/>
                <w:rtl w:val="true"/>
              </w:rPr>
              <w:tab/>
            </w:r>
            <w:r>
              <w:rPr>
                <w:rStyle w:val="IndexLink"/>
              </w:rPr>
              <w:t>18</w:t>
            </w:r>
          </w:hyperlink>
        </w:p>
        <w:p>
          <w:pPr>
            <w:pStyle w:val="Contents3"/>
            <w:tabs>
              <w:tab w:val="clear" w:pos="8459"/>
              <w:tab w:val="right" w:pos="9026" w:leader="dot"/>
            </w:tabs>
            <w:rPr/>
          </w:pPr>
          <w:hyperlink w:anchor="__RefHeading___Toc196441_2870459653">
            <w:r>
              <w:rPr>
                <w:webHidden/>
                <w:rStyle w:val="IndexLink"/>
                <w:rtl w:val="true"/>
              </w:rPr>
              <w:t>وعدۀ الهى براى حیات ابدی شهیدان</w:t>
            </w:r>
            <w:r>
              <w:rPr>
                <w:rStyle w:val="IndexLink"/>
                <w:rtl w:val="true"/>
              </w:rPr>
              <w:tab/>
            </w:r>
            <w:r>
              <w:rPr>
                <w:rStyle w:val="IndexLink"/>
              </w:rPr>
              <w:t>19</w:t>
            </w:r>
          </w:hyperlink>
        </w:p>
        <w:p>
          <w:pPr>
            <w:pStyle w:val="Contents3"/>
            <w:tabs>
              <w:tab w:val="clear" w:pos="8459"/>
              <w:tab w:val="right" w:pos="9026" w:leader="dot"/>
            </w:tabs>
            <w:rPr/>
          </w:pPr>
          <w:hyperlink w:anchor="__RefHeading___Toc196443_2870459653">
            <w:r>
              <w:rPr>
                <w:webHidden/>
                <w:rStyle w:val="IndexLink"/>
                <w:rtl w:val="true"/>
              </w:rPr>
              <w:t>انگیزۀ الهی در خلق حماسه عاشورا که به جاودانگی آن انجامید</w:t>
            </w:r>
            <w:r>
              <w:rPr>
                <w:rStyle w:val="IndexLink"/>
                <w:rtl w:val="true"/>
              </w:rPr>
              <w:tab/>
            </w:r>
            <w:r>
              <w:rPr>
                <w:rStyle w:val="IndexLink"/>
              </w:rPr>
              <w:t>20</w:t>
            </w:r>
          </w:hyperlink>
        </w:p>
        <w:p>
          <w:pPr>
            <w:pStyle w:val="Contents3"/>
            <w:tabs>
              <w:tab w:val="clear" w:pos="8459"/>
              <w:tab w:val="right" w:pos="9026" w:leader="dot"/>
            </w:tabs>
            <w:rPr/>
          </w:pPr>
          <w:hyperlink w:anchor="__RefHeading___Toc196445_2870459653">
            <w:r>
              <w:rPr>
                <w:webHidden/>
                <w:rStyle w:val="IndexLink"/>
                <w:rtl w:val="true"/>
              </w:rPr>
              <w:t>نقش رهبری در جاودانگی حماسه عاشورا</w:t>
            </w:r>
            <w:r>
              <w:rPr>
                <w:rStyle w:val="IndexLink"/>
                <w:rtl w:val="true"/>
              </w:rPr>
              <w:tab/>
            </w:r>
            <w:r>
              <w:rPr>
                <w:rStyle w:val="IndexLink"/>
              </w:rPr>
              <w:t>22</w:t>
            </w:r>
          </w:hyperlink>
        </w:p>
        <w:p>
          <w:pPr>
            <w:pStyle w:val="Contents3"/>
            <w:tabs>
              <w:tab w:val="clear" w:pos="8459"/>
              <w:tab w:val="right" w:pos="9026" w:leader="dot"/>
            </w:tabs>
            <w:rPr/>
          </w:pPr>
          <w:hyperlink w:anchor="__RefHeading___Toc196447_2870459653">
            <w:r>
              <w:rPr>
                <w:webHidden/>
                <w:rStyle w:val="IndexLink"/>
                <w:rtl w:val="true"/>
              </w:rPr>
              <w:t>نقش ائمه معصومين</w:t>
            </w:r>
            <w:r>
              <w:rPr>
                <w:rStyle w:val="IndexLink"/>
                <w:rtl w:val="true"/>
              </w:rPr>
              <w:t>(</w:t>
            </w:r>
            <w:r>
              <w:rPr>
                <w:rStyle w:val="IndexLink"/>
                <w:rtl w:val="true"/>
              </w:rPr>
              <w:t>علیهم السّلام</w:t>
            </w:r>
            <w:r>
              <w:rPr>
                <w:rStyle w:val="IndexLink"/>
                <w:rtl w:val="true"/>
              </w:rPr>
              <w:t xml:space="preserve">) </w:t>
            </w:r>
            <w:r>
              <w:rPr>
                <w:rStyle w:val="IndexLink"/>
                <w:rtl w:val="true"/>
              </w:rPr>
              <w:t>در جاودانه ماندن حماسۀ عاشورا</w:t>
            </w:r>
            <w:r>
              <w:rPr>
                <w:rStyle w:val="IndexLink"/>
                <w:rtl w:val="true"/>
              </w:rPr>
              <w:tab/>
            </w:r>
            <w:r>
              <w:rPr>
                <w:rStyle w:val="IndexLink"/>
              </w:rPr>
              <w:t>24</w:t>
            </w:r>
          </w:hyperlink>
        </w:p>
        <w:p>
          <w:pPr>
            <w:pStyle w:val="Contents4"/>
            <w:tabs>
              <w:tab w:val="clear" w:pos="8176"/>
              <w:tab w:val="right" w:pos="9026" w:leader="dot"/>
            </w:tabs>
            <w:rPr/>
          </w:pPr>
          <w:hyperlink w:anchor="__RefHeading___Toc196449_287045965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96451_2870459653">
            <w:r>
              <w:rPr>
                <w:webHidden/>
                <w:rStyle w:val="IndexLink"/>
                <w:rtl w:val="true"/>
              </w:rPr>
              <w:t xml:space="preserve">الف </w:t>
            </w:r>
            <w:r>
              <w:rPr>
                <w:rStyle w:val="IndexLink"/>
                <w:rtl w:val="true"/>
              </w:rPr>
              <w:t xml:space="preserve">- </w:t>
            </w:r>
            <w:r>
              <w:rPr>
                <w:rStyle w:val="IndexLink"/>
                <w:rtl w:val="true"/>
              </w:rPr>
              <w:t>گریه و بكاء</w:t>
            </w:r>
            <w:r>
              <w:rPr>
                <w:rStyle w:val="IndexLink"/>
                <w:rtl w:val="true"/>
              </w:rPr>
              <w:t>:</w:t>
              <w:tab/>
            </w:r>
            <w:r>
              <w:rPr>
                <w:rStyle w:val="IndexLink"/>
              </w:rPr>
              <w:t>24</w:t>
            </w:r>
          </w:hyperlink>
        </w:p>
        <w:p>
          <w:pPr>
            <w:pStyle w:val="Contents4"/>
            <w:tabs>
              <w:tab w:val="clear" w:pos="8176"/>
              <w:tab w:val="right" w:pos="9026" w:leader="dot"/>
            </w:tabs>
            <w:rPr/>
          </w:pPr>
          <w:hyperlink w:anchor="__RefHeading___Toc196453_2870459653">
            <w:r>
              <w:rPr>
                <w:webHidden/>
                <w:rStyle w:val="IndexLink"/>
                <w:rtl w:val="true"/>
              </w:rPr>
              <w:t xml:space="preserve">ب </w:t>
            </w:r>
            <w:r>
              <w:rPr>
                <w:rStyle w:val="IndexLink"/>
                <w:rtl w:val="true"/>
              </w:rPr>
              <w:t xml:space="preserve">- </w:t>
            </w:r>
            <w:r>
              <w:rPr>
                <w:rStyle w:val="IndexLink"/>
                <w:rtl w:val="true"/>
              </w:rPr>
              <w:t>تبیین اهداف نهضت عاشورا</w:t>
            </w:r>
            <w:r>
              <w:rPr>
                <w:rStyle w:val="IndexLink"/>
                <w:rtl w:val="true"/>
              </w:rPr>
              <w:t>:</w:t>
              <w:tab/>
            </w:r>
            <w:r>
              <w:rPr>
                <w:rStyle w:val="IndexLink"/>
              </w:rPr>
              <w:t>25</w:t>
            </w:r>
          </w:hyperlink>
        </w:p>
        <w:p>
          <w:pPr>
            <w:pStyle w:val="Contents3"/>
            <w:tabs>
              <w:tab w:val="clear" w:pos="8459"/>
              <w:tab w:val="right" w:pos="9026" w:leader="dot"/>
            </w:tabs>
            <w:rPr/>
          </w:pPr>
          <w:hyperlink w:anchor="__RefHeading___Toc196455_2870459653">
            <w:r>
              <w:rPr>
                <w:webHidden/>
                <w:rStyle w:val="IndexLink"/>
                <w:rtl w:val="true"/>
              </w:rPr>
              <w:t>نقش حضرت زینب در جاودانه ماندن حماسۀ عاشورا</w:t>
            </w:r>
            <w:r>
              <w:rPr>
                <w:rStyle w:val="IndexLink"/>
                <w:rtl w:val="true"/>
              </w:rPr>
              <w:tab/>
            </w:r>
            <w:r>
              <w:rPr>
                <w:rStyle w:val="IndexLink"/>
              </w:rPr>
              <w:t>26</w:t>
            </w:r>
          </w:hyperlink>
        </w:p>
        <w:p>
          <w:pPr>
            <w:pStyle w:val="Contents3"/>
            <w:tabs>
              <w:tab w:val="clear" w:pos="8459"/>
              <w:tab w:val="right" w:pos="9026" w:leader="dot"/>
            </w:tabs>
            <w:rPr/>
          </w:pPr>
          <w:hyperlink w:anchor="__RefHeading___Toc196457_2870459653">
            <w:r>
              <w:rPr>
                <w:webHidden/>
                <w:rStyle w:val="IndexLink"/>
                <w:rtl w:val="true"/>
              </w:rPr>
              <w:t>نتیجه</w:t>
            </w:r>
            <w:r>
              <w:rPr>
                <w:rStyle w:val="IndexLink"/>
                <w:rtl w:val="true"/>
              </w:rPr>
              <w:tab/>
            </w:r>
            <w:r>
              <w:rPr>
                <w:rStyle w:val="IndexLink"/>
              </w:rPr>
              <w:t>27</w:t>
            </w:r>
          </w:hyperlink>
        </w:p>
        <w:p>
          <w:pPr>
            <w:pStyle w:val="Contents3"/>
            <w:tabs>
              <w:tab w:val="clear" w:pos="8459"/>
              <w:tab w:val="right" w:pos="9026" w:leader="dot"/>
            </w:tabs>
            <w:rPr/>
          </w:pPr>
          <w:hyperlink w:anchor="__RefHeading___Toc196459_2870459653">
            <w:r>
              <w:rPr>
                <w:webHidden/>
                <w:rStyle w:val="IndexLink"/>
                <w:rtl w:val="true"/>
              </w:rPr>
              <w:t>منابع</w:t>
            </w:r>
            <w:r>
              <w:rPr>
                <w:rStyle w:val="IndexLink"/>
                <w:rtl w:val="true"/>
              </w:rPr>
              <w:tab/>
            </w:r>
            <w:r>
              <w:rPr>
                <w:rStyle w:val="IndexLink"/>
              </w:rPr>
              <w:t>29</w:t>
            </w:r>
          </w:hyperlink>
        </w:p>
        <w:p>
          <w:pPr>
            <w:pStyle w:val="Contents2"/>
            <w:tabs>
              <w:tab w:val="clear" w:pos="8743"/>
              <w:tab w:val="right" w:pos="9026" w:leader="dot"/>
            </w:tabs>
            <w:rPr/>
          </w:pPr>
          <w:hyperlink w:anchor="__RefHeading___Toc196461_2870459653">
            <w:r>
              <w:rPr>
                <w:webHidden/>
                <w:rStyle w:val="IndexLink"/>
                <w:rtl w:val="true"/>
              </w:rPr>
              <w:t>پیام ها و عبرت های عاشورا</w:t>
            </w:r>
            <w:r>
              <w:rPr>
                <w:rStyle w:val="IndexLink"/>
                <w:rtl w:val="true"/>
              </w:rPr>
              <w:tab/>
            </w:r>
            <w:r>
              <w:rPr>
                <w:rStyle w:val="IndexLink"/>
              </w:rPr>
              <w:t>31</w:t>
            </w:r>
          </w:hyperlink>
        </w:p>
        <w:p>
          <w:pPr>
            <w:pStyle w:val="Contents3"/>
            <w:tabs>
              <w:tab w:val="clear" w:pos="8459"/>
              <w:tab w:val="right" w:pos="9026" w:leader="dot"/>
            </w:tabs>
            <w:rPr/>
          </w:pPr>
          <w:hyperlink w:anchor="__RefHeading___Toc196463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96465_2870459653">
            <w:r>
              <w:rPr>
                <w:webHidden/>
                <w:rStyle w:val="IndexLink"/>
                <w:rtl w:val="true"/>
              </w:rPr>
              <w:t>پیام ها و عبرت ها</w:t>
            </w:r>
            <w:r>
              <w:rPr>
                <w:rStyle w:val="IndexLink"/>
                <w:rtl w:val="true"/>
              </w:rPr>
              <w:tab/>
            </w:r>
            <w:r>
              <w:rPr>
                <w:rStyle w:val="IndexLink"/>
              </w:rPr>
              <w:t>32</w:t>
            </w:r>
          </w:hyperlink>
        </w:p>
        <w:p>
          <w:pPr>
            <w:pStyle w:val="Contents4"/>
            <w:tabs>
              <w:tab w:val="clear" w:pos="8176"/>
              <w:tab w:val="right" w:pos="9026" w:leader="dot"/>
            </w:tabs>
            <w:rPr/>
          </w:pPr>
          <w:hyperlink w:anchor="__RefHeading___Toc196467_2870459653">
            <w:r>
              <w:rPr>
                <w:webHidden/>
                <w:rStyle w:val="IndexLink"/>
              </w:rPr>
              <w:t>1</w:t>
            </w:r>
            <w:r>
              <w:rPr>
                <w:rStyle w:val="IndexLink"/>
                <w:rtl w:val="true"/>
              </w:rPr>
              <w:t xml:space="preserve">- </w:t>
            </w:r>
            <w:r>
              <w:rPr>
                <w:rStyle w:val="IndexLink"/>
                <w:rtl w:val="true"/>
              </w:rPr>
              <w:t>قبول عزت و افتخار و پرهیز از ننگ و ذلّت</w:t>
            </w:r>
            <w:r>
              <w:rPr>
                <w:rStyle w:val="IndexLink"/>
                <w:rtl w:val="true"/>
              </w:rPr>
              <w:tab/>
            </w:r>
            <w:r>
              <w:rPr>
                <w:rStyle w:val="IndexLink"/>
              </w:rPr>
              <w:t>32</w:t>
            </w:r>
          </w:hyperlink>
        </w:p>
        <w:p>
          <w:pPr>
            <w:pStyle w:val="Contents4"/>
            <w:tabs>
              <w:tab w:val="clear" w:pos="8176"/>
              <w:tab w:val="right" w:pos="9026" w:leader="dot"/>
            </w:tabs>
            <w:rPr/>
          </w:pPr>
          <w:hyperlink w:anchor="__RefHeading___Toc196469_2870459653">
            <w:r>
              <w:rPr>
                <w:webHidden/>
                <w:rStyle w:val="IndexLink"/>
              </w:rPr>
              <w:t>2</w:t>
            </w:r>
            <w:r>
              <w:rPr>
                <w:rStyle w:val="IndexLink"/>
                <w:rtl w:val="true"/>
              </w:rPr>
              <w:t xml:space="preserve">- </w:t>
            </w:r>
            <w:r>
              <w:rPr>
                <w:rStyle w:val="IndexLink"/>
                <w:rtl w:val="true"/>
              </w:rPr>
              <w:t>وفاداری و ماندن بر سر پیمان</w:t>
            </w:r>
            <w:r>
              <w:rPr>
                <w:rStyle w:val="IndexLink"/>
                <w:rtl w:val="true"/>
              </w:rPr>
              <w:tab/>
            </w:r>
            <w:r>
              <w:rPr>
                <w:rStyle w:val="IndexLink"/>
              </w:rPr>
              <w:t>33</w:t>
            </w:r>
          </w:hyperlink>
        </w:p>
        <w:p>
          <w:pPr>
            <w:pStyle w:val="Contents4"/>
            <w:tabs>
              <w:tab w:val="clear" w:pos="8176"/>
              <w:tab w:val="right" w:pos="9026" w:leader="dot"/>
            </w:tabs>
            <w:rPr/>
          </w:pPr>
          <w:hyperlink w:anchor="__RefHeading___Toc196471_2870459653">
            <w:r>
              <w:rPr>
                <w:webHidden/>
                <w:rStyle w:val="IndexLink"/>
              </w:rPr>
              <w:t>3</w:t>
            </w:r>
            <w:r>
              <w:rPr>
                <w:rStyle w:val="IndexLink"/>
                <w:rtl w:val="true"/>
              </w:rPr>
              <w:t>-</w:t>
            </w:r>
            <w:r>
              <w:rPr>
                <w:rStyle w:val="IndexLink"/>
                <w:rtl w:val="true"/>
              </w:rPr>
              <w:t>غیرت و مردانگی</w:t>
            </w:r>
            <w:r>
              <w:rPr>
                <w:rStyle w:val="IndexLink"/>
                <w:rtl w:val="true"/>
              </w:rPr>
              <w:tab/>
            </w:r>
            <w:r>
              <w:rPr>
                <w:rStyle w:val="IndexLink"/>
              </w:rPr>
              <w:t>34</w:t>
            </w:r>
          </w:hyperlink>
        </w:p>
        <w:p>
          <w:pPr>
            <w:pStyle w:val="Contents4"/>
            <w:tabs>
              <w:tab w:val="clear" w:pos="8176"/>
              <w:tab w:val="right" w:pos="9026" w:leader="dot"/>
            </w:tabs>
            <w:rPr/>
          </w:pPr>
          <w:hyperlink w:anchor="__RefHeading___Toc196473_2870459653">
            <w:r>
              <w:rPr>
                <w:webHidden/>
                <w:rStyle w:val="IndexLink"/>
              </w:rPr>
              <w:t>4</w:t>
            </w:r>
            <w:r>
              <w:rPr>
                <w:rStyle w:val="IndexLink"/>
                <w:rtl w:val="true"/>
              </w:rPr>
              <w:t xml:space="preserve">- </w:t>
            </w:r>
            <w:r>
              <w:rPr>
                <w:rStyle w:val="IndexLink"/>
                <w:rtl w:val="true"/>
              </w:rPr>
              <w:t>اهمیت نماز و عبادت</w:t>
            </w:r>
            <w:r>
              <w:rPr>
                <w:rStyle w:val="IndexLink"/>
                <w:rtl w:val="true"/>
              </w:rPr>
              <w:tab/>
            </w:r>
            <w:r>
              <w:rPr>
                <w:rStyle w:val="IndexLink"/>
              </w:rPr>
              <w:t>35</w:t>
            </w:r>
          </w:hyperlink>
        </w:p>
        <w:p>
          <w:pPr>
            <w:pStyle w:val="Contents4"/>
            <w:tabs>
              <w:tab w:val="clear" w:pos="8176"/>
              <w:tab w:val="right" w:pos="9026" w:leader="dot"/>
            </w:tabs>
            <w:rPr/>
          </w:pPr>
          <w:hyperlink w:anchor="__RefHeading___Toc196475_2870459653">
            <w:r>
              <w:rPr>
                <w:webHidden/>
                <w:rStyle w:val="IndexLink"/>
              </w:rPr>
              <w:t>5</w:t>
            </w:r>
            <w:r>
              <w:rPr>
                <w:rStyle w:val="IndexLink"/>
                <w:rtl w:val="true"/>
              </w:rPr>
              <w:t xml:space="preserve">- </w:t>
            </w:r>
            <w:r>
              <w:rPr>
                <w:rStyle w:val="IndexLink"/>
                <w:rtl w:val="true"/>
              </w:rPr>
              <w:t>توبه و بازگشت</w:t>
            </w:r>
            <w:r>
              <w:rPr>
                <w:rStyle w:val="IndexLink"/>
                <w:rtl w:val="true"/>
              </w:rPr>
              <w:tab/>
            </w:r>
            <w:r>
              <w:rPr>
                <w:rStyle w:val="IndexLink"/>
              </w:rPr>
              <w:t>36</w:t>
            </w:r>
          </w:hyperlink>
        </w:p>
        <w:p>
          <w:pPr>
            <w:pStyle w:val="Contents4"/>
            <w:tabs>
              <w:tab w:val="clear" w:pos="8176"/>
              <w:tab w:val="right" w:pos="9026" w:leader="dot"/>
            </w:tabs>
            <w:rPr/>
          </w:pPr>
          <w:hyperlink w:anchor="__RefHeading___Toc196477_2870459653">
            <w:r>
              <w:rPr>
                <w:webHidden/>
                <w:rStyle w:val="IndexLink"/>
              </w:rPr>
              <w:t>6</w:t>
            </w:r>
            <w:r>
              <w:rPr>
                <w:rStyle w:val="IndexLink"/>
                <w:rtl w:val="true"/>
              </w:rPr>
              <w:t xml:space="preserve">- </w:t>
            </w:r>
            <w:r>
              <w:rPr>
                <w:rStyle w:val="IndexLink"/>
                <w:rtl w:val="true"/>
              </w:rPr>
              <w:t>برپا داشتن امر به معروف و نهی از منکر</w:t>
            </w:r>
            <w:r>
              <w:rPr>
                <w:rStyle w:val="IndexLink"/>
                <w:rtl w:val="true"/>
              </w:rPr>
              <w:tab/>
            </w:r>
            <w:r>
              <w:rPr>
                <w:rStyle w:val="IndexLink"/>
              </w:rPr>
              <w:t>36</w:t>
            </w:r>
          </w:hyperlink>
        </w:p>
        <w:p>
          <w:pPr>
            <w:pStyle w:val="Contents4"/>
            <w:tabs>
              <w:tab w:val="clear" w:pos="8176"/>
              <w:tab w:val="right" w:pos="9026" w:leader="dot"/>
            </w:tabs>
            <w:rPr/>
          </w:pPr>
          <w:hyperlink w:anchor="__RefHeading___Toc196479_2870459653">
            <w:r>
              <w:rPr>
                <w:webHidden/>
                <w:rStyle w:val="IndexLink"/>
              </w:rPr>
              <w:t>7</w:t>
            </w:r>
            <w:r>
              <w:rPr>
                <w:rStyle w:val="IndexLink"/>
                <w:rtl w:val="true"/>
              </w:rPr>
              <w:t xml:space="preserve">- </w:t>
            </w:r>
            <w:r>
              <w:rPr>
                <w:rStyle w:val="IndexLink"/>
                <w:rtl w:val="true"/>
              </w:rPr>
              <w:t>جوان مردی و انصاف</w:t>
            </w:r>
            <w:r>
              <w:rPr>
                <w:rStyle w:val="IndexLink"/>
                <w:rtl w:val="true"/>
              </w:rPr>
              <w:tab/>
            </w:r>
            <w:r>
              <w:rPr>
                <w:rStyle w:val="IndexLink"/>
              </w:rPr>
              <w:t>38</w:t>
            </w:r>
          </w:hyperlink>
        </w:p>
        <w:p>
          <w:pPr>
            <w:pStyle w:val="Contents4"/>
            <w:tabs>
              <w:tab w:val="clear" w:pos="8176"/>
              <w:tab w:val="right" w:pos="9026" w:leader="dot"/>
            </w:tabs>
            <w:rPr/>
          </w:pPr>
          <w:hyperlink w:anchor="__RefHeading___Toc196481_2870459653">
            <w:r>
              <w:rPr>
                <w:webHidden/>
                <w:rStyle w:val="IndexLink"/>
              </w:rPr>
              <w:t>8</w:t>
            </w:r>
            <w:r>
              <w:rPr>
                <w:rStyle w:val="IndexLink"/>
                <w:rtl w:val="true"/>
              </w:rPr>
              <w:t xml:space="preserve">- </w:t>
            </w:r>
            <w:r>
              <w:rPr>
                <w:rStyle w:val="IndexLink"/>
                <w:rtl w:val="true"/>
              </w:rPr>
              <w:t>لزوم فعلیت یافتن خواست الهی و راضی بودن به آن</w:t>
            </w:r>
            <w:r>
              <w:rPr>
                <w:rStyle w:val="IndexLink"/>
                <w:rtl w:val="true"/>
              </w:rPr>
              <w:tab/>
            </w:r>
            <w:r>
              <w:rPr>
                <w:rStyle w:val="IndexLink"/>
              </w:rPr>
              <w:t>39</w:t>
            </w:r>
          </w:hyperlink>
        </w:p>
        <w:p>
          <w:pPr>
            <w:pStyle w:val="Contents4"/>
            <w:tabs>
              <w:tab w:val="clear" w:pos="8176"/>
              <w:tab w:val="right" w:pos="9026" w:leader="dot"/>
            </w:tabs>
            <w:rPr/>
          </w:pPr>
          <w:hyperlink w:anchor="__RefHeading___Toc196483_2870459653">
            <w:r>
              <w:rPr>
                <w:webHidden/>
                <w:rStyle w:val="IndexLink"/>
              </w:rPr>
              <w:t>9</w:t>
            </w:r>
            <w:r>
              <w:rPr>
                <w:rStyle w:val="IndexLink"/>
                <w:rtl w:val="true"/>
              </w:rPr>
              <w:t>-</w:t>
            </w:r>
            <w:r>
              <w:rPr>
                <w:rStyle w:val="IndexLink"/>
                <w:rtl w:val="true"/>
              </w:rPr>
              <w:t>شجاعت دلیری و ایمان</w:t>
            </w:r>
            <w:r>
              <w:rPr>
                <w:rStyle w:val="IndexLink"/>
                <w:rtl w:val="true"/>
              </w:rPr>
              <w:tab/>
            </w:r>
            <w:r>
              <w:rPr>
                <w:rStyle w:val="IndexLink"/>
              </w:rPr>
              <w:t>40</w:t>
            </w:r>
          </w:hyperlink>
        </w:p>
        <w:p>
          <w:pPr>
            <w:pStyle w:val="Contents4"/>
            <w:tabs>
              <w:tab w:val="clear" w:pos="8176"/>
              <w:tab w:val="right" w:pos="9026" w:leader="dot"/>
            </w:tabs>
            <w:rPr/>
          </w:pPr>
          <w:hyperlink w:anchor="__RefHeading___Toc196485_2870459653">
            <w:r>
              <w:rPr>
                <w:webHidden/>
                <w:rStyle w:val="IndexLink"/>
              </w:rPr>
              <w:t>10</w:t>
            </w:r>
            <w:r>
              <w:rPr>
                <w:rStyle w:val="IndexLink"/>
                <w:rtl w:val="true"/>
              </w:rPr>
              <w:t xml:space="preserve"> - </w:t>
            </w:r>
            <w:r>
              <w:rPr>
                <w:rStyle w:val="IndexLink"/>
                <w:rtl w:val="true"/>
              </w:rPr>
              <w:t>صفات پسندیدۀ سخاوت، حیا، ادب و حریت</w:t>
            </w:r>
            <w:r>
              <w:rPr>
                <w:rStyle w:val="IndexLink"/>
                <w:rtl w:val="true"/>
              </w:rPr>
              <w:tab/>
            </w:r>
            <w:r>
              <w:rPr>
                <w:rStyle w:val="IndexLink"/>
              </w:rPr>
              <w:t>41</w:t>
            </w:r>
          </w:hyperlink>
        </w:p>
        <w:p>
          <w:pPr>
            <w:pStyle w:val="Contents4"/>
            <w:tabs>
              <w:tab w:val="clear" w:pos="8176"/>
              <w:tab w:val="right" w:pos="9026" w:leader="dot"/>
            </w:tabs>
            <w:rPr/>
          </w:pPr>
          <w:hyperlink w:anchor="__RefHeading___Toc196487_2870459653">
            <w:r>
              <w:rPr>
                <w:webHidden/>
                <w:rStyle w:val="IndexLink"/>
              </w:rPr>
              <w:t>11</w:t>
            </w:r>
            <w:r>
              <w:rPr>
                <w:rStyle w:val="IndexLink"/>
                <w:rtl w:val="true"/>
              </w:rPr>
              <w:t>-</w:t>
            </w:r>
            <w:r>
              <w:rPr>
                <w:rStyle w:val="IndexLink"/>
                <w:rtl w:val="true"/>
              </w:rPr>
              <w:t>بازتاب و نتیجه لقمه حرام</w:t>
            </w:r>
            <w:r>
              <w:rPr>
                <w:rStyle w:val="IndexLink"/>
                <w:rtl w:val="true"/>
              </w:rPr>
              <w:tab/>
            </w:r>
            <w:r>
              <w:rPr>
                <w:rStyle w:val="IndexLink"/>
              </w:rPr>
              <w:t>42</w:t>
            </w:r>
          </w:hyperlink>
        </w:p>
        <w:p>
          <w:pPr>
            <w:pStyle w:val="Contents4"/>
            <w:tabs>
              <w:tab w:val="clear" w:pos="8176"/>
              <w:tab w:val="right" w:pos="9026" w:leader="dot"/>
            </w:tabs>
            <w:rPr/>
          </w:pPr>
          <w:hyperlink w:anchor="__RefHeading___Toc196489_2870459653">
            <w:r>
              <w:rPr>
                <w:webHidden/>
                <w:rStyle w:val="IndexLink"/>
              </w:rPr>
              <w:t>12</w:t>
            </w:r>
            <w:r>
              <w:rPr>
                <w:rStyle w:val="IndexLink"/>
                <w:rtl w:val="true"/>
              </w:rPr>
              <w:t xml:space="preserve"> - </w:t>
            </w:r>
            <w:r>
              <w:rPr>
                <w:rStyle w:val="IndexLink"/>
                <w:rtl w:val="true"/>
              </w:rPr>
              <w:t>سنت الهی برای امتحان و محک زدن انسان ها</w:t>
            </w:r>
            <w:r>
              <w:rPr>
                <w:rStyle w:val="IndexLink"/>
                <w:rtl w:val="true"/>
              </w:rPr>
              <w:tab/>
            </w:r>
            <w:r>
              <w:rPr>
                <w:rStyle w:val="IndexLink"/>
              </w:rPr>
              <w:t>43</w:t>
            </w:r>
          </w:hyperlink>
        </w:p>
        <w:p>
          <w:pPr>
            <w:pStyle w:val="Contents4"/>
            <w:tabs>
              <w:tab w:val="clear" w:pos="8176"/>
              <w:tab w:val="right" w:pos="9026" w:leader="dot"/>
            </w:tabs>
            <w:rPr/>
          </w:pPr>
          <w:hyperlink w:anchor="__RefHeading___Toc196491_2870459653">
            <w:r>
              <w:rPr>
                <w:webHidden/>
                <w:rStyle w:val="IndexLink"/>
              </w:rPr>
              <w:t>13</w:t>
            </w:r>
            <w:r>
              <w:rPr>
                <w:rStyle w:val="IndexLink"/>
                <w:rtl w:val="true"/>
              </w:rPr>
              <w:t xml:space="preserve">- </w:t>
            </w:r>
            <w:r>
              <w:rPr>
                <w:rStyle w:val="IndexLink"/>
                <w:rtl w:val="true"/>
              </w:rPr>
              <w:t>زشتی پیمان شکنی و نماندن بر سر عهد و میثاق</w:t>
            </w:r>
            <w:r>
              <w:rPr>
                <w:rStyle w:val="IndexLink"/>
                <w:rtl w:val="true"/>
              </w:rPr>
              <w:tab/>
            </w:r>
            <w:r>
              <w:rPr>
                <w:rStyle w:val="IndexLink"/>
              </w:rPr>
              <w:t>44</w:t>
            </w:r>
          </w:hyperlink>
        </w:p>
        <w:p>
          <w:pPr>
            <w:pStyle w:val="Contents4"/>
            <w:tabs>
              <w:tab w:val="clear" w:pos="8176"/>
              <w:tab w:val="right" w:pos="9026" w:leader="dot"/>
            </w:tabs>
            <w:rPr/>
          </w:pPr>
          <w:hyperlink w:anchor="__RefHeading___Toc196493_2870459653">
            <w:r>
              <w:rPr>
                <w:webHidden/>
                <w:rStyle w:val="IndexLink"/>
              </w:rPr>
              <w:t>14</w:t>
            </w:r>
            <w:r>
              <w:rPr>
                <w:rStyle w:val="IndexLink"/>
                <w:rtl w:val="true"/>
              </w:rPr>
              <w:t xml:space="preserve">- </w:t>
            </w:r>
            <w:r>
              <w:rPr>
                <w:rStyle w:val="IndexLink"/>
                <w:rtl w:val="true"/>
              </w:rPr>
              <w:t>نتیجۀ کفران نعمت و دست کشیدن از ایمان و اعتقاد</w:t>
            </w:r>
            <w:r>
              <w:rPr>
                <w:rStyle w:val="IndexLink"/>
                <w:rtl w:val="true"/>
              </w:rPr>
              <w:tab/>
            </w:r>
            <w:r>
              <w:rPr>
                <w:rStyle w:val="IndexLink"/>
              </w:rPr>
              <w:t>45</w:t>
            </w:r>
          </w:hyperlink>
        </w:p>
        <w:p>
          <w:pPr>
            <w:pStyle w:val="Contents4"/>
            <w:tabs>
              <w:tab w:val="clear" w:pos="8176"/>
              <w:tab w:val="right" w:pos="9026" w:leader="dot"/>
            </w:tabs>
            <w:rPr/>
          </w:pPr>
          <w:hyperlink w:anchor="__RefHeading___Toc196495_2870459653">
            <w:r>
              <w:rPr>
                <w:webHidden/>
                <w:rStyle w:val="IndexLink"/>
              </w:rPr>
              <w:t>15</w:t>
            </w:r>
            <w:r>
              <w:rPr>
                <w:rStyle w:val="IndexLink"/>
                <w:rtl w:val="true"/>
              </w:rPr>
              <w:t>-</w:t>
            </w:r>
            <w:r>
              <w:rPr>
                <w:rStyle w:val="IndexLink"/>
                <w:rtl w:val="true"/>
              </w:rPr>
              <w:t>عدم عبرت آموزی از گذشته خویش</w:t>
            </w:r>
            <w:r>
              <w:rPr>
                <w:rStyle w:val="IndexLink"/>
                <w:rtl w:val="true"/>
              </w:rPr>
              <w:tab/>
            </w:r>
            <w:r>
              <w:rPr>
                <w:rStyle w:val="IndexLink"/>
              </w:rPr>
              <w:t>46</w:t>
            </w:r>
          </w:hyperlink>
        </w:p>
        <w:p>
          <w:pPr>
            <w:pStyle w:val="Contents4"/>
            <w:tabs>
              <w:tab w:val="clear" w:pos="8176"/>
              <w:tab w:val="right" w:pos="9026" w:leader="dot"/>
            </w:tabs>
            <w:rPr/>
          </w:pPr>
          <w:hyperlink w:anchor="__RefHeading___Toc196497_2870459653">
            <w:r>
              <w:rPr>
                <w:webHidden/>
                <w:rStyle w:val="IndexLink"/>
              </w:rPr>
              <w:t>16</w:t>
            </w:r>
            <w:r>
              <w:rPr>
                <w:rStyle w:val="IndexLink"/>
                <w:rtl w:val="true"/>
              </w:rPr>
              <w:t xml:space="preserve">- </w:t>
            </w:r>
            <w:r>
              <w:rPr>
                <w:rStyle w:val="IndexLink"/>
                <w:rtl w:val="true"/>
              </w:rPr>
              <w:t>دست بردن امام به قبضۀ شمشیر برای آخرین راه</w:t>
            </w:r>
            <w:r>
              <w:rPr>
                <w:rStyle w:val="IndexLink"/>
                <w:rtl w:val="true"/>
              </w:rPr>
              <w:tab/>
            </w:r>
            <w:r>
              <w:rPr>
                <w:rStyle w:val="IndexLink"/>
              </w:rPr>
              <w:t>46</w:t>
            </w:r>
          </w:hyperlink>
        </w:p>
        <w:p>
          <w:pPr>
            <w:pStyle w:val="Contents4"/>
            <w:tabs>
              <w:tab w:val="clear" w:pos="8176"/>
              <w:tab w:val="right" w:pos="9026" w:leader="dot"/>
            </w:tabs>
            <w:rPr/>
          </w:pPr>
          <w:hyperlink w:anchor="__RefHeading___Toc196499_2870459653">
            <w:r>
              <w:rPr>
                <w:webHidden/>
                <w:rStyle w:val="IndexLink"/>
              </w:rPr>
              <w:t>17</w:t>
            </w:r>
            <w:r>
              <w:rPr>
                <w:rStyle w:val="IndexLink"/>
                <w:rtl w:val="true"/>
              </w:rPr>
              <w:t xml:space="preserve">- </w:t>
            </w:r>
            <w:r>
              <w:rPr>
                <w:rStyle w:val="IndexLink"/>
                <w:rtl w:val="true"/>
              </w:rPr>
              <w:t>جنگ به زشت ترین و ناجوان مردانه ترین شیوۀ ممكن</w:t>
            </w:r>
            <w:r>
              <w:rPr>
                <w:rStyle w:val="IndexLink"/>
                <w:rtl w:val="true"/>
              </w:rPr>
              <w:tab/>
            </w:r>
            <w:r>
              <w:rPr>
                <w:rStyle w:val="IndexLink"/>
              </w:rPr>
              <w:t>47</w:t>
            </w:r>
          </w:hyperlink>
        </w:p>
        <w:p>
          <w:pPr>
            <w:pStyle w:val="Contents4"/>
            <w:tabs>
              <w:tab w:val="clear" w:pos="8176"/>
              <w:tab w:val="right" w:pos="9026" w:leader="dot"/>
            </w:tabs>
            <w:rPr/>
          </w:pPr>
          <w:hyperlink w:anchor="__RefHeading___Toc196501_2870459653">
            <w:r>
              <w:rPr>
                <w:webHidden/>
                <w:rStyle w:val="IndexLink"/>
              </w:rPr>
              <w:t>18</w:t>
            </w:r>
            <w:r>
              <w:rPr>
                <w:rStyle w:val="IndexLink"/>
                <w:rtl w:val="true"/>
              </w:rPr>
              <w:t xml:space="preserve">- </w:t>
            </w:r>
            <w:r>
              <w:rPr>
                <w:rStyle w:val="IndexLink"/>
                <w:rtl w:val="true"/>
              </w:rPr>
              <w:t>برخورد زشت و ناجوان مردانه با کشته ها و اهل حرم</w:t>
            </w:r>
            <w:r>
              <w:rPr>
                <w:rStyle w:val="IndexLink"/>
                <w:rtl w:val="true"/>
              </w:rPr>
              <w:tab/>
            </w:r>
            <w:r>
              <w:rPr>
                <w:rStyle w:val="IndexLink"/>
              </w:rPr>
              <w:t>48</w:t>
            </w:r>
          </w:hyperlink>
        </w:p>
        <w:p>
          <w:pPr>
            <w:pStyle w:val="Contents4"/>
            <w:tabs>
              <w:tab w:val="clear" w:pos="8176"/>
              <w:tab w:val="right" w:pos="9026" w:leader="dot"/>
            </w:tabs>
            <w:rPr/>
          </w:pPr>
          <w:hyperlink w:anchor="__RefHeading___Toc196503_2870459653">
            <w:r>
              <w:rPr>
                <w:webHidden/>
                <w:rStyle w:val="IndexLink"/>
              </w:rPr>
              <w:t>19</w:t>
            </w:r>
            <w:r>
              <w:rPr>
                <w:rStyle w:val="IndexLink"/>
                <w:rtl w:val="true"/>
              </w:rPr>
              <w:t>-</w:t>
            </w:r>
            <w:r>
              <w:rPr>
                <w:rStyle w:val="IndexLink"/>
                <w:rtl w:val="true"/>
              </w:rPr>
              <w:t>ادای دین کوفیان به حسین با آن وقاحت بی بدیل</w:t>
            </w:r>
            <w:r>
              <w:rPr>
                <w:rStyle w:val="IndexLink"/>
                <w:rtl w:val="true"/>
              </w:rPr>
              <w:t>!</w:t>
              <w:tab/>
            </w:r>
            <w:r>
              <w:rPr>
                <w:rStyle w:val="IndexLink"/>
              </w:rPr>
              <w:t>50</w:t>
            </w:r>
          </w:hyperlink>
        </w:p>
        <w:p>
          <w:pPr>
            <w:pStyle w:val="Contents4"/>
            <w:tabs>
              <w:tab w:val="clear" w:pos="8176"/>
              <w:tab w:val="right" w:pos="9026" w:leader="dot"/>
            </w:tabs>
            <w:rPr/>
          </w:pPr>
          <w:hyperlink w:anchor="__RefHeading___Toc196505_2870459653">
            <w:r>
              <w:rPr>
                <w:webHidden/>
                <w:rStyle w:val="IndexLink"/>
              </w:rPr>
              <w:t>20</w:t>
            </w:r>
            <w:r>
              <w:rPr>
                <w:rStyle w:val="IndexLink"/>
                <w:rtl w:val="true"/>
              </w:rPr>
              <w:t xml:space="preserve">- </w:t>
            </w:r>
            <w:r>
              <w:rPr>
                <w:rStyle w:val="IndexLink"/>
                <w:rtl w:val="true"/>
              </w:rPr>
              <w:t>تلوّن مزاج و رنگ به رنگ گشتن بی وقفه کوفیان</w:t>
            </w:r>
            <w:r>
              <w:rPr>
                <w:rStyle w:val="IndexLink"/>
                <w:rtl w:val="true"/>
              </w:rPr>
              <w:tab/>
            </w:r>
            <w:r>
              <w:rPr>
                <w:rStyle w:val="IndexLink"/>
              </w:rPr>
              <w:t>50</w:t>
            </w:r>
          </w:hyperlink>
        </w:p>
        <w:p>
          <w:pPr>
            <w:pStyle w:val="Contents2"/>
            <w:tabs>
              <w:tab w:val="clear" w:pos="8743"/>
              <w:tab w:val="right" w:pos="9026" w:leader="dot"/>
            </w:tabs>
            <w:rPr/>
          </w:pPr>
          <w:hyperlink w:anchor="__RefHeading___Toc196507_2870459653">
            <w:r>
              <w:rPr>
                <w:webHidden/>
                <w:rStyle w:val="IndexLink"/>
                <w:rtl w:val="true"/>
              </w:rPr>
              <w:t>راز ماندگاری عاشورا</w:t>
            </w:r>
            <w:r>
              <w:rPr>
                <w:rStyle w:val="IndexLink"/>
                <w:rtl w:val="true"/>
              </w:rPr>
              <w:tab/>
            </w:r>
            <w:r>
              <w:rPr>
                <w:rStyle w:val="IndexLink"/>
              </w:rPr>
              <w:t>53</w:t>
            </w:r>
          </w:hyperlink>
        </w:p>
        <w:p>
          <w:pPr>
            <w:pStyle w:val="Contents3"/>
            <w:tabs>
              <w:tab w:val="clear" w:pos="8459"/>
              <w:tab w:val="right" w:pos="9026" w:leader="dot"/>
            </w:tabs>
            <w:rPr/>
          </w:pPr>
          <w:hyperlink w:anchor="__RefHeading___Toc196509_287045965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96511_2870459653">
            <w:r>
              <w:rPr>
                <w:webHidden/>
                <w:rStyle w:val="IndexLink"/>
              </w:rPr>
              <w:t>1</w:t>
            </w:r>
            <w:r>
              <w:rPr>
                <w:rStyle w:val="IndexLink"/>
                <w:rtl w:val="true"/>
              </w:rPr>
              <w:t xml:space="preserve"> - </w:t>
            </w:r>
            <w:r>
              <w:rPr>
                <w:rStyle w:val="IndexLink"/>
                <w:rtl w:val="true"/>
              </w:rPr>
              <w:t>وقوف</w:t>
            </w:r>
            <w:r>
              <w:rPr>
                <w:rStyle w:val="IndexLink"/>
                <w:rtl w:val="true"/>
              </w:rPr>
              <w:tab/>
            </w:r>
            <w:r>
              <w:rPr>
                <w:rStyle w:val="IndexLink"/>
              </w:rPr>
              <w:t>54</w:t>
            </w:r>
          </w:hyperlink>
        </w:p>
        <w:p>
          <w:pPr>
            <w:pStyle w:val="Contents4"/>
            <w:tabs>
              <w:tab w:val="clear" w:pos="8176"/>
              <w:tab w:val="right" w:pos="9026" w:leader="dot"/>
            </w:tabs>
            <w:rPr/>
          </w:pPr>
          <w:hyperlink w:anchor="__RefHeading___Toc196513_287045965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96515_2870459653">
            <w:r>
              <w:rPr>
                <w:webHidden/>
                <w:rStyle w:val="IndexLink"/>
                <w:rtl w:val="true"/>
              </w:rPr>
              <w:t>وقوف زهير بن قين</w:t>
            </w:r>
            <w:r>
              <w:rPr>
                <w:rStyle w:val="IndexLink"/>
                <w:rtl w:val="true"/>
              </w:rPr>
              <w:tab/>
            </w:r>
            <w:r>
              <w:rPr>
                <w:rStyle w:val="IndexLink"/>
              </w:rPr>
              <w:t>55</w:t>
            </w:r>
          </w:hyperlink>
        </w:p>
        <w:p>
          <w:pPr>
            <w:pStyle w:val="Contents4"/>
            <w:tabs>
              <w:tab w:val="clear" w:pos="8176"/>
              <w:tab w:val="right" w:pos="9026" w:leader="dot"/>
            </w:tabs>
            <w:rPr/>
          </w:pPr>
          <w:hyperlink w:anchor="__RefHeading___Toc196517_2870459653">
            <w:r>
              <w:rPr>
                <w:webHidden/>
                <w:rStyle w:val="IndexLink"/>
                <w:rtl w:val="true"/>
              </w:rPr>
              <w:t>وقوف سعيد بن عبدالله حنفی</w:t>
            </w:r>
            <w:r>
              <w:rPr>
                <w:rStyle w:val="IndexLink"/>
                <w:rtl w:val="true"/>
              </w:rPr>
              <w:tab/>
            </w:r>
            <w:r>
              <w:rPr>
                <w:rStyle w:val="IndexLink"/>
              </w:rPr>
              <w:t>56</w:t>
            </w:r>
          </w:hyperlink>
        </w:p>
        <w:p>
          <w:pPr>
            <w:pStyle w:val="Contents3"/>
            <w:tabs>
              <w:tab w:val="clear" w:pos="8459"/>
              <w:tab w:val="right" w:pos="9026" w:leader="dot"/>
            </w:tabs>
            <w:rPr/>
          </w:pPr>
          <w:hyperlink w:anchor="__RefHeading___Toc196519_2870459653">
            <w:r>
              <w:rPr>
                <w:webHidden/>
                <w:rStyle w:val="IndexLink"/>
              </w:rPr>
              <w:t>2</w:t>
            </w:r>
            <w:r>
              <w:rPr>
                <w:rStyle w:val="IndexLink"/>
                <w:rtl w:val="true"/>
              </w:rPr>
              <w:t xml:space="preserve"> - </w:t>
            </w:r>
            <w:r>
              <w:rPr>
                <w:rStyle w:val="IndexLink"/>
                <w:rtl w:val="true"/>
              </w:rPr>
              <w:t>طواف</w:t>
            </w:r>
            <w:r>
              <w:rPr>
                <w:rStyle w:val="IndexLink"/>
                <w:rtl w:val="true"/>
              </w:rPr>
              <w:tab/>
            </w:r>
            <w:r>
              <w:rPr>
                <w:rStyle w:val="IndexLink"/>
              </w:rPr>
              <w:t>57</w:t>
            </w:r>
          </w:hyperlink>
        </w:p>
        <w:p>
          <w:pPr>
            <w:pStyle w:val="Contents4"/>
            <w:tabs>
              <w:tab w:val="clear" w:pos="8176"/>
              <w:tab w:val="right" w:pos="9026" w:leader="dot"/>
            </w:tabs>
            <w:rPr/>
          </w:pPr>
          <w:hyperlink w:anchor="__RefHeading___Toc196521_287045965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96523_2870459653">
            <w:r>
              <w:rPr>
                <w:webHidden/>
                <w:rStyle w:val="IndexLink"/>
                <w:rtl w:val="true"/>
              </w:rPr>
              <w:t>طواف های زشت و زیبا</w:t>
            </w:r>
            <w:r>
              <w:rPr>
                <w:rStyle w:val="IndexLink"/>
                <w:rtl w:val="true"/>
              </w:rPr>
              <w:tab/>
            </w:r>
            <w:r>
              <w:rPr>
                <w:rStyle w:val="IndexLink"/>
              </w:rPr>
              <w:t>58</w:t>
            </w:r>
          </w:hyperlink>
        </w:p>
        <w:p>
          <w:pPr>
            <w:pStyle w:val="Contents3"/>
            <w:tabs>
              <w:tab w:val="clear" w:pos="8459"/>
              <w:tab w:val="right" w:pos="9026" w:leader="dot"/>
            </w:tabs>
            <w:rPr/>
          </w:pPr>
          <w:hyperlink w:anchor="__RefHeading___Toc196525_2870459653">
            <w:r>
              <w:rPr>
                <w:webHidden/>
                <w:rStyle w:val="IndexLink"/>
              </w:rPr>
              <w:t>3</w:t>
            </w:r>
            <w:r>
              <w:rPr>
                <w:rStyle w:val="IndexLink"/>
                <w:rtl w:val="true"/>
              </w:rPr>
              <w:t>.</w:t>
            </w:r>
            <w:r>
              <w:rPr>
                <w:rStyle w:val="IndexLink"/>
                <w:rtl w:val="true"/>
              </w:rPr>
              <w:t>گریه</w:t>
            </w:r>
            <w:r>
              <w:rPr>
                <w:rStyle w:val="IndexLink"/>
                <w:rtl w:val="true"/>
              </w:rPr>
              <w:tab/>
            </w:r>
            <w:r>
              <w:rPr>
                <w:rStyle w:val="IndexLink"/>
              </w:rPr>
              <w:t>60</w:t>
            </w:r>
          </w:hyperlink>
        </w:p>
        <w:p>
          <w:pPr>
            <w:pStyle w:val="Contents4"/>
            <w:tabs>
              <w:tab w:val="clear" w:pos="8176"/>
              <w:tab w:val="right" w:pos="9026" w:leader="dot"/>
            </w:tabs>
            <w:rPr/>
          </w:pPr>
          <w:hyperlink w:anchor="__RefHeading___Toc196527_287045965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96529_2870459653">
            <w:r>
              <w:rPr>
                <w:webHidden/>
                <w:rStyle w:val="IndexLink"/>
                <w:rtl w:val="true"/>
              </w:rPr>
              <w:t>الف</w:t>
            </w:r>
            <w:r>
              <w:rPr>
                <w:rStyle w:val="IndexLink"/>
                <w:rtl w:val="true"/>
              </w:rPr>
              <w:t xml:space="preserve">) </w:t>
            </w:r>
            <w:r>
              <w:rPr>
                <w:rStyle w:val="IndexLink"/>
                <w:rtl w:val="true"/>
              </w:rPr>
              <w:t>اشک شوق</w:t>
            </w:r>
            <w:r>
              <w:rPr>
                <w:rStyle w:val="IndexLink"/>
                <w:rtl w:val="true"/>
              </w:rPr>
              <w:tab/>
            </w:r>
            <w:r>
              <w:rPr>
                <w:rStyle w:val="IndexLink"/>
              </w:rPr>
              <w:t>60</w:t>
            </w:r>
          </w:hyperlink>
        </w:p>
        <w:p>
          <w:pPr>
            <w:pStyle w:val="Contents4"/>
            <w:tabs>
              <w:tab w:val="clear" w:pos="8176"/>
              <w:tab w:val="right" w:pos="9026" w:leader="dot"/>
            </w:tabs>
            <w:rPr/>
          </w:pPr>
          <w:hyperlink w:anchor="__RefHeading___Toc196531_2870459653">
            <w:r>
              <w:rPr>
                <w:webHidden/>
                <w:rStyle w:val="IndexLink"/>
                <w:rtl w:val="true"/>
              </w:rPr>
              <w:t>ب</w:t>
            </w:r>
            <w:r>
              <w:rPr>
                <w:rStyle w:val="IndexLink"/>
                <w:rtl w:val="true"/>
              </w:rPr>
              <w:t xml:space="preserve">) </w:t>
            </w:r>
            <w:r>
              <w:rPr>
                <w:rStyle w:val="IndexLink"/>
                <w:rtl w:val="true"/>
              </w:rPr>
              <w:t>اشک بر مظلومیت</w:t>
            </w:r>
            <w:r>
              <w:rPr>
                <w:rStyle w:val="IndexLink"/>
                <w:rtl w:val="true"/>
              </w:rPr>
              <w:tab/>
            </w:r>
            <w:r>
              <w:rPr>
                <w:rStyle w:val="IndexLink"/>
              </w:rPr>
              <w:t>65</w:t>
            </w:r>
          </w:hyperlink>
        </w:p>
        <w:p>
          <w:pPr>
            <w:pStyle w:val="Contents3"/>
            <w:tabs>
              <w:tab w:val="clear" w:pos="8459"/>
              <w:tab w:val="right" w:pos="9026" w:leader="dot"/>
            </w:tabs>
            <w:rPr/>
          </w:pPr>
          <w:hyperlink w:anchor="__RefHeading___Toc196533_2870459653">
            <w:r>
              <w:rPr>
                <w:webHidden/>
                <w:rStyle w:val="IndexLink"/>
              </w:rPr>
              <w:t>4</w:t>
            </w:r>
            <w:r>
              <w:rPr>
                <w:rStyle w:val="IndexLink"/>
                <w:rtl w:val="true"/>
              </w:rPr>
              <w:t xml:space="preserve">- </w:t>
            </w:r>
            <w:r>
              <w:rPr>
                <w:rStyle w:val="IndexLink"/>
                <w:rtl w:val="true"/>
              </w:rPr>
              <w:t>استغاثه</w:t>
            </w:r>
            <w:r>
              <w:rPr>
                <w:rStyle w:val="IndexLink"/>
                <w:rtl w:val="true"/>
              </w:rPr>
              <w:tab/>
            </w:r>
            <w:r>
              <w:rPr>
                <w:rStyle w:val="IndexLink"/>
              </w:rPr>
              <w:t>68</w:t>
            </w:r>
          </w:hyperlink>
        </w:p>
        <w:p>
          <w:pPr>
            <w:pStyle w:val="Contents2"/>
            <w:tabs>
              <w:tab w:val="clear" w:pos="8743"/>
              <w:tab w:val="right" w:pos="9026" w:leader="dot"/>
            </w:tabs>
            <w:rPr/>
          </w:pPr>
          <w:hyperlink w:anchor="__RefHeading___Toc196535_2870459653">
            <w:r>
              <w:rPr>
                <w:webHidden/>
                <w:rStyle w:val="IndexLink"/>
                <w:rtl w:val="true"/>
              </w:rPr>
              <w:t>نوع مدیریت و رهبری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نهضت عاشورا</w:t>
            </w:r>
            <w:r>
              <w:rPr>
                <w:rStyle w:val="IndexLink"/>
                <w:rtl w:val="true"/>
              </w:rPr>
              <w:tab/>
            </w:r>
            <w:r>
              <w:rPr>
                <w:rStyle w:val="IndexLink"/>
              </w:rPr>
              <w:t>75</w:t>
            </w:r>
          </w:hyperlink>
        </w:p>
        <w:p>
          <w:pPr>
            <w:pStyle w:val="Contents3"/>
            <w:tabs>
              <w:tab w:val="clear" w:pos="8459"/>
              <w:tab w:val="right" w:pos="9026" w:leader="dot"/>
            </w:tabs>
            <w:rPr/>
          </w:pPr>
          <w:hyperlink w:anchor="__RefHeading___Toc196537_287045965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96539_2870459653">
            <w:r>
              <w:rPr>
                <w:webHidden/>
                <w:rStyle w:val="IndexLink"/>
                <w:rtl w:val="true"/>
              </w:rPr>
              <w:t>مقدمه</w:t>
            </w:r>
            <w:r>
              <w:rPr>
                <w:rStyle w:val="IndexLink"/>
                <w:rtl w:val="true"/>
              </w:rPr>
              <w:tab/>
            </w:r>
            <w:r>
              <w:rPr>
                <w:rStyle w:val="IndexLink"/>
              </w:rPr>
              <w:t>75</w:t>
            </w:r>
          </w:hyperlink>
        </w:p>
        <w:p>
          <w:pPr>
            <w:pStyle w:val="Contents3"/>
            <w:tabs>
              <w:tab w:val="clear" w:pos="8459"/>
              <w:tab w:val="right" w:pos="9026" w:leader="dot"/>
            </w:tabs>
            <w:rPr/>
          </w:pPr>
          <w:hyperlink w:anchor="__RefHeading___Toc196541_2870459653">
            <w:r>
              <w:rPr>
                <w:webHidden/>
                <w:rStyle w:val="IndexLink"/>
                <w:rtl w:val="true"/>
              </w:rPr>
              <w:t>نوع مدیریت و رهبری</w:t>
            </w:r>
            <w:r>
              <w:rPr>
                <w:rStyle w:val="IndexLink"/>
                <w:rtl w:val="true"/>
              </w:rPr>
              <w:t>:</w:t>
              <w:tab/>
            </w:r>
            <w:r>
              <w:rPr>
                <w:rStyle w:val="IndexLink"/>
              </w:rPr>
              <w:t>75</w:t>
            </w:r>
          </w:hyperlink>
        </w:p>
        <w:p>
          <w:pPr>
            <w:pStyle w:val="Contents4"/>
            <w:tabs>
              <w:tab w:val="clear" w:pos="8176"/>
              <w:tab w:val="right" w:pos="9026" w:leader="dot"/>
            </w:tabs>
            <w:rPr/>
          </w:pPr>
          <w:hyperlink w:anchor="__RefHeading___Toc196543_287045965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96545_2870459653">
            <w:r>
              <w:rPr>
                <w:webHidden/>
                <w:rStyle w:val="IndexLink"/>
                <w:rtl w:val="true"/>
              </w:rPr>
              <w:t>بخش اول</w:t>
            </w:r>
            <w:r>
              <w:rPr>
                <w:rStyle w:val="IndexLink"/>
                <w:rtl w:val="true"/>
              </w:rPr>
              <w:t xml:space="preserve">: </w:t>
            </w:r>
            <w:r>
              <w:rPr>
                <w:rStyle w:val="IndexLink"/>
                <w:rtl w:val="true"/>
              </w:rPr>
              <w:t>مدیریت و رهبری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از آغاز تا مرحلۀ شهادت</w:t>
            </w:r>
            <w:r>
              <w:rPr>
                <w:rStyle w:val="IndexLink"/>
                <w:rtl w:val="true"/>
              </w:rPr>
              <w:tab/>
            </w:r>
            <w:r>
              <w:rPr>
                <w:rStyle w:val="IndexLink"/>
              </w:rPr>
              <w:t>76</w:t>
            </w:r>
          </w:hyperlink>
        </w:p>
        <w:p>
          <w:pPr>
            <w:pStyle w:val="Contents5"/>
            <w:tabs>
              <w:tab w:val="clear" w:pos="7892"/>
              <w:tab w:val="right" w:pos="9026" w:leader="dot"/>
            </w:tabs>
            <w:rPr/>
          </w:pPr>
          <w:hyperlink w:anchor="__RefHeading___Toc196547_2870459653">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96549_2870459653">
            <w:r>
              <w:rPr>
                <w:webHidden/>
                <w:rStyle w:val="IndexLink"/>
                <w:rtl w:val="true"/>
              </w:rPr>
              <w:t xml:space="preserve">الف </w:t>
            </w:r>
            <w:r>
              <w:rPr>
                <w:rStyle w:val="IndexLink"/>
                <w:rtl w:val="true"/>
              </w:rPr>
              <w:t xml:space="preserve">- </w:t>
            </w:r>
            <w:r>
              <w:rPr>
                <w:rStyle w:val="IndexLink"/>
                <w:rtl w:val="true"/>
              </w:rPr>
              <w:t>بررسی نتایج با توجه به اهداف</w:t>
            </w:r>
            <w:r>
              <w:rPr>
                <w:rStyle w:val="IndexLink"/>
                <w:rtl w:val="true"/>
              </w:rPr>
              <w:tab/>
            </w:r>
            <w:r>
              <w:rPr>
                <w:rStyle w:val="IndexLink"/>
              </w:rPr>
              <w:t>76</w:t>
            </w:r>
          </w:hyperlink>
        </w:p>
        <w:p>
          <w:pPr>
            <w:pStyle w:val="Contents5"/>
            <w:tabs>
              <w:tab w:val="clear" w:pos="7892"/>
              <w:tab w:val="right" w:pos="9026" w:leader="dot"/>
            </w:tabs>
            <w:rPr/>
          </w:pPr>
          <w:hyperlink w:anchor="__RefHeading___Toc196551_2870459653">
            <w:r>
              <w:rPr>
                <w:webHidden/>
                <w:rStyle w:val="IndexLink"/>
                <w:rtl w:val="true"/>
              </w:rPr>
              <w:t xml:space="preserve">ب </w:t>
            </w:r>
            <w:r>
              <w:rPr>
                <w:rStyle w:val="IndexLink"/>
                <w:rtl w:val="true"/>
              </w:rPr>
              <w:t xml:space="preserve">- </w:t>
            </w:r>
            <w:r>
              <w:rPr>
                <w:rStyle w:val="IndexLink"/>
                <w:rtl w:val="true"/>
              </w:rPr>
              <w:t>فرآیند انسانی</w:t>
            </w:r>
            <w:r>
              <w:rPr>
                <w:rStyle w:val="IndexLink"/>
                <w:rtl w:val="true"/>
              </w:rPr>
              <w:tab/>
            </w:r>
            <w:r>
              <w:rPr>
                <w:rStyle w:val="IndexLink"/>
              </w:rPr>
              <w:t>80</w:t>
            </w:r>
          </w:hyperlink>
        </w:p>
        <w:p>
          <w:pPr>
            <w:pStyle w:val="Contents4"/>
            <w:tabs>
              <w:tab w:val="clear" w:pos="8176"/>
              <w:tab w:val="right" w:pos="9026" w:leader="dot"/>
            </w:tabs>
            <w:rPr/>
          </w:pPr>
          <w:hyperlink w:anchor="__RefHeading___Toc196553_2870459653">
            <w:r>
              <w:rPr>
                <w:webHidden/>
                <w:rStyle w:val="IndexLink"/>
                <w:rtl w:val="true"/>
              </w:rPr>
              <w:t>بخش دوم</w:t>
            </w:r>
            <w:r>
              <w:rPr>
                <w:rStyle w:val="IndexLink"/>
                <w:rtl w:val="true"/>
              </w:rPr>
              <w:t xml:space="preserve">: </w:t>
            </w:r>
            <w:r>
              <w:rPr>
                <w:rStyle w:val="IndexLink"/>
                <w:rtl w:val="true"/>
              </w:rPr>
              <w:t>تداوم مدیریت و رهبری امام پس از شهادت امام حسین</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196555_2870459653">
            <w:r>
              <w:rPr>
                <w:webHidden/>
                <w:rStyle w:val="IndexLink"/>
                <w:rtl w:val="true"/>
              </w:rPr>
              <w:t>منابع</w:t>
            </w:r>
            <w:r>
              <w:rPr>
                <w:rStyle w:val="IndexLink"/>
                <w:rtl w:val="true"/>
              </w:rPr>
              <w:tab/>
            </w:r>
            <w:r>
              <w:rPr>
                <w:rStyle w:val="IndexLink"/>
              </w:rPr>
              <w:t>89</w:t>
            </w:r>
          </w:hyperlink>
        </w:p>
        <w:p>
          <w:pPr>
            <w:pStyle w:val="Contents2"/>
            <w:tabs>
              <w:tab w:val="clear" w:pos="8743"/>
              <w:tab w:val="right" w:pos="9026" w:leader="dot"/>
            </w:tabs>
            <w:rPr/>
          </w:pPr>
          <w:hyperlink w:anchor="__RefHeading___Toc196557_2870459653">
            <w:r>
              <w:rPr>
                <w:webHidden/>
                <w:rStyle w:val="IndexLink"/>
                <w:rtl w:val="true"/>
              </w:rPr>
              <w:t>مدیریت در قیام عاشورا</w:t>
            </w:r>
            <w:r>
              <w:rPr>
                <w:rStyle w:val="IndexLink"/>
                <w:rtl w:val="true"/>
              </w:rPr>
              <w:tab/>
            </w:r>
            <w:r>
              <w:rPr>
                <w:rStyle w:val="IndexLink"/>
              </w:rPr>
              <w:t>91</w:t>
            </w:r>
          </w:hyperlink>
        </w:p>
        <w:p>
          <w:pPr>
            <w:pStyle w:val="Contents3"/>
            <w:tabs>
              <w:tab w:val="clear" w:pos="8459"/>
              <w:tab w:val="right" w:pos="9026" w:leader="dot"/>
            </w:tabs>
            <w:rPr/>
          </w:pPr>
          <w:hyperlink w:anchor="__RefHeading___Toc196559_2870459653">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96561_2870459653">
            <w:r>
              <w:rPr>
                <w:webHidden/>
                <w:rStyle w:val="IndexLink"/>
                <w:rtl w:val="true"/>
              </w:rPr>
              <w:t>رهبری دینی</w:t>
            </w:r>
            <w:r>
              <w:rPr>
                <w:rStyle w:val="IndexLink"/>
                <w:rtl w:val="true"/>
              </w:rPr>
              <w:tab/>
            </w:r>
            <w:r>
              <w:rPr>
                <w:rStyle w:val="IndexLink"/>
              </w:rPr>
              <w:t>92</w:t>
            </w:r>
          </w:hyperlink>
        </w:p>
        <w:p>
          <w:pPr>
            <w:pStyle w:val="Contents4"/>
            <w:tabs>
              <w:tab w:val="clear" w:pos="8176"/>
              <w:tab w:val="right" w:pos="9026" w:leader="dot"/>
            </w:tabs>
            <w:rPr/>
          </w:pPr>
          <w:hyperlink w:anchor="__RefHeading___Toc196563_2870459653">
            <w:r>
              <w:rPr>
                <w:webHidden/>
                <w:rStyle w:val="IndexLink"/>
                <w:rtl w:val="true"/>
              </w:rPr>
              <w:t>رهبری</w:t>
            </w:r>
            <w:r>
              <w:rPr>
                <w:rStyle w:val="IndexLink"/>
                <w:rtl w:val="true"/>
              </w:rPr>
              <w:tab/>
            </w:r>
            <w:r>
              <w:rPr>
                <w:rStyle w:val="IndexLink"/>
              </w:rPr>
              <w:t>92</w:t>
            </w:r>
          </w:hyperlink>
        </w:p>
        <w:p>
          <w:pPr>
            <w:pStyle w:val="Contents5"/>
            <w:tabs>
              <w:tab w:val="clear" w:pos="7892"/>
              <w:tab w:val="right" w:pos="9026" w:leader="dot"/>
            </w:tabs>
            <w:rPr/>
          </w:pPr>
          <w:hyperlink w:anchor="__RefHeading___Toc196565_287045965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96567_2870459653">
            <w:r>
              <w:rPr>
                <w:webHidden/>
                <w:rStyle w:val="IndexLink"/>
                <w:rtl w:val="true"/>
              </w:rPr>
              <w:t>مشروعیت و منشأ رهبری</w:t>
            </w:r>
            <w:r>
              <w:rPr>
                <w:rStyle w:val="IndexLink"/>
                <w:rtl w:val="true"/>
              </w:rPr>
              <w:tab/>
            </w:r>
            <w:r>
              <w:rPr>
                <w:rStyle w:val="IndexLink"/>
              </w:rPr>
              <w:t>93</w:t>
            </w:r>
          </w:hyperlink>
        </w:p>
        <w:p>
          <w:pPr>
            <w:pStyle w:val="Contents5"/>
            <w:tabs>
              <w:tab w:val="clear" w:pos="7892"/>
              <w:tab w:val="right" w:pos="9026" w:leader="dot"/>
            </w:tabs>
            <w:rPr/>
          </w:pPr>
          <w:hyperlink w:anchor="__RefHeading___Toc196569_2870459653">
            <w:r>
              <w:rPr>
                <w:webHidden/>
                <w:rStyle w:val="IndexLink"/>
                <w:rtl w:val="true"/>
              </w:rPr>
              <w:t>تنبیه و پاداش</w:t>
            </w:r>
            <w:r>
              <w:rPr>
                <w:rStyle w:val="IndexLink"/>
                <w:rtl w:val="true"/>
              </w:rPr>
              <w:tab/>
            </w:r>
            <w:r>
              <w:rPr>
                <w:rStyle w:val="IndexLink"/>
              </w:rPr>
              <w:t>94</w:t>
            </w:r>
          </w:hyperlink>
        </w:p>
        <w:p>
          <w:pPr>
            <w:pStyle w:val="Contents5"/>
            <w:tabs>
              <w:tab w:val="clear" w:pos="7892"/>
              <w:tab w:val="right" w:pos="9026" w:leader="dot"/>
            </w:tabs>
            <w:rPr/>
          </w:pPr>
          <w:hyperlink w:anchor="__RefHeading___Toc196571_2870459653">
            <w:r>
              <w:rPr>
                <w:webHidden/>
                <w:rStyle w:val="IndexLink"/>
                <w:rtl w:val="true"/>
              </w:rPr>
              <w:t>مهارت</w:t>
            </w:r>
            <w:r>
              <w:rPr>
                <w:rStyle w:val="IndexLink"/>
                <w:rtl w:val="true"/>
              </w:rPr>
              <w:tab/>
            </w:r>
            <w:r>
              <w:rPr>
                <w:rStyle w:val="IndexLink"/>
              </w:rPr>
              <w:t>94</w:t>
            </w:r>
          </w:hyperlink>
        </w:p>
        <w:p>
          <w:pPr>
            <w:pStyle w:val="Contents5"/>
            <w:tabs>
              <w:tab w:val="clear" w:pos="7892"/>
              <w:tab w:val="right" w:pos="9026" w:leader="dot"/>
            </w:tabs>
            <w:rPr/>
          </w:pPr>
          <w:hyperlink w:anchor="__RefHeading___Toc196573_2870459653">
            <w:r>
              <w:rPr>
                <w:webHidden/>
                <w:rStyle w:val="IndexLink"/>
                <w:rtl w:val="true"/>
              </w:rPr>
              <w:t>سلسله مراتب نیازها</w:t>
            </w:r>
            <w:r>
              <w:rPr>
                <w:rStyle w:val="IndexLink"/>
                <w:rtl w:val="true"/>
              </w:rPr>
              <w:tab/>
            </w:r>
            <w:r>
              <w:rPr>
                <w:rStyle w:val="IndexLink"/>
              </w:rPr>
              <w:t>95</w:t>
            </w:r>
          </w:hyperlink>
        </w:p>
        <w:p>
          <w:pPr>
            <w:pStyle w:val="Contents5"/>
            <w:tabs>
              <w:tab w:val="clear" w:pos="7892"/>
              <w:tab w:val="right" w:pos="9026" w:leader="dot"/>
            </w:tabs>
            <w:rPr/>
          </w:pPr>
          <w:hyperlink w:anchor="__RefHeading___Toc196575_2870459653">
            <w:r>
              <w:rPr>
                <w:webHidden/>
                <w:rStyle w:val="IndexLink"/>
                <w:rtl w:val="true"/>
              </w:rPr>
              <w:t>خلاصۀ نظریه</w:t>
            </w:r>
            <w:r>
              <w:rPr>
                <w:rStyle w:val="IndexLink"/>
                <w:rtl w:val="true"/>
              </w:rPr>
              <w:tab/>
            </w:r>
            <w:r>
              <w:rPr>
                <w:rStyle w:val="IndexLink"/>
              </w:rPr>
              <w:t>96</w:t>
            </w:r>
          </w:hyperlink>
        </w:p>
        <w:p>
          <w:pPr>
            <w:pStyle w:val="Contents5"/>
            <w:tabs>
              <w:tab w:val="clear" w:pos="7892"/>
              <w:tab w:val="right" w:pos="9026" w:leader="dot"/>
            </w:tabs>
            <w:rPr/>
          </w:pPr>
          <w:hyperlink w:anchor="__RefHeading___Toc196577_2870459653">
            <w:r>
              <w:rPr>
                <w:webHidden/>
                <w:rStyle w:val="IndexLink"/>
                <w:rtl w:val="true"/>
              </w:rPr>
              <w:t>مردم کوفه</w:t>
            </w:r>
            <w:r>
              <w:rPr>
                <w:rStyle w:val="IndexLink"/>
                <w:rtl w:val="true"/>
              </w:rPr>
              <w:tab/>
            </w:r>
            <w:r>
              <w:rPr>
                <w:rStyle w:val="IndexLink"/>
              </w:rPr>
              <w:t>97</w:t>
            </w:r>
          </w:hyperlink>
        </w:p>
        <w:p>
          <w:pPr>
            <w:pStyle w:val="Contents5"/>
            <w:tabs>
              <w:tab w:val="clear" w:pos="7892"/>
              <w:tab w:val="right" w:pos="9026" w:leader="dot"/>
            </w:tabs>
            <w:rPr/>
          </w:pPr>
          <w:hyperlink w:anchor="__RefHeading___Toc196579_2870459653">
            <w:r>
              <w:rPr>
                <w:webHidden/>
                <w:rStyle w:val="IndexLink"/>
                <w:rtl w:val="true"/>
              </w:rPr>
              <w:t>نمودار مرتبۀ نیازهای مردم کوفه قبل از ورود عبیدالله ابن زیاد به کوفه</w:t>
            </w:r>
            <w:r>
              <w:rPr>
                <w:rStyle w:val="IndexLink"/>
                <w:rtl w:val="true"/>
              </w:rPr>
              <w:tab/>
            </w:r>
            <w:r>
              <w:rPr>
                <w:rStyle w:val="IndexLink"/>
              </w:rPr>
              <w:t>100</w:t>
            </w:r>
          </w:hyperlink>
        </w:p>
        <w:p>
          <w:pPr>
            <w:pStyle w:val="Contents5"/>
            <w:tabs>
              <w:tab w:val="clear" w:pos="7892"/>
              <w:tab w:val="right" w:pos="9026" w:leader="dot"/>
            </w:tabs>
            <w:rPr/>
          </w:pPr>
          <w:hyperlink w:anchor="__RefHeading___Toc196581_2870459653">
            <w:r>
              <w:rPr>
                <w:webHidden/>
                <w:rStyle w:val="IndexLink"/>
                <w:rtl w:val="true"/>
              </w:rPr>
              <w:t>نمودار مرتبۀ نیازهای مردم کوفه بعد از ورود عبیدالله ابن زیاد به کوفه</w:t>
            </w:r>
            <w:r>
              <w:rPr>
                <w:rStyle w:val="IndexLink"/>
                <w:rtl w:val="true"/>
              </w:rPr>
              <w:tab/>
            </w:r>
            <w:r>
              <w:rPr>
                <w:rStyle w:val="IndexLink"/>
              </w:rPr>
              <w:t>100</w:t>
            </w:r>
          </w:hyperlink>
        </w:p>
        <w:p>
          <w:pPr>
            <w:pStyle w:val="Contents5"/>
            <w:tabs>
              <w:tab w:val="clear" w:pos="7892"/>
              <w:tab w:val="right" w:pos="9026" w:leader="dot"/>
            </w:tabs>
            <w:rPr/>
          </w:pPr>
          <w:hyperlink w:anchor="__RefHeading___Toc196583_2870459653">
            <w:r>
              <w:rPr>
                <w:webHidden/>
                <w:rStyle w:val="IndexLink"/>
                <w:rtl w:val="true"/>
              </w:rPr>
              <w:t>حر قبل از استغفار و در صف یزیدیان</w:t>
            </w:r>
            <w:r>
              <w:rPr>
                <w:rStyle w:val="IndexLink"/>
                <w:rtl w:val="true"/>
              </w:rPr>
              <w:tab/>
            </w:r>
            <w:r>
              <w:rPr>
                <w:rStyle w:val="IndexLink"/>
              </w:rPr>
              <w:t>100</w:t>
            </w:r>
          </w:hyperlink>
        </w:p>
        <w:p>
          <w:pPr>
            <w:pStyle w:val="Contents5"/>
            <w:tabs>
              <w:tab w:val="clear" w:pos="7892"/>
              <w:tab w:val="right" w:pos="9026" w:leader="dot"/>
            </w:tabs>
            <w:rPr/>
          </w:pPr>
          <w:hyperlink w:anchor="__RefHeading___Toc196585_2870459653">
            <w:r>
              <w:rPr>
                <w:webHidden/>
                <w:rStyle w:val="IndexLink"/>
                <w:rtl w:val="true"/>
              </w:rPr>
              <w:t>حر بعد از استغفار و در صف امام حسین</w:t>
            </w:r>
            <w:r>
              <w:rPr>
                <w:rStyle w:val="IndexLink"/>
                <w:rtl w:val="true"/>
              </w:rPr>
              <w:t>(</w:t>
            </w:r>
            <w:r>
              <w:rPr>
                <w:rStyle w:val="IndexLink"/>
                <w:rtl w:val="true"/>
              </w:rPr>
              <w:t>علیه السّلام</w:t>
            </w:r>
            <w:r>
              <w:rPr>
                <w:rStyle w:val="IndexLink"/>
                <w:rtl w:val="true"/>
              </w:rPr>
              <w:t>)</w:t>
              <w:tab/>
            </w:r>
            <w:r>
              <w:rPr>
                <w:rStyle w:val="IndexLink"/>
              </w:rPr>
              <w:t>100</w:t>
            </w:r>
          </w:hyperlink>
        </w:p>
        <w:p>
          <w:pPr>
            <w:pStyle w:val="Contents5"/>
            <w:tabs>
              <w:tab w:val="clear" w:pos="7892"/>
              <w:tab w:val="right" w:pos="9026" w:leader="dot"/>
            </w:tabs>
            <w:rPr/>
          </w:pPr>
          <w:hyperlink w:anchor="__RefHeading___Toc196587_2870459653">
            <w:r>
              <w:rPr>
                <w:webHidden/>
                <w:rStyle w:val="IndexLink"/>
                <w:rtl w:val="true"/>
              </w:rPr>
              <w:t>نگرش سیستمی بر واقعۀ عاشورا</w:t>
            </w:r>
            <w:r>
              <w:rPr>
                <w:rStyle w:val="IndexLink"/>
                <w:rtl w:val="true"/>
              </w:rPr>
              <w:tab/>
            </w:r>
            <w:r>
              <w:rPr>
                <w:rStyle w:val="IndexLink"/>
              </w:rPr>
              <w:t>100</w:t>
            </w:r>
          </w:hyperlink>
        </w:p>
        <w:p>
          <w:pPr>
            <w:pStyle w:val="Contents5"/>
            <w:tabs>
              <w:tab w:val="clear" w:pos="7892"/>
              <w:tab w:val="right" w:pos="9026" w:leader="dot"/>
            </w:tabs>
            <w:rPr/>
          </w:pPr>
          <w:hyperlink w:anchor="__RefHeading___Toc196589_2870459653">
            <w:r>
              <w:rPr>
                <w:webHidden/>
                <w:rStyle w:val="IndexLink"/>
                <w:rtl w:val="true"/>
              </w:rPr>
              <w:t>بازخورد</w:t>
            </w:r>
            <w:r>
              <w:rPr>
                <w:rStyle w:val="IndexLink"/>
                <w:rtl w:val="true"/>
              </w:rPr>
              <w:tab/>
            </w:r>
            <w:r>
              <w:rPr>
                <w:rStyle w:val="IndexLink"/>
              </w:rPr>
              <w:t>101</w:t>
            </w:r>
          </w:hyperlink>
        </w:p>
        <w:p>
          <w:pPr>
            <w:pStyle w:val="Contents6"/>
            <w:tabs>
              <w:tab w:val="clear" w:pos="7609"/>
              <w:tab w:val="right" w:pos="9026" w:leader="dot"/>
            </w:tabs>
            <w:rPr/>
          </w:pPr>
          <w:hyperlink w:anchor="__RefHeading___Toc196591_2870459653">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96593_2870459653">
            <w:r>
              <w:rPr>
                <w:webHidden/>
                <w:rStyle w:val="IndexLink"/>
              </w:rPr>
              <w:t>1</w:t>
            </w:r>
            <w:r>
              <w:rPr>
                <w:rStyle w:val="IndexLink"/>
                <w:rtl w:val="true"/>
              </w:rPr>
              <w:t xml:space="preserve"> - </w:t>
            </w:r>
            <w:r>
              <w:rPr>
                <w:rStyle w:val="IndexLink"/>
                <w:rtl w:val="true"/>
              </w:rPr>
              <w:t>درون داد</w:t>
            </w:r>
            <w:r>
              <w:rPr>
                <w:rStyle w:val="IndexLink"/>
                <w:rtl w:val="true"/>
              </w:rPr>
              <w:tab/>
            </w:r>
            <w:r>
              <w:rPr>
                <w:rStyle w:val="IndexLink"/>
              </w:rPr>
              <w:t>101</w:t>
            </w:r>
          </w:hyperlink>
        </w:p>
        <w:p>
          <w:pPr>
            <w:pStyle w:val="Contents6"/>
            <w:tabs>
              <w:tab w:val="clear" w:pos="7609"/>
              <w:tab w:val="right" w:pos="9026" w:leader="dot"/>
            </w:tabs>
            <w:rPr/>
          </w:pPr>
          <w:hyperlink w:anchor="__RefHeading___Toc196595_2870459653">
            <w:r>
              <w:rPr>
                <w:webHidden/>
                <w:rStyle w:val="IndexLink"/>
              </w:rPr>
              <w:t>2</w:t>
            </w:r>
            <w:r>
              <w:rPr>
                <w:rStyle w:val="IndexLink"/>
                <w:rtl w:val="true"/>
              </w:rPr>
              <w:t xml:space="preserve">- </w:t>
            </w:r>
            <w:r>
              <w:rPr>
                <w:rStyle w:val="IndexLink"/>
                <w:rtl w:val="true"/>
              </w:rPr>
              <w:t>فرآیند عملیات</w:t>
            </w:r>
            <w:r>
              <w:rPr>
                <w:rStyle w:val="IndexLink"/>
                <w:rtl w:val="true"/>
              </w:rPr>
              <w:tab/>
            </w:r>
            <w:r>
              <w:rPr>
                <w:rStyle w:val="IndexLink"/>
              </w:rPr>
              <w:t>101</w:t>
            </w:r>
          </w:hyperlink>
        </w:p>
        <w:p>
          <w:pPr>
            <w:pStyle w:val="Contents6"/>
            <w:tabs>
              <w:tab w:val="clear" w:pos="7609"/>
              <w:tab w:val="right" w:pos="9026" w:leader="dot"/>
            </w:tabs>
            <w:rPr/>
          </w:pPr>
          <w:hyperlink w:anchor="__RefHeading___Toc196597_2870459653">
            <w:r>
              <w:rPr>
                <w:webHidden/>
                <w:rStyle w:val="IndexLink"/>
              </w:rPr>
              <w:t>3</w:t>
            </w:r>
            <w:r>
              <w:rPr>
                <w:rStyle w:val="IndexLink"/>
                <w:rtl w:val="true"/>
              </w:rPr>
              <w:t>-</w:t>
            </w:r>
            <w:r>
              <w:rPr>
                <w:rStyle w:val="IndexLink"/>
                <w:rtl w:val="true"/>
              </w:rPr>
              <w:t xml:space="preserve">برون داد </w:t>
            </w:r>
            <w:r>
              <w:rPr>
                <w:rStyle w:val="IndexLink"/>
              </w:rPr>
              <w:t>Out Put</w:t>
            </w:r>
            <w:r>
              <w:rPr>
                <w:rStyle w:val="IndexLink"/>
                <w:rtl w:val="true"/>
              </w:rPr>
              <w:tab/>
            </w:r>
            <w:r>
              <w:rPr>
                <w:rStyle w:val="IndexLink"/>
              </w:rPr>
              <w:t>102</w:t>
            </w:r>
          </w:hyperlink>
        </w:p>
        <w:p>
          <w:pPr>
            <w:pStyle w:val="Contents5"/>
            <w:tabs>
              <w:tab w:val="clear" w:pos="7892"/>
              <w:tab w:val="right" w:pos="9026" w:leader="dot"/>
            </w:tabs>
            <w:rPr/>
          </w:pPr>
          <w:hyperlink w:anchor="__RefHeading___Toc196599_2870459653">
            <w:r>
              <w:rPr>
                <w:webHidden/>
                <w:rStyle w:val="IndexLink"/>
                <w:rtl w:val="true"/>
              </w:rPr>
              <w:t>باز خورد</w:t>
            </w:r>
            <w:r>
              <w:rPr>
                <w:rStyle w:val="IndexLink"/>
                <w:rtl w:val="true"/>
              </w:rPr>
              <w:t xml:space="preserve">( </w:t>
            </w:r>
            <w:r>
              <w:rPr>
                <w:rStyle w:val="IndexLink"/>
              </w:rPr>
              <w:t>Feed back</w:t>
            </w:r>
            <w:r>
              <w:rPr>
                <w:rStyle w:val="IndexLink"/>
                <w:rtl w:val="true"/>
              </w:rPr>
              <w:t xml:space="preserve">) </w:t>
            </w:r>
            <w:r>
              <w:rPr>
                <w:rStyle w:val="IndexLink"/>
                <w:rtl w:val="true"/>
              </w:rPr>
              <w:t>کنترل</w:t>
            </w:r>
            <w:r>
              <w:rPr>
                <w:rStyle w:val="IndexLink"/>
                <w:rtl w:val="true"/>
              </w:rPr>
              <w:tab/>
            </w:r>
            <w:r>
              <w:rPr>
                <w:rStyle w:val="IndexLink"/>
              </w:rPr>
              <w:t>102</w:t>
            </w:r>
          </w:hyperlink>
        </w:p>
        <w:p>
          <w:pPr>
            <w:pStyle w:val="Contents5"/>
            <w:tabs>
              <w:tab w:val="clear" w:pos="7892"/>
              <w:tab w:val="right" w:pos="9026" w:leader="dot"/>
            </w:tabs>
            <w:rPr/>
          </w:pPr>
          <w:hyperlink w:anchor="__RefHeading___Toc196601_2870459653">
            <w:r>
              <w:rPr>
                <w:webHidden/>
                <w:rStyle w:val="IndexLink"/>
                <w:rtl w:val="true"/>
              </w:rPr>
              <w:t xml:space="preserve">همپایانی </w:t>
            </w:r>
            <w:r>
              <w:rPr>
                <w:rStyle w:val="IndexLink"/>
                <w:rtl w:val="true"/>
              </w:rPr>
              <w:t>(</w:t>
            </w:r>
            <w:r>
              <w:rPr>
                <w:rStyle w:val="IndexLink"/>
              </w:rPr>
              <w:t>Equifinality</w:t>
            </w:r>
            <w:r>
              <w:rPr>
                <w:rStyle w:val="IndexLink"/>
                <w:rtl w:val="true"/>
              </w:rPr>
              <w:t>):</w:t>
              <w:tab/>
            </w:r>
            <w:r>
              <w:rPr>
                <w:rStyle w:val="IndexLink"/>
              </w:rPr>
              <w:t>102</w:t>
            </w:r>
          </w:hyperlink>
        </w:p>
        <w:p>
          <w:pPr>
            <w:pStyle w:val="Contents2"/>
            <w:tabs>
              <w:tab w:val="clear" w:pos="8743"/>
              <w:tab w:val="right" w:pos="9026" w:leader="dot"/>
            </w:tabs>
            <w:rPr/>
          </w:pPr>
          <w:hyperlink w:anchor="__RefHeading___Toc196603_2870459653">
            <w:r>
              <w:rPr>
                <w:webHidden/>
                <w:rStyle w:val="IndexLink"/>
                <w:rtl w:val="true"/>
              </w:rPr>
              <w:t>عزاداری از نگاهی دیگر</w:t>
            </w:r>
            <w:r>
              <w:rPr>
                <w:rStyle w:val="IndexLink"/>
                <w:rtl w:val="true"/>
              </w:rPr>
              <w:tab/>
            </w:r>
            <w:r>
              <w:rPr>
                <w:rStyle w:val="IndexLink"/>
              </w:rPr>
              <w:t>105</w:t>
            </w:r>
          </w:hyperlink>
        </w:p>
        <w:p>
          <w:pPr>
            <w:pStyle w:val="Contents3"/>
            <w:tabs>
              <w:tab w:val="clear" w:pos="8459"/>
              <w:tab w:val="right" w:pos="9026" w:leader="dot"/>
            </w:tabs>
            <w:rPr/>
          </w:pPr>
          <w:hyperlink w:anchor="__RefHeading___Toc196605_2870459653">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96607_2870459653">
            <w:r>
              <w:rPr>
                <w:webHidden/>
                <w:rStyle w:val="IndexLink"/>
                <w:rtl w:val="true"/>
              </w:rPr>
              <w:t>مقدمه</w:t>
            </w:r>
            <w:r>
              <w:rPr>
                <w:rStyle w:val="IndexLink"/>
                <w:rtl w:val="true"/>
              </w:rPr>
              <w:tab/>
            </w:r>
            <w:r>
              <w:rPr>
                <w:rStyle w:val="IndexLink"/>
              </w:rPr>
              <w:t>105</w:t>
            </w:r>
          </w:hyperlink>
        </w:p>
        <w:p>
          <w:pPr>
            <w:pStyle w:val="Contents3"/>
            <w:tabs>
              <w:tab w:val="clear" w:pos="8459"/>
              <w:tab w:val="right" w:pos="9026" w:leader="dot"/>
            </w:tabs>
            <w:rPr/>
          </w:pPr>
          <w:hyperlink w:anchor="__RefHeading___Toc196609_2870459653">
            <w:r>
              <w:rPr>
                <w:webHidden/>
                <w:rStyle w:val="IndexLink"/>
                <w:rtl w:val="true"/>
              </w:rPr>
              <w:t>ریشه های عزاداری</w:t>
            </w:r>
            <w:r>
              <w:rPr>
                <w:rStyle w:val="IndexLink"/>
                <w:rtl w:val="true"/>
              </w:rPr>
              <w:tab/>
            </w:r>
            <w:r>
              <w:rPr>
                <w:rStyle w:val="IndexLink"/>
              </w:rPr>
              <w:t>106</w:t>
            </w:r>
          </w:hyperlink>
        </w:p>
        <w:p>
          <w:pPr>
            <w:pStyle w:val="Contents4"/>
            <w:tabs>
              <w:tab w:val="clear" w:pos="8176"/>
              <w:tab w:val="right" w:pos="9026" w:leader="dot"/>
            </w:tabs>
            <w:rPr/>
          </w:pPr>
          <w:hyperlink w:anchor="__RefHeading___Toc196611_2870459653">
            <w:r>
              <w:rPr>
                <w:webHidden/>
                <w:rStyle w:val="IndexLink"/>
                <w:rtl w:val="true"/>
              </w:rPr>
              <w:t>الف</w:t>
            </w:r>
            <w:r>
              <w:rPr>
                <w:rStyle w:val="IndexLink"/>
                <w:rtl w:val="true"/>
              </w:rPr>
              <w:t xml:space="preserve">) </w:t>
            </w:r>
            <w:r>
              <w:rPr>
                <w:rStyle w:val="IndexLink"/>
                <w:rtl w:val="true"/>
              </w:rPr>
              <w:t>تاریخی</w:t>
            </w:r>
            <w:r>
              <w:rPr>
                <w:rStyle w:val="IndexLink"/>
                <w:rtl w:val="true"/>
              </w:rPr>
              <w:tab/>
            </w:r>
            <w:r>
              <w:rPr>
                <w:rStyle w:val="IndexLink"/>
              </w:rPr>
              <w:t>106</w:t>
            </w:r>
          </w:hyperlink>
        </w:p>
        <w:p>
          <w:pPr>
            <w:pStyle w:val="Contents4"/>
            <w:tabs>
              <w:tab w:val="clear" w:pos="8176"/>
              <w:tab w:val="right" w:pos="9026" w:leader="dot"/>
            </w:tabs>
            <w:rPr/>
          </w:pPr>
          <w:hyperlink w:anchor="__RefHeading___Toc196613_2870459653">
            <w:r>
              <w:rPr>
                <w:webHidden/>
                <w:rStyle w:val="IndexLink"/>
                <w:rtl w:val="true"/>
              </w:rPr>
              <w:t>ب</w:t>
            </w:r>
            <w:r>
              <w:rPr>
                <w:rStyle w:val="IndexLink"/>
                <w:rtl w:val="true"/>
              </w:rPr>
              <w:t xml:space="preserve">) </w:t>
            </w:r>
            <w:r>
              <w:rPr>
                <w:rStyle w:val="IndexLink"/>
                <w:rtl w:val="true"/>
              </w:rPr>
              <w:t>روایی</w:t>
            </w:r>
            <w:r>
              <w:rPr>
                <w:rStyle w:val="IndexLink"/>
                <w:rtl w:val="true"/>
              </w:rPr>
              <w:tab/>
            </w:r>
            <w:r>
              <w:rPr>
                <w:rStyle w:val="IndexLink"/>
              </w:rPr>
              <w:t>110</w:t>
            </w:r>
          </w:hyperlink>
        </w:p>
        <w:p>
          <w:pPr>
            <w:pStyle w:val="Contents3"/>
            <w:tabs>
              <w:tab w:val="clear" w:pos="8459"/>
              <w:tab w:val="right" w:pos="9026" w:leader="dot"/>
            </w:tabs>
            <w:rPr/>
          </w:pPr>
          <w:hyperlink w:anchor="__RefHeading___Toc196615_2870459653">
            <w:r>
              <w:rPr>
                <w:webHidden/>
                <w:rStyle w:val="IndexLink"/>
                <w:rtl w:val="true"/>
              </w:rPr>
              <w:t>فلسفه، آثار و فواید عزاداری</w:t>
            </w:r>
            <w:r>
              <w:rPr>
                <w:rStyle w:val="IndexLink"/>
                <w:rtl w:val="true"/>
              </w:rPr>
              <w:tab/>
            </w:r>
            <w:r>
              <w:rPr>
                <w:rStyle w:val="IndexLink"/>
              </w:rPr>
              <w:t>114</w:t>
            </w:r>
          </w:hyperlink>
        </w:p>
        <w:p>
          <w:pPr>
            <w:pStyle w:val="Contents4"/>
            <w:tabs>
              <w:tab w:val="clear" w:pos="8176"/>
              <w:tab w:val="right" w:pos="9026" w:leader="dot"/>
            </w:tabs>
            <w:rPr/>
          </w:pPr>
          <w:hyperlink w:anchor="__RefHeading___Toc196617_287045965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96619_2870459653">
            <w:r>
              <w:rPr>
                <w:webHidden/>
                <w:rStyle w:val="IndexLink"/>
              </w:rPr>
              <w:t>1</w:t>
            </w:r>
            <w:r>
              <w:rPr>
                <w:rStyle w:val="IndexLink"/>
                <w:rtl w:val="true"/>
              </w:rPr>
              <w:t xml:space="preserve">- </w:t>
            </w:r>
            <w:r>
              <w:rPr>
                <w:rStyle w:val="IndexLink"/>
                <w:rtl w:val="true"/>
              </w:rPr>
              <w:t>اعلام طرفداری از ستم دیده</w:t>
            </w:r>
            <w:r>
              <w:rPr>
                <w:rStyle w:val="IndexLink"/>
                <w:rtl w:val="true"/>
              </w:rPr>
              <w:tab/>
            </w:r>
            <w:r>
              <w:rPr>
                <w:rStyle w:val="IndexLink"/>
              </w:rPr>
              <w:t>114</w:t>
            </w:r>
          </w:hyperlink>
        </w:p>
        <w:p>
          <w:pPr>
            <w:pStyle w:val="Contents4"/>
            <w:tabs>
              <w:tab w:val="clear" w:pos="8176"/>
              <w:tab w:val="right" w:pos="9026" w:leader="dot"/>
            </w:tabs>
            <w:rPr/>
          </w:pPr>
          <w:hyperlink w:anchor="__RefHeading___Toc196621_2870459653">
            <w:r>
              <w:rPr>
                <w:webHidden/>
                <w:rStyle w:val="IndexLink"/>
              </w:rPr>
              <w:t>2</w:t>
            </w:r>
            <w:r>
              <w:rPr>
                <w:rStyle w:val="IndexLink"/>
                <w:rtl w:val="true"/>
              </w:rPr>
              <w:t>-</w:t>
            </w:r>
            <w:r>
              <w:rPr>
                <w:rStyle w:val="IndexLink"/>
                <w:rtl w:val="true"/>
              </w:rPr>
              <w:t>اعلام بیزاری از ستمگر</w:t>
            </w:r>
            <w:r>
              <w:rPr>
                <w:rStyle w:val="IndexLink"/>
                <w:rtl w:val="true"/>
              </w:rPr>
              <w:tab/>
            </w:r>
            <w:r>
              <w:rPr>
                <w:rStyle w:val="IndexLink"/>
              </w:rPr>
              <w:t>115</w:t>
            </w:r>
          </w:hyperlink>
        </w:p>
        <w:p>
          <w:pPr>
            <w:pStyle w:val="Contents4"/>
            <w:tabs>
              <w:tab w:val="clear" w:pos="8176"/>
              <w:tab w:val="right" w:pos="9026" w:leader="dot"/>
            </w:tabs>
            <w:rPr/>
          </w:pPr>
          <w:hyperlink w:anchor="__RefHeading___Toc196623_2870459653">
            <w:r>
              <w:rPr>
                <w:webHidden/>
                <w:rStyle w:val="IndexLink"/>
              </w:rPr>
              <w:t>3</w:t>
            </w:r>
            <w:r>
              <w:rPr>
                <w:rStyle w:val="IndexLink"/>
                <w:rtl w:val="true"/>
              </w:rPr>
              <w:t>-</w:t>
            </w:r>
            <w:r>
              <w:rPr>
                <w:rStyle w:val="IndexLink"/>
                <w:rtl w:val="true"/>
              </w:rPr>
              <w:t>یاد حادثه در قالب سنّت</w:t>
            </w:r>
            <w:r>
              <w:rPr>
                <w:rStyle w:val="IndexLink"/>
                <w:rtl w:val="true"/>
              </w:rPr>
              <w:tab/>
            </w:r>
            <w:r>
              <w:rPr>
                <w:rStyle w:val="IndexLink"/>
              </w:rPr>
              <w:t>115</w:t>
            </w:r>
          </w:hyperlink>
        </w:p>
        <w:p>
          <w:pPr>
            <w:pStyle w:val="Contents4"/>
            <w:tabs>
              <w:tab w:val="clear" w:pos="8176"/>
              <w:tab w:val="right" w:pos="9026" w:leader="dot"/>
            </w:tabs>
            <w:rPr/>
          </w:pPr>
          <w:hyperlink w:anchor="__RefHeading___Toc196625_2870459653">
            <w:r>
              <w:rPr>
                <w:webHidden/>
                <w:rStyle w:val="IndexLink"/>
              </w:rPr>
              <w:t>4</w:t>
            </w:r>
            <w:r>
              <w:rPr>
                <w:rStyle w:val="IndexLink"/>
                <w:rtl w:val="true"/>
              </w:rPr>
              <w:t xml:space="preserve">- </w:t>
            </w:r>
            <w:r>
              <w:rPr>
                <w:rStyle w:val="IndexLink"/>
                <w:rtl w:val="true"/>
              </w:rPr>
              <w:t>انتقال فرهنگی</w:t>
            </w:r>
            <w:r>
              <w:rPr>
                <w:rStyle w:val="IndexLink"/>
                <w:rtl w:val="true"/>
              </w:rPr>
              <w:tab/>
            </w:r>
            <w:r>
              <w:rPr>
                <w:rStyle w:val="IndexLink"/>
              </w:rPr>
              <w:t>116</w:t>
            </w:r>
          </w:hyperlink>
        </w:p>
        <w:p>
          <w:pPr>
            <w:pStyle w:val="Contents4"/>
            <w:tabs>
              <w:tab w:val="clear" w:pos="8176"/>
              <w:tab w:val="right" w:pos="9026" w:leader="dot"/>
            </w:tabs>
            <w:rPr/>
          </w:pPr>
          <w:hyperlink w:anchor="__RefHeading___Toc196627_2870459653">
            <w:r>
              <w:rPr>
                <w:webHidden/>
                <w:rStyle w:val="IndexLink"/>
              </w:rPr>
              <w:t>5</w:t>
            </w:r>
            <w:r>
              <w:rPr>
                <w:rStyle w:val="IndexLink"/>
                <w:rtl w:val="true"/>
              </w:rPr>
              <w:t xml:space="preserve">- </w:t>
            </w:r>
            <w:r>
              <w:rPr>
                <w:rStyle w:val="IndexLink"/>
                <w:rtl w:val="true"/>
              </w:rPr>
              <w:t>تقویت روحیه دینی</w:t>
            </w:r>
            <w:r>
              <w:rPr>
                <w:rStyle w:val="IndexLink"/>
                <w:rtl w:val="true"/>
              </w:rPr>
              <w:tab/>
            </w:r>
            <w:r>
              <w:rPr>
                <w:rStyle w:val="IndexLink"/>
              </w:rPr>
              <w:t>116</w:t>
            </w:r>
          </w:hyperlink>
        </w:p>
        <w:p>
          <w:pPr>
            <w:pStyle w:val="Contents4"/>
            <w:tabs>
              <w:tab w:val="clear" w:pos="8176"/>
              <w:tab w:val="right" w:pos="9026" w:leader="dot"/>
            </w:tabs>
            <w:rPr/>
          </w:pPr>
          <w:hyperlink w:anchor="__RefHeading___Toc196629_2870459653">
            <w:r>
              <w:rPr>
                <w:webHidden/>
                <w:rStyle w:val="IndexLink"/>
              </w:rPr>
              <w:t>6</w:t>
            </w:r>
            <w:r>
              <w:rPr>
                <w:rStyle w:val="IndexLink"/>
                <w:rtl w:val="true"/>
              </w:rPr>
              <w:t xml:space="preserve">- </w:t>
            </w:r>
            <w:r>
              <w:rPr>
                <w:rStyle w:val="IndexLink"/>
                <w:rtl w:val="true"/>
              </w:rPr>
              <w:t>الگودهی</w:t>
            </w:r>
            <w:r>
              <w:rPr>
                <w:rStyle w:val="IndexLink"/>
                <w:rtl w:val="true"/>
              </w:rPr>
              <w:tab/>
            </w:r>
            <w:r>
              <w:rPr>
                <w:rStyle w:val="IndexLink"/>
              </w:rPr>
              <w:t>117</w:t>
            </w:r>
          </w:hyperlink>
        </w:p>
        <w:p>
          <w:pPr>
            <w:pStyle w:val="Contents4"/>
            <w:tabs>
              <w:tab w:val="clear" w:pos="8176"/>
              <w:tab w:val="right" w:pos="9026" w:leader="dot"/>
            </w:tabs>
            <w:rPr/>
          </w:pPr>
          <w:hyperlink w:anchor="__RefHeading___Toc196631_2870459653">
            <w:r>
              <w:rPr>
                <w:webHidden/>
                <w:rStyle w:val="IndexLink"/>
              </w:rPr>
              <w:t>7</w:t>
            </w:r>
            <w:r>
              <w:rPr>
                <w:rStyle w:val="IndexLink"/>
                <w:rtl w:val="true"/>
              </w:rPr>
              <w:t>-</w:t>
            </w:r>
            <w:r>
              <w:rPr>
                <w:rStyle w:val="IndexLink"/>
                <w:rtl w:val="true"/>
              </w:rPr>
              <w:t>آموزش معارف دینی</w:t>
            </w:r>
            <w:r>
              <w:rPr>
                <w:rStyle w:val="IndexLink"/>
                <w:rtl w:val="true"/>
              </w:rPr>
              <w:tab/>
            </w:r>
            <w:r>
              <w:rPr>
                <w:rStyle w:val="IndexLink"/>
              </w:rPr>
              <w:t>117</w:t>
            </w:r>
          </w:hyperlink>
        </w:p>
        <w:p>
          <w:pPr>
            <w:pStyle w:val="Contents4"/>
            <w:tabs>
              <w:tab w:val="clear" w:pos="8176"/>
              <w:tab w:val="right" w:pos="9026" w:leader="dot"/>
            </w:tabs>
            <w:rPr/>
          </w:pPr>
          <w:hyperlink w:anchor="__RefHeading___Toc196633_2870459653">
            <w:r>
              <w:rPr>
                <w:webHidden/>
                <w:rStyle w:val="IndexLink"/>
              </w:rPr>
              <w:t>8</w:t>
            </w:r>
            <w:r>
              <w:rPr>
                <w:rStyle w:val="IndexLink"/>
                <w:rtl w:val="true"/>
              </w:rPr>
              <w:t>-</w:t>
            </w:r>
            <w:r>
              <w:rPr>
                <w:rStyle w:val="IndexLink"/>
                <w:rtl w:val="true"/>
              </w:rPr>
              <w:t xml:space="preserve">مانور معنوی </w:t>
            </w:r>
            <w:r>
              <w:rPr>
                <w:rStyle w:val="IndexLink"/>
                <w:rtl w:val="true"/>
              </w:rPr>
              <w:t xml:space="preserve">- </w:t>
            </w:r>
            <w:r>
              <w:rPr>
                <w:rStyle w:val="IndexLink"/>
                <w:rtl w:val="true"/>
              </w:rPr>
              <w:t>سیاسی</w:t>
            </w:r>
            <w:r>
              <w:rPr>
                <w:rStyle w:val="IndexLink"/>
                <w:rtl w:val="true"/>
              </w:rPr>
              <w:tab/>
            </w:r>
            <w:r>
              <w:rPr>
                <w:rStyle w:val="IndexLink"/>
              </w:rPr>
              <w:t>118</w:t>
            </w:r>
          </w:hyperlink>
        </w:p>
        <w:p>
          <w:pPr>
            <w:pStyle w:val="Contents4"/>
            <w:tabs>
              <w:tab w:val="clear" w:pos="8176"/>
              <w:tab w:val="right" w:pos="9026" w:leader="dot"/>
            </w:tabs>
            <w:rPr/>
          </w:pPr>
          <w:hyperlink w:anchor="__RefHeading___Toc196635_2870459653">
            <w:r>
              <w:rPr>
                <w:webHidden/>
                <w:rStyle w:val="IndexLink"/>
              </w:rPr>
              <w:t>9</w:t>
            </w:r>
            <w:r>
              <w:rPr>
                <w:rStyle w:val="IndexLink"/>
                <w:rtl w:val="true"/>
              </w:rPr>
              <w:t xml:space="preserve">- </w:t>
            </w:r>
            <w:r>
              <w:rPr>
                <w:rStyle w:val="IndexLink"/>
                <w:rtl w:val="true"/>
              </w:rPr>
              <w:t>استفاده از اهرم و قدرت مظلومیت</w:t>
            </w:r>
            <w:r>
              <w:rPr>
                <w:rStyle w:val="IndexLink"/>
                <w:rtl w:val="true"/>
              </w:rPr>
              <w:tab/>
            </w:r>
            <w:r>
              <w:rPr>
                <w:rStyle w:val="IndexLink"/>
              </w:rPr>
              <w:t>118</w:t>
            </w:r>
          </w:hyperlink>
        </w:p>
        <w:p>
          <w:pPr>
            <w:pStyle w:val="Contents4"/>
            <w:tabs>
              <w:tab w:val="clear" w:pos="8176"/>
              <w:tab w:val="right" w:pos="9026" w:leader="dot"/>
            </w:tabs>
            <w:rPr/>
          </w:pPr>
          <w:hyperlink w:anchor="__RefHeading___Toc196637_2870459653">
            <w:r>
              <w:rPr>
                <w:webHidden/>
                <w:rStyle w:val="IndexLink"/>
              </w:rPr>
              <w:t>10</w:t>
            </w:r>
            <w:r>
              <w:rPr>
                <w:rStyle w:val="IndexLink"/>
                <w:rtl w:val="true"/>
              </w:rPr>
              <w:t xml:space="preserve">- </w:t>
            </w:r>
            <w:r>
              <w:rPr>
                <w:rStyle w:val="IndexLink"/>
                <w:rtl w:val="true"/>
              </w:rPr>
              <w:t>تلطیف روح انسانی</w:t>
            </w:r>
            <w:r>
              <w:rPr>
                <w:rStyle w:val="IndexLink"/>
                <w:rtl w:val="true"/>
              </w:rPr>
              <w:tab/>
            </w:r>
            <w:r>
              <w:rPr>
                <w:rStyle w:val="IndexLink"/>
              </w:rPr>
              <w:t>119</w:t>
            </w:r>
          </w:hyperlink>
        </w:p>
        <w:p>
          <w:pPr>
            <w:pStyle w:val="Contents4"/>
            <w:tabs>
              <w:tab w:val="clear" w:pos="8176"/>
              <w:tab w:val="right" w:pos="9026" w:leader="dot"/>
            </w:tabs>
            <w:rPr/>
          </w:pPr>
          <w:hyperlink w:anchor="__RefHeading___Toc196639_2870459653">
            <w:r>
              <w:rPr>
                <w:webHidden/>
                <w:rStyle w:val="IndexLink"/>
              </w:rPr>
              <w:t>11</w:t>
            </w:r>
            <w:r>
              <w:rPr>
                <w:rStyle w:val="IndexLink"/>
                <w:rtl w:val="true"/>
              </w:rPr>
              <w:t xml:space="preserve"> - </w:t>
            </w:r>
            <w:r>
              <w:rPr>
                <w:rStyle w:val="IndexLink"/>
                <w:rtl w:val="true"/>
              </w:rPr>
              <w:t>همبستگی دینی و اجتماعی</w:t>
            </w:r>
            <w:r>
              <w:rPr>
                <w:rStyle w:val="IndexLink"/>
                <w:rtl w:val="true"/>
              </w:rPr>
              <w:tab/>
            </w:r>
            <w:r>
              <w:rPr>
                <w:rStyle w:val="IndexLink"/>
              </w:rPr>
              <w:t>119</w:t>
            </w:r>
          </w:hyperlink>
        </w:p>
        <w:p>
          <w:pPr>
            <w:pStyle w:val="Contents4"/>
            <w:tabs>
              <w:tab w:val="clear" w:pos="8176"/>
              <w:tab w:val="right" w:pos="9026" w:leader="dot"/>
            </w:tabs>
            <w:rPr/>
          </w:pPr>
          <w:hyperlink w:anchor="__RefHeading___Toc196641_2870459653">
            <w:r>
              <w:rPr>
                <w:webHidden/>
                <w:rStyle w:val="IndexLink"/>
              </w:rPr>
              <w:t>12</w:t>
            </w:r>
            <w:r>
              <w:rPr>
                <w:rStyle w:val="IndexLink"/>
                <w:rtl w:val="true"/>
              </w:rPr>
              <w:t xml:space="preserve"> - </w:t>
            </w:r>
            <w:r>
              <w:rPr>
                <w:rStyle w:val="IndexLink"/>
                <w:rtl w:val="true"/>
              </w:rPr>
              <w:t>منافع مادی</w:t>
            </w:r>
            <w:r>
              <w:rPr>
                <w:rStyle w:val="IndexLink"/>
                <w:rtl w:val="true"/>
              </w:rPr>
              <w:tab/>
            </w:r>
            <w:r>
              <w:rPr>
                <w:rStyle w:val="IndexLink"/>
              </w:rPr>
              <w:t>119</w:t>
            </w:r>
          </w:hyperlink>
        </w:p>
        <w:p>
          <w:pPr>
            <w:pStyle w:val="Contents4"/>
            <w:tabs>
              <w:tab w:val="clear" w:pos="8176"/>
              <w:tab w:val="right" w:pos="9026" w:leader="dot"/>
            </w:tabs>
            <w:rPr/>
          </w:pPr>
          <w:hyperlink w:anchor="__RefHeading___Toc196643_2870459653">
            <w:r>
              <w:rPr>
                <w:webHidden/>
                <w:rStyle w:val="IndexLink"/>
              </w:rPr>
              <w:t>13</w:t>
            </w:r>
            <w:r>
              <w:rPr>
                <w:rStyle w:val="IndexLink"/>
                <w:rtl w:val="true"/>
              </w:rPr>
              <w:t xml:space="preserve"> - </w:t>
            </w:r>
            <w:r>
              <w:rPr>
                <w:rStyle w:val="IndexLink"/>
                <w:rtl w:val="true"/>
              </w:rPr>
              <w:t>احیای ارزش ها و پیام های عاشورا</w:t>
            </w:r>
            <w:r>
              <w:rPr>
                <w:rStyle w:val="IndexLink"/>
                <w:rtl w:val="true"/>
              </w:rPr>
              <w:tab/>
            </w:r>
            <w:r>
              <w:rPr>
                <w:rStyle w:val="IndexLink"/>
              </w:rPr>
              <w:t>120</w:t>
            </w:r>
          </w:hyperlink>
        </w:p>
        <w:p>
          <w:pPr>
            <w:pStyle w:val="Contents5"/>
            <w:tabs>
              <w:tab w:val="clear" w:pos="7892"/>
              <w:tab w:val="right" w:pos="9026" w:leader="dot"/>
            </w:tabs>
            <w:rPr/>
          </w:pPr>
          <w:hyperlink w:anchor="__RefHeading___Toc196645_2870459653">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96647_2870459653">
            <w:r>
              <w:rPr>
                <w:webHidden/>
                <w:rStyle w:val="IndexLink"/>
                <w:rtl w:val="true"/>
              </w:rPr>
              <w:t>ارزش ها و پیام های عاشورا</w:t>
            </w:r>
            <w:r>
              <w:rPr>
                <w:rStyle w:val="IndexLink"/>
                <w:rtl w:val="true"/>
              </w:rPr>
              <w:tab/>
            </w:r>
            <w:r>
              <w:rPr>
                <w:rStyle w:val="IndexLink"/>
              </w:rPr>
              <w:t>120</w:t>
            </w:r>
          </w:hyperlink>
        </w:p>
        <w:p>
          <w:pPr>
            <w:pStyle w:val="Contents6"/>
            <w:tabs>
              <w:tab w:val="clear" w:pos="7609"/>
              <w:tab w:val="right" w:pos="9026" w:leader="dot"/>
            </w:tabs>
            <w:rPr/>
          </w:pPr>
          <w:hyperlink w:anchor="__RefHeading___Toc196649_2870459653">
            <w:r>
              <w:rPr>
                <w:webHidden/>
                <w:rStyle w:val="IndexLink"/>
              </w:rPr>
              <w:t>1</w:t>
            </w:r>
            <w:r>
              <w:rPr>
                <w:rStyle w:val="IndexLink"/>
                <w:rtl w:val="true"/>
              </w:rPr>
              <w:t xml:space="preserve"> - </w:t>
            </w:r>
            <w:r>
              <w:rPr>
                <w:rStyle w:val="IndexLink"/>
                <w:rtl w:val="true"/>
              </w:rPr>
              <w:t>عزت نفس</w:t>
            </w:r>
            <w:r>
              <w:rPr>
                <w:rStyle w:val="IndexLink"/>
                <w:rtl w:val="true"/>
              </w:rPr>
              <w:tab/>
            </w:r>
            <w:r>
              <w:rPr>
                <w:rStyle w:val="IndexLink"/>
              </w:rPr>
              <w:t>120</w:t>
            </w:r>
          </w:hyperlink>
        </w:p>
        <w:p>
          <w:pPr>
            <w:pStyle w:val="Contents6"/>
            <w:tabs>
              <w:tab w:val="clear" w:pos="7609"/>
              <w:tab w:val="right" w:pos="9026" w:leader="dot"/>
            </w:tabs>
            <w:rPr/>
          </w:pPr>
          <w:hyperlink w:anchor="__RefHeading___Toc196651_2870459653">
            <w:r>
              <w:rPr>
                <w:webHidden/>
                <w:rStyle w:val="IndexLink"/>
              </w:rPr>
              <w:t>2</w:t>
            </w:r>
            <w:r>
              <w:rPr>
                <w:rStyle w:val="IndexLink"/>
                <w:rtl w:val="true"/>
              </w:rPr>
              <w:t>۔ غیرت دینی</w:t>
            </w:r>
            <w:r>
              <w:rPr>
                <w:rStyle w:val="IndexLink"/>
                <w:rtl w:val="true"/>
              </w:rPr>
              <w:tab/>
            </w:r>
            <w:r>
              <w:rPr>
                <w:rStyle w:val="IndexLink"/>
              </w:rPr>
              <w:t>121</w:t>
            </w:r>
          </w:hyperlink>
        </w:p>
        <w:p>
          <w:pPr>
            <w:pStyle w:val="Contents6"/>
            <w:tabs>
              <w:tab w:val="clear" w:pos="7609"/>
              <w:tab w:val="right" w:pos="9026" w:leader="dot"/>
            </w:tabs>
            <w:rPr/>
          </w:pPr>
          <w:hyperlink w:anchor="__RefHeading___Toc196653_2870459653">
            <w:r>
              <w:rPr>
                <w:webHidden/>
                <w:rStyle w:val="IndexLink"/>
              </w:rPr>
              <w:t>3</w:t>
            </w:r>
            <w:r>
              <w:rPr>
                <w:rStyle w:val="IndexLink"/>
                <w:rtl w:val="true"/>
              </w:rPr>
              <w:t>-</w:t>
            </w:r>
            <w:r>
              <w:rPr>
                <w:rStyle w:val="IndexLink"/>
                <w:rtl w:val="true"/>
              </w:rPr>
              <w:t>موج شکنی</w:t>
            </w:r>
            <w:r>
              <w:rPr>
                <w:rStyle w:val="IndexLink"/>
                <w:rtl w:val="true"/>
              </w:rPr>
              <w:tab/>
            </w:r>
            <w:r>
              <w:rPr>
                <w:rStyle w:val="IndexLink"/>
              </w:rPr>
              <w:t>121</w:t>
            </w:r>
          </w:hyperlink>
        </w:p>
        <w:p>
          <w:pPr>
            <w:pStyle w:val="Contents6"/>
            <w:tabs>
              <w:tab w:val="clear" w:pos="7609"/>
              <w:tab w:val="right" w:pos="9026" w:leader="dot"/>
            </w:tabs>
            <w:rPr/>
          </w:pPr>
          <w:hyperlink w:anchor="__RefHeading___Toc196655_2870459653">
            <w:r>
              <w:rPr>
                <w:webHidden/>
                <w:rStyle w:val="IndexLink"/>
              </w:rPr>
              <w:t>4</w:t>
            </w:r>
            <w:r>
              <w:rPr>
                <w:rStyle w:val="IndexLink"/>
                <w:rtl w:val="true"/>
              </w:rPr>
              <w:t xml:space="preserve">- </w:t>
            </w:r>
            <w:r>
              <w:rPr>
                <w:rStyle w:val="IndexLink"/>
                <w:rtl w:val="true"/>
              </w:rPr>
              <w:t>ترجیح مکتب برخود</w:t>
            </w:r>
            <w:r>
              <w:rPr>
                <w:rStyle w:val="IndexLink"/>
                <w:rtl w:val="true"/>
              </w:rPr>
              <w:tab/>
            </w:r>
            <w:r>
              <w:rPr>
                <w:rStyle w:val="IndexLink"/>
              </w:rPr>
              <w:t>122</w:t>
            </w:r>
          </w:hyperlink>
        </w:p>
        <w:p>
          <w:pPr>
            <w:pStyle w:val="Contents6"/>
            <w:tabs>
              <w:tab w:val="clear" w:pos="7609"/>
              <w:tab w:val="right" w:pos="9026" w:leader="dot"/>
            </w:tabs>
            <w:rPr/>
          </w:pPr>
          <w:hyperlink w:anchor="__RefHeading___Toc196657_2870459653">
            <w:r>
              <w:rPr>
                <w:webHidden/>
                <w:rStyle w:val="IndexLink"/>
              </w:rPr>
              <w:t>5</w:t>
            </w:r>
            <w:r>
              <w:rPr>
                <w:rStyle w:val="IndexLink"/>
                <w:rtl w:val="true"/>
              </w:rPr>
              <w:t>۔ آزاد مردی</w:t>
            </w:r>
            <w:r>
              <w:rPr>
                <w:rStyle w:val="IndexLink"/>
                <w:rtl w:val="true"/>
              </w:rPr>
              <w:tab/>
            </w:r>
            <w:r>
              <w:rPr>
                <w:rStyle w:val="IndexLink"/>
              </w:rPr>
              <w:t>122</w:t>
            </w:r>
          </w:hyperlink>
        </w:p>
        <w:p>
          <w:pPr>
            <w:pStyle w:val="Contents6"/>
            <w:tabs>
              <w:tab w:val="clear" w:pos="7609"/>
              <w:tab w:val="right" w:pos="9026" w:leader="dot"/>
            </w:tabs>
            <w:rPr/>
          </w:pPr>
          <w:hyperlink w:anchor="__RefHeading___Toc196659_2870459653">
            <w:r>
              <w:rPr>
                <w:webHidden/>
                <w:rStyle w:val="IndexLink"/>
              </w:rPr>
              <w:t>6</w:t>
            </w:r>
            <w:r>
              <w:rPr>
                <w:rStyle w:val="IndexLink"/>
                <w:rtl w:val="true"/>
              </w:rPr>
              <w:t xml:space="preserve">- </w:t>
            </w:r>
            <w:r>
              <w:rPr>
                <w:rStyle w:val="IndexLink"/>
                <w:rtl w:val="true"/>
              </w:rPr>
              <w:t>اهمیت دادن به نماز</w:t>
            </w:r>
            <w:r>
              <w:rPr>
                <w:rStyle w:val="IndexLink"/>
                <w:rtl w:val="true"/>
              </w:rPr>
              <w:tab/>
            </w:r>
            <w:r>
              <w:rPr>
                <w:rStyle w:val="IndexLink"/>
              </w:rPr>
              <w:t>123</w:t>
            </w:r>
          </w:hyperlink>
        </w:p>
        <w:p>
          <w:pPr>
            <w:pStyle w:val="Contents6"/>
            <w:tabs>
              <w:tab w:val="clear" w:pos="7609"/>
              <w:tab w:val="right" w:pos="9026" w:leader="dot"/>
            </w:tabs>
            <w:rPr/>
          </w:pPr>
          <w:hyperlink w:anchor="__RefHeading___Toc196661_2870459653">
            <w:r>
              <w:rPr>
                <w:webHidden/>
                <w:rStyle w:val="IndexLink"/>
              </w:rPr>
              <w:t>7</w:t>
            </w:r>
            <w:r>
              <w:rPr>
                <w:rStyle w:val="IndexLink"/>
                <w:rtl w:val="true"/>
              </w:rPr>
              <w:t>۔ شجاعت</w:t>
            </w:r>
            <w:r>
              <w:rPr>
                <w:rStyle w:val="IndexLink"/>
                <w:rtl w:val="true"/>
              </w:rPr>
              <w:tab/>
            </w:r>
            <w:r>
              <w:rPr>
                <w:rStyle w:val="IndexLink"/>
              </w:rPr>
              <w:t>123</w:t>
            </w:r>
          </w:hyperlink>
        </w:p>
        <w:p>
          <w:pPr>
            <w:pStyle w:val="Contents6"/>
            <w:tabs>
              <w:tab w:val="clear" w:pos="7609"/>
              <w:tab w:val="right" w:pos="9026" w:leader="dot"/>
            </w:tabs>
            <w:rPr/>
          </w:pPr>
          <w:hyperlink w:anchor="__RefHeading___Toc196663_2870459653">
            <w:r>
              <w:rPr>
                <w:webHidden/>
                <w:rStyle w:val="IndexLink"/>
              </w:rPr>
              <w:t>8</w:t>
            </w:r>
            <w:r>
              <w:rPr>
                <w:rStyle w:val="IndexLink"/>
                <w:rtl w:val="true"/>
              </w:rPr>
              <w:t>-</w:t>
            </w:r>
            <w:r>
              <w:rPr>
                <w:rStyle w:val="IndexLink"/>
                <w:rtl w:val="true"/>
              </w:rPr>
              <w:t>وفاداری به امام</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6"/>
            <w:tabs>
              <w:tab w:val="clear" w:pos="7609"/>
              <w:tab w:val="right" w:pos="9026" w:leader="dot"/>
            </w:tabs>
            <w:rPr/>
          </w:pPr>
          <w:hyperlink w:anchor="__RefHeading___Toc196665_2870459653">
            <w:r>
              <w:rPr>
                <w:webHidden/>
                <w:rStyle w:val="IndexLink"/>
              </w:rPr>
              <w:t>9</w:t>
            </w:r>
            <w:r>
              <w:rPr>
                <w:rStyle w:val="IndexLink"/>
                <w:rtl w:val="true"/>
              </w:rPr>
              <w:t xml:space="preserve"> - </w:t>
            </w:r>
            <w:r>
              <w:rPr>
                <w:rStyle w:val="IndexLink"/>
                <w:rtl w:val="true"/>
              </w:rPr>
              <w:t>نظم و انضباط</w:t>
            </w:r>
            <w:r>
              <w:rPr>
                <w:rStyle w:val="IndexLink"/>
                <w:rtl w:val="true"/>
              </w:rPr>
              <w:tab/>
            </w:r>
            <w:r>
              <w:rPr>
                <w:rStyle w:val="IndexLink"/>
              </w:rPr>
              <w:t>124</w:t>
            </w:r>
          </w:hyperlink>
        </w:p>
        <w:p>
          <w:pPr>
            <w:pStyle w:val="Contents6"/>
            <w:tabs>
              <w:tab w:val="clear" w:pos="7609"/>
              <w:tab w:val="right" w:pos="9026" w:leader="dot"/>
            </w:tabs>
            <w:rPr/>
          </w:pPr>
          <w:hyperlink w:anchor="__RefHeading___Toc196667_2870459653">
            <w:r>
              <w:rPr>
                <w:webHidden/>
                <w:rStyle w:val="IndexLink"/>
              </w:rPr>
              <w:t>10</w:t>
            </w:r>
            <w:r>
              <w:rPr>
                <w:rStyle w:val="IndexLink"/>
                <w:rtl w:val="true"/>
              </w:rPr>
              <w:t xml:space="preserve"> - </w:t>
            </w:r>
            <w:r>
              <w:rPr>
                <w:rStyle w:val="IndexLink"/>
                <w:rtl w:val="true"/>
              </w:rPr>
              <w:t>رعایت اصول انسانی حتی نسبت به دشمن</w:t>
            </w:r>
            <w:r>
              <w:rPr>
                <w:rStyle w:val="IndexLink"/>
                <w:rtl w:val="true"/>
              </w:rPr>
              <w:tab/>
            </w:r>
            <w:r>
              <w:rPr>
                <w:rStyle w:val="IndexLink"/>
              </w:rPr>
              <w:t>124</w:t>
            </w:r>
          </w:hyperlink>
        </w:p>
        <w:p>
          <w:pPr>
            <w:pStyle w:val="Contents6"/>
            <w:tabs>
              <w:tab w:val="clear" w:pos="7609"/>
              <w:tab w:val="right" w:pos="9026" w:leader="dot"/>
            </w:tabs>
            <w:rPr/>
          </w:pPr>
          <w:hyperlink w:anchor="__RefHeading___Toc196669_2870459653">
            <w:r>
              <w:rPr>
                <w:webHidden/>
                <w:rStyle w:val="IndexLink"/>
              </w:rPr>
              <w:t>11</w:t>
            </w:r>
            <w:r>
              <w:rPr>
                <w:rStyle w:val="IndexLink"/>
                <w:rtl w:val="true"/>
              </w:rPr>
              <w:t xml:space="preserve">- </w:t>
            </w:r>
            <w:r>
              <w:rPr>
                <w:rStyle w:val="IndexLink"/>
                <w:rtl w:val="true"/>
              </w:rPr>
              <w:t>توبه پذیری و گذشت</w:t>
            </w:r>
            <w:r>
              <w:rPr>
                <w:rStyle w:val="IndexLink"/>
                <w:rtl w:val="true"/>
              </w:rPr>
              <w:tab/>
            </w:r>
            <w:r>
              <w:rPr>
                <w:rStyle w:val="IndexLink"/>
              </w:rPr>
              <w:t>125</w:t>
            </w:r>
          </w:hyperlink>
        </w:p>
        <w:p>
          <w:pPr>
            <w:pStyle w:val="Contents6"/>
            <w:tabs>
              <w:tab w:val="clear" w:pos="7609"/>
              <w:tab w:val="right" w:pos="9026" w:leader="dot"/>
            </w:tabs>
            <w:rPr/>
          </w:pPr>
          <w:hyperlink w:anchor="__RefHeading___Toc196671_2870459653">
            <w:r>
              <w:rPr>
                <w:webHidden/>
                <w:rStyle w:val="IndexLink"/>
              </w:rPr>
              <w:t>12</w:t>
            </w:r>
            <w:r>
              <w:rPr>
                <w:rStyle w:val="IndexLink"/>
                <w:rtl w:val="true"/>
              </w:rPr>
              <w:t xml:space="preserve"> - </w:t>
            </w:r>
            <w:r>
              <w:rPr>
                <w:rStyle w:val="IndexLink"/>
                <w:rtl w:val="true"/>
              </w:rPr>
              <w:t>عشق به دعا و مناجات</w:t>
            </w:r>
            <w:r>
              <w:rPr>
                <w:rStyle w:val="IndexLink"/>
                <w:rtl w:val="true"/>
              </w:rPr>
              <w:tab/>
            </w:r>
            <w:r>
              <w:rPr>
                <w:rStyle w:val="IndexLink"/>
              </w:rPr>
              <w:t>125</w:t>
            </w:r>
          </w:hyperlink>
        </w:p>
        <w:p>
          <w:pPr>
            <w:pStyle w:val="Contents5"/>
            <w:tabs>
              <w:tab w:val="clear" w:pos="7892"/>
              <w:tab w:val="right" w:pos="9026" w:leader="dot"/>
            </w:tabs>
            <w:rPr/>
          </w:pPr>
          <w:hyperlink w:anchor="__RefHeading___Toc196673_2870459653">
            <w:r>
              <w:rPr>
                <w:webHidden/>
                <w:rStyle w:val="IndexLink"/>
                <w:rtl w:val="true"/>
              </w:rPr>
              <w:t>پرسش ها و پاسخ ها</w:t>
            </w:r>
            <w:r>
              <w:rPr>
                <w:rStyle w:val="IndexLink"/>
                <w:rtl w:val="true"/>
              </w:rPr>
              <w:tab/>
            </w:r>
            <w:r>
              <w:rPr>
                <w:rStyle w:val="IndexLink"/>
              </w:rPr>
              <w:t>126</w:t>
            </w:r>
          </w:hyperlink>
        </w:p>
        <w:p>
          <w:pPr>
            <w:pStyle w:val="Contents6"/>
            <w:tabs>
              <w:tab w:val="clear" w:pos="7609"/>
              <w:tab w:val="right" w:pos="9026" w:leader="dot"/>
            </w:tabs>
            <w:rPr/>
          </w:pPr>
          <w:hyperlink w:anchor="__RefHeading___Toc196675_2870459653">
            <w:r>
              <w:rPr>
                <w:webHidden/>
                <w:rStyle w:val="IndexLink"/>
                <w:rtl w:val="true"/>
              </w:rPr>
              <w:t>سؤال</w:t>
            </w:r>
            <w:r>
              <w:rPr>
                <w:rStyle w:val="IndexLink"/>
                <w:rtl w:val="true"/>
              </w:rPr>
              <w:t xml:space="preserve">: </w:t>
            </w:r>
            <w:r>
              <w:rPr>
                <w:rStyle w:val="IndexLink"/>
                <w:rtl w:val="true"/>
              </w:rPr>
              <w:t>آیا عزاداری ساختهٔ سیاست دیلیمان و صفویان است؟</w:t>
            </w:r>
            <w:r>
              <w:rPr>
                <w:rStyle w:val="IndexLink"/>
                <w:rtl w:val="true"/>
              </w:rPr>
              <w:tab/>
            </w:r>
            <w:r>
              <w:rPr>
                <w:rStyle w:val="IndexLink"/>
              </w:rPr>
              <w:t>126</w:t>
            </w:r>
          </w:hyperlink>
        </w:p>
        <w:p>
          <w:pPr>
            <w:pStyle w:val="Contents6"/>
            <w:tabs>
              <w:tab w:val="clear" w:pos="7609"/>
              <w:tab w:val="right" w:pos="9026" w:leader="dot"/>
            </w:tabs>
            <w:rPr/>
          </w:pPr>
          <w:hyperlink w:anchor="__RefHeading___Toc196677_2870459653">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196679_2870459653">
            <w:r>
              <w:rPr>
                <w:webHidden/>
                <w:rStyle w:val="IndexLink"/>
                <w:rtl w:val="true"/>
              </w:rPr>
              <w:t>پاسخ</w:t>
            </w:r>
            <w:r>
              <w:rPr>
                <w:rStyle w:val="IndexLink"/>
                <w:rtl w:val="true"/>
              </w:rPr>
              <w:tab/>
            </w:r>
            <w:r>
              <w:rPr>
                <w:rStyle w:val="IndexLink"/>
              </w:rPr>
              <w:t>127</w:t>
            </w:r>
          </w:hyperlink>
        </w:p>
        <w:p>
          <w:pPr>
            <w:pStyle w:val="Contents6"/>
            <w:tabs>
              <w:tab w:val="clear" w:pos="7609"/>
              <w:tab w:val="right" w:pos="9026" w:leader="dot"/>
            </w:tabs>
            <w:rPr/>
          </w:pPr>
          <w:hyperlink w:anchor="__RefHeading___Toc196681_2870459653">
            <w:r>
              <w:rPr>
                <w:webHidden/>
                <w:rStyle w:val="IndexLink"/>
                <w:rtl w:val="true"/>
              </w:rPr>
              <w:t>سؤال</w:t>
            </w:r>
            <w:r>
              <w:rPr>
                <w:rStyle w:val="IndexLink"/>
                <w:rtl w:val="true"/>
              </w:rPr>
              <w:t xml:space="preserve">: </w:t>
            </w:r>
            <w:r>
              <w:rPr>
                <w:rStyle w:val="IndexLink"/>
                <w:rtl w:val="true"/>
              </w:rPr>
              <w:t>آیا عزاداری ارضای حس خون خواری نیست؟</w:t>
            </w:r>
            <w:r>
              <w:rPr>
                <w:rStyle w:val="IndexLink"/>
                <w:rtl w:val="true"/>
              </w:rPr>
              <w:tab/>
            </w:r>
            <w:r>
              <w:rPr>
                <w:rStyle w:val="IndexLink"/>
              </w:rPr>
              <w:t>128</w:t>
            </w:r>
          </w:hyperlink>
        </w:p>
        <w:p>
          <w:pPr>
            <w:pStyle w:val="Contents6"/>
            <w:tabs>
              <w:tab w:val="clear" w:pos="7609"/>
              <w:tab w:val="right" w:pos="9026" w:leader="dot"/>
            </w:tabs>
            <w:rPr/>
          </w:pPr>
          <w:hyperlink w:anchor="__RefHeading___Toc196683_2870459653">
            <w:r>
              <w:rPr>
                <w:webHidden/>
                <w:rStyle w:val="IndexLink"/>
                <w:rtl w:val="true"/>
              </w:rPr>
              <w:t>اشاره</w:t>
            </w:r>
            <w:r>
              <w:rPr>
                <w:rStyle w:val="IndexLink"/>
                <w:rtl w:val="true"/>
              </w:rPr>
              <w:tab/>
            </w:r>
            <w:r>
              <w:rPr>
                <w:rStyle w:val="IndexLink"/>
              </w:rPr>
              <w:t>128</w:t>
            </w:r>
          </w:hyperlink>
        </w:p>
        <w:p>
          <w:pPr>
            <w:pStyle w:val="Contents6"/>
            <w:tabs>
              <w:tab w:val="clear" w:pos="7609"/>
              <w:tab w:val="right" w:pos="9026" w:leader="dot"/>
            </w:tabs>
            <w:rPr/>
          </w:pPr>
          <w:hyperlink w:anchor="__RefHeading___Toc196685_2870459653">
            <w:r>
              <w:rPr>
                <w:webHidden/>
                <w:rStyle w:val="IndexLink"/>
                <w:rtl w:val="true"/>
              </w:rPr>
              <w:t>پاسخ</w:t>
            </w:r>
            <w:r>
              <w:rPr>
                <w:rStyle w:val="IndexLink"/>
                <w:rtl w:val="true"/>
              </w:rPr>
              <w:tab/>
            </w:r>
            <w:r>
              <w:rPr>
                <w:rStyle w:val="IndexLink"/>
              </w:rPr>
              <w:t>128</w:t>
            </w:r>
          </w:hyperlink>
        </w:p>
        <w:p>
          <w:pPr>
            <w:pStyle w:val="Contents6"/>
            <w:tabs>
              <w:tab w:val="clear" w:pos="7609"/>
              <w:tab w:val="right" w:pos="9026" w:leader="dot"/>
            </w:tabs>
            <w:rPr/>
          </w:pPr>
          <w:hyperlink w:anchor="__RefHeading___Toc196687_2870459653">
            <w:r>
              <w:rPr>
                <w:webHidden/>
                <w:rStyle w:val="IndexLink"/>
                <w:rtl w:val="true"/>
              </w:rPr>
              <w:t>سؤال</w:t>
            </w:r>
            <w:r>
              <w:rPr>
                <w:rStyle w:val="IndexLink"/>
                <w:rtl w:val="true"/>
              </w:rPr>
              <w:t xml:space="preserve">: </w:t>
            </w:r>
            <w:r>
              <w:rPr>
                <w:rStyle w:val="IndexLink"/>
                <w:rtl w:val="true"/>
              </w:rPr>
              <w:t>آیا گریه کردن و اشک ریختن نشانۀ ضعف نیست؟</w:t>
            </w:r>
            <w:r>
              <w:rPr>
                <w:rStyle w:val="IndexLink"/>
                <w:rtl w:val="true"/>
              </w:rPr>
              <w:tab/>
            </w:r>
            <w:r>
              <w:rPr>
                <w:rStyle w:val="IndexLink"/>
              </w:rPr>
              <w:t>130</w:t>
            </w:r>
          </w:hyperlink>
        </w:p>
        <w:p>
          <w:pPr>
            <w:pStyle w:val="Contents6"/>
            <w:tabs>
              <w:tab w:val="clear" w:pos="7609"/>
              <w:tab w:val="right" w:pos="9026" w:leader="dot"/>
            </w:tabs>
            <w:rPr/>
          </w:pPr>
          <w:hyperlink w:anchor="__RefHeading___Toc196689_2870459653">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196691_2870459653">
            <w:r>
              <w:rPr>
                <w:webHidden/>
                <w:rStyle w:val="IndexLink"/>
              </w:rPr>
              <w:t>1</w:t>
            </w:r>
            <w:r>
              <w:rPr>
                <w:rStyle w:val="IndexLink"/>
                <w:rtl w:val="true"/>
              </w:rPr>
              <w:t xml:space="preserve"> - </w:t>
            </w:r>
            <w:r>
              <w:rPr>
                <w:rStyle w:val="IndexLink"/>
                <w:rtl w:val="true"/>
              </w:rPr>
              <w:t>گریۀ مصیبت</w:t>
            </w:r>
            <w:r>
              <w:rPr>
                <w:rStyle w:val="IndexLink"/>
                <w:rtl w:val="true"/>
              </w:rPr>
              <w:tab/>
            </w:r>
            <w:r>
              <w:rPr>
                <w:rStyle w:val="IndexLink"/>
              </w:rPr>
              <w:t>130</w:t>
            </w:r>
          </w:hyperlink>
        </w:p>
        <w:p>
          <w:pPr>
            <w:pStyle w:val="Contents6"/>
            <w:tabs>
              <w:tab w:val="clear" w:pos="7609"/>
              <w:tab w:val="right" w:pos="9026" w:leader="dot"/>
            </w:tabs>
            <w:rPr/>
          </w:pPr>
          <w:hyperlink w:anchor="__RefHeading___Toc196693_2870459653">
            <w:r>
              <w:rPr>
                <w:webHidden/>
                <w:rStyle w:val="IndexLink"/>
              </w:rPr>
              <w:t>2</w:t>
            </w:r>
            <w:r>
              <w:rPr>
                <w:rStyle w:val="IndexLink"/>
                <w:rtl w:val="true"/>
              </w:rPr>
              <w:t xml:space="preserve"> - </w:t>
            </w:r>
            <w:r>
              <w:rPr>
                <w:rStyle w:val="IndexLink"/>
                <w:rtl w:val="true"/>
              </w:rPr>
              <w:t>گریۀ ندامت</w:t>
            </w:r>
            <w:r>
              <w:rPr>
                <w:rStyle w:val="IndexLink"/>
                <w:rtl w:val="true"/>
              </w:rPr>
              <w:tab/>
            </w:r>
            <w:r>
              <w:rPr>
                <w:rStyle w:val="IndexLink"/>
              </w:rPr>
              <w:t>130</w:t>
            </w:r>
          </w:hyperlink>
        </w:p>
        <w:p>
          <w:pPr>
            <w:pStyle w:val="Contents6"/>
            <w:tabs>
              <w:tab w:val="clear" w:pos="7609"/>
              <w:tab w:val="right" w:pos="9026" w:leader="dot"/>
            </w:tabs>
            <w:rPr/>
          </w:pPr>
          <w:hyperlink w:anchor="__RefHeading___Toc196695_2870459653">
            <w:r>
              <w:rPr>
                <w:webHidden/>
                <w:rStyle w:val="IndexLink"/>
              </w:rPr>
              <w:t>3</w:t>
            </w:r>
            <w:r>
              <w:rPr>
                <w:rStyle w:val="IndexLink"/>
                <w:rtl w:val="true"/>
              </w:rPr>
              <w:t xml:space="preserve"> - </w:t>
            </w:r>
            <w:r>
              <w:rPr>
                <w:rStyle w:val="IndexLink"/>
                <w:rtl w:val="true"/>
              </w:rPr>
              <w:t>گریۀ شوق</w:t>
            </w:r>
            <w:r>
              <w:rPr>
                <w:rStyle w:val="IndexLink"/>
                <w:rtl w:val="true"/>
              </w:rPr>
              <w:tab/>
            </w:r>
            <w:r>
              <w:rPr>
                <w:rStyle w:val="IndexLink"/>
              </w:rPr>
              <w:t>130</w:t>
            </w:r>
          </w:hyperlink>
        </w:p>
        <w:p>
          <w:pPr>
            <w:pStyle w:val="Contents6"/>
            <w:tabs>
              <w:tab w:val="clear" w:pos="7609"/>
              <w:tab w:val="right" w:pos="9026" w:leader="dot"/>
            </w:tabs>
            <w:rPr/>
          </w:pPr>
          <w:hyperlink w:anchor="__RefHeading___Toc196697_2870459653">
            <w:r>
              <w:rPr>
                <w:webHidden/>
                <w:rStyle w:val="IndexLink"/>
              </w:rPr>
              <w:t>4</w:t>
            </w:r>
            <w:r>
              <w:rPr>
                <w:rStyle w:val="IndexLink"/>
                <w:rtl w:val="true"/>
              </w:rPr>
              <w:t xml:space="preserve"> - </w:t>
            </w:r>
            <w:r>
              <w:rPr>
                <w:rStyle w:val="IndexLink"/>
                <w:rtl w:val="true"/>
              </w:rPr>
              <w:t>گریۀ نوع دوستانه</w:t>
            </w:r>
            <w:r>
              <w:rPr>
                <w:rStyle w:val="IndexLink"/>
                <w:rtl w:val="true"/>
              </w:rPr>
              <w:tab/>
            </w:r>
            <w:r>
              <w:rPr>
                <w:rStyle w:val="IndexLink"/>
              </w:rPr>
              <w:t>131</w:t>
            </w:r>
          </w:hyperlink>
        </w:p>
        <w:p>
          <w:pPr>
            <w:pStyle w:val="Contents6"/>
            <w:tabs>
              <w:tab w:val="clear" w:pos="7609"/>
              <w:tab w:val="right" w:pos="9026" w:leader="dot"/>
            </w:tabs>
            <w:rPr/>
          </w:pPr>
          <w:hyperlink w:anchor="__RefHeading___Toc196699_2870459653">
            <w:r>
              <w:rPr>
                <w:webHidden/>
                <w:rStyle w:val="IndexLink"/>
              </w:rPr>
              <w:t>5</w:t>
            </w:r>
            <w:r>
              <w:rPr>
                <w:rStyle w:val="IndexLink"/>
                <w:rtl w:val="true"/>
              </w:rPr>
              <w:t xml:space="preserve">- </w:t>
            </w:r>
            <w:r>
              <w:rPr>
                <w:rStyle w:val="IndexLink"/>
                <w:rtl w:val="true"/>
              </w:rPr>
              <w:t>گریۀ کمک خواهانه</w:t>
            </w:r>
            <w:r>
              <w:rPr>
                <w:rStyle w:val="IndexLink"/>
                <w:rtl w:val="true"/>
              </w:rPr>
              <w:tab/>
            </w:r>
            <w:r>
              <w:rPr>
                <w:rStyle w:val="IndexLink"/>
              </w:rPr>
              <w:t>131</w:t>
            </w:r>
          </w:hyperlink>
        </w:p>
        <w:p>
          <w:pPr>
            <w:pStyle w:val="Contents6"/>
            <w:tabs>
              <w:tab w:val="clear" w:pos="7609"/>
              <w:tab w:val="right" w:pos="9026" w:leader="dot"/>
            </w:tabs>
            <w:rPr/>
          </w:pPr>
          <w:hyperlink w:anchor="__RefHeading___Toc196701_2870459653">
            <w:r>
              <w:rPr>
                <w:webHidden/>
                <w:rStyle w:val="IndexLink"/>
                <w:rtl w:val="true"/>
              </w:rPr>
              <w:t>سؤال</w:t>
            </w:r>
            <w:r>
              <w:rPr>
                <w:rStyle w:val="IndexLink"/>
                <w:rtl w:val="true"/>
              </w:rPr>
              <w:t xml:space="preserve">: </w:t>
            </w:r>
            <w:r>
              <w:rPr>
                <w:rStyle w:val="IndexLink"/>
                <w:rtl w:val="true"/>
              </w:rPr>
              <w:t>آیا هیچ آفتی عزاداری را تهدید می کند؟</w:t>
            </w:r>
            <w:r>
              <w:rPr>
                <w:rStyle w:val="IndexLink"/>
                <w:rtl w:val="true"/>
              </w:rPr>
              <w:tab/>
            </w:r>
            <w:r>
              <w:rPr>
                <w:rStyle w:val="IndexLink"/>
              </w:rPr>
              <w:t>132</w:t>
            </w:r>
          </w:hyperlink>
        </w:p>
        <w:p>
          <w:pPr>
            <w:pStyle w:val="Contents6"/>
            <w:tabs>
              <w:tab w:val="clear" w:pos="7609"/>
              <w:tab w:val="right" w:pos="9026" w:leader="dot"/>
            </w:tabs>
            <w:rPr/>
          </w:pPr>
          <w:hyperlink w:anchor="__RefHeading___Toc196703_2870459653">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196705_2870459653">
            <w:r>
              <w:rPr>
                <w:webHidden/>
                <w:rStyle w:val="IndexLink"/>
              </w:rPr>
              <w:t>1</w:t>
            </w:r>
            <w:r>
              <w:rPr>
                <w:rStyle w:val="IndexLink"/>
                <w:rtl w:val="true"/>
              </w:rPr>
              <w:t xml:space="preserve"> - </w:t>
            </w:r>
            <w:r>
              <w:rPr>
                <w:rStyle w:val="IndexLink"/>
                <w:rtl w:val="true"/>
              </w:rPr>
              <w:t>موضوعیت یافتن</w:t>
            </w:r>
            <w:r>
              <w:rPr>
                <w:rStyle w:val="IndexLink"/>
                <w:rtl w:val="true"/>
              </w:rPr>
              <w:tab/>
            </w:r>
            <w:r>
              <w:rPr>
                <w:rStyle w:val="IndexLink"/>
              </w:rPr>
              <w:t>132</w:t>
            </w:r>
          </w:hyperlink>
        </w:p>
        <w:p>
          <w:pPr>
            <w:pStyle w:val="Contents6"/>
            <w:tabs>
              <w:tab w:val="clear" w:pos="7609"/>
              <w:tab w:val="right" w:pos="9026" w:leader="dot"/>
            </w:tabs>
            <w:rPr/>
          </w:pPr>
          <w:hyperlink w:anchor="__RefHeading___Toc196707_2870459653">
            <w:r>
              <w:rPr>
                <w:webHidden/>
                <w:rStyle w:val="IndexLink"/>
              </w:rPr>
              <w:t>2</w:t>
            </w:r>
            <w:r>
              <w:rPr>
                <w:rStyle w:val="IndexLink"/>
                <w:rtl w:val="true"/>
              </w:rPr>
              <w:t xml:space="preserve"> - </w:t>
            </w:r>
            <w:r>
              <w:rPr>
                <w:rStyle w:val="IndexLink"/>
                <w:rtl w:val="true"/>
              </w:rPr>
              <w:t>برداشت منفی از عزاداری</w:t>
            </w:r>
            <w:r>
              <w:rPr>
                <w:rStyle w:val="IndexLink"/>
                <w:rtl w:val="true"/>
              </w:rPr>
              <w:tab/>
            </w:r>
            <w:r>
              <w:rPr>
                <w:rStyle w:val="IndexLink"/>
              </w:rPr>
              <w:t>133</w:t>
            </w:r>
          </w:hyperlink>
        </w:p>
        <w:p>
          <w:pPr>
            <w:pStyle w:val="Contents6"/>
            <w:tabs>
              <w:tab w:val="clear" w:pos="7609"/>
              <w:tab w:val="right" w:pos="9026" w:leader="dot"/>
            </w:tabs>
            <w:rPr/>
          </w:pPr>
          <w:hyperlink w:anchor="__RefHeading___Toc196709_2870459653">
            <w:r>
              <w:rPr>
                <w:webHidden/>
                <w:rStyle w:val="IndexLink"/>
              </w:rPr>
              <w:t>3</w:t>
            </w:r>
            <w:r>
              <w:rPr>
                <w:rStyle w:val="IndexLink"/>
                <w:rtl w:val="true"/>
              </w:rPr>
              <w:t xml:space="preserve">- </w:t>
            </w:r>
            <w:r>
              <w:rPr>
                <w:rStyle w:val="IndexLink"/>
                <w:rtl w:val="true"/>
              </w:rPr>
              <w:t>افراط و تفریط</w:t>
            </w:r>
            <w:r>
              <w:rPr>
                <w:rStyle w:val="IndexLink"/>
                <w:rtl w:val="true"/>
              </w:rPr>
              <w:tab/>
            </w:r>
            <w:r>
              <w:rPr>
                <w:rStyle w:val="IndexLink"/>
              </w:rPr>
              <w:t>134</w:t>
            </w:r>
          </w:hyperlink>
        </w:p>
        <w:p>
          <w:pPr>
            <w:pStyle w:val="Contents6"/>
            <w:tabs>
              <w:tab w:val="clear" w:pos="7609"/>
              <w:tab w:val="right" w:pos="9026" w:leader="dot"/>
            </w:tabs>
            <w:rPr/>
          </w:pPr>
          <w:hyperlink w:anchor="__RefHeading___Toc196711_2870459653">
            <w:r>
              <w:rPr>
                <w:webHidden/>
                <w:rStyle w:val="IndexLink"/>
              </w:rPr>
              <w:t>4</w:t>
            </w:r>
            <w:r>
              <w:rPr>
                <w:rStyle w:val="IndexLink"/>
                <w:rtl w:val="true"/>
              </w:rPr>
              <w:t xml:space="preserve"> - </w:t>
            </w:r>
            <w:r>
              <w:rPr>
                <w:rStyle w:val="IndexLink"/>
                <w:rtl w:val="true"/>
              </w:rPr>
              <w:t>خرافات</w:t>
            </w:r>
            <w:r>
              <w:rPr>
                <w:rStyle w:val="IndexLink"/>
                <w:rtl w:val="true"/>
              </w:rPr>
              <w:tab/>
            </w:r>
            <w:r>
              <w:rPr>
                <w:rStyle w:val="IndexLink"/>
              </w:rPr>
              <w:t>134</w:t>
            </w:r>
          </w:hyperlink>
        </w:p>
        <w:p>
          <w:pPr>
            <w:pStyle w:val="Contents3"/>
            <w:tabs>
              <w:tab w:val="clear" w:pos="8459"/>
              <w:tab w:val="right" w:pos="9026" w:leader="dot"/>
            </w:tabs>
            <w:rPr/>
          </w:pPr>
          <w:hyperlink w:anchor="__RefHeading___Toc196713_2870459653">
            <w:r>
              <w:rPr>
                <w:webHidden/>
                <w:rStyle w:val="IndexLink"/>
                <w:rtl w:val="true"/>
              </w:rPr>
              <w:t>نتیجه گیری</w:t>
            </w:r>
            <w:r>
              <w:rPr>
                <w:rStyle w:val="IndexLink"/>
                <w:rtl w:val="true"/>
              </w:rPr>
              <w:tab/>
            </w:r>
            <w:r>
              <w:rPr>
                <w:rStyle w:val="IndexLink"/>
              </w:rPr>
              <w:t>136</w:t>
            </w:r>
          </w:hyperlink>
        </w:p>
        <w:p>
          <w:pPr>
            <w:pStyle w:val="Contents3"/>
            <w:tabs>
              <w:tab w:val="clear" w:pos="8459"/>
              <w:tab w:val="right" w:pos="9026" w:leader="dot"/>
            </w:tabs>
            <w:rPr/>
          </w:pPr>
          <w:hyperlink w:anchor="__RefHeading___Toc196715_2870459653">
            <w:r>
              <w:rPr>
                <w:webHidden/>
                <w:rStyle w:val="IndexLink"/>
                <w:rtl w:val="true"/>
              </w:rPr>
              <w:t>منابع</w:t>
            </w:r>
            <w:r>
              <w:rPr>
                <w:rStyle w:val="IndexLink"/>
                <w:rtl w:val="true"/>
              </w:rPr>
              <w:t>:</w:t>
              <w:tab/>
            </w:r>
            <w:r>
              <w:rPr>
                <w:rStyle w:val="IndexLink"/>
              </w:rPr>
              <w:t>138</w:t>
            </w:r>
          </w:hyperlink>
        </w:p>
        <w:p>
          <w:pPr>
            <w:pStyle w:val="Contents2"/>
            <w:tabs>
              <w:tab w:val="clear" w:pos="8743"/>
              <w:tab w:val="right" w:pos="9026" w:leader="dot"/>
            </w:tabs>
            <w:rPr/>
          </w:pPr>
          <w:hyperlink w:anchor="__RefHeading___Toc196717_2870459653">
            <w:r>
              <w:rPr>
                <w:webHidden/>
                <w:rStyle w:val="IndexLink"/>
                <w:rtl w:val="true"/>
              </w:rPr>
              <w:t>عنصر تبلیغ در نهضت عاشورا</w:t>
            </w:r>
            <w:r>
              <w:rPr>
                <w:rStyle w:val="IndexLink"/>
                <w:rtl w:val="true"/>
              </w:rPr>
              <w:tab/>
            </w:r>
            <w:r>
              <w:rPr>
                <w:rStyle w:val="IndexLink"/>
              </w:rPr>
              <w:t>139</w:t>
            </w:r>
          </w:hyperlink>
        </w:p>
        <w:p>
          <w:pPr>
            <w:pStyle w:val="Contents3"/>
            <w:tabs>
              <w:tab w:val="clear" w:pos="8459"/>
              <w:tab w:val="right" w:pos="9026" w:leader="dot"/>
            </w:tabs>
            <w:rPr/>
          </w:pPr>
          <w:hyperlink w:anchor="__RefHeading___Toc196719_2870459653">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196721_2870459653">
            <w:r>
              <w:rPr>
                <w:webHidden/>
                <w:rStyle w:val="IndexLink"/>
                <w:rtl w:val="true"/>
              </w:rPr>
              <w:t>مفهوم تبليغ</w:t>
            </w:r>
            <w:r>
              <w:rPr>
                <w:rStyle w:val="IndexLink"/>
                <w:rtl w:val="true"/>
              </w:rPr>
              <w:tab/>
            </w:r>
            <w:r>
              <w:rPr>
                <w:rStyle w:val="IndexLink"/>
              </w:rPr>
              <w:t>139</w:t>
            </w:r>
          </w:hyperlink>
        </w:p>
        <w:p>
          <w:pPr>
            <w:pStyle w:val="Contents3"/>
            <w:tabs>
              <w:tab w:val="clear" w:pos="8459"/>
              <w:tab w:val="right" w:pos="9026" w:leader="dot"/>
            </w:tabs>
            <w:rPr/>
          </w:pPr>
          <w:hyperlink w:anchor="__RefHeading___Toc196723_2870459653">
            <w:r>
              <w:rPr>
                <w:webHidden/>
                <w:rStyle w:val="IndexLink"/>
                <w:rtl w:val="true"/>
              </w:rPr>
              <w:t>عناصر تبليغ</w:t>
            </w:r>
            <w:r>
              <w:rPr>
                <w:rStyle w:val="IndexLink"/>
                <w:rtl w:val="true"/>
              </w:rPr>
              <w:tab/>
            </w:r>
            <w:r>
              <w:rPr>
                <w:rStyle w:val="IndexLink"/>
              </w:rPr>
              <w:t>141</w:t>
            </w:r>
          </w:hyperlink>
        </w:p>
        <w:p>
          <w:pPr>
            <w:pStyle w:val="Contents4"/>
            <w:tabs>
              <w:tab w:val="clear" w:pos="8176"/>
              <w:tab w:val="right" w:pos="9026" w:leader="dot"/>
            </w:tabs>
            <w:rPr/>
          </w:pPr>
          <w:hyperlink w:anchor="__RefHeading___Toc196725_287045965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96727_2870459653">
            <w:r>
              <w:rPr>
                <w:webHidden/>
                <w:rStyle w:val="IndexLink"/>
                <w:rtl w:val="true"/>
              </w:rPr>
              <w:t xml:space="preserve">الف </w:t>
            </w:r>
            <w:r>
              <w:rPr>
                <w:rStyle w:val="IndexLink"/>
                <w:rtl w:val="true"/>
              </w:rPr>
              <w:t xml:space="preserve">- </w:t>
            </w:r>
            <w:r>
              <w:rPr>
                <w:rStyle w:val="IndexLink"/>
                <w:rtl w:val="true"/>
              </w:rPr>
              <w:t>اعتقاد مبلغ</w:t>
            </w:r>
            <w:r>
              <w:rPr>
                <w:rStyle w:val="IndexLink"/>
                <w:rtl w:val="true"/>
              </w:rPr>
              <w:tab/>
            </w:r>
            <w:r>
              <w:rPr>
                <w:rStyle w:val="IndexLink"/>
              </w:rPr>
              <w:t>144</w:t>
            </w:r>
          </w:hyperlink>
        </w:p>
        <w:p>
          <w:pPr>
            <w:pStyle w:val="Contents4"/>
            <w:tabs>
              <w:tab w:val="clear" w:pos="8176"/>
              <w:tab w:val="right" w:pos="9026" w:leader="dot"/>
            </w:tabs>
            <w:rPr/>
          </w:pPr>
          <w:hyperlink w:anchor="__RefHeading___Toc196729_2870459653">
            <w:r>
              <w:rPr>
                <w:webHidden/>
                <w:rStyle w:val="IndexLink"/>
                <w:rtl w:val="true"/>
              </w:rPr>
              <w:t xml:space="preserve">ب </w:t>
            </w:r>
            <w:r>
              <w:rPr>
                <w:rStyle w:val="IndexLink"/>
                <w:rtl w:val="true"/>
              </w:rPr>
              <w:t xml:space="preserve">- </w:t>
            </w:r>
            <w:r>
              <w:rPr>
                <w:rStyle w:val="IndexLink"/>
                <w:rtl w:val="true"/>
              </w:rPr>
              <w:t>بصیرت علمی</w:t>
            </w:r>
            <w:r>
              <w:rPr>
                <w:rStyle w:val="IndexLink"/>
                <w:rtl w:val="true"/>
              </w:rPr>
              <w:tab/>
            </w:r>
            <w:r>
              <w:rPr>
                <w:rStyle w:val="IndexLink"/>
              </w:rPr>
              <w:t>147</w:t>
            </w:r>
          </w:hyperlink>
        </w:p>
        <w:p>
          <w:pPr>
            <w:pStyle w:val="Contents4"/>
            <w:tabs>
              <w:tab w:val="clear" w:pos="8176"/>
              <w:tab w:val="right" w:pos="9026" w:leader="dot"/>
            </w:tabs>
            <w:rPr/>
          </w:pPr>
          <w:hyperlink w:anchor="__RefHeading___Toc196731_2870459653">
            <w:r>
              <w:rPr>
                <w:webHidden/>
                <w:rStyle w:val="IndexLink"/>
                <w:rtl w:val="true"/>
              </w:rPr>
              <w:t xml:space="preserve">ج </w:t>
            </w:r>
            <w:r>
              <w:rPr>
                <w:rStyle w:val="IndexLink"/>
                <w:rtl w:val="true"/>
              </w:rPr>
              <w:t xml:space="preserve">- </w:t>
            </w:r>
            <w:r>
              <w:rPr>
                <w:rStyle w:val="IndexLink"/>
                <w:rtl w:val="true"/>
              </w:rPr>
              <w:t>اخلاص</w:t>
            </w:r>
            <w:r>
              <w:rPr>
                <w:rStyle w:val="IndexLink"/>
                <w:rtl w:val="true"/>
              </w:rPr>
              <w:tab/>
            </w:r>
            <w:r>
              <w:rPr>
                <w:rStyle w:val="IndexLink"/>
              </w:rPr>
              <w:t>148</w:t>
            </w:r>
          </w:hyperlink>
        </w:p>
        <w:p>
          <w:pPr>
            <w:pStyle w:val="Contents4"/>
            <w:tabs>
              <w:tab w:val="clear" w:pos="8176"/>
              <w:tab w:val="right" w:pos="9026" w:leader="dot"/>
            </w:tabs>
            <w:rPr/>
          </w:pPr>
          <w:hyperlink w:anchor="__RefHeading___Toc196733_2870459653">
            <w:r>
              <w:rPr>
                <w:webHidden/>
                <w:rStyle w:val="IndexLink"/>
                <w:rtl w:val="true"/>
              </w:rPr>
              <w:t xml:space="preserve">د </w:t>
            </w:r>
            <w:r>
              <w:rPr>
                <w:rStyle w:val="IndexLink"/>
                <w:rtl w:val="true"/>
              </w:rPr>
              <w:t xml:space="preserve">- </w:t>
            </w:r>
            <w:r>
              <w:rPr>
                <w:rStyle w:val="IndexLink"/>
                <w:rtl w:val="true"/>
              </w:rPr>
              <w:t>صبر</w:t>
            </w:r>
            <w:r>
              <w:rPr>
                <w:rStyle w:val="IndexLink"/>
                <w:rtl w:val="true"/>
              </w:rPr>
              <w:tab/>
            </w:r>
            <w:r>
              <w:rPr>
                <w:rStyle w:val="IndexLink"/>
              </w:rPr>
              <w:t>150</w:t>
            </w:r>
          </w:hyperlink>
        </w:p>
        <w:p>
          <w:pPr>
            <w:pStyle w:val="Contents4"/>
            <w:tabs>
              <w:tab w:val="clear" w:pos="8176"/>
              <w:tab w:val="right" w:pos="9026" w:leader="dot"/>
            </w:tabs>
            <w:rPr/>
          </w:pPr>
          <w:hyperlink w:anchor="__RefHeading___Toc196735_2870459653">
            <w:r>
              <w:rPr>
                <w:webHidden/>
                <w:rStyle w:val="IndexLink"/>
                <w:rtl w:val="true"/>
              </w:rPr>
              <w:t>ه</w:t>
            </w:r>
            <w:r>
              <w:rPr>
                <w:rStyle w:val="IndexLink"/>
                <w:rtl w:val="true"/>
              </w:rPr>
              <w:t xml:space="preserve">- - </w:t>
            </w:r>
            <w:r>
              <w:rPr>
                <w:rStyle w:val="IndexLink"/>
                <w:rtl w:val="true"/>
              </w:rPr>
              <w:t>صفای باطن</w:t>
            </w:r>
            <w:r>
              <w:rPr>
                <w:rStyle w:val="IndexLink"/>
                <w:rtl w:val="true"/>
              </w:rPr>
              <w:tab/>
            </w:r>
            <w:r>
              <w:rPr>
                <w:rStyle w:val="IndexLink"/>
              </w:rPr>
              <w:t>151</w:t>
            </w:r>
          </w:hyperlink>
        </w:p>
        <w:p>
          <w:pPr>
            <w:pStyle w:val="Contents4"/>
            <w:tabs>
              <w:tab w:val="clear" w:pos="8176"/>
              <w:tab w:val="right" w:pos="9026" w:leader="dot"/>
            </w:tabs>
            <w:rPr/>
          </w:pPr>
          <w:hyperlink w:anchor="__RefHeading___Toc196737_2870459653">
            <w:r>
              <w:rPr>
                <w:webHidden/>
                <w:rStyle w:val="IndexLink"/>
                <w:rtl w:val="true"/>
              </w:rPr>
              <w:t xml:space="preserve">و </w:t>
            </w:r>
            <w:r>
              <w:rPr>
                <w:rStyle w:val="IndexLink"/>
                <w:rtl w:val="true"/>
              </w:rPr>
              <w:t xml:space="preserve">- </w:t>
            </w:r>
            <w:r>
              <w:rPr>
                <w:rStyle w:val="IndexLink"/>
                <w:rtl w:val="true"/>
              </w:rPr>
              <w:t>دلسوز بودن نسبت به مردم</w:t>
            </w:r>
            <w:r>
              <w:rPr>
                <w:rStyle w:val="IndexLink"/>
                <w:rtl w:val="true"/>
              </w:rPr>
              <w:tab/>
            </w:r>
            <w:r>
              <w:rPr>
                <w:rStyle w:val="IndexLink"/>
              </w:rPr>
              <w:t>152</w:t>
            </w:r>
          </w:hyperlink>
        </w:p>
        <w:p>
          <w:pPr>
            <w:pStyle w:val="Contents4"/>
            <w:tabs>
              <w:tab w:val="clear" w:pos="8176"/>
              <w:tab w:val="right" w:pos="9026" w:leader="dot"/>
            </w:tabs>
            <w:rPr/>
          </w:pPr>
          <w:hyperlink w:anchor="__RefHeading___Toc196739_2870459653">
            <w:r>
              <w:rPr>
                <w:webHidden/>
                <w:rStyle w:val="IndexLink"/>
                <w:rtl w:val="true"/>
              </w:rPr>
              <w:t xml:space="preserve">ح </w:t>
            </w:r>
            <w:r>
              <w:rPr>
                <w:rStyle w:val="IndexLink"/>
                <w:rtl w:val="true"/>
              </w:rPr>
              <w:t xml:space="preserve">- </w:t>
            </w:r>
            <w:r>
              <w:rPr>
                <w:rStyle w:val="IndexLink"/>
                <w:rtl w:val="true"/>
              </w:rPr>
              <w:t>شجاعت و خدا ترسی</w:t>
            </w:r>
            <w:r>
              <w:rPr>
                <w:rStyle w:val="IndexLink"/>
                <w:rtl w:val="true"/>
              </w:rPr>
              <w:tab/>
            </w:r>
            <w:r>
              <w:rPr>
                <w:rStyle w:val="IndexLink"/>
              </w:rPr>
              <w:t>153</w:t>
            </w:r>
          </w:hyperlink>
        </w:p>
        <w:p>
          <w:pPr>
            <w:pStyle w:val="Contents4"/>
            <w:tabs>
              <w:tab w:val="clear" w:pos="8176"/>
              <w:tab w:val="right" w:pos="9026" w:leader="dot"/>
            </w:tabs>
            <w:rPr/>
          </w:pPr>
          <w:hyperlink w:anchor="__RefHeading___Toc196741_2870459653">
            <w:r>
              <w:rPr>
                <w:webHidden/>
                <w:rStyle w:val="IndexLink"/>
                <w:rtl w:val="true"/>
              </w:rPr>
              <w:t xml:space="preserve">ط </w:t>
            </w:r>
            <w:r>
              <w:rPr>
                <w:rStyle w:val="IndexLink"/>
                <w:rtl w:val="true"/>
              </w:rPr>
              <w:t xml:space="preserve">- </w:t>
            </w:r>
            <w:r>
              <w:rPr>
                <w:rStyle w:val="IndexLink"/>
                <w:rtl w:val="true"/>
              </w:rPr>
              <w:t>معرفی الگو</w:t>
            </w:r>
            <w:r>
              <w:rPr>
                <w:rStyle w:val="IndexLink"/>
                <w:rtl w:val="true"/>
              </w:rPr>
              <w:tab/>
            </w:r>
            <w:r>
              <w:rPr>
                <w:rStyle w:val="IndexLink"/>
              </w:rPr>
              <w:t>154</w:t>
            </w:r>
          </w:hyperlink>
        </w:p>
        <w:p>
          <w:pPr>
            <w:pStyle w:val="Contents3"/>
            <w:tabs>
              <w:tab w:val="clear" w:pos="8459"/>
              <w:tab w:val="right" w:pos="9026" w:leader="dot"/>
            </w:tabs>
            <w:rPr/>
          </w:pPr>
          <w:hyperlink w:anchor="__RefHeading___Toc196743_2870459653">
            <w:r>
              <w:rPr>
                <w:webHidden/>
                <w:rStyle w:val="IndexLink"/>
                <w:rtl w:val="true"/>
              </w:rPr>
              <w:t>ابزار پیام رسان</w:t>
            </w:r>
            <w:r>
              <w:rPr>
                <w:rStyle w:val="IndexLink"/>
                <w:rtl w:val="true"/>
              </w:rPr>
              <w:tab/>
            </w:r>
            <w:r>
              <w:rPr>
                <w:rStyle w:val="IndexLink"/>
              </w:rPr>
              <w:t>156</w:t>
            </w:r>
          </w:hyperlink>
        </w:p>
        <w:p>
          <w:pPr>
            <w:pStyle w:val="Contents3"/>
            <w:tabs>
              <w:tab w:val="clear" w:pos="8459"/>
              <w:tab w:val="right" w:pos="9026" w:leader="dot"/>
            </w:tabs>
            <w:rPr/>
          </w:pPr>
          <w:hyperlink w:anchor="__RefHeading___Toc196745_2870459653">
            <w:r>
              <w:rPr>
                <w:webHidden/>
                <w:rStyle w:val="IndexLink"/>
                <w:rtl w:val="true"/>
              </w:rPr>
              <w:t>بیان، مهمترین وسیلۀ تبلیغی اسلام</w:t>
            </w:r>
            <w:r>
              <w:rPr>
                <w:rStyle w:val="IndexLink"/>
                <w:rtl w:val="true"/>
              </w:rPr>
              <w:tab/>
            </w:r>
            <w:r>
              <w:rPr>
                <w:rStyle w:val="IndexLink"/>
              </w:rPr>
              <w:t>157</w:t>
            </w:r>
          </w:hyperlink>
        </w:p>
        <w:p>
          <w:pPr>
            <w:pStyle w:val="Contents3"/>
            <w:tabs>
              <w:tab w:val="clear" w:pos="8459"/>
              <w:tab w:val="right" w:pos="9026" w:leader="dot"/>
            </w:tabs>
            <w:rPr/>
          </w:pPr>
          <w:hyperlink w:anchor="__RefHeading___Toc196747_2870459653">
            <w:r>
              <w:rPr>
                <w:webHidden/>
                <w:rStyle w:val="IndexLink"/>
                <w:rtl w:val="true"/>
              </w:rPr>
              <w:t>«</w:t>
            </w:r>
            <w:r>
              <w:rPr>
                <w:rStyle w:val="IndexLink"/>
                <w:rtl w:val="true"/>
              </w:rPr>
              <w:t>الله انزل احسن الحدیث</w:t>
            </w:r>
            <w:r>
              <w:rPr>
                <w:rStyle w:val="IndexLink"/>
                <w:rtl w:val="true"/>
              </w:rPr>
              <w:t>»</w:t>
              <w:tab/>
            </w:r>
            <w:r>
              <w:rPr>
                <w:rStyle w:val="IndexLink"/>
              </w:rPr>
              <w:t>158</w:t>
            </w:r>
          </w:hyperlink>
        </w:p>
        <w:p>
          <w:pPr>
            <w:pStyle w:val="Contents3"/>
            <w:tabs>
              <w:tab w:val="clear" w:pos="8459"/>
              <w:tab w:val="right" w:pos="9026" w:leader="dot"/>
            </w:tabs>
            <w:rPr/>
          </w:pPr>
          <w:hyperlink w:anchor="__RefHeading___Toc196749_2870459653">
            <w:r>
              <w:rPr>
                <w:webHidden/>
                <w:rStyle w:val="IndexLink"/>
                <w:rtl w:val="true"/>
              </w:rPr>
              <w:t>تاکتیکهای ویژه تبلیغی در نهضت عاشورا</w:t>
            </w:r>
            <w:r>
              <w:rPr>
                <w:rStyle w:val="IndexLink"/>
                <w:rtl w:val="true"/>
              </w:rPr>
              <w:tab/>
            </w:r>
            <w:r>
              <w:rPr>
                <w:rStyle w:val="IndexLink"/>
              </w:rPr>
              <w:t>159</w:t>
            </w:r>
          </w:hyperlink>
        </w:p>
        <w:p>
          <w:pPr>
            <w:pStyle w:val="Contents4"/>
            <w:tabs>
              <w:tab w:val="clear" w:pos="8176"/>
              <w:tab w:val="right" w:pos="9026" w:leader="dot"/>
            </w:tabs>
            <w:rPr/>
          </w:pPr>
          <w:hyperlink w:anchor="__RefHeading___Toc196751_2870459653">
            <w:r>
              <w:rPr>
                <w:webHidden/>
                <w:rStyle w:val="IndexLink"/>
                <w:rtl w:val="true"/>
              </w:rPr>
              <w:t xml:space="preserve">الف </w:t>
            </w:r>
            <w:r>
              <w:rPr>
                <w:rStyle w:val="IndexLink"/>
                <w:rtl w:val="true"/>
              </w:rPr>
              <w:t xml:space="preserve">- </w:t>
            </w:r>
            <w:r>
              <w:rPr>
                <w:rStyle w:val="IndexLink"/>
                <w:rtl w:val="true"/>
              </w:rPr>
              <w:t>آغاز جهاد با مهاجرت</w:t>
            </w:r>
            <w:r>
              <w:rPr>
                <w:rStyle w:val="IndexLink"/>
                <w:rtl w:val="true"/>
              </w:rPr>
              <w:tab/>
            </w:r>
            <w:r>
              <w:rPr>
                <w:rStyle w:val="IndexLink"/>
              </w:rPr>
              <w:t>159</w:t>
            </w:r>
          </w:hyperlink>
        </w:p>
        <w:p>
          <w:pPr>
            <w:pStyle w:val="Contents4"/>
            <w:tabs>
              <w:tab w:val="clear" w:pos="8176"/>
              <w:tab w:val="right" w:pos="9026" w:leader="dot"/>
            </w:tabs>
            <w:rPr/>
          </w:pPr>
          <w:hyperlink w:anchor="__RefHeading___Toc196753_2870459653">
            <w:r>
              <w:rPr>
                <w:webHidden/>
                <w:rStyle w:val="IndexLink"/>
                <w:rtl w:val="true"/>
              </w:rPr>
              <w:t xml:space="preserve">ب </w:t>
            </w:r>
            <w:r>
              <w:rPr>
                <w:rStyle w:val="IndexLink"/>
                <w:rtl w:val="true"/>
              </w:rPr>
              <w:t xml:space="preserve">- </w:t>
            </w:r>
            <w:r>
              <w:rPr>
                <w:rStyle w:val="IndexLink"/>
                <w:rtl w:val="true"/>
              </w:rPr>
              <w:t>همراه بردن اهل بیت</w:t>
            </w:r>
            <w:r>
              <w:rPr>
                <w:rStyle w:val="IndexLink"/>
                <w:rtl w:val="true"/>
              </w:rPr>
              <w:tab/>
            </w:r>
            <w:r>
              <w:rPr>
                <w:rStyle w:val="IndexLink"/>
              </w:rPr>
              <w:t>160</w:t>
            </w:r>
          </w:hyperlink>
        </w:p>
        <w:p>
          <w:pPr>
            <w:pStyle w:val="Contents3"/>
            <w:tabs>
              <w:tab w:val="clear" w:pos="8459"/>
              <w:tab w:val="right" w:pos="9026" w:leader="dot"/>
            </w:tabs>
            <w:rPr/>
          </w:pPr>
          <w:hyperlink w:anchor="__RefHeading___Toc196755_2870459653">
            <w:r>
              <w:rPr>
                <w:webHidden/>
                <w:rStyle w:val="IndexLink"/>
                <w:rtl w:val="true"/>
              </w:rPr>
              <w:t>خلاصۀ مقاله</w:t>
            </w:r>
            <w:r>
              <w:rPr>
                <w:rStyle w:val="IndexLink"/>
                <w:rtl w:val="true"/>
              </w:rPr>
              <w:tab/>
            </w:r>
            <w:r>
              <w:rPr>
                <w:rStyle w:val="IndexLink"/>
              </w:rPr>
              <w:t>163</w:t>
            </w:r>
          </w:hyperlink>
        </w:p>
        <w:p>
          <w:pPr>
            <w:pStyle w:val="Contents4"/>
            <w:tabs>
              <w:tab w:val="clear" w:pos="8176"/>
              <w:tab w:val="right" w:pos="9026" w:leader="dot"/>
            </w:tabs>
            <w:rPr/>
          </w:pPr>
          <w:hyperlink w:anchor="__RefHeading___Toc196757_2870459653">
            <w:r>
              <w:rPr>
                <w:webHidden/>
                <w:rStyle w:val="IndexLink"/>
                <w:rtl w:val="true"/>
              </w:rPr>
              <w:t>مفهوم تبلیغ</w:t>
            </w:r>
            <w:r>
              <w:rPr>
                <w:rStyle w:val="IndexLink"/>
                <w:rtl w:val="true"/>
              </w:rPr>
              <w:t>:</w:t>
              <w:tab/>
            </w:r>
            <w:r>
              <w:rPr>
                <w:rStyle w:val="IndexLink"/>
              </w:rPr>
              <w:t>163</w:t>
            </w:r>
          </w:hyperlink>
        </w:p>
        <w:p>
          <w:pPr>
            <w:pStyle w:val="Contents4"/>
            <w:tabs>
              <w:tab w:val="clear" w:pos="8176"/>
              <w:tab w:val="right" w:pos="9026" w:leader="dot"/>
            </w:tabs>
            <w:rPr/>
          </w:pPr>
          <w:hyperlink w:anchor="__RefHeading___Toc196759_2870459653">
            <w:r>
              <w:rPr>
                <w:webHidden/>
                <w:rStyle w:val="IndexLink"/>
                <w:rtl w:val="true"/>
              </w:rPr>
              <w:t>عناصر تبلیغ</w:t>
            </w:r>
            <w:r>
              <w:rPr>
                <w:rStyle w:val="IndexLink"/>
                <w:rtl w:val="true"/>
              </w:rPr>
              <w:t>:</w:t>
              <w:tab/>
            </w:r>
            <w:r>
              <w:rPr>
                <w:rStyle w:val="IndexLink"/>
              </w:rPr>
              <w:t>163</w:t>
            </w:r>
          </w:hyperlink>
        </w:p>
        <w:p>
          <w:pPr>
            <w:pStyle w:val="Contents4"/>
            <w:tabs>
              <w:tab w:val="clear" w:pos="8176"/>
              <w:tab w:val="right" w:pos="9026" w:leader="dot"/>
            </w:tabs>
            <w:rPr/>
          </w:pPr>
          <w:hyperlink w:anchor="__RefHeading___Toc196761_2870459653">
            <w:r>
              <w:rPr>
                <w:webHidden/>
                <w:rStyle w:val="IndexLink"/>
                <w:rtl w:val="true"/>
              </w:rPr>
              <w:t>شرایط موفقیت یک پیام</w:t>
            </w:r>
            <w:r>
              <w:rPr>
                <w:rStyle w:val="IndexLink"/>
                <w:rtl w:val="true"/>
              </w:rPr>
              <w:t>:</w:t>
              <w:tab/>
            </w:r>
            <w:r>
              <w:rPr>
                <w:rStyle w:val="IndexLink"/>
              </w:rPr>
              <w:t>163</w:t>
            </w:r>
          </w:hyperlink>
        </w:p>
        <w:p>
          <w:pPr>
            <w:pStyle w:val="Contents4"/>
            <w:tabs>
              <w:tab w:val="clear" w:pos="8176"/>
              <w:tab w:val="right" w:pos="9026" w:leader="dot"/>
            </w:tabs>
            <w:rPr/>
          </w:pPr>
          <w:hyperlink w:anchor="__RefHeading___Toc196763_2870459653">
            <w:r>
              <w:rPr>
                <w:webHidden/>
                <w:rStyle w:val="IndexLink"/>
                <w:rtl w:val="true"/>
              </w:rPr>
              <w:t>بایسته های پیام رسان</w:t>
            </w:r>
            <w:r>
              <w:rPr>
                <w:rStyle w:val="IndexLink"/>
                <w:rtl w:val="true"/>
              </w:rPr>
              <w:t>:</w:t>
              <w:tab/>
            </w:r>
            <w:r>
              <w:rPr>
                <w:rStyle w:val="IndexLink"/>
              </w:rPr>
              <w:t>164</w:t>
            </w:r>
          </w:hyperlink>
        </w:p>
        <w:p>
          <w:pPr>
            <w:pStyle w:val="Contents4"/>
            <w:tabs>
              <w:tab w:val="clear" w:pos="8176"/>
              <w:tab w:val="right" w:pos="9026" w:leader="dot"/>
            </w:tabs>
            <w:rPr/>
          </w:pPr>
          <w:hyperlink w:anchor="__RefHeading___Toc196765_2870459653">
            <w:r>
              <w:rPr>
                <w:webHidden/>
                <w:rStyle w:val="IndexLink"/>
                <w:rtl w:val="true"/>
              </w:rPr>
              <w:t>ابزارهای پیام رسانی</w:t>
            </w:r>
            <w:r>
              <w:rPr>
                <w:rStyle w:val="IndexLink"/>
                <w:rtl w:val="true"/>
              </w:rPr>
              <w:t>:</w:t>
              <w:tab/>
            </w:r>
            <w:r>
              <w:rPr>
                <w:rStyle w:val="IndexLink"/>
              </w:rPr>
              <w:t>164</w:t>
            </w:r>
          </w:hyperlink>
        </w:p>
        <w:p>
          <w:pPr>
            <w:pStyle w:val="Contents3"/>
            <w:tabs>
              <w:tab w:val="clear" w:pos="8459"/>
              <w:tab w:val="right" w:pos="9026" w:leader="dot"/>
            </w:tabs>
            <w:rPr/>
          </w:pPr>
          <w:hyperlink w:anchor="__RefHeading___Toc196767_2870459653">
            <w:r>
              <w:rPr>
                <w:webHidden/>
                <w:rStyle w:val="IndexLink"/>
                <w:rtl w:val="true"/>
              </w:rPr>
              <w:t>منابع و مآخذ</w:t>
            </w:r>
            <w:r>
              <w:rPr>
                <w:rStyle w:val="IndexLink"/>
                <w:rtl w:val="true"/>
              </w:rPr>
              <w:t>:</w:t>
              <w:tab/>
            </w:r>
            <w:r>
              <w:rPr>
                <w:rStyle w:val="IndexLink"/>
              </w:rPr>
              <w:t>166</w:t>
            </w:r>
          </w:hyperlink>
        </w:p>
        <w:p>
          <w:pPr>
            <w:pStyle w:val="Contents2"/>
            <w:tabs>
              <w:tab w:val="clear" w:pos="8743"/>
              <w:tab w:val="right" w:pos="9026" w:leader="dot"/>
            </w:tabs>
            <w:rPr/>
          </w:pPr>
          <w:hyperlink w:anchor="__RefHeading___Toc196769_2870459653">
            <w:r>
              <w:rPr>
                <w:webHidden/>
                <w:rStyle w:val="IndexLink"/>
                <w:rtl w:val="true"/>
              </w:rPr>
              <w:t>فلسفه عزاداری یا اهمیت سوگواری</w:t>
            </w:r>
            <w:r>
              <w:rPr>
                <w:rStyle w:val="IndexLink"/>
                <w:rtl w:val="true"/>
              </w:rPr>
              <w:tab/>
            </w:r>
            <w:r>
              <w:rPr>
                <w:rStyle w:val="IndexLink"/>
              </w:rPr>
              <w:t>167</w:t>
            </w:r>
          </w:hyperlink>
        </w:p>
        <w:p>
          <w:pPr>
            <w:pStyle w:val="Contents3"/>
            <w:tabs>
              <w:tab w:val="clear" w:pos="8459"/>
              <w:tab w:val="right" w:pos="9026" w:leader="dot"/>
            </w:tabs>
            <w:rPr/>
          </w:pPr>
          <w:hyperlink w:anchor="__RefHeading___Toc196771_2870459653">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96773_2870459653">
            <w:r>
              <w:rPr>
                <w:webHidden/>
                <w:rStyle w:val="IndexLink"/>
                <w:rtl w:val="true"/>
              </w:rPr>
              <w:t>مقدمه</w:t>
            </w:r>
            <w:r>
              <w:rPr>
                <w:rStyle w:val="IndexLink"/>
                <w:rtl w:val="true"/>
              </w:rPr>
              <w:t>:</w:t>
              <w:tab/>
            </w:r>
            <w:r>
              <w:rPr>
                <w:rStyle w:val="IndexLink"/>
              </w:rPr>
              <w:t>167</w:t>
            </w:r>
          </w:hyperlink>
        </w:p>
        <w:p>
          <w:pPr>
            <w:pStyle w:val="Contents3"/>
            <w:tabs>
              <w:tab w:val="clear" w:pos="8459"/>
              <w:tab w:val="right" w:pos="9026" w:leader="dot"/>
            </w:tabs>
            <w:rPr/>
          </w:pPr>
          <w:hyperlink w:anchor="__RefHeading___Toc196775_2870459653">
            <w:r>
              <w:rPr>
                <w:webHidden/>
                <w:rStyle w:val="IndexLink"/>
                <w:rtl w:val="true"/>
              </w:rPr>
              <w:t>چرا باید حادثه عاشورا را گرامی بداریم؟</w:t>
            </w:r>
            <w:r>
              <w:rPr>
                <w:rStyle w:val="IndexLink"/>
                <w:rtl w:val="true"/>
              </w:rPr>
              <w:tab/>
            </w:r>
            <w:r>
              <w:rPr>
                <w:rStyle w:val="IndexLink"/>
              </w:rPr>
              <w:t>168</w:t>
            </w:r>
          </w:hyperlink>
        </w:p>
        <w:p>
          <w:pPr>
            <w:pStyle w:val="Contents3"/>
            <w:tabs>
              <w:tab w:val="clear" w:pos="8459"/>
              <w:tab w:val="right" w:pos="9026" w:leader="dot"/>
            </w:tabs>
            <w:rPr/>
          </w:pPr>
          <w:hyperlink w:anchor="__RefHeading___Toc196777_2870459653">
            <w:r>
              <w:rPr>
                <w:webHidden/>
                <w:rStyle w:val="IndexLink"/>
                <w:rtl w:val="true"/>
              </w:rPr>
              <w:t>ضرورت برگزاری مجالس حسینی</w:t>
            </w:r>
            <w:r>
              <w:rPr>
                <w:rStyle w:val="IndexLink"/>
                <w:rtl w:val="true"/>
              </w:rPr>
              <w:tab/>
            </w:r>
            <w:r>
              <w:rPr>
                <w:rStyle w:val="IndexLink"/>
              </w:rPr>
              <w:t>170</w:t>
            </w:r>
          </w:hyperlink>
        </w:p>
        <w:p>
          <w:pPr>
            <w:pStyle w:val="Contents4"/>
            <w:tabs>
              <w:tab w:val="clear" w:pos="8176"/>
              <w:tab w:val="right" w:pos="9026" w:leader="dot"/>
            </w:tabs>
            <w:rPr/>
          </w:pPr>
          <w:hyperlink w:anchor="__RefHeading___Toc196779_2870459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96781_2870459653">
            <w:r>
              <w:rPr>
                <w:webHidden/>
                <w:rStyle w:val="IndexLink"/>
                <w:rtl w:val="true"/>
              </w:rPr>
              <w:t>الف</w:t>
            </w:r>
            <w:r>
              <w:rPr>
                <w:rStyle w:val="IndexLink"/>
                <w:rtl w:val="true"/>
              </w:rPr>
              <w:t xml:space="preserve">) </w:t>
            </w:r>
            <w:r>
              <w:rPr>
                <w:rStyle w:val="IndexLink"/>
                <w:rtl w:val="true"/>
              </w:rPr>
              <w:t>هدایت مردم</w:t>
            </w:r>
            <w:r>
              <w:rPr>
                <w:rStyle w:val="IndexLink"/>
                <w:rtl w:val="true"/>
              </w:rPr>
              <w:tab/>
            </w:r>
            <w:r>
              <w:rPr>
                <w:rStyle w:val="IndexLink"/>
              </w:rPr>
              <w:t>171</w:t>
            </w:r>
          </w:hyperlink>
        </w:p>
        <w:p>
          <w:pPr>
            <w:pStyle w:val="Contents4"/>
            <w:tabs>
              <w:tab w:val="clear" w:pos="8176"/>
              <w:tab w:val="right" w:pos="9026" w:leader="dot"/>
            </w:tabs>
            <w:rPr/>
          </w:pPr>
          <w:hyperlink w:anchor="__RefHeading___Toc196783_2870459653">
            <w:r>
              <w:rPr>
                <w:webHidden/>
                <w:rStyle w:val="IndexLink"/>
                <w:rtl w:val="true"/>
              </w:rPr>
              <w:t>ب</w:t>
            </w:r>
            <w:r>
              <w:rPr>
                <w:rStyle w:val="IndexLink"/>
                <w:rtl w:val="true"/>
              </w:rPr>
              <w:t xml:space="preserve">) </w:t>
            </w:r>
            <w:r>
              <w:rPr>
                <w:rStyle w:val="IndexLink"/>
                <w:rtl w:val="true"/>
              </w:rPr>
              <w:t>شناساندن انسان کامل</w:t>
            </w:r>
            <w:r>
              <w:rPr>
                <w:rStyle w:val="IndexLink"/>
                <w:rtl w:val="true"/>
              </w:rPr>
              <w:tab/>
            </w:r>
            <w:r>
              <w:rPr>
                <w:rStyle w:val="IndexLink"/>
              </w:rPr>
              <w:t>171</w:t>
            </w:r>
          </w:hyperlink>
        </w:p>
        <w:p>
          <w:pPr>
            <w:pStyle w:val="Contents4"/>
            <w:tabs>
              <w:tab w:val="clear" w:pos="8176"/>
              <w:tab w:val="right" w:pos="9026" w:leader="dot"/>
            </w:tabs>
            <w:rPr/>
          </w:pPr>
          <w:hyperlink w:anchor="__RefHeading___Toc196785_2870459653">
            <w:r>
              <w:rPr>
                <w:webHidden/>
                <w:rStyle w:val="IndexLink"/>
                <w:rtl w:val="true"/>
              </w:rPr>
              <w:t>ج</w:t>
            </w:r>
            <w:r>
              <w:rPr>
                <w:rStyle w:val="IndexLink"/>
                <w:rtl w:val="true"/>
              </w:rPr>
              <w:t xml:space="preserve">) </w:t>
            </w:r>
            <w:r>
              <w:rPr>
                <w:rStyle w:val="IndexLink"/>
                <w:rtl w:val="true"/>
              </w:rPr>
              <w:t>ایجاد معنویت در جامعه</w:t>
            </w:r>
            <w:r>
              <w:rPr>
                <w:rStyle w:val="IndexLink"/>
                <w:rtl w:val="true"/>
              </w:rPr>
              <w:tab/>
            </w:r>
            <w:r>
              <w:rPr>
                <w:rStyle w:val="IndexLink"/>
              </w:rPr>
              <w:t>172</w:t>
            </w:r>
          </w:hyperlink>
        </w:p>
        <w:p>
          <w:pPr>
            <w:pStyle w:val="Contents4"/>
            <w:tabs>
              <w:tab w:val="clear" w:pos="8176"/>
              <w:tab w:val="right" w:pos="9026" w:leader="dot"/>
            </w:tabs>
            <w:rPr/>
          </w:pPr>
          <w:hyperlink w:anchor="__RefHeading___Toc196787_2870459653">
            <w:r>
              <w:rPr>
                <w:webHidden/>
                <w:rStyle w:val="IndexLink"/>
                <w:rtl w:val="true"/>
              </w:rPr>
              <w:t>د</w:t>
            </w:r>
            <w:r>
              <w:rPr>
                <w:rStyle w:val="IndexLink"/>
                <w:rtl w:val="true"/>
              </w:rPr>
              <w:t xml:space="preserve">) </w:t>
            </w:r>
            <w:r>
              <w:rPr>
                <w:rStyle w:val="IndexLink"/>
                <w:rtl w:val="true"/>
              </w:rPr>
              <w:t>ایجاد وحدت</w:t>
            </w:r>
            <w:r>
              <w:rPr>
                <w:rStyle w:val="IndexLink"/>
                <w:rtl w:val="true"/>
              </w:rPr>
              <w:tab/>
            </w:r>
            <w:r>
              <w:rPr>
                <w:rStyle w:val="IndexLink"/>
              </w:rPr>
              <w:t>174</w:t>
            </w:r>
          </w:hyperlink>
        </w:p>
        <w:p>
          <w:pPr>
            <w:pStyle w:val="Contents4"/>
            <w:tabs>
              <w:tab w:val="clear" w:pos="8176"/>
              <w:tab w:val="right" w:pos="9026" w:leader="dot"/>
            </w:tabs>
            <w:rPr/>
          </w:pPr>
          <w:hyperlink w:anchor="__RefHeading___Toc196789_2870459653">
            <w:r>
              <w:rPr>
                <w:webHidden/>
                <w:rStyle w:val="IndexLink"/>
                <w:rtl w:val="true"/>
              </w:rPr>
              <w:t>ه</w:t>
            </w:r>
            <w:r>
              <w:rPr>
                <w:rStyle w:val="IndexLink"/>
                <w:rtl w:val="true"/>
              </w:rPr>
              <w:t xml:space="preserve">) </w:t>
            </w:r>
            <w:r>
              <w:rPr>
                <w:rStyle w:val="IndexLink"/>
                <w:rtl w:val="true"/>
              </w:rPr>
              <w:t>عبرت گیری</w:t>
            </w:r>
            <w:r>
              <w:rPr>
                <w:rStyle w:val="IndexLink"/>
                <w:rtl w:val="true"/>
              </w:rPr>
              <w:tab/>
            </w:r>
            <w:r>
              <w:rPr>
                <w:rStyle w:val="IndexLink"/>
              </w:rPr>
              <w:t>174</w:t>
            </w:r>
          </w:hyperlink>
        </w:p>
        <w:p>
          <w:pPr>
            <w:pStyle w:val="Contents3"/>
            <w:tabs>
              <w:tab w:val="clear" w:pos="8459"/>
              <w:tab w:val="right" w:pos="9026" w:leader="dot"/>
            </w:tabs>
            <w:rPr/>
          </w:pPr>
          <w:hyperlink w:anchor="__RefHeading___Toc196791_2870459653">
            <w:r>
              <w:rPr>
                <w:webHidden/>
                <w:rStyle w:val="IndexLink"/>
                <w:rtl w:val="true"/>
              </w:rPr>
              <w:t>جایگاه عزاداری در فطرت و دین</w:t>
            </w:r>
            <w:r>
              <w:rPr>
                <w:rStyle w:val="IndexLink"/>
                <w:rtl w:val="true"/>
              </w:rPr>
              <w:tab/>
            </w:r>
            <w:r>
              <w:rPr>
                <w:rStyle w:val="IndexLink"/>
              </w:rPr>
              <w:t>175</w:t>
            </w:r>
          </w:hyperlink>
        </w:p>
        <w:p>
          <w:pPr>
            <w:pStyle w:val="Contents4"/>
            <w:tabs>
              <w:tab w:val="clear" w:pos="8176"/>
              <w:tab w:val="right" w:pos="9026" w:leader="dot"/>
            </w:tabs>
            <w:rPr/>
          </w:pPr>
          <w:hyperlink w:anchor="__RefHeading___Toc196793_2870459653">
            <w:r>
              <w:rPr>
                <w:webHidden/>
                <w:rStyle w:val="IndexLink"/>
              </w:rPr>
              <w:t>1</w:t>
            </w:r>
            <w:r>
              <w:rPr>
                <w:rStyle w:val="IndexLink"/>
                <w:rtl w:val="true"/>
              </w:rPr>
              <w:t xml:space="preserve"> - </w:t>
            </w:r>
            <w:r>
              <w:rPr>
                <w:rStyle w:val="IndexLink"/>
                <w:rtl w:val="true"/>
              </w:rPr>
              <w:t>هماهنگی با فطرت</w:t>
            </w:r>
            <w:r>
              <w:rPr>
                <w:rStyle w:val="IndexLink"/>
                <w:rtl w:val="true"/>
              </w:rPr>
              <w:tab/>
            </w:r>
            <w:r>
              <w:rPr>
                <w:rStyle w:val="IndexLink"/>
              </w:rPr>
              <w:t>175</w:t>
            </w:r>
          </w:hyperlink>
        </w:p>
        <w:p>
          <w:pPr>
            <w:pStyle w:val="Contents4"/>
            <w:tabs>
              <w:tab w:val="clear" w:pos="8176"/>
              <w:tab w:val="right" w:pos="9026" w:leader="dot"/>
            </w:tabs>
            <w:rPr/>
          </w:pPr>
          <w:hyperlink w:anchor="__RefHeading___Toc196795_2870459653">
            <w:r>
              <w:rPr>
                <w:webHidden/>
                <w:rStyle w:val="IndexLink"/>
              </w:rPr>
              <w:t>2</w:t>
            </w:r>
            <w:r>
              <w:rPr>
                <w:rStyle w:val="IndexLink"/>
                <w:rtl w:val="true"/>
              </w:rPr>
              <w:t xml:space="preserve"> - </w:t>
            </w:r>
            <w:r>
              <w:rPr>
                <w:rStyle w:val="IndexLink"/>
                <w:rtl w:val="true"/>
              </w:rPr>
              <w:t>دین و عزاداری</w:t>
            </w:r>
            <w:r>
              <w:rPr>
                <w:rStyle w:val="IndexLink"/>
                <w:rtl w:val="true"/>
              </w:rPr>
              <w:tab/>
            </w:r>
            <w:r>
              <w:rPr>
                <w:rStyle w:val="IndexLink"/>
              </w:rPr>
              <w:t>176</w:t>
            </w:r>
          </w:hyperlink>
        </w:p>
        <w:p>
          <w:pPr>
            <w:pStyle w:val="Contents5"/>
            <w:tabs>
              <w:tab w:val="clear" w:pos="7892"/>
              <w:tab w:val="right" w:pos="9026" w:leader="dot"/>
            </w:tabs>
            <w:rPr/>
          </w:pPr>
          <w:hyperlink w:anchor="__RefHeading___Toc196797_2870459653">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196799_2870459653">
            <w:r>
              <w:rPr>
                <w:webHidden/>
                <w:rStyle w:val="IndexLink"/>
              </w:rPr>
              <w:t>1</w:t>
            </w:r>
            <w:r>
              <w:rPr>
                <w:rStyle w:val="IndexLink"/>
                <w:rtl w:val="true"/>
              </w:rPr>
              <w:t xml:space="preserve"> - </w:t>
            </w:r>
            <w:r>
              <w:rPr>
                <w:rStyle w:val="IndexLink"/>
                <w:rtl w:val="true"/>
              </w:rPr>
              <w:t>گریه بر خطا و اشتباه</w:t>
            </w:r>
            <w:r>
              <w:rPr>
                <w:rStyle w:val="IndexLink"/>
                <w:rtl w:val="true"/>
              </w:rPr>
              <w:tab/>
            </w:r>
            <w:r>
              <w:rPr>
                <w:rStyle w:val="IndexLink"/>
              </w:rPr>
              <w:t>176</w:t>
            </w:r>
          </w:hyperlink>
        </w:p>
        <w:p>
          <w:pPr>
            <w:pStyle w:val="Contents5"/>
            <w:tabs>
              <w:tab w:val="clear" w:pos="7892"/>
              <w:tab w:val="right" w:pos="9026" w:leader="dot"/>
            </w:tabs>
            <w:rPr/>
          </w:pPr>
          <w:hyperlink w:anchor="__RefHeading___Toc196801_2870459653">
            <w:r>
              <w:rPr>
                <w:webHidden/>
                <w:rStyle w:val="IndexLink"/>
              </w:rPr>
              <w:t>2</w:t>
            </w:r>
            <w:r>
              <w:rPr>
                <w:rStyle w:val="IndexLink"/>
                <w:rtl w:val="true"/>
              </w:rPr>
              <w:t xml:space="preserve"> - </w:t>
            </w:r>
            <w:r>
              <w:rPr>
                <w:rStyle w:val="IndexLink"/>
                <w:rtl w:val="true"/>
              </w:rPr>
              <w:t>گریۀ تزویر و دروغ</w:t>
            </w:r>
            <w:r>
              <w:rPr>
                <w:rStyle w:val="IndexLink"/>
                <w:rtl w:val="true"/>
              </w:rPr>
              <w:tab/>
            </w:r>
            <w:r>
              <w:rPr>
                <w:rStyle w:val="IndexLink"/>
              </w:rPr>
              <w:t>176</w:t>
            </w:r>
          </w:hyperlink>
        </w:p>
        <w:p>
          <w:pPr>
            <w:pStyle w:val="Contents5"/>
            <w:tabs>
              <w:tab w:val="clear" w:pos="7892"/>
              <w:tab w:val="right" w:pos="9026" w:leader="dot"/>
            </w:tabs>
            <w:rPr/>
          </w:pPr>
          <w:hyperlink w:anchor="__RefHeading___Toc196803_2870459653">
            <w:r>
              <w:rPr>
                <w:webHidden/>
                <w:rStyle w:val="IndexLink"/>
              </w:rPr>
              <w:t>3</w:t>
            </w:r>
            <w:r>
              <w:rPr>
                <w:rStyle w:val="IndexLink"/>
                <w:rtl w:val="true"/>
              </w:rPr>
              <w:t xml:space="preserve"> - </w:t>
            </w:r>
            <w:r>
              <w:rPr>
                <w:rStyle w:val="IndexLink"/>
                <w:rtl w:val="true"/>
              </w:rPr>
              <w:t>گریۀ شوق</w:t>
            </w:r>
            <w:r>
              <w:rPr>
                <w:rStyle w:val="IndexLink"/>
                <w:rtl w:val="true"/>
              </w:rPr>
              <w:tab/>
            </w:r>
            <w:r>
              <w:rPr>
                <w:rStyle w:val="IndexLink"/>
              </w:rPr>
              <w:t>177</w:t>
            </w:r>
          </w:hyperlink>
        </w:p>
        <w:p>
          <w:pPr>
            <w:pStyle w:val="Contents5"/>
            <w:tabs>
              <w:tab w:val="clear" w:pos="7892"/>
              <w:tab w:val="right" w:pos="9026" w:leader="dot"/>
            </w:tabs>
            <w:rPr/>
          </w:pPr>
          <w:hyperlink w:anchor="__RefHeading___Toc196805_2870459653">
            <w:r>
              <w:rPr>
                <w:webHidden/>
                <w:rStyle w:val="IndexLink"/>
              </w:rPr>
              <w:t>4</w:t>
            </w:r>
            <w:r>
              <w:rPr>
                <w:rStyle w:val="IndexLink"/>
                <w:rtl w:val="true"/>
              </w:rPr>
              <w:t xml:space="preserve"> - </w:t>
            </w:r>
            <w:r>
              <w:rPr>
                <w:rStyle w:val="IndexLink"/>
                <w:rtl w:val="true"/>
              </w:rPr>
              <w:t>گریۀ رحم، دلسوزی و غم و اندوه</w:t>
            </w:r>
            <w:r>
              <w:rPr>
                <w:rStyle w:val="IndexLink"/>
                <w:rtl w:val="true"/>
              </w:rPr>
              <w:tab/>
            </w:r>
            <w:r>
              <w:rPr>
                <w:rStyle w:val="IndexLink"/>
              </w:rPr>
              <w:t>177</w:t>
            </w:r>
          </w:hyperlink>
        </w:p>
        <w:p>
          <w:pPr>
            <w:pStyle w:val="Contents3"/>
            <w:tabs>
              <w:tab w:val="clear" w:pos="8459"/>
              <w:tab w:val="right" w:pos="9026" w:leader="dot"/>
            </w:tabs>
            <w:rPr/>
          </w:pPr>
          <w:hyperlink w:anchor="__RefHeading___Toc196807_2870459653">
            <w:r>
              <w:rPr>
                <w:webHidden/>
                <w:rStyle w:val="IndexLink"/>
                <w:rtl w:val="true"/>
              </w:rPr>
              <w:t>سابقه گریه</w:t>
            </w:r>
            <w:r>
              <w:rPr>
                <w:rStyle w:val="IndexLink"/>
                <w:rtl w:val="true"/>
              </w:rPr>
              <w:tab/>
            </w:r>
            <w:r>
              <w:rPr>
                <w:rStyle w:val="IndexLink"/>
              </w:rPr>
              <w:t>179</w:t>
            </w:r>
          </w:hyperlink>
        </w:p>
        <w:p>
          <w:pPr>
            <w:pStyle w:val="Contents3"/>
            <w:tabs>
              <w:tab w:val="clear" w:pos="8459"/>
              <w:tab w:val="right" w:pos="9026" w:leader="dot"/>
            </w:tabs>
            <w:rPr/>
          </w:pPr>
          <w:hyperlink w:anchor="__RefHeading___Toc196809_2870459653">
            <w:r>
              <w:rPr>
                <w:webHidden/>
                <w:rStyle w:val="IndexLink"/>
                <w:rtl w:val="true"/>
              </w:rPr>
              <w:t>لیاقت گریه و سوگواری</w:t>
            </w:r>
            <w:r>
              <w:rPr>
                <w:rStyle w:val="IndexLink"/>
                <w:rtl w:val="true"/>
              </w:rPr>
              <w:tab/>
            </w:r>
            <w:r>
              <w:rPr>
                <w:rStyle w:val="IndexLink"/>
              </w:rPr>
              <w:t>180</w:t>
            </w:r>
          </w:hyperlink>
        </w:p>
        <w:p>
          <w:pPr>
            <w:pStyle w:val="Contents3"/>
            <w:tabs>
              <w:tab w:val="clear" w:pos="8459"/>
              <w:tab w:val="right" w:pos="9026" w:leader="dot"/>
            </w:tabs>
            <w:rPr/>
          </w:pPr>
          <w:hyperlink w:anchor="__RefHeading___Toc196811_2870459653">
            <w:r>
              <w:rPr>
                <w:webHidden/>
                <w:rStyle w:val="IndexLink"/>
                <w:rtl w:val="true"/>
              </w:rPr>
              <w:t>گریه بر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عاشوراییان</w:t>
            </w:r>
            <w:r>
              <w:rPr>
                <w:rStyle w:val="IndexLink"/>
                <w:rtl w:val="true"/>
              </w:rPr>
              <w:tab/>
            </w:r>
            <w:r>
              <w:rPr>
                <w:rStyle w:val="IndexLink"/>
              </w:rPr>
              <w:t>181</w:t>
            </w:r>
          </w:hyperlink>
        </w:p>
        <w:p>
          <w:pPr>
            <w:pStyle w:val="Contents3"/>
            <w:tabs>
              <w:tab w:val="clear" w:pos="8459"/>
              <w:tab w:val="right" w:pos="9026" w:leader="dot"/>
            </w:tabs>
            <w:rPr/>
          </w:pPr>
          <w:hyperlink w:anchor="__RefHeading___Toc196813_2870459653">
            <w:r>
              <w:rPr>
                <w:webHidden/>
                <w:rStyle w:val="IndexLink"/>
                <w:rtl w:val="true"/>
              </w:rPr>
              <w:t>گریه بر امام حسین قبل از تولد</w:t>
            </w:r>
            <w:r>
              <w:rPr>
                <w:rStyle w:val="IndexLink"/>
                <w:rtl w:val="true"/>
              </w:rPr>
              <w:tab/>
            </w:r>
            <w:r>
              <w:rPr>
                <w:rStyle w:val="IndexLink"/>
              </w:rPr>
              <w:t>181</w:t>
            </w:r>
          </w:hyperlink>
        </w:p>
        <w:p>
          <w:pPr>
            <w:pStyle w:val="Contents3"/>
            <w:tabs>
              <w:tab w:val="clear" w:pos="8459"/>
              <w:tab w:val="right" w:pos="9026" w:leader="dot"/>
            </w:tabs>
            <w:rPr/>
          </w:pPr>
          <w:hyperlink w:anchor="__RefHeading___Toc196815_2870459653">
            <w:r>
              <w:rPr>
                <w:webHidden/>
                <w:rStyle w:val="IndexLink"/>
                <w:rtl w:val="true"/>
              </w:rPr>
              <w:t>گریۀ آدم</w:t>
            </w:r>
            <w:r>
              <w:rPr>
                <w:rStyle w:val="IndexLink"/>
                <w:rtl w:val="true"/>
              </w:rPr>
              <w:tab/>
            </w:r>
            <w:r>
              <w:rPr>
                <w:rStyle w:val="IndexLink"/>
              </w:rPr>
              <w:t>182</w:t>
            </w:r>
          </w:hyperlink>
        </w:p>
        <w:p>
          <w:pPr>
            <w:pStyle w:val="Contents3"/>
            <w:tabs>
              <w:tab w:val="clear" w:pos="8459"/>
              <w:tab w:val="right" w:pos="9026" w:leader="dot"/>
            </w:tabs>
            <w:rPr/>
          </w:pPr>
          <w:hyperlink w:anchor="__RefHeading___Toc196817_2870459653">
            <w:r>
              <w:rPr>
                <w:webHidden/>
                <w:rStyle w:val="IndexLink"/>
                <w:rtl w:val="true"/>
              </w:rPr>
              <w:t>گریه و سوگواری قبل از شهادت</w:t>
            </w:r>
            <w:r>
              <w:rPr>
                <w:rStyle w:val="IndexLink"/>
                <w:rtl w:val="true"/>
              </w:rPr>
              <w:tab/>
            </w:r>
            <w:r>
              <w:rPr>
                <w:rStyle w:val="IndexLink"/>
              </w:rPr>
              <w:t>183</w:t>
            </w:r>
          </w:hyperlink>
        </w:p>
        <w:p>
          <w:pPr>
            <w:pStyle w:val="Contents3"/>
            <w:tabs>
              <w:tab w:val="clear" w:pos="8459"/>
              <w:tab w:val="right" w:pos="9026" w:leader="dot"/>
            </w:tabs>
            <w:rPr/>
          </w:pPr>
          <w:hyperlink w:anchor="__RefHeading___Toc196819_2870459653">
            <w:r>
              <w:rPr>
                <w:webHidden/>
                <w:rStyle w:val="IndexLink"/>
                <w:rtl w:val="true"/>
              </w:rPr>
              <w:t>گریۀ پیامبر</w:t>
            </w:r>
            <w:r>
              <w:rPr>
                <w:rStyle w:val="IndexLink"/>
                <w:rtl w:val="true"/>
              </w:rPr>
              <w:tab/>
            </w:r>
            <w:r>
              <w:rPr>
                <w:rStyle w:val="IndexLink"/>
              </w:rPr>
              <w:t>183</w:t>
            </w:r>
          </w:hyperlink>
        </w:p>
        <w:p>
          <w:pPr>
            <w:pStyle w:val="Contents3"/>
            <w:tabs>
              <w:tab w:val="clear" w:pos="8459"/>
              <w:tab w:val="right" w:pos="9026" w:leader="dot"/>
            </w:tabs>
            <w:rPr/>
          </w:pPr>
          <w:hyperlink w:anchor="__RefHeading___Toc196821_2870459653">
            <w:r>
              <w:rPr>
                <w:webHidden/>
                <w:rStyle w:val="IndexLink"/>
                <w:rtl w:val="true"/>
              </w:rPr>
              <w:t>گریه امام علی</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196823_2870459653">
            <w:r>
              <w:rPr>
                <w:webHidden/>
                <w:rStyle w:val="IndexLink"/>
                <w:rtl w:val="true"/>
              </w:rPr>
              <w:t>گریه و سوگواری بعد از شهادت</w:t>
            </w:r>
            <w:r>
              <w:rPr>
                <w:rStyle w:val="IndexLink"/>
                <w:rtl w:val="true"/>
              </w:rPr>
              <w:tab/>
            </w:r>
            <w:r>
              <w:rPr>
                <w:rStyle w:val="IndexLink"/>
              </w:rPr>
              <w:t>184</w:t>
            </w:r>
          </w:hyperlink>
        </w:p>
        <w:p>
          <w:pPr>
            <w:pStyle w:val="Contents4"/>
            <w:tabs>
              <w:tab w:val="clear" w:pos="8176"/>
              <w:tab w:val="right" w:pos="9026" w:leader="dot"/>
            </w:tabs>
            <w:rPr/>
          </w:pPr>
          <w:hyperlink w:anchor="__RefHeading___Toc196825_2870459653">
            <w:r>
              <w:rPr>
                <w:webHidden/>
                <w:rStyle w:val="IndexLink"/>
                <w:rtl w:val="true"/>
              </w:rPr>
              <w:t>اولین سوگواری</w:t>
            </w:r>
            <w:r>
              <w:rPr>
                <w:rStyle w:val="IndexLink"/>
                <w:rtl w:val="true"/>
              </w:rPr>
              <w:tab/>
            </w:r>
            <w:r>
              <w:rPr>
                <w:rStyle w:val="IndexLink"/>
              </w:rPr>
              <w:t>184</w:t>
            </w:r>
          </w:hyperlink>
        </w:p>
        <w:p>
          <w:pPr>
            <w:pStyle w:val="Contents3"/>
            <w:tabs>
              <w:tab w:val="clear" w:pos="8459"/>
              <w:tab w:val="right" w:pos="9026" w:leader="dot"/>
            </w:tabs>
            <w:rPr/>
          </w:pPr>
          <w:hyperlink w:anchor="__RefHeading___Toc196827_2870459653">
            <w:r>
              <w:rPr>
                <w:webHidden/>
                <w:rStyle w:val="IndexLink"/>
                <w:rtl w:val="true"/>
              </w:rPr>
              <w:t xml:space="preserve">گریۀ امام سجاد </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196829_2870459653">
            <w:r>
              <w:rPr>
                <w:webHidden/>
                <w:rStyle w:val="IndexLink"/>
                <w:rtl w:val="true"/>
              </w:rPr>
              <w:t>گریۀ امام باقر</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196831_2870459653">
            <w:r>
              <w:rPr>
                <w:webHidden/>
                <w:rStyle w:val="IndexLink"/>
                <w:rtl w:val="true"/>
              </w:rPr>
              <w:t xml:space="preserve">گریۀ امام صادق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196833_2870459653">
            <w:r>
              <w:rPr>
                <w:webHidden/>
                <w:rStyle w:val="IndexLink"/>
                <w:rtl w:val="true"/>
              </w:rPr>
              <w:t xml:space="preserve">گریۀ موسی بن جعفر </w:t>
            </w:r>
            <w:r>
              <w:rPr>
                <w:rStyle w:val="IndexLink"/>
                <w:rtl w:val="true"/>
              </w:rPr>
              <w:t>(</w:t>
            </w:r>
            <w:r>
              <w:rPr>
                <w:rStyle w:val="IndexLink"/>
                <w:rtl w:val="true"/>
              </w:rPr>
              <w:t>علیه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196835_2870459653">
            <w:r>
              <w:rPr>
                <w:webHidden/>
                <w:rStyle w:val="IndexLink"/>
                <w:rtl w:val="true"/>
              </w:rPr>
              <w:t>عزاداری امام رضا</w:t>
            </w:r>
            <w:r>
              <w:rPr>
                <w:rStyle w:val="IndexLink"/>
                <w:rtl w:val="true"/>
              </w:rPr>
              <w:t>(</w:t>
            </w:r>
            <w:r>
              <w:rPr>
                <w:rStyle w:val="IndexLink"/>
                <w:rtl w:val="true"/>
              </w:rPr>
              <w:t>علیه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196837_2870459653">
            <w:r>
              <w:rPr>
                <w:webHidden/>
                <w:rStyle w:val="IndexLink"/>
                <w:rtl w:val="true"/>
              </w:rPr>
              <w:t xml:space="preserve">گریه های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187</w:t>
            </w:r>
          </w:hyperlink>
        </w:p>
        <w:p>
          <w:pPr>
            <w:pStyle w:val="Contents3"/>
            <w:tabs>
              <w:tab w:val="clear" w:pos="8459"/>
              <w:tab w:val="right" w:pos="9026" w:leader="dot"/>
            </w:tabs>
            <w:rPr/>
          </w:pPr>
          <w:hyperlink w:anchor="__RefHeading___Toc196839_2870459653">
            <w:r>
              <w:rPr>
                <w:webHidden/>
                <w:rStyle w:val="IndexLink"/>
                <w:rtl w:val="true"/>
              </w:rPr>
              <w:t>نتیجه گیری</w:t>
            </w:r>
            <w:r>
              <w:rPr>
                <w:rStyle w:val="IndexLink"/>
                <w:rtl w:val="true"/>
              </w:rPr>
              <w:tab/>
            </w:r>
            <w:r>
              <w:rPr>
                <w:rStyle w:val="IndexLink"/>
              </w:rPr>
              <w:t>188</w:t>
            </w:r>
          </w:hyperlink>
        </w:p>
        <w:p>
          <w:pPr>
            <w:pStyle w:val="Contents2"/>
            <w:tabs>
              <w:tab w:val="clear" w:pos="8743"/>
              <w:tab w:val="right" w:pos="9026" w:leader="dot"/>
            </w:tabs>
            <w:rPr/>
          </w:pPr>
          <w:hyperlink w:anchor="__RefHeading___Toc196841_2870459653">
            <w:r>
              <w:rPr>
                <w:webHidden/>
                <w:rStyle w:val="IndexLink"/>
                <w:rtl w:val="true"/>
              </w:rPr>
              <w:t>رمز جاودانگی حماسه عاشورا</w:t>
            </w:r>
            <w:r>
              <w:rPr>
                <w:rStyle w:val="IndexLink"/>
                <w:rtl w:val="true"/>
              </w:rPr>
              <w:tab/>
            </w:r>
            <w:r>
              <w:rPr>
                <w:rStyle w:val="IndexLink"/>
              </w:rPr>
              <w:t>189</w:t>
            </w:r>
          </w:hyperlink>
        </w:p>
        <w:p>
          <w:pPr>
            <w:pStyle w:val="Contents3"/>
            <w:tabs>
              <w:tab w:val="clear" w:pos="8459"/>
              <w:tab w:val="right" w:pos="9026" w:leader="dot"/>
            </w:tabs>
            <w:rPr/>
          </w:pPr>
          <w:hyperlink w:anchor="__RefHeading___Toc196843_2870459653">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96845_2870459653">
            <w:r>
              <w:rPr>
                <w:webHidden/>
                <w:rStyle w:val="IndexLink"/>
                <w:rtl w:val="true"/>
              </w:rPr>
              <w:t>مقدمه</w:t>
            </w:r>
            <w:r>
              <w:rPr>
                <w:rStyle w:val="IndexLink"/>
                <w:rtl w:val="true"/>
              </w:rPr>
              <w:tab/>
            </w:r>
            <w:r>
              <w:rPr>
                <w:rStyle w:val="IndexLink"/>
              </w:rPr>
              <w:t>189</w:t>
            </w:r>
          </w:hyperlink>
        </w:p>
        <w:p>
          <w:pPr>
            <w:pStyle w:val="Contents3"/>
            <w:tabs>
              <w:tab w:val="clear" w:pos="8459"/>
              <w:tab w:val="right" w:pos="9026" w:leader="dot"/>
            </w:tabs>
            <w:rPr/>
          </w:pPr>
          <w:hyperlink w:anchor="__RefHeading___Toc196847_2870459653">
            <w:r>
              <w:rPr>
                <w:webHidden/>
                <w:rStyle w:val="IndexLink"/>
                <w:rtl w:val="true"/>
              </w:rPr>
              <w:t>هدف متعالی در حماسه عاشورا</w:t>
            </w:r>
            <w:r>
              <w:rPr>
                <w:rStyle w:val="IndexLink"/>
                <w:rtl w:val="true"/>
              </w:rPr>
              <w:tab/>
            </w:r>
            <w:r>
              <w:rPr>
                <w:rStyle w:val="IndexLink"/>
              </w:rPr>
              <w:t>193</w:t>
            </w:r>
          </w:hyperlink>
        </w:p>
        <w:p>
          <w:pPr>
            <w:pStyle w:val="Contents3"/>
            <w:tabs>
              <w:tab w:val="clear" w:pos="8459"/>
              <w:tab w:val="right" w:pos="9026" w:leader="dot"/>
            </w:tabs>
            <w:rPr/>
          </w:pPr>
          <w:hyperlink w:anchor="__RefHeading___Toc196849_2870459653">
            <w:r>
              <w:rPr>
                <w:webHidden/>
                <w:rStyle w:val="IndexLink"/>
                <w:rtl w:val="true"/>
              </w:rPr>
              <w:t>شیوه مبارزه در حماسه حسینی</w:t>
            </w:r>
            <w:r>
              <w:rPr>
                <w:rStyle w:val="IndexLink"/>
                <w:rtl w:val="true"/>
              </w:rPr>
              <w:tab/>
            </w:r>
            <w:r>
              <w:rPr>
                <w:rStyle w:val="IndexLink"/>
              </w:rPr>
              <w:t>194</w:t>
            </w:r>
          </w:hyperlink>
        </w:p>
        <w:p>
          <w:pPr>
            <w:pStyle w:val="Contents4"/>
            <w:tabs>
              <w:tab w:val="clear" w:pos="8176"/>
              <w:tab w:val="right" w:pos="9026" w:leader="dot"/>
            </w:tabs>
            <w:rPr/>
          </w:pPr>
          <w:hyperlink w:anchor="__RefHeading___Toc196851_2870459653">
            <w:r>
              <w:rPr>
                <w:webHidden/>
                <w:rStyle w:val="IndexLink"/>
                <w:rtl w:val="true"/>
              </w:rPr>
              <w:t>الف</w:t>
            </w:r>
            <w:r>
              <w:rPr>
                <w:rStyle w:val="IndexLink"/>
                <w:rtl w:val="true"/>
              </w:rPr>
              <w:t xml:space="preserve">: </w:t>
            </w:r>
            <w:r>
              <w:rPr>
                <w:rStyle w:val="IndexLink"/>
                <w:rtl w:val="true"/>
              </w:rPr>
              <w:t>مبارزه با طاغوت</w:t>
            </w:r>
            <w:r>
              <w:rPr>
                <w:rStyle w:val="IndexLink"/>
                <w:rtl w:val="true"/>
              </w:rPr>
              <w:tab/>
            </w:r>
            <w:r>
              <w:rPr>
                <w:rStyle w:val="IndexLink"/>
              </w:rPr>
              <w:t>194</w:t>
            </w:r>
          </w:hyperlink>
        </w:p>
        <w:p>
          <w:pPr>
            <w:pStyle w:val="Contents5"/>
            <w:tabs>
              <w:tab w:val="clear" w:pos="7892"/>
              <w:tab w:val="right" w:pos="9026" w:leader="dot"/>
            </w:tabs>
            <w:rPr/>
          </w:pPr>
          <w:hyperlink w:anchor="__RefHeading___Toc196853_2870459653">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196855_2870459653">
            <w:r>
              <w:rPr>
                <w:webHidden/>
                <w:rStyle w:val="IndexLink"/>
              </w:rPr>
              <w:t>1</w:t>
            </w:r>
            <w:r>
              <w:rPr>
                <w:rStyle w:val="IndexLink"/>
                <w:rtl w:val="true"/>
              </w:rPr>
              <w:t xml:space="preserve"> - </w:t>
            </w:r>
            <w:r>
              <w:rPr>
                <w:rStyle w:val="IndexLink"/>
                <w:rtl w:val="true"/>
              </w:rPr>
              <w:t>امتناع از بیعت</w:t>
            </w:r>
            <w:r>
              <w:rPr>
                <w:rStyle w:val="IndexLink"/>
                <w:rtl w:val="true"/>
              </w:rPr>
              <w:tab/>
            </w:r>
            <w:r>
              <w:rPr>
                <w:rStyle w:val="IndexLink"/>
              </w:rPr>
              <w:t>194</w:t>
            </w:r>
          </w:hyperlink>
        </w:p>
        <w:p>
          <w:pPr>
            <w:pStyle w:val="Contents5"/>
            <w:tabs>
              <w:tab w:val="clear" w:pos="7892"/>
              <w:tab w:val="right" w:pos="9026" w:leader="dot"/>
            </w:tabs>
            <w:rPr/>
          </w:pPr>
          <w:hyperlink w:anchor="__RefHeading___Toc196857_2870459653">
            <w:r>
              <w:rPr>
                <w:webHidden/>
                <w:rStyle w:val="IndexLink"/>
              </w:rPr>
              <w:t>2</w:t>
            </w:r>
            <w:r>
              <w:rPr>
                <w:rStyle w:val="IndexLink"/>
                <w:rtl w:val="true"/>
              </w:rPr>
              <w:t xml:space="preserve">- </w:t>
            </w:r>
            <w:r>
              <w:rPr>
                <w:rStyle w:val="IndexLink"/>
                <w:rtl w:val="true"/>
              </w:rPr>
              <w:t>هشدار به امت به خواب رفته</w:t>
            </w:r>
            <w:r>
              <w:rPr>
                <w:rStyle w:val="IndexLink"/>
                <w:rtl w:val="true"/>
              </w:rPr>
              <w:tab/>
            </w:r>
            <w:r>
              <w:rPr>
                <w:rStyle w:val="IndexLink"/>
              </w:rPr>
              <w:t>198</w:t>
            </w:r>
          </w:hyperlink>
        </w:p>
        <w:p>
          <w:pPr>
            <w:pStyle w:val="Contents5"/>
            <w:tabs>
              <w:tab w:val="clear" w:pos="7892"/>
              <w:tab w:val="right" w:pos="9026" w:leader="dot"/>
            </w:tabs>
            <w:rPr/>
          </w:pPr>
          <w:hyperlink w:anchor="__RefHeading___Toc196859_2870459653">
            <w:r>
              <w:rPr>
                <w:webHidden/>
                <w:rStyle w:val="IndexLink"/>
              </w:rPr>
              <w:t>3</w:t>
            </w:r>
            <w:r>
              <w:rPr>
                <w:rStyle w:val="IndexLink"/>
                <w:rtl w:val="true"/>
              </w:rPr>
              <w:t>-</w:t>
            </w:r>
            <w:r>
              <w:rPr>
                <w:rStyle w:val="IndexLink"/>
                <w:rtl w:val="true"/>
              </w:rPr>
              <w:t>امام و حرکت به سوی مکه</w:t>
            </w:r>
            <w:r>
              <w:rPr>
                <w:rStyle w:val="IndexLink"/>
                <w:rtl w:val="true"/>
              </w:rPr>
              <w:tab/>
            </w:r>
            <w:r>
              <w:rPr>
                <w:rStyle w:val="IndexLink"/>
              </w:rPr>
              <w:t>200</w:t>
            </w:r>
          </w:hyperlink>
        </w:p>
        <w:p>
          <w:pPr>
            <w:pStyle w:val="Contents5"/>
            <w:tabs>
              <w:tab w:val="clear" w:pos="7892"/>
              <w:tab w:val="right" w:pos="9026" w:leader="dot"/>
            </w:tabs>
            <w:rPr/>
          </w:pPr>
          <w:hyperlink w:anchor="__RefHeading___Toc196861_2870459653">
            <w:r>
              <w:rPr>
                <w:webHidden/>
                <w:rStyle w:val="IndexLink"/>
              </w:rPr>
              <w:t>4</w:t>
            </w:r>
            <w:r>
              <w:rPr>
                <w:rStyle w:val="IndexLink"/>
                <w:rtl w:val="true"/>
              </w:rPr>
              <w:t xml:space="preserve">- </w:t>
            </w:r>
            <w:r>
              <w:rPr>
                <w:rStyle w:val="IndexLink"/>
                <w:rtl w:val="true"/>
              </w:rPr>
              <w:t>امام</w:t>
            </w:r>
            <w:r>
              <w:rPr>
                <w:rStyle w:val="IndexLink"/>
                <w:rtl w:val="true"/>
              </w:rPr>
              <w:t>(</w:t>
            </w:r>
            <w:r>
              <w:rPr>
                <w:rStyle w:val="IndexLink"/>
                <w:rtl w:val="true"/>
              </w:rPr>
              <w:t>علیه السّلام</w:t>
            </w:r>
            <w:r>
              <w:rPr>
                <w:rStyle w:val="IndexLink"/>
                <w:rtl w:val="true"/>
              </w:rPr>
              <w:t xml:space="preserve">) </w:t>
            </w:r>
            <w:r>
              <w:rPr>
                <w:rStyle w:val="IndexLink"/>
                <w:rtl w:val="true"/>
              </w:rPr>
              <w:t>و دعوت مردم کوفه</w:t>
            </w:r>
            <w:r>
              <w:rPr>
                <w:rStyle w:val="IndexLink"/>
                <w:rtl w:val="true"/>
              </w:rPr>
              <w:tab/>
            </w:r>
            <w:r>
              <w:rPr>
                <w:rStyle w:val="IndexLink"/>
              </w:rPr>
              <w:t>201</w:t>
            </w:r>
          </w:hyperlink>
        </w:p>
        <w:p>
          <w:pPr>
            <w:pStyle w:val="Contents4"/>
            <w:tabs>
              <w:tab w:val="clear" w:pos="8176"/>
              <w:tab w:val="right" w:pos="9026" w:leader="dot"/>
            </w:tabs>
            <w:rPr/>
          </w:pPr>
          <w:hyperlink w:anchor="__RefHeading___Toc196863_2870459653">
            <w:r>
              <w:rPr>
                <w:webHidden/>
                <w:rStyle w:val="IndexLink"/>
                <w:rtl w:val="true"/>
              </w:rPr>
              <w:t>ب</w:t>
            </w:r>
            <w:r>
              <w:rPr>
                <w:rStyle w:val="IndexLink"/>
                <w:rtl w:val="true"/>
              </w:rPr>
              <w:t xml:space="preserve">: </w:t>
            </w:r>
            <w:r>
              <w:rPr>
                <w:rStyle w:val="IndexLink"/>
                <w:rtl w:val="true"/>
              </w:rPr>
              <w:t>اصلاح امت جدّ</w:t>
            </w:r>
            <w:r>
              <w:rPr>
                <w:rStyle w:val="IndexLink"/>
                <w:rtl w:val="true"/>
              </w:rPr>
              <w:tab/>
            </w:r>
            <w:r>
              <w:rPr>
                <w:rStyle w:val="IndexLink"/>
              </w:rPr>
              <w:t>201</w:t>
            </w:r>
          </w:hyperlink>
        </w:p>
        <w:p>
          <w:pPr>
            <w:pStyle w:val="Contents5"/>
            <w:tabs>
              <w:tab w:val="clear" w:pos="7892"/>
              <w:tab w:val="right" w:pos="9026" w:leader="dot"/>
            </w:tabs>
            <w:rPr/>
          </w:pPr>
          <w:hyperlink w:anchor="__RefHeading___Toc196865_2870459653">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196867_2870459653">
            <w:r>
              <w:rPr>
                <w:webHidden/>
                <w:rStyle w:val="IndexLink"/>
              </w:rPr>
              <w:t>1</w:t>
            </w:r>
            <w:r>
              <w:rPr>
                <w:rStyle w:val="IndexLink"/>
                <w:rtl w:val="true"/>
              </w:rPr>
              <w:t xml:space="preserve"> - </w:t>
            </w:r>
            <w:r>
              <w:rPr>
                <w:rStyle w:val="IndexLink"/>
                <w:rtl w:val="true"/>
              </w:rPr>
              <w:t>امر به معروف و نهی از منکر</w:t>
            </w:r>
            <w:r>
              <w:rPr>
                <w:rStyle w:val="IndexLink"/>
                <w:rtl w:val="true"/>
              </w:rPr>
              <w:tab/>
            </w:r>
            <w:r>
              <w:rPr>
                <w:rStyle w:val="IndexLink"/>
              </w:rPr>
              <w:t>202</w:t>
            </w:r>
          </w:hyperlink>
        </w:p>
        <w:p>
          <w:pPr>
            <w:pStyle w:val="Contents5"/>
            <w:tabs>
              <w:tab w:val="clear" w:pos="7892"/>
              <w:tab w:val="right" w:pos="9026" w:leader="dot"/>
            </w:tabs>
            <w:rPr/>
          </w:pPr>
          <w:hyperlink w:anchor="__RefHeading___Toc196869_2870459653">
            <w:r>
              <w:rPr>
                <w:webHidden/>
                <w:rStyle w:val="IndexLink"/>
              </w:rPr>
              <w:t>2</w:t>
            </w:r>
            <w:r>
              <w:rPr>
                <w:rStyle w:val="IndexLink"/>
                <w:rtl w:val="true"/>
              </w:rPr>
              <w:t xml:space="preserve"> - </w:t>
            </w:r>
            <w:r>
              <w:rPr>
                <w:rStyle w:val="IndexLink"/>
                <w:rtl w:val="true"/>
              </w:rPr>
              <w:t>زنده کردن سیرۀ جدش</w:t>
            </w:r>
            <w:r>
              <w:rPr>
                <w:rStyle w:val="IndexLink"/>
                <w:rtl w:val="true"/>
              </w:rPr>
              <w:tab/>
            </w:r>
            <w:r>
              <w:rPr>
                <w:rStyle w:val="IndexLink"/>
              </w:rPr>
              <w:t>204</w:t>
            </w:r>
          </w:hyperlink>
        </w:p>
        <w:p>
          <w:pPr>
            <w:pStyle w:val="Contents3"/>
            <w:tabs>
              <w:tab w:val="clear" w:pos="8459"/>
              <w:tab w:val="right" w:pos="9026" w:leader="dot"/>
            </w:tabs>
            <w:rPr/>
          </w:pPr>
          <w:hyperlink w:anchor="__RefHeading___Toc196871_2870459653">
            <w:r>
              <w:rPr>
                <w:webHidden/>
                <w:rStyle w:val="IndexLink"/>
                <w:rtl w:val="true"/>
              </w:rPr>
              <w:t>استراتژى عملى حماسه عاشورا</w:t>
            </w:r>
            <w:r>
              <w:rPr>
                <w:rStyle w:val="IndexLink"/>
                <w:rtl w:val="true"/>
              </w:rPr>
              <w:tab/>
            </w:r>
            <w:r>
              <w:rPr>
                <w:rStyle w:val="IndexLink"/>
              </w:rPr>
              <w:t>205</w:t>
            </w:r>
          </w:hyperlink>
        </w:p>
        <w:p>
          <w:pPr>
            <w:pStyle w:val="Contents4"/>
            <w:tabs>
              <w:tab w:val="clear" w:pos="8176"/>
              <w:tab w:val="right" w:pos="9026" w:leader="dot"/>
            </w:tabs>
            <w:rPr/>
          </w:pPr>
          <w:hyperlink w:anchor="__RefHeading___Toc196873_287045965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96875_2870459653">
            <w:r>
              <w:rPr>
                <w:webHidden/>
                <w:rStyle w:val="IndexLink"/>
              </w:rPr>
              <w:t>1</w:t>
            </w:r>
            <w:r>
              <w:rPr>
                <w:rStyle w:val="IndexLink"/>
                <w:rtl w:val="true"/>
              </w:rPr>
              <w:t xml:space="preserve">- </w:t>
            </w:r>
            <w:r>
              <w:rPr>
                <w:rStyle w:val="IndexLink"/>
                <w:rtl w:val="true"/>
              </w:rPr>
              <w:t>تربیت یاران</w:t>
            </w:r>
            <w:r>
              <w:rPr>
                <w:rStyle w:val="IndexLink"/>
                <w:rtl w:val="true"/>
              </w:rPr>
              <w:t>:</w:t>
              <w:tab/>
            </w:r>
            <w:r>
              <w:rPr>
                <w:rStyle w:val="IndexLink"/>
              </w:rPr>
              <w:t>205</w:t>
            </w:r>
          </w:hyperlink>
        </w:p>
        <w:p>
          <w:pPr>
            <w:pStyle w:val="Contents4"/>
            <w:tabs>
              <w:tab w:val="clear" w:pos="8176"/>
              <w:tab w:val="right" w:pos="9026" w:leader="dot"/>
            </w:tabs>
            <w:rPr/>
          </w:pPr>
          <w:hyperlink w:anchor="__RefHeading___Toc196877_2870459653">
            <w:r>
              <w:rPr>
                <w:webHidden/>
                <w:rStyle w:val="IndexLink"/>
              </w:rPr>
              <w:t>2</w:t>
            </w:r>
            <w:r>
              <w:rPr>
                <w:rStyle w:val="IndexLink"/>
                <w:rtl w:val="true"/>
              </w:rPr>
              <w:t>۔ پاک باختگی در راه هدف</w:t>
            </w:r>
            <w:r>
              <w:rPr>
                <w:rStyle w:val="IndexLink"/>
                <w:rtl w:val="true"/>
              </w:rPr>
              <w:t>:</w:t>
              <w:tab/>
            </w:r>
            <w:r>
              <w:rPr>
                <w:rStyle w:val="IndexLink"/>
              </w:rPr>
              <w:t>208</w:t>
            </w:r>
          </w:hyperlink>
        </w:p>
        <w:p>
          <w:pPr>
            <w:pStyle w:val="Contents3"/>
            <w:tabs>
              <w:tab w:val="clear" w:pos="8459"/>
              <w:tab w:val="right" w:pos="9026" w:leader="dot"/>
            </w:tabs>
            <w:rPr/>
          </w:pPr>
          <w:hyperlink w:anchor="__RefHeading___Toc196879_2870459653">
            <w:r>
              <w:rPr>
                <w:webHidden/>
                <w:rStyle w:val="IndexLink"/>
                <w:rtl w:val="true"/>
              </w:rPr>
              <w:t>چکیده</w:t>
            </w:r>
            <w:r>
              <w:rPr>
                <w:rStyle w:val="IndexLink"/>
                <w:rtl w:val="true"/>
              </w:rPr>
              <w:tab/>
            </w:r>
            <w:r>
              <w:rPr>
                <w:rStyle w:val="IndexLink"/>
              </w:rPr>
              <w:t>210</w:t>
            </w:r>
          </w:hyperlink>
        </w:p>
        <w:p>
          <w:pPr>
            <w:pStyle w:val="Contents3"/>
            <w:tabs>
              <w:tab w:val="clear" w:pos="8459"/>
              <w:tab w:val="right" w:pos="9026" w:leader="dot"/>
            </w:tabs>
            <w:rPr/>
          </w:pPr>
          <w:hyperlink w:anchor="__RefHeading___Toc196881_2870459653">
            <w:r>
              <w:rPr>
                <w:webHidden/>
                <w:rStyle w:val="IndexLink"/>
                <w:rtl w:val="true"/>
              </w:rPr>
              <w:t>هدف متعالی در حماسه عاشورا</w:t>
            </w:r>
            <w:r>
              <w:rPr>
                <w:rStyle w:val="IndexLink"/>
                <w:rtl w:val="true"/>
              </w:rPr>
              <w:tab/>
            </w:r>
            <w:r>
              <w:rPr>
                <w:rStyle w:val="IndexLink"/>
              </w:rPr>
              <w:t>211</w:t>
            </w:r>
          </w:hyperlink>
        </w:p>
        <w:p>
          <w:pPr>
            <w:pStyle w:val="Contents3"/>
            <w:tabs>
              <w:tab w:val="clear" w:pos="8459"/>
              <w:tab w:val="right" w:pos="9026" w:leader="dot"/>
            </w:tabs>
            <w:rPr/>
          </w:pPr>
          <w:hyperlink w:anchor="__RefHeading___Toc196883_2870459653">
            <w:r>
              <w:rPr>
                <w:webHidden/>
                <w:rStyle w:val="IndexLink"/>
                <w:rtl w:val="true"/>
              </w:rPr>
              <w:t>شیوه های مبارزه در حماسه حسینی</w:t>
            </w:r>
            <w:r>
              <w:rPr>
                <w:rStyle w:val="IndexLink"/>
                <w:rtl w:val="true"/>
              </w:rPr>
              <w:tab/>
            </w:r>
            <w:r>
              <w:rPr>
                <w:rStyle w:val="IndexLink"/>
              </w:rPr>
              <w:t>212</w:t>
            </w:r>
          </w:hyperlink>
        </w:p>
        <w:p>
          <w:pPr>
            <w:pStyle w:val="Contents4"/>
            <w:tabs>
              <w:tab w:val="clear" w:pos="8176"/>
              <w:tab w:val="right" w:pos="9026" w:leader="dot"/>
            </w:tabs>
            <w:rPr/>
          </w:pPr>
          <w:hyperlink w:anchor="__RefHeading___Toc196885_2870459653">
            <w:r>
              <w:rPr>
                <w:webHidden/>
                <w:rStyle w:val="IndexLink"/>
                <w:rtl w:val="true"/>
              </w:rPr>
              <w:t>الف</w:t>
            </w:r>
            <w:r>
              <w:rPr>
                <w:rStyle w:val="IndexLink"/>
                <w:rtl w:val="true"/>
              </w:rPr>
              <w:t xml:space="preserve">) </w:t>
            </w:r>
            <w:r>
              <w:rPr>
                <w:rStyle w:val="IndexLink"/>
                <w:rtl w:val="true"/>
              </w:rPr>
              <w:t>مبارزه با طاغوت</w:t>
            </w:r>
            <w:r>
              <w:rPr>
                <w:rStyle w:val="IndexLink"/>
                <w:rtl w:val="true"/>
              </w:rPr>
              <w:tab/>
            </w:r>
            <w:r>
              <w:rPr>
                <w:rStyle w:val="IndexLink"/>
              </w:rPr>
              <w:t>212</w:t>
            </w:r>
          </w:hyperlink>
        </w:p>
        <w:p>
          <w:pPr>
            <w:pStyle w:val="Contents5"/>
            <w:tabs>
              <w:tab w:val="clear" w:pos="7892"/>
              <w:tab w:val="right" w:pos="9026" w:leader="dot"/>
            </w:tabs>
            <w:rPr/>
          </w:pPr>
          <w:hyperlink w:anchor="__RefHeading___Toc196887_2870459653">
            <w:r>
              <w:rPr>
                <w:webHidden/>
                <w:rStyle w:val="IndexLink"/>
              </w:rPr>
              <w:t>1</w:t>
            </w:r>
            <w:r>
              <w:rPr>
                <w:rStyle w:val="IndexLink"/>
                <w:rtl w:val="true"/>
              </w:rPr>
              <w:t xml:space="preserve">- </w:t>
            </w:r>
            <w:r>
              <w:rPr>
                <w:rStyle w:val="IndexLink"/>
                <w:rtl w:val="true"/>
              </w:rPr>
              <w:t>امتناع از بیعت</w:t>
            </w:r>
            <w:r>
              <w:rPr>
                <w:rStyle w:val="IndexLink"/>
                <w:rtl w:val="true"/>
              </w:rPr>
              <w:tab/>
            </w:r>
            <w:r>
              <w:rPr>
                <w:rStyle w:val="IndexLink"/>
              </w:rPr>
              <w:t>212</w:t>
            </w:r>
          </w:hyperlink>
        </w:p>
        <w:p>
          <w:pPr>
            <w:pStyle w:val="Contents5"/>
            <w:tabs>
              <w:tab w:val="clear" w:pos="7892"/>
              <w:tab w:val="right" w:pos="9026" w:leader="dot"/>
            </w:tabs>
            <w:rPr/>
          </w:pPr>
          <w:hyperlink w:anchor="__RefHeading___Toc196889_2870459653">
            <w:r>
              <w:rPr>
                <w:webHidden/>
                <w:rStyle w:val="IndexLink"/>
              </w:rPr>
              <w:t>2</w:t>
            </w:r>
            <w:r>
              <w:rPr>
                <w:rStyle w:val="IndexLink"/>
                <w:rtl w:val="true"/>
              </w:rPr>
              <w:t xml:space="preserve"> - </w:t>
            </w:r>
            <w:r>
              <w:rPr>
                <w:rStyle w:val="IndexLink"/>
                <w:rtl w:val="true"/>
              </w:rPr>
              <w:t>هشدار به امت به خواب رفته</w:t>
            </w:r>
            <w:r>
              <w:rPr>
                <w:rStyle w:val="IndexLink"/>
                <w:rtl w:val="true"/>
              </w:rPr>
              <w:tab/>
            </w:r>
            <w:r>
              <w:rPr>
                <w:rStyle w:val="IndexLink"/>
              </w:rPr>
              <w:t>212</w:t>
            </w:r>
          </w:hyperlink>
        </w:p>
        <w:p>
          <w:pPr>
            <w:pStyle w:val="Contents5"/>
            <w:tabs>
              <w:tab w:val="clear" w:pos="7892"/>
              <w:tab w:val="right" w:pos="9026" w:leader="dot"/>
            </w:tabs>
            <w:rPr/>
          </w:pPr>
          <w:hyperlink w:anchor="__RefHeading___Toc196891_2870459653">
            <w:r>
              <w:rPr>
                <w:webHidden/>
                <w:rStyle w:val="IndexLink"/>
              </w:rPr>
              <w:t>3</w:t>
            </w:r>
            <w:r>
              <w:rPr>
                <w:rStyle w:val="IndexLink"/>
                <w:rtl w:val="true"/>
              </w:rPr>
              <w:t>-</w:t>
            </w:r>
            <w:r>
              <w:rPr>
                <w:rStyle w:val="IndexLink"/>
                <w:rtl w:val="true"/>
              </w:rPr>
              <w:t>حرکت به سوی مکه</w:t>
            </w:r>
            <w:r>
              <w:rPr>
                <w:rStyle w:val="IndexLink"/>
                <w:rtl w:val="true"/>
              </w:rPr>
              <w:tab/>
            </w:r>
            <w:r>
              <w:rPr>
                <w:rStyle w:val="IndexLink"/>
              </w:rPr>
              <w:t>212</w:t>
            </w:r>
          </w:hyperlink>
        </w:p>
        <w:p>
          <w:pPr>
            <w:pStyle w:val="Contents5"/>
            <w:tabs>
              <w:tab w:val="clear" w:pos="7892"/>
              <w:tab w:val="right" w:pos="9026" w:leader="dot"/>
            </w:tabs>
            <w:rPr/>
          </w:pPr>
          <w:hyperlink w:anchor="__RefHeading___Toc196893_2870459653">
            <w:r>
              <w:rPr>
                <w:webHidden/>
                <w:rStyle w:val="IndexLink"/>
              </w:rPr>
              <w:t>4</w:t>
            </w:r>
            <w:r>
              <w:rPr>
                <w:rStyle w:val="IndexLink"/>
                <w:rtl w:val="true"/>
              </w:rPr>
              <w:t xml:space="preserve">- </w:t>
            </w:r>
            <w:r>
              <w:rPr>
                <w:rStyle w:val="IndexLink"/>
                <w:rtl w:val="true"/>
              </w:rPr>
              <w:t>امام و دعوت مردم کوفه</w:t>
            </w:r>
            <w:r>
              <w:rPr>
                <w:rStyle w:val="IndexLink"/>
                <w:rtl w:val="true"/>
              </w:rPr>
              <w:tab/>
            </w:r>
            <w:r>
              <w:rPr>
                <w:rStyle w:val="IndexLink"/>
              </w:rPr>
              <w:t>213</w:t>
            </w:r>
          </w:hyperlink>
        </w:p>
        <w:p>
          <w:pPr>
            <w:pStyle w:val="Contents4"/>
            <w:tabs>
              <w:tab w:val="clear" w:pos="8176"/>
              <w:tab w:val="right" w:pos="9026" w:leader="dot"/>
            </w:tabs>
            <w:rPr/>
          </w:pPr>
          <w:hyperlink w:anchor="__RefHeading___Toc196895_2870459653">
            <w:r>
              <w:rPr>
                <w:webHidden/>
                <w:rStyle w:val="IndexLink"/>
                <w:rtl w:val="true"/>
              </w:rPr>
              <w:t>ب</w:t>
            </w:r>
            <w:r>
              <w:rPr>
                <w:rStyle w:val="IndexLink"/>
                <w:rtl w:val="true"/>
              </w:rPr>
              <w:t xml:space="preserve">) </w:t>
            </w:r>
            <w:r>
              <w:rPr>
                <w:rStyle w:val="IndexLink"/>
                <w:rtl w:val="true"/>
              </w:rPr>
              <w:t>اصلاح امت جد</w:t>
            </w:r>
            <w:r>
              <w:rPr>
                <w:rStyle w:val="IndexLink"/>
                <w:rtl w:val="true"/>
              </w:rPr>
              <w:tab/>
            </w:r>
            <w:r>
              <w:rPr>
                <w:rStyle w:val="IndexLink"/>
              </w:rPr>
              <w:t>213</w:t>
            </w:r>
          </w:hyperlink>
        </w:p>
        <w:p>
          <w:pPr>
            <w:pStyle w:val="Contents5"/>
            <w:tabs>
              <w:tab w:val="clear" w:pos="7892"/>
              <w:tab w:val="right" w:pos="9026" w:leader="dot"/>
            </w:tabs>
            <w:rPr/>
          </w:pPr>
          <w:hyperlink w:anchor="__RefHeading___Toc196897_2870459653">
            <w:r>
              <w:rPr>
                <w:webHidden/>
                <w:rStyle w:val="IndexLink"/>
              </w:rPr>
              <w:t>1</w:t>
            </w:r>
            <w:r>
              <w:rPr>
                <w:rStyle w:val="IndexLink"/>
                <w:rtl w:val="true"/>
              </w:rPr>
              <w:t xml:space="preserve">- </w:t>
            </w:r>
            <w:r>
              <w:rPr>
                <w:rStyle w:val="IndexLink"/>
                <w:rtl w:val="true"/>
              </w:rPr>
              <w:t>امر به معروف و نهی از منکر</w:t>
            </w:r>
            <w:r>
              <w:rPr>
                <w:rStyle w:val="IndexLink"/>
                <w:rtl w:val="true"/>
              </w:rPr>
              <w:tab/>
            </w:r>
            <w:r>
              <w:rPr>
                <w:rStyle w:val="IndexLink"/>
              </w:rPr>
              <w:t>213</w:t>
            </w:r>
          </w:hyperlink>
        </w:p>
        <w:p>
          <w:pPr>
            <w:pStyle w:val="Contents5"/>
            <w:tabs>
              <w:tab w:val="clear" w:pos="7892"/>
              <w:tab w:val="right" w:pos="9026" w:leader="dot"/>
            </w:tabs>
            <w:rPr/>
          </w:pPr>
          <w:hyperlink w:anchor="__RefHeading___Toc196899_2870459653">
            <w:r>
              <w:rPr>
                <w:webHidden/>
                <w:rStyle w:val="IndexLink"/>
              </w:rPr>
              <w:t>2</w:t>
            </w:r>
            <w:r>
              <w:rPr>
                <w:rStyle w:val="IndexLink"/>
                <w:rtl w:val="true"/>
              </w:rPr>
              <w:t xml:space="preserve">- </w:t>
            </w:r>
            <w:r>
              <w:rPr>
                <w:rStyle w:val="IndexLink"/>
                <w:rtl w:val="true"/>
              </w:rPr>
              <w:t>زنده کردن سیره جدش</w:t>
            </w:r>
            <w:r>
              <w:rPr>
                <w:rStyle w:val="IndexLink"/>
                <w:rtl w:val="true"/>
              </w:rPr>
              <w:tab/>
            </w:r>
            <w:r>
              <w:rPr>
                <w:rStyle w:val="IndexLink"/>
              </w:rPr>
              <w:t>213</w:t>
            </w:r>
          </w:hyperlink>
        </w:p>
        <w:p>
          <w:pPr>
            <w:pStyle w:val="Contents3"/>
            <w:tabs>
              <w:tab w:val="clear" w:pos="8459"/>
              <w:tab w:val="right" w:pos="9026" w:leader="dot"/>
            </w:tabs>
            <w:rPr/>
          </w:pPr>
          <w:hyperlink w:anchor="__RefHeading___Toc196901_2870459653">
            <w:r>
              <w:rPr>
                <w:webHidden/>
                <w:rStyle w:val="IndexLink"/>
                <w:rtl w:val="true"/>
              </w:rPr>
              <w:t>استراتژی عملی حماسه عاشورا</w:t>
            </w:r>
            <w:r>
              <w:rPr>
                <w:rStyle w:val="IndexLink"/>
                <w:rtl w:val="true"/>
              </w:rPr>
              <w:tab/>
            </w:r>
            <w:r>
              <w:rPr>
                <w:rStyle w:val="IndexLink"/>
              </w:rPr>
              <w:t>213</w:t>
            </w:r>
          </w:hyperlink>
        </w:p>
        <w:p>
          <w:pPr>
            <w:pStyle w:val="Contents4"/>
            <w:tabs>
              <w:tab w:val="clear" w:pos="8176"/>
              <w:tab w:val="right" w:pos="9026" w:leader="dot"/>
            </w:tabs>
            <w:rPr/>
          </w:pPr>
          <w:hyperlink w:anchor="__RefHeading___Toc196903_2870459653">
            <w:r>
              <w:rPr>
                <w:webHidden/>
                <w:rStyle w:val="IndexLink"/>
              </w:rPr>
              <w:t>1</w:t>
            </w:r>
            <w:r>
              <w:rPr>
                <w:rStyle w:val="IndexLink"/>
                <w:rtl w:val="true"/>
              </w:rPr>
              <w:t xml:space="preserve">- </w:t>
            </w:r>
            <w:r>
              <w:rPr>
                <w:rStyle w:val="IndexLink"/>
                <w:rtl w:val="true"/>
              </w:rPr>
              <w:t>تربیت یاران</w:t>
            </w:r>
            <w:r>
              <w:rPr>
                <w:rStyle w:val="IndexLink"/>
                <w:rtl w:val="true"/>
              </w:rPr>
              <w:tab/>
            </w:r>
            <w:r>
              <w:rPr>
                <w:rStyle w:val="IndexLink"/>
              </w:rPr>
              <w:t>213</w:t>
            </w:r>
          </w:hyperlink>
        </w:p>
        <w:p>
          <w:pPr>
            <w:pStyle w:val="Contents4"/>
            <w:tabs>
              <w:tab w:val="clear" w:pos="8176"/>
              <w:tab w:val="right" w:pos="9026" w:leader="dot"/>
            </w:tabs>
            <w:rPr/>
          </w:pPr>
          <w:hyperlink w:anchor="__RefHeading___Toc196905_2870459653">
            <w:r>
              <w:rPr>
                <w:webHidden/>
                <w:rStyle w:val="IndexLink"/>
              </w:rPr>
              <w:t>2</w:t>
            </w:r>
            <w:r>
              <w:rPr>
                <w:rStyle w:val="IndexLink"/>
                <w:rtl w:val="true"/>
              </w:rPr>
              <w:t>۔ پاک باختگی</w:t>
            </w:r>
            <w:r>
              <w:rPr>
                <w:rStyle w:val="IndexLink"/>
                <w:rtl w:val="true"/>
              </w:rPr>
              <w:tab/>
            </w:r>
            <w:r>
              <w:rPr>
                <w:rStyle w:val="IndexLink"/>
              </w:rPr>
              <w:t>214</w:t>
            </w:r>
          </w:hyperlink>
        </w:p>
        <w:p>
          <w:pPr>
            <w:pStyle w:val="Contents3"/>
            <w:tabs>
              <w:tab w:val="clear" w:pos="8459"/>
              <w:tab w:val="right" w:pos="9026" w:leader="dot"/>
            </w:tabs>
            <w:rPr/>
          </w:pPr>
          <w:hyperlink w:anchor="__RefHeading___Toc196907_2870459653">
            <w:r>
              <w:rPr>
                <w:webHidden/>
                <w:rStyle w:val="IndexLink"/>
                <w:rtl w:val="true"/>
              </w:rPr>
              <w:t>منابع</w:t>
            </w:r>
            <w:r>
              <w:rPr>
                <w:rStyle w:val="IndexLink"/>
                <w:rtl w:val="true"/>
              </w:rPr>
              <w:tab/>
            </w:r>
            <w:r>
              <w:rPr>
                <w:rStyle w:val="IndexLink"/>
              </w:rPr>
              <w:t>215</w:t>
            </w:r>
          </w:hyperlink>
        </w:p>
        <w:p>
          <w:pPr>
            <w:pStyle w:val="Contents2"/>
            <w:tabs>
              <w:tab w:val="clear" w:pos="8743"/>
              <w:tab w:val="right" w:pos="9026" w:leader="dot"/>
            </w:tabs>
            <w:rPr/>
          </w:pPr>
          <w:hyperlink w:anchor="__RefHeading___Toc196909_2870459653">
            <w:r>
              <w:rPr>
                <w:webHidden/>
                <w:rStyle w:val="IndexLink"/>
                <w:rtl w:val="true"/>
              </w:rPr>
              <w:t>در آفاق حماسه عاشورا</w:t>
            </w:r>
            <w:r>
              <w:rPr>
                <w:rStyle w:val="IndexLink"/>
                <w:rtl w:val="true"/>
              </w:rPr>
              <w:tab/>
            </w:r>
            <w:r>
              <w:rPr>
                <w:rStyle w:val="IndexLink"/>
              </w:rPr>
              <w:t>217</w:t>
            </w:r>
          </w:hyperlink>
        </w:p>
        <w:p>
          <w:pPr>
            <w:pStyle w:val="Contents3"/>
            <w:tabs>
              <w:tab w:val="clear" w:pos="8459"/>
              <w:tab w:val="right" w:pos="9026" w:leader="dot"/>
            </w:tabs>
            <w:rPr/>
          </w:pPr>
          <w:hyperlink w:anchor="__RefHeading___Toc196911_2870459653">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196913_2870459653">
            <w:r>
              <w:rPr>
                <w:webHidden/>
                <w:rStyle w:val="IndexLink"/>
                <w:rtl w:val="true"/>
              </w:rPr>
              <w:t>وجه تسميۀ عاشورا</w:t>
            </w:r>
            <w:r>
              <w:rPr>
                <w:rStyle w:val="IndexLink"/>
                <w:rtl w:val="true"/>
              </w:rPr>
              <w:tab/>
            </w:r>
            <w:r>
              <w:rPr>
                <w:rStyle w:val="IndexLink"/>
              </w:rPr>
              <w:t>217</w:t>
            </w:r>
          </w:hyperlink>
        </w:p>
        <w:p>
          <w:pPr>
            <w:pStyle w:val="Contents3"/>
            <w:tabs>
              <w:tab w:val="clear" w:pos="8459"/>
              <w:tab w:val="right" w:pos="9026" w:leader="dot"/>
            </w:tabs>
            <w:rPr/>
          </w:pPr>
          <w:hyperlink w:anchor="__RefHeading___Toc196915_2870459653">
            <w:r>
              <w:rPr>
                <w:webHidden/>
                <w:rStyle w:val="IndexLink"/>
                <w:rtl w:val="true"/>
              </w:rPr>
              <w:t>حماسۀ عاشورا در آیینه تاریخ تشیّع</w:t>
            </w:r>
            <w:r>
              <w:rPr>
                <w:rStyle w:val="IndexLink"/>
                <w:rtl w:val="true"/>
              </w:rPr>
              <w:tab/>
            </w:r>
            <w:r>
              <w:rPr>
                <w:rStyle w:val="IndexLink"/>
              </w:rPr>
              <w:t>218</w:t>
            </w:r>
          </w:hyperlink>
        </w:p>
        <w:p>
          <w:pPr>
            <w:pStyle w:val="Contents3"/>
            <w:tabs>
              <w:tab w:val="clear" w:pos="8459"/>
              <w:tab w:val="right" w:pos="9026" w:leader="dot"/>
            </w:tabs>
            <w:rPr/>
          </w:pPr>
          <w:hyperlink w:anchor="__RefHeading___Toc196917_2870459653">
            <w:r>
              <w:rPr>
                <w:webHidden/>
                <w:rStyle w:val="IndexLink"/>
                <w:rtl w:val="true"/>
              </w:rPr>
              <w:t>قیام امام حسین</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3"/>
            <w:tabs>
              <w:tab w:val="clear" w:pos="8459"/>
              <w:tab w:val="right" w:pos="9026" w:leader="dot"/>
            </w:tabs>
            <w:rPr/>
          </w:pPr>
          <w:hyperlink w:anchor="__RefHeading___Toc196919_2870459653">
            <w:r>
              <w:rPr>
                <w:webHidden/>
                <w:rStyle w:val="IndexLink"/>
                <w:rtl w:val="true"/>
              </w:rPr>
              <w:t>حماسۀ عاشورا در منظر ادیبان</w:t>
            </w:r>
            <w:r>
              <w:rPr>
                <w:rStyle w:val="IndexLink"/>
                <w:rtl w:val="true"/>
              </w:rPr>
              <w:tab/>
            </w:r>
            <w:r>
              <w:rPr>
                <w:rStyle w:val="IndexLink"/>
              </w:rPr>
              <w:t>226</w:t>
            </w:r>
          </w:hyperlink>
        </w:p>
        <w:p>
          <w:pPr>
            <w:pStyle w:val="Contents3"/>
            <w:tabs>
              <w:tab w:val="clear" w:pos="8459"/>
              <w:tab w:val="right" w:pos="9026" w:leader="dot"/>
            </w:tabs>
            <w:rPr/>
          </w:pPr>
          <w:hyperlink w:anchor="__RefHeading___Toc196921_2870459653">
            <w:r>
              <w:rPr>
                <w:webHidden/>
                <w:rStyle w:val="IndexLink"/>
                <w:rtl w:val="true"/>
              </w:rPr>
              <w:t>حماسۀ عاشورا در آیینۀ انقلاب اسلامی</w:t>
            </w:r>
            <w:r>
              <w:rPr>
                <w:rStyle w:val="IndexLink"/>
                <w:rtl w:val="true"/>
              </w:rPr>
              <w:tab/>
            </w:r>
            <w:r>
              <w:rPr>
                <w:rStyle w:val="IndexLink"/>
              </w:rPr>
              <w:t>232</w:t>
            </w:r>
          </w:hyperlink>
        </w:p>
        <w:p>
          <w:pPr>
            <w:pStyle w:val="Contents3"/>
            <w:tabs>
              <w:tab w:val="clear" w:pos="8459"/>
              <w:tab w:val="right" w:pos="9026" w:leader="dot"/>
            </w:tabs>
            <w:rPr/>
          </w:pPr>
          <w:hyperlink w:anchor="__RefHeading___Toc196923_2870459653">
            <w:r>
              <w:rPr>
                <w:webHidden/>
                <w:rStyle w:val="IndexLink"/>
                <w:rtl w:val="true"/>
              </w:rPr>
              <w:t xml:space="preserve">نقش حماسه عاشورا در ادبیات </w:t>
            </w:r>
            <w:r>
              <w:rPr>
                <w:rStyle w:val="IndexLink"/>
                <w:rtl w:val="true"/>
              </w:rPr>
              <w:t>(</w:t>
            </w:r>
            <w:r>
              <w:rPr>
                <w:rStyle w:val="IndexLink"/>
                <w:rtl w:val="true"/>
              </w:rPr>
              <w:t>شعر</w:t>
            </w:r>
            <w:r>
              <w:rPr>
                <w:rStyle w:val="IndexLink"/>
                <w:rtl w:val="true"/>
              </w:rPr>
              <w:t xml:space="preserve">) </w:t>
            </w:r>
            <w:r>
              <w:rPr>
                <w:rStyle w:val="IndexLink"/>
                <w:rtl w:val="true"/>
              </w:rPr>
              <w:t>دفاع مقدّس</w:t>
            </w:r>
            <w:r>
              <w:rPr>
                <w:rStyle w:val="IndexLink"/>
                <w:rtl w:val="true"/>
              </w:rPr>
              <w:tab/>
            </w:r>
            <w:r>
              <w:rPr>
                <w:rStyle w:val="IndexLink"/>
              </w:rPr>
              <w:t>236</w:t>
            </w:r>
          </w:hyperlink>
        </w:p>
        <w:p>
          <w:pPr>
            <w:pStyle w:val="Contents3"/>
            <w:tabs>
              <w:tab w:val="clear" w:pos="8459"/>
              <w:tab w:val="right" w:pos="9026" w:leader="dot"/>
            </w:tabs>
            <w:rPr/>
          </w:pPr>
          <w:hyperlink w:anchor="__RefHeading___Toc196925_2870459653">
            <w:r>
              <w:rPr>
                <w:webHidden/>
                <w:rStyle w:val="IndexLink"/>
                <w:rtl w:val="true"/>
              </w:rPr>
              <w:t>اسوه های اخلاقی در حماسۀ عاشورا</w:t>
            </w:r>
            <w:r>
              <w:rPr>
                <w:rStyle w:val="IndexLink"/>
                <w:rtl w:val="true"/>
              </w:rPr>
              <w:tab/>
            </w:r>
            <w:r>
              <w:rPr>
                <w:rStyle w:val="IndexLink"/>
              </w:rPr>
              <w:t>239</w:t>
            </w:r>
          </w:hyperlink>
        </w:p>
        <w:p>
          <w:pPr>
            <w:pStyle w:val="Contents4"/>
            <w:tabs>
              <w:tab w:val="clear" w:pos="8176"/>
              <w:tab w:val="right" w:pos="9026" w:leader="dot"/>
            </w:tabs>
            <w:rPr/>
          </w:pPr>
          <w:hyperlink w:anchor="__RefHeading___Toc196927_2870459653">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96929_2870459653">
            <w:r>
              <w:rPr>
                <w:webHidden/>
                <w:rStyle w:val="IndexLink"/>
                <w:rtl w:val="true"/>
              </w:rPr>
              <w:t>مروّت</w:t>
            </w:r>
            <w:r>
              <w:rPr>
                <w:rStyle w:val="IndexLink"/>
                <w:rtl w:val="true"/>
              </w:rPr>
              <w:tab/>
            </w:r>
            <w:r>
              <w:rPr>
                <w:rStyle w:val="IndexLink"/>
              </w:rPr>
              <w:t>240</w:t>
            </w:r>
          </w:hyperlink>
        </w:p>
        <w:p>
          <w:pPr>
            <w:pStyle w:val="Contents4"/>
            <w:tabs>
              <w:tab w:val="clear" w:pos="8176"/>
              <w:tab w:val="right" w:pos="9026" w:leader="dot"/>
            </w:tabs>
            <w:rPr/>
          </w:pPr>
          <w:hyperlink w:anchor="__RefHeading___Toc196931_2870459653">
            <w:r>
              <w:rPr>
                <w:webHidden/>
                <w:rStyle w:val="IndexLink"/>
                <w:rtl w:val="true"/>
              </w:rPr>
              <w:t>ایثار</w:t>
            </w:r>
            <w:r>
              <w:rPr>
                <w:rStyle w:val="IndexLink"/>
                <w:rtl w:val="true"/>
              </w:rPr>
              <w:tab/>
            </w:r>
            <w:r>
              <w:rPr>
                <w:rStyle w:val="IndexLink"/>
              </w:rPr>
              <w:t>240</w:t>
            </w:r>
          </w:hyperlink>
        </w:p>
        <w:p>
          <w:pPr>
            <w:pStyle w:val="Contents4"/>
            <w:tabs>
              <w:tab w:val="clear" w:pos="8176"/>
              <w:tab w:val="right" w:pos="9026" w:leader="dot"/>
            </w:tabs>
            <w:rPr/>
          </w:pPr>
          <w:hyperlink w:anchor="__RefHeading___Toc196933_2870459653">
            <w:r>
              <w:rPr>
                <w:webHidden/>
                <w:rStyle w:val="IndexLink"/>
                <w:rtl w:val="true"/>
              </w:rPr>
              <w:t>مساوات</w:t>
            </w:r>
            <w:r>
              <w:rPr>
                <w:rStyle w:val="IndexLink"/>
                <w:rtl w:val="true"/>
              </w:rPr>
              <w:tab/>
            </w:r>
            <w:r>
              <w:rPr>
                <w:rStyle w:val="IndexLink"/>
              </w:rPr>
              <w:t>241</w:t>
            </w:r>
          </w:hyperlink>
        </w:p>
        <w:p>
          <w:pPr>
            <w:pStyle w:val="Contents3"/>
            <w:tabs>
              <w:tab w:val="clear" w:pos="8459"/>
              <w:tab w:val="right" w:pos="9026" w:leader="dot"/>
            </w:tabs>
            <w:rPr/>
          </w:pPr>
          <w:hyperlink w:anchor="__RefHeading___Toc196935_2870459653">
            <w:r>
              <w:rPr>
                <w:webHidden/>
                <w:rStyle w:val="IndexLink"/>
                <w:rtl w:val="true"/>
              </w:rPr>
              <w:t>انتخاب انقلابی حرّ</w:t>
            </w:r>
            <w:r>
              <w:rPr>
                <w:rStyle w:val="IndexLink"/>
                <w:rtl w:val="true"/>
              </w:rPr>
              <w:tab/>
            </w:r>
            <w:r>
              <w:rPr>
                <w:rStyle w:val="IndexLink"/>
              </w:rPr>
              <w:t>242</w:t>
            </w:r>
          </w:hyperlink>
        </w:p>
        <w:p>
          <w:pPr>
            <w:pStyle w:val="Contents3"/>
            <w:tabs>
              <w:tab w:val="clear" w:pos="8459"/>
              <w:tab w:val="right" w:pos="9026" w:leader="dot"/>
            </w:tabs>
            <w:rPr/>
          </w:pPr>
          <w:hyperlink w:anchor="__RefHeading___Toc196937_2870459653">
            <w:r>
              <w:rPr>
                <w:webHidden/>
                <w:rStyle w:val="IndexLink"/>
                <w:rtl w:val="true"/>
              </w:rPr>
              <w:t>بانوی کربلا</w:t>
            </w:r>
            <w:r>
              <w:rPr>
                <w:rStyle w:val="IndexLink"/>
                <w:rtl w:val="true"/>
              </w:rPr>
              <w:tab/>
            </w:r>
            <w:r>
              <w:rPr>
                <w:rStyle w:val="IndexLink"/>
              </w:rPr>
              <w:t>244</w:t>
            </w:r>
          </w:hyperlink>
        </w:p>
        <w:p>
          <w:pPr>
            <w:pStyle w:val="Contents3"/>
            <w:tabs>
              <w:tab w:val="clear" w:pos="8459"/>
              <w:tab w:val="right" w:pos="9026" w:leader="dot"/>
            </w:tabs>
            <w:rPr/>
          </w:pPr>
          <w:hyperlink w:anchor="__RefHeading___Toc196939_2870459653">
            <w:r>
              <w:rPr>
                <w:webHidden/>
                <w:rStyle w:val="IndexLink"/>
                <w:rtl w:val="true"/>
              </w:rPr>
              <w:t>رسالت امام سجاد</w:t>
            </w:r>
            <w:r>
              <w:rPr>
                <w:rStyle w:val="IndexLink"/>
                <w:rtl w:val="true"/>
              </w:rPr>
              <w:t>(</w:t>
            </w:r>
            <w:r>
              <w:rPr>
                <w:rStyle w:val="IndexLink"/>
                <w:rtl w:val="true"/>
              </w:rPr>
              <w:t>علیه 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196941_2870459653">
            <w:r>
              <w:rPr>
                <w:webHidden/>
                <w:rStyle w:val="IndexLink"/>
                <w:rtl w:val="true"/>
              </w:rPr>
              <w:t>عظمت قیام امام حسین</w:t>
            </w:r>
            <w:r>
              <w:rPr>
                <w:rStyle w:val="IndexLink"/>
                <w:rtl w:val="true"/>
              </w:rPr>
              <w:t>(</w:t>
            </w:r>
            <w:r>
              <w:rPr>
                <w:rStyle w:val="IndexLink"/>
                <w:rtl w:val="true"/>
              </w:rPr>
              <w:t>علیه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196943_2870459653">
            <w:r>
              <w:rPr>
                <w:webHidden/>
                <w:rStyle w:val="IndexLink"/>
                <w:rtl w:val="true"/>
              </w:rPr>
              <w:t xml:space="preserve">عاشورا </w:t>
            </w:r>
            <w:r>
              <w:rPr>
                <w:rStyle w:val="IndexLink"/>
                <w:rtl w:val="true"/>
              </w:rPr>
              <w:t>«</w:t>
            </w:r>
            <w:r>
              <w:rPr>
                <w:rStyle w:val="IndexLink"/>
                <w:rtl w:val="true"/>
              </w:rPr>
              <w:t>یوم الله</w:t>
            </w:r>
            <w:r>
              <w:rPr>
                <w:rStyle w:val="IndexLink"/>
                <w:rtl w:val="true"/>
              </w:rPr>
              <w:t xml:space="preserve">» </w:t>
            </w:r>
            <w:r>
              <w:rPr>
                <w:rStyle w:val="IndexLink"/>
                <w:rtl w:val="true"/>
              </w:rPr>
              <w:t>است</w:t>
            </w:r>
            <w:r>
              <w:rPr>
                <w:rStyle w:val="IndexLink"/>
                <w:rtl w:val="true"/>
              </w:rPr>
              <w:tab/>
            </w:r>
            <w:r>
              <w:rPr>
                <w:rStyle w:val="IndexLink"/>
              </w:rPr>
              <w:t>249</w:t>
            </w:r>
          </w:hyperlink>
        </w:p>
        <w:p>
          <w:pPr>
            <w:pStyle w:val="Contents3"/>
            <w:tabs>
              <w:tab w:val="clear" w:pos="8459"/>
              <w:tab w:val="right" w:pos="9026" w:leader="dot"/>
            </w:tabs>
            <w:rPr/>
          </w:pPr>
          <w:hyperlink w:anchor="__RefHeading___Toc196945_2870459653">
            <w:r>
              <w:rPr>
                <w:webHidden/>
                <w:rStyle w:val="IndexLink"/>
                <w:rtl w:val="true"/>
              </w:rPr>
              <w:t>نتیجه گیری</w:t>
            </w:r>
            <w:r>
              <w:rPr>
                <w:rStyle w:val="IndexLink"/>
                <w:rtl w:val="true"/>
              </w:rPr>
              <w:tab/>
            </w:r>
            <w:r>
              <w:rPr>
                <w:rStyle w:val="IndexLink"/>
              </w:rPr>
              <w:t>250</w:t>
            </w:r>
          </w:hyperlink>
        </w:p>
        <w:p>
          <w:pPr>
            <w:pStyle w:val="Contents2"/>
            <w:tabs>
              <w:tab w:val="clear" w:pos="8743"/>
              <w:tab w:val="right" w:pos="9026" w:leader="dot"/>
            </w:tabs>
            <w:rPr/>
          </w:pPr>
          <w:hyperlink w:anchor="__RefHeading___Toc196947_2870459653">
            <w:r>
              <w:rPr>
                <w:webHidden/>
                <w:rStyle w:val="IndexLink"/>
                <w:rtl w:val="true"/>
              </w:rPr>
              <w:t>سوگواری بر امام حسین</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196949_2870459653">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196951_2870459653">
            <w:r>
              <w:rPr>
                <w:webHidden/>
                <w:rStyle w:val="IndexLink"/>
                <w:rtl w:val="true"/>
              </w:rPr>
              <w:t>دیدگاه مخالفان سوگواری</w:t>
            </w:r>
            <w:r>
              <w:rPr>
                <w:rStyle w:val="IndexLink"/>
                <w:rtl w:val="true"/>
              </w:rPr>
              <w:tab/>
            </w:r>
            <w:r>
              <w:rPr>
                <w:rStyle w:val="IndexLink"/>
              </w:rPr>
              <w:t>257</w:t>
            </w:r>
          </w:hyperlink>
        </w:p>
        <w:p>
          <w:pPr>
            <w:pStyle w:val="Contents3"/>
            <w:tabs>
              <w:tab w:val="clear" w:pos="8459"/>
              <w:tab w:val="right" w:pos="9026" w:leader="dot"/>
            </w:tabs>
            <w:rPr/>
          </w:pPr>
          <w:hyperlink w:anchor="__RefHeading___Toc196953_2870459653">
            <w:r>
              <w:rPr>
                <w:webHidden/>
                <w:rStyle w:val="IndexLink"/>
                <w:rtl w:val="true"/>
              </w:rPr>
              <w:t>عزاداری بر فقید از منظر قرآن</w:t>
            </w:r>
            <w:r>
              <w:rPr>
                <w:rStyle w:val="IndexLink"/>
                <w:rtl w:val="true"/>
              </w:rPr>
              <w:tab/>
            </w:r>
            <w:r>
              <w:rPr>
                <w:rStyle w:val="IndexLink"/>
              </w:rPr>
              <w:t>260</w:t>
            </w:r>
          </w:hyperlink>
        </w:p>
        <w:p>
          <w:pPr>
            <w:pStyle w:val="Contents3"/>
            <w:tabs>
              <w:tab w:val="clear" w:pos="8459"/>
              <w:tab w:val="right" w:pos="9026" w:leader="dot"/>
            </w:tabs>
            <w:rPr/>
          </w:pPr>
          <w:hyperlink w:anchor="__RefHeading___Toc196955_2870459653">
            <w:r>
              <w:rPr>
                <w:webHidden/>
                <w:rStyle w:val="IndexLink"/>
                <w:rtl w:val="true"/>
              </w:rPr>
              <w:t>عزاداری بر فقید از نگاه سنت</w:t>
            </w:r>
            <w:r>
              <w:rPr>
                <w:rStyle w:val="IndexLink"/>
                <w:rtl w:val="true"/>
              </w:rPr>
              <w:tab/>
            </w:r>
            <w:r>
              <w:rPr>
                <w:rStyle w:val="IndexLink"/>
              </w:rPr>
              <w:t>262</w:t>
            </w:r>
          </w:hyperlink>
        </w:p>
        <w:p>
          <w:pPr>
            <w:pStyle w:val="Contents3"/>
            <w:tabs>
              <w:tab w:val="clear" w:pos="8459"/>
              <w:tab w:val="right" w:pos="9026" w:leader="dot"/>
            </w:tabs>
            <w:rPr/>
          </w:pPr>
          <w:hyperlink w:anchor="__RefHeading___Toc196957_2870459653">
            <w:r>
              <w:rPr>
                <w:webHidden/>
                <w:rStyle w:val="IndexLink"/>
                <w:rtl w:val="true"/>
              </w:rPr>
              <w:t>دلالت سنّت بر سوگواری بر امام حسین</w:t>
            </w:r>
            <w:r>
              <w:rPr>
                <w:rStyle w:val="IndexLink"/>
                <w:rtl w:val="true"/>
              </w:rPr>
              <w:t>(</w:t>
            </w:r>
            <w:r>
              <w:rPr>
                <w:rStyle w:val="IndexLink"/>
                <w:rtl w:val="true"/>
              </w:rPr>
              <w:t>علیه السّلام</w:t>
            </w:r>
            <w:r>
              <w:rPr>
                <w:rStyle w:val="IndexLink"/>
                <w:rtl w:val="true"/>
              </w:rPr>
              <w:t>)</w:t>
              <w:tab/>
            </w:r>
            <w:r>
              <w:rPr>
                <w:rStyle w:val="IndexLink"/>
              </w:rPr>
              <w:t>265</w:t>
            </w:r>
          </w:hyperlink>
        </w:p>
        <w:p>
          <w:pPr>
            <w:pStyle w:val="Contents4"/>
            <w:tabs>
              <w:tab w:val="clear" w:pos="8176"/>
              <w:tab w:val="right" w:pos="9026" w:leader="dot"/>
            </w:tabs>
            <w:rPr/>
          </w:pPr>
          <w:hyperlink w:anchor="__RefHeading___Toc196959_2870459653">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196961_2870459653">
            <w:r>
              <w:rPr>
                <w:webHidden/>
                <w:rStyle w:val="IndexLink"/>
                <w:rtl w:val="true"/>
              </w:rPr>
              <w:t>روایت های اهل سنّت در عزاداری امام حسین</w:t>
            </w:r>
            <w:r>
              <w:rPr>
                <w:rStyle w:val="IndexLink"/>
                <w:rtl w:val="true"/>
              </w:rPr>
              <w:t>(</w:t>
            </w:r>
            <w:r>
              <w:rPr>
                <w:rStyle w:val="IndexLink"/>
                <w:rtl w:val="true"/>
              </w:rPr>
              <w:t>علیه السّلام</w:t>
            </w:r>
            <w:r>
              <w:rPr>
                <w:rStyle w:val="IndexLink"/>
                <w:rtl w:val="true"/>
              </w:rPr>
              <w:t>)</w:t>
              <w:tab/>
            </w:r>
            <w:r>
              <w:rPr>
                <w:rStyle w:val="IndexLink"/>
              </w:rPr>
              <w:t>267</w:t>
            </w:r>
          </w:hyperlink>
        </w:p>
        <w:p>
          <w:pPr>
            <w:pStyle w:val="Contents4"/>
            <w:tabs>
              <w:tab w:val="clear" w:pos="8176"/>
              <w:tab w:val="right" w:pos="9026" w:leader="dot"/>
            </w:tabs>
            <w:rPr/>
          </w:pPr>
          <w:hyperlink w:anchor="__RefHeading___Toc196963_2870459653">
            <w:r>
              <w:rPr>
                <w:webHidden/>
                <w:rStyle w:val="IndexLink"/>
                <w:rtl w:val="true"/>
              </w:rPr>
              <w:t xml:space="preserve">دلالت روایت های شیعه به </w:t>
            </w:r>
            <w:r>
              <w:rPr>
                <w:rStyle w:val="IndexLink"/>
                <w:rtl w:val="true"/>
              </w:rPr>
              <w:t>«</w:t>
            </w:r>
            <w:r>
              <w:rPr>
                <w:rStyle w:val="IndexLink"/>
                <w:rtl w:val="true"/>
              </w:rPr>
              <w:t>سوگواری برای امام حسین</w:t>
            </w:r>
            <w:r>
              <w:rPr>
                <w:rStyle w:val="IndexLink"/>
                <w:rtl w:val="true"/>
              </w:rPr>
              <w:t>»</w:t>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16_117536"/>
      <w:bookmarkStart w:id="1" w:name="pg8816_117536"/>
      <w:bookmarkEnd w:id="1"/>
    </w:p>
    <w:p>
      <w:pPr>
        <w:pStyle w:val="Heading2"/>
        <w:numPr>
          <w:ilvl w:val="1"/>
          <w:numId w:val="1"/>
        </w:numPr>
        <w:rPr/>
      </w:pPr>
      <w:bookmarkStart w:id="2" w:name="pg8816_117536"/>
      <w:bookmarkStart w:id="3" w:name="__RefHeading___Toc19642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مشارکت نشر شاهد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7756</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964-7756-25-9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7368</w:t>
      </w:r>
      <w:r>
        <w:rPr>
          <w:rFonts w:eastAsia="IRNazanin" w:cs="IRNazanin"/>
          <w:color w:val="111111"/>
          <w:sz w:val="28"/>
          <w:szCs w:val="28"/>
          <w:rtl w:val="true"/>
          <w:lang w:bidi="fa-IR"/>
        </w:rPr>
        <w:t>-</w:t>
      </w:r>
      <w:r>
        <w:rPr>
          <w:rFonts w:eastAsia="IRNazanin" w:cs="IRNazanin"/>
          <w:color w:val="111111"/>
          <w:sz w:val="28"/>
          <w:szCs w:val="28"/>
          <w:lang w:bidi="fa-IR"/>
        </w:rPr>
        <w:t>14155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8907289</w:t>
      </w:r>
      <w:r>
        <w:rPr>
          <w:rFonts w:eastAsia="IRNazanin" w:cs="IRNazanin"/>
          <w:color w:val="111111"/>
          <w:sz w:val="28"/>
          <w:szCs w:val="28"/>
          <w:rtl w:val="true"/>
          <w:lang w:bidi="fa-IR"/>
        </w:rPr>
        <w:t xml:space="preserve"> (</w:t>
      </w:r>
      <w:r>
        <w:rPr>
          <w:rFonts w:eastAsia="IRNazanin" w:cs="IRNazanin"/>
          <w:color w:val="111111"/>
          <w:sz w:val="28"/>
          <w:szCs w:val="28"/>
          <w:lang w:bidi="fa-IR"/>
        </w:rPr>
        <w:t>009821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8893061</w:t>
      </w:r>
      <w:r>
        <w:rPr>
          <w:rFonts w:eastAsia="IRNazanin" w:cs="IRNazanin"/>
          <w:color w:val="111111"/>
          <w:sz w:val="28"/>
          <w:szCs w:val="28"/>
          <w:rtl w:val="true"/>
          <w:lang w:bidi="fa-IR"/>
        </w:rPr>
        <w:t xml:space="preserve"> (</w:t>
      </w:r>
      <w:r>
        <w:rPr>
          <w:rFonts w:eastAsia="IRNazanin" w:cs="IRNazanin"/>
          <w:color w:val="111111"/>
          <w:sz w:val="28"/>
          <w:szCs w:val="28"/>
          <w:lang w:bidi="fa-IR"/>
        </w:rPr>
        <w:t>009821</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427_2870459653"/>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مجموعه مقاله ها 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همایش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اسفند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مطابق با محرم 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مشارکت نشر شاهد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7756</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964-7756-25-9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7368</w:t>
      </w:r>
      <w:r>
        <w:rPr>
          <w:rFonts w:eastAsia="IRNazanin" w:cs="IRNazanin"/>
          <w:color w:val="111111"/>
          <w:sz w:val="28"/>
          <w:szCs w:val="28"/>
          <w:rtl w:val="true"/>
          <w:lang w:bidi="fa-IR"/>
        </w:rPr>
        <w:t>-</w:t>
      </w:r>
      <w:r>
        <w:rPr>
          <w:rFonts w:eastAsia="IRNazanin" w:cs="IRNazanin"/>
          <w:color w:val="111111"/>
          <w:sz w:val="28"/>
          <w:szCs w:val="28"/>
          <w:lang w:bidi="fa-IR"/>
        </w:rPr>
        <w:t>14155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8907289</w:t>
      </w:r>
      <w:r>
        <w:rPr>
          <w:rFonts w:eastAsia="IRNazanin" w:cs="IRNazanin"/>
          <w:color w:val="111111"/>
          <w:sz w:val="28"/>
          <w:szCs w:val="28"/>
          <w:rtl w:val="true"/>
          <w:lang w:bidi="fa-IR"/>
        </w:rPr>
        <w:t xml:space="preserve"> (</w:t>
      </w:r>
      <w:r>
        <w:rPr>
          <w:rFonts w:eastAsia="IRNazanin" w:cs="IRNazanin"/>
          <w:color w:val="111111"/>
          <w:sz w:val="28"/>
          <w:szCs w:val="28"/>
          <w:lang w:bidi="fa-IR"/>
        </w:rPr>
        <w:t>009821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8893061</w:t>
      </w:r>
      <w:r>
        <w:rPr>
          <w:rFonts w:eastAsia="IRNazanin" w:cs="IRNazanin"/>
          <w:color w:val="111111"/>
          <w:sz w:val="28"/>
          <w:szCs w:val="28"/>
          <w:rtl w:val="true"/>
          <w:lang w:bidi="fa-IR"/>
        </w:rPr>
        <w:t xml:space="preserve"> (</w:t>
      </w:r>
      <w:r>
        <w:rPr>
          <w:rFonts w:eastAsia="IRNazanin" w:cs="IRNazanin"/>
          <w:color w:val="111111"/>
          <w:sz w:val="28"/>
          <w:szCs w:val="28"/>
          <w:lang w:bidi="fa-IR"/>
        </w:rPr>
        <w:t>009821</w:t>
      </w:r>
      <w:r>
        <w:rPr>
          <w:rFonts w:eastAsia="IRNazanin" w:cs="IRNazanin"/>
          <w:color w:val="111111"/>
          <w:sz w:val="28"/>
          <w:szCs w:val="28"/>
          <w:rtl w:val="true"/>
          <w:lang w:bidi="fa-IR"/>
        </w:rPr>
        <w:t xml:space="preserve">) </w:t>
      </w:r>
      <w:bookmarkStart w:id="7" w:name="pg8816_117540"/>
    </w:p>
    <w:p>
      <w:pPr>
        <w:pStyle w:val="Heading2"/>
        <w:numPr>
          <w:ilvl w:val="1"/>
          <w:numId w:val="1"/>
        </w:numPr>
        <w:rPr/>
      </w:pPr>
      <w:bookmarkStart w:id="8" w:name="__RefHeading___Toc196429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تحلیلی پیرامون رمز جاودانگی حماسه عاشورا</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پیام ها و عبرتهای عاشورا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راز ماندگاری عاشورا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نوع مدیریت و رهبری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عاشورا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مدیریت در قیام عاشورا</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عزاداری از نگاهی دیگر</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عنصر تبلیغ در نهضت عاشورا</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فلسفه عزاداری یا اهمیت سوگواری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رمز جاودانگی حماسه عاشورا</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در آفاق حماسه عاشورا</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سوگواری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816_117542"/>
      <w:bookmarkStart w:id="11" w:name="pg8816_117542"/>
      <w:bookmarkEnd w:id="11"/>
    </w:p>
    <w:p>
      <w:pPr>
        <w:pStyle w:val="Heading2"/>
        <w:numPr>
          <w:ilvl w:val="1"/>
          <w:numId w:val="1"/>
        </w:numPr>
        <w:rPr/>
      </w:pPr>
      <w:bookmarkStart w:id="12" w:name="pg8816_117542"/>
      <w:bookmarkStart w:id="13" w:name="__RefHeading___Toc196431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بی شک، شاهراه رشد و کمال انسانی، نبرد با نادانی است، و طبیعی ترین بلکه والاترین راه تلاش فرهنگی، کنکاش و پژوهش در روش و منش راهبران و پیشوایان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سره را از ناسره، روا را از ناروا، حق را از باطل و پوچی، و راه را از بیراهه برای رهروی خود تشخیص دهند؛ باید آموزه های هادیان و راهنمایان، و به ویژه معصومان را پیش روی خود داشته، و حتی از زندگی آنان مطلّع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باطل نیز خود را با هر زر و زیوری می آراید، و پوچی خود را پشت این پوشش ها می پوشاند، و در تمام ساعت های شب و روز، زن و مرد و کوچک و بزرگ و پیر و جوان را، با انواع امواج صدا و سیما و رسانه ها و خبرگزاری ها، به صد دام خود گرفتار کرده و به ورطه ی نابودی خود می کشاند و هزاران بی راهه و گمراهۀ شیطانی در پیش پای مردم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هذا صراطى مُستَقِيماً فَاتَّبِعُوهُ، وَلَا تَتَّبِعُوا السُّبُلَ فَتَفَرَّقَ بِكُمْ عَنْ سبیله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این صراط مستقیم هدایت و راهنمای الهی، رهروان خود را به نقطه نظر مطلوب نهایی برساند، به ناچار باید مشعلی فروزان فرا روی رهروان باشد، و این است که بحث و بررسی پژوهش و تحقیق و حتی بزرگداشت و تجلیل از الگوهای بشری و اسوه های انسانی و به ویژه بزرگان و برگزیدگان الهی و پیشوایان دینی و مذهبی، و سعی و تلاش و کوشش و جهاد آنان، در واقع و حقیقت سخن از انسانیت و حکمت، و پاکی و سلامت خواهد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چنین هدف و رسالتی مقدس، انسانی و مکتبی، پیش از این، در سنندج کردستان، همایشی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ذوی القربای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بندر عباس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حیات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اینک که سال جاری را رهبر معظم حضرت آیةالله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خود در جوار مرقد مطهر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عزت و افتخار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برپائی همایش مجددی به همین نام و نشان ،دانشوران، فرهیختگان و نویسندگان را به تحقیق و تقدیم مقالاتشان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نتیجۀ این فراخوانی، مقاله های بسیاری به دبیرخانۀ همایش رسیده است، که مجلدات حاضر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نظارت علمی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نشر برگزیده شده که پس از ویرایش و تنظیم، همزمان با برگزاری همایش، به تشنگان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سرور و سالار شهیدان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ذیل تقدیم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سیمای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عزت حسینی؛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حسینی؛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عاشورا؛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 های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اهداف و آثار قیام امام حسین؛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و اصلاح طلبی؛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زنان در نهضت عاشورا؛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اخلاقی و عرفانی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دیدگاه 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شعر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نویسندگان و دانشورانی که فراخوان مقالۀ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نموده و مقاله ای به دبیرخانه این اجلاس ارسال نموده اند، و در برپایی آن سهیم و شریک شدند و گوشه ای از تحقّق هدف والای آن را بر عهده گرفته اند تشکر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زحمات برادران ارجمندی که در بررسی و ارزیابی آماده سازی و ویرایش و نشر این مجموعه همکاری کردند سپاس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موسوی</w:t>
      </w:r>
    </w:p>
    <w:p>
      <w:pPr>
        <w:pStyle w:val="BookText"/>
        <w:rPr/>
      </w:pPr>
      <w:r>
        <w:rPr>
          <w:rFonts w:ascii="IRNazanin" w:hAnsi="IRNazanin" w:eastAsia="IRNazanin"/>
          <w:color w:val="111111"/>
          <w:sz w:val="28"/>
          <w:sz w:val="28"/>
          <w:szCs w:val="28"/>
          <w:rtl w:val="true"/>
          <w:lang w:bidi="fa-IR"/>
        </w:rPr>
        <w:t>دبیر همایش سراسری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بيت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5" w:name="pg8816_117544"/>
    </w:p>
    <w:p>
      <w:pPr>
        <w:pStyle w:val="BookText"/>
        <w:rPr/>
      </w:pPr>
      <w:bookmarkEnd w:id="1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6" w:name="__RefHeading___Toc196433_2870459653"/>
      <w:bookmarkStart w:id="17" w:name="_Toc5"/>
      <w:bookmarkEnd w:id="16"/>
      <w:r>
        <w:rPr>
          <w:rtl w:val="true"/>
        </w:rPr>
        <w:t>تحلیلی پیرامون رمز جاودانگی حماسه عاشورا</w:t>
      </w:r>
      <w:r>
        <w:rPr>
          <w:rtl w:val="true"/>
        </w:rPr>
        <w:t xml:space="preserve">( </w:t>
      </w:r>
      <w:r>
        <w:rPr>
          <w:rtl w:val="true"/>
        </w:rPr>
        <w:t xml:space="preserve">نگاهی به حدیث </w:t>
      </w:r>
      <w:r>
        <w:rPr>
          <w:rtl w:val="true"/>
        </w:rPr>
        <w:t>«</w:t>
      </w:r>
      <w:r>
        <w:rPr>
          <w:rtl w:val="true"/>
        </w:rPr>
        <w:t>مجاری</w:t>
      </w:r>
      <w:r>
        <w:rPr>
          <w:rtl w:val="true"/>
        </w:rPr>
        <w:t>»)</w:t>
      </w:r>
      <w:bookmarkEnd w:id="17"/>
    </w:p>
    <w:p>
      <w:pPr>
        <w:pStyle w:val="Heading3"/>
        <w:numPr>
          <w:ilvl w:val="2"/>
          <w:numId w:val="1"/>
        </w:numPr>
        <w:rPr/>
      </w:pPr>
      <w:bookmarkStart w:id="18" w:name="__RefHeading___Toc196435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حسین حیدری</w:t>
      </w:r>
    </w:p>
    <w:p>
      <w:pPr>
        <w:pStyle w:val="Heading3"/>
        <w:numPr>
          <w:ilvl w:val="2"/>
          <w:numId w:val="1"/>
        </w:numPr>
        <w:rPr/>
      </w:pPr>
      <w:bookmarkStart w:id="20" w:name="__RefHeading___Toc196437_2870459653"/>
      <w:bookmarkStart w:id="21" w:name="_Toc7"/>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تحقیق، بررسی و تحلیل رمز جاودانگی حماسۀ عاشورا و این که چه سرّی در خلق و ایجاد این حماسۀ جاوید نهفته است که تا امروز، به عنوان حماسه ای ماندگار در تاریخ بشر، مطرح گردیده و وجدان های بیدار و آگاه، پس از گذشت هزار و چند صد سال، همچنان آفرینندگان این حماسه عظیم راستایش می کنند و در نهضت ها وحرکت های اصلاحی خود از این حماسه، الهام می گیرند نیازمند بررسی همه جانبۀ این حماسۀ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ما نیز در حد بضاعت اندک خود و به جهت ادای تکلیف نسبت به خون پاک حماسه سازان عاشورا به ویژه سیّد و سرور شهیدان، 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کوشیده ایم رمز جاودانگی این حماسه را از ابعاد مختلف، مورد بررسی و مداقّه قرار دهیم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راز و رمز جاودانگی حماسۀ عظیمی مانند حماسۀ عاشورا را نمی توان فقط مدیون یک عامل دانست بلکه در جاودانه ماندن این حماسۀ پرشور، عوامل متعددی دخیل بوده اند و لذا در این مقاله سعی کرده ایم به برخی از این عوامل اشاره کنیم و به شرح و بسط آنها بپردازیم</w:t>
      </w:r>
      <w:r>
        <w:rPr>
          <w:rFonts w:eastAsia="IRNazanin" w:cs="IRNazanin"/>
          <w:color w:val="111111"/>
          <w:sz w:val="28"/>
          <w:szCs w:val="28"/>
          <w:rtl w:val="true"/>
          <w:lang w:bidi="fa-IR"/>
        </w:rPr>
        <w:t xml:space="preserve">. </w:t>
      </w:r>
      <w:bookmarkStart w:id="22" w:name="pg8816_117545"/>
    </w:p>
    <w:p>
      <w:pPr>
        <w:pStyle w:val="BookText"/>
        <w:rPr/>
      </w:pPr>
      <w:bookmarkEnd w:id="2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جمله عوامل مؤثری که در جاودانگی حماسۀ عاشورا مورد بررسی و تحلیل قرار گرفته اند، عوامل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برای حیات ابدی شهیدان و نقش آن در جاودانگی حماسۀ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الهی در خلق حماسۀ عاشورا که به جاودانگی آن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رهبری در جاودانگی حماسۀ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جاودانه ماندن حماسۀ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جاودانه ماندن حماسۀ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نتیجۀ بررسی و تحلیل صورت گرفته نیز دلالت بر این امر دارد که مجموعۀ عوامل مذکور سبب گردیدند تا حماسۀ عاشورا همچنان در عرصۀ گیتی و برای تمام نسل ها و وجدان های آگاه و بیدار، جاودانه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این مقال داعیه آن را نداریم که توانسته ایم جاودانگی حماسۀ عاشورا را رمز گشایی نماییم، بلکه در حد بضاعت طبع، کوشش نموده ایم به برخی از رموز جاودانه ماندن این حماسۀ عظیم، اشاره ای داشته باشیم، باشد که مورد عنایت ارباب علم وفضل قرار گیرد</w:t>
      </w:r>
      <w:r>
        <w:rPr>
          <w:rFonts w:eastAsia="IRNazanin" w:cs="IRNazanin"/>
          <w:color w:val="111111"/>
          <w:sz w:val="28"/>
          <w:szCs w:val="28"/>
          <w:rtl w:val="true"/>
          <w:lang w:bidi="fa-IR"/>
        </w:rPr>
        <w:t>.</w:t>
      </w:r>
    </w:p>
    <w:p>
      <w:pPr>
        <w:pStyle w:val="Heading3"/>
        <w:numPr>
          <w:ilvl w:val="2"/>
          <w:numId w:val="1"/>
        </w:numPr>
        <w:rPr/>
      </w:pPr>
      <w:bookmarkStart w:id="23" w:name="__RefHeading___Toc196439_2870459653"/>
      <w:bookmarkStart w:id="24" w:name="_Toc8"/>
      <w:bookmarkEnd w:id="23"/>
      <w:r>
        <w:rPr>
          <w:rtl w:val="true"/>
        </w:rPr>
        <w:t>رمز جاودانگی</w:t>
      </w:r>
      <w:bookmarkEnd w:id="2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یکی از وقایع مهم تاریخ اسلام، واقعۀ عاشور است؛ که پس از گذشت هزار و چهار صد سال، هنوز به عنوان حماسه ای جاوید، مطرح می باشد و در صفحات حجیم تاریخ بشر، به بوتۀ فراموشی سپرده نشده و نوشتن، سخن گفتن و هر حرکتی در مورد این حماسه عظیم همچنان برای نویسندگان، سخنرانان و رهبران نهضت های اسلامی، در این جملۀ پرمعنا تجلّی یافته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يومٍ عاشورا وكُلّ ارض کربلا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25" w:name="pg8816_117546"/>
    </w:p>
    <w:p>
      <w:pPr>
        <w:pStyle w:val="BookText"/>
        <w:rPr/>
      </w:pPr>
      <w:bookmarkEnd w:id="25"/>
      <w:r>
        <w:rPr>
          <w:rFonts w:ascii="IRNazanin" w:hAnsi="IRNazanin" w:eastAsia="IRNazanin"/>
          <w:color w:val="111111"/>
          <w:sz w:val="28"/>
          <w:sz w:val="28"/>
          <w:szCs w:val="28"/>
          <w:rtl w:val="true"/>
          <w:lang w:bidi="fa-IR"/>
        </w:rPr>
        <w:t>آری، برای هرانسان آزاده ای، هر روز، عاشورا و هر سرزمینی،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هر روزی، عاشورا و هر سرزمینی کربلا به شمار می رود؟ و چرا حماسۀ عظیم کربلا تا این حد جاودانه مانده است که همه عاشقان بیداردل با اندکی تأمل در مورد این رویداد عظیم و در رأس آن، حماسه آفرین بزرگ عاشورا؛ یعنی 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 از دیدگانشان جاری گردیده و به یاد رشادت های حضرتش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باوفایش؛ به سوگ می نشینند و حماسۀ عاشورا را به عنوان الگویی جاودانه برای طی طریق و سلوک الی الله و رهایی از قید و بند ظلم و اسبتداد، برای خود بر می گزینند؟ سؤال هایی است که در زمینۀ رمز جاودانگی حماسۀ عاشورا مطرح است و ما نیز در این مقال برآنیم که در حد بضاعت طبع، رمز جاودانگی حماسۀ عظیم عاشورا را مورد تحلیل و بررسی قراردهیم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تحلیل و بررسی رمز جاودانگی این حماسۀ عظیم در چارچوب ذیل، این موضوع را مورد مداقه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الهی برای حیات ابدی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الهی در خلق حماسه عاشورا که به جاودانگی آن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رهبری در جاودانگی حماسۀ عاشورا</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جاودانه ماندن حماسه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حضرت زینب در جاودانه ماندن حماسه عاشورا</w:t>
      </w:r>
      <w:r>
        <w:rPr>
          <w:rFonts w:eastAsia="IRNazanin" w:cs="IRNazanin"/>
          <w:color w:val="111111"/>
          <w:sz w:val="28"/>
          <w:szCs w:val="28"/>
          <w:rtl w:val="true"/>
          <w:lang w:bidi="fa-IR"/>
        </w:rPr>
        <w:t>.</w:t>
      </w:r>
    </w:p>
    <w:p>
      <w:pPr>
        <w:pStyle w:val="Heading3"/>
        <w:numPr>
          <w:ilvl w:val="2"/>
          <w:numId w:val="1"/>
        </w:numPr>
        <w:rPr/>
      </w:pPr>
      <w:bookmarkStart w:id="26" w:name="__RefHeading___Toc196441_2870459653"/>
      <w:bookmarkStart w:id="27" w:name="_Toc9"/>
      <w:bookmarkEnd w:id="26"/>
      <w:r>
        <w:rPr>
          <w:rtl w:val="true"/>
        </w:rPr>
        <w:t>وعدۀ الهى براى حیات ابدی شهیدان</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خدا کشته شده اند را مرده مپندار، بلکه زنده اند و نزد پروردگارشان روزی داده می شوند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نص صریح قرآن کریم است مبنی بر این که کسانی که در راه خدا کشته می شوند، زندگان جاویدند و آنها را مرده مپندارید</w:t>
      </w:r>
      <w:r>
        <w:rPr>
          <w:rFonts w:eastAsia="IRNazanin" w:cs="IRNazanin"/>
          <w:color w:val="111111"/>
          <w:sz w:val="28"/>
          <w:szCs w:val="28"/>
          <w:rtl w:val="true"/>
          <w:lang w:bidi="fa-IR"/>
        </w:rPr>
        <w:t xml:space="preserve">. </w:t>
      </w:r>
      <w:bookmarkStart w:id="28" w:name="pg8816_117547"/>
    </w:p>
    <w:p>
      <w:pPr>
        <w:pStyle w:val="BookText"/>
        <w:rPr/>
      </w:pPr>
      <w:bookmarkEnd w:id="28"/>
      <w:r>
        <w:rPr>
          <w:rFonts w:ascii="IRNazanin" w:hAnsi="IRNazanin" w:eastAsia="IRNazanin"/>
          <w:color w:val="111111"/>
          <w:sz w:val="28"/>
          <w:sz w:val="28"/>
          <w:szCs w:val="28"/>
          <w:rtl w:val="true"/>
          <w:lang w:bidi="fa-IR"/>
        </w:rPr>
        <w:t>آری، کسانی هم که در آفریدن حماسۀ عاشورا دخیل بودند و با نثار گوهر گرانبهای وجودشان درس آزادگی، عزّت ،شرف ،دینداری، شهامت، شجاعت، صبر،گذشت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بشریت دادند به این عمل خودایمان داشتند که بر طبق وعدۀ الهی کسانی که در راه خدا کشته شوند، مرده نخواهند بود، بلکه زندگانی جاوید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عاشورا نیز در بطن خود، برچنین بنیان های مستحکمی استوار بود که همچنان جاودانه مانده است و کسانی هم که در طول این هزار و چهار صد سالی که از حماسۀ عاشورا می گذرد، خواسته اند خون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شست و شو بدهند و بگویند که اصلاً اتفاقی حادث نشده و یا یک اتفاق عادی بوده است مانند سایر اتفاقاتی که می افتد؛ هرگز به مقاصد خود دست نیافتند؛ چراکه این حماسه یک اتفاق ساده و از نوع معمولی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 توان در یک حماسه واقعی، ایستادگی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همراه رهبرشان در مقابل هزاران نفر را یک اتفاق ساده و عادی دانست،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باوفای حضرت ابا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حماسۀ عظیم، در معرض آزمایش ها و امتحان های سخت الهی قرار گرفتند و با ایمان راسخ خود به خدا، در هیچ یک از آزمایش ها، ذرّه ای تردید نسبت به هدف وراهی که انتخاب کرده بودند به خود راه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چیزی جز ایمان خالصانه یاران امام به وعده های پروردگارشان آنان را در پیمودن این راه پر فراز و نشیب و خلق یک چنین حماسه ای عظیم توانمند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تحقیق میتوان گفت حماسه ای که خلق آن حماسه برای تحقق بخشیدن به فرامین الهی باشد، مطمئناً برای همیشه جاوید خواهد ماند و الگوی مصلحان و آزادگان خواهد شد</w:t>
      </w:r>
      <w:r>
        <w:rPr>
          <w:rFonts w:eastAsia="IRNazanin" w:cs="IRNazanin"/>
          <w:color w:val="111111"/>
          <w:sz w:val="28"/>
          <w:szCs w:val="28"/>
          <w:rtl w:val="true"/>
          <w:lang w:bidi="fa-IR"/>
        </w:rPr>
        <w:t>.</w:t>
      </w:r>
    </w:p>
    <w:p>
      <w:pPr>
        <w:pStyle w:val="Heading3"/>
        <w:numPr>
          <w:ilvl w:val="2"/>
          <w:numId w:val="1"/>
        </w:numPr>
        <w:rPr/>
      </w:pPr>
      <w:bookmarkStart w:id="29" w:name="__RefHeading___Toc196443_2870459653"/>
      <w:bookmarkStart w:id="30" w:name="_Toc10"/>
      <w:bookmarkEnd w:id="29"/>
      <w:r>
        <w:rPr>
          <w:rtl w:val="true"/>
        </w:rPr>
        <w:t>انگیزۀ الهی در خلق حماسه عاشورا که به جاودانگی آن انجامید</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حماسۀ عاشورا دارای انگیزهای الهی بود که جاودانه مانده 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p>
    <w:p>
      <w:pPr>
        <w:pStyle w:val="BookText"/>
        <w:rPr/>
      </w:pPr>
      <w:r>
        <w:rPr>
          <w:rFonts w:ascii="IRNazanin" w:hAnsi="IRNazanin" w:eastAsia="IRNazanin"/>
          <w:color w:val="111111"/>
          <w:sz w:val="28"/>
          <w:sz w:val="28"/>
          <w:szCs w:val="28"/>
          <w:rtl w:val="true"/>
          <w:lang w:bidi="fa-IR"/>
        </w:rPr>
        <w:t>حماسۀ عاشورا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همۀ یاران خود را جمع کرد و پس از حمد و ثنای خداوند متعال، خطابه ای خواند که به اختصار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خطابۀ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فانی لا اعلم اصحاباً أوفى ولا خير من اصحابی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یارانی بهتر و وفادارتر از یاران خود نمی 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اهل بیت ابرّ ولا اوصل من اهل بيتي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خویش هایی نیکوکارتر وصله رحم دارتر از قوم و خویش های خودم نمی شناسم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فجزاكم الله عنى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جانبِ من به همهٔ شما پاداش خیر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واني لا اظن يوماً انا من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نمی کنم از دست این مردم، دیگر روزی برای ما باقی مانده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وانا قد اذنت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تشکر می کنم و به همه شما اجازه می دهم بروید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 جميعاً في 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بروید، از نظر من برای رفتن مجازید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حرج منى ولا ذمام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نه سختگیری است و نه در مضیقه و رودربایستی باشید و نه عهد و پیمانی از شما انتظار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الليل قد غشيكم فاتخذوه جملاً</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تاریکی رسید، به پشت راهوار شب سوار شوید و جان خود را به سلامت ببرید</w:t>
      </w:r>
      <w:r>
        <w:rPr>
          <w:rFonts w:eastAsia="IRNazanin" w:cs="IRNazanin"/>
          <w:color w:val="111111"/>
          <w:sz w:val="28"/>
          <w:szCs w:val="28"/>
          <w:rtl w:val="true"/>
          <w:lang w:bidi="fa-IR"/>
        </w:rPr>
        <w:t xml:space="preserve">.» </w:t>
      </w:r>
      <w:bookmarkStart w:id="31" w:name="pg8816_117549"/>
    </w:p>
    <w:p>
      <w:pPr>
        <w:pStyle w:val="BookText"/>
        <w:rPr/>
      </w:pPr>
      <w:bookmarkEnd w:id="31"/>
      <w:r>
        <w:rPr>
          <w:rFonts w:ascii="IRNazanin" w:hAnsi="IRNazanin" w:eastAsia="IRNazanin"/>
          <w:color w:val="111111"/>
          <w:sz w:val="28"/>
          <w:sz w:val="28"/>
          <w:szCs w:val="28"/>
          <w:rtl w:val="true"/>
          <w:lang w:bidi="fa-IR"/>
        </w:rPr>
        <w:t xml:space="preserve">این خطابۀ امام را شهید مظلوم دکتر بهشتی به طرز شیوایی تشریح نمودهاند با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 خواهد از این لحظه اعلام کند که از این ساعت به بعد به خاطر حسین هم دیگر نباید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عباس فردا دیگر برای برادرت حسین یا خواهرت زینب نجنگ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قوم و خویش و برادری، از تو نهایت سپاس را دارم؛ آنها هم فقط با من کار دارند اگر می خواهی برو من از تو گله ندارم و اگر می خواهی بمانی بمان، امّانه به خاطر حسین بلکه به خاطر هدف حسین و خدای حسین، این است آن سطوح عالی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 باید بر خورد ابا عبدالله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از اول این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همه افراد دیگر از کوچک و بزرگ را که در این قیام شرکت دارند از این لحظه که لحظۀ جانبازی است، فقط یک هدف در نظر داشت و بس خدا و آیین خدا، اسلام و امت اسلام و مصالح اسلام است، البته که این نهضت جاودانه زنده می ماند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آری، حماسه ای که بانیّتی پاک و الهی خلق شود و به خون غلطیدن حماسه آفرینان آن نیز فقط و فقط برای تسلیم در برابر خداوند و رضای الهی باشد، شایستۀ جاودانگی است و گرد و غبار غفلت و فراموشی، گریبا نگیر چنین حماسۀ عظیمی نخواهد شد</w:t>
      </w:r>
      <w:r>
        <w:rPr>
          <w:rFonts w:eastAsia="IRNazanin" w:cs="IRNazanin"/>
          <w:color w:val="111111"/>
          <w:sz w:val="28"/>
          <w:szCs w:val="28"/>
          <w:rtl w:val="true"/>
          <w:lang w:bidi="fa-IR"/>
        </w:rPr>
        <w:t>.</w:t>
      </w:r>
    </w:p>
    <w:p>
      <w:pPr>
        <w:pStyle w:val="Heading3"/>
        <w:numPr>
          <w:ilvl w:val="2"/>
          <w:numId w:val="1"/>
        </w:numPr>
        <w:rPr/>
      </w:pPr>
      <w:bookmarkStart w:id="32" w:name="__RefHeading___Toc196445_2870459653"/>
      <w:bookmarkStart w:id="33" w:name="_Toc11"/>
      <w:bookmarkEnd w:id="32"/>
      <w:r>
        <w:rPr>
          <w:rtl w:val="true"/>
        </w:rPr>
        <w:t>نقش رهبری در جاودانگی حماسه عاشورا</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حماسۀ عاشورا را جگر گوشۀ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آن را رهبری کرده است، بی شک، مرکز ثقل هر حماسه ای، رهبری آن می باشد و رهبری نهضت عاشورا نیز تحت زعامت سرور و سیّد شهیدان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حسینی که از جانب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هدایت و سفینۀ نجات خوانده شده است، حسینی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دستان مبارک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محلی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ولادت در آن جای گرفت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حسینی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نپذیرفتن ظلم را سنت نهاد و همۀ کسانی که تن به ذلت نمی دهند، به آن حضرت اقتدا می کنند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نقش رهبری در حماسۀ عاشورا از عوامل عمدهٔ جاودانگی این حماسه عظیم به شمار می رود و اگر در طول تاریخ انبیا و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 متوجه خواهیم شد که هر کدام از پیامبران و ائمه، برای دعوت و هدایت انسان ها به خدا پرستی، حرکت ها و نهضت هایی را رهبری نموده اند و با رهبری خودشان، علاوه برانجام مأموریت الهی و رسالت خود، توانسته اند تصویری روشن از حرکت و نهضت خود را برای نسل های بعدی به یادگار بگذارند و هرکدام نیز حاوی پیام هایی بس پر محتوا بوده اند تا بلکه اهل معرفت و کمال را در پیمودن راه کمال و سعادت رهنمون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حماسۀ عاشورا و رهبری آن، در دانشگاه کربلا، درس عزّت ،شجاعت، شهامت، صبر و استقامت، مروّت، کرامت، سخاوت، گذشت، شهادت و جهاد تن ندادن به ذلّت، تسلیم شدن در برابر امر و خواستۀ الهی، ایستادگی در راه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نسل های بعد از خود و وجدان های بیدار و آگاه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 شود درس های پرمحتوای حماسۀ عاشورا که هر یک به وسعت تاریخ معنا دارند و توسط معلّم بزرگ آن، طی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تشنگان معرفت، کمال و جهاد و شهادت عرضه شد و برای بیدار دلان، فتح بابی شد برای پیمودن و فتح قله های رفیع سعادت و کمال، در دل تاریخ، به دست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درس عزّت، شهادت، شجاعت، 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بوی جاودانگی می دهند و برای همیشه جاودانه خواهند ماند خصوصاً اگر این درسها توسط امام معصوم و در دانشگاه الهی و در میان امواج خون، طی حماسه ای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عرضه شود</w:t>
      </w:r>
      <w:r>
        <w:rPr>
          <w:rFonts w:eastAsia="IRNazanin" w:cs="IRNazanin"/>
          <w:color w:val="111111"/>
          <w:sz w:val="28"/>
          <w:szCs w:val="28"/>
          <w:rtl w:val="true"/>
          <w:lang w:bidi="fa-IR"/>
        </w:rPr>
        <w:t xml:space="preserve">. </w:t>
      </w:r>
      <w:bookmarkStart w:id="34" w:name="pg8816_117551"/>
    </w:p>
    <w:p>
      <w:pPr>
        <w:pStyle w:val="Heading3"/>
        <w:numPr>
          <w:ilvl w:val="2"/>
          <w:numId w:val="1"/>
        </w:numPr>
        <w:rPr/>
      </w:pPr>
      <w:bookmarkStart w:id="35" w:name="__RefHeading___Toc196447_2870459653"/>
      <w:bookmarkStart w:id="36" w:name="_Toc12"/>
      <w:bookmarkEnd w:id="34"/>
      <w:bookmarkEnd w:id="35"/>
      <w:r>
        <w:rPr>
          <w:rtl w:val="true"/>
        </w:rPr>
        <w:t>نقش ائمه معصومين</w:t>
      </w:r>
      <w:r>
        <w:rPr>
          <w:rtl w:val="true"/>
        </w:rPr>
        <w:t>(</w:t>
      </w:r>
      <w:r>
        <w:rPr>
          <w:rtl w:val="true"/>
        </w:rPr>
        <w:t>علیهم السّلام</w:t>
      </w:r>
      <w:r>
        <w:rPr>
          <w:rtl w:val="true"/>
        </w:rPr>
        <w:t xml:space="preserve">) </w:t>
      </w:r>
      <w:r>
        <w:rPr>
          <w:rtl w:val="true"/>
        </w:rPr>
        <w:t>در جاودانه ماندن حماسۀ عاشورا</w:t>
      </w:r>
      <w:bookmarkEnd w:id="36"/>
    </w:p>
    <w:p>
      <w:pPr>
        <w:pStyle w:val="Heading4"/>
        <w:numPr>
          <w:ilvl w:val="3"/>
          <w:numId w:val="1"/>
        </w:numPr>
        <w:rPr/>
      </w:pPr>
      <w:bookmarkStart w:id="37" w:name="__RefHeading___Toc196449_2870459653"/>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بی تردید بعد از حماسۀ عاشورا، امویان سخت در تلاش و تکاپو بودند تا این که برای حفظ حکومت و موقعیت خودشان،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شهادت آن حضرت را انکار نمایند و تا حد امکان، در دراز مدت، حماسۀ عاشورا را در اذهان مردم به دست فراموشی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آگاهی و هوشیاری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رسیدن دشمنان اهل بیت، به اهداف پلیدشان شد و حماسۀ عاشورا هم چنان توانست علی رغم تبلیغات گسترده دشمنان برای انحراف افکار عمومی، جایگاه خود را به عنوان حماسه ای جاوید، در طول تاریخ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برنامه های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جاودانه نگه داشتن حماسۀ عاشورا، می توان به موارد ذیل اشاره نمود</w:t>
      </w:r>
      <w:r>
        <w:rPr>
          <w:rFonts w:eastAsia="IRNazanin" w:cs="IRNazanin"/>
          <w:color w:val="111111"/>
          <w:sz w:val="28"/>
          <w:szCs w:val="28"/>
          <w:rtl w:val="true"/>
          <w:lang w:bidi="fa-IR"/>
        </w:rPr>
        <w:t>:</w:t>
      </w:r>
    </w:p>
    <w:p>
      <w:pPr>
        <w:pStyle w:val="Heading4"/>
        <w:numPr>
          <w:ilvl w:val="3"/>
          <w:numId w:val="1"/>
        </w:numPr>
        <w:rPr/>
      </w:pPr>
      <w:bookmarkStart w:id="39" w:name="__RefHeading___Toc196451_2870459653"/>
      <w:bookmarkStart w:id="40" w:name="_Toc14"/>
      <w:bookmarkEnd w:id="39"/>
      <w:r>
        <w:rPr>
          <w:rtl w:val="true"/>
        </w:rPr>
        <w:t xml:space="preserve">الف </w:t>
      </w:r>
      <w:r>
        <w:rPr>
          <w:rtl w:val="true"/>
        </w:rPr>
        <w:t xml:space="preserve">- </w:t>
      </w:r>
      <w:r>
        <w:rPr>
          <w:rtl w:val="true"/>
        </w:rPr>
        <w:t>گریه و بكاء</w:t>
      </w:r>
      <w:r>
        <w:rPr>
          <w:rtl w:val="true"/>
        </w:rPr>
        <w:t>:</w:t>
      </w:r>
      <w:bookmarkEnd w:id="40"/>
    </w:p>
    <w:p>
      <w:pPr>
        <w:pStyle w:val="BookText"/>
        <w:rPr/>
      </w:pPr>
      <w:r>
        <w:rPr>
          <w:rFonts w:ascii="IRNazanin" w:hAnsi="IRNazanin" w:eastAsia="IRNazanin"/>
          <w:color w:val="111111"/>
          <w:sz w:val="28"/>
          <w:sz w:val="28"/>
          <w:szCs w:val="28"/>
          <w:rtl w:val="true"/>
          <w:lang w:bidi="fa-IR"/>
        </w:rPr>
        <w:t xml:space="preserve">از اموری که در سیرۀ خاندان عصمت و طهارت در خصوصِ عاشورا به وضوح دیده می شود،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خود آن بزرگواران در سوگ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اشک می ریخته و گریه می کردند و هم دیگران را بر گریه و ندبه تشویق می نمودند به عنوان نمونه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بر پدرش گریست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کنیم که خاندان حسینی برطبق تعالیم عالی اسلام و بر وفق سنن اسلامی، با دستور گریستن بر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کردن آن حضرت، زمینه ای فراهم کرده اند که هر گز این چراغ پرفروغ، خاموشی نپذیرد</w:t>
      </w:r>
      <w:r>
        <w:rPr>
          <w:rFonts w:eastAsia="IRNazanin" w:cs="IRNazanin"/>
          <w:color w:val="111111"/>
          <w:sz w:val="28"/>
          <w:szCs w:val="28"/>
          <w:rtl w:val="true"/>
          <w:lang w:bidi="fa-IR"/>
        </w:rPr>
        <w:t xml:space="preserve">. </w:t>
      </w:r>
      <w:bookmarkStart w:id="41" w:name="pg8816_117552"/>
    </w:p>
    <w:p>
      <w:pPr>
        <w:pStyle w:val="Heading4"/>
        <w:numPr>
          <w:ilvl w:val="3"/>
          <w:numId w:val="1"/>
        </w:numPr>
        <w:rPr/>
      </w:pPr>
      <w:bookmarkStart w:id="42" w:name="__RefHeading___Toc196453_2870459653"/>
      <w:bookmarkStart w:id="43" w:name="_Toc15"/>
      <w:bookmarkEnd w:id="41"/>
      <w:bookmarkEnd w:id="42"/>
      <w:r>
        <w:rPr>
          <w:rtl w:val="true"/>
        </w:rPr>
        <w:t xml:space="preserve">ب </w:t>
      </w:r>
      <w:r>
        <w:rPr>
          <w:rtl w:val="true"/>
        </w:rPr>
        <w:t xml:space="preserve">- </w:t>
      </w:r>
      <w:r>
        <w:rPr>
          <w:rtl w:val="true"/>
        </w:rPr>
        <w:t>تبیین اهداف نهضت عاشورا</w:t>
      </w:r>
      <w:r>
        <w:rPr>
          <w:rtl w:val="true"/>
        </w:rPr>
        <w:t>:</w:t>
      </w:r>
      <w:bookmarkEnd w:id="43"/>
    </w:p>
    <w:p>
      <w:p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خنثی نمودن تبلیغات مسموم دشمنان در زمینۀ تحریف نهضت عاشورا و نادرست جلوه دادن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ساکت ننشستند و بابیان اهداف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نمودند که افکار عمومی را به حقایق نهضت،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در زیارت اربعین که صفوان جمال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این عبارت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 مهجة فيک لينقذ عبادک من الجهالة وحيرة الظلالة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کاملاً مشهود است که این قیام مقدس، برای جلوگیری از انحراف وضلالت و هم در جهت نجات جامعه از جهل و نادانی بوده 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قیامی با این هدف و مختصات می بایست تنهاد در قلمرو جغرافیایی نینوا محدود نمی شد و باشکافتن مرزهای جغرافیایی و عقیدتی، جاودانه می ماند و این امر هم با تلاش و مجاهدت های ائمۀ معصومین و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گردید و حماسه عاشورا جاودانه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احکام الهی و برگزاری مراسم سوگواری و عزاداری برای سید الشهدا و گرامیداشت مقام و منزلت شهدای کربلا، به این فرمایش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بپوشانند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لقتل الحسين حرارة في قلوب المؤمنين لا تبرد ابداً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حرارتی که از شهادت حسین در دلهای مؤمنین است، هرگز سرد نخواهد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تلاش ها و مجاهدت های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زنده نگهداشتن و جاودانه ساختن حماسه عظیم عاشورا شایستۀ تأمل می باشد</w:t>
      </w:r>
      <w:r>
        <w:rPr>
          <w:rFonts w:eastAsia="IRNazanin" w:cs="IRNazanin"/>
          <w:color w:val="111111"/>
          <w:sz w:val="28"/>
          <w:szCs w:val="28"/>
          <w:rtl w:val="true"/>
          <w:lang w:bidi="fa-IR"/>
        </w:rPr>
        <w:t xml:space="preserve">. </w:t>
      </w:r>
      <w:bookmarkStart w:id="44" w:name="pg8816_117553"/>
    </w:p>
    <w:p>
      <w:pPr>
        <w:pStyle w:val="Heading3"/>
        <w:numPr>
          <w:ilvl w:val="2"/>
          <w:numId w:val="1"/>
        </w:numPr>
        <w:rPr/>
      </w:pPr>
      <w:bookmarkStart w:id="45" w:name="__RefHeading___Toc196455_2870459653"/>
      <w:bookmarkStart w:id="46" w:name="_Toc16"/>
      <w:bookmarkEnd w:id="44"/>
      <w:bookmarkEnd w:id="45"/>
      <w:r>
        <w:rPr>
          <w:rtl w:val="true"/>
        </w:rPr>
        <w:t>نقش حضرت زینب در جاودانه ماندن حماسۀ عاشورا</w:t>
      </w:r>
      <w:bookmarkEnd w:id="46"/>
    </w:p>
    <w:p>
      <w:pPr>
        <w:pStyle w:val="BookText"/>
        <w:rPr/>
      </w:pPr>
      <w:r>
        <w:rPr>
          <w:rFonts w:ascii="IRNazanin" w:hAnsi="IRNazanin" w:eastAsia="IRNazanin"/>
          <w:color w:val="111111"/>
          <w:sz w:val="28"/>
          <w:sz w:val="28"/>
          <w:szCs w:val="28"/>
          <w:rtl w:val="true"/>
          <w:lang w:bidi="fa-IR"/>
        </w:rPr>
        <w:t>به تحقیق برای صدور پیام عاشورا، حضور سخنگوی پرتوانی همچون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تا با به جان خریدن تمام مصایب و مشکلات و سنگینی بار رسالت، پیام خون شهیدان بویژه برادر بزرگوارش را به توده های مردم برساند و حماسۀ عاشورا را به عنوان حماسه ای جاوید در طول تاریخ به یادگار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کنار این رسالت بزرگ، مأموریت های دیگری نیز بر عهدۀ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 یک به نحوی در جاودانگی بخشیدن به حماسۀ عاشورا مؤثر بوده اند که از جملۀ آنها می توان به موارد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امامت و خلافت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امام برای مردم، خصوصاً مردمی مثل مردم شام که در طول پنجاه سال پس از رحلت رسول خدا در فضای پرشده از تبلیغات بنی امیه، زیسته اند و نه مفهوم امامت را می دانند و نه مصداقی از آن جز معاویه ستمگربر خود ندیده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چهرۀ واقعی بنی امیه که در مدت چهل سال حکومت معاویه زیر پرده تزویر و ابهام مانده بود، بابیان جنایت های آنان و ذکر ماهیتشان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جنایت های بنی امیه و عوامل آنها در فاجعۀ کربلا که از هیچ جنایتی فرو گذار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پیشگیری از تحریف حادثۀ کربلا به وسیله دشمن بابیان اهداف و انگیزه 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گیری از جوشش این خون، برای ریشه کن کردن بنی 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از زنان و کودکان معصوم و اهل بیت و حفظ آنها از جنایات دشمن و حفظ جان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زنان و کودکان از هرگونه عمل و حرکتی که نشانه ضعف و زبونی است</w:t>
      </w:r>
      <w:r>
        <w:rPr>
          <w:rFonts w:eastAsia="IRNazanin" w:cs="IRNazanin"/>
          <w:color w:val="111111"/>
          <w:sz w:val="28"/>
          <w:szCs w:val="28"/>
          <w:rtl w:val="true"/>
          <w:lang w:bidi="fa-IR"/>
        </w:rPr>
        <w:t xml:space="preserve">. </w:t>
      </w:r>
      <w:bookmarkStart w:id="47" w:name="pg8816_117554"/>
    </w:p>
    <w:p>
      <w:pPr>
        <w:pStyle w:val="BookText"/>
        <w:rPr/>
      </w:pPr>
      <w:bookmarkEnd w:id="47"/>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کردن آثار تبلیغات پنجاه ساله بنی امیه بر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خصوصاً در منطقۀ شام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شک، انجام چنین رسالت عظیم و گسترده ای تنها از عهدۀ حضرت زینب بر می آمد و می شود گفت که او برای انجام چنین رسالتی و برای تکمیل پیام عاشورا، پرورش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عزم و ایمانی راسخ، شجاعتی مثال زدنی صبر و بردباری، علم و آگاهی کامل، فصاحت و بلاغتی نافذ و بصیرت و تیزبینی که تماماً در وجود او جمع گشته بود، توانست حماسۀ عاشورا را برای همیشه در تاریخ جاودانه سازد و نگذارد دسیسه های دشمنان و نقشه های شوم آنان، این حماسه را در اذهان مردم به دست فراموشی بسپارند و شایسته است بگوییم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در کربلا می ماند اگر زینب نبود</w:t>
      </w:r>
      <w:r>
        <w:rPr>
          <w:rFonts w:eastAsia="IRNazanin" w:cs="IRNazanin"/>
          <w:color w:val="111111"/>
          <w:sz w:val="28"/>
          <w:szCs w:val="28"/>
          <w:rtl w:val="true"/>
          <w:lang w:bidi="fa-IR"/>
        </w:rPr>
        <w:t>».</w:t>
      </w:r>
    </w:p>
    <w:p>
      <w:pPr>
        <w:pStyle w:val="Heading3"/>
        <w:numPr>
          <w:ilvl w:val="2"/>
          <w:numId w:val="1"/>
        </w:numPr>
        <w:rPr/>
      </w:pPr>
      <w:bookmarkStart w:id="48" w:name="__RefHeading___Toc196457_2870459653"/>
      <w:bookmarkStart w:id="49" w:name="_Toc17"/>
      <w:bookmarkEnd w:id="48"/>
      <w:r>
        <w:rPr>
          <w:rtl w:val="true"/>
        </w:rPr>
        <w:t>نتیجه</w:t>
      </w:r>
      <w:bookmarkEnd w:id="49"/>
    </w:p>
    <w:p>
      <w:pPr>
        <w:pStyle w:val="BookText"/>
        <w:rPr/>
      </w:pPr>
      <w:r>
        <w:rPr>
          <w:rFonts w:ascii="IRNazanin" w:hAnsi="IRNazanin" w:eastAsia="IRNazanin"/>
          <w:color w:val="111111"/>
          <w:sz w:val="28"/>
          <w:sz w:val="28"/>
          <w:szCs w:val="28"/>
          <w:rtl w:val="true"/>
          <w:lang w:bidi="fa-IR"/>
        </w:rPr>
        <w:t>باید گفت که حماسۀ عاشورا از جمله حماسه هایی بود که به تدریج ابعاد و عمق ولایه های آن، عظمت و اهمیت پیدا نمود و به عنوان حماسه ای جاودانه در طول تاریخ بشریت، مطرح گردید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و تحلیل این موضوع، به این نتیجه رسیدیم که در جاودانگی حماسۀ عاشورا عواملی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الهی برای حیات ابدی شهیدان، انگیزۀ الهی در خلق حماسۀ عاشورا برنامه های اهل بیت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جلوگیری از تحریف و به دست فراموشی نسپردن حماسۀ عاشورا، سخنگویی شجاعانه، آگاهانه و اطلاع رسانی دقیق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پیام و حوادث عاشورا و رهبری آگاهانه و عارفانۀ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 بوده اند و مجموعۀ این عوامل سبب گردیدند تا حماسه عاشورا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جاودانه بماند و الهام بخش حماسه های خونین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سلام و درود می فرستیم به ساحت مقدس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و اصحاب باوفایش که بانثار خون های پاک خود طی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دوره فشردۀ اسلام شناسی را به تاریخ بشر، ارائه کردند</w:t>
      </w:r>
      <w:r>
        <w:rPr>
          <w:rFonts w:eastAsia="IRNazanin" w:cs="IRNazanin"/>
          <w:color w:val="111111"/>
          <w:sz w:val="28"/>
          <w:szCs w:val="28"/>
          <w:rtl w:val="true"/>
          <w:lang w:bidi="fa-IR"/>
        </w:rPr>
        <w:t xml:space="preserve">. </w:t>
      </w:r>
      <w:bookmarkStart w:id="50" w:name="pg8816_117556"/>
    </w:p>
    <w:p>
      <w:pPr>
        <w:pStyle w:val="Heading3"/>
        <w:numPr>
          <w:ilvl w:val="2"/>
          <w:numId w:val="1"/>
        </w:numPr>
        <w:rPr/>
      </w:pPr>
      <w:bookmarkStart w:id="51" w:name="__RefHeading___Toc196459_2870459653"/>
      <w:bookmarkStart w:id="52" w:name="_Toc18"/>
      <w:bookmarkEnd w:id="50"/>
      <w:bookmarkEnd w:id="51"/>
      <w:r>
        <w:rPr>
          <w:rtl w:val="true"/>
        </w:rPr>
        <w:t>منابع</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في معرفة حجج الله على العباد، ترجمۀ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علمیه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در کلام شهداء،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بنیاد شهید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مقالات کنگرۀ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سوم، تهران، مؤسسۀ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طرحی برای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عقل سرخ، گفتگو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رحیم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ازغدی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استاد مرتضی مطهری، حماسۀ عاشورا ،تهران، انتشارات صدرا،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8816_117558"/>
      <w:bookmarkStart w:id="54" w:name="pg8816_117558"/>
      <w:bookmarkEnd w:id="54"/>
    </w:p>
    <w:p>
      <w:pPr>
        <w:pStyle w:val="BookText"/>
        <w:rPr/>
      </w:pPr>
      <w:bookmarkStart w:id="55" w:name="pg8816_117558"/>
      <w:bookmarkEnd w:id="55"/>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6" w:name="__RefHeading___Toc196461_2870459653"/>
      <w:bookmarkStart w:id="57" w:name="_Toc19"/>
      <w:bookmarkEnd w:id="56"/>
      <w:r>
        <w:rPr>
          <w:rtl w:val="true"/>
        </w:rPr>
        <w:t>پیام ها و عبرت های عاشورا</w:t>
      </w:r>
      <w:bookmarkEnd w:id="57"/>
    </w:p>
    <w:p>
      <w:pPr>
        <w:pStyle w:val="Heading3"/>
        <w:numPr>
          <w:ilvl w:val="2"/>
          <w:numId w:val="1"/>
        </w:numPr>
        <w:rPr/>
      </w:pPr>
      <w:bookmarkStart w:id="58" w:name="__RefHeading___Toc196463_2870459653"/>
      <w:bookmarkStart w:id="59" w:name="_Toc20"/>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اکبر مرتضوی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نوشتن از عاشورا و بیان پیام ها و عبرت های آن روز عظیم از عهده امثال حقیر خارج و شاید قلم زنی در این حوزه جسارتی به شأن والا و بی همتای این روز و شهدای گران قدر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اعتراف قلبی تصمیم بر آن دارم که در این مقاله، چند پیام و عبرت از این روز بزرگ را بنا به فهم مختصر و البته ناقص خود به تحریر درآورم، هر چند که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مگس عرصه سیمرغ نه جولانگه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خود می بری و زحمت ما می داری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و جریان های حادث شده در آن از بی نظیرترین، عجیب ترین و گاه تصور نشدنی ترین حوادث در طول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یکایک آن حوادث امکان عبرت آموزی را به بهترین وجه ممکن در خود لحاظ نموده اند عبرت ها و پیام هایی شیرین و امید بخش و بعضاً تلخ و تأسف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معجونی است از نهایت های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نهایت پستی و خواری تا کمال انسانیت، از نهایت جوان مردی تا غایت بی شرمی، از </w:t>
      </w:r>
      <w:bookmarkStart w:id="60" w:name="pg8816_117559"/>
    </w:p>
    <w:p>
      <w:pPr>
        <w:pStyle w:val="BookText"/>
        <w:rPr/>
      </w:pPr>
      <w:bookmarkEnd w:id="6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اوج شهامت و دلیری تا قعر ترس و زبونی، از منتهای عشق و نهایت اخلاص تا زننده ترین نوع یاری و حفظ پیمان و میثاق، و بدین سان است که عاشورا سمبل آزادگی، عزت و افتخار تا تاریخ هست بر تارک هستی خواهد درخشید</w:t>
      </w:r>
      <w:r>
        <w:rPr>
          <w:rFonts w:eastAsia="IRNazanin" w:cs="IRNazanin"/>
          <w:color w:val="111111"/>
          <w:sz w:val="28"/>
          <w:szCs w:val="28"/>
          <w:rtl w:val="true"/>
          <w:lang w:bidi="fa-IR"/>
        </w:rPr>
        <w:t>.</w:t>
      </w:r>
    </w:p>
    <w:p>
      <w:pPr>
        <w:pStyle w:val="Heading3"/>
        <w:numPr>
          <w:ilvl w:val="2"/>
          <w:numId w:val="1"/>
        </w:numPr>
        <w:rPr/>
      </w:pPr>
      <w:bookmarkStart w:id="61" w:name="__RefHeading___Toc196465_2870459653"/>
      <w:bookmarkStart w:id="62" w:name="_Toc21"/>
      <w:bookmarkEnd w:id="61"/>
      <w:r>
        <w:rPr>
          <w:rtl w:val="true"/>
        </w:rPr>
        <w:t>پیام ها و عبرت ها</w:t>
      </w:r>
      <w:bookmarkEnd w:id="62"/>
    </w:p>
    <w:p>
      <w:pPr>
        <w:pStyle w:val="Heading4"/>
        <w:numPr>
          <w:ilvl w:val="3"/>
          <w:numId w:val="1"/>
        </w:numPr>
        <w:rPr/>
      </w:pPr>
      <w:bookmarkStart w:id="63" w:name="__RefHeading___Toc196467_2870459653"/>
      <w:bookmarkStart w:id="64" w:name="_Toc22"/>
      <w:bookmarkEnd w:id="63"/>
      <w:r>
        <w:rPr/>
        <w:t>1</w:t>
      </w:r>
      <w:r>
        <w:rPr>
          <w:rtl w:val="true"/>
        </w:rPr>
        <w:t xml:space="preserve">- </w:t>
      </w:r>
      <w:r>
        <w:rPr>
          <w:rtl w:val="true"/>
        </w:rPr>
        <w:t>قبول عزت و افتخار و پرهیز از ننگ و ذلّت</w:t>
      </w:r>
      <w:bookmarkEnd w:id="64"/>
    </w:p>
    <w:p>
      <w:pPr>
        <w:pStyle w:val="BookText"/>
        <w:rPr/>
      </w:pPr>
      <w:r>
        <w:rPr>
          <w:rFonts w:ascii="IRNazanin" w:hAnsi="IRNazanin" w:eastAsia="IRNazanin"/>
          <w:color w:val="111111"/>
          <w:sz w:val="28"/>
          <w:sz w:val="28"/>
          <w:szCs w:val="28"/>
          <w:rtl w:val="true"/>
          <w:lang w:bidi="fa-IR"/>
        </w:rPr>
        <w:t xml:space="preserve">از مهم ترین پیام های این روز که می تواند سرلوحه و الگوی تمامی بشر در پیمودن مسیر زندگی خویش باشد، عدم سازش با ستم گر و کنار نیامدن با ذلت و خواری و پستی است، هم چنان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با یک امضای ساده و گردن نهادن بر بیعت یزید، خود و خانواده و اصحاب را از کشته شدن و اسیری نجات دهد و حتی به مال و مقام نیز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ساده اندیشی است اگر حتی به ذهن خود راه دهیم که امام برای لحظه ای هم به این موضوع فکر کرده و دچار تردید و دودلی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کسی که در دامان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نموده، جز این انتظاری نمی بایست داشت و این گونه است که امام سوار بر مرکب خویش به سوی لشکر خصم رفته و پس از حمد و ثنای الهی و درود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و رسولان الهی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الدَّعى ابْنَ الدَّعَى قَدْ رَكَزَ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السَّلَّةِ وَالذُّلَّةِ، وَهَيْهَاتَ مِنَّا الذلَّةِ، يَابَى اللهُ لَنَا ذَلِكَ وَرَسُولُهُ وَ الْمُومِنُونَ وَ حُجُورٌ طَابَتْ وَ حُجُورٌ طَهُرَتْ وَ أُنُوفٌ حَميَّةٌ وَ نُفُوسٌ أَبيَّةٌ،مِنْ أَنْ تَوْثِرَ طَاعَةَ اللّثَامِ عَلَى مَصَارِعِ الْكِرَامِ أَلَا وَ إِنِّي زَاحِفٌ اليهِم بِهَذِهِ الْأَسْرَةِ على كلب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وَخِذْله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5" w:name="pg8816_117560"/>
    </w:p>
    <w:p>
      <w:pPr>
        <w:pStyle w:val="BookText"/>
        <w:rPr/>
      </w:pPr>
      <w:bookmarkEnd w:id="65"/>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زنازادۀ پسر زنازاده مرا بین دو کار مخیر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کشیدن یا خواری چشیدن و به دور باد که ما به ذلت تن دهیم، که خدا و رسولش ومؤمنان بر ما نمی پسندد و دامن های پاک و پاکیزه و سرهای پرحمیّت و جان های والایی که فرمان برداری فرو مایگان را بر کشته شدن با افتخار ترجیح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بدانید که من با این خانواده ام با این که تعداد کمی هستند و یاوری ندارم با شما می جنگم</w:t>
      </w:r>
      <w:r>
        <w:rPr>
          <w:rFonts w:eastAsia="IRNazanin" w:cs="IRNazanin"/>
          <w:color w:val="111111"/>
          <w:sz w:val="28"/>
          <w:szCs w:val="28"/>
          <w:rtl w:val="true"/>
          <w:lang w:bidi="fa-IR"/>
        </w:rPr>
        <w:t>...</w:t>
      </w:r>
    </w:p>
    <w:p>
      <w:pPr>
        <w:pStyle w:val="Heading4"/>
        <w:numPr>
          <w:ilvl w:val="3"/>
          <w:numId w:val="1"/>
        </w:numPr>
        <w:rPr/>
      </w:pPr>
      <w:bookmarkStart w:id="66" w:name="__RefHeading___Toc196469_2870459653"/>
      <w:bookmarkStart w:id="67" w:name="_Toc23"/>
      <w:bookmarkEnd w:id="66"/>
      <w:r>
        <w:rPr/>
        <w:t>2</w:t>
      </w:r>
      <w:r>
        <w:rPr>
          <w:rtl w:val="true"/>
        </w:rPr>
        <w:t xml:space="preserve">- </w:t>
      </w:r>
      <w:r>
        <w:rPr>
          <w:rtl w:val="true"/>
        </w:rPr>
        <w:t>وفاداری و ماندن بر سر پیمان</w:t>
      </w:r>
      <w:bookmarkEnd w:id="67"/>
    </w:p>
    <w:p>
      <w:pPr>
        <w:pStyle w:val="BookText"/>
        <w:rPr/>
      </w:pPr>
      <w:r>
        <w:rPr>
          <w:rFonts w:ascii="IRNazanin" w:hAnsi="IRNazanin" w:eastAsia="IRNazanin"/>
          <w:color w:val="111111"/>
          <w:sz w:val="28"/>
          <w:sz w:val="28"/>
          <w:szCs w:val="28"/>
          <w:rtl w:val="true"/>
          <w:lang w:bidi="fa-IR"/>
        </w:rPr>
        <w:t xml:space="preserve">این وفاداری را در جریان های مختلفی از عاشورا، می توان سراغ گرفت؛ از آن جمله، می توان به وفاداری یکایک اصحاب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رضایت امام و برداشتن بیعت خود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پیشوای خود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که امام در چند مرحله برای اصحاب خویش صحبت نمودند و از آنان خواستند که در صورت علاقه مندی برگردند زیرا تنها با او کار دارند و این جریان حتی در شب عاشورا هم برای آخرین بار تکرار گشت، آن جا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اللَّيْلُ قَدْ غَشِيَكُمْ فَاتَّخِذُوهُ جَمَلاً، وَ ليَأْخُذْ كُلَّ رجل مِنْكُمْ بِيَدِ رَجُلٍ مِنْ أَهْلِ بَيْنِي، وَ تَفَرَّقُوا فِي سَوادِ هَذَا اللَّيْل ذَرُونى وَ هَؤُلاءِ الْقَومِ، فَإِنَّهُم لأيُريدُونَ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اینک سیاهی شب شما را فرا گرفته است، پس شب را شتر راه وار خود قرار دهید و هر یک از شما دست یکی از خانوادۀ مرا بگیرد و در تاریکی شب پراکنده شوید و مرا با ایشان واگذارید زیرا با غیر از من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برادران حضرت به ایشان عرض نمودند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از تو دست برداریم؟</w:t>
      </w:r>
    </w:p>
    <w:p>
      <w:pPr>
        <w:pStyle w:val="BookText"/>
        <w:rPr/>
      </w:pPr>
      <w:r>
        <w:rPr>
          <w:rFonts w:ascii="IRNazanin" w:hAnsi="IRNazanin" w:eastAsia="IRNazanin"/>
          <w:color w:val="111111"/>
          <w:sz w:val="28"/>
          <w:sz w:val="28"/>
          <w:szCs w:val="28"/>
          <w:rtl w:val="true"/>
          <w:lang w:bidi="fa-IR"/>
        </w:rPr>
        <w:t>برای این که بعد از تو زنده بمانیم؟ خدا نکند که هرگز چنین روزی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این وفاداری را می توان در سیمای قمر بنی هاشم، ابوالفضل العباس، یافت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برای آن بزرگوار از طرف شمر، به لحاظ خویشاوندی که از سوی مادر با او داشت، </w:t>
      </w:r>
      <w:bookmarkStart w:id="68" w:name="pg8816_117561"/>
    </w:p>
    <w:p>
      <w:pPr>
        <w:pStyle w:val="BookText"/>
        <w:rPr/>
      </w:pPr>
      <w:bookmarkEnd w:id="6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امان نامۀ ابن زیاد را آوردند و آن بزرگوار بر سر دو راهی قرار گرفت که یک طرف آن کشته شدن و طرف دیگرش به سلامتی جان، مال و ریاست ختم می شد، استقامت و ایمان را از دست نداد و آگاهانه تن به مرگ داد و دست از برادرش نکشید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والله أَتَأمُرُنَا أنَ نَتْرك أخانا وسيّدنٰا الحسين بن فاطمه و نَدخل في طٰاعة اللُّعَنَاءِ وَأَوْلادِ اللَّعَنَاءِ؛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به ما می گویی برادر و مولایمان حسین 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ای کنیم و به فرمان ملعون و ملعون زادگان تن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 هنگام که وارد شریعه گردید و آب را تا برابر دهان مبارک خویش آورد و با آن شدت 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عطش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آب را نیاشامید و تشنه از شریعه خارج گردید، برای سخت گیرترین اشخاص هم هیچ تردیدی باقی نمی گذارد که به راستی اسوۀ وفاداری و ماندن بر پیمان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باب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كربلا، ابوالفضل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9" w:name="__RefHeading___Toc196471_2870459653"/>
      <w:bookmarkStart w:id="70" w:name="_Toc24"/>
      <w:bookmarkEnd w:id="69"/>
      <w:r>
        <w:rPr/>
        <w:t>3</w:t>
      </w:r>
      <w:r>
        <w:rPr>
          <w:rtl w:val="true"/>
        </w:rPr>
        <w:t>-</w:t>
      </w:r>
      <w:r>
        <w:rPr>
          <w:rtl w:val="true"/>
        </w:rPr>
        <w:t>غیرت و مردانگی</w:t>
      </w:r>
      <w:bookmarkEnd w:id="70"/>
    </w:p>
    <w:p>
      <w:pPr>
        <w:pStyle w:val="BookText"/>
        <w:rPr/>
      </w:pPr>
      <w:r>
        <w:rPr>
          <w:rFonts w:ascii="IRNazanin" w:hAnsi="IRNazanin" w:eastAsia="IRNazanin"/>
          <w:color w:val="111111"/>
          <w:sz w:val="28"/>
          <w:sz w:val="28"/>
          <w:szCs w:val="28"/>
          <w:rtl w:val="true"/>
          <w:lang w:bidi="fa-IR"/>
        </w:rPr>
        <w:t>از پیام های اخلاقی حماسۀ عاشورا، غیرت و مردانگی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غیور ایشان است که تاریخ با بیان آن، اوراق دیگری از صحیفهٔ عاشورا را به زیور طبع می آراید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صدای العطش کودکان حرم بلند شد و از مولای خویش، جهت، آوردن آب رخصت میدان طلبید یا وقتی که سر مارد بن صدیق، آن غول قوی هیکل را که همانند عمروبن عبدود بود، برید و جهاد ایشان با نفس خویش در نهایت تشنگی آن هم در میان شریعه و یا پاسخ های اصحاب غیور امام، همانند مسلم بن عوسجه، سعیدبن عبدالله حنفی، زهیر بن 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اعلام نمودند، که جان همۀ ما به فدایت با دست و صورت از تو محافظت می کنیم و چون در رکاب تو کشته شدیم در </w:t>
      </w:r>
      <w:bookmarkStart w:id="71" w:name="pg8816_117562"/>
    </w:p>
    <w:p>
      <w:pPr>
        <w:pStyle w:val="BookText"/>
        <w:rPr/>
      </w:pPr>
      <w:bookmarkEnd w:id="7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حقیقت به عهدی که با پروردگارمان بسته ایم وفاداری کرده و وظیفه ای که بر عهده داریم را انجام داده 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از آموزه هایی است که به ما درس غیرت می دهد</w:t>
      </w:r>
      <w:r>
        <w:rPr>
          <w:rFonts w:eastAsia="IRNazanin" w:cs="IRNazanin"/>
          <w:color w:val="111111"/>
          <w:sz w:val="28"/>
          <w:szCs w:val="28"/>
          <w:rtl w:val="true"/>
          <w:lang w:bidi="fa-IR"/>
        </w:rPr>
        <w:t>.</w:t>
      </w:r>
    </w:p>
    <w:p>
      <w:pPr>
        <w:pStyle w:val="Heading4"/>
        <w:numPr>
          <w:ilvl w:val="3"/>
          <w:numId w:val="1"/>
        </w:numPr>
        <w:rPr/>
      </w:pPr>
      <w:bookmarkStart w:id="72" w:name="__RefHeading___Toc196473_2870459653"/>
      <w:bookmarkStart w:id="73" w:name="_Toc25"/>
      <w:bookmarkEnd w:id="72"/>
      <w:r>
        <w:rPr/>
        <w:t>4</w:t>
      </w:r>
      <w:r>
        <w:rPr>
          <w:rtl w:val="true"/>
        </w:rPr>
        <w:t xml:space="preserve">- </w:t>
      </w:r>
      <w:r>
        <w:rPr>
          <w:rtl w:val="true"/>
        </w:rPr>
        <w:t>اهمیت نماز و عبادت</w:t>
      </w:r>
      <w:bookmarkEnd w:id="73"/>
    </w:p>
    <w:p>
      <w:pPr>
        <w:pStyle w:val="BookText"/>
        <w:rPr/>
      </w:pPr>
      <w:r>
        <w:rPr>
          <w:rFonts w:ascii="IRNazanin" w:hAnsi="IRNazanin" w:eastAsia="IRNazanin"/>
          <w:color w:val="111111"/>
          <w:sz w:val="28"/>
          <w:sz w:val="28"/>
          <w:szCs w:val="28"/>
          <w:rtl w:val="true"/>
          <w:lang w:bidi="fa-IR"/>
        </w:rPr>
        <w:t>خواندن نماز از واجبات مسلمانی است و به پا داشتن این عمل واجب، آن هم در میدانی چون بیابان کربلا و با آن حال عطش، مصیب دیده، بدون وجود مکان مناسب و با وجود باران تیر و شمشیر و نیزه های دشمن زبون، ارج و اهمیت این فریضه بیشتر نمایان می شود و خواندن آن در اول وقت و هنگام ظهر بر این ارج و اهمیت مهر تایید و تاکیدی جاودانه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جلوه از شکوه معنوی، وقتی به درجه اعلا و رتبۀ عبرت آموزی خود می رسد که ملاحظه می کنیم، در تحقق آن حتی اشخاصی؛ چون سعید بن عبدالله حنفی که خود را سپر ابا عبدالله قرار داده بود، به فیض شهادت می رسد، در حالی که بر پیکرش فقط سیزده چوبۀ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زخم شمشیرها و نیزه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که امام جهت خواندن دعا و نیایش و اقامۀ نماز به برادرش عباس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توانی آنان را امروز از جنگ منصرف کنی،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شب به درگاه پروردگارمان نماز بگذاریم، زیرا خداوند می داند که من نماز خواندن برای او و تلاوت قرآنش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 که وقتی حضرت عباس از آن قوم مهلت خواست، عمربن سعد درنگی کرد؛ عمروبن حجاج زبیدی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ایشان از ترک و دیلم بودند و چنین فرصتی را می خواستند هر آینه می پذیرفتم، چه رسد به این که ایشان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74" w:name="pg8816_117563"/>
    </w:p>
    <w:p>
      <w:pPr>
        <w:pStyle w:val="Heading4"/>
        <w:numPr>
          <w:ilvl w:val="3"/>
          <w:numId w:val="1"/>
        </w:numPr>
        <w:rPr/>
      </w:pPr>
      <w:bookmarkStart w:id="75" w:name="__RefHeading___Toc196475_2870459653"/>
      <w:bookmarkStart w:id="76" w:name="_Toc26"/>
      <w:bookmarkEnd w:id="74"/>
      <w:bookmarkEnd w:id="75"/>
      <w:r>
        <w:rPr/>
        <w:t>5</w:t>
      </w:r>
      <w:r>
        <w:rPr>
          <w:rtl w:val="true"/>
        </w:rPr>
        <w:t xml:space="preserve">- </w:t>
      </w:r>
      <w:r>
        <w:rPr>
          <w:rtl w:val="true"/>
        </w:rPr>
        <w:t>توبه و بازگشت</w:t>
      </w:r>
      <w:bookmarkEnd w:id="76"/>
    </w:p>
    <w:p>
      <w:pPr>
        <w:pStyle w:val="BookText"/>
        <w:rPr/>
      </w:pPr>
      <w:r>
        <w:rPr>
          <w:rFonts w:ascii="IRNazanin" w:hAnsi="IRNazanin" w:eastAsia="IRNazanin"/>
          <w:color w:val="111111"/>
          <w:sz w:val="28"/>
          <w:sz w:val="28"/>
          <w:szCs w:val="28"/>
          <w:rtl w:val="true"/>
          <w:lang w:bidi="fa-IR"/>
        </w:rPr>
        <w:t xml:space="preserve">جلوۀ شکوه مند این بازگشت را ما در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که سید الشهدا فریاد برآورد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مِنْ مُغِيثٍ يُغيتُنَا لِوَجْهِ الله، أم مِنْ ذَابِّ يَذُبُّ حَرَمِ رَسُولِ الله؛ آیا فریاد رسی نیست که برای رضای خدا به فریاد ما برسد؟ آیا مدافعی نیست که از حرم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حر با شنیدن این فریاد لرزه بر اندامش افتاد و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حال او سؤال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من خود را میان بهشت و جهنم می بینم و به خدا هیچ چیز را بر بهشت اختیار نمی کنم، اگر چه پاره پاره شوم و مرا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رکاب بر اسب خویش زد و در حالی که دو دست بر سر گذاشته بود، به خدمت امام شرف یاب شد و از عمل خویش اظهار ندامت نمود و پس از قبول توبه از طرف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توبه ات را می پذیرد اکنون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من سواره باشم، بهتر</w:t>
      </w:r>
    </w:p>
    <w:p>
      <w:pPr>
        <w:pStyle w:val="BookText"/>
        <w:rPr/>
      </w:pPr>
      <w:r>
        <w:rPr>
          <w:rFonts w:ascii="IRNazanin" w:hAnsi="IRNazanin" w:eastAsia="IRNazanin"/>
          <w:color w:val="111111"/>
          <w:sz w:val="28"/>
          <w:sz w:val="28"/>
          <w:szCs w:val="28"/>
          <w:rtl w:val="true"/>
          <w:lang w:bidi="fa-IR"/>
        </w:rPr>
        <w:t>از این که پیاده شوم تا پایان کارم به پیاده شدن نینجامد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رخصت میدان طلبید و با کمال آزادگی شربت شیرین شهادت را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جلوۀ ،تابناک، حافظهٔ تاریخ بازگشت حدود سی و دو نفر از لشکریان عمربن سعد و پیوستن آنان را به سپاه امام ضبط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نشان از توفیق توبه و بازگشتی دارد در آن اوضاع دشوار که قدرت تصمیم گیری انسان در آن حال به حداقل می رسد</w:t>
      </w:r>
      <w:r>
        <w:rPr>
          <w:rFonts w:eastAsia="IRNazanin" w:cs="IRNazanin"/>
          <w:color w:val="111111"/>
          <w:sz w:val="28"/>
          <w:szCs w:val="28"/>
          <w:rtl w:val="true"/>
          <w:lang w:bidi="fa-IR"/>
        </w:rPr>
        <w:t>.</w:t>
      </w:r>
    </w:p>
    <w:p>
      <w:pPr>
        <w:pStyle w:val="Heading4"/>
        <w:numPr>
          <w:ilvl w:val="3"/>
          <w:numId w:val="1"/>
        </w:numPr>
        <w:rPr/>
      </w:pPr>
      <w:bookmarkStart w:id="77" w:name="__RefHeading___Toc196477_2870459653"/>
      <w:bookmarkStart w:id="78" w:name="_Toc27"/>
      <w:bookmarkEnd w:id="77"/>
      <w:r>
        <w:rPr/>
        <w:t>6</w:t>
      </w:r>
      <w:r>
        <w:rPr>
          <w:rtl w:val="true"/>
        </w:rPr>
        <w:t xml:space="preserve">- </w:t>
      </w:r>
      <w:r>
        <w:rPr>
          <w:rtl w:val="true"/>
        </w:rPr>
        <w:t>برپا داشتن امر به معروف و نهی از منکر</w:t>
      </w:r>
      <w:bookmarkEnd w:id="7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انجام این فریضهٔ مهم را از عامل های قیام و حرکت خویش به سوی عراق بیان می کند؛ یک روز پیش از عاشورا، بر دستهٔ شمشیرش تکیه زد و با کوفیان به احتجاج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 پردازد و پس از معرفی خویش ،پدر، مادر ،جد، عمو و حتی شمشیرش، در جواب این سؤال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چرا خون مرا حلال می دانید در صورتی که پدرم ساقی حوض کوثر است و از آن حوض اشخاصی را مانند راندن شتر از آب، خواهد راند و روز رستاخیز پرچم حمد به دست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شنود که همه آن چه را که تو گفتی ما نیز می دانیم، ولی با این وجود دست از تو برنداریم تا آن که با لب تشنه طعم مرگ را به تو بچشانیم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عین حال که این همه گستاخی و شرارت و فرار از سخن حق را از این لشکر پلید می بیند، در روز عاشورا نیز یک بار دیگر به این فریضه عمل می نماید تا شاید برای آخرین بار هم که شده یکی دو نفر از خواب جهل و خیره سری بیدار گردند و ضمن خلوت نمودن با وجدان خویش به سوی حق گام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است که امام در آن هنگامه که دیگر هیچ امیدی به تن دادن خصم به سخن حق نیست، بریربن حصین را به سوی آنان می فرستند تا ایشان را موعظه نماید، ولی وقتی لشکر به سخنانش گوش ندادند، خودشان به سوی آنان آمده و به امر و نهی ایشان می پردازد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ما را رها کردید، در حالی که شمشیرها در نیام بود، دل ها محکم و فکرها خام بود؟ ولی شما با شتاب مانند ملخ به سوی ما پریدید و همچون 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به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کار هجوم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ستم گران حمایت می کنید و ما را رها ساخته و خوار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موعظۀ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به درک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ماردبن صدیف 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بی بدیل دشمن، آن هم با نیزۀ خود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آن نصایح هم در دل آن کوردلان اثر ننمود و برای این همه گستاخی و اعراض از حق،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عَلَى قُلوبِهِمْ وَ عَلَى سَمْعِهِم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خدا بر دل و دیده هایشان مهر نهاد</w:t>
      </w:r>
      <w:r>
        <w:rPr>
          <w:rFonts w:eastAsia="IRNazanin" w:cs="IRNazanin"/>
          <w:color w:val="111111"/>
          <w:sz w:val="28"/>
          <w:szCs w:val="28"/>
          <w:rtl w:val="true"/>
          <w:lang w:bidi="fa-IR"/>
        </w:rPr>
        <w:t xml:space="preserve">. </w:t>
      </w:r>
      <w:bookmarkStart w:id="79" w:name="pg8816_117565"/>
    </w:p>
    <w:p>
      <w:pPr>
        <w:pStyle w:val="Heading4"/>
        <w:numPr>
          <w:ilvl w:val="3"/>
          <w:numId w:val="1"/>
        </w:numPr>
        <w:rPr/>
      </w:pPr>
      <w:bookmarkStart w:id="80" w:name="__RefHeading___Toc196479_2870459653"/>
      <w:bookmarkStart w:id="81" w:name="_Toc28"/>
      <w:bookmarkEnd w:id="79"/>
      <w:bookmarkEnd w:id="80"/>
      <w:r>
        <w:rPr/>
        <w:t>7</w:t>
      </w:r>
      <w:r>
        <w:rPr>
          <w:rtl w:val="true"/>
        </w:rPr>
        <w:t xml:space="preserve">- </w:t>
      </w:r>
      <w:r>
        <w:rPr>
          <w:rtl w:val="true"/>
        </w:rPr>
        <w:t>جوان مردی و انصاف</w:t>
      </w:r>
      <w:bookmarkEnd w:id="81"/>
    </w:p>
    <w:p>
      <w:pPr>
        <w:pStyle w:val="BookText"/>
        <w:rPr/>
      </w:pPr>
      <w:r>
        <w:rPr>
          <w:rFonts w:ascii="IRNazanin" w:hAnsi="IRNazanin" w:eastAsia="IRNazanin"/>
          <w:color w:val="111111"/>
          <w:sz w:val="28"/>
          <w:sz w:val="28"/>
          <w:szCs w:val="28"/>
          <w:rtl w:val="true"/>
          <w:lang w:bidi="fa-IR"/>
        </w:rPr>
        <w:t xml:space="preserve">از عبرت های آشکار عاشورا، جوان مردی و انصافی است که در اعمال امام و یاران قهرمان ایشان خصوصاً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چنان که حضرت ابوالفضل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عقبه غنوی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مبارزۀ با من صرف نظر کن و به جهت احسانی که پدرم بر پدرت نموده، میدان را ترک نما و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حاضر به ترک میدان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به شمشیرش زد و مجدداً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به سبب خجالت از لشکریان حاضر به ترک میدان نبود و آخر الامر هم راضی به این کار شد، نیز آن گاه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دست راست او را قطع نمود و او را که اصرار بر ادامۀ نبرد داشت، وادار کرد تا به منزلش برگردد و جراح را خبر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خود اجازه نمی داد، کسی را که دیگر نمی توانست بجنگد، بکشد، لذا او را رها کرد و به انبوه لشکر حمله ور گردید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 که خسته و مجروح پس از شش بار دفع حملۀ دشمن و کشتن هشتاد نفر از آنان با بدن مجروح و خسته و تشنه وارد شریعه شد، آب ننوشید، تا تاریخ یکی دیگر از صفحات زرین خود را به این جوان مردی بی همتا اختصاص دهد؛ زیرا پدرش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چهلم هجری، به ایشان سفارش کرده بود، هنگامی که روز عاشورا فرا رسید و بر شریعۀ آب وارد شدی، مبادا آب بیاشامی در حالی که برادرت تشنه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یا در شب عاشورا که به برادر زاده ها و عموزاده ها و برادران خویش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اصحاب برادر نسبت به ما بیگانه و غریبه اند و بار سنگین مرد همیشه بر دوش اهل اوست فردا شما باید در شهادت پیش قدم شوید و نگذارید آنان بر شما در نبرد سبقت بگیرند مبادا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یاران خود را پیش افکندند و مرگ را با ضرب شمشیر دیگران از خود دفع کردند</w:t>
      </w:r>
      <w:r>
        <w:rPr>
          <w:rFonts w:eastAsia="IRNazanin" w:cs="IRNazanin"/>
          <w:color w:val="111111"/>
          <w:sz w:val="28"/>
          <w:szCs w:val="28"/>
          <w:rtl w:val="true"/>
          <w:lang w:bidi="fa-IR"/>
        </w:rPr>
        <w:t xml:space="preserve">. </w:t>
      </w:r>
      <w:bookmarkStart w:id="82" w:name="pg8816_117566"/>
    </w:p>
    <w:p>
      <w:pPr>
        <w:pStyle w:val="BookText"/>
        <w:rPr/>
      </w:pPr>
      <w:bookmarkEnd w:id="8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جوان مردی و انصاف را باید در مولا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در حال مبارزه وقتی دشمن بی اراده و زبون ایشان بین حضرت و حرم اهل بیت قرار گرفت فریاد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یٰا شَيعَة آل أبي سُفْيَانَ، إِنْ لَمْ يَكُنْ لَكُمْ دين وكُنتُمْ لا تَخَافُونَ الْمَعَادَ، فَكُونُوا أَحْزاراً في دُنْيَاكُمْ هَذِهِ وَ ارجعوا إلى أَحْسَابِكُمْ كُنْتُمْ عَرَباً كَمَا تَزْعُمُونَ؛ ای پیروان خاندان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معاد و روز واپسین نمی هراسید، پس در این دنیای خود، از آزاد مردان باشید و اگر خود را عرب می شمارید، پس به اصل شرافت شخصی خود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و جوان مردی امام و اصحاب ایشان در سیراب نمودن لشکر حر، قبل از تصرف آن به دست کوفیان نمودی دیگر دارد</w:t>
      </w:r>
      <w:r>
        <w:rPr>
          <w:rFonts w:eastAsia="IRNazanin" w:cs="IRNazanin"/>
          <w:color w:val="111111"/>
          <w:sz w:val="28"/>
          <w:szCs w:val="28"/>
          <w:rtl w:val="true"/>
          <w:lang w:bidi="fa-IR"/>
        </w:rPr>
        <w:t>.</w:t>
      </w:r>
    </w:p>
    <w:p>
      <w:pPr>
        <w:pStyle w:val="Heading4"/>
        <w:numPr>
          <w:ilvl w:val="3"/>
          <w:numId w:val="1"/>
        </w:numPr>
        <w:rPr/>
      </w:pPr>
      <w:bookmarkStart w:id="83" w:name="__RefHeading___Toc196481_2870459653"/>
      <w:bookmarkStart w:id="84" w:name="_Toc29"/>
      <w:bookmarkEnd w:id="83"/>
      <w:r>
        <w:rPr/>
        <w:t>8</w:t>
      </w:r>
      <w:r>
        <w:rPr>
          <w:rtl w:val="true"/>
        </w:rPr>
        <w:t xml:space="preserve">- </w:t>
      </w:r>
      <w:r>
        <w:rPr>
          <w:rtl w:val="true"/>
        </w:rPr>
        <w:t>لزوم فعلیت یافتن خواست الهی و راضی بودن به آن</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 گر شودت منظر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پس شکی نماند که بی پا و سر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امام نه پیش از جریان عاشورا که از سال ها قبل و حتی از زمان کودکی و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این روز آگاه و معتقد بود و بر ایشان کاملاً هویدا بود که خداوند حکیم و متعال چگونه سرنوشتی را برای او و اهل و خانواده اش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با درک کامل و بصیرتی روشن قدم به کربلا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تسلیم و راضی بودن به خواست خداوند متعال، از دیگر عبرت های این حماسۀ جاوید شمرده می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عمربن سعد – 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جنگ برپا شد، خداوند نصرت و مدد غیبی خود را فرستاد تا آن جا که نصرت الهی بال های خود را بر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را بین پیروزی بر دشمنان و ملاقات پروردگارش مخیر کردند، 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5" w:name="pg8816_117567"/>
    </w:p>
    <w:p>
      <w:pPr>
        <w:pStyle w:val="BookText"/>
        <w:rPr/>
      </w:pPr>
      <w:bookmarkEnd w:id="8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ملاقات پروردگارش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 نهادن بر امر الهی و قضای پروردگار، در صورتی که به دنبال آن راحتی تن و جاه و کسب درجات مادی و دنیوی به دنبال آورد، ممکن است برای همه شیرین و پذیرفتنی و لذت بخش باشد، اما هنگامی که این قضا مساوی با خوردن تیر و نیزه به گلو، اصابت سنگ به پیشانی و فرو رفتن تیر سه شعبۀ زهرآلود در قلب و به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سی وسه نیزه و سی و چهار زخم شمشیر بر پیکر و سرانجام بریده شدن سر و بالای نیزه رفتن آن باشد، ارزش و اهمیت رضایت به قضای الهی و لزوم فعلیت یافتن آن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افق وسیع دید است که امام هنگام خروج از مکه می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همچون گردن بند بر گردن دختران جوان، کشیده و بسته شده است، من به دیدار نیاکان خود مشتاقم؛ آن چنان اشتیاقی 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یوسف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قتل گاهی برای من انتخاب شده که باید به آن جا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بندبند بدنم را گرگان بیابان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از هم جدا می کنند و شکم های گرسنه خود را سیر و انبان های خالی خود را پر می نمایند</w:t>
      </w:r>
      <w:r>
        <w:rPr>
          <w:rFonts w:eastAsia="IRNazanin" w:cs="IRNazanin"/>
          <w:color w:val="111111"/>
          <w:sz w:val="28"/>
          <w:szCs w:val="28"/>
          <w:rtl w:val="true"/>
          <w:lang w:bidi="fa-IR"/>
        </w:rPr>
        <w:t>.»</w:t>
      </w:r>
    </w:p>
    <w:p>
      <w:pPr>
        <w:pStyle w:val="Heading4"/>
        <w:numPr>
          <w:ilvl w:val="3"/>
          <w:numId w:val="1"/>
        </w:numPr>
        <w:rPr/>
      </w:pPr>
      <w:bookmarkStart w:id="86" w:name="__RefHeading___Toc196483_2870459653"/>
      <w:bookmarkStart w:id="87" w:name="_Toc30"/>
      <w:bookmarkEnd w:id="86"/>
      <w:r>
        <w:rPr/>
        <w:t>9</w:t>
      </w:r>
      <w:r>
        <w:rPr>
          <w:rtl w:val="true"/>
        </w:rPr>
        <w:t>-</w:t>
      </w:r>
      <w:r>
        <w:rPr>
          <w:rtl w:val="true"/>
        </w:rPr>
        <w:t>شجاعت دلیری و ایمان</w:t>
      </w:r>
      <w:bookmarkEnd w:id="87"/>
    </w:p>
    <w:p>
      <w:pPr>
        <w:pStyle w:val="BookText"/>
        <w:rPr/>
      </w:pPr>
      <w:r>
        <w:rPr>
          <w:rFonts w:ascii="IRNazanin" w:hAnsi="IRNazanin" w:eastAsia="IRNazanin"/>
          <w:color w:val="111111"/>
          <w:sz w:val="28"/>
          <w:sz w:val="28"/>
          <w:szCs w:val="28"/>
          <w:rtl w:val="true"/>
          <w:lang w:bidi="fa-IR"/>
        </w:rPr>
        <w:t>عاشورا را می توان مثنوی بلندی از شجاعت و دلیری و ایمان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وفادارش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وقتی گروهی انگشت شمار، خود را در مقابل لشکر بی شمار دشمن مشاهده می کنند و به کشته شدن خویش مطمئن می گردند، جز ایمان استوار و عقیدهٔ پاک و شجاعت تحسین برانگیز چیز دیگری نمی تواند، حتی روحیۀ یک لحظه ماندن در مقابل آن همه لشکر را به ایشان ارزانی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گونه است شجاعت حضرت ابوالفضل العباس که در شب عاشورا با جلال و شهامت خاصی، پاسداری خیمه ها را تا صبح به انجام رسانید تا دشمن جرئت شبیخون را </w:t>
      </w:r>
      <w:bookmarkStart w:id="88" w:name="pg8816_117568"/>
    </w:p>
    <w:p>
      <w:pPr>
        <w:pStyle w:val="BookText"/>
        <w:rPr/>
      </w:pPr>
      <w:bookmarkEnd w:id="88"/>
      <w:r>
        <w:rPr>
          <w:rFonts w:ascii="IRNazanin" w:hAnsi="IRNazanin" w:eastAsia="IRNazanin"/>
          <w:color w:val="111111"/>
          <w:sz w:val="28"/>
          <w:sz w:val="28"/>
          <w:szCs w:val="28"/>
          <w:rtl w:val="true"/>
          <w:lang w:bidi="fa-IR"/>
        </w:rPr>
        <w:t xml:space="preserve">در سر نپروراند و کودکان و زنان حرم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خاطری آسوده به خواب روند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ایشان حتی یزید را هم به تعجب و حیرت انداخت، آن هنگام که چون پرچم علمدار کربلا را دید، سه بار از روی تعجب برخاست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شجاعت این پرچم دار در حیرتم که بر خلاف بقیۀ قسمت های پرچم موضع دستگیره آن کاملاً سالم مانده و حاکی از آن است که پرچم دار اصابت تیر و شمشیرها را بر دست خویش تحمل می نمود، ولی آن را رها نساخته و فقط وقتی که آخرین رمق خویش را از دست داده پرچم از دستش افتاده و یا با دست او افتاده و دستگیرۀ پرچم این گونه سالم مانده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شجاعت و ایمان و دلیری را در دیگر اصحاب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توان به وضوح دید؛ چنان که هر کدام از آنان در هنگام نبرد از دیگری سبقت می گرفتند و از امام خویش خواهش می نمودند که هر چه زودتر به ایشان رخصت میدان عطا نماید</w:t>
      </w:r>
      <w:r>
        <w:rPr>
          <w:rFonts w:eastAsia="IRNazanin" w:cs="IRNazanin"/>
          <w:color w:val="111111"/>
          <w:sz w:val="28"/>
          <w:szCs w:val="28"/>
          <w:rtl w:val="true"/>
          <w:lang w:bidi="fa-IR"/>
        </w:rPr>
        <w:t>.</w:t>
      </w:r>
    </w:p>
    <w:p>
      <w:pPr>
        <w:pStyle w:val="Heading4"/>
        <w:numPr>
          <w:ilvl w:val="3"/>
          <w:numId w:val="1"/>
        </w:numPr>
        <w:rPr/>
      </w:pPr>
      <w:bookmarkStart w:id="89" w:name="__RefHeading___Toc196485_2870459653"/>
      <w:bookmarkStart w:id="90" w:name="_Toc31"/>
      <w:bookmarkEnd w:id="89"/>
      <w:r>
        <w:rPr/>
        <w:t>10</w:t>
      </w:r>
      <w:r>
        <w:rPr>
          <w:rtl w:val="true"/>
        </w:rPr>
        <w:t xml:space="preserve"> - </w:t>
      </w:r>
      <w:r>
        <w:rPr>
          <w:rtl w:val="true"/>
        </w:rPr>
        <w:t>صفات پسندیدۀ سخاوت، حیا، ادب و حریت</w:t>
      </w:r>
      <w:bookmarkEnd w:id="90"/>
    </w:p>
    <w:p>
      <w:pPr>
        <w:pStyle w:val="BookText"/>
        <w:rPr/>
      </w:pPr>
      <w:r>
        <w:rPr>
          <w:rFonts w:ascii="IRNazanin" w:hAnsi="IRNazanin" w:eastAsia="IRNazanin"/>
          <w:color w:val="111111"/>
          <w:sz w:val="28"/>
          <w:sz w:val="28"/>
          <w:szCs w:val="28"/>
          <w:rtl w:val="true"/>
          <w:lang w:bidi="fa-IR"/>
        </w:rPr>
        <w:t>اصحاب امام به تبعیت از مولا و سید خویش، به زیور همۀ این صفات آراسته بودند و در میدان عاشورا آن را به میدان ظهور گذاردند؛ از حیا و ادب ابوالفضل العباس همان بس که هرگز برادر را، برادر خطاب نکرد بلکه او را مولا و سید خود می خواند، و شرم و حیای ایشان که پس از قطع دستان مبارک و سرنگونی از اسب به برادرش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کشته ها باقی بگذار، زیرا تاب دیدن روی سکینه را که از من طلب آب نموده بود، ندارم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نیز که پس از آن که به فیض شهادت رسید، در حالی امام که خاک از چهرۀ او بر می گرفت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تو هم چنان که مادرت نامیده حر و آزاد مردی، آزاد در دنیا و آخرت</w:t>
      </w:r>
      <w:r>
        <w:rPr>
          <w:rFonts w:eastAsia="IRNazanin" w:cs="IRNazanin"/>
          <w:color w:val="111111"/>
          <w:sz w:val="28"/>
          <w:szCs w:val="28"/>
          <w:rtl w:val="true"/>
          <w:lang w:bidi="fa-IR"/>
        </w:rPr>
        <w:t xml:space="preserve">.» </w:t>
      </w:r>
      <w:bookmarkStart w:id="91" w:name="pg8816_117569"/>
    </w:p>
    <w:p>
      <w:pPr>
        <w:pStyle w:val="BookText"/>
        <w:rPr/>
      </w:pPr>
      <w:bookmarkEnd w:id="91"/>
      <w:r>
        <w:rPr>
          <w:rFonts w:ascii="IRNazanin" w:hAnsi="IRNazanin" w:eastAsia="IRNazanin"/>
          <w:color w:val="111111"/>
          <w:sz w:val="28"/>
          <w:sz w:val="28"/>
          <w:szCs w:val="28"/>
          <w:rtl w:val="true"/>
          <w:lang w:bidi="fa-IR"/>
        </w:rPr>
        <w:t>تمامی اصحاب ،از زن ،فرزند، جان، مال خویش چشم پوشیدند و به زر و زیور دنیا تا آن جا که در راه محبت و ارادت دوست نیاز بود، پشت پا زدند و جان خود را که عزیزترین است ، بذل نمودند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الجود بذل الموجود</w:t>
      </w:r>
      <w:r>
        <w:rPr>
          <w:rFonts w:eastAsia="IRNazanin" w:cs="IRNazanin"/>
          <w:color w:val="111111"/>
          <w:sz w:val="28"/>
          <w:szCs w:val="28"/>
          <w:rtl w:val="true"/>
          <w:lang w:bidi="fa-IR"/>
        </w:rPr>
        <w:t>».</w:t>
      </w:r>
    </w:p>
    <w:p>
      <w:pPr>
        <w:pStyle w:val="Heading4"/>
        <w:numPr>
          <w:ilvl w:val="3"/>
          <w:numId w:val="1"/>
        </w:numPr>
        <w:rPr/>
      </w:pPr>
      <w:bookmarkStart w:id="92" w:name="__RefHeading___Toc196487_2870459653"/>
      <w:bookmarkStart w:id="93" w:name="_Toc32"/>
      <w:bookmarkEnd w:id="92"/>
      <w:r>
        <w:rPr/>
        <w:t>11</w:t>
      </w:r>
      <w:r>
        <w:rPr>
          <w:rtl w:val="true"/>
        </w:rPr>
        <w:t>-</w:t>
      </w:r>
      <w:r>
        <w:rPr>
          <w:rtl w:val="true"/>
        </w:rPr>
        <w:t>بازتاب و نتیجه لقمه حرام</w:t>
      </w:r>
      <w:bookmarkEnd w:id="93"/>
    </w:p>
    <w:p>
      <w:pPr>
        <w:pStyle w:val="BookText"/>
        <w:rPr/>
      </w:pPr>
      <w:r>
        <w:rPr>
          <w:rFonts w:ascii="IRNazanin" w:hAnsi="IRNazanin" w:eastAsia="IRNazanin"/>
          <w:color w:val="111111"/>
          <w:sz w:val="28"/>
          <w:sz w:val="28"/>
          <w:szCs w:val="28"/>
          <w:rtl w:val="true"/>
          <w:lang w:bidi="fa-IR"/>
        </w:rPr>
        <w:t>از دیگر عبرت های عاشورا توجه به این اصل مهم است که از مهم ترین اموری که نخواهد گذاشت، سخن حق در گوش انسان فرو رود و در عمق جانش بنشیند، پر شدن شکم از مال حرام، نداشتن اصل و نسب سالم و حب دنیا در تمامی ابعاد آن است که به قول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دوستی دنیا منشأ تمام خطاهاست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کسی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یا برادر، پدر، مادر و جد او را از نزدیک و یا تنها با یک واسطه می شناخت و به اخلاق و گفتار و اعمال ایشان آگاه بود و از جایگاه و شأن والای ایشان اطلاع داشت، آلوده به وعده های یزید و عبیدالله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چشمان بی نورشان را برق سکه های وعده داده شده کور نکرده بود، اگر شکم های خود را از مال حرام انباشته ننموده بودند، هیچ گاه حاضر نمی شدند که حتی فکر شمشیر کشیدن در مقابل سید جوانان اهل بهشت را بنمایند، چه رسد به این که گلوی طفل شیرخواره اش را در کنار نهر فرات، گوش تا گوش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اصل و نسب سالم و پاکی داشتند، تحت هیچ اوضاعی حاضر نمی شدند بر پیکر مطهری که در دامان خاتم پیامبران رشد نموده، اسب بتازند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تعجبی ندارد اگر ابوعمر زاهد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احوال این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پیکر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کردیم، دیدیم همه آنان زنازاده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ذره ای در دل های کثیف خود جایی برای وجدان و تشخیص حق از باطل می گذاشتند، در مقابل این همه پند و اندرز امام و یاران ایشان تاب و تحمل از دست می دادند و به طور قطع از سپاه کفر جدا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افسوس که این قوم نه فقط به وظیفۀ دینی و شرعی </w:t>
      </w:r>
      <w:bookmarkStart w:id="94" w:name="pg8816_117570"/>
    </w:p>
    <w:p>
      <w:pPr>
        <w:pStyle w:val="BookText"/>
        <w:rPr/>
      </w:pPr>
      <w:bookmarkEnd w:id="9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خود عمل ننمود بلکه وظایف انسانی خود را نیز لگدمال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دد منشی، در هیچ جای تاریخ هماوردی ندارد و دیری نخواهد گذشت که متناسب با این خوی کثیف خود، جزای خویش را دریافت خواهند کرد، آن هم در روزی که به فرموده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يَعُضُّ الظَّالِمُ عَلَى يَدَيْهِ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و روزگاری که ستم کار دست های خود را از پشیمانی می گزد</w:t>
      </w:r>
      <w:r>
        <w:rPr>
          <w:rFonts w:eastAsia="IRNazanin" w:cs="IRNazanin"/>
          <w:color w:val="111111"/>
          <w:sz w:val="28"/>
          <w:szCs w:val="28"/>
          <w:rtl w:val="true"/>
          <w:lang w:bidi="fa-IR"/>
        </w:rPr>
        <w:t>.»</w:t>
      </w:r>
    </w:p>
    <w:p>
      <w:pPr>
        <w:pStyle w:val="Heading4"/>
        <w:numPr>
          <w:ilvl w:val="3"/>
          <w:numId w:val="1"/>
        </w:numPr>
        <w:rPr/>
      </w:pPr>
      <w:bookmarkStart w:id="95" w:name="__RefHeading___Toc196489_2870459653"/>
      <w:bookmarkStart w:id="96" w:name="_Toc33"/>
      <w:bookmarkEnd w:id="95"/>
      <w:r>
        <w:rPr/>
        <w:t>12</w:t>
      </w:r>
      <w:r>
        <w:rPr>
          <w:rtl w:val="true"/>
        </w:rPr>
        <w:t xml:space="preserve"> - </w:t>
      </w:r>
      <w:r>
        <w:rPr>
          <w:rtl w:val="true"/>
        </w:rPr>
        <w:t>سنت الهی برای امتحان و محک زدن انسان ها</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عَبيدُ الدُّنْيا وَالدِينُ لِعَقِّ عَلَى الْسِنَتَهم يَحُوطُونَهُ مَا دَرَّتْ بِهِ مَعايِشُهُمْ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بندۀ 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 زبان می آورند تا آن گاه که زندگانی خود را بدان سروسامان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صرف نظر از وقایع پندآموز آن، میدان مشخص شدن عیار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کوچک و بزرگ این روز به بهترین وجه ممکن، این وظیفه و مسئولیت را به منزل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یک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برای آخرین بار – بایستی سره از ناسره تشخیص داده شود حق از باطل منفک گردد و مؤمن از منافق سوا شود، و این سنّت الهی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مردم می پندارند وقتی بگویند ایمان آورده ایم واگذاشته می شوند، در حالی که هنوز آزمایش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امتحان بسیار سخت و طاقت فرساست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 خانوادۀ ایشان سخت است، زیرا بایستی، به مظلومانه ترین وجه ممکن به شهادت برسند و به زشت ترین صورت ممکن غارت شوند و </w:t>
      </w:r>
      <w:bookmarkStart w:id="97" w:name="pg8816_117571"/>
    </w:p>
    <w:p>
      <w:pPr>
        <w:pStyle w:val="BookText"/>
        <w:rPr/>
      </w:pPr>
      <w:bookmarkEnd w:id="97"/>
      <w:r>
        <w:rPr>
          <w:rFonts w:ascii="IRNazanin" w:hAnsi="IRNazanin" w:eastAsia="IRNazanin"/>
          <w:color w:val="111111"/>
          <w:sz w:val="28"/>
          <w:sz w:val="28"/>
          <w:szCs w:val="28"/>
          <w:rtl w:val="true"/>
          <w:lang w:bidi="fa-IR"/>
        </w:rPr>
        <w:t>طعم تلخ اسارت را با آن حال رقت آور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لشکر کوفه که به ناجوانمردانه ترین و بی شرمانه ترین صورت امکان با خاندان رسالت برخورد نمودند، از فردای عاشورا، تاریخ بر آنان لعن و نفرین می فرستد و خشم الهی فرا راهشان قرار می گیرد که به قول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فَلْيَضْحَكُوا قليلاً وَلْيَبْكُوا كَثِيراً جَزَاءَ بِمَا كَانُوا يَكْسِبُونَ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اکنون باید خندۀ کم و گریۀ بسیار کنند که به مجازات سخت اعمال خود خواهند رسید</w:t>
      </w:r>
      <w:r>
        <w:rPr>
          <w:rFonts w:eastAsia="IRNazanin" w:cs="IRNazanin"/>
          <w:color w:val="111111"/>
          <w:sz w:val="28"/>
          <w:szCs w:val="28"/>
          <w:rtl w:val="true"/>
          <w:lang w:bidi="fa-IR"/>
        </w:rPr>
        <w:t>.»</w:t>
      </w:r>
    </w:p>
    <w:p>
      <w:pPr>
        <w:pStyle w:val="Heading4"/>
        <w:numPr>
          <w:ilvl w:val="3"/>
          <w:numId w:val="1"/>
        </w:numPr>
        <w:rPr/>
      </w:pPr>
      <w:bookmarkStart w:id="98" w:name="__RefHeading___Toc196491_2870459653"/>
      <w:bookmarkStart w:id="99" w:name="_Toc34"/>
      <w:bookmarkEnd w:id="98"/>
      <w:r>
        <w:rPr/>
        <w:t>13</w:t>
      </w:r>
      <w:r>
        <w:rPr>
          <w:rtl w:val="true"/>
        </w:rPr>
        <w:t xml:space="preserve">- </w:t>
      </w:r>
      <w:r>
        <w:rPr>
          <w:rtl w:val="true"/>
        </w:rPr>
        <w:t>زشتی پیمان شکنی و نماندن بر سر عهد و میثاق</w:t>
      </w:r>
      <w:bookmarkEnd w:id="99"/>
    </w:p>
    <w:p>
      <w:pPr>
        <w:pStyle w:val="BookText"/>
        <w:rPr/>
      </w:pPr>
      <w:r>
        <w:rPr>
          <w:rFonts w:ascii="IRNazanin" w:hAnsi="IRNazanin" w:eastAsia="IRNazanin"/>
          <w:color w:val="111111"/>
          <w:sz w:val="28"/>
          <w:sz w:val="28"/>
          <w:szCs w:val="28"/>
          <w:rtl w:val="true"/>
          <w:lang w:bidi="fa-IR"/>
        </w:rPr>
        <w:t>در عاشورا هم چنان که عبرت های شیرینی از وفاداری و غیرت، به چشم می خورد، مع الأسف عهدشکنی و بی وفایی نیز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میان آن سپاه چند هزار نفری کوفه، فراوان بوده اند افرادی که مشتاقانه به امام نامه نوشته و خواهان آمدن ایشان به کوفه شدند ولی بعد عهد و میثاق خویش را فراموش کردند و با بی شرمی هر چه تمام تر بر روی حضرت شمشیر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نَكَثُوا أَيْمَانَهُمْ مِنْ بَعْدِ عَهْدِهِم </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سوگندهای خود را پس از عهد خویش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مردم آن چنان شور و اشتیاقی، درباره حضور امام در بین خویش نشان دادند که مسلم به پسر عموی خویش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این شهر یک صدا و یک دل پیرو تو و گوش به فرمان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زودتر بدین سو حرکت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در هنگامهٔ عاشورا آن گونه ناجوان مردانه بر وی تیغ کشیدند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 این بی وفا مردمان فریاد می زند که ای گروهی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برای کشتن من گرد آمدید، مرگ و هلاکت بر شما باد، شما حیران و سرگشته به ما پناهنده شدید و ما را به دادرسی خود فرا خواندید، ما به سوی شما آمده و فریادتان را اجابت کردیم، اکنون شمشیری را که ما به دستتان دادیم به رویمان می کشید؟</w:t>
      </w:r>
      <w:r>
        <w:rPr>
          <w:rFonts w:eastAsia="IRNazanin" w:cs="IRNazanin"/>
          <w:color w:val="111111"/>
          <w:sz w:val="28"/>
          <w:szCs w:val="28"/>
          <w:rtl w:val="true"/>
          <w:lang w:bidi="fa-IR"/>
        </w:rPr>
        <w:t xml:space="preserve">...» </w:t>
      </w:r>
      <w:bookmarkStart w:id="100" w:name="pg8816_117572"/>
    </w:p>
    <w:p>
      <w:pPr>
        <w:pStyle w:val="Heading4"/>
        <w:numPr>
          <w:ilvl w:val="3"/>
          <w:numId w:val="1"/>
        </w:numPr>
        <w:rPr/>
      </w:pPr>
      <w:bookmarkStart w:id="101" w:name="__RefHeading___Toc196493_2870459653"/>
      <w:bookmarkStart w:id="102" w:name="_Toc35"/>
      <w:bookmarkEnd w:id="100"/>
      <w:bookmarkEnd w:id="101"/>
      <w:r>
        <w:rPr/>
        <w:t>14</w:t>
      </w:r>
      <w:r>
        <w:rPr>
          <w:rtl w:val="true"/>
        </w:rPr>
        <w:t xml:space="preserve">- </w:t>
      </w:r>
      <w:r>
        <w:rPr>
          <w:rtl w:val="true"/>
        </w:rPr>
        <w:t>نتیجۀ کفران نعمت و دست کشیدن از ایمان و اعتقاد</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الْفَسَادُ فِي الْبَرِّ وَالبَحر بِمَا كَسَبَتْ أَيْدِى النَّاسِ لِيذِيقَهُم بَعْضَ الَّذِي عملوا لَعَلَّهُمْ يَرْجِعُونَ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از نکات پندآمیز عاشورا، جمع بندی این مسئلۀ اساسی است که به طور قطع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ظالماً سَلَّطَهُ اللهُ عَلَيْهِ</w:t>
      </w:r>
      <w:r>
        <w:rPr>
          <w:rStyle w:val="FootnoteAnchor"/>
          <w:rtl w:val="true"/>
        </w:rPr>
        <w:footnoteReference w:id="23"/>
      </w:r>
      <w:r>
        <w:rPr>
          <w:rFonts w:ascii="IRNazanin" w:hAnsi="IRNazanin" w:eastAsia="IRNazanin"/>
          <w:color w:val="111111"/>
          <w:sz w:val="28"/>
          <w:sz w:val="28"/>
          <w:szCs w:val="28"/>
          <w:rtl w:val="true"/>
          <w:lang w:bidi="fa-IR"/>
        </w:rPr>
        <w:t>، کسی که ستم کاری را یاری کند، خدا آن ظالم را بروی مسلط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با رفتن زیر یوغ یزید، امتناع از پاکی یعنی قبول نجاست و کنار آمدن با دیو به منزلۀ رد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آن نامردمان دست رد بر سینۀ نوه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 طبیعتاً غیر از یزید کسی باقی نمی ماند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اگر آن قوم به وعده های پست و دنیایی یزید و عبیدالله پشت پا بزنند، پس چه کسی گلوی علی اصغر را با تیر سه شعبه گوش تا گوش بدرد؟ و بر پیکر پاک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بتازد؟</w:t>
      </w:r>
    </w:p>
    <w:p>
      <w:pPr>
        <w:pStyle w:val="BookText"/>
        <w:rPr/>
      </w:pPr>
      <w:r>
        <w:rPr>
          <w:rFonts w:ascii="IRNazanin" w:hAnsi="IRNazanin" w:eastAsia="IRNazanin"/>
          <w:color w:val="111111"/>
          <w:sz w:val="28"/>
          <w:sz w:val="28"/>
          <w:szCs w:val="28"/>
          <w:rtl w:val="true"/>
          <w:lang w:bidi="fa-IR"/>
        </w:rPr>
        <w:t>و بدین گونه است که امام در ظهر عاشورا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الهی بر یهود شدت یافت، آن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خدا دانستند و خشم خدا بر نصارا شدت یافت، آن زمانی که خداوند را سومین خدای خود خواندند، و غضب پروردگار بر مجوس شدت یافت، آن زمانی که به جای پرستش خدای یکتا به عبادت ماه و خورشید پرداختند، و خشم الهی بر امتی که برای کشتن فرزند پیامبر خود، متحد و هماهنگ شدند، شدت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سخن امیرالمؤمنان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برده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المَظْلُوم عَلَى الظَّالِم اَشَدُّ مِنْ يَوْمِ الظَّالِم عَلَى الْمَظلوم؛ روزی که مظلوم حق خود را می ستاند، سخت تر است تا روزی که ظالم بر مظلوم ستم 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فرمایش خداوند در قرآن کریم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أَولِى لَكَ </w:t>
      </w:r>
      <w:bookmarkStart w:id="103" w:name="pg8816_117573"/>
    </w:p>
    <w:p>
      <w:pPr>
        <w:pStyle w:val="BookText"/>
        <w:rPr/>
      </w:pPr>
      <w:bookmarkEnd w:id="103"/>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فَأَوْلَى</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زندگی و صد وای بر مرگ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برزخ و صد وای بر محشر تو</w:t>
      </w:r>
      <w:r>
        <w:rPr>
          <w:rFonts w:eastAsia="IRNazanin" w:cs="IRNazanin"/>
          <w:color w:val="111111"/>
          <w:sz w:val="28"/>
          <w:szCs w:val="28"/>
          <w:rtl w:val="true"/>
          <w:lang w:bidi="fa-IR"/>
        </w:rPr>
        <w:t>.»</w:t>
      </w:r>
    </w:p>
    <w:p>
      <w:pPr>
        <w:pStyle w:val="Heading4"/>
        <w:numPr>
          <w:ilvl w:val="3"/>
          <w:numId w:val="1"/>
        </w:numPr>
        <w:rPr/>
      </w:pPr>
      <w:bookmarkStart w:id="104" w:name="__RefHeading___Toc196495_2870459653"/>
      <w:bookmarkStart w:id="105" w:name="_Toc36"/>
      <w:bookmarkEnd w:id="104"/>
      <w:r>
        <w:rPr/>
        <w:t>15</w:t>
      </w:r>
      <w:r>
        <w:rPr>
          <w:rtl w:val="true"/>
        </w:rPr>
        <w:t>-</w:t>
      </w:r>
      <w:r>
        <w:rPr>
          <w:rtl w:val="true"/>
        </w:rPr>
        <w:t>عدم عبرت آموزی از گذشته خویش</w:t>
      </w:r>
      <w:bookmarkEnd w:id="105"/>
    </w:p>
    <w:p>
      <w:pPr>
        <w:pStyle w:val="BookText"/>
        <w:rPr/>
      </w:pPr>
      <w:r>
        <w:rPr>
          <w:rFonts w:ascii="IRNazanin" w:hAnsi="IRNazanin" w:eastAsia="IRNazanin"/>
          <w:color w:val="111111"/>
          <w:sz w:val="28"/>
          <w:sz w:val="28"/>
          <w:szCs w:val="28"/>
          <w:rtl w:val="true"/>
          <w:lang w:bidi="fa-IR"/>
        </w:rPr>
        <w:t>از دیگر نکات عبرت آموز این روز، عدم درس آموزی و کسب تجربه از گذشته است که کوفیان مرتکب آن اشتباه تلخ و جبران ناپذیر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حادثۀ کربلا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 و طبیعی است که کل جریان های حادث شده در عرصۀ اسلام را، از هجرت پیامبر تا شب عاشورا، این قوم پلید یا خود درک کرده و یا با واسطه ای می دانستند به هر حال بهتر از هر کسی می توانسته اند، سره را از ناسره تشخیص دهند تا چونان گذشته، یک بار دیگر به ورطهٔ هلاکت نغلتند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لشکرکشی های کفار قریش تا غصب خلافت، از غصب فدک تا شهادت بانوی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الائمّةِ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از حیلۀ معاویه و عمروعاص در صفین تا جریان نهروان، از شکافته شدن فرق مولود کعبه در مسجد تا خالی شدن اردوی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حوادث خود معلمی بزرگ و مطمئن می توانست باشد، تا دگربار رهِ رفته را نپویند و طعم خواری را نچشند، اما افسوس که به رغم مشاهدهٔ همهٔ این وقایع، اینان چشمان بی فروغ خود را بر این عبرت ها بر بستند تا خود عبرت آیندگان واقع شوند</w:t>
      </w:r>
      <w:r>
        <w:rPr>
          <w:rFonts w:eastAsia="IRNazanin" w:cs="IRNazanin"/>
          <w:color w:val="111111"/>
          <w:sz w:val="28"/>
          <w:szCs w:val="28"/>
          <w:rtl w:val="true"/>
          <w:lang w:bidi="fa-IR"/>
        </w:rPr>
        <w:t>.</w:t>
      </w:r>
    </w:p>
    <w:p>
      <w:pPr>
        <w:pStyle w:val="Heading4"/>
        <w:numPr>
          <w:ilvl w:val="3"/>
          <w:numId w:val="1"/>
        </w:numPr>
        <w:rPr/>
      </w:pPr>
      <w:bookmarkStart w:id="106" w:name="__RefHeading___Toc196497_2870459653"/>
      <w:bookmarkStart w:id="107" w:name="_Toc37"/>
      <w:bookmarkEnd w:id="106"/>
      <w:r>
        <w:rPr/>
        <w:t>16</w:t>
      </w:r>
      <w:r>
        <w:rPr>
          <w:rtl w:val="true"/>
        </w:rPr>
        <w:t xml:space="preserve">- </w:t>
      </w:r>
      <w:r>
        <w:rPr>
          <w:rtl w:val="true"/>
        </w:rPr>
        <w:t>دست بردن امام به قبضۀ شمشیر برای آخرین راه</w:t>
      </w:r>
      <w:bookmarkEnd w:id="10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مطالعۀ تاریخ و عوامل زمینه ساز عاشورا، به خوبی این نکته عیان می گردد که امام نهایت تلاش خویش را به کار بردند تا کار به خونریزی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جهت که خدای نخواسته از مرگ هراسی داشته اند که به فرمودۀ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را جز </w:t>
      </w:r>
      <w:bookmarkStart w:id="108" w:name="pg8816_117574"/>
    </w:p>
    <w:p>
      <w:pPr>
        <w:pStyle w:val="BookText"/>
        <w:rPr/>
      </w:pPr>
      <w:bookmarkEnd w:id="108"/>
      <w:r>
        <w:rPr>
          <w:rFonts w:ascii="IRNazanin" w:hAnsi="IRNazanin" w:eastAsia="IRNazanin"/>
          <w:color w:val="111111"/>
          <w:sz w:val="28"/>
          <w:sz w:val="28"/>
          <w:szCs w:val="28"/>
          <w:rtl w:val="true"/>
          <w:lang w:bidi="fa-IR"/>
        </w:rPr>
        <w:t>خوش بختی و زندگانی در کنار ستم کاران را جز ملامت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آن روی که می خواستند حجت خدا بر آنان تمام گردد و راه هرگونه عذر و بهانه در فردای قیامت و پیش گاه عدل الهی را از آنان بگیرد، و بدین گونه بود که امام حاضر به بیعت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مدینه نگردید و به مکه رفت و در آن جا هم نماند و آن گاه به عراق رفت و وقتی با سپاه حر برخورد نمود و از نیرنگ و بی وفایی کوفیان آگاه گردید،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مرا به سرزمین خود خوانده اند تا با یاری آنان بدعت هایی را که در دین خدا پدید آمده است ،بزدایم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نامه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پشیمانند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ممانعت سپاه کوفه از بازگشت امام به حجاز یا رفتن به کوفه، در سرزمین کربلا فرود آمدند و باز قاصد فرستادند، خطابه خواندند و لشکر عمربن سعد را آگاه نمودند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آن برخوردها و گفتارها برای هر کس که شامه ای درست و نابیمار داشته باشد، بوی آشتی طلبی و خیرخواهی و مردم دوستی از آن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مردان خدا و همان کسی که بی هیچ گونه آرایش لفظی و رعایت صنعت، بسیار ساده در آن اوضاع بیان می دارد، تا با افکندن خود در میان شعله های خشم و طغیان شهوت که تودهٔ جاهل در آن می سوزد، یک دو تن را برهاند و از میان شعله بیرون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امام در نیم روز عاشورا و پس از آن همه مدارا و موعظه و ایجاد فرصت بازگشت دست بر قبضه شمشیر نهاد</w:t>
      </w:r>
      <w:r>
        <w:rPr>
          <w:rFonts w:eastAsia="IRNazanin" w:cs="IRNazanin"/>
          <w:color w:val="111111"/>
          <w:sz w:val="28"/>
          <w:szCs w:val="28"/>
          <w:rtl w:val="true"/>
          <w:lang w:bidi="fa-IR"/>
        </w:rPr>
        <w:t>.</w:t>
      </w:r>
    </w:p>
    <w:p>
      <w:pPr>
        <w:pStyle w:val="Heading4"/>
        <w:numPr>
          <w:ilvl w:val="3"/>
          <w:numId w:val="1"/>
        </w:numPr>
        <w:rPr/>
      </w:pPr>
      <w:bookmarkStart w:id="109" w:name="__RefHeading___Toc196499_2870459653"/>
      <w:bookmarkStart w:id="110" w:name="_Toc38"/>
      <w:bookmarkEnd w:id="109"/>
      <w:r>
        <w:rPr/>
        <w:t>17</w:t>
      </w:r>
      <w:r>
        <w:rPr>
          <w:rtl w:val="true"/>
        </w:rPr>
        <w:t xml:space="preserve">- </w:t>
      </w:r>
      <w:r>
        <w:rPr>
          <w:rtl w:val="true"/>
        </w:rPr>
        <w:t>جنگ به زشت ترین و ناجوان مردانه ترین شیوۀ ممكن</w:t>
      </w:r>
      <w:bookmarkEnd w:id="11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عبرت های عاشورا، عملکرد وقیحانه و زشت لشکر کوفه در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صرف نظر از این که اصولاً برای ماهنوز در ابعاد شخصیتی و اعتقادی خود که این گونه گستاخانه به دریدن حرمت خاندان نبوت پرداختند، ناشناخته اند و از نظر شیوهٔ جنگی و استراتژی به کار برده شده، در آن نیز به طور هولناکی دست همۀ خون آشامان و جنایتکاران تاریخ را از پشت بسته و گره زده اند</w:t>
      </w:r>
      <w:r>
        <w:rPr>
          <w:rFonts w:eastAsia="IRNazanin" w:cs="IRNazanin"/>
          <w:color w:val="111111"/>
          <w:sz w:val="28"/>
          <w:szCs w:val="28"/>
          <w:rtl w:val="true"/>
          <w:lang w:bidi="fa-IR"/>
        </w:rPr>
        <w:t xml:space="preserve">. </w:t>
      </w:r>
      <w:bookmarkStart w:id="111" w:name="pg8816_117575"/>
    </w:p>
    <w:p>
      <w:pPr>
        <w:pStyle w:val="BookText"/>
        <w:rPr/>
      </w:pPr>
      <w:bookmarkEnd w:id="11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این قوم اصل جوان مردی را با بستن آب به روی سپاه امام و دریغ آن حتی از اطفال لب تشنه، زیر پا گذاردند و در مقابل خواهش حضرت ابوالفضل العباس که فرمودند، قدری از این آب که مهریۀ امام عزیزش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بدهید تا کودکان خردسال او در میان آفتاب سوزان هلاک نشوند،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این کار را می کنیم که برادرت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بیعت کند و گرنه تمام جهان را آب فراگیرد و در تصرف ما باشد آب به شما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مقابل فرمایش امام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شما پیروان و خانواده ام را کشتید و فقط این طفل شیرخوار باقی مانده است که از جهت تشنگی له له می زند، پس جرعه ای از آب به او بنوشانید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سه شعبه ای را حوالۀ گلوی ایشان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بددل در مقابل هر کدام از اصحاب امام که قدم به میدان می گذاشت، به طور دسته جمعی یورش می بردند و با ناجوانمردی و به دور از چهارچوب اخلاق رزم مردانه به پیکار با آنان می رفتند، تا جایی که هنگام آوردن آب، شش بار بر علمدار کربلا یورش بردند؛ و گفته شده که چهار هزار تیرانداز نگهبان شریعه، آن چنان بدن 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آماج تیر قرار دادند که زره بر تن ایشان هم چون پوست خار پشت می نمود</w:t>
      </w:r>
      <w:r>
        <w:rPr>
          <w:rFonts w:eastAsia="IRNazanin" w:cs="IRNazanin"/>
          <w:color w:val="111111"/>
          <w:sz w:val="28"/>
          <w:szCs w:val="28"/>
          <w:rtl w:val="true"/>
          <w:lang w:bidi="fa-IR"/>
        </w:rPr>
        <w:t>.</w:t>
      </w:r>
    </w:p>
    <w:p>
      <w:pPr>
        <w:pStyle w:val="Heading4"/>
        <w:numPr>
          <w:ilvl w:val="3"/>
          <w:numId w:val="1"/>
        </w:numPr>
        <w:rPr/>
      </w:pPr>
      <w:bookmarkStart w:id="112" w:name="__RefHeading___Toc196501_2870459653"/>
      <w:bookmarkStart w:id="113" w:name="_Toc39"/>
      <w:bookmarkEnd w:id="112"/>
      <w:r>
        <w:rPr/>
        <w:t>18</w:t>
      </w:r>
      <w:r>
        <w:rPr>
          <w:rtl w:val="true"/>
        </w:rPr>
        <w:t xml:space="preserve">- </w:t>
      </w:r>
      <w:r>
        <w:rPr>
          <w:rtl w:val="true"/>
        </w:rPr>
        <w:t>برخورد زشت و ناجوان مردانه با کشته ها و اهل حرم</w:t>
      </w:r>
      <w:bookmarkEnd w:id="11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عاشورا، آن هنگامی که دیگر کسی از سپاه امام نمانده بود، تا جلوی لشکر خصم پلید ایستادگی کند و همگی اصحاب امام و البته خود امام به فیض شهادت نائل آمدند، دیوانه هایی که خشم و شهوت مال و جاه دنیا جسم و وروحشان را پر کرده بود، با بی شرمی هر چه تمام سر مقدس ایشان را از بدن جدا کردند و به فرمان عمر بن سعد، ده نفر داوطلب شدند بر بدن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بر بدن پاک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پشت نبی اکرم، سنگینی او را در سجده ها تحمل کرده و میکائیل در گهواره با او رازها گفته و جبرئیل تهنیت ولادتش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داده و خدای عالمیان به برکت قدومش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حدیث لوح را از عالم بالا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نابکاران اسب دوانیدند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این خدمت خویش از بن زیاد جایزهٔ ناچیز و البته از مختار جایزهٔ ارزنده ای در این دنیا گرفتند، که دستور داد آن ده نفر را گرفته و دست و پای آنان را میخ کوب کرده و بر پشت آنان اسب بتازند تا به درک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البته پاداش کردار زشت آنان در نزد خدا محفوظ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در عالم برزخند آتش دوزخ را صبح و شام بر آنها عرضه می دارند</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اصلی آنان با آغاز قیامت شروع می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بدکار و زشت کردار آیند در آن روز به رو در آتش جهنم افتند، آیا جز آن جزای اعمال آنهاست؟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سپاه بی شرم، پس از آن به خیمه گاه امام یورش بردند، آن چنان که روایت شده در غارت خانه های فرزندان پیامبر و نور چشمان زهرای بتول از هم سبقت می گرفتند حتی چادری را که زنی به کمرش بسته بود می کشیدند و گوشواره را از گوش دختران اهل بیت می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فرمان عمربن سعد زنان را از خیمه ها بیرون کردند و خیمه ها را به آتش زدند و زنان را سر برهنه، جامه به یغما رفته پابرهنه و شیون کنان اسیر کرده و می بردند و به این هم بسنده نکردند و سرهای اصحاب امام را جدا کردند و بر نیزه گذاشتند و بر گردن اسب خویش آویزان کردند و همراه با اطفال و زنان که بر شترهای بی جهاز سوار نموده بودند، به نزد شراب خوار زنازاده بردند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برخوردها آن چنان کثیف وقیحانه و مشمئز کننده بود که در هیچ کجای تاریخ نمونه ای برای آن نمی 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آن اعمال ننگین، بهترین پیام و رساترین مدرک، جهت اثبات مظلومیت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اهل بیت ایشان بوده و عبرتی است برای همۀ آنان که دوست دارند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کنند و با مشی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عمل حاضر گردند تا درک کنند که حسین کیست و راه حسینی از چه سوی می گذرد</w:t>
      </w:r>
      <w:r>
        <w:rPr>
          <w:rFonts w:eastAsia="IRNazanin" w:cs="IRNazanin"/>
          <w:color w:val="111111"/>
          <w:sz w:val="28"/>
          <w:szCs w:val="28"/>
          <w:rtl w:val="true"/>
          <w:lang w:bidi="fa-IR"/>
        </w:rPr>
        <w:t xml:space="preserve">. </w:t>
      </w:r>
      <w:bookmarkStart w:id="114" w:name="pg8816_117577"/>
    </w:p>
    <w:p>
      <w:pPr>
        <w:pStyle w:val="Heading4"/>
        <w:numPr>
          <w:ilvl w:val="3"/>
          <w:numId w:val="1"/>
        </w:numPr>
        <w:rPr/>
      </w:pPr>
      <w:bookmarkStart w:id="115" w:name="__RefHeading___Toc196503_2870459653"/>
      <w:bookmarkStart w:id="116" w:name="_Toc40"/>
      <w:bookmarkEnd w:id="114"/>
      <w:bookmarkEnd w:id="115"/>
      <w:r>
        <w:rPr/>
        <w:t>19</w:t>
      </w:r>
      <w:r>
        <w:rPr>
          <w:rtl w:val="true"/>
        </w:rPr>
        <w:t>-</w:t>
      </w:r>
      <w:r>
        <w:rPr>
          <w:rtl w:val="true"/>
        </w:rPr>
        <w:t>ادای دین کوفیان به حسین با آن وقاحت بی بدیل</w:t>
      </w:r>
      <w:r>
        <w:rPr>
          <w:rtl w:val="true"/>
        </w:rPr>
        <w:t>!</w:t>
      </w:r>
      <w:bookmarkEnd w:id="116"/>
    </w:p>
    <w:p>
      <w:pPr>
        <w:pStyle w:val="BookText"/>
        <w:rPr/>
      </w:pPr>
      <w:r>
        <w:rPr>
          <w:rFonts w:ascii="IRNazanin" w:hAnsi="IRNazanin" w:eastAsia="IRNazanin"/>
          <w:color w:val="111111"/>
          <w:sz w:val="28"/>
          <w:sz w:val="28"/>
          <w:szCs w:val="28"/>
          <w:rtl w:val="true"/>
          <w:lang w:bidi="fa-IR"/>
        </w:rPr>
        <w:t>آن قوم که یک بار در کوفه و با دعای امام به باران رحمت الهی دست یافته بودند و باری در صفین که معاویه آب را گرفته بودو بار دیگر هم در صحرای کربلا، آن هنگام که سپاه حر تشنه از راه رسیده بود و به وسیله امام سیراب شده بودند، به زشت ترین شیوۀ ممکن آن خدمت ها را جبران کردند و البته از قومی خیانت پیشه، چون آنان چه انتظاری جز این؟ به راستی تاریخ، چه زجری می کشد از این که چگونه در خود ثبت کند جبران آن همه بزرگواری را؟ این مردم که امروز آب را از طفل شش ماهه امام هم دریغ می کنند، همان هایی هستند که چندی پیش، پس از آن جریان استسقا و آمدن باران رحمت الهی به دعای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رفتند و با شور و اشتیاق ضمن تشکر و سپاس فراوان عرض کردند که امیدواریم، روزی بتوانیم این خدمت شما را جبران کنیم و از خجالت شما بیرون آییم</w:t>
      </w:r>
      <w:r>
        <w:rPr>
          <w:rFonts w:eastAsia="IRNazanin" w:cs="IRNazanin"/>
          <w:color w:val="111111"/>
          <w:sz w:val="28"/>
          <w:szCs w:val="28"/>
          <w:rtl w:val="true"/>
          <w:lang w:bidi="fa-IR"/>
        </w:rPr>
        <w:t>.</w:t>
      </w:r>
    </w:p>
    <w:p>
      <w:pPr>
        <w:pStyle w:val="Heading4"/>
        <w:numPr>
          <w:ilvl w:val="3"/>
          <w:numId w:val="1"/>
        </w:numPr>
        <w:rPr/>
      </w:pPr>
      <w:bookmarkStart w:id="117" w:name="__RefHeading___Toc196505_2870459653"/>
      <w:bookmarkStart w:id="118" w:name="_Toc41"/>
      <w:bookmarkEnd w:id="117"/>
      <w:r>
        <w:rPr/>
        <w:t>20</w:t>
      </w:r>
      <w:r>
        <w:rPr>
          <w:rtl w:val="true"/>
        </w:rPr>
        <w:t xml:space="preserve">- </w:t>
      </w:r>
      <w:r>
        <w:rPr>
          <w:rtl w:val="true"/>
        </w:rPr>
        <w:t>تلوّن مزاج و رنگ به رنگ گشتن بی وقفه کوفیان</w:t>
      </w:r>
      <w:bookmarkEnd w:id="11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وفا مردمانی که یک بار در جواب احتجاج امام با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را تو گفتی، ما نیز می دانیم، ولی با این وجود دست از تو برنداریم تا آن که با لب تشنه طعم مرگ را به تو بچشانیم، و بار دیگر هنگامی که امام بر اثر جنگ و جراحات خسته و سست شد و ایستاد، هر یک از ایشان که روی به جانب حضرت می آورد، منصرف می شد تا مبادا خدا را در حالتی که خون امام بر گردنش است،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کهنه ای را که امام در زیر لباس خود قرار می دهد پس از شهادتش از تنش در می آورند، با وجود آن که در چند نوبت پشت سر امام ایستادند و به او اقتدا می کردند، زیرا امام مسلمانان است برای اقامۀ نماز جماعت از فرستادۀ حاکم قانونی سزاوار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انگشت امام را همراه انگشتری ایشان قطع می کنند، بار دیگری برای اقوام خویش و نزدیکان امام امان </w:t>
      </w:r>
    </w:p>
    <w:p>
      <w:pPr>
        <w:pStyle w:val="BookText"/>
        <w:rPr/>
      </w:pPr>
      <w:r>
        <w:rPr>
          <w:rFonts w:ascii="IRNazanin" w:hAnsi="IRNazanin" w:eastAsia="IRNazanin"/>
          <w:color w:val="111111"/>
          <w:sz w:val="28"/>
          <w:sz w:val="28"/>
          <w:szCs w:val="28"/>
          <w:rtl w:val="true"/>
          <w:lang w:bidi="fa-IR"/>
        </w:rPr>
        <w:t>نامه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داوطلب می شوند تا بر بدن مطهر امام اسب بتازند، ولی بار دیگری در مقابل احتجاج حضرت ابوالفضل جهت طلب مقداری آب برای اطفال خرد سال می گریند و بعضی حتی از اسب پیاده می شوند و خاک بر سر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باور نمود این مردم نسل بی واسطه یا حداکثر نسل دوم، همان مردمی هستند که آب را از کام تشنهٔ خود می گرفتند و به دوست خود می دادند و او نیز چنین می کرد تا آن گاه که همگی از تشنگی شهید می شدند؟ از مردمی که پیشینیان آنان حتی به ملخ هم پناه می دادند یا اگر کبوتری بر بالای چادر ایشان آشیانه می کرد و تخم می گذاشت، چادر را جمع نمی کردند و یکی از سپاهیان را نگه می داشتند تا در آن جا توقف کند و پس از آن که کبوتر بچه های خود را پرواز داد، آن چادر را بر چیند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این واقعیتی است که همه به آن معترف بوده اند؛ چنان که وقتی کوفیان در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آمدند، ایشان رو کرد به آنان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اگر مردکار نیستید و بر جان خود می ترسید، بیهوده این مرد را مفریبید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معاویه به یزید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عراقیان هر روز عزل عاملی را از تو بخواهند بپذیر، زیرا برداشتن یک حاکم آسان تر از روبرو شدن با صد هزار شمشیر است و این درسی بزرگ و عبرتی سنگین از ده ها پیام و عبرت های تلخ و شیرین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تمامی انسان ها خصوصاً انسان های کم ظرفیت و رنگ پذیر با چنگ زدن به اعتقادی راستین که از شریعت پاک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گرفته شده، در تندباد حوادث از جای نلغزند و به هر سوی کشیده نشوند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ذکر این نکته لازم است که پیام ها و عبرت های عاشورا منحصر به همین بیست پیام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روز بزرگ که به حق سرمشق همۀ روزهای تاریخ لقب گرفته، هنوز در جای جای خود عبرت هایی برای همیشۀ بشریت به یادگار گذارده که ذکر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چند مورد از آنها تنها به فهم ناقص نویسنده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کسی پوشیده نیست که هر کدام از این پیام ها نیز خود حاوی دهها و صدها نکتۀ ظریف و بررسی کردنی است که از آن ها می توان کتاب ها نوشت و پندها آموخت و اصل مطلب هم در همین پندآموزی و عبرت گیری نهفته است تا انسان با آگاهی از آن، ضمن شناخت واقعیت، ره رفته را نپیماید و تجربه های تلخ و شیرین گذشته را چراغ راه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بی وفا مردمی برانگیزندۀ حق را اجابت نکردند، ما هوشیار باشیم که به فرمودۀ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برانگیزنده حق را اجابت نکند، در زمین مفر و پناهی از قهر خدا نتواند یافت و جز او هیچ یار و یاوری نخواهد داشت و چنین کسانی بدانند که در ضلالت و گمراهی هستند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مع الأسف، صحنه ای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 قرآن در نیم قرن پیش از آن، خبر آن را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بمیرد و یا کشته شود شما به گذشته خود بر می گردید، اگر چنین کنید به خدا زیانی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مردم آن سامان به روشی از زندگی که جز خشم و شهوت نبود، بسیار تلخ و جان گداز است اما به هر حال این واقعیت ماجرا و حقیقت تاریخ است</w:t>
      </w:r>
      <w:r>
        <w:rPr>
          <w:rFonts w:eastAsia="IRNazanin" w:cs="IRNazanin"/>
          <w:color w:val="111111"/>
          <w:sz w:val="28"/>
          <w:szCs w:val="28"/>
          <w:rtl w:val="true"/>
          <w:lang w:bidi="fa-IR"/>
        </w:rPr>
        <w:t xml:space="preserve">. </w:t>
      </w:r>
      <w:bookmarkStart w:id="119" w:name="pg8816_117580"/>
    </w:p>
    <w:p>
      <w:pPr>
        <w:pStyle w:val="Heading2"/>
        <w:numPr>
          <w:ilvl w:val="1"/>
          <w:numId w:val="1"/>
        </w:numPr>
        <w:rPr/>
      </w:pPr>
      <w:bookmarkStart w:id="120" w:name="__RefHeading___Toc196507_2870459653"/>
      <w:bookmarkStart w:id="121" w:name="_Toc42"/>
      <w:bookmarkEnd w:id="119"/>
      <w:bookmarkEnd w:id="120"/>
      <w:r>
        <w:rPr>
          <w:rtl w:val="true"/>
        </w:rPr>
        <w:t>راز ماندگاری عاشورا</w:t>
      </w:r>
      <w:bookmarkEnd w:id="121"/>
    </w:p>
    <w:p>
      <w:pPr>
        <w:pStyle w:val="Heading3"/>
        <w:numPr>
          <w:ilvl w:val="2"/>
          <w:numId w:val="1"/>
        </w:numPr>
        <w:rPr/>
      </w:pPr>
      <w:bookmarkStart w:id="122" w:name="__RefHeading___Toc196509_2870459653"/>
      <w:bookmarkStart w:id="123" w:name="_Toc43"/>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سید علی نقی میرحسینی</w:t>
      </w:r>
    </w:p>
    <w:p>
      <w:pPr>
        <w:pStyle w:val="BookText"/>
        <w:rPr/>
      </w:pPr>
      <w:r>
        <w:rPr>
          <w:rFonts w:ascii="IRNazanin" w:hAnsi="IRNazanin" w:eastAsia="IRNazanin"/>
          <w:color w:val="111111"/>
          <w:sz w:val="28"/>
          <w:sz w:val="28"/>
          <w:szCs w:val="28"/>
          <w:rtl w:val="true"/>
          <w:lang w:bidi="fa-IR"/>
        </w:rPr>
        <w:t>عاشورا از غمگین ترین روزهای دهر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ضدیت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پژوهان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خود رسیده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حلقوم پر خون و بریدۀ عدالت خواهان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میل جلادان نگون بخت، سراسر عالم را، پرتو نور و ایمان خدا محوران فرا گرفته و ظلمت سرای بی خدایان رافتح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اینجا 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ماندگاری نهضت عاشورا در چیست و چگونه شهادت جمعی کوچک با تأثیرگذاری و ایجاد تحول در سطح جهان، از قالب زمان خارج شده و حقیقت پژوهان جهان را به شگفتی و تحیر واداشته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 از زوایای گوناگون به این پرسش پاسخ داده شده است؛ که هر کدام به جای خود مهم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نگارنده این نوشتار، جواب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دانستن ارکان عاشورا را قدمی در جهت گشوده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بقایِ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حماسۀ بزرگ می داند</w:t>
      </w:r>
      <w:r>
        <w:rPr>
          <w:rFonts w:eastAsia="IRNazanin" w:cs="IRNazanin"/>
          <w:color w:val="111111"/>
          <w:sz w:val="28"/>
          <w:szCs w:val="28"/>
          <w:rtl w:val="true"/>
          <w:lang w:bidi="fa-IR"/>
        </w:rPr>
        <w:t xml:space="preserve">. </w:t>
      </w:r>
      <w:bookmarkStart w:id="124" w:name="pg8816_117581"/>
    </w:p>
    <w:p>
      <w:pPr>
        <w:pStyle w:val="BookText"/>
        <w:rPr/>
      </w:pPr>
      <w:bookmarkEnd w:id="12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چهار رکنی که در زیر مورد توجه قرار گرفته، از مهمترین ارکان عاشور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عاشوراییانِ جهان، با عنایت به این چهار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خون بر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خواهند کرد و حلقۀ ارادت و محبتشان، به شورآفرینان عاشورا، دو چندان خواهد شد</w:t>
      </w:r>
      <w:r>
        <w:rPr>
          <w:rFonts w:eastAsia="IRNazanin" w:cs="IRNazanin"/>
          <w:color w:val="111111"/>
          <w:sz w:val="28"/>
          <w:szCs w:val="28"/>
          <w:rtl w:val="true"/>
          <w:lang w:bidi="fa-IR"/>
        </w:rPr>
        <w:t>.</w:t>
      </w:r>
    </w:p>
    <w:p>
      <w:pPr>
        <w:pStyle w:val="Heading3"/>
        <w:numPr>
          <w:ilvl w:val="2"/>
          <w:numId w:val="1"/>
        </w:numPr>
        <w:rPr/>
      </w:pPr>
      <w:bookmarkStart w:id="125" w:name="__RefHeading___Toc196511_2870459653"/>
      <w:bookmarkStart w:id="126" w:name="_Toc44"/>
      <w:bookmarkEnd w:id="125"/>
      <w:r>
        <w:rPr/>
        <w:t>1</w:t>
      </w:r>
      <w:r>
        <w:rPr>
          <w:rtl w:val="true"/>
        </w:rPr>
        <w:t xml:space="preserve"> - </w:t>
      </w:r>
      <w:r>
        <w:rPr>
          <w:rtl w:val="true"/>
        </w:rPr>
        <w:t>وقوف</w:t>
      </w:r>
      <w:bookmarkEnd w:id="126"/>
    </w:p>
    <w:p>
      <w:pPr>
        <w:pStyle w:val="Heading4"/>
        <w:numPr>
          <w:ilvl w:val="3"/>
          <w:numId w:val="1"/>
        </w:numPr>
        <w:rPr/>
      </w:pPr>
      <w:bookmarkStart w:id="127" w:name="__RefHeading___Toc196513_2870459653"/>
      <w:bookmarkStart w:id="128" w:name="_Toc45"/>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وقوف در لغت به معنای ایستادن، دانستن، آگاهی و ایستادگی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همچنین به معنای چیزی را در راه خدا دادن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وقوف کننده کسی است که اول بداند و سپس برای حفظ آنچه دانسته، ایستادگی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مقاومتش تا آن جا ادامه یابد که جان عزیزش را در مسیر آگاهانه خویش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نهال درختی که عمر زیاد ندارد، توجه کنید با وارد ساختن فشاری، از جایش 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درخت قوی و تنومند، ممکن است بر اثر فشار زیاد خم شود و یا حتی بشکند، اما هرگز جابه جا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لبۀ تیز تیشه و تبر را تحمل می کند، ولی گامی به عقب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رگ هایش بریده شد، نقش زمین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w:t>
      </w:r>
    </w:p>
    <w:p>
      <w:pPr>
        <w:pStyle w:val="BookText"/>
        <w:rPr/>
      </w:pPr>
      <w:r>
        <w:rPr>
          <w:rFonts w:ascii="IRNazanin" w:hAnsi="IRNazanin" w:eastAsia="IRNazanin"/>
          <w:color w:val="111111"/>
          <w:sz w:val="28"/>
          <w:sz w:val="28"/>
          <w:szCs w:val="28"/>
          <w:rtl w:val="true"/>
          <w:lang w:bidi="fa-IR"/>
        </w:rPr>
        <w:t>چون به مرحلهٔ دانستن آگاهی و ایستادگی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همان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بهره 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عاشوراییان با عقل سر و خِرد پیر و مرادشان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حفظ و دفاع از او ایستادگی کردند و تا نوشیدن جام شهادت استوار ماندند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در مسیری که برگزیدند، یک لحظه هم شک و تردید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اهدافشان ثابت ماندند و قدمی به عقب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و رهبرشان جانانه دفاع کردند،اما مصالحه، مسامحه و معامله هرگز</w:t>
      </w:r>
      <w:r>
        <w:rPr>
          <w:rFonts w:eastAsia="IRNazanin" w:cs="IRNazanin"/>
          <w:color w:val="111111"/>
          <w:sz w:val="28"/>
          <w:szCs w:val="28"/>
          <w:rtl w:val="true"/>
          <w:lang w:bidi="fa-IR"/>
        </w:rPr>
        <w:t xml:space="preserve">! </w:t>
      </w:r>
      <w:bookmarkStart w:id="129" w:name="pg8816_117582"/>
    </w:p>
    <w:p>
      <w:pPr>
        <w:pStyle w:val="BookText"/>
        <w:rPr/>
      </w:pPr>
      <w:bookmarkEnd w:id="129"/>
      <w:r>
        <w:rPr>
          <w:rFonts w:ascii="IRNazanin" w:hAnsi="IRNazanin" w:eastAsia="IRNazanin"/>
          <w:color w:val="111111"/>
          <w:sz w:val="28"/>
          <w:sz w:val="28"/>
          <w:szCs w:val="28"/>
          <w:rtl w:val="true"/>
          <w:lang w:bidi="fa-IR"/>
        </w:rPr>
        <w:t>آنها تیرها ،شمشیرها نیزه ها، سنگ ها طعن ها و تحقیرها را به جان خریدند و افتادند و مرگی جاودانه را پذیرفتند و در این مسیر هولناک، لحظه ای ندامت و پشیمانی از خود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 مقاومتشان ثابت کردند که از بهترین وقوف کنندگانند و در سایه سار همین وقوف، به اندیشه، بیداری و هوشیاریِ کامل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ها را لرزشی است؛ عقاید آن ها را خیر دریاها را تلاطمی است، عواطف آن ها را نه کم رنگ بودن آفتاب قابل تصور است، اما کم رنگی ایمان و سطحی نگری اندیشه های آنها را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و مردانگی و غیرتشان، قامت سروها را شکست و اشک از چشم ستاره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دانسته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وقوفشان است</w:t>
      </w:r>
    </w:p>
    <w:p>
      <w:pPr>
        <w:pStyle w:val="BookText"/>
        <w:rPr/>
      </w:pPr>
      <w:r>
        <w:rPr>
          <w:rFonts w:ascii="IRNazanin" w:hAnsi="IRNazanin" w:eastAsia="IRNazanin"/>
          <w:color w:val="111111"/>
          <w:sz w:val="28"/>
          <w:sz w:val="28"/>
          <w:szCs w:val="28"/>
          <w:rtl w:val="true"/>
          <w:lang w:bidi="fa-IR"/>
        </w:rPr>
        <w:t xml:space="preserve">وقوف،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أَرْسَلْنَا رُسُلَنَا بِالْبَيِّنَاتِ وَأَنْزَلْنَا مَعَهُمُ الْكِتَابَ وَالمِيزانَ لِيَقُومُ النَّاسُ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ما رسولان خود را با دلایل روشن فرستادیم و با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قیام به عدالت کنند؛ به عبارت دیگر قرآن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تا مردم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بشناسند و عادلانه زندگی کنند؛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اساس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دارد</w:t>
      </w:r>
      <w:r>
        <w:rPr>
          <w:rFonts w:eastAsia="IRNazanin" w:cs="IRNazanin"/>
          <w:color w:val="111111"/>
          <w:sz w:val="28"/>
          <w:szCs w:val="28"/>
          <w:rtl w:val="true"/>
          <w:lang w:bidi="fa-IR"/>
        </w:rPr>
        <w:t>.</w:t>
      </w:r>
    </w:p>
    <w:p>
      <w:pPr>
        <w:pStyle w:val="Heading4"/>
        <w:numPr>
          <w:ilvl w:val="3"/>
          <w:numId w:val="1"/>
        </w:numPr>
        <w:rPr/>
      </w:pPr>
      <w:bookmarkStart w:id="130" w:name="__RefHeading___Toc196515_2870459653"/>
      <w:bookmarkStart w:id="131" w:name="_Toc46"/>
      <w:bookmarkEnd w:id="130"/>
      <w:r>
        <w:rPr>
          <w:rtl w:val="true"/>
        </w:rPr>
        <w:t>وقوف زهير بن قين</w:t>
      </w:r>
      <w:bookmarkEnd w:id="13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بن قین یکی از کسانی بود که در شب عاشورا بعد از سخنرانی امام حسین لب به سخن گشود و در ضمن گفتار، رها کردنِ خیام حسینی را در تاریکی شب، مردود </w:t>
      </w:r>
      <w:bookmarkStart w:id="132" w:name="pg8816_117583"/>
    </w:p>
    <w:p>
      <w:pPr>
        <w:pStyle w:val="BookText"/>
        <w:rPr/>
      </w:pPr>
      <w:bookmarkEnd w:id="13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فرازی از سخنانش خطاب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در راه حمایت از تو هزاران بار کشته، باز زنده و دوباره کشته شوم و باز آرزو داشتم که با کشته شدنِ من، تو و یا یکی از جوانان بنی هاشم از مرگ نجات می یافتید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33" w:name="__RefHeading___Toc196517_2870459653"/>
      <w:bookmarkStart w:id="134" w:name="_Toc47"/>
      <w:bookmarkEnd w:id="133"/>
      <w:r>
        <w:rPr>
          <w:rtl w:val="true"/>
        </w:rPr>
        <w:t>وقوف سعيد بن عبدالله حنفی</w:t>
      </w:r>
      <w:bookmarkEnd w:id="134"/>
    </w:p>
    <w:p>
      <w:pPr>
        <w:pStyle w:val="BookText"/>
        <w:rPr/>
      </w:pPr>
      <w:r>
        <w:rPr>
          <w:rFonts w:ascii="IRNazanin" w:hAnsi="IRNazanin" w:eastAsia="IRNazanin"/>
          <w:color w:val="111111"/>
          <w:sz w:val="28"/>
          <w:sz w:val="28"/>
          <w:szCs w:val="28"/>
          <w:rtl w:val="true"/>
          <w:lang w:bidi="fa-IR"/>
        </w:rPr>
        <w:t>هنگام ادای فریضۀ ظهر امام طبق پیشنهاد ابو ثمامۀ صائدی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عبدالله از جمله کسانی بود که برای دفاع از امام در مقابل تیرهای قساوت خصم، سینه خود را سپر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تمام شدن نماز ،در حالی که چشمه های خون از بدنش بیرون زده بود، بر اثر ضعف و خون ریزی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روی دل به سوی کردگار بی همتا کرد و چنین زمزمه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این مردم لعنت و عذاب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عذابی که بر قوم عاد و ثمود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مرا به پیامبرت برسان و از این درد و رنجی که به من رسیده است او را مطلع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من از جانبازی و تحمل این همه درد و رنج، رسیدن به اجر و پاداش تو از راهِ یاری نمودن به پیامبرت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چشم های اشک آلود و خون گرفته اش را باز کرد و به سیمای بر افروختۀ سلیمان کربلا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به تماشای چهره دلربای مقتدایش مشغول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فَيْتُ يَابْنَ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وظیفه ام را انجام دادم؟</w:t>
      </w:r>
    </w:p>
    <w:p>
      <w:pPr>
        <w:pStyle w:val="BookText"/>
        <w:rPr/>
      </w:pPr>
      <w:r>
        <w:rPr>
          <w:rFonts w:ascii="IRNazanin" w:hAnsi="IRNazanin" w:eastAsia="IRNazanin"/>
          <w:color w:val="111111"/>
          <w:sz w:val="28"/>
          <w:sz w:val="28"/>
          <w:szCs w:val="28"/>
          <w:rtl w:val="true"/>
          <w:lang w:bidi="fa-IR"/>
        </w:rPr>
        <w:t>امام که به نگرانیِ آن نخل ز پا فتاده نیستان کربلا پی برده بود،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أنتَ أمامي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وظیفۀ دینی و انسانی خود را به خوبی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پیشاپیش من در بهشت برین هستی</w:t>
      </w:r>
      <w:r>
        <w:rPr>
          <w:rFonts w:eastAsia="IRNazanin" w:cs="IRNazanin"/>
          <w:color w:val="111111"/>
          <w:sz w:val="28"/>
          <w:szCs w:val="28"/>
          <w:rtl w:val="true"/>
          <w:lang w:bidi="fa-IR"/>
        </w:rPr>
        <w:t>.</w:t>
      </w:r>
      <w:r>
        <w:rPr>
          <w:rStyle w:val="FootnoteAnchor"/>
          <w:rtl w:val="true"/>
        </w:rPr>
        <w:footnoteReference w:id="34"/>
      </w:r>
      <w:bookmarkStart w:id="135" w:name="pg8816_117584"/>
    </w:p>
    <w:p>
      <w:pPr>
        <w:pStyle w:val="BookText"/>
        <w:rPr/>
      </w:pPr>
      <w:bookmarkEnd w:id="13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چگونه است حالِ مردی که سیزده چوبه تیر در بدنش فرو رفته؟ او به جای آه و ناله و باریدن سرشک غم، به یاد وظیفۀ دینی اش می افتد و با نگرانی از امامش می پرسد که آیا وظیفه اش را به شایستگی انجام داده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او و سایر همرزمانش وقوف کنندگانی بودند که با شناخت و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بودن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آن امامِ همام وقوف کردند؟</w:t>
      </w:r>
    </w:p>
    <w:p>
      <w:pPr>
        <w:pStyle w:val="Heading3"/>
        <w:numPr>
          <w:ilvl w:val="2"/>
          <w:numId w:val="1"/>
        </w:numPr>
        <w:rPr/>
      </w:pPr>
      <w:bookmarkStart w:id="136" w:name="__RefHeading___Toc196519_2870459653"/>
      <w:bookmarkStart w:id="137" w:name="_Toc48"/>
      <w:bookmarkEnd w:id="136"/>
      <w:r>
        <w:rPr/>
        <w:t>2</w:t>
      </w:r>
      <w:r>
        <w:rPr>
          <w:rtl w:val="true"/>
        </w:rPr>
        <w:t xml:space="preserve"> - </w:t>
      </w:r>
      <w:r>
        <w:rPr>
          <w:rtl w:val="true"/>
        </w:rPr>
        <w:t>طواف</w:t>
      </w:r>
      <w:bookmarkEnd w:id="137"/>
    </w:p>
    <w:p>
      <w:pPr>
        <w:pStyle w:val="Heading4"/>
        <w:numPr>
          <w:ilvl w:val="3"/>
          <w:numId w:val="1"/>
        </w:numPr>
        <w:rPr/>
      </w:pPr>
      <w:bookmarkStart w:id="138" w:name="__RefHeading___Toc196521_2870459653"/>
      <w:bookmarkStart w:id="139" w:name="_Toc49"/>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طواف در لغت گِرد چیزی گشتن، دور زدن و پیرامون کعبه چرخیدن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تا انسان به چیزی علاقه نداشته باشد، دور آن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محبتِ کسی در دل انسان جای گرفت؛ به فکر طواف و ابراز احساسات می افتد؛ سعی می کند خودش را با آن فرد هم رنگ و هم آهنگ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رکنی نیابد، طواف نمی کند، اما وقتی که رکنی پیدا کرد، با توجه به قدر معرفتش، به دور آن طواف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با نگهبانی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ممکن است یک یا دو طرف را پاس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در حال انجام وظیفه، به خواب روند و یا ترک وظیفه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طواف کنندگان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شناخت و درک عمیق، استوارتر از نگهبانان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طواف کننده اول به رکنی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عشقش به آن رکن، مانع خواب، غفلت و ترک وظیفه 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انجام وظیفه اش، هرگز به یک و یا دو طرف اکتفا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چهار طرف رکنش را، چون نگینی در برگرفته، پیرامونش به طواف می پردازد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ما به دور کعبه طواف می کنیم؟ چون کعبه از مهمترین ارکان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خدا محوریت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شایسته ترینِ طواف کنندگان، </w:t>
      </w:r>
      <w:bookmarkStart w:id="140" w:name="pg8816_117585"/>
    </w:p>
    <w:p>
      <w:pPr>
        <w:pStyle w:val="BookText"/>
        <w:rPr/>
      </w:pPr>
      <w:bookmarkEnd w:id="14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احد، هنگامی که بیشتر مجاهدان اسلام،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بودند، از آن حضرت که رکنش بود،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همواره دور پیامبر طواف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یطُوفُ حولَ النّبی</w:t>
      </w:r>
      <w:r>
        <w:rPr>
          <w:rFonts w:eastAsia="IRNazanin" w:cs="IRNazanin"/>
          <w:color w:val="111111"/>
          <w:sz w:val="28"/>
          <w:szCs w:val="28"/>
          <w:rtl w:val="true"/>
          <w:lang w:bidi="fa-IR"/>
        </w:rPr>
        <w:t>».</w:t>
      </w:r>
    </w:p>
    <w:p>
      <w:pPr>
        <w:pStyle w:val="Heading4"/>
        <w:numPr>
          <w:ilvl w:val="3"/>
          <w:numId w:val="1"/>
        </w:numPr>
        <w:rPr/>
      </w:pPr>
      <w:bookmarkStart w:id="141" w:name="__RefHeading___Toc196523_2870459653"/>
      <w:bookmarkStart w:id="142" w:name="_Toc50"/>
      <w:bookmarkEnd w:id="141"/>
      <w:r>
        <w:rPr>
          <w:rtl w:val="true"/>
        </w:rPr>
        <w:t>طواف های زشت و زیبا</w:t>
      </w:r>
      <w:bookmarkEnd w:id="142"/>
    </w:p>
    <w:p>
      <w:pPr>
        <w:pStyle w:val="BookText"/>
        <w:rPr/>
      </w:pPr>
      <w:r>
        <w:rPr>
          <w:rFonts w:ascii="IRNazanin" w:hAnsi="IRNazanin" w:eastAsia="IRNazanin"/>
          <w:color w:val="111111"/>
          <w:sz w:val="28"/>
          <w:sz w:val="28"/>
          <w:szCs w:val="28"/>
          <w:rtl w:val="true"/>
          <w:lang w:bidi="fa-IR"/>
        </w:rPr>
        <w:t>قرظة بن كعب، از صحابه رسول خدا و راویان حدیث و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های مختلف، از جمله غزوه اُحد در رکاب رسول الله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نیز یکی از پرچم داران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طرف آن حضرت مدتی در سِمَت استانداری فارس، ایفای وظیفه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چند فرزند به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شهرت و معروفیت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طواف کنندگان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محوریت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رکن الهی داشت و به دور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رکن شیطانی که به دور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ایثار و فداکاری به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برادرش شقاوت و بدبختی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عمرو نور شد و برادرش ظلمت عمرو سعادتمند همیشگی شد و برادرش، شقاوتمند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زمان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مأموریتِ گفت و گو با عمر سعد را بر وی محول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تا ورودِ شمر به کربلا، این وظیفه را به شایستگی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از اولین کسانی بود که از امامش اجازۀ جهاد گرفت بعد از مدتی نبرد، برای تنفس و تجدید قوا نزد امام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یارانش به نماز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سعید بن عبدالله، حفاظت جان امام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شد، او نیز به زمین افتاد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چوبۀ تیر به سر و سینه اش جای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همرزم شهیدش و پاسخِ امام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خطاب به امام، سؤال سعید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أَوَفَيْتُ يَابْنَ رسولِ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 بعد از پاسخ سؤال او، چنین به سخنش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مرا به رسول خدا برسان و به او ابلاغ کن که من نیز در پشت سر تو به پیشگاه او و به دیدارش نایل خواهم گردید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آن لحظات غمبار، روح آن مرد ایثار و مقاومت به ملکوت اعلی پرگشود و به خیل شهیدان کربلا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ریختن خون خویش تا آن جا قِداسَت یافت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او سلام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عمرو بن قرظة الانصاری</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 برادرش، علی بن قرظة، همراه عمربن سعد و با لشکریان کوفه، نه برای دفاع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جنگ با او وارد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شنید که برادرش کشته شده است؛ مهر برادری، آشفته اش ساخت، قلب سختش را به فشار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صفوف لشکر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کذّاب و ابن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أَغْرَرت اخى و أَضْلَلْتَه فَقَتَلْتَهُ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دروغگو و پسر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گول زدی و گمراه کردی و او را به قتل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به سبکی عقل و مرگ وجدان او پی برده بود، چنین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لم اغرر اخاک و ما اضللته و لكن هداه الله و اضلّک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برادر تو را گول نزدم و گمراه نکردم، ولی خدا او را هدایت و تو را گمراه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قرظه که هم چنان بر مرکب جهل و خودخواهی سوار بود، به سخن دلسوزانه و روشن گرانه امام،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ادبانه خطاب به حضرت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مرا بکشد اگر تو را نکشم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که از یاران امام بود، نیزه ای بر او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به کمکش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مجروحش را به سوی لشکر کوفه حمل کردند</w:t>
      </w:r>
      <w:r>
        <w:rPr>
          <w:rFonts w:eastAsia="IRNazanin" w:cs="IRNazanin"/>
          <w:color w:val="111111"/>
          <w:sz w:val="28"/>
          <w:szCs w:val="28"/>
          <w:rtl w:val="true"/>
          <w:lang w:bidi="fa-IR"/>
        </w:rPr>
        <w:t>.</w:t>
      </w:r>
      <w:r>
        <w:rPr>
          <w:rStyle w:val="FootnoteAnchor"/>
          <w:rtl w:val="true"/>
        </w:rPr>
        <w:footnoteReference w:id="38"/>
      </w:r>
      <w:bookmarkStart w:id="143" w:name="pg8816_117587"/>
    </w:p>
    <w:p>
      <w:pPr>
        <w:pStyle w:val="Heading3"/>
        <w:numPr>
          <w:ilvl w:val="2"/>
          <w:numId w:val="1"/>
        </w:numPr>
        <w:rPr/>
      </w:pPr>
      <w:bookmarkStart w:id="144" w:name="__RefHeading___Toc196525_2870459653"/>
      <w:bookmarkStart w:id="145" w:name="_Toc51"/>
      <w:bookmarkEnd w:id="143"/>
      <w:bookmarkEnd w:id="144"/>
      <w:r>
        <w:rPr/>
        <w:t>3</w:t>
      </w:r>
      <w:r>
        <w:rPr>
          <w:rtl w:val="true"/>
        </w:rPr>
        <w:t>.</w:t>
      </w:r>
      <w:r>
        <w:rPr>
          <w:rtl w:val="true"/>
        </w:rPr>
        <w:t>گریه</w:t>
      </w:r>
      <w:bookmarkEnd w:id="145"/>
    </w:p>
    <w:p>
      <w:pPr>
        <w:pStyle w:val="Heading4"/>
        <w:numPr>
          <w:ilvl w:val="3"/>
          <w:numId w:val="1"/>
        </w:numPr>
        <w:rPr/>
      </w:pPr>
      <w:bookmarkStart w:id="146" w:name="__RefHeading___Toc196527_2870459653"/>
      <w:bookmarkStart w:id="147" w:name="_Toc52"/>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گریه از ویژگی 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ریختن اشک به آرامش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 ترین انسان ها هم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گریان چشمۀ فیض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اشک بار نزد خداوند احترامی خاص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همۀ گریه ها از چنین قداستی برخوردار نیستند؛ گاهی گریه صفت منفی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اشک ریختن ها، ناپسند و بی 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عاشورا گریه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نهضت کربلا را میتوان به دو قسم تقسیم کرد</w:t>
      </w:r>
      <w:r>
        <w:rPr>
          <w:rFonts w:eastAsia="IRNazanin" w:cs="IRNazanin"/>
          <w:color w:val="111111"/>
          <w:sz w:val="28"/>
          <w:szCs w:val="28"/>
          <w:rtl w:val="true"/>
          <w:lang w:bidi="fa-IR"/>
        </w:rPr>
        <w:t>:</w:t>
      </w:r>
    </w:p>
    <w:p>
      <w:pPr>
        <w:pStyle w:val="Heading4"/>
        <w:numPr>
          <w:ilvl w:val="3"/>
          <w:numId w:val="1"/>
        </w:numPr>
        <w:rPr/>
      </w:pPr>
      <w:bookmarkStart w:id="148" w:name="__RefHeading___Toc196529_2870459653"/>
      <w:bookmarkStart w:id="149" w:name="_Toc53"/>
      <w:bookmarkEnd w:id="148"/>
      <w:r>
        <w:rPr>
          <w:rtl w:val="true"/>
        </w:rPr>
        <w:t>الف</w:t>
      </w:r>
      <w:r>
        <w:rPr>
          <w:rtl w:val="true"/>
        </w:rPr>
        <w:t xml:space="preserve">) </w:t>
      </w:r>
      <w:r>
        <w:rPr>
          <w:rtl w:val="true"/>
        </w:rPr>
        <w:t>اشک شوق</w:t>
      </w:r>
      <w:bookmarkEnd w:id="149"/>
    </w:p>
    <w:p>
      <w:pPr>
        <w:pStyle w:val="BookText"/>
        <w:rPr/>
      </w:pPr>
      <w:r>
        <w:rPr>
          <w:rFonts w:ascii="IRNazanin" w:hAnsi="IRNazanin" w:eastAsia="IRNazanin"/>
          <w:color w:val="111111"/>
          <w:sz w:val="28"/>
          <w:sz w:val="28"/>
          <w:szCs w:val="28"/>
          <w:rtl w:val="true"/>
          <w:lang w:bidi="fa-IR"/>
        </w:rPr>
        <w:t>اشک شوق در میان عاشوراییان حسینی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نوشیدن شربت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رسیدن به 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دیدار پیامبر 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شهدای کربلا را گذر لحظات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انتظار تا رسیدن لحظۀ شهادت، عذابشان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بارانی شدن چشمانشان می شد و آسمان دیدگانشان را مرطوب و معطر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 ابن 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بودند که در فرجام آن شوقِ لطیف، گل لبخند بر لب های خشکیده اش رویاند</w:t>
      </w:r>
      <w:r>
        <w:rPr>
          <w:rStyle w:val="FootnoteAnchor"/>
          <w:rtl w:val="true"/>
        </w:rPr>
        <w:footnoteReference w:id="39"/>
      </w:r>
      <w:r>
        <w:rPr>
          <w:rFonts w:ascii="IRNazanin" w:hAnsi="IRNazanin" w:eastAsia="IRNazanin"/>
          <w:color w:val="111111"/>
          <w:sz w:val="28"/>
          <w:sz w:val="28"/>
          <w:szCs w:val="28"/>
          <w:rtl w:val="true"/>
          <w:lang w:bidi="fa-IR"/>
        </w:rPr>
        <w:t>اما بیشتر عاشوراییان ذوق زدۀ لقاء حق، این شور و شوق بی انتها را با باریدن اشک دیدگانشان گرامی می داشتند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صورت هایشان را به خاک گرم کربلا می کشیدند و مدام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مولایشان درد دل می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زودتر اجازه میدان نمی دهی؟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پروانه های عاشق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کشته می شوم؟</w:t>
      </w:r>
    </w:p>
    <w:p>
      <w:pPr>
        <w:pStyle w:val="BookText"/>
        <w:rPr/>
      </w:pPr>
      <w:r>
        <w:rPr>
          <w:rFonts w:ascii="IRNazanin" w:hAnsi="IRNazanin" w:eastAsia="IRNazanin"/>
          <w:color w:val="111111"/>
          <w:sz w:val="28"/>
          <w:sz w:val="28"/>
          <w:szCs w:val="28"/>
          <w:rtl w:val="true"/>
          <w:lang w:bidi="fa-IR"/>
        </w:rPr>
        <w:t>امام در پاسخش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 تو چگونه است؟ پاسخ داده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حال نوبت آن رسیده بود که به 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 اجازه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می کرد و عمو مانع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خیمه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زانوان غم در بغل گرفت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یاد وصیت پدرش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خودش را به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عمو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تاب نیاورد دست به گردن قاسم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از شوق لقاء خدا عمو به حال یتیم برادر</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هنوز رفت و آمدها میان کربلا و کوفه ممنوع نشده بود که دو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برای دفاع از امام به کربلا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حارث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عبد بن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مادرشان یکی بود، اما آن دو عموزاده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فرا رسید کثرت سپاه دشمن و قلت مجاهدان راه حقیقت را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بارانی از اشک بر گونه های سوخته و چهرۀ آفتاب زدهشان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قطرات اشک چشمانشان نخشکیده بود که خدمت امام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به اشک و ناله آنها نگریست،فرمود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ابنى اَخوى ما يبكيكما ؟ فو الله انّى لَارجُو ان تكونا بعد ساعةٍ قريرُ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گریه شما چیست؟ به خدا سوگند من امیدوارم که پس از ساعتی چشم شما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ورود به 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مسرور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فداک لا والله ما على انفسنا تبكى ولكن تبکی علیک تراک قَد أُحیط بک و لا نقدرُ على أَنْ تَمنَعْكَ باكثرِ مِنْ انفسنا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ناراحتی ما، نه برای خود، که برای شماست می بینیم که دشمن، شما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شما، خدمت شایسته و عمل قابل ملاحظه ای، از ما ساخته نیست؛ مگر همین خدمت کوچک و ناقابل که فدا شدن در حضورتان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مقابل وظیفه شناسی و احساس مسئولیت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 كُمَا الله يا ابنى أخوى عَن وُجدكُما مِن ذلك و مواساتِكُمَا ايَّای احسَنَ جزاء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مقابل این درک و احساس شما و این یاری و مواساتتان که دربارۀ من انجام می دهید، بهترین پاداش متقیان را به شما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ابومخنف، در آن لحظه که آن دو مشغول گفت و گو با امام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أسعد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یاران امام، در مقابل صفوف دشمن ایستاده بود و فریب خوردگان سپاه یزید را موعظه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آن مبلغ جناحِ حق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و مالک که به خون تپیدن حنظلة را نظاره کردند، رو به میدان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شتافتن به سوی نبرد به مسابقه و رقابت پرداختند که در رثای ادای مسئولیتشان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فَاسْتَقْدَما يَتَسَابقان</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بعد مدتی نبرد، رو به خیمه ها نموده، بانگ برداشتند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آن دو جوان رهیده از اسارت دنیا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عليكما السلام و رحمة الله و بركاته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آخرین وداع آن دو با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با هم وارد جنگ شدند و از هم دیگر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آنان در محاصرۀ دشمن قرار می گرفت، دیگری به </w:t>
      </w:r>
    </w:p>
    <w:p>
      <w:pPr>
        <w:pStyle w:val="BookText"/>
        <w:rPr/>
      </w:pPr>
      <w:r>
        <w:rPr>
          <w:rFonts w:ascii="IRNazanin" w:hAnsi="IRNazanin" w:eastAsia="IRNazanin"/>
          <w:color w:val="111111"/>
          <w:sz w:val="28"/>
          <w:sz w:val="28"/>
          <w:szCs w:val="28"/>
          <w:rtl w:val="true"/>
          <w:lang w:bidi="fa-IR"/>
        </w:rPr>
        <w:t>یاری اش می شتافت و با در هم کوبیدن صفوف خصم، عموزاده اش را نجات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هر دو جام شهادت نوشیدند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آری، اگر این دو جوان، بر اندک بودن یاران حق و بر افزون بودن حامیان باطل، اشک می ریزند و از این که در حمایت از حق، توانی بیش از فدا کردن هستی خود ندارند، متأسف و متأثر می شوند و اگر در مسیر شهادت مسابقه می گذارند؛ از راه دور، ذوق زده و خوشحال، با امامشان تجدید بیعت و خداحافظی می کنند، برای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چیزی نیست، جز احساس وظیفه و درک مسئولیت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ای سه نفره که عشق حسینی به سر داشتند وارد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جنادۀ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نوجوانی که خداوند، عشقِ حسین را در قلب کوچکش جا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خون افتاد و به عرشیان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که بیش از سیزده بهار از عمرش نگذشته بود، قدم به پیش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اجازۀ نبرد طلبید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دیدن او خاطرۀ پدر شهیدش را به یاد آورد، روی دلش را پرده ای از غم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باقی مانده عاشوراییان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غلامٌ قُتِلَ أَبُوهُ في الحَمَلَة الاولى و لَعَلَّ أُمَّهُ تَكْرَهُ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نوجوان که پدرش در حملهٔ اول کشته شد ،شاید بدون اطلاع مادرش تصمیم به نبرد گرفته است مادرش به کشته شدن وی راضی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کلام امام، اشک، مژگان مضطرب عمر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نوعی یأس، در قلب کوچکش راه یافته بود، به عدم موفقیتش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زبان حالش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جنگ تمام شود و من از کاروان رو سفیدان عاشورایی عقب بمانم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بود که بی صبرانه خطاب به امام، عرضه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 أَمَرَتْني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 نه به خدا مادرم به من دستور داده تا جانم را فدای شما و خونم را نثار راهت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چون پاسخ مردانه اش را شنید؛ اجازه داد تا او نیز صحنه جاویدانۀ دیگری در عرصه این کارزار سرنوشت ساز،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مقابل صفوف دشمن قرار گرفت؛ خطاب به گمراه شدگان کوفه و شام چنین رجز حماسی بر لب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اميري حسين و نِعْمَ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البَشيرِ النَّذيرِ</w:t>
      </w:r>
    </w:p>
    <w:p>
      <w:pPr>
        <w:pStyle w:val="BookText"/>
        <w:rPr/>
      </w:pPr>
      <w:r>
        <w:rPr>
          <w:rFonts w:ascii="Amiri" w:hAnsi="Amiri" w:eastAsia="Amiri" w:cs="Amiri"/>
          <w:color w:val="111111"/>
          <w:sz w:val="28"/>
          <w:sz w:val="28"/>
          <w:szCs w:val="28"/>
          <w:rtl w:val="true"/>
          <w:lang w:bidi="ar-SA"/>
        </w:rPr>
        <w:t>عَلّىٌ وفاطمةُ والِداهُ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نظيرِ</w:t>
      </w:r>
    </w:p>
    <w:p>
      <w:pPr>
        <w:pStyle w:val="BookText"/>
        <w:rPr/>
      </w:pPr>
      <w:r>
        <w:rPr>
          <w:rFonts w:ascii="IRNazanin" w:hAnsi="IRNazanin" w:eastAsia="IRNazanin"/>
          <w:color w:val="111111"/>
          <w:sz w:val="28"/>
          <w:sz w:val="28"/>
          <w:szCs w:val="28"/>
          <w:rtl w:val="true"/>
          <w:lang w:bidi="fa-IR"/>
        </w:rPr>
        <w:t>امير من حسین است و چه نیکو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قلب پیامبر، بشیر و نذیر است؛ پدر و مادرش علی و فاطمه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همانندی می دانید؟</w:t>
      </w:r>
    </w:p>
    <w:p>
      <w:pPr>
        <w:pStyle w:val="BookText"/>
        <w:rPr/>
      </w:pPr>
      <w:r>
        <w:rPr>
          <w:rFonts w:ascii="IRNazanin" w:hAnsi="IRNazanin" w:eastAsia="IRNazanin"/>
          <w:color w:val="111111"/>
          <w:sz w:val="28"/>
          <w:sz w:val="28"/>
          <w:szCs w:val="28"/>
          <w:rtl w:val="true"/>
          <w:lang w:bidi="fa-IR"/>
        </w:rPr>
        <w:t>آن گاه شجاعانه قلب سپاه کفر را شکافت و مردانه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تیغ های ستم نابخردان، تن کوچکش را با قساوت تمام پاره پاره کردند و چه زود روح بزرگ او به شهیدان کربلا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دشمن نابکار، سر از پیکرش جدا کرده به سوی خیمه های امام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که از دور شاهد دلیری و جانبازی فرزندش بود، شتابان از خیمه اش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سر خونین پسرش را به سینه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خاک و خون ها را از سر او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عاشقانه به سیمای خون رنگ فرزند شهیدش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چشمانش به ستونی از سپاه دشمن افتاد که در آن نزدیکی جولان می دادند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دل سوخته، سر پسرش را چون نیزۀ سهمگین به سوی آنان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تن یکی از دشمنان خدا اصابت کرد و به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که از کشتن یک نفر از دشمنان، </w:t>
      </w:r>
      <w:bookmarkStart w:id="150" w:name="pg8816_117592"/>
    </w:p>
    <w:p>
      <w:pPr>
        <w:pStyle w:val="BookText"/>
        <w:rPr/>
      </w:pPr>
      <w:bookmarkEnd w:id="15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آرام نمی شد، در جستجوی سلاح مرگبارتری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یافتن چنین سلاحی، به سوی خیمه ها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با چوبی که در دستش بود به سوی دشمن شتافت و در حال نبرد بود، که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عَجُوزٌ فِي النِّسَاء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خارِيَّةٌ بالِيَة نَحيفَةٌ</w:t>
      </w:r>
    </w:p>
    <w:p>
      <w:pPr>
        <w:pStyle w:val="BookText"/>
        <w:rPr/>
      </w:pPr>
      <w:r>
        <w:rPr>
          <w:rFonts w:ascii="Amiri" w:hAnsi="Amiri" w:eastAsia="Amiri" w:cs="Amiri"/>
          <w:color w:val="111111"/>
          <w:sz w:val="28"/>
          <w:sz w:val="28"/>
          <w:szCs w:val="28"/>
          <w:rtl w:val="true"/>
          <w:lang w:bidi="ar-SA"/>
        </w:rPr>
        <w:t>أَضْرَبُكُمْ بِضَرْبَةٍ 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بَنى فاطمةَ الشَّريفَة</w:t>
      </w:r>
    </w:p>
    <w:p>
      <w:pPr>
        <w:pStyle w:val="BookText"/>
        <w:rPr/>
      </w:pPr>
      <w:r>
        <w:rPr>
          <w:rFonts w:ascii="IRNazanin" w:hAnsi="IRNazanin" w:eastAsia="IRNazanin"/>
          <w:color w:val="111111"/>
          <w:sz w:val="28"/>
          <w:sz w:val="28"/>
          <w:szCs w:val="28"/>
          <w:rtl w:val="true"/>
          <w:lang w:bidi="fa-IR"/>
        </w:rPr>
        <w:t>من در میان زن ها، زنی ضعیف هستم، زنی پیر و فرتوت و لاغر، که در دفاع و حمایت از فرزندان فاطمۀ عزیز، بر شما ضربه محکمی وارد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مجروح کردن دو نفر از سپاهیان دشمن، با اشاره امام به سوی خیمه ها برگشت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سراسر این حوادث گریه و اشک نیست؟</w:t>
      </w:r>
    </w:p>
    <w:p>
      <w:pPr>
        <w:pStyle w:val="BookText"/>
        <w:rPr/>
      </w:pPr>
      <w:r>
        <w:rPr>
          <w:rFonts w:ascii="IRNazanin" w:hAnsi="IRNazanin" w:eastAsia="IRNazanin"/>
          <w:color w:val="111111"/>
          <w:sz w:val="28"/>
          <w:sz w:val="28"/>
          <w:szCs w:val="28"/>
          <w:rtl w:val="true"/>
          <w:lang w:bidi="fa-IR"/>
        </w:rPr>
        <w:t>آیا این گریه ها، اشک حسرت ،ندامت، تکدی گری و سلطه پذیری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اشک شوق عشق، آگاهی آفرین و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خاطر است که سه امام معصوم به آن جوان شیفتهٔ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سلام امامان باقر، صادق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جوان سیزده ساله چه می تواند باشد؟</w:t>
      </w:r>
    </w:p>
    <w:p>
      <w:pPr>
        <w:pStyle w:val="Heading4"/>
        <w:numPr>
          <w:ilvl w:val="3"/>
          <w:numId w:val="1"/>
        </w:numPr>
        <w:rPr/>
      </w:pPr>
      <w:bookmarkStart w:id="151" w:name="__RefHeading___Toc196531_2870459653"/>
      <w:bookmarkStart w:id="152" w:name="_Toc54"/>
      <w:bookmarkEnd w:id="151"/>
      <w:r>
        <w:rPr>
          <w:rtl w:val="true"/>
        </w:rPr>
        <w:t>ب</w:t>
      </w:r>
      <w:r>
        <w:rPr>
          <w:rtl w:val="true"/>
        </w:rPr>
        <w:t xml:space="preserve">) </w:t>
      </w:r>
      <w:r>
        <w:rPr>
          <w:rtl w:val="true"/>
        </w:rPr>
        <w:t>اشک بر مظلومیت</w:t>
      </w:r>
      <w:bookmarkEnd w:id="15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گریه که ارزشمند و پویاست، گریه بر مظلومیت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عاشورایی امام، وقتی به حضرت چشم می دوختند؛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آنان خطاب به امام چنین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تنها شدید، کسی نیست تا شما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تنهایی رهبر گریه دارد؟</w:t>
      </w:r>
    </w:p>
    <w:p>
      <w:pPr>
        <w:pStyle w:val="BookText"/>
        <w:rPr/>
      </w:pPr>
      <w:r>
        <w:rPr>
          <w:rFonts w:ascii="IRNazanin" w:hAnsi="IRNazanin" w:eastAsia="IRNazanin"/>
          <w:color w:val="111111"/>
          <w:sz w:val="28"/>
          <w:sz w:val="28"/>
          <w:szCs w:val="28"/>
          <w:rtl w:val="true"/>
          <w:lang w:bidi="fa-IR"/>
        </w:rPr>
        <w:t>بله، گریستن به جای خود که خون باید ریخت و جان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مظلومیت رهبر اشک ریختن ها، غصه خوردن ها و رنج بردن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کرد که ولی فقیه احساس تنهایی کند؛ دلش از اعمال و رفتارمان به تنگ آید؛ احساس غربت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یکی از گریه کنندگانی است که برای مظلومیت رهبرش اشک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 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بستند و به سوی مسجد بردند؛ خیلی برای عمّار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گریه کردن؛ به حدی اشک ریخت که صدایش از دور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نمی دهد تا یک تنه در مقابل این ها بایستم؟</w:t>
      </w:r>
    </w:p>
    <w:p>
      <w:pPr>
        <w:pStyle w:val="BookText"/>
        <w:rPr/>
      </w:pPr>
      <w:r>
        <w:rPr>
          <w:rFonts w:ascii="IRNazanin" w:hAnsi="IRNazanin" w:eastAsia="IRNazanin"/>
          <w:color w:val="111111"/>
          <w:sz w:val="28"/>
          <w:sz w:val="28"/>
          <w:szCs w:val="28"/>
          <w:rtl w:val="true"/>
          <w:lang w:bidi="fa-IR"/>
        </w:rPr>
        <w:t>چه زیبا است در اینجا، یادآوری فرازهای از حماسه سازان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عوسجه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شجاعی بود که در کوفه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حضرت را به آن شهر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ورود ابن زیاد به شهرش و شهادت مسلم بن عقیل، با اهل و عیالش برای دفاع و حمایت از پیشوایش، به خیل سپاهیان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قطرۀ خونش نسبت به پیمان خود وفادار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گوی او با امام در شب عاشورا عبرت انگیز و تحول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امام خطاب به یارانش خطبه ای به این مضمون، ایراد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فقط به من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بیعتم را از شما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شب استفاده کنید؛ جانتان را از مرگ نجات دهید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چند تن از یارانش اظهار وفاداری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مسلم بن عوسجه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لب به سخن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دست از یاری تو برداریم؟ در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صورت در پیشگاه خدا چه عذری خواهیم داشت؟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جدا نمی شوم تا با نیزۀ خود سینۀ دشمنان تو را بشکافم و تا شمشیر در دست من است، با آنان می جنگم و اگر هیچ سلاحی نداشتم با سنگ و کلوخ به جنگشان می روم تا جان، به جان آفرین تسلیم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روز عاشورا با تن خون آلود به روی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حبیب بن مظاهر بالینش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دیدن تن مجروح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یا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تداعی وفاداری مسلم و عدم تزلزش در این راه، آیۀ زیر را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بعضی از آن ها به پیمان خود عمل نمودند و بعضی دیگر به انتظار نشستند و تغییر و تبدیلی در پیمانشان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خونبار حبیب رو به مسلم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تو برای من سخت است ولی به تو مژده می دهم که تا چند لحظۀ دیگر وارد بهشت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آن حال که رمقی بیش نداشت، به حق حبیب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در حالی که آه عمیقی از سینۀ پر اسرارش بیرون می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از تو بلافاصله به میدان نمی روم، دوست داشتم، اگر وصیتی داشته باشی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حالی که به امام اشاره می کرد با صدای ضعیف و لرزان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 بِهَذَا اَنْ تَمُوتَ دُونَه؛ وصیت من این است که تا آخرین قطرۀ خونت دست از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برنداری</w:t>
      </w:r>
      <w:r>
        <w:rPr>
          <w:rFonts w:eastAsia="Amiri" w:cs="Amiri" w:ascii="Amiri" w:hAnsi="Amiri"/>
          <w:color w:val="111111"/>
          <w:sz w:val="28"/>
          <w:szCs w:val="28"/>
          <w:rtl w:val="true"/>
          <w:lang w:bidi="ar-SA"/>
        </w:rPr>
        <w:t xml:space="preserve">. </w:t>
      </w:r>
      <w:bookmarkStart w:id="153" w:name="pg8816_117595"/>
    </w:p>
    <w:p>
      <w:pPr>
        <w:pStyle w:val="BookText"/>
        <w:rPr/>
      </w:pPr>
      <w:bookmarkEnd w:id="153"/>
      <w:r>
        <w:rPr>
          <w:rFonts w:ascii="IRNazanin" w:hAnsi="IRNazanin" w:eastAsia="IRNazanin"/>
          <w:color w:val="111111"/>
          <w:sz w:val="28"/>
          <w:sz w:val="28"/>
          <w:szCs w:val="28"/>
          <w:rtl w:val="true"/>
          <w:lang w:bidi="fa-IR"/>
        </w:rPr>
        <w:t>حبیب در حالی که جان دادن دوستش را می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وصیت تو را عمل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لحظات حزن انگیز بود که روح بزرگ مسلم به ملکوت اعلی پیوست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عاشق سالخوردۀ کوی حسینی، به چه می اندیشید که در لحظات پایانی حیاتش، زن و فرزند و اموالش را به یاد نیاورد و به جای وصیت های معمول، با چنین وصیتی حماسی، حبیب بن مظاهر را در تداوم راه مقدسش تشویق و ترغیب کرد؟ مگر نه این بود که او تنهایی امامش را حس می کرد و غربت پیشوایش به تصورش می آمد و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بی کسی رهبرش عذابش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مظلومیت بود که در گلویش بغضی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چنین شرایطی بغضش بترکد و اشکش جاری شود، گریه او چه معنایی دارد؟ آیا نه این است که او بر مظلوم می گرید و گریه بر مظلوم شفابخش و ارزنده و سازنده است؟</w:t>
      </w:r>
    </w:p>
    <w:p>
      <w:pPr>
        <w:pStyle w:val="Heading3"/>
        <w:numPr>
          <w:ilvl w:val="2"/>
          <w:numId w:val="1"/>
        </w:numPr>
        <w:rPr/>
      </w:pPr>
      <w:bookmarkStart w:id="154" w:name="__RefHeading___Toc196533_2870459653"/>
      <w:bookmarkStart w:id="155" w:name="_Toc55"/>
      <w:bookmarkEnd w:id="154"/>
      <w:r>
        <w:rPr/>
        <w:t>4</w:t>
      </w:r>
      <w:r>
        <w:rPr>
          <w:rtl w:val="true"/>
        </w:rPr>
        <w:t xml:space="preserve">- </w:t>
      </w:r>
      <w:r>
        <w:rPr>
          <w:rtl w:val="true"/>
        </w:rPr>
        <w:t>استغاثه</w:t>
      </w:r>
      <w:bookmarkEnd w:id="155"/>
    </w:p>
    <w:p>
      <w:pPr>
        <w:pStyle w:val="BookText"/>
        <w:rPr/>
      </w:pPr>
      <w:r>
        <w:rPr>
          <w:rFonts w:ascii="IRNazanin" w:hAnsi="IRNazanin" w:eastAsia="IRNazanin"/>
          <w:color w:val="111111"/>
          <w:sz w:val="28"/>
          <w:sz w:val="28"/>
          <w:szCs w:val="28"/>
          <w:rtl w:val="true"/>
          <w:lang w:bidi="fa-IR"/>
        </w:rPr>
        <w:t>استغاثه در لغت به معنای فریادرسی خواستن، دادرسی خواستن و دادخواهی کردن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وقتی همه درها بسته می شود، خطرات جانی و مالی انسان را تهدید می کند، آن وقت، ناخودآگاه استغاثه می آید و انسان با فریاد زدن و ناله کردن، دیگران را به کمک می طلبد؛ به این امید که شاید در بین شنوندگان، فردی پیدا شود تا او را از این مهلکه نجات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استغاثه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آن، کمک طلبیدن از دیگران و نوعی مظلوم نمایی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مرتبه بالاتر آن که شیوهٔ مردان هدفمند و ستارگان آسمان هدایتند، با نوع اول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مرتبه بالاتری آن، نه طلب کمک و مظلوم نمایی که نوعی اتمام حجت و بیدارسازی چشمان خفته، جلا بخشیدن دل های مرده، زنگار زدایی و شفای وجدان های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عاشورا فقط یک نفر استغاثه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نیت بیداری و هدایت گمراه شدگان لشکر کوفه و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جز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پایان این نوشتار، به گوشه هایی از استغاثه آن کشتۀ راه عشق توجه نموده و همزمان، دیدگانمان را بوسه گاه قطره های اشک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شهادت طفل شش ماهه اش، وقتی سنگدلی آن نابکاران یزیدی را تماشا کرد، دلش به سوزش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گروه دشمنان نمود و چنین استغاثه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مُغِيثٍ يَرجُوا الله فى اغاثَتِنا؟ هَل مِنْ مُعِينٍ يَرجُوا مَا عِندَ الله فِي اعانَتِنَا؟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آیا کسی هست از حرم رسول خدا، دشمن را دفع کند؟ آیا خدا پرستی هست تا از خدا بترسد؟ آیا فریاد رسی هست که امید به خدا داشته باشد و به فریاد ما برسد؟</w:t>
      </w:r>
    </w:p>
    <w:p>
      <w:pPr>
        <w:pStyle w:val="BookText"/>
        <w:rPr/>
      </w:pPr>
      <w:r>
        <w:rPr>
          <w:rFonts w:ascii="IRNazanin" w:hAnsi="IRNazanin" w:eastAsia="IRNazanin"/>
          <w:color w:val="111111"/>
          <w:sz w:val="28"/>
          <w:sz w:val="28"/>
          <w:szCs w:val="28"/>
          <w:rtl w:val="true"/>
          <w:lang w:bidi="fa-IR"/>
        </w:rPr>
        <w:t>با این جملات آتشین و دردآلود، احتمال آن می رفت که دل های چون سنگ دشمنان نرم شود و به ندای مظلومانه امام زمان خویش پاسخ مثبت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شد؟</w:t>
      </w:r>
    </w:p>
    <w:p>
      <w:pPr>
        <w:pStyle w:val="BookText"/>
        <w:rPr/>
      </w:pPr>
      <w:r>
        <w:rPr>
          <w:rFonts w:ascii="IRNazanin" w:hAnsi="IRNazanin" w:eastAsia="IRNazanin"/>
          <w:color w:val="111111"/>
          <w:sz w:val="28"/>
          <w:sz w:val="28"/>
          <w:szCs w:val="28"/>
          <w:rtl w:val="true"/>
          <w:lang w:bidi="fa-IR"/>
        </w:rPr>
        <w:t>این را باید از برخوردهای بعدی آنان فهمید امام بعد از بیان این جملات، طفل شیرخواره اش را که از سوز عطش بی تاب بود، در آغوش گرفت و به آنها نزدیک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نیز لبان کبوتر تشنه حرم رسول الله را سیراب کردند، اما با تیر سه شعبه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بعد از پندها و اندرزهای زیاد، مشغول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 دشمن حضرت را تیر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طبق دستور فرمانده شان به سوی خیمه های امام حرکت کردند و حرم نشینیان اهل بیت را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نالۀ زنان و کودکان به گوش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از درد بر دل محزونش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رو به آنها چنین استغاثه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وَيْلَكُمْ يا شيعةَ آل ابي سفيان، إن لَم يَكُنْ دين و كُنْتُم لَا تَخْافُونَ المِعْادَ، فَكُونُوا أحراراً في دُنياكُم هَذِهِ وَ ارْجِعُوا إلى اعقابِكُمْ إِنْ كُنتُم عُرباً كَما تزعمون؛ وای بر شما ای پیروان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قیامت نمی هراسید پس در دنیای خود آزاد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پدران و گذشتگان خود نگاه کنید؛ اگر غیرت دارید،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چه می گویی؟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الّذى أُقَاتِلُكُمْ وتُقاتِلونى و النِّساءُ ليس عَلَيهِنَّ جُنَاحٌ، فَامْنَعُوا عُتاتَكُم عَنِ التَّعرُّضِ لِحَرَمى ما دُمْتُ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 شما می جنگم و شما با من می جنگید، زنان که از قوانین جنگی برکنارند و باید در امان باشند؛ چرا آنان را مورد حمله قرار داده اید؟ تعرض نادانان و طغیان گرانتان را به حرم و خاندان من بازگیرید؛ تا من زنده ام نمی توانم منظرۀ حمله به آنها را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طاقتم نیست که در گرد خیام حرمم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بنگرم مردم دون، این همه فریاد کنند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بینید یتیمان مرا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از قهر خدا در صف میعاد کنید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بروی خار مغیلان چه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مرغان چمن در کف صیاد کنید</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ذلِکَ یا 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به تو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سپاهیانش را صدا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إِلَيكُم عَن حَرَمِ الرّجُلِ وَ اقْصُدوهُ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دست از حرم وی بردارید و به خود حمله وی ور 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ترتیب ،متجاوزان، از محاصره خیام حرم دست برداشتند و دیگر باره به حضرت حمله 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هنگامی که به اجساد اصحاب و یارانش، که چون سروهای بی سر، روی زمین افتاده بودند؛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جوانان بنی هاشم، که با پیکرهای خونین، چون شاخه ای جدا شده از نخل، روی خاک گرم کربلا آرمیده بودند، چشم دوخت؛ دلش به درد آمد و خطاب به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اخی، این مساعدی، این العباس، یا اخی الآن قِلَّت حِيلَتي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اخی ترکتنی وحيداً غريباً بين الاعداء؛ فنادى یا مسلم بن عقیل و یا هانی بن عروة، يا حبيب بن مظاهر و یا 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اناديكم فلا تجیبونی و ادعوكم فلا تسمعونی، انتم نیام ارجوكم تنتبهون، ام حالت مودتكم عن امامكم فلا تنصرونه، فهذه نساء الرسول لفقد کم قد علاهن النحول فقوموا عن نومتكم ايها الكرام البررة وادفعوا عن حرم الرسول</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برادر و یاورم عباس کجاست؟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جمع لشکر، غریب و تنها مانده ام و برایم سخت است که تو را در خون غوطه ور ببینم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 ابن عروة، اى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جواب مرا نمی دهید؟ چرا صدای مرا نمی شنوید؟ آیا به خواب رفته اید و یا از پیشوای خود، رشته </w:t>
      </w:r>
    </w:p>
    <w:p>
      <w:pPr>
        <w:pStyle w:val="BookText"/>
        <w:rPr/>
      </w:pPr>
      <w:r>
        <w:rPr>
          <w:rFonts w:ascii="IRNazanin" w:hAnsi="IRNazanin" w:eastAsia="IRNazanin"/>
          <w:color w:val="111111"/>
          <w:sz w:val="28"/>
          <w:sz w:val="28"/>
          <w:szCs w:val="28"/>
          <w:rtl w:val="true"/>
          <w:lang w:bidi="fa-IR"/>
        </w:rPr>
        <w:t>محبت بریده اید که به یاری اش بر نمی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رسول خدایند که آوای غریبی شان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 برخیزید، ای نیک مردان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رسول خدا دشمن را دور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سالار عشق، در گودی قتلگاه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اش بر اثر سنگ جفا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ستم، به قلب نازنینش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 و بی کس جز کودکان و زنان، یار و مددکاری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بر درنده خویی دشمن،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مِهر مکتبی داشتند و نه نشان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حیوانان های درنده خویی که لباس آدمی بر تن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بدن مبارک امام، خون بسیار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قوای بدنی اش به تحلیل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دیدگانش اشک پیروزی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اش در گودی قتلگاه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واپسین لحظات زندگی، چنین استغاثه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واجداه، وامحمداه ،واابتاء واعلياه ،وااخاه واحسناه، واعباساه، واغربتا، واغوثاه، واقلة ناصراه، اقتل مظلوماً وجدى محمد المصطفی، اذبح عطشاناً و ابی علی المرتضی، اترک مهتوکا و امى فاطمة الزهراء</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آه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بی کسی و بی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مظلومانه کشته می شوم، در حالی که جدم محمد مصطفی است؛ آیا مرا تشنه لب می کشید، در حالی که می دانید پدرم علی مرتضی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احترام مرا از میان می برید، در حالی که مادرم فاطمه زهرا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قتلگاه شاهد بود که در آخرین لحظات زندگی اش، نگاه طولانی و ممتدی به آسمان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به مهر خدای بزرگ گره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بندۀ فرمان بردار که بار مسئولیتش را به سامان رسانده باشد، چنین به درگاه فریاد رس عالمیان استغاثه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قَضَائِكَ يَا رَبِّ، لا إِلهَ سِواكَ يَا غِياثَ المُسْتَغيثين، مَالِيَ رَبُّ سِوَاكَ، وَ لا مَعْبُودٌ غَيْرَكَ، صَبراً عَلَى حُكْمِكَ يا غِياتَ مَنْ لا غِيَاثَ لَهُ، يَا دَائِماً لا نَفَادَ لَهُ، يَا مُحْيِي الموتى، يا قَائِماً عَلى كُلِّ نَفسٍ بِما كَسَبَتْ، أَحْكُمْ بَيني وَبَينَهُم وَأَنتَ خَيرُ الحاكمين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پروردگاری که به جز تو خدایی نیست، در مقابل قضا و قدرت، شکیبایم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تو پروردگار و معبودی نیست، ای فریادرس دادخواهان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برحکم و تقدیرت صابر و شکیبایم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 رس آنکه فریادرسی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همیشه زنده ای که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کنندۀ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هر کسی را با اعمالش می سنجی، در میان من و این مردم حکم کن که تو بهترین حکم 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درد و یکی درمان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pStyle w:val="BookText"/>
        <w:rPr/>
      </w:pPr>
      <w:r>
        <w:rPr>
          <w:rFonts w:ascii="Amiri" w:hAnsi="Amiri" w:eastAsia="Amiri" w:cs="Amiri"/>
          <w:color w:val="111111"/>
          <w:sz w:val="28"/>
          <w:sz w:val="28"/>
          <w:szCs w:val="28"/>
          <w:rtl w:val="true"/>
          <w:lang w:bidi="ar-SA"/>
        </w:rPr>
        <w:t xml:space="preserve">و در حالی که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فی سَبیلِ الله وعلى مِلَّةِ رسولِ الله </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را زیر لب زمزمه می کرد، روحش به آسمان ها پرگشود و بعد از تحمل آن همه زخم شمشیر، خنجر، سنگ و سنان به میهمانی خدای کریم و رسول عظیم و امامان مبین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حق جویان و حق پژوهان بر تو ای قربانی راه حق و ای درخت سرسبز باغستان نبوت و امامت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و نفرین باد بر قاتلان سنگدلت که حقت را نشناختند و با نهایت شقاوت، با لبان تشنه شهیدت کردند؛ و با خاموش ساختن نور و بی توجهی به فضایلت، جهانی را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ظلمانی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نور خدا هرگز خاموش نمی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دشمنت کشت ولی نور تو خاموش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نور که فانی نشود، نور خداست </w:t>
      </w:r>
      <w:bookmarkStart w:id="156" w:name="pg8816_117602"/>
    </w:p>
    <w:p>
      <w:pPr>
        <w:pStyle w:val="Heading2"/>
        <w:numPr>
          <w:ilvl w:val="1"/>
          <w:numId w:val="1"/>
        </w:numPr>
        <w:rPr/>
      </w:pPr>
      <w:bookmarkStart w:id="157" w:name="__RefHeading___Toc196535_2870459653"/>
      <w:bookmarkStart w:id="158" w:name="_Toc56"/>
      <w:bookmarkEnd w:id="156"/>
      <w:bookmarkEnd w:id="157"/>
      <w:r>
        <w:rPr>
          <w:rtl w:val="true"/>
        </w:rPr>
        <w:t>نوع مدیریت و رهبری امام حسین</w:t>
      </w:r>
      <w:r>
        <w:rPr>
          <w:rtl w:val="true"/>
        </w:rPr>
        <w:t>(</w:t>
      </w:r>
      <w:r>
        <w:rPr>
          <w:rtl w:val="true"/>
        </w:rPr>
        <w:t>علیه السّلام</w:t>
      </w:r>
      <w:r>
        <w:rPr>
          <w:rtl w:val="true"/>
        </w:rPr>
        <w:t xml:space="preserve">) </w:t>
      </w:r>
      <w:r>
        <w:rPr>
          <w:rtl w:val="true"/>
        </w:rPr>
        <w:t>در نهضت عاشورا</w:t>
      </w:r>
      <w:bookmarkEnd w:id="158"/>
    </w:p>
    <w:p>
      <w:pPr>
        <w:pStyle w:val="Heading3"/>
        <w:numPr>
          <w:ilvl w:val="2"/>
          <w:numId w:val="1"/>
        </w:numPr>
        <w:rPr/>
      </w:pPr>
      <w:bookmarkStart w:id="159" w:name="__RefHeading___Toc196537_2870459653"/>
      <w:bookmarkStart w:id="160" w:name="_Toc57"/>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حسینعلی سرباز حسینی</w:t>
      </w:r>
    </w:p>
    <w:p>
      <w:pPr>
        <w:pStyle w:val="Heading3"/>
        <w:numPr>
          <w:ilvl w:val="2"/>
          <w:numId w:val="1"/>
        </w:numPr>
        <w:rPr/>
      </w:pPr>
      <w:bookmarkStart w:id="161" w:name="__RefHeading___Toc196539_2870459653"/>
      <w:bookmarkStart w:id="162" w:name="_Toc58"/>
      <w:bookmarkEnd w:id="161"/>
      <w:r>
        <w:rPr>
          <w:rtl w:val="true"/>
        </w:rPr>
        <w:t>مقدمه</w:t>
      </w:r>
      <w:bookmarkEnd w:id="162"/>
    </w:p>
    <w:p>
      <w:p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از دیدگاه های متفاوت و محورهای گوناگونی مورد بررسی قرار گرفته است، عده ای جریان های حادثۀ کربلا و یا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هیچ تصرف و تجزیه و تحلیل، ثبت و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هم آثار قیام را تجزیه و تحلیل کرده اند؛ مانند چهرۀ آزادی خواهی امام، مبارزه با نظام های ستمگر، مرگ با عزت را بر زندگی با ذلت ترجیح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نیز فلسفهٔ عقیدتی قیام را تبیین نموده اند یعنی قیام برای اجرا و برقراری قوانین اسلام واقعی و امر به معروف و نهی از</w:t>
      </w:r>
    </w:p>
    <w:p>
      <w:pPr>
        <w:pStyle w:val="BookText"/>
        <w:rPr/>
      </w:pP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مقاله سعی بر آن شده که نوع مدیریت و رهبری امام حسین در رابطه با قیام آن حضرت، مورد بررسی قرار گیرد</w:t>
      </w:r>
      <w:r>
        <w:rPr>
          <w:rFonts w:eastAsia="IRNazanin" w:cs="IRNazanin"/>
          <w:color w:val="111111"/>
          <w:sz w:val="28"/>
          <w:szCs w:val="28"/>
          <w:rtl w:val="true"/>
          <w:lang w:bidi="fa-IR"/>
        </w:rPr>
        <w:t>.</w:t>
      </w:r>
    </w:p>
    <w:p>
      <w:pPr>
        <w:pStyle w:val="Heading3"/>
        <w:numPr>
          <w:ilvl w:val="2"/>
          <w:numId w:val="1"/>
        </w:numPr>
        <w:rPr/>
      </w:pPr>
      <w:bookmarkStart w:id="163" w:name="__RefHeading___Toc196541_2870459653"/>
      <w:bookmarkStart w:id="164" w:name="_Toc59"/>
      <w:bookmarkEnd w:id="163"/>
      <w:r>
        <w:rPr>
          <w:rtl w:val="true"/>
        </w:rPr>
        <w:t>نوع مدیریت و رهبری</w:t>
      </w:r>
      <w:r>
        <w:rPr>
          <w:rtl w:val="true"/>
        </w:rPr>
        <w:t>:</w:t>
      </w:r>
      <w:bookmarkEnd w:id="164"/>
    </w:p>
    <w:p>
      <w:pPr>
        <w:pStyle w:val="Heading4"/>
        <w:numPr>
          <w:ilvl w:val="3"/>
          <w:numId w:val="1"/>
        </w:numPr>
        <w:rPr/>
      </w:pPr>
      <w:bookmarkStart w:id="165" w:name="__RefHeading___Toc196543_2870459653"/>
      <w:bookmarkStart w:id="166" w:name="_Toc60"/>
      <w:bookmarkEnd w:id="165"/>
      <w:r>
        <w:rPr>
          <w:rtl w:val="true"/>
        </w:rPr>
        <w:t>اشاره</w:t>
      </w:r>
      <w:bookmarkEnd w:id="16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نهضت عاشورا باید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متمایز مورد بررسی قرار داد</w:t>
      </w:r>
      <w:r>
        <w:rPr>
          <w:rFonts w:eastAsia="IRNazanin" w:cs="IRNazanin"/>
          <w:color w:val="111111"/>
          <w:sz w:val="28"/>
          <w:szCs w:val="28"/>
          <w:rtl w:val="true"/>
          <w:lang w:bidi="fa-IR"/>
        </w:rPr>
        <w:t xml:space="preserve">: </w:t>
      </w:r>
      <w:bookmarkStart w:id="167" w:name="pg8816_117603"/>
    </w:p>
    <w:p>
      <w:pPr>
        <w:pStyle w:val="BookText"/>
        <w:rPr/>
      </w:pPr>
      <w:bookmarkEnd w:id="167"/>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رهبری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شروع تا مرحله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مدیریت و رهبری 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pStyle w:val="Heading4"/>
        <w:numPr>
          <w:ilvl w:val="3"/>
          <w:numId w:val="1"/>
        </w:numPr>
        <w:rPr/>
      </w:pPr>
      <w:bookmarkStart w:id="168" w:name="__RefHeading___Toc196545_2870459653"/>
      <w:bookmarkStart w:id="169" w:name="_Toc61"/>
      <w:bookmarkEnd w:id="168"/>
      <w:r>
        <w:rPr>
          <w:rtl w:val="true"/>
        </w:rPr>
        <w:t>بخش اول</w:t>
      </w:r>
      <w:r>
        <w:rPr>
          <w:rtl w:val="true"/>
        </w:rPr>
        <w:t xml:space="preserve">: </w:t>
      </w:r>
      <w:r>
        <w:rPr>
          <w:rtl w:val="true"/>
        </w:rPr>
        <w:t>مدیریت و رهبری امام حسین</w:t>
      </w:r>
      <w:r>
        <w:rPr>
          <w:rtl w:val="true"/>
        </w:rPr>
        <w:t>(</w:t>
      </w:r>
      <w:r>
        <w:rPr>
          <w:rtl w:val="true"/>
        </w:rPr>
        <w:t>علیه السّلام</w:t>
      </w:r>
      <w:r>
        <w:rPr>
          <w:rtl w:val="true"/>
        </w:rPr>
        <w:t xml:space="preserve">) </w:t>
      </w:r>
      <w:r>
        <w:rPr>
          <w:rtl w:val="true"/>
        </w:rPr>
        <w:t>از آغاز تا مرحلۀ شهادت</w:t>
      </w:r>
      <w:bookmarkEnd w:id="169"/>
    </w:p>
    <w:p>
      <w:pPr>
        <w:pStyle w:val="Heading5"/>
        <w:numPr>
          <w:ilvl w:val="4"/>
          <w:numId w:val="1"/>
        </w:numPr>
        <w:rPr/>
      </w:pPr>
      <w:bookmarkStart w:id="170" w:name="__RefHeading___Toc196547_2870459653"/>
      <w:bookmarkStart w:id="171" w:name="_Toc62"/>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در این مرحله، مدیریت و رهبری بر مبنای هدف و نتیجه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مدیریت، بر مبنای هدف و نتیجه یک روش منطقی و سیستماتیک برای انجام امور بوده و بر اساس اصول و تکنیک هایی استوار می باشد که از آنها استفاده می نمایند، در این مدیریت، مدیر باید توجه خود را قبل از فعالیت ها به نتایج معطوف دارد</w:t>
      </w:r>
      <w:r>
        <w:rPr>
          <w:rStyle w:val="FootnoteAnchor"/>
          <w:rtl w:val="true"/>
        </w:rPr>
        <w:footnoteReference w:id="55"/>
      </w:r>
      <w:r>
        <w:rPr>
          <w:rFonts w:ascii="IRNazanin" w:hAnsi="IRNazanin" w:eastAsia="IRNazanin"/>
          <w:color w:val="111111"/>
          <w:sz w:val="28"/>
          <w:sz w:val="28"/>
          <w:szCs w:val="28"/>
          <w:rtl w:val="true"/>
          <w:lang w:bidi="fa-IR"/>
        </w:rPr>
        <w:t>، در ضمن، قبل از آنکه یک جریان مکانیکی باشد، یک فرآیند انسانی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پس این نوع مدیریت، دو رکن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اهداف نتایج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انسانی آن، که اثر بخشی آن را افزایش می دهد</w:t>
      </w:r>
      <w:r>
        <w:rPr>
          <w:rFonts w:eastAsia="IRNazanin" w:cs="IRNazanin"/>
          <w:color w:val="111111"/>
          <w:sz w:val="28"/>
          <w:szCs w:val="28"/>
          <w:rtl w:val="true"/>
          <w:lang w:bidi="fa-IR"/>
        </w:rPr>
        <w:t>.</w:t>
      </w:r>
    </w:p>
    <w:p>
      <w:pPr>
        <w:pStyle w:val="Heading5"/>
        <w:numPr>
          <w:ilvl w:val="4"/>
          <w:numId w:val="1"/>
        </w:numPr>
        <w:rPr/>
      </w:pPr>
      <w:bookmarkStart w:id="172" w:name="__RefHeading___Toc196549_2870459653"/>
      <w:bookmarkStart w:id="173" w:name="_Toc63"/>
      <w:bookmarkEnd w:id="172"/>
      <w:r>
        <w:rPr>
          <w:rtl w:val="true"/>
        </w:rPr>
        <w:t xml:space="preserve">الف </w:t>
      </w:r>
      <w:r>
        <w:rPr>
          <w:rtl w:val="true"/>
        </w:rPr>
        <w:t xml:space="preserve">- </w:t>
      </w:r>
      <w:r>
        <w:rPr>
          <w:rtl w:val="true"/>
        </w:rPr>
        <w:t>بررسی نتایج با توجه به اهداف</w:t>
      </w:r>
      <w:bookmarkEnd w:id="17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نتایج، قبل از شروع فعالیت ها می باشد تا این اطمینان حاصل شود که، آیا هدف ها با نتایج منطبق هستند؟ و آیا در تصمیم ها نفع حاصله بر ضررها فزونی دارد؟ در </w:t>
      </w:r>
    </w:p>
    <w:p>
      <w:pPr>
        <w:pStyle w:val="BookText"/>
        <w:rPr/>
      </w:pPr>
      <w:r>
        <w:rPr>
          <w:rFonts w:ascii="IRNazanin" w:hAnsi="IRNazanin" w:eastAsia="IRNazanin"/>
          <w:color w:val="111111"/>
          <w:sz w:val="28"/>
          <w:sz w:val="28"/>
          <w:szCs w:val="28"/>
          <w:rtl w:val="true"/>
          <w:lang w:bidi="fa-IR"/>
        </w:rPr>
        <w:t>حقیقت باید برای شخص، نتایج فعالیت ها روشن و نسبت به آنها آگاه باشد، تا اقدام خود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واقعه کربلا، ابتدا باید هدف قیام را در نظر بگیریم و سپس این موضوع را مورد بررسی قرار دهیم که آیا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هدف، نتایج را با آن منطبق دانسته و نسبت به آنها آگاهی داشته است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ارزیابی از هدف قیام، اکثر اندیشمندان و صاحبنظران با تحلیل هایی که نموده اند، اتفاق نظر دارند که هدف از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قیام ملّی و یا قیامی مانند عبدالله بن زبیر نبوده، بلکه به منظور اصلاح، و احیا در زشت ترین صورتها و حفظ دین اسلام می باشد که انجام آن یک تکلیف بود زیرا رهبریت جامعۀ اسلامی از مسیری که در سیره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آمده بود، منحرف گشته و بدعت ها پدیدار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مدیریت جامعه اسلامی، این مهمترین عنصری که تأثیر بسزایی در شکل گیری و طرز تفکر مردم را داشته، خود عامل فراموشی ارزش های اسلامی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اعظم سرزمین اسلامی،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فتوحاتی بود که مسلمانان در زمان عمر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آن یعنی قشر فعّال جامعه، در زمانی رشد کرده بودند که حکومت کسانی چون مغيرة بن شعبه، و ولید و یا حاکمانی که عدم پرهیزگاری آنان بر برخی از مردم آن زمان مشخص شده بود؛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نوشیدن شراب، نماز صبح را سه رکعت خواند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تداوم این نوع مدیریت و رهبری برای جامعۀ اسلامی، نابودی اسلام و به بازی گرفتن امامت و رهبری امت اسلامی را در پی داشت، اگر 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شراب می خورد یا زنا می کرد، خلیفهٔ مسلمین حکم می کرد که به وی حدّ بزنند، ولی اکنون همان کسی که میگساری و زنا می کرده، خلیفۀ شرعی مسلمانان </w:t>
      </w:r>
    </w:p>
    <w:p>
      <w:pPr>
        <w:pStyle w:val="BookText"/>
        <w:rPr/>
      </w:pPr>
      <w:r>
        <w:rPr>
          <w:rFonts w:ascii="IRNazanin" w:hAnsi="IRNazanin" w:eastAsia="IRNazanin"/>
          <w:color w:val="111111"/>
          <w:sz w:val="28"/>
          <w:sz w:val="28"/>
          <w:szCs w:val="28"/>
          <w:rtl w:val="true"/>
          <w:lang w:bidi="fa-IR"/>
        </w:rPr>
        <w:t>شده است</w:t>
      </w:r>
      <w:r>
        <w:rPr>
          <w:rStyle w:val="FootnoteAnchor"/>
          <w:rtl w:val="true"/>
        </w:rPr>
        <w:footnoteReference w:id="58"/>
      </w:r>
      <w:r>
        <w:rPr>
          <w:rFonts w:ascii="Amiri" w:hAnsi="Amiri" w:eastAsia="Amiri" w:cs="Amiri"/>
          <w:color w:val="111111"/>
          <w:sz w:val="28"/>
          <w:sz w:val="28"/>
          <w:szCs w:val="28"/>
          <w:rtl w:val="true"/>
          <w:lang w:bidi="ar-SA"/>
        </w:rPr>
        <w:t xml:space="preserve">بنابراین، هدف از قیام، اصلاح مفاسد امت احیا و زنده کردن سنت و قانون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راه و رسم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پس این قیام برای نگه داری دین و یک تکلیف بوده است؛ چرا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تعلق ندارد، بلکه بیش از هر چیز به اصول و ارزشهای دین اسلام تعلق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نسبت به نتایج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نتیجۀ قیام، اطمینان داشتند و آگاه بودند که نتیجۀ آن، شهادت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علم امامت و خبرهای با واسطه یا بدون واسطه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اساساً مسألۀ شهادت حضرت سید الشهداء در خانواده بنی هاشم بخصوص خانواده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امام نسبت به شهادت خویش و مشکلات مبارزه، آگاهی کامل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تیزبینی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پایان کار، تجزیه و تحلیل حوادث از برادرش محمد حنفیه، و پسر عباس، فرزدق شاعر و عبدالله مطیع که در مدینه و مکه و راه حجاز به عراق، او را از مردم کوفه بیم دادند، کمتر نبود، او کاملاً می دانست که پایان کار چه خواهد 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کوفیان را دیده بود و این که پدرش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خون دلی از کوفیان خورده و چندین بار از آنها در بالای منبر گله نموده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شامیان در باطل خود یک سخن هستند و شما در حق خود، پراکنده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با برادرش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گرد او جمع شدند و در نهان به معاویه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بسته نزد تو می فرستیم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،بسیار همه دلالت دارند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کوفه هم نرود، به یمن یا بنا به پیشنهاد طرماح بن عدی، به قبیله طی برود، باز در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 صورت، وی را شهید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دون صفتان خودکامه، دست از من برنخواهند داشت و اگر در لانۀ جانوران زهرآگین نیز بسر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دست یافته، به قتلم خواهند رسانید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 توجه به اینکه از شهادت خود و یارانش آگاهی داشت، اما انجام قیام نسبت به اهداف آن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و تکلیف الهی بود؛ زیرا اساس دین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آنقدر ارزش دارد که نه تنها ارزش های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آن قرار می گیرند، بلکه انسان معتقد ارزش های موقت را در مواقعی، فدای دین خود می کند و خوشحال و خرسند است که دینش به سلامت می باشد و کشته شدن در راهش را ارزش می داند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 ترین مرگ، کشته شدن است، سوگند به آن که جان پسر ابوطالب به دست اوست، هزار ضربت شمشیر بر من آسانتر است از جان دادن بر بستری که در غیر اطاعت خدا 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مرا به رنج بیفکند مگر شناختن مردم به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بیعت کنند، پس دست خود نگاه داشتم، تا اینکه دیدم گروهی از مردم مرتد شدند و از اسلام برگشته می خواستند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ببرند، ترسیدم اگر به یاری اسلام و مسلمانان نپردازم، رخنه یا ویرانی در آن ببینم که مصیبت و اندوه آن بر من بزرگتر از فوت شدن ولایت و حکومت بر شما باشد</w:t>
      </w:r>
      <w:r>
        <w:rPr>
          <w:rFonts w:eastAsia="IRNazanin" w:cs="IRNazanin"/>
          <w:color w:val="111111"/>
          <w:sz w:val="28"/>
          <w:szCs w:val="28"/>
          <w:rtl w:val="true"/>
          <w:lang w:bidi="fa-IR"/>
        </w:rPr>
        <w:t>.»</w:t>
      </w:r>
      <w:r>
        <w:rPr>
          <w:rStyle w:val="FootnoteAnchor"/>
          <w:rtl w:val="true"/>
        </w:rPr>
        <w:footnoteReference w:id="6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نتیجۀ ظاهری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امام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مسلم بوده و نتیجه ای که امام برای آن نیز برنامه ریزی نموده و آموزش لازم را داده بود، پس از شهادت </w:t>
      </w:r>
      <w:bookmarkStart w:id="174" w:name="pg8816_117607"/>
    </w:p>
    <w:p>
      <w:pPr>
        <w:pStyle w:val="BookText"/>
        <w:rPr/>
      </w:pPr>
      <w:bookmarkEnd w:id="174"/>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جای خود آن را مورد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عاشورا، هم هدف و هم نتیجه را مورد بررسی و مقایسه قرار داده بودند</w:t>
      </w:r>
      <w:r>
        <w:rPr>
          <w:rFonts w:eastAsia="IRNazanin" w:cs="IRNazanin"/>
          <w:color w:val="111111"/>
          <w:sz w:val="28"/>
          <w:szCs w:val="28"/>
          <w:rtl w:val="true"/>
          <w:lang w:bidi="fa-IR"/>
        </w:rPr>
        <w:t>.</w:t>
      </w:r>
    </w:p>
    <w:p>
      <w:pPr>
        <w:pStyle w:val="Heading5"/>
        <w:numPr>
          <w:ilvl w:val="4"/>
          <w:numId w:val="1"/>
        </w:numPr>
        <w:rPr/>
      </w:pPr>
      <w:bookmarkStart w:id="175" w:name="__RefHeading___Toc196551_2870459653"/>
      <w:bookmarkStart w:id="176" w:name="_Toc64"/>
      <w:bookmarkEnd w:id="175"/>
      <w:r>
        <w:rPr>
          <w:rtl w:val="true"/>
        </w:rPr>
        <w:t xml:space="preserve">ب </w:t>
      </w:r>
      <w:r>
        <w:rPr>
          <w:rtl w:val="true"/>
        </w:rPr>
        <w:t xml:space="preserve">- </w:t>
      </w:r>
      <w:r>
        <w:rPr>
          <w:rtl w:val="true"/>
        </w:rPr>
        <w:t>فرآیند انسانی</w:t>
      </w:r>
      <w:bookmarkEnd w:id="176"/>
    </w:p>
    <w:p>
      <w:pPr>
        <w:pStyle w:val="BookText"/>
        <w:rPr/>
      </w:pPr>
      <w:r>
        <w:rPr>
          <w:rFonts w:ascii="IRNazanin" w:hAnsi="IRNazanin" w:eastAsia="IRNazanin"/>
          <w:color w:val="111111"/>
          <w:sz w:val="28"/>
          <w:sz w:val="28"/>
          <w:szCs w:val="28"/>
          <w:rtl w:val="true"/>
          <w:lang w:bidi="fa-IR"/>
        </w:rPr>
        <w:t>فرآیند انسانی در این نوع مدیریت که در تمام مراحل</w:t>
      </w:r>
      <w:r>
        <w:rPr>
          <w:rStyle w:val="FootnoteAnchor"/>
          <w:rtl w:val="true"/>
        </w:rPr>
        <w:footnoteReference w:id="66"/>
      </w:r>
      <w:r>
        <w:rPr>
          <w:rFonts w:ascii="IRNazanin" w:hAnsi="IRNazanin" w:eastAsia="IRNazanin"/>
          <w:color w:val="111111"/>
          <w:sz w:val="28"/>
          <w:sz w:val="28"/>
          <w:szCs w:val="28"/>
          <w:rtl w:val="true"/>
          <w:lang w:bidi="fa-IR"/>
        </w:rPr>
        <w:t>آن وجود دارد، درک و تعهد را افزایش می دهد و همین افزایش تعهد است که اثر بخشی بیشتری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بعد انسانی در تمام مراحل، باعث می گردد که انجام امور ، توأم با آگاهی افراد باشد و دیگر اطاعت کورکورانه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مراحل مدیریت بر مبنای هدف و نتیجه را با توجه به قیام عاشورا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نقش ها و مأموریت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عاشورا را می توان بصورت یک الگوی رفتاری و هدایت افراد در جهت رسیدن به هدفهای نهایی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مبارزه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مرگ معاویه بود و بعد از مرگ معاویه، مبارزۀ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بارزتری به خود می گیرد در اینجا چند نمونه از نقش ها و مأموریت هایی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داده است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وقتی مبارزه علنی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قبل از حرکت امام از مکه با توجه به نامه های مردم کوفه، مسلم بن عقیل را مأمور می کند تا به همراه قیس ین مسهر صیداوی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آورندگان نامۀ مردم کوفه خدمت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از افکار و اوضاع کوفه به عنوان نمایندۀ امام به کوفه بروند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مسهر صیداوی، ابتدا همراه مسلم بن عقیل به کوفه می آید، سپس خبر بیعت مردم کوفه را از طرف مسلم بن عقیل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و امام قیس را به </w:t>
      </w:r>
    </w:p>
    <w:p>
      <w:pPr>
        <w:pStyle w:val="BookText"/>
        <w:rPr/>
      </w:pPr>
      <w:r>
        <w:rPr>
          <w:rFonts w:ascii="IRNazanin" w:hAnsi="IRNazanin" w:eastAsia="IRNazanin"/>
          <w:color w:val="111111"/>
          <w:sz w:val="28"/>
          <w:sz w:val="28"/>
          <w:szCs w:val="28"/>
          <w:rtl w:val="true"/>
          <w:lang w:bidi="fa-IR"/>
        </w:rPr>
        <w:t>عنوان سفیر با نامه ای به سوی کوفه روانه می کند تا خبر حرکت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مکه به</w:t>
      </w:r>
    </w:p>
    <w:p>
      <w:pPr>
        <w:pStyle w:val="BookText"/>
        <w:rPr/>
      </w:pPr>
      <w:r>
        <w:rPr>
          <w:rFonts w:ascii="IRNazanin" w:hAnsi="IRNazanin" w:eastAsia="IRNazanin"/>
          <w:color w:val="111111"/>
          <w:sz w:val="28"/>
          <w:sz w:val="28"/>
          <w:szCs w:val="28"/>
          <w:rtl w:val="true"/>
          <w:lang w:bidi="fa-IR"/>
        </w:rPr>
        <w:t>اطلاع مردم و سران کوفه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هانی سبعی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عبدالله حنفی، سفیران دیگر امام بودند تا نامۀ امام را به کوفه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در مدینه ماند تا خبر و اطلاعات لازم و عکس العمل های دستگاه بنی امیه را به اطلاع امام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زمانی که می خواهد از مکه به مدینه برود، مأمور رساندن خبر از طرف امام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پرچمدار لشکر و فرمانده قلب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فرمانده سمت چپ لشکر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قیس، فرمانده سمت راست لشکر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مأموریتی که امام، در رابطه با بعد از شهادت خویش ابراز داشت، مأموریتی بود 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نمود و آن این بود که وی مرجع تصمیم گیری و سرپرست اسرا و هدایت کنندۀ پیام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خاصی داشت و مردم در احکام حلال و</w:t>
      </w:r>
    </w:p>
    <w:p>
      <w:pPr>
        <w:pStyle w:val="BookText"/>
        <w:rPr/>
      </w:pPr>
      <w:r>
        <w:rPr>
          <w:rFonts w:ascii="IRNazanin" w:hAnsi="IRNazanin" w:eastAsia="IRNazanin"/>
          <w:color w:val="111111"/>
          <w:sz w:val="28"/>
          <w:sz w:val="28"/>
          <w:szCs w:val="28"/>
          <w:rtl w:val="true"/>
          <w:lang w:bidi="fa-IR"/>
        </w:rPr>
        <w:t>حرام به او مراجعه می کردند، تا اینکه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خود شفا یافت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 نتایج مورد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و نتایج مورد انتظار، اولویت ها مشخص می شود که بر اساس آنها چه اقداماتی بانوآوری و آینده نگری باید انجام پذیرد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نهضت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اقداماتی را به موقع انجام می دهد که حاکی از آینده نگری امام می باشد و در آن موارد ما ضمن بررسی متوجه می شویم که واقعا در آن </w:t>
      </w:r>
    </w:p>
    <w:p>
      <w:pPr>
        <w:pStyle w:val="BookText"/>
        <w:rPr/>
      </w:pPr>
      <w:r>
        <w:rPr>
          <w:rFonts w:ascii="IRNazanin" w:hAnsi="IRNazanin" w:eastAsia="IRNazanin"/>
          <w:color w:val="111111"/>
          <w:sz w:val="28"/>
          <w:sz w:val="28"/>
          <w:szCs w:val="28"/>
          <w:rtl w:val="true"/>
          <w:lang w:bidi="fa-IR"/>
        </w:rPr>
        <w:t>شرایط، بهترین تدبیر و عملکرد را امام داشته تا به نتایج مورد انتظار دسترسی یابد، برای نمونه به مواردی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وليد والی مدینه بعد از مرگ معاویه برای امام پیغام می فرستد، امام به سی تن از یاران و نزدیکان خویش می فرماید تا خود را مسلح کرده و در بیرون مجلس آماده باشند تا در صورت لزوم از آن حضرت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لازم شد و داخل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پی می برد که عمروبن سعید بن عاص از طرف یزید مأمور قتل وی شده است، لذا از احرام حج به عمره عدول نموده و طواف خانه و سعی ما بین صفا و مرو را بجا آورده و محل شد و در همان روز متوجه عراق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زباله امام فرمود تا آب بردارند و به سوی کوفه حرکت کنند در منزل قصر بنی مقاتل یا شراف با سپاه حر روبه رو شد و جهت ایجاد رابطۀ انسانی دستور سیراب کردن آنها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زن و فرزندان امام در کاروان که اگر در مکه یا مدینه می ماندند، همان خطری که آنها را در رفتن به عراق تهدید می کرد، آن جا هم وجود داشت، با این تفاوت که هیچ عکس العملی نداشت، ولی وجود آنها در کاروان بعد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نهضت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شاخص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شاخص ها می توانیم از منابع در دسترس؛ بهترین نتیجه را به دست آوریم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بسیاری از شاخص ها می توانند استانداردی برای کنترل نیز به کار روند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هدفها بر اساس شاخص ها تعیین می گردند در نتیجه اگر احیاناً در طول مدیریت و رهبری، با یک مشکل در جهت رسیدن به هدف روبه رو شوند با انطباق شاخص ها می توان آن را بر طرف کرد بدون آنکه از هدف نهایی دور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ها همان چیزهایی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 بها در میان شما می گذارم و مادام که به آن دو چنگ زنید، هرگز گمراه نمی شوید و آن دو کتاب خدا و عترت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الثقلين كتاب الله و عترتى ما ان تمسكتم بهما لن تضلوا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امام، خود یکی از شاخص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هدفها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همانطور که قبلاًدر رابطه با بررسی نتایج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برقراری قانون اسلام واقعی و امر به معروف و نهی از منکر، یعنی در حقیقت زنده کردن سنت و قانون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راه و رسم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توجه به این اهداف، اگر</w:t>
      </w:r>
    </w:p>
    <w:p>
      <w:pPr>
        <w:pStyle w:val="BookText"/>
        <w:rPr/>
      </w:pPr>
      <w:r>
        <w:rPr>
          <w:rFonts w:ascii="IRNazanin" w:hAnsi="IRNazanin" w:eastAsia="IRNazanin"/>
          <w:color w:val="111111"/>
          <w:sz w:val="28"/>
          <w:sz w:val="28"/>
          <w:szCs w:val="28"/>
          <w:rtl w:val="true"/>
          <w:lang w:bidi="fa-IR"/>
        </w:rPr>
        <w:t>مسأله بیعت خواستن با یزید هم نبود، امام به تکلیف عمل نموده و قیام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مراحل عملیاتی که باید به منظور نیل به هدف ها انجام گیرد، در واقع برای اجرای طرح های عملیاتی باید یک برنامه ریزی دقیق سیاسی ،تبلیغاتی، فرهنگی و تربیتی همراه با انتخاب بهترین و مطلوب ترین راه برای رسیدن به هدفها انجام گیرد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راهی که امام انتخاب نمودند ،اول، نوع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سیاسی، تبلیغاتی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بدون سلاح و مبارزۀ علنی و سپس مسلحانه می باشد و دوّم، برنامه هایی که امام در قیام علنی و مسلحانه طرح ریزی نموده بودند، یک برنامۀ کوتاه مدت در برخورد با حوادث احتمالی و اعلام اهداف قیام و حرکت امام بود، دوم برنامه بلند مدت در جهت تدوم انقلاب می باشد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برنامۀ بلند مدت، در حقیقت همان برنامه ریزی فرهنگی و تربیتی است که هدایت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انقلاب با یک بحران بزرگ روبه رو شد و آن تبلیغات وسیع علیه امام، شهادت امام و یاران وی و اسارت خاندان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این بحران، به پیروزی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برنامۀ کوتاه مدت مبارزۀ؛ مبارزهٔ بدون سلاح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مبارزه که امام بعد از شهادت برادر بزرگوارشان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شرایط و اوضاع آن زمان شروع کرد و تا هلاکت معاوية بن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پنجاه تا شصت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 بیشتر با برنامه ها و خطابه ها و یا سیرۀ آن حضرت جهت آگاه نمودن مردم نسبت به وضعیت اسفبار اسلام، بی عدالتی ها ظلم ها و تحریف اصول اسلام که با جعل احادیث توسط حکومت معاویه بود، می باشد، به همین دلیل است که از نظر امام، فرمانروایی معاویه، بزرگترین فتنه برای جامعۀ اسلامی بوده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سالهای آخر عمر معاویه،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هزار نفر از صحابه و تابعین را جمع و شروع کرد مناقب و 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یکی به آنان گوشزد نمودن و آنان در امر به معروف و نهی از منکر، ترغیب و تحریص کرد، این خطبه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از فقرات و خطابات آن پیداست، در مجمع صما به وتابعین خوانده شده و زمینۀ انقلاب امام در همان جا پی ریزی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و قیام علنی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امام از مدینه شروع می شود ؛ یعنی زمانی که امام برای وداع به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آمادگی خویش را برای شهادت اعلام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به پیشگاه تو تابه حضورت بشتابم، سپس برنامۀ حرکت امام از مدینه به مکه با توجه به پیشنهادی که به امام شده بود تا از بیراهه به مکه برود، اما امام راه اصلی را انتخاب کردند تا خبر حرکت امام منتشر شود و حرکت ناگهانی و نابهنگام امام در ایام حج از مکه به طرف عراق نیز باعث شگفتی و سؤال برانگیز شده بود، حتی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برادر عمربن سعید بن عاص، جهت دستگیری امام می آید ولی امام با او به مقاله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طول حرکت خویش، روش های متفاوتی را با بصیرت اتخاذ فرمودند، تا اثرات منفی تبلیغات بنی امیه را از بین ببرد و خبر قیام در سر تا سر جامعۀ اسلامی منتشر شود و هیچگونه تحریفی هم در رابطه با قیام امام صورت نگیرد، در نتیجه راهی برای آینده و پشتوانه ای قوی برای مکتب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برنامۀ بلند مدت که تداوم قیام امام است، در بخش دوم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در حقیقت ارتباط بین تمام مراحل است تا افراد احساس تعهد جدی تری بنمایند و شاخص ها کنترل کننده ای برای کنترل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به منظور آگاهی از انحراف احتمالی می باشد و همین اطمینان از اینکه تلاش ها در جهت رسیدن به هدف ها به کار گرفته شده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دائما افرادی را که همراه کاروان بودند، آزمایش می نمودند، تا افرادی باقی بمانند که نسبت به اهداف قیام و نتیجه آن آگاه بوده و ایمان کامل دارند و برای نمونه، در منزل زباله امام اوضاع کوفه، بی وفایی کوفیان را برای همراهان خود تشریح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در کوفه دست از یاری ما برداشته اند، اکنون هر کس که می خواهد، باز گرددو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 ای از اطراف امام پراکنده شدند، در شب عاشورا وقتی با صراحت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شهادت است و با استفاده از تاریکی شب به سوی شهر خویش حرکت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آن اظهار وفاداری یاران امام شد که وقتی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یاران خود را آزموده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آنها را آزموده ام و محکم و دلاور وغرنده دیدم و با صلابت و استوار ، به کشته شدن در رکاب من چنان مشتاقند که مانند اشتیاق طفل شیرخوار به پستان مادرش</w:t>
      </w:r>
      <w:r>
        <w:rPr>
          <w:rFonts w:eastAsia="IRNazanin" w:cs="IRNazanin"/>
          <w:color w:val="111111"/>
          <w:sz w:val="28"/>
          <w:szCs w:val="28"/>
          <w:rtl w:val="true"/>
          <w:lang w:bidi="fa-IR"/>
        </w:rPr>
        <w:t>».</w:t>
      </w:r>
      <w:r>
        <w:rPr>
          <w:rStyle w:val="FootnoteAnchor"/>
          <w:rtl w:val="true"/>
        </w:rPr>
        <w:footnoteReference w:id="73"/>
      </w:r>
      <w:bookmarkStart w:id="177" w:name="pg8816_117613"/>
    </w:p>
    <w:p>
      <w:pPr>
        <w:pStyle w:val="Heading4"/>
        <w:numPr>
          <w:ilvl w:val="3"/>
          <w:numId w:val="1"/>
        </w:numPr>
        <w:rPr/>
      </w:pPr>
      <w:bookmarkStart w:id="178" w:name="__RefHeading___Toc196553_2870459653"/>
      <w:bookmarkStart w:id="179" w:name="_Toc65"/>
      <w:bookmarkEnd w:id="177"/>
      <w:bookmarkEnd w:id="178"/>
      <w:r>
        <w:rPr>
          <w:rtl w:val="true"/>
        </w:rPr>
        <w:t>بخش دوم</w:t>
      </w:r>
      <w:r>
        <w:rPr>
          <w:rtl w:val="true"/>
        </w:rPr>
        <w:t xml:space="preserve">: </w:t>
      </w:r>
      <w:r>
        <w:rPr>
          <w:rtl w:val="true"/>
        </w:rPr>
        <w:t>تداوم مدیریت و رهبری امام پس از شهادت امام حسین</w:t>
      </w:r>
      <w:r>
        <w:rPr>
          <w:rtl w:val="true"/>
        </w:rPr>
        <w:t>(</w:t>
      </w:r>
      <w:r>
        <w:rPr>
          <w:rtl w:val="true"/>
        </w:rPr>
        <w:t>علیه السّلام</w:t>
      </w:r>
      <w:r>
        <w:rPr>
          <w:rtl w:val="true"/>
        </w:rPr>
        <w:t>)</w:t>
      </w:r>
      <w:bookmarkEnd w:id="179"/>
    </w:p>
    <w:p>
      <w:pPr>
        <w:pStyle w:val="BookText"/>
        <w:rPr/>
      </w:pPr>
      <w:r>
        <w:rPr>
          <w:rFonts w:ascii="IRNazanin" w:hAnsi="IRNazanin" w:eastAsia="IRNazanin"/>
          <w:color w:val="111111"/>
          <w:sz w:val="28"/>
          <w:sz w:val="28"/>
          <w:szCs w:val="28"/>
          <w:rtl w:val="true"/>
          <w:lang w:bidi="fa-IR"/>
        </w:rPr>
        <w:t xml:space="preserve">تداوم و مدیریت و رهبری پس از شهادت امام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در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از تمام ابزارهای قدرت مانند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نیروهای نظامی و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پیروزی خویش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اعلام کردند که حسین، علیه خلیفه عصیان کرده است و جنگ با حسین بن علی حمایت از خلیفه شرعی می باشد برای نمونه عمر بن حجاج که فرمانده چهار هزار نفر بود، برای تشویق افراد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بجنگید با کسی که از دین خدا برگشته و از صف مسلمانان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وقتی که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مضیقه بی آبی قرار دادند، عبیدالله به عمر سعد نوشته بود، میان حسین و یاران او و آب جدایی بینداز، آنان نباید دسترسی به قطرۀ آبی داشته باشند، بلکه باید در تشنگی قرار داده شوند همانطور که با عثمان این گونه رفتار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شمر بن ذي الجوشن گاهی در منزلهای بین راه در مقابل تماشاچیان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یک مرد خارجی و عصیانگر علیه یزید بن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مردم شام در اثر تبلیغات آنها را اسیران کفار و از مشرکان می دانستند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ابزار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بزرگان قبایل کوفه را با رشوه های سنگین یا طمع ،حکومت علیه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ابزار نظامی هزاران نفر را برای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نمودند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امام و یارانش شهید شدند، و بقیه که شامل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و کودکان داغدار بودند بصورت اسیر به طرف کوفه و از آنجا به طرف شام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حرکت دادند، اما قیام امام دارای دو مرحله بوده که برنامۀ بلند مدت بعد از شهادت امام می باشد و در این جهت، امام برنامه ریزی نموده و آموزش لازم را در جهت بالا بردن روحیه و آگاهی بازماندگان و ارائۀ طریق و رهبری نسبت به برخورد بعد از عاشورا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وجود نوعی برنامه ریزی در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بدین نکته اشاره کنیم که اولاً وی در آستانۀ عزیمت از مدینه طیبه به عراق، صراحتاً به دو فصل از مبارزه خود اشاره می کند؛ یکی فصل شهادت و دیگری فصل اسارت رفتن خاندان اوست که این فصل اخیر همان برنامه ریزی فرهنگی و تربیتی است و خاص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وی نیروی لازم را برای رهبری و هدایت این فصل از مبارزه پیش بینی کرده بود و حتی آموزش های لازم را نیز به آنان داده بود و با آنکه بر میزان کفایت و کارآیی این نیرو وقوف کامل داشت، اما به دلیل اهمیت موضوع بیشترین توجه او در آخرین لحظات حیات بدین فصل از مبارزه بوده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مرجع تصمیم گیری، حضرت زینب بوده است که از طرف امام به وی تفویض شده و نسبت به آن آگاهی لازم را داشته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در ضمن، شرایط یک رهبر که به مقابله با بحران می رود تا بحران را کنترل و اثرات منفی آن را به حداقل برساند نیز دارد</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مدت کوتاهی که بعد از شهادت برادرش زندگی کرد، با رهبری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در تربیت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ابتدا ، </w:t>
      </w:r>
    </w:p>
    <w:p>
      <w:pPr>
        <w:pStyle w:val="BookText"/>
        <w:rPr/>
      </w:pPr>
      <w:r>
        <w:rPr>
          <w:rFonts w:ascii="IRNazanin" w:hAnsi="IRNazanin" w:eastAsia="IRNazanin"/>
          <w:color w:val="111111"/>
          <w:sz w:val="28"/>
          <w:sz w:val="28"/>
          <w:szCs w:val="28"/>
          <w:rtl w:val="true"/>
          <w:lang w:bidi="fa-IR"/>
        </w:rPr>
        <w:t>احساسات اهل کوفه را برانگیزد و زمانی که اهل کوفه اشک می ریختند،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گریه می کنید؟ هرگز اشک چشمانتان خشک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گناهانشان را به یادشان می آورد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سپس علی بن حسین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شامی که ابداً اسمی از حسین به افتخار نشنیده و شاید یکی از هزار افتخارات بنی هاشم را نمی داند، از همان منبری که همه اش تبلیغ بر علیه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بود، یزید و معاویه را رسوا کند تا جایی که یزید، پیروزی در کامش تلخ شد و پشیمان گشته، از روی ناچاری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پسر مرجانه را لعنت کند به خدا قسم اگر من در نزد پدرت حاضر بودم آنچه از من طلب می نمود، عطا می نمودم، و به هر وسیلۀ ممکن از مرگ او جلوگیری می نمودم نمی گذاشتم او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که زمان ورود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گرفته و همه جا را تزیین کرده بودند، با آگاهی که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بنی امیه را رسوا کرد وضع شام عوض شد و عموم مردم در مراسم تودیع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بودند و ضجه و نالۀ عزاداری و سوگواری فضای شهر شام را پر کرده بود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توابین با شعار و انتقام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نمودند، شورش عبدالله بن زبیر در حجاز، برادرش مصعب در عراق، قیام مختار، روی کار آمدن دولت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رسیدن به هدف اصلی که جاویدان شدن مکتب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از تداوم رهبری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عاشورا می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محیای محیا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مماتی ممات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bookmarkStart w:id="180" w:name="pg8816_117616"/>
    </w:p>
    <w:p>
      <w:pPr>
        <w:pStyle w:val="Heading3"/>
        <w:numPr>
          <w:ilvl w:val="2"/>
          <w:numId w:val="1"/>
        </w:numPr>
        <w:rPr/>
      </w:pPr>
      <w:bookmarkStart w:id="181" w:name="__RefHeading___Toc196555_2870459653"/>
      <w:bookmarkStart w:id="182" w:name="_Toc66"/>
      <w:bookmarkEnd w:id="180"/>
      <w:bookmarkEnd w:id="181"/>
      <w:r>
        <w:rPr>
          <w:rtl w:val="true"/>
        </w:rPr>
        <w:t>منابع</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محسن امین ترجمه ادارۀ پژوهشی و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پس از پنجاه سال پژوهش تازه پیرامون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دکتر سید جعفر شهیدی، دفتر نشر فرهنگ اسلامی، بهمن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قلمرو تعلیم و تربیت اسلامی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حسینعلی سرباز حسینی، ظهور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در بحران با نگاهی به رهبری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حسینعلی سرباز حسینی، تهران ایران نگین، بهار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صادقی اردستانی، نشر مطهر، چاپ اول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کربلا، محمد صادق نجمی، قم دفتر نشر انتشارات اسلامی وابسته به جامعه مدرسین حوزۀ علیمه ،قم، چاپ هفتم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اجمالی در تاریخ تعلیم و تربیت اسلامی، دکتر سید علی اکبر حسینی،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بر مبنای هدف و نتیجه در بخش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رایزنی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جورح موریسی، ترجمۀ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الوانی و فریده معتمد، مرکز آموزشی مدیریت دولتی تهران ، چاپ سوم</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منابع انسانی و روابط کار، دکتر ناصر میر سپاسی، مرکز آموزشی مدیریت دولتی، چاپ دوازدهم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رهبری 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حسینعلی سرباز حسینی، حقوق اسلامی ،</w:t>
      </w:r>
    </w:p>
    <w:p>
      <w:pPr>
        <w:pStyle w:val="BookText"/>
        <w:rPr/>
      </w:pP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فيض السلام</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8816_117618"/>
      <w:bookmarkStart w:id="184" w:name="pg8816_117618"/>
      <w:bookmarkEnd w:id="184"/>
    </w:p>
    <w:p>
      <w:pPr>
        <w:pStyle w:val="Heading2"/>
        <w:numPr>
          <w:ilvl w:val="1"/>
          <w:numId w:val="1"/>
        </w:numPr>
        <w:rPr/>
      </w:pPr>
      <w:bookmarkStart w:id="185" w:name="pg8816_117618"/>
      <w:bookmarkStart w:id="186" w:name="__RefHeading___Toc196557_2870459653"/>
      <w:bookmarkStart w:id="187" w:name="_Toc67"/>
      <w:bookmarkEnd w:id="185"/>
      <w:bookmarkEnd w:id="186"/>
      <w:r>
        <w:rPr>
          <w:rtl w:val="true"/>
        </w:rPr>
        <w:t>مدیریت در قیام عاشورا</w:t>
      </w:r>
      <w:bookmarkEnd w:id="187"/>
    </w:p>
    <w:p>
      <w:pPr>
        <w:pStyle w:val="Heading3"/>
        <w:numPr>
          <w:ilvl w:val="2"/>
          <w:numId w:val="1"/>
        </w:numPr>
        <w:rPr/>
      </w:pPr>
      <w:bookmarkStart w:id="188" w:name="__RefHeading___Toc196559_2870459653"/>
      <w:bookmarkStart w:id="189" w:name="_Toc68"/>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رضا فضلی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وَادْخُلِي جَنَّتِي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علم مدیریت سابقه ای کمتر از صد سال دارد، لكن قدرت مدیریت و رهبری از ابتدای تمدن بشری تعیین کنندهٔ جایگاه ملوک و سلاطین و وزیران و زِبَردستان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دربارۀ علم بودن و یا هنر بودن مدیریت و یا رهبری حرف ها و حدیث های بسیاری رواج دارد، گرچه مابین واژه مدیریت و رهبری اندک تفاوت هایی وجود دارد؛ ناگزیر جهت عدم تکرار که تنافر آمیز است، مدیریت را معادل رهبری فرض می کنیم و به تعریف آن می پردازیم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سایر تعاریف در حوزهٔ علوم انسانی از واژه مدیریت، تعاریف کثیری صورت گرفته است</w:t>
      </w:r>
      <w:r>
        <w:rPr>
          <w:rFonts w:eastAsia="IRNazanin" w:cs="IRNazanin"/>
          <w:color w:val="111111"/>
          <w:sz w:val="28"/>
          <w:szCs w:val="28"/>
          <w:rtl w:val="true"/>
          <w:lang w:bidi="fa-IR"/>
        </w:rPr>
        <w:t xml:space="preserve">. </w:t>
      </w:r>
      <w:bookmarkStart w:id="190" w:name="pg8816_117619"/>
    </w:p>
    <w:p>
      <w:pPr>
        <w:pStyle w:val="BookText"/>
        <w:rPr/>
      </w:pPr>
      <w:bookmarkEnd w:id="190"/>
      <w:r>
        <w:rPr>
          <w:rFonts w:ascii="IRNazanin" w:hAnsi="IRNazanin" w:eastAsia="IRNazanin"/>
          <w:color w:val="111111"/>
          <w:sz w:val="28"/>
          <w:sz w:val="28"/>
          <w:szCs w:val="28"/>
          <w:rtl w:val="true"/>
          <w:lang w:bidi="fa-IR"/>
        </w:rPr>
        <w:t>ما در این جا به عمومی ترین و مشهورترین تعریف مدیریت می پردازیم که آن را هماهنگ کردن و یا اختصاص منابع انسانی و مادی می داند برای آن که هدفی تحقق یابد و مطلوبی حاصل شود؛ لذا وظایفی را برای مدیران بر شمرده اند که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مقدمه کوتاه می توان دریافت که اطلاق واژۀ مدیریت برای قیام جاوید 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مناسب به نظر نمی رسد و تنها می توان از بعد رهبری دینی و برخی از ویژگی های علوم رفتاری طرح موضوع کرد که در این مقاله سعی نگارنده معطوف شده است تا رهبری دینی و خصوصیات آن طبق مکتب انسان ساز اسلام نقد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منظر سلسله مراتب نیازهای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تغییر رفتار مردم کوفه بررسی خواهد شد و در نهایت از دیدگاه سیستمی به واقعۀ کربلا نگریسته خواهد شد</w:t>
      </w:r>
      <w:r>
        <w:rPr>
          <w:rFonts w:eastAsia="IRNazanin" w:cs="IRNazanin"/>
          <w:color w:val="111111"/>
          <w:sz w:val="28"/>
          <w:szCs w:val="28"/>
          <w:rtl w:val="true"/>
          <w:lang w:bidi="fa-IR"/>
        </w:rPr>
        <w:t>.</w:t>
      </w:r>
    </w:p>
    <w:p>
      <w:pPr>
        <w:pStyle w:val="Heading3"/>
        <w:numPr>
          <w:ilvl w:val="2"/>
          <w:numId w:val="1"/>
        </w:numPr>
        <w:rPr/>
      </w:pPr>
      <w:bookmarkStart w:id="191" w:name="__RefHeading___Toc196561_2870459653"/>
      <w:bookmarkStart w:id="192" w:name="_Toc69"/>
      <w:bookmarkEnd w:id="191"/>
      <w:r>
        <w:rPr>
          <w:rtl w:val="true"/>
        </w:rPr>
        <w:t>رهبری دینی</w:t>
      </w:r>
      <w:bookmarkEnd w:id="192"/>
    </w:p>
    <w:p>
      <w:pPr>
        <w:pStyle w:val="Heading4"/>
        <w:numPr>
          <w:ilvl w:val="3"/>
          <w:numId w:val="1"/>
        </w:numPr>
        <w:rPr/>
      </w:pPr>
      <w:bookmarkStart w:id="193" w:name="__RefHeading___Toc196563_2870459653"/>
      <w:bookmarkStart w:id="194" w:name="_Toc70"/>
      <w:bookmarkEnd w:id="193"/>
      <w:r>
        <w:rPr>
          <w:rtl w:val="true"/>
        </w:rPr>
        <w:t>رهبری</w:t>
      </w:r>
      <w:bookmarkEnd w:id="194"/>
    </w:p>
    <w:p>
      <w:pPr>
        <w:pStyle w:val="Heading5"/>
        <w:numPr>
          <w:ilvl w:val="4"/>
          <w:numId w:val="1"/>
        </w:numPr>
        <w:rPr/>
      </w:pPr>
      <w:bookmarkStart w:id="195" w:name="__RefHeading___Toc196565_2870459653"/>
      <w:bookmarkStart w:id="196" w:name="_Toc71"/>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مرور آثار مؤلفان مدیریت آشکار می سازد که رهبری را فرآیندی می دانند که طی آن فعالیت های یک فرد و یا یک گروه تحت تأثیر رهبر و رهنمودهای او به سمت تحقق هدفی بزرگ سازمان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سه متغیر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متغیّرهای محیطی و یا وضعیتی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رهبر دینی می دانیم که به مانند سایر انبیای الهی و ائمه معصومین دارای ویژگی هایی بودند که معظم له را از سایر رهبران دنیا متمایز می سازد، اینک به طور اجمال به تفاوت های رهبری الهی و مادی می پردازیم</w:t>
      </w:r>
      <w:r>
        <w:rPr>
          <w:rFonts w:eastAsia="IRNazanin" w:cs="IRNazanin"/>
          <w:color w:val="111111"/>
          <w:sz w:val="28"/>
          <w:szCs w:val="28"/>
          <w:rtl w:val="true"/>
          <w:lang w:bidi="fa-IR"/>
        </w:rPr>
        <w:t xml:space="preserve">. </w:t>
      </w:r>
      <w:bookmarkStart w:id="197" w:name="pg8816_117620"/>
    </w:p>
    <w:p>
      <w:pPr>
        <w:pStyle w:val="Heading5"/>
        <w:numPr>
          <w:ilvl w:val="4"/>
          <w:numId w:val="1"/>
        </w:numPr>
        <w:rPr/>
      </w:pPr>
      <w:bookmarkStart w:id="198" w:name="__RefHeading___Toc196567_2870459653"/>
      <w:bookmarkStart w:id="199" w:name="_Toc72"/>
      <w:bookmarkEnd w:id="197"/>
      <w:bookmarkEnd w:id="198"/>
      <w:r>
        <w:rPr>
          <w:rtl w:val="true"/>
        </w:rPr>
        <w:t>مشروعیت و منشأ رهبری</w:t>
      </w:r>
      <w:bookmarkEnd w:id="199"/>
    </w:p>
    <w:p>
      <w:pPr>
        <w:pStyle w:val="BookText"/>
        <w:rPr/>
      </w:pPr>
      <w:r>
        <w:rPr>
          <w:rFonts w:ascii="IRNazanin" w:hAnsi="IRNazanin" w:eastAsia="IRNazanin"/>
          <w:color w:val="111111"/>
          <w:sz w:val="28"/>
          <w:sz w:val="28"/>
          <w:szCs w:val="28"/>
          <w:rtl w:val="true"/>
          <w:lang w:bidi="fa-IR"/>
        </w:rPr>
        <w:t>در مکتب مادی برخی از رهبران به طور نسل به نسل به رهبری جامعه و یا گروه و یا قبیله خود رسیده اند؛ یعنی پدرانشان رهبری را برای آنها به ارث گذارده اند و در برخی از جوامع، مردم با انتخاب آزاد رهبران را برگزیده اند و در موارد نادری نیز مشاهده شده است که فردی با مجاهده و خیرخواهی و با پیگیری امور مردم و تحمل زحمات بسیار در میان مردم مقبولیت عام یافته و در نهایت به عنوان پیشوای اجتماعی در رأس امور قرار گرفته است از جمله گاندی، رهبر فقید هندوستان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خصوص منشأ رهبری در مکتب الهی اسلام، رهبری و ولایت از آن خداوند است</w:t>
      </w:r>
      <w:r>
        <w:rPr>
          <w:rStyle w:val="FootnoteAnchor"/>
          <w:rtl w:val="true"/>
        </w:rPr>
        <w:footnoteReference w:id="82"/>
      </w:r>
      <w:r>
        <w:rPr>
          <w:rFonts w:ascii="IRNazanin" w:hAnsi="IRNazanin" w:eastAsia="IRNazanin"/>
          <w:color w:val="111111"/>
          <w:sz w:val="28"/>
          <w:sz w:val="28"/>
          <w:szCs w:val="28"/>
          <w:rtl w:val="true"/>
          <w:lang w:bidi="fa-IR"/>
        </w:rPr>
        <w:t>که از طریق وحی به رسول برگزیده خداوند تفویض گردیده است</w:t>
      </w:r>
      <w:r>
        <w:rPr>
          <w:rStyle w:val="FootnoteAnchor"/>
          <w:rtl w:val="true"/>
        </w:rPr>
        <w:footnoteReference w:id="83"/>
      </w:r>
      <w:r>
        <w:rPr>
          <w:rFonts w:ascii="IRNazanin" w:hAnsi="IRNazanin" w:eastAsia="IRNazanin"/>
          <w:color w:val="111111"/>
          <w:sz w:val="28"/>
          <w:sz w:val="28"/>
          <w:szCs w:val="28"/>
          <w:rtl w:val="true"/>
          <w:lang w:bidi="fa-IR"/>
        </w:rPr>
        <w:t>و بعد از رسول پیشوایان از میان افرادی که حائز شرایط رهبری باشند و با نصب پیشوای قبلی تعیین می شود و خواست و ارادۀ مردم در انتخاب رهبر تأثیری مستقیم ندارد، بلکه رهبر، منتخب خداوند بر مردم است بر همین اساس، شیعیان راستین پیامبر، تنها آن دسته از رهبرانی را که به استناد آیات قرآن مجید و احادیث متواتر در خصوص جانشینی علی بن ابی طالب به عنوان جانشین پیامبر انتخاب شدند می پذیرند و سایر رهبران تحمیلی و خلفایی را که به ناحق بر مسند خلافت جلوس کردند، نمی پذیرند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جا که رهبر مشروع و منتخب و منتصب خدا و رسول و امام قبل از خود بودند، وظیفۀ رهبری و رسیدگی به امور دین را متوجه خود می دانستند و هرگز راضی نبودند با بیعت این حق مسلم را به دست یک فرد فاسد و فاسق بسپارند با آنکه ظاهراً عوامل قدرت و حکومت را با نیرنگ و ریا و ارعاب مردم غصب کرده بود</w:t>
      </w:r>
      <w:r>
        <w:rPr>
          <w:rFonts w:eastAsia="IRNazanin" w:cs="IRNazanin"/>
          <w:color w:val="111111"/>
          <w:sz w:val="28"/>
          <w:szCs w:val="28"/>
          <w:rtl w:val="true"/>
          <w:lang w:bidi="fa-IR"/>
        </w:rPr>
        <w:t xml:space="preserve">. </w:t>
      </w:r>
      <w:bookmarkStart w:id="200" w:name="pg8816_117621"/>
    </w:p>
    <w:p>
      <w:pPr>
        <w:pStyle w:val="Heading5"/>
        <w:numPr>
          <w:ilvl w:val="4"/>
          <w:numId w:val="1"/>
        </w:numPr>
        <w:rPr/>
      </w:pPr>
      <w:bookmarkStart w:id="201" w:name="__RefHeading___Toc196569_2870459653"/>
      <w:bookmarkStart w:id="202" w:name="_Toc73"/>
      <w:bookmarkEnd w:id="200"/>
      <w:bookmarkEnd w:id="201"/>
      <w:r>
        <w:rPr>
          <w:rtl w:val="true"/>
        </w:rPr>
        <w:t>تنبیه و پاداش</w:t>
      </w:r>
      <w:bookmarkEnd w:id="202"/>
    </w:p>
    <w:p>
      <w:pPr>
        <w:pStyle w:val="BookText"/>
        <w:rPr/>
      </w:pPr>
      <w:r>
        <w:rPr>
          <w:rFonts w:ascii="IRNazanin" w:hAnsi="IRNazanin" w:eastAsia="IRNazanin"/>
          <w:color w:val="111111"/>
          <w:sz w:val="28"/>
          <w:sz w:val="28"/>
          <w:szCs w:val="28"/>
          <w:rtl w:val="true"/>
          <w:lang w:bidi="fa-IR"/>
        </w:rPr>
        <w:t>در مکاتب مادی از آنجا که هدف مادی و محدود به این دنیاست، زمانی که تحقق نیابد شکست است و پایان همه چیز در ورشکستگی و یا اخراج از کار و یا فقر مادی است، لذا رهبران مکاتب مادی تا زمانی محبوب اند که برای پیروان خود رفاه، سود بیشتر و مقدمات لهو و لعب و آزادی همه جانبه را فراهم آورند لکن در مکتب الهی اسلام، شکست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لحظه پیروزی است، هر قدمی که در راه رضای حق برداشته می شود دارای اجر و صواب و پاداش است و در سخت ترین شرایط پاداش های غیر قابل تصور مادی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واقعۀ عاشورا به این دلیل بزرگ گرامی و مقدس است که در آخرین حد ایثار و فداکاری و مشقت رخ داد،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وفادار با تمام وجود در رکاب امام و رهبر خود مجاهده کردند و به فیض عظیم شهادت نائل گشتند و به دستۀ اولیاء الله و مقربان درگاه حق پیوستند مقامی که به جز شهادت نیل به آن برای ایشان محال بود، لذا در مکاتب مادی این حادثه شکست تلقی می شود و هیچ کس راضی به فنای خود نیست، چرا که می داند در ازای تیغ و سنان درد و رنج و مرگ عاید او خواهد شد، لیکن از آن می گریزد</w:t>
      </w:r>
      <w:r>
        <w:rPr>
          <w:rFonts w:eastAsia="IRNazanin" w:cs="IRNazanin"/>
          <w:color w:val="111111"/>
          <w:sz w:val="28"/>
          <w:szCs w:val="28"/>
          <w:rtl w:val="true"/>
          <w:lang w:bidi="fa-IR"/>
        </w:rPr>
        <w:t>.</w:t>
      </w:r>
    </w:p>
    <w:p>
      <w:pPr>
        <w:pStyle w:val="Heading5"/>
        <w:numPr>
          <w:ilvl w:val="4"/>
          <w:numId w:val="1"/>
        </w:numPr>
        <w:rPr/>
      </w:pPr>
      <w:bookmarkStart w:id="203" w:name="__RefHeading___Toc196571_2870459653"/>
      <w:bookmarkStart w:id="204" w:name="_Toc74"/>
      <w:bookmarkEnd w:id="203"/>
      <w:r>
        <w:rPr>
          <w:rtl w:val="true"/>
        </w:rPr>
        <w:t>مهارت</w:t>
      </w:r>
      <w:bookmarkEnd w:id="20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مکاتب مادی اصل تأثیر و هدایت توده ها به سوی هدفی مادی است، با هر شیوه و ابزاری که اقتضا کند،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معروفِ هدف وسیله را توجیه می کند، از همین اصل ناشی می شود و اندرزهای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شهریار از همین اصل نشأت می گیرد و بستن آب بر کاروان خاندان پیامبر در واقعۀ عاشورا نیز اشاره بر همین اصل مادی دارد و رهبران مادی و الحادی امروزه نیز برای خرسندی سرمایه داران و برای برآوردن سود بیشتر جهت صاحبان سرمایه و یافتن بازارهای مصرف انبوه و برای یافتن </w:t>
      </w:r>
      <w:bookmarkStart w:id="205" w:name="pg8816_117622"/>
    </w:p>
    <w:p>
      <w:pPr>
        <w:pStyle w:val="BookText"/>
        <w:rPr/>
      </w:pPr>
      <w:bookmarkEnd w:id="205"/>
      <w:r>
        <w:rPr>
          <w:rFonts w:ascii="IRNazanin" w:hAnsi="IRNazanin" w:eastAsia="IRNazanin"/>
          <w:color w:val="111111"/>
          <w:sz w:val="28"/>
          <w:sz w:val="28"/>
          <w:szCs w:val="28"/>
          <w:rtl w:val="true"/>
          <w:lang w:bidi="fa-IR"/>
        </w:rPr>
        <w:t>منابع رایگان انرژی به هر بهانه ای دست یازیده و به کشورهای فقیر لشکر کشی می کنند و با ظلم های بی شمار به قطب سرمایه داری دنیا خدمات برجسته ای ارائه می دهند، لکن در مکتب الهی، هرگز هدف وسیله را توجیه نمی کند و برای نیل به مقصود رعایت آداب و سنن الهی الزامی است و حتی اگر هدفی با وسیلهٔ نامشروع حاصل شود در نزد خداوند باطل است و اجر و قربی ندارد و به واسطهٔ ترک سنت الهی مشمول عذاب و عقاب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مسلم بن عقیل که در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فرصتی می یابد وجود منحوس عبیدالله بن زیاد را به هلاکت برساند، از آنجا که پروده دستان مبارک امامت است و آداب و سنن الهی را می داند و با آنکه می داند هلاکت این عنصر فاسد و فتنه انگیز خدمت بزرگی به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به عنوان میهمان و به قصد عیادت از بیمار در منزل هانی حاضر شده و از نقشه ای که برای قتلش طراحی شده بی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دهد تا ابن زیاد با تنی سالم خانۀ هانی را ترک کند، گرچه به قیمت بازداشت و شکنجه و استخفاف هانی و به قیمت شهادت مسلم ابن عقیل پایان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جالب است که به چند نمونه از سفارش های ماکیاولی به شهریار اشاره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تفاوت دیدگاه های مکاتب مادی و الهی بیشتر آشکار شود همیشه در پی سود خویش باش، جز خویشتن هیچکس را محترم مدار بدی کن اما چنان وانمود کن که نیکی می کنی حریص باش و هرچه را می توانی تصاحب کن خشن و درنده خوی باش، به قول و وعدۀ خود عمل نکن، چون فرصت به دست آوری دیگران را بفریب در رفتار با مردم به زور و حیله توسل جوی و نه مهربانی همه مساعی خود را بر جنگ متمرکز ساز</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206" w:name="__RefHeading___Toc196573_2870459653"/>
      <w:bookmarkStart w:id="207" w:name="_Toc75"/>
      <w:bookmarkEnd w:id="206"/>
      <w:r>
        <w:rPr>
          <w:rtl w:val="true"/>
        </w:rPr>
        <w:t>سلسله مراتب نیازها</w:t>
      </w:r>
      <w:bookmarkEnd w:id="207"/>
    </w:p>
    <w:p>
      <w:pPr>
        <w:pStyle w:val="BookText"/>
        <w:rPr/>
      </w:pPr>
      <w:r>
        <w:rPr>
          <w:rFonts w:ascii="IRNazanin" w:hAnsi="IRNazanin" w:eastAsia="IRNazanin"/>
          <w:color w:val="111111"/>
          <w:sz w:val="28"/>
          <w:sz w:val="28"/>
          <w:szCs w:val="28"/>
          <w:rtl w:val="true"/>
          <w:lang w:bidi="fa-IR"/>
        </w:rPr>
        <w:t xml:space="preserve">بخشی از مدیریت رفتار سازمانی </w:t>
      </w:r>
      <w:r>
        <w:rPr>
          <w:rFonts w:eastAsia="Times New Roman" w:cs="Times New Roman" w:ascii="Times New Roman" w:hAnsi="Times New Roman"/>
          <w:color w:val="111111"/>
          <w:sz w:val="28"/>
          <w:szCs w:val="28"/>
          <w:lang w:val="en-US" w:bidi="en-US"/>
        </w:rPr>
        <w:t>Organizational behaviour</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management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تحلیل و بررسی علل رفتار انسانی اختصاص می یابد در همین </w:t>
      </w:r>
      <w:bookmarkStart w:id="208" w:name="pg8816_117623"/>
    </w:p>
    <w:p>
      <w:pPr>
        <w:pStyle w:val="BookText"/>
        <w:rPr/>
      </w:pPr>
      <w:bookmarkEnd w:id="208"/>
      <w:r>
        <w:rPr>
          <w:rFonts w:ascii="IRNazanin" w:hAnsi="IRNazanin" w:eastAsia="IRNazanin"/>
          <w:color w:val="111111"/>
          <w:sz w:val="28"/>
          <w:sz w:val="28"/>
          <w:szCs w:val="28"/>
          <w:rtl w:val="true"/>
          <w:lang w:bidi="fa-IR"/>
        </w:rPr>
        <w:t xml:space="preserve">خصوص، یکی از دانشمندان علوم رفتاری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 مازلو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نیازها و سطوح آن در رفتار انسان ها الگویی طراحی کرده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مراتب نیازهای مازلو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هرم نیازهای مازلو مشهور شده است</w:t>
      </w:r>
      <w:r>
        <w:rPr>
          <w:rFonts w:eastAsia="IRNazanin" w:cs="IRNazanin"/>
          <w:color w:val="111111"/>
          <w:sz w:val="28"/>
          <w:szCs w:val="28"/>
          <w:rtl w:val="true"/>
          <w:lang w:bidi="fa-IR"/>
        </w:rPr>
        <w:t>.</w:t>
      </w:r>
    </w:p>
    <w:p>
      <w:pPr>
        <w:pStyle w:val="Heading5"/>
        <w:numPr>
          <w:ilvl w:val="4"/>
          <w:numId w:val="1"/>
        </w:numPr>
        <w:rPr/>
      </w:pPr>
      <w:bookmarkStart w:id="209" w:name="__RefHeading___Toc196575_2870459653"/>
      <w:bookmarkStart w:id="210" w:name="_Toc76"/>
      <w:bookmarkEnd w:id="209"/>
      <w:r>
        <w:rPr>
          <w:rtl w:val="true"/>
        </w:rPr>
        <w:t>خلاصۀ نظریه</w:t>
      </w:r>
      <w:bookmarkEnd w:id="210"/>
    </w:p>
    <w:p>
      <w:pPr>
        <w:pStyle w:val="BookText"/>
        <w:rPr/>
      </w:pPr>
      <w:r>
        <w:rPr>
          <w:rFonts w:ascii="IRNazanin" w:hAnsi="IRNazanin" w:eastAsia="IRNazanin"/>
          <w:color w:val="111111"/>
          <w:sz w:val="28"/>
          <w:sz w:val="28"/>
          <w:szCs w:val="28"/>
          <w:rtl w:val="true"/>
          <w:lang w:bidi="fa-IR"/>
        </w:rPr>
        <w:t>رفتار آدمی در اصل تابعی است از پنج نوع نیاز که به ترتیب اولویت ظهور و بروز می یابد و با تأمین نیاز پائین تر، یک نیاز بالاتر بروز می کند تا آن که با آخرین نیاز مواجه شود این پنج نیاز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زیستی یا فیزیولوژیکی؛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شکوفایی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عبارتی، عموم انسان ها در وهلۀ نخست زندگی محتاج غذا و پوشاک و مسکن اند و تا زمانی که از لحاظ این سه نیاز ابتدایی در تنگنا باشند و یا آسوده خاطر نشوند، پای به نیاز بعدی که امنیّت است، نخواهند گذارد در مرحلۀ امنیّت فرد به دنبال حفاظت از بقای خود و اموال و غذاها و مایملک خود است و زمان زیادی صرف محافظت از خود و داشته هایش می نماید و آن هنگامی که امنیّتش برقرار گردید، در خود نیاز به گرایش جمعی و تشکیل گروه را احساس میکند چرا که انسان ذاتاً جمعی آفریده شده است، در مرحله بعدی نیازها احترام بروز می کند؛ یعنی فرد در میان گروه جلوه کرده و برای اثبات برتری و تفوق خود به دیگران خود را نیازمند اعتبار و قدرت می بیند و هنگامی که به دو عنصر قدرت و اعتبار دست یافت؛ آنگاه به دنبال آخرین حد شکوفایی استعدادهایش می چرخد</w:t>
      </w:r>
      <w:r>
        <w:rPr>
          <w:rFonts w:eastAsia="IRNazanin" w:cs="IRNazanin"/>
          <w:color w:val="111111"/>
          <w:sz w:val="28"/>
          <w:szCs w:val="28"/>
          <w:rtl w:val="true"/>
          <w:lang w:bidi="fa-IR"/>
        </w:rPr>
        <w:t xml:space="preserve">. </w:t>
      </w:r>
      <w:bookmarkStart w:id="211" w:name="pg8816_117624"/>
    </w:p>
    <w:p>
      <w:pPr>
        <w:pStyle w:val="BookText"/>
        <w:rPr/>
      </w:pPr>
      <w:bookmarkEnd w:id="21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گاهی مانند ،آغا محمدخان خودشکوفایی خود را در حداکثر قساوت می بیند و در چشم درآوردن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می آفریند و گاه همچون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خودشکوفایی خود را با آن همه جلال و حشمت در عبادت کثیر دعاها و استغاثه های جانسوز به درگاه الهی و ناله های شبانه و اطعام یتیمان کوفه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زیر سلسله مراتب نیازهای انسانی را در حالت معمولی نمایش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خودشکوفایی</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ascii="IRNazanin" w:hAnsi="IRNazanin" w:eastAsia="IRNazanin"/>
          <w:color w:val="111111"/>
          <w:sz w:val="28"/>
          <w:sz w:val="28"/>
          <w:szCs w:val="28"/>
          <w:rtl w:val="true"/>
          <w:lang w:bidi="fa-IR"/>
        </w:rPr>
        <w:t>اجتماعی</w:t>
      </w:r>
    </w:p>
    <w:p>
      <w:pPr>
        <w:pStyle w:val="BookText"/>
        <w:rPr/>
      </w:pPr>
      <w:r>
        <w:rPr>
          <w:rFonts w:ascii="Amiri" w:hAnsi="Amiri" w:eastAsia="Amiri" w:cs="Amiri"/>
          <w:color w:val="111111"/>
          <w:sz w:val="28"/>
          <w:sz w:val="28"/>
          <w:szCs w:val="28"/>
          <w:rtl w:val="true"/>
          <w:lang w:bidi="ar-SA"/>
        </w:rPr>
        <w:t>امنیّت</w:t>
      </w:r>
    </w:p>
    <w:p>
      <w:pPr>
        <w:pStyle w:val="BookText"/>
        <w:rPr/>
      </w:pPr>
      <w:r>
        <w:rPr>
          <w:rFonts w:ascii="IRNazanin" w:hAnsi="IRNazanin" w:eastAsia="IRNazanin"/>
          <w:color w:val="111111"/>
          <w:sz w:val="28"/>
          <w:sz w:val="28"/>
          <w:szCs w:val="28"/>
          <w:rtl w:val="true"/>
          <w:lang w:bidi="fa-IR"/>
        </w:rPr>
        <w:t>زیستی</w:t>
      </w:r>
    </w:p>
    <w:p>
      <w:pPr>
        <w:pStyle w:val="Heading5"/>
        <w:numPr>
          <w:ilvl w:val="4"/>
          <w:numId w:val="1"/>
        </w:numPr>
        <w:rPr/>
      </w:pPr>
      <w:bookmarkStart w:id="212" w:name="__RefHeading___Toc196577_2870459653"/>
      <w:bookmarkStart w:id="213" w:name="_Toc77"/>
      <w:bookmarkEnd w:id="212"/>
      <w:r>
        <w:rPr>
          <w:rtl w:val="true"/>
        </w:rPr>
        <w:t>مردم کوفه</w:t>
      </w:r>
      <w:bookmarkEnd w:id="213"/>
    </w:p>
    <w:p>
      <w:pPr>
        <w:pStyle w:val="BookText"/>
        <w:rPr/>
      </w:pPr>
      <w:r>
        <w:rPr>
          <w:rFonts w:ascii="IRNazanin" w:hAnsi="IRNazanin" w:eastAsia="IRNazanin"/>
          <w:color w:val="111111"/>
          <w:sz w:val="28"/>
          <w:sz w:val="28"/>
          <w:szCs w:val="28"/>
          <w:rtl w:val="true"/>
          <w:lang w:bidi="fa-IR"/>
        </w:rPr>
        <w:t>رفتار مردم کوفه در قبال واقعۀ عاشورا به دو بخش تقسیم می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نخست، از زمان شهادت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تا ورود عبیدالله بن زیاد به کوفه؛ یعنی مدت زمانی که به نوشتۀ مورخان تعداد هجده هزار نامه به منظور دعوت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آن بزرگوار ارسال گردید و تعریف ها و تمجیدها از شخصیت ایشان به عمل آمد و وعدهای وفاداری و جهاد در رکاب آن بزرگوار داده شد و این دعوت ها به عنوان یکی از انگیزه های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کوفه مؤثر واقع گردید و مسلم بن عقیل برای بررسی اوضاع و درجۀ وفاداری مردم به آن شهر اعزام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بخش دوم رفتارِ مردم کوفه هنگامی است که ابن زیاد با حکم رسمی یزید بن معاویه و با لباس مبدل و به تنهایی و با اضطراب و در پوشش ریاکارانه به کوفه وارد شد و در ابتدا مردم به ظن آنکه این تازه وارد حسین بن علی است در ورودی کوفه به گرد او اجتماع کردند و زمانی که آن نیرنگ باز نقاب از چهره برداشت و گفت که عبیدالله بن زیاد است و با حکم عزل حاکم شهر و حکومت خود به آن شهر آمده است؛ ورق در نزد مردم کوفه برگشت چرا که ابن زیاد در تهدید و ارعاب مردم سست عنصر افراط کرد تا آنجا که گفت شیوه اش این است که حاضران را به جای غایبان دستگیر خواهد کرد و پدر به جای پسر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کوفه دست پسران و شوهران خود را گرفتند و کشان کشان به خانه بردند و پرچم های سفید از بالای خانه ها آویزان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سلسله مراتب نیازهای بخش نخست از رفتار مردم کوفه نتیجه گرفته می شود که این مردم در اثر تجربۀ گرانقدری که از چهار سال حکومت عدل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داشتند و حلاوت آن سال های سراسر عدالت و مساوات را در سینه ها احساس می کردند، برای تجربهٔ دوباره حکومت امامان به حق که می توان این حالت را در مرتبۀ پنجم سلسلۀ مراتب نیازها جست،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پی شکوفایی اجتماع خود بودند و این مهم را در سپردن زمام حکومت به دستان مبارک امام معصوم، که تنها فرد شایسته و لایق این مقام بودند، می دیدند و زمانی که پسر زیاد نیاز مرتبه دوم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خطر انداخت به یک باره سه پله سقوط کردند و برای تأمین امنیّت جان و مال خود نیاز پنجم را فراموش کردند و مسلم بن عقیل را در مسجد رها کرده، به کنج امن خانه ها پناه بردند و ناخواسته سبب فاجعه ای گشتند که لکهٔ آن تا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این شهر و آن قوم باقی خواهد ماند</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4" w:name="pg8816_117627"/>
    </w:p>
    <w:p>
      <w:pPr>
        <w:pStyle w:val="Heading5"/>
        <w:numPr>
          <w:ilvl w:val="4"/>
          <w:numId w:val="1"/>
        </w:numPr>
        <w:rPr/>
      </w:pPr>
      <w:bookmarkStart w:id="215" w:name="__RefHeading___Toc196579_2870459653"/>
      <w:bookmarkStart w:id="216" w:name="_Toc78"/>
      <w:bookmarkEnd w:id="214"/>
      <w:bookmarkEnd w:id="215"/>
      <w:r>
        <w:rPr>
          <w:rtl w:val="true"/>
        </w:rPr>
        <w:t>نمودار مرتبۀ نیازهای مردم کوفه قبل از ورود عبیدالله ابن زیاد به کوفه</w:t>
      </w:r>
      <w:bookmarkEnd w:id="216"/>
    </w:p>
    <w:p>
      <w:pPr>
        <w:pStyle w:val="BookText"/>
        <w:rPr/>
      </w:pPr>
      <w:r>
        <w:rPr>
          <w:rFonts w:ascii="IRNazanin" w:hAnsi="IRNazanin" w:eastAsia="IRNazanin"/>
          <w:color w:val="111111"/>
          <w:sz w:val="28"/>
          <w:sz w:val="28"/>
          <w:szCs w:val="28"/>
          <w:rtl w:val="true"/>
          <w:lang w:bidi="fa-IR"/>
        </w:rPr>
        <w:t>خودشکوفایی</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ascii="IRNazanin" w:hAnsi="IRNazanin" w:eastAsia="IRNazanin"/>
          <w:color w:val="111111"/>
          <w:sz w:val="28"/>
          <w:sz w:val="28"/>
          <w:szCs w:val="28"/>
          <w:rtl w:val="true"/>
          <w:lang w:bidi="fa-IR"/>
        </w:rPr>
        <w:t>اجتماعی</w:t>
      </w:r>
    </w:p>
    <w:p>
      <w:pPr>
        <w:pStyle w:val="BookText"/>
        <w:rPr/>
      </w:pPr>
      <w:r>
        <w:rPr>
          <w:rFonts w:ascii="Amiri" w:hAnsi="Amiri" w:eastAsia="Amiri" w:cs="Amiri"/>
          <w:color w:val="111111"/>
          <w:sz w:val="28"/>
          <w:sz w:val="28"/>
          <w:szCs w:val="28"/>
          <w:rtl w:val="true"/>
          <w:lang w:bidi="ar-SA"/>
        </w:rPr>
        <w:t>امنیّت</w:t>
      </w:r>
    </w:p>
    <w:p>
      <w:pPr>
        <w:pStyle w:val="BookText"/>
        <w:rPr/>
      </w:pPr>
      <w:r>
        <w:rPr>
          <w:rFonts w:ascii="IRNazanin" w:hAnsi="IRNazanin" w:eastAsia="IRNazanin"/>
          <w:color w:val="111111"/>
          <w:sz w:val="28"/>
          <w:sz w:val="28"/>
          <w:szCs w:val="28"/>
          <w:rtl w:val="true"/>
          <w:lang w:bidi="fa-IR"/>
        </w:rPr>
        <w:t>زیستی</w:t>
      </w:r>
    </w:p>
    <w:p>
      <w:pPr>
        <w:pStyle w:val="Heading5"/>
        <w:numPr>
          <w:ilvl w:val="4"/>
          <w:numId w:val="1"/>
        </w:numPr>
        <w:rPr/>
      </w:pPr>
      <w:bookmarkStart w:id="217" w:name="__RefHeading___Toc196581_2870459653"/>
      <w:bookmarkStart w:id="218" w:name="_Toc79"/>
      <w:bookmarkEnd w:id="217"/>
      <w:r>
        <w:rPr>
          <w:rtl w:val="true"/>
        </w:rPr>
        <w:t>نمودار مرتبۀ نیازهای مردم کوفه بعد از ورود عبیدالله ابن زیاد به کوفه</w:t>
      </w:r>
      <w:bookmarkEnd w:id="218"/>
    </w:p>
    <w:p>
      <w:pPr>
        <w:pStyle w:val="BookText"/>
        <w:rPr/>
      </w:pPr>
      <w:r>
        <w:rPr>
          <w:rFonts w:ascii="Amiri" w:hAnsi="Amiri" w:eastAsia="Amiri" w:cs="Amiri"/>
          <w:color w:val="111111"/>
          <w:sz w:val="28"/>
          <w:sz w:val="28"/>
          <w:szCs w:val="28"/>
          <w:rtl w:val="true"/>
          <w:lang w:bidi="ar-SA"/>
        </w:rPr>
        <w:t>امنیّت</w:t>
      </w:r>
    </w:p>
    <w:p>
      <w:pPr>
        <w:pStyle w:val="BookText"/>
        <w:rPr/>
      </w:pP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زیستی</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ascii="IRNazanin" w:hAnsi="IRNazanin" w:eastAsia="IRNazanin"/>
          <w:color w:val="111111"/>
          <w:sz w:val="28"/>
          <w:sz w:val="28"/>
          <w:szCs w:val="28"/>
          <w:rtl w:val="true"/>
          <w:lang w:bidi="fa-IR"/>
        </w:rPr>
        <w:t>خودشکوفایی</w:t>
      </w:r>
    </w:p>
    <w:p>
      <w:pPr>
        <w:pStyle w:val="BookText"/>
        <w:rPr/>
      </w:pPr>
      <w:r>
        <w:rPr>
          <w:rFonts w:ascii="IRNazanin" w:hAnsi="IRNazanin" w:eastAsia="IRNazanin"/>
          <w:color w:val="111111"/>
          <w:sz w:val="28"/>
          <w:sz w:val="28"/>
          <w:szCs w:val="28"/>
          <w:rtl w:val="true"/>
          <w:lang w:bidi="fa-IR"/>
        </w:rPr>
        <w:t>خالی از لطف نیست که از همین منظر به رفتار حربن یزید ریاحی نگاهی اجمالی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حربن ریاحی قبل از آن که به لشکر حضرت ابا عبدالله بپیوندد و در محضر آن حجت خداوند بر خلق استغفار نماید، در مرحلهٔ چهارم نیازها؛ یعنی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با خود در کشمکشی سخت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اندیشد احترام و خودشکوفایی اصیل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خدمت به فرد فاسد و فاسق که آشکارا مرتکب امور خلاف شرع می گردد یا آن که تبعیت از فرزند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برگزیدۀ خداوند است و کلامش کلام حق و راهش راه سعادت است؟ لذا در نهایت وزنه های حق پرستی در کفه انتخابش سنگینی کرده و او راه خود را از لشکر گمراه و فریب خوردۀ یزید جدا می کند و به دنبال خود شکوفایی قدم در یک پله بالاتر می گذارد و به خودشکوفایی واقعی و اصیل نائل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5"/>
        <w:numPr>
          <w:ilvl w:val="4"/>
          <w:numId w:val="1"/>
        </w:numPr>
        <w:rPr/>
      </w:pPr>
      <w:bookmarkStart w:id="219" w:name="__RefHeading___Toc196583_2870459653"/>
      <w:bookmarkStart w:id="220" w:name="_Toc80"/>
      <w:bookmarkEnd w:id="219"/>
      <w:r>
        <w:rPr>
          <w:rtl w:val="true"/>
        </w:rPr>
        <w:t>حر قبل از استغفار و در صف یزیدیان</w:t>
      </w:r>
      <w:bookmarkEnd w:id="220"/>
    </w:p>
    <w:p>
      <w:pPr>
        <w:pStyle w:val="BookText"/>
        <w:rPr/>
      </w:pPr>
      <w:r>
        <w:rPr>
          <w:rFonts w:ascii="IRNazanin" w:hAnsi="IRNazanin" w:eastAsia="IRNazanin"/>
          <w:color w:val="111111"/>
          <w:sz w:val="28"/>
          <w:sz w:val="28"/>
          <w:szCs w:val="28"/>
          <w:rtl w:val="true"/>
          <w:lang w:bidi="fa-IR"/>
        </w:rPr>
        <w:t>احترام</w:t>
      </w:r>
    </w:p>
    <w:p>
      <w:pPr>
        <w:pStyle w:val="BookText"/>
        <w:rPr/>
      </w:pPr>
      <w:r>
        <w:rPr>
          <w:rFonts w:ascii="IRNazanin" w:hAnsi="IRNazanin" w:eastAsia="IRNazanin"/>
          <w:color w:val="111111"/>
          <w:sz w:val="28"/>
          <w:sz w:val="28"/>
          <w:szCs w:val="28"/>
          <w:rtl w:val="true"/>
          <w:lang w:bidi="fa-IR"/>
        </w:rPr>
        <w:t>خودشکوفایی</w:t>
      </w:r>
    </w:p>
    <w:p>
      <w:pPr>
        <w:pStyle w:val="BookText"/>
        <w:rPr/>
      </w:pPr>
      <w:r>
        <w:rPr>
          <w:rFonts w:ascii="IRNazanin" w:hAnsi="IRNazanin" w:eastAsia="IRNazanin"/>
          <w:color w:val="111111"/>
          <w:sz w:val="28"/>
          <w:sz w:val="28"/>
          <w:szCs w:val="28"/>
          <w:rtl w:val="true"/>
          <w:lang w:bidi="fa-IR"/>
        </w:rPr>
        <w:t>اجتماعی</w:t>
      </w:r>
    </w:p>
    <w:p>
      <w:pPr>
        <w:pStyle w:val="BookText"/>
        <w:rPr/>
      </w:pPr>
      <w:r>
        <w:rPr>
          <w:rFonts w:ascii="Amiri" w:hAnsi="Amiri" w:eastAsia="Amiri" w:cs="Amiri"/>
          <w:color w:val="111111"/>
          <w:sz w:val="28"/>
          <w:sz w:val="28"/>
          <w:szCs w:val="28"/>
          <w:rtl w:val="true"/>
          <w:lang w:bidi="ar-SA"/>
        </w:rPr>
        <w:t>امنیّت</w:t>
      </w:r>
    </w:p>
    <w:p>
      <w:pPr>
        <w:pStyle w:val="BookText"/>
        <w:rPr/>
      </w:pPr>
      <w:r>
        <w:rPr>
          <w:rFonts w:ascii="IRNazanin" w:hAnsi="IRNazanin" w:eastAsia="IRNazanin"/>
          <w:color w:val="111111"/>
          <w:sz w:val="28"/>
          <w:sz w:val="28"/>
          <w:szCs w:val="28"/>
          <w:rtl w:val="true"/>
          <w:lang w:bidi="fa-IR"/>
        </w:rPr>
        <w:t>زیستی</w:t>
      </w:r>
    </w:p>
    <w:p>
      <w:pPr>
        <w:pStyle w:val="Heading5"/>
        <w:numPr>
          <w:ilvl w:val="4"/>
          <w:numId w:val="1"/>
        </w:numPr>
        <w:rPr/>
      </w:pPr>
      <w:bookmarkStart w:id="221" w:name="__RefHeading___Toc196585_2870459653"/>
      <w:bookmarkStart w:id="222" w:name="_Toc81"/>
      <w:bookmarkEnd w:id="221"/>
      <w:r>
        <w:rPr>
          <w:rtl w:val="true"/>
        </w:rPr>
        <w:t>حر بعد از استغفار و در صف امام حسین</w:t>
      </w:r>
      <w:r>
        <w:rPr>
          <w:rtl w:val="true"/>
        </w:rPr>
        <w:t>(</w:t>
      </w:r>
      <w:r>
        <w:rPr>
          <w:rtl w:val="true"/>
        </w:rPr>
        <w:t>علیه السّلام</w:t>
      </w:r>
      <w:r>
        <w:rPr>
          <w:rtl w:val="true"/>
        </w:rPr>
        <w:t>)</w:t>
      </w:r>
      <w:bookmarkEnd w:id="222"/>
    </w:p>
    <w:p>
      <w:pPr>
        <w:pStyle w:val="BookText"/>
        <w:rPr/>
      </w:pPr>
      <w:r>
        <w:rPr>
          <w:rFonts w:ascii="IRNazanin" w:hAnsi="IRNazanin" w:eastAsia="IRNazanin"/>
          <w:color w:val="111111"/>
          <w:sz w:val="28"/>
          <w:sz w:val="28"/>
          <w:szCs w:val="28"/>
          <w:rtl w:val="true"/>
          <w:lang w:bidi="fa-IR"/>
        </w:rPr>
        <w:t>خودشکوفایی</w:t>
      </w:r>
    </w:p>
    <w:p>
      <w:pPr>
        <w:pStyle w:val="BookText"/>
        <w:rPr/>
      </w:pPr>
      <w:r>
        <w:rPr>
          <w:rFonts w:ascii="IRNazanin" w:hAnsi="IRNazanin" w:eastAsia="IRNazanin"/>
          <w:color w:val="111111"/>
          <w:sz w:val="28"/>
          <w:sz w:val="28"/>
          <w:szCs w:val="28"/>
          <w:rtl w:val="true"/>
          <w:lang w:bidi="fa-IR"/>
        </w:rPr>
        <w:t>احترام</w:t>
      </w:r>
    </w:p>
    <w:p>
      <w:pPr>
        <w:pStyle w:val="BookText"/>
        <w:rPr/>
      </w:pPr>
      <w:r>
        <w:rPr>
          <w:rFonts w:ascii="IRNazanin" w:hAnsi="IRNazanin" w:eastAsia="IRNazanin"/>
          <w:color w:val="111111"/>
          <w:sz w:val="28"/>
          <w:sz w:val="28"/>
          <w:szCs w:val="28"/>
          <w:rtl w:val="true"/>
          <w:lang w:bidi="fa-IR"/>
        </w:rPr>
        <w:t>اجتماعی</w:t>
      </w:r>
    </w:p>
    <w:p>
      <w:pPr>
        <w:pStyle w:val="BookText"/>
        <w:rPr/>
      </w:pPr>
      <w:r>
        <w:rPr>
          <w:rFonts w:ascii="Amiri" w:hAnsi="Amiri" w:eastAsia="Amiri" w:cs="Amiri"/>
          <w:color w:val="111111"/>
          <w:sz w:val="28"/>
          <w:sz w:val="28"/>
          <w:szCs w:val="28"/>
          <w:rtl w:val="true"/>
          <w:lang w:bidi="ar-SA"/>
        </w:rPr>
        <w:t>امنیّت</w:t>
      </w:r>
    </w:p>
    <w:p>
      <w:pPr>
        <w:pStyle w:val="BookText"/>
        <w:rPr/>
      </w:pPr>
      <w:r>
        <w:rPr>
          <w:rFonts w:ascii="IRNazanin" w:hAnsi="IRNazanin" w:eastAsia="IRNazanin"/>
          <w:color w:val="111111"/>
          <w:sz w:val="28"/>
          <w:sz w:val="28"/>
          <w:szCs w:val="28"/>
          <w:rtl w:val="true"/>
          <w:lang w:bidi="fa-IR"/>
        </w:rPr>
        <w:t>زیستی</w:t>
      </w:r>
    </w:p>
    <w:p>
      <w:pPr>
        <w:pStyle w:val="Heading5"/>
        <w:numPr>
          <w:ilvl w:val="4"/>
          <w:numId w:val="1"/>
        </w:numPr>
        <w:rPr/>
      </w:pPr>
      <w:bookmarkStart w:id="223" w:name="__RefHeading___Toc196587_2870459653"/>
      <w:bookmarkStart w:id="224" w:name="_Toc82"/>
      <w:bookmarkEnd w:id="223"/>
      <w:r>
        <w:rPr>
          <w:rtl w:val="true"/>
        </w:rPr>
        <w:t>نگرش سیستمی بر واقعۀ عاشورا</w:t>
      </w:r>
      <w:bookmarkEnd w:id="22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مباحث مدیریت نظریه سیستم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به کلیه پدیده های طبیعی و اقتصادی و تولیدی و حتی فرهنگی به عنوان کلیّتی نگریسته می شود که از اجزای گوناگونی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اجزایی که طبق یک برنامه منظم در تعامل و هماهنگی با هم برای تحقق یک هدف و نتیجه فعالیت می کنند، طبق این نظریه هر پدیده از چهار عنصر تشکیل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داد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input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عملیات؛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داد </w:t>
      </w:r>
      <w:r>
        <w:rPr>
          <w:rFonts w:eastAsia="Times New Roman" w:cs="Times New Roman" w:ascii="Times New Roman" w:hAnsi="Times New Roman"/>
          <w:color w:val="111111"/>
          <w:sz w:val="28"/>
          <w:szCs w:val="28"/>
          <w:lang w:val="en-US" w:bidi="en-US"/>
        </w:rPr>
        <w:t>Out Put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feedback</w:t>
      </w:r>
      <w:r>
        <w:rPr>
          <w:rFonts w:eastAsia="Times New Roman" w:cs="Times New Roman" w:ascii="Times New Roman" w:hAnsi="Times New Roman"/>
          <w:color w:val="111111"/>
          <w:sz w:val="28"/>
          <w:szCs w:val="28"/>
          <w:rtl w:val="true"/>
          <w:lang w:val="en-US" w:bidi="en-US"/>
        </w:rPr>
        <w:t xml:space="preserve">). </w:t>
      </w:r>
      <w:bookmarkStart w:id="225" w:name="pg8816_117628"/>
    </w:p>
    <w:p>
      <w:pPr>
        <w:pStyle w:val="Heading5"/>
        <w:numPr>
          <w:ilvl w:val="4"/>
          <w:numId w:val="1"/>
        </w:numPr>
        <w:rPr/>
      </w:pPr>
      <w:bookmarkStart w:id="226" w:name="__RefHeading___Toc196589_2870459653"/>
      <w:bookmarkStart w:id="227" w:name="_Toc83"/>
      <w:bookmarkEnd w:id="225"/>
      <w:bookmarkEnd w:id="226"/>
      <w:r>
        <w:rPr>
          <w:rtl w:val="true"/>
        </w:rPr>
        <w:t>بازخورد</w:t>
      </w:r>
      <w:bookmarkEnd w:id="227"/>
    </w:p>
    <w:p>
      <w:pPr>
        <w:pStyle w:val="Heading6"/>
        <w:numPr>
          <w:ilvl w:val="5"/>
          <w:numId w:val="1"/>
        </w:numPr>
        <w:rPr/>
      </w:pPr>
      <w:bookmarkStart w:id="228" w:name="__RefHeading___Toc196591_2870459653"/>
      <w:bookmarkStart w:id="229" w:name="_Toc84"/>
      <w:bookmarkEnd w:id="228"/>
      <w:r>
        <w:rPr>
          <w:rtl w:val="true"/>
        </w:rPr>
        <w:t>اشاره</w:t>
      </w:r>
      <w:bookmarkEnd w:id="229"/>
    </w:p>
    <w:p>
      <w:pPr>
        <w:pStyle w:val="BookText"/>
        <w:rPr/>
      </w:pPr>
      <w:r>
        <w:rPr>
          <w:rFonts w:eastAsia="Times New Roman" w:cs="Times New Roman" w:ascii="Times New Roman" w:hAnsi="Times New Roman"/>
          <w:color w:val="111111"/>
          <w:sz w:val="28"/>
          <w:szCs w:val="28"/>
          <w:lang w:val="en-US" w:bidi="en-US"/>
        </w:rPr>
        <w:t>Output</w:t>
      </w:r>
    </w:p>
    <w:p>
      <w:pPr>
        <w:pStyle w:val="BookText"/>
        <w:rPr/>
      </w:pPr>
      <w:r>
        <w:rPr>
          <w:rFonts w:ascii="IRNazanin" w:hAnsi="IRNazanin" w:eastAsia="IRNazanin"/>
          <w:color w:val="111111"/>
          <w:sz w:val="28"/>
          <w:sz w:val="28"/>
          <w:szCs w:val="28"/>
          <w:rtl w:val="true"/>
          <w:lang w:bidi="fa-IR"/>
        </w:rPr>
        <w:t>برون داد</w:t>
      </w:r>
    </w:p>
    <w:p>
      <w:pPr>
        <w:pStyle w:val="BookText"/>
        <w:rPr/>
      </w:pPr>
      <w:r>
        <w:rPr>
          <w:rFonts w:eastAsia="Times New Roman" w:cs="Times New Roman" w:ascii="Times New Roman" w:hAnsi="Times New Roman"/>
          <w:color w:val="111111"/>
          <w:sz w:val="28"/>
          <w:szCs w:val="28"/>
          <w:lang w:val="en-US" w:bidi="en-US"/>
        </w:rPr>
        <w:t>Feedback</w:t>
      </w:r>
    </w:p>
    <w:p>
      <w:pPr>
        <w:pStyle w:val="BookText"/>
        <w:rPr/>
      </w:pPr>
      <w:r>
        <w:rPr>
          <w:rFonts w:ascii="IRNazanin" w:hAnsi="IRNazanin" w:eastAsia="IRNazanin"/>
          <w:color w:val="111111"/>
          <w:sz w:val="28"/>
          <w:sz w:val="28"/>
          <w:szCs w:val="28"/>
          <w:rtl w:val="true"/>
          <w:lang w:bidi="fa-IR"/>
        </w:rPr>
        <w:t>فرآیند عملیات</w:t>
      </w:r>
    </w:p>
    <w:p>
      <w:pPr>
        <w:pStyle w:val="BookText"/>
        <w:rPr/>
      </w:pPr>
      <w:r>
        <w:rPr>
          <w:rFonts w:ascii="IRNazanin" w:hAnsi="IRNazanin" w:eastAsia="IRNazanin"/>
          <w:color w:val="111111"/>
          <w:sz w:val="28"/>
          <w:sz w:val="28"/>
          <w:szCs w:val="28"/>
          <w:rtl w:val="true"/>
          <w:lang w:bidi="fa-IR"/>
        </w:rPr>
        <w:t>درون داد</w:t>
      </w:r>
    </w:p>
    <w:p>
      <w:pPr>
        <w:pStyle w:val="BookText"/>
        <w:rPr/>
      </w:pPr>
      <w:r>
        <w:rPr>
          <w:rFonts w:eastAsia="Times New Roman" w:cs="Times New Roman" w:ascii="Times New Roman" w:hAnsi="Times New Roman"/>
          <w:color w:val="111111"/>
          <w:sz w:val="28"/>
          <w:szCs w:val="28"/>
          <w:lang w:val="en-US" w:bidi="en-US"/>
        </w:rPr>
        <w:t>InPut</w:t>
      </w:r>
    </w:p>
    <w:p>
      <w:pPr>
        <w:pStyle w:val="Heading6"/>
        <w:numPr>
          <w:ilvl w:val="5"/>
          <w:numId w:val="1"/>
        </w:numPr>
        <w:rPr/>
      </w:pPr>
      <w:bookmarkStart w:id="230" w:name="__RefHeading___Toc196593_2870459653"/>
      <w:bookmarkStart w:id="231" w:name="_Toc85"/>
      <w:bookmarkEnd w:id="230"/>
      <w:r>
        <w:rPr/>
        <w:t>1</w:t>
      </w:r>
      <w:r>
        <w:rPr>
          <w:rtl w:val="true"/>
        </w:rPr>
        <w:t xml:space="preserve"> - </w:t>
      </w:r>
      <w:r>
        <w:rPr>
          <w:rtl w:val="true"/>
        </w:rPr>
        <w:t>درون داد</w:t>
      </w:r>
      <w:bookmarkEnd w:id="231"/>
    </w:p>
    <w:p>
      <w:pPr>
        <w:pStyle w:val="BookText"/>
        <w:rPr/>
      </w:pPr>
      <w:r>
        <w:rPr>
          <w:rFonts w:ascii="IRNazanin" w:hAnsi="IRNazanin" w:eastAsia="IRNazanin"/>
          <w:color w:val="111111"/>
          <w:sz w:val="28"/>
          <w:sz w:val="28"/>
          <w:szCs w:val="28"/>
          <w:rtl w:val="true"/>
          <w:lang w:bidi="fa-IR"/>
        </w:rPr>
        <w:t xml:space="preserve">کلیه آموزه های دینی و اوامر الهی که طی وحی و از طریق رسول مکرم اسلام ابلاغ گردیده است و روایاتی بیش از چند سال از سابقه آنها نمی گذرد و از همه مهم تر امامی که سکان هدایت خلق را بر عهده دارد و از همه این خلق عظیم تنها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همراه خاندان گرامی اش به دعوت او لبیک گفته و توفیق همراهی او را دارند به عبارتی تمام ارزش های اسلامی برای بقا وارد مرحلهٔ کنش و تعامل می شود</w:t>
      </w:r>
      <w:r>
        <w:rPr>
          <w:rFonts w:eastAsia="IRNazanin" w:cs="IRNazanin"/>
          <w:color w:val="111111"/>
          <w:sz w:val="28"/>
          <w:szCs w:val="28"/>
          <w:rtl w:val="true"/>
          <w:lang w:bidi="fa-IR"/>
        </w:rPr>
        <w:t>.</w:t>
      </w:r>
    </w:p>
    <w:p>
      <w:pPr>
        <w:pStyle w:val="Heading6"/>
        <w:numPr>
          <w:ilvl w:val="5"/>
          <w:numId w:val="1"/>
        </w:numPr>
        <w:rPr/>
      </w:pPr>
      <w:bookmarkStart w:id="232" w:name="__RefHeading___Toc196595_2870459653"/>
      <w:bookmarkStart w:id="233" w:name="_Toc86"/>
      <w:bookmarkEnd w:id="232"/>
      <w:r>
        <w:rPr/>
        <w:t>2</w:t>
      </w:r>
      <w:r>
        <w:rPr>
          <w:rtl w:val="true"/>
        </w:rPr>
        <w:t xml:space="preserve">- </w:t>
      </w:r>
      <w:r>
        <w:rPr>
          <w:rtl w:val="true"/>
        </w:rPr>
        <w:t>فرآیند عملیات</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ذلت؛ بیعت با فردی فاسد و فاسق که به ناحق بر مسند خلافت تکیه زده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دین از مرگ؛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امر به معروف و نهی از منکر؛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روح حماسه در مردم ذلیل گشته و مرعوب شده؛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فضایی مناسب برای رشد و فعالیت پیروان راستین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الگویی تجربه شده در قبال خفقان و سرکوب حکام ظالم برای امت اسلامی؛ یعنی جهاد و شهادت</w:t>
      </w:r>
      <w:r>
        <w:rPr>
          <w:rFonts w:eastAsia="IRNazanin" w:cs="IRNazanin"/>
          <w:color w:val="111111"/>
          <w:sz w:val="28"/>
          <w:szCs w:val="28"/>
          <w:rtl w:val="true"/>
          <w:lang w:bidi="fa-IR"/>
        </w:rPr>
        <w:t xml:space="preserve">. </w:t>
      </w:r>
      <w:bookmarkStart w:id="234" w:name="pg8816_117629"/>
    </w:p>
    <w:p>
      <w:pPr>
        <w:pStyle w:val="Heading6"/>
        <w:numPr>
          <w:ilvl w:val="5"/>
          <w:numId w:val="1"/>
        </w:numPr>
        <w:rPr/>
      </w:pPr>
      <w:bookmarkStart w:id="235" w:name="__RefHeading___Toc196597_2870459653"/>
      <w:bookmarkStart w:id="236" w:name="_Toc87"/>
      <w:bookmarkEnd w:id="234"/>
      <w:bookmarkEnd w:id="235"/>
      <w:r>
        <w:rPr/>
        <w:t>3</w:t>
      </w:r>
      <w:r>
        <w:rPr>
          <w:rtl w:val="true"/>
        </w:rPr>
        <w:t>-</w:t>
      </w:r>
      <w:r>
        <w:rPr>
          <w:rtl w:val="true"/>
        </w:rPr>
        <w:t xml:space="preserve">برون داد </w:t>
      </w:r>
      <w:r>
        <w:rPr/>
        <w:t>Out Put</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فضایی تنفر آمیز از دستگاه حکومت یزید در سرزمینهای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لرزه درآوردن و تضعیف پایههای حکومت یزید، در اثر تبلیغ پیام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حضرت زینت کبری سلام الله و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حق در نزد امت اسلامی و بطالت دستگاه حکومت یزید؛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یافتن برخی از نامداران عرب و تشکیل گروه های انتقام جو به نام يا لثارات الحسین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ماندگاری عزت و شهامت از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تجمع دوستداران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مرقد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و تبلیغ تشیّع علوی؛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عاملان فاجعه کربلا به رهبری مختار و سقوط خاندان بنی امیه در اثر مرگ فجیع یزید</w:t>
      </w:r>
      <w:r>
        <w:rPr>
          <w:rFonts w:eastAsia="IRNazanin" w:cs="IRNazanin"/>
          <w:color w:val="111111"/>
          <w:sz w:val="28"/>
          <w:szCs w:val="28"/>
          <w:rtl w:val="true"/>
          <w:lang w:bidi="fa-IR"/>
        </w:rPr>
        <w:t>.</w:t>
      </w:r>
    </w:p>
    <w:p>
      <w:pPr>
        <w:pStyle w:val="Heading5"/>
        <w:numPr>
          <w:ilvl w:val="4"/>
          <w:numId w:val="1"/>
        </w:numPr>
        <w:rPr/>
      </w:pPr>
      <w:bookmarkStart w:id="237" w:name="__RefHeading___Toc196599_2870459653"/>
      <w:bookmarkStart w:id="238" w:name="_Toc88"/>
      <w:bookmarkEnd w:id="237"/>
      <w:r>
        <w:rPr>
          <w:rtl w:val="true"/>
        </w:rPr>
        <w:t>باز خورد</w:t>
      </w:r>
      <w:r>
        <w:rPr>
          <w:rtl w:val="true"/>
        </w:rPr>
        <w:t xml:space="preserve">( </w:t>
      </w:r>
      <w:r>
        <w:rPr/>
        <w:t>Feed back</w:t>
      </w:r>
      <w:r>
        <w:rPr>
          <w:rtl w:val="true"/>
        </w:rPr>
        <w:t xml:space="preserve">) </w:t>
      </w:r>
      <w:r>
        <w:rPr>
          <w:rtl w:val="true"/>
        </w:rPr>
        <w:t>کنترل</w:t>
      </w:r>
      <w:bookmarkEnd w:id="238"/>
    </w:p>
    <w:p>
      <w:pPr>
        <w:pStyle w:val="BookText"/>
        <w:rPr/>
      </w:pPr>
      <w:r>
        <w:rPr>
          <w:rFonts w:ascii="IRNazanin" w:hAnsi="IRNazanin" w:eastAsia="IRNazanin"/>
          <w:color w:val="111111"/>
          <w:sz w:val="28"/>
          <w:sz w:val="28"/>
          <w:szCs w:val="28"/>
          <w:rtl w:val="true"/>
          <w:lang w:bidi="fa-IR"/>
        </w:rPr>
        <w:t>رسالت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پیام عاشورا و اثبات حقانیت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نظارت بر بهره برداری هرچه بهتر از این حرکت عظیم که به خوبی از عهده این قسمت از فرآیند سیستمی واقعه عاشورا برآمدند</w:t>
      </w:r>
      <w:r>
        <w:rPr>
          <w:rFonts w:eastAsia="IRNazanin" w:cs="IRNazanin"/>
          <w:color w:val="111111"/>
          <w:sz w:val="28"/>
          <w:szCs w:val="28"/>
          <w:rtl w:val="true"/>
          <w:lang w:bidi="fa-IR"/>
        </w:rPr>
        <w:t>.</w:t>
      </w:r>
    </w:p>
    <w:p>
      <w:pPr>
        <w:pStyle w:val="Heading5"/>
        <w:numPr>
          <w:ilvl w:val="4"/>
          <w:numId w:val="1"/>
        </w:numPr>
        <w:rPr/>
      </w:pPr>
      <w:bookmarkStart w:id="239" w:name="__RefHeading___Toc196601_2870459653"/>
      <w:bookmarkStart w:id="240" w:name="_Toc89"/>
      <w:bookmarkEnd w:id="239"/>
      <w:r>
        <w:rPr>
          <w:rtl w:val="true"/>
        </w:rPr>
        <w:t xml:space="preserve">همپایانی </w:t>
      </w:r>
      <w:r>
        <w:rPr>
          <w:rtl w:val="true"/>
        </w:rPr>
        <w:t>(</w:t>
      </w:r>
      <w:r>
        <w:rPr/>
        <w:t>Equifinality</w:t>
      </w:r>
      <w:r>
        <w:rPr>
          <w:rtl w:val="true"/>
        </w:rPr>
        <w:t>):</w:t>
      </w:r>
      <w:bookmarkEnd w:id="240"/>
    </w:p>
    <w:p>
      <w:pPr>
        <w:pStyle w:val="BookText"/>
        <w:rPr/>
      </w:pPr>
      <w:r>
        <w:rPr>
          <w:rFonts w:ascii="IRNazanin" w:hAnsi="IRNazanin" w:eastAsia="IRNazanin"/>
          <w:color w:val="111111"/>
          <w:sz w:val="28"/>
          <w:sz w:val="28"/>
          <w:szCs w:val="28"/>
          <w:rtl w:val="true"/>
          <w:lang w:bidi="fa-IR"/>
        </w:rPr>
        <w:t>همپایانی یکی از ویژگی های سیستم های هوشمند است و منظور آن است که یک سیستم با تغییر شرایط اولیه و از راه های گوناگون به هدف نهایی و وضعیت نهایی برسد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 فرض اینکه مردم کوفه مرعوب تهدیدات ابن زیاد نگشته بودند و او را به هلاکت می رساندند و 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عزت و افتخار می پذیرفتند آنگاه آن بزرگوار در پایگاه نظامی کوفه و قدرت نظامی که به دست می آورد باز برای حفظ و صیانت از حریم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ارزش های اسلامی با سپاه یزید که قطعاً برای بازپس گیری کوفه به آن و دیار وارد می شد وارد جهاد می گشت، لذا در همه حال هدف قیام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دین رسول الله بود و این اصل را در نگرش سیستمی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مقاله از خداوند متعال تمنا دارم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شفاعت آن امام عزیز محروم نگرداند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8816_117632"/>
      <w:bookmarkStart w:id="242" w:name="pg8816_117632"/>
      <w:bookmarkEnd w:id="242"/>
    </w:p>
    <w:p>
      <w:pPr>
        <w:pStyle w:val="BookText"/>
        <w:rPr/>
      </w:pPr>
      <w:bookmarkStart w:id="243" w:name="pg8816_117632"/>
      <w:bookmarkEnd w:id="24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44" w:name="__RefHeading___Toc196603_2870459653"/>
      <w:bookmarkStart w:id="245" w:name="_Toc90"/>
      <w:bookmarkEnd w:id="244"/>
      <w:r>
        <w:rPr>
          <w:rtl w:val="true"/>
        </w:rPr>
        <w:t>عزاداری از نگاهی دیگر</w:t>
      </w:r>
      <w:bookmarkEnd w:id="245"/>
    </w:p>
    <w:p>
      <w:pPr>
        <w:pStyle w:val="Heading3"/>
        <w:numPr>
          <w:ilvl w:val="2"/>
          <w:numId w:val="1"/>
        </w:numPr>
        <w:rPr/>
      </w:pPr>
      <w:bookmarkStart w:id="246" w:name="__RefHeading___Toc196605_2870459653"/>
      <w:bookmarkStart w:id="247" w:name="_Toc91"/>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سبحان عصمتی</w:t>
      </w:r>
    </w:p>
    <w:p>
      <w:pPr>
        <w:pStyle w:val="Heading3"/>
        <w:numPr>
          <w:ilvl w:val="2"/>
          <w:numId w:val="1"/>
        </w:numPr>
        <w:rPr/>
      </w:pPr>
      <w:bookmarkStart w:id="248" w:name="__RefHeading___Toc196607_2870459653"/>
      <w:bookmarkStart w:id="249" w:name="_Toc92"/>
      <w:bookmarkEnd w:id="248"/>
      <w:r>
        <w:rPr>
          <w:rtl w:val="true"/>
        </w:rPr>
        <w:t>مقدمه</w:t>
      </w:r>
      <w:bookmarkEnd w:id="249"/>
    </w:p>
    <w:p>
      <w:pPr>
        <w:pStyle w:val="BookText"/>
        <w:rPr/>
      </w:pPr>
      <w:r>
        <w:rPr>
          <w:rFonts w:ascii="IRNazanin" w:hAnsi="IRNazanin" w:eastAsia="IRNazanin"/>
          <w:color w:val="111111"/>
          <w:sz w:val="28"/>
          <w:sz w:val="28"/>
          <w:szCs w:val="28"/>
          <w:rtl w:val="true"/>
          <w:lang w:bidi="fa-IR"/>
        </w:rPr>
        <w:t xml:space="preserve">از سنت های رایج در میان ما شیعیان برگزاری مراسم عزاداری در ایام محرم و صفر برای شهدای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داده های تاریخی، عزاداری برای آن بزرگواران از روز بعد واقعۀ کربلا آغاز و در طول زمان با وجود فراز و نشیب هایی ادامه یافته تا این که به شکل سنت سالیانه در فرم و شکل خاص همراه با مراسم و آداب در آمده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بر اثر پیشرفت رسانه های گروهی و گسترده شدن روابط اجتماعی، جامعه های بشری به صورت جامعه ای کوچک در آمده و آداب و رسوم هر قوم و ملتی، خواه ناخواه در معرض دید و داوری دیگر اقوام و ملل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رفتار و کردار گروهی هر جامعه و ملتی که در قالب سنت ها نمود می یابد، برای دیگر جامعه ها و ملل پرسش برانگیز می نماید چنان که نه تنها برای اقوام دیگر بلکه برای نسل جدید جامعه شیعی که با گسترش دانش بشری روبه رو شده بی دغدغۀ خاطر و پرسش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جدید </w:t>
      </w:r>
      <w:bookmarkStart w:id="250" w:name="pg8816_117633"/>
    </w:p>
    <w:p>
      <w:pPr>
        <w:pStyle w:val="BookText"/>
        <w:rPr/>
      </w:pPr>
      <w:bookmarkEnd w:id="25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 خواهد به فلسفه و پیشینۀ پیدایی سنت ها و هنجارهای ثابت مذهبی، آگاهی یابد تا در پای بندی به آنها دچار دغدغۀ خاطر نشود و سرافرازانه از آن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 دانشمندان متعهد جامعۀ ماست که برای دفاع از سنت دیرینۀ عزاداری در سالگرد شهدای کربلا ،آن را به صورتی بر جامعه جهانی و نسل جدید خود عرضه نمایند که مورد پذیرش فطرت و خرد آنان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تلاشی است بسیار اندک در این باره امید آن که دانشمندان متعهد گام های بزرگ تری در جهت تجزیه و تحلیل انسانی و عقلانی این سنت مهم بردارند، تا جامعه جهانی و نسل جدید ما هر چه بهتر و بیشتر با فرهنگ عاشورا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خود را در چند بخش به طور خلاصه عرضه مینماییم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های عزاداری؛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فلسفۀ عزاداری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های عاشورا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w:t>
      </w:r>
    </w:p>
    <w:p>
      <w:pPr>
        <w:pStyle w:val="Heading3"/>
        <w:numPr>
          <w:ilvl w:val="2"/>
          <w:numId w:val="1"/>
        </w:numPr>
        <w:rPr/>
      </w:pPr>
      <w:bookmarkStart w:id="251" w:name="__RefHeading___Toc196609_2870459653"/>
      <w:bookmarkStart w:id="252" w:name="_Toc93"/>
      <w:bookmarkEnd w:id="251"/>
      <w:r>
        <w:rPr>
          <w:rtl w:val="true"/>
        </w:rPr>
        <w:t>ریشه های عزاداری</w:t>
      </w:r>
      <w:bookmarkEnd w:id="252"/>
    </w:p>
    <w:p>
      <w:pPr>
        <w:pStyle w:val="Heading4"/>
        <w:numPr>
          <w:ilvl w:val="3"/>
          <w:numId w:val="1"/>
        </w:numPr>
        <w:rPr/>
      </w:pPr>
      <w:bookmarkStart w:id="253" w:name="__RefHeading___Toc196611_2870459653"/>
      <w:bookmarkStart w:id="254" w:name="_Toc94"/>
      <w:bookmarkEnd w:id="253"/>
      <w:r>
        <w:rPr>
          <w:rtl w:val="true"/>
        </w:rPr>
        <w:t>الف</w:t>
      </w:r>
      <w:r>
        <w:rPr>
          <w:rtl w:val="true"/>
        </w:rPr>
        <w:t xml:space="preserve">) </w:t>
      </w:r>
      <w:r>
        <w:rPr>
          <w:rtl w:val="true"/>
        </w:rPr>
        <w:t>تاریخی</w:t>
      </w:r>
      <w:bookmarkEnd w:id="254"/>
    </w:p>
    <w:p>
      <w:pPr>
        <w:pStyle w:val="BookText"/>
        <w:rPr/>
      </w:pPr>
      <w:r>
        <w:rPr>
          <w:rFonts w:ascii="IRNazanin" w:hAnsi="IRNazanin" w:eastAsia="IRNazanin"/>
          <w:color w:val="111111"/>
          <w:sz w:val="28"/>
          <w:sz w:val="28"/>
          <w:szCs w:val="28"/>
          <w:rtl w:val="true"/>
          <w:lang w:bidi="fa-IR"/>
        </w:rPr>
        <w:t>همان طور که در مقدمه اشاره شد عزاداری برای شهدای کربلا از روز بعد واقعهٔ کربلا آغاز شده است؛ به چند نمونه از عزاداری برای شهدای کربلا اشاره می شود تا نشان داده شود که عزاداری برای آن بزرگواران ریشه در فطرت انسانی و وجدان دینی مسلمانان داشته و به طور خود جوش و طبیعی انجام گرفته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اسارت به کوفه بردند، هنگامی که مردم متوجه شدند آنان از خاندان پیامبرند، ناله شان به گریه و زاری بلند شد،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اتنُوحُونَ وَ تَبْكُونَ مِنْ أَجْلِنا؟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الَّذِي قَتَلَنا؟ آیا برای ما می گریید و بر ما نوحه می کنید پس کشندۀ ما کیست و چه کسی که ما را کشت؟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هنگامی که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بیدارگر خود که از عمق جانش بر می خاست مردم کوفه را سرزنش کرد و آنان متوجه شدند که چه کار ناشایسته ای انجام داده اند و چه فاجعۀ عظیمی را در تاریخ به وجود آورده اند از کردۀ خود سخت پشیمان شدند و به شیون و زاری پرداختند؛ راوی گوید، به خدا قسم مردم را دیدم که هنگام شنیدن این خطبه حیران بودند و می گریستند و دست ها به دندان می گزیدند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وقتی که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کوفه سخنرانی کرد، صدای گریه و ناله از مردم برخاست، زنان گیسو پریشان کردند، خاک بر سر پاشیدند، چهره ها خراشیدند، سیلی به صورت زدند و فریاد واویلا و وابثورا بلند نمودند و مردها گریستند و موهای محاسن خود را کندند، هیچ موقع دیده نشد که مردم بیش از آن روز گریه کنند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اسیرانه همراه با سرهای شهدای کربلا به دمشق بردند و با سخنرانی هایی که بازماندگان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کردند چهره مزورانه یزید از هم دریده شد و مردم پایتخت تازه پی بردند که چه جنایت عظیمی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این جنایت و در واکنش به این مصیبت بزرگ به عزاداری برای شهدای کربلا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که در خواب غفلت بودند، بیدار شدند بازارها را تعطیل، و سوگواری به پا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نمی دانستیم که آن سر،</w:t>
      </w:r>
    </w:p>
    <w:p>
      <w:pPr>
        <w:pStyle w:val="BookText"/>
        <w:rPr/>
      </w:pPr>
      <w:r>
        <w:rPr>
          <w:rFonts w:ascii="IRNazanin" w:hAnsi="IRNazanin" w:eastAsia="IRNazanin"/>
          <w:color w:val="111111"/>
          <w:sz w:val="28"/>
          <w:sz w:val="28"/>
          <w:szCs w:val="28"/>
          <w:rtl w:val="true"/>
          <w:lang w:bidi="fa-IR"/>
        </w:rPr>
        <w:t xml:space="preserve">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گفته بودند، آن سر یک نفر خارجی است که در خاک عراق خروج کرده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که با احساسات مخالف مردم مواجه شده بود، برای فریب افکار عمومی و تبرئۀ خود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 و از آنان عذر خواهی کرد و گفت، شما دوست دارید نزد من بمانید یا به سوی مدینه بروید؟ گفتند دوست داریم چند روز برای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سرایی کنیم، بعد به مدینه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خانه ای در اختیار آنان بگذارند و همۀ وسایل مورد احتیاج را برای آنان آماده کردند و آنان مشغول نوحه سرایی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هیچ زن قریشی نماند، مگر اینکه لباس سیاه پوشید و هفت روز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روز هشتم رسید، یزید آنان را بین ماندن نزد او و رفتن به مدینه مخیّر کرد و آنان رفتن را اختیار کردند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ابن قتیبه دینوری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اسرای کربلا را به شام نزد یزید آوردند، یزید رو به مجلسیان کرد و از آنان پرسید، نظرشان دربارۀ این اسرا چیست؟ نعمان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سابق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مجلس حاضر بود، گفت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اینان آن طور رفتار کن که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اینان را در این حال می دید،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دختران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دختران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کلام مردم اهل شام که در مجلس بودند، صدایشان به گریه بلند 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طبری و بلاذری نیز مطالبی چنین نقل کرده اند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بازماندگان شهدای کربلا به مدینه وارد شدند، مردم مدینه در فقدان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و فرزندانش، صدا به گریه و شیون بلند کردند؛ همانند روزی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جذلم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نزدیک مدینه رسیدیم،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خیمه ها بر پا کرد و زنان را پیاده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بشیر، خدا پدرت را بیامرزد که مردی شاعر بود، آیا تو می توانی شعر بگویی؟ بشیر ،گفت ،آری، 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شاعر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مدینه و خبر شهادت اباعبد الله را به اطلاع مردم برسان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بر اسبم سوار شدم و باشتاب آمدم تا وارد مدینه شدم چون به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صدا به گریه بلند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نمودم و این اشعار را انشا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ترجمه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 دیگر در مدینه نمانید زیرا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از شهادت اوست که اشک چشم من چون باران فرو می ریزد، بدن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کربلا به خون آغشته و سر مقدس او را بالای نیزه در شهرها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 اکنون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عمه ها و خواهرانش نزدیک شما و پشت دیوار شهر شماست و من فرستادۀ او هستم که جایگاه او را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تمام زنان مدینه که در حجاب مستور بودند، از چادرها بیرون آمدند و فریاد واویلا و اثبورا بلند نمودند، ندیدم روزی را که گریه کنندگان بیش از آن روز باشند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گروهی از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کوتاهی های خود دربارۀ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پشیمان شده بودند و احساس گناه می کردند، به رهبری سلیمان بن صرد خزاعی علیه دستگاه بنی امیه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آغاز نبرد، کنار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صدا به گریه و شیون بلند کردند؛ هیچ روزی چنین گریه کنندگان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آن حضرت توبه کردند و برای او از درگاه خداوند طلب رحمت نمودند، یک شب و روز در کنار قبرش ماندند و در این مدت کارشان گریه و 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حسین شهید فرزند شهید، هدایت یافته فرزند هدایت یافته، راست گو فرزند راست گو، رحمت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شاهد می گیرم، بر این که بر دین و راه آنان هستیم و دشمن کشندگان او و دوست دار دوستان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فرزند پیامبرت را یاری نکردیم، اعمال گذشتۀ ما را ببخش و توبۀ ما را بپذیر</w:t>
      </w:r>
      <w:r>
        <w:rPr>
          <w:rFonts w:eastAsia="IRNazanin" w:cs="IRNazanin"/>
          <w:color w:val="111111"/>
          <w:sz w:val="28"/>
          <w:szCs w:val="28"/>
          <w:rtl w:val="true"/>
          <w:lang w:bidi="fa-IR"/>
        </w:rPr>
        <w:t>.</w:t>
      </w:r>
      <w:r>
        <w:rPr>
          <w:rStyle w:val="FootnoteAnchor"/>
          <w:rtl w:val="true"/>
        </w:rPr>
        <w:footnoteReference w:id="9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نمونه هایی از عزاداری خود جوش مردم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و واکنشی طبیعی در برابر فاجعۀ عظیم کربلا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ها ریشۀ انسانی داشته و </w:t>
      </w:r>
      <w:bookmarkStart w:id="255" w:name="pg8816_117637"/>
    </w:p>
    <w:p>
      <w:pPr>
        <w:pStyle w:val="BookText"/>
        <w:rPr/>
      </w:pPr>
      <w:bookmarkEnd w:id="25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دست هیچ قدرت و سیاستی، در آن مداخله نداشته و غیر از گریه ها و عزاداری های فردی بوده که از وجدان پاک انسانی و دین سرچشمه می گیرد و همچنین غیر از گریه ها و عزاداری های اهل بیت عصمت و طهارت است که همیشه خود را در این مصیبت بزرگ عزادار می دانستند</w:t>
      </w:r>
      <w:r>
        <w:rPr>
          <w:rFonts w:eastAsia="IRNazanin" w:cs="IRNazanin"/>
          <w:color w:val="111111"/>
          <w:sz w:val="28"/>
          <w:szCs w:val="28"/>
          <w:rtl w:val="true"/>
          <w:lang w:bidi="fa-IR"/>
        </w:rPr>
        <w:t>.</w:t>
      </w:r>
    </w:p>
    <w:p>
      <w:pPr>
        <w:pStyle w:val="Heading4"/>
        <w:numPr>
          <w:ilvl w:val="3"/>
          <w:numId w:val="1"/>
        </w:numPr>
        <w:rPr/>
      </w:pPr>
      <w:bookmarkStart w:id="256" w:name="__RefHeading___Toc196613_2870459653"/>
      <w:bookmarkStart w:id="257" w:name="_Toc95"/>
      <w:bookmarkEnd w:id="256"/>
      <w:r>
        <w:rPr>
          <w:rtl w:val="true"/>
        </w:rPr>
        <w:t>ب</w:t>
      </w:r>
      <w:r>
        <w:rPr>
          <w:rtl w:val="true"/>
        </w:rPr>
        <w:t xml:space="preserve">) </w:t>
      </w:r>
      <w:r>
        <w:rPr>
          <w:rtl w:val="true"/>
        </w:rPr>
        <w:t>روایی</w:t>
      </w:r>
      <w:bookmarkEnd w:id="257"/>
    </w:p>
    <w:p>
      <w:pPr>
        <w:pStyle w:val="BookText"/>
        <w:rPr/>
      </w:pPr>
      <w:r>
        <w:rPr>
          <w:rFonts w:ascii="IRNazanin" w:hAnsi="IRNazanin" w:eastAsia="IRNazanin"/>
          <w:color w:val="111111"/>
          <w:sz w:val="28"/>
          <w:sz w:val="28"/>
          <w:szCs w:val="28"/>
          <w:rtl w:val="true"/>
          <w:lang w:bidi="fa-IR"/>
        </w:rPr>
        <w:t>به جهت اهمیتی که حادثۀ کربلا در تاریخ اسلام داشته،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پی احیای آن بودند و تلاش می کردند که یاد و نام این واقعه را در تاریخ نگاه دارند، تا مجاهدان و ستم ستیزان را الهام بخشد و مظلومیت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تاریخ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در مقابل کوشش دستگاه های ستمگر حاکم برای محو نام و یاد این حادثۀ عظیم بوده است به چند روایت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اشاره می 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دهۀ اول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آن حضرت محزون و غمگین در میان اصحابش نشسته بود، وقتی که دید من رو به سوی او می 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دعبل، آفرین بر کسی که با دست و زبانش ما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جایی از برایم در کنارش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شعری دربارۀ مصائب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 چون این روزها روز حزن و اندوه ما اهل بیت و ایام شادی دشمنان ما به خصوص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هرکس بگرید یا بگریاند، اگرچه یک نفر را، اجرش با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هر کس برای مصیبت هایی که دشمنان بر ما وارد ساخته اند، اشک بریزد، خداوند او را در قیامت با ما محشور خواهد کرد و در گروه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هرکس بر مصیبت های جدّ ما حسین بگرید، بی شک خداوند گناهانش را خواهد بخشید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روایت استفاده می شود، شیعیانی که طبع شعری داشتند، در رثای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سرودند و این کارشان مورد تأیید و تشویق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بن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معتصم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روز اوّل محرم بر ابوالحسن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آیا روزه داری؟ گفتم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حضرت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خواند و از او درخواست ذریّه ای پاک کرد، خداوند دعای او را مستجاب نمود و فرشتگان را امر فرمود، موقعی که او در محراب نماز ایستاد، به او ندا کنند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يُبَشِّرُكَ بِيَحْيَى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خدا تو را به فرزندی که نام او یحیی است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امروز را روزه بگیرد و خدا را بخواند خدا دعای او را مستجاب می کند، چنان که دعای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محرم آن ماهی است که اهل جاهلیت در زمان گذشته، به احترام آن جنگ کردن و خونریزی را حرام می شمردند و این امت نه حرمت ماه حرام را شناختند و نه احترام پیامبر خود را نگه داشتند، در این ماه فرزندان او را کشتند و زنان او را اسیر کردند و زندگی او را به غارت بردند، خدا هرگز آنان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اگر برای چیزی گریه می کنی، برای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بریز، چه این که او را مانند گوسفند سر بریدند و نیز هیجده نفر از مردان اهل بیتش را که در روی زمین همانندی برایشان نبود، همراه او به شهادت رساندند و آسمان های هفت گانه و زمین ها بر او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پدرم از پدرش و او از جدش روایت کرد که چون جد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آسمان خون و خاک سرخ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اگر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کنی، به اندازه ای که اشک بر گونه ات روان گردد، خداوند همۀ گناهان تو را می بخشد؛ کوچک باشد و یا بزرگ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اگر بخواهی بی گناه بر خداوند وارد شوی، پس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 و اگر بخواهی در کاخ های بلند بهشت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جای گیری، پس بر کشندگان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اگر خوشحال می شوی که در درجات بلند بهشت با ما باشی، پس برای اندوه ما اندوه ناک و برای شادی ما شادباش و دوستی ما را از دست مده</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اهمیت ماه محرم و حرمت آن در دوران جاهلیت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این ماه اشاره می کند که بر رغم این که مشرکان در دوران جاهلیت برای این ماه حرمت می دانستند، افرادی که خود را مسلمان می شمردند، حرمت این ماه را رعایت نکردند و دست ناپاک خود را به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آغشته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 منزلت کسانی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شوند و اشک بریزند، اشاره می کند و با بیان ارزش های معنوی، شیعیان را به این کار تشویق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حماد بصری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گروهی از مردان و زنان از اطراف کوفه و غیر آن در نیمۀ شعبان کنار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برای آن حضرت نوحه سرایی می کنند و بعضی هم در کنار قبرش قرآن می خوانند و بعضی کیفیت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شرح می دهند و عده ای نوحه گری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بعضی از این مجالس که فرمودید، حضور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قرار داد در میان مردم کسانی را که به نزد ما می آیند و ثنای ما را می گویند و برای ما نوحه می خوانند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استفاده می شود که شیعیان اطراف کوفه، به انگیزۀ ایمان دینی و برای عشق و محبت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نفرت از کشندگانش، سالیانه برای آن حضرت در نیمه شعبان مراسم عزاداری و مرثیه خوانی به راه می انداختند و به شرح ماجرای کربلا </w:t>
      </w:r>
    </w:p>
    <w:p>
      <w:pPr>
        <w:pStyle w:val="BookText"/>
        <w:rPr/>
      </w:pPr>
      <w:r>
        <w:rPr>
          <w:rFonts w:ascii="IRNazanin" w:hAnsi="IRNazanin" w:eastAsia="IRNazanin"/>
          <w:color w:val="111111"/>
          <w:sz w:val="28"/>
          <w:sz w:val="28"/>
          <w:szCs w:val="28"/>
          <w:rtl w:val="true"/>
          <w:lang w:bidi="fa-IR"/>
        </w:rPr>
        <w:t>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تشویق کرد و از</w:t>
      </w:r>
    </w:p>
    <w:p>
      <w:pPr>
        <w:pStyle w:val="BookText"/>
        <w:rPr/>
      </w:pPr>
      <w:r>
        <w:rPr>
          <w:rFonts w:ascii="IRNazanin" w:hAnsi="IRNazanin" w:eastAsia="IRNazanin"/>
          <w:color w:val="111111"/>
          <w:sz w:val="28"/>
          <w:sz w:val="28"/>
          <w:szCs w:val="28"/>
          <w:rtl w:val="true"/>
          <w:lang w:bidi="fa-IR"/>
        </w:rPr>
        <w:t>این که داری چنین شیعیانی است، خداوند را مورد حمد و ستایش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رثای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می سرودند، تشویق می کردند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روایات در این باره فراوان است و به جهت رعایت اختصار به همین اندازه بسنده می کنیم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عزاداری های خود جوش مردم و تشویق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شاهد صحنۀ ناگوار و خون بار واقعۀ کربلا و ماجراهای بعد از آن بود، برای زنده نگه داشتن یاد و نام شهیدان و برای جلوگیری از فراموش شدن آن واقعۀ سالیان دراز عزادار بود و به اندک مناسبتی اشک از دیدگانش جاری می شد؛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در مصیبت پدرش گریه کرد، در حالی که روزها روزه دار و شب ها به عبادت بیدار بود و چون افطار می شد و غلام آن حضرت آب و غذا برابر او می نهاد و می گفت میل بفرمایید، آن حضرت می گفت، پسر پیغمبر گرسنه و تشنه کشته شد و پیوسته این سخن را می گفت، و می گریست، تا آب و غذا با اشک چشمش مخلوط می شد، همواره به این حال بود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حضرت نقل می کند که روزی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رفت و من از پی او رفتم، دیدم پیشانی خود را روی سنگ ناصاف و خش گذاشته من ایستادم و گریه و ناله او را می شنیدم و شماره کردم که هزار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لا إله إلا الله تَعَبداً وَ رَقاً لا إله إلا الله إيماناً وَ تَصْدِيْقاً وَ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 دیدم صورت و محاسنش از اشک چشمش 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آیا اندوه شما پایان ندارد و گریۀ شما خاتمه پذیر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یعقوب بن اسحاق بن ابراهیم پیامبر و پیامبرزاده بود و دوازده پسر داشت، خداوند یکی از پسران او را از نظر او دور کرد، از فشار اندوه، موهای او سفید و از </w:t>
      </w:r>
      <w:bookmarkStart w:id="258" w:name="pg8816_117641"/>
    </w:p>
    <w:p>
      <w:pPr>
        <w:pStyle w:val="BookText"/>
        <w:rPr/>
      </w:pPr>
      <w:bookmarkEnd w:id="25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غم کمرش خمید و از گریه دیدگانش نابینا گردید، در صورتی که پسرش زنده بود، ولی من به چشم خود دیدم که پدر و برادر و هفده نفر از اهل بیتم کشته شده و بر روی خاک افتاده اند، پس چگونه غم و اندوه من تمام شود و گریه من کم گردد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نسل اوّل واقعۀ کربلا بود آن چنان متأثر از این واقعه بود که نمی توانست آن را فراموش کند و همواره مسئولیت حفظ نام و یاد آن واقعۀ را بر دوش خود احساس می کرد و همیشه با رفتار و اعمالش سعی در احیای نام و یاد شهیدان کربلا داشت تا به مرور زمان گرد و غبار فراموشی، بر روی آن ننشیند</w:t>
      </w:r>
      <w:r>
        <w:rPr>
          <w:rFonts w:eastAsia="IRNazanin" w:cs="IRNazanin"/>
          <w:color w:val="111111"/>
          <w:sz w:val="28"/>
          <w:szCs w:val="28"/>
          <w:rtl w:val="true"/>
          <w:lang w:bidi="fa-IR"/>
        </w:rPr>
        <w:t>.</w:t>
      </w:r>
    </w:p>
    <w:p>
      <w:pPr>
        <w:pStyle w:val="Heading3"/>
        <w:numPr>
          <w:ilvl w:val="2"/>
          <w:numId w:val="1"/>
        </w:numPr>
        <w:rPr/>
      </w:pPr>
      <w:bookmarkStart w:id="259" w:name="__RefHeading___Toc196615_2870459653"/>
      <w:bookmarkStart w:id="260" w:name="_Toc96"/>
      <w:bookmarkEnd w:id="259"/>
      <w:r>
        <w:rPr>
          <w:rtl w:val="true"/>
        </w:rPr>
        <w:t>فلسفه، آثار و فواید عزاداری</w:t>
      </w:r>
      <w:bookmarkEnd w:id="260"/>
    </w:p>
    <w:p>
      <w:pPr>
        <w:pStyle w:val="Heading4"/>
        <w:numPr>
          <w:ilvl w:val="3"/>
          <w:numId w:val="1"/>
        </w:numPr>
        <w:rPr/>
      </w:pPr>
      <w:bookmarkStart w:id="261" w:name="__RefHeading___Toc196617_2870459653"/>
      <w:bookmarkStart w:id="262" w:name="_Toc97"/>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عزاداری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شهیدان کربلا، دارای حکمت ها و آثار و فوایدی است که به آن معنا و اهمیت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آنها عزاداری چون جسم بی روح و قالبی میان تهی و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تأکید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عزاداری و مخالفت دشمنان با آن برای همین حکمت ها و آثار و فواید است که بعضی از آنها را بر می شمریم</w:t>
      </w:r>
      <w:r>
        <w:rPr>
          <w:rFonts w:eastAsia="IRNazanin" w:cs="IRNazanin"/>
          <w:color w:val="111111"/>
          <w:sz w:val="28"/>
          <w:szCs w:val="28"/>
          <w:rtl w:val="true"/>
          <w:lang w:bidi="fa-IR"/>
        </w:rPr>
        <w:t>:</w:t>
      </w:r>
    </w:p>
    <w:p>
      <w:pPr>
        <w:pStyle w:val="Heading4"/>
        <w:numPr>
          <w:ilvl w:val="3"/>
          <w:numId w:val="1"/>
        </w:numPr>
        <w:rPr/>
      </w:pPr>
      <w:bookmarkStart w:id="263" w:name="__RefHeading___Toc196619_2870459653"/>
      <w:bookmarkStart w:id="264" w:name="_Toc98"/>
      <w:bookmarkEnd w:id="263"/>
      <w:r>
        <w:rPr/>
        <w:t>1</w:t>
      </w:r>
      <w:r>
        <w:rPr>
          <w:rtl w:val="true"/>
        </w:rPr>
        <w:t xml:space="preserve">- </w:t>
      </w:r>
      <w:r>
        <w:rPr>
          <w:rtl w:val="true"/>
        </w:rPr>
        <w:t>اعلام طرفداری از ستم دیده</w:t>
      </w:r>
      <w:bookmarkEnd w:id="2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عزاداری، اعلام حمایت و طرفداری از ستمدیده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عزای مظلومی شرکت می کند و بر مظلومیت او اشک می ریزد، با این کارش می خواهد بگوید، من به هدف و خط مشی مظلوم ایمان دارم و راه و کار او را تأیید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در همهٔ مکتب ها وجود دارد ،یعنی طرف داران هر مکتب برای کسی که در جهت حفظ و احیای آن مکتب جان فشانی کردند، احترام می گذارند و کارش را </w:t>
      </w:r>
      <w:bookmarkStart w:id="265" w:name="pg8816_117642"/>
    </w:p>
    <w:p>
      <w:pPr>
        <w:pStyle w:val="BookText"/>
        <w:rPr/>
      </w:pPr>
      <w:bookmarkEnd w:id="265"/>
      <w:r>
        <w:rPr>
          <w:rFonts w:ascii="IRNazanin" w:hAnsi="IRNazanin" w:eastAsia="IRNazanin"/>
          <w:color w:val="111111"/>
          <w:sz w:val="28"/>
          <w:sz w:val="28"/>
          <w:szCs w:val="28"/>
          <w:rtl w:val="true"/>
          <w:lang w:bidi="fa-IR"/>
        </w:rPr>
        <w:t>تحسین می کنند و مراسمی به یاد بود او برقرار می کنند و اگر بتوانند تندیس او را در مراکز مهم شهرها بر 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تولّا یا دوست داشتن صاحبان مکتب و فداکاران در راه آن است که در اسلام نیز بر آن تأکید شده و عزاداری برای شهیدان کربلا این نکته را بر می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اصل تولّا بین طرف داران یک مکتب پیوند ایمانی برقرار می گردد، به طوری که اگر یک نفر از آنان دچار مشکل شود، دیگران واکنش کرده و به حمایت از او بر می 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دهندۀ جهت مثبت عزاداری است</w:t>
      </w:r>
      <w:r>
        <w:rPr>
          <w:rFonts w:eastAsia="IRNazanin" w:cs="IRNazanin"/>
          <w:color w:val="111111"/>
          <w:sz w:val="28"/>
          <w:szCs w:val="28"/>
          <w:rtl w:val="true"/>
          <w:lang w:bidi="fa-IR"/>
        </w:rPr>
        <w:t>.</w:t>
      </w:r>
    </w:p>
    <w:p>
      <w:pPr>
        <w:pStyle w:val="Heading4"/>
        <w:numPr>
          <w:ilvl w:val="3"/>
          <w:numId w:val="1"/>
        </w:numPr>
        <w:rPr/>
      </w:pPr>
      <w:bookmarkStart w:id="266" w:name="__RefHeading___Toc196621_2870459653"/>
      <w:bookmarkStart w:id="267" w:name="_Toc99"/>
      <w:bookmarkEnd w:id="266"/>
      <w:r>
        <w:rPr/>
        <w:t>2</w:t>
      </w:r>
      <w:r>
        <w:rPr>
          <w:rtl w:val="true"/>
        </w:rPr>
        <w:t>-</w:t>
      </w:r>
      <w:r>
        <w:rPr>
          <w:rtl w:val="true"/>
        </w:rPr>
        <w:t>اعلام بیزاری از ستمگر</w:t>
      </w:r>
      <w:bookmarkEnd w:id="267"/>
    </w:p>
    <w:p>
      <w:pPr>
        <w:pStyle w:val="BookText"/>
        <w:rPr/>
      </w:pPr>
      <w:r>
        <w:rPr>
          <w:rFonts w:ascii="IRNazanin" w:hAnsi="IRNazanin" w:eastAsia="IRNazanin"/>
          <w:color w:val="111111"/>
          <w:sz w:val="28"/>
          <w:sz w:val="28"/>
          <w:szCs w:val="28"/>
          <w:rtl w:val="true"/>
          <w:lang w:bidi="fa-IR"/>
        </w:rPr>
        <w:t>عزاداری علاوه بر این که دارای بُعد مثبت؛ یعنی، اعلام طرفداری از ستم دیده است، دارای بُعد نفی و طرد؛ یعنی، نفی ستمگر و بیزاری از کارهایش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عزای شهیدی شرکت می کند، با این عملش می خواهد اعلام کند که من از ستمگر و کشندۀ شهید بیزارم و در خط ستمگر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 اهداف او مورد قبول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جاذبه و دافعۀ یک جامعه و حاکی از سرزنده بودن و حیات آن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عزاداری برای شهیدان کربلا نشان از حیات انسانی و معنوی جامعه با ایمان دارد</w:t>
      </w:r>
      <w:r>
        <w:rPr>
          <w:rFonts w:eastAsia="IRNazanin" w:cs="IRNazanin"/>
          <w:color w:val="111111"/>
          <w:sz w:val="28"/>
          <w:szCs w:val="28"/>
          <w:rtl w:val="true"/>
          <w:lang w:bidi="fa-IR"/>
        </w:rPr>
        <w:t>.</w:t>
      </w:r>
    </w:p>
    <w:p>
      <w:pPr>
        <w:pStyle w:val="Heading4"/>
        <w:numPr>
          <w:ilvl w:val="3"/>
          <w:numId w:val="1"/>
        </w:numPr>
        <w:rPr/>
      </w:pPr>
      <w:bookmarkStart w:id="268" w:name="__RefHeading___Toc196623_2870459653"/>
      <w:bookmarkStart w:id="269" w:name="_Toc100"/>
      <w:bookmarkEnd w:id="268"/>
      <w:r>
        <w:rPr/>
        <w:t>3</w:t>
      </w:r>
      <w:r>
        <w:rPr>
          <w:rtl w:val="true"/>
        </w:rPr>
        <w:t>-</w:t>
      </w:r>
      <w:r>
        <w:rPr>
          <w:rtl w:val="true"/>
        </w:rPr>
        <w:t>یاد حادثه در قالب سنّت</w:t>
      </w:r>
      <w:bookmarkEnd w:id="2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تأکید بر عزاداری در روایات و برقراری سالیانۀ آن، یاد حادثه در قالب سنت است، زیرا به صورت مراسم و سنت سالیانه در آمدن روح آن واقعه را همچنان باقی و الهام بخش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چیزی است که در تمام ملت ها به انواع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مراسم سالیانۀ اعیاد جشن پیروزی، جنگ ها ولادت شخصیت های مهم، برقراری یاد بودها به مناسبت فاجعه های دردناک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دربارهٔ عمل به این اصل است</w:t>
      </w:r>
      <w:r>
        <w:rPr>
          <w:rFonts w:eastAsia="IRNazanin" w:cs="IRNazanin"/>
          <w:color w:val="111111"/>
          <w:sz w:val="28"/>
          <w:szCs w:val="28"/>
          <w:rtl w:val="true"/>
          <w:lang w:bidi="fa-IR"/>
        </w:rPr>
        <w:t xml:space="preserve">. </w:t>
      </w:r>
      <w:bookmarkStart w:id="270" w:name="pg8816_117643"/>
    </w:p>
    <w:p>
      <w:pPr>
        <w:pStyle w:val="BookText"/>
        <w:rPr/>
      </w:pPr>
      <w:bookmarkEnd w:id="27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اگر یاد بود حادثه ای به صورت سنت درآید و در خلق و خوی مردم نفوذ نماید و به صورت یک عادت اجتماعی بشود، ضرورتاً خود به خود جامعه به سمت آن می رود و هنجارها و رفتارهای اجتماعی بر اساس آن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دربارۀ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را می 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روایاتی که در پی سنت سازی هستند، یعنی یاد حادثه در آغاز کار قرار دارد و هنوز به صورت سنت در نیامده، در این صورت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کوشیدند تا آن را به صورت یک سنت اجتماعی درآورند تا در طول قرون و اعصار تداوم یابد؛ دسته ای دیگر در تأکید بر این سنت است، یعنی عمل کم و بیش به صورت سنت درآمده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تقویت آن می کوشیده اند و آن را با رفتار و گفتار خود تأیید می نموده اند</w:t>
      </w:r>
      <w:r>
        <w:rPr>
          <w:rFonts w:eastAsia="IRNazanin" w:cs="IRNazanin"/>
          <w:color w:val="111111"/>
          <w:sz w:val="28"/>
          <w:szCs w:val="28"/>
          <w:rtl w:val="true"/>
          <w:lang w:bidi="fa-IR"/>
        </w:rPr>
        <w:t>.</w:t>
      </w:r>
    </w:p>
    <w:p>
      <w:pPr>
        <w:pStyle w:val="Heading4"/>
        <w:numPr>
          <w:ilvl w:val="3"/>
          <w:numId w:val="1"/>
        </w:numPr>
        <w:rPr/>
      </w:pPr>
      <w:bookmarkStart w:id="271" w:name="__RefHeading___Toc196625_2870459653"/>
      <w:bookmarkStart w:id="272" w:name="_Toc101"/>
      <w:bookmarkEnd w:id="271"/>
      <w:r>
        <w:rPr/>
        <w:t>4</w:t>
      </w:r>
      <w:r>
        <w:rPr>
          <w:rtl w:val="true"/>
        </w:rPr>
        <w:t xml:space="preserve">- </w:t>
      </w:r>
      <w:r>
        <w:rPr>
          <w:rtl w:val="true"/>
        </w:rPr>
        <w:t>انتقال فرهنگی</w:t>
      </w:r>
      <w:bookmarkEnd w:id="272"/>
    </w:p>
    <w:p>
      <w:pPr>
        <w:pStyle w:val="BookText"/>
        <w:rPr/>
      </w:pPr>
      <w:r>
        <w:rPr>
          <w:rFonts w:ascii="IRNazanin" w:hAnsi="IRNazanin" w:eastAsia="IRNazanin"/>
          <w:color w:val="111111"/>
          <w:sz w:val="28"/>
          <w:sz w:val="28"/>
          <w:szCs w:val="28"/>
          <w:rtl w:val="true"/>
          <w:lang w:bidi="fa-IR"/>
        </w:rPr>
        <w:t>از آثار برقراری مراسم عزاداری انتقال فرهنگی از نسلی به نسلی و از عصری به عصر دیگر است؛ یعنی، برقراری سنت عزاداری، علاوۀ بر این که باعث حفظ اصل حادثه تا زمان حاضر می شود، همین طور باعث انتقال پیام ها و ارزش های آن به نسل های آینده می شود کودکان در مراسم عزاداری شرکت می کنند و آن را از پدران خود دریافت می کنند و بار انتقال آن را به دوش می کشند و سپس آنان نیز به فرزندانشان منتقل یکنند و همین طور ادامه می یابد تا به صورت یک ضرورت اجتماعی در آید و نسل ها از لحاظ فرهنگی به هم پیوند بخورند و از انقطاع فرهنگی جلوگیری شود</w:t>
      </w:r>
      <w:r>
        <w:rPr>
          <w:rFonts w:eastAsia="IRNazanin" w:cs="IRNazanin"/>
          <w:color w:val="111111"/>
          <w:sz w:val="28"/>
          <w:szCs w:val="28"/>
          <w:rtl w:val="true"/>
          <w:lang w:bidi="fa-IR"/>
        </w:rPr>
        <w:t>.</w:t>
      </w:r>
    </w:p>
    <w:p>
      <w:pPr>
        <w:pStyle w:val="Heading4"/>
        <w:numPr>
          <w:ilvl w:val="3"/>
          <w:numId w:val="1"/>
        </w:numPr>
        <w:rPr/>
      </w:pPr>
      <w:bookmarkStart w:id="273" w:name="__RefHeading___Toc196627_2870459653"/>
      <w:bookmarkStart w:id="274" w:name="_Toc102"/>
      <w:bookmarkEnd w:id="273"/>
      <w:r>
        <w:rPr/>
        <w:t>5</w:t>
      </w:r>
      <w:r>
        <w:rPr>
          <w:rtl w:val="true"/>
        </w:rPr>
        <w:t xml:space="preserve">- </w:t>
      </w:r>
      <w:r>
        <w:rPr>
          <w:rtl w:val="true"/>
        </w:rPr>
        <w:t>تقویت روحیه دینی</w:t>
      </w:r>
      <w:bookmarkEnd w:id="27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مراسم عزاداری و شرکت در آن باعث تقویت روحیۀ دینی در جامعه و سبب پیوند و ارتباط دینی افراد با مراکز مذهبی و عالمان دینی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وسیله، گرد </w:t>
      </w:r>
      <w:bookmarkStart w:id="275" w:name="pg8816_117644"/>
    </w:p>
    <w:p>
      <w:pPr>
        <w:pStyle w:val="BookText"/>
        <w:rPr/>
      </w:pPr>
      <w:bookmarkEnd w:id="27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غبار و ضعف و سستی هایی که به جهت اشتغال به کارهای روزمره بر آیینۀ جان می نشیند و ارتباطات معنوی را سست می نماید،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این گونه مراسم، به تزکیۀ معنوی و رشد بُعد الهی و انسانی افراد می انجامد و چه بسا افراد فاسد و گنه کار که با شرکت در این مراسم، دچار تحول معنوی می شوند و از کارهای ناپسند خود دست بر دارند و در مجموع، از جرایم و جنایات در جامعه کاسته شود</w:t>
      </w:r>
      <w:r>
        <w:rPr>
          <w:rFonts w:eastAsia="IRNazanin" w:cs="IRNazanin"/>
          <w:color w:val="111111"/>
          <w:sz w:val="28"/>
          <w:szCs w:val="28"/>
          <w:rtl w:val="true"/>
          <w:lang w:bidi="fa-IR"/>
        </w:rPr>
        <w:t>.</w:t>
      </w:r>
    </w:p>
    <w:p>
      <w:pPr>
        <w:pStyle w:val="Heading4"/>
        <w:numPr>
          <w:ilvl w:val="3"/>
          <w:numId w:val="1"/>
        </w:numPr>
        <w:rPr/>
      </w:pPr>
      <w:bookmarkStart w:id="276" w:name="__RefHeading___Toc196629_2870459653"/>
      <w:bookmarkStart w:id="277" w:name="_Toc103"/>
      <w:bookmarkEnd w:id="276"/>
      <w:r>
        <w:rPr/>
        <w:t>6</w:t>
      </w:r>
      <w:r>
        <w:rPr>
          <w:rtl w:val="true"/>
        </w:rPr>
        <w:t xml:space="preserve">- </w:t>
      </w:r>
      <w:r>
        <w:rPr>
          <w:rtl w:val="true"/>
        </w:rPr>
        <w:t>الگودهی</w:t>
      </w:r>
      <w:bookmarkEnd w:id="277"/>
    </w:p>
    <w:p>
      <w:pPr>
        <w:pStyle w:val="BookText"/>
        <w:rPr/>
      </w:pPr>
      <w:r>
        <w:rPr>
          <w:rFonts w:ascii="IRNazanin" w:hAnsi="IRNazanin" w:eastAsia="IRNazanin"/>
          <w:color w:val="111111"/>
          <w:sz w:val="28"/>
          <w:sz w:val="28"/>
          <w:szCs w:val="28"/>
          <w:rtl w:val="true"/>
          <w:lang w:bidi="fa-IR"/>
        </w:rPr>
        <w:t>از آثار مهم و مثبت برقراری سنت عزاداری، الگو دادن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نیازمند به الگوست، همان طور که هر فردی این نیاز را در خود احساس می کند؛ چه این که هم جامعه و هم فرد به کمال میل دارند و خود را در حال دگرگونی شدن می یابند و هر دگرگونی و ساخته شدن، نیاز به الگو دارد تا بر اساس آن جهت گیری شود و 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برقراری مراسم عزاداری، ارائه الگوی صحیح به جامعه و فرد است، زیرا در این گونه مراسم ها از فداکاری، جانبازی و خصلت های نیکوی قهرمانان کربلا گفته می شود و شرکت کنندگان هم آگاهانه یا نا آگاهانه از رفتار و خلق و خوی آنان متأثر می شوند و تلاش می کنند تا همانند آنان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به اندازۀ سعی و تلاش خود در این جهت موفق می شود</w:t>
      </w:r>
      <w:r>
        <w:rPr>
          <w:rFonts w:eastAsia="IRNazanin" w:cs="IRNazanin"/>
          <w:color w:val="111111"/>
          <w:sz w:val="28"/>
          <w:szCs w:val="28"/>
          <w:rtl w:val="true"/>
          <w:lang w:bidi="fa-IR"/>
        </w:rPr>
        <w:t>.</w:t>
      </w:r>
    </w:p>
    <w:p>
      <w:pPr>
        <w:pStyle w:val="Heading4"/>
        <w:numPr>
          <w:ilvl w:val="3"/>
          <w:numId w:val="1"/>
        </w:numPr>
        <w:rPr/>
      </w:pPr>
      <w:bookmarkStart w:id="278" w:name="__RefHeading___Toc196631_2870459653"/>
      <w:bookmarkStart w:id="279" w:name="_Toc104"/>
      <w:bookmarkEnd w:id="278"/>
      <w:r>
        <w:rPr/>
        <w:t>7</w:t>
      </w:r>
      <w:r>
        <w:rPr>
          <w:rtl w:val="true"/>
        </w:rPr>
        <w:t>-</w:t>
      </w:r>
      <w:r>
        <w:rPr>
          <w:rtl w:val="true"/>
        </w:rPr>
        <w:t>آموزش معارف دینی</w:t>
      </w:r>
      <w:bookmarkEnd w:id="27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مهم و مثبت مراسم عزاداری، آموزش معارف دینی به مردم توسط واعظان و عالمان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سخنرانان در این مراسم به بیان احکام و معارف دینی می پردازند؛ از نماز، روزه، حج ،خمس، زکات، مسائل خانوادگی و اخلاق، صلۀ رحم، ترحم به همدیگر و رسیدگی نسبت به بینوایان و معارف اسلام می گویند و مردم را با گفتار خویش به سوی </w:t>
      </w:r>
      <w:bookmarkStart w:id="280" w:name="pg8816_117645"/>
    </w:p>
    <w:p>
      <w:pPr>
        <w:pStyle w:val="BookText"/>
        <w:rPr/>
      </w:pPr>
      <w:bookmarkEnd w:id="28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آشنایی و عمل به معارف دینی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این گونه مراسم ها نبود، چگونه ممکن بود که این جمعیت را به مراکز دینی بیاورند و آنان را به معارف دینی آشنا سازند؟</w:t>
      </w:r>
    </w:p>
    <w:p>
      <w:pPr>
        <w:pStyle w:val="Heading4"/>
        <w:numPr>
          <w:ilvl w:val="3"/>
          <w:numId w:val="1"/>
        </w:numPr>
        <w:rPr/>
      </w:pPr>
      <w:bookmarkStart w:id="281" w:name="__RefHeading___Toc196633_2870459653"/>
      <w:bookmarkStart w:id="282" w:name="_Toc105"/>
      <w:bookmarkEnd w:id="281"/>
      <w:r>
        <w:rPr/>
        <w:t>8</w:t>
      </w:r>
      <w:r>
        <w:rPr>
          <w:rtl w:val="true"/>
        </w:rPr>
        <w:t>-</w:t>
      </w:r>
      <w:r>
        <w:rPr>
          <w:rtl w:val="true"/>
        </w:rPr>
        <w:t xml:space="preserve">مانور معنوی </w:t>
      </w:r>
      <w:r>
        <w:rPr>
          <w:rtl w:val="true"/>
        </w:rPr>
        <w:t xml:space="preserve">- </w:t>
      </w:r>
      <w:r>
        <w:rPr>
          <w:rtl w:val="true"/>
        </w:rPr>
        <w:t>سیاسی</w:t>
      </w:r>
      <w:bookmarkEnd w:id="282"/>
    </w:p>
    <w:p>
      <w:pPr>
        <w:pStyle w:val="BookText"/>
        <w:rPr/>
      </w:pPr>
      <w:r>
        <w:rPr>
          <w:rFonts w:ascii="IRNazanin" w:hAnsi="IRNazanin" w:eastAsia="IRNazanin"/>
          <w:color w:val="111111"/>
          <w:sz w:val="28"/>
          <w:sz w:val="28"/>
          <w:szCs w:val="28"/>
          <w:rtl w:val="true"/>
          <w:lang w:bidi="fa-IR"/>
        </w:rPr>
        <w:t>از آثار مهم مراسم عزاداری برای شهیدان کربلا، نمایش قدرت معنوی و سیاسی جامعۀ پیرو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پیروان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اجتماع خود طرف داری و همبستگی شان را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همگان نشان می دهند و به همه می فهمانند که ما ادامه دهندگان راه آن حضرتیم و با هم بر محور دوستی و طرفداری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و منسجم هستیم</w:t>
      </w:r>
      <w:r>
        <w:rPr>
          <w:rFonts w:eastAsia="IRNazanin" w:cs="IRNazanin"/>
          <w:color w:val="111111"/>
          <w:sz w:val="28"/>
          <w:szCs w:val="28"/>
          <w:rtl w:val="true"/>
          <w:lang w:bidi="fa-IR"/>
        </w:rPr>
        <w:t>.</w:t>
      </w:r>
    </w:p>
    <w:p>
      <w:pPr>
        <w:pStyle w:val="Heading4"/>
        <w:numPr>
          <w:ilvl w:val="3"/>
          <w:numId w:val="1"/>
        </w:numPr>
        <w:rPr/>
      </w:pPr>
      <w:bookmarkStart w:id="283" w:name="__RefHeading___Toc196635_2870459653"/>
      <w:bookmarkStart w:id="284" w:name="_Toc106"/>
      <w:bookmarkEnd w:id="283"/>
      <w:r>
        <w:rPr/>
        <w:t>9</w:t>
      </w:r>
      <w:r>
        <w:rPr>
          <w:rtl w:val="true"/>
        </w:rPr>
        <w:t xml:space="preserve">- </w:t>
      </w:r>
      <w:r>
        <w:rPr>
          <w:rtl w:val="true"/>
        </w:rPr>
        <w:t>استفاده از اهرم و قدرت مظلومیت</w:t>
      </w:r>
      <w:bookmarkEnd w:id="284"/>
    </w:p>
    <w:p>
      <w:pPr>
        <w:pStyle w:val="BookText"/>
        <w:rPr/>
      </w:pPr>
      <w:r>
        <w:rPr>
          <w:rFonts w:ascii="IRNazanin" w:hAnsi="IRNazanin" w:eastAsia="IRNazanin"/>
          <w:color w:val="111111"/>
          <w:sz w:val="28"/>
          <w:sz w:val="28"/>
          <w:szCs w:val="28"/>
          <w:rtl w:val="true"/>
          <w:lang w:bidi="fa-IR"/>
        </w:rPr>
        <w:t>یکی از اهرم های قدرت، مظلومیت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و طرفدارانش، می توانند با استفاده از این قدرت، افکار عمومی را به نفع خود جلب نمایند و علیه ظالم بشورانند و اهداف خود را با تکیۀ بر آن، به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قدرت نهفتۀ در اهرم مظلومیت، چه بسا افراد ناباب با صحنه سازی سعی می کنند که خود را مظلوم نشان بدهند، تا افکار را به سمت خود متمایل سازند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مظلومانه در کربلا به شهادت رسیدند، بی آن که هیچ گناهی جز دفاع از دین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عزت و شرف مسلمانان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برای آن بزرگواران رساندن پیام مظلومیت آنان، به همۀ کسانی است که از حقیقت ماجرا بی خبرند، تا به این وسیله افکار عمومی جامعه علیه دستگاه ظالم جهت گیری شود</w:t>
      </w:r>
      <w:r>
        <w:rPr>
          <w:rFonts w:eastAsia="IRNazanin" w:cs="IRNazanin"/>
          <w:color w:val="111111"/>
          <w:sz w:val="28"/>
          <w:szCs w:val="28"/>
          <w:rtl w:val="true"/>
          <w:lang w:bidi="fa-IR"/>
        </w:rPr>
        <w:t xml:space="preserve">. </w:t>
      </w:r>
      <w:bookmarkStart w:id="285" w:name="pg8816_117646"/>
    </w:p>
    <w:p>
      <w:pPr>
        <w:pStyle w:val="Heading4"/>
        <w:numPr>
          <w:ilvl w:val="3"/>
          <w:numId w:val="1"/>
        </w:numPr>
        <w:rPr/>
      </w:pPr>
      <w:bookmarkStart w:id="286" w:name="__RefHeading___Toc196637_2870459653"/>
      <w:bookmarkStart w:id="287" w:name="_Toc107"/>
      <w:bookmarkEnd w:id="285"/>
      <w:bookmarkEnd w:id="286"/>
      <w:r>
        <w:rPr/>
        <w:t>10</w:t>
      </w:r>
      <w:r>
        <w:rPr>
          <w:rtl w:val="true"/>
        </w:rPr>
        <w:t xml:space="preserve">- </w:t>
      </w:r>
      <w:r>
        <w:rPr>
          <w:rtl w:val="true"/>
        </w:rPr>
        <w:t>تلطیف روح انسانی</w:t>
      </w:r>
      <w:bookmarkEnd w:id="287"/>
    </w:p>
    <w:p>
      <w:pPr>
        <w:pStyle w:val="BookText"/>
        <w:rPr/>
      </w:pPr>
      <w:r>
        <w:rPr>
          <w:rFonts w:ascii="IRNazanin" w:hAnsi="IRNazanin" w:eastAsia="IRNazanin"/>
          <w:color w:val="111111"/>
          <w:sz w:val="28"/>
          <w:sz w:val="28"/>
          <w:szCs w:val="28"/>
          <w:rtl w:val="true"/>
          <w:lang w:bidi="fa-IR"/>
        </w:rPr>
        <w:t>از آثار مثبت عزاداری، تلطیف روح انسانی است، زیرا کسی که در این مراسم شرکت می کند و بر مظلومیت شهیدان کربلا اشک می ریزد در پایان از کار خود احساس رضایت قلبی می کند و حسّ لطافت و پاکی و زدوده شدن بارغم و اندوه به او دست می دهد و نسبت به هم نوعان خود حالت صمیمی پیدا می کند، حتی از بار عقده ها و مشکلات درونی خودش نیز کاسته می شود و سختی های زندگی که واقعیتی انکار ناپذیرند، برای او بهتر تحمل کردنی می شود</w:t>
      </w:r>
      <w:r>
        <w:rPr>
          <w:rFonts w:eastAsia="IRNazanin" w:cs="IRNazanin"/>
          <w:color w:val="111111"/>
          <w:sz w:val="28"/>
          <w:szCs w:val="28"/>
          <w:rtl w:val="true"/>
          <w:lang w:bidi="fa-IR"/>
        </w:rPr>
        <w:t>.</w:t>
      </w:r>
    </w:p>
    <w:p>
      <w:pPr>
        <w:pStyle w:val="Heading4"/>
        <w:numPr>
          <w:ilvl w:val="3"/>
          <w:numId w:val="1"/>
        </w:numPr>
        <w:rPr/>
      </w:pPr>
      <w:bookmarkStart w:id="288" w:name="__RefHeading___Toc196639_2870459653"/>
      <w:bookmarkStart w:id="289" w:name="_Toc108"/>
      <w:bookmarkEnd w:id="288"/>
      <w:r>
        <w:rPr/>
        <w:t>11</w:t>
      </w:r>
      <w:r>
        <w:rPr>
          <w:rtl w:val="true"/>
        </w:rPr>
        <w:t xml:space="preserve"> - </w:t>
      </w:r>
      <w:r>
        <w:rPr>
          <w:rtl w:val="true"/>
        </w:rPr>
        <w:t>همبستگی دینی و اجتماعی</w:t>
      </w:r>
      <w:bookmarkEnd w:id="289"/>
    </w:p>
    <w:p>
      <w:pPr>
        <w:pStyle w:val="BookText"/>
        <w:rPr/>
      </w:pPr>
      <w:r>
        <w:rPr>
          <w:rFonts w:ascii="IRNazanin" w:hAnsi="IRNazanin" w:eastAsia="IRNazanin"/>
          <w:color w:val="111111"/>
          <w:sz w:val="28"/>
          <w:sz w:val="28"/>
          <w:szCs w:val="28"/>
          <w:rtl w:val="true"/>
          <w:lang w:bidi="fa-IR"/>
        </w:rPr>
        <w:t>از آثار مثبت مراسم عزاداری برای شهیدان کربلا این است که افراد معتقد و مؤمن، بر محور امامت، شهادت و دین، دور هم جمع می شوند، دسته ها و گروه هایی را تشکیل می دهند و به این وسیله همبستگی دینی بین مردم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هیئت های مختلف و دسته ها در ایام عزاداری موجب مودّت و نزدیکی بین افراد جامعه می گردد، شور و شوق مذهبی بسیاری به خصوص در میان جوانان، نوجوانان و کودکان به وجود می آورد این هیئت ها و دسته ها، نقشی همانند احزاب در جامعه های مدنی ایفا می کند و جانشین شایسته ای برای احزاب و بلکه بهتر و بالاتر از آنهاست، زیرا اتحاد در احزاب عمدتاً بر اساس منافع سیاسی و مادی پدید می آید، ولی در هیئت ها و دسته های عزاداری بر محور دین و معارف دینی شکل می گیرد</w:t>
      </w:r>
      <w:r>
        <w:rPr>
          <w:rFonts w:eastAsia="IRNazanin" w:cs="IRNazanin"/>
          <w:color w:val="111111"/>
          <w:sz w:val="28"/>
          <w:szCs w:val="28"/>
          <w:rtl w:val="true"/>
          <w:lang w:bidi="fa-IR"/>
        </w:rPr>
        <w:t>.</w:t>
      </w:r>
    </w:p>
    <w:p>
      <w:pPr>
        <w:pStyle w:val="Heading4"/>
        <w:numPr>
          <w:ilvl w:val="3"/>
          <w:numId w:val="1"/>
        </w:numPr>
        <w:rPr/>
      </w:pPr>
      <w:bookmarkStart w:id="290" w:name="__RefHeading___Toc196641_2870459653"/>
      <w:bookmarkStart w:id="291" w:name="_Toc109"/>
      <w:bookmarkEnd w:id="290"/>
      <w:r>
        <w:rPr/>
        <w:t>12</w:t>
      </w:r>
      <w:r>
        <w:rPr>
          <w:rtl w:val="true"/>
        </w:rPr>
        <w:t xml:space="preserve"> - </w:t>
      </w:r>
      <w:r>
        <w:rPr>
          <w:rtl w:val="true"/>
        </w:rPr>
        <w:t>منافع مادی</w:t>
      </w:r>
      <w:bookmarkEnd w:id="29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مثبت مراسم عزاداری، فواید مادی آن است، چنان که در این گونه مراسم ها، معمولاً افراد نیکوکار به اطعام عزاداران می پردازند که قهراً چیزی هم نصیب نیازمندان واقعی می شود؛ مشکلات نیازمندان مطرح و در رفع آن اقدام می گردد و پول هایی برای </w:t>
      </w:r>
      <w:bookmarkStart w:id="292" w:name="pg8816_117647"/>
    </w:p>
    <w:p>
      <w:pPr>
        <w:pStyle w:val="BookText"/>
        <w:rPr/>
      </w:pPr>
      <w:bookmarkEnd w:id="29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ساختن یا تعمیر مسجد و خرید وسایل لازم مراکز دینی و یا برای رفع نیازمندی های مستمندان جمع 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گونه مراسم ها نمودی از مشارکت اجتماعی مردم برای رفع مشکلات اقتصادی و اجتماعی برای اطلاع آنان از اوضاع و شناخت بهتر همدیگر و تألیف و تقریب دل ها نسبت به یکدیگر است</w:t>
      </w:r>
      <w:r>
        <w:rPr>
          <w:rFonts w:eastAsia="IRNazanin" w:cs="IRNazanin"/>
          <w:color w:val="111111"/>
          <w:sz w:val="28"/>
          <w:szCs w:val="28"/>
          <w:rtl w:val="true"/>
          <w:lang w:bidi="fa-IR"/>
        </w:rPr>
        <w:t>.</w:t>
      </w:r>
    </w:p>
    <w:p>
      <w:pPr>
        <w:pStyle w:val="Heading4"/>
        <w:numPr>
          <w:ilvl w:val="3"/>
          <w:numId w:val="1"/>
        </w:numPr>
        <w:rPr/>
      </w:pPr>
      <w:bookmarkStart w:id="293" w:name="__RefHeading___Toc196643_2870459653"/>
      <w:bookmarkStart w:id="294" w:name="_Toc110"/>
      <w:bookmarkEnd w:id="293"/>
      <w:r>
        <w:rPr/>
        <w:t>13</w:t>
      </w:r>
      <w:r>
        <w:rPr>
          <w:rtl w:val="true"/>
        </w:rPr>
        <w:t xml:space="preserve"> - </w:t>
      </w:r>
      <w:r>
        <w:rPr>
          <w:rtl w:val="true"/>
        </w:rPr>
        <w:t>احیای ارزش ها و پیام های عاشورا</w:t>
      </w:r>
      <w:bookmarkEnd w:id="294"/>
    </w:p>
    <w:p>
      <w:pPr>
        <w:pStyle w:val="Heading5"/>
        <w:numPr>
          <w:ilvl w:val="4"/>
          <w:numId w:val="1"/>
        </w:numPr>
        <w:rPr/>
      </w:pPr>
      <w:bookmarkStart w:id="295" w:name="__RefHeading___Toc196645_2870459653"/>
      <w:bookmarkStart w:id="296" w:name="_Toc111"/>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از آثار مهم عزاداری احیا و ترویج ارزش ها و پیام هایی است که در نهضت کربلا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سعی می کنند، به اندازۀ همت ،خود آن ارزش ها را دارا شوند و از پیام ها درس بگیرند و جامعه را نیز به سمت آن ارزش ها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و تحلیل همۀ ارزش ها و پیام ها، بحثی مستقل است که نوشتاری جداگانه را می طلبد، ولی برای نمونه به بعضی از آنها تحت عنوان ارزش ها و پیام های عاشورا اشاره می شود</w:t>
      </w:r>
      <w:r>
        <w:rPr>
          <w:rFonts w:eastAsia="IRNazanin" w:cs="IRNazanin"/>
          <w:color w:val="111111"/>
          <w:sz w:val="28"/>
          <w:szCs w:val="28"/>
          <w:rtl w:val="true"/>
          <w:lang w:bidi="fa-IR"/>
        </w:rPr>
        <w:t>.</w:t>
      </w:r>
    </w:p>
    <w:p>
      <w:pPr>
        <w:pStyle w:val="Heading5"/>
        <w:numPr>
          <w:ilvl w:val="4"/>
          <w:numId w:val="1"/>
        </w:numPr>
        <w:rPr/>
      </w:pPr>
      <w:bookmarkStart w:id="297" w:name="__RefHeading___Toc196647_2870459653"/>
      <w:bookmarkStart w:id="298" w:name="_Toc112"/>
      <w:bookmarkEnd w:id="297"/>
      <w:r>
        <w:rPr>
          <w:rtl w:val="true"/>
        </w:rPr>
        <w:t>ارزش ها و پیام های عاشورا</w:t>
      </w:r>
      <w:bookmarkEnd w:id="298"/>
    </w:p>
    <w:p>
      <w:pPr>
        <w:pStyle w:val="Heading6"/>
        <w:numPr>
          <w:ilvl w:val="5"/>
          <w:numId w:val="1"/>
        </w:numPr>
        <w:rPr/>
      </w:pPr>
      <w:bookmarkStart w:id="299" w:name="__RefHeading___Toc196649_2870459653"/>
      <w:bookmarkStart w:id="300" w:name="_Toc113"/>
      <w:bookmarkEnd w:id="299"/>
      <w:r>
        <w:rPr/>
        <w:t>1</w:t>
      </w:r>
      <w:r>
        <w:rPr>
          <w:rtl w:val="true"/>
        </w:rPr>
        <w:t xml:space="preserve"> - </w:t>
      </w:r>
      <w:r>
        <w:rPr>
          <w:rtl w:val="true"/>
        </w:rPr>
        <w:t>عزت نفس</w:t>
      </w:r>
      <w:bookmarkEnd w:id="30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ارزش های قیام عاشورا، عزت نفس و ذلت ناپذیری است؛ وقتی که امام بین دو پیشنهاد بیعت با دستگاه حاکم و یا جنگ و کشته با عزت قرار می گیرد، جنگ را بر می گزیند و زیر بار ذلت که همان بیعت با دستگاه حاکم است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صدای بلند در روز عاشورا اعلام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الدَّعِيَّ ابْنَ الدَّعِيٌّ قَدْ رَكَزَ بَيْنَ اثْنَتَيْنِ بَيْنَ السَّلَّةِ وَالذَّلَّةِ وهَيْهاتَ مَنَّا الذِّلَّةُ؛ آگاه باشید که زنازاده پسر زنا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دو چیز مخیّر کرده، یا با شمشیر کشیده آمادۀ جنگ شوم و یا لباس ذلّت بپوشم و با یزید بیعت کنم، ولی ذلت از ما بسیار به دور است</w:t>
      </w:r>
      <w:r>
        <w:rPr>
          <w:rFonts w:eastAsia="IRNazanin" w:cs="IRNazanin"/>
          <w:color w:val="111111"/>
          <w:sz w:val="28"/>
          <w:szCs w:val="28"/>
          <w:rtl w:val="true"/>
          <w:lang w:bidi="fa-IR"/>
        </w:rPr>
        <w:t>.»</w:t>
      </w:r>
      <w:r>
        <w:rPr>
          <w:rStyle w:val="FootnoteAnchor"/>
          <w:rtl w:val="true"/>
        </w:rPr>
        <w:footnoteReference w:id="100"/>
      </w:r>
      <w:bookmarkStart w:id="301" w:name="pg8816_117648"/>
    </w:p>
    <w:p>
      <w:pPr>
        <w:pStyle w:val="Heading6"/>
        <w:numPr>
          <w:ilvl w:val="5"/>
          <w:numId w:val="1"/>
        </w:numPr>
        <w:rPr/>
      </w:pPr>
      <w:bookmarkStart w:id="302" w:name="__RefHeading___Toc196651_2870459653"/>
      <w:bookmarkStart w:id="303" w:name="_Toc114"/>
      <w:bookmarkEnd w:id="301"/>
      <w:bookmarkEnd w:id="302"/>
      <w:r>
        <w:rPr/>
        <w:t>2</w:t>
      </w:r>
      <w:r>
        <w:rPr>
          <w:rtl w:val="true"/>
        </w:rPr>
        <w:t>۔ غیرت دینی</w:t>
      </w:r>
      <w:bookmarkEnd w:id="303"/>
    </w:p>
    <w:p>
      <w:pPr>
        <w:pStyle w:val="BookText"/>
        <w:rPr/>
      </w:pPr>
      <w:r>
        <w:rPr>
          <w:rFonts w:ascii="IRNazanin" w:hAnsi="IRNazanin" w:eastAsia="IRNazanin"/>
          <w:color w:val="111111"/>
          <w:sz w:val="28"/>
          <w:sz w:val="28"/>
          <w:szCs w:val="28"/>
          <w:rtl w:val="true"/>
          <w:lang w:bidi="fa-IR"/>
        </w:rPr>
        <w:t>از ارزش ها و پیام های عاشورا غیرت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غیرت ملی داشته باشد، در برابر توهین به ملت خود آرام نمی گیرد و از آن دفاع می کند، و اگر غیرت نژادی داشته باشد اهانت به نژاد خود را تاب نمی آورد و اگر غیرت ناموسی داشته باشد، نمی گذارد بیگانه نظر بدی به حریمش بکند، و همین طور اگر کسی غیرت دینی داشته باشد، به هیچ وجه نمی تواند شاهد هتک حرمت دین و زیر پا گذاشتن مقررات آن و به خطر افتادن هستی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است که از جان خود برای حفظ دین مایه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غیرت دینی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اجازه نمی داده تا شاهد به خطر افتادن دین اسلام باشد و این چنین او را ناآرام کرده بود و هیچ توجیهی را که صاحب نظران عصر بر او عرضه می کردند، برای خود قانع کننده نمی دانست</w:t>
      </w:r>
      <w:r>
        <w:rPr>
          <w:rFonts w:eastAsia="IRNazanin" w:cs="IRNazanin"/>
          <w:color w:val="111111"/>
          <w:sz w:val="28"/>
          <w:szCs w:val="28"/>
          <w:rtl w:val="true"/>
          <w:lang w:bidi="fa-IR"/>
        </w:rPr>
        <w:t>.</w:t>
      </w:r>
    </w:p>
    <w:p>
      <w:pPr>
        <w:pStyle w:val="Heading6"/>
        <w:numPr>
          <w:ilvl w:val="5"/>
          <w:numId w:val="1"/>
        </w:numPr>
        <w:rPr/>
      </w:pPr>
      <w:bookmarkStart w:id="304" w:name="__RefHeading___Toc196653_2870459653"/>
      <w:bookmarkStart w:id="305" w:name="_Toc115"/>
      <w:bookmarkEnd w:id="304"/>
      <w:r>
        <w:rPr/>
        <w:t>3</w:t>
      </w:r>
      <w:r>
        <w:rPr>
          <w:rtl w:val="true"/>
        </w:rPr>
        <w:t>-</w:t>
      </w:r>
      <w:r>
        <w:rPr>
          <w:rtl w:val="true"/>
        </w:rPr>
        <w:t>موج شکنی</w:t>
      </w:r>
      <w:bookmarkEnd w:id="30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ارزش ها و پیام های عاشورا، موج شکنی و حرکت بر و حرکت بر خلاف موج دنیا گرایی در جامعه است؛ به این معنا که جامعۀ آن روز، دست خوش موج دنیاگرایی و دور شدن از ارزش های اسلامی بر پی خاندان بنی امیه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شخصیت های بسیاری بودند که یا از روی ترس و یا به طمع دنیا و یا مصلحت گرایی و یا از روی جهالت به توجیه وضع موجود می پرداختند و همانند کاهی روی موج آب، هماهنگ با جریانش حرکت می کردند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خود را تسلیم جریان دنیاگرایی نکردند و در برابر آن ایستادند و از این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درسی برای همۀ آزادمردان است تا خود را اسیر امواج انحرافی جامعه نکنند و در برابر آن بایستند و از ارزش های معنوی دفاع کنند</w:t>
      </w:r>
      <w:r>
        <w:rPr>
          <w:rFonts w:eastAsia="IRNazanin" w:cs="IRNazanin"/>
          <w:color w:val="111111"/>
          <w:sz w:val="28"/>
          <w:szCs w:val="28"/>
          <w:rtl w:val="true"/>
          <w:lang w:bidi="fa-IR"/>
        </w:rPr>
        <w:t xml:space="preserve">. </w:t>
      </w:r>
      <w:bookmarkStart w:id="306" w:name="pg8816_117649"/>
    </w:p>
    <w:p>
      <w:pPr>
        <w:pStyle w:val="Heading6"/>
        <w:numPr>
          <w:ilvl w:val="5"/>
          <w:numId w:val="1"/>
        </w:numPr>
        <w:rPr/>
      </w:pPr>
      <w:bookmarkStart w:id="307" w:name="__RefHeading___Toc196655_2870459653"/>
      <w:bookmarkStart w:id="308" w:name="_Toc116"/>
      <w:bookmarkEnd w:id="306"/>
      <w:bookmarkEnd w:id="307"/>
      <w:r>
        <w:rPr/>
        <w:t>4</w:t>
      </w:r>
      <w:r>
        <w:rPr>
          <w:rtl w:val="true"/>
        </w:rPr>
        <w:t xml:space="preserve">- </w:t>
      </w:r>
      <w:r>
        <w:rPr>
          <w:rtl w:val="true"/>
        </w:rPr>
        <w:t>ترجیح مکتب برخود</w:t>
      </w:r>
      <w:bookmarkEnd w:id="308"/>
    </w:p>
    <w:p>
      <w:pPr>
        <w:pStyle w:val="BookText"/>
        <w:rPr/>
      </w:pPr>
      <w:r>
        <w:rPr>
          <w:rFonts w:ascii="IRNazanin" w:hAnsi="IRNazanin" w:eastAsia="IRNazanin"/>
          <w:color w:val="111111"/>
          <w:sz w:val="28"/>
          <w:sz w:val="28"/>
          <w:szCs w:val="28"/>
          <w:rtl w:val="true"/>
          <w:lang w:bidi="fa-IR"/>
        </w:rPr>
        <w:t>آن جا که هستی مکتب به خطر می افتد، باید جان را سپر بلای آن کرد، و از دین حمایت کرد این درس را قیام عاشورا به مسلمانان می دهد هنگامی که تعارض بین حفظ دین و جان پیش آید باید دین را ترجیح داد و جان را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آنچه بعضی ها می گویند که بنابر هیچ اصلی شایسته نیست، انسان جان خود را به خطر اندازد، زیرا انسان بر هر اصلی مقدم است،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دارد که اصل دین همۀ ارزش های انسانی و الهی را در بر می گیرد و بر انسان مقدم است</w:t>
      </w:r>
      <w:r>
        <w:rPr>
          <w:rFonts w:eastAsia="IRNazanin" w:cs="IRNazanin"/>
          <w:color w:val="111111"/>
          <w:sz w:val="28"/>
          <w:szCs w:val="28"/>
          <w:rtl w:val="true"/>
          <w:lang w:bidi="fa-IR"/>
        </w:rPr>
        <w:t>.</w:t>
      </w:r>
    </w:p>
    <w:p>
      <w:pPr>
        <w:pStyle w:val="Heading6"/>
        <w:numPr>
          <w:ilvl w:val="5"/>
          <w:numId w:val="1"/>
        </w:numPr>
        <w:rPr/>
      </w:pPr>
      <w:bookmarkStart w:id="309" w:name="__RefHeading___Toc196657_2870459653"/>
      <w:bookmarkStart w:id="310" w:name="_Toc117"/>
      <w:bookmarkEnd w:id="309"/>
      <w:r>
        <w:rPr/>
        <w:t>5</w:t>
      </w:r>
      <w:r>
        <w:rPr>
          <w:rtl w:val="true"/>
        </w:rPr>
        <w:t>۔ آزاد مردی</w:t>
      </w:r>
      <w:bookmarkEnd w:id="310"/>
    </w:p>
    <w:p>
      <w:pPr>
        <w:pStyle w:val="BookText"/>
        <w:rPr/>
      </w:pPr>
      <w:r>
        <w:rPr>
          <w:rFonts w:ascii="IRNazanin" w:hAnsi="IRNazanin" w:eastAsia="IRNazanin"/>
          <w:color w:val="111111"/>
          <w:sz w:val="28"/>
          <w:sz w:val="28"/>
          <w:szCs w:val="28"/>
          <w:rtl w:val="true"/>
          <w:lang w:bidi="fa-IR"/>
        </w:rPr>
        <w:t>از پیام های نهضت عاشورا که جنبۀ فرا ملیتی هم دارد، آزادمردی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لشکریان عمر بن سعد، بین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خیمه گاهش که محل استقرار زنان و کودکان بود، حایل شدند اهل حرم را مورد تهدید قرار دارند،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حال دشواری که داشت، خطاب به لشکریان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وَيْلَكُمْ يا شيعَةَ آلِ أبى سُفيانِ إِن لَمْ يَكُنْ لَكم دينُ وَكُنْتُمْ لا تَحافُونَ المَعادَ فكُونُوا احراراً فَيَ دُنیاكُمْ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بر شما ای پیروان آل ابوسفیان، اگر دین ندارید و از روز قیامت نمی ترسید دست کم در دنیای خود آزاد مرد باشید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همان وضع در برابر دشمن بی این که بیمی از دشمن به خود راه ،بدهد به نماز 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بفرماید که جنگ هم برای خود قانونی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گناهان و آنانی که در جنگ شرکت ندارند، به خصوص زنان و کودکان نباید آزار و اذیت بشوند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به آنان خلاف جوان مردی و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دین هم ندارید و آخرت را باور نمی کنید، این نکته را دریابید و به این اصل انسانی و آزاد مردی پای بند باشید</w:t>
      </w:r>
      <w:r>
        <w:rPr>
          <w:rFonts w:eastAsia="IRNazanin" w:cs="IRNazanin"/>
          <w:color w:val="111111"/>
          <w:sz w:val="28"/>
          <w:szCs w:val="28"/>
          <w:rtl w:val="true"/>
          <w:lang w:bidi="fa-IR"/>
        </w:rPr>
        <w:t xml:space="preserve">. </w:t>
      </w:r>
      <w:bookmarkStart w:id="311" w:name="pg8816_117650"/>
    </w:p>
    <w:p>
      <w:pPr>
        <w:pStyle w:val="BookText"/>
        <w:rPr/>
      </w:pPr>
      <w:bookmarkEnd w:id="311"/>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12" w:name="__RefHeading___Toc196659_2870459653"/>
      <w:bookmarkStart w:id="313" w:name="_Toc118"/>
      <w:bookmarkEnd w:id="312"/>
      <w:r>
        <w:rPr/>
        <w:t>6</w:t>
      </w:r>
      <w:r>
        <w:rPr>
          <w:rtl w:val="true"/>
        </w:rPr>
        <w:t xml:space="preserve">- </w:t>
      </w:r>
      <w:r>
        <w:rPr>
          <w:rtl w:val="true"/>
        </w:rPr>
        <w:t>اهمیت دادن به نماز</w:t>
      </w:r>
      <w:bookmarkEnd w:id="313"/>
    </w:p>
    <w:p>
      <w:pPr>
        <w:pStyle w:val="BookText"/>
        <w:rPr/>
      </w:pPr>
      <w:r>
        <w:rPr>
          <w:rFonts w:ascii="IRNazanin" w:hAnsi="IRNazanin" w:eastAsia="IRNazanin"/>
          <w:color w:val="111111"/>
          <w:sz w:val="28"/>
          <w:sz w:val="28"/>
          <w:szCs w:val="28"/>
          <w:rtl w:val="true"/>
          <w:lang w:bidi="fa-IR"/>
        </w:rPr>
        <w:t>از ارزش ها و پیام های عاشورا، اهمیت دادن به نماز، آن هم در اول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یکی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ابوثمامه صیداوی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در بحبوحۀ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 نماز می اندازد،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در همان وضع در برابر دشمن بی این که بیمی از دشمن به خود راه بدهد، به نماز می ایستد</w:t>
      </w:r>
      <w:r>
        <w:rPr>
          <w:rFonts w:eastAsia="IRNazanin" w:cs="IRNazanin"/>
          <w:color w:val="111111"/>
          <w:sz w:val="28"/>
          <w:szCs w:val="28"/>
          <w:rtl w:val="true"/>
          <w:lang w:bidi="fa-IR"/>
        </w:rPr>
        <w:t>.</w:t>
      </w:r>
    </w:p>
    <w:p>
      <w:pPr>
        <w:pStyle w:val="Heading6"/>
        <w:numPr>
          <w:ilvl w:val="5"/>
          <w:numId w:val="1"/>
        </w:numPr>
        <w:rPr/>
      </w:pPr>
      <w:bookmarkStart w:id="314" w:name="__RefHeading___Toc196661_2870459653"/>
      <w:bookmarkStart w:id="315" w:name="_Toc119"/>
      <w:bookmarkEnd w:id="314"/>
      <w:r>
        <w:rPr/>
        <w:t>7</w:t>
      </w:r>
      <w:r>
        <w:rPr>
          <w:rtl w:val="true"/>
        </w:rPr>
        <w:t>۔ شجاعت</w:t>
      </w:r>
      <w:bookmarkEnd w:id="315"/>
    </w:p>
    <w:p>
      <w:pPr>
        <w:pStyle w:val="BookText"/>
        <w:rPr/>
      </w:pPr>
      <w:r>
        <w:rPr>
          <w:rFonts w:ascii="IRNazanin" w:hAnsi="IRNazanin" w:eastAsia="IRNazanin"/>
          <w:color w:val="111111"/>
          <w:sz w:val="28"/>
          <w:sz w:val="28"/>
          <w:szCs w:val="28"/>
          <w:rtl w:val="true"/>
          <w:lang w:bidi="fa-IR"/>
        </w:rPr>
        <w:t>شجاعت در نبرد با دشمن و در میدان جنگ، از پیام های عاشور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شجاع بود و با همۀ زخم هایی که بر او وارد شده بود، چون شیر غّران به صفوف دشمن حمله می کرد و افراد دشمن چون ملخ از جلوی او فرار می کردند، </w:t>
      </w:r>
      <w:r>
        <w:rPr>
          <w:rStyle w:val="FootnoteAnchor"/>
          <w:rtl w:val="true"/>
        </w:rPr>
        <w:footnoteReference w:id="103"/>
      </w:r>
      <w:r>
        <w:rPr>
          <w:rFonts w:ascii="IRNazanin" w:hAnsi="IRNazanin" w:eastAsia="IRNazanin"/>
          <w:color w:val="111111"/>
          <w:sz w:val="28"/>
          <w:sz w:val="28"/>
          <w:szCs w:val="28"/>
          <w:rtl w:val="true"/>
          <w:lang w:bidi="fa-IR"/>
        </w:rPr>
        <w:t>یاران او نیز افرادی شجاع بودند؛ دربارهٔ عابس نقل می کنند که وقتی به میدان نبرد آمد و مبارزه می طلبید، کسی جرئت مبارزۀ با او را نکرده و او که دشمنان را این قدر زبون و ترسو یافته بود، از روی شجاعت زره و کلاه خود، را از تن در آورد و بی لباس جنگی، به صف دشمن حمله کرد</w:t>
      </w:r>
      <w:r>
        <w:rPr>
          <w:rFonts w:eastAsia="IRNazanin" w:cs="IRNazanin"/>
          <w:color w:val="111111"/>
          <w:sz w:val="28"/>
          <w:szCs w:val="28"/>
          <w:rtl w:val="true"/>
          <w:lang w:bidi="fa-IR"/>
        </w:rPr>
        <w:t>.</w:t>
      </w:r>
      <w:r>
        <w:rPr>
          <w:rStyle w:val="FootnoteAnchor"/>
          <w:rtl w:val="true"/>
        </w:rPr>
        <w:footnoteReference w:id="104"/>
      </w:r>
    </w:p>
    <w:p>
      <w:pPr>
        <w:pStyle w:val="Heading6"/>
        <w:numPr>
          <w:ilvl w:val="5"/>
          <w:numId w:val="1"/>
        </w:numPr>
        <w:rPr/>
      </w:pPr>
      <w:bookmarkStart w:id="316" w:name="__RefHeading___Toc196663_2870459653"/>
      <w:bookmarkStart w:id="317" w:name="_Toc120"/>
      <w:bookmarkEnd w:id="316"/>
      <w:r>
        <w:rPr/>
        <w:t>8</w:t>
      </w:r>
      <w:r>
        <w:rPr>
          <w:rtl w:val="true"/>
        </w:rPr>
        <w:t>-</w:t>
      </w:r>
      <w:r>
        <w:rPr>
          <w:rtl w:val="true"/>
        </w:rPr>
        <w:t>وفاداری به امام</w:t>
      </w:r>
      <w:r>
        <w:rPr>
          <w:rtl w:val="true"/>
        </w:rPr>
        <w:t>(</w:t>
      </w:r>
      <w:r>
        <w:rPr>
          <w:rtl w:val="true"/>
        </w:rPr>
        <w:t>علیه السّلام</w:t>
      </w:r>
      <w:r>
        <w:rPr>
          <w:rtl w:val="true"/>
        </w:rPr>
        <w:t>)</w:t>
      </w:r>
      <w:bookmarkEnd w:id="31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ارزش ها و پیام های عاشورا، وفاداری به امام و رهبر و حمایت از او تا آخرین نفس و آخرین قطرۀ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خطبه ای از همراهان خواست او را تنها بگذارند، چون دشمن فقط با او کار دارد، ولی هیچ یک از همراهان آن </w:t>
      </w:r>
      <w:bookmarkStart w:id="318" w:name="pg8816_117651"/>
    </w:p>
    <w:p>
      <w:pPr>
        <w:pStyle w:val="BookText"/>
        <w:rPr/>
      </w:pPr>
      <w:bookmarkEnd w:id="318"/>
      <w:r>
        <w:rPr>
          <w:rFonts w:ascii="IRNazanin" w:hAnsi="IRNazanin" w:eastAsia="IRNazanin"/>
          <w:color w:val="111111"/>
          <w:sz w:val="28"/>
          <w:sz w:val="28"/>
          <w:szCs w:val="28"/>
          <w:rtl w:val="true"/>
          <w:lang w:bidi="fa-IR"/>
        </w:rPr>
        <w:t>شب امام را ترک نکردند، بلکه هر کدام در برابر امام، اظهار وفاداری و آمادگی برای کشته شدن در رکاب آن حضرت را کردند؛ یکی از یاران آن حضرت به نام زهیر بن قین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پسر پیغمبر، دوست داشتم هزار بار کشته و باز زنده شوم تا خداوند تو و برادران و فرزندان و اهل بیت تو را زنده بدارد</w:t>
      </w:r>
      <w:r>
        <w:rPr>
          <w:rFonts w:eastAsia="IRNazanin" w:cs="IRNazanin"/>
          <w:color w:val="111111"/>
          <w:sz w:val="28"/>
          <w:szCs w:val="28"/>
          <w:rtl w:val="true"/>
          <w:lang w:bidi="fa-IR"/>
        </w:rPr>
        <w:t>.</w:t>
      </w:r>
      <w:r>
        <w:rPr>
          <w:rStyle w:val="FootnoteAnchor"/>
          <w:rtl w:val="true"/>
        </w:rPr>
        <w:footnoteReference w:id="105"/>
      </w:r>
    </w:p>
    <w:p>
      <w:pPr>
        <w:pStyle w:val="Heading6"/>
        <w:numPr>
          <w:ilvl w:val="5"/>
          <w:numId w:val="1"/>
        </w:numPr>
        <w:rPr/>
      </w:pPr>
      <w:bookmarkStart w:id="319" w:name="__RefHeading___Toc196665_2870459653"/>
      <w:bookmarkStart w:id="320" w:name="_Toc121"/>
      <w:bookmarkEnd w:id="319"/>
      <w:r>
        <w:rPr/>
        <w:t>9</w:t>
      </w:r>
      <w:r>
        <w:rPr>
          <w:rtl w:val="true"/>
        </w:rPr>
        <w:t xml:space="preserve"> - </w:t>
      </w:r>
      <w:r>
        <w:rPr>
          <w:rtl w:val="true"/>
        </w:rPr>
        <w:t>نظم و انضباط</w:t>
      </w:r>
      <w:bookmarkEnd w:id="320"/>
    </w:p>
    <w:p>
      <w:pPr>
        <w:pStyle w:val="BookText"/>
        <w:rPr/>
      </w:pPr>
      <w:r>
        <w:rPr>
          <w:rFonts w:ascii="IRNazanin" w:hAnsi="IRNazanin" w:eastAsia="IRNazanin"/>
          <w:color w:val="111111"/>
          <w:sz w:val="28"/>
          <w:sz w:val="28"/>
          <w:szCs w:val="28"/>
          <w:rtl w:val="true"/>
          <w:lang w:bidi="fa-IR"/>
        </w:rPr>
        <w:t>از پیام های عاشورا، رعایت نظم و انضباط است حتی در آن جایی که امیدی به مؤثر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اندک خود را مرتب و منظم کرد و به آنان آرایش جنگی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را در میمنۀ سپاه قرار داد و حبیب بن مظاهر را در میسرۀ سپاه گماشت و پرچم جنگ را به دست برادرش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خود در قلب لشکر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خندقی پشت خیمه ها حفر کرد و آتش در آن بر افروخت، تا دشمن از آن سمت به خیمه حمله نکند</w:t>
      </w:r>
      <w:r>
        <w:rPr>
          <w:rFonts w:eastAsia="IRNazanin" w:cs="IRNazanin"/>
          <w:color w:val="111111"/>
          <w:sz w:val="28"/>
          <w:szCs w:val="28"/>
          <w:rtl w:val="true"/>
          <w:lang w:bidi="fa-IR"/>
        </w:rPr>
        <w:t xml:space="preserve">. </w:t>
      </w:r>
      <w:r>
        <w:rPr>
          <w:rStyle w:val="FootnoteAnchor"/>
          <w:rtl w:val="true"/>
        </w:rPr>
        <w:footnoteReference w:id="106"/>
      </w:r>
    </w:p>
    <w:p>
      <w:pPr>
        <w:pStyle w:val="Heading6"/>
        <w:numPr>
          <w:ilvl w:val="5"/>
          <w:numId w:val="1"/>
        </w:numPr>
        <w:rPr/>
      </w:pPr>
      <w:bookmarkStart w:id="321" w:name="__RefHeading___Toc196667_2870459653"/>
      <w:bookmarkStart w:id="322" w:name="_Toc122"/>
      <w:bookmarkEnd w:id="321"/>
      <w:r>
        <w:rPr/>
        <w:t>10</w:t>
      </w:r>
      <w:r>
        <w:rPr>
          <w:rtl w:val="true"/>
        </w:rPr>
        <w:t xml:space="preserve"> - </w:t>
      </w:r>
      <w:r>
        <w:rPr>
          <w:rtl w:val="true"/>
        </w:rPr>
        <w:t>رعایت اصول انسانی حتی نسبت به دشمن</w:t>
      </w:r>
      <w:bookmarkEnd w:id="32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ارزش های عاشورا، رعایت اصول انسانی دربارۀ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کوفه در حرکت بود در نزدیکی های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هزار نفری دشمن، به سرکردگی حرّ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تشنگی آنان،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همراهانش دستور داد تا آبی که به همراه دارند، به سپاهیان حرّ بدهند تا تشنگیشان برطرف شود</w:t>
      </w:r>
      <w:r>
        <w:rPr>
          <w:rFonts w:eastAsia="IRNazanin" w:cs="IRNazanin"/>
          <w:color w:val="111111"/>
          <w:sz w:val="28"/>
          <w:szCs w:val="28"/>
          <w:rtl w:val="true"/>
          <w:lang w:bidi="fa-IR"/>
        </w:rPr>
        <w:t>.</w:t>
      </w:r>
      <w:r>
        <w:rPr>
          <w:rStyle w:val="FootnoteAnchor"/>
          <w:rtl w:val="true"/>
        </w:rPr>
        <w:footnoteReference w:id="107"/>
      </w:r>
      <w:bookmarkStart w:id="323" w:name="pg8816_117652"/>
    </w:p>
    <w:p>
      <w:pPr>
        <w:pStyle w:val="Heading6"/>
        <w:numPr>
          <w:ilvl w:val="5"/>
          <w:numId w:val="1"/>
        </w:numPr>
        <w:rPr/>
      </w:pPr>
      <w:bookmarkStart w:id="324" w:name="__RefHeading___Toc196669_2870459653"/>
      <w:bookmarkStart w:id="325" w:name="_Toc123"/>
      <w:bookmarkEnd w:id="323"/>
      <w:bookmarkEnd w:id="324"/>
      <w:r>
        <w:rPr/>
        <w:t>11</w:t>
      </w:r>
      <w:r>
        <w:rPr>
          <w:rtl w:val="true"/>
        </w:rPr>
        <w:t xml:space="preserve">- </w:t>
      </w:r>
      <w:r>
        <w:rPr>
          <w:rtl w:val="true"/>
        </w:rPr>
        <w:t>توبه پذیری و گذشت</w:t>
      </w:r>
      <w:bookmarkEnd w:id="325"/>
    </w:p>
    <w:p>
      <w:pPr>
        <w:pStyle w:val="BookText"/>
        <w:rPr/>
      </w:pPr>
      <w:r>
        <w:rPr>
          <w:rFonts w:ascii="IRNazanin" w:hAnsi="IRNazanin" w:eastAsia="IRNazanin"/>
          <w:color w:val="111111"/>
          <w:sz w:val="28"/>
          <w:sz w:val="28"/>
          <w:szCs w:val="28"/>
          <w:rtl w:val="true"/>
          <w:lang w:bidi="fa-IR"/>
        </w:rPr>
        <w:t>از پیام های عاشورا توبه پذیری و قبول عذر از توبه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دشمن به اشتباه خود پی برد و در صدد جبران خطاهای خود برآمد،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را به سوی او باز گذاشت و توبه اش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حرّ به اشتباه خود پی برد، لذا از لشكريان عمر سعد جدا شد 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وقتی که حرّ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و پای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بوسیده گریه سختی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سرت را بالا بیاور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سرش را بالا آورد، عرض کرد ای مولای من، من بودم که تو را از بازگشت منع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من نمی دانستم که این قوم با تو چنین خواهند کرد و حال نزد تو آمده و از آنچه کرده ام توبه می کنم و جانم را فدایت می کنم آیا توبه ام نزد پروردگار قبول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توبه کنی، خداوند توبه ات را می پذیرد و تو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ارحم الراحمین است</w:t>
      </w:r>
      <w:r>
        <w:rPr>
          <w:rFonts w:eastAsia="IRNazanin" w:cs="IRNazanin"/>
          <w:color w:val="111111"/>
          <w:sz w:val="28"/>
          <w:szCs w:val="28"/>
          <w:rtl w:val="true"/>
          <w:lang w:bidi="fa-IR"/>
        </w:rPr>
        <w:t>.»</w:t>
      </w:r>
      <w:r>
        <w:rPr>
          <w:rStyle w:val="FootnoteAnchor"/>
          <w:rtl w:val="true"/>
        </w:rPr>
        <w:footnoteReference w:id="108"/>
      </w:r>
    </w:p>
    <w:p>
      <w:pPr>
        <w:pStyle w:val="Heading6"/>
        <w:numPr>
          <w:ilvl w:val="5"/>
          <w:numId w:val="1"/>
        </w:numPr>
        <w:rPr/>
      </w:pPr>
      <w:bookmarkStart w:id="326" w:name="__RefHeading___Toc196671_2870459653"/>
      <w:bookmarkStart w:id="327" w:name="_Toc124"/>
      <w:bookmarkEnd w:id="326"/>
      <w:r>
        <w:rPr/>
        <w:t>12</w:t>
      </w:r>
      <w:r>
        <w:rPr>
          <w:rtl w:val="true"/>
        </w:rPr>
        <w:t xml:space="preserve"> - </w:t>
      </w:r>
      <w:r>
        <w:rPr>
          <w:rtl w:val="true"/>
        </w:rPr>
        <w:t>عشق به دعا و مناجات</w:t>
      </w:r>
      <w:bookmarkEnd w:id="32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 های عاشورا عشق و علاقه وافر به مناجات و راز و نیاز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نهم محرم بر اساس دستوری که از ابن زیاد به عمر سعد رسید، وی مأمور شد که در همان عصر کار را یک سره کند، لذا سپاه عمر سعد به فرمان وی به سوی قرارگاه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به سوی سپاه دشمن برود و از آنان بپرسد، برای چه به حرکت درآمدند؟ چه مسئله ای پیش آمده است؟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سپاه دشمن رفت و از آنان پرسید، چه مسئله ای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که فرمان از ابن زیاد رسیده که الان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بعیت کند و </w:t>
      </w:r>
      <w:bookmarkStart w:id="328" w:name="pg8816_117653"/>
    </w:p>
    <w:p>
      <w:pPr>
        <w:pStyle w:val="BookText"/>
        <w:rPr/>
      </w:pPr>
      <w:bookmarkEnd w:id="328"/>
      <w:r>
        <w:rPr>
          <w:rFonts w:ascii="IRNazanin" w:hAnsi="IRNazanin" w:eastAsia="IRNazanin"/>
          <w:color w:val="111111"/>
          <w:sz w:val="28"/>
          <w:sz w:val="28"/>
          <w:szCs w:val="28"/>
          <w:rtl w:val="true"/>
          <w:lang w:bidi="fa-IR"/>
        </w:rPr>
        <w:t>یا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آنان بخواه یک امشبی را به ما مهلت بدهند تا در این شب نماز بخوانیم و دعا کنیم و به درگاه خداوند استغفار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من نماز خواندن و تلاوت قرآن و کثرت دعا و استغفار را دوست دارم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ارزش ها و پیام های دیگری در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مانند وفا ،کرامت، شرافت ،ایثار ،محبت ،استقامت، عشق به 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آن ها نپرداخته و به آنچه به برای نمونه ذکر شد،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احیا و ترویج این ارزش های متعالی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عزاداری به انسان ها درس شهامت، شهادت ،کرامت ،محبت، انسانیت ،عزت ،ایثار، وفا ،آزادگی و ستیز با ظلم و ظالم می دهد و هین مسائل است که بر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می کند که هر ساله بر رونق و شکوه این مراسم که حقیقتاً دانشگاه انسان سازی است، بیفزایند تا جان و روحشان را از ارزش های عاشورا سیراب نمایند</w:t>
      </w:r>
      <w:r>
        <w:rPr>
          <w:rFonts w:eastAsia="IRNazanin" w:cs="IRNazanin"/>
          <w:color w:val="111111"/>
          <w:sz w:val="28"/>
          <w:szCs w:val="28"/>
          <w:rtl w:val="true"/>
          <w:lang w:bidi="fa-IR"/>
        </w:rPr>
        <w:t>.</w:t>
      </w:r>
    </w:p>
    <w:p>
      <w:pPr>
        <w:pStyle w:val="Heading5"/>
        <w:numPr>
          <w:ilvl w:val="4"/>
          <w:numId w:val="1"/>
        </w:numPr>
        <w:rPr/>
      </w:pPr>
      <w:bookmarkStart w:id="329" w:name="__RefHeading___Toc196673_2870459653"/>
      <w:bookmarkStart w:id="330" w:name="_Toc125"/>
      <w:bookmarkEnd w:id="329"/>
      <w:r>
        <w:rPr>
          <w:rtl w:val="true"/>
        </w:rPr>
        <w:t>پرسش ها و پاسخ ها</w:t>
      </w:r>
      <w:bookmarkEnd w:id="330"/>
    </w:p>
    <w:p>
      <w:pPr>
        <w:pStyle w:val="Heading6"/>
        <w:numPr>
          <w:ilvl w:val="5"/>
          <w:numId w:val="1"/>
        </w:numPr>
        <w:rPr/>
      </w:pPr>
      <w:bookmarkStart w:id="331" w:name="__RefHeading___Toc196675_2870459653"/>
      <w:bookmarkStart w:id="332" w:name="_Toc126"/>
      <w:bookmarkEnd w:id="331"/>
      <w:r>
        <w:rPr>
          <w:rtl w:val="true"/>
        </w:rPr>
        <w:t>سؤال</w:t>
      </w:r>
      <w:r>
        <w:rPr>
          <w:rtl w:val="true"/>
        </w:rPr>
        <w:t xml:space="preserve">: </w:t>
      </w:r>
      <w:r>
        <w:rPr>
          <w:rtl w:val="true"/>
        </w:rPr>
        <w:t>آیا عزاداری ساختهٔ سیاست دیلیمان و صفویان است؟</w:t>
      </w:r>
      <w:bookmarkEnd w:id="332"/>
    </w:p>
    <w:p>
      <w:pPr>
        <w:pStyle w:val="Heading6"/>
        <w:numPr>
          <w:ilvl w:val="5"/>
          <w:numId w:val="1"/>
        </w:numPr>
        <w:rPr/>
      </w:pPr>
      <w:bookmarkStart w:id="333" w:name="__RefHeading___Toc196677_2870459653"/>
      <w:bookmarkStart w:id="334" w:name="_Toc127"/>
      <w:bookmarkEnd w:id="333"/>
      <w:r>
        <w:rPr>
          <w:rtl w:val="true"/>
        </w:rPr>
        <w:t>اشاره</w:t>
      </w:r>
      <w:bookmarkEnd w:id="33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تعزیه را روزگاری دیلمیان و صفویان به اقتضای پولیتیکای خودشان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سبب حال رزمیان رفته، اما به هر کجا که می روی، تعزیه بر پاست، مگر مصیبت و درد خود آدم کم است که با نقل گزارش هزار ساله، اوقات خود را دائماً تلخ بکند و به جهت عمل بی فایده، از کسب و کار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تعزیه داری اصلاً نه برای تو فایده ای است و نه به جهت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0"/>
      </w:r>
      <w:bookmarkStart w:id="335" w:name="pg8816_117654"/>
    </w:p>
    <w:p>
      <w:pPr>
        <w:pStyle w:val="Heading6"/>
        <w:numPr>
          <w:ilvl w:val="5"/>
          <w:numId w:val="1"/>
        </w:numPr>
        <w:rPr/>
      </w:pPr>
      <w:bookmarkStart w:id="336" w:name="__RefHeading___Toc196679_2870459653"/>
      <w:bookmarkStart w:id="337" w:name="_Toc128"/>
      <w:bookmarkEnd w:id="335"/>
      <w:bookmarkEnd w:id="336"/>
      <w:r>
        <w:rPr>
          <w:rtl w:val="true"/>
        </w:rPr>
        <w:t>پاسخ</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نویسنده از تعزیه، شبیه خوانی باشد که این خود نوعی از هنر جذاب است و اگر آمیختۀ با دروغ و خرافات نباشد، کاری مفید خواهد بود، زیرا که صحنۀ کربلا و ماجرای آن را تماشاگران مجسم می کند و تأثیر فراوانی بر آنان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گویا خود را در صحنۀ عاشورا حاضر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گویا خود را در صحنۀ عاشورا حاضر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بسیار از آثار مثبت عزاداری که بر شمردیم، بر این گونه از مراسم نیز بار خواهد بود، اما اگر منظور از تعزیه، عزاداری به معنای ذکر مصیبت و گریه باشد، تاریخش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از فردای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شده که به چند نمونه از شواهد تاریخی و تأکید روایات بر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زمان دیلمیان و یا صفویان این مسئله رواج بیشتری یافته و در نتیجه از نظم و ترتیب و شکوه و جلال خاصی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بوده که تا قبل از آن زمان بر مبنای تشیع حکومتی تأسیس نشده، ولی با به روی کار آمدن حکومت شیعه، انجام این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آن به طور مخفی و غیررسمی برگزار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علنی رسمیت یافت و چون حکومت از آن پشتیبانی می کرد دارای نظم و آداب خاصی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هرگز به این معنا نیست که اصل این مراسم ساخته و پرداختۀ دست سیاست و حکومت هاست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مورد آثار عزاداری و حکمت های آن گفته شده و آثار مثبت فراوانی اعم از مادی، معنوی، اجتماعی ،فردی ،سیاسی فرهنگی و مذهبی برای آن شمرده اند، روشن می شود که این سخن چقدر بی اساس است، زیرا کسی نمی گوید که این مراسم، فایده ای برای شخص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بلکه تمام آثار مفید آن، در مجموع به خود جامعه بر می گردد که اگر به درستی از آن بهره برداری شود، بی شک مدینۀ فاضله ای خواهیم داشت</w:t>
      </w:r>
      <w:r>
        <w:rPr>
          <w:rFonts w:eastAsia="IRNazanin" w:cs="IRNazanin"/>
          <w:color w:val="111111"/>
          <w:sz w:val="28"/>
          <w:szCs w:val="28"/>
          <w:rtl w:val="true"/>
          <w:lang w:bidi="fa-IR"/>
        </w:rPr>
        <w:t xml:space="preserve">. </w:t>
      </w:r>
      <w:bookmarkStart w:id="338" w:name="pg8816_117655"/>
    </w:p>
    <w:p>
      <w:pPr>
        <w:pStyle w:val="BookText"/>
        <w:rPr/>
      </w:pPr>
      <w:bookmarkEnd w:id="338"/>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مراسم عزاداری با توجه به آثار بیان شده، اوقات تلخ کردن نیست، بلکه درس گرفتن از مکتب عاشورا و ترویج ارزش های آن در جامعه و تجدید روحیۀ دینی و معنوی و حرکت سیاسی و هم بستگی اجتماعی و آگاهی به معارف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یک معنا اوقات تلخ کردن هم باشد، چه اینکه اوقات ستمگران دیکتاتوران ،استعمارگران، وابستگان به استعمار و روشنفکر نمایان از مشاهدۀ این مراسم انسان ساز تلخ می شود</w:t>
      </w:r>
      <w:r>
        <w:rPr>
          <w:rFonts w:eastAsia="IRNazanin" w:cs="IRNazanin"/>
          <w:color w:val="111111"/>
          <w:sz w:val="28"/>
          <w:szCs w:val="28"/>
          <w:rtl w:val="true"/>
          <w:lang w:bidi="fa-IR"/>
        </w:rPr>
        <w:t>.</w:t>
      </w:r>
    </w:p>
    <w:p>
      <w:pPr>
        <w:pStyle w:val="Heading6"/>
        <w:numPr>
          <w:ilvl w:val="5"/>
          <w:numId w:val="1"/>
        </w:numPr>
        <w:rPr/>
      </w:pPr>
      <w:bookmarkStart w:id="339" w:name="__RefHeading___Toc196681_2870459653"/>
      <w:bookmarkStart w:id="340" w:name="_Toc129"/>
      <w:bookmarkEnd w:id="339"/>
      <w:r>
        <w:rPr>
          <w:rtl w:val="true"/>
        </w:rPr>
        <w:t>سؤال</w:t>
      </w:r>
      <w:r>
        <w:rPr>
          <w:rtl w:val="true"/>
        </w:rPr>
        <w:t xml:space="preserve">: </w:t>
      </w:r>
      <w:r>
        <w:rPr>
          <w:rtl w:val="true"/>
        </w:rPr>
        <w:t>آیا عزاداری ارضای حس خون خواری نیست؟</w:t>
      </w:r>
      <w:bookmarkEnd w:id="340"/>
    </w:p>
    <w:p>
      <w:pPr>
        <w:pStyle w:val="Heading6"/>
        <w:numPr>
          <w:ilvl w:val="5"/>
          <w:numId w:val="1"/>
        </w:numPr>
        <w:rPr/>
      </w:pPr>
      <w:bookmarkStart w:id="341" w:name="__RefHeading___Toc196683_2870459653"/>
      <w:bookmarkStart w:id="342" w:name="_Toc130"/>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کشور مسیحی، در هر کوی و برزن، در هر گوشه و کنار پیکره ای از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صلیب می بینید که از بدن او خون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تعمدی است که این حادثه را که دو هزار سال پیش روی داده، هر روز و هر لحظه و در هر گذر از نو زنده سازند و در انظار همگان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ارضای حس خون آشامی انسان ها نیست؟ بسیاری از مراسم مذهبی دیگران نیز از این قبیل است، مانند کاهنان بودایی که خود را در آتش می سوزانند و تیغ زنی و سینه زنی و نظایر آن</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3" w:name="__RefHeading___Toc196685_2870459653"/>
      <w:bookmarkStart w:id="344" w:name="_Toc131"/>
      <w:bookmarkEnd w:id="343"/>
      <w:r>
        <w:rPr>
          <w:rtl w:val="true"/>
        </w:rPr>
        <w:t>پاسخ</w:t>
      </w:r>
      <w:bookmarkEnd w:id="34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از عمل مسیحیان و مراسم بودائیان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دفاعی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واگذار می کنیم و اما مسئله سینه زنی ارتباطی به ارضای حسّ خون آشامی ندارد، بلکه از عواطف و احساسات انسانی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وقتی مصیبتی سنگین بر انسان وارد می شود، به طور طبیعی گریه می کند، ناله و شیون سر می دهد و به سر و صورت خود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واکنش طبیعی و پیش بینی شده برای </w:t>
      </w:r>
    </w:p>
    <w:p>
      <w:pPr>
        <w:pStyle w:val="BookText"/>
        <w:rPr/>
      </w:pPr>
      <w:r>
        <w:rPr>
          <w:rFonts w:ascii="IRNazanin" w:hAnsi="IRNazanin" w:eastAsia="IRNazanin"/>
          <w:color w:val="111111"/>
          <w:sz w:val="28"/>
          <w:sz w:val="28"/>
          <w:szCs w:val="28"/>
          <w:rtl w:val="true"/>
          <w:lang w:bidi="fa-IR"/>
        </w:rPr>
        <w:t>انسان در برابر حوادث ناگوار است که البته برای تخلیۀ فشارهای روحی و کاسته شدن بار غم و اندوه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ما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می کند و در عزای آن حضرت سینه می زند، می خواهد خود را شبیه به مصیبت دیدگان اصلی درآورد و در غم آنان خود را شریک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اظهار هم دردی از سوی دیگران، یکی از نیازهای طبیعی و روحی انسان های مصیبت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مصیبت دیده وقتی می بیند که دیگران در غم او شریکند و همانند او اشک می ریزند و به سر و سینه می زنند و یا چهره ای حزن آلود گرفته و لباس سیاه برای هم دردی به تن کرده اند، دلش تسلّی می یابد و از بار غم او کاسته می شود، زیرا دیگران هم با اظهار هم دردی، سهمی از بار غم او را به 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سینه زنی چنین است نه آن که ارضای حسّ خون آشامی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که چنین حسّی در انسان وجود داشته باشد و سینه زنی هم هیچ مبنایی جز ارضای این حس نداشته باشد، خواهیم گفت که بعضی از کارهاست که موجب تخلیۀ این حسّ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روان شناسان و علمای علوم تربیتی معتقدند که از جمله فواید ورزش تخلیۀ حسّ جنگ طلبی و ستیزه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گویند که بشر ذاتاً ستیزه جو و جنگ طلب است و از آن جا که ارضای این حسّ نمی تواند بی مانع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موجب اختلال نظام جامعه و جنگ ویرانی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از راه های دیگر که ضرری به جامعه نمی رساند، این حس ارضا شود بهترین راه و سالم ترین آن، رقابت های ورزشی است که سبب تخلیۀ حسّ ستیزه جویی و تلطیف روانی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صحیح باشد چه اشکالی دارد که یکی از راه های تلطیف روح انسان مراسم عزاداری و سینه زنی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جا می توان اضافه کرد، این است که اگر سینه زنی را گونه ای خود زنی بدانیم، باید پرسید، مگر همهٔ خود زنی ها بد است؟ مثلاً در مراسم جشن و شادی، افراد کف می زنند و معلوم است که کف زدن نوعی خود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ایراد کننده بگوید که </w:t>
      </w:r>
      <w:bookmarkStart w:id="345" w:name="pg8816_117657"/>
    </w:p>
    <w:p>
      <w:pPr>
        <w:pStyle w:val="BookText"/>
        <w:rPr/>
      </w:pPr>
      <w:bookmarkEnd w:id="34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خندیدن و کف زدن، تخلیۀ هیجان های پدید آمده از شادی است می گوییم که سینه زنی و گریه کردن هم تخلیۀ هیجان های ناشی از احساس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توجیه و تفسیری که در مورد شادی ها گفته شود، در مورد غم و اندوه ها هم به گونه ای می توان گفت</w:t>
      </w:r>
      <w:r>
        <w:rPr>
          <w:rFonts w:eastAsia="IRNazanin" w:cs="IRNazanin"/>
          <w:color w:val="111111"/>
          <w:sz w:val="28"/>
          <w:szCs w:val="28"/>
          <w:rtl w:val="true"/>
          <w:lang w:bidi="fa-IR"/>
        </w:rPr>
        <w:t>.</w:t>
      </w:r>
    </w:p>
    <w:p>
      <w:pPr>
        <w:pStyle w:val="Heading6"/>
        <w:numPr>
          <w:ilvl w:val="5"/>
          <w:numId w:val="1"/>
        </w:numPr>
        <w:rPr/>
      </w:pPr>
      <w:bookmarkStart w:id="346" w:name="__RefHeading___Toc196687_2870459653"/>
      <w:bookmarkStart w:id="347" w:name="_Toc132"/>
      <w:bookmarkEnd w:id="346"/>
      <w:r>
        <w:rPr>
          <w:rtl w:val="true"/>
        </w:rPr>
        <w:t>سؤال</w:t>
      </w:r>
      <w:r>
        <w:rPr>
          <w:rtl w:val="true"/>
        </w:rPr>
        <w:t xml:space="preserve">: </w:t>
      </w:r>
      <w:r>
        <w:rPr>
          <w:rtl w:val="true"/>
        </w:rPr>
        <w:t>آیا گریه کردن و اشک ریختن نشانۀ ضعف نیست؟</w:t>
      </w:r>
      <w:bookmarkEnd w:id="347"/>
    </w:p>
    <w:p>
      <w:pPr>
        <w:pStyle w:val="Heading6"/>
        <w:numPr>
          <w:ilvl w:val="5"/>
          <w:numId w:val="1"/>
        </w:numPr>
        <w:rPr/>
      </w:pPr>
      <w:bookmarkStart w:id="348" w:name="__RefHeading___Toc196689_2870459653"/>
      <w:bookmarkStart w:id="349" w:name="_Toc133"/>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گریه کردن و اشک ریختن به طور کلی، نشان ضعف و زبونی باشد؛ چه این که گریه را به لحاظ سرچشمه هایش انواع و اقسامی است</w:t>
      </w:r>
      <w:r>
        <w:rPr>
          <w:rFonts w:eastAsia="IRNazanin" w:cs="IRNazanin"/>
          <w:color w:val="111111"/>
          <w:sz w:val="28"/>
          <w:szCs w:val="28"/>
          <w:rtl w:val="true"/>
          <w:lang w:bidi="fa-IR"/>
        </w:rPr>
        <w:t>.</w:t>
      </w:r>
    </w:p>
    <w:p>
      <w:pPr>
        <w:pStyle w:val="Heading6"/>
        <w:numPr>
          <w:ilvl w:val="5"/>
          <w:numId w:val="1"/>
        </w:numPr>
        <w:rPr/>
      </w:pPr>
      <w:bookmarkStart w:id="350" w:name="__RefHeading___Toc196691_2870459653"/>
      <w:bookmarkStart w:id="351" w:name="_Toc134"/>
      <w:bookmarkEnd w:id="350"/>
      <w:r>
        <w:rPr/>
        <w:t>1</w:t>
      </w:r>
      <w:r>
        <w:rPr>
          <w:rtl w:val="true"/>
        </w:rPr>
        <w:t xml:space="preserve"> - </w:t>
      </w:r>
      <w:r>
        <w:rPr>
          <w:rtl w:val="true"/>
        </w:rPr>
        <w:t>گریۀ مصیبت</w:t>
      </w:r>
      <w:bookmarkEnd w:id="351"/>
    </w:p>
    <w:p>
      <w:pPr>
        <w:pStyle w:val="BookText"/>
        <w:rPr/>
      </w:pPr>
      <w:r>
        <w:rPr>
          <w:rFonts w:ascii="IRNazanin" w:hAnsi="IRNazanin" w:eastAsia="IRNazanin"/>
          <w:color w:val="111111"/>
          <w:sz w:val="28"/>
          <w:sz w:val="28"/>
          <w:szCs w:val="28"/>
          <w:rtl w:val="true"/>
          <w:lang w:bidi="fa-IR"/>
        </w:rPr>
        <w:t>آن گاه که مصیبتی بر انسان وارد شود و عزیزی را از دست بدهد، در این صورت، قلبش می شکند، حالش منقلب و اشک از چشمانش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واکنش طبیعی است که انسان در مصیبت ها از خود بروز می دهد</w:t>
      </w:r>
      <w:r>
        <w:rPr>
          <w:rFonts w:eastAsia="IRNazanin" w:cs="IRNazanin"/>
          <w:color w:val="111111"/>
          <w:sz w:val="28"/>
          <w:szCs w:val="28"/>
          <w:rtl w:val="true"/>
          <w:lang w:bidi="fa-IR"/>
        </w:rPr>
        <w:t>.</w:t>
      </w:r>
    </w:p>
    <w:p>
      <w:pPr>
        <w:pStyle w:val="Heading6"/>
        <w:numPr>
          <w:ilvl w:val="5"/>
          <w:numId w:val="1"/>
        </w:numPr>
        <w:rPr/>
      </w:pPr>
      <w:bookmarkStart w:id="352" w:name="__RefHeading___Toc196693_2870459653"/>
      <w:bookmarkStart w:id="353" w:name="_Toc135"/>
      <w:bookmarkEnd w:id="352"/>
      <w:r>
        <w:rPr/>
        <w:t>2</w:t>
      </w:r>
      <w:r>
        <w:rPr>
          <w:rtl w:val="true"/>
        </w:rPr>
        <w:t xml:space="preserve"> - </w:t>
      </w:r>
      <w:r>
        <w:rPr>
          <w:rtl w:val="true"/>
        </w:rPr>
        <w:t>گریۀ ندامت</w:t>
      </w:r>
      <w:bookmarkEnd w:id="353"/>
    </w:p>
    <w:p>
      <w:pPr>
        <w:pStyle w:val="BookText"/>
        <w:rPr/>
      </w:pPr>
      <w:r>
        <w:rPr>
          <w:rFonts w:ascii="IRNazanin" w:hAnsi="IRNazanin" w:eastAsia="IRNazanin"/>
          <w:color w:val="111111"/>
          <w:sz w:val="28"/>
          <w:sz w:val="28"/>
          <w:szCs w:val="28"/>
          <w:rtl w:val="true"/>
          <w:lang w:bidi="fa-IR"/>
        </w:rPr>
        <w:t>گاهی گریۀ انسان برای ندامت و پشیمانی است، زیرا شاید انسان مرتکب اعمالی شود که با کمال و جایگاه انسانی او در 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ارتکاب عمل بر اثر فشار وجدان دینی و انسانی از کار خود پشیمان می شود و به درگاه خداوند و یا کسی که در حق او ظلم کرده می آید و ابراز ندامت می کند و گاه اشک می ریزد و تقاضای عفو و بخشش می کند</w:t>
      </w:r>
      <w:r>
        <w:rPr>
          <w:rFonts w:eastAsia="IRNazanin" w:cs="IRNazanin"/>
          <w:color w:val="111111"/>
          <w:sz w:val="28"/>
          <w:szCs w:val="28"/>
          <w:rtl w:val="true"/>
          <w:lang w:bidi="fa-IR"/>
        </w:rPr>
        <w:t>.</w:t>
      </w:r>
    </w:p>
    <w:p>
      <w:pPr>
        <w:pStyle w:val="Heading6"/>
        <w:numPr>
          <w:ilvl w:val="5"/>
          <w:numId w:val="1"/>
        </w:numPr>
        <w:rPr/>
      </w:pPr>
      <w:bookmarkStart w:id="354" w:name="__RefHeading___Toc196695_2870459653"/>
      <w:bookmarkStart w:id="355" w:name="_Toc136"/>
      <w:bookmarkEnd w:id="354"/>
      <w:r>
        <w:rPr/>
        <w:t>3</w:t>
      </w:r>
      <w:r>
        <w:rPr>
          <w:rtl w:val="true"/>
        </w:rPr>
        <w:t xml:space="preserve"> - </w:t>
      </w:r>
      <w:r>
        <w:rPr>
          <w:rtl w:val="true"/>
        </w:rPr>
        <w:t>گریۀ شوق</w:t>
      </w:r>
      <w:bookmarkEnd w:id="35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هم گریه و اشک برای این است که نعمتی پیش بینی نشده، به انسان رسیده و یا با عزیزی که مدت بسیاری او را ندیده، دیدار کرده و یا به موفقیتی مهم نایل </w:t>
      </w:r>
      <w:bookmarkStart w:id="356" w:name="pg8816_117658"/>
    </w:p>
    <w:p>
      <w:pPr>
        <w:pStyle w:val="BookText"/>
        <w:rPr/>
      </w:pPr>
      <w:bookmarkEnd w:id="35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شده، در چنین مواردی و مانند آن از شدت شوق و خوش حالی، اشک از چشمانش جاری می شود</w:t>
      </w:r>
      <w:r>
        <w:rPr>
          <w:rFonts w:eastAsia="IRNazanin" w:cs="IRNazanin"/>
          <w:color w:val="111111"/>
          <w:sz w:val="28"/>
          <w:szCs w:val="28"/>
          <w:rtl w:val="true"/>
          <w:lang w:bidi="fa-IR"/>
        </w:rPr>
        <w:t>.</w:t>
      </w:r>
    </w:p>
    <w:p>
      <w:pPr>
        <w:pStyle w:val="Heading6"/>
        <w:numPr>
          <w:ilvl w:val="5"/>
          <w:numId w:val="1"/>
        </w:numPr>
        <w:rPr/>
      </w:pPr>
      <w:bookmarkStart w:id="357" w:name="__RefHeading___Toc196697_2870459653"/>
      <w:bookmarkStart w:id="358" w:name="_Toc137"/>
      <w:bookmarkEnd w:id="357"/>
      <w:r>
        <w:rPr/>
        <w:t>4</w:t>
      </w:r>
      <w:r>
        <w:rPr>
          <w:rtl w:val="true"/>
        </w:rPr>
        <w:t xml:space="preserve"> - </w:t>
      </w:r>
      <w:r>
        <w:rPr>
          <w:rtl w:val="true"/>
        </w:rPr>
        <w:t>گریۀ نوع دوستانه</w:t>
      </w:r>
      <w:bookmarkEnd w:id="358"/>
    </w:p>
    <w:p>
      <w:pPr>
        <w:pStyle w:val="BookText"/>
        <w:rPr/>
      </w:pPr>
      <w:r>
        <w:rPr>
          <w:rFonts w:ascii="IRNazanin" w:hAnsi="IRNazanin" w:eastAsia="IRNazanin"/>
          <w:color w:val="111111"/>
          <w:sz w:val="28"/>
          <w:sz w:val="28"/>
          <w:szCs w:val="28"/>
          <w:rtl w:val="true"/>
          <w:lang w:bidi="fa-IR"/>
        </w:rPr>
        <w:t>مثل آن که شخصی با خبر می شود که انسان هایی دست خوش بلاهای طبیعی ؛ چون زلزله، سیل، آتش فشان، قحطی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مشاهدۀ صحنه های دل خراش و دیدن چهرۀ مصیبت زده ها به خصوص کودکان، از نزدیک یا از رسانه های گروهی، ناخودآگاه اشک از چشمانش جاری می شود و عواطف او به جوش می آید</w:t>
      </w:r>
      <w:r>
        <w:rPr>
          <w:rFonts w:eastAsia="IRNazanin" w:cs="IRNazanin"/>
          <w:color w:val="111111"/>
          <w:sz w:val="28"/>
          <w:szCs w:val="28"/>
          <w:rtl w:val="true"/>
          <w:lang w:bidi="fa-IR"/>
        </w:rPr>
        <w:t>.</w:t>
      </w:r>
    </w:p>
    <w:p>
      <w:pPr>
        <w:pStyle w:val="Heading6"/>
        <w:numPr>
          <w:ilvl w:val="5"/>
          <w:numId w:val="1"/>
        </w:numPr>
        <w:rPr/>
      </w:pPr>
      <w:bookmarkStart w:id="359" w:name="__RefHeading___Toc196699_2870459653"/>
      <w:bookmarkStart w:id="360" w:name="_Toc138"/>
      <w:bookmarkEnd w:id="359"/>
      <w:r>
        <w:rPr/>
        <w:t>5</w:t>
      </w:r>
      <w:r>
        <w:rPr>
          <w:rtl w:val="true"/>
        </w:rPr>
        <w:t xml:space="preserve">- </w:t>
      </w:r>
      <w:r>
        <w:rPr>
          <w:rtl w:val="true"/>
        </w:rPr>
        <w:t>گریۀ کمک خواهانه</w:t>
      </w:r>
      <w:bookmarkEnd w:id="360"/>
    </w:p>
    <w:p>
      <w:pPr>
        <w:pStyle w:val="BookText"/>
        <w:rPr/>
      </w:pPr>
      <w:r>
        <w:rPr>
          <w:rFonts w:ascii="IRNazanin" w:hAnsi="IRNazanin" w:eastAsia="IRNazanin"/>
          <w:color w:val="111111"/>
          <w:sz w:val="28"/>
          <w:sz w:val="28"/>
          <w:szCs w:val="28"/>
          <w:rtl w:val="true"/>
          <w:lang w:bidi="fa-IR"/>
        </w:rPr>
        <w:t>گاهی انسان، به جهت نداشتن ابراز لازم، برای اعلام خواستۀ خود و دست یابی به آن می گوید، تا وضعیت خود را اعلام کند و نظر حمایت گرانهٔ دیگران را به خود جلب نماید؛ مانند طفل که برای اعلام وضعیت و نیاز به پدر و مادر خود گریه می کند، زیرا او وسیله ای غیر از گریه برای ابراز وضعیت خود و رسیدن به خواسته اش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 سالان نیز برای جلب توجه و محبت دیگران به خود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جهت کاربرد نداشتن ابراز می گویند؛ مثلاً، در رابطۀ انسان با خدا هیچ وسیله ای جز اشک و آه کاربرد ندارد، همان طور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به خدا عرض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إِرْحَمْ مَنْ رَأس مالِهِ الرَّجا و سلاحه البُكاءُ؛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سرمایه اش امید و سلاحش گریه است، رحم نما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انواع گریه و علت های آن روشن می شود که اشک ریختن، همیشه نشان از ضعف و ناتوانی نیست، بلکه غالباً واکنش طبیعی انسان در اوضاع خاص است و این اوضاع گاهی شادی بخشند و زمانی حزن آور</w:t>
      </w:r>
      <w:r>
        <w:rPr>
          <w:rFonts w:eastAsia="IRNazanin" w:cs="IRNazanin"/>
          <w:color w:val="111111"/>
          <w:sz w:val="28"/>
          <w:szCs w:val="28"/>
          <w:rtl w:val="true"/>
          <w:lang w:bidi="fa-IR"/>
        </w:rPr>
        <w:t xml:space="preserve">. </w:t>
      </w:r>
      <w:bookmarkStart w:id="361" w:name="pg8816_117659"/>
    </w:p>
    <w:p>
      <w:pPr>
        <w:pStyle w:val="BookText"/>
        <w:rPr/>
      </w:pPr>
      <w:bookmarkEnd w:id="36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گریه ای که عزاداران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هم از حسّ نوع دوستانه سرچشمه می گیرد که جنبۀ حمایت عاطفی از مظلوم دارد و هم از مصیبتی است که بر شخص گریه کننده وارد شده است، زیرا انسان عزادار مصیبت هایی را که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مصیبت خود می داند و همین انسان عزادار که اشک می ریزد، چه بسا حاضر است که جان خود 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کنند و در برابر دشمنان آرمان آن حضرت بایستد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گریۀ او نشان از ضعف و زبونی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ای که توابین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هم از حسّ نوع دوستانه برخوردار بود و هم از حس ندامت، و در عین حال تا آخرین قطرۀ خون در برابر دستگاه بنی امیه مقاومت کردند</w:t>
      </w:r>
      <w:r>
        <w:rPr>
          <w:rFonts w:eastAsia="IRNazanin" w:cs="IRNazanin"/>
          <w:color w:val="111111"/>
          <w:sz w:val="28"/>
          <w:szCs w:val="28"/>
          <w:rtl w:val="true"/>
          <w:lang w:bidi="fa-IR"/>
        </w:rPr>
        <w:t>.</w:t>
      </w:r>
      <w:r>
        <w:rPr>
          <w:rStyle w:val="FootnoteAnchor"/>
          <w:rtl w:val="true"/>
        </w:rPr>
        <w:footnoteReference w:id="112"/>
      </w:r>
    </w:p>
    <w:p>
      <w:pPr>
        <w:pStyle w:val="Heading6"/>
        <w:numPr>
          <w:ilvl w:val="5"/>
          <w:numId w:val="1"/>
        </w:numPr>
        <w:rPr/>
      </w:pPr>
      <w:bookmarkStart w:id="362" w:name="__RefHeading___Toc196701_2870459653"/>
      <w:bookmarkStart w:id="363" w:name="_Toc139"/>
      <w:bookmarkEnd w:id="362"/>
      <w:r>
        <w:rPr>
          <w:rtl w:val="true"/>
        </w:rPr>
        <w:t>سؤال</w:t>
      </w:r>
      <w:r>
        <w:rPr>
          <w:rtl w:val="true"/>
        </w:rPr>
        <w:t xml:space="preserve">: </w:t>
      </w:r>
      <w:r>
        <w:rPr>
          <w:rtl w:val="true"/>
        </w:rPr>
        <w:t>آیا هیچ آفتی عزاداری را تهدید می کند؟</w:t>
      </w:r>
      <w:bookmarkEnd w:id="363"/>
    </w:p>
    <w:p>
      <w:pPr>
        <w:pStyle w:val="Heading6"/>
        <w:numPr>
          <w:ilvl w:val="5"/>
          <w:numId w:val="1"/>
        </w:numPr>
        <w:rPr/>
      </w:pPr>
      <w:bookmarkStart w:id="364" w:name="__RefHeading___Toc196703_2870459653"/>
      <w:bookmarkStart w:id="365" w:name="_Toc140"/>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جواب این پرسش مثبت است و این سنت مهم و سازنده را، آفاتی تهدید می کند که به اهم آنها اشاره می شود</w:t>
      </w:r>
      <w:r>
        <w:rPr>
          <w:rFonts w:eastAsia="IRNazanin" w:cs="IRNazanin"/>
          <w:color w:val="111111"/>
          <w:sz w:val="28"/>
          <w:szCs w:val="28"/>
          <w:rtl w:val="true"/>
          <w:lang w:bidi="fa-IR"/>
        </w:rPr>
        <w:t>:</w:t>
      </w:r>
    </w:p>
    <w:p>
      <w:pPr>
        <w:pStyle w:val="Heading6"/>
        <w:numPr>
          <w:ilvl w:val="5"/>
          <w:numId w:val="1"/>
        </w:numPr>
        <w:rPr/>
      </w:pPr>
      <w:bookmarkStart w:id="366" w:name="__RefHeading___Toc196705_2870459653"/>
      <w:bookmarkStart w:id="367" w:name="_Toc141"/>
      <w:bookmarkEnd w:id="366"/>
      <w:r>
        <w:rPr/>
        <w:t>1</w:t>
      </w:r>
      <w:r>
        <w:rPr>
          <w:rtl w:val="true"/>
        </w:rPr>
        <w:t xml:space="preserve"> - </w:t>
      </w:r>
      <w:r>
        <w:rPr>
          <w:rtl w:val="true"/>
        </w:rPr>
        <w:t>موضوعیت یافتن</w:t>
      </w:r>
      <w:bookmarkEnd w:id="36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آفت هایی که سنت عزاداری را تهدید می کند، این است که از محتوا خالی شود و جنبۀ موضوعیت پیدا بکند، به این معنا که برگزارکنندگان، برای نشان دادن چهرۀ مذهبی از خود و یا برای رقابت با مسجد یا هیئت دیگر، اقدام به برقراری مراسم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جنبۀ آدابی مراسم، بر جنبۀ واقعی و لازم آن پیشی می گیرد و چندان اثر تربیتی، سیاسی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بار نخواهد شد، جز این که باعث سرگرمی و گذراندن عمر </w:t>
      </w:r>
      <w:bookmarkStart w:id="368" w:name="pg8816_117660"/>
    </w:p>
    <w:p>
      <w:pPr>
        <w:pStyle w:val="BookText"/>
        <w:rPr/>
      </w:pPr>
      <w:bookmarkEnd w:id="368"/>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جلوگیری از این آفت، توجه بیشتر به جنبهٔ ابزاری و کاربردی مراسم که روح آن را تشکیل می دهد، لازم می نماید تا جبنۀ سازندۀ آن حفظ شود و آثار مثبتی بر آن بار گردد و به عنوان یک عادت صرف اجتماعی با آن برخورد نشود، زیرا عملی که به صورت عادت در آید، خالی شدن از محتوا آن را تهدید می کند</w:t>
      </w:r>
      <w:r>
        <w:rPr>
          <w:rFonts w:eastAsia="IRNazanin" w:cs="IRNazanin"/>
          <w:color w:val="111111"/>
          <w:sz w:val="28"/>
          <w:szCs w:val="28"/>
          <w:rtl w:val="true"/>
          <w:lang w:bidi="fa-IR"/>
        </w:rPr>
        <w:t>.</w:t>
      </w:r>
    </w:p>
    <w:p>
      <w:pPr>
        <w:pStyle w:val="Heading6"/>
        <w:numPr>
          <w:ilvl w:val="5"/>
          <w:numId w:val="1"/>
        </w:numPr>
        <w:rPr/>
      </w:pPr>
      <w:bookmarkStart w:id="369" w:name="__RefHeading___Toc196707_2870459653"/>
      <w:bookmarkStart w:id="370" w:name="_Toc142"/>
      <w:bookmarkEnd w:id="369"/>
      <w:r>
        <w:rPr/>
        <w:t>2</w:t>
      </w:r>
      <w:r>
        <w:rPr>
          <w:rtl w:val="true"/>
        </w:rPr>
        <w:t xml:space="preserve"> - </w:t>
      </w:r>
      <w:r>
        <w:rPr>
          <w:rtl w:val="true"/>
        </w:rPr>
        <w:t>برداشت منفی از عزاداری</w:t>
      </w:r>
      <w:bookmarkEnd w:id="37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آفت هایی که مراسم عزاداری را تهدید می کند، برداشت منفی از مراسم عزاداری است؛ یعنی از مظلومیت و گرفتاری هایی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آمده، چنین نتیجه بگیریم که پس ما که رهرو او هستیم، باید کاری بکنیم که مظلوم واقع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گرفتاری بگردیم و از آن خوشمان بیاید و یا اگر ستمگری آن را بر ما تحمیل کرد، با چهرۀ باز آن استقبال کنیم بی آن که با ستمگر مبارزه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گرفتاری ها و مصیبت هایی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تحمیلی از سوی دشمن بر آن حضرت بوده است، آن هم به جهت قیام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دستگاه ستمگر، نه از روی ضعف و زبویی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های عزاداری، این است که از مبارزه 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بگیریم و با ستم و ستمگر مبارزه نماییم، ولی اگر بخواهیم از این مراسم ها نتیجۀ تیره و تاری از زندگی بگیریم و تن به تاریکی ها و تیرگی ها بدهیم، خود انحرافی از این واقعۀ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شجاعانه بوده است، نه زبونانه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معنای راستین مراسم عزاداری، این است که اگر مانند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ظلم و ظالم ایستادی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 به ذلت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نباید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متحمل مشکلاتی شدی،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و بردباری باش و برای گریز از مشکلات هدفت را از دست ندهی، نه این که سختی ها را تحمل کنی و هر چه ستمگر گفت، بی آنکه مبارزه ای کنی، پذیرا شوی و عزاداری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توجیهی </w:t>
      </w:r>
      <w:bookmarkStart w:id="371" w:name="pg8816_117661"/>
    </w:p>
    <w:p>
      <w:pPr>
        <w:pStyle w:val="BookText"/>
        <w:rPr/>
      </w:pPr>
      <w:bookmarkEnd w:id="371"/>
      <w:r>
        <w:rPr>
          <w:rFonts w:ascii="IRNazanin" w:hAnsi="IRNazanin" w:eastAsia="IRNazanin"/>
          <w:color w:val="111111"/>
          <w:sz w:val="28"/>
          <w:sz w:val="28"/>
          <w:szCs w:val="28"/>
          <w:rtl w:val="true"/>
          <w:lang w:bidi="fa-IR"/>
        </w:rPr>
        <w:t>برای زبونی های خود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در واقع مراسم عزاداری را که عاملی بیدارگر و ضد ستم است، به عامل تخدیر کننده تبدیل می کند</w:t>
      </w:r>
      <w:r>
        <w:rPr>
          <w:rFonts w:eastAsia="IRNazanin" w:cs="IRNazanin"/>
          <w:color w:val="111111"/>
          <w:sz w:val="28"/>
          <w:szCs w:val="28"/>
          <w:rtl w:val="true"/>
          <w:lang w:bidi="fa-IR"/>
        </w:rPr>
        <w:t>.</w:t>
      </w:r>
    </w:p>
    <w:p>
      <w:pPr>
        <w:pStyle w:val="Heading6"/>
        <w:numPr>
          <w:ilvl w:val="5"/>
          <w:numId w:val="1"/>
        </w:numPr>
        <w:rPr/>
      </w:pPr>
      <w:bookmarkStart w:id="372" w:name="__RefHeading___Toc196709_2870459653"/>
      <w:bookmarkStart w:id="373" w:name="_Toc143"/>
      <w:bookmarkEnd w:id="372"/>
      <w:r>
        <w:rPr/>
        <w:t>3</w:t>
      </w:r>
      <w:r>
        <w:rPr>
          <w:rtl w:val="true"/>
        </w:rPr>
        <w:t xml:space="preserve">- </w:t>
      </w:r>
      <w:r>
        <w:rPr>
          <w:rtl w:val="true"/>
        </w:rPr>
        <w:t>افراط و تفریط</w:t>
      </w:r>
      <w:bookmarkEnd w:id="373"/>
    </w:p>
    <w:p>
      <w:pPr>
        <w:pStyle w:val="BookText"/>
        <w:rPr/>
      </w:pPr>
      <w:r>
        <w:rPr>
          <w:rFonts w:ascii="IRNazanin" w:hAnsi="IRNazanin" w:eastAsia="IRNazanin"/>
          <w:color w:val="111111"/>
          <w:sz w:val="28"/>
          <w:sz w:val="28"/>
          <w:szCs w:val="28"/>
          <w:rtl w:val="true"/>
          <w:lang w:bidi="fa-IR"/>
        </w:rPr>
        <w:t>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ابعاد مختلف عاطفی ،سیاسی، اجتماعی و حماسی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شایسته از این نهضت، باید به همۀ ابعاد آن توجه یکسان شود تا جامعۀ پیرو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تعادل و توازن برخودار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 هایی که مراسم عزاداری را تهدید می کند، این است که در بعدی از نهضت زیاده روی و در بعد دیگر آن کوتاهی گردد؛ مثلاً به بعد عاطفی آن بیش از حد توجه شود که در این صورت ما ملتی عاطفی، هیجانی و اهل اشک و آه خواهیم بود امام از داشتن جامعه ای با بینش سیاسی و انقلابی و آگاه به زمان و تحلیل کنندۀ اوضاع محروم خواهیم شد، و یا فقط به بعد انقلابی و سیاسی آن بیش از اندازه توجه شود و به بعد عاطفی آن کوتاهی گردد که در این صورت ما ملتی داری بینش سیاسی و تحلیل کنندۀ اوضاع و اهل مبارزه، اما بی روح لطیف عاطفی و ایثارگر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در طول تاریخ مراسم عزاداری، بین ابعاد گوناگونش در نوسان بوده است در اوضاعی بیش از اندازه به بعد عاطفی آن و در اوضاعی هم بیش از اندازه به بعد انقلابی و سیاسی آن پرداخته شده و درباره بعد عاطفی آن کم توجهی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باید بین همۀ ابعاد نهضت، توازن و تعادل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اشک ریخت و گریه کرد و مرثیه خواند و هم از سیاست مبارزه و حماسه گفت</w:t>
      </w:r>
      <w:r>
        <w:rPr>
          <w:rFonts w:eastAsia="IRNazanin" w:cs="IRNazanin"/>
          <w:color w:val="111111"/>
          <w:sz w:val="28"/>
          <w:szCs w:val="28"/>
          <w:rtl w:val="true"/>
          <w:lang w:bidi="fa-IR"/>
        </w:rPr>
        <w:t>.</w:t>
      </w:r>
    </w:p>
    <w:p>
      <w:pPr>
        <w:pStyle w:val="Heading6"/>
        <w:numPr>
          <w:ilvl w:val="5"/>
          <w:numId w:val="1"/>
        </w:numPr>
        <w:rPr/>
      </w:pPr>
      <w:bookmarkStart w:id="374" w:name="__RefHeading___Toc196711_2870459653"/>
      <w:bookmarkStart w:id="375" w:name="_Toc144"/>
      <w:bookmarkEnd w:id="374"/>
      <w:r>
        <w:rPr/>
        <w:t>4</w:t>
      </w:r>
      <w:r>
        <w:rPr>
          <w:rtl w:val="true"/>
        </w:rPr>
        <w:t xml:space="preserve"> - </w:t>
      </w:r>
      <w:r>
        <w:rPr>
          <w:rtl w:val="true"/>
        </w:rPr>
        <w:t>خرافات</w:t>
      </w:r>
      <w:bookmarkEnd w:id="37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آفت هایی که مراسم عزاداری را تهدید می کند و اگر در برابر آن هوشیار نباشند، ممکن است کل هدف را از این مراسم مخدوش کند، ورود خرافات در این مراسم است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خرافات، گاه با نقل خبرهایی که هیچ سند و مدرک درستی ندارد، انجام می گیرد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گاه با زبان حال هایی که نقل می شود خود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مصیبت ها و مرثیه ها، زبان حال سرایندۀ اشعار و یا ذاکر مصیبت، و برداشت و تفسیر آنان از وقایع تاریخی است که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انکار نکردنی نیست، تأثیر بینش و خصوصیات روحی و مشکلات شخصی و اجتماعی سراینده و یا ذاکر مصیبت، در چگونگی تفسیر ترسیم صحنه های تاریخ است، در صورتی که آن، بیش از زبان حال یک تصویر و تفسیر فردی نیست و به مرور زمان به صورت واقعیّات پیش آمده و یک حادثۀ تاریخی در نزد تودۀ مردم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می رود، سراینده یا ذاکر چنین تصویر می کند که اگر مادرش در آن لحظه حاضر بود چه می گفت و چگونه با جوانش برخورد می کرد و چه حرف هایی به او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دربارۀ این که اگر مادرش حاضر می بود، چه می گفت، به فرهنگ و آداب و رسوم محیط اجتماعی و خانوادگی سراینده، مربوط است؛ یعنی، بنابر فرهنگ فردی و اجتماعی سراینده و ذاکر مراثی، هنگامی که مادری جوانش به میدان جنگ می فرستد و یا می بیند که جوانش به میدان جنگ و یا به سفر دور و دراز می رود، این که با او چه حرف هایی را در میان می گذارد، او همین برخورد را برای زبان حال به تصویر می کشد و به مادر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ممکن است، این تصویر به کلی نادرست باشد؛ چه این که هم فرهنگ و روحیات هر قومی با فرهگ و روحیات قوم دیگر متفاوت است و هم شخصیت و خصوصیات روحی هر فرد با فرد دیگر این اختلاف، موجب اختلاف در برخورد با حوادث ناگوار و مشکلات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خرافات هم عملی است که به رفتار و اعمال مربوط می شود و پایۀ صحیحی برای آن منصور نیست؛ مثل حمل عَلَم عریض و طویل که به شکل صلیب مسیحی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بازوهای این علم کذایی، اشکالی از خورشید </w:t>
      </w:r>
      <w:bookmarkStart w:id="376" w:name="pg8816_117663"/>
    </w:p>
    <w:p>
      <w:pPr>
        <w:pStyle w:val="BookText"/>
        <w:rPr/>
      </w:pPr>
      <w:bookmarkEnd w:id="376"/>
      <w:r>
        <w:rPr>
          <w:rFonts w:ascii="IRNazanin" w:hAnsi="IRNazanin" w:eastAsia="IRNazanin"/>
          <w:color w:val="111111"/>
          <w:sz w:val="28"/>
          <w:sz w:val="28"/>
          <w:szCs w:val="28"/>
          <w:rtl w:val="true"/>
          <w:lang w:bidi="fa-IR"/>
        </w:rPr>
        <w:t xml:space="preserve">کشکول، تبرزین، کبوتر و 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و بر سر علم هم چند زنگولۀ آویزان که مفهوم درستی از این اشکال و اشیا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علم به معنای علامت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در میدان جنگ،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هنگام جنگ، پارچه ای را به رنگ دل خواه یا طبق قرارداد، بر چوب بلندی می بستند و آن را در دست پرچم دار که از شجاع ترین نیروهای رزمی بود، می دادند و جنگ جویان با دیدن آن موقعیت دوست و دشمن را تشخیص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که علم های آن زمان مثل علم هایی باشد که امروزه در بعضی از مراسم عزاداری حمل می شود، چندین نفر از نیروی رزمنده را از انجام وظیفه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ما شیعیان، در برابر چشم میلیون ها بیننده در سراسر جهان قرار داریم، چه بسا این مراسم به وسیله ماهواره ها به سراسر جهان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گونه برنامه ها برای ناظران جهانی پرسش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جواب قانع کننده و معقولی برای کارهای خود داشته باشیم، تا باعث جذب آنان به فرهنگ خود بشویم، نه آن که کارهایی انجام بگیرد که موجب توهین به ملت و مکتب ما در انظار جهانی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های ما باید از محدودۀ درون مکتبی، فراتر برود و برای هر ناظر منصف و بی طرف جهانی قانع کننده جذاب باشد</w:t>
      </w:r>
      <w:r>
        <w:rPr>
          <w:rFonts w:eastAsia="IRNazanin" w:cs="IRNazanin"/>
          <w:color w:val="111111"/>
          <w:sz w:val="28"/>
          <w:szCs w:val="28"/>
          <w:rtl w:val="true"/>
          <w:lang w:bidi="fa-IR"/>
        </w:rPr>
        <w:t>.</w:t>
      </w:r>
    </w:p>
    <w:p>
      <w:pPr>
        <w:pStyle w:val="Heading3"/>
        <w:numPr>
          <w:ilvl w:val="2"/>
          <w:numId w:val="1"/>
        </w:numPr>
        <w:rPr/>
      </w:pPr>
      <w:bookmarkStart w:id="377" w:name="__RefHeading___Toc196713_2870459653"/>
      <w:bookmarkStart w:id="378" w:name="_Toc145"/>
      <w:bookmarkEnd w:id="377"/>
      <w:r>
        <w:rPr>
          <w:rtl w:val="true"/>
        </w:rPr>
        <w:t>نتیجه گیری</w:t>
      </w:r>
      <w:bookmarkEnd w:id="37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برای شهیدان کربلا ریشه در عواطف و احساسات انسانی دارد و دارای پایه های تاریخی و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دارای فلسفه ها و حکمت هایی است که از جمله آنها احیا ارزش ها و پیام های عاشورا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ریشه های تاریخی و روایی عزاداری روشن می شود که حکومت های شیعی در تاریخ نقشی در پیدایش اصل آن نداشتند اگر چه ممکن است در شکل و فرم آن تأثیر داشته و یا ترویج آن کوشیده، هم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از مطالب گذشته معلوم شد که همراه با اهمیّتی که سنت عزاداری دارد آفاتی نیز آن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آفاتی چون موضوعیت یافتن و جنبه تشریفاتی پیدا کردن افراط و تفریط در ابعاد نهضت برداشت منفی از نهضت ورود خرافات در سنت عزاداری از جمله آفت هایی است که به آنها اشاره شد باید به گونه ای شایسته با سنت عزاداری برخورد کرد که از گزند آفات مصون بماند تا روشنایی بخش جامعه پیرو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379" w:name="pg8816_117665"/>
    </w:p>
    <w:p>
      <w:pPr>
        <w:pStyle w:val="Heading3"/>
        <w:numPr>
          <w:ilvl w:val="2"/>
          <w:numId w:val="1"/>
        </w:numPr>
        <w:rPr/>
      </w:pPr>
      <w:bookmarkStart w:id="380" w:name="__RefHeading___Toc196715_2870459653"/>
      <w:bookmarkStart w:id="381" w:name="_Toc146"/>
      <w:bookmarkEnd w:id="379"/>
      <w:bookmarkEnd w:id="380"/>
      <w:r>
        <w:rPr>
          <w:rtl w:val="true"/>
        </w:rPr>
        <w:t>منابع</w:t>
      </w:r>
      <w:r>
        <w:rPr>
          <w:rtl w:val="true"/>
        </w:rPr>
        <w:t>:</w:t>
      </w:r>
      <w:bookmarkEnd w:id="3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الارشاد،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موسسة الاعلمى للمطبوعات،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والسياسة، ابن قتيبه الدینوری، منشورات شریف الرضی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الاشراف ،بلاذری، دارالتعارف للمطبوعات،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بزرگ فلسفی، 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،بابک، انتشارات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های میرزا فتحعلی آخوند زاده، فریدون آدمیت، انتشارات خوارزمی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الامم و الملوک، محمد بن جریر طبری، داراحیاء التراث العربي،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محمد باقر مجلسی، المكتبه الاسلاميه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حسن بن علی بن شعبه بحرانی مکتبه بصیرتی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لهوف سید بن طاووس،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صحفی،انتشارات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اخبار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الصدوق، منشورات الاعلمى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جعفر بن محمد بن قولویه، مطبعه مرتضوی، نجف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فى التاريخ ابن اثیر، دار الکتب العربی بیروت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خوارزمی، مکتبه المفید، قم</w:t>
      </w:r>
      <w:r>
        <w:rPr>
          <w:rFonts w:eastAsia="IRNazanin" w:cs="IRNazanin"/>
          <w:color w:val="111111"/>
          <w:sz w:val="28"/>
          <w:szCs w:val="28"/>
          <w:rtl w:val="true"/>
          <w:lang w:bidi="fa-IR"/>
        </w:rPr>
        <w:t xml:space="preserve">. </w:t>
      </w:r>
      <w:bookmarkStart w:id="382" w:name="pg8816_117666"/>
    </w:p>
    <w:p>
      <w:pPr>
        <w:pStyle w:val="BookText"/>
        <w:rPr/>
      </w:pPr>
      <w:bookmarkEnd w:id="38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83" w:name="__RefHeading___Toc196717_2870459653"/>
      <w:bookmarkStart w:id="384" w:name="_Toc147"/>
      <w:bookmarkEnd w:id="383"/>
      <w:r>
        <w:rPr>
          <w:rtl w:val="true"/>
        </w:rPr>
        <w:t>عنصر تبلیغ در نهضت عاشورا</w:t>
      </w:r>
      <w:bookmarkEnd w:id="384"/>
    </w:p>
    <w:p>
      <w:pPr>
        <w:pStyle w:val="Heading3"/>
        <w:numPr>
          <w:ilvl w:val="2"/>
          <w:numId w:val="1"/>
        </w:numPr>
        <w:rPr/>
      </w:pPr>
      <w:bookmarkStart w:id="385" w:name="__RefHeading___Toc196719_2870459653"/>
      <w:bookmarkStart w:id="386" w:name="_Toc148"/>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فاطمۀ امینی</w:t>
      </w:r>
    </w:p>
    <w:p>
      <w:pPr>
        <w:pStyle w:val="Heading3"/>
        <w:numPr>
          <w:ilvl w:val="2"/>
          <w:numId w:val="1"/>
        </w:numPr>
        <w:rPr/>
      </w:pPr>
      <w:bookmarkStart w:id="387" w:name="__RefHeading___Toc196721_2870459653"/>
      <w:bookmarkStart w:id="388" w:name="_Toc149"/>
      <w:bookmarkEnd w:id="387"/>
      <w:r>
        <w:rPr>
          <w:rtl w:val="true"/>
        </w:rPr>
        <w:t>مفهوم تبليغ</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ای عربی است که معادل انگلیسی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پروپاگاندا</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مفهوم تبلیغ، در فرهنگ اسلامی، با مفهوم تبلیغ در فرهنگ امروز غرب،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عرف امروز غرب، دروغ پردازی به انگیزه فریب دهی و همراه سازی افکار عمومی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معنای تبلیغ از نظر قرآن و در عرف امروز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بدبختانه این کلمه در عرف امروز، سرنوشت شومی یعنی منحوس پیدا کرده به طوری که امروز در عرف ما فارسی زبان ها تبلیغ یعنی راست و دروغ جور کردن و در واقع فریبکاری و اغفال، برای به خورد مردم دادن یک کالا، مفهوم اغفال به خودش گرفته است و لذا گاهی که کسی دربارۀ موضوعی صحبت می کند، وقتی می خواهد بگوید اینها اساسی ندارد،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اینها همه تبلیغات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دهخدا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رساندن عقاید دینی یا غیر اینها با وسایل ممکنه</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فى كلمات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آرای اهل لغت دربارۀ مفهوم تبلیغ و ابلاغ،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تحقیقی دربارهٔ معنای مادهٔ تبلیغ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همان ایصال و رساندن است، لکن نه هر ایصال و رساندنی، بلکه حد اعلای آن را ابلاغ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کاربردهای واژۀ ،ابلاغ، این خصوصیت لحاظ شده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شهید مطهری دربارۀ تفاوت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 با وصل و ایصال معنای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زبان عربی، کلمۀ ایصال داریم، کلمۀ ابلاغ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در معنای این هر دو، رسیدن و رساندن به کار برده می شود ولی در عربی ایصال را به جای ابلاغ نمی شود به 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 معمولاً در مورد رساندن چیزی به فکر و روح و قلب کسی به کار می رود و لذا محتوای ابلاغ نمی تواند یک امر مادی و جسمانی باشد، حتماً یک امر معنوی و روحی است؛ یک فکر و یک احساس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تبلیغ از واژه هایی است که در قرآن کریم کاربرد فراوان دارد، قرآن این واژه را در مواردی به کار می برد که هدف آن رسانیدن یک پیام مقدس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رِسَلَاتِ رَبِّي وَأَنَا لَكُمْ نَاصِحٌ أَمِينٌ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بنابراین، این واژه در قرآن از قداست خاصی برخوردار است؛ از طرفی، اساسی ترین وظیفۀ انبیا در قرآن کریم ابلاغ و رساندن پیام الهی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الرَّسُولِ إِلَّا الْبَلَاغُ </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در عصر جاهلیت، بیشتر مردم پیمان خدا را نادیده انگاشتند و حق پروردگار را نشناختند و در برابر او به خدایان </w:t>
      </w:r>
      <w:bookmarkStart w:id="389" w:name="pg8816_117668"/>
    </w:p>
    <w:p>
      <w:pPr>
        <w:pStyle w:val="BookText"/>
        <w:rPr/>
      </w:pPr>
      <w:bookmarkEnd w:id="389"/>
      <w:r>
        <w:rPr>
          <w:rFonts w:ascii="IRNazanin" w:hAnsi="IRNazanin" w:eastAsia="IRNazanin"/>
          <w:color w:val="111111"/>
          <w:sz w:val="28"/>
          <w:sz w:val="28"/>
          <w:szCs w:val="28"/>
          <w:rtl w:val="true"/>
          <w:lang w:bidi="fa-IR"/>
        </w:rPr>
        <w:t>دروغین روی آوردند و شیطان مردم را از معرفت خدا باز داشت و از پرستش او جدا کرد، خداوند پیامبران خود را مبعوث فرمود و هر چند گاه، متناسب با خواسته های انسان ها، رسولان خود را پیاپی اعزام کرد تا وفاداری به پیمان فطرت را از آنان باز جوید و نعمتهای فراموش شده را به یاد آورند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390" w:name="__RefHeading___Toc196723_2870459653"/>
      <w:bookmarkStart w:id="391" w:name="_Toc150"/>
      <w:bookmarkEnd w:id="390"/>
      <w:r>
        <w:rPr>
          <w:rtl w:val="true"/>
        </w:rPr>
        <w:t>عناصر تبليغ</w:t>
      </w:r>
      <w:bookmarkEnd w:id="391"/>
    </w:p>
    <w:p>
      <w:pPr>
        <w:pStyle w:val="Heading4"/>
        <w:numPr>
          <w:ilvl w:val="3"/>
          <w:numId w:val="1"/>
        </w:numPr>
        <w:rPr/>
      </w:pPr>
      <w:bookmarkStart w:id="392" w:name="__RefHeading___Toc196725_2870459653"/>
      <w:bookmarkStart w:id="393" w:name="_Toc151"/>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تبلیغ، از چهار عنصر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ابزارهای پیام 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پیام رساندن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عناصر باید دارای خصوصیاتی باشد تا تبلیغ، موثر افتد و پیام، به نحو احسن به مردم برسد و مردم را جذب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نهضت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نهضتی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نیز دارای خصوصیاتی جاودانه می باشد، خصوصیاتی که از منبع وحی سرچشمه می گیرد؛ چرا که عاشورا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وحی است عاشورا حادثه ای نبود که منحصر به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باشد، بلکه نهضتی است جاوید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صحرای کربلا به وسعت تاریخ است و قافلهٔ کربلائیان در مسیر تاریخ در حرکت است تا زمانی که درگیری حق و باطل ادامه دارد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سلم لمن سالمکم و حرب لمن حاربكم و ولى لمن والاكم و عدو لمن عاداكم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نشانه ای از تداوم این نبرد است و این تفسیری است بر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عاشورا وكلّ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شعاری است </w:t>
      </w:r>
    </w:p>
    <w:p>
      <w:pPr>
        <w:pStyle w:val="BookText"/>
        <w:rPr/>
      </w:pPr>
      <w:r>
        <w:rPr>
          <w:rFonts w:ascii="IRNazanin" w:hAnsi="IRNazanin" w:eastAsia="IRNazanin"/>
          <w:color w:val="111111"/>
          <w:sz w:val="28"/>
          <w:sz w:val="28"/>
          <w:szCs w:val="28"/>
          <w:rtl w:val="true"/>
          <w:lang w:bidi="fa-IR"/>
        </w:rPr>
        <w:t>که نشان دهندۀ تداوم عاشور است تا در همه جا و همیشۀ تاریخ، هر آرزومندی آرزو کند که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همراه یاران امام شهید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كنت معكم فافوز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جا که برای اقامۀ حق و عدل و علیه ظلم و فساد، قیام کنی آنجا عاشور است و هر جا پیکر تو در راه اسلام نقش زمین شود، آنجا کربلاست و این یعنی اگر چه قبله در کعبه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فَأَيْنَمَا تُوَلُّوا فَثَمَّ وَجْهُ اللَّهِ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کل یوم عاشورا و کل ارض کربلا یک کلمۀ بزرگی است همه روز باید ملت ما این معنی را داشته باشد که امروز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مقابل ظلم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جا هم کربلاست و باید نقش کربلا را ما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 به یک زمین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به افراد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کربلا منحصر به یک جمعیت هفتاد و چند نفری و یک سرزمین کربلا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زمینها باید این نقش را ایفا کنند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حماسه هشت سال دفاع مقدس ایران، اتصال به نهضت عاشورا منبع الهام، شور و حرکت آفرینی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پیوند را چنین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عاشورای حسینی است، امروز ایران کربلا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شرایط موفقیت یک پیام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منطقی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انگیزانندگی 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با نیازهای زمان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پیامی جاودانه است که از سوی خدای متعال برای رستگاری بشر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یکی از صفات خود را که روی آن تأکید نموده </w:t>
      </w:r>
    </w:p>
    <w:p>
      <w:pPr>
        <w:pStyle w:val="BookText"/>
        <w:rPr/>
      </w:pPr>
      <w:r>
        <w:rPr>
          <w:rFonts w:ascii="IRNazanin" w:hAnsi="IRNazanin" w:eastAsia="IRNazanin"/>
          <w:color w:val="111111"/>
          <w:sz w:val="28"/>
          <w:sz w:val="28"/>
          <w:szCs w:val="28"/>
          <w:rtl w:val="true"/>
          <w:lang w:bidi="fa-IR"/>
        </w:rPr>
        <w:t>است و آن را رمز جاودانگی خود دانسته، حق بودن پیام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بِأَنَّ اللَّهَ نَزَّلَ الْكِتَابَ بِالْحَقِّ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اسلام را برترین دینها دانسته؛ چون دین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الَّذِي أَرْسَلَ رَسُولَهُ بِالْهُدَى وَدِينِ الْحَقِّ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واقعۀ عاشورا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آن عزت بخشیدن به اسلام و ارزشهای اسلامی است – حضرت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حرکت از مدینه به سوی مکه، در سخنان خویش، هدف از حرکت خود را احیای دین، اجرای حدود الهی، احیای سنّت جدش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مبارزه با بدعتها، فساد و احیای امر به معروف و نهی از منکر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 حسینی یک نهضت احیاگرانه نسبت به دین و ارزشهای دینی بود که در سایۀ بذل جان و نثار خون، عزت دین الهی به جامعه مسلمین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وصیتی که به برادرش محمد حنفیه نوشت، هدف اصلی از قیام خویش را چنین بیان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لم اخرج اشرا ولا بطرا ولا ظالما و انّما خرجت لطلب الاصلاح في امّة جدّى اريد أن آمر بالمعروف و أنهى عن المنكر و اسير بسيرة جدّى وسيرة على بن ابی طالب</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نیز در نامه هایی خطاب به مردم بصره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أنا أدعوكم الى كتاب الله و 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السنّة قد اميتت و انّ البدعة قد احييت و إن تسمعوا قولی و تطيعوا امرى أهدكم سبيل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سخنانش حرکت خویش را حرکتی خدا جویانه و اصلاح طلبانه خواند، نه شورشی و تفرقه انگیز تا بهانه ای برای کشتن او از سوی بنی امیه حساب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عاشورا جاودانه است و هر پیامی برای اینکه جاودانگی لازم را داشته باشد، باید متناسب با عقل و فطرت پاک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شناس بزرگ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394" w:name="pg8816_117671"/>
    </w:p>
    <w:p>
      <w:pPr>
        <w:pStyle w:val="BookText"/>
        <w:rPr/>
      </w:pPr>
      <w:bookmarkEnd w:id="394"/>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پیام باید در درجۀ اول، منطقی باشد، یعنی با عقل و فکر بشر سازگار باشد به گونه ای باشد که جاذبه عقل انسان، آن را به سوی خودش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 اگر ضد منطق و عقل باشد ولو مثلاً احساسی باشد برای مدت کمی ممکن است دوام پیدا کند، ولی برای همیشه قابل دوام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دائماً دم از تعقل می زند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خصوصیات دیگر پیام انگیزانندگی آن است که متناسب با احساسات و عواطف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نیازهای زندگی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اینکه محتوای یک پیام، غنی و نیرومند باشد، باید با احساسات بشر انطباق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کانونی دارد غیر از کانون عقلی و فکری به نام کانون احساسات که آن را نمی توان نادیده گرفت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پیشرفت اسلام را در جهان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کمونیسم و مسیحیت هر چه فعالیت می کند پیشروی قابل توجهی ندارد، در حالی که دستگاههای تبلیغاتی آنان قوی و وسیع و دستگاه تبلیغاتی، اسلام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محتواها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بعضی از اوصافی که در قرآن کریم برای مبلغان ذکر شده است، اشاره می گردد</w:t>
      </w:r>
      <w:r>
        <w:rPr>
          <w:rFonts w:eastAsia="IRNazanin" w:cs="IRNazanin"/>
          <w:color w:val="111111"/>
          <w:sz w:val="28"/>
          <w:szCs w:val="28"/>
          <w:rtl w:val="true"/>
          <w:lang w:bidi="fa-IR"/>
        </w:rPr>
        <w:t>:</w:t>
      </w:r>
    </w:p>
    <w:p>
      <w:pPr>
        <w:pStyle w:val="Heading4"/>
        <w:numPr>
          <w:ilvl w:val="3"/>
          <w:numId w:val="1"/>
        </w:numPr>
        <w:rPr/>
      </w:pPr>
      <w:bookmarkStart w:id="395" w:name="__RefHeading___Toc196727_2870459653"/>
      <w:bookmarkStart w:id="396" w:name="_Toc152"/>
      <w:bookmarkEnd w:id="395"/>
      <w:r>
        <w:rPr>
          <w:rtl w:val="true"/>
        </w:rPr>
        <w:t xml:space="preserve">الف </w:t>
      </w:r>
      <w:r>
        <w:rPr>
          <w:rtl w:val="true"/>
        </w:rPr>
        <w:t xml:space="preserve">- </w:t>
      </w:r>
      <w:r>
        <w:rPr>
          <w:rtl w:val="true"/>
        </w:rPr>
        <w:t>اعتقاد مبلغ</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این آیه شریفۀ ایمان داشتن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بیانگر این اصل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پیام رسان دینی، نخست باید خود به گفته ها و محتوای رسالت خویش، مؤمن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نافذترین گفتار آن است که از روی ایمان، ابلاغ شود؛ چرا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کز دل بر آید لاجرم بر دل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بی اعتقادی مبلغان را بزرگترین درد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از این بالاتر نیست که آدم خودش به چیزی اعتقاد نداشته باشد، بعد بخواهد آن اعتقاد را در دل مردم وارد کند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آیت الله طالقانی، راز تأثیر پیام ها و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میلیونها انسان را ثمرهٔ اعتقاد کامل او می داند از عجایب امام امت این است که به تک تک جملاتی که بر زبان می آورد، اعتقاد کامل داشت به همین دلیل در دلها می نشست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اعتقاد به اصول دین و همچنین احیای فروع دین، تمام شؤون و زوایای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که با هجرت در راه خدا و برای احیای سنت پیامبر و امر به معروف و نهی از منکر آغاز گردید؛ چنانکه در زیارت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أَقَمْتَ الصَّلاةَ وَ آتَيْتَ الزَّكَاةَ وَ أَمَرْتَ بِالْمَعْرُوفِ وَ نَهَيْتَ عَنِ الْمُنْكَرِ و اطعت الله و رسوله حتی اتیک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از شهادت خویش پیشاپیش با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مکرر آن را بیان فرموه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 اطلاع قبلی، نه تنها ارادهٔ امام را سست نکرد، بله روحیۀ شهادت طلبی او را افزون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 خوانیم که در موارد متعددی که اصحاب و اقوام نزدیک حضرت از روی دلسوزی و خیرخواهی امام را از رفتن به عراق بر حذر می داشتند بی وفایی مردم کوفه نسبت به پدر بزرگوار و برادر گرامی شان را یادآور می شدند، اما باور و</w:t>
      </w:r>
    </w:p>
    <w:p>
      <w:pPr>
        <w:pStyle w:val="BookText"/>
        <w:rPr/>
      </w:pPr>
      <w:r>
        <w:rPr>
          <w:rFonts w:ascii="IRNazanin" w:hAnsi="IRNazanin" w:eastAsia="IRNazanin"/>
          <w:color w:val="111111"/>
          <w:sz w:val="28"/>
          <w:sz w:val="28"/>
          <w:szCs w:val="28"/>
          <w:rtl w:val="true"/>
          <w:lang w:bidi="fa-IR"/>
        </w:rPr>
        <w:t>یقین به خدایی بودن این راه سبب شد در برابر عوامل تردید آفرین و یأس آور ،بایستد و مشیّت الهی را بر هر چیزی مقدم بدارد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تصمیم امام بر حرکت به سوی کوفه منتشر شد، گروهی در صدد برآمدند تا حضرتش را از این سفر باز دارند یکی از این افراد، ابن عباس پسر عموی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ایشان بود امام در پاسخ به ابن عباس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استرجاع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منطق امام حسین یادآور فلسفهٔ حیات و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بارها امام آن را در طول مسیر، بر زبان جاری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پیوند حرکت عاشورا به احیای سنت پیامبر و مبارزه با بدعتهایی که در دین به وجود آورده شده بود، تأکیدی بر مساله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سیاسی اسلام برای ادارۀ جامعه در قالب امامت،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مسند خلیفة اللهی انسان کامل است نه اریکه قدرت طلبان زورگو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دریافت نامه های گروه هایی از کوفیان که او را به آمدن به کوفه دعوت می کردند تا در سایه امامت او علیه یزید قیام کنند، در نامه ای خطاب به آنان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جز آنکه به کتاب خدا حکومت و داوری کند و قیام به قسط و عدل نماید و به دین حق، گردن نهد و خود را وقف راه خدا کرده باشد، نیست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با این بیانات، خصوصیات امام راستین را بیان می فرماید، از طرفی انطباق این ویژگیها بر شخص خاص را در موقعیتهای مختلف با بیان جایگاه اهل بیت پیامبر و بر شمردن فضایل شخصی خویش و ملاکهای امامت، ذهنیت جامعه مسلمین را به سوی امام صالح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اختصار به یک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کوفه پس از برخورد با سپاه حر در خطبه ای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دودمان پیامبریم و به عهده داری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بر شما، از دیگران که به ناحق و در میان شما به ستم و تجاوز حکومت می کنند، سزاوار تریم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مبادی اعتقادی در نهضت عاشورا از زبان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بیانگر زیر سئوال بردن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یادکرد اصول اعتقادی، دفع شبهه </w:t>
      </w:r>
      <w:bookmarkStart w:id="397" w:name="pg8816_117674"/>
    </w:p>
    <w:p>
      <w:pPr>
        <w:pStyle w:val="BookText"/>
        <w:rPr/>
      </w:pPr>
      <w:bookmarkEnd w:id="397"/>
      <w:r>
        <w:rPr>
          <w:rFonts w:ascii="IRNazanin" w:hAnsi="IRNazanin" w:eastAsia="IRNazanin"/>
          <w:color w:val="111111"/>
          <w:sz w:val="28"/>
          <w:sz w:val="28"/>
          <w:szCs w:val="28"/>
          <w:rtl w:val="true"/>
          <w:lang w:bidi="fa-IR"/>
        </w:rPr>
        <w:t xml:space="preserve">آفرینی های بعدی امویان بر ضد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ای که به برادرش محمد حنفیه هنگام خروج از مدینه نگاشته است، علاوه بر اینکه مظلومیت امام را در آن روز نشان می دهد، مروری بر مفاهیم اعتقادی از سوی امام است که به صورت مکتوب باقی مانده است</w:t>
      </w:r>
      <w:r>
        <w:rPr>
          <w:rFonts w:eastAsia="IRNazanin" w:cs="IRNazanin"/>
          <w:color w:val="111111"/>
          <w:sz w:val="28"/>
          <w:szCs w:val="28"/>
          <w:rtl w:val="true"/>
          <w:lang w:bidi="fa-IR"/>
        </w:rPr>
        <w:t>.</w:t>
      </w:r>
    </w:p>
    <w:p>
      <w:pPr>
        <w:pStyle w:val="Heading4"/>
        <w:numPr>
          <w:ilvl w:val="3"/>
          <w:numId w:val="1"/>
        </w:numPr>
        <w:rPr/>
      </w:pPr>
      <w:bookmarkStart w:id="398" w:name="__RefHeading___Toc196729_2870459653"/>
      <w:bookmarkStart w:id="399" w:name="_Toc153"/>
      <w:bookmarkEnd w:id="398"/>
      <w:r>
        <w:rPr>
          <w:rtl w:val="true"/>
        </w:rPr>
        <w:t xml:space="preserve">ب </w:t>
      </w:r>
      <w:r>
        <w:rPr>
          <w:rtl w:val="true"/>
        </w:rPr>
        <w:t xml:space="preserve">- </w:t>
      </w:r>
      <w:r>
        <w:rPr>
          <w:rtl w:val="true"/>
        </w:rPr>
        <w:t>بصیرت علمی</w:t>
      </w:r>
      <w:bookmarkEnd w:id="399"/>
    </w:p>
    <w:p>
      <w:pPr>
        <w:pStyle w:val="BookText"/>
        <w:rPr/>
      </w:pPr>
      <w:r>
        <w:rPr>
          <w:rFonts w:ascii="IRNazanin" w:hAnsi="IRNazanin" w:eastAsia="IRNazanin"/>
          <w:color w:val="111111"/>
          <w:sz w:val="28"/>
          <w:sz w:val="28"/>
          <w:szCs w:val="28"/>
          <w:rtl w:val="true"/>
          <w:lang w:bidi="fa-IR"/>
        </w:rPr>
        <w:t xml:space="preserve">یکی از اساسی ترین شرط برای پیام آوران مذهبی، از نظر قرآن کریم، توانایی علمی و آگاهی مبلغان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می گوید تا به مردم بگوید او در مسیری که دیگران را به آن دعوت می کند، آگاهی کامل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عَلَى بَصِيرَةٍ</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استاد شهید مطهری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شرط برای یک نفر مبلغ، شناسایی خود مکتب است، ماهیت پیام است؛ یعنی کسی که می خواهد پیامی را به جامعه برساند، باید خودش با ماهیت آن پیام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فهمیده باشد که هدف این مکتب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می تواند پیامی را به مردم برساند، بدون اینکه خودش آن پیام را شناخته و درک کرده باشد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رزمندگان راستین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حملوا بصائرهم على اسفیاهم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میدان جهاد شمشیر می زنند، از روی بصیرت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آفرینان عاشورا بی هدف و کورکورانه به میدان جهاد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بصیرت بودند، هم نسبت به درستی و حقانیت راه و هم به اینکه وظیفه شان جهاد در راه خداست و هم به اینکه دشمن را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در جمع آنان </w:t>
      </w:r>
      <w:bookmarkStart w:id="400" w:name="pg8816_117675"/>
    </w:p>
    <w:p>
      <w:pPr>
        <w:pStyle w:val="BookText"/>
        <w:rPr/>
      </w:pPr>
      <w:bookmarkEnd w:id="40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مرا و همۀ کسانی را که پیش روی من جهاد می کنند خواهند کشت بیم آن دارم که شما از اینها خبر نداشته باشید، یا بدانید ولی از رفتن، شرم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نزد ما خاندان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ندارد با ما خاندان باشد، باز گردد</w:t>
      </w:r>
      <w:r>
        <w:rPr>
          <w:rFonts w:eastAsia="IRNazanin" w:cs="IRNazanin"/>
          <w:color w:val="111111"/>
          <w:sz w:val="28"/>
          <w:szCs w:val="28"/>
          <w:rtl w:val="true"/>
          <w:lang w:bidi="fa-IR"/>
        </w:rPr>
        <w:t>».</w:t>
      </w:r>
    </w:p>
    <w:p>
      <w:pPr>
        <w:pStyle w:val="Heading4"/>
        <w:numPr>
          <w:ilvl w:val="3"/>
          <w:numId w:val="1"/>
        </w:numPr>
        <w:rPr/>
      </w:pPr>
      <w:bookmarkStart w:id="401" w:name="__RefHeading___Toc196731_2870459653"/>
      <w:bookmarkStart w:id="402" w:name="_Toc154"/>
      <w:bookmarkEnd w:id="401"/>
      <w:r>
        <w:rPr>
          <w:rtl w:val="true"/>
        </w:rPr>
        <w:t xml:space="preserve">ج </w:t>
      </w:r>
      <w:r>
        <w:rPr>
          <w:rtl w:val="true"/>
        </w:rPr>
        <w:t xml:space="preserve">- </w:t>
      </w:r>
      <w:r>
        <w:rPr>
          <w:rtl w:val="true"/>
        </w:rPr>
        <w:t>اخلاص</w:t>
      </w:r>
      <w:bookmarkEnd w:id="402"/>
    </w:p>
    <w:p>
      <w:pPr>
        <w:pStyle w:val="BookText"/>
        <w:rPr/>
      </w:pPr>
      <w:r>
        <w:rPr>
          <w:rFonts w:ascii="IRNazanin" w:hAnsi="IRNazanin" w:eastAsia="IRNazanin"/>
          <w:color w:val="111111"/>
          <w:sz w:val="28"/>
          <w:sz w:val="28"/>
          <w:szCs w:val="28"/>
          <w:rtl w:val="true"/>
          <w:lang w:bidi="fa-IR"/>
        </w:rPr>
        <w:t>قرآن کریم در آیات مختلفی ،گفتار پیامبران در مقام دعوت و تبلیغ قوم شان را بازگو کرده است؛ مثلاً در آیاتی از سوره شعرا</w:t>
      </w:r>
      <w:r>
        <w:rPr>
          <w:rStyle w:val="FootnoteAnchor"/>
          <w:rtl w:val="true"/>
        </w:rPr>
        <w:footnoteReference w:id="137"/>
      </w:r>
      <w:r>
        <w:rPr>
          <w:rFonts w:ascii="IRNazanin" w:hAnsi="IRNazanin" w:eastAsia="IRNazanin"/>
          <w:color w:val="111111"/>
          <w:sz w:val="28"/>
          <w:sz w:val="28"/>
          <w:szCs w:val="28"/>
          <w:rtl w:val="true"/>
          <w:lang w:bidi="fa-IR"/>
        </w:rPr>
        <w:t>از زبان حضرت نوح، هود صالح، لوط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اسئلكم عليه اجرا انّ اجرى الّا على ربّ العالمين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انجام رسالتم مزدی از شما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اخلاص، مساله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از زبان همۀ انبیا این سخن 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اسئلكم عليه من اجر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دسته ای دیگر از آیات قرآن کریم، پیامبران الهی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اعراف از زبان پیامبران بزرگ الهی بیان می کند که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خویش معرفی می کردند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در تعبیر این آیات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دوّم که قرآن مجید در مسأله تبلیغ روی آن تکیه می کند، چیزی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نصح را به خیر خواهی ترجمه می کنیم، البته این معنا درست است ولی ظاهراً خیرخواهی، عین معنای نصح نیست، لازمه معنای نصح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در مقابل 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واقعی آن کسی است که خلوص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نصوح یعنی توبۀ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p>
    <w:p>
      <w:pPr>
        <w:pStyle w:val="BookText"/>
        <w:rPr/>
      </w:pPr>
      <w:r>
        <w:rPr>
          <w:rFonts w:ascii="IRNazanin" w:hAnsi="IRNazanin" w:eastAsia="IRNazanin"/>
          <w:color w:val="111111"/>
          <w:sz w:val="28"/>
          <w:sz w:val="28"/>
          <w:szCs w:val="28"/>
          <w:rtl w:val="true"/>
          <w:lang w:bidi="fa-IR"/>
        </w:rPr>
        <w:t>باید ناصح و خالص و مخلص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آنچه مهمترین عامل ماندگاری نهضت عاشورا در طول قرون است، جوهرۀ اخلاص در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این نهضت، کهنه نگشته است بلکه روز به روز بر جلوه و جاذبۀ آن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عاشورا از ابتدا تا انتها خالصانه بود، در این حرکت خالصانه، ناخالصان، عده ای در مسیر و عده ای در کربلا تصفیه شدند تا حاضران در عاشورا همه یکدست و خالص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ابتدا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ای که به برادرش محمد حنفیه نوشت تا انگیزه های غیر خالصانه و دنیا طلبانه را از حرکت انقلابی خویش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 خلوص خویش را در شب عاشورا و روز نبرد نشان دادند و گاهی آن را در رجزها و سخنان خویش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خون بود، شمشیر و شهادت، نه پول و امتیازات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و خدایی بودن نیت و انگیزه، عامل نیرومندی است در مقابله با هوای نفس، انگیزههای مادی و جاه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برای خدا قیام کند، نه کمی نفرات او را مأیوس می کند و نه ترس از شکست ظاهری، بلکه همۀ همتش عمل به تکلیف است؛ چنانکه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أَعِظُكُمْ بِوَاحِدَةٍ أَنْ تَقُومُوا لِلَّهِ مَثْنَى وَفُرَادَى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برای خدا باشد ماندگار و پایدار می شود، قیام عاشورا چون خدایی بود، ابدی و بی 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 نبود کشته شدن سیدالشهداء، چون قیام 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لله شکست ندارد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بودند که ما آمدیم وظیفه خدایی بکنیم، آمدیم اسلام را حفظ کنیم</w:t>
      </w:r>
      <w:r>
        <w:rPr>
          <w:rFonts w:eastAsia="IRNazanin" w:cs="IRNazanin"/>
          <w:color w:val="111111"/>
          <w:sz w:val="28"/>
          <w:szCs w:val="28"/>
          <w:rtl w:val="true"/>
          <w:lang w:bidi="fa-IR"/>
        </w:rPr>
        <w:t>».</w:t>
      </w:r>
      <w:r>
        <w:rPr>
          <w:rStyle w:val="FootnoteAnchor"/>
          <w:rtl w:val="true"/>
        </w:rPr>
        <w:footnoteReference w:id="141"/>
      </w:r>
      <w:bookmarkStart w:id="403" w:name="pg8816_117677"/>
    </w:p>
    <w:p>
      <w:pPr>
        <w:pStyle w:val="BookText"/>
        <w:rPr/>
      </w:pPr>
      <w:bookmarkEnd w:id="403"/>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04" w:name="__RefHeading___Toc196733_2870459653"/>
      <w:bookmarkStart w:id="405" w:name="_Toc155"/>
      <w:bookmarkEnd w:id="404"/>
      <w:r>
        <w:rPr>
          <w:rtl w:val="true"/>
        </w:rPr>
        <w:t xml:space="preserve">د </w:t>
      </w:r>
      <w:r>
        <w:rPr>
          <w:rtl w:val="true"/>
        </w:rPr>
        <w:t xml:space="preserve">- </w:t>
      </w:r>
      <w:r>
        <w:rPr>
          <w:rtl w:val="true"/>
        </w:rPr>
        <w:t>صبر</w:t>
      </w:r>
      <w:bookmarkEnd w:id="405"/>
    </w:p>
    <w:p>
      <w:pPr>
        <w:pStyle w:val="BookText"/>
        <w:rPr/>
      </w:pPr>
      <w:r>
        <w:rPr>
          <w:rFonts w:ascii="IRNazanin" w:hAnsi="IRNazanin" w:eastAsia="IRNazanin"/>
          <w:color w:val="111111"/>
          <w:sz w:val="28"/>
          <w:sz w:val="28"/>
          <w:szCs w:val="28"/>
          <w:rtl w:val="true"/>
          <w:lang w:bidi="fa-IR"/>
        </w:rPr>
        <w:t>یکی از ویژگی های مهم مبلغ از نظر قرآن کریم،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پیامبران در طول تاریخ، اسوۀ صبر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خطاب به پیامبر گرامی اسلام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كَمَا صَبَرَ أُولُو الْعَزْمِ مِنَ الرُّسُلِ وَلَا تَسْتَعْجِلْ لَهُمْ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سجده، رابطهٔ صبر و یقین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زاییدۀ یقین به پروردگار جهان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اَئِمَة يَهدون بأمرنا لَمّا صَبَرُوا وكانوا بِايَاتِنَا 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واقعه عاشورا عاشوراییان، قله های صبر و یقین را فتح کردند، آنچه حماسه کربلا را به اوج ماندگاری و تأثیر گذاری رساند، روحیه مقاومت امام حسین و یاران با وفایش و همچنین صبر و مقاومت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اسرای کربلا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مکه در خطبه ای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نصبر على بلائه و يوقينا اجور الصابرين</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یارانی را به همراهی طلبید که طاقت و تحمل صحنهٔ کارزار، همراه با زخم و ضربه و مرگ و تشنگی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شرط همراهی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در یکی از منزلگاهها خطاب به یاران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فمن كان منكم يصبر على حد السيف وطعن الاسنّة فليقم معنا و الاّ فلينصرف عنّا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حادثۀ کربلا و قهرمانان عاشورا الهام دهندگان صبوری و آموزگاران مقاومت بودند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ایران که محصول پایداری مردم و خون پاک شهدا می باشد؛ خانواده های </w:t>
      </w:r>
      <w:bookmarkStart w:id="406" w:name="pg8816_117678"/>
    </w:p>
    <w:p>
      <w:pPr>
        <w:pStyle w:val="BookText"/>
        <w:rPr/>
      </w:pPr>
      <w:bookmarkEnd w:id="406"/>
      <w:r>
        <w:rPr>
          <w:rFonts w:ascii="IRNazanin" w:hAnsi="IRNazanin" w:eastAsia="IRNazanin"/>
          <w:color w:val="111111"/>
          <w:sz w:val="28"/>
          <w:sz w:val="28"/>
          <w:szCs w:val="28"/>
          <w:rtl w:val="true"/>
          <w:lang w:bidi="fa-IR"/>
        </w:rPr>
        <w:t>شهدا نیز از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مردم ایران را چنین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بر خانواده های عزیز شهدا، مفقودین، اسراء و جانبازان و بر ملت ایران که با استقامت و پایداری و پایمردی خویش به بنیانی مرصوص مبدل گشته اند، که نه تهدید ابر قدرتها آنان را به هراس می افکند و نه از محاصره ها و کمبودها به فغان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عزت را در خیمۀ مقاومت و صبر، بر حضور در کاخهای ذلت و نوکری ابرقدرتها و سازش و صلح تحمیلی، ترجیح می دهند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407" w:name="__RefHeading___Toc196735_2870459653"/>
      <w:bookmarkStart w:id="408" w:name="_Toc156"/>
      <w:bookmarkEnd w:id="407"/>
      <w:r>
        <w:rPr>
          <w:rtl w:val="true"/>
        </w:rPr>
        <w:t>ه</w:t>
      </w:r>
      <w:r>
        <w:rPr>
          <w:rtl w:val="true"/>
        </w:rPr>
        <w:t xml:space="preserve">- - </w:t>
      </w:r>
      <w:r>
        <w:rPr>
          <w:rtl w:val="true"/>
        </w:rPr>
        <w:t>صفای باطن</w:t>
      </w:r>
      <w:bookmarkEnd w:id="408"/>
    </w:p>
    <w:p>
      <w:pPr>
        <w:pStyle w:val="BookText"/>
        <w:rPr/>
      </w:pPr>
      <w:r>
        <w:rPr>
          <w:rFonts w:ascii="IRNazanin" w:hAnsi="IRNazanin" w:eastAsia="IRNazanin"/>
          <w:color w:val="111111"/>
          <w:sz w:val="28"/>
          <w:sz w:val="28"/>
          <w:szCs w:val="28"/>
          <w:rtl w:val="true"/>
          <w:lang w:bidi="fa-IR"/>
        </w:rPr>
        <w:t>تزکیۀ درون مقدمه ثمردهی تبلیغ مبلغان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 باطن و تزکیۀ نفس برای مبلغان دینی، شرط لازم است؛ زیرا تنها پیامی که از دهن پاک و پیراسته تراود، بر جانهای پاک،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پیامبران الهی را به خاطر اخلاق پسندیده ای؛ چون ،راستی ،اخلاص، وفای به عهد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علامۀ طباطبایی در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موعظه به اعتبار حسن آثار موعظه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باید آراسته به محتوای وعظ خود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 واعظ، راه یافتن وعظ به اندرون دل انسانها را قوت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باید از چنان حسن خلقی برخوردار باشد که راه نفوذ کلامش در اندرون دلها را بگشاید، قلبها را نازک کند، پوستها را به لرزه در آورد ،ظرف دلها را مهیای پذیرش و چشمها را لبریز اشک کند</w:t>
      </w:r>
      <w:r>
        <w:rPr>
          <w:rFonts w:eastAsia="IRNazanin" w:cs="IRNazanin"/>
          <w:color w:val="111111"/>
          <w:sz w:val="28"/>
          <w:szCs w:val="28"/>
          <w:rtl w:val="true"/>
          <w:lang w:bidi="fa-IR"/>
        </w:rPr>
        <w:t xml:space="preserve">». </w:t>
      </w:r>
      <w:r>
        <w:rPr>
          <w:rStyle w:val="FootnoteAnchor"/>
          <w:rtl w:val="true"/>
        </w:rPr>
        <w:footnoteReference w:id="148"/>
      </w:r>
      <w:bookmarkStart w:id="409" w:name="pg8816_117679"/>
    </w:p>
    <w:p>
      <w:pPr>
        <w:pStyle w:val="BookText"/>
        <w:rPr/>
      </w:pPr>
      <w:bookmarkEnd w:id="409"/>
      <w:r>
        <w:rPr>
          <w:rFonts w:ascii="IRNazanin" w:hAnsi="IRNazanin" w:eastAsia="IRNazanin"/>
          <w:color w:val="111111"/>
          <w:sz w:val="28"/>
          <w:sz w:val="28"/>
          <w:szCs w:val="28"/>
          <w:rtl w:val="true"/>
          <w:lang w:bidi="fa-IR"/>
        </w:rPr>
        <w:t>حادثۀ کربلا و سخنان امام حسین و روحیات و خلق و خویی که از حماسه سازان عاشورا به ثبت رسیده است، منبع ارزشمندی جهت الگوگیری در زمینۀ آموزش اخلاق و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،آزادگی ،وفا ،عزت، شجاعت، وارستگی از تعلقات، توکل ،خداجویی ،همدردی، نمونه هایی از پیامهای اخلاقی عاشور است</w:t>
      </w:r>
      <w:r>
        <w:rPr>
          <w:rFonts w:eastAsia="IRNazanin" w:cs="IRNazanin"/>
          <w:color w:val="111111"/>
          <w:sz w:val="28"/>
          <w:szCs w:val="28"/>
          <w:rtl w:val="true"/>
          <w:lang w:bidi="fa-IR"/>
        </w:rPr>
        <w:t>.</w:t>
      </w:r>
    </w:p>
    <w:p>
      <w:pPr>
        <w:pStyle w:val="Heading4"/>
        <w:numPr>
          <w:ilvl w:val="3"/>
          <w:numId w:val="1"/>
        </w:numPr>
        <w:rPr/>
      </w:pPr>
      <w:bookmarkStart w:id="410" w:name="__RefHeading___Toc196737_2870459653"/>
      <w:bookmarkStart w:id="411" w:name="_Toc157"/>
      <w:bookmarkEnd w:id="410"/>
      <w:r>
        <w:rPr>
          <w:rtl w:val="true"/>
        </w:rPr>
        <w:t xml:space="preserve">و </w:t>
      </w:r>
      <w:r>
        <w:rPr>
          <w:rtl w:val="true"/>
        </w:rPr>
        <w:t xml:space="preserve">- </w:t>
      </w:r>
      <w:r>
        <w:rPr>
          <w:rtl w:val="true"/>
        </w:rPr>
        <w:t>دلسوز بودن نسبت به مردم</w:t>
      </w:r>
      <w:bookmarkEnd w:id="411"/>
    </w:p>
    <w:p>
      <w:pPr>
        <w:pStyle w:val="BookText"/>
        <w:rPr/>
      </w:pPr>
      <w:r>
        <w:rPr>
          <w:rFonts w:ascii="IRNazanin" w:hAnsi="IRNazanin" w:eastAsia="IRNazanin"/>
          <w:color w:val="111111"/>
          <w:sz w:val="28"/>
          <w:sz w:val="28"/>
          <w:szCs w:val="28"/>
          <w:rtl w:val="true"/>
          <w:lang w:bidi="fa-IR"/>
        </w:rPr>
        <w:t>خداوند در این آیه، پیامبر را به چند صفت ستایش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شدن از گرفتاری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شدید به هدایت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دلسوزی نسبت به مومنان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به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واقعۀ عاشورا تمام صفاتی که به نحوی به دلسوزی نسبت به مردم اشاره دارد، به بالاترین وجه بروز می کند؛ صفاتی چون ایثار مواسات، تکریم انسان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مقدم داشتن دیگری 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والاترین درجۀ ایثار ایثار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مؤمنانی یاد می کند که علی رغم نیازمندی، دیگران را بر خویش مقدم می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 .</w:t>
      </w:r>
      <w:r>
        <w:rPr>
          <w:rStyle w:val="FootnoteAnchor"/>
          <w:rtl w:val="true"/>
        </w:rPr>
        <w:footnoteReference w:id="15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صحنۀ عاشورا ،نخستین ،ایثارگر،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نیز هر کدام ایثارگرانه، جان خویش را در راه اسلام، فدای امام خویش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عاشورا جلوه های متعددی از ایثار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اختصار به یک نمونه از این جلوه ها اشاره می کنیم</w:t>
      </w:r>
      <w:r>
        <w:rPr>
          <w:rFonts w:eastAsia="IRNazanin" w:cs="IRNazanin"/>
          <w:color w:val="111111"/>
          <w:sz w:val="28"/>
          <w:szCs w:val="28"/>
          <w:rtl w:val="true"/>
          <w:lang w:bidi="fa-IR"/>
        </w:rPr>
        <w:t xml:space="preserve">: </w:t>
      </w:r>
      <w:bookmarkStart w:id="412" w:name="pg8816_117680"/>
    </w:p>
    <w:p>
      <w:pPr>
        <w:pStyle w:val="BookText"/>
        <w:rPr/>
      </w:pPr>
      <w:bookmarkEnd w:id="41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امان نامۀ ابن زیاد را که شمر آورده بود،رد کرد؛ در شب عاشورا نیز خطاب به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دست نخواهم کشید، خدا نیاورد زندگی پس از تو را و نیز هنگامی که روز عاشورا با لب تشنه به کنار رود فرات رسید تا برای امام و کودکان تشنه آب آورد، پس از پر کردن مشک، خواست آب بنوشد، اما با یاد آوردن تشنگی امام و کودکان تشنه، گام از فرات بیرون نهاد و با لب تشنه شهید شد</w:t>
      </w:r>
      <w:r>
        <w:rPr>
          <w:rFonts w:eastAsia="IRNazanin" w:cs="IRNazanin"/>
          <w:color w:val="111111"/>
          <w:sz w:val="28"/>
          <w:szCs w:val="28"/>
          <w:rtl w:val="true"/>
          <w:lang w:bidi="fa-IR"/>
        </w:rPr>
        <w:t>.</w:t>
      </w:r>
    </w:p>
    <w:p>
      <w:pPr>
        <w:pStyle w:val="Heading4"/>
        <w:numPr>
          <w:ilvl w:val="3"/>
          <w:numId w:val="1"/>
        </w:numPr>
        <w:rPr/>
      </w:pPr>
      <w:bookmarkStart w:id="413" w:name="__RefHeading___Toc196739_2870459653"/>
      <w:bookmarkStart w:id="414" w:name="_Toc158"/>
      <w:bookmarkEnd w:id="413"/>
      <w:r>
        <w:rPr>
          <w:rtl w:val="true"/>
        </w:rPr>
        <w:t xml:space="preserve">ح </w:t>
      </w:r>
      <w:r>
        <w:rPr>
          <w:rtl w:val="true"/>
        </w:rPr>
        <w:t xml:space="preserve">- </w:t>
      </w:r>
      <w:r>
        <w:rPr>
          <w:rtl w:val="true"/>
        </w:rPr>
        <w:t>شجاعت و خدا ترسی</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يُبَلِّغُونَ رِسَالَاتِ اللَّهِ وَيَخْشَوْنَهُ وَلَا يَخْشَوْنَ أَحَدًا إِلَّا اللَّهَ وَكَفَى بِاللَّهِ حَسِيبًا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این آیۀ شریفه دو ویژگی بارز برای مبلغان دینی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نترسیدن از غیر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 ترس آمیخته با تعظیم است و بیشتر در مواردی به کار می رود که ترسنده، آگاهی به چیزی که از او می ترسد، داشته باشد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شجاعت یعنی نترسیدن از غیر خدا و ترس از خدا، عین شجاعت است چون در یک زمان، دو ترس چیره بر وجود انسان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سراپا خوف خداست، بی گمان هراس از غیر خدا در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است که ذکر توام این دو ویژگی؛ یعنی خشیت از خدا و خشیت نداشتن از غیر خدا برای مبلغان الهی، ذکر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مظاهر آشکار ،شجاعت، نترسیدن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به نبرد عاشورا کشاند تا حماسهٔ ماندگار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امام </w:t>
      </w:r>
      <w:bookmarkStart w:id="415" w:name="pg8816_117681"/>
    </w:p>
    <w:p>
      <w:pPr>
        <w:pStyle w:val="BookText"/>
        <w:rPr/>
      </w:pPr>
      <w:bookmarkEnd w:id="415"/>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وفادارش در صحنه های مختلف عاشورا، خود کتابی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ریشه در اعتقاداتشان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عشق شهادت می جنگیدند، از مرگ ترسی نداشتند، از این رو بود که لشکریان دشمن از برابرشان می گریختند و هیچیک یارای جنگ تن به تن با شجاعان عاشورا را نداشتند، از این رو به یک فرد حملۀ عمومی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الهام بخش مقاومت و آموزگار شجاعت است و عنصر شجاعت در متن عاشورا در گفتار و رفتار شهدا و اسرای کربلا موج می زند ،شجاعت، در مقابل مستبدان و مستکبران عالم و محرم همواره روحیۀ شهادت و ظلم ستیزی به مسلمانان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مرگ با عزت را بهتر از زندگی با ذلت می داند در سخنانی هنگام برخورد با سپاه حر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مرگ باکی ندارم، مرگ راحت ترین راه برای رسیدن به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 زندگی جاودانه است و زندگانی ذلت بار مرگ بی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محرم ماه حماسه و شجاعت و فداکاری آغاز شد، ماهی که خون بر شمشیر پیروز شد، ماهی که قداست حق، باطل را تا ابد منهدم و د باطله بر جبهۀ ستمکاران و حکومتهای شیطانی زد، ماهی که به نسلها در طول تاریخ، راه پیروزی بر سر نیزه را آموخت</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416" w:name="__RefHeading___Toc196741_2870459653"/>
      <w:bookmarkStart w:id="417" w:name="_Toc159"/>
      <w:bookmarkEnd w:id="416"/>
      <w:r>
        <w:rPr>
          <w:rtl w:val="true"/>
        </w:rPr>
        <w:t xml:space="preserve">ط </w:t>
      </w:r>
      <w:r>
        <w:rPr>
          <w:rtl w:val="true"/>
        </w:rPr>
        <w:t xml:space="preserve">- </w:t>
      </w:r>
      <w:r>
        <w:rPr>
          <w:rtl w:val="true"/>
        </w:rPr>
        <w:t>معرفی الگو</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رَسُولِ اللَّهِ لَكُمْ أُسْوَةٌ حَسَنَةٌ </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تاثیرگذاری یک حادثه یا الگوی رفتاری بر اندیشه ها و عملهای مردم، بیش از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قرآن کریم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اسوه و الگو یاد می کند تا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مردم در ایمان و عمل از آنان سرمشق بگیرند در تاریخ اسلام نمونه های زیادی از اشخاص وجود دارد که می تواند برای مسلمانان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واقعۀ عاشورا و شهدای کربلا در تاریخ اسلام از جایگاه ویژه ای برخوردار است و برای همیشه تاریخ، الگوی انسانهای حق طلب خواهد بود؛ چنانکه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حرکت و مبارزۀ انقلابی خویش را علیه یزیدیان برای مردم دیگر سرمشق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فی اسوة</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همچنانکه خود امام نیز از راه انبیا الگو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 خروج از مدینه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مِنْهَا خَائِفًا يَتَرَقَّبُ قَالَ رَبِّ نَجِّنِي مِنَ الْقَوْمِ الظَّالِمِينَ </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که گواه است بر الگوگیری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خروج از مدینه در وصیتنامه ای به برادرش محمد حنفیه، انگیزۀ خروج و قیامش را عمل به سیرۀ جد و پدرش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اسیر بسيرة جدی و ابی علی بن ابی طالب</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این بیان آشکار است که حرکت حضرت مبنایی جز پیروی از رهبر بزرگ اسلام و عمل به دستور شرعی، چیز دیگری نبوده است و چنین شد که عاشورا به صورت یک الگو و یک سمبل در طول تاریخ به ثبت رسید؛ چنانکه در ،تاریخ، قیامها و نهضتهای آزادی بخش زیادی وجود دارد که با الهام از حرکت عاشورا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آشکارترین نمونه آن، انقلاب اسلامی ایران و همچنین هشت سال دفاع مقدس علیه رژیم بعث عراق بود؛ چنانکه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 الشهدا از کار خودش به ما تعلیم کرد که در میدان، وضع باید چه جور باشد و در خارج میدان، وضع چه جور باشد و باید آنهایی که اهل مبارزۀ مسلحانه هستند، چه جور مبارزه کنند، و باید آنهایی که در پشت جبهه هستند چطور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w:t>
      </w:r>
      <w:bookmarkStart w:id="418" w:name="pg8816_117683"/>
    </w:p>
    <w:p>
      <w:pPr>
        <w:pStyle w:val="BookText"/>
        <w:rPr/>
      </w:pPr>
      <w:bookmarkEnd w:id="41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مبارزه را، کیفیت اینکه مبارزین یک جمعیت کم با جمعیت زیاد باید چطور باشد، کیفیت اینکه قیام در مقابل یک حکومت قلدری که همه جا را در دست دارد با یک عده معدود باید چطور باشد، اینها چیزهایی است که حضرت سید الشهدا به ملت ما آموخته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ما نیز هنگام زیارت از خدا می خواهیم که حیات و ممات ما را چون زندگی و مرگ محمد و آل محمد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محیای محیا محمّد و آل محمّد و مماتی ممات محمّد و آل محمّد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مهاتما گاندی رهبر مبارزات استقلال طلبانه هند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شهید بزرگ اسلام را به دقت خوانده ام و توجه کافی به صفحات کربلا نموده ام و بر من روشن شده است که اگر هندوستان بخواهد یک کشور پیروز گردد، بایستی از سرمشق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419" w:name="__RefHeading___Toc196743_2870459653"/>
      <w:bookmarkStart w:id="420" w:name="_Toc160"/>
      <w:bookmarkEnd w:id="419"/>
      <w:r>
        <w:rPr>
          <w:rtl w:val="true"/>
        </w:rPr>
        <w:t>ابزار پیام رسان</w:t>
      </w:r>
      <w:bookmarkEnd w:id="420"/>
    </w:p>
    <w:p>
      <w:pPr>
        <w:pStyle w:val="BookText"/>
        <w:rPr/>
      </w:pPr>
      <w:r>
        <w:rPr>
          <w:rFonts w:ascii="IRNazanin" w:hAnsi="IRNazanin" w:eastAsia="IRNazanin"/>
          <w:color w:val="111111"/>
          <w:sz w:val="28"/>
          <w:sz w:val="28"/>
          <w:szCs w:val="28"/>
          <w:rtl w:val="true"/>
          <w:lang w:bidi="fa-IR"/>
        </w:rPr>
        <w:t>یک پیام اگر بخواهد به مردم برسد، احتیاج به ابزار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در رابطه با شرایط ابزار پیام رسانی می گوید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شرط رساندن یک پیام الهی این است که از هر گونه وسیله ای نمی توان استفاده کرد؛ یعنی برای اینکه یک پیام الهی، رسانده شود و برای اینکه هدف مقدس است، نباید انسان این جور خیال کند که از هر وسیله که شد برای رسیدن به این هدف باید استفاده کنیم؛ میخواهد این وسیله مشروع باشد و یا نامشروع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الغایات تبرر المبادی؛ یعنی نتیجه ها مقدمات را تجویز می کنند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421" w:name="pg8816_117684"/>
    </w:p>
    <w:p>
      <w:pPr>
        <w:pStyle w:val="BookText"/>
        <w:rPr/>
      </w:pPr>
      <w:bookmarkEnd w:id="42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ابزارهای پیام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مهمترین ابزار در قرآن آورده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وَالْقَلَمِ وَمَا يَسْطُرُونَ </w:t>
      </w:r>
      <w:r>
        <w:rPr>
          <w:rFonts w:eastAsia="IRNazanin" w:cs="IRNazanin"/>
          <w:color w:val="111111"/>
          <w:sz w:val="28"/>
          <w:szCs w:val="28"/>
          <w:rtl w:val="true"/>
          <w:lang w:bidi="fa-IR"/>
        </w:rPr>
        <w:t>»</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مشاهده شد،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بیان را برای انسان پس از آموزش قرآن و آفرینش انسان، از مظاهر رحمت خود در حق انسان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سوره از قرآن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به قلم و آنچه می نویسد، قسم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جواد مغنیه، در این رابطه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بیان، هر چیزی است که مقصود آدمی را برساند، از لفظ ،خط ،نقاشی، اشاره و هر وسیله دیگر و مراد از قلم، نیز قلم مخصوص نیست و در قلم، کنایه از ابزار نوشتن است چه آن ابزاری که تاکنون شناخته شده است و چه آن ابزار که در آیندۀ دور یا نزدیک در دسترس بشر قرار خواهد گرفت</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پیشرفت تمدن بشری وسایل تبلیغاتی نیز همپای تکنولوژیهای دیگر در حال پیشروی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انواع نشریات ،رادیو ،تلویزیون، ماهواره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وسایل مدرنی است که دنیای استکبار از آنها برای تبلیغات بر ضد اسلام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ملت مسلمان لازم است که از وسایل پیشرفته که جوابگوی دنیای امروز باشد، استفاده نماید؛ چنانکه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وَأَعِدُّوا لَهُمْ مَا اسْتَطَعْتُمْ مِنْ قُوَّةٍ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96745_2870459653"/>
      <w:bookmarkStart w:id="423" w:name="_Toc161"/>
      <w:bookmarkEnd w:id="422"/>
      <w:r>
        <w:rPr>
          <w:rtl w:val="true"/>
        </w:rPr>
        <w:t>بیان، مهمترین وسیلۀ تبلیغی اسلام</w:t>
      </w:r>
      <w:bookmarkEnd w:id="42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چیزهایی که قرآن مجید راجع به سبک و روش تبلیغ روی آن تکیه کرده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ابلاغ و تبلیغ واضح، </w:t>
      </w:r>
      <w:bookmarkStart w:id="424" w:name="pg8816_117685"/>
    </w:p>
    <w:p>
      <w:pPr>
        <w:pStyle w:val="BookText"/>
        <w:rPr/>
      </w:pPr>
      <w:bookmarkEnd w:id="424"/>
      <w:r>
        <w:rPr>
          <w:rFonts w:ascii="IRNazanin" w:hAnsi="IRNazanin" w:eastAsia="IRNazanin"/>
          <w:color w:val="111111"/>
          <w:sz w:val="28"/>
          <w:sz w:val="28"/>
          <w:szCs w:val="28"/>
          <w:rtl w:val="true"/>
          <w:lang w:bidi="fa-IR"/>
        </w:rPr>
        <w:t>روشن و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واژه روشن و آشکارا چیست؟ مقصود مطلوب بودن، سادگی، بی پیرایگی پیام است، به طوری که طرف در کمال سهولت و سادگی آن را فهم و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احتمالات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احتمالات در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پرده سخن گفتن است، یعنی پیامبران نه فقط مغلق و پیچیده سخن نمی گفتند، اگر احساس می کردند مطلبی را باید گفت، در نهایت صراحت و روشنی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أَتَعْبُدُونَ مَا تَنْحِتُونَ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تراشیده های خودتان را دارید عبادت می کنید؟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استاد مطهری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برای اینکه بدانید از همان وسایلی که در آن زمان است چه استفاده هایی شده است و همان وسایل چه نقش فوق العاده موثری در رساندن پیام اسلام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دو خصوصیت است یکی خصوصیت محتوای مطالب که از آن تعبیر به حقانیت می کند و دیگری زیبایی ،قرآن، نیمی از موفقیت خودش را از این راه دارد که از مقولۀ زیبایی و هنر است قرآن، فصاحتی دارد فوق حد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راجع به تأثیر آیات قرآن در خود ،قرآن چقدر بحث شده است</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425" w:name="__RefHeading___Toc196747_2870459653"/>
      <w:bookmarkStart w:id="426" w:name="_Toc162"/>
      <w:bookmarkEnd w:id="425"/>
      <w:r>
        <w:rPr>
          <w:rtl w:val="true"/>
        </w:rPr>
        <w:t>«</w:t>
      </w:r>
      <w:r>
        <w:rPr>
          <w:rtl w:val="true"/>
        </w:rPr>
        <w:t>الله انزل احسن الحدیث</w:t>
      </w:r>
      <w:r>
        <w:rPr>
          <w:rtl w:val="true"/>
        </w:rPr>
        <w:t>»</w:t>
      </w:r>
      <w:bookmarkEnd w:id="42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امیرالمؤمنین میان مردم، مرهون فصاحت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به نام همام،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کند که سیمای پرهیزگاران را برای من توضیح بده، رسم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حضرت امتناع کردند، در سه جمله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من می خواهم شما سیمای پرهیزگاران را کامل برای من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المجلس شروع کردند سیمای متقیان را بیان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همینطور که می شنید، التهابش بیشتر می شد، یک مرتبه فریاد کشید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قالب تهی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bookmarkStart w:id="427" w:name="pg8816_117686"/>
    </w:p>
    <w:p>
      <w:pPr>
        <w:pStyle w:val="BookText"/>
        <w:rPr/>
      </w:pPr>
      <w:bookmarkEnd w:id="4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تصنع المواعظ البالغة باهلها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اگر رسا و دل اگر قابل باشد، چنین می کند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گرما گرم کارها از هر وسیله ای که ممکن بود برای ابلاغ پیام خودش و برای رساندن پیام اسلام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های اباعبدالله از مکه تا کربلا و از ابتدای ورود به کربلا تا شهادت، خطبه های فوق العاده پر موج و مهیج و احساسی و فوق العاده زیبا و فصیح و بلیغ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خطبه های او توانسته است با خطبه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428" w:name="__RefHeading___Toc196749_2870459653"/>
      <w:bookmarkStart w:id="429" w:name="_Toc163"/>
      <w:bookmarkEnd w:id="428"/>
      <w:r>
        <w:rPr>
          <w:rtl w:val="true"/>
        </w:rPr>
        <w:t>تاکتیکهای ویژه تبلیغی در نهضت عاشورا</w:t>
      </w:r>
      <w:bookmarkEnd w:id="429"/>
    </w:p>
    <w:p>
      <w:pPr>
        <w:pStyle w:val="Heading4"/>
        <w:numPr>
          <w:ilvl w:val="3"/>
          <w:numId w:val="1"/>
        </w:numPr>
        <w:rPr/>
      </w:pPr>
      <w:bookmarkStart w:id="430" w:name="__RefHeading___Toc196751_2870459653"/>
      <w:bookmarkStart w:id="431" w:name="_Toc164"/>
      <w:bookmarkEnd w:id="430"/>
      <w:r>
        <w:rPr>
          <w:rtl w:val="true"/>
        </w:rPr>
        <w:t xml:space="preserve">الف </w:t>
      </w:r>
      <w:r>
        <w:rPr>
          <w:rtl w:val="true"/>
        </w:rPr>
        <w:t xml:space="preserve">- </w:t>
      </w:r>
      <w:r>
        <w:rPr>
          <w:rtl w:val="true"/>
        </w:rPr>
        <w:t>آغاز جهاد با مهاجرت</w:t>
      </w:r>
      <w:bookmarkEnd w:id="431"/>
    </w:p>
    <w:p>
      <w:pPr>
        <w:pStyle w:val="BookText"/>
        <w:rPr/>
      </w:pPr>
      <w:r>
        <w:rPr>
          <w:rFonts w:ascii="IRNazanin" w:hAnsi="IRNazanin" w:eastAsia="IRNazanin"/>
          <w:color w:val="111111"/>
          <w:sz w:val="28"/>
          <w:sz w:val="28"/>
          <w:szCs w:val="28"/>
          <w:rtl w:val="true"/>
          <w:lang w:bidi="fa-IR"/>
        </w:rPr>
        <w:t xml:space="preserve">چون یزید از ولید خواست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از شنیدن این درخواست، مدینه را به مقصد مکه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مدینه می ماند و با بیعت مخالفت می کرد، همانجا شهید می شد و صدایش هم به عالم اسلام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مهاجرت به سوی مکه علاوه بر اینکه اعلام مخالفت با یزید بود، یک نوع تاکتیک تبلغی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صدایش به مردم برسد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حرکت امام حسین از مکه به سوی کوفه در روز هشتم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می خواهند به منی و عرفات بروند و اعمال حج را انجام دهند، این حرکت امام، یک تاکتیک تبلیغی دیگری بود</w:t>
      </w:r>
      <w:r>
        <w:rPr>
          <w:rFonts w:eastAsia="IRNazanin" w:cs="IRNazanin"/>
          <w:color w:val="111111"/>
          <w:sz w:val="28"/>
          <w:szCs w:val="28"/>
          <w:rtl w:val="true"/>
          <w:lang w:bidi="fa-IR"/>
        </w:rPr>
        <w:t xml:space="preserve">. </w:t>
      </w:r>
      <w:bookmarkStart w:id="432" w:name="pg8816_117687"/>
    </w:p>
    <w:p>
      <w:pPr>
        <w:pStyle w:val="Heading4"/>
        <w:numPr>
          <w:ilvl w:val="3"/>
          <w:numId w:val="1"/>
        </w:numPr>
        <w:rPr/>
      </w:pPr>
      <w:bookmarkStart w:id="433" w:name="__RefHeading___Toc196753_2870459653"/>
      <w:bookmarkStart w:id="434" w:name="_Toc165"/>
      <w:bookmarkEnd w:id="432"/>
      <w:bookmarkEnd w:id="433"/>
      <w:r>
        <w:rPr>
          <w:rtl w:val="true"/>
        </w:rPr>
        <w:t xml:space="preserve">ب </w:t>
      </w:r>
      <w:r>
        <w:rPr>
          <w:rtl w:val="true"/>
        </w:rPr>
        <w:t xml:space="preserve">- </w:t>
      </w:r>
      <w:r>
        <w:rPr>
          <w:rtl w:val="true"/>
        </w:rPr>
        <w:t>همراه بردن اهل بیت</w:t>
      </w:r>
      <w:bookmarkEnd w:id="434"/>
    </w:p>
    <w:p>
      <w:pPr>
        <w:pStyle w:val="BookText"/>
        <w:rPr/>
      </w:pPr>
      <w:r>
        <w:rPr>
          <w:rFonts w:ascii="IRNazanin" w:hAnsi="IRNazanin" w:eastAsia="IRNazanin"/>
          <w:color w:val="111111"/>
          <w:sz w:val="28"/>
          <w:sz w:val="28"/>
          <w:szCs w:val="28"/>
          <w:rtl w:val="true"/>
          <w:lang w:bidi="fa-IR"/>
        </w:rPr>
        <w:t>به همراه بردن اهل بیت امام، تاکتیک تبلیغی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مصلحت الهی در نظر امام بود، نقش تبلیغی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اهل بیت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مبلغانی بودند که بعد از واقعه عاشورا پیام شهدای کربلا را تا قلب حکومت دشمن یعنی شام به همراه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آتشین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 زیاد آنچنان کوبنده و افشاگرانه بود که مردم را به گریه آورد و کاخهای خفاشان را در معرض سقوط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شامخ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او تجلی یافت، اما زینب چه گفت؟</w:t>
      </w:r>
    </w:p>
    <w:p>
      <w:pPr>
        <w:pStyle w:val="BookText"/>
        <w:rPr/>
      </w:pPr>
      <w:r>
        <w:rPr>
          <w:rFonts w:ascii="IRNazanin" w:hAnsi="IRNazanin" w:eastAsia="IRNazanin"/>
          <w:color w:val="111111"/>
          <w:sz w:val="28"/>
          <w:sz w:val="28"/>
          <w:szCs w:val="28"/>
          <w:rtl w:val="true"/>
          <w:lang w:bidi="fa-IR"/>
        </w:rPr>
        <w:t xml:space="preserve">شیخ مفید و شیخ طوسی روایت کرده اند که شخصی گفت من در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گشتم و آن هنگامی بود که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زنان اهل بیت به کوفه وارد می کردند و لشکر ابن زیاد بر ایشان احاطه کرده و مردم کوفه از منازل خود جهت تماشا بیرون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که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خطبه کرد، به خدا قسم من زنی با حیا و باشرم، فصیح تر و ناطق تر از جناب زینب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گویا از زبان پدر سخن می گوید و کلمات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او فرو می ریزد در میان آن ازدحام و اجتماع که از هر سو صدایی بلند بود، به جانب مردم اشارتی کرد که 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نفسها به سینه برگشت و صدای جرسها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خطبه کرد و بعد از سپاس یزدان پاک و درود بر خواجۀ لولاک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 ای اهل خدیعه و 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ما می گریید و ناله سر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باز نایستد اشک چشم شما و ساکن نگردد نالهٔ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شما به گریستن سزاوارید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بگریید و کم بخندید؛ چه آنکه ساخت خود را به عیب و عار ابدی آلایش دادید که لوث آن به هیچ آبی هرگز شسته نگردد و چگونه توانید شست و با چه تلافی خواهید کرد کشتن جگر گوشهٔ خاتم پیغمبران و سید جوانان 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چه جگری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شکافتید و چه خونی از او ریختید و چه پردگیان عصمت او را از پرده بیرون افکندید، امری فضیح و داهۀ عجیب بجا آوردید که نزدیک است آسمانها از آن بشکافد و زمین پاره شود و کوهها پاره گردد و این کار قبیح و ناستودهٔ شما زمین و آسمان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کردید که از آثار این کارها از آسمان خون بارید؟ آنچه در آخرت بر شما ظاهر خواهد گردید از آثار آن عظیم تر و رسواتر خواهد بود، پس بدین مهلت که یافتید خوشدل و مغرور نباشید، چه خداوند به مکافات عجله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مخدره ساکت گردید و من نگریستم که مردم کوفه از استماع این کلمات در حیرت شده بودند و می گریستند و دستها به دندان می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بعد از نقل آن خطبه فرموده که مردم صداها به صیحه و نوحه بلند کردند و زنان گیسوها پریشان نمودند و خاک بر سر می ریختند و چهره ها بخراشیدند و تپانچه ها بر صورت زدند و ندبه بویل و ثبور آغاز کردند و مردان، ریشهای خود را همی کندند و چندان بگریستند که هیچگاه دیده نشد که زنان و مردان چنین گریه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سید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 مردم را که خاموش شوید و شروع فرمود به خطبه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ستایش کرد خداوند یکتا را و درود فرستاد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می شناسد، می شناسد ،و هر که نشناسد، بداند که منم علی بن الحسين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پسر آن کس که او را در کنار فرات ذبح کردند بی آنکه از او خونی طلب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آن کس که هتک حرمت او نمودند و مالش را به غارت بردند و عیالش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 دهم شما را به خدا، آیا فراموش کردید شما که نامه ها به پدر من نوشتید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مسئلت شما را اجابت کرد، از در خدیعت بیرون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یاد نمی آورید که با پدرم عهد و پیمان بستید و دست بیعت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فرا دادید، آنگاه او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رأیی که برای خود پسندیدید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چشم به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خواهید کرد گاهی که بفرماید شماها را که کشتید عترت مرا و هتک کردید حرمت مرا و نیستید شما از امت من</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نهضت حسینی که برای احیای دین در تمام مظاهر و جلوه های آن بود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رسالت احیای دین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مظاهر اسلام را که در دوره ای از زمان از بین می رفت و یا تحریف می شد در چهرۀ واقعی آن احیا می کردند؛ چنانکه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روزی خواهد آمد و شریعت جدش را زنده خواهد کرد؛ همان طور که در دعاها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واحی به ما امته الظالمون من معالم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تلاش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پیروانشان نسبت به برنامه های احیاگرایانه نسبت به اصل جریان عاشورا و ارزشهای آن، وظیفه ای است بر ما که اکنون ما تداوم دهندگان راه آنهاییم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محورهای احیاگری نسبت به عاشورا، مراسم روضه، زیارت، دعا و گریه برای سیدالشهداء و عاشوراییان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بر زیارت عاشورا و مراسمی از آن قبیل، هر یک سهم عمده داشته است تا حادثه عاشورا برای همیشه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احد قال في الحسين شعرا فبكى وأبكى به الّا وجب الله له الجنّة و غفر له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نیست که برای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بگوید و بگرید و بگریاند، مگر آنکه خداوند، بهشت را بر او واجب سازد و او را بیامرزد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ستایش برای گریه، نوحه، مراسم عزاداری، برای آثار احیاگرانه آن است</w:t>
      </w:r>
      <w:r>
        <w:rPr>
          <w:rFonts w:eastAsia="IRNazanin" w:cs="IRNazanin"/>
          <w:color w:val="111111"/>
          <w:sz w:val="28"/>
          <w:szCs w:val="28"/>
          <w:rtl w:val="true"/>
          <w:lang w:bidi="fa-IR"/>
        </w:rPr>
        <w:t xml:space="preserve">. </w:t>
      </w:r>
      <w:bookmarkStart w:id="435" w:name="pg8816_117690"/>
    </w:p>
    <w:p>
      <w:pPr>
        <w:pStyle w:val="BookText"/>
        <w:rPr/>
      </w:pPr>
      <w:bookmarkEnd w:id="43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هیاهو، با این گریه، با این نوحه خوانی، با این شعر خوانی، ما می خواهیم این مکتب را حفظ کنیم، چنانچه تا حالا هم حفظ شده است</w:t>
      </w:r>
      <w:r>
        <w:rPr>
          <w:rFonts w:eastAsia="IRNazanin" w:cs="IRNazanin"/>
          <w:color w:val="111111"/>
          <w:sz w:val="28"/>
          <w:szCs w:val="28"/>
          <w:rtl w:val="true"/>
          <w:lang w:bidi="fa-IR"/>
        </w:rPr>
        <w:t>».</w:t>
      </w:r>
    </w:p>
    <w:p>
      <w:pPr>
        <w:pStyle w:val="Heading3"/>
        <w:numPr>
          <w:ilvl w:val="2"/>
          <w:numId w:val="1"/>
        </w:numPr>
        <w:rPr/>
      </w:pPr>
      <w:bookmarkStart w:id="436" w:name="__RefHeading___Toc196755_2870459653"/>
      <w:bookmarkStart w:id="437" w:name="_Toc166"/>
      <w:bookmarkEnd w:id="436"/>
      <w:r>
        <w:rPr>
          <w:rtl w:val="true"/>
        </w:rPr>
        <w:t>خلاصۀ مقاله</w:t>
      </w:r>
      <w:bookmarkEnd w:id="437"/>
    </w:p>
    <w:p>
      <w:pPr>
        <w:pStyle w:val="Heading4"/>
        <w:numPr>
          <w:ilvl w:val="3"/>
          <w:numId w:val="1"/>
        </w:numPr>
        <w:rPr/>
      </w:pPr>
      <w:bookmarkStart w:id="438" w:name="__RefHeading___Toc196757_2870459653"/>
      <w:bookmarkStart w:id="439" w:name="_Toc167"/>
      <w:bookmarkEnd w:id="438"/>
      <w:r>
        <w:rPr>
          <w:rtl w:val="true"/>
        </w:rPr>
        <w:t>مفهوم تبلیغ</w:t>
      </w:r>
      <w:r>
        <w:rPr>
          <w:rtl w:val="true"/>
        </w:rPr>
        <w:t>:</w:t>
      </w:r>
      <w:bookmarkEnd w:id="439"/>
    </w:p>
    <w:p>
      <w:pPr>
        <w:pStyle w:val="BookText"/>
        <w:rPr/>
      </w:pPr>
      <w:r>
        <w:rPr>
          <w:rFonts w:ascii="IRNazanin" w:hAnsi="IRNazanin" w:eastAsia="IRNazanin"/>
          <w:color w:val="111111"/>
          <w:sz w:val="28"/>
          <w:sz w:val="28"/>
          <w:szCs w:val="28"/>
          <w:rtl w:val="true"/>
          <w:lang w:bidi="fa-IR"/>
        </w:rPr>
        <w:t xml:space="preserve">تبلیغ، واژه عربی است که معادل انگلیسی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پروپاگاندا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مفهوم این واژه در فرهنگ امروز غرب و در فرهنگ اسلامی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عرف امروز غرب عبارت است از راست و دروغ جور کردن برای رسیدن به هدفهای شیطانی، برای اغفال مردم اما در فرهنگ اسلامی، این واژه از قداست خاصی برخوردار است و در مواردی به کار می رود که هدف رساندن یک</w:t>
      </w:r>
    </w:p>
    <w:p>
      <w:pPr>
        <w:pStyle w:val="BookText"/>
        <w:rPr/>
      </w:pPr>
      <w:r>
        <w:rPr>
          <w:rFonts w:ascii="IRNazanin" w:hAnsi="IRNazanin" w:eastAsia="IRNazanin"/>
          <w:color w:val="111111"/>
          <w:sz w:val="28"/>
          <w:sz w:val="28"/>
          <w:szCs w:val="28"/>
          <w:rtl w:val="true"/>
          <w:lang w:bidi="fa-IR"/>
        </w:rPr>
        <w:t>پیام مقدس است</w:t>
      </w:r>
      <w:r>
        <w:rPr>
          <w:rFonts w:eastAsia="IRNazanin" w:cs="IRNazanin"/>
          <w:color w:val="111111"/>
          <w:sz w:val="28"/>
          <w:szCs w:val="28"/>
          <w:rtl w:val="true"/>
          <w:lang w:bidi="fa-IR"/>
        </w:rPr>
        <w:t>.</w:t>
      </w:r>
    </w:p>
    <w:p>
      <w:pPr>
        <w:pStyle w:val="Heading4"/>
        <w:numPr>
          <w:ilvl w:val="3"/>
          <w:numId w:val="1"/>
        </w:numPr>
        <w:rPr/>
      </w:pPr>
      <w:bookmarkStart w:id="440" w:name="__RefHeading___Toc196759_2870459653"/>
      <w:bookmarkStart w:id="441" w:name="_Toc168"/>
      <w:bookmarkEnd w:id="440"/>
      <w:r>
        <w:rPr>
          <w:rtl w:val="true"/>
        </w:rPr>
        <w:t>عناصر تبلیغ</w:t>
      </w:r>
      <w:r>
        <w:rPr>
          <w:rtl w:val="true"/>
        </w:rPr>
        <w:t>:</w:t>
      </w:r>
      <w:bookmarkEnd w:id="441"/>
    </w:p>
    <w:p>
      <w:pPr>
        <w:pStyle w:val="BookText"/>
        <w:rPr/>
      </w:pPr>
      <w:r>
        <w:rPr>
          <w:rFonts w:ascii="IRNazanin" w:hAnsi="IRNazanin" w:eastAsia="IRNazanin"/>
          <w:color w:val="111111"/>
          <w:sz w:val="28"/>
          <w:sz w:val="28"/>
          <w:szCs w:val="28"/>
          <w:rtl w:val="true"/>
          <w:lang w:bidi="fa-IR"/>
        </w:rPr>
        <w:t>تبلیغ دارای چهار عنصر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ابزارهای پیام 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پیام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عناصر باید دارای خصوصیاتی باشد تا پیام به نحو احسن به مردم منتقل شود و مردم را جذب کند</w:t>
      </w:r>
      <w:r>
        <w:rPr>
          <w:rFonts w:eastAsia="IRNazanin" w:cs="IRNazanin"/>
          <w:color w:val="111111"/>
          <w:sz w:val="28"/>
          <w:szCs w:val="28"/>
          <w:rtl w:val="true"/>
          <w:lang w:bidi="fa-IR"/>
        </w:rPr>
        <w:t>.</w:t>
      </w:r>
    </w:p>
    <w:p>
      <w:pPr>
        <w:pStyle w:val="Heading4"/>
        <w:numPr>
          <w:ilvl w:val="3"/>
          <w:numId w:val="1"/>
        </w:numPr>
        <w:rPr/>
      </w:pPr>
      <w:bookmarkStart w:id="442" w:name="__RefHeading___Toc196761_2870459653"/>
      <w:bookmarkStart w:id="443" w:name="_Toc169"/>
      <w:bookmarkEnd w:id="442"/>
      <w:r>
        <w:rPr>
          <w:rtl w:val="true"/>
        </w:rPr>
        <w:t>شرایط موفقیت یک پیام</w:t>
      </w:r>
      <w:r>
        <w:rPr>
          <w:rtl w:val="true"/>
        </w:rPr>
        <w:t>:</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منطقی بودن 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انگیزانندگی پیام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با نیازهای زندگی</w:t>
      </w:r>
      <w:r>
        <w:rPr>
          <w:rFonts w:eastAsia="IRNazanin" w:cs="IRNazanin"/>
          <w:color w:val="111111"/>
          <w:sz w:val="28"/>
          <w:szCs w:val="28"/>
          <w:rtl w:val="true"/>
          <w:lang w:bidi="fa-IR"/>
        </w:rPr>
        <w:t xml:space="preserve">. </w:t>
      </w:r>
      <w:bookmarkStart w:id="444" w:name="pg8816_117691"/>
    </w:p>
    <w:p>
      <w:pPr>
        <w:pStyle w:val="Heading4"/>
        <w:numPr>
          <w:ilvl w:val="3"/>
          <w:numId w:val="1"/>
        </w:numPr>
        <w:rPr/>
      </w:pPr>
      <w:bookmarkStart w:id="445" w:name="__RefHeading___Toc196763_2870459653"/>
      <w:bookmarkStart w:id="446" w:name="_Toc170"/>
      <w:bookmarkEnd w:id="444"/>
      <w:bookmarkEnd w:id="445"/>
      <w:r>
        <w:rPr>
          <w:rtl w:val="true"/>
        </w:rPr>
        <w:t>بایسته های پیام رسان</w:t>
      </w:r>
      <w:r>
        <w:rPr>
          <w:rtl w:val="true"/>
        </w:rPr>
        <w:t>:</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مبلغ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 باطن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 بودن نسبت به مردم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Heading4"/>
        <w:numPr>
          <w:ilvl w:val="3"/>
          <w:numId w:val="1"/>
        </w:numPr>
        <w:rPr/>
      </w:pPr>
      <w:bookmarkStart w:id="447" w:name="__RefHeading___Toc196765_2870459653"/>
      <w:bookmarkStart w:id="448" w:name="_Toc171"/>
      <w:bookmarkEnd w:id="447"/>
      <w:r>
        <w:rPr>
          <w:rtl w:val="true"/>
        </w:rPr>
        <w:t>ابزارهای پیام رسانی</w:t>
      </w:r>
      <w:r>
        <w:rPr>
          <w:rtl w:val="true"/>
        </w:rPr>
        <w:t>:</w:t>
      </w:r>
      <w:bookmarkEnd w:id="448"/>
    </w:p>
    <w:p>
      <w:pPr>
        <w:pStyle w:val="BookText"/>
        <w:rPr/>
      </w:pPr>
      <w:r>
        <w:rPr>
          <w:rFonts w:ascii="IRNazanin" w:hAnsi="IRNazanin" w:eastAsia="IRNazanin"/>
          <w:color w:val="111111"/>
          <w:sz w:val="28"/>
          <w:sz w:val="28"/>
          <w:szCs w:val="28"/>
          <w:rtl w:val="true"/>
          <w:lang w:bidi="fa-IR"/>
        </w:rPr>
        <w:t xml:space="preserve">یک پیام برای اینکه به مردم برسد، نیاز به وسیله و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اما برای رساندن پیامهای دینی از هر وسیله و ابزاری نمی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 و هدف مقدس است، ابزار نیز باید متناسب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ابزار پیام رسانی که در قرآن 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و زیبایی محتوای قرآن، یکی از مهمترین عوامل پیشرفت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موفقیت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زیبایی سخنان آن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ابا عبدالله الحسین از ابتدای حرکت از مدینه به سوی مکه، از مکه به سوی کوفه، علاوه بر آنکه بیانگر مظلومیت آن حضرت است، منشوری از مکتب اسلام را ارائه می دهد، آنچنان بلیغ و فصیح است که تنها کسی است که توانسته سخنان او با سخنان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واقعۀ عاشورا نقش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مبلغین نهضت کربلا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چنان بلیغ و رسا بود که موجب رسوایی و افشای جنایات بنی امیه گردید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اباعبدالله و علی الارواح التی حلت بفنائک،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علیک منی سلام الله ابدا ما بقیت و بقی الیل و النهار،</w:t>
      </w:r>
    </w:p>
    <w:p>
      <w:pPr>
        <w:pStyle w:val="BookText"/>
        <w:rPr/>
      </w:pPr>
      <w:r>
        <w:rPr>
          <w:rFonts w:ascii="Amiri" w:hAnsi="Amiri" w:eastAsia="Amiri" w:cs="Amiri"/>
          <w:color w:val="111111"/>
          <w:sz w:val="28"/>
          <w:sz w:val="28"/>
          <w:szCs w:val="28"/>
          <w:rtl w:val="true"/>
          <w:lang w:bidi="ar-SA"/>
        </w:rPr>
        <w:t>السلام على الحسين</w:t>
      </w:r>
    </w:p>
    <w:p>
      <w:pPr>
        <w:pStyle w:val="BookText"/>
        <w:rPr/>
      </w:pPr>
      <w:r>
        <w:rPr>
          <w:rFonts w:ascii="IRNazanin" w:hAnsi="IRNazanin" w:eastAsia="IRNazanin"/>
          <w:color w:val="111111"/>
          <w:sz w:val="28"/>
          <w:sz w:val="28"/>
          <w:szCs w:val="28"/>
          <w:rtl w:val="true"/>
          <w:lang w:bidi="fa-IR"/>
        </w:rPr>
        <w:t>و علی علی بن الحسين</w:t>
      </w:r>
    </w:p>
    <w:p>
      <w:pPr>
        <w:pStyle w:val="BookText"/>
        <w:rPr/>
      </w:pPr>
      <w:r>
        <w:rPr>
          <w:rFonts w:ascii="IRNazanin" w:hAnsi="IRNazanin" w:eastAsia="IRNazanin"/>
          <w:color w:val="111111"/>
          <w:sz w:val="28"/>
          <w:sz w:val="28"/>
          <w:szCs w:val="28"/>
          <w:rtl w:val="true"/>
          <w:lang w:bidi="fa-IR"/>
        </w:rPr>
        <w:t>و علی اولاد الحسین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اصحاب الحسين</w:t>
      </w:r>
      <w:r>
        <w:rPr>
          <w:rFonts w:eastAsia="IRNazanin" w:cs="IRNazanin"/>
          <w:color w:val="111111"/>
          <w:sz w:val="28"/>
          <w:szCs w:val="28"/>
          <w:rtl w:val="true"/>
          <w:lang w:bidi="fa-IR"/>
        </w:rPr>
        <w:t xml:space="preserve">. </w:t>
      </w:r>
      <w:bookmarkStart w:id="449" w:name="pg8816_117693"/>
    </w:p>
    <w:p>
      <w:pPr>
        <w:pStyle w:val="Heading3"/>
        <w:numPr>
          <w:ilvl w:val="2"/>
          <w:numId w:val="1"/>
        </w:numPr>
        <w:rPr/>
      </w:pPr>
      <w:bookmarkStart w:id="450" w:name="__RefHeading___Toc196767_2870459653"/>
      <w:bookmarkStart w:id="451" w:name="_Toc172"/>
      <w:bookmarkEnd w:id="449"/>
      <w:bookmarkEnd w:id="450"/>
      <w:r>
        <w:rPr>
          <w:rtl w:val="true"/>
        </w:rPr>
        <w:t>منابع و مآخذ</w:t>
      </w:r>
      <w:r>
        <w:rPr>
          <w:rtl w:val="true"/>
        </w:rPr>
        <w:t>:</w:t>
      </w:r>
      <w:bookmarkEnd w:id="4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فیض الاسلام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صحيفۀ سجاديه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علامه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 شیخ حرّ عاملی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الأمال،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مرتضی مطهری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كلمات الامام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خون، مرتضی آوینی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عاشورا، جواد محدثی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 نامه علی اکبر دهخدا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المفردات فی غریب القرآن، راغب اصفهانی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التحقيق في كلمات القرآن، حسن مصطفوى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نور، جمع آوری سخنان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 علامه طباطبایی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الكاشف، محمد جواد مغنیه</w:t>
      </w:r>
      <w:r>
        <w:rPr>
          <w:rFonts w:eastAsia="IRNazanin" w:cs="IRNazanin"/>
          <w:color w:val="111111"/>
          <w:sz w:val="28"/>
          <w:szCs w:val="28"/>
          <w:rtl w:val="true"/>
          <w:lang w:bidi="fa-IR"/>
        </w:rPr>
        <w:t xml:space="preserve">. </w:t>
      </w:r>
      <w:bookmarkStart w:id="452" w:name="pg8816_117694"/>
    </w:p>
    <w:p>
      <w:pPr>
        <w:pStyle w:val="Heading2"/>
        <w:numPr>
          <w:ilvl w:val="1"/>
          <w:numId w:val="1"/>
        </w:numPr>
        <w:rPr/>
      </w:pPr>
      <w:bookmarkStart w:id="453" w:name="__RefHeading___Toc196769_2870459653"/>
      <w:bookmarkStart w:id="454" w:name="_Toc173"/>
      <w:bookmarkEnd w:id="452"/>
      <w:bookmarkEnd w:id="453"/>
      <w:r>
        <w:rPr>
          <w:rtl w:val="true"/>
        </w:rPr>
        <w:t>فلسفه عزاداری یا اهمیت سوگواری</w:t>
      </w:r>
      <w:bookmarkEnd w:id="454"/>
    </w:p>
    <w:p>
      <w:pPr>
        <w:pStyle w:val="Heading3"/>
        <w:numPr>
          <w:ilvl w:val="2"/>
          <w:numId w:val="1"/>
        </w:numPr>
        <w:rPr/>
      </w:pPr>
      <w:bookmarkStart w:id="455" w:name="__RefHeading___Toc196771_2870459653"/>
      <w:bookmarkStart w:id="456" w:name="_Toc174"/>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حکیمه قاسمی</w:t>
      </w:r>
    </w:p>
    <w:p>
      <w:pPr>
        <w:pStyle w:val="Heading3"/>
        <w:numPr>
          <w:ilvl w:val="2"/>
          <w:numId w:val="1"/>
        </w:numPr>
        <w:rPr/>
      </w:pPr>
      <w:bookmarkStart w:id="457" w:name="__RefHeading___Toc196773_2870459653"/>
      <w:bookmarkStart w:id="458" w:name="_Toc175"/>
      <w:bookmarkEnd w:id="457"/>
      <w:r>
        <w:rPr>
          <w:rtl w:val="true"/>
        </w:rPr>
        <w:t>مقدمه</w:t>
      </w:r>
      <w:r>
        <w:rPr>
          <w:rtl w:val="true"/>
        </w:rPr>
        <w:t>:</w:t>
      </w:r>
      <w:bookmarkEnd w:id="458"/>
    </w:p>
    <w:p>
      <w:pPr>
        <w:pStyle w:val="BookText"/>
        <w:rPr/>
      </w:pPr>
      <w:r>
        <w:rPr>
          <w:rFonts w:ascii="IRNazanin" w:hAnsi="IRNazanin" w:eastAsia="IRNazanin"/>
          <w:color w:val="111111"/>
          <w:sz w:val="28"/>
          <w:sz w:val="28"/>
          <w:szCs w:val="28"/>
          <w:rtl w:val="true"/>
          <w:lang w:bidi="fa-IR"/>
        </w:rPr>
        <w:t>در مقطعی از تاریخ زندگانی بشر، حادثه ای بزرگ و حماسه ای شورانگیز اتفاق افتاد، که سبب تأثیرهای فراوانی در زمان خود، همین طور تا عصر حاضر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اصلاح، دگرگونی و نوسازی در تمام ابعاد شخصی و اجتماعی گام برداشت؛ راه و روش و منش آن حضرت نیز تفسیر کنندۀ اهتمام و تلاش ایشان برای ماندگاری دین ناب، در طول تاریخ است، حماسۀ بزرگ کربلا تبلور یک حرکت اصلاحی است که امام آن را برای یک دگرگونی عظیم آفرید، حرکتی که سبب تداوم آیین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بشر گشت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قبل از تحقق حماسۀ عاشورا پیامبران، به ویژه خاتم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وقوع آن همه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بازماندگان حادثۀ عاشورا، بر آن امام همام گریه کردند و پیوسته به یادش مجالس عزا و سوگواری برپا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مقاله صدد پاسخ به این پرسش است که فلسفۀ عزاداری و اشک ریختن چیست؟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در سوگ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w:t>
      </w:r>
      <w:bookmarkStart w:id="459" w:name="pg8816_117695"/>
    </w:p>
    <w:p>
      <w:pPr>
        <w:pStyle w:val="BookText"/>
        <w:rPr/>
      </w:pPr>
      <w:bookmarkEnd w:id="45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 گریستند؟ و چرا مسلمانان به ویژه شیعیان در ماه های محرم و صفر بلکه در ایام سال مراسم عزاداری برپا می کنند؟</w:t>
      </w:r>
    </w:p>
    <w:p>
      <w:pPr>
        <w:pStyle w:val="BookText"/>
        <w:rPr/>
      </w:pPr>
      <w:r>
        <w:rPr>
          <w:rFonts w:ascii="IRNazanin" w:hAnsi="IRNazanin" w:eastAsia="IRNazanin"/>
          <w:color w:val="111111"/>
          <w:sz w:val="28"/>
          <w:sz w:val="28"/>
          <w:szCs w:val="28"/>
          <w:rtl w:val="true"/>
          <w:lang w:bidi="fa-IR"/>
        </w:rPr>
        <w:t>نکته دیگری که در این پژوهش مورد تحقیق و بررسی قرار خواهد گرفت این است که چگونه محرم و صفر سبب احیای توحید و دین خدا می گردد؟ و این مراسم عزاداری برای سالار شهیدان، در سایه چه اندیشه ای سبب استحکام دینداران در عمل به موازین شرعی و ره یافتی به حکمت و اهداف قیام عاشورایی حسین بن علی و همه یارانش می شود؟</w:t>
      </w:r>
    </w:p>
    <w:p>
      <w:pPr>
        <w:pStyle w:val="BookText"/>
        <w:rPr/>
      </w:pPr>
      <w:r>
        <w:rPr>
          <w:rFonts w:ascii="IRNazanin" w:hAnsi="IRNazanin" w:eastAsia="IRNazanin"/>
          <w:color w:val="111111"/>
          <w:sz w:val="28"/>
          <w:sz w:val="28"/>
          <w:szCs w:val="28"/>
          <w:rtl w:val="true"/>
          <w:lang w:bidi="fa-IR"/>
        </w:rPr>
        <w:t>پس از بیان شواهد تاریخی و روایی و بررسی تأثیرات اجتماعی عزاداری به این نکته خواهیم رسید که همان گونه که حادثۀ عاشورا نقش تعیین کننده ای در روشن شدن راه هدایت مردم داشته است بزرگداشت و یادآوری آن خاطره جاوید موجب می گردد که جامعۀ بشری به ویژه اسلامی در الگو پذیری از آن راهیان نور بکوشند و جامعه از برکات و ثمرات فردی و اجتماعی آن بهره مند گردند</w:t>
      </w:r>
      <w:r>
        <w:rPr>
          <w:rFonts w:eastAsia="IRNazanin" w:cs="IRNazanin"/>
          <w:color w:val="111111"/>
          <w:sz w:val="28"/>
          <w:szCs w:val="28"/>
          <w:rtl w:val="true"/>
          <w:lang w:bidi="fa-IR"/>
        </w:rPr>
        <w:t>.</w:t>
      </w:r>
    </w:p>
    <w:p>
      <w:pPr>
        <w:pStyle w:val="Heading3"/>
        <w:numPr>
          <w:ilvl w:val="2"/>
          <w:numId w:val="1"/>
        </w:numPr>
        <w:rPr/>
      </w:pPr>
      <w:bookmarkStart w:id="460" w:name="__RefHeading___Toc196775_2870459653"/>
      <w:bookmarkStart w:id="461" w:name="_Toc176"/>
      <w:bookmarkEnd w:id="460"/>
      <w:r>
        <w:rPr>
          <w:rtl w:val="true"/>
        </w:rPr>
        <w:t>چرا باید حادثه عاشورا را گرامی بداریم؟</w:t>
      </w:r>
      <w:bookmarkEnd w:id="461"/>
    </w:p>
    <w:p>
      <w:pPr>
        <w:pStyle w:val="BookText"/>
        <w:rPr/>
      </w:pPr>
      <w:r>
        <w:rPr>
          <w:rFonts w:ascii="IRNazanin" w:hAnsi="IRNazanin" w:eastAsia="IRNazanin"/>
          <w:color w:val="111111"/>
          <w:sz w:val="28"/>
          <w:sz w:val="28"/>
          <w:szCs w:val="28"/>
          <w:rtl w:val="true"/>
          <w:lang w:bidi="fa-IR"/>
        </w:rPr>
        <w:t>چرا باید بعد از گذشت نزدیک به چهارده قرن، یاد آن حماسۀ غم انگیز را زنده نگه داریم و مراسمی برای آن برپا کنیم؟</w:t>
      </w:r>
    </w:p>
    <w:p>
      <w:pPr>
        <w:pStyle w:val="BookText"/>
        <w:rPr/>
      </w:pPr>
      <w:r>
        <w:rPr>
          <w:rFonts w:ascii="IRNazanin" w:hAnsi="IRNazanin" w:eastAsia="IRNazanin"/>
          <w:color w:val="111111"/>
          <w:sz w:val="28"/>
          <w:sz w:val="28"/>
          <w:szCs w:val="28"/>
          <w:rtl w:val="true"/>
          <w:lang w:bidi="fa-IR"/>
        </w:rPr>
        <w:t>هر انسانی به سادگی در می یابد که حوادث گذشتۀ هر جامعه و آیینی می تواند در سرنوشت و آینده آن آثار عظیمی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حوادث که در جای خود دارای آثار و برکاتی غیر قابل انکار بوده اند ،می توانند با بازنگری و بازسازی مراتب و اهداف آن را دوباره در جامعه بیابند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همۀ جوامع بشری مرسوم است که از حوادث گذشتۀ خود یاد می کنند؛ و به آنها احترام می گذارند، بلکه عقلای عالم برای بزرگداشت دانشمندان و مخترعان و قهرمانان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ملی و دینی خود آیین های بزرگداشتی منظور می نمایند، این کار بر اساس یکی از مقدس ترین خواسته های فطری که از آن به حسّ حق شناسی تعبیر می شود،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گاهی یاد آن خاطره ها، همانند تجدید واقعی آنها سبب تأثیری همانند وقوع آن می شود، بنابراین هدف از عزاداری ها و مراسم حماسۀ عاشورا، احیای فلسفۀ عاشورا و استمرار بخشیدن به قیام خونین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گرامی داشتن عاشورا و عزاداری در طول تاریخ دارای اثرهای مفید و ارزشمندی بوده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 و زنده داشتن نهضت عاشورا موجب زنده نگه داشتن و ترویج دائمی مكتب قیام و انقلاب در برابر طاغوت هاست و تربیت کننده و پرورش دهندۀ روح حماسه و ایثار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عزاداری نوعی پیوند محکم عاطفی با مظلوم انقلابگر و اعتراض به ستمگر است و به تعبیر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بر شهید شرکت در حماسۀ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عاشورا سبب می شود، گذشت قرون نتواند میان پیوند روحی جامعه و مکتب، جدایی ایجاد نماید، و سبب می شود، امت اسلام از تأثیرات و انحرافات دشمنان در امان باشند و مکتب را در پیچ و خم روزگار از تصرف ها و بدعت ها محافظت نماید و از همین رو است که استعمارگران برای نابودی ملت های اسلامی می کوشند تا رابطه آنان را با تاریخ پر افتخار صدر اسلام قطع نمایند تا با ایجاد خلأ، زمینه القای فرهنگ خود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به قلم آمد، گوشه ای از آثار اجتماعی عزاداری بر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سیدالشهدا است، فلسفه های سازنده و تربیتی بسیاری دارد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الهام روح انقلاب ،آزادگی، شهادت طلبی، ایثار و حقیقت جویی؛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پیوند عمیق عاطفی بین امت و الگوهای راستین؛ </w:t>
      </w:r>
      <w:bookmarkStart w:id="462" w:name="pg8816_117697"/>
    </w:p>
    <w:p>
      <w:pPr>
        <w:pStyle w:val="BookText"/>
        <w:rPr/>
      </w:pPr>
      <w:bookmarkEnd w:id="462"/>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توده های مردم با معارف دینی؛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پالایش روح و تزکیه نفس</w:t>
      </w:r>
      <w:r>
        <w:rPr>
          <w:rFonts w:eastAsia="IRNazanin" w:cs="IRNazanin"/>
          <w:color w:val="111111"/>
          <w:sz w:val="28"/>
          <w:szCs w:val="28"/>
          <w:rtl w:val="true"/>
          <w:lang w:bidi="fa-IR"/>
        </w:rPr>
        <w:t>.</w:t>
      </w:r>
    </w:p>
    <w:p>
      <w:pPr>
        <w:pStyle w:val="Heading3"/>
        <w:numPr>
          <w:ilvl w:val="2"/>
          <w:numId w:val="1"/>
        </w:numPr>
        <w:rPr/>
      </w:pPr>
      <w:bookmarkStart w:id="463" w:name="__RefHeading___Toc196777_2870459653"/>
      <w:bookmarkStart w:id="464" w:name="_Toc177"/>
      <w:bookmarkEnd w:id="463"/>
      <w:r>
        <w:rPr>
          <w:rtl w:val="true"/>
        </w:rPr>
        <w:t>ضرورت برگزاری مجالس حسینی</w:t>
      </w:r>
      <w:bookmarkEnd w:id="464"/>
    </w:p>
    <w:p>
      <w:pPr>
        <w:pStyle w:val="Heading4"/>
        <w:numPr>
          <w:ilvl w:val="3"/>
          <w:numId w:val="1"/>
        </w:numPr>
        <w:rPr/>
      </w:pPr>
      <w:bookmarkStart w:id="465" w:name="__RefHeading___Toc196779_2870459653"/>
      <w:bookmarkStart w:id="466" w:name="_Toc178"/>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در سخنان نورانی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زیادی برای تشکیل مجالس دینی شده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علیكم بمجالس الذكر </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که مجالس دینی را تشکیل دهید و در آن ها شرکت کنید 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ارتعوارياض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رياض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الذكر</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باغ های بهشت برخورد کردید، در آن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 باغ های بهشت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ذکر و اجتماعاتی که در آنها یاد خدا و اهل بیت و امام حسین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جلس مجلسا يحيى فيه امرنا لم يمت قلبه يوم يموت القلوب</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مجلسی شرکت کند که امر ما در آن زنده می شود، دلش در آن روزی که دل ها مرده است،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هزار و چهارصد سال است که این منبرها، با این روضه ها و با این مصیبت ها و با این سینه زنی ها ما را حفظ کرده اند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بیان شد، ضرورت برگزاری مجالس سوگواری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آمیزتر از آنچه بیان شد، فواید این مجالس است</w:t>
      </w:r>
      <w:r>
        <w:rPr>
          <w:rFonts w:eastAsia="IRNazanin" w:cs="IRNazanin"/>
          <w:color w:val="111111"/>
          <w:sz w:val="28"/>
          <w:szCs w:val="28"/>
          <w:rtl w:val="true"/>
          <w:lang w:bidi="fa-IR"/>
        </w:rPr>
        <w:t xml:space="preserve">: </w:t>
      </w:r>
      <w:bookmarkStart w:id="467" w:name="pg8816_117698"/>
    </w:p>
    <w:p>
      <w:pPr>
        <w:pStyle w:val="Heading4"/>
        <w:numPr>
          <w:ilvl w:val="3"/>
          <w:numId w:val="1"/>
        </w:numPr>
        <w:rPr/>
      </w:pPr>
      <w:bookmarkStart w:id="468" w:name="__RefHeading___Toc196781_2870459653"/>
      <w:bookmarkStart w:id="469" w:name="_Toc179"/>
      <w:bookmarkEnd w:id="467"/>
      <w:bookmarkEnd w:id="468"/>
      <w:r>
        <w:rPr>
          <w:rtl w:val="true"/>
        </w:rPr>
        <w:t>الف</w:t>
      </w:r>
      <w:r>
        <w:rPr>
          <w:rtl w:val="true"/>
        </w:rPr>
        <w:t xml:space="preserve">) </w:t>
      </w:r>
      <w:r>
        <w:rPr>
          <w:rtl w:val="true"/>
        </w:rPr>
        <w:t>هدایت مردم</w:t>
      </w:r>
      <w:bookmarkEnd w:id="469"/>
    </w:p>
    <w:p>
      <w:pPr>
        <w:pStyle w:val="BookText"/>
        <w:rPr/>
      </w:pPr>
      <w:r>
        <w:rPr>
          <w:rFonts w:ascii="IRNazanin" w:hAnsi="IRNazanin" w:eastAsia="IRNazanin"/>
          <w:color w:val="111111"/>
          <w:sz w:val="28"/>
          <w:sz w:val="28"/>
          <w:szCs w:val="28"/>
          <w:rtl w:val="true"/>
          <w:lang w:bidi="fa-IR"/>
        </w:rPr>
        <w:t>رسالت تمامی پیامبران الهی هدایت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 حرکت دادن انسان از ظلمات به سوی نور و از جهل به علم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عقل انسان به تنهایی نمی تواند هدایتگر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تواند نگرش انسان را قوی سازد، اما جهت و سوی نگرش و بسیاری از مسائل دینی و حقیقی جهان اگر چه مخالف عقل نیست، در حیطه و حوزۀ ادراک عقلی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سوی و جهت نگرش و همچنین تأکید بر ادراکات عقلی توسط پیامبران الهی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جهت دادن به مردم صورت گرفت، زیرا وقتی مشاهده کرد که مردم در هیاهوی تبلیغاتی دشمنان و حاکمان فاسق دچار سرگردانی شده اند، حاضر شد خون خود را در راه خدا بدهد تا مردم از حیرت ضلالت و گمراهی به سوی حقیقت نور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رسالت را، دارا هستند که در جهانی که نظام های سرمایه داری، با ترویج فرهنگ خویش دست و پای انسان ها را با غل و زنجیر شهوت و هواهای نفسانی بسته است، و سبب خلاً معنویت در زندگی امروز انسان شده مجالس حسینی باعث بیداری و رهایی انسان از قید شهوت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مجالس رخ می دهد، چیزی جز معنویت و جلا دادن به روح های خسته نیست</w:t>
      </w:r>
      <w:r>
        <w:rPr>
          <w:rFonts w:eastAsia="IRNazanin" w:cs="IRNazanin"/>
          <w:color w:val="111111"/>
          <w:sz w:val="28"/>
          <w:szCs w:val="28"/>
          <w:rtl w:val="true"/>
          <w:lang w:bidi="fa-IR"/>
        </w:rPr>
        <w:t>.</w:t>
      </w:r>
    </w:p>
    <w:p>
      <w:pPr>
        <w:pStyle w:val="Heading4"/>
        <w:numPr>
          <w:ilvl w:val="3"/>
          <w:numId w:val="1"/>
        </w:numPr>
        <w:rPr/>
      </w:pPr>
      <w:bookmarkStart w:id="470" w:name="__RefHeading___Toc196783_2870459653"/>
      <w:bookmarkStart w:id="471" w:name="_Toc180"/>
      <w:bookmarkEnd w:id="470"/>
      <w:r>
        <w:rPr>
          <w:rtl w:val="true"/>
        </w:rPr>
        <w:t>ب</w:t>
      </w:r>
      <w:r>
        <w:rPr>
          <w:rtl w:val="true"/>
        </w:rPr>
        <w:t xml:space="preserve">) </w:t>
      </w:r>
      <w:r>
        <w:rPr>
          <w:rtl w:val="true"/>
        </w:rPr>
        <w:t>شناساندن انسان کامل</w:t>
      </w:r>
      <w:bookmarkEnd w:id="47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بیشتر در مجالس حسینی یاد می شود اوصاف و صفات و اهداف قیام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مخاطب این مجالس در می یابد که حسین انسان کامل و وارسته ای است که نه به سبب هوای نفس و یا از روی لهو و لعب، بلکه برای اصلاح امت و انسانیت جان خود را در طبق اخلاص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یادآوری آن حضرت و یارانش سبب الگوسازی برای انسانهایی می شود که سرگذشت او را می شنوند</w:t>
      </w:r>
      <w:r>
        <w:rPr>
          <w:rFonts w:eastAsia="IRNazanin" w:cs="IRNazanin"/>
          <w:color w:val="111111"/>
          <w:sz w:val="28"/>
          <w:szCs w:val="28"/>
          <w:rtl w:val="true"/>
          <w:lang w:bidi="fa-IR"/>
        </w:rPr>
        <w:t xml:space="preserve">. </w:t>
      </w:r>
      <w:bookmarkStart w:id="472" w:name="pg8816_117699"/>
    </w:p>
    <w:p>
      <w:pPr>
        <w:pStyle w:val="BookText"/>
        <w:rPr/>
      </w:pPr>
      <w:bookmarkEnd w:id="47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اگر مجالس عزاداری به صورت صحیح برگزار شود، سبب می گردد که الگوهای ناب از الگوهای بی ارزش شناخته شود و به گونهای موجب استحکام ارزش های الهی در جامعه گردد، بنابراین خاطرۀ امام و یاوران باوفایش تکرار تاریخ را متذکر می شود و وفاداری و شناخت و الگو قرار دادن انسان کامل، پیامد این مجالس است</w:t>
      </w:r>
      <w:r>
        <w:rPr>
          <w:rFonts w:eastAsia="IRNazanin" w:cs="IRNazanin"/>
          <w:color w:val="111111"/>
          <w:sz w:val="28"/>
          <w:szCs w:val="28"/>
          <w:rtl w:val="true"/>
          <w:lang w:bidi="fa-IR"/>
        </w:rPr>
        <w:t>.</w:t>
      </w:r>
    </w:p>
    <w:p>
      <w:pPr>
        <w:pStyle w:val="Heading4"/>
        <w:numPr>
          <w:ilvl w:val="3"/>
          <w:numId w:val="1"/>
        </w:numPr>
        <w:rPr/>
      </w:pPr>
      <w:bookmarkStart w:id="473" w:name="__RefHeading___Toc196785_2870459653"/>
      <w:bookmarkStart w:id="474" w:name="_Toc181"/>
      <w:bookmarkEnd w:id="473"/>
      <w:r>
        <w:rPr>
          <w:rtl w:val="true"/>
        </w:rPr>
        <w:t>ج</w:t>
      </w:r>
      <w:r>
        <w:rPr>
          <w:rtl w:val="true"/>
        </w:rPr>
        <w:t xml:space="preserve">) </w:t>
      </w:r>
      <w:r>
        <w:rPr>
          <w:rtl w:val="true"/>
        </w:rPr>
        <w:t>ایجاد معنویت در جامعه</w:t>
      </w:r>
      <w:bookmarkEnd w:id="474"/>
    </w:p>
    <w:p>
      <w:pPr>
        <w:pStyle w:val="BookText"/>
        <w:rPr/>
      </w:pPr>
      <w:r>
        <w:rPr>
          <w:rFonts w:ascii="IRNazanin" w:hAnsi="IRNazanin" w:eastAsia="IRNazanin"/>
          <w:color w:val="111111"/>
          <w:sz w:val="28"/>
          <w:sz w:val="28"/>
          <w:szCs w:val="28"/>
          <w:rtl w:val="true"/>
          <w:lang w:bidi="fa-IR"/>
        </w:rPr>
        <w:t>مهمترین اثری که بر برگزاری مجالس عزاداری مترتب است، این است که جامعه انسانی که در پی مشکلات خویش از معنویت و صفای باطن دور گشته است، لااقل برای مدتی حال و هوای دیگری بیابد و شیعیان در مدتی از زمان در جوی از معنویت و صفا قرار می گیرند و سبب زنده سازی و احیای دل و تقویت ترس و امید به رحمت الهی می گردد تا در پی آن جامعه به سوی اصلاح و سازندگی معنوی و مادی ناب به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که به درستی و با خلوص نیت به عزاداری می پردازند پس از گذشت و تکرار این معنویات، شخصیتی خدایی پیدا می کنند و بینش و معنویت آنان رشدی غیر قابل انکار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کنجکاوی جوانان و نوجوانان درباره برگزاری این مراسم، و دریافتن آنان دلیل، برگزاری مراسم سوگواری و در نتیجه رسیدن به اهداف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شخصیت آن حضرت، بدون اراده ،تأثیری عمیق در دل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 روان شناختی به انسان بیفکنیم، خواهیم دید دو عامل عمده در رفتار آگاهانه ما مؤثرند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شناخت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مطلبی را بفهمد و بپذیرد، قطعاً شناخت در رفتار او تأثیر بسزایی خواهد گذاشت و عملی ماندگار خواهد بود که مبتنی بر شناخت حقیقی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احساسات و تمایلات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عامل دیگری که در رفتار ما بیشتر از شناخت تأثیر دارد، عامل انگیزه و به تعبیر دیگر احساسات، تمایلات، گرایش ها و میل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رفتار انسان ها را تحلیل می کنیم در می یابیم که عامل اصلی در بر انگیختن انسان نقش اساسی داشته است که عامل انگیزه و تمایل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شناختِ حرکت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مهم آن در سعادت انسان ها، متوجه می شویم که تنها شناخت حرکت آفرین نیست، اما به یاد آوردن آن خاطره در مراسم سوگواری ما را به پیمودن راه آنان و الگو قرار دادن آنان وا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روشن شدن اثر تجسم در عمل به این نکته دقت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خداوند به موسی فرمان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وَوَاعَدْنَا مُوسَى ثَلَاثِينَ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و وعدۀ خدا این بود که موسی سی شب در کوه طور با خدا مناجات کند ولی دوباره با جملۀ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وَأَتْمَمْنَاهَا بِعَشْرٍ </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ده روز دیگر 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ده روز خبر نداشتند و سامری از این فرصت استفاده کرد و آن گوساله را ساخت و مردم را به پرستش آن دعوت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إِلَهُكُمْ وَإِلَهُ مُوسَى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این خدای شما و موسی است، بسیاری از بنی اسرائیل به حرف های هارون گوش نکرده و در مقابل گوساله سجده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کرد که در میان قومت چنین واقعه ای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ده روز موسی برگشت و تا دید مردم گوساله می پرستند، عصبانی شد به گونه ای که الواح را به کناری پرتاب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الْأَلْوَاحَ وَأَخَذَ بِرَأْسِ أَخِيهِ يَجُرُّهُ إِلَيْهِ </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الواح را به کناری انداخت و سر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 عصبانیت به سوی خود کشید و او را بازخواست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اجازه دادی مردم گمراه شوند؟</w:t>
      </w:r>
      <w:r>
        <w:rPr>
          <w:rFonts w:eastAsia="IRNazanin" w:cs="IRNazanin"/>
          <w:color w:val="111111"/>
          <w:sz w:val="28"/>
          <w:szCs w:val="28"/>
          <w:rtl w:val="true"/>
          <w:lang w:bidi="fa-IR"/>
        </w:rPr>
        <w:t xml:space="preserve">» </w:t>
      </w:r>
      <w:bookmarkStart w:id="475" w:name="pg8816_117701"/>
    </w:p>
    <w:p>
      <w:pPr>
        <w:pStyle w:val="BookText"/>
        <w:rPr/>
      </w:pPr>
      <w:bookmarkEnd w:id="47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منظور توجه به این نکته است وقتی وحی آمد که ای موسی قومت گوساله پرست شده اند، آثار غصب در او ظاهر نشد، اما زمانی که بازگشت و دید که آنان گوساله می پرستند، برآشفت و نتوانست تحمل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سوگواری سبب گریستن و باعث تحریکِ احساسات می شود، به گونه ای که دانستن و خواندن چنان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بحث و بررسی عالمانۀ واقعۀ عاشورا نمی تواند نقش عزاداری را ایفا کند، بلکه باید در اجتماع صحنه هایی به وجود آید که احساسات مردم را تحریک نماید</w:t>
      </w:r>
      <w:r>
        <w:rPr>
          <w:rFonts w:eastAsia="IRNazanin" w:cs="IRNazanin"/>
          <w:color w:val="111111"/>
          <w:sz w:val="28"/>
          <w:szCs w:val="28"/>
          <w:rtl w:val="true"/>
          <w:lang w:bidi="fa-IR"/>
        </w:rPr>
        <w:t>.</w:t>
      </w:r>
    </w:p>
    <w:p>
      <w:pPr>
        <w:pStyle w:val="Heading4"/>
        <w:numPr>
          <w:ilvl w:val="3"/>
          <w:numId w:val="1"/>
        </w:numPr>
        <w:rPr/>
      </w:pPr>
      <w:bookmarkStart w:id="476" w:name="__RefHeading___Toc196787_2870459653"/>
      <w:bookmarkStart w:id="477" w:name="_Toc182"/>
      <w:bookmarkEnd w:id="476"/>
      <w:r>
        <w:rPr>
          <w:rtl w:val="true"/>
        </w:rPr>
        <w:t>د</w:t>
      </w:r>
      <w:r>
        <w:rPr>
          <w:rtl w:val="true"/>
        </w:rPr>
        <w:t xml:space="preserve">) </w:t>
      </w:r>
      <w:r>
        <w:rPr>
          <w:rtl w:val="true"/>
        </w:rPr>
        <w:t>ایجاد وحدت</w:t>
      </w:r>
      <w:bookmarkEnd w:id="477"/>
    </w:p>
    <w:p>
      <w:pPr>
        <w:pStyle w:val="BookText"/>
        <w:rPr/>
      </w:pPr>
      <w:r>
        <w:rPr>
          <w:rFonts w:ascii="IRNazanin" w:hAnsi="IRNazanin" w:eastAsia="IRNazanin"/>
          <w:color w:val="111111"/>
          <w:sz w:val="28"/>
          <w:sz w:val="28"/>
          <w:szCs w:val="28"/>
          <w:rtl w:val="true"/>
          <w:lang w:bidi="fa-IR"/>
        </w:rPr>
        <w:t>اگر مراسم پر شکوه حج ،گردآورنده مسلمانان از فرقه ها و ملل مختلف جهان است، مراسم عزاداری سبب می شود که پیروان امام که از نژادهای مختلف و با بینش های متفاوت هستند یک دل شوند</w:t>
      </w:r>
      <w:r>
        <w:rPr>
          <w:rFonts w:eastAsia="IRNazanin" w:cs="IRNazanin"/>
          <w:color w:val="111111"/>
          <w:sz w:val="28"/>
          <w:szCs w:val="28"/>
          <w:rtl w:val="true"/>
          <w:lang w:bidi="fa-IR"/>
        </w:rPr>
        <w:t>.</w:t>
      </w:r>
    </w:p>
    <w:p>
      <w:pPr>
        <w:pStyle w:val="Heading4"/>
        <w:numPr>
          <w:ilvl w:val="3"/>
          <w:numId w:val="1"/>
        </w:numPr>
        <w:rPr/>
      </w:pPr>
      <w:bookmarkStart w:id="478" w:name="__RefHeading___Toc196789_2870459653"/>
      <w:bookmarkStart w:id="479" w:name="_Toc183"/>
      <w:bookmarkEnd w:id="478"/>
      <w:r>
        <w:rPr>
          <w:rtl w:val="true"/>
        </w:rPr>
        <w:t>ه</w:t>
      </w:r>
      <w:r>
        <w:rPr>
          <w:rtl w:val="true"/>
        </w:rPr>
        <w:t xml:space="preserve">) </w:t>
      </w:r>
      <w:r>
        <w:rPr>
          <w:rtl w:val="true"/>
        </w:rPr>
        <w:t>عبرت گیری</w:t>
      </w:r>
      <w:bookmarkEnd w:id="479"/>
    </w:p>
    <w:p>
      <w:pPr>
        <w:pStyle w:val="BookText"/>
        <w:rPr/>
      </w:pPr>
      <w:r>
        <w:rPr>
          <w:rFonts w:ascii="IRNazanin" w:hAnsi="IRNazanin" w:eastAsia="IRNazanin"/>
          <w:color w:val="111111"/>
          <w:sz w:val="28"/>
          <w:sz w:val="28"/>
          <w:szCs w:val="28"/>
          <w:rtl w:val="true"/>
          <w:lang w:bidi="fa-IR"/>
        </w:rPr>
        <w:t>وقتی در یادآوری واقعۀ کربلا، ظلم ها انحرافات و منکرات آن روزگار تبیین می شود، ذهن شنوندگان به جامعهٔ خویش معطوف می گردد و آن را مورد توجه قرار می دهد، و با مقایسه عصر خود با آن روزگار در صدد بر می آید که اگر حکومتی حسینی دارد، در حفظ آن بکوشد و اگر حاکمی ظالم بر مَسند نشسته، در برابر آن بایستد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عزادار عبرت می گیرند که اگر یارِ پیشوای خویش و تابع امر ولایت نباشند، چه بر سر جامعه و مبانی دینی خواهد آمد و درس آموزندۀ دیگر این که چگونه در مقابل باطل و فساد بایستند و از مبارزه با طاغوت نهراسند و بدانند آنچه باقی می ماند حماسه ای در پرتو رنگ الهی است</w:t>
      </w:r>
      <w:r>
        <w:rPr>
          <w:rFonts w:eastAsia="IRNazanin" w:cs="IRNazanin"/>
          <w:color w:val="111111"/>
          <w:sz w:val="28"/>
          <w:szCs w:val="28"/>
          <w:rtl w:val="true"/>
          <w:lang w:bidi="fa-IR"/>
        </w:rPr>
        <w:t xml:space="preserve">. </w:t>
      </w:r>
      <w:bookmarkStart w:id="480" w:name="pg8816_117702"/>
    </w:p>
    <w:p>
      <w:pPr>
        <w:pStyle w:val="Heading3"/>
        <w:numPr>
          <w:ilvl w:val="2"/>
          <w:numId w:val="1"/>
        </w:numPr>
        <w:rPr/>
      </w:pPr>
      <w:bookmarkStart w:id="481" w:name="__RefHeading___Toc196791_2870459653"/>
      <w:bookmarkStart w:id="482" w:name="_Toc184"/>
      <w:bookmarkEnd w:id="480"/>
      <w:bookmarkEnd w:id="481"/>
      <w:r>
        <w:rPr>
          <w:rtl w:val="true"/>
        </w:rPr>
        <w:t>جایگاه عزاداری در فطرت و دین</w:t>
      </w:r>
      <w:bookmarkEnd w:id="482"/>
    </w:p>
    <w:p>
      <w:pPr>
        <w:pStyle w:val="Heading4"/>
        <w:numPr>
          <w:ilvl w:val="3"/>
          <w:numId w:val="1"/>
        </w:numPr>
        <w:rPr/>
      </w:pPr>
      <w:bookmarkStart w:id="483" w:name="__RefHeading___Toc196793_2870459653"/>
      <w:bookmarkStart w:id="484" w:name="_Toc185"/>
      <w:bookmarkEnd w:id="483"/>
      <w:r>
        <w:rPr/>
        <w:t>1</w:t>
      </w:r>
      <w:r>
        <w:rPr>
          <w:rtl w:val="true"/>
        </w:rPr>
        <w:t xml:space="preserve"> - </w:t>
      </w:r>
      <w:r>
        <w:rPr>
          <w:rtl w:val="true"/>
        </w:rPr>
        <w:t>هماهنگی با فطرت</w:t>
      </w:r>
      <w:bookmarkEnd w:id="484"/>
    </w:p>
    <w:p>
      <w:pPr>
        <w:pStyle w:val="BookText"/>
        <w:rPr/>
      </w:pPr>
      <w:r>
        <w:rPr>
          <w:rFonts w:ascii="IRNazanin" w:hAnsi="IRNazanin" w:eastAsia="IRNazanin"/>
          <w:color w:val="111111"/>
          <w:sz w:val="28"/>
          <w:sz w:val="28"/>
          <w:szCs w:val="28"/>
          <w:rtl w:val="true"/>
          <w:lang w:bidi="fa-IR"/>
        </w:rPr>
        <w:t>اگر چه ریشه های شادی و گریه در انسان روشن نباشد، اما به طور طبیعی غمگین شدن و افسردگی در درجه ای متفاوت به نسبت انسان ها سبب روان شدن اشک می شود، بنابراین آنچه تجربه نشان می دهد این است که ابراز تأثر به وسیلۀ گریه یا ابراز شادی به وسیلۀ خنده از نشانه های تعادل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فردی نگرید و نخندد، می توان روان او را نا متعادل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با گریه و خنده، غم ها و شادی های خود را بروز می دهند از سلامت جسمی و روحی بیشتری و از نشاط و تحرک بهتری در صحنه زندگی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دینی به این نکتۀ فطری انسان توجه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بكاء العيون، وخشية القلوب من رحمة الله تعالی</w:t>
      </w:r>
      <w:r>
        <w:rPr>
          <w:rStyle w:val="FootnoteAnchor"/>
          <w:rtl w:val="true"/>
        </w:rPr>
        <w:footnoteReference w:id="180"/>
      </w:r>
      <w:r>
        <w:rPr>
          <w:rFonts w:ascii="IRNazanin" w:hAnsi="IRNazanin" w:eastAsia="IRNazanin"/>
          <w:color w:val="111111"/>
          <w:sz w:val="28"/>
          <w:sz w:val="28"/>
          <w:szCs w:val="28"/>
          <w:rtl w:val="true"/>
          <w:lang w:bidi="fa-IR"/>
        </w:rPr>
        <w:t>؛ گریۀ چشم ها و ترس قلب ها از نشانه های رحمت خداوندی است و در مقابل گریه نکردن و قلبی بی رحم داشتن، نشانۀ بدبختی انسان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العين قسوة القلب</w:t>
      </w:r>
      <w:r>
        <w:rPr>
          <w:rStyle w:val="FootnoteAnchor"/>
          <w:rtl w:val="true"/>
        </w:rPr>
        <w:footnoteReference w:id="181"/>
      </w:r>
      <w:r>
        <w:rPr>
          <w:rFonts w:ascii="IRNazanin" w:hAnsi="IRNazanin" w:eastAsia="IRNazanin"/>
          <w:color w:val="111111"/>
          <w:sz w:val="28"/>
          <w:sz w:val="28"/>
          <w:szCs w:val="28"/>
          <w:rtl w:val="true"/>
          <w:lang w:bidi="fa-IR"/>
        </w:rPr>
        <w:t>؛ از نشانه های بدبختی و شقاوت جمودِ چشم و قساوت دل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تجسم مظلومیت کسانی که مورد علاقه انسان هستند، بلکه به یاد آوردن خاطرۀ حماسۀ عاشورا ،عواطف انسانهایی را که فطرتی پاک داشته باشند، تحت تأثیر قرار می دهد زیرا دریافت بدی ظلم و خوبی عدالت امر عقلی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تشکیل مجالس عزاداری ریشه در فطرت انسان دارد</w:t>
      </w:r>
      <w:r>
        <w:rPr>
          <w:rFonts w:eastAsia="IRNazanin" w:cs="IRNazanin"/>
          <w:color w:val="111111"/>
          <w:sz w:val="28"/>
          <w:szCs w:val="28"/>
          <w:rtl w:val="true"/>
          <w:lang w:bidi="fa-IR"/>
        </w:rPr>
        <w:t xml:space="preserve">. </w:t>
      </w:r>
      <w:bookmarkStart w:id="485" w:name="pg8816_117703"/>
    </w:p>
    <w:p>
      <w:pPr>
        <w:pStyle w:val="Heading4"/>
        <w:numPr>
          <w:ilvl w:val="3"/>
          <w:numId w:val="1"/>
        </w:numPr>
        <w:rPr/>
      </w:pPr>
      <w:bookmarkStart w:id="486" w:name="__RefHeading___Toc196795_2870459653"/>
      <w:bookmarkStart w:id="487" w:name="_Toc186"/>
      <w:bookmarkEnd w:id="485"/>
      <w:bookmarkEnd w:id="486"/>
      <w:r>
        <w:rPr/>
        <w:t>2</w:t>
      </w:r>
      <w:r>
        <w:rPr>
          <w:rtl w:val="true"/>
        </w:rPr>
        <w:t xml:space="preserve"> - </w:t>
      </w:r>
      <w:r>
        <w:rPr>
          <w:rtl w:val="true"/>
        </w:rPr>
        <w:t>دین و عزاداری</w:t>
      </w:r>
      <w:bookmarkEnd w:id="487"/>
    </w:p>
    <w:p>
      <w:pPr>
        <w:pStyle w:val="Heading5"/>
        <w:numPr>
          <w:ilvl w:val="4"/>
          <w:numId w:val="1"/>
        </w:numPr>
        <w:rPr/>
      </w:pPr>
      <w:bookmarkStart w:id="488" w:name="__RefHeading___Toc196797_2870459653"/>
      <w:bookmarkStart w:id="489" w:name="_Toc187"/>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به طور کلی گریه ها دارای سرچشمه های گوناگونی هستند که ما برای رسیدن به بحث گریه و عزاداری برای سیدالشهداء به عنوان مقدمه این تقسیم بندی را یاد آور می شویم</w:t>
      </w:r>
      <w:r>
        <w:rPr>
          <w:rFonts w:eastAsia="IRNazanin" w:cs="IRNazanin"/>
          <w:color w:val="111111"/>
          <w:sz w:val="28"/>
          <w:szCs w:val="28"/>
          <w:rtl w:val="true"/>
          <w:lang w:bidi="fa-IR"/>
        </w:rPr>
        <w:t>:</w:t>
      </w:r>
    </w:p>
    <w:p>
      <w:pPr>
        <w:pStyle w:val="Heading5"/>
        <w:numPr>
          <w:ilvl w:val="4"/>
          <w:numId w:val="1"/>
        </w:numPr>
        <w:rPr/>
      </w:pPr>
      <w:bookmarkStart w:id="490" w:name="__RefHeading___Toc196799_2870459653"/>
      <w:bookmarkStart w:id="491" w:name="_Toc188"/>
      <w:bookmarkEnd w:id="490"/>
      <w:r>
        <w:rPr/>
        <w:t>1</w:t>
      </w:r>
      <w:r>
        <w:rPr>
          <w:rtl w:val="true"/>
        </w:rPr>
        <w:t xml:space="preserve"> - </w:t>
      </w:r>
      <w:r>
        <w:rPr>
          <w:rtl w:val="true"/>
        </w:rPr>
        <w:t>گریه بر خطا و اشتباه</w:t>
      </w:r>
      <w:bookmarkEnd w:id="491"/>
    </w:p>
    <w:p>
      <w:pPr>
        <w:pStyle w:val="BookText"/>
        <w:rPr/>
      </w:pPr>
      <w:r>
        <w:rPr>
          <w:rFonts w:ascii="IRNazanin" w:hAnsi="IRNazanin" w:eastAsia="IRNazanin"/>
          <w:color w:val="111111"/>
          <w:sz w:val="28"/>
          <w:sz w:val="28"/>
          <w:szCs w:val="28"/>
          <w:rtl w:val="true"/>
          <w:lang w:bidi="fa-IR"/>
        </w:rPr>
        <w:t>وقتی انسان در مقابل خداوند قرار می گیرد و اشتباهات خویش را به یاد می آورد، برای بخشش و آمرزش آنها به بالاترین مرحلۀ توبه، یعنی گریه و انابه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بكى من ذنب غفرله؛ هرکس به خاطر گناهی که انجام داده، گریه کند، مشمول آمرزش قرار می گیرد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سندی از پدران خود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على خطيئته؛ خوشا به حال کسی که برای گناهی که مرتکب شده گریه نماید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196801_2870459653"/>
      <w:bookmarkStart w:id="493" w:name="_Toc189"/>
      <w:bookmarkEnd w:id="492"/>
      <w:r>
        <w:rPr/>
        <w:t>2</w:t>
      </w:r>
      <w:r>
        <w:rPr>
          <w:rtl w:val="true"/>
        </w:rPr>
        <w:t xml:space="preserve"> - </w:t>
      </w:r>
      <w:r>
        <w:rPr>
          <w:rtl w:val="true"/>
        </w:rPr>
        <w:t>گریۀ تزویر و دروغ</w:t>
      </w:r>
      <w:bookmarkEnd w:id="49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بهانۀ گردش به صحرا بردند و به سبب حسادت او را به چاه انداختند، سوی پدر که برگشتند، پیراهن خونین او را به پدر نشان داده و در مقابل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وَجَاءُوا أَبَاهُمْ عِشَاءً يَبْكُونَ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برگشت نزد پدر به گریه پرداختند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اما گریه آنان حقیقی و دلسوزانه نبود، بلکه گریه ای دروغین بود تا متهم نشوند</w:t>
      </w:r>
      <w:r>
        <w:rPr>
          <w:rFonts w:eastAsia="IRNazanin" w:cs="IRNazanin"/>
          <w:color w:val="111111"/>
          <w:sz w:val="28"/>
          <w:szCs w:val="28"/>
          <w:rtl w:val="true"/>
          <w:lang w:bidi="fa-IR"/>
        </w:rPr>
        <w:t xml:space="preserve">. </w:t>
      </w:r>
      <w:bookmarkStart w:id="494" w:name="pg8816_117704"/>
    </w:p>
    <w:p>
      <w:pPr>
        <w:pStyle w:val="Heading5"/>
        <w:numPr>
          <w:ilvl w:val="4"/>
          <w:numId w:val="1"/>
        </w:numPr>
        <w:rPr/>
      </w:pPr>
      <w:bookmarkStart w:id="495" w:name="__RefHeading___Toc196803_2870459653"/>
      <w:bookmarkStart w:id="496" w:name="_Toc190"/>
      <w:bookmarkEnd w:id="494"/>
      <w:bookmarkEnd w:id="495"/>
      <w:r>
        <w:rPr/>
        <w:t>3</w:t>
      </w:r>
      <w:r>
        <w:rPr>
          <w:rtl w:val="true"/>
        </w:rPr>
        <w:t xml:space="preserve"> - </w:t>
      </w:r>
      <w:r>
        <w:rPr>
          <w:rtl w:val="true"/>
        </w:rPr>
        <w:t>گریۀ شوق</w:t>
      </w:r>
      <w:bookmarkEnd w:id="496"/>
    </w:p>
    <w:p>
      <w:pPr>
        <w:pStyle w:val="BookText"/>
        <w:rPr/>
      </w:pPr>
      <w:r>
        <w:rPr>
          <w:rFonts w:ascii="IRNazanin" w:hAnsi="IRNazanin" w:eastAsia="IRNazanin"/>
          <w:color w:val="111111"/>
          <w:sz w:val="28"/>
          <w:sz w:val="28"/>
          <w:szCs w:val="28"/>
          <w:rtl w:val="true"/>
          <w:lang w:bidi="fa-IR"/>
        </w:rPr>
        <w:t>شادی و شوق گاه در قالب خنده و تبسم و گاه در قالب اشک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شوق یکی از جلوه های زیبایی احساس و دلدادگیِ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پس از سال ها فراق، فرزند خویش را به آغوش میکشد و عاشقی که پس از فراق به وصال معشوق دست مییابد شادی و شوق خویش را بدون اراده با گریه ظاهر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جعفر بن ابی طالب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برگشت،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او</w:t>
      </w:r>
    </w:p>
    <w:p>
      <w:pPr>
        <w:pStyle w:val="BookText"/>
        <w:rPr/>
      </w:pP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 فرحاً برؤیته؛ و از شوق دیدارش گریست</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دربارۀ برخورد روحی مؤمنان هنگامی که وحی را می شنوند،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سَمِعُوا مَا أُنْزِلَ إِلَى الرَّسُولِ تَرَى أَعْيُنَهُمْ تَفِيضُ مِنَ الدَّمْعِ مِمَّا عَرَفُوا مِنَ الْحَقِّ </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 چون آنچه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بشنوند، می بینی بر اثر آن حقیقتی که شناخته اند، اشک از چشمهایشان سرازیر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شوق به بهشت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بكى شوقاً الى الجنة اسكنه الله فيها وكتب له امانا من الفزع الاكبر</w:t>
      </w:r>
      <w:r>
        <w:rPr>
          <w:rStyle w:val="FootnoteAnchor"/>
          <w:rtl w:val="true"/>
        </w:rPr>
        <w:footnoteReference w:id="187"/>
      </w:r>
      <w:r>
        <w:rPr>
          <w:rFonts w:ascii="IRNazanin" w:hAnsi="IRNazanin" w:eastAsia="IRNazanin"/>
          <w:color w:val="111111"/>
          <w:sz w:val="28"/>
          <w:sz w:val="28"/>
          <w:szCs w:val="28"/>
          <w:rtl w:val="true"/>
          <w:lang w:bidi="fa-IR"/>
        </w:rPr>
        <w:t>كسى که برای اشتیاقِ بهشت گریه کند، خداوند متعال او را در آن جا اسکان می دهد و سند امان و مصونیت او از وحشت و اضطراب بزرگ قیامت، مقدر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اشکِ شوق مؤمنانی که دربارهٔ آنها و حقانیت آنان آیه نازل شده است، توجه می دهد و آن را می ستاید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196805_2870459653"/>
      <w:bookmarkStart w:id="498" w:name="_Toc191"/>
      <w:bookmarkEnd w:id="497"/>
      <w:r>
        <w:rPr/>
        <w:t>4</w:t>
      </w:r>
      <w:r>
        <w:rPr>
          <w:rtl w:val="true"/>
        </w:rPr>
        <w:t xml:space="preserve"> - </w:t>
      </w:r>
      <w:r>
        <w:rPr>
          <w:rtl w:val="true"/>
        </w:rPr>
        <w:t>گریۀ رحم، دلسوزی و غم و اندوه</w:t>
      </w:r>
      <w:bookmarkEnd w:id="49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هشتم هجرت،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 برای فرزند خود گریه می کنید؟ </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هذا بكاء انما هذا رحمة، ومن لا يرحم لا يرحم، این گریه نیست بلکه رحمت است و هر کس رحم نکند، مورد رحم نیز واقع نمی شود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همین باره آمده است که آن کودک در آغوش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جان می داد، حضرت خطاب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بک لمحزونون تبكى العين، و يدمع القلب ولانتول ما يسخط الرب</w:t>
      </w:r>
      <w:r>
        <w:rPr>
          <w:rStyle w:val="FootnoteAnchor"/>
          <w:rtl w:val="true"/>
        </w:rPr>
        <w:footnoteReference w:id="190"/>
      </w:r>
      <w:r>
        <w:rPr>
          <w:rFonts w:ascii="IRNazanin" w:hAnsi="IRNazanin" w:eastAsia="IRNazanin"/>
          <w:color w:val="111111"/>
          <w:sz w:val="28"/>
          <w:sz w:val="28"/>
          <w:szCs w:val="28"/>
          <w:rtl w:val="true"/>
          <w:lang w:bidi="fa-IR"/>
        </w:rPr>
        <w:t>؛ فرزندم ما برای تو غمگین هستیم، دل می سوزد و چشم اشک می ریزد، ولی ما چیزی را که سبب نارضایتی خدا شود به زبان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شاهدی محکم بر این نکته است که هنگام غم ،به طور طبیعی قلب می سوزد و اشک از دیدگان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سوختن در فراغ دوستان و یا خویشان امری فطری است که درجات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وقتی داستان مؤمنان مجاهدی را بازگو می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عدم توانایی مالی از اعزام آنان به جبهۀ جنگ خودداری کرده بود،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تَوَلَّوْا وَأَعْيُنُهُمْ تَفِيضُ مِنَ الدَّمْعِ حَزَنًا أَلَّا يَجِدُوا مَا يُنْفِقُونَ </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آنان در حالی که بر می گشتند، اشک از چشمانشان جاری بود که چرا چیزی برای انفاق در راه خدا نیافته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گریه امری فطری و طبیعی است که نمی توان کسی را به سبب آن سرزنش نمود، مگر اینکه گریه در جایگاه خودشان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کسی نمی تواند شیعیان را به دلیل سوگواری بر امامان خویش سرزنش نماید، زیرا گریه سابقه ای دیرینه دارد</w:t>
      </w:r>
      <w:r>
        <w:rPr>
          <w:rFonts w:eastAsia="IRNazanin" w:cs="IRNazanin"/>
          <w:color w:val="111111"/>
          <w:sz w:val="28"/>
          <w:szCs w:val="28"/>
          <w:rtl w:val="true"/>
          <w:lang w:bidi="fa-IR"/>
        </w:rPr>
        <w:t xml:space="preserve">. </w:t>
      </w:r>
      <w:bookmarkStart w:id="499" w:name="pg8816_117706"/>
    </w:p>
    <w:p>
      <w:pPr>
        <w:pStyle w:val="Heading3"/>
        <w:numPr>
          <w:ilvl w:val="2"/>
          <w:numId w:val="1"/>
        </w:numPr>
        <w:rPr/>
      </w:pPr>
      <w:bookmarkStart w:id="500" w:name="__RefHeading___Toc196807_2870459653"/>
      <w:bookmarkStart w:id="501" w:name="_Toc192"/>
      <w:bookmarkEnd w:id="499"/>
      <w:bookmarkEnd w:id="500"/>
      <w:r>
        <w:rPr>
          <w:rtl w:val="true"/>
        </w:rPr>
        <w:t>سابقه گریه</w:t>
      </w:r>
      <w:bookmarkEnd w:id="501"/>
    </w:p>
    <w:p>
      <w:pPr>
        <w:pStyle w:val="BookText"/>
        <w:rPr/>
      </w:pPr>
      <w:r>
        <w:rPr>
          <w:rFonts w:ascii="IRNazanin" w:hAnsi="IRNazanin" w:eastAsia="IRNazanin"/>
          <w:color w:val="111111"/>
          <w:sz w:val="28"/>
          <w:sz w:val="28"/>
          <w:szCs w:val="28"/>
          <w:rtl w:val="true"/>
          <w:lang w:bidi="fa-IR"/>
        </w:rPr>
        <w:t>می توان گفت پیشینۀ گریه، به سابقۀ وجود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هنگامی که آدم، به زمین آورده شد، به دلیل دوری از بهشت و ترک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گریست تا اینکه با راهنمایی خداوند توبه اش پذیرفته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فَتَلَقَّى آدَمُ مِنْ رَبِّهِ كَلِمَاتٍ فَتَابَ عَلَيْهِ إِنَّهُ هُوَ التَّوَّابُ الرَّحِيمُ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پس از دریافت کلماتی از سوی خداوند توبه کرد و خداوند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توبه پذیر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هنگامی که همسر و فرزندش اسماعیل را در سرزمینی چون مکه بی آب و علف تنها گذاشت، وقت خداحافظی بسیار گریست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قرآن می فرماید که حضرت یعقوب در فراق فرزندش شب و روز آرام نداشت، آنقدر به یاد یوسفش گریست تا نابینا گشت و چشمانش سفید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وَتَوَلَّى عَنْهُمْ وَقَالَ يَا أَسَفَى عَلَى يُوسُفَ وَابْيَضَّتْ عَيْنَاهُ مِنَ الْحُزْنِ فَهُوَ كَظِيمٌ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آنها رو برگرداند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 او از اندازه سفید شد، اما خشم خود را فرو می برد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تَاللَّهِ تَفْتَأُ تَذْكُرُ يُوسُفَ حَتَّى تَكُونَ حَرَضًا أَوْ تَكُونَ مِنَ الْهَالِكِينَ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قسم تو آن قدر از یوسف یاد می کنی تا در آستانۀ مرگ قرار می گیری و هلاک می شوی</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یوسفِ پیامبر نیز وقتی با توطئۀ همسر عزیز مصر بر سر دو راهیِ آلوده دامنی و به زندان افتادن، اسارت را پذیرفت در زندان به سبب دوری از پدر، به قدری گریه کرد که به فرمودۀ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زندانیان ناراحت شدند و از او خواستند که یا شب </w:t>
      </w:r>
      <w:bookmarkStart w:id="502" w:name="pg8816_117707"/>
    </w:p>
    <w:p>
      <w:pPr>
        <w:pStyle w:val="BookText"/>
        <w:rPr/>
      </w:pPr>
      <w:bookmarkEnd w:id="502"/>
      <w:r>
        <w:rPr>
          <w:rFonts w:ascii="IRNazanin" w:hAnsi="IRNazanin" w:eastAsia="IRNazanin"/>
          <w:color w:val="111111"/>
          <w:sz w:val="28"/>
          <w:sz w:val="28"/>
          <w:szCs w:val="28"/>
          <w:rtl w:val="true"/>
          <w:lang w:bidi="fa-IR"/>
        </w:rPr>
        <w:t>گریه کند یا روز، تا آنان در یکی از این دو زمان به آسایش و استراحت بپردازند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این شواهد نشانگر این نکته است که گریه و عزاداری به دلیل دوری و از دست دادن عزیزی محبوب، سابقه ای دیرین دارد و مورد نهی و نکوهش نیست، بلکه پیامبران الهی نیز به گونه ای آن را ابراز کرده اند</w:t>
      </w:r>
      <w:r>
        <w:rPr>
          <w:rFonts w:eastAsia="IRNazanin" w:cs="IRNazanin"/>
          <w:color w:val="111111"/>
          <w:sz w:val="28"/>
          <w:szCs w:val="28"/>
          <w:rtl w:val="true"/>
          <w:lang w:bidi="fa-IR"/>
        </w:rPr>
        <w:t>.</w:t>
      </w:r>
    </w:p>
    <w:p>
      <w:pPr>
        <w:pStyle w:val="Heading3"/>
        <w:numPr>
          <w:ilvl w:val="2"/>
          <w:numId w:val="1"/>
        </w:numPr>
        <w:rPr/>
      </w:pPr>
      <w:bookmarkStart w:id="503" w:name="__RefHeading___Toc196809_2870459653"/>
      <w:bookmarkStart w:id="504" w:name="_Toc193"/>
      <w:bookmarkEnd w:id="503"/>
      <w:r>
        <w:rPr>
          <w:rtl w:val="true"/>
        </w:rPr>
        <w:t>لیاقت گریه و سوگواری</w:t>
      </w:r>
      <w:bookmarkEnd w:id="504"/>
    </w:p>
    <w:p>
      <w:pPr>
        <w:pStyle w:val="BookText"/>
        <w:rPr/>
      </w:pPr>
      <w:r>
        <w:rPr>
          <w:rFonts w:ascii="IRNazanin" w:hAnsi="IRNazanin" w:eastAsia="IRNazanin"/>
          <w:color w:val="111111"/>
          <w:sz w:val="28"/>
          <w:sz w:val="28"/>
          <w:szCs w:val="28"/>
          <w:rtl w:val="true"/>
          <w:lang w:bidi="fa-IR"/>
        </w:rPr>
        <w:t>این مطلب روشن است که مردم برای هر کسی گریه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مردمان بر اساس صفات انسان ها برای آنان ارزش گزاری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امروز کسی برای تباهکاران نمی گرید و از آنان به نیکی یاد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نکته را به روشنی تبیین می کند و درباره قومی از بنی اسرائیل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بَكَتْ عَلَيْهِمُ السَّمَاءُ وَالْأَرْضُ وَمَا كَانُوا مُنْظَرِينَ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آسمان بر آنها گریست و نه زمین و نه به آنان مهلت و فرصت داده شد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این جمعیت ارزش و پایگاه اجتماعی خویش را از دست داده بودند، و ممکن است بر اساس تفاسیر، منظور اهل آسمان و زمین هستند و این آیه نشان می دهد که مردم برای کسی اشک می ریزند که خویش را ساخته و بر پایۀ مبانی انسانی زندگی کرده باشند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دستاورد در سخنان و وصیت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عاشروا الناس عشرة ان غبتم حنوا اليكم و ان فقدتم بكوا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فرزندانم با مردم به گونه ای رفتار کنید که اگر از میان آنان غایب شدید، خواهان و مشتاق ملاقات شما باشند و اگر از میانشان رفتی برای شما گریه کنند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505" w:name="pg8816_117708"/>
    </w:p>
    <w:p>
      <w:pPr>
        <w:pStyle w:val="BookText"/>
        <w:rPr/>
      </w:pPr>
      <w:bookmarkEnd w:id="505"/>
      <w:r>
        <w:rPr>
          <w:rFonts w:ascii="IRNazanin" w:hAnsi="IRNazanin" w:eastAsia="IRNazanin"/>
          <w:color w:val="111111"/>
          <w:sz w:val="28"/>
          <w:sz w:val="28"/>
          <w:szCs w:val="28"/>
          <w:rtl w:val="true"/>
          <w:lang w:bidi="fa-IR"/>
        </w:rPr>
        <w:t>این سخن به خوبی روشن می کند که زندگی انسان ها دو گونه است، برخی طوری زندگی می کنند که مردم به طور طبیعی از آنان می گویند و حسرت ملاقاتشان را به 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با عصیان گری و تباهی سبب می شوند که مردم یادی به نیکی از آنها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کسی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بزرگترین و با فضیلت ترین صفات انسانی و الهی است، در مقطعی از زمان به گونه ای منحصر به فرد به شهادت می رسند و این جان نثاری نیز برای خویشتن نبوده، بلکه برای رساندن رسالت خویش و محفوظ ماندن دین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فطرتی پاک دارد، می تواند در مقابل این حماسۀ بزرگ ساکت بنشیند و این خواستۀ درونی خویش را ظاهر نسازد؟</w:t>
      </w:r>
    </w:p>
    <w:p>
      <w:pPr>
        <w:pStyle w:val="Heading3"/>
        <w:numPr>
          <w:ilvl w:val="2"/>
          <w:numId w:val="1"/>
        </w:numPr>
        <w:rPr/>
      </w:pPr>
      <w:bookmarkStart w:id="506" w:name="__RefHeading___Toc196811_2870459653"/>
      <w:bookmarkStart w:id="507" w:name="_Toc194"/>
      <w:bookmarkEnd w:id="506"/>
      <w:r>
        <w:rPr>
          <w:rtl w:val="true"/>
        </w:rPr>
        <w:t>گریه بر امام حسین</w:t>
      </w:r>
      <w:r>
        <w:rPr>
          <w:rtl w:val="true"/>
        </w:rPr>
        <w:t>(</w:t>
      </w:r>
      <w:r>
        <w:rPr>
          <w:rtl w:val="true"/>
        </w:rPr>
        <w:t>علیه السّلام</w:t>
      </w:r>
      <w:r>
        <w:rPr>
          <w:rtl w:val="true"/>
        </w:rPr>
        <w:t xml:space="preserve">) </w:t>
      </w:r>
      <w:r>
        <w:rPr>
          <w:rtl w:val="true"/>
        </w:rPr>
        <w:t>و عاشوراییان</w:t>
      </w:r>
      <w:bookmarkEnd w:id="507"/>
    </w:p>
    <w:p>
      <w:pPr>
        <w:pStyle w:val="BookText"/>
        <w:rPr/>
      </w:pPr>
      <w:r>
        <w:rPr>
          <w:rFonts w:ascii="IRNazanin" w:hAnsi="IRNazanin" w:eastAsia="IRNazanin"/>
          <w:color w:val="111111"/>
          <w:sz w:val="28"/>
          <w:sz w:val="28"/>
          <w:szCs w:val="28"/>
          <w:rtl w:val="true"/>
          <w:lang w:bidi="fa-IR"/>
        </w:rPr>
        <w:t>افزون بر موارد گذشته، با تحقیق در سیر سوگواری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خواهیم یافت که با صرف نظر از تأثیرات فردی و اجتماعی عزاداری، ریشۀ آن را در خلقت انسان و معنویت و رسالت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سوگواری و گریه بر سید الشهداء را در سه مرحله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امام بعد از تولد و قبل از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امام بعد از رویداد عاشورا</w:t>
      </w:r>
      <w:r>
        <w:rPr>
          <w:rFonts w:eastAsia="IRNazanin" w:cs="IRNazanin"/>
          <w:color w:val="111111"/>
          <w:sz w:val="28"/>
          <w:szCs w:val="28"/>
          <w:rtl w:val="true"/>
          <w:lang w:bidi="fa-IR"/>
        </w:rPr>
        <w:t>.</w:t>
      </w:r>
    </w:p>
    <w:p>
      <w:pPr>
        <w:pStyle w:val="Heading3"/>
        <w:numPr>
          <w:ilvl w:val="2"/>
          <w:numId w:val="1"/>
        </w:numPr>
        <w:rPr/>
      </w:pPr>
      <w:bookmarkStart w:id="508" w:name="__RefHeading___Toc196813_2870459653"/>
      <w:bookmarkStart w:id="509" w:name="_Toc195"/>
      <w:bookmarkEnd w:id="508"/>
      <w:r>
        <w:rPr>
          <w:rtl w:val="true"/>
        </w:rPr>
        <w:t>گریه بر امام حسین قبل از تولد</w:t>
      </w:r>
      <w:bookmarkEnd w:id="50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آنچه را که در کربلا رخ داده است، قبل از رویداد آن به برخی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نموده است و آنان بر آن امام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کرده اند</w:t>
      </w:r>
      <w:r>
        <w:rPr>
          <w:rFonts w:eastAsia="IRNazanin" w:cs="IRNazanin"/>
          <w:color w:val="111111"/>
          <w:sz w:val="28"/>
          <w:szCs w:val="28"/>
          <w:rtl w:val="true"/>
          <w:lang w:bidi="fa-IR"/>
        </w:rPr>
        <w:t xml:space="preserve">. </w:t>
      </w:r>
      <w:bookmarkStart w:id="510" w:name="pg8816_117709"/>
    </w:p>
    <w:p>
      <w:pPr>
        <w:pStyle w:val="BookText"/>
        <w:rPr/>
      </w:pPr>
      <w:bookmarkEnd w:id="510"/>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1" w:name="__RefHeading___Toc196815_2870459653"/>
      <w:bookmarkStart w:id="512" w:name="_Toc196"/>
      <w:bookmarkEnd w:id="511"/>
      <w:r>
        <w:rPr>
          <w:rtl w:val="true"/>
        </w:rPr>
        <w:t>گریۀ آدم</w:t>
      </w:r>
      <w:bookmarkEnd w:id="512"/>
    </w:p>
    <w:p>
      <w:pPr>
        <w:pStyle w:val="BookText"/>
        <w:rPr/>
      </w:pPr>
      <w:r>
        <w:rPr>
          <w:rFonts w:ascii="IRNazanin" w:hAnsi="IRNazanin" w:eastAsia="IRNazanin"/>
          <w:color w:val="111111"/>
          <w:sz w:val="28"/>
          <w:sz w:val="28"/>
          <w:szCs w:val="28"/>
          <w:rtl w:val="true"/>
          <w:lang w:bidi="fa-IR"/>
        </w:rPr>
        <w:t>روایت شده است حضرت آدم بر ساق عمرش، نام مقدس خاندان رسالت را نوشته دید، جبرئیل به او تلقین کرد که در هنگام مناجات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حمید بحق محمد، یا عالی بحق علی، یا فاطر بحق فاطمه یا محسن بحق الحسن والحسین و منک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حسین را شنید، دلش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ذکر نام حسین دلم شکست؟ جبرئیل از مصیبت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برای مصائب سيد الشهداء و فرزندانش به مانند مادری که فرزندش مرده باشد، گریه کردند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کتاب تاریخی ناسخ التواریخ آمده است که در کتب روایی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بن عمران به مناجات می رفت، در بین راه مردی از بنی اسرائیل موسی را ملاقات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 از خدا بخواه مرا ببخشد زیرا گناه بسیار کرده 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پذیرفت و چون در کوه طور مشغول مناجات گردید،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سؤال می کنم و تو می دانی که این مرد چه گفت، اکنون 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از گناه این بنده گذشتم و هر کس از ما طلب مغفرت نماید، او را می پذیرم مگر کشندۀ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و قاتل او کیست؟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از امت جد اوست و از گمراهان و طاغوتیان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کربلا می کشند و جسد حسین را بی کفن و عریان روی زمین م یاندازند و اموال او را به غارت می برند و زنان و فرزندانش را اسیر می کنند و در شهرها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آنان را روی نیزه ها نصب می نمایند و بر سر بازارها طواف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ایشان را تشنگی هلاک می کند و بزرگانشان را پوست بدن ایشان در هم می 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استغاثه بنماید کسی به داد ایشان نرسد و هیچ کس آنها را پناه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سخنان را شنید، حضرت موسی به شدت گریست</w:t>
      </w:r>
      <w:r>
        <w:rPr>
          <w:rFonts w:eastAsia="IRNazanin" w:cs="IRNazanin"/>
          <w:color w:val="111111"/>
          <w:sz w:val="28"/>
          <w:szCs w:val="28"/>
          <w:rtl w:val="true"/>
          <w:lang w:bidi="fa-IR"/>
        </w:rPr>
        <w:t xml:space="preserve">. </w:t>
      </w:r>
      <w:bookmarkStart w:id="513" w:name="pg8816_117710"/>
    </w:p>
    <w:p>
      <w:pPr>
        <w:pStyle w:val="BookText"/>
        <w:rPr/>
      </w:pPr>
      <w:bookmarkEnd w:id="513"/>
      <w:r>
        <w:rPr>
          <w:rFonts w:ascii="IRNazanin" w:hAnsi="IRNazanin" w:eastAsia="IRNazanin"/>
          <w:color w:val="111111"/>
          <w:sz w:val="28"/>
          <w:sz w:val="28"/>
          <w:szCs w:val="28"/>
          <w:rtl w:val="true"/>
          <w:lang w:bidi="fa-IR"/>
        </w:rPr>
        <w:t>بنابراین گریه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عالم وجود داشته و انبیاء الهی نیز برای آن حضرت گریسته اند</w:t>
      </w:r>
      <w:r>
        <w:rPr>
          <w:rFonts w:eastAsia="IRNazanin" w:cs="IRNazanin"/>
          <w:color w:val="111111"/>
          <w:sz w:val="28"/>
          <w:szCs w:val="28"/>
          <w:rtl w:val="true"/>
          <w:lang w:bidi="fa-IR"/>
        </w:rPr>
        <w:t>.</w:t>
      </w:r>
    </w:p>
    <w:p>
      <w:pPr>
        <w:pStyle w:val="Heading3"/>
        <w:numPr>
          <w:ilvl w:val="2"/>
          <w:numId w:val="1"/>
        </w:numPr>
        <w:rPr/>
      </w:pPr>
      <w:bookmarkStart w:id="514" w:name="__RefHeading___Toc196817_2870459653"/>
      <w:bookmarkStart w:id="515" w:name="_Toc197"/>
      <w:bookmarkEnd w:id="514"/>
      <w:r>
        <w:rPr>
          <w:rtl w:val="true"/>
        </w:rPr>
        <w:t>گریه و سوگواری قبل از شهادت</w:t>
      </w:r>
      <w:bookmarkEnd w:id="515"/>
    </w:p>
    <w:p>
      <w:pPr>
        <w:pStyle w:val="BookText"/>
        <w:rPr/>
      </w:pPr>
      <w:r>
        <w:rPr>
          <w:rFonts w:ascii="IRNazanin" w:hAnsi="IRNazanin" w:eastAsia="IRNazanin"/>
          <w:color w:val="111111"/>
          <w:sz w:val="28"/>
          <w:sz w:val="28"/>
          <w:szCs w:val="28"/>
          <w:rtl w:val="true"/>
          <w:lang w:bidi="fa-IR"/>
        </w:rPr>
        <w:t xml:space="preserve">بر اساس روایت های بسیاری هنگام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رسول خدا نازل شد و خبر شهادت آن امام را به او و پدر و مادرِ نوزاد داد و آنان از همان روزهای اول برای سیدالشهداء گریستند</w:t>
      </w:r>
      <w:r>
        <w:rPr>
          <w:rFonts w:eastAsia="IRNazanin" w:cs="IRNazanin"/>
          <w:color w:val="111111"/>
          <w:sz w:val="28"/>
          <w:szCs w:val="28"/>
          <w:rtl w:val="true"/>
          <w:lang w:bidi="fa-IR"/>
        </w:rPr>
        <w:t>.</w:t>
      </w:r>
    </w:p>
    <w:p>
      <w:pPr>
        <w:pStyle w:val="Heading3"/>
        <w:numPr>
          <w:ilvl w:val="2"/>
          <w:numId w:val="1"/>
        </w:numPr>
        <w:rPr/>
      </w:pPr>
      <w:bookmarkStart w:id="516" w:name="__RefHeading___Toc196819_2870459653"/>
      <w:bookmarkStart w:id="517" w:name="_Toc198"/>
      <w:bookmarkEnd w:id="516"/>
      <w:r>
        <w:rPr>
          <w:rtl w:val="true"/>
        </w:rPr>
        <w:t>گریۀ پیامبر</w:t>
      </w:r>
      <w:bookmarkEnd w:id="517"/>
    </w:p>
    <w:p>
      <w:pPr>
        <w:pStyle w:val="BookText"/>
        <w:rPr/>
      </w:pPr>
      <w:r>
        <w:rPr>
          <w:rFonts w:ascii="IRNazanin" w:hAnsi="IRNazanin" w:eastAsia="IRNazanin"/>
          <w:color w:val="111111"/>
          <w:sz w:val="28"/>
          <w:sz w:val="28"/>
          <w:szCs w:val="28"/>
          <w:rtl w:val="true"/>
          <w:lang w:bidi="fa-IR"/>
        </w:rPr>
        <w:t>عایشه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در خانه ای بود که وحی بر ایشان نازل می شد، به من سفارش کردند کسی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کودک بود، وارد شد و نزد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نمی گذرد که این کودک را افرادی از امت تو در سرزمین طفّ از خاکِ عراق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تبك فسوف ينتقم الله منهم، بقائمكم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گریه نکن، دیری ؛ نمی پاید که خداوند بوسیله قائم اهل البیت تو از آنان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 به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فيقبله 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يا بني اقبل موضع السیوف منک</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پیامبر پیوسته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حسین نزد او می آمد، او را در بغل می گرفت و می بوسید و گریه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من جای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شمشیرها را می بوسم</w:t>
      </w:r>
      <w:r>
        <w:rPr>
          <w:rFonts w:eastAsia="IRNazanin" w:cs="IRNazanin"/>
          <w:color w:val="111111"/>
          <w:sz w:val="28"/>
          <w:szCs w:val="28"/>
          <w:rtl w:val="true"/>
          <w:lang w:bidi="fa-IR"/>
        </w:rPr>
        <w:t xml:space="preserve">. </w:t>
      </w:r>
      <w:bookmarkStart w:id="518" w:name="pg8816_117711"/>
    </w:p>
    <w:p>
      <w:pPr>
        <w:pStyle w:val="BookText"/>
        <w:rPr/>
      </w:pPr>
      <w:bookmarkEnd w:id="51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9" w:name="__RefHeading___Toc196821_2870459653"/>
      <w:bookmarkStart w:id="520" w:name="_Toc199"/>
      <w:bookmarkEnd w:id="519"/>
      <w:r>
        <w:rPr>
          <w:rtl w:val="true"/>
        </w:rPr>
        <w:t>گریه امام علی</w:t>
      </w:r>
      <w:r>
        <w:rPr>
          <w:rtl w:val="true"/>
        </w:rPr>
        <w:t>(</w:t>
      </w:r>
      <w:r>
        <w:rPr>
          <w:rtl w:val="true"/>
        </w:rPr>
        <w:t>علیه السّلام</w:t>
      </w:r>
      <w:r>
        <w:rPr>
          <w:rtl w:val="true"/>
        </w:rPr>
        <w:t>)</w:t>
      </w:r>
      <w:bookmarkEnd w:id="520"/>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به صفین،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نینوا عبور می کردیم، حضرت گریه بسیاری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اشک های ایشان بر چهره شان ظاهر 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 صدا با امام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وای مگر من با آل ابی سفیان چه کرده ام؟ در این سرزمین هفده نفر از فرزندان من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می رسند و به آغوش خاک می روند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196823_2870459653"/>
      <w:bookmarkStart w:id="522" w:name="_Toc200"/>
      <w:bookmarkEnd w:id="521"/>
      <w:r>
        <w:rPr>
          <w:rtl w:val="true"/>
        </w:rPr>
        <w:t>گریه و سوگواری بعد از شهادت</w:t>
      </w:r>
      <w:bookmarkEnd w:id="522"/>
    </w:p>
    <w:p>
      <w:pPr>
        <w:pStyle w:val="Heading4"/>
        <w:numPr>
          <w:ilvl w:val="3"/>
          <w:numId w:val="1"/>
        </w:numPr>
        <w:rPr/>
      </w:pPr>
      <w:bookmarkStart w:id="523" w:name="__RefHeading___Toc196825_2870459653"/>
      <w:bookmarkStart w:id="524" w:name="_Toc201"/>
      <w:bookmarkEnd w:id="523"/>
      <w:r>
        <w:rPr>
          <w:rtl w:val="true"/>
        </w:rPr>
        <w:t>اولین سوگواری</w:t>
      </w:r>
      <w:bookmarkEnd w:id="524"/>
    </w:p>
    <w:p>
      <w:pPr>
        <w:pStyle w:val="BookText"/>
        <w:rPr/>
      </w:pPr>
      <w:r>
        <w:rPr>
          <w:rFonts w:ascii="IRNazanin" w:hAnsi="IRNazanin" w:eastAsia="IRNazanin"/>
          <w:color w:val="111111"/>
          <w:sz w:val="28"/>
          <w:sz w:val="28"/>
          <w:szCs w:val="28"/>
          <w:rtl w:val="true"/>
          <w:lang w:bidi="fa-IR"/>
        </w:rPr>
        <w:t>پس از شهادت آن حضرت و یاران و فرزندانِ خاندان رسالت، مراسم عزاداری آغاز شد می توان گفت اولین مراسم سوگواری زمانی بود که اهل بیت امام حسین با شنیدن صدای اسب آن حضرت از خیمه ها بیرون آمدند و اسب بدون صاحب بابا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اطراف اسب را گرفته و شروع به گریه و زاری نمودند و اولین مراسم سوگواری بعد از شهادت شکل گرفت</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525" w:name="__RefHeading___Toc196827_2870459653"/>
      <w:bookmarkStart w:id="526" w:name="_Toc202"/>
      <w:bookmarkEnd w:id="525"/>
      <w:r>
        <w:rPr>
          <w:rtl w:val="true"/>
        </w:rPr>
        <w:t xml:space="preserve">گریۀ امام سجاد </w:t>
      </w:r>
      <w:r>
        <w:rPr>
          <w:rtl w:val="true"/>
        </w:rPr>
        <w:t>(</w:t>
      </w:r>
      <w:r>
        <w:rPr>
          <w:rtl w:val="true"/>
        </w:rPr>
        <w:t>علیه السّلام</w:t>
      </w:r>
      <w:r>
        <w:rPr>
          <w:rtl w:val="true"/>
        </w:rPr>
        <w:t>)</w:t>
      </w:r>
      <w:bookmarkEnd w:id="526"/>
    </w:p>
    <w:p>
      <w:pPr>
        <w:pStyle w:val="BookText"/>
        <w:rPr/>
      </w:pPr>
      <w:r>
        <w:rPr>
          <w:rFonts w:ascii="IRNazanin" w:hAnsi="IRNazanin" w:eastAsia="IRNazanin"/>
          <w:color w:val="111111"/>
          <w:sz w:val="28"/>
          <w:sz w:val="28"/>
          <w:szCs w:val="28"/>
          <w:rtl w:val="true"/>
          <w:lang w:bidi="fa-IR"/>
        </w:rPr>
        <w:t>شاهدان باقی مانده از خاندان رسالت، پس از واقعۀ عاشورا، در بقیۀ عمر خویش، هیچگاه خاطرۀ آن حماسۀ بزرگ و غم انگیز را از یاد نبردند و پیوسته مجالس عزا و گریه برپا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شاهد آن واقعۀ جانسوز بود، حضرت زین العابدین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می نویسد</w:t>
      </w:r>
      <w:r>
        <w:rPr>
          <w:rFonts w:eastAsia="IRNazanin" w:cs="IRNazanin"/>
          <w:color w:val="111111"/>
          <w:sz w:val="28"/>
          <w:szCs w:val="28"/>
          <w:rtl w:val="true"/>
          <w:lang w:bidi="fa-IR"/>
        </w:rPr>
        <w:t xml:space="preserve">: </w:t>
      </w:r>
      <w:bookmarkStart w:id="527" w:name="pg8816_117712"/>
    </w:p>
    <w:p>
      <w:pPr>
        <w:pStyle w:val="BookText"/>
        <w:rPr/>
      </w:pPr>
      <w:bookmarkEnd w:id="527"/>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هر وقت ظرفِ آب را بر می داشت که بنوشد، به گونه ای گریه می کرد که آب اشک آلود می شد و وقتی برخی ایشان را دلداری می دادند،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لا ابكي؟ و قد منع ابى من الماء الذي كان مطلقاً للسباع و الوحوش؟ و چگونه گریه نکنم؟ آبی که برای درندگان و حیوانات وحشی آزاد بود، برای پدرم ممنوع گشت</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196829_2870459653"/>
      <w:bookmarkStart w:id="529" w:name="_Toc203"/>
      <w:bookmarkEnd w:id="528"/>
      <w:r>
        <w:rPr>
          <w:rtl w:val="true"/>
        </w:rPr>
        <w:t>گریۀ امام باقر</w:t>
      </w:r>
      <w:r>
        <w:rPr>
          <w:rtl w:val="true"/>
        </w:rPr>
        <w:t>(</w:t>
      </w:r>
      <w:r>
        <w:rPr>
          <w:rtl w:val="true"/>
        </w:rPr>
        <w:t>علیه السّلام</w:t>
      </w:r>
      <w:r>
        <w:rPr>
          <w:rtl w:val="true"/>
        </w:rPr>
        <w:t>)</w:t>
      </w:r>
      <w:bookmarkEnd w:id="529"/>
    </w:p>
    <w:p>
      <w:pPr>
        <w:pStyle w:val="BookText"/>
        <w:rPr/>
      </w:pPr>
      <w:r>
        <w:rPr>
          <w:rFonts w:ascii="IRNazanin" w:hAnsi="IRNazanin" w:eastAsia="IRNazanin"/>
          <w:color w:val="111111"/>
          <w:sz w:val="28"/>
          <w:sz w:val="28"/>
          <w:szCs w:val="28"/>
          <w:rtl w:val="true"/>
          <w:lang w:bidi="fa-IR"/>
        </w:rPr>
        <w:t>علقمة بن محمد حضرمی،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سیدالشهداء گریه و ناله می کرد و با رعایتِ تقیه به اهل خانۀ خود دستور می داد،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خانه مجلس عزا و سوگواری تشکیل می گردید و آنان مصیبت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یکدیگر تسلیت می گفتند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96831_2870459653"/>
      <w:bookmarkStart w:id="531" w:name="_Toc204"/>
      <w:bookmarkEnd w:id="530"/>
      <w:r>
        <w:rPr>
          <w:rtl w:val="true"/>
        </w:rPr>
        <w:t xml:space="preserve">گریۀ امام صادق </w:t>
      </w:r>
      <w:r>
        <w:rPr>
          <w:rtl w:val="true"/>
        </w:rPr>
        <w:t>(</w:t>
      </w:r>
      <w:r>
        <w:rPr>
          <w:rtl w:val="true"/>
        </w:rPr>
        <w:t>علیه السّلام</w:t>
      </w:r>
      <w:r>
        <w:rPr>
          <w:rtl w:val="true"/>
        </w:rPr>
        <w:t>)</w:t>
      </w:r>
      <w:bookmarkEnd w:id="531"/>
    </w:p>
    <w:p>
      <w:pPr>
        <w:pStyle w:val="BookText"/>
        <w:rPr/>
      </w:pPr>
      <w:r>
        <w:rPr>
          <w:rFonts w:ascii="IRNazanin" w:hAnsi="IRNazanin" w:eastAsia="IRNazanin"/>
          <w:color w:val="111111"/>
          <w:sz w:val="28"/>
          <w:sz w:val="28"/>
          <w:szCs w:val="28"/>
          <w:rtl w:val="true"/>
          <w:lang w:bidi="fa-IR"/>
        </w:rPr>
        <w:t>ابی عماره شاعر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یا ابا عماره انشدنی فی الحسین قال فانشدته فبکی قال انشدته فبكى قال والله مازلت انشده و یبکی حتی سمعت البكاء من الدار، امام صادق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عماره درباره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مرثیه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شنیدن مرثیه گریست و پیوسته گریه می کردند تا آن جا که صدای زنان پشت پرده هم به گریه بلند شد، سپس امام فرمودند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انشد فى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تبکی و ابكى عشرا كتب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بگوید و گریه کند و ده نفر را بگریاند، بهشت بر او واجب </w:t>
      </w:r>
      <w:bookmarkStart w:id="532" w:name="pg8816_117713"/>
    </w:p>
    <w:p>
      <w:pPr>
        <w:pStyle w:val="BookText"/>
        <w:rPr/>
      </w:pPr>
      <w:bookmarkEnd w:id="532"/>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عاشورایی به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حضرت را با رنگی پریده و گریان و بسیار غمناک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سؤال کردم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 دانی در چنین روزی جد ما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است</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533" w:name="__RefHeading___Toc196833_2870459653"/>
      <w:bookmarkStart w:id="534" w:name="_Toc205"/>
      <w:bookmarkEnd w:id="533"/>
      <w:r>
        <w:rPr>
          <w:rtl w:val="true"/>
        </w:rPr>
        <w:t xml:space="preserve">گریۀ موسی بن جعفر </w:t>
      </w:r>
      <w:r>
        <w:rPr>
          <w:rtl w:val="true"/>
        </w:rPr>
        <w:t>(</w:t>
      </w:r>
      <w:r>
        <w:rPr>
          <w:rtl w:val="true"/>
        </w:rPr>
        <w:t>علیه السّلام</w:t>
      </w:r>
      <w:r>
        <w:rPr>
          <w:rtl w:val="true"/>
        </w:rPr>
        <w:t>)</w:t>
      </w:r>
      <w:bookmarkEnd w:id="534"/>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ماه محرم فرا می رسید، پدرم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اندوهناک بود و نمی خندید، تا دهۀ عاشورا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همیشه گریه و سوگواری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اليوم الذي قتل فيه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روز روزی است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535" w:name="__RefHeading___Toc196835_2870459653"/>
      <w:bookmarkStart w:id="536" w:name="_Toc206"/>
      <w:bookmarkEnd w:id="535"/>
      <w:r>
        <w:rPr>
          <w:rtl w:val="true"/>
        </w:rPr>
        <w:t>عزاداری امام رضا</w:t>
      </w:r>
      <w:r>
        <w:rPr>
          <w:rtl w:val="true"/>
        </w:rPr>
        <w:t>(</w:t>
      </w:r>
      <w:r>
        <w:rPr>
          <w:rtl w:val="true"/>
        </w:rPr>
        <w:t>علیه السّلام</w:t>
      </w:r>
      <w:r>
        <w:rPr>
          <w:rtl w:val="true"/>
        </w:rPr>
        <w:t>)</w:t>
      </w:r>
      <w:bookmarkEnd w:id="536"/>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و تلاش برای به دست آوردن خواسته های دنیوی را در روز عاشورا ترک کند، خداوند حاجت های دنیا و آخرت او را برآورده می کند، و هر کس روز عاشورا، روز مصیبت و غم و گریه او باشد؛ خداوند روز قیامت را روز شادی و سرور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چشمش به دیدار ما در بهشت روشن می شود و هر آن که روز عاشورا را روز برکت بداند و چیزی ذخیره کند، هیچ برکتی در آن چه ذخیره کرده است، نمی یابد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بیان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ماهی است که در روزگار جاهلیت احترام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آن ماه از جنگ و خون ریزی پرهیز داشتند ، اما دشمنان در آن ماه خون ما را </w:t>
      </w:r>
      <w:bookmarkStart w:id="537" w:name="pg8816_117714"/>
    </w:p>
    <w:p>
      <w:pPr>
        <w:pStyle w:val="BookText"/>
        <w:rPr/>
      </w:pPr>
      <w:bookmarkEnd w:id="537"/>
      <w:r>
        <w:rPr>
          <w:rFonts w:ascii="IRNazanin" w:hAnsi="IRNazanin" w:eastAsia="IRNazanin"/>
          <w:color w:val="111111"/>
          <w:sz w:val="28"/>
          <w:sz w:val="28"/>
          <w:szCs w:val="28"/>
          <w:rtl w:val="true"/>
          <w:lang w:bidi="fa-IR"/>
        </w:rPr>
        <w:t>ریختند، حرمت ما را شکستند زنان و عزیزان ما را به اسارت گرفتند، آتش به خیمه ما زدند، اموال ما را به غارت بردند و سفارش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ما پاس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اقرح جفوننا واسيل دموعنا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مثل الحسین فلیبک الباكون، فانّ البكاء عليه يحط الذنوب العظام؛ روز عاشورای حسینی پلک های ما را مجروح و اشک های ما را روان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گریه بر او گناهان بزرگ را از بین می برد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196837_2870459653"/>
      <w:bookmarkStart w:id="539" w:name="_Toc207"/>
      <w:bookmarkEnd w:id="538"/>
      <w:r>
        <w:rPr>
          <w:rtl w:val="true"/>
        </w:rPr>
        <w:t xml:space="preserve">گریه های امام زمان </w:t>
      </w:r>
      <w:r>
        <w:rPr>
          <w:rtl w:val="true"/>
        </w:rPr>
        <w:t>(</w:t>
      </w:r>
      <w:r>
        <w:rPr>
          <w:rtl w:val="true"/>
        </w:rPr>
        <w:t>عجّل الله تعالی فرجه الشریف</w:t>
      </w:r>
      <w:r>
        <w:rPr>
          <w:rtl w:val="true"/>
        </w:rPr>
        <w:t>)</w:t>
      </w:r>
      <w:bookmarkEnd w:id="539"/>
    </w:p>
    <w:p>
      <w:pPr>
        <w:pStyle w:val="BookText"/>
        <w:rPr/>
      </w:pPr>
      <w:r>
        <w:rPr>
          <w:rFonts w:ascii="IRNazanin" w:hAnsi="IRNazanin" w:eastAsia="IRNazanin"/>
          <w:color w:val="111111"/>
          <w:sz w:val="28"/>
          <w:sz w:val="28"/>
          <w:szCs w:val="28"/>
          <w:rtl w:val="true"/>
          <w:lang w:bidi="fa-IR"/>
        </w:rPr>
        <w:t xml:space="preserve">در زیارت ناحیۀ مقدسۀ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خطاب به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جد بزرگوار، اگر روزگاران مرا به تأخیر انداخت و نتوانستم به یاری تو بشتابم و با دشمنان تو جنگ بنمایم، اما هر صبح و شام برای تو گریه می کنم و اگر از شدت گریه چشمم خشک شود، به جای اشک خون گریه می کنم</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گریۀ انبیاء الهی و اوصیاء و امامان شیعه در احادیث فراوانی به این نکته تأکید شده است که فرشتگان ،خورشید بلکه همۀ ذرات عالم و جن و انس بر آن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کرده و می کنند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گونه که در برخی احادیثِ یاد شده نیز گذشت، خداوند متعال برای عزاداران عاشورا ثواب بسیاری همانند بخشش گناهان قرار داده است و این خود می تواند سبب عزاداری و واسطه قرار دادن آن حضرت برای توبه کردن و پذیرش در درگاه الهی گردد</w:t>
      </w:r>
      <w:r>
        <w:rPr>
          <w:rFonts w:eastAsia="IRNazanin" w:cs="IRNazanin"/>
          <w:color w:val="111111"/>
          <w:sz w:val="28"/>
          <w:szCs w:val="28"/>
          <w:rtl w:val="true"/>
          <w:lang w:bidi="fa-IR"/>
        </w:rPr>
        <w:t xml:space="preserve">. </w:t>
      </w:r>
      <w:bookmarkStart w:id="540" w:name="pg8816_117715"/>
    </w:p>
    <w:p>
      <w:pPr>
        <w:pStyle w:val="Heading3"/>
        <w:numPr>
          <w:ilvl w:val="2"/>
          <w:numId w:val="1"/>
        </w:numPr>
        <w:rPr/>
      </w:pPr>
      <w:bookmarkStart w:id="541" w:name="__RefHeading___Toc196839_2870459653"/>
      <w:bookmarkStart w:id="542" w:name="_Toc208"/>
      <w:bookmarkEnd w:id="540"/>
      <w:bookmarkEnd w:id="541"/>
      <w:r>
        <w:rPr>
          <w:rtl w:val="true"/>
        </w:rPr>
        <w:t>نتیجه گیری</w:t>
      </w:r>
      <w:bookmarkEnd w:id="542"/>
    </w:p>
    <w:p>
      <w:pPr>
        <w:pStyle w:val="BookText"/>
        <w:rPr/>
      </w:pPr>
      <w:r>
        <w:rPr>
          <w:rFonts w:ascii="IRNazanin" w:hAnsi="IRNazanin" w:eastAsia="IRNazanin"/>
          <w:color w:val="111111"/>
          <w:sz w:val="28"/>
          <w:sz w:val="28"/>
          <w:szCs w:val="28"/>
          <w:rtl w:val="true"/>
          <w:lang w:bidi="fa-IR"/>
        </w:rPr>
        <w:t>با توجه به آنچه گذشت، فلسفه و حکمت عزاداری در فطرت و نهاد انسان هاست که به اسطوره های خود احترام گذاشته و یاد آنها را گرامی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عزاداری بر سیدالشهدا می تواند ثمره های فراوانی داشته باشد و سبب زنده ماندن همیشگی دین اسلام گردد، زیرا امام تنها دین را در مقطع خاصی زنده نکرد بلکه راهی که او پیمود برای همیشه تاریخ سبب تداوم دین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تاریخ دارد؛ به گونه ای که پیامبران الهی و امامان همه برای آن حضرت گریه کرده اند که این علاوه بر پاداش، سبب مشروعیت بخشی قیام عاشورا و بیان حقانیت امام حسین می گردد تا در طول تاریخ دشمنان حقانیت این قیام را نپوشانند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همه اولیای الهی بر آن امام همام اشک ریخته اند، دیگر کسی پیروان ایشان را نمی تواند برای گریه و ناله بر آن حضرت سرزنش کند و یا عزاداری بر اهل بیت را بدعت و شرک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آیات الهی نیز گریه بر عزیزان در تصویر تاریخ ،نقل نموده است</w:t>
      </w:r>
      <w:r>
        <w:rPr>
          <w:rFonts w:eastAsia="IRNazanin" w:cs="IRNazanin"/>
          <w:color w:val="111111"/>
          <w:sz w:val="28"/>
          <w:szCs w:val="28"/>
          <w:rtl w:val="true"/>
          <w:lang w:bidi="fa-IR"/>
        </w:rPr>
        <w:t xml:space="preserve">. </w:t>
      </w:r>
      <w:bookmarkStart w:id="543" w:name="pg8816_117716"/>
    </w:p>
    <w:p>
      <w:pPr>
        <w:pStyle w:val="Heading2"/>
        <w:numPr>
          <w:ilvl w:val="1"/>
          <w:numId w:val="1"/>
        </w:numPr>
        <w:rPr/>
      </w:pPr>
      <w:bookmarkStart w:id="544" w:name="__RefHeading___Toc196841_2870459653"/>
      <w:bookmarkStart w:id="545" w:name="_Toc209"/>
      <w:bookmarkEnd w:id="543"/>
      <w:bookmarkEnd w:id="544"/>
      <w:r>
        <w:rPr>
          <w:rtl w:val="true"/>
        </w:rPr>
        <w:t>رمز جاودانگی حماسه عاشورا</w:t>
      </w:r>
      <w:bookmarkEnd w:id="545"/>
    </w:p>
    <w:p>
      <w:pPr>
        <w:pStyle w:val="Heading3"/>
        <w:numPr>
          <w:ilvl w:val="2"/>
          <w:numId w:val="1"/>
        </w:numPr>
        <w:rPr/>
      </w:pPr>
      <w:bookmarkStart w:id="546" w:name="__RefHeading___Toc196843_2870459653"/>
      <w:bookmarkStart w:id="547" w:name="_Toc210"/>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محمد اسحاق فیاض</w:t>
      </w:r>
    </w:p>
    <w:p>
      <w:pPr>
        <w:pStyle w:val="Heading3"/>
        <w:numPr>
          <w:ilvl w:val="2"/>
          <w:numId w:val="1"/>
        </w:numPr>
        <w:rPr/>
      </w:pPr>
      <w:bookmarkStart w:id="548" w:name="__RefHeading___Toc196845_2870459653"/>
      <w:bookmarkStart w:id="549" w:name="_Toc211"/>
      <w:bookmarkEnd w:id="548"/>
      <w:r>
        <w:rPr>
          <w:rtl w:val="true"/>
        </w:rPr>
        <w:t>مقدمه</w:t>
      </w:r>
      <w:bookmarkEnd w:id="54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حوادث و حوزه های فکری و مکتب های انسانی از سه ویژگی تولد، اوج و فرود بیرون نیست و این حکایت از ناماندگاری این دیدگاه ها می کند، به عنوان نمونه، دیدگاه های کنفوسیوس ،مانی ،مزدک ،اومانیسم، اگزیستانسیالیسم، کمونیسم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ظهور خود را آغاز کرده اند، موج تازه ای در میان انسان ها پدید آورده اند و تحوّل در اندیشهٔ انسان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 در انداخته و حرفی برای گفتن داشته اند، اما این موج و طوفان که سنگرها و قله های فکری و عقیدتی انسان ها را فتح می کرد، برای همیشه ماندگار نمانده و به مرور ایام با چالش های فکری و انتقادهای شدید مواجه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مکتبی و طرز فکری در برابر چالش های به وجود آمدۀ زمان خود پاسخ گو باشد، دوام می یابد و نشان می دهد که در این برهه از زمان نیز حرفی برای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پاسخ به چالش های فکری خود عاجز ماند، مرگ چنین مکتب و طرز فکری آغاز شده است، حرف نو برای زمان خود ندارد، تکرار دلایل گذشته جز ملال دستاوردی ندارد و تاریخ مصرف این اندیشه به پایان رسیده و باید در سینۀ تاریخ مدفون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ویروس مرگ آور این طرز نگرش ها در این است که از رسیدن به حقیقت عاجز مانده اند، به کمال نرسیده اند و طرح نو آنان به حقیقت نپیوسته، زیرا طرز فکری ماندگار است که به حقیقت برسد و به حقیقت جاودانه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در جمود تکرار مکررها گرفتار نمی شود، بلکه پنجرۀ سبزی است که مستقیماً به حقیقت گشوده می شود، چشمۀ زلالی می شود که عطش کمال جویی انسان را سیراب می کند و چنین ویژگی جز در ادیان و مکاتب توحیدی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حماسۀ عاشورا خود یک مکتب فکری است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و یارانش و اهل بیتش در کربلا آفریدند، اینک که تقریباً یک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می گذرد، هنوز هم جدید است و در هر زمان حرف و طرحی نو دارد، طبع نوگرا و تکثر طلب انسان، هیچ گاه تاکنون از درس ها، عبرت ها، پیام ها و طرز نگرش مکتب حماسی عاشورا خسته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این مکتب چه حرفی در هر زمان برای گفتن دارد و سر این جاودانگی در چیست؟ و عاشورا چند چهره دارد؟ به قول استاد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عاشورا دو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سیاه و دیگری سفید، یک نوع پستی و لئامت صفحۀ سیاه دارد، اما آیا تاریخچهٔ عاشورا فقط رثا است؟ نه صفحه ای دیگر دارد که همه اش افتخار و حماسه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یک تن نیست که سرش را جدا کردند، حسین یک مکتب است و بعد از مرگش زنده تر می شود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حادثه عاشورا با آن که نفس حادثه ویژگی های یک طرز تفکر را ندارد، جاودانگی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میلیارد انسان شیفته و شیدا در طول تاریخ این حادثه هر سال، بر مظلومیت حسین و شهیدان کربلا اشک ریخته اند، اگر قطره های این اشک ها در یک زمان جمع گردد، طوفانی عظیم و سیلاب سهمگین به پا خواهد کرد که جهان را به غرقاب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در جهان حوادث بسیار هولناک تر و دهشتناک تر </w:t>
      </w:r>
    </w:p>
    <w:p>
      <w:pPr>
        <w:pStyle w:val="BookText"/>
        <w:rPr/>
      </w:pPr>
      <w:r>
        <w:rPr>
          <w:rFonts w:ascii="IRNazanin" w:hAnsi="IRNazanin" w:eastAsia="IRNazanin"/>
          <w:color w:val="111111"/>
          <w:sz w:val="28"/>
          <w:sz w:val="28"/>
          <w:szCs w:val="28"/>
          <w:rtl w:val="true"/>
          <w:lang w:bidi="fa-IR"/>
        </w:rPr>
        <w:t>از حادثۀ عاشورا رخ داده است، اما چرا قطره اشکی بر ماتم این حوادث از چشم انسان نمی ریزد؟ اسکندر کبیر، در حمله به مشرق زمین و چنگیزخان مغول در حمله به آسیای میانه و ایران چه جنایت هایی را که مرتکب نشدند، اما کدام چشمی بر ویرانه های تمدن بین النهرین در حملۀ اسکندر و قتل عام های شهرهای سمرقند، بامیان، بلخ، کابل، نیشابور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فتنۀ مغول، اشک ریخته اند؟</w:t>
      </w:r>
    </w:p>
    <w:p>
      <w:pPr>
        <w:pStyle w:val="BookText"/>
        <w:rPr/>
      </w:pPr>
      <w:r>
        <w:rPr>
          <w:rFonts w:ascii="IRNazanin" w:hAnsi="IRNazanin" w:eastAsia="IRNazanin"/>
          <w:color w:val="111111"/>
          <w:sz w:val="28"/>
          <w:sz w:val="28"/>
          <w:szCs w:val="28"/>
          <w:rtl w:val="true"/>
          <w:lang w:bidi="fa-IR"/>
        </w:rPr>
        <w:t>مگر، جنگ های صلیبی فراموش شده است که در یک حادثه از این جنگ ها قساوت و بی رحمی انسان چنان به اوج خود رسید که سیلاب خون از کوچه های شهر بیت المقدس جاری گردید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از فجایع جنگ های جهانی اول و دوم چندان فاصله نگرفته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جهانی اول و دوم ده ها میلیون نفر کشته شدند، جهان به ویرانه ای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انسان بالاتر از آن می شود که در بمباران 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ناکازاکی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نفر انسان بی گناه در یک لحظه به کام مرگ فرستاده شد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حالی که در حادثه عاشورا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شهادت رسیدند از جمله پنج کودک و نوجوان و یک زن</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بر پیکر شهیدان کربلا اسب تاختند خیمه گاه را تاراج کردند و آتش زدند و زنان و کودکان را به اسارت بردند، ولی چرا این حادثه در طول تقریباً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قلب جامعه بشری را به رقت آورده و بر شهیدان کربلا و اسارت اهل بیت اشک ریخته اند؟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جهان و انسان ها فجایع هولناک تر از حادثه کربلا از نظر کمی دیده اند، ولی اگر به جنبه کیفی و معنوی حادثه عاشورا بنگریم؛ یعنی هدف پاک باختگی، عملکرد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کرد که تاکنون در تاریخ بشر فاجعه ای هولناک تر از حادثه عاشورا رخ نداده است و رمز جاودانگی حماسه عاشورا نیز در بعد معنوی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غیر از شخصیت هایی است که در تاریخ حادثه آفریده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قول استاد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حماسی است، اما نه آن طوری که جلال الدین خوارزمشاهی یک شخصیت حماسی است و نه آن طور که رستم افسانه ای یک شخصیت حماسی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حماسی است، اما حماسۀ انسانیت، حماسۀ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حسین ،روح حسین، همه چیز حسین هیجان است، تحریک است درسی است</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حوادث و رویدادهایی که در جهان رخ می دهد، اتفاق هایی است که در اصل برنامه و طرح نیست، بلکه در روند حوادث رخ می دهد، اما حوادث عاشورا بر مبنای اتفاق نیست،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اهل بیتش از مدینه به سوی مکه حرکت می کند، علاوه بر چهارچوبۀ کلی هدف برنامه های حوادث آینده را نیز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قبل از حرکت کنار مرقد جدّش در مدینه به راز و نیاز مشغول بود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 أُخرج الى العراق فانّ الله قد شاء ان يراك قتیلا؛ ای حسین بسوی عراق حرکت کن که خداوند می خواهد تو را کشته ببیند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خود، نوعی الهام حادثۀ خونین کربلا برای او بود و اسارت اهل بیت هم تکمیل کننده همین نقش خونین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این حرکت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به اسارت و خرابه نشینی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حوادث تفکر جاودانه ای را به وجود آورده که بشر برای همیشه از آن درس می آموزد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جاودانگی حماسه عاشورا در یک چیز نهفته است و آن هدف متعالی در حماسه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50" w:name="pg8816_117720"/>
    </w:p>
    <w:p>
      <w:pPr>
        <w:pStyle w:val="Heading3"/>
        <w:numPr>
          <w:ilvl w:val="2"/>
          <w:numId w:val="1"/>
        </w:numPr>
        <w:rPr/>
      </w:pPr>
      <w:bookmarkStart w:id="551" w:name="__RefHeading___Toc196847_2870459653"/>
      <w:bookmarkStart w:id="552" w:name="_Toc212"/>
      <w:bookmarkEnd w:id="550"/>
      <w:bookmarkEnd w:id="551"/>
      <w:r>
        <w:rPr>
          <w:rtl w:val="true"/>
        </w:rPr>
        <w:t>هدف متعالی در حماسه عاشورا</w:t>
      </w:r>
      <w:bookmarkEnd w:id="552"/>
    </w:p>
    <w:p>
      <w:pPr>
        <w:pStyle w:val="BookText"/>
        <w:rPr/>
      </w:pPr>
      <w:r>
        <w:rPr>
          <w:rFonts w:ascii="IRNazanin" w:hAnsi="IRNazanin" w:eastAsia="IRNazanin"/>
          <w:color w:val="111111"/>
          <w:sz w:val="28"/>
          <w:sz w:val="28"/>
          <w:szCs w:val="28"/>
          <w:rtl w:val="true"/>
          <w:lang w:bidi="fa-IR"/>
        </w:rPr>
        <w:t xml:space="preserve">بعضی وقت ها به انگیزه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ولی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در نهایت، نهضتی و یا مکتبی بدان نائل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را در جاودانگی جریان و عملکرد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اهداف سرشت نیک و انسانی دارند، شعارهایی را که برمی گزینند نیز انسانی است و رهایی انسان را از یوغ اسارت و استبداد نوید می دهد، ولی شیوه های عملکردشان خود فاجعه های بزرگ را برای انسان آفریده است؛ مثلاً مارکسیسم که به حمایت از قشر مظلوم و زحمتکش دهقان و کارگر برخاست و ایدئولوژی مکتب خود را در حمایت از پرولتاریا قرار داد، اهداف انسانی و شعارهای انسانی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تصفیه های خونین و قتل عام های اوایل پیروزی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هولناک استالین، با چنین اهداف سازگاری و هم خوانی داشت؟ ایجاد دیکتاتوری های سرخ در کشورهای بلوک شرق با زور نیزه و چکمه و اشغال افغانستان و کشتن نزدیک به یک میلیون نفر، با کدام اهداف انسانی و شعارهای انسانی مطابقت دارد؟</w:t>
      </w:r>
      <w:r>
        <w:rPr>
          <w:rStyle w:val="FootnoteAnchor"/>
          <w:rtl w:val="true"/>
        </w:rPr>
        <w:footnoteReference w:id="21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فمنیسم، که از حقوق زنان و آزادی آنان دفاع می کرد، شعارهای نویدبخش را برای به دست آوردن حقوق زنان در محل کارشان و نیز در خانواده و حضور و سهم گیری مساوی آنان با مردان در جامعه و مقام های اجتماعی را سر می داد، امروز چه دستاوردی برای زنان دنیا به ارمغان آورده است؟ نتیجۀ این همه تلاش در طول این مدت، این شد که زن غربی زن فمنیستی تبدیل به کالای بازاری شده است که هویت و شرافت و عفت انسانی خود را به دست تندبادهای هوس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تبدیل به کالا و متاع بازار گردیده و فقط وسیلۀ لذت و استفاده جویی مردان در بازار مکاره شده است</w:t>
      </w:r>
      <w:r>
        <w:rPr>
          <w:rFonts w:eastAsia="IRNazanin" w:cs="IRNazanin"/>
          <w:color w:val="111111"/>
          <w:sz w:val="28"/>
          <w:szCs w:val="28"/>
          <w:rtl w:val="true"/>
          <w:lang w:bidi="fa-IR"/>
        </w:rPr>
        <w:t xml:space="preserve">. </w:t>
      </w:r>
      <w:r>
        <w:rPr>
          <w:rStyle w:val="FootnoteAnchor"/>
          <w:rtl w:val="true"/>
        </w:rPr>
        <w:footnoteReference w:id="219"/>
      </w:r>
      <w:bookmarkStart w:id="553" w:name="pg8816_117721"/>
    </w:p>
    <w:p>
      <w:pPr>
        <w:pStyle w:val="BookText"/>
        <w:rPr/>
      </w:pPr>
      <w:bookmarkEnd w:id="553"/>
      <w:r>
        <w:rPr>
          <w:rFonts w:ascii="IRNazanin" w:hAnsi="IRNazanin" w:eastAsia="IRNazanin"/>
          <w:color w:val="111111"/>
          <w:sz w:val="28"/>
          <w:sz w:val="28"/>
          <w:szCs w:val="28"/>
          <w:rtl w:val="true"/>
          <w:lang w:bidi="fa-IR"/>
        </w:rPr>
        <w:t>بدین جهت در بسیاری از نهضت ها، قیام ها و مکتب ها ممکن است شعارها انسانی باشد، اما عملکردها غیر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هدف ها انسانی باشد، اما در مسیر مبارزه به مسیری منتهی شود که نتیجه و دستاورد مصیبت بار و غمبار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سلامت هدف در گرو استراتژی صحیح، و استراتژی صحیح، در گرو عملکرد صحیح تا رسیدن به مقصود است و در پیچ و خم همین خط سیر است که هدف ها و مکتب های انسانی انگشت شمار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اینها مکتب هایی هستند که به تعالی انسان بالاتر از جهان مادی می اندیشد، چنین مکاتبی توحیدی و الهی است که مکتب و هدف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مکاتب و اهداف توحیدی و الهی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 دو شعار و یا دو روش را انتخاب کرد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طاغوت و اصلاح امت جدش</w:t>
      </w:r>
      <w:r>
        <w:rPr>
          <w:rFonts w:eastAsia="IRNazanin" w:cs="IRNazanin"/>
          <w:color w:val="111111"/>
          <w:sz w:val="28"/>
          <w:szCs w:val="28"/>
          <w:rtl w:val="true"/>
          <w:lang w:bidi="fa-IR"/>
        </w:rPr>
        <w:t>.</w:t>
      </w:r>
    </w:p>
    <w:p>
      <w:pPr>
        <w:pStyle w:val="Heading3"/>
        <w:numPr>
          <w:ilvl w:val="2"/>
          <w:numId w:val="1"/>
        </w:numPr>
        <w:rPr/>
      </w:pPr>
      <w:bookmarkStart w:id="554" w:name="__RefHeading___Toc196849_2870459653"/>
      <w:bookmarkStart w:id="555" w:name="_Toc213"/>
      <w:bookmarkEnd w:id="554"/>
      <w:r>
        <w:rPr>
          <w:rtl w:val="true"/>
        </w:rPr>
        <w:t>شیوه مبارزه در حماسه حسینی</w:t>
      </w:r>
      <w:bookmarkEnd w:id="555"/>
    </w:p>
    <w:p>
      <w:pPr>
        <w:pStyle w:val="Heading4"/>
        <w:numPr>
          <w:ilvl w:val="3"/>
          <w:numId w:val="1"/>
        </w:numPr>
        <w:rPr/>
      </w:pPr>
      <w:bookmarkStart w:id="556" w:name="__RefHeading___Toc196851_2870459653"/>
      <w:bookmarkStart w:id="557" w:name="_Toc214"/>
      <w:bookmarkEnd w:id="556"/>
      <w:r>
        <w:rPr>
          <w:rtl w:val="true"/>
        </w:rPr>
        <w:t>الف</w:t>
      </w:r>
      <w:r>
        <w:rPr>
          <w:rtl w:val="true"/>
        </w:rPr>
        <w:t xml:space="preserve">: </w:t>
      </w:r>
      <w:r>
        <w:rPr>
          <w:rtl w:val="true"/>
        </w:rPr>
        <w:t>مبارزه با طاغوت</w:t>
      </w:r>
      <w:bookmarkEnd w:id="557"/>
    </w:p>
    <w:p>
      <w:pPr>
        <w:pStyle w:val="Heading5"/>
        <w:numPr>
          <w:ilvl w:val="4"/>
          <w:numId w:val="1"/>
        </w:numPr>
        <w:rPr/>
      </w:pPr>
      <w:bookmarkStart w:id="558" w:name="__RefHeading___Toc196853_2870459653"/>
      <w:bookmarkStart w:id="559" w:name="_Toc215"/>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طاغوت را با امتناع از بیعت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آغاز کرد، چهرهٔ یزید را افشا نمود، دعوت مردم کوفه را با فرستادن مسلم پاسخ داد و با حرکت از مکه به سوی کربلا به میعادگاه عشق رسید</w:t>
      </w:r>
      <w:r>
        <w:rPr>
          <w:rFonts w:eastAsia="IRNazanin" w:cs="IRNazanin"/>
          <w:color w:val="111111"/>
          <w:sz w:val="28"/>
          <w:szCs w:val="28"/>
          <w:rtl w:val="true"/>
          <w:lang w:bidi="fa-IR"/>
        </w:rPr>
        <w:t>.</w:t>
      </w:r>
    </w:p>
    <w:p>
      <w:pPr>
        <w:pStyle w:val="Heading5"/>
        <w:numPr>
          <w:ilvl w:val="4"/>
          <w:numId w:val="1"/>
        </w:numPr>
        <w:rPr/>
      </w:pPr>
      <w:bookmarkStart w:id="560" w:name="__RefHeading___Toc196855_2870459653"/>
      <w:bookmarkStart w:id="561" w:name="_Toc216"/>
      <w:bookmarkEnd w:id="560"/>
      <w:r>
        <w:rPr/>
        <w:t>1</w:t>
      </w:r>
      <w:r>
        <w:rPr>
          <w:rtl w:val="true"/>
        </w:rPr>
        <w:t xml:space="preserve"> - </w:t>
      </w:r>
      <w:r>
        <w:rPr>
          <w:rtl w:val="true"/>
        </w:rPr>
        <w:t>امتناع از بیعت</w:t>
      </w:r>
      <w:bookmarkEnd w:id="56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درست مانند 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و دیگر انبیای الهی که رسالت و مبارزۀ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انبیای الهی در برابر بت های بی جان که مظهر جاهلیت و شرک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انسان هایی را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که سر در برابر بت ها می ساییدند، آنان را از جمود جاهلیت رهانیده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ندایی که جزیرة العرب را از شرک و بت پرستی و جاهلیت نجات بخشید و نور توحید در سراسر دنیا عالم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زمان جاهلیت و بت پرستی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علناً در برابر بت ها سر به سجده نمی سایند، ولی بت های دیگری در جامعۀ اسلامی قد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بی جان نیست، بت های جان دارند و در رأس این بت ها و بتچه ها طاغوت است که در بتکده سبز شام لانه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بزرگترین طاغوت عصر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طاغوت هیچ تفاوتی با فرعون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إِلَى فِرْعَوْنَ إِنَّهُ طَغَى </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یزید هم سر به طغیان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خلیفه اسلام غرق در لهو و لعب است، شراب شربت سکرآور زندگی اوست،از سیاست چیزی نمی داند، با بوزینگان و رقاصان و زنان مغنیّه دمساز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ابی سفیان هرچند که بر اریکۀ قدرت اسلام تکیه زده و از پیروزی ظاهری در صفین در برابر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 است و از صلح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دلشاد، ولی خداوند عذاب خود را در همین دنیا نیز در خانه او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سوهان روح معاویه شده است، نابخردی ها و هرزه گردی های او ،کاخ آمال و آرزوهای معاویه را فرو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موروثی بنی امیه طمع سیر نشدنی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توصیه های پدرش ابی سفیان را هر صبح و شام با خود زمزمه می کند که در خلوت جمع امویان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قدرت و حکومت در دست شما افتاده است، آن را همچون گویی به یک دیگر پاس دهید و کوشش کنید که از دودمان بنی امیه بیرون نرود، من سوگند یاد می کنم به آنچه به آن عقیده دارم که نه عذابی در کار است و نه حسابی و نه بهشتی و نه جهنّمی و </w:t>
      </w:r>
    </w:p>
    <w:p>
      <w:pPr>
        <w:pStyle w:val="BookText"/>
        <w:rPr/>
      </w:pPr>
      <w:r>
        <w:rPr>
          <w:rFonts w:ascii="IRNazanin" w:hAnsi="IRNazanin" w:eastAsia="IRNazanin"/>
          <w:color w:val="111111"/>
          <w:sz w:val="28"/>
          <w:sz w:val="28"/>
          <w:szCs w:val="28"/>
          <w:rtl w:val="true"/>
          <w:lang w:bidi="fa-IR"/>
        </w:rPr>
        <w:t>نه قیامتی</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 که غیر از یزید، کس دیگری ندارد، با کمال وقاحت و بی شرمی با زیر پا گذاشتن صلح نامۀ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جانشینی یزید ابن معاویه فراهم ساخت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مانع تحقق آمال و آرزوهای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معاویه سفری به مدینه کرد، تا رضایت مخالفان یزید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ملاقات کرد و معاویه چه اوصافی را که برای یزید نتراشید، خیال می 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که در زندگی خانوادگی معاویه چه می گذرد،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 کنان در جواب 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را آن چنان که هست معرفی کن، یزید جوان سگ باز، کبوتر باز و بوالهوس است که عمرش با ساز و آواز و خوش گذرانی می گذرد، یزید را آن گونه که هست معرفی کن، و این گونه تلاش های بی ثمر را کنار بگذار</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این گوی قدرت به یزید پاس داده شد و معاویه که در واپسین روزها علیل و افلیج شده بود، نگران هرزگی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پوستینی از اسلام را در کاخ سبزش برافراشته بود، اینک همین پوستین نیز زیر پای بوزینه و رقاصان یزید تکه تکه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را با معیارهای جاهلی قبیله و میراث خونی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حادثۀ عاشورا نزد او آوردند، از پیروزی قبیلهٔ بنی امیه بر بنی هاشم سرمست شد و سرود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جاء و لا وحی نزل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هاشم با حکومت بازی کرد، در حالی که نه وحی نازل شده و نه خبری از وحی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اینک چنین شخصی بر خلافت اسلام تکیه زده و می خواهد بر دستی که از مستی شراب مرتعش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بدون کوچک ترین تردیدی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پنجهٔ تسلیم در پنجۀ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شعور یزید به اندازۀ معاویه نیست، تا دریابد که چنین کاری شدنی نیست،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 بیعت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حسین در برابر دو نتوانستن قرار گرفته نه می تواند خاموش بماند مسئولیت جنگیدن با ظلم را دارد و نه می تواند فریاد کند، تنها مانده و با دست خالی بار مسئولیت ها بر دوش اوست، باید بجنگد اما نمی تواند شگفتا بایستن و نتوانستن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نتوانستن نیز او را از این بایستن معاف نمی کند، چه مسئولیت بر دوش آگاهی انسانی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زادۀ حسین بودن اوست پس چه کند؟ متولیان عقل و دین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والی مدینه که مأمور بیعت گرفتن از امام برای یزید بود،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این آغازی می شود برای یک حرکت و حماسۀ خونین و جاودانه در تاریخ و خود فریاد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الدعى بن الدعى قد ركزنی بین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الذّلة والسلّة، هيهات منّا الذّله؛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زاده، فرزند حرام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مرگ و ذلت قرار داده است، اما از ما ذلت و خواری به دور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لحظه و آخرین اتمام حجّت نیز بر پیمان و تصمیم خود استوار است و جواب دندان شکنی به عمر سعد فرمانده سپاه یزید در کربلا می دهد</w:t>
      </w:r>
      <w:r>
        <w:rPr>
          <w:rFonts w:eastAsia="IRNazanin" w:cs="IRNazanin"/>
          <w:color w:val="111111"/>
          <w:sz w:val="28"/>
          <w:szCs w:val="28"/>
          <w:rtl w:val="true"/>
          <w:lang w:bidi="fa-IR"/>
        </w:rPr>
        <w:t xml:space="preserve">: </w:t>
      </w:r>
      <w:bookmarkStart w:id="562" w:name="pg8816_117725"/>
    </w:p>
    <w:p>
      <w:pPr>
        <w:pStyle w:val="BookText"/>
        <w:rPr/>
      </w:pPr>
      <w:bookmarkEnd w:id="562"/>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اعطيهم بيدى اعطا الذليل و لا افر فرار العبيد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دست دادن ذلیل دست بیعت به شما نمی دهم و چون بندگان فراری، پا به فرار نمی گذارم</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563" w:name="__RefHeading___Toc196857_2870459653"/>
      <w:bookmarkStart w:id="564" w:name="_Toc217"/>
      <w:bookmarkEnd w:id="563"/>
      <w:r>
        <w:rPr/>
        <w:t>2</w:t>
      </w:r>
      <w:r>
        <w:rPr>
          <w:rtl w:val="true"/>
        </w:rPr>
        <w:t xml:space="preserve">- </w:t>
      </w:r>
      <w:r>
        <w:rPr>
          <w:rtl w:val="true"/>
        </w:rPr>
        <w:t>هشدار به امت به خواب رفته</w:t>
      </w:r>
      <w:bookmarkEnd w:id="564"/>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ای بار امامت را بر دوش کشید که انحراف ها، کژی ها و بدعت ها کمر اسلام را شکسته بود، عصری که اندیشه ها فلج شده و سلول های سرطانی القائات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پیکر اسلام در حال رشد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درون به تهی شدن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ظاهری و اسلام حکومتی ملعبۀ دست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نخستین پیامبر که حکومت توحیدی ده ساله پیامبر را در مدینه تجربه کرده بودند، به سه گروه تقسیم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انحراف را تحمّل نتوانستند، فریاد کشیدند و کشته شدند؛ مثل ابوذر ،عمار، عبدالله بن مسعود، میثم و حجر 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بهشت را به جای آن که در جبهۀ جهاد به دست آورند، در کنج امن ریاضت و خلوت می خواستند به دست آورند و گوشۀ مسجد خزیدند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 از جهاد و هجرت و بدر و اُحد و حنین و مدینه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پیامبر افتخارهایی کسب کرده بودند، همه را در کاخ سبز معاویه به فروش رساندند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با شهادت حجر بن عدی نیروی انقلابی و مبارزی که علیه حاکمیت اموی مبارزه می کردند، به تحلیل رفت سایه دهشت معاویه در سراسر سرزمینهای اسلامی حکم فرما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که روزگاری مرکز قدرت اسلام و خلافت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روحیه، شخصیت، هویّت انقلابی و مبارزاتی دوران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همکاری و تعاون میان امت اسلامی وجود نداشت، دیگر آن روزگاران گذشته بود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 امت را مسئول هم دیگر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کلکم راع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وكلكم مسئول عن رعيته؛ تمام شما مسلمانان به منزلهٔ نگهبان یک دیگرید و همۀ شما نسبت به خودتان مسئولید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دکتر جعفر شهیدی در کتاب تحقیقی 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اندازه مسلمانان از عصر پیامبر دور می شدند، خوی ها و خصلت های مسلمانی را بیشتر فراموش می کردند و سیرت های عصر جاهلی به تدریج بین آنان زنده می شد، برتری فروشی نژادی، گذشتۀ خود را فرایاد رقیبان خود آوردن، روی در روی ایستادن تیره ها و قبیله ها به خاطر تعصب های نژادی و کینه کشی از دیگری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شرایطی امام حسین زنگ خطر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آگاه شد که بن معاویه خلیفۀ مسلمانان شده است، با تأسف اظهار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اليه راجعون و على الاسلام السلام، اذ قد بُليت الامّة براع مثل يزيد؛ فاتحه اسلام را باید خواند، زمانی که امت اسلام خلیفه ای مثل یزید داشته باشد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مسیر راه در خطابه 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ترون انّ الحق لا يُعمل به و انّ الباطل لا يتنهى عنه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هدف از هشدارها و بیدارگری های امام حسین نه آن بود که مردم را به قیام سراسری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 ای که به خواب رفته، گوش ها کر و چشم ها کور است و تفکر و اندیشه به انجماد رسیده، چگونه می تواند به قیام سراسری و عمومی علیه حاکمیت سیاه یزید دست براند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دلیل تکلیف امامت، به مردم هشدارهای لازم را داد تا تلنگری باشد بر پیکر چنین جامعۀ جامد و خموش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 بزرگتر، جاودانه تر برای زنده کردن دین جدّش دارد و چنین هشدارها، جز تلنگر نسبت به هدف مقدس و الهی او نیست</w:t>
      </w:r>
      <w:r>
        <w:rPr>
          <w:rFonts w:eastAsia="IRNazanin" w:cs="IRNazanin"/>
          <w:color w:val="111111"/>
          <w:sz w:val="28"/>
          <w:szCs w:val="28"/>
          <w:rtl w:val="true"/>
          <w:lang w:bidi="fa-IR"/>
        </w:rPr>
        <w:t xml:space="preserve">. </w:t>
      </w:r>
      <w:bookmarkStart w:id="565" w:name="pg8816_117727"/>
    </w:p>
    <w:p>
      <w:pPr>
        <w:pStyle w:val="Heading5"/>
        <w:numPr>
          <w:ilvl w:val="4"/>
          <w:numId w:val="1"/>
        </w:numPr>
        <w:rPr/>
      </w:pPr>
      <w:bookmarkStart w:id="566" w:name="__RefHeading___Toc196859_2870459653"/>
      <w:bookmarkStart w:id="567" w:name="_Toc218"/>
      <w:bookmarkEnd w:id="565"/>
      <w:bookmarkEnd w:id="566"/>
      <w:r>
        <w:rPr/>
        <w:t>3</w:t>
      </w:r>
      <w:r>
        <w:rPr>
          <w:rtl w:val="true"/>
        </w:rPr>
        <w:t>-</w:t>
      </w:r>
      <w:r>
        <w:rPr>
          <w:rtl w:val="true"/>
        </w:rPr>
        <w:t>امام و حرکت به سوی مکه</w:t>
      </w:r>
      <w:bookmarkEnd w:id="567"/>
    </w:p>
    <w:p>
      <w:pPr>
        <w:pStyle w:val="BookText"/>
        <w:rPr/>
      </w:pPr>
      <w:r>
        <w:rPr>
          <w:rFonts w:ascii="IRNazanin" w:hAnsi="IRNazanin" w:eastAsia="IRNazanin"/>
          <w:color w:val="111111"/>
          <w:sz w:val="28"/>
          <w:sz w:val="28"/>
          <w:szCs w:val="28"/>
          <w:rtl w:val="true"/>
          <w:lang w:bidi="fa-IR"/>
        </w:rPr>
        <w:t>حرکت امام به سوی مکه، در راستای تبیین هدف و آرمان بزرگی که دارد تبلور پیدا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باید بداند که چرا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و هدف آن بزرگوار از نهضت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امت از هدف مقدس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خود به منزلۀ اعلام خطر جدّی است به آنانکه وضع فوق العاده و غیر عادی اجتماع را بدین وسیله دریابند؛ آن چنان وضعی که فرزند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اسلام و موجودیت قرآن را در معرض سقوط می بیند و برای نجات آن ناچار دست به آن نهضت مقدس و خونین می زند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روز که وسایل ارتباط جمعی نبود،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تبلیغ و تبیین هدفش، بهترین زمان و مکان را انتخاب کرد، موسمی که حاجیان از سراسر عالم اسلام به مکه می آیند و ناگهان در روز عرفه حج را ناتمام می گذارد و به سوی کربلا حرکت می کند، تا به امت بفهماند که زنده کردن روح اسلام و دمیدن خون در شریان های اسلام و زنده کردن عدالت و سیرۀ توحیدی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تکلیف الهی است که از همۀ تکالیف بزرگتر و مهمتر است تکلیفی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به خاطر آن سخت ترین شرایط را متحمّل شد و خونش در محراب مسجد ریخته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قربانی شدن فرد دیگری است، تا خون در رگ های جامعۀ اسلامی به جریان افتد و پاسخی باشد برای کسانی که می خواستند دین شان را به دور از نبرد حق و باطل و خطر مبارزهٔ سیاسی و اجتماعی در حرم امن الهی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زبیر در ملاقاتی که با امام حسین دارد ،می خواهد که چون خودش در حرم امن الهی پناهنده شود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شدنم در کربلا، پیش من از کشته شدنم در حرم محبوب تر است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568" w:name="pg8816_117728"/>
    </w:p>
    <w:p>
      <w:pPr>
        <w:pStyle w:val="Heading5"/>
        <w:numPr>
          <w:ilvl w:val="4"/>
          <w:numId w:val="1"/>
        </w:numPr>
        <w:rPr/>
      </w:pPr>
      <w:bookmarkStart w:id="569" w:name="__RefHeading___Toc196861_2870459653"/>
      <w:bookmarkStart w:id="570" w:name="_Toc219"/>
      <w:bookmarkEnd w:id="568"/>
      <w:bookmarkEnd w:id="569"/>
      <w:r>
        <w:rPr/>
        <w:t>4</w:t>
      </w:r>
      <w:r>
        <w:rPr>
          <w:rtl w:val="true"/>
        </w:rPr>
        <w:t xml:space="preserve">- </w:t>
      </w:r>
      <w:r>
        <w:rPr>
          <w:rtl w:val="true"/>
        </w:rPr>
        <w:t>امام</w:t>
      </w:r>
      <w:r>
        <w:rPr>
          <w:rtl w:val="true"/>
        </w:rPr>
        <w:t>(</w:t>
      </w:r>
      <w:r>
        <w:rPr>
          <w:rtl w:val="true"/>
        </w:rPr>
        <w:t>علیه السّلام</w:t>
      </w:r>
      <w:r>
        <w:rPr>
          <w:rtl w:val="true"/>
        </w:rPr>
        <w:t xml:space="preserve">) </w:t>
      </w:r>
      <w:r>
        <w:rPr>
          <w:rtl w:val="true"/>
        </w:rPr>
        <w:t>و دعوت مردم کوفه</w:t>
      </w:r>
      <w:bookmarkEnd w:id="570"/>
    </w:p>
    <w:p>
      <w:pPr>
        <w:pStyle w:val="BookText"/>
        <w:rPr/>
      </w:pPr>
      <w:r>
        <w:rPr>
          <w:rFonts w:ascii="IRNazanin" w:hAnsi="IRNazanin" w:eastAsia="IRNazanin"/>
          <w:color w:val="111111"/>
          <w:sz w:val="28"/>
          <w:sz w:val="28"/>
          <w:szCs w:val="28"/>
          <w:rtl w:val="true"/>
          <w:lang w:bidi="fa-IR"/>
        </w:rPr>
        <w:t>امام می دانست که این مردم با پدرش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کرده است و این شهر شهرت بی وفایی را با خود همراه دارد؛ با آن همه بنابر وظیفه ای که بر دوش دارد، مسلم بن عقیل را می فرستد تا پاسخی باشد برای دعوت های آن مردم، که با سفیرش چه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کوفه مرکز ارتش اسلام بود و اگر امام حسین به کوفه نمی رفت امروز تمام مورخین دنیا او را ملامت می کردند، چرا به آنجا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کوفی ها و مردم عراق شجاع تر و سلحشورتر وجود نداشت، در عین حال همین مردمی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بیعت کننده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بن ابیه سال ها در کوفه حکومت کرده بود، آن قدر چشم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احساس شخصیت خود را از دست داده بود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196863_2870459653"/>
      <w:bookmarkStart w:id="572" w:name="_Toc220"/>
      <w:bookmarkEnd w:id="571"/>
      <w:r>
        <w:rPr>
          <w:rtl w:val="true"/>
        </w:rPr>
        <w:t>ب</w:t>
      </w:r>
      <w:r>
        <w:rPr>
          <w:rtl w:val="true"/>
        </w:rPr>
        <w:t xml:space="preserve">: </w:t>
      </w:r>
      <w:r>
        <w:rPr>
          <w:rtl w:val="true"/>
        </w:rPr>
        <w:t>اصلاح امت جدّ</w:t>
      </w:r>
      <w:bookmarkEnd w:id="572"/>
    </w:p>
    <w:p>
      <w:pPr>
        <w:pStyle w:val="Heading5"/>
        <w:numPr>
          <w:ilvl w:val="4"/>
          <w:numId w:val="1"/>
        </w:numPr>
        <w:rPr/>
      </w:pPr>
      <w:bookmarkStart w:id="573" w:name="__RefHeading___Toc196865_2870459653"/>
      <w:bookmarkStart w:id="574" w:name="_Toc221"/>
      <w:bookmarkEnd w:id="573"/>
      <w:r>
        <w:rPr>
          <w:rtl w:val="true"/>
        </w:rPr>
        <w:t>اشاره</w:t>
      </w:r>
      <w:bookmarkEnd w:id="574"/>
    </w:p>
    <w:p>
      <w:pPr>
        <w:pStyle w:val="BookText"/>
        <w:rPr/>
      </w:pPr>
      <w:r>
        <w:rPr>
          <w:rFonts w:ascii="IRNazanin" w:hAnsi="IRNazanin" w:eastAsia="IRNazanin"/>
          <w:color w:val="111111"/>
          <w:sz w:val="28"/>
          <w:sz w:val="28"/>
          <w:szCs w:val="28"/>
          <w:rtl w:val="true"/>
          <w:lang w:bidi="fa-IR"/>
        </w:rPr>
        <w:t>دومین شعار یا استراتژی اساسی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امت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ای که به برادرش محمد حنفیه نوشته است، انگیزه قیام خود را اصلاح امت جدّش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لم أخُرج اشراً ولا بَطِراً ولا مفسداً و لا ظالماً و انّما خرجت لطلب الاصلاح فى امة جدّى؛ من نه از روی خودخواهی و سرکشی و هوسرانی و نه برای ایجاد فساد ستمگری به پا خاستم، بلکه هدف من از این حرکت اصلاح امت جدم بوده است</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گری را در دو شیوه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امر به معروف و نهی از منکر و دیگری عمل و زنده کردن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575" w:name="pg8816_117729"/>
    </w:p>
    <w:p>
      <w:pPr>
        <w:pStyle w:val="Heading5"/>
        <w:numPr>
          <w:ilvl w:val="4"/>
          <w:numId w:val="1"/>
        </w:numPr>
        <w:rPr/>
      </w:pPr>
      <w:bookmarkStart w:id="576" w:name="__RefHeading___Toc196867_2870459653"/>
      <w:bookmarkStart w:id="577" w:name="_Toc222"/>
      <w:bookmarkEnd w:id="575"/>
      <w:bookmarkEnd w:id="576"/>
      <w:r>
        <w:rPr/>
        <w:t>1</w:t>
      </w:r>
      <w:r>
        <w:rPr>
          <w:rtl w:val="true"/>
        </w:rPr>
        <w:t xml:space="preserve"> - </w:t>
      </w:r>
      <w:r>
        <w:rPr>
          <w:rtl w:val="true"/>
        </w:rPr>
        <w:t>امر به معروف و نهی از منکر</w:t>
      </w:r>
      <w:bookmarkEnd w:id="577"/>
    </w:p>
    <w:p>
      <w:pPr>
        <w:pStyle w:val="BookText"/>
        <w:rPr/>
      </w:pPr>
      <w:r>
        <w:rPr>
          <w:rFonts w:ascii="IRNazanin" w:hAnsi="IRNazanin" w:eastAsia="IRNazanin"/>
          <w:color w:val="111111"/>
          <w:sz w:val="28"/>
          <w:sz w:val="28"/>
          <w:szCs w:val="28"/>
          <w:rtl w:val="true"/>
          <w:lang w:bidi="fa-IR"/>
        </w:rPr>
        <w:t xml:space="preserve">این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نهضت خود را امر به معروف و نهی از منکر قرار داد نشان دهنده این مطلب است که امر به معروف و نهی از منکر تا چه اندازه در اصلاح ،بیداری ،روشنگری، سلامت و بهداشت روحی و روانی و فیزیکی جامعه اسلامی نقش و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امر به معروف و نهی از منکر از نظر قرآن تا آن حد است که مسلمانان را بهترین امت می داند، چون امر به معروف و نهی از منکر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شما مسلمانان بهترین امت هستید که به نفع بشریت ظهور کرده اید که امر به معروف و نهی از منکر می کنید</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قرآن امت های پیشین را نکوهش می کند که چرا امر به معروف و نهی از منکر نکردند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كَانَ مِنَ الْقُرُونِ مِنْ قَبْلِكُمْ أُولُو بَقِيَّةٍ يَنْهَوْنَ عَنِ الْفَسَادِ فِي الْأَرْضِ إِلَّا قَلِيلًا مِمَّنْ أَنْجَيْنَا مِنْهُمْ وَاتَّبَعَ الَّذِينَ ظَلَمُوا مَا أُتْرِفُوا فِيهِ وَكَانُوا مُجْرِمِينَ وَمَا كَانَ رَبُّكَ لِيُهْلِكَ الْقُرَى بِظُلْمٍ وَأَهْلُهَا مُصْلِحُونَ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چرا در میان امت های پیشین از شما مردمی دین دار پیدا نشدند که از فساد در زمین جلوگیری کنند، جز دسته ای اندک که ما نجاتشان دادیم و ستمگران نعمت ها و رفاهی را که بدیشان داده بودیم در راه فساد به کار گرفتند و گناه کار بودند و خدا هیچ قومی و اهل دیاری را در صورتی که نیکوکار و مصلح باشند، هلاک نمی کند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انگیزۀ قیامش، انگشت روی اساسی ترین اصلی گذاشت که تداوم آن ضامن بقای اجتماع اسلامی بود و در راه زنده ماندن همین اصل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حماسۀ خونین کربلا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کوتاهی که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و در آن هدف و انگیزه های قیام و حماسه عاشورا بیان کرده، تأکید روی همین اصل و زنده کردن سیرۀ جدش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از پاسخ به دعوت مردم کوفه، هیچ سخنی به میان نیاورده و در ادامه همان وصیت نامه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 أن آمر بالمعروف و انهىٰ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امر به معروف و نهی از منکر یکی از اساسی ترین انگیزه های حماسه حسینی به شمار می رود؛ به خصوص در دوره ای که سنت و فرهنگ امر به معروف و نهی از منکر از میان رفته و در جامعۀ اسلامی، افراد ناشایست تسلط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اسلام حاکمی مانند یزید را تاکنون تجربه نکرده بود، او در حقیقت تاوان بی تفاوتی و تساهل و تسامح امت اسلامی در برابر امر به معروف و نهی از منکر بود و چه زیبا گفته است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لتأمُرن بالمعروف و لتنهُنَّ عن المنكراً ويُسلّطن الله عليكم شراركم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فيدعوا خياركم فلا يستجاب لهم؛ امر به معروف و نهی از منکر کنید وگرنه بدان شما بر شما مسلط می شوند و وقتی خوبان شما شما، را می خوانند به آنها جوابی داده نمی شود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که تنها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را فریاد می کند،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از مردم گرفته اند تا خوبان خود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آن زمان هم فریاد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ماند و هم قیامش چنان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زمان خودش ناشناخته ماند و فقط چاه بود که صدایش را می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غداً ترون ایّامی و يُكشف لكم عن سرايري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نمی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روزی خواهد آمد که مرا خواهید شناخت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578" w:name="pg8816_117731"/>
    </w:p>
    <w:p>
      <w:pPr>
        <w:pStyle w:val="Heading5"/>
        <w:numPr>
          <w:ilvl w:val="4"/>
          <w:numId w:val="1"/>
        </w:numPr>
        <w:rPr/>
      </w:pPr>
      <w:bookmarkStart w:id="579" w:name="__RefHeading___Toc196869_2870459653"/>
      <w:bookmarkStart w:id="580" w:name="_Toc223"/>
      <w:bookmarkEnd w:id="578"/>
      <w:bookmarkEnd w:id="579"/>
      <w:r>
        <w:rPr/>
        <w:t>2</w:t>
      </w:r>
      <w:r>
        <w:rPr>
          <w:rtl w:val="true"/>
        </w:rPr>
        <w:t xml:space="preserve"> - </w:t>
      </w:r>
      <w:r>
        <w:rPr>
          <w:rtl w:val="true"/>
        </w:rPr>
        <w:t>زنده کردن سیرۀ جدش</w:t>
      </w:r>
      <w:bookmarkEnd w:id="58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پنجاه سال از حکومت اسلامی و توحیدی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گذشته بود، مشکلاتی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بدعت های فراوانی را داشت،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پنج سال کوشید تا ناهنجاری ها و بدعت ها را از چهرۀ اسلام بزداید، اما فتنه های جمل و صفین و نهروان فرصت ها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منشأ این بدعت ها و کجی ها نیز، تشکیلات ضد اسلامی اموی بود که با والی سر شدن معاوية بن ابی سفیان در زمان خلیفهٔ دوم، نفوذ خود را در جامعۀ اسلامی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عمّال ستمگری چون زیاد بن ابیه، عمرو بن العاص، سمرة بن جُندب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سلطنتی تشکیل داد و چهرۀ اسلام را وارونه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بیت المال، قتل و غارتگری، شکنجه و تبعیض نژادی، رقابت های قبیله ای، جعل حدیث، تفسیر و تأویل آیات قرآن به نفع خود، تخدیر افکار عمومی، سب و دشنام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ترویج نظرات جبریه و مرجئه در میان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روش ها و بدعت ها و سنت های شومی بود که 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معاویه، در جامعه اسلامی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عمق فتنه را درک کرده بود، در همان زمان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گوش شنوایی پیدا نشد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بیمناک ترین فتنه ها بر شما از نظر من فتنۀ بنی امیه است، آن فتنۀ کور و تاریکی است که دامنۀ آن فراگیر و همگانی است و گرفتاری آن برای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بلای آن به کسی رسد که بینا و آگاه باشد و به هر کوری که بی تفاوت باشد، راه پیدا نکند</w:t>
      </w:r>
      <w:r>
        <w:rPr>
          <w:rFonts w:eastAsia="IRNazanin" w:cs="IRNazanin"/>
          <w:color w:val="111111"/>
          <w:sz w:val="28"/>
          <w:szCs w:val="28"/>
          <w:rtl w:val="true"/>
          <w:lang w:bidi="fa-IR"/>
        </w:rPr>
        <w:t>.</w:t>
      </w:r>
      <w:r>
        <w:rPr>
          <w:rStyle w:val="FootnoteAnchor"/>
          <w:rtl w:val="true"/>
        </w:rPr>
        <w:footnoteReference w:id="240"/>
      </w:r>
      <w:bookmarkStart w:id="581" w:name="pg8816_117732"/>
    </w:p>
    <w:p>
      <w:pPr>
        <w:pStyle w:val="BookText"/>
        <w:rPr/>
      </w:pPr>
      <w:bookmarkEnd w:id="58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بنی امیه را زمامداران بدی خواهید یافت، مانند شتر پیر و چموشی که با دهانش گاز می گیرد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زنده کردن سیرۀ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بر بدعت ها و کجی هایی که فتنۀ بنی امیه در جامعه اسلامی به وجود آورده بود،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یادآور شد که اسلام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معاویه در کاخ سبز شام، ردایش را وارونه به تن کرده و خلافت ملک موروثی نیست، تا به یزید میراث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سیره حکومت ده ساله توحیدی در مدینه است</w:t>
      </w:r>
      <w:r>
        <w:rPr>
          <w:rFonts w:eastAsia="IRNazanin" w:cs="IRNazanin"/>
          <w:color w:val="111111"/>
          <w:sz w:val="28"/>
          <w:szCs w:val="28"/>
          <w:rtl w:val="true"/>
          <w:lang w:bidi="fa-IR"/>
        </w:rPr>
        <w:t>.</w:t>
      </w:r>
    </w:p>
    <w:p>
      <w:pPr>
        <w:pStyle w:val="Heading3"/>
        <w:numPr>
          <w:ilvl w:val="2"/>
          <w:numId w:val="1"/>
        </w:numPr>
        <w:rPr/>
      </w:pPr>
      <w:bookmarkStart w:id="582" w:name="__RefHeading___Toc196871_2870459653"/>
      <w:bookmarkStart w:id="583" w:name="_Toc224"/>
      <w:bookmarkEnd w:id="582"/>
      <w:r>
        <w:rPr>
          <w:rtl w:val="true"/>
        </w:rPr>
        <w:t>استراتژى عملى حماسه عاشورا</w:t>
      </w:r>
      <w:bookmarkEnd w:id="583"/>
    </w:p>
    <w:p>
      <w:pPr>
        <w:pStyle w:val="Heading4"/>
        <w:numPr>
          <w:ilvl w:val="3"/>
          <w:numId w:val="1"/>
        </w:numPr>
        <w:rPr/>
      </w:pPr>
      <w:bookmarkStart w:id="584" w:name="__RefHeading___Toc196873_2870459653"/>
      <w:bookmarkStart w:id="585" w:name="_Toc225"/>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گفتیم که جاودانگی حماسه حسینی در هدف متعالی آن است و راهی را که برای رسیدن به هدف برگزید، نقش اساسی در جاودانگی حماسۀ عاشورا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عملی امام عبارت بود از تربیت یاران و پاک باختگی در راه هدف</w:t>
      </w:r>
      <w:r>
        <w:rPr>
          <w:rFonts w:eastAsia="IRNazanin" w:cs="IRNazanin"/>
          <w:color w:val="111111"/>
          <w:sz w:val="28"/>
          <w:szCs w:val="28"/>
          <w:rtl w:val="true"/>
          <w:lang w:bidi="fa-IR"/>
        </w:rPr>
        <w:t>.</w:t>
      </w:r>
    </w:p>
    <w:p>
      <w:pPr>
        <w:pStyle w:val="Heading4"/>
        <w:numPr>
          <w:ilvl w:val="3"/>
          <w:numId w:val="1"/>
        </w:numPr>
        <w:rPr/>
      </w:pPr>
      <w:bookmarkStart w:id="586" w:name="__RefHeading___Toc196875_2870459653"/>
      <w:bookmarkStart w:id="587" w:name="_Toc226"/>
      <w:bookmarkEnd w:id="586"/>
      <w:r>
        <w:rPr/>
        <w:t>1</w:t>
      </w:r>
      <w:r>
        <w:rPr>
          <w:rtl w:val="true"/>
        </w:rPr>
        <w:t xml:space="preserve">- </w:t>
      </w:r>
      <w:r>
        <w:rPr>
          <w:rtl w:val="true"/>
        </w:rPr>
        <w:t>تربیت یاران</w:t>
      </w:r>
      <w:r>
        <w:rPr>
          <w:rtl w:val="true"/>
        </w:rPr>
        <w:t>:</w:t>
      </w:r>
      <w:bookmarkEnd w:id="587"/>
    </w:p>
    <w:p>
      <w:pPr>
        <w:pStyle w:val="BookText"/>
        <w:rPr/>
      </w:pPr>
      <w:r>
        <w:rPr>
          <w:rFonts w:ascii="IRNazanin" w:hAnsi="IRNazanin" w:eastAsia="IRNazanin"/>
          <w:color w:val="111111"/>
          <w:sz w:val="28"/>
          <w:sz w:val="28"/>
          <w:szCs w:val="28"/>
          <w:rtl w:val="true"/>
          <w:lang w:bidi="fa-IR"/>
        </w:rPr>
        <w:t>هر نهضت و قیامی توسط افراد سازمان یافته به وجود می آید، کادر تشکیلاتی یک نهضت نقش کلیدی در موفقیت ها و شکست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نهضت های توحیدی پیامبران الهی در ابتدا سراغ کادرسازی و تربیت نیرو رفته اند، سپس مردم را به سوی توحید فرا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حماسه عاشورا نیز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نیروهایی را تربیت کند و افرادی را با خود همراه سازد که از جهت روحی، روانی، عقیدتی و جسمی برای انجام چنین حماسه ای آماده بودند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افراد یک نهضت از میان افراد فعّال و جوان و از نخبگان جامعه انتخاب می گردد، ولی در حماسه عاشورا افراد گوناگون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مرد، پیر ،جوان و کودک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همین نیروها طوری تربیت شده اند که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 به راهی که برگزیده اند، باور دارند و به رهبر حماسه، به تمام معنا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هدف ها عالی تر و عمیق تر و وسیع تر باشد، رهبر باید در تهیه نیرو و ساختن نفرات، رنج ها و صدمه های زیادتری ببیند و تمام کار را خود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هدف های بزرگ، رهبر باید، انگیزه های بزرگ را به وجود بیاورد و مانع هایی را که در روحیۀ سربازانش خانه گرفته اند، بیرون بریزد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واقعاً تربیت افرادی که برای هدف، شهادت و مرگ را انتخاب کنند دشوار است، زیرا مانع های دنیوی هر کدام سد بزرگی است که انسان ها را در خود گرفتار می کند، عشق به زندگی عشق به جلوه های دنیا، عشق به فرزند و زن عشق به اموال و ثروت ، ضعف ها، ترس ها، منفعت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دام هایی اند که انسان را در خود اسیر می کند، به همین دلیل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عبيد الدنيا و الدين لعق على السنتهم يحطونه ما درّت معايشهم فاذا محصّوا بالبلاء قلّ الديّانون؛ مردم بندگان دنیایند و دین لق لقه زبانشان در زندگی است، زمانی که با پیشامدی امتحان شوند، دین داران کم اند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که گذر از این همه موانع نیاز به تربیت سخت و دشوار دارد، تنها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توانست یاران همدل، هم ایمان، هم هدف ،آگاه، مؤمن، مطیع و آماده شهادت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کربلا نوجوانی که پدرش به شهادت رسیده بود، خدمت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اجازه میدان خواست، امام اجازه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پدرت شهید شده بس است، برو مواظب مادرت باش، جوان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اصلا این شمشیر را مادرم به کمرم بسته است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آیا چنین آمادگی برای شهادت، آن هم برای یک نوجوان جز این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و قربانی شدن در راه هدف، برای یارانش یک بینش و درک قوی و فوق العاده داده است که اکثر مردم چنین آگاهی و بینشی ندارند؟</w:t>
      </w:r>
    </w:p>
    <w:p>
      <w:pPr>
        <w:pStyle w:val="BookText"/>
        <w:rPr/>
      </w:pPr>
      <w:r>
        <w:rPr>
          <w:rFonts w:ascii="IRNazanin" w:hAnsi="IRNazanin" w:eastAsia="IRNazanin"/>
          <w:color w:val="111111"/>
          <w:sz w:val="28"/>
          <w:sz w:val="28"/>
          <w:szCs w:val="28"/>
          <w:rtl w:val="true"/>
          <w:lang w:bidi="fa-IR"/>
        </w:rPr>
        <w:t>یک محقق آلمانی از پیوستن و شهادت حربن یزید ریاحی شگفت زده شده،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فداکاری حربن یزید در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ترین نوع فداکاری به شمار می آید، چون از آن نه منظور مادی داشت و نه معنوی و کامل ترین فداکاری است، زیرا حر بازماندگان خود را هم فدا کرد؛ به طور کلی فدا کردن بازماندگان دشوارتر از این است که شخص خود را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نمی کنم که در مغرب زمین بتوان واقعه ای نظیر الحاق حربن یزید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زمین فداکاری متعدد هست، اما به نظر می رسد کمتر کسانی داوطلبانه بدون این که مجبور باشند، برای ابراز ارادت به دیگری از مرگ استقبال کنند</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محقق معتقد است که تصمیم حر یک تصمیم ناگهانی نبوده، بلکه مثل نهالی بوده که سال ها جوانه زده و رشد کرده و درخت تنومندی شده و این در حالی است که خود او هم متوجه نبوده که فکر گسستن از یزید و پیوستن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خاطرش قوّت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حر ناگهان پیش وجدانش شرمنده می شود، حکایت از وجدان و ضمیر پاک و حقیقت طلب حر می کند و چنین وجدانی باید در طول زندگی به رشد و شکوفایی برسد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و انصار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تشکیل شده بودند که وجدان و ضمیر حقیقت طلب خود را به رشد و کمال نهایی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آمادگی کامل را برای شهادت و پاک بازی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کسانی بودند که بر حقانیت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داشتند و کوفیان هزاران نامه برای او نوشتند، ولی چرا با امام شان یک جا قیام نکردند و تنها عده ای معدود </w:t>
      </w:r>
      <w:bookmarkStart w:id="588" w:name="pg8816_117735"/>
    </w:p>
    <w:p>
      <w:pPr>
        <w:pStyle w:val="BookText"/>
        <w:rPr/>
      </w:pPr>
      <w:bookmarkEnd w:id="588"/>
      <w:r>
        <w:rPr>
          <w:rFonts w:ascii="IRNazanin" w:hAnsi="IRNazanin" w:eastAsia="IRNazanin"/>
          <w:color w:val="111111"/>
          <w:sz w:val="28"/>
          <w:sz w:val="28"/>
          <w:szCs w:val="28"/>
          <w:rtl w:val="true"/>
          <w:lang w:bidi="fa-IR"/>
        </w:rPr>
        <w:t>خط سرخ شهادت را پیمودند؟ چون وجدان حقیقت طلبشان به کمال لازم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شب عاشورا هم از امتحان یارانش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به یاران خود خطاب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اصحابی، از اصحاب خودم بهتر و اهل بیتی، از اهل بیت خودم فاضل تر سراغ ندارم، از همۀ شما متشکرم، اینها جز با من، با شما کاری ندارند، شما می توانید بروید، اگر آنها بدانند که شما خودتان را از معرکه خارج می کنید، احدی به شما کاری ندارد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شب هیچ یک از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وجدانشان به کمال نهایی رسیده بود و آن شب غسل شهادت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پیمان با هو الموجود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از قید هر معبود رست</w:t>
      </w:r>
    </w:p>
    <w:p>
      <w:pPr>
        <w:pStyle w:val="BookText"/>
        <w:rPr/>
      </w:pPr>
      <w:r>
        <w:rPr>
          <w:rFonts w:ascii="IRNazanin" w:hAnsi="IRNazanin" w:eastAsia="IRNazanin"/>
          <w:color w:val="111111"/>
          <w:sz w:val="28"/>
          <w:sz w:val="28"/>
          <w:szCs w:val="28"/>
          <w:rtl w:val="true"/>
          <w:lang w:bidi="fa-IR"/>
        </w:rPr>
        <w:t>ما سوىٰ الله را مسلمان 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فرعونی سرش افکنده نیست</w:t>
      </w:r>
    </w:p>
    <w:p>
      <w:pPr>
        <w:pStyle w:val="BookText"/>
        <w:rPr/>
      </w:pPr>
      <w:r>
        <w:rPr>
          <w:rFonts w:ascii="IRNazanin" w:hAnsi="IRNazanin" w:eastAsia="IRNazanin"/>
          <w:color w:val="111111"/>
          <w:sz w:val="28"/>
          <w:sz w:val="28"/>
          <w:szCs w:val="28"/>
          <w:rtl w:val="true"/>
          <w:lang w:bidi="fa-IR"/>
        </w:rPr>
        <w:t>عقل گوید شاد شود آباد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گوید بنده شو، آزاد شو</w:t>
      </w:r>
      <w:r>
        <w:rPr>
          <w:rStyle w:val="FootnoteAnchor"/>
          <w:rtl w:val="true"/>
        </w:rPr>
        <w:footnoteReference w:id="247"/>
      </w:r>
    </w:p>
    <w:p>
      <w:pPr>
        <w:pStyle w:val="Heading4"/>
        <w:numPr>
          <w:ilvl w:val="3"/>
          <w:numId w:val="1"/>
        </w:numPr>
        <w:rPr/>
      </w:pPr>
      <w:bookmarkStart w:id="589" w:name="__RefHeading___Toc196877_2870459653"/>
      <w:bookmarkStart w:id="590" w:name="_Toc227"/>
      <w:bookmarkEnd w:id="589"/>
      <w:r>
        <w:rPr/>
        <w:t>2</w:t>
      </w:r>
      <w:r>
        <w:rPr>
          <w:rtl w:val="true"/>
        </w:rPr>
        <w:t>۔ پاک باختگی در راه هدف</w:t>
      </w:r>
      <w:r>
        <w:rPr>
          <w:rtl w:val="true"/>
        </w:rPr>
        <w:t>:</w:t>
      </w:r>
      <w:bookmarkEnd w:id="590"/>
    </w:p>
    <w:p>
      <w:pPr>
        <w:pStyle w:val="BookText"/>
        <w:rPr/>
      </w:pPr>
      <w:r>
        <w:rPr>
          <w:rFonts w:ascii="IRNazanin" w:hAnsi="IRNazanin" w:eastAsia="IRNazanin"/>
          <w:color w:val="111111"/>
          <w:sz w:val="28"/>
          <w:sz w:val="28"/>
          <w:szCs w:val="28"/>
          <w:rtl w:val="true"/>
          <w:lang w:bidi="fa-IR"/>
        </w:rPr>
        <w:t>به راستی که مرگ از دیدگاه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با نگرش کسانی که دنیاطلبند، چقدر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لا ارى الموت الّا السعادة والحياة مع الظالمين الّا بَرَما؛ من مرگ را، جز سعادت و زندگی با ستمگران را جز رنج و آزار و ملال نمی بینم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عزّت و شرافت مندانه را برای انسان ها تفسیر می کند که این گونه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على ولد آدم مخط القلادة على جيد الفتاة و أولهنى الى اسلافي اشتياق يعقوب الی یوسف؛ مرگ برای فرزند آدم، چون گردن بند در گردن دختر جوان، زینت بخش است و من چون یعقوب که اشتیاق دیدار یوسف را داشت، اشتیاق دیدار گذشتگانم را دارم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رزم نیز شعاری است که به بشر درس آزادگی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اولىٰ من ركوب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اولىٰ من دخول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بهتر از زیر بار ذلت رفتن است و ننگ از داخل شدن به آتش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مرگ برای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 شیرین تر باشد، وقتی عباس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ان قطعتموا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احامي ابداً عن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گلوی پارۀ علی اصغر در این قربانی سهم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 تک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نزدیکی غروب عاشورا در میان خون، رقص شهادت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زینب و اهل بیت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گویاترین پیام رسانان و سفیران حماسه کربلا باشند، باید این حماسه برای همیشه تاریخ جاودانه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قول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دعوتی است به همۀ عصرها و به همه نسل ها که اگر می توانی بمیران و اگر نمی توانی بمیر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قریب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بشر هر سال از مکتب عاشورا درسی می آموزد و همیشه زنده و جاوید است، زیرا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حرکات قهرمانانۀ خود روح مردم مسلمان را زنده کرد، احساسات بردگی و اسارتی را که از اواخر زمان عثمان و تمام دورۀ معاویه بر روح جامعه اسلامی حکم فرما بود، تضعیف کرد و ترس را ریخت، احساس عبودیت را زایل کرد و به اجتماع اسلامی شخصیت داد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است که آلمان ها گفته اند ما در جنگ دوم همه چیز را از دست دادیم، مگر یک چیز را که همان شخصیت خودمان بود و چون شخصیت خود را از دست نداده بودیم، </w:t>
      </w:r>
      <w:bookmarkStart w:id="591" w:name="pg8816_117739"/>
    </w:p>
    <w:p>
      <w:pPr>
        <w:pStyle w:val="BookText"/>
        <w:rPr/>
      </w:pPr>
      <w:bookmarkEnd w:id="591"/>
      <w:r>
        <w:rPr>
          <w:rFonts w:ascii="IRNazanin" w:hAnsi="IRNazanin" w:eastAsia="IRNazanin"/>
          <w:color w:val="111111"/>
          <w:sz w:val="28"/>
          <w:sz w:val="28"/>
          <w:szCs w:val="28"/>
          <w:rtl w:val="true"/>
          <w:lang w:bidi="fa-IR"/>
        </w:rPr>
        <w:t>همه چیز را دوباره به دست آوردیم و راست هم گفته اند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قول پروفسور براون مستشرق 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قلبی پیدا می شود که وقتی دربارهٔ کربلا سخنی شنیده می شود، آغشته با حزن و الم نگردد، حتی غیر مسلمانان نیز نمی توانند پاکی روحی را که این جنگ اسلامی در تحت لوای آن انجام گرفت، انکار کنند</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گاندی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 تازه ای برای مردم هند نیاورده ام، آنچه آورده ام محصولی است از مطالعات و تحقیقاتی که دربارهٔ تاریخ زندگی قهرمانان کربلا انجام داده ام، اگر بخواهیم هند را از چنگال استعمار نجات دهیم لازم است همان راهی را بپیماییم که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امروز پس از آن که انتفاضۀ فلسطین به عملیات شهادت طلبانه دست می زنند، پیروز خواهند شد، زیرا این ملّت تازه از حماسۀ خونین عاشورا درس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شهامت ملت فلسطین تا آن حد بزرگ شده که به شهادت ایمان آورده اند و خود را برای شهادت آماده می کنند و این همان درسی است که انتفاضۀ فلسطین از کربلا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او تفسیر این اسرار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خوابیده را بیدار کرد</w:t>
      </w:r>
    </w:p>
    <w:p>
      <w:pPr>
        <w:pStyle w:val="BookText"/>
        <w:rPr/>
      </w:pPr>
      <w:r>
        <w:rPr>
          <w:rFonts w:ascii="IRNazanin" w:hAnsi="IRNazanin" w:eastAsia="IRNazanin"/>
          <w:color w:val="111111"/>
          <w:sz w:val="28"/>
          <w:sz w:val="28"/>
          <w:szCs w:val="28"/>
          <w:rtl w:val="true"/>
          <w:lang w:bidi="fa-IR"/>
        </w:rPr>
        <w:t>تیغ لا چون از میان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رگ خویش در باب باطل خون کشید </w:t>
      </w:r>
      <w:r>
        <w:rPr>
          <w:rStyle w:val="FootnoteAnchor"/>
          <w:rtl w:val="true"/>
        </w:rPr>
        <w:footnoteReference w:id="253"/>
      </w:r>
    </w:p>
    <w:p>
      <w:pPr>
        <w:pStyle w:val="Heading3"/>
        <w:numPr>
          <w:ilvl w:val="2"/>
          <w:numId w:val="1"/>
        </w:numPr>
        <w:rPr/>
      </w:pPr>
      <w:bookmarkStart w:id="592" w:name="__RefHeading___Toc196879_2870459653"/>
      <w:bookmarkStart w:id="593" w:name="_Toc228"/>
      <w:bookmarkEnd w:id="592"/>
      <w:r>
        <w:rPr>
          <w:rtl w:val="true"/>
        </w:rPr>
        <w:t>چکیده</w:t>
      </w:r>
      <w:bookmarkEnd w:id="59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مکاتب فکری از سه ویژگی تولد، اوج و فرود بیرون نبوده اند، روزگاری حرفی برای گفتن داشته اند و به مرور روزها با چالش های فکری مواجه شده اند، دلیل آن این </w:t>
      </w:r>
      <w:bookmarkStart w:id="594" w:name="pg8816_117741"/>
    </w:p>
    <w:p>
      <w:pPr>
        <w:pStyle w:val="BookText"/>
        <w:rPr/>
      </w:pPr>
      <w:bookmarkEnd w:id="59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است که این گونه مکاتب به کمال نرسیده اند و طرح نو آنها به حقیقت نپیوسته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 عاشورا یک مکتب فکری است که تقریباً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چنان زنده و جاوید مانده و در هر زمان حرفی نو و طرحی نو برای جامعه بشری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مظلومیت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شهیدان کربلا تاکنون ده ها میلیارد انسان در طول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اشک ریخته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در جهان حوادث دهشتناک تر از حادثه عاشورا رخ داده است، کسی برای آن اشک نمی ریزد و در سینۀ تاریخ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حوادث عاشورا با دید کمّی نگاه کنیم، حوادث آن اندک است، ولی اگر به آن از نظر کیفی و معنوی بنگریم؛ یعنی هدف پاک باختگی، عملکرد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جامعۀ بشری فاجعه هولناک تر از حادثه عاشورا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جاودانگی حماسه عاشورا در یک چیز نهفته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95" w:name="__RefHeading___Toc196881_2870459653"/>
      <w:bookmarkStart w:id="596" w:name="_Toc229"/>
      <w:bookmarkEnd w:id="595"/>
      <w:r>
        <w:rPr>
          <w:rtl w:val="true"/>
        </w:rPr>
        <w:t>هدف متعالی در حماسه عاشورا</w:t>
      </w:r>
      <w:bookmarkEnd w:id="59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بسیاری از مکتب های انسانی، سرشت نیک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رهایی انسان را از یوغ اسارت و استبداد نوید می دهد، ولی شیوه های عملکردشان گاهی فاجعه های بزرگ را برای انسان 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و فمنیسم، مثلاً دو تفکری است که شعارهای انسانی داده اند، ولی عملکرد مارکسیسم به دیکتاتوری و قتل عام انسان ها منجر شد و دستاورد فمنیسم سبب شد که زن هویت، شرافت و عفت انسانی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مکاتب و اندیشه های ،توحیدی، عملکرد و دستاورد و نتیجه، مطابق هدف بوده و در کربلا هماهنگی هدف، عملکرد و دستاورد حماسه جاودانۀ عاشورا را آفرید</w:t>
      </w:r>
      <w:r>
        <w:rPr>
          <w:rFonts w:eastAsia="IRNazanin" w:cs="IRNazanin"/>
          <w:color w:val="111111"/>
          <w:sz w:val="28"/>
          <w:szCs w:val="28"/>
          <w:rtl w:val="true"/>
          <w:lang w:bidi="fa-IR"/>
        </w:rPr>
        <w:t xml:space="preserve">. </w:t>
      </w:r>
      <w:bookmarkStart w:id="597" w:name="pg8816_117743"/>
    </w:p>
    <w:p>
      <w:pPr>
        <w:pStyle w:val="Heading3"/>
        <w:numPr>
          <w:ilvl w:val="2"/>
          <w:numId w:val="1"/>
        </w:numPr>
        <w:rPr/>
      </w:pPr>
      <w:bookmarkStart w:id="598" w:name="__RefHeading___Toc196883_2870459653"/>
      <w:bookmarkStart w:id="599" w:name="_Toc230"/>
      <w:bookmarkEnd w:id="597"/>
      <w:bookmarkEnd w:id="598"/>
      <w:r>
        <w:rPr>
          <w:rtl w:val="true"/>
        </w:rPr>
        <w:t>شیوه های مبارزه در حماسه حسینی</w:t>
      </w:r>
      <w:bookmarkEnd w:id="599"/>
    </w:p>
    <w:p>
      <w:pPr>
        <w:pStyle w:val="Heading4"/>
        <w:numPr>
          <w:ilvl w:val="3"/>
          <w:numId w:val="1"/>
        </w:numPr>
        <w:rPr/>
      </w:pPr>
      <w:bookmarkStart w:id="600" w:name="__RefHeading___Toc196885_2870459653"/>
      <w:bookmarkStart w:id="601" w:name="_Toc231"/>
      <w:bookmarkEnd w:id="600"/>
      <w:r>
        <w:rPr>
          <w:rtl w:val="true"/>
        </w:rPr>
        <w:t>الف</w:t>
      </w:r>
      <w:r>
        <w:rPr>
          <w:rtl w:val="true"/>
        </w:rPr>
        <w:t xml:space="preserve">) </w:t>
      </w:r>
      <w:r>
        <w:rPr>
          <w:rtl w:val="true"/>
        </w:rPr>
        <w:t>مبارزه با طاغوت</w:t>
      </w:r>
      <w:bookmarkEnd w:id="601"/>
    </w:p>
    <w:p>
      <w:pPr>
        <w:pStyle w:val="Heading5"/>
        <w:numPr>
          <w:ilvl w:val="4"/>
          <w:numId w:val="1"/>
        </w:numPr>
        <w:rPr/>
      </w:pPr>
      <w:bookmarkStart w:id="602" w:name="__RefHeading___Toc196887_2870459653"/>
      <w:bookmarkStart w:id="603" w:name="_Toc232"/>
      <w:bookmarkEnd w:id="602"/>
      <w:r>
        <w:rPr/>
        <w:t>1</w:t>
      </w:r>
      <w:r>
        <w:rPr>
          <w:rtl w:val="true"/>
        </w:rPr>
        <w:t xml:space="preserve">- </w:t>
      </w:r>
      <w:r>
        <w:rPr>
          <w:rtl w:val="true"/>
        </w:rPr>
        <w:t>امتناع از بیعت</w:t>
      </w:r>
      <w:bookmarkEnd w:id="603"/>
    </w:p>
    <w:p>
      <w:pPr>
        <w:pStyle w:val="BookText"/>
        <w:rPr/>
      </w:pPr>
      <w:r>
        <w:rPr>
          <w:rFonts w:ascii="IRNazanin" w:hAnsi="IRNazanin" w:eastAsia="IRNazanin"/>
          <w:color w:val="111111"/>
          <w:sz w:val="28"/>
          <w:sz w:val="28"/>
          <w:szCs w:val="28"/>
          <w:rtl w:val="true"/>
          <w:lang w:bidi="fa-IR"/>
        </w:rPr>
        <w:t>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طاغوت زمان یزید که خلافت اسلام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 که غرق در لهو و لعب است و شراب، شربت سکر آور زندگی اوست، از سیاست چیزی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بوزینگان و رقاصان و زنان مغنیّه دمساز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هرزگی یزید، حتی سوهان روح معاویه نیز هست، ولی معاویه با کمال، وقاحت و بی شرمی طبق توصیۀ ابی سفیان، مفاد صلح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زیر پا گذاشت و یزید را جانشین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پنجۀ تسلیم در پنجهٔ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شعور یزید به اندازه معاویه نیست، تا دریابد که چنین کاری شدنی نیست</w:t>
      </w:r>
      <w:r>
        <w:rPr>
          <w:rFonts w:eastAsia="IRNazanin" w:cs="IRNazanin"/>
          <w:color w:val="111111"/>
          <w:sz w:val="28"/>
          <w:szCs w:val="28"/>
          <w:rtl w:val="true"/>
          <w:lang w:bidi="fa-IR"/>
        </w:rPr>
        <w:t>.</w:t>
      </w:r>
    </w:p>
    <w:p>
      <w:pPr>
        <w:pStyle w:val="Heading5"/>
        <w:numPr>
          <w:ilvl w:val="4"/>
          <w:numId w:val="1"/>
        </w:numPr>
        <w:rPr/>
      </w:pPr>
      <w:bookmarkStart w:id="604" w:name="__RefHeading___Toc196889_2870459653"/>
      <w:bookmarkStart w:id="605" w:name="_Toc233"/>
      <w:bookmarkEnd w:id="604"/>
      <w:r>
        <w:rPr/>
        <w:t>2</w:t>
      </w:r>
      <w:r>
        <w:rPr>
          <w:rtl w:val="true"/>
        </w:rPr>
        <w:t xml:space="preserve"> - </w:t>
      </w:r>
      <w:r>
        <w:rPr>
          <w:rtl w:val="true"/>
        </w:rPr>
        <w:t>هشدار به امت به خواب رفته</w:t>
      </w:r>
      <w:bookmarkEnd w:id="605"/>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به امامت رسید که اندیشه ها فلج شده بود و سلول های سرطانی مرجئه و جبریه در پیکر اسلام در حال رشد بود هر قدر مسلمانان از عصر پیامبر دور می شدند، خوی و خصلت های مسلمانی را فراموش می کردند و خصلت های جاهلی در میان آنان زنده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زنگ خطر را به صدا درآورد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الاسلام السلام اذا قد بليت الامة براع مثل يزيد</w:t>
      </w:r>
      <w:r>
        <w:rPr>
          <w:rFonts w:eastAsia="IRNazanin" w:cs="IRNazanin"/>
          <w:color w:val="111111"/>
          <w:sz w:val="28"/>
          <w:szCs w:val="28"/>
          <w:rtl w:val="true"/>
          <w:lang w:bidi="fa-IR"/>
        </w:rPr>
        <w:t>».</w:t>
      </w:r>
    </w:p>
    <w:p>
      <w:pPr>
        <w:pStyle w:val="Heading5"/>
        <w:numPr>
          <w:ilvl w:val="4"/>
          <w:numId w:val="1"/>
        </w:numPr>
        <w:rPr/>
      </w:pPr>
      <w:bookmarkStart w:id="606" w:name="__RefHeading___Toc196891_2870459653"/>
      <w:bookmarkStart w:id="607" w:name="_Toc234"/>
      <w:bookmarkEnd w:id="606"/>
      <w:r>
        <w:rPr/>
        <w:t>3</w:t>
      </w:r>
      <w:r>
        <w:rPr>
          <w:rtl w:val="true"/>
        </w:rPr>
        <w:t>-</w:t>
      </w:r>
      <w:r>
        <w:rPr>
          <w:rtl w:val="true"/>
        </w:rPr>
        <w:t>حرکت به سوی مکه</w:t>
      </w:r>
      <w:bookmarkEnd w:id="60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به سوی مکه در راستای هدف بزرگ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موسمی که حاجیان از سراسر عالم اسلام به مکه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حج را ناتمام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امت بفهماند که زنده کردن روح اسلام و سیرۀ توحیدی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تکلیف الهی است</w:t>
      </w:r>
      <w:r>
        <w:rPr>
          <w:rFonts w:eastAsia="IRNazanin" w:cs="IRNazanin"/>
          <w:color w:val="111111"/>
          <w:sz w:val="28"/>
          <w:szCs w:val="28"/>
          <w:rtl w:val="true"/>
          <w:lang w:bidi="fa-IR"/>
        </w:rPr>
        <w:t xml:space="preserve">. </w:t>
      </w:r>
      <w:bookmarkStart w:id="608" w:name="pg8816_117745"/>
    </w:p>
    <w:p>
      <w:pPr>
        <w:pStyle w:val="Heading5"/>
        <w:numPr>
          <w:ilvl w:val="4"/>
          <w:numId w:val="1"/>
        </w:numPr>
        <w:rPr/>
      </w:pPr>
      <w:bookmarkStart w:id="609" w:name="__RefHeading___Toc196893_2870459653"/>
      <w:bookmarkStart w:id="610" w:name="_Toc235"/>
      <w:bookmarkEnd w:id="608"/>
      <w:bookmarkEnd w:id="609"/>
      <w:r>
        <w:rPr/>
        <w:t>4</w:t>
      </w:r>
      <w:r>
        <w:rPr>
          <w:rtl w:val="true"/>
        </w:rPr>
        <w:t xml:space="preserve">- </w:t>
      </w:r>
      <w:r>
        <w:rPr>
          <w:rtl w:val="true"/>
        </w:rPr>
        <w:t>امام و دعوت مردم کوفه</w:t>
      </w:r>
      <w:bookmarkEnd w:id="610"/>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وظیفۀ امامت حضرت مسلم را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دعوت کوفه را اجابت نمی کرد ،مورخان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ملامت می کردند</w:t>
      </w:r>
      <w:r>
        <w:rPr>
          <w:rFonts w:eastAsia="IRNazanin" w:cs="IRNazanin"/>
          <w:color w:val="111111"/>
          <w:sz w:val="28"/>
          <w:szCs w:val="28"/>
          <w:rtl w:val="true"/>
          <w:lang w:bidi="fa-IR"/>
        </w:rPr>
        <w:t>.</w:t>
      </w:r>
    </w:p>
    <w:p>
      <w:pPr>
        <w:pStyle w:val="Heading4"/>
        <w:numPr>
          <w:ilvl w:val="3"/>
          <w:numId w:val="1"/>
        </w:numPr>
        <w:rPr/>
      </w:pPr>
      <w:bookmarkStart w:id="611" w:name="__RefHeading___Toc196895_2870459653"/>
      <w:bookmarkStart w:id="612" w:name="_Toc236"/>
      <w:bookmarkEnd w:id="611"/>
      <w:r>
        <w:rPr>
          <w:rtl w:val="true"/>
        </w:rPr>
        <w:t>ب</w:t>
      </w:r>
      <w:r>
        <w:rPr>
          <w:rtl w:val="true"/>
        </w:rPr>
        <w:t xml:space="preserve">) </w:t>
      </w:r>
      <w:r>
        <w:rPr>
          <w:rtl w:val="true"/>
        </w:rPr>
        <w:t>اصلاح امت جد</w:t>
      </w:r>
      <w:bookmarkEnd w:id="612"/>
    </w:p>
    <w:p>
      <w:pPr>
        <w:pStyle w:val="Heading5"/>
        <w:numPr>
          <w:ilvl w:val="4"/>
          <w:numId w:val="1"/>
        </w:numPr>
        <w:rPr/>
      </w:pPr>
      <w:bookmarkStart w:id="613" w:name="__RefHeading___Toc196897_2870459653"/>
      <w:bookmarkStart w:id="614" w:name="_Toc237"/>
      <w:bookmarkEnd w:id="613"/>
      <w:r>
        <w:rPr/>
        <w:t>1</w:t>
      </w:r>
      <w:r>
        <w:rPr>
          <w:rtl w:val="true"/>
        </w:rPr>
        <w:t xml:space="preserve">- </w:t>
      </w:r>
      <w:r>
        <w:rPr>
          <w:rtl w:val="true"/>
        </w:rPr>
        <w:t>امر به معروف و نهی از منکر</w:t>
      </w:r>
      <w:bookmarkEnd w:id="614"/>
    </w:p>
    <w:p>
      <w:pPr>
        <w:pStyle w:val="BookText"/>
        <w:rPr/>
      </w:pPr>
      <w:r>
        <w:rPr>
          <w:rFonts w:ascii="IRNazanin" w:hAnsi="IRNazanin" w:eastAsia="IRNazanin"/>
          <w:color w:val="111111"/>
          <w:sz w:val="28"/>
          <w:sz w:val="28"/>
          <w:szCs w:val="28"/>
          <w:rtl w:val="true"/>
          <w:lang w:bidi="fa-IR"/>
        </w:rPr>
        <w:t>در عصری که فرهنگ امر به معروف و نهی از منکر از میان رفته، در حالی که قرآن مسلمانان را بهترین امت می داند، چون امر به معروف و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خواهد با خون این سنت را در جامعه زنده کند</w:t>
      </w:r>
      <w:r>
        <w:rPr>
          <w:rFonts w:eastAsia="IRNazanin" w:cs="IRNazanin"/>
          <w:color w:val="111111"/>
          <w:sz w:val="28"/>
          <w:szCs w:val="28"/>
          <w:rtl w:val="true"/>
          <w:lang w:bidi="fa-IR"/>
        </w:rPr>
        <w:t>.</w:t>
      </w:r>
    </w:p>
    <w:p>
      <w:pPr>
        <w:pStyle w:val="Heading5"/>
        <w:numPr>
          <w:ilvl w:val="4"/>
          <w:numId w:val="1"/>
        </w:numPr>
        <w:rPr/>
      </w:pPr>
      <w:bookmarkStart w:id="615" w:name="__RefHeading___Toc196899_2870459653"/>
      <w:bookmarkStart w:id="616" w:name="_Toc238"/>
      <w:bookmarkEnd w:id="615"/>
      <w:r>
        <w:rPr/>
        <w:t>2</w:t>
      </w:r>
      <w:r>
        <w:rPr>
          <w:rtl w:val="true"/>
        </w:rPr>
        <w:t xml:space="preserve">- </w:t>
      </w:r>
      <w:r>
        <w:rPr>
          <w:rtl w:val="true"/>
        </w:rPr>
        <w:t>زنده کردن سیره جدش</w:t>
      </w:r>
      <w:bookmarkEnd w:id="616"/>
    </w:p>
    <w:p>
      <w:pPr>
        <w:pStyle w:val="BookText"/>
        <w:rPr/>
      </w:pPr>
      <w:r>
        <w:rPr>
          <w:rFonts w:ascii="IRNazanin" w:hAnsi="IRNazanin" w:eastAsia="IRNazanin"/>
          <w:color w:val="111111"/>
          <w:sz w:val="28"/>
          <w:sz w:val="28"/>
          <w:szCs w:val="28"/>
          <w:rtl w:val="true"/>
          <w:lang w:bidi="fa-IR"/>
        </w:rPr>
        <w:t>مشکلاتی که از سقیفه آغاز شد، بدعت های زیادی را به دنبال داشت و تشکیلات ضد اسلامی اموی، نقش زیادی را در ترویج این بدعت ها داشت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 امیه را می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فتنه برای شما، فتنۀ بنی امیه است</w:t>
      </w:r>
      <w:r>
        <w:rPr>
          <w:rFonts w:eastAsia="IRNazanin" w:cs="IRNazanin"/>
          <w:color w:val="111111"/>
          <w:sz w:val="28"/>
          <w:szCs w:val="28"/>
          <w:rtl w:val="true"/>
          <w:lang w:bidi="fa-IR"/>
        </w:rPr>
        <w:t>.</w:t>
      </w:r>
    </w:p>
    <w:p>
      <w:pPr>
        <w:pStyle w:val="Heading3"/>
        <w:numPr>
          <w:ilvl w:val="2"/>
          <w:numId w:val="1"/>
        </w:numPr>
        <w:rPr/>
      </w:pPr>
      <w:bookmarkStart w:id="617" w:name="__RefHeading___Toc196901_2870459653"/>
      <w:bookmarkStart w:id="618" w:name="_Toc239"/>
      <w:bookmarkEnd w:id="617"/>
      <w:r>
        <w:rPr>
          <w:rtl w:val="true"/>
        </w:rPr>
        <w:t>استراتژی عملی حماسه عاشورا</w:t>
      </w:r>
      <w:bookmarkEnd w:id="618"/>
    </w:p>
    <w:p>
      <w:pPr>
        <w:pStyle w:val="Heading4"/>
        <w:numPr>
          <w:ilvl w:val="3"/>
          <w:numId w:val="1"/>
        </w:numPr>
        <w:rPr/>
      </w:pPr>
      <w:bookmarkStart w:id="619" w:name="__RefHeading___Toc196903_2870459653"/>
      <w:bookmarkStart w:id="620" w:name="_Toc240"/>
      <w:bookmarkEnd w:id="619"/>
      <w:r>
        <w:rPr/>
        <w:t>1</w:t>
      </w:r>
      <w:r>
        <w:rPr>
          <w:rtl w:val="true"/>
        </w:rPr>
        <w:t xml:space="preserve">- </w:t>
      </w:r>
      <w:r>
        <w:rPr>
          <w:rtl w:val="true"/>
        </w:rPr>
        <w:t>تربیت یاران</w:t>
      </w:r>
      <w:bookmarkEnd w:id="62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افراد یک نهضت از میان فعالان و جوانان انتخاب می شوند، اما در حماسۀ عاشورا افراد گوناگون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مرد ،پیر، جوان و کودک، اما همۀ آنان به مرحلهٔ یقین رسیده بودند و راهی را که انتخاب کرده بودند باور داشتند تربیت تا این مرحله از یقین سخت است، زیرا موانعی چون عشق به زندگی، به خانواده، به دین، و نیز ترس ها، ضعف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 سر راه آدمی است</w:t>
      </w:r>
      <w:r>
        <w:rPr>
          <w:rFonts w:eastAsia="IRNazanin" w:cs="IRNazanin"/>
          <w:color w:val="111111"/>
          <w:sz w:val="28"/>
          <w:szCs w:val="28"/>
          <w:rtl w:val="true"/>
          <w:lang w:bidi="fa-IR"/>
        </w:rPr>
        <w:t xml:space="preserve">. </w:t>
      </w:r>
      <w:bookmarkStart w:id="621" w:name="pg8816_117747"/>
    </w:p>
    <w:p>
      <w:pPr>
        <w:pStyle w:val="Heading4"/>
        <w:numPr>
          <w:ilvl w:val="3"/>
          <w:numId w:val="1"/>
        </w:numPr>
        <w:rPr/>
      </w:pPr>
      <w:bookmarkStart w:id="622" w:name="__RefHeading___Toc196905_2870459653"/>
      <w:bookmarkStart w:id="623" w:name="_Toc241"/>
      <w:bookmarkEnd w:id="621"/>
      <w:bookmarkEnd w:id="622"/>
      <w:r>
        <w:rPr/>
        <w:t>2</w:t>
      </w:r>
      <w:r>
        <w:rPr>
          <w:rtl w:val="true"/>
        </w:rPr>
        <w:t>۔ پاک باختگی</w:t>
      </w:r>
      <w:bookmarkEnd w:id="62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از دید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از دید یارانش شیرین تر از عسل است و این دیدگاه با کسانی که دنیا را می خواهند چقدر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 هایی حماسۀ عاشورا را آفریدند و به همین دلیل است که جاودانه باقی مانده اند و امروز ملت فلسطین با درس گرفتن از حماسۀ عاشورا به عملیات های شهادت طلبانه دست می زنند و به شهادت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چنین خط سرخی آنان را به پیروزی خواهند رساند</w:t>
      </w:r>
      <w:r>
        <w:rPr>
          <w:rFonts w:eastAsia="IRNazanin" w:cs="IRNazanin"/>
          <w:color w:val="111111"/>
          <w:sz w:val="28"/>
          <w:szCs w:val="28"/>
          <w:rtl w:val="true"/>
          <w:lang w:bidi="fa-IR"/>
        </w:rPr>
        <w:t xml:space="preserve">. </w:t>
      </w:r>
      <w:bookmarkStart w:id="624" w:name="pg8816_117748"/>
    </w:p>
    <w:p>
      <w:pPr>
        <w:pStyle w:val="Heading3"/>
        <w:numPr>
          <w:ilvl w:val="2"/>
          <w:numId w:val="1"/>
        </w:numPr>
        <w:rPr/>
      </w:pPr>
      <w:bookmarkStart w:id="625" w:name="__RefHeading___Toc196907_2870459653"/>
      <w:bookmarkStart w:id="626" w:name="_Toc242"/>
      <w:bookmarkEnd w:id="624"/>
      <w:bookmarkEnd w:id="625"/>
      <w:r>
        <w:rPr>
          <w:rtl w:val="true"/>
        </w:rPr>
        <w:t>منابع</w:t>
      </w:r>
      <w:bookmarkEnd w:id="6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فيض الاسلام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شیخ مفید ،قم، منشورات مكتبة بصيرتي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 فریشلر کورت، ترجمه ذبیح الله منصوری، انتشارات جاویدان، چاپ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اندیشه های سیاسی در قرن بیستم، دکتر حاتم قادری، سمت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علامه محمد باقر مجلسی، تهران المكتبة الاسلامية،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 بدون 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مرگ استالین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حسن بن علی بن شعبة، قم، دفتر انتشارات جامعه مدرسین،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فضل الله کمپانی، قم کتابفروشی فروغی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حماسۀ حسینی، استاد مرتضی مطهری، تهران انتشارات صدرا،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سازان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العين في انصار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محمد سماوی، ترجمه عقيقی بخشایشی، قم دفتر نشر نوید اسلام،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انسانها آموخت، عبدالکریم هاشمی نژاد، تهران انتشارات فراهانی،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 فارسی، علامه اقبال لاهوری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پیشوایان در آئینۀ تاریخ، مهدی پیشوائی، قم دار العلم،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على صاد، قم انتشارات هجرت،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کافی، شیخ کلینی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رحاب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انتشارات مجمع جهانی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جعفر شهیدی، تهران دفتر نشر فرهنگ اسلامی،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های تاریخی قرن بیستم؛ بخش جنگهای اول و دوم جهانی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اللهوف في قتلى الطفوف، سید بن طاووس، قم منشورات مكتبة الدوارى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مقرّم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اخطب خوارزمی، تحقیق شیخ محمد سماوی، قم مكتبة المفيد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تاریخ جهان جواهر لعل نهرو، بخش جنگهای صلیبی</w:t>
      </w:r>
      <w:r>
        <w:rPr>
          <w:rFonts w:eastAsia="IRNazanin" w:cs="IRNazanin"/>
          <w:color w:val="111111"/>
          <w:sz w:val="28"/>
          <w:szCs w:val="28"/>
          <w:rtl w:val="true"/>
          <w:lang w:bidi="fa-IR"/>
        </w:rPr>
        <w:t xml:space="preserve">. </w:t>
      </w:r>
      <w:bookmarkStart w:id="627" w:name="pg8816_117752"/>
    </w:p>
    <w:p>
      <w:pPr>
        <w:pStyle w:val="Heading2"/>
        <w:numPr>
          <w:ilvl w:val="1"/>
          <w:numId w:val="1"/>
        </w:numPr>
        <w:rPr/>
      </w:pPr>
      <w:bookmarkStart w:id="628" w:name="__RefHeading___Toc196909_2870459653"/>
      <w:bookmarkStart w:id="629" w:name="_Toc243"/>
      <w:bookmarkEnd w:id="627"/>
      <w:bookmarkEnd w:id="628"/>
      <w:r>
        <w:rPr>
          <w:rtl w:val="true"/>
        </w:rPr>
        <w:t>در آفاق حماسه عاشورا</w:t>
      </w:r>
      <w:bookmarkEnd w:id="629"/>
    </w:p>
    <w:p>
      <w:pPr>
        <w:pStyle w:val="Heading3"/>
        <w:numPr>
          <w:ilvl w:val="2"/>
          <w:numId w:val="1"/>
        </w:numPr>
        <w:rPr/>
      </w:pPr>
      <w:bookmarkStart w:id="630" w:name="__RefHeading___Toc196911_2870459653"/>
      <w:bookmarkStart w:id="631" w:name="_Toc244"/>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سعید خو محمدی خیرآبادی</w:t>
      </w:r>
    </w:p>
    <w:p>
      <w:pPr>
        <w:pStyle w:val="Heading3"/>
        <w:numPr>
          <w:ilvl w:val="2"/>
          <w:numId w:val="1"/>
        </w:numPr>
        <w:rPr/>
      </w:pPr>
      <w:bookmarkStart w:id="632" w:name="__RefHeading___Toc196913_2870459653"/>
      <w:bookmarkStart w:id="633" w:name="_Toc245"/>
      <w:bookmarkEnd w:id="632"/>
      <w:r>
        <w:rPr>
          <w:rtl w:val="true"/>
        </w:rPr>
        <w:t>وجه تسميۀ عاشورا</w:t>
      </w:r>
      <w:bookmarkEnd w:id="633"/>
    </w:p>
    <w:p>
      <w:pPr>
        <w:pStyle w:val="BookText"/>
        <w:rPr/>
      </w:pPr>
      <w:r>
        <w:rPr>
          <w:rFonts w:ascii="IRNazanin" w:hAnsi="IRNazanin" w:eastAsia="IRNazanin"/>
          <w:color w:val="111111"/>
          <w:sz w:val="28"/>
          <w:sz w:val="28"/>
          <w:szCs w:val="28"/>
          <w:rtl w:val="true"/>
          <w:lang w:bidi="fa-IR"/>
        </w:rPr>
        <w:t>در کتاب های لغت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عاشوراء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دهم و بعضی روز نهم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چند مورد، اسمی که بر وزن فاعولاء باشد شنیده نشد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از ابن بزرج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 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گشایش و شادمانی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 البحرین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عاشورا یک نام اسلامی است و آن روز دهم محرّم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 شود</w:t>
      </w:r>
      <w:r>
        <w:rPr>
          <w:rFonts w:eastAsia="IRNazanin" w:cs="IRNazanin"/>
          <w:color w:val="111111"/>
          <w:sz w:val="28"/>
          <w:szCs w:val="28"/>
          <w:rtl w:val="true"/>
          <w:lang w:bidi="fa-IR"/>
        </w:rPr>
        <w:t>».</w:t>
      </w:r>
      <w:r>
        <w:rPr>
          <w:rStyle w:val="FootnoteAnchor"/>
          <w:rtl w:val="true"/>
        </w:rPr>
        <w:footnoteReference w:id="255"/>
      </w:r>
      <w:bookmarkStart w:id="634" w:name="pg8816_117754"/>
    </w:p>
    <w:p>
      <w:pPr>
        <w:pStyle w:val="BookText"/>
        <w:rPr/>
      </w:pPr>
      <w:bookmarkEnd w:id="63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کلمه ای است عبری 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دهم تشری یهود باشد که روزۀ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آن روز را به ماه های عربی انتقال دادند، روز دهم اولین ماه تازیان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ماه های یهود هم در اولین ماه و روز دهم است</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635" w:name="__RefHeading___Toc196915_2870459653"/>
      <w:bookmarkStart w:id="636" w:name="_Toc246"/>
      <w:bookmarkEnd w:id="635"/>
      <w:r>
        <w:rPr>
          <w:rtl w:val="true"/>
        </w:rPr>
        <w:t>حماسۀ عاشورا در آیینه تاریخ تشیّع</w:t>
      </w:r>
      <w:bookmarkEnd w:id="636"/>
    </w:p>
    <w:p>
      <w:pPr>
        <w:pStyle w:val="BookText"/>
        <w:rPr/>
      </w:pPr>
      <w:r>
        <w:rPr>
          <w:rFonts w:ascii="IRNazanin" w:hAnsi="IRNazanin" w:eastAsia="IRNazanin"/>
          <w:color w:val="111111"/>
          <w:sz w:val="28"/>
          <w:sz w:val="28"/>
          <w:szCs w:val="28"/>
          <w:rtl w:val="true"/>
          <w:lang w:bidi="fa-IR"/>
        </w:rPr>
        <w:t>عاشورا با تاریخ تشیّع آمیخت و چهره ای نو به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پایداری و بقای شیعه، وامدار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قیام در تپش آن احساس، پدید آمد و میلیون ها شیعی با آن واقعه کام گشودند و یا نفس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دکتر ابراهیم حسن را می توان به صدق نزدیک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پس از رویداد عاشورا با خون شیعه آمیخت و در ژرفای جان هایشان جوشش زد و اعتقادی راسخ در</w:t>
      </w:r>
    </w:p>
    <w:p>
      <w:pPr>
        <w:pStyle w:val="BookText"/>
        <w:rPr/>
      </w:pPr>
      <w:r>
        <w:rPr>
          <w:rFonts w:ascii="IRNazanin" w:hAnsi="IRNazanin" w:eastAsia="IRNazanin"/>
          <w:color w:val="111111"/>
          <w:sz w:val="28"/>
          <w:sz w:val="28"/>
          <w:szCs w:val="28"/>
          <w:rtl w:val="true"/>
          <w:lang w:bidi="fa-IR"/>
        </w:rPr>
        <w:t>درونشان، پدید آورد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همچنین باید از این سخن فیلیپ حتّی یاد کرد که مبدأ ظهور حرکت های شیعی در دهم محرم تکوین یافت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این تحلیل ها ،بر تحقیق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عاشورا صورت و سیرت شیعه را دگرگون کرد و به آن بار و پشتوانۀ حماسی داد و تشیّع به نهضت، اعتراض و قیام مبدّل گردید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آن قیام، رخنه ای در جبهۀ متحد خصم اموی پدید آمد و اوّلین درگیری های ساختگی و واقعی را در میان آنان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یزید در نکوهش ابن زیاد</w:t>
      </w:r>
      <w:r>
        <w:rPr>
          <w:rStyle w:val="FootnoteAnchor"/>
          <w:rtl w:val="true"/>
        </w:rPr>
        <w:footnoteReference w:id="259"/>
      </w:r>
      <w:r>
        <w:rPr>
          <w:rFonts w:ascii="IRNazanin" w:hAnsi="IRNazanin" w:eastAsia="IRNazanin"/>
          <w:color w:val="111111"/>
          <w:sz w:val="28"/>
          <w:sz w:val="28"/>
          <w:szCs w:val="28"/>
          <w:rtl w:val="true"/>
          <w:lang w:bidi="fa-IR"/>
        </w:rPr>
        <w:t xml:space="preserve">، برخوردهای خانوادگی بین زنان و مادران خاندان اموی با شوهران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فرزندانشان</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مشاجره مادر ابن زیاد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 همسر خولی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همسر کعب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بریر بن خفیر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 زن یزید بن معاویه نسبت به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مواردند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ندامت و تأسف و اعتراض عده ای از شرکت جویان در سپاه اموی، نکاتی در منابع تاریخ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زیاد از گفتار او،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عقیده چرا در قتل او شرکت کردی؟ هیچ پاداشی از من نخواهی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الفريد،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زمزمه های اعتراض در روزهای اوّل ،حادثه،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صحابه و تابعین، عمل کرد امویان ناپسند دانسته شد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مردم کوفه</w:t>
      </w:r>
      <w:r>
        <w:rPr>
          <w:rStyle w:val="FootnoteAnchor"/>
          <w:rtl w:val="true"/>
        </w:rPr>
        <w:footnoteReference w:id="262"/>
      </w:r>
      <w:r>
        <w:rPr>
          <w:rFonts w:ascii="IRNazanin" w:hAnsi="IRNazanin" w:eastAsia="IRNazanin"/>
          <w:color w:val="111111"/>
          <w:sz w:val="28"/>
          <w:sz w:val="28"/>
          <w:szCs w:val="28"/>
          <w:rtl w:val="true"/>
          <w:lang w:bidi="fa-IR"/>
        </w:rPr>
        <w:t>و شام</w:t>
      </w:r>
      <w:r>
        <w:rPr>
          <w:rStyle w:val="FootnoteAnchor"/>
          <w:rtl w:val="true"/>
        </w:rPr>
        <w:footnoteReference w:id="263"/>
      </w:r>
      <w:r>
        <w:rPr>
          <w:rFonts w:ascii="IRNazanin" w:hAnsi="IRNazanin" w:eastAsia="IRNazanin"/>
          <w:color w:val="111111"/>
          <w:sz w:val="28"/>
          <w:sz w:val="28"/>
          <w:szCs w:val="28"/>
          <w:rtl w:val="true"/>
          <w:lang w:bidi="fa-IR"/>
        </w:rPr>
        <w:t>و مناطق میان راه در سوگ واقعه سهیم شدند، در کوفه با اعتراض عبدالله بن عفیف قیامی نه چندان وسیع، امّا هشدار دهنده، رُخ داد</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مدیه، شیون و ناله شهر را فرا گرفت</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اهل بیت حسین سازماندهان اعتراض بودند، خطبه های آنان شعله های گداخته در خشم نهفتۀ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های امام سجاد</w:t>
      </w:r>
      <w:r>
        <w:rPr>
          <w:rStyle w:val="FootnoteAnchor"/>
          <w:rtl w:val="true"/>
        </w:rPr>
        <w:footnoteReference w:id="266"/>
      </w:r>
      <w:r>
        <w:rPr>
          <w:rFonts w:ascii="Amiri" w:hAnsi="Amiri" w:eastAsia="Amiri" w:cs="Amiri"/>
          <w:color w:val="111111"/>
          <w:sz w:val="28"/>
          <w:sz w:val="28"/>
          <w:szCs w:val="28"/>
          <w:rtl w:val="true"/>
          <w:lang w:bidi="ar-SA"/>
        </w:rPr>
        <w:t>، زينب كبرا</w:t>
      </w:r>
      <w:r>
        <w:rPr>
          <w:rStyle w:val="FootnoteAnchor"/>
          <w:rtl w:val="true"/>
        </w:rPr>
        <w:footnoteReference w:id="26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تأثیری حساس و بازماندنی در جاودانگی حادثه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گفته 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هر خطبه ای، مردم با گریه و نوحه، به ضجّه و زاری می پرداختند و زنان، موهایشان را پریشان می کردند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مجموعه، اوّلین عقب نشینی ها را در کاخ رفیع فرعونی اموی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اجازۀ اقامۀ عزا به اهل بیت در شام، بازگشت محترمانه کاروان از شام به مدینه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حادثۀ عاشورا در پردهٔ این تزویرها مدفون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واقعۀ گدازنده تر از آن بود که عذر و مداهنه، آن را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سوگواری ماندند و آتش در خانه هایشان افروخته نشد و رنگ سیاه ماتم، از آنان رخت بربست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مادران و زنان سوگوار واقعه عاشورا اندوه حادثه را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همسر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بیابان و بدون خانه و سقف زیست، تا یادآور پیکر بی پناه همسرش باشد</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ام البنین، دشمنان قسیّ القلب خاندان هاشمی را از جا می کند</w:t>
      </w:r>
      <w:r>
        <w:rPr>
          <w:rStyle w:val="FootnoteAnchor"/>
          <w:rtl w:val="true"/>
        </w:rPr>
        <w:footnoteReference w:id="271"/>
      </w:r>
      <w:r>
        <w:rPr>
          <w:rFonts w:ascii="IRNazanin" w:hAnsi="IRNazanin" w:eastAsia="IRNazanin"/>
          <w:color w:val="111111"/>
          <w:sz w:val="28"/>
          <w:sz w:val="28"/>
          <w:szCs w:val="28"/>
          <w:rtl w:val="true"/>
          <w:lang w:bidi="fa-IR"/>
        </w:rPr>
        <w:t>و این رویدادها و تصویرها، ترسیم بدیع از روایت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این واقعه را ندیده بودند، در این نمودارها آن رخ داد حزن انگیز را به اندوه عبرت و دریغ نشستند و در خاطر و باورشان، نشاندند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های توّابین، قیام مردم مدینه شورش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شعله عاشورا پرتو گرفتند و در ترکیب خون و پیام آن، فرصت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توّابین، شرارۀ بلند آن،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کنندگان در کنار مزار حسینی چندان گریستند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روز، در کنار آن مزار گریه ای چنین دیده نشد</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خونابۀ دل را از دیدگاه بیرون ریخته و غمِ ماندن و در کنار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را، با توبه ای خونین جبران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خون خویش خضاب کردند و با جان خود وداع نمودند و در صحنۀ جهاد،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خروش می سرودند</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نهضت در خون تپید، اما بار عاطفی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حماسی قیام عاشورا را یادآور شد و در وجدان امّت شیعی، به یادگار نهاد که اثری کم بها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اعتراضات، شاخۀ سفیانی باند اموی، زمینۀ دوام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یزید، از کردار نیاکان، تبری جست و واقعۀ عاشورا را شرمساری خاندان خویش دانست</w:t>
      </w:r>
      <w:r>
        <w:rPr>
          <w:rStyle w:val="FootnoteAnchor"/>
          <w:rtl w:val="true"/>
        </w:rPr>
        <w:footnoteReference w:id="274"/>
      </w:r>
      <w:r>
        <w:rPr>
          <w:rFonts w:ascii="IRNazanin" w:hAnsi="IRNazanin" w:eastAsia="IRNazanin"/>
          <w:color w:val="111111"/>
          <w:sz w:val="28"/>
          <w:sz w:val="28"/>
          <w:szCs w:val="28"/>
          <w:rtl w:val="true"/>
          <w:lang w:bidi="fa-IR"/>
        </w:rPr>
        <w:t>امّا حادثۀ عاشورا از نهضت علیه یک شاخه و یا یک نظام حکومتی،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از قالب ها و ظاهرها گذر کرده و در باطن فرهنگ دینی، ره یافته بود، کربلا و شهادت، دو واژهٔ هم آوا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عاشورا، تب و تاب شهادت را 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های منتهی به سقوط سلطنت اموی، رگه های آثار قیام عاشورا، پدیدار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جنبش زید و فرزند او، تلالو خون رنگ آفتاب حسینی رُخ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 اعتراض آمیز خراسانیان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خلافت عبّاسیان انجامید – دعوت به اهل بیت، جذب قلوب می کرد و یاد مظلومیّت حسینی، عواطف و احساسات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امیر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و افسونی را می ماند که دلِ گروه های گوناگون مردم را گردآورد و آنان را در لوای پرچم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275"/>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سلطنت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وفادار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چندی نگذشته بود که عاشورا و ملوکیّت در دو جبهۀ مقابل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به انهدام مزار و منع زوار حسینی کوشیدند</w:t>
      </w:r>
      <w:r>
        <w:rPr>
          <w:rStyle w:val="FootnoteAnchor"/>
          <w:rtl w:val="true"/>
        </w:rPr>
        <w:footnoteReference w:id="276"/>
      </w:r>
      <w:r>
        <w:rPr>
          <w:rFonts w:ascii="IRNazanin" w:hAnsi="IRNazanin" w:eastAsia="IRNazanin"/>
          <w:color w:val="111111"/>
          <w:sz w:val="28"/>
          <w:sz w:val="28"/>
          <w:szCs w:val="28"/>
          <w:rtl w:val="true"/>
          <w:lang w:bidi="fa-IR"/>
        </w:rPr>
        <w:t>و کار پیشینیان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عاشورا، جبهۀ معارض آنان بود، رنگ سیاه و سبز نمی شناخت، با باطن و هویّت حکومت ها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رونقی مزار، از رونق آن نمی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ترین و زیباترین نمایه های عشق و شیفتگی را در این تاریخ، مظلومان شیعی به یادگار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روزگار بود که کربلا، حج اصغر شد و در عرفات آن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صحرای بی نام و نشان، مرد و زن در جوّ بیم و هراس، در احرام خونین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عبّاسیان نهضت های گوناگون از قیام عاشورا مدد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ابو السرايا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پذیری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سپاه به کربلا آمد و در جوار مزار امام جای گرفت و از اهل بیت و ظلم های رفته بر آنان، سخن گفت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این نمونه، نشانه ای از آن بود که مزار امام، میقات قیام بود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قدرت مندان، آن را به کینه گرفتند و با عاشورا و سنّت آن، ناسازگاری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افول قدرت عبّاسی و حاکمیّت آل بویه، احیای عاشورا از ممنوعیّت درآمد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سلطنت فاطمیین نیز، بزرگ داشت آن حادثه، مرسوم شد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در هر دو نقطه، این رسم پایدار نماند، با سقوط آل بویه و صعود سلجوقیان به قدرت، رسم پیشین زنده شد و منطقه مصر، سرنگونی فاطمیان به دست ایّوبیان، آن رسم و سنّت را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دوره ها فرصت بسط و شمول سنّت عاشورا بود و بایستی آن را دوره هایی مبارک برای احیای خاطر عاشورا دانست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فرصت ها، دورهٔ رسمی شدن سنّت عاشورا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نبایستی با این زاویه دید و متهم و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عاشورا و کربلا و شهادت، نیازمند آن بودند که در دوره های آرام، جذب نیرو کنند و به بسط و شمول در معتقدات و روان نسل جدید جهان اسلام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که در دورۀ انبساط خودگرایی و اوج تمدّن اسلامی می زیست و کم و بیش از گذشته تلخ تاریخ سلطنت، بی اطلاع و یا کم 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آل بویه و فاطمیین، </w:t>
      </w:r>
      <w:bookmarkStart w:id="637" w:name="pg8816_117764"/>
    </w:p>
    <w:p>
      <w:pPr>
        <w:pStyle w:val="BookText"/>
        <w:rPr/>
      </w:pPr>
      <w:bookmarkEnd w:id="637"/>
      <w:r>
        <w:rPr>
          <w:rFonts w:ascii="IRNazanin" w:hAnsi="IRNazanin" w:eastAsia="IRNazanin"/>
          <w:color w:val="111111"/>
          <w:sz w:val="28"/>
          <w:sz w:val="28"/>
          <w:szCs w:val="28"/>
          <w:rtl w:val="true"/>
          <w:lang w:bidi="fa-IR"/>
        </w:rPr>
        <w:t>فرصت هایی بودند که این تبلیغ، میسور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نسل، کم و بیش دریافتند که در گذشته تاریخ چه انجام شده و آن گذشته، چگونه به حال پیوند می خورد و هویتی مستقل و جدید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دوره های اخیر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 در پرداخت به قالب عاطفی عاشورا تلاش کردند هر چند آن را در بُعد حماسی کم بها انگاشتند، امّا این دورۀ فرصت، زمینه ای شد که جان سکنا گزین در این مرز و بوم، با نام و یاد و تربت و بوی حسینی، هم آمیز شود و چنین شد که حسین و عاشورا در میان جمعیّتی، هماره در تبعید و رنج، محدود نبود، بلکه اکثریتی عظیم را در برگرفت و بسیاری از خیزش ها و تلاش ها از میان نسل این اکثریت، جوانه زد و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معنای تطهیر صفویان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سلسله ملوکیّت و پادشاهی می زیستند و با دیانت، نیامیختند، اما نبایستی از بهره هایی که از آن دوره گرفته شد،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پس از یک دوره جنگ و گریز، در عهد صفویه تمرکز یافت و این مرکزیّت، به باروری و گردآوری میراث هزار ساله شیعی انجامید</w:t>
      </w:r>
      <w:r>
        <w:rPr>
          <w:rFonts w:eastAsia="IRNazanin" w:cs="IRNazanin"/>
          <w:color w:val="111111"/>
          <w:sz w:val="28"/>
          <w:szCs w:val="28"/>
          <w:rtl w:val="true"/>
          <w:lang w:bidi="fa-IR"/>
        </w:rPr>
        <w:t>.</w:t>
      </w:r>
    </w:p>
    <w:p>
      <w:pPr>
        <w:pStyle w:val="Heading3"/>
        <w:numPr>
          <w:ilvl w:val="2"/>
          <w:numId w:val="1"/>
        </w:numPr>
        <w:rPr/>
      </w:pPr>
      <w:bookmarkStart w:id="638" w:name="__RefHeading___Toc196917_2870459653"/>
      <w:bookmarkStart w:id="639" w:name="_Toc247"/>
      <w:bookmarkEnd w:id="638"/>
      <w:r>
        <w:rPr>
          <w:rtl w:val="true"/>
        </w:rPr>
        <w:t>قیام امام حسین</w:t>
      </w:r>
      <w:r>
        <w:rPr>
          <w:rtl w:val="true"/>
        </w:rPr>
        <w:t>(</w:t>
      </w:r>
      <w:r>
        <w:rPr>
          <w:rtl w:val="true"/>
        </w:rPr>
        <w:t>علیه السّلام</w:t>
      </w:r>
      <w:r>
        <w:rPr>
          <w:rtl w:val="true"/>
        </w:rPr>
        <w:t>)</w:t>
      </w:r>
      <w:bookmarkEnd w:id="639"/>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بزرگ ترش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مدّت پنج سال در دامان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ایشان پرورش یافتد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پس از مرگ این دو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توجه و مراقبت از این دو چنان کرد که هر دو الگوی رفتاری اسلامی شدند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اندیشمندی والا، اهل عمل و سازنده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شناخت عمیقی از قرآن وسنّت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 توانست در شخصیت </w:t>
      </w:r>
    </w:p>
    <w:p>
      <w:pPr>
        <w:pStyle w:val="BookText"/>
        <w:rPr/>
      </w:pPr>
      <w:r>
        <w:rPr>
          <w:rFonts w:ascii="IRNazanin" w:hAnsi="IRNazanin" w:eastAsia="IRNazanin"/>
          <w:color w:val="111111"/>
          <w:sz w:val="28"/>
          <w:sz w:val="28"/>
          <w:szCs w:val="28"/>
          <w:rtl w:val="true"/>
          <w:lang w:bidi="fa-IR"/>
        </w:rPr>
        <w:t xml:space="preserve">والای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زهد همتا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بی نظیر و تجسّم عینی یک مسلمان واقعی و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معتقد بود که کتاب خدا و رسالت پیامبر تنها راه نجات، رضایت، صلح و پیشرفت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قابل تحمّل نبود که در حکومت اسلامی مردی منحرف و بی تعهد، از بالاترین قدرت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تأکید می فرمود که برخورداری از یک شخصیت اخلاقی نیکو به تنهایی برای یک دولتمرد در مقام خلافت کافی نیست، بلکه خلیفه می بایست مروّج حق باشد و حکومت را بپذیرد و با مسئولیت کامل انجام وظیفه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حکمران جدید مردی است که از تربیت صحیح – که از نشانه های حکمرانان مردمی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نبرده و اعمال او موجب خفّت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حمایت از اصلاحات و قیامی مؤثر، حکمران جدید را به مبارزه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بی درنگ به دعوت مردم کوفه و عراق پاسخ مثبت داد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می بایست تأمل کرد و به تصمیم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نوعی بی سیاستی می دانند و معتقدند که مقابله با قدرت امویان بدون آمادگی کافی یک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آنها این عمل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 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تا 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امام بسان دولتمردان عمل نکرده و نگرش ایشان نسبت به این قضیه عاقلانه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گفتۀ خود یزید،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آیۀ قرآن کریم را از یاد برده بود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که مالک همه </w:t>
      </w:r>
    </w:p>
    <w:p>
      <w:pPr>
        <w:pStyle w:val="BookText"/>
        <w:rPr/>
      </w:pPr>
      <w:r>
        <w:rPr>
          <w:rFonts w:ascii="IRNazanin" w:hAnsi="IRNazanin" w:eastAsia="IRNazanin"/>
          <w:color w:val="111111"/>
          <w:sz w:val="28"/>
          <w:sz w:val="28"/>
          <w:szCs w:val="28"/>
          <w:rtl w:val="true"/>
          <w:lang w:bidi="fa-IR"/>
        </w:rPr>
        <w:t xml:space="preserve">چیز است قدرت را به هر آن کس که بخواهد می بخشد و از هر که بخواهد دریغ می کند، مقصود یزید آن بود که خداوند اراده کرده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حکومت اسلامی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واقع گرایی ای که اسلام منادی آن است این دستاویزها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واقع بین نمی تواند بفهمد که این مکتب به اصطلاح پیشرفتۀ فکری نوظهور در تاریخ اسلام به چه دلیل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مسئول این واقعۀ شوم قلمداد می کند و چگونه عمل یزید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این افراد آن است که تمامی قیام، تفکر و عمل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برهۀ حساس تاریخی سیاسی اسلام اشتباه محض بوده است؟ آیا قیام علیه حاکمی که جلوسش بر تخت از پیش و به نحو مشکوکی تعیین شده بود بی سیاستی بود؟ اگر حبّ قدرت انگیزۀ قیام امام بود، آن حضرت ابتدا کسانی را گرد خود جمع می کرد که از نظر عقیدتی موافق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که بخشی از جامعۀ مسلمانان در شمال زیر نظر حکومتی اداره می شد که آشکارا تعالیم و سنّت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کرد</w:t>
      </w:r>
      <w:r>
        <w:rPr>
          <w:rStyle w:val="FootnoteAnchor"/>
          <w:rtl w:val="true"/>
        </w:rPr>
        <w:footnoteReference w:id="283"/>
      </w:r>
      <w:r>
        <w:rPr>
          <w:rFonts w:ascii="IRNazanin" w:hAnsi="IRNazanin" w:eastAsia="IRNazanin"/>
          <w:color w:val="111111"/>
          <w:sz w:val="28"/>
          <w:sz w:val="28"/>
          <w:szCs w:val="28"/>
          <w:rtl w:val="true"/>
          <w:lang w:bidi="fa-IR"/>
        </w:rPr>
        <w:t>، آیا اعتراض و مبارزه علیه چنین حکومتی، عاقلانه و شایستۀ یک دولتمرد نبود؟ مردم متّقی و صلح دوست را با اعمال شریرانه و به زور ارعاب وادار به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مسئولان هشدار می داد؟ امام پیش بینی کرد که اگر ایمان به قدرت حیاتی و ویژگی اسلام نابود شود، نسل های آینده نخواهند توانست تصور کنند که اسلام اوّلیه چه بوده و چگونه نظامی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bookmarkStart w:id="640" w:name="pg8816_117770"/>
    </w:p>
    <w:p>
      <w:pPr>
        <w:pStyle w:val="BookText"/>
        <w:rPr/>
      </w:pPr>
      <w:bookmarkEnd w:id="640"/>
      <w:r>
        <w:rPr>
          <w:rFonts w:ascii="IRNazanin" w:hAnsi="IRNazanin" w:eastAsia="IRNazanin"/>
          <w:color w:val="111111"/>
          <w:sz w:val="28"/>
          <w:sz w:val="28"/>
          <w:szCs w:val="28"/>
          <w:rtl w:val="true"/>
          <w:lang w:bidi="fa-IR"/>
        </w:rPr>
        <w:t>پیش بینی درست نبود؟ و بالآخره تمسّک یزید به قرآن مجید برای توجیه رفتارش نسبت به خاندان بنی فاطمه و حامیان آنها حرکتی سیاست مدارانه بود تا کینه و عناد او را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هنگامی که سر سید الشهداء را به یزید نشان دادند، او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که خداوند مالک کاینات است و قدرت را به هر که بخواهد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خود از همان آغاز حکومت با مخالفت، اعتقاد به عظمت پروردگار را زیر پا گذاشته بود و تنها معتقد به یک چیز بود و آن این که وی برگزیدۀ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او و دیگران یادآور شده بود که اصول قرآن باید در تمام شؤون زندگی اعمال شود، نه فقط در بخشی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آشکارا در گمراهی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وارستگی شخصی او شناخت اصول اسلام و خود وجود او در اوج وقایع هراس انگیز دمشق سبب شد که آن حضرت برای نجات کشتی جامعه و حکومت که در حال غرق شدن بود، مسئولانه اقدام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41" w:name="__RefHeading___Toc196919_2870459653"/>
      <w:bookmarkStart w:id="642" w:name="_Toc248"/>
      <w:bookmarkEnd w:id="641"/>
      <w:r>
        <w:rPr>
          <w:rtl w:val="true"/>
        </w:rPr>
        <w:t>حماسۀ عاشورا در منظر ادیبان</w:t>
      </w:r>
      <w:bookmarkEnd w:id="642"/>
    </w:p>
    <w:p>
      <w:pPr>
        <w:pStyle w:val="BookText"/>
        <w:rPr/>
      </w:pPr>
      <w:r>
        <w:rPr>
          <w:rFonts w:ascii="IRNazanin" w:hAnsi="IRNazanin" w:eastAsia="IRNazanin"/>
          <w:color w:val="111111"/>
          <w:sz w:val="28"/>
          <w:sz w:val="28"/>
          <w:szCs w:val="28"/>
          <w:rtl w:val="true"/>
          <w:lang w:bidi="fa-IR"/>
        </w:rPr>
        <w:t>ادبیات ملل، با مواد تاریخی می آمی زند و تاریخ های گوناگون، ادبیات و سبک متفاوت را می 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سکون و عشرت، تخیّلات لهوآلود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ها در بستر رخوت می غلتند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ادبیات شیعی، از اقیانوس عواطف و حماسۀ عاشورا بهره می گیرد و به آن وامدار می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واقعه، شاعران شیعی از آن حادثه مدد گرفتند و عناصر تخیّل را به آن رویداد مظلومانه آمیخته و سرشک دیده را با خون های مطهر، عجین کردند و از شعر شیعی، سلاح بُرّان ساختند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کمیت اسدی، چکامه های زیبایی در احیای آن حماسه سرود و از آن، در قصائد خود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قصیدۀ خویش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وقتيل بالطف غودر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غوغاء امه وطغام</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شهیدی به طف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گروهی فرومایه و احمق و اوباش</w:t>
      </w:r>
    </w:p>
    <w:p>
      <w:pPr>
        <w:pStyle w:val="BookText"/>
        <w:rPr/>
      </w:pPr>
      <w:r>
        <w:rPr>
          <w:rFonts w:ascii="IRNazanin" w:hAnsi="IRNazanin" w:eastAsia="IRNazanin"/>
          <w:color w:val="111111"/>
          <w:sz w:val="28"/>
          <w:sz w:val="28"/>
          <w:szCs w:val="28"/>
          <w:rtl w:val="true"/>
          <w:lang w:bidi="fa-IR"/>
        </w:rPr>
        <w:t>او جبهه معارض حسینی را افشا کرد و نشان داد که چگونه سفلگان و بی هنران، مرکب اهداف زورمداران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سروده بود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ادای پاداش تو ناتوانیم، خداوند به تو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روزگاران شهادت زید، ابو ثمیله آبّار، در رثای او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والنّاس قد أمِنوا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مقتولٍ وبين مُشَرِّدِ</w:t>
      </w:r>
    </w:p>
    <w:p>
      <w:pPr>
        <w:pStyle w:val="BookText"/>
        <w:rPr/>
      </w:pPr>
      <w:r>
        <w:rPr>
          <w:rFonts w:ascii="Amiri" w:hAnsi="Amiri" w:eastAsia="Amiri" w:cs="Amiri"/>
          <w:color w:val="111111"/>
          <w:sz w:val="28"/>
          <w:sz w:val="28"/>
          <w:szCs w:val="28"/>
          <w:rtl w:val="true"/>
          <w:lang w:bidi="ar-SA"/>
        </w:rPr>
        <w:t>ما حُجّةُ المستبشرين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أو ما عذر اهل المسجد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مردم در امنیّت به سر برند و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خون تپیده اند و یا آواره</w:t>
      </w:r>
    </w:p>
    <w:p>
      <w:pPr>
        <w:pStyle w:val="BookText"/>
        <w:rPr/>
      </w:pPr>
      <w:r>
        <w:rPr>
          <w:rFonts w:ascii="IRNazanin" w:hAnsi="IRNazanin" w:eastAsia="IRNazanin"/>
          <w:color w:val="111111"/>
          <w:sz w:val="28"/>
          <w:sz w:val="28"/>
          <w:szCs w:val="28"/>
          <w:rtl w:val="true"/>
          <w:lang w:bidi="fa-IR"/>
        </w:rPr>
        <w:t xml:space="preserve">عذر شادمان دیروز شهادت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بهانۀ مسجدیان در سکوت چیست؟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ثمیله، با این سرود اشاره ای آشکار به واقعۀ عاشورا داشت و آن حادثه را در خاطره ها به یاد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وری از حادثۀ عاشورا در شعر شیعی نمایان تر شد و آن امام همام، به این حضور، عنایت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عفان، به محضر امام آمد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به من گفته اند که تو در رابطه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گویی و نیک می سرایی لذا برای من برخی از اشعارت را بخوان و او چنین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على الاسلام من كان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ضيّعت احكامه واستحلّت</w:t>
      </w:r>
    </w:p>
    <w:p>
      <w:pPr>
        <w:pStyle w:val="BookText"/>
        <w:rPr/>
      </w:pPr>
      <w:r>
        <w:rPr>
          <w:rFonts w:ascii="Amiri" w:hAnsi="Amiri" w:eastAsia="Amiri" w:cs="Amiri"/>
          <w:color w:val="111111"/>
          <w:sz w:val="28"/>
          <w:sz w:val="28"/>
          <w:szCs w:val="28"/>
          <w:rtl w:val="true"/>
          <w:lang w:bidi="ar-SA"/>
        </w:rPr>
        <w:t>غداة حسين للرماح دريئه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نهلت منه السيوف وعلت</w:t>
      </w:r>
    </w:p>
    <w:p>
      <w:pPr>
        <w:pStyle w:val="BookText"/>
        <w:rPr/>
      </w:pPr>
      <w:r>
        <w:rPr>
          <w:rFonts w:ascii="Amiri" w:hAnsi="Amiri" w:eastAsia="Amiri" w:cs="Amiri"/>
          <w:color w:val="111111"/>
          <w:sz w:val="28"/>
          <w:sz w:val="28"/>
          <w:szCs w:val="28"/>
          <w:rtl w:val="true"/>
          <w:lang w:bidi="ar-SA"/>
        </w:rPr>
        <w:t>وغودر في الصحراء لحماً مبدداً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عتاق الطير باتت وظلّت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احکام الهی، ضایع و محرّمات او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حسین هدف نیزه های نوآموزان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از او سیراب شد و بالا رفت</w:t>
      </w:r>
    </w:p>
    <w:p>
      <w:pPr>
        <w:pStyle w:val="BookText"/>
        <w:rPr/>
      </w:pPr>
      <w:r>
        <w:rPr>
          <w:rFonts w:ascii="IRNazanin" w:hAnsi="IRNazanin" w:eastAsia="IRNazanin"/>
          <w:color w:val="111111"/>
          <w:sz w:val="28"/>
          <w:sz w:val="28"/>
          <w:szCs w:val="28"/>
          <w:rtl w:val="true"/>
          <w:lang w:bidi="fa-IR"/>
        </w:rPr>
        <w:t>او رها شد در صحرا چون گوشت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مرغان شکاری صبح و شام سپری کردند</w:t>
      </w:r>
    </w:p>
    <w:p>
      <w:pPr>
        <w:pStyle w:val="BookText"/>
        <w:rPr/>
      </w:pPr>
      <w:r>
        <w:rPr>
          <w:rFonts w:ascii="IRNazanin" w:hAnsi="IRNazanin" w:eastAsia="IRNazanin"/>
          <w:color w:val="111111"/>
          <w:sz w:val="28"/>
          <w:sz w:val="28"/>
          <w:szCs w:val="28"/>
          <w:rtl w:val="true"/>
          <w:lang w:bidi="fa-IR"/>
        </w:rPr>
        <w:t xml:space="preserve">هم چنین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عماره فرمودند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شعری را خواندم و حضرت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دیگری را طلب کرد و دو مرتبه اشک ریخت و همچنان من شعر خواندم و او گریه کرد تا نوای گریه را از تمام خانه شنیدم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این وقایع نشان می دهد که چگونه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داشتند که عاشورا را در صحنۀ ادبیات شیعی، زنده نگه دارند و از طریق ذوق و هنر، ذائقه انسانی را با خون و عطر عاشورا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شاعران دیگر آن دوره سیّد حمیری است که در خدمت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امرر على جدث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لا عظمه الزكية</w:t>
      </w:r>
    </w:p>
    <w:p>
      <w:pPr>
        <w:pStyle w:val="BookText"/>
        <w:rPr/>
      </w:pPr>
      <w:r>
        <w:rPr>
          <w:rFonts w:ascii="Amiri" w:hAnsi="Amiri" w:eastAsia="Amiri" w:cs="Amiri"/>
          <w:color w:val="111111"/>
          <w:sz w:val="28"/>
          <w:sz w:val="28"/>
          <w:szCs w:val="28"/>
          <w:rtl w:val="true"/>
          <w:lang w:bidi="ar-SA"/>
        </w:rPr>
        <w:t>ما اعظما مازلت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وطفاء ساكبة روية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پایان قصیده بود که صدای گریه و ناله از بیت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نوایی حکایتی بود از تأثیر شعر شیعی و تشویق بیت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شاعرانی که استعداد خویش در خدمت حماسۀ عاشورا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نمری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دیگر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تقتل ذرية النبي 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جنان الخلود للقاتل</w:t>
      </w:r>
    </w:p>
    <w:p>
      <w:pPr>
        <w:pStyle w:val="BookText"/>
        <w:rPr/>
      </w:pPr>
      <w:r>
        <w:rPr>
          <w:rFonts w:ascii="Amiri" w:hAnsi="Amiri" w:eastAsia="Amiri" w:cs="Amiri"/>
          <w:color w:val="111111"/>
          <w:sz w:val="28"/>
          <w:sz w:val="28"/>
          <w:szCs w:val="28"/>
          <w:rtl w:val="true"/>
          <w:lang w:bidi="ar-SA"/>
        </w:rPr>
        <w:t>ويلك يا قاتل الحسين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بؤت بحمل ينؤ بالحامل</w:t>
      </w:r>
    </w:p>
    <w:p>
      <w:pPr>
        <w:pStyle w:val="BookText"/>
        <w:rPr/>
      </w:pPr>
      <w:r>
        <w:rPr>
          <w:rFonts w:ascii="Amiri" w:hAnsi="Amiri" w:eastAsia="Amiri" w:cs="Amiri"/>
          <w:color w:val="111111"/>
          <w:sz w:val="28"/>
          <w:sz w:val="28"/>
          <w:szCs w:val="28"/>
          <w:rtl w:val="true"/>
          <w:lang w:bidi="ar-SA"/>
        </w:rPr>
        <w:t>ما الشك عندي في كفر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لكنني قد اشك في الخاذل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های پیامبر کشته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قاتلانشان بهشت جاویدان آرزو می کنند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 به حال تو ای قاتل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گناهی که به دوش می کشی، گران و تحمل ناپذیر است </w:t>
      </w:r>
    </w:p>
    <w:p>
      <w:pPr>
        <w:pStyle w:val="BookText"/>
        <w:rPr/>
      </w:pPr>
      <w:r>
        <w:rPr>
          <w:rFonts w:ascii="IRNazanin" w:hAnsi="IRNazanin" w:eastAsia="IRNazanin"/>
          <w:color w:val="111111"/>
          <w:sz w:val="28"/>
          <w:sz w:val="28"/>
          <w:szCs w:val="28"/>
          <w:rtl w:val="true"/>
          <w:lang w:bidi="fa-IR"/>
        </w:rPr>
        <w:t>من در کفر قاتل او شک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تردیدم در کفر آنان است که او را در صحنۀ نبرد، تنها گذاردند</w:t>
      </w:r>
    </w:p>
    <w:p>
      <w:pPr>
        <w:pStyle w:val="BookText"/>
        <w:rPr/>
      </w:pPr>
      <w:r>
        <w:rPr>
          <w:rFonts w:ascii="IRNazanin" w:hAnsi="IRNazanin" w:eastAsia="IRNazanin"/>
          <w:color w:val="111111"/>
          <w:sz w:val="28"/>
          <w:sz w:val="28"/>
          <w:szCs w:val="28"/>
          <w:rtl w:val="true"/>
          <w:lang w:bidi="fa-IR"/>
        </w:rPr>
        <w:t>بدین گونه شاعر شیعی، تفکّر ترویج یافته را با تردید و نفی مواجه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حکایت از جوّ فتنه آلودی می کند که قاتلان و کشتارکنندگان، تطهیر شده اند و حاکمیّت، اذهان ساده و بسیط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شعر شیعی است که نه تنها جبهه معارض حسینی، که صحنۀ عریض و طویل قافلۀ سکوت را نیز با سؤال مواجه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شاعر شهید شیعه نیز با این برداشت ها، حادثۀ عاشورا را عنصر اصلی شعر حماسی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قصیده تائیه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الوحي مقفر العرصات</w:t>
      </w:r>
    </w:p>
    <w:p>
      <w:pPr>
        <w:pStyle w:val="BookText"/>
        <w:rPr/>
      </w:pPr>
      <w:r>
        <w:rPr>
          <w:rFonts w:ascii="Amiri" w:hAnsi="Amiri" w:eastAsia="Amiri" w:cs="Amiri"/>
          <w:color w:val="111111"/>
          <w:sz w:val="28"/>
          <w:sz w:val="28"/>
          <w:szCs w:val="28"/>
          <w:rtl w:val="true"/>
          <w:lang w:bidi="ar-SA"/>
        </w:rPr>
        <w:t>افاطم لو خلت الحسين مجدلاً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عطشائناً بشطّ فرات</w:t>
      </w:r>
    </w:p>
    <w:p>
      <w:pPr>
        <w:pStyle w:val="BookText"/>
        <w:rPr/>
      </w:pPr>
      <w:r>
        <w:rPr>
          <w:rFonts w:ascii="Amiri" w:hAnsi="Amiri" w:eastAsia="Amiri" w:cs="Amiri"/>
          <w:color w:val="111111"/>
          <w:sz w:val="28"/>
          <w:sz w:val="28"/>
          <w:szCs w:val="28"/>
          <w:rtl w:val="true"/>
          <w:lang w:bidi="ar-SA"/>
        </w:rPr>
        <w:t>اذن للطمت الخدّ فاطم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واجريت دمع العين في الوجنات</w:t>
      </w:r>
    </w:p>
    <w:p>
      <w:pPr>
        <w:pStyle w:val="BookText"/>
        <w:rPr/>
      </w:pPr>
      <w:r>
        <w:rPr>
          <w:rFonts w:ascii="Amiri" w:hAnsi="Amiri" w:eastAsia="Amiri" w:cs="Amiri"/>
          <w:color w:val="111111"/>
          <w:sz w:val="28"/>
          <w:sz w:val="28"/>
          <w:szCs w:val="28"/>
          <w:rtl w:val="true"/>
          <w:lang w:bidi="ar-SA"/>
        </w:rPr>
        <w:t>أفاطم قومي يا بنة الخير واندبي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pStyle w:val="BookText"/>
        <w:rPr/>
      </w:pPr>
      <w:r>
        <w:rPr>
          <w:rFonts w:ascii="IRNazanin" w:hAnsi="IRNazanin" w:eastAsia="IRNazanin"/>
          <w:color w:val="111111"/>
          <w:sz w:val="28"/>
          <w:sz w:val="28"/>
          <w:szCs w:val="28"/>
          <w:rtl w:val="true"/>
          <w:lang w:bidi="fa-IR"/>
        </w:rPr>
        <w:t>دیار رسول الله اصبحن بلقعاً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زياد تسكن الحجرات </w:t>
      </w:r>
      <w:r>
        <w:rPr>
          <w:rStyle w:val="FootnoteAnchor"/>
          <w:rtl w:val="true"/>
        </w:rPr>
        <w:footnoteReference w:id="29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مدارس آیات الهی از تلاوت کننده خالی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وحی الهی به دیار خشک و تهی مبدّل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حسین بر زمین افتاده تنها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تشنه در کنار شط فرات به درود گفت</w:t>
      </w:r>
    </w:p>
    <w:p>
      <w:pPr>
        <w:pStyle w:val="BookText"/>
        <w:rPr/>
      </w:pPr>
      <w:r>
        <w:rPr>
          <w:rFonts w:ascii="IRNazanin" w:hAnsi="IRNazanin" w:eastAsia="IRNazanin"/>
          <w:color w:val="111111"/>
          <w:sz w:val="28"/>
          <w:sz w:val="28"/>
          <w:szCs w:val="28"/>
          <w:rtl w:val="true"/>
          <w:lang w:bidi="fa-IR"/>
        </w:rPr>
        <w:t>در آن گاه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چنگ می زدی و اشک دیده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ها فرو می ریختی</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گریه و ناله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 بر زمین</w:t>
      </w:r>
    </w:p>
    <w:p>
      <w:pPr>
        <w:pStyle w:val="BookText"/>
        <w:rPr/>
      </w:pPr>
      <w:r>
        <w:rPr>
          <w:rFonts w:ascii="IRNazanin" w:hAnsi="IRNazanin" w:eastAsia="IRNazanin"/>
          <w:color w:val="111111"/>
          <w:sz w:val="28"/>
          <w:sz w:val="28"/>
          <w:szCs w:val="28"/>
          <w:rtl w:val="true"/>
          <w:lang w:bidi="fa-IR"/>
        </w:rPr>
        <w:t>سرزمین رسول خدا کویر 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زیاد در قصرهای سنگی سکونت گزیده اند</w:t>
      </w:r>
    </w:p>
    <w:p>
      <w:pPr>
        <w:pStyle w:val="BookText"/>
        <w:rPr/>
      </w:pPr>
      <w:r>
        <w:rPr>
          <w:rFonts w:ascii="IRNazanin" w:hAnsi="IRNazanin" w:eastAsia="IRNazanin"/>
          <w:color w:val="111111"/>
          <w:sz w:val="28"/>
          <w:sz w:val="28"/>
          <w:szCs w:val="28"/>
          <w:rtl w:val="true"/>
          <w:lang w:bidi="fa-IR"/>
        </w:rPr>
        <w:t>شاعر شیعی در این بستر سوز و گداز عاشقانه سرود جاودانگی جوشش خون حسینی را در بهارستان ادبیات شیعی نمایان ساخت و شعر شیعه را بیان سوز و درد نسل مظلوم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نگاشته است ادبیات شیعی، ادبیاتی عاطفی و با سوز و گداز است و آن را، از ادبیات خوارج، که شعری حماسی است جدا می داند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مورد تصدیق نیست، زیرا شعر شیعی، عاطفه و حماسه را درهم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 سوگ و سرشک در خدمت نهضت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شاعران شیعی از تضییع احکام الهی سخن می گفتند</w:t>
      </w:r>
      <w:r>
        <w:rPr>
          <w:rStyle w:val="FootnoteAnchor"/>
          <w:rtl w:val="true"/>
        </w:rPr>
        <w:footnoteReference w:id="292"/>
      </w:r>
      <w:r>
        <w:rPr>
          <w:rFonts w:ascii="IRNazanin" w:hAnsi="IRNazanin" w:eastAsia="IRNazanin"/>
          <w:color w:val="111111"/>
          <w:sz w:val="28"/>
          <w:sz w:val="28"/>
          <w:szCs w:val="28"/>
          <w:rtl w:val="true"/>
          <w:lang w:bidi="fa-IR"/>
        </w:rPr>
        <w:t xml:space="preserve">، آیا جز حماسه و خیزش می توان نام دیگر بر آن نهاد آن زمان که شاعر شیعی سکوت اهل مسجد را در حوادث واقع بر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آورد</w:t>
      </w:r>
      <w:r>
        <w:rPr>
          <w:rStyle w:val="FootnoteAnchor"/>
          <w:rtl w:val="true"/>
        </w:rPr>
        <w:footnoteReference w:id="293"/>
      </w:r>
      <w:r>
        <w:rPr>
          <w:rFonts w:ascii="IRNazanin" w:hAnsi="IRNazanin" w:eastAsia="IRNazanin"/>
          <w:color w:val="111111"/>
          <w:sz w:val="28"/>
          <w:sz w:val="28"/>
          <w:szCs w:val="28"/>
          <w:rtl w:val="true"/>
          <w:lang w:bidi="fa-IR"/>
        </w:rPr>
        <w:t xml:space="preserve">، جز خروش خشم علیه حكّام ،نامی دیگر داشت؟ آیا بیهوده بود که شاعری چون دعبل، چهل سال دار خویش را بر دوش می کشید؟ </w:t>
      </w:r>
      <w:bookmarkStart w:id="643" w:name="pg8816_117782"/>
    </w:p>
    <w:p>
      <w:pPr>
        <w:pStyle w:val="BookText"/>
        <w:rPr/>
      </w:pPr>
      <w:bookmarkEnd w:id="64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بنابر این بایستی امتیاز شعر شیعی را از شعر معتزلی، که خردگرایانه بود، و شعر خوارج، که حماسی و برانگیزاننده بود، در ترکیب خرد و عشق و حماسه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عاشورا به عواطف و انگیزه های قیام ،میدان حضور داد و شعر شیعی را، سرشار از عناصر آن ساخت</w:t>
      </w:r>
      <w:r>
        <w:rPr>
          <w:rFonts w:eastAsia="IRNazanin" w:cs="IRNazanin"/>
          <w:color w:val="111111"/>
          <w:sz w:val="28"/>
          <w:szCs w:val="28"/>
          <w:rtl w:val="true"/>
          <w:lang w:bidi="fa-IR"/>
        </w:rPr>
        <w:t>.</w:t>
      </w:r>
    </w:p>
    <w:p>
      <w:pPr>
        <w:pStyle w:val="Heading3"/>
        <w:numPr>
          <w:ilvl w:val="2"/>
          <w:numId w:val="1"/>
        </w:numPr>
        <w:rPr/>
      </w:pPr>
      <w:bookmarkStart w:id="644" w:name="__RefHeading___Toc196921_2870459653"/>
      <w:bookmarkStart w:id="645" w:name="_Toc249"/>
      <w:bookmarkEnd w:id="644"/>
      <w:r>
        <w:rPr>
          <w:rtl w:val="true"/>
        </w:rPr>
        <w:t>حماسۀ عاشورا در آیینۀ انقلاب اسلامی</w:t>
      </w:r>
      <w:bookmarkEnd w:id="645"/>
    </w:p>
    <w:p>
      <w:pPr>
        <w:pStyle w:val="BookText"/>
        <w:rPr/>
      </w:pPr>
      <w:r>
        <w:rPr>
          <w:rFonts w:ascii="IRNazanin" w:hAnsi="IRNazanin" w:eastAsia="IRNazanin"/>
          <w:color w:val="111111"/>
          <w:sz w:val="28"/>
          <w:sz w:val="28"/>
          <w:szCs w:val="28"/>
          <w:rtl w:val="true"/>
          <w:lang w:bidi="fa-IR"/>
        </w:rPr>
        <w:t>انقلاب اسلامی رهین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مایه، مدد گرفت و نصرت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 حادثه ها، و کلام و سکوت آن واقعه، درس های رهنمای انقلاب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امّت شیعی ایران، آن رویداد را با خون و پوست و گوشت و استخوان لمس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ها گذشت و نام کربلا و عاشورا در یاد و خاطرها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مجال تأویل عینی آن خاطرات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کبیر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عاشورا الفتی دیرین داشت، آن حادثه، ایشان را سوگ مندانه در تب و تاب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امام را جز در مصیبت حسینی، کس بر چهرۀ آن بزرگوار ندید در هیچ شرایطی از اقامۀ عزای حسینی رویگردان نشد؛ حتّی در پاریس و در اوج قیام از ولایت خویش غافل نگشت و حوادث روزمره، او را از اقامه عزای حسینی</w:t>
      </w:r>
      <w:r>
        <w:rPr>
          <w:rStyle w:val="FootnoteAnchor"/>
          <w:rtl w:val="true"/>
        </w:rPr>
        <w:footnoteReference w:id="294"/>
      </w:r>
      <w:r>
        <w:rPr>
          <w:rFonts w:ascii="IRNazanin" w:hAnsi="IRNazanin" w:eastAsia="IRNazanin"/>
          <w:color w:val="111111"/>
          <w:sz w:val="28"/>
          <w:sz w:val="28"/>
          <w:szCs w:val="28"/>
          <w:rtl w:val="true"/>
          <w:lang w:bidi="fa-IR"/>
        </w:rPr>
        <w:t>و خواندن زیارت عاشورا</w:t>
      </w:r>
      <w:r>
        <w:rPr>
          <w:rStyle w:val="FootnoteAnchor"/>
          <w:rtl w:val="true"/>
        </w:rPr>
        <w:footnoteReference w:id="295"/>
      </w:r>
      <w:r>
        <w:rPr>
          <w:rFonts w:ascii="IRNazanin" w:hAnsi="IRNazanin" w:eastAsia="IRNazanin"/>
          <w:color w:val="111111"/>
          <w:sz w:val="28"/>
          <w:sz w:val="28"/>
          <w:szCs w:val="28"/>
          <w:rtl w:val="true"/>
          <w:lang w:bidi="fa-IR"/>
        </w:rPr>
        <w:t>بازنداشت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از آنان بود که اعتقاد وافر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جایگزین احیای آن شعائر نخواهد شد؛ حتّی جهاد و طلب دانش را نبایستی بهانۀ نسیان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امام، نقل کرده 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 و مدرسین قم، قصد داشتند برای زیارت به عتبات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به دیدن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مجلس،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زیارت به عتبات می روید و حوزۀ علمیۀ نجف جای مباحثات طلبگی است، کسانی که به دیدن شما می آیند، ممکن است بحث های علمی را شروع کنند، مواظب باش، بحث های طلبگی شما را از زیارت بازندارد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این تلقی، نهضت معاصر را رهبری و ارزیابی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جز در پرتو این پیوستگی، توفیق نهضت را غیر ممکن می یافتند در نامه ای از نجف به اتحادیه انجمن های اسلامی دانشجویان در آمریکا و کانادا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خرداد که مصادف با دوازده محرم بود، سند زنده مخالفت شجاعانه ملّت ایران در مقابل استبداد عمّال</w:t>
      </w:r>
    </w:p>
    <w:p>
      <w:pPr>
        <w:pStyle w:val="BookText"/>
        <w:rPr/>
      </w:pPr>
      <w:r>
        <w:rPr>
          <w:rFonts w:ascii="IRNazanin" w:hAnsi="IRNazanin" w:eastAsia="IRNazanin"/>
          <w:color w:val="111111"/>
          <w:sz w:val="28"/>
          <w:sz w:val="28"/>
          <w:szCs w:val="28"/>
          <w:rtl w:val="true"/>
          <w:lang w:bidi="fa-IR"/>
        </w:rPr>
        <w:t xml:space="preserve">اجانب و در قبال استعمار چپ و راست بود و از شعله های فروزان نهضت سیّد مظلومان، در مقابل دستگاه استبداد بنی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ملّت شجاع و متدین ایران در سایۀ فداکاری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پناه قضیّۀ بزرگ عاشورا، محرم و پانزده خرداد زنده و جاوید بماند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در مدید ایّام نهضت هماوایی، علنی تر شد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محرّم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امام در عاشورای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برای اوّلین بار در نهضت روحانیّت، شخص شاه را مورد تهاجم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سخنرانی پرشکوه، هشدار و تهدید کردند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نصیحت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اعمال و رویه بردار</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همان سخنرانی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وعاظ و خطبای تهران را برده اند سازمان امنیّت و تهدید کرده اند که از سه موضوع حرف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بدگویی نکنند، به اسرائیل حمله نکنند و نگویند که اسلام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درگیری ها و اختلافات ما در همین سه موضوع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سه موضوع بگذریم، دیگر اختلافی نداریم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بدین گونه عاشورا بستر جریان صحیح نهضت بود تا جهت گیری اصلی را بنمایاند هواداران راستین خویش را گردآورد و تپش و خیزش را در آنان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قیام قم در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در ماه محرم رُخ داد و این ادّعا را مجدداً مبرهن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دریافت، در گرامی داشت آن واقعه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که خون بر شمشیر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به نسل ها در طول تاریخ راه پیروزی بر سر نیزه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شکست ابرقدرت ها را در مقابل کلمهٔ حق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ماه محرم چون شمشیر الهی در دست سربازان اسلام و روحانیون معظم و خطبای محترم و شیعیان عالی مقام سيّد الشهداء است، باید حدّ اعلای استفاده از آن را بنماید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شعارهای انقلاب از نهضت حسینی الهام می یافت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گفتارها کلام بیگانه ای نبود تا هاضمۀ نهضت آن را نپذیرد، صدها سال با آن خوگرفته بود و نسل های متمادی آن حوادث را در یاد نسل آینده، به یادگار نهادند و چنین </w:t>
      </w:r>
    </w:p>
    <w:p>
      <w:pPr>
        <w:pStyle w:val="BookText"/>
        <w:rPr/>
      </w:pPr>
      <w:r>
        <w:rPr>
          <w:rFonts w:ascii="IRNazanin" w:hAnsi="IRNazanin" w:eastAsia="IRNazanin"/>
          <w:color w:val="111111"/>
          <w:sz w:val="28"/>
          <w:sz w:val="28"/>
          <w:szCs w:val="28"/>
          <w:rtl w:val="true"/>
          <w:lang w:bidi="fa-IR"/>
        </w:rPr>
        <w:t>شد که شعارهای انقلاب اسلامی با امواج وجودی عواطف و شعور ملّت هماهنگ شد و شتاب نهضت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ما حسینی، رهبر ما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شعار مشابه، از این الگوگیری حکایت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و تهاجم گرایش های گروهی امام از این اصالت دفاع کردند و در لزوم احیا و استمرار سنّت عاشورا تأکید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مسجد و حسینیه ها را متلازم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عشق و حماسه را در تلقین و تلفیق این دو مرکز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جامعۀ شیعی، سنّت عاشورا به فراموشی سپرده شود، راز بقای تشیع در خطر خواهد افتاد و با این تلقیّات واقع بینانه، در اوج وقایع لانه جاسوسی و پیدایش روح حماسی ضدّ آمریکایی، امام در محرّم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گرامی داشت شعائر عاشورا، کوبنده ترین و مبسوط ترین سخنان را ابراز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سخنان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این قدر اصرار کردند به این که مجمع داشته باشید، گریه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حفظ می کند این گریه و عزاداری کیان مذهب ما را این دسته جاتی که در ایّام عاشورا راه می افتند، خیال نکنند که ما این را تبدیل می کنیم به راهپیمایی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سینه زنی ها همان نوحه خوانی همان ها رمز پیروزی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کشور، مجلس روضه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روضه بخوانند و همه گریه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هماهنگ تر چه؟ شما در کجا سراغ دارید که یک ملّت این طور هماهنگ بشود؟ کی اینها را هماهنگ کرده؟ اینها را سیّد الشهداء هماهنگ کرده است</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646" w:name="pg8816_117791"/>
    </w:p>
    <w:p>
      <w:pPr>
        <w:pStyle w:val="BookText"/>
        <w:rPr/>
      </w:pPr>
      <w:bookmarkEnd w:id="646"/>
      <w:r>
        <w:rPr>
          <w:rFonts w:ascii="IRNazanin" w:hAnsi="IRNazanin" w:eastAsia="IRNazanin"/>
          <w:color w:val="111111"/>
          <w:sz w:val="28"/>
          <w:sz w:val="28"/>
          <w:szCs w:val="28"/>
          <w:rtl w:val="true"/>
          <w:lang w:bidi="fa-IR"/>
        </w:rPr>
        <w:t>بدین گونه امام، تبیین فرمودند که نیروی انرژی زای انقلاب، اتکای به نهضت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یک جبههٔ نابرابر جز درس آموزی از قیام کربلا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عرصۀ مقابله با استکبار جهانی چه امید و مددی جز آن 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اُسوه ای در یاد نباشد، دیر یا زود رعب و وحشت در دل نسل انقلاب، ره می یابد و آینده ای تیره و تار در باورها ترسیم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استقامت در مقابل ظلمات متراکم فتنه و نیرنگ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ای مطمئن و آینده ای روشن می طلبد و نهضت عاشورا تضمین گر آن اتکاو امید است</w:t>
      </w:r>
      <w:r>
        <w:rPr>
          <w:rFonts w:eastAsia="IRNazanin" w:cs="IRNazanin"/>
          <w:color w:val="111111"/>
          <w:sz w:val="28"/>
          <w:szCs w:val="28"/>
          <w:rtl w:val="true"/>
          <w:lang w:bidi="fa-IR"/>
        </w:rPr>
        <w:t>.</w:t>
      </w:r>
    </w:p>
    <w:p>
      <w:pPr>
        <w:pStyle w:val="Heading3"/>
        <w:numPr>
          <w:ilvl w:val="2"/>
          <w:numId w:val="1"/>
        </w:numPr>
        <w:rPr/>
      </w:pPr>
      <w:bookmarkStart w:id="647" w:name="__RefHeading___Toc196923_2870459653"/>
      <w:bookmarkStart w:id="648" w:name="_Toc250"/>
      <w:bookmarkEnd w:id="647"/>
      <w:r>
        <w:rPr>
          <w:rtl w:val="true"/>
        </w:rPr>
        <w:t xml:space="preserve">نقش حماسه عاشورا در ادبیات </w:t>
      </w:r>
      <w:r>
        <w:rPr>
          <w:rtl w:val="true"/>
        </w:rPr>
        <w:t>(</w:t>
      </w:r>
      <w:r>
        <w:rPr>
          <w:rtl w:val="true"/>
        </w:rPr>
        <w:t>شعر</w:t>
      </w:r>
      <w:r>
        <w:rPr>
          <w:rtl w:val="true"/>
        </w:rPr>
        <w:t xml:space="preserve">) </w:t>
      </w:r>
      <w:r>
        <w:rPr>
          <w:rtl w:val="true"/>
        </w:rPr>
        <w:t>دفاع مقدّس</w:t>
      </w:r>
      <w:bookmarkEnd w:id="648"/>
    </w:p>
    <w:p>
      <w:pPr>
        <w:pStyle w:val="BookText"/>
        <w:rPr/>
      </w:pPr>
      <w:r>
        <w:rPr>
          <w:rFonts w:ascii="IRNazanin" w:hAnsi="IRNazanin" w:eastAsia="IRNazanin"/>
          <w:color w:val="111111"/>
          <w:sz w:val="28"/>
          <w:sz w:val="28"/>
          <w:szCs w:val="28"/>
          <w:rtl w:val="true"/>
          <w:lang w:bidi="fa-IR"/>
        </w:rPr>
        <w:t>حضور عاشورا در سالیان جنگ تحمیلی، توصیف ناکردنی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عملیات، یاد شب عاشورا ذکر و ترنم لب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سر رزمندگان، بازوبند نیروها، رمز عملیات و هزاران سمبل دیگر را در یاد آن واقعه آذین بستند و وقایع کوچک و بزرگ آن رویداد، تجسّم عینی یافتند کودکان نوجوانان پیرمردان و زنان یاد آن روز را به نمایش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کوچک و بزرگ جنگ، جز عاشورا تسلّی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داغدار، یاد جوانان حسینی را مرهم درد داشتند ،زنان، یاد همسران شهیدان کربلا را در خاطر مرور کردند و همگان، مصیبت حسینی را جانمایۀ هزاران غم و درد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گل های خونین، سرود غم گداز نینوا را نواختند و سرشک میلیون ها هم درد، نه در مصیبت امروز، که در عزای تاریخ مظلومیت فرو ریختند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رزمندگان وصیت نامه های خویش را با یاد نهضت حسینی متبرک می کردند، از آن درس می گرفتند آموزه های خویش را باز می گفتند و تفسیر آن حادثه را با زبان روشن و بی تکلّف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پیام و خاطره و وصیت نامه ای از نام و یاد عاشورا، فارغ می توان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نگاشته های یکی از این عزیزان می خوانیم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که معشوقی در مسلخ عشق، صدها عاشقت را به قربانگاه کشاندی، 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شب را از دشمن مهلت خواستی، نه برای وداع با دنیا، با تمام دنائت، که اسفل السافلین، بلکه برای وصال به عقبی با تمام عظمتش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ما تو را رهنمون راه خویش ساخته اند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یا در نوشته ای دیگر می 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مكتب شهادت را از کسی آموختیم که فریاد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انتخابش بر ما الگوگشت</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برکت عاشورا، ادبیات جنگ شکل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سرود و نقاشی و فیلم و تئاتر جنگ، حضور عناصر واقعۀ کربلا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جنگ می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دیروزت اگر رو به قتال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تو زبان لال آوردیم</w:t>
      </w:r>
    </w:p>
    <w:p>
      <w:pPr>
        <w:pStyle w:val="BookText"/>
        <w:rPr/>
      </w:pPr>
      <w:r>
        <w:rPr>
          <w:rFonts w:ascii="IRNazanin" w:hAnsi="IRNazanin" w:eastAsia="IRNazanin"/>
          <w:color w:val="111111"/>
          <w:sz w:val="28"/>
          <w:sz w:val="28"/>
          <w:szCs w:val="28"/>
          <w:rtl w:val="true"/>
          <w:lang w:bidi="fa-IR"/>
        </w:rPr>
        <w:t>امروز به خیمه گاه آن دعوت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علقمه لبیک زلال آوردیم</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بدین گونه شعر جنگ از عناصر عاشورا، مدد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را به روایت آورد و خون در کالبد امت، تزریق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یاد آشنایی بود که نسل نو را به سوی خود خواند و ذوق و هنر به کمک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 خون و پیکار، یاد دشت خونین کربلا را به خاطر آوردند و شاعران سرودند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دزفول به نینوای خون می ماند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خانه به نخل سرنگون می ماند</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سکوت و قعود مخاطبان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جانگداز بود و اینک انبوه بسیجیان، شوق آور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شعر، لبیک نسل نو ترسیم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کربلا نزیستند، اما شور آن، زیستن و مردنی دیگر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را خبر مرگ سواران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حنجره امت ما می آید</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شور شهادت طلبی را شعر جنگ از کربلا وام گرفت و حادثۀ عاشورا را در خدمت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جنگ، از صدها و هزاران واقعه کمک می گرفت که در آن حادثه رُخ داد و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کربلا می آیند، بی سر، ولی 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حسینی سرها طلایه دارست</w:t>
      </w:r>
    </w:p>
    <w:p>
      <w:pPr>
        <w:pStyle w:val="BookText"/>
        <w:rPr/>
      </w:pPr>
      <w:r>
        <w:rPr>
          <w:rFonts w:ascii="IRNazanin" w:hAnsi="IRNazanin" w:eastAsia="IRNazanin"/>
          <w:color w:val="111111"/>
          <w:sz w:val="28"/>
          <w:sz w:val="28"/>
          <w:szCs w:val="28"/>
          <w:rtl w:val="true"/>
          <w:lang w:bidi="fa-IR"/>
        </w:rPr>
        <w:t>از دیدگاه بر در خون می چکد 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آستان خاموش پوشیده از غبارست</w:t>
      </w:r>
    </w:p>
    <w:p>
      <w:pPr>
        <w:pStyle w:val="BookText"/>
        <w:rPr/>
      </w:pPr>
      <w:r>
        <w:rPr>
          <w:rFonts w:ascii="IRNazanin" w:hAnsi="IRNazanin" w:eastAsia="IRNazanin"/>
          <w:color w:val="111111"/>
          <w:sz w:val="28"/>
          <w:sz w:val="28"/>
          <w:szCs w:val="28"/>
          <w:rtl w:val="true"/>
          <w:lang w:bidi="fa-IR"/>
        </w:rPr>
        <w:t>حلاج و دار معراج خونین ترین حماسه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خیل نابکاران، این قوم سر به دار است</w:t>
      </w:r>
      <w:r>
        <w:rPr>
          <w:rStyle w:val="FootnoteAnchor"/>
          <w:rtl w:val="true"/>
        </w:rPr>
        <w:footnoteReference w:id="30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انبوه سر به دار، در پناه آن سر طلایه دار قوّت مقاومت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طولانی و پرافت و خیز، جز در اقتدای به آن قیام، غیر میسور بود و این الگو و اتکا، نعمت مبارک برای مقاومت 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جنگ، پیام عاشورا را شنید و در راه آن مایه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عشق را از سؤال برون دانست و در میدان بلا، رقص خون کرد و خدا را خونی های خویش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چهرۀ خمینی، نوای مظلومیّت حسین را مکرر دید و در پاسخ آن اهمال نکرد</w:t>
      </w:r>
      <w:r>
        <w:rPr>
          <w:rFonts w:eastAsia="IRNazanin" w:cs="IRNazanin"/>
          <w:color w:val="111111"/>
          <w:sz w:val="28"/>
          <w:szCs w:val="28"/>
          <w:rtl w:val="true"/>
          <w:lang w:bidi="fa-IR"/>
        </w:rPr>
        <w:t xml:space="preserve">. </w:t>
      </w:r>
      <w:bookmarkStart w:id="649" w:name="pg8816_117797"/>
    </w:p>
    <w:p>
      <w:pPr>
        <w:pStyle w:val="BookText"/>
        <w:rPr/>
      </w:pPr>
      <w:bookmarkEnd w:id="649"/>
      <w:r>
        <w:rPr>
          <w:rFonts w:ascii="IRNazanin" w:hAnsi="IRNazanin" w:eastAsia="IRNazanin"/>
          <w:color w:val="111111"/>
          <w:sz w:val="28"/>
          <w:sz w:val="28"/>
          <w:szCs w:val="28"/>
          <w:rtl w:val="true"/>
          <w:lang w:bidi="fa-IR"/>
        </w:rPr>
        <w:t>،شاعران این دریافت را عرضه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 که تاریخ می شود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صدای حسین است کز جماران است</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چاووشان جنگ و جهاد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یا حسین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 و داغداران عاشق، مرهم زخم هزار ساله را در حضور بی دریغ، درمان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بوی و یاد و تربت و مزار حسینی، دل بود و جان ستاند و از خاک گلگون، ستاره های فلک گردون ساخت تا بدرخشد و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شَيْءٍ هَالِكٌ إِلَّا وَجْهَهُ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 برای امروز و روزهای دیگر، نبایستی از آن پشتوانه، غافل شد و در خود، تنید و از عاشورا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مظلوم، با مکر و فریب و قدرت و تزویر، درگیر خواهد بود و در اوج ناکامی ها، یاد و خاطر حادثۀ کربلا، بانگ جَرَس غافلان است و امید بیداران</w:t>
      </w:r>
      <w:r>
        <w:rPr>
          <w:rFonts w:eastAsia="IRNazanin" w:cs="IRNazanin"/>
          <w:color w:val="111111"/>
          <w:sz w:val="28"/>
          <w:szCs w:val="28"/>
          <w:rtl w:val="true"/>
          <w:lang w:bidi="fa-IR"/>
        </w:rPr>
        <w:t>.</w:t>
      </w:r>
    </w:p>
    <w:p>
      <w:pPr>
        <w:pStyle w:val="Heading3"/>
        <w:numPr>
          <w:ilvl w:val="2"/>
          <w:numId w:val="1"/>
        </w:numPr>
        <w:rPr/>
      </w:pPr>
      <w:bookmarkStart w:id="650" w:name="__RefHeading___Toc196925_2870459653"/>
      <w:bookmarkStart w:id="651" w:name="_Toc251"/>
      <w:bookmarkEnd w:id="650"/>
      <w:r>
        <w:rPr>
          <w:rtl w:val="true"/>
        </w:rPr>
        <w:t>اسوه های اخلاقی در حماسۀ عاشورا</w:t>
      </w:r>
      <w:bookmarkEnd w:id="651"/>
    </w:p>
    <w:p>
      <w:pPr>
        <w:pStyle w:val="Heading4"/>
        <w:numPr>
          <w:ilvl w:val="3"/>
          <w:numId w:val="1"/>
        </w:numPr>
        <w:rPr/>
      </w:pPr>
      <w:bookmarkStart w:id="652" w:name="__RefHeading___Toc196927_2870459653"/>
      <w:bookmarkStart w:id="653" w:name="_Toc252"/>
      <w:bookmarkEnd w:id="652"/>
      <w:r>
        <w:rPr>
          <w:rtl w:val="true"/>
        </w:rPr>
        <w:t>اشاره</w:t>
      </w:r>
      <w:bookmarkEnd w:id="6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جایگزینی عادت های شایسته به جای ناشایسته است عادت هایی که شرع مقدس اسلام جزئیات آن را مشخّص کرده است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اخلاق بخشی از حکمت عملی است که در حوزۀ فرهنگ اسلامی عبارت از این است که امور مربوط به خود و خانواده و جامعه و سیاست برنامه ریزی شود و چنین اخلاقی را کتاب و سنّت می سازد و در رفتار بزرگان تبلور پیدا می کند</w:t>
      </w:r>
      <w:r>
        <w:rPr>
          <w:rFonts w:eastAsia="IRNazanin" w:cs="IRNazanin"/>
          <w:color w:val="111111"/>
          <w:sz w:val="28"/>
          <w:szCs w:val="28"/>
          <w:rtl w:val="true"/>
          <w:lang w:bidi="fa-IR"/>
        </w:rPr>
        <w:t>.»</w:t>
      </w:r>
      <w:r>
        <w:rPr>
          <w:rStyle w:val="FootnoteAnchor"/>
          <w:rtl w:val="true"/>
        </w:rPr>
        <w:footnoteReference w:id="31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امامان شواهد بسیاری داریم که آنان در عین حال که تعالیم انسان دوستانه را یاد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نیز در مقاطع مختلف در گرمای ظهر و سرمای سخت نیمه شب دست به عمل زده در هر مقیاس که ممکن بوده است خوراک و وسیلۀ زندگی برای </w:t>
      </w:r>
      <w:bookmarkStart w:id="654" w:name="pg8816_117799"/>
    </w:p>
    <w:p>
      <w:pPr>
        <w:pStyle w:val="BookText"/>
        <w:rPr/>
      </w:pPr>
      <w:bookmarkEnd w:id="65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بینوایان حمل می کرده اند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پیروان خود نیز عملاً تعلیم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ولایت و یاران با وفای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کربلا نیز همان طور که در رعایت آداب و دستورات اخلاقی و انجام امور شایسته مظاهر اخلاق بودند، در تدبیر سیاست، اجرای احکام عبادی و تربیتی نیز بهترین سرمشق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جهانیان آموختند که فرامین قرآنی تنها برای گفتن و نوشتن و شنیدن نیست بلکه برای اجرا و عمل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آنان در صحنهٔ پیکار حضور یافتند و با آفریدن حماسهای عظیم تعهد خود را به انجام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اختصار به توضیح ارزش های اخلاقی نظیر مروّت، ایثار و فداکاری که برجستگی بیشتری دارند می پردازیم</w:t>
      </w:r>
      <w:r>
        <w:rPr>
          <w:rFonts w:eastAsia="IRNazanin" w:cs="IRNazanin"/>
          <w:color w:val="111111"/>
          <w:sz w:val="28"/>
          <w:szCs w:val="28"/>
          <w:rtl w:val="true"/>
          <w:lang w:bidi="fa-IR"/>
        </w:rPr>
        <w:t>:</w:t>
      </w:r>
    </w:p>
    <w:p>
      <w:pPr>
        <w:pStyle w:val="Heading4"/>
        <w:numPr>
          <w:ilvl w:val="3"/>
          <w:numId w:val="1"/>
        </w:numPr>
        <w:rPr/>
      </w:pPr>
      <w:bookmarkStart w:id="655" w:name="__RefHeading___Toc196929_2870459653"/>
      <w:bookmarkStart w:id="656" w:name="_Toc253"/>
      <w:bookmarkEnd w:id="655"/>
      <w:r>
        <w:rPr>
          <w:rtl w:val="true"/>
        </w:rPr>
        <w:t>مروّت</w:t>
      </w:r>
      <w:bookmarkEnd w:id="656"/>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به شیوۀ پدرش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کردن آنان به هنگام تشنگی و پرهیز از ترور و غافلگیری، نمونه های روشنی از مروّت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این که از فسق و فجور و خباثت شمر بن ذی الجوشن و اهانت وی به حریم ولایت آگاه است پیشنهاد حملۀ ناگهانی سپاه خود را رد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شروع به جنگ نمی کنیم؛ ولو به نفع ما باشد</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657" w:name="__RefHeading___Toc196931_2870459653"/>
      <w:bookmarkStart w:id="658" w:name="_Toc254"/>
      <w:bookmarkEnd w:id="657"/>
      <w:r>
        <w:rPr>
          <w:rtl w:val="true"/>
        </w:rPr>
        <w:t>ایثار</w:t>
      </w:r>
      <w:bookmarkEnd w:id="65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عاطفه ای است اخلاقی، انسانی و اسلامی که در حادثۀ کربلا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خودگذشتگی ابو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ننوشیدن آب تجسّمی از ایثار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bookmarkStart w:id="659" w:name="pg8816_117801"/>
    </w:p>
    <w:p>
      <w:pPr>
        <w:pStyle w:val="BookText"/>
        <w:rPr/>
      </w:pPr>
      <w:bookmarkEnd w:id="659"/>
      <w:r>
        <w:rPr>
          <w:rFonts w:ascii="IRNazanin" w:hAnsi="IRNazanin" w:eastAsia="IRNazanin"/>
          <w:color w:val="111111"/>
          <w:sz w:val="28"/>
          <w:sz w:val="28"/>
          <w:szCs w:val="28"/>
          <w:rtl w:val="true"/>
          <w:lang w:bidi="fa-IR"/>
        </w:rPr>
        <w:t>پس از دفع مزاحمان به شریعه فرات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مشک را از آب پر کرد با این که خود نیز تشنه بود به یاد تشنگی مولایش از نوشیدن آب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ریخت و آنچه بر دلش گذشت، بر زبان جاری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تشنه است و تو می خواهی آب گوارا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برادری، رسم امام داشتن، رسم وفاداری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مظهر وفا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دیگر عُمر بن قروی انصاری بود که خود را به هنگام نماز در برابر پیکان های کفّار سپر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پا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حال تردید داشت که وظیفه اش را انجام داده و به عهدش وفا</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660" w:name="__RefHeading___Toc196933_2870459653"/>
      <w:bookmarkStart w:id="661" w:name="_Toc255"/>
      <w:bookmarkEnd w:id="660"/>
      <w:r>
        <w:rPr>
          <w:rtl w:val="true"/>
        </w:rPr>
        <w:t>مساوات</w:t>
      </w:r>
      <w:bookmarkEnd w:id="66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آزادگان و بردگان آزاد شده بود و شیوۀ رفتار امام هم نسبت به نقش آفرینان و ایثارگران یکسان بود ،رنگ ،قومیّت، موقعیّت و نژاد آنان در نظر و قضاوت وی تأثیری نداشت و مساوات حاکم بود چنان که دو نفر از عدۀ معدودی که امام خود را به بالین آنان رسانید بردۀ آزاد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بود که وقتی به شهادت رسید امام خود را به بالین وی رسانید و حشر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مقامی برتر از متّقین است از خدا درخواست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در آن جهان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مردی رومی است که وقتی از اسب بر زمین افتاد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از جلو چشمانش پاک کرد و صورتش را بر صورت وی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بر صورت نهادن منحصر به همین غلام و فرزندش علی اکبر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فَوضعَ خَدّهُ على خَدِّه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متبسم الى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صحنۀ خونین کربلا متضمن پیام های ،اخلاقی اجتماعی ،توحیدی اعتقادی، عرفانی اندرزی و پرخاش گری است که با جانبازی های کم سال ترین طفل شیرخوار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bookmarkStart w:id="662" w:name="pg8816_117803"/>
    </w:p>
    <w:p>
      <w:pPr>
        <w:pStyle w:val="BookText"/>
        <w:rPr/>
      </w:pPr>
      <w:bookmarkEnd w:id="662"/>
      <w:r>
        <w:rPr>
          <w:rFonts w:ascii="IRNazanin" w:hAnsi="IRNazanin" w:eastAsia="IRNazanin"/>
          <w:color w:val="111111"/>
          <w:sz w:val="28"/>
          <w:sz w:val="28"/>
          <w:szCs w:val="28"/>
          <w:rtl w:val="true"/>
          <w:lang w:bidi="fa-IR"/>
        </w:rPr>
        <w:t xml:space="preserve">کهن سال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جابر بن عروۀ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عبدالله بن عمر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پیدا کرد و هر یک عهده دار نقشی بودند</w:t>
      </w:r>
      <w:r>
        <w:rPr>
          <w:rStyle w:val="FootnoteAnchor"/>
          <w:rtl w:val="true"/>
        </w:rPr>
        <w:footnoteReference w:id="315"/>
      </w:r>
      <w:r>
        <w:rPr>
          <w:rFonts w:ascii="IRNazanin" w:hAnsi="IRNazanin" w:eastAsia="IRNazanin"/>
          <w:color w:val="111111"/>
          <w:sz w:val="28"/>
          <w:sz w:val="28"/>
          <w:szCs w:val="28"/>
          <w:rtl w:val="true"/>
          <w:lang w:bidi="fa-IR"/>
        </w:rPr>
        <w:t>در آن روز هیچ کدام از اصحاب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 ضعفی از خود نشان ندادند، فرار نکردند و به سپاه دشمن نپیوستند</w:t>
      </w:r>
      <w:r>
        <w:rPr>
          <w:rFonts w:eastAsia="IRNazanin" w:cs="IRNazanin"/>
          <w:color w:val="111111"/>
          <w:sz w:val="28"/>
          <w:szCs w:val="28"/>
          <w:rtl w:val="true"/>
          <w:lang w:bidi="fa-IR"/>
        </w:rPr>
        <w:t>.</w:t>
      </w:r>
    </w:p>
    <w:p>
      <w:pPr>
        <w:pStyle w:val="Heading3"/>
        <w:numPr>
          <w:ilvl w:val="2"/>
          <w:numId w:val="1"/>
        </w:numPr>
        <w:rPr/>
      </w:pPr>
      <w:bookmarkStart w:id="663" w:name="__RefHeading___Toc196935_2870459653"/>
      <w:bookmarkStart w:id="664" w:name="_Toc256"/>
      <w:bookmarkEnd w:id="663"/>
      <w:r>
        <w:rPr>
          <w:rtl w:val="true"/>
        </w:rPr>
        <w:t>انتخاب انقلابی حرّ</w:t>
      </w:r>
      <w:bookmarkEnd w:id="66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عکس نیروی جاذبه، ایمان و شیوۀ رفتار امام در امر به معروف عملی سبب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نامزد امارت بود وادار به توبه کرد و در زمرۀ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التَّائِبُونَ الْعَابِدُونَ الْحَامِدُونَ السَّائِحُونَ الرَّاكِعُونَ السَّاجِدُونَ الْآمِرُونَ بِالْمَعْرُوفِ وَالنَّاهُونَ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او در بروز حال توبه و توجّه تامّ به خدا و اولیای او و قطع علاقۀ دنیوی عاقبت به خیر شد سرمشق دیگران گردید وی پس از توبه با اجازۀ امام در مقابل مردم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کسانی هستید که به وسیلهٔ نامه به وی وعدۀ یاری دادید، پیمان شکنی آنان را زشت و ننگین شمرد و پس از اتمام حجّت ها جنگید تا به شهادت رسید و این چنین مورد تفقد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الحُرّ حُرُّ بنی ریاح؛ این حرّ ریاحی چه حرّ خوبی است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قدردانی و ارج نهادن به عمل شایستۀ مؤمنی که برای حاکمیّت فرمان اساسی امر به معروف و نهی از منکر تا پای جان می ایستد خودش امر به معروف است و موجب می گردد که دیگران نیز به انجام امور شایسته راغب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بالین آن رسانید ابو الفضل العباس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یادگار شجاعت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مورد علاقه شدید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های عباس جانم، بنفسى 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جان من به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درۀ محبت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سرگرم پیکار است، برادر به حال انتظار ایستاده است که ناگهان فریاد مردانۀ ابا الفضل راشنید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بالین او رسانید از دیدن پیکر قطعه قطعه شدۀ عباس و کشتار بی رحمانۀ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یزیدیان به قدری منقلب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الانكسار في وجه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کسانی که حسین خود را به بالینشان رسانید هیچ کدام وضعی دل خراش تر و جانسوزتر از ابا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هنگامی که فرزندان و اصحاب امام وظیفۀ خود را انجام دادند و دعوت حق را پاسخ گفتند و به درجۀ والای شهادت رسیدند، امام در حالی که ارواح پاک آنان را مورد خطاب قرار داد، پیروزی معنوی سپاه اسلام را به آنان نوید داده و نفرت و انزجار دایمی جهانیان را یادآور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ارواح پاک برخیزید، ستمگران و ناکسان را بنگرید که چگونه در عین غلبه متلاشی و مغلوب گشته اند و برای همیشه شکست خورده اند و برای ابد منفور گشته اند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ظاهراً از اصحاب و فرزندان امام به جز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بیماری به سر می برد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رفتن به قربانگاه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دقیقه های آخر زندگانی خود آنان را از چنین پایانی بیم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مراکشتید به جان یکدیگر می افتید و خون یکدیگر را می ریزید، امّا خدا به این کیفر بر شما بسنده نخواهد کرد، عذابی سخت برای شما آماده خواهد ساخت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امام به خاطر پاسداری از حریم مقدّس اسلام و ارزش های گران بهای آن در هیچ شرایطی جزع و بی تابی نکرد و تسلیم قدرت طلبان و زورگویان جائر نشد و کشته شدن و اسارت خاندان را به جان خرید و به عهد خود وفا کرد و شهادت را عاشقانه پذیرا شد و به سوی محبوب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خود از یک سو راه مبارزه با بیدادگری، فساد و ناجوانمردی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 و از سوی دیگر با خصلت های عالیه انسانی راه وصول به کمال و تقرّب به حق را آموخت و پرچم حقّانیت و عظمت تشیّع را به خواهرش زینب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bookmarkStart w:id="665" w:name="pg8816_117808"/>
    </w:p>
    <w:p>
      <w:pPr>
        <w:pStyle w:val="Heading3"/>
        <w:numPr>
          <w:ilvl w:val="2"/>
          <w:numId w:val="1"/>
        </w:numPr>
        <w:rPr/>
      </w:pPr>
      <w:bookmarkStart w:id="666" w:name="__RefHeading___Toc196937_2870459653"/>
      <w:bookmarkStart w:id="667" w:name="_Toc257"/>
      <w:bookmarkEnd w:id="665"/>
      <w:bookmarkEnd w:id="666"/>
      <w:r>
        <w:rPr>
          <w:rtl w:val="true"/>
        </w:rPr>
        <w:t>بانوی کربلا</w:t>
      </w:r>
      <w:bookmarkEnd w:id="667"/>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سالار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نمونه اعلا و الگوی تمام عیاری از چگونگی حرکت انسان به سوی کمال است و پس از برادر مسئولیّت ادامۀ نهضت پرخروش حسین را بر عهده دارد، پرستاری از حجّت خدا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اهل بیت را در بدترین و نامناسب ترین شرایط به کوفه می آورند در مدخل کوفه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 فضیلت علی و فاطمه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حالی که شجاعت و عفّت و پاکی زنانگی در هم آمیخته بود ضمن القای خطابه ای برای اهل کوفه تلخ کامی و غم و اندوه دایمی را می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متوجه این واقعیّت می کند که چگونه تحت تأثیر نفس پرفریب قرار گرفتند و بازیچۀ امیال جنایت کاری شدند و ننگ کشتن فرزند پیغمبر را بر دوش کشیدند و برای همیشه به عذاب الهی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خطابۀ خود را بدین گونه آغاز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اشک های شما خشک نشود و شیونتان آرام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کشتن نوادۀ خاتم پیغمبران و سالار فرستادگان را چگونه می توانید بشویید؟</w:t>
      </w:r>
      <w:r>
        <w:rPr>
          <w:rFonts w:eastAsia="IRNazanin" w:cs="IRNazanin"/>
          <w:color w:val="111111"/>
          <w:sz w:val="28"/>
          <w:szCs w:val="28"/>
          <w:rtl w:val="true"/>
          <w:lang w:bidi="fa-IR"/>
        </w:rPr>
        <w:t>»</w:t>
      </w:r>
      <w:r>
        <w:rPr>
          <w:rStyle w:val="FootnoteAnchor"/>
          <w:rtl w:val="true"/>
        </w:rPr>
        <w:footnoteReference w:id="32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اسرای دودمان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تبلیغات سوء عمّال یزید به عنوان خارجی به کوفه وارد شدند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به صورت یک جمعیت شکست خورده در نیامدند و دنبال همان هدف حسینی بودند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خردمند بنی هاشم با تکیه به نیروی معنوی و عظمت روحیاش ترسی به خود راه نداد و با کمال شجاعت کوفیان عهدشکن و ابن زیاد پلید بی رحم سرکش و یزید مقتدر مستبدّ تبهکار را رسوا کرد</w:t>
      </w:r>
      <w:r>
        <w:rPr>
          <w:rFonts w:eastAsia="IRNazanin" w:cs="IRNazanin"/>
          <w:color w:val="111111"/>
          <w:sz w:val="28"/>
          <w:szCs w:val="28"/>
          <w:rtl w:val="true"/>
          <w:lang w:bidi="fa-IR"/>
        </w:rPr>
        <w:t xml:space="preserve">. </w:t>
      </w:r>
      <w:bookmarkStart w:id="668" w:name="pg8816_117810"/>
    </w:p>
    <w:p>
      <w:pPr>
        <w:pStyle w:val="Heading3"/>
        <w:numPr>
          <w:ilvl w:val="2"/>
          <w:numId w:val="1"/>
        </w:numPr>
        <w:rPr/>
      </w:pPr>
      <w:bookmarkStart w:id="669" w:name="__RefHeading___Toc196939_2870459653"/>
      <w:bookmarkStart w:id="670" w:name="_Toc258"/>
      <w:bookmarkEnd w:id="668"/>
      <w:bookmarkEnd w:id="669"/>
      <w:r>
        <w:rPr>
          <w:rtl w:val="true"/>
        </w:rPr>
        <w:t>رسالت امام سجاد</w:t>
      </w:r>
      <w:r>
        <w:rPr>
          <w:rtl w:val="true"/>
        </w:rPr>
        <w:t>(</w:t>
      </w:r>
      <w:r>
        <w:rPr>
          <w:rtl w:val="true"/>
        </w:rPr>
        <w:t>علیه السّلام</w:t>
      </w:r>
      <w:r>
        <w:rPr>
          <w:rtl w:val="true"/>
        </w:rPr>
        <w:t>)</w:t>
      </w:r>
      <w:bookmarkEnd w:id="670"/>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نابسامان ترین دورۀ امامت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واقعۀ عاشورا و آغاز خلافتش همراه اسرا به اسیری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مدخل کوفه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ایراد فرمود که به بیداری و آگاهی اهل کوفه و کارگزاران یزید انجامید و موجب تأثر، سرافکندگی و پشیمانی آنان گردید و زمینۀ درخشش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شام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حضور یزید بن معاویه با سخنرانی خود دربارۀ تصحیح فرهنگ سیاسی جامعه و تبیین اسلام و رهبر اسلامی و پیشوای قرآنی موضع خود را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مدت سی و چهار سال امامت خود مسائل مختلفی مربوط به جامعه را در قالب صحیفۀ سجّادیه نشر داد و خاطرات عاشورا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موضع حق حراست نمود و در مراقبت بر جریان های داخلی جامعۀ اسلامی همّت گماشت و به پرورش فرزندی که پس از وی به امر خدا امام خواهد بود توجّه داشت از تربیت فرزند دیگر خویش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پرچمدار انقلاب خونین دیگر زیر نظر امام خود باید به پاخیزند تا تبلور عاشورا کاستن نگیرد غافل نبود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حادثۀ عاشورا و نهضت امام حسین بسان خورشیدی سرچشمۀ فیض بخشی در عرصه ها و سطوح مختلف برای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شیعیان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بر زمین ریخت، اما از آن خون درخت آزادی و آزادگی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نهضت سرچشمۀ صدها نهضت دیگر شد که در تاریخ اسلام پدید آمد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توّابین، مختار ثقفی، زید بن حسن، شهدای فخ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هم اکنون نیز هر نهضتی که علیه ستم و تباهی و روش های بیدارگرانه در دنیای اسلام و شیعه پامی گیرد</w:t>
      </w:r>
      <w:r>
        <w:rPr>
          <w:rFonts w:eastAsia="IRNazanin" w:cs="IRNazanin"/>
          <w:color w:val="111111"/>
          <w:sz w:val="28"/>
          <w:szCs w:val="28"/>
          <w:rtl w:val="true"/>
          <w:lang w:bidi="fa-IR"/>
        </w:rPr>
        <w:t xml:space="preserve">.» </w:t>
      </w:r>
      <w:r>
        <w:rPr>
          <w:rStyle w:val="FootnoteAnchor"/>
          <w:rtl w:val="true"/>
        </w:rPr>
        <w:footnoteReference w:id="323"/>
      </w:r>
      <w:bookmarkStart w:id="671" w:name="pg8816_117812"/>
    </w:p>
    <w:p>
      <w:pPr>
        <w:pStyle w:val="Heading3"/>
        <w:numPr>
          <w:ilvl w:val="2"/>
          <w:numId w:val="1"/>
        </w:numPr>
        <w:rPr/>
      </w:pPr>
      <w:bookmarkStart w:id="672" w:name="__RefHeading___Toc196941_2870459653"/>
      <w:bookmarkStart w:id="673" w:name="_Toc259"/>
      <w:bookmarkEnd w:id="671"/>
      <w:bookmarkEnd w:id="672"/>
      <w:r>
        <w:rPr>
          <w:rtl w:val="true"/>
        </w:rPr>
        <w:t>عظمت قیام امام حسین</w:t>
      </w:r>
      <w:r>
        <w:rPr>
          <w:rtl w:val="true"/>
        </w:rPr>
        <w:t>(</w:t>
      </w:r>
      <w:r>
        <w:rPr>
          <w:rtl w:val="true"/>
        </w:rPr>
        <w:t>علیه السّلام</w:t>
      </w:r>
      <w:r>
        <w:rPr>
          <w:rtl w:val="true"/>
        </w:rPr>
        <w:t>)</w:t>
      </w:r>
      <w:bookmarkEnd w:id="673"/>
    </w:p>
    <w:p>
      <w:pPr>
        <w:pStyle w:val="BookText"/>
        <w:rPr/>
      </w:pPr>
      <w:r>
        <w:rPr>
          <w:rFonts w:ascii="IRNazanin" w:hAnsi="IRNazanin" w:eastAsia="IRNazanin"/>
          <w:color w:val="111111"/>
          <w:sz w:val="28"/>
          <w:sz w:val="28"/>
          <w:szCs w:val="28"/>
          <w:rtl w:val="true"/>
          <w:lang w:bidi="fa-IR"/>
        </w:rPr>
        <w:t>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مقدّس متعالی و روحانی بود ،پاکی ،خلوص، بی اعتنایی به دنیا، بری بودن از اغراض شخصی و آز و جاه طلبی و خودخواهی از ویژگی های این قیام است</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آن حضرت درس قسط، عدالت، توحید، شرافت، ایثار و فداکاری به مردم داد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خویش درخت اسلام را که رو به خشکیدگی گذاشته بود، آبیاری کرد و در تاریکی ظلم و فساد بنی امیه درخششی به وجود آورد که آن محیط ظلمانی را نور و روشنایی بخشید و بزرگ راه سعادت را نمایان کرد و ابرهای تیره و تاری از آسمان بر جوامع اسلامی؛ بلکه انسانی پراکنده شد و چهرۀ اسلام را چنان که هست جهانیان آشکار ساخت</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ولاح بحكمتي نور الهدى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 في الضلالة مدلهمة</w:t>
      </w:r>
    </w:p>
    <w:p>
      <w:pPr>
        <w:pStyle w:val="BookText"/>
        <w:rPr/>
      </w:pPr>
      <w:r>
        <w:rPr>
          <w:rFonts w:ascii="Amiri" w:hAnsi="Amiri" w:eastAsia="Amiri" w:cs="Amiri"/>
          <w:color w:val="111111"/>
          <w:sz w:val="28"/>
          <w:sz w:val="28"/>
          <w:szCs w:val="28"/>
          <w:rtl w:val="true"/>
          <w:lang w:bidi="ar-SA"/>
        </w:rPr>
        <w:t>يريد الجاحدون ليطفؤوه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الا ان يتمه</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این سوره در بارۀ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سورۀ حسین</w:t>
      </w:r>
      <w:r>
        <w:rPr>
          <w:rStyle w:val="FootnoteAnchor"/>
          <w:rtl w:val="true"/>
        </w:rPr>
        <w:footnoteReference w:id="327"/>
      </w:r>
      <w:r>
        <w:rPr>
          <w:rFonts w:ascii="IRNazanin" w:hAnsi="IRNazanin" w:eastAsia="IRNazanin"/>
          <w:color w:val="111111"/>
          <w:sz w:val="28"/>
          <w:sz w:val="28"/>
          <w:szCs w:val="28"/>
          <w:rtl w:val="true"/>
          <w:lang w:bidi="fa-IR"/>
        </w:rPr>
        <w:t xml:space="preserve">است و چون آن جناب با اخلاص کامل در راه خدا خاندان و اموالش را فدا نمود، با اطمینان و اشتیاق فراوان به دیدار معبود خود شتافت و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در نزد پروردگار در جوار رحمتش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یاران اوست که صاحب نفس مطمئنه اند که در روز قیامت </w:t>
      </w:r>
    </w:p>
    <w:p>
      <w:pPr>
        <w:pStyle w:val="BookText"/>
        <w:rPr/>
      </w:pPr>
      <w:r>
        <w:rPr>
          <w:rFonts w:ascii="IRNazanin" w:hAnsi="IRNazanin" w:eastAsia="IRNazanin"/>
          <w:color w:val="111111"/>
          <w:sz w:val="28"/>
          <w:sz w:val="28"/>
          <w:szCs w:val="28"/>
          <w:rtl w:val="true"/>
          <w:lang w:bidi="fa-IR"/>
        </w:rPr>
        <w:t>رضوان خدا برای ایشان است و خداوند از ایشان راضی است</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کسی است که با نیل به درجۀ رفیع شهادت جاودانگی یافت، به میزانی که در راه موضوعی فدا و فانی می شود ارزش آن را به خود می گیرد و کسب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تمام هستی و متعلقات خویش را با اخلاص در راه خدا که اصل و منشأ تمام کمالات و تقدّس هاست، فدا و فانی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 شگفتی نیست که بگوییم تمام تقدّس ها و کمالات و جاودانگی به وجود فدا شده اش انتقال یافته است </w:t>
      </w:r>
      <w:r>
        <w:rPr>
          <w:rStyle w:val="FootnoteAnchor"/>
          <w:rtl w:val="true"/>
        </w:rPr>
        <w:footnoteReference w:id="329"/>
      </w:r>
      <w:r>
        <w:rPr>
          <w:rFonts w:ascii="IRNazanin" w:hAnsi="IRNazanin" w:eastAsia="IRNazanin"/>
          <w:color w:val="111111"/>
          <w:sz w:val="28"/>
          <w:sz w:val="28"/>
          <w:szCs w:val="28"/>
          <w:rtl w:val="true"/>
          <w:lang w:bidi="fa-IR"/>
        </w:rPr>
        <w:t>همچنین بی جهت نیست که محبت و عشق به آن حضرت در دل های مؤمنان جایگزین شده به همانگونه که محبّت و علاقه به خداوند در آن دل ها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حرارتی وجود دارد که هیچ گاه سرد نمی شود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 مؤمنان محبّتی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روی خلوص به پیشگاه معبود خویش سر عبودیت فرود آورده و بر آن مداومت ورزیده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کمال و قرب ذي الجلال رسیده و آن قدر شرافت و قداست پیدا کرده که صحیح است او را به خدا نسبت دهند،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دست خدا، خون او خون خدا و گوش و زبان و چشم او گوش و زبان و چشم خداست و این بدان جهت است که توجه به خدا، فداشدن در راه او و استمرار بر طاعتش چنان انقلابی در وی به وجود آورد که عظمت خداوندی به او نسبت داده می شود، زیرا او از معنویت ارتباط با خداوند متأثّر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معنا را می رساند و می فهماند که آدمی با رشته ارتباط و بندگی خالصانۀ خدا به مقامی می رسد که در فکر نگنجد و شرافت و قداست و ابدیت ذات اقدس ربوبی او </w:t>
      </w:r>
    </w:p>
    <w:p>
      <w:pPr>
        <w:pStyle w:val="BookText"/>
        <w:rPr/>
      </w:pPr>
      <w:r>
        <w:rPr>
          <w:rFonts w:ascii="IRNazanin" w:hAnsi="IRNazanin" w:eastAsia="IRNazanin"/>
          <w:color w:val="111111"/>
          <w:sz w:val="28"/>
          <w:sz w:val="28"/>
          <w:szCs w:val="28"/>
          <w:rtl w:val="true"/>
          <w:lang w:bidi="fa-IR"/>
        </w:rPr>
        <w:t>را متأثّر می سازد و آن خصوصیات به او انتقال می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جلّ جلاله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 اليّ عبد من عبادي بشيء أحبُّ اليّ ممّا افترضت عليه وأنّه يتقرب الي بالنافلة حتّى أُحِبّه فاذا احببته كنتُ سمعه الذي يسمعُ به وبصره الذي يبصر به ولسانه الذي ينطق به ويده الّتي يبطش بها، ان دعائي اجبته وان سألني أعطيته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خدا و در راه افکار عالی هاش شهید شد وجود مادّی خود را نفی کرد اما به صورت منبع فضیلت و مرکز شرافت و عظمت وجود جاودانۀ خود را اثبات نمود عقل و دین حکم می کند که بزرگان و افراد برگزیده را در حال حیات و ممات ارج نهیم و آنان را دوست بداریم و از یاد نبریم و در سالروز وفات و شهادتشان مجالس یاد بود برپا کنیم، به ویژه که آن شخص تمام هستی خودش را در طبق اخلاص نهاده و از هیچ فداکاری در راه خدا دریغ نورزیده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است که در اقطار مختلف اسلامی به نام آن حضرت اقامۀ مجالس می کنند و چنین نیست که تکریم و تعظیم آن حضرت اختصاص به شیعیان داشته باشد؛ مثلاً در کشور مصر در روز ولادت آن حضرت و خواهر بزرگوارش حضرت زینب مجالس جشن و سرور برپا می دارند</w:t>
      </w:r>
      <w:r>
        <w:rPr>
          <w:rStyle w:val="FootnoteAnchor"/>
          <w:rtl w:val="true"/>
        </w:rPr>
        <w:footnoteReference w:id="333"/>
      </w:r>
      <w:r>
        <w:rPr>
          <w:rFonts w:ascii="IRNazanin" w:hAnsi="IRNazanin" w:eastAsia="IRNazanin"/>
          <w:color w:val="111111"/>
          <w:sz w:val="28"/>
          <w:sz w:val="28"/>
          <w:szCs w:val="28"/>
          <w:rtl w:val="true"/>
          <w:lang w:bidi="fa-IR"/>
        </w:rPr>
        <w:t>و دربارۀ فضایل ایشان قلم فرسایی می کنند و کتاب ها و مقاله ها می نویسند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هدفی بس عالی در راه معبود خود با نفس نفیس جهاد نمود</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احیای فضیلت، رافت و برقراری آزادی و بیداری بشر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که تمام جوامع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مسلمان خواه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احترام و بزرگداشت آن شخصیت عظیم الشأن سالروز شهادت آن حضرت را بزرگ به شمارند و به سوک و ماتم بنشینند</w:t>
      </w:r>
      <w:r>
        <w:rPr>
          <w:rFonts w:eastAsia="IRNazanin" w:cs="IRNazanin"/>
          <w:color w:val="111111"/>
          <w:sz w:val="28"/>
          <w:szCs w:val="28"/>
          <w:rtl w:val="true"/>
          <w:lang w:bidi="fa-IR"/>
        </w:rPr>
        <w:t xml:space="preserve">. </w:t>
      </w:r>
      <w:bookmarkStart w:id="674" w:name="pg8816_117818"/>
    </w:p>
    <w:p>
      <w:pPr>
        <w:pStyle w:val="BookText"/>
        <w:rPr/>
      </w:pPr>
      <w:bookmarkEnd w:id="674"/>
      <w:r>
        <w:rPr>
          <w:rFonts w:ascii="IRNazanin" w:hAnsi="IRNazanin" w:eastAsia="IRNazanin"/>
          <w:color w:val="111111"/>
          <w:sz w:val="28"/>
          <w:sz w:val="28"/>
          <w:szCs w:val="28"/>
          <w:rtl w:val="true"/>
          <w:lang w:bidi="fa-IR"/>
        </w:rPr>
        <w:t>او ابر مرد عالم و شخصیّت بسیار بزرگواری است که تمام مکارم و فضایل را دارا بود؛ به گونه ای که ابعاد گستردۀ بسیار وسیع جودش همگان را متحیّر ساخته است</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لحاظ نسب نیز کسی به پایۀ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رسول خدا، سید المرسلین و خاتم النبیین و پدرش علی مرتضی، سيّد الوصيين و مادرش فاطمه زهرا، سیدۀ نساء العالمین و برادرش امام حسن مجتبی و عمویش جعفر طیار و عموی پدرش حمزه سید الشهداء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او بر محور ابدیت و ماورای محسوسات دور می زند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شهادت را برگزید و منیّه را بر دنیّه و کرامت قداست را بر لئامت اطاعت بدسگالان و نابکاران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ثبات و استقامت و شجاعت و بردباری و صبر از خود بروز داده که نظر همۀ متفکّران و بزرگان را به خود جلب نموده و همگان در برابر عظمتش سر تعظیم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بارۀ احوال و رفتار آن حضرت مطالعاتی داشته باشد غیر ممکن است مجذوب فضایل و شخصیت او نگردد و از مصایبی که برای نجات اسلام و بشریت متحمل شده متأثر واندهگین نشود</w:t>
      </w:r>
      <w:r>
        <w:rPr>
          <w:rFonts w:eastAsia="IRNazanin" w:cs="IRNazanin"/>
          <w:color w:val="111111"/>
          <w:sz w:val="28"/>
          <w:szCs w:val="28"/>
          <w:rtl w:val="true"/>
          <w:lang w:bidi="fa-IR"/>
        </w:rPr>
        <w:t>.</w:t>
      </w:r>
    </w:p>
    <w:p>
      <w:pPr>
        <w:pStyle w:val="Heading3"/>
        <w:numPr>
          <w:ilvl w:val="2"/>
          <w:numId w:val="1"/>
        </w:numPr>
        <w:rPr/>
      </w:pPr>
      <w:bookmarkStart w:id="675" w:name="__RefHeading___Toc196943_2870459653"/>
      <w:bookmarkStart w:id="676" w:name="_Toc260"/>
      <w:bookmarkEnd w:id="675"/>
      <w:r>
        <w:rPr>
          <w:rtl w:val="true"/>
        </w:rPr>
        <w:t xml:space="preserve">عاشورا </w:t>
      </w:r>
      <w:r>
        <w:rPr>
          <w:rtl w:val="true"/>
        </w:rPr>
        <w:t>«</w:t>
      </w:r>
      <w:r>
        <w:rPr>
          <w:rtl w:val="true"/>
        </w:rPr>
        <w:t>یوم الله</w:t>
      </w:r>
      <w:r>
        <w:rPr>
          <w:rtl w:val="true"/>
        </w:rPr>
        <w:t xml:space="preserve">» </w:t>
      </w:r>
      <w:r>
        <w:rPr>
          <w:rtl w:val="true"/>
        </w:rPr>
        <w:t>است</w:t>
      </w:r>
      <w:bookmarkEnd w:id="676"/>
    </w:p>
    <w:p>
      <w:pPr>
        <w:pStyle w:val="BookText"/>
        <w:rPr/>
      </w:pPr>
      <w:r>
        <w:rPr>
          <w:rFonts w:ascii="IRNazanin" w:hAnsi="IRNazanin" w:eastAsia="IRNazanin"/>
          <w:color w:val="111111"/>
          <w:sz w:val="28"/>
          <w:sz w:val="28"/>
          <w:szCs w:val="28"/>
          <w:rtl w:val="true"/>
          <w:lang w:bidi="fa-IR"/>
        </w:rPr>
        <w:t xml:space="preserve">روزهایی که در آن روزها وقایع مهمی انجام می شود و مسیر تاریخ در جهت رشد و کمال تغییر می نماید و سبب می شود که تحوّل در اجتماع به وجود آید و مردم راه فضیلت و سعادت را در پیش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ابراهیم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الجاثیة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ذکر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است که منظور از آن روزهایی است که در آن روزها در امم پیشین وقایعی مهم رخ داده است واضح است که منظور وقایعی</w:t>
      </w:r>
      <w:r>
        <w:rPr>
          <w:rStyle w:val="FootnoteAnchor"/>
          <w:rtl w:val="true"/>
        </w:rPr>
        <w:footnoteReference w:id="338"/>
      </w:r>
      <w:r>
        <w:rPr>
          <w:rFonts w:ascii="IRNazanin" w:hAnsi="IRNazanin" w:eastAsia="IRNazanin"/>
          <w:color w:val="111111"/>
          <w:sz w:val="28"/>
          <w:sz w:val="28"/>
          <w:szCs w:val="28"/>
          <w:rtl w:val="true"/>
          <w:lang w:bidi="fa-IR"/>
        </w:rPr>
        <w:t xml:space="preserve">است آموزنده که </w:t>
      </w:r>
      <w:bookmarkStart w:id="677" w:name="pg8816_117821"/>
    </w:p>
    <w:p>
      <w:pPr>
        <w:pStyle w:val="BookText"/>
        <w:rPr/>
      </w:pPr>
      <w:bookmarkEnd w:id="677"/>
      <w:r>
        <w:rPr>
          <w:rFonts w:ascii="IRNazanin" w:hAnsi="IRNazanin" w:eastAsia="IRNazanin"/>
          <w:color w:val="111111"/>
          <w:sz w:val="28"/>
          <w:sz w:val="28"/>
          <w:szCs w:val="28"/>
          <w:rtl w:val="true"/>
          <w:lang w:bidi="fa-IR"/>
        </w:rPr>
        <w:t>بدان وسیله مردم از جهل و غفلت رهایی یافته اند و دگرگونی در تمام شؤون زندگی شان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شهادت سبط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روز عاشورا باعث شد که حقایق آشکار شود و اسلام تجدید حیات نماید، ستمگران رسوا شده و تغییر اساسی در جامعۀ اسلامی به وجود آید،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آمد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عاشورا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به اندازه ای اهمیّت داشته که به امم پیشین نیز معرفی شده تا آنان نیز نتایجی را که بر این روز عظیم ترتب می یابد درک کنند و آن را پاس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مناجات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امت پیامبر خاتم را بر سایر امم برتری داده 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خصلت است که موجب برتری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کدامند تا به بنی اسرائیل دستور دهم که به آنها عمل کنند؟ فرمود ،نماز ،زکات ،روزه، حج، جهاد، جمعه، ،جماعت قراءت علم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 و خود را به گریه واداشتن بر سبط پیامبر خاتم است</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برمی آید که اهمیّت دادن به عاشورا و بهره مند شدن از آثار آن روز عظیم، در ردیف صلاة و صوم و سایر مبانی مهم اسلامی است و این بدان جهت است که اگر واقعۀ عاشورا و شهادت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از اسلام واقعی و صلاة و صوم و سایر ارکان اسلام اثری بر جای نمی ماند</w:t>
      </w:r>
      <w:r>
        <w:rPr>
          <w:rFonts w:eastAsia="IRNazanin" w:cs="IRNazanin"/>
          <w:color w:val="111111"/>
          <w:sz w:val="28"/>
          <w:szCs w:val="28"/>
          <w:rtl w:val="true"/>
          <w:lang w:bidi="fa-IR"/>
        </w:rPr>
        <w:t>.</w:t>
      </w:r>
    </w:p>
    <w:p>
      <w:pPr>
        <w:pStyle w:val="Heading3"/>
        <w:numPr>
          <w:ilvl w:val="2"/>
          <w:numId w:val="1"/>
        </w:numPr>
        <w:rPr/>
      </w:pPr>
      <w:bookmarkStart w:id="678" w:name="__RefHeading___Toc196945_2870459653"/>
      <w:bookmarkStart w:id="679" w:name="_Toc261"/>
      <w:bookmarkEnd w:id="678"/>
      <w:r>
        <w:rPr>
          <w:rtl w:val="true"/>
        </w:rPr>
        <w:t>نتیجه گیری</w:t>
      </w:r>
      <w:bookmarkEnd w:id="67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نسل های پس از خود میراثی گران بها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اندیشمند و مخلص به طور مسلّم از ایثار و استواری امام و یارانش بهره ها </w:t>
      </w:r>
    </w:p>
    <w:p>
      <w:pPr>
        <w:pStyle w:val="BookText"/>
        <w:rPr/>
      </w:pPr>
      <w:r>
        <w:rPr>
          <w:rFonts w:ascii="IRNazanin" w:hAnsi="IRNazanin" w:eastAsia="IRNazanin"/>
          <w:color w:val="111111"/>
          <w:sz w:val="28"/>
          <w:sz w:val="28"/>
          <w:szCs w:val="28"/>
          <w:rtl w:val="true"/>
          <w:lang w:bidi="fa-IR"/>
        </w:rPr>
        <w:t>برده اند چرا که از جان گذشتگی این افراد بود که سبب تقویت و 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اسلام شد به این ترتیب اسلام توانست در برابر هرگونه اتفاق ناگوار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داخل جامعه اسلامی و چه خارج از آن – ایستادگی کند و از آن پس تفرقه، از هم گسیختگی یا اعمال عوام فریبانه نتوانست مانع از پیشرفت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قیامش، منتهای جانبازی و ایثار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این جانفشانی، برای نسل آینده عبرت آموز نباشد و به یادگار نماند؟ این پرسشی است که باید بدان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طرفداران احیای دین،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بخش کاروان گمراه شدگان در بازگشت به مسیر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کسانی است که می کوشند مستضعفان را از قید حکومت های ستم پیشه آزاد کنند و برای انسان هایی که در پی رهایی از چنگال مستبدان هستند، کربلا تجلی گاه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واقعۀ کربلا به انسان می آموزد که می بایست در مبارزه برای حقیقت و آزادی، جان خویش را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بشریّت آموخت که حکومتی که بر بی عدالتی و استبداد استوار باشد سزاوار تبعیت نیست و بر مؤمنان فرض است که نقض بشر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آشکار می شود که پیروان اسلام، آن زمان که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کفر و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می کنند نباید به نتایج آن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 مبارزه آن است که مؤمن، با صداقت و خلوص، قدم به میدان مبارزه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مجاهدی برای تفوق و برتری اسلام در تمام جوانب زندگی می کوشد، نباید اجازه دهد مشکلات یا فقدان وسایل او را از هدفش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ایمانی راسخ به پروردگار و با گام های استوار می بایست در راهی که انتخاب کرده است پیش رود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مسلمانی به مبارزه با نادرستی و ظلم برمی خیزد نباید به آنچه برای خود خانواده و اموالش پیش خواهد آمد ،بیندیشد زیرا ممکن است این مسائل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خللی در کارش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به خاطر داشته باشد که در پیمانی که با خدای خویش می بندد برای جلب رضای او و نیز راه یافتن به بهشت از همۀ وابستگی های خویش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دستاوردهای ایشان این اصل کلّی قرآن را اثبات کرد که وضع هیچ قومی بهتر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خود برای دگرگونی وضع خویش به 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تغییر یک قوم بی آن که خطاها را از خود دور کنند و در برابر بی عدالتی قیام کنند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نشان داد که بنابه نص صریح قرآن مجید دروغ و نادرستی نابود می شود و پیروزی از آن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پیامدهای آنی مبارزۀ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فجیع و غم انگیز بوده است، اما در نهایت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عدالت که ایشان را همراهی می کردند، افتخار و پیروزی را از آن خود ساختند این مبارزه سرانجام با پیروزی حق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به عنوان دین و نظامی جهانی، اعلان جنگی بود به آنان که اسلام را به چهار دیواری مساجد محدود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صمیمانه معتقد بود که اسلام آن نور هدایتی است که جاه طلبی ها و امیال شخصی نمی بایست در اعمال قوانین آن و اشاعۀ آن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 به اعتقاد ایشان هدف اسلام، رشد بشر بود، نه استثمار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وظیفۀ هر مسلمان پارسا و پرهیزگار در راه تحقق جهانی شدن اسلام رها سازی اسلام از قید تنگ نظری ها و کوته فکری ها سیاسی بود که افراد خود محور و کوته بین برای آن ایجاد کرده بودند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آخر آنکه این ندا در صحرای کربلا طنین انداز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وفاداری به ستمکاران بزرگ ترین جنایت ها است</w:t>
      </w:r>
      <w:r>
        <w:rPr>
          <w:rFonts w:eastAsia="IRNazanin" w:cs="IRNazanin"/>
          <w:color w:val="111111"/>
          <w:sz w:val="28"/>
          <w:szCs w:val="28"/>
          <w:rtl w:val="true"/>
          <w:lang w:bidi="fa-IR"/>
        </w:rPr>
        <w:t xml:space="preserve">». </w:t>
      </w:r>
      <w:bookmarkStart w:id="680" w:name="pg8816_117827"/>
    </w:p>
    <w:p>
      <w:pPr>
        <w:pStyle w:val="Heading2"/>
        <w:numPr>
          <w:ilvl w:val="1"/>
          <w:numId w:val="1"/>
        </w:numPr>
        <w:rPr/>
      </w:pPr>
      <w:bookmarkStart w:id="681" w:name="__RefHeading___Toc196947_2870459653"/>
      <w:bookmarkStart w:id="682" w:name="_Toc262"/>
      <w:bookmarkEnd w:id="680"/>
      <w:bookmarkEnd w:id="681"/>
      <w:r>
        <w:rPr>
          <w:rtl w:val="true"/>
        </w:rPr>
        <w:t>سوگواری بر امام حسین</w:t>
      </w:r>
      <w:r>
        <w:rPr>
          <w:rtl w:val="true"/>
        </w:rPr>
        <w:t>(</w:t>
      </w:r>
      <w:r>
        <w:rPr>
          <w:rtl w:val="true"/>
        </w:rPr>
        <w:t>علیه السّلام</w:t>
      </w:r>
      <w:r>
        <w:rPr>
          <w:rtl w:val="true"/>
        </w:rPr>
        <w:t>)</w:t>
      </w:r>
      <w:bookmarkEnd w:id="682"/>
    </w:p>
    <w:p>
      <w:pPr>
        <w:pStyle w:val="Heading3"/>
        <w:numPr>
          <w:ilvl w:val="2"/>
          <w:numId w:val="1"/>
        </w:numPr>
        <w:rPr/>
      </w:pPr>
      <w:bookmarkStart w:id="683" w:name="__RefHeading___Toc196949_2870459653"/>
      <w:bookmarkStart w:id="684" w:name="_Toc263"/>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سید احمد موسوی</w:t>
      </w:r>
    </w:p>
    <w:p>
      <w:pPr>
        <w:pStyle w:val="BookText"/>
        <w:rPr/>
      </w:pPr>
      <w:r>
        <w:rPr>
          <w:rFonts w:ascii="IRNazanin" w:hAnsi="IRNazanin" w:eastAsia="IRNazanin"/>
          <w:color w:val="111111"/>
          <w:sz w:val="28"/>
          <w:sz w:val="28"/>
          <w:szCs w:val="28"/>
          <w:rtl w:val="true"/>
          <w:lang w:bidi="fa-IR"/>
        </w:rPr>
        <w:t>فاجعۀ خون بار و غم انگیز شهادت سرور شهیدان،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عمیق و تألمی جبران ناپذیر بر دل های امت اسلامی و آزاد اندیشان جهان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این حادثۀ دل خراش روی داد تاکنون، امت اسلامی و دوست داران آن حضرت، در شهادت مظلومانه او و یارانش و اسارت اهل بیت گرامی پیامبر عزادار بوده و اشک ماتم ریخته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مجالس سوگواری و خواندن مرثیه و نیز سرودن شعرهای جانگدازی که بیان کنندۀ مظلومیت و حقانیت آن امام و منعکس کنندۀ جنایت های بی نظیر و قساوت قلب دشمنان آن حضرت باشد، همواره از سوی مسلمانان مورد توجه بوده و اکنون به صورت یکی از کهن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تغییرناپذیر الهی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حرکت های عظیم اجتماعی در تاریخ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نهضت بزرگ امام حسین الهام گرفته و از همین مجالس آغاز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سوگواری بر امام حسین و یارانش از آغازین روزهای پس از شهادت آن امام همام پای گرفت و روز به روز بر غنای آن افزوده گشت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مرحوم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الطائفه محمد بن حسن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سلسلۀ سند آن به صورت پیوسته به ابراهیم بن راجه می رسد،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کسی که در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قبیلۀ بنی سهم بن عود بن غالب بن عقبه بن عمرو السهمی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سروده های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مررت على قبر الحسین به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ففاض عليه من دموعي غزيرها</w:t>
      </w:r>
    </w:p>
    <w:p>
      <w:pPr>
        <w:pStyle w:val="BookText"/>
        <w:rPr/>
      </w:pPr>
      <w:r>
        <w:rPr>
          <w:rFonts w:ascii="IRNazanin" w:hAnsi="IRNazanin" w:eastAsia="IRNazanin"/>
          <w:color w:val="111111"/>
          <w:sz w:val="28"/>
          <w:sz w:val="28"/>
          <w:szCs w:val="28"/>
          <w:rtl w:val="true"/>
          <w:lang w:bidi="fa-IR"/>
        </w:rPr>
        <w:t>و مازلت أرثيه و أبكى لشجوه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يُشعِدُ عینی دمعُها و زفيرها</w:t>
      </w:r>
    </w:p>
    <w:p>
      <w:pPr>
        <w:pStyle w:val="BookText"/>
        <w:rPr/>
      </w:pPr>
      <w:r>
        <w:rPr>
          <w:rFonts w:ascii="Amiri" w:hAnsi="Amiri" w:eastAsia="Amiri" w:cs="Amiri"/>
          <w:color w:val="111111"/>
          <w:sz w:val="28"/>
          <w:sz w:val="28"/>
          <w:szCs w:val="28"/>
          <w:rtl w:val="true"/>
          <w:lang w:bidi="ar-SA"/>
        </w:rPr>
        <w:t>و بكيت من بعد الحسين عصايبا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أطافت به جانِبَيها قبورُها</w:t>
      </w:r>
    </w:p>
    <w:p>
      <w:pPr>
        <w:pStyle w:val="BookText"/>
        <w:rPr/>
      </w:pPr>
      <w:r>
        <w:rPr>
          <w:rFonts w:ascii="IRNazanin" w:hAnsi="IRNazanin" w:eastAsia="IRNazanin"/>
          <w:color w:val="111111"/>
          <w:sz w:val="28"/>
          <w:sz w:val="28"/>
          <w:szCs w:val="28"/>
          <w:rtl w:val="true"/>
          <w:lang w:bidi="fa-IR"/>
        </w:rPr>
        <w:t>سلام على اهل القبور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لها منی سلامٌ يزورها</w:t>
      </w:r>
    </w:p>
    <w:p>
      <w:pPr>
        <w:pStyle w:val="BookText"/>
        <w:rPr/>
      </w:pPr>
      <w:r>
        <w:rPr>
          <w:rFonts w:ascii="Amiri" w:hAnsi="Amiri" w:eastAsia="Amiri" w:cs="Amiri"/>
          <w:color w:val="111111"/>
          <w:sz w:val="28"/>
          <w:sz w:val="28"/>
          <w:szCs w:val="28"/>
          <w:rtl w:val="true"/>
          <w:lang w:bidi="ar-SA"/>
        </w:rPr>
        <w:t>سلام بأصال العشى و باالضحى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تؤديه نكباءُ الرياح ومورها</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 کربلا به آرامگاه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چشمانم آبی بسیار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برای حزن و اندوه حسین مرثیه می خوانم و اشک چشم و ناله هایم مرا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بریاران او می گریم، آنانی که قبرهایشان به واسطۀ حسین از دو سمت طواف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شهیدان گورستان سرزمین کربلا و بر اهل آن قبرستان، از من به آنان سلامی بازگوکن که آنان را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هنگام عصر، شب و روز در هنگامی که بادهایی از شمال شرقی می وزد و غباری که از باد برمی خیزد آن را می رساند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منابع، اشعار دیگری از شاعر یاد شده، نقل کرده که محتوای آن نشان می دهد در روزهای نخستین شهادت امام و پیش از به خاک سپرده شدن اجساد مطهر، </w:t>
      </w:r>
    </w:p>
    <w:p>
      <w:pPr>
        <w:pStyle w:val="BookText"/>
        <w:rPr/>
      </w:pPr>
      <w:r>
        <w:rPr>
          <w:rFonts w:ascii="IRNazanin" w:hAnsi="IRNazanin" w:eastAsia="IRNazanin"/>
          <w:color w:val="111111"/>
          <w:sz w:val="28"/>
          <w:sz w:val="28"/>
          <w:szCs w:val="28"/>
          <w:rtl w:val="true"/>
          <w:lang w:bidi="fa-IR"/>
        </w:rPr>
        <w:t>آن را سروده بوده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با گذشت زمان، برپایی مجالس سوگواری و سرودن شعر در رثای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به روز قوت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نام داری چون فرزدق ،کمیت، دعبل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 ورانی چون سیّد رضی، سید مرتضی، سید بحرالعلوم و دیگر صاحب نظران اسلامی چون اسماعیل بن عباد، خالد بن معدان، ابن حماد، ابومنصور بن علی القطیفی معروف به قطان، عبدالسلام بن محمد قزوینی بغدادی، صاحب بن عباد، عطیه کوفی، سفیان صوری، نقیب بغدادی، ابوالحسن علی بن احمد جرجانی و ده ها صاحب نظر دیگر که بیشتر آنان از اهل سنت و جماعت هستند، اشعار سودمندی در رثای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پیشوایان مذهب های فقهی چون امام ابوحنیفه، امام شافعی، امام مالک و امام احمد بن حنبل و شاگردان برجستۀ آنان، در عزای سرور شهیدان مرثیه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شافعی در سوگ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سروده است که بخشی از آن را یاد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تأوَّه قلبى و الفواد كئيب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أرقَ نوعى و السُّهادُ عجيب</w:t>
      </w:r>
    </w:p>
    <w:p>
      <w:pPr>
        <w:pStyle w:val="BookText"/>
        <w:rPr/>
      </w:pPr>
      <w:r>
        <w:rPr>
          <w:rFonts w:ascii="Amiri" w:hAnsi="Amiri" w:eastAsia="Amiri" w:cs="Amiri"/>
          <w:color w:val="111111"/>
          <w:sz w:val="28"/>
          <w:sz w:val="28"/>
          <w:szCs w:val="28"/>
          <w:rtl w:val="true"/>
          <w:lang w:bidi="ar-SA"/>
        </w:rPr>
        <w:t>و ممّا نضى جسمی و شیَّبَ لمتى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تصاريف ايامٍ لهنّ خطوبٌ</w:t>
      </w:r>
    </w:p>
    <w:p>
      <w:pPr>
        <w:pStyle w:val="BookText"/>
        <w:rPr/>
      </w:pPr>
      <w:r>
        <w:rPr>
          <w:rFonts w:ascii="Amiri" w:hAnsi="Amiri" w:eastAsia="Amiri" w:cs="Amiri"/>
          <w:color w:val="111111"/>
          <w:sz w:val="28"/>
          <w:sz w:val="28"/>
          <w:szCs w:val="28"/>
          <w:rtl w:val="true"/>
          <w:lang w:bidi="ar-SA"/>
        </w:rPr>
        <w:t>فَمَنْ مُبْلغ عنّى الحسين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کَرهتها انفس و قلوب</w:t>
      </w:r>
    </w:p>
    <w:p>
      <w:pPr>
        <w:pStyle w:val="BookText"/>
        <w:rPr/>
      </w:pPr>
      <w:r>
        <w:rPr>
          <w:rFonts w:ascii="Amiri" w:hAnsi="Amiri" w:eastAsia="Amiri" w:cs="Amiri"/>
          <w:color w:val="111111"/>
          <w:sz w:val="28"/>
          <w:sz w:val="28"/>
          <w:szCs w:val="28"/>
          <w:rtl w:val="true"/>
          <w:lang w:bidi="ar-SA"/>
        </w:rPr>
        <w:t>ذبيح بلا جرمٍ كأنّ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سبيغٌ بماءٍ الأرجوان خضيبٌ</w:t>
      </w:r>
    </w:p>
    <w:p>
      <w:pPr>
        <w:pStyle w:val="BookText"/>
        <w:rPr/>
      </w:pPr>
      <w:r>
        <w:rPr>
          <w:rFonts w:ascii="Amiri" w:hAnsi="Amiri" w:eastAsia="Amiri" w:cs="Amiri"/>
          <w:color w:val="111111"/>
          <w:sz w:val="28"/>
          <w:sz w:val="28"/>
          <w:szCs w:val="28"/>
          <w:rtl w:val="true"/>
          <w:lang w:bidi="ar-SA"/>
        </w:rPr>
        <w:t>فللسيف إعوالُ و للرُّمح 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للخيل من بَعْدَ الصّهيل نحيبٌ</w:t>
      </w:r>
    </w:p>
    <w:p>
      <w:pPr>
        <w:pStyle w:val="BookText"/>
        <w:rPr/>
      </w:pPr>
      <w:r>
        <w:rPr>
          <w:rFonts w:ascii="Amiri" w:hAnsi="Amiri" w:eastAsia="Amiri" w:cs="Amiri"/>
          <w:color w:val="111111"/>
          <w:sz w:val="28"/>
          <w:sz w:val="28"/>
          <w:szCs w:val="28"/>
          <w:rtl w:val="true"/>
          <w:lang w:bidi="ar-SA"/>
        </w:rPr>
        <w:t>تزلزلت الدنيا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كادت لهم صمّ الجبال تذوب</w:t>
      </w:r>
    </w:p>
    <w:p>
      <w:pPr>
        <w:pStyle w:val="BookText"/>
        <w:rPr/>
      </w:pPr>
      <w:r>
        <w:rPr>
          <w:rFonts w:ascii="IRNazanin" w:hAnsi="IRNazanin" w:eastAsia="IRNazanin"/>
          <w:color w:val="111111"/>
          <w:sz w:val="28"/>
          <w:sz w:val="28"/>
          <w:szCs w:val="28"/>
          <w:rtl w:val="true"/>
          <w:lang w:bidi="fa-IR"/>
        </w:rPr>
        <w:t>و غارت نجوم واقشعرّت كواكب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هتکّ استارٌ و شقَ جيوب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يصلى على المبعوث من آل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يغزی نبوه انّ ذا لعجبىٌ</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قلبم آه کشید و دلم اندوهگین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به بیداری منجر گردید و بیداری من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بدنم را لاغر کرد و موی سفیدم را سفیدتر نمود، حوادث روزهایی بود که بسیار دشوار و ترس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من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رسالت او را می رساند؟ گرچه نفس ها و قلب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شدۀ بی گناهی که پیراهنش با رنگ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و خضاب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شمشیر گریه ای با صدای بلند است و برای سر نیزه، نوحه و زاری و برای اسب ها ناله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آل محمد به زلزله آمد، کوه ها برای آنان ندبه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های در ماتم و غوغا فرو رفته اند و موی بر تن کواکب راست شده و جامه بر تن دریده و گریبان چاک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فرستاده شده ای از آل هاشم درودی می فرستند و با فرزندان او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من دوستی آل محمد است، پس هرگز از این گناه توبه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شفیعان من در روز محشر هستند، هنگامی که برای نگاه کنندگان، دشواری من آوری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آدمی زادگان اختصاص ندارد، بلکه جنیان نیز در ماتم آن شهید بزرگ عزاداری کرده و اشعاری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 شهید مرتضی مطهری در این باره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قمقام، صفحات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قسمت زیادی از مراثی جنی ها به صورت شعر نقل شده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رسالت و پیشوایان معصوم شیعه نیز، بی تردید از ترویج کنندگان اصلی این سنت بوده اند روضه های سوزناک حضرت زینب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اسارت و پس از آن و نیز برگزاری مراسم سوگواری توسط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زنده این حقیقت است</w:t>
      </w:r>
      <w:r>
        <w:rPr>
          <w:rFonts w:eastAsia="IRNazanin" w:cs="IRNazanin"/>
          <w:color w:val="111111"/>
          <w:sz w:val="28"/>
          <w:szCs w:val="28"/>
          <w:rtl w:val="true"/>
          <w:lang w:bidi="fa-IR"/>
        </w:rPr>
        <w:t xml:space="preserve">. </w:t>
      </w:r>
      <w:bookmarkStart w:id="685" w:name="pg8816_117836"/>
    </w:p>
    <w:p>
      <w:pPr>
        <w:pStyle w:val="BookText"/>
        <w:rPr/>
      </w:pPr>
      <w:bookmarkEnd w:id="685"/>
      <w:r>
        <w:rPr>
          <w:rFonts w:ascii="IRNazanin" w:hAnsi="IRNazanin" w:eastAsia="IRNazanin"/>
          <w:color w:val="111111"/>
          <w:sz w:val="28"/>
          <w:sz w:val="28"/>
          <w:szCs w:val="28"/>
          <w:rtl w:val="true"/>
          <w:lang w:bidi="fa-IR"/>
        </w:rPr>
        <w:t>از آنچه که بیان شد به خوبی فهمیده می شود، سنت سوگواری بر شهدای کربلا، از اوّلین روزهای بعد از حادثه آغاز شده و تا این زمان، لحظه به لحظه بر شور و حال آن اضافه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بزرگان و صاحب نظران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فرق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این سنت تلاش ورزیده و همواره به آن اهتمام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برخی از دشمنان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در تلاش بوده اند تا انوار الهی را خاموش نمایند، در کنار بعضی دیگر از عقاید دینی مذهبی مسلمین، سنت سوگواری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زیر سئوال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دسته، احمد تقی الدین ابن تیمیه که پایه گذار مبانی فکری و اعتقادی وهابیت بود، بیشترین لجاجت را به خرج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نوشتار، نگاهی گذرا به دیدگاه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علمدار مخالفت با این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او می 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به طرح مسئلۀ سوگواری بر امام حسین می پردازیم و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در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 بر امام حسین در متون معتبر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Heading3"/>
        <w:numPr>
          <w:ilvl w:val="2"/>
          <w:numId w:val="1"/>
        </w:numPr>
        <w:rPr/>
      </w:pPr>
      <w:bookmarkStart w:id="686" w:name="__RefHeading___Toc196951_2870459653"/>
      <w:bookmarkStart w:id="687" w:name="_Toc264"/>
      <w:bookmarkEnd w:id="686"/>
      <w:r>
        <w:rPr>
          <w:rtl w:val="true"/>
        </w:rPr>
        <w:t>دیدگاه مخالفان سوگواری</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تقی الدین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بیشترین مخالفت را با برگزاری سوگواری بر امام حسین ابراز کرده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این که عزاداری بر امام حسین را بدعت نشان دهد و حکم به حرمت آن کند، اصل قیام امام را زیر سوال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معتقد است نهضت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 فاسد</w:t>
      </w:r>
      <w:r>
        <w:rPr>
          <w:rStyle w:val="FootnoteAnchor"/>
          <w:rtl w:val="true"/>
        </w:rPr>
        <w:footnoteReference w:id="346"/>
      </w:r>
      <w:r>
        <w:rPr>
          <w:rFonts w:ascii="IRNazanin" w:hAnsi="IRNazanin" w:eastAsia="IRNazanin"/>
          <w:color w:val="111111"/>
          <w:sz w:val="28"/>
          <w:sz w:val="28"/>
          <w:szCs w:val="28"/>
          <w:rtl w:val="true"/>
          <w:lang w:bidi="fa-IR"/>
        </w:rPr>
        <w:t>و در جهت هوای نفس بوده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همچنین ابن تیمیه دفاعیات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سرسختانه و محکمی از یزید بن معاویه در خصوص به شهادت رساندن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ابن تیمیه و پیروانش، برگزاری هرگونه جشن و سرور در ولادت های پیشوایان دینی و شخصیت های برجسته و نیز عزاداری برای ارتحال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شخص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و بدعت در دین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برپایی مجالس عزاداری برای امام حسین و اهل بیت آن حضرت حساسیت بیشتری 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عزاداری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دلایل زیر بدعت و حرام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مطلق عزاداری ها برای شهید یا متوفا به منزلۀ پرستش و عبادت آن شخص است، عزاداری برای امام حسین نیز همان حکم حرام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عزاداری بر حسین از اعمال شیعه است و از طرفی تمام عقاید و کردار شیعیان باطل و خارج از تعلیمات دینی است، این عمل نیز همچون سایر اعمال آنان بدعت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 امام حسین در برابر یزید امر مطلوب و شایسته ای نبود، بلکه مفاسدی را به همراه داشت؛ از این رو، عزاداری بر امام حسین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عزاداری بر حسین، همواره با لعن یزید همراه است و از طرفی یزید خلیفۀ مسلط به بلاد اسلامی بود و لذا پیشوایان دین با اتفاق نظر، لعن او را حرام می دانند، پس عزاداری بر حسین بن علی صحیح نیست</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ابن تیمیه پس از ذکر پاره ای از اظهارات الحادی پیرامون قیام چنین اظهار نظر می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فليعلم المسلمون انّ الكباء على الحسين يعقيده أنّه قتل مظلوماً وعدواناً لعوبل كفر و يوجب الخروج عن الاسلام</w:t>
      </w:r>
      <w:r>
        <w:rPr>
          <w:rStyle w:val="FootnoteAnchor"/>
          <w:rtl w:val="true"/>
        </w:rPr>
        <w:footnoteReference w:id="350"/>
      </w:r>
      <w:r>
        <w:rPr>
          <w:rFonts w:ascii="IRNazanin" w:hAnsi="IRNazanin" w:eastAsia="IRNazanin"/>
          <w:color w:val="111111"/>
          <w:sz w:val="28"/>
          <w:sz w:val="28"/>
          <w:szCs w:val="28"/>
          <w:rtl w:val="true"/>
          <w:lang w:bidi="fa-IR"/>
        </w:rPr>
        <w:t xml:space="preserve">، مسلمانان باید بدانند که گریه کردن بر حسین به دلیل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که او مظلوم و از راه دشمنی کشته شد، لغو، بلکه کفر است و موجب خروج از دین اسلام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ابن تیمیه، تعدادی از پیروان او نیز سیره و سلوک او را در پیش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فرقۀ وهابیت در یکی از کتابهای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سوگواری بر امام حسین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خارج شدن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باید از آن جلوگیری شود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محمد بن عبدالوهاب در این باره به سخن استاد فکری خود ابن تیمیه استناد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ابوالعباس تقی الدین احمد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برای حسین از بدعت ها و منکرات و اعمال قبیح و زشت و خلاف شرع است و برگزار کنندگان این مراسم ها باید توبه داده شوند و اگر توبه نکنند، باید کشته شوند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عبدالرحمن آل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نوه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ضد شیعه نوشته شده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قائل به عصمت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قاعدۀ حسن و قبح عقلی است، قائل به استغاثه به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زیارت قبور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سوگواری در ایام وفات ائمه و مخصوصاً سوگواری برای امام حسین است</w:t>
      </w:r>
      <w:r>
        <w:rPr>
          <w:rFonts w:eastAsia="IRNazanin" w:cs="IRNazanin"/>
          <w:color w:val="111111"/>
          <w:sz w:val="28"/>
          <w:szCs w:val="28"/>
          <w:rtl w:val="true"/>
          <w:lang w:bidi="fa-IR"/>
        </w:rPr>
        <w:t>.»</w:t>
      </w:r>
      <w:r>
        <w:rPr>
          <w:rStyle w:val="FootnoteAnchor"/>
          <w:rtl w:val="true"/>
        </w:rPr>
        <w:footnoteReference w:id="35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ذکر شد، باید دید که آیا عزاداری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های شیعیان است؟ یا دیگر فرقه های اسلامی نیز به آن اهتمام دارند؟ همچنین باید روشن شود که سوگواری بر امام حسین بر چه مبنای دینی استوار است؟ و آیا دلایل ابن تیمیه بر </w:t>
      </w:r>
      <w:bookmarkStart w:id="688" w:name="pg8816_117843"/>
    </w:p>
    <w:p>
      <w:pPr>
        <w:pStyle w:val="BookText"/>
        <w:rPr/>
      </w:pPr>
      <w:bookmarkEnd w:id="688"/>
      <w:r>
        <w:rPr>
          <w:rFonts w:ascii="IRNazanin" w:hAnsi="IRNazanin" w:eastAsia="IRNazanin"/>
          <w:color w:val="111111"/>
          <w:sz w:val="28"/>
          <w:sz w:val="28"/>
          <w:szCs w:val="28"/>
          <w:rtl w:val="true"/>
          <w:lang w:bidi="fa-IR"/>
        </w:rPr>
        <w:t>رد سوگواری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مبنای علمی، تحقیقی و غیر مغرضانه برخوردار است یا خیر؟</w:t>
      </w:r>
    </w:p>
    <w:p>
      <w:pPr>
        <w:pStyle w:val="BookText"/>
        <w:rPr/>
      </w:pPr>
      <w:r>
        <w:rPr>
          <w:rFonts w:ascii="IRNazanin" w:hAnsi="IRNazanin" w:eastAsia="IRNazanin"/>
          <w:color w:val="111111"/>
          <w:sz w:val="28"/>
          <w:sz w:val="28"/>
          <w:szCs w:val="28"/>
          <w:rtl w:val="true"/>
          <w:lang w:bidi="fa-IR"/>
        </w:rPr>
        <w:t xml:space="preserve">پیش از وارد شدن به اصل بحث، بی مناسبت نیست که نگاهی گذرا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برای 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کتاب و سنت بیفکنیم</w:t>
      </w:r>
      <w:r>
        <w:rPr>
          <w:rFonts w:eastAsia="IRNazanin" w:cs="IRNazanin"/>
          <w:color w:val="111111"/>
          <w:sz w:val="28"/>
          <w:szCs w:val="28"/>
          <w:rtl w:val="true"/>
          <w:lang w:bidi="fa-IR"/>
        </w:rPr>
        <w:t>.</w:t>
      </w:r>
    </w:p>
    <w:p>
      <w:pPr>
        <w:pStyle w:val="Heading3"/>
        <w:numPr>
          <w:ilvl w:val="2"/>
          <w:numId w:val="1"/>
        </w:numPr>
        <w:rPr/>
      </w:pPr>
      <w:bookmarkStart w:id="689" w:name="__RefHeading___Toc196953_2870459653"/>
      <w:bookmarkStart w:id="690" w:name="_Toc265"/>
      <w:bookmarkEnd w:id="689"/>
      <w:r>
        <w:rPr>
          <w:rtl w:val="true"/>
        </w:rPr>
        <w:t>عزاداری بر فقید از منظر قرآن</w:t>
      </w:r>
      <w:bookmarkEnd w:id="690"/>
    </w:p>
    <w:p>
      <w:pPr>
        <w:pStyle w:val="BookText"/>
        <w:rPr/>
      </w:pPr>
      <w:r>
        <w:rPr>
          <w:rFonts w:ascii="IRNazanin" w:hAnsi="IRNazanin" w:eastAsia="IRNazanin"/>
          <w:color w:val="111111"/>
          <w:sz w:val="28"/>
          <w:sz w:val="28"/>
          <w:szCs w:val="28"/>
          <w:rtl w:val="true"/>
          <w:lang w:bidi="fa-IR"/>
        </w:rPr>
        <w:t>آیاتی از قرآن کریم، سوگواری بر فقید را با صراحت تمام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سوگواری بعضی از پیامبران در فقدان دوستان و عزیزانشان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ترین آیاتی که از سوگواری پیامبری در فقدان دیگری سخن می گوید، آیات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ضمن توصیف حالت یعقوب پس از فقدان یوسف، تأثر شدید و حزن زاید الوصف و گریۀ شدید یعقوب را با بیان زیر ترسیم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وَتَوَلَّى عَنْهُمْ وَقَالَ يَا أَسَفَى عَلَى يُوسُفَ وَابْيَضَّتْ عَيْنَاهُ مِنَ الْحُزْنِ فَهُوَ كَظِيمٌ قَالُوا تَاللَّهِ تَفْتَأُ تَذْكُرُ يُوسُفَ حَتَّى تَكُونَ حَرَضًا أَوْ تَكُونَ مِنَ الْهَالِكِينَ قَالَ إِنَّمَا أَشْكُو بَثِّي وَحُزْنِي إِلَى اللَّهِ وَأَعْلَمُ مِنَ اللَّهِ مَا لَا تَعْلَمُونَ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از فرزندان خویش روی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فراق یوسف متأسفم و چشمانش از اندوه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خود را فرو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آن قدر به یاد او هستی تا این که بیمار شوی یا بمیری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اندوه و پریشانی خود را تنها با خدای خویش شکایت می برم و من از رحمت خدا می دانم، آنچه را شما نمی دانید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عبدالسلام از محققان اهل سنّت و جماعت مشروعیت گریه بر فقید را از دیدگاه قرآن کریم، آشکارا و روشن دانسته و برای اثبات آن به دو آیۀ یاد شده استدلال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 القرآن الكريم والسنة المتواتره شواهد جلية على جواز البكاء على الفقيد و اوضح ما ورد في القرآن الكريم وضعه تعالى حالة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ضياع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اخباره اذ يقول تعالی</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 در قرآن کریم و سنت متواتره بر جواز گریه کردن بر فقید، شواهدی آشکار است و در قرآن کریم، واضح ترین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جواز گریه بر 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این است که خدای تعالی پس از فقدان یوسف و قطع شدن گزارشی از اوضاع حالت یعقوب را با بیان زیر منعکس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آیات یاد شده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آشنایان به کتاب و سنت می دانند که یعقوب در فراق فرزندش یوسف، شب و روز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او در فراق فرزندش به قدری شدید بود که بینایی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فقدان بینایی یعقوب مایهٔ فراموشی یوسف نگردید، هرچه وعدۀ وصال نزدیکتر می شد، آتش عشق و محبت یعقوب به فرزند دل بندش یوسف، شعله ورتر می گردد و لذا به نصّ قرآن کریم بوی یوسف را از فرسنگ ها راه استشمام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رِيحَ يُوسُفَ لَوْلَا أَنْ تُفَنِّدُونِ </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نیرنگ نزده باشید، من بوی</w:t>
      </w:r>
    </w:p>
    <w:p>
      <w:pPr>
        <w:pStyle w:val="BookText"/>
        <w:rPr/>
      </w:pPr>
      <w:r>
        <w:rPr>
          <w:rFonts w:ascii="IRNazanin" w:hAnsi="IRNazanin" w:eastAsia="IRNazanin"/>
          <w:color w:val="111111"/>
          <w:sz w:val="28"/>
          <w:sz w:val="28"/>
          <w:szCs w:val="28"/>
          <w:rtl w:val="true"/>
          <w:lang w:bidi="fa-IR"/>
        </w:rPr>
        <w:t>یوسف را استشمام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جای این که یوسف به دنبال پدرش راه بیفتد، خورشید جمال یعقوب به دنبال ستاره گم شدۀ خود یوسف، به سرزمین مصر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حین بازگو کردن شرح حال یعقوب نه فقط انتقادی به یعقوب نمی کند بلکه تاثر و اندوه او را، برای آگاهی انسان ها در همۀ نسل ها منعکس می نماید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اگر این پیامبر بزرگوار در میان وهابی های امروز در سرزمین عربستان می بود، دربارۀ او چگونه داوری می کردند؟ یا اگر در زمان ابن تیمیه می بود، یقیناً در باور و پندار او جزء مشرکان قرار می گرفت</w:t>
      </w:r>
      <w:r>
        <w:rPr>
          <w:rFonts w:eastAsia="IRNazanin" w:cs="IRNazanin"/>
          <w:color w:val="111111"/>
          <w:sz w:val="28"/>
          <w:szCs w:val="28"/>
          <w:rtl w:val="true"/>
          <w:lang w:bidi="fa-IR"/>
        </w:rPr>
        <w:t xml:space="preserve">. </w:t>
      </w:r>
      <w:bookmarkStart w:id="691" w:name="pg8816_117847"/>
    </w:p>
    <w:p>
      <w:pPr>
        <w:pStyle w:val="BookText"/>
        <w:rPr/>
      </w:pPr>
      <w:bookmarkEnd w:id="69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92" w:name="__RefHeading___Toc196955_2870459653"/>
      <w:bookmarkStart w:id="693" w:name="_Toc266"/>
      <w:bookmarkEnd w:id="692"/>
      <w:r>
        <w:rPr>
          <w:rtl w:val="true"/>
        </w:rPr>
        <w:t>عزاداری بر فقید از نگاه سنت</w:t>
      </w:r>
      <w:bookmarkEnd w:id="693"/>
    </w:p>
    <w:p>
      <w:pPr>
        <w:pStyle w:val="BookText"/>
        <w:rPr/>
      </w:pPr>
      <w:r>
        <w:rPr>
          <w:rFonts w:ascii="IRNazanin" w:hAnsi="IRNazanin" w:eastAsia="IRNazanin"/>
          <w:color w:val="111111"/>
          <w:sz w:val="28"/>
          <w:sz w:val="28"/>
          <w:szCs w:val="28"/>
          <w:rtl w:val="true"/>
          <w:lang w:bidi="fa-IR"/>
        </w:rPr>
        <w:t xml:space="preserve">اخبار و احادیث متواتر نبوی که از فراسوی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تراویده و از سرچشمه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يَنْطِقُ عَنِ الْهَوَى إِنْ هُوَ إِلَّا وَحْيٌ يُوحَى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جوشیده و از گفتار و رفتار آن بنی رحمت سخن می گویند و نیز روایت هایی که از اهل بیت مطهر پیامبر خدا و صحابۀ مکرم آن حضرت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سوگواری برای متوفا و شهدای ارجمند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بی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و راویان اخبار و احادیث، هر یک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خویش، در این زمینه به صورت متواتر نقل حدیث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عبدالسلام،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الوهابيه للقرآن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بی شماری از این روایت ها را از منابع گوناگون، روایی از پیامبر و اهل بیت مطهر و صحابه آن حضرت گرد آورده است که خوانندگان می توانند به این منبع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در حد گنجایش این نوشتار دسته ای از روایت ها را در جهت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سوگواری در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منابع اهل سنت تحقیق کرده ایم، در اینجا یاد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قبرامه و بکی و ابکی من حوله</w:t>
      </w:r>
      <w:r>
        <w:rPr>
          <w:rStyle w:val="FootnoteAnchor"/>
          <w:rtl w:val="true"/>
        </w:rPr>
        <w:footnoteReference w:id="357"/>
      </w:r>
      <w:r>
        <w:rPr>
          <w:rFonts w:ascii="IRNazanin" w:hAnsi="IRNazanin" w:eastAsia="IRNazanin"/>
          <w:color w:val="111111"/>
          <w:sz w:val="28"/>
          <w:sz w:val="28"/>
          <w:szCs w:val="28"/>
          <w:rtl w:val="true"/>
          <w:lang w:bidi="fa-IR"/>
        </w:rPr>
        <w:t>پیامبر، مرقد مادر گرامی خود را زیارت کرد، آنگاه گریست و کسانی را که در اطراف آن حضرت بودند به گریه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باب جنائز و سنن بیهقی جزء چهارم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بكى فى موت ابراهیم فقالوا يا رسول الله تبكى و انت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أنا بشر تَدْمَع العين ويخشع القلب ولانقول ما يسخط الرب؛</w:t>
      </w:r>
      <w:r>
        <w:rPr>
          <w:rStyle w:val="FootnoteAnchor"/>
          <w:rtl w:val="true"/>
        </w:rPr>
        <w:footnoteReference w:id="358"/>
      </w:r>
      <w:r>
        <w:rPr>
          <w:rFonts w:ascii="IRNazanin" w:hAnsi="IRNazanin" w:eastAsia="IRNazanin"/>
          <w:color w:val="111111"/>
          <w:sz w:val="28"/>
          <w:sz w:val="28"/>
          <w:szCs w:val="28"/>
          <w:rtl w:val="true"/>
          <w:lang w:bidi="fa-IR"/>
        </w:rPr>
        <w:t>همانا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پسرش ابراهیم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شما پیامبر خدا نیستید که گریه می 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بَشرم، چشم آدمی گریه می کند و قلب هر انسانی نرم می شود و من چیزی را که موجب غضب پروردگار گردد،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گویم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جمعی از محدثان،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المنوره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نورالدين 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ابن ماجه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مخاطباً رقيه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الحقى بسافنا الخير عثمان بن مظعون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النساء فجعل عمر يضربهن بسوطه فاخذ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و قال دعهنّ یا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اياكنَّ و نعيق الشيطان فأنّه مهما يكن من العين والقلب فمن الله و من الرحمة و مهما يكن من اللسان و من اليد فمن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فاطمة على شفير القبر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الدموع عن عينيها بطرف ثوبه</w:t>
      </w:r>
      <w:r>
        <w:rPr>
          <w:rStyle w:val="FootnoteAnchor"/>
          <w:rtl w:val="true"/>
        </w:rPr>
        <w:footnoteReference w:id="359"/>
      </w:r>
      <w:r>
        <w:rPr>
          <w:rFonts w:ascii="IRNazanin" w:hAnsi="IRNazanin" w:eastAsia="IRNazanin"/>
          <w:color w:val="111111"/>
          <w:sz w:val="28"/>
          <w:sz w:val="28"/>
          <w:szCs w:val="28"/>
          <w:rtl w:val="true"/>
          <w:lang w:bidi="fa-IR"/>
        </w:rPr>
        <w:t>روایت شده است که پس از فوت رقیه، دختر گرامی پیامبر، در حالی که پیامبر او را مخاطب قرار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سلف نیک ما پیوستی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روایت کرده است که زن ها گریه می کردند، آنگاه عمر بن خطاب با تازیانه خود، آنان را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گریه کردن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 دست مبارک خود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حال خودشان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فریادهای شیطان بپرهیزید، همانا گریه کردن هرگاه از چشم و قلب نشئت بگیرد، پس از سوی خدا و رحمت است و هرگاه از زبان و دست سرچشمه گیرد از سوی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رقیه گریه کرد و پیامبر اشک های چشم فاطمه را با گوشۀ پیراهن خود پاک می 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های یاد شده چنین استفاده می شود که پیامبر خدا در مرگ هر یک از نزدیکان خود، چون مادر گرامی و پسر و دختر خودش، شدیداً می گریسته و در مرگ پسرش ابراهیم، تصریح کرده است که هر بشری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پیامبر خدا در زمان ابن تیمیه و یا وهابیان امروز زندگی می کرد قطعاً از سوی آنان به بدعت گذاری و شرک متهم می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عبدالله بن عمر، از عبدالله بن عمر روایت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استشهاد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فحمزة لابواكى له، فجاء نساء الانصار الى باب رسول الله فبكين على حمزة فدعا لهن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 xml:space="preserve">پس از شهادت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هیچ گریه کننده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انصار به در خانه رسول خدا، آمدند و برای حمزه به سوگواری پرداختند و پیامبر خدا در حق آنان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روشنی استفاده می شود که پیامبر خدا، عزاداری برای شخصیتی چون حمزه را مهم و دارای فضیلت می شمرده و گرنه هیچ گاه از این که حمزه گریه کننده ای ندارد، افسوس نمی خورد و از سوی دیگر در حق زنان انصار که برای حمزه گریه کرده بودند، دعا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عبدالله بن عمر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اشد من بكائه على حمزة بن عبد المطلب؛</w:t>
      </w:r>
      <w:r>
        <w:rPr>
          <w:rStyle w:val="FootnoteAnchor"/>
          <w:rtl w:val="true"/>
        </w:rPr>
        <w:footnoteReference w:id="361"/>
      </w:r>
      <w:r>
        <w:rPr>
          <w:rFonts w:ascii="IRNazanin" w:hAnsi="IRNazanin" w:eastAsia="IRNazanin"/>
          <w:color w:val="111111"/>
          <w:sz w:val="28"/>
          <w:sz w:val="28"/>
          <w:szCs w:val="28"/>
          <w:rtl w:val="true"/>
          <w:lang w:bidi="fa-IR"/>
        </w:rPr>
        <w:t>ما هیچ گاه ندیدیم که پیامبر خدا به اندازه ای که در شهادت حمزه گریه کرد،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استحباب و فضیلت سوگواری و عزاداری برای شخص متوفا و شهید تردیدی باقی نمی ماند و بیش از این نیازی به ذکر روایت از پیامبر خدا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در کتب حدیثی آمده است که پس از ارتحال جانگداز پیامبر فاطمۀ زهرا دخت گرامی حضرت گریه می کرد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اجاب ربّاً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 جنة الفردوس مأواه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ابتاه الى جبرئيل لعتاه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من ربه ما أدناه</w:t>
      </w:r>
      <w:r>
        <w:rPr>
          <w:rStyle w:val="FootnoteAnchor"/>
          <w:rtl w:val="true"/>
        </w:rPr>
        <w:footnoteReference w:id="362"/>
      </w:r>
      <w:bookmarkStart w:id="694" w:name="pg8816_117854"/>
    </w:p>
    <w:p>
      <w:pPr>
        <w:pStyle w:val="BookText"/>
        <w:rPr/>
      </w:pPr>
      <w:bookmarkEnd w:id="694"/>
      <w:r>
        <w:rPr>
          <w:rFonts w:ascii="IRNazanin" w:hAnsi="IRNazanin" w:eastAsia="IRNazanin"/>
          <w:color w:val="111111"/>
          <w:sz w:val="28"/>
          <w:sz w:val="28"/>
          <w:szCs w:val="28"/>
          <w:rtl w:val="true"/>
          <w:lang w:bidi="fa-IR"/>
        </w:rPr>
        <w:t>ای پدر بزرگواری که خداوند دعوت او را اجابت کرد، ای پدری که جنة الفردوس جایگاه او قرار گرفت؛ ای پدر من، تو آن کسی هستی که به جبرئیل دیگر ملاقات نداری، ای پدر من تو آن کسی هستی که به خدای خویش نزدیک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صحیح مسلم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عائشه ذكر لها ان عبدالله بن عمر يقول ان الميت ليعذب ببكاء الحي فقالت عائشه يغفر الله لابی عبدالرحمن، اما انه لم يكذب ولكنه نسي او أخطأ انّما 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يهوديّه يبكي عليها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يبكون عليها وانهالتعذب في قبرها؛</w:t>
      </w:r>
      <w:r>
        <w:rPr>
          <w:rStyle w:val="FootnoteAnchor"/>
          <w:rtl w:val="true"/>
        </w:rPr>
        <w:footnoteReference w:id="363"/>
      </w:r>
      <w:r>
        <w:rPr>
          <w:rFonts w:ascii="IRNazanin" w:hAnsi="IRNazanin" w:eastAsia="IRNazanin"/>
          <w:color w:val="111111"/>
          <w:sz w:val="28"/>
          <w:sz w:val="28"/>
          <w:szCs w:val="28"/>
          <w:rtl w:val="true"/>
          <w:lang w:bidi="fa-IR"/>
        </w:rPr>
        <w:t>به عایشه گفتند که 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گریۀزنده ها، میت در قبر عذاب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ابوعبدالرحمن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ببخشد، او دروغ نمی گوید ولی او فراموش یا اشتباه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 از روایت پیامبر خدا سوء برداشت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بر زن یهودیه متوفائی گذشت که دیگر یهودیان بر او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گریه می کنند در حالی که او در قبر خود عذاب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 به کفر اعمال و اعتقاد خود، عذاب می شود و این ها از دوری او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فشرده ای که تاکنون عنوان شد، گذری اجمالی بر اصل فضیلت و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مناسب است، در خصوص عزاداری برای سرور شهیدان و سید مظلومان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مستند به کتاب های معتبر شیعه و سنی بیان گردد</w:t>
      </w:r>
      <w:r>
        <w:rPr>
          <w:rFonts w:eastAsia="IRNazanin" w:cs="IRNazanin"/>
          <w:color w:val="111111"/>
          <w:sz w:val="28"/>
          <w:szCs w:val="28"/>
          <w:rtl w:val="true"/>
          <w:lang w:bidi="fa-IR"/>
        </w:rPr>
        <w:t>.</w:t>
      </w:r>
    </w:p>
    <w:p>
      <w:pPr>
        <w:pStyle w:val="Heading3"/>
        <w:numPr>
          <w:ilvl w:val="2"/>
          <w:numId w:val="1"/>
        </w:numPr>
        <w:rPr/>
      </w:pPr>
      <w:bookmarkStart w:id="695" w:name="__RefHeading___Toc196957_2870459653"/>
      <w:bookmarkStart w:id="696" w:name="_Toc267"/>
      <w:bookmarkEnd w:id="695"/>
      <w:r>
        <w:rPr>
          <w:rtl w:val="true"/>
        </w:rPr>
        <w:t>دلالت سنّت بر سوگواری بر امام حسین</w:t>
      </w:r>
      <w:r>
        <w:rPr>
          <w:rtl w:val="true"/>
        </w:rPr>
        <w:t>(</w:t>
      </w:r>
      <w:r>
        <w:rPr>
          <w:rtl w:val="true"/>
        </w:rPr>
        <w:t>علیه السّلام</w:t>
      </w:r>
      <w:r>
        <w:rPr>
          <w:rtl w:val="true"/>
        </w:rPr>
        <w:t>)</w:t>
      </w:r>
      <w:bookmarkEnd w:id="696"/>
    </w:p>
    <w:p>
      <w:pPr>
        <w:pStyle w:val="Heading4"/>
        <w:numPr>
          <w:ilvl w:val="3"/>
          <w:numId w:val="1"/>
        </w:numPr>
        <w:rPr/>
      </w:pPr>
      <w:bookmarkStart w:id="697" w:name="__RefHeading___Toc196959_2870459653"/>
      <w:bookmarkStart w:id="698" w:name="_Toc268"/>
      <w:bookmarkEnd w:id="697"/>
      <w:r>
        <w:rPr>
          <w:rtl w:val="true"/>
        </w:rPr>
        <w:t>اشاره</w:t>
      </w:r>
      <w:bookmarkEnd w:id="69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روزی که پیشوای آزادگان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 و اهل بیت خود، در سرزمین کربلا و با لب تشنه در کنار آب فرات به صورت مظلومانه و به طرز فجیعی، به </w:t>
      </w:r>
    </w:p>
    <w:p>
      <w:pPr>
        <w:pStyle w:val="BookText"/>
        <w:rPr/>
      </w:pPr>
      <w:r>
        <w:rPr>
          <w:rFonts w:ascii="IRNazanin" w:hAnsi="IRNazanin" w:eastAsia="IRNazanin"/>
          <w:color w:val="111111"/>
          <w:sz w:val="28"/>
          <w:sz w:val="28"/>
          <w:szCs w:val="28"/>
          <w:rtl w:val="true"/>
          <w:lang w:bidi="fa-IR"/>
        </w:rPr>
        <w:t>شهادت رسیدند، قاطبۀ امت اسلامی از سنّی و شیعه عزادار بوده و از آن روز تاکنون که در حدود چهارده قرن، سپری می شود، نه تنها از تپش قلب امت اسلامی، چیزی کاهش نیافته و آتش این ماتم فرو ننشسته که هر چه از تاریخ آن بیشتر می گذرد، داغ عزای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بیشتر و آتش مصیبت آن حضرت، در دل ها مشتعل می شود، چنان که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تشنگان، هنوز به عیوق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العطش و بیابان کربلا</w:t>
      </w:r>
    </w:p>
    <w:p>
      <w:pPr>
        <w:pStyle w:val="BookText"/>
        <w:rPr/>
      </w:pPr>
      <w:r>
        <w:rPr>
          <w:rFonts w:ascii="IRNazanin" w:hAnsi="IRNazanin" w:eastAsia="IRNazanin"/>
          <w:color w:val="111111"/>
          <w:sz w:val="28"/>
          <w:sz w:val="28"/>
          <w:szCs w:val="28"/>
          <w:rtl w:val="true"/>
          <w:lang w:bidi="fa-IR"/>
        </w:rPr>
        <w:t>سرّ این حقیقت بر هیچ مسلمان مومن و متعهد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و شهادت مظلومانۀ خود، آیین تابناک اسلام را از فنا و نابودی مطلق، نجات داد با تبرئه شریعت توحیدی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یزید و دیگر حکّام اموی صف مسلمانان را از یزیدیان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در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ایمان و اعتقادات امّت اسلامی قرار گرفته است؛ زیرا این امّت در روایت های متواتر و پرشماری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وجوب حج و جهاد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اند گریه بر حسین را نیز از گفتار و رفتار آن گرامی شنیده اند، مسلمانان به خوبی می دانند که پیامبر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گریه می کرد و هم مسلمانان را به گریه بر آن حضرت، فرا می خواند، پس گرچه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به بعضی روایت هایی که از طریق شیعه و سنّی در این زمینه از پیامبر گرامی اسلام و نیز اهل بیت آن حضرت و دیگر پیشوایان اسلامی، رسیده در حدّ نیاز این نوشتار، به صورت اجمال و گذرا اشاره خواهیم کرد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نقل دسته ای از روایت ها که از طریق اهل سنت نقل می شود می پردازیم، سپس روایت هایی را از طریق شیعه یاد می کنیم</w:t>
      </w:r>
      <w:r>
        <w:rPr>
          <w:rFonts w:eastAsia="IRNazanin" w:cs="IRNazanin"/>
          <w:color w:val="111111"/>
          <w:sz w:val="28"/>
          <w:szCs w:val="28"/>
          <w:rtl w:val="true"/>
          <w:lang w:bidi="fa-IR"/>
        </w:rPr>
        <w:t xml:space="preserve">: </w:t>
      </w:r>
      <w:bookmarkStart w:id="699" w:name="pg8816_117858"/>
    </w:p>
    <w:p>
      <w:pPr>
        <w:pStyle w:val="BookText"/>
        <w:rPr/>
      </w:pPr>
      <w:bookmarkEnd w:id="699"/>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00" w:name="__RefHeading___Toc196961_2870459653"/>
      <w:bookmarkStart w:id="701" w:name="_Toc269"/>
      <w:bookmarkEnd w:id="700"/>
      <w:r>
        <w:rPr>
          <w:rtl w:val="true"/>
        </w:rPr>
        <w:t>روایت های اهل سنّت در عزاداری امام حسین</w:t>
      </w:r>
      <w:r>
        <w:rPr>
          <w:rtl w:val="true"/>
        </w:rPr>
        <w:t>(</w:t>
      </w:r>
      <w:r>
        <w:rPr>
          <w:rtl w:val="true"/>
        </w:rPr>
        <w:t>علیه السّلام</w:t>
      </w:r>
      <w:r>
        <w:rPr>
          <w:rtl w:val="true"/>
        </w:rPr>
        <w:t>)</w:t>
      </w:r>
      <w:bookmarkEnd w:id="701"/>
    </w:p>
    <w:p>
      <w:pPr>
        <w:pStyle w:val="BookText"/>
        <w:rPr/>
      </w:pPr>
      <w:r>
        <w:rPr>
          <w:rFonts w:ascii="IRNazanin" w:hAnsi="IRNazanin" w:eastAsia="IRNazanin"/>
          <w:color w:val="111111"/>
          <w:sz w:val="28"/>
          <w:sz w:val="28"/>
          <w:szCs w:val="28"/>
          <w:rtl w:val="true"/>
          <w:lang w:bidi="fa-IR"/>
        </w:rPr>
        <w:t xml:space="preserve">عمر عبدالسلام از محققان معاصر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استدلال به آیاتی از قرآن در زمینۀ عزاداری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روایت های متواتر در این موضوع اشاره کرده است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چنین سزاوار است که اشاره کنیم به روایت های متواتری که بر خبر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و ذوی القربی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دسته از روایت ها در حدود دویست روایت را برشمردم بعضی از این روایت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ابن اثیر و بعضی دیگر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طبرانی و بعضی دیگر از آن روایت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جوینی و نیز در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منابع دیگر، ذکر شده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عمر عبدالسلام از باب نمونه، به بعضی از آن احادیث اشاره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روایت ها، روایت اسماء بنت عمیس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گروه ستمگری که خداوند آنان را از شفاعت من بی نصیب می داند، فرزندم حسین را می کشد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حدیث عایشه یکی دیگر از آن روایت ها است که گوید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راقد اذ جاء الحسين يحبوا اليه فنهيته عنه ثمّ قمت لبعض امری فدنا منه، فاستيقظ رسول الله و هو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ما یبکیک؟ قال آن جبرئیل اراني التربة التي يقتل عليها الحسين، فاشتد غضب الله علی من سفک دمه</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پیامبر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بود، هنگامی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به سمت آن حضرت رفت و من مانع از نزدیک شدن او به پیامبر گردیدم، سپس از جا بلند شدم تا کارم را انجام دهم، حسین نزد پیامر رفت،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در حالی که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چیز شما را به گریه آورده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تربتی را به من نشان داد که حسین بر آن کشته می شود پس غضب خداوند بر کسانی نازل خواهد بود که خون حسین را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حارث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روایت کرده است که گوید من خود شنیدم که پیامبر خدا در حالی که حسین در دامنش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در سرزمینی که به آن عراق گفته می شود، به قتل می رسد پس هر کس او را درک کند، باید به یاری اش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یاد شد، برخی از روایت هایی بود که عمر عبدالسلام در کتاب خود برای نمونه به آن اشاره کرده است و برای توضیح بیشتر باید به همان مدرک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این روایت را در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بغوی با اندکی تفاوت با روایت قبلی نقل کرده و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الصحابي انس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بارض يقال لها كربلا ضمن شهد منکم ذلک فلینصره؛</w:t>
      </w:r>
      <w:r>
        <w:rPr>
          <w:rStyle w:val="FootnoteAnchor"/>
          <w:rtl w:val="true"/>
        </w:rPr>
        <w:footnoteReference w:id="367"/>
      </w:r>
      <w:r>
        <w:rPr>
          <w:rFonts w:ascii="IRNazanin" w:hAnsi="IRNazanin" w:eastAsia="IRNazanin"/>
          <w:color w:val="111111"/>
          <w:sz w:val="28"/>
          <w:sz w:val="28"/>
          <w:szCs w:val="28"/>
          <w:rtl w:val="true"/>
          <w:lang w:bidi="fa-IR"/>
        </w:rPr>
        <w:t>انس بن حارث صحابه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پسر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که کربلا نام دارد کشته می شود پس هر کس از شما او را درک کند باید به یاری او بشتابد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ابن حنبل در مسند خود روایت کرده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شط فرات، صبر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رسول خدا ،بودم، چشم های آن حضرت پر از اشک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پیامبر خدا چه چیز شما را به گریه آورده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هایی پیش جبرئیل در نزد من بود و به من گفت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تربت او را استشمام می کنی؟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دست خود را دراز کرد و مشتی از خاک را به من داد و من هیچ اختیاری از چشمم ندارم، جز اینکه اشک می بارد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احمد ابن حبنل در مسند خود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محل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پیامبر خدا را نصف روز در خواب دیدم در حالی که سر و صورتش پر از گرد و غبار بود، شیشه ای در دست آن حضرت بود که در آن شیشه خون جاسازی شده بود،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پدر و مادرم فدای شما این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حسین و اصحاب حسین است که از امروز تا همیشه می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ما آن روز را شمردیم و روز قتل امام را پیدا کردیم</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این قسمت از این فصل را با نقل روایتی از یکی از محدثان اهل سنت توسط مرحوم علامه امینی به پایان می بریم، پوشیده نیست که علامه امینی از فرهیختگان و صاحب نظران شیعه است ولی چون روایت مورد نظر را از منابع اهل سنت ذکر کرده، ما هم در این ردیف به نقل آن مبادرت 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ما راه و روش پیامبر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زیادی را از منابع معتبر اهل سنت در زمینهٔ سوگواری بر امام حسین نقل می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صاحب الغدیر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ما راه و روش پیامبر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انعکاس دیدگاه صاحب نظران اهل سنت در زمینهٔ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بتوان گفت که تجدید یاد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بزرگ نهضت های دینی و ملّی، حوادث اجتماعی جهانی، و وقایع مهمّی که در بین ملّت ها رخ می دهد، با عنایت به شمارۀ سال هایی که از حدوث آن وقایع مهم تاریخی می گذرد و سالگرد آن را روز جشن و سرور یا خون و سوگواری قرار دادن، از شعائر و رسوم دیرینه ای است که طبع بشری و افکار شایسته آن را در ملل و امم گذشته پی ریزی کرده و قبل از جاهلیت و بعد از آن هم چنان که تا این زمان متداول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و عرب قبل از اسلام و بعد از اسلام است که تاریخ در صفحاتش ضبط نموده و گویا این سنّت، از تمایلات انسانی است، که از عوامل حبّ و عاطفه ناشی می گردد و از سرچشمۀ حیاتی، آبیاری می شود و شاخ و برگی است که از اصول احترام و تقدیر و تحسین و بزرگداشت رجال دین و دنیا و قهرمانان بی نظیر و بزرگان امت، منشعب می شود و منظور از آن، زنده داشتن خاطره و جاویدان ساختن نام چنین مردانی است که در آن، فوائد تاریخی و اجتماعی بوده و برای نسل های آینده و عبرت و دستورالعمل مفید و موثر است و در آن، تجارب و آزمایش هایی است که موجب بیداری ملت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به یک گروه و ملّتی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روزهای تاریخی از حوادث مهم و پیشامدهای ناگواری که در آنها رخ داده، نورانیت و بهجتی کسب می کند که در میان سایر روزها به کرامت و عظمت نشان دار شده و از خوبی و بدی آن حوادث، کسب سعد و نحوست کرده و رنگ آن حوادث را به خود می گیرد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تاریخ تاکنون روز را نشان نداده که حادثۀ واقع در آن از حادثۀ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نهضت مبارک حسینی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 مسلمان با غیرت شرافتمند آزاده به آن افتخار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و مهم تر و مصیبت بارتر باشد، و در آن درس های عالی است که در مدرسۀ توحید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عبادت، کلاس نهایی از حکمت عملی به حساب می آید، چنان که ترسیمی که عاشورا از آزادگی و بلندی همّت، جان بازی در راه خدا کرده، زیباترین ترسیم و کامل ترین و روشن ترین تصویر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مثبتی است در برانداختن و ریشه کن نمودن مشکلات فساد و تباهی از مسیر صحیح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مثبتی است در فاصله گرفتن و بیزاری جستن از رذائل و پستی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محکمی است در شکستن شوکت ستمگران و واژگون ساختن پرچم های شرک و نفاق، و درهم کوبیدن تجاوز ستمگران و رهایی بشر از اسارت نفس چیره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ترین عملی است در برافراشتن کلمۀ توحید کلمۀ حقیقت و راستی، کلمۀ زندگی سعادتمند و مقام عالی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وتمّت كلمة ربّك صدقاً وعدلاً لا مبدل لكلماته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سزاوارترین روزی که تا ابد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جبین تاریخ – برای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و تازه و درخشان باقی می ماند، روز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ای از گوشت و خون پیامبر و جگر گوشۀ و نور چشم وی، و گل خوشبوی او در زندگانی دنیاست که حقاً بایستی آن روز را بزرگترین روز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قبل از هر کس به خدا منصوب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پیامبر خدا و روز عید قربان رسول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ابوالمؤید موفق خوارزمی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الامام السبط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و متداول است در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یک سال تمام، از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دوازده فرشتۀ سرخ رو، بر رسول خدا نازل شدند و در حالی که پر و بال خود را گسترده بودند،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فرزندات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خواهد آمد که از ناحیۀ قابیل بر سر هابیل آمد و خداوند نظیر پاداشی را که به هابیل داد به او خواهد آمد و نظیر کیفری را که به قابیل داد، به قاتل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اضافه کرده است هیچ فرشته ای در آسمان نماند، مگر اینکه بر رسول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خدا نازل شد و او را سر سلامتی داده و به پاداشی که از طرف خدای تعالی به وی عطا می شود، آگاه می ساخت و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عرضه می داشت و آن جناب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خذلان کن، آن کسی را که حسین مرا یاری نمی کند و بکش آن کسی را که او را می کشد و او را از آرزوهایش بهره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دو سال تمام از میلاد حسین گذشت، رسول خدا برای سفر بیرون رفت وقتی مقداری راه پیمود، ناگهان ایستاد و با چشم گریان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است مرا از سرزمینی در کنار فرات خبر می دهد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وجود وی را بی برکت گرداند و گویا هم اکنون اقامتگاه و دفن او را در آن سرزمین می بینم، در حالی که سرش را به ارمغان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 به خدا سوگند کسی از دیدن سر فرزندم حسین خوشحال نمی شود مگر آن که خداوند او را دچار نفاق نموده و میان قلب و زبانش مخالفت می افکند؛ یعنی، ایمانی را که به زبانش ادعا می کند، در دلش نمی ماند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ابوالمؤید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رسول خدا از این سفر برگشت و در حالی که غمناک بود، به منبر رفت و در ضمن اینکه حسن و حسین در مقابلش قرار داشتند، برای مردم خطبه ای ایراد نمود و موعظه کرد، بعد از فراغت از خطبه، دست راست خود را بر سر حسین نهاده و سر را به سوی آسمان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من بندۀ تو و پیامبر تو محمّدم و این دو کودک پاکان عترت منند و برگزیدگان ذريّۀ من نسل منند که بعد از خود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من خبر آورده که این فرزندم – حسین – بی یار و یاور کشته خواهد شد ،پروردگارا کشته شدن او را برای من مبارک گردان و او را از سادات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قاتل او و کسی که یاری اش کند، مبارکی و میمنت قرار مده</w:t>
      </w:r>
      <w:r>
        <w:rPr>
          <w:rFonts w:eastAsia="IRNazanin" w:cs="IRNazanin"/>
          <w:color w:val="111111"/>
          <w:sz w:val="28"/>
          <w:szCs w:val="28"/>
          <w:rtl w:val="true"/>
          <w:lang w:bidi="fa-IR"/>
        </w:rPr>
        <w:t xml:space="preserve">.» </w:t>
      </w:r>
      <w:bookmarkStart w:id="702" w:name="pg8816_117871"/>
    </w:p>
    <w:p>
      <w:pPr>
        <w:pStyle w:val="BookText"/>
        <w:rPr/>
      </w:pPr>
      <w:bookmarkEnd w:id="70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 گاه ابوالموید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کلام را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گریه سر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 کنید، ولی یاری اش نمی کنید؟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ولیّ و یار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ابوالموید خطبه ای را که آن حضرت بعد از مراجعت از سفرش و چند روز قبل از وفاتش ایراد کرده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شاید خطبهٔ مزبور بعد از مراجعت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 هر حال عبارات آن خطبه به آن چه ما نقل کردیم،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این گمان به ذهن بیاید و گمان مردم تیز هوش، عین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تکرار سوگواری هایی که رسول 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همسرانش برپا می داشت، بر اثر فرار رسیدن سال روز میلاد و یا سالگرد شهادت سبط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اثر هر دو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اللَّهِ فِي الَّذِينَ خَلَوْا مِنْ قَبْلُ وَلَنْ تَجِدَ لِسُنَّةِ اللَّهِ تَبْدِيلًا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روایت هایی که ذکر شده و صدها روایت دیگر که در این نوشتار نمی گنجد از منابع معتبر و اعتماد شدنی محدثان و صاحب نظران فرهیختۀ اهل سنّت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این پرسش باقی می ماند که در تعیین تکلیف مسلمانان در امر عزاداری برای سید آزادگان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دستورهای پیامبر خدا که با تواتر نقل می شود، پذیرفتنی است و یا القای آن گمراه کننده ابن تیمیّه خبیث و ملحد؟ پاسخ بر کسی پوشیده نیست</w:t>
      </w:r>
      <w:r>
        <w:rPr>
          <w:rFonts w:eastAsia="IRNazanin" w:cs="IRNazanin"/>
          <w:color w:val="111111"/>
          <w:sz w:val="28"/>
          <w:szCs w:val="28"/>
          <w:rtl w:val="true"/>
          <w:lang w:bidi="fa-IR"/>
        </w:rPr>
        <w:t>.</w:t>
      </w:r>
    </w:p>
    <w:p>
      <w:pPr>
        <w:pStyle w:val="Heading4"/>
        <w:numPr>
          <w:ilvl w:val="3"/>
          <w:numId w:val="1"/>
        </w:numPr>
        <w:rPr/>
      </w:pPr>
      <w:bookmarkStart w:id="703" w:name="__RefHeading___Toc196963_2870459653"/>
      <w:bookmarkStart w:id="704" w:name="_Toc270"/>
      <w:bookmarkEnd w:id="703"/>
      <w:r>
        <w:rPr>
          <w:rtl w:val="true"/>
        </w:rPr>
        <w:t xml:space="preserve">دلالت روایت های شیعه به </w:t>
      </w:r>
      <w:r>
        <w:rPr>
          <w:rtl w:val="true"/>
        </w:rPr>
        <w:t>«</w:t>
      </w:r>
      <w:r>
        <w:rPr>
          <w:rtl w:val="true"/>
        </w:rPr>
        <w:t>سوگواری برای امام حسین</w:t>
      </w:r>
      <w:r>
        <w:rPr>
          <w:rtl w:val="true"/>
        </w:rPr>
        <w:t>»</w:t>
      </w:r>
      <w:bookmarkEnd w:id="70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های شیعه که از پیامبر عظیم الشأن اسلام و دیگر پیشوایان معصوم شیعیان و دودمان نبوت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سوگواری و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سیّد شهیدان، </w:t>
      </w:r>
    </w:p>
    <w:p>
      <w:pPr>
        <w:pStyle w:val="BookText"/>
        <w:rPr/>
      </w:pPr>
      <w:r>
        <w:rPr>
          <w:rFonts w:ascii="IRNazanin" w:hAnsi="IRNazanin" w:eastAsia="IRNazanin"/>
          <w:color w:val="111111"/>
          <w:sz w:val="28"/>
          <w:sz w:val="28"/>
          <w:szCs w:val="28"/>
          <w:rtl w:val="true"/>
          <w:lang w:bidi="fa-IR"/>
        </w:rPr>
        <w:t>پیشوای آزادگان حضرت ابا 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بی شمارند و در این جا از باب نمونه به ذکر روایت های محدود و کوتاه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از ابن عباس نقل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رؤیا، بعد از کشته شدن سید الشهدا دید، در حالی که گرد آلوده و پا برهنه و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پیراهن را بالا کرده و به دل مبارک چسبانیده، مثل کسی که چیزی در دامن گرفته باشد، و این آیه را تلاوت می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سوی کربلا و جمع کردم خون حسینم را از زمین و اکنون آن خون ها در دامن من است و من می روم برای آن که مخاصمه کنم با کشندگان او نزد پروردگار</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 در روایتی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شدم بر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گریست، پس پرسیدم از او که برای چه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و بر سر و محاسن شریفش اثر خاک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چه شما غبار آلود هستید، فرمود در نزد حسین بودم هنگام کشتن او و از نزد او می آیم</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 در روایت دیگر از مرحوم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صبحگاهی بود که امّ سلمه می گریست، سبب گریه را پرسیده اند خبر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 و گفت ندیده بودم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مگر دیشب که او را با صورت متغیّر و با حالت اندوه ملاقات کردم سبب آن حال را از او پرسیدم فرمود امشب حفر قبور می کردم برای حسین و اصحابش</w:t>
      </w:r>
      <w:r>
        <w:rPr>
          <w:rFonts w:eastAsia="IRNazanin" w:cs="IRNazanin"/>
          <w:color w:val="111111"/>
          <w:sz w:val="28"/>
          <w:szCs w:val="28"/>
          <w:rtl w:val="true"/>
          <w:lang w:bidi="fa-IR"/>
        </w:rPr>
        <w:t>.»</w:t>
      </w:r>
      <w:r>
        <w:rPr>
          <w:rStyle w:val="FootnoteAnchor"/>
          <w:rtl w:val="true"/>
        </w:rPr>
        <w:footnoteReference w:id="37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 قمی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جامع ترمذی و فضایل سمعانی نقل شده که ام سلمه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 که خاک بر سر مبارک خود می ریخت، عرضه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داشتم که این چه حالت است، فرمود از کربلا می آیم</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 در جای دیگر است که آن حضرت گرد آلود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دفن حسین فارغ شدم</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شیخ صدوق در کتاب امالی روایت را از ابو عمارة المنشد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می گوید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عمّارة انشدنى في الحسين بن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فانشدتم فبکی، قال 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ذلت انشده و يبكى حتّى سمعت البكاء من الدار ،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انشد في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فابکی خمسين، فله الجنّة، و من انشد في الحسين شعراء، فابكي عِشرين، فله الجنّه، و من انشد في الحسين شعراً فابكي عشرة، فله الجنة و من انشده في الحسين شعرا، فابكى واحداً، فله الجنّه ، و من اشد في الحسين شعراً، فبكى فله الجنّة، و من انشد في الحسين شعراً، فبكى فله الجنة، و من انشد في الحسين شعراً فتباکی، فله الجنة؛ ای ابو عمّاره شعری در مرثیۀ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 چون آغاز مرثیه نمودم، آن حضرت بگریست، سوگند به خدا چندان بگریست، که جدران خانه با گریه آن حضرت هم آواز گشت و بانگ گریه دار را نیک بشنیدم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عمّاره کسی که انشا کند از مراثی حسین و پنجاه تن را بگریاند، از برای او است بهشت خدای، و کسی که قرائت کند مرثیۀ حسین را و سی تن را بگریاند بر وی فرض افتد و کسی که مرثیه بگوید وده تن را بگریاند بهشت از برای اوست و کسی که انشای شعری کند و یک تن را بگریاند، در بهشت جای کند و کسی که شعری گوید و خویشتن بگرید جزای خویش بهشت یابد و کسی که در مرثیۀ حسین انشای شعری کند و خویشتن را چون گریه کنندگان وا نماید، بدان از سکنۀ بهشت گردد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 رجّال کشی روایتی است که سلسله سند آن به زید شحّام می رسد،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جماعتی از اهل کوفه در محضر امام صادق بودیم که جعفر بن عفّان بر آن حضرت وارد شد، حضرت او را پیش خود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لبیک ،جعلني الله فداک، قال بلغنی انّک تقول الشعر في الحسین و تجيّد،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جعلني الله فداک، قال قل نانشدتم فبكى و من حوله حتّى صارت الدموع عن وجهه و لحيته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شهد ملائكة الله المقربون ههنا يسمعون قولك في الحسين و لقد بكوا كما بكينا و اكثر و لقد اوجب الله تعالی لک یا جعفر في ساعته الجنّه بامرها و غفور الله لک، فقال یا جعفر الا اریدک؟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سيّدى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احد قال في الحسين شعرا فبکی و ابکی به الّا اوجب الله له الجنّة و غفر له؛ صادق آل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جان من فدای تو باد فرمان چیست؟ فرمود به من رسیده است که تو در مرثیۀ حسین، انشاد شعر نیکو توانی کرد، عرض کرد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انشاد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آغاز قرائت مراثی کرد، آنحضرت چندان بگریست که آب چشم مبارکش از چهره و لحیه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 کلمات تو را امضا نمودند و سخت بگریستند چنانکه ما می گرییم بلکه افزون گریستند و خداوند در این ساعت بهشت را بر تو واجب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تو را معفو داشت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هیچ خواهی این فضیلت بر زیادت از این باز گویم؟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روا باشد، فرمود نیست کسی که شعری در مرثیه حسین گوید و بگرید یا بگریاند مگر آن که خداوند بهشت را بر وی واجب گرداند و گناهان او را به جمله در گذراند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نیز در کامل الزیارة از عبدالله بن غالب روایت شده است که گفت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محضر امام صادق شرفیاب شدم و شروع کردم به مرثیه سرایی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شعر به این جا رسید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لبليّة تسقوا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بمسقاة الثرى غير التراب</w:t>
      </w:r>
    </w:p>
    <w:p>
      <w:pPr>
        <w:pStyle w:val="BookText"/>
        <w:rPr/>
      </w:pPr>
      <w:r>
        <w:rPr>
          <w:rFonts w:ascii="IRNazanin" w:hAnsi="IRNazanin" w:eastAsia="IRNazanin"/>
          <w:color w:val="111111"/>
          <w:sz w:val="28"/>
          <w:sz w:val="28"/>
          <w:szCs w:val="28"/>
          <w:rtl w:val="true"/>
          <w:lang w:bidi="fa-IR"/>
        </w:rPr>
        <w:t>از پشت پرده صدای ناله و فریاد بلند شد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ابو هارون المکفوف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ابو عبدالله امام صادق شرف یاب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جدّم حسین شعری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شعری قرائت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را در مرثیۀ حسین به گونه ای قرائت کن که گویی بر سر قبر آن حضرت هستی، آن گاه این شعر را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على جدث الحسين بكربلا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لا عظمته الزّكية؛</w:t>
      </w:r>
    </w:p>
    <w:p>
      <w:pPr>
        <w:pStyle w:val="BookText"/>
        <w:rPr/>
      </w:pPr>
      <w:r>
        <w:rPr>
          <w:rFonts w:ascii="IRNazanin" w:hAnsi="IRNazanin" w:eastAsia="IRNazanin"/>
          <w:color w:val="111111"/>
          <w:sz w:val="28"/>
          <w:sz w:val="28"/>
          <w:szCs w:val="28"/>
          <w:rtl w:val="true"/>
          <w:lang w:bidi="fa-IR"/>
        </w:rPr>
        <w:t>در کربلا به قبر حسین گذر کن و با استخوان های پاکیزۀ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سخت گریست و من خاموش شدم، 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دیگر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شعری دیگر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شعر را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مریم قومی فاندبی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الحسین فاسعدی ببکاک؛</w:t>
      </w:r>
    </w:p>
    <w:p>
      <w:pPr>
        <w:pStyle w:val="BookText"/>
        <w:rPr/>
      </w:pPr>
      <w:r>
        <w:rPr>
          <w:rFonts w:ascii="IRNazanin" w:hAnsi="IRNazanin" w:eastAsia="IRNazanin"/>
          <w:color w:val="111111"/>
          <w:sz w:val="28"/>
          <w:sz w:val="28"/>
          <w:szCs w:val="28"/>
          <w:rtl w:val="true"/>
          <w:lang w:bidi="fa-IR"/>
        </w:rPr>
        <w:t>ای مریم برخیز و بر مولای خود گریه کن و با گریه ات بر حسین او را یاری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سخت گریه کرد و گریۀ زنان از پس پرده بالا گرفت، گاهی صدای گریه و ناله به شدت بالا رفت و به من فرمود؛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هارون من انشد في الحسين، فابكي عشره، ثم جعل ينقص واحدا واحدا حتّى بلغ الواحد،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انشدّ في الحسين فابكي واحدا، فله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ذكره فبکی، فله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هارون کسی که در مرثیۀ حسین شعری گوید و ده تن را بگریاند آن گاه از این عدد یک یک کم کرد و فرمود اگر کسی در عزای حسین شعری بخواند و یک تن را بگریاند، بهشت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یاد کند حسین را و خودش گریه کند جای او در بهشت 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حال این پرسش مطرح است، آیا در زمینۀ عزاداری برای سید شهیدان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که وارث علم پیامبر بوده، آگاه تر است یا ابن تیمیه که خود در دفاع از یزید و آل امیّه دامن همّت به کمر زده است، نظریه پذیرفتنی تری دارد؟ آیا در زمینۀ عزاداری ها راه درست آن است که شخص پیامبر و وارثان به حق علم او چون امام باقر و امام صادق پیموده اند، یا راه و مشرب فرقۀ وهابیت که سر در آبشخور ابن تیمیّه و آلامیّه فرو برده اند؟</w:t>
      </w:r>
    </w:p>
    <w:p>
      <w:pPr>
        <w:pStyle w:val="BookText"/>
        <w:rPr/>
      </w:pPr>
      <w:r>
        <w:rPr>
          <w:rFonts w:ascii="IRNazanin" w:hAnsi="IRNazanin" w:eastAsia="IRNazanin"/>
          <w:color w:val="111111"/>
          <w:sz w:val="28"/>
          <w:sz w:val="28"/>
          <w:szCs w:val="28"/>
          <w:rtl w:val="true"/>
          <w:lang w:bidi="fa-IR"/>
        </w:rPr>
        <w:t>پاسخ این پرسش را به خوانندگان واگذار می کنیم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،ترجمۀ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بهشتی، سخنرانی تاریخ حماسه کربلا، حماسه عاشورا در کلام شهداء،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تهران مؤسسۀ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همکاری بنیاد شهید، تابستان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شوشتری؛ زیتون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خصائص الحسين و مزايا المظلوم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دکتر خلیل الله فاضلی،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نظری منفرد، فرهنگ عاشورا در سیره و آثار اهل بیت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مجموعه مقالات کنگره بین المللی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عاشورا، دفتر سوم،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مؤسسه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زهرا اباذری نقش حضرت زینب در بقای نهضت کربلا، مجموعه مقالات کنگره بین المللی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عاشورا، دفتر سوم،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مؤسسۀ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همیاران حضرت اباعبدالله حسین سرور آزادگان،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حضرت ابوالفضل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توبۀ،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شریف کنز العمال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قیامت، آیۀ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آیۀ </w:t>
      </w:r>
      <w:r>
        <w:rPr>
          <w:rFonts w:eastAsia="IRNazanin" w:cs="IRNazanin"/>
          <w:b w:val="false"/>
          <w:bCs w:val="false"/>
          <w:i w:val="false"/>
          <w:iCs w:val="false"/>
          <w:color w:val="333333"/>
          <w:sz w:val="20"/>
          <w:szCs w:val="20"/>
        </w:rPr>
        <w:t>32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عمید،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المنجد، مصطفی رحیمی نیا،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العَدلُ اساسُ العالَم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محمدی ری شهری،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نجمی، سخنان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مدینه تا کربلا،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شرح ارشاد مفید بخش مقتل،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ترجمه عبدالرحیم عقیقی بخشایشی،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عمید،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فرهنگ عاشورا،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به نقل از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سوگنامه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ترجمه عقیقی بخشایشی،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سوگنامه آل محمد،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باقر ملبوبی، الوقایع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فرهنگ عاشورا،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ارشاد مفید بخش مقتل،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فرهنگ عاشورا،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عمید،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لهوف، ترجمه عقیقی بخشایشی،ص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الحسین مقرم،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بر مبنای هدف و 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برای نخستین بار در سال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 پیتر دراکر به کار برده است، اما با توجه به فرهنگ غنی اسلامی و دوران متفاوتی که در طول تاریخ از نظر سیاسی، اجتماعی، اقتصادی و اداری گذرانده، نه تنها با این نوع مدیریت و رهبری، بیگانه نبوده، بلکه با استفاده از سیرۀ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زمینه های بهترین نوع سبک های رهبری و روش ها و اصول مدیریتی را می توان یافت و به صورت کاربردی، از آن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آن، دورۀ امامت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بسیاری از صاحب نظران آن دوره، فرمان ها، خطبه ها و نامه های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نظر رهبری و مدیریتی جامعه اسلامی، مورد بررسی قرار داده 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بر مبنای هدف و نتیجه در بخش دولتی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 رایزنی در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و رهبری در قیام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و رهبری در قیام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وصیت نامه ای که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محمد حنفیه می نویسد، هدف از قیام را این گونه بیان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مدینه تا کربلا،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پنجاه 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تازه پیرامون قیام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و رهبری در قیام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مدینه تا کربلا، ص </w:t>
      </w:r>
      <w:r>
        <w:rPr>
          <w:rFonts w:eastAsia="IRNazanin" w:cs="IRNazanin"/>
          <w:b w:val="false"/>
          <w:bCs w:val="false"/>
          <w:i w:val="false"/>
          <w:iCs w:val="false"/>
          <w:color w:val="333333"/>
          <w:sz w:val="20"/>
          <w:szCs w:val="20"/>
        </w:rPr>
        <w:t>177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قلمرو تعلیم و تربیت اسلامی از دیدگاه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مدیریت بر مبنای هدف و نتیجه عبارتند 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تعیین نقش ها و مأموریتها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اقدامات و نتایج مورد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شاخص 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تعیین هدفها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طرحهای عملیاتی،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کنترل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مدیریت بر مبنای هدف و نتیجه،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،قهرمان دختر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بر مبنای هدف و نتیجه در بخش دولتی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 رایزنی در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و رهبری در قیام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و رهبری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منابع انسانی و روابط کار،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مدینه تا کربلا، ص </w:t>
      </w:r>
      <w:r>
        <w:rPr>
          <w:rFonts w:eastAsia="IRNazanin" w:cs="IRNazanin"/>
          <w:b w:val="false"/>
          <w:bCs w:val="false"/>
          <w:i w:val="false"/>
          <w:iCs w:val="false"/>
          <w:color w:val="333333"/>
          <w:sz w:val="20"/>
          <w:szCs w:val="20"/>
        </w:rPr>
        <w:t>203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در بحران با نگاهی به رهبری حضرت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در بحران بانگاهی به رهبری حضرت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اجمالی در تاریخ تعلیم و تربیت اسلامی،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مرحله ای که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تابی مکن وناراحت مباش به خدا سوگند این میثاقی است که خداوند با جد و پدر و عموی تو برقرار کرده است و باید اجرا شود چنانکه از جمعیتی هم خدا پیمان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،قهرمان دختر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شرایط رهبر در بحران عبارتند 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تخصص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و استقامت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تسلط بر اوضاع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بحران ممکن است بحران های جدید به وجود آید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موقعیت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باید چهار اصل را در نظر گرفت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 با دشمن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خنثی کردن اثرات منفی بحران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بموقع از تبلیغات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رهبری در بحران با نگاهی به رهبری حضرت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و رهبری در قیام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 دختر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وَلِيُّ الَّذِينَ آمَنُوا يُخْرِجُهُمْ مِنَ الظُّلُمَاتِ إِلَى النُّورِ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وَالَّذِينَ آمَنُوا الَّذِينَ يُقِيمُونَ الصَّلَاةَ وَيُؤْتُونَ الزَّكَاةَ وَهُمْ رَاكِعُونَ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چنگیز پهلوان ،اندیشه 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پاپیروس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صحفی، زندگانی اباعبدالله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لهوف سید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تاریخ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محمد باقر انصاری،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الدينوري، الامامة والسياسة،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انساب الاشراف بلاذری،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اباعبد 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لهوف سید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تاریخ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ابن اثیر،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الزیارات،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اباعبدالله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لهوف سید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خوارزمی،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زندگانی اباعبدالله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اباعبدالله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لهوف سیدبن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تاریخ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مقتل الحسين ابو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ابا 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ترجمۀ لهوف سیدبن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ص </w:t>
      </w:r>
      <w:r>
        <w:rPr>
          <w:rFonts w:eastAsia="IRNazanin" w:cs="IRNazanin"/>
          <w:b w:val="false"/>
          <w:bCs w:val="false"/>
          <w:i w:val="false"/>
          <w:iCs w:val="false"/>
          <w:color w:val="333333"/>
          <w:sz w:val="20"/>
          <w:szCs w:val="20"/>
        </w:rPr>
        <w:t>233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تاریخ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مخنف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میرزا فتحعلی آخوندزاده، فریدون آدمیت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،بابک اندیشه های بزرگ فلسفی،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انور خامه ای مقاله از خود بیگانگی در مذهب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لؤلؤ و مرجان و شهید مطهری، حماسه حسینی</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Propaganda</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حماسۀ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مادۀ ابلاغ</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التحقيق فى كلمات القرآن الكريم،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ترجمه محمد دشتی، 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عاشورا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 مبادی سخنوری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الحسين،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آیات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ماده خشیت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الامام الحسين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زیارت عاشورا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محمد جواد التفسير الكاشف،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منتهى الأمال،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ارشاد القلوب،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حکمت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ترجمه نفس المهموم،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علامه 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و عقاب الاعمال،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عشر؛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آغا بزرگ طهرانی، الذریعة الى تصانيف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میرزا حسین نوری طبرسی،مستدرک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تاریخ جهان جواهر لعل نهرو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جنگهای صلیبی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تاریخی قرن بیستم بخش جنگ های اول و دوم جهانی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سازان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العين في 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مفید،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سازان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لنین بدون 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اسرار مرگ استالین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های سیاسی قرن بیستم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پیشوایان در آینۀ تاریخ،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به نقل از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معاویه به هیچ یک از موارد پنج گانه صلح با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تنها طبق دستور قرآن و روش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نکرد که بدعت های ناروا را در جامعه اسلامی رواج داد و از ناسزاگویی به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برنداشت و به اذیت و آزار پیروان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داد و چند تن از یاران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چون میثم تمّار و حجر بن عدی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شهادت رسانید، جانشینی یزید نیز زیر پا گذاشتن آخرین بند قطع نامه صلح با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خراسانی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سخنرانی،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علی شریعتی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خراسانی، 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جامع الصغیر سیوطی،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نژاد، درسی که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انسان ها آموخت،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 ابن قولویه از ابن سعید روایت می کند،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ان اخوف الفتن عندى عليكم فتنة بني امية، فانّها فتنة عمياء مظلمة، عمّت خُطّتها و خصت بلیتها و اصاب البلاء من أبصَرَ فيها و اخطأ البلاء من عَمِيَ عنها وايم الله لَتَجِدُنَ بنى اميّة لكم ارباب سوء بعدى كالناب الضرَوس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اخطب خوارزمی، تحقیق شیخ محمد سماوی،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ایران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فارسی، علامه اقبال لاهوری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قتلي الطفوف،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یا علت مبقیۀ اسلام،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سازان كربلا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 العين في انصار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اقبال، لاهوری، 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 دائرة المعارف و لغت نامه دهخدا،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 مجمع البحرین،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الباقيه عن القرون الخاليه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على ما يستعمله اهل الاسلام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ابراهیم حسن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 ،حتی تاريخ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سميرة المختار الليثى، جهاد الشيعه،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متعدد در تواریخ نقل شده است و از آن جمله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نامۀ ابن عباس به ابن زیاد 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الارشاد،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تاریخ النياحة،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قرشي، حياة الامام الحسين،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تاریخ النياحة،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الحسنى، سيرة الائمة الاثنى عشر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حياة الامام الحسين،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سيد الاوصياء،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به نقل از تاریخ النياحة، سيّد صالح 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الدين شهرستانی، نهضة الحسين،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تاریخ النياحة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رياض الاحزان،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الحسنى، سيرة الائمة الاثنى عشر،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ابن اثیر،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محمد مهدی شمس الدين، ثورة الحسين،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قرشی حياة الامام الحسین،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الحسنى، سيرة الائمة الاثنى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مرتضى عاملى، الحياة السياسية للامام الرضا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اصفهانی، مقاتل الطالبیین،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موارد دیگر می توان به حضور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فرزندان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مزار حسین در دورۀ عباسیان یاد کرد که در آن مقام، به ارتباط با زائران حسینی پرداخت و قیامی علیه عباسیان شکل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امامان شیعه و جنبشهای مکتبی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فقیهی، آل بویه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الشیعه،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نقل از تاریخ النياحة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سال و خورده ای جدّ خود را درک کرد و پس از رحلت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رحلت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ماه یا شش ماه بیشتر فاصله نداشت تحت تربیت پدر بزرگوار خود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همان کتاب،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همان کتاب،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مالکی، همان کتاب،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اقامت داشت تا موسم حج فرارسید و مسلمانان به عنوان ،ج، گروه گروه وارد مکه و مهیّای انجام عمل حج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اطلاع پیدا کرد که جمعی از مزدوران یزید در ذی حجاج وارد مکه شده اند و مأموریت دارند با سلاحی که در زیر لباس احرام بسته اند، آن حضرت را در اثنای عمل حج به قتل برسانند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عمل خود را مخفف ساخته تصمیم به حرکت گرفت و در میان گروه انبوه مردم به پا خاست، سخنرانی کوتاهی کرد و حرکت خود را به سوی عراق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سخنرانی کوتاه شهادت خود را گوشزد می کند و از مسلمانان استمداد می جوید که در این هدف یاریش کنند و خون خود را در راه خدا بذل کنند و فردای آن روز با خاندان و گروهی از یاران خود رهسپار عراق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همان کتاب،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به شهادت تاریخ هیچ گونه شخصیت دینی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 بود که حتی در زمان حیات در اعتنایی به اصول و قوانین اسلام نمی کرد و مدی عیاش، بیبند و بار و شهوتران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سال حکومت فجایعی به راه انداخت که در تاریخ ظهور اسلام با آن همه فتنه ها که گذشته بود سابقه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اوّل، حضرت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فرزندان و خویشان و یارانش به فجیع ترین وضع کشت و زنان و کودکان و اهل بیت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همراه سرهای بریدۀ شهدا در شهرها گردانید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یعقوبی همان کتاب، ترجمۀ محمد ابراهیم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ابو الفداء تاريخ المختصر فى اخبار البشر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الحسن علی بن الحسین 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دوم مدینه را قتل عام کرد و خون و مال و عرض مردم را سه روز به لشکریان خود مباح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یعقوبی همان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اسماعیل ابو الفدا، همان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همان کتاب،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سوم کعبۀ مقدسه را خراب کرد و آتش زد ،یعقوبی همان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ابو الفداء 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همان کتاب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الدین ،شهرستانی، نهضة الحسين،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اصفهانی، مقاتل الطالبیین،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انقلاب در شیعه صادق، آئینه وند،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الدین شهرستانی، نهضة الحسين،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ضحی الاسلام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ای به شعر جعفر بن عفان که سابقاً از آن یاد شد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سروده ابو ثمیله که سابقاً ذکر 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سیّد علی اکبر محتشمی، گردآوری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وجدانی سرگذشتهای ویژه از زندگی امام خمینی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از زندگی امام خمینی،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روحانی، نهضت امام خمینی،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اسلامی دبیرستان شهید حکمت، سرایش هجران،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شعر حسن حسینی،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سرایش هجران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شعر جنگ، به گوشش و گردآوری محمود شاهرخی و مشفق کاشانی،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عثمان، روانشناسی از دیدگاه غزالی، ترجمه و نگارش محمد باقر حجّتی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فرهنگ اسلامی،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دانش 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دفتر نشر فرهنگ اسلامی، 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شرف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دفتر نشر فرهنگ اسلامی،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محقق، قرآن 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انتشارات بعثت،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پنجاه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الشاطئ، بانوی کربلا، ترجمۀ سید رضا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نشر چاپ ،جدید،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الامام الحسين،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غدیر، عاشورا، مهدی،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واني لم اخرج اشرا ولا بطراً ولا مفسداً ولا ظالماً وانمّا خرجت لطلب الاصلاح في امة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وسمو المعنى لسمو الذات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ترون أن الحقّ لا يعمل به وانّ الباطل لا يُنتهى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العالمين الى المعالي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 خليقه وعلو همة</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سوره فجر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وارث آدم،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مجلۀ رسالة الاسلام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آمَنُوا وَهَاجَرُوا وَجَاهَدُوا فِي سَبِيلِ اللَّهِ بِأَمْوَالِهِمْ وَأَنْفُسِهِمْ أَعْظَمُ دَرَجَةً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توبه،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الحسينية،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انّ الدعيّ ابن الدعيّ قد ركز بين اثنتين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وَذَكِّرْهُمْ بِأَيَّامِ اللَّهِ ، سوره ابراهیم،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باب صيام عاشورا، فمن شاء صامه ومن شاء تركه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مناجاء موسى وقد قال ياربّ لم فضُلت امة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ساير الامم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سپهر، میرزا محمد تقی، ناسخ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کتابفروشی اسلامیه ،تهران،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مفید و شیخ طوسی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مثیر الاحزان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ابن شهر آشوب</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حماسۀ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صدرا، چاپ چهارم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تیمه احمد تقى الدين 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همتی دکتر همایون، نقد و تحلیلی پیرامون وهابیگری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الرافضه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نوشتۀ محمد بن عبدالوهّاب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فتح المجید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ها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عبد السلام، مخالفة الوهابيه للقرآن و السنة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مسلم، باب عند دخول القبور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بخاری و سنن بیهقی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عبدالسلام، مخالفته الوهابيه القرآن والسنه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شیعه در تاریخ المدينة المنوره و سمهودی شافعی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بیهقی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جنائز و ابن ماجه در کتاب سنن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جنائز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ابن حنبل، مسند، مسند عبدالله ابن عمر،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نیز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عبدالسلام، مخالفته الوهابيه القرآن و السنة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طبقات ابن سعد و سنن ابن ماجه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صحیحین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بغوی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محمدتقی سپهر ناسخ التواریخ،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71.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63409</Words>
  <Characters>237362</Characters>
  <CharactersWithSpaces>299369</CharactersWithSpaces>
  <Paragraphs>1824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2026-08-20T05:40:36Z</dcterms:created>
  <dc:creator>ghaemiyeh.com</dc:creator>
  <dc:description/>
  <dc:language>en-US</dc:language>
  <cp:lastModifiedBy/>
  <dcterms:modified xsi:type="dcterms:W3CDTF">2026-08-20T09:10:44Z</dcterms:modified>
  <cp:revision>1</cp:revision>
  <dc:subject/>
  <dc:title>مجموعه مقاله ها جلد پنجم حماسه عاشورا همایش امام حسین علیه السّلام</dc:title>
</cp:coreProperties>
</file>

<file path=docProps/custom.xml><?xml version="1.0" encoding="utf-8"?>
<Properties xmlns="http://schemas.openxmlformats.org/officeDocument/2006/custom-properties" xmlns:vt="http://schemas.openxmlformats.org/officeDocument/2006/docPropsVTypes"/>
</file>