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خورشید ابواء شرح زندگانی و شخصیت والای حضرت موسی کاظم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87538_65377670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087540_65377670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087542_653776707">
            <w:r>
              <w:rPr>
                <w:webHidden/>
                <w:rStyle w:val="IndexLink"/>
                <w:rtl w:val="true"/>
              </w:rPr>
              <w:t>به نیابت</w:t>
            </w:r>
            <w:r>
              <w:rPr>
                <w:rStyle w:val="IndexLink"/>
                <w:rtl w:val="true"/>
              </w:rPr>
              <w:t>...</w:t>
              <w:tab/>
            </w:r>
            <w:r>
              <w:rPr>
                <w:rStyle w:val="IndexLink"/>
              </w:rPr>
              <w:t>17</w:t>
            </w:r>
          </w:hyperlink>
        </w:p>
        <w:p>
          <w:pPr>
            <w:pStyle w:val="Contents2"/>
            <w:tabs>
              <w:tab w:val="clear" w:pos="8743"/>
              <w:tab w:val="right" w:pos="9026" w:leader="dot"/>
            </w:tabs>
            <w:rPr/>
          </w:pPr>
          <w:hyperlink w:anchor="__RefHeading___Toc3087544_653776707">
            <w:r>
              <w:rPr>
                <w:webHidden/>
                <w:rStyle w:val="IndexLink"/>
                <w:rtl w:val="true"/>
              </w:rPr>
              <w:t>سپاسنامه لنگره ی شعر آفتاب</w:t>
            </w:r>
            <w:r>
              <w:rPr>
                <w:rStyle w:val="IndexLink"/>
                <w:rtl w:val="true"/>
              </w:rPr>
              <w:tab/>
            </w:r>
            <w:r>
              <w:rPr>
                <w:rStyle w:val="IndexLink"/>
              </w:rPr>
              <w:t>19</w:t>
            </w:r>
          </w:hyperlink>
        </w:p>
        <w:p>
          <w:pPr>
            <w:pStyle w:val="Contents2"/>
            <w:tabs>
              <w:tab w:val="clear" w:pos="8743"/>
              <w:tab w:val="right" w:pos="9026" w:leader="dot"/>
            </w:tabs>
            <w:rPr/>
          </w:pPr>
          <w:hyperlink w:anchor="__RefHeading___Toc3087546_653776707">
            <w:r>
              <w:rPr>
                <w:webHidden/>
                <w:rStyle w:val="IndexLink"/>
                <w:rtl w:val="true"/>
              </w:rPr>
              <w:t>شناخت نامه ی حضرت موسی بن جعفر علهما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3087548_653776707">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087550_653776707">
            <w:r>
              <w:rPr>
                <w:webHidden/>
                <w:rStyle w:val="IndexLink"/>
                <w:rtl w:val="true"/>
              </w:rPr>
              <w:t>فراتر از خورشد</w:t>
            </w:r>
            <w:r>
              <w:rPr>
                <w:rStyle w:val="IndexLink"/>
                <w:rtl w:val="true"/>
              </w:rPr>
              <w:tab/>
            </w:r>
            <w:r>
              <w:rPr>
                <w:rStyle w:val="IndexLink"/>
              </w:rPr>
              <w:t>21</w:t>
            </w:r>
          </w:hyperlink>
        </w:p>
        <w:p>
          <w:pPr>
            <w:pStyle w:val="Contents4"/>
            <w:tabs>
              <w:tab w:val="clear" w:pos="8176"/>
              <w:tab w:val="right" w:pos="9026" w:leader="dot"/>
            </w:tabs>
            <w:rPr/>
          </w:pPr>
          <w:hyperlink w:anchor="__RefHeading___Toc3087552_653776707">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3087554_653776707">
            <w:r>
              <w:rPr>
                <w:webHidden/>
                <w:rStyle w:val="IndexLink"/>
              </w:rPr>
              <w:t>1</w:t>
            </w:r>
            <w:r>
              <w:rPr>
                <w:rStyle w:val="IndexLink"/>
                <w:rtl w:val="true"/>
              </w:rPr>
              <w:t xml:space="preserve">. </w:t>
            </w:r>
            <w:r>
              <w:rPr>
                <w:rStyle w:val="IndexLink"/>
                <w:rtl w:val="true"/>
              </w:rPr>
              <w:t>خدا</w:t>
            </w:r>
            <w:r>
              <w:rPr>
                <w:rStyle w:val="IndexLink"/>
                <w:rtl w:val="true"/>
              </w:rPr>
              <w:tab/>
            </w:r>
            <w:r>
              <w:rPr>
                <w:rStyle w:val="IndexLink"/>
              </w:rPr>
              <w:t>21</w:t>
            </w:r>
          </w:hyperlink>
        </w:p>
        <w:p>
          <w:pPr>
            <w:pStyle w:val="Contents4"/>
            <w:tabs>
              <w:tab w:val="clear" w:pos="8176"/>
              <w:tab w:val="right" w:pos="9026" w:leader="dot"/>
            </w:tabs>
            <w:rPr/>
          </w:pPr>
          <w:hyperlink w:anchor="__RefHeading___Toc3087556_653776707">
            <w:r>
              <w:rPr>
                <w:webHidden/>
                <w:rStyle w:val="IndexLink"/>
              </w:rPr>
              <w:t>2</w:t>
            </w:r>
            <w:r>
              <w:rPr>
                <w:rStyle w:val="IndexLink"/>
                <w:rtl w:val="true"/>
              </w:rPr>
              <w:t xml:space="preserve">. </w:t>
            </w:r>
            <w:r>
              <w:rPr>
                <w:rStyle w:val="IndexLink"/>
                <w:rtl w:val="true"/>
              </w:rPr>
              <w:t>قرآن</w:t>
            </w:r>
            <w:r>
              <w:rPr>
                <w:rStyle w:val="IndexLink"/>
                <w:rtl w:val="true"/>
              </w:rPr>
              <w:tab/>
            </w:r>
            <w:r>
              <w:rPr>
                <w:rStyle w:val="IndexLink"/>
              </w:rPr>
              <w:t>22</w:t>
            </w:r>
          </w:hyperlink>
        </w:p>
        <w:p>
          <w:pPr>
            <w:pStyle w:val="Contents4"/>
            <w:tabs>
              <w:tab w:val="clear" w:pos="8176"/>
              <w:tab w:val="right" w:pos="9026" w:leader="dot"/>
            </w:tabs>
            <w:rPr/>
          </w:pPr>
          <w:hyperlink w:anchor="__RefHeading___Toc3087558_653776707">
            <w:r>
              <w:rPr>
                <w:webHidden/>
                <w:rStyle w:val="IndexLink"/>
              </w:rPr>
              <w:t>3</w:t>
            </w:r>
            <w:r>
              <w:rPr>
                <w:rStyle w:val="IndexLink"/>
                <w:rtl w:val="true"/>
              </w:rPr>
              <w:t xml:space="preserve">. </w:t>
            </w:r>
            <w:r>
              <w:rPr>
                <w:rStyle w:val="IndexLink"/>
                <w:rtl w:val="true"/>
              </w:rPr>
              <w:t>پیامبر اکرم صلّی اللهُ علیه وآله وسلّم</w:t>
            </w:r>
            <w:r>
              <w:rPr>
                <w:rStyle w:val="IndexLink"/>
                <w:rtl w:val="true"/>
              </w:rPr>
              <w:tab/>
            </w:r>
            <w:r>
              <w:rPr>
                <w:rStyle w:val="IndexLink"/>
              </w:rPr>
              <w:t>22</w:t>
            </w:r>
          </w:hyperlink>
        </w:p>
        <w:p>
          <w:pPr>
            <w:pStyle w:val="Contents4"/>
            <w:tabs>
              <w:tab w:val="clear" w:pos="8176"/>
              <w:tab w:val="right" w:pos="9026" w:leader="dot"/>
            </w:tabs>
            <w:rPr/>
          </w:pPr>
          <w:hyperlink w:anchor="__RefHeading___Toc3087560_653776707">
            <w:r>
              <w:rPr>
                <w:webHidden/>
                <w:rStyle w:val="IndexLink"/>
              </w:rPr>
              <w:t>4</w:t>
            </w:r>
            <w:r>
              <w:rPr>
                <w:rStyle w:val="IndexLink"/>
                <w:rtl w:val="true"/>
              </w:rPr>
              <w:t xml:space="preserve">. </w:t>
            </w:r>
            <w:r>
              <w:rPr>
                <w:rStyle w:val="IndexLink"/>
                <w:rtl w:val="true"/>
              </w:rPr>
              <w:t>امیر مؤمنان علیه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3087562_653776707">
            <w:r>
              <w:rPr>
                <w:webHidden/>
                <w:rStyle w:val="IndexLink"/>
              </w:rPr>
              <w:t>5</w:t>
            </w:r>
            <w:r>
              <w:rPr>
                <w:rStyle w:val="IndexLink"/>
                <w:rtl w:val="true"/>
              </w:rPr>
              <w:t xml:space="preserve">. </w:t>
            </w:r>
            <w:r>
              <w:rPr>
                <w:rStyle w:val="IndexLink"/>
                <w:rtl w:val="true"/>
              </w:rPr>
              <w:t>ولایت امیر مؤمنان علیه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3087564_653776707">
            <w:r>
              <w:rPr>
                <w:webHidden/>
                <w:rStyle w:val="IndexLink"/>
              </w:rPr>
              <w:t>6</w:t>
            </w:r>
            <w:r>
              <w:rPr>
                <w:rStyle w:val="IndexLink"/>
                <w:rtl w:val="true"/>
              </w:rPr>
              <w:t xml:space="preserve">. </w:t>
            </w:r>
            <w:r>
              <w:rPr>
                <w:rStyle w:val="IndexLink"/>
                <w:rtl w:val="true"/>
              </w:rPr>
              <w:t>امامان علیهم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3087566_653776707">
            <w:r>
              <w:rPr>
                <w:webHidden/>
                <w:rStyle w:val="IndexLink"/>
              </w:rPr>
              <w:t>7</w:t>
            </w:r>
            <w:r>
              <w:rPr>
                <w:rStyle w:val="IndexLink"/>
                <w:rtl w:val="true"/>
              </w:rPr>
              <w:t xml:space="preserve">. </w:t>
            </w:r>
            <w:r>
              <w:rPr>
                <w:rStyle w:val="IndexLink"/>
                <w:rtl w:val="true"/>
              </w:rPr>
              <w:t>حضرت مهدی 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3087568_653776707">
            <w:r>
              <w:rPr>
                <w:webHidden/>
                <w:rStyle w:val="IndexLink"/>
                <w:rtl w:val="true"/>
              </w:rPr>
              <w:t>ابواء در گذر تاریخ</w:t>
            </w:r>
            <w:r>
              <w:rPr>
                <w:rStyle w:val="IndexLink"/>
                <w:rtl w:val="true"/>
              </w:rPr>
              <w:tab/>
            </w:r>
            <w:r>
              <w:rPr>
                <w:rStyle w:val="IndexLink"/>
              </w:rPr>
              <w:t>24</w:t>
            </w:r>
          </w:hyperlink>
        </w:p>
        <w:p>
          <w:pPr>
            <w:pStyle w:val="Contents3"/>
            <w:tabs>
              <w:tab w:val="clear" w:pos="8459"/>
              <w:tab w:val="right" w:pos="9026" w:leader="dot"/>
            </w:tabs>
            <w:rPr/>
          </w:pPr>
          <w:hyperlink w:anchor="__RefHeading___Toc3087570_653776707">
            <w:r>
              <w:rPr>
                <w:webHidden/>
                <w:rStyle w:val="IndexLink"/>
                <w:rtl w:val="true"/>
              </w:rPr>
              <w:t>خورشید ابواء</w:t>
            </w:r>
            <w:r>
              <w:rPr>
                <w:rStyle w:val="IndexLink"/>
                <w:rtl w:val="true"/>
              </w:rPr>
              <w:tab/>
            </w:r>
            <w:r>
              <w:rPr>
                <w:rStyle w:val="IndexLink"/>
              </w:rPr>
              <w:t>27</w:t>
            </w:r>
          </w:hyperlink>
        </w:p>
        <w:p>
          <w:pPr>
            <w:pStyle w:val="Contents4"/>
            <w:tabs>
              <w:tab w:val="clear" w:pos="8176"/>
              <w:tab w:val="right" w:pos="9026" w:leader="dot"/>
            </w:tabs>
            <w:rPr/>
          </w:pPr>
          <w:hyperlink w:anchor="__RefHeading___Toc3087572_653776707">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3087574_653776707">
            <w:r>
              <w:rPr>
                <w:webHidden/>
                <w:rStyle w:val="IndexLink"/>
                <w:rtl w:val="true"/>
              </w:rPr>
              <w:t>پیشینه ی این پژوهش</w:t>
            </w:r>
            <w:r>
              <w:rPr>
                <w:rStyle w:val="IndexLink"/>
                <w:rtl w:val="true"/>
              </w:rPr>
              <w:tab/>
            </w:r>
            <w:r>
              <w:rPr>
                <w:rStyle w:val="IndexLink"/>
              </w:rPr>
              <w:t>29</w:t>
            </w:r>
          </w:hyperlink>
        </w:p>
        <w:p>
          <w:pPr>
            <w:pStyle w:val="Contents3"/>
            <w:tabs>
              <w:tab w:val="clear" w:pos="8459"/>
              <w:tab w:val="right" w:pos="9026" w:leader="dot"/>
            </w:tabs>
            <w:rPr/>
          </w:pPr>
          <w:hyperlink w:anchor="__RefHeading___Toc3087576_653776707">
            <w:r>
              <w:rPr>
                <w:webHidden/>
                <w:rStyle w:val="IndexLink"/>
                <w:rtl w:val="true"/>
              </w:rPr>
              <w:t>نسب والا</w:t>
            </w:r>
            <w:r>
              <w:rPr>
                <w:rStyle w:val="IndexLink"/>
                <w:rtl w:val="true"/>
              </w:rPr>
              <w:tab/>
            </w:r>
            <w:r>
              <w:rPr>
                <w:rStyle w:val="IndexLink"/>
              </w:rPr>
              <w:t>33</w:t>
            </w:r>
          </w:hyperlink>
        </w:p>
        <w:p>
          <w:pPr>
            <w:pStyle w:val="Contents4"/>
            <w:tabs>
              <w:tab w:val="clear" w:pos="8176"/>
              <w:tab w:val="right" w:pos="9026" w:leader="dot"/>
            </w:tabs>
            <w:rPr/>
          </w:pPr>
          <w:hyperlink w:anchor="__RefHeading___Toc3087578_653776707">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3087580_653776707">
            <w:r>
              <w:rPr>
                <w:webHidden/>
                <w:rStyle w:val="IndexLink"/>
                <w:rtl w:val="true"/>
              </w:rPr>
              <w:t>جایگاه بلند حضرت حمیده علیها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3087582_653776707">
            <w:r>
              <w:rPr>
                <w:webHidden/>
                <w:rStyle w:val="IndexLink"/>
                <w:rtl w:val="true"/>
              </w:rPr>
              <w:t>از تبار محدّثان</w:t>
            </w:r>
            <w:r>
              <w:rPr>
                <w:rStyle w:val="IndexLink"/>
                <w:rtl w:val="true"/>
              </w:rPr>
              <w:tab/>
            </w:r>
            <w:r>
              <w:rPr>
                <w:rStyle w:val="IndexLink"/>
              </w:rPr>
              <w:t>35</w:t>
            </w:r>
          </w:hyperlink>
        </w:p>
        <w:p>
          <w:pPr>
            <w:pStyle w:val="Contents4"/>
            <w:tabs>
              <w:tab w:val="clear" w:pos="8176"/>
              <w:tab w:val="right" w:pos="9026" w:leader="dot"/>
            </w:tabs>
            <w:rPr/>
          </w:pPr>
          <w:hyperlink w:anchor="__RefHeading___Toc3087584_653776707">
            <w:r>
              <w:rPr>
                <w:webHidden/>
                <w:rStyle w:val="IndexLink"/>
                <w:rtl w:val="true"/>
              </w:rPr>
              <w:t>سرور کنیزان</w:t>
            </w:r>
            <w:r>
              <w:rPr>
                <w:rStyle w:val="IndexLink"/>
                <w:rtl w:val="true"/>
              </w:rPr>
              <w:tab/>
            </w:r>
            <w:r>
              <w:rPr>
                <w:rStyle w:val="IndexLink"/>
              </w:rPr>
              <w:t>35</w:t>
            </w:r>
          </w:hyperlink>
        </w:p>
        <w:p>
          <w:pPr>
            <w:pStyle w:val="Contents3"/>
            <w:tabs>
              <w:tab w:val="clear" w:pos="8459"/>
              <w:tab w:val="right" w:pos="9026" w:leader="dot"/>
            </w:tabs>
            <w:rPr/>
          </w:pPr>
          <w:hyperlink w:anchor="__RefHeading___Toc3087586_653776707">
            <w:r>
              <w:rPr>
                <w:webHidden/>
                <w:rStyle w:val="IndexLink"/>
                <w:rtl w:val="true"/>
              </w:rPr>
              <w:t>نام نامی و القاب گرامی</w:t>
            </w:r>
            <w:r>
              <w:rPr>
                <w:rStyle w:val="IndexLink"/>
                <w:rtl w:val="true"/>
              </w:rPr>
              <w:tab/>
            </w:r>
            <w:r>
              <w:rPr>
                <w:rStyle w:val="IndexLink"/>
              </w:rPr>
              <w:t>37</w:t>
            </w:r>
          </w:hyperlink>
        </w:p>
        <w:p>
          <w:pPr>
            <w:pStyle w:val="Contents4"/>
            <w:tabs>
              <w:tab w:val="clear" w:pos="8176"/>
              <w:tab w:val="right" w:pos="9026" w:leader="dot"/>
            </w:tabs>
            <w:rPr/>
          </w:pPr>
          <w:hyperlink w:anchor="__RefHeading___Toc3087588_653776707">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3087590_653776707">
            <w:r>
              <w:rPr>
                <w:webHidden/>
                <w:rStyle w:val="IndexLink"/>
                <w:rtl w:val="true"/>
              </w:rPr>
              <w:t>کنیه های امام کاظم علیه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3087592_653776707">
            <w:r>
              <w:rPr>
                <w:webHidden/>
                <w:rStyle w:val="IndexLink"/>
                <w:rtl w:val="true"/>
              </w:rPr>
              <w:t>القاب حضرت موسی بن جعفر علیهما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3087594_653776707">
            <w:r>
              <w:rPr>
                <w:webHidden/>
                <w:rStyle w:val="IndexLink"/>
                <w:rtl w:val="true"/>
              </w:rPr>
              <w:t>باب الحوائج</w:t>
            </w:r>
            <w:r>
              <w:rPr>
                <w:rStyle w:val="IndexLink"/>
                <w:rtl w:val="true"/>
              </w:rPr>
              <w:tab/>
            </w:r>
            <w:r>
              <w:rPr>
                <w:rStyle w:val="IndexLink"/>
              </w:rPr>
              <w:t>39</w:t>
            </w:r>
          </w:hyperlink>
        </w:p>
        <w:p>
          <w:pPr>
            <w:pStyle w:val="Contents4"/>
            <w:tabs>
              <w:tab w:val="clear" w:pos="8176"/>
              <w:tab w:val="right" w:pos="9026" w:leader="dot"/>
            </w:tabs>
            <w:rPr/>
          </w:pPr>
          <w:hyperlink w:anchor="__RefHeading___Toc3087596_653776707">
            <w:r>
              <w:rPr>
                <w:webHidden/>
                <w:rStyle w:val="IndexLink"/>
                <w:rtl w:val="true"/>
              </w:rPr>
              <w:t>پدر فضیلت ها</w:t>
            </w:r>
            <w:r>
              <w:rPr>
                <w:rStyle w:val="IndexLink"/>
                <w:rtl w:val="true"/>
              </w:rPr>
              <w:tab/>
            </w:r>
            <w:r>
              <w:rPr>
                <w:rStyle w:val="IndexLink"/>
              </w:rPr>
              <w:t>40</w:t>
            </w:r>
          </w:hyperlink>
        </w:p>
        <w:p>
          <w:pPr>
            <w:pStyle w:val="Contents4"/>
            <w:tabs>
              <w:tab w:val="clear" w:pos="8176"/>
              <w:tab w:val="right" w:pos="9026" w:leader="dot"/>
            </w:tabs>
            <w:rPr/>
          </w:pPr>
          <w:hyperlink w:anchor="__RefHeading___Toc3087598_653776707">
            <w:r>
              <w:rPr>
                <w:webHidden/>
                <w:rStyle w:val="IndexLink"/>
                <w:rtl w:val="true"/>
              </w:rPr>
              <w:t>زینت عابدان</w:t>
            </w:r>
            <w:r>
              <w:rPr>
                <w:rStyle w:val="IndexLink"/>
                <w:rtl w:val="true"/>
              </w:rPr>
              <w:tab/>
            </w:r>
            <w:r>
              <w:rPr>
                <w:rStyle w:val="IndexLink"/>
              </w:rPr>
              <w:t>41</w:t>
            </w:r>
          </w:hyperlink>
        </w:p>
        <w:p>
          <w:pPr>
            <w:pStyle w:val="Contents3"/>
            <w:tabs>
              <w:tab w:val="clear" w:pos="8459"/>
              <w:tab w:val="right" w:pos="9026" w:leader="dot"/>
            </w:tabs>
            <w:rPr/>
          </w:pPr>
          <w:hyperlink w:anchor="__RefHeading___Toc3087600_653776707">
            <w:r>
              <w:rPr>
                <w:webHidden/>
                <w:rStyle w:val="IndexLink"/>
                <w:rtl w:val="true"/>
              </w:rPr>
              <w:t>دانش بیکران</w:t>
            </w:r>
            <w:r>
              <w:rPr>
                <w:rStyle w:val="IndexLink"/>
                <w:rtl w:val="true"/>
              </w:rPr>
              <w:tab/>
            </w:r>
            <w:r>
              <w:rPr>
                <w:rStyle w:val="IndexLink"/>
              </w:rPr>
              <w:t>44</w:t>
            </w:r>
          </w:hyperlink>
        </w:p>
        <w:p>
          <w:pPr>
            <w:pStyle w:val="Contents3"/>
            <w:tabs>
              <w:tab w:val="clear" w:pos="8459"/>
              <w:tab w:val="right" w:pos="9026" w:leader="dot"/>
            </w:tabs>
            <w:rPr/>
          </w:pPr>
          <w:hyperlink w:anchor="__RefHeading___Toc3087602_653776707">
            <w:r>
              <w:rPr>
                <w:webHidden/>
                <w:rStyle w:val="IndexLink"/>
                <w:rtl w:val="true"/>
              </w:rPr>
              <w:t>طلیعه ی نور</w:t>
            </w:r>
            <w:r>
              <w:rPr>
                <w:rStyle w:val="IndexLink"/>
                <w:rtl w:val="true"/>
              </w:rPr>
              <w:tab/>
            </w:r>
            <w:r>
              <w:rPr>
                <w:rStyle w:val="IndexLink"/>
              </w:rPr>
              <w:t>50</w:t>
            </w:r>
          </w:hyperlink>
        </w:p>
        <w:p>
          <w:pPr>
            <w:pStyle w:val="Contents4"/>
            <w:tabs>
              <w:tab w:val="clear" w:pos="8176"/>
              <w:tab w:val="right" w:pos="9026" w:leader="dot"/>
            </w:tabs>
            <w:rPr/>
          </w:pPr>
          <w:hyperlink w:anchor="__RefHeading___Toc3087604_653776707">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3087606_653776707">
            <w:r>
              <w:rPr>
                <w:webHidden/>
                <w:rStyle w:val="IndexLink"/>
              </w:rPr>
              <w:t>1</w:t>
            </w:r>
            <w:r>
              <w:rPr>
                <w:rStyle w:val="IndexLink"/>
                <w:rtl w:val="true"/>
              </w:rPr>
              <w:t xml:space="preserve">. </w:t>
            </w:r>
            <w:r>
              <w:rPr>
                <w:rStyle w:val="IndexLink"/>
                <w:rtl w:val="true"/>
              </w:rPr>
              <w:t>سال تولد</w:t>
            </w:r>
            <w:r>
              <w:rPr>
                <w:rStyle w:val="IndexLink"/>
                <w:rtl w:val="true"/>
              </w:rPr>
              <w:tab/>
            </w:r>
            <w:r>
              <w:rPr>
                <w:rStyle w:val="IndexLink"/>
              </w:rPr>
              <w:t>50</w:t>
            </w:r>
          </w:hyperlink>
        </w:p>
        <w:p>
          <w:pPr>
            <w:pStyle w:val="Contents4"/>
            <w:tabs>
              <w:tab w:val="clear" w:pos="8176"/>
              <w:tab w:val="right" w:pos="9026" w:leader="dot"/>
            </w:tabs>
            <w:rPr/>
          </w:pPr>
          <w:hyperlink w:anchor="__RefHeading___Toc3087608_653776707">
            <w:r>
              <w:rPr>
                <w:webHidden/>
                <w:rStyle w:val="IndexLink"/>
              </w:rPr>
              <w:t>2</w:t>
            </w:r>
            <w:r>
              <w:rPr>
                <w:rStyle w:val="IndexLink"/>
                <w:rtl w:val="true"/>
              </w:rPr>
              <w:t>.</w:t>
            </w:r>
            <w:r>
              <w:rPr>
                <w:rStyle w:val="IndexLink"/>
                <w:rtl w:val="true"/>
              </w:rPr>
              <w:t>ماه ولادت</w:t>
            </w:r>
            <w:r>
              <w:rPr>
                <w:rStyle w:val="IndexLink"/>
                <w:rtl w:val="true"/>
              </w:rPr>
              <w:tab/>
            </w:r>
            <w:r>
              <w:rPr>
                <w:rStyle w:val="IndexLink"/>
              </w:rPr>
              <w:t>50</w:t>
            </w:r>
          </w:hyperlink>
        </w:p>
        <w:p>
          <w:pPr>
            <w:pStyle w:val="Contents4"/>
            <w:tabs>
              <w:tab w:val="clear" w:pos="8176"/>
              <w:tab w:val="right" w:pos="9026" w:leader="dot"/>
            </w:tabs>
            <w:rPr/>
          </w:pPr>
          <w:hyperlink w:anchor="__RefHeading___Toc3087610_653776707">
            <w:r>
              <w:rPr>
                <w:webHidden/>
                <w:rStyle w:val="IndexLink"/>
              </w:rPr>
              <w:t>3</w:t>
            </w:r>
            <w:r>
              <w:rPr>
                <w:rStyle w:val="IndexLink"/>
                <w:rtl w:val="true"/>
              </w:rPr>
              <w:t xml:space="preserve">. </w:t>
            </w:r>
            <w:r>
              <w:rPr>
                <w:rStyle w:val="IndexLink"/>
                <w:rtl w:val="true"/>
              </w:rPr>
              <w:t>روز ولادت</w:t>
            </w:r>
            <w:r>
              <w:rPr>
                <w:rStyle w:val="IndexLink"/>
                <w:rtl w:val="true"/>
              </w:rPr>
              <w:tab/>
            </w:r>
            <w:r>
              <w:rPr>
                <w:rStyle w:val="IndexLink"/>
              </w:rPr>
              <w:t>51</w:t>
            </w:r>
          </w:hyperlink>
        </w:p>
        <w:p>
          <w:pPr>
            <w:pStyle w:val="Contents4"/>
            <w:tabs>
              <w:tab w:val="clear" w:pos="8176"/>
              <w:tab w:val="right" w:pos="9026" w:leader="dot"/>
            </w:tabs>
            <w:rPr/>
          </w:pPr>
          <w:hyperlink w:anchor="__RefHeading___Toc3087612_653776707">
            <w:r>
              <w:rPr>
                <w:webHidden/>
                <w:rStyle w:val="IndexLink"/>
                <w:rtl w:val="true"/>
              </w:rPr>
              <w:t>قول مختار</w:t>
            </w:r>
            <w:r>
              <w:rPr>
                <w:rStyle w:val="IndexLink"/>
                <w:rtl w:val="true"/>
              </w:rPr>
              <w:tab/>
            </w:r>
            <w:r>
              <w:rPr>
                <w:rStyle w:val="IndexLink"/>
              </w:rPr>
              <w:t>52</w:t>
            </w:r>
          </w:hyperlink>
        </w:p>
        <w:p>
          <w:pPr>
            <w:pStyle w:val="Contents4"/>
            <w:tabs>
              <w:tab w:val="clear" w:pos="8176"/>
              <w:tab w:val="right" w:pos="9026" w:leader="dot"/>
            </w:tabs>
            <w:rPr/>
          </w:pPr>
          <w:hyperlink w:anchor="__RefHeading___Toc3087614_653776707">
            <w:r>
              <w:rPr>
                <w:webHidden/>
                <w:rStyle w:val="IndexLink"/>
                <w:rtl w:val="true"/>
              </w:rPr>
              <w:t>تصحیح تقاویم</w:t>
            </w:r>
            <w:r>
              <w:rPr>
                <w:rStyle w:val="IndexLink"/>
                <w:rtl w:val="true"/>
              </w:rPr>
              <w:tab/>
            </w:r>
            <w:r>
              <w:rPr>
                <w:rStyle w:val="IndexLink"/>
              </w:rPr>
              <w:t>53</w:t>
            </w:r>
          </w:hyperlink>
        </w:p>
        <w:p>
          <w:pPr>
            <w:pStyle w:val="Contents3"/>
            <w:tabs>
              <w:tab w:val="clear" w:pos="8459"/>
              <w:tab w:val="right" w:pos="9026" w:leader="dot"/>
            </w:tabs>
            <w:rPr/>
          </w:pPr>
          <w:hyperlink w:anchor="__RefHeading___Toc3087616_653776707">
            <w:r>
              <w:rPr>
                <w:webHidden/>
                <w:rStyle w:val="IndexLink"/>
                <w:rtl w:val="true"/>
              </w:rPr>
              <w:t>نصّ صریح بر امامت امام کاظم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3087618_653776707">
            <w:r>
              <w:rPr>
                <w:webHidden/>
                <w:rStyle w:val="IndexLink"/>
                <w:rtl w:val="true"/>
              </w:rPr>
              <w:t>جایگاه حضرت موسی بن جعفر علیه السّلام از دیدگاه معصومین علیهم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3087620_653776707">
            <w:r>
              <w:rPr>
                <w:webHidden/>
                <w:rStyle w:val="IndexLink"/>
                <w:rtl w:val="true"/>
              </w:rPr>
              <w:t>جایگاه امام کاظم علیه السّلام از نظر دیگران</w:t>
            </w:r>
            <w:r>
              <w:rPr>
                <w:rStyle w:val="IndexLink"/>
                <w:rtl w:val="true"/>
              </w:rPr>
              <w:tab/>
            </w:r>
            <w:r>
              <w:rPr>
                <w:rStyle w:val="IndexLink"/>
              </w:rPr>
              <w:t>63</w:t>
            </w:r>
          </w:hyperlink>
        </w:p>
        <w:p>
          <w:pPr>
            <w:pStyle w:val="Contents3"/>
            <w:tabs>
              <w:tab w:val="clear" w:pos="8459"/>
              <w:tab w:val="right" w:pos="9026" w:leader="dot"/>
            </w:tabs>
            <w:rPr/>
          </w:pPr>
          <w:hyperlink w:anchor="__RefHeading___Toc3087622_653776707">
            <w:r>
              <w:rPr>
                <w:webHidden/>
                <w:rStyle w:val="IndexLink"/>
                <w:rtl w:val="true"/>
              </w:rPr>
              <w:t>جرعه هایی از اقیانوس بی کران علوم امام کاظم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3087624_653776707">
            <w:r>
              <w:rPr>
                <w:webHidden/>
                <w:rStyle w:val="IndexLink"/>
                <w:rtl w:val="true"/>
              </w:rPr>
              <w:t>معجزات امام کاظم علیه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3087626_653776707">
            <w:r>
              <w:rPr>
                <w:webHidden/>
                <w:rStyle w:val="IndexLink"/>
                <w:rtl w:val="true"/>
              </w:rPr>
              <w:t>کیسه های حضرت موسی بن جعفر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3087628_653776707">
            <w:r>
              <w:rPr>
                <w:webHidden/>
                <w:rStyle w:val="IndexLink"/>
                <w:rtl w:val="true"/>
              </w:rPr>
              <w:t>همسران بافضیلت امام کاظم علیه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3087630_653776707">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3087632_653776707">
            <w:r>
              <w:rPr>
                <w:webHidden/>
                <w:rStyle w:val="IndexLink"/>
              </w:rPr>
              <w:t>1</w:t>
            </w:r>
            <w:r>
              <w:rPr>
                <w:rStyle w:val="IndexLink"/>
                <w:rtl w:val="true"/>
              </w:rPr>
              <w:t xml:space="preserve">. </w:t>
            </w:r>
            <w:r>
              <w:rPr>
                <w:rStyle w:val="IndexLink"/>
                <w:rtl w:val="true"/>
              </w:rPr>
              <w:t>نجمه خاتون</w:t>
            </w:r>
            <w:r>
              <w:rPr>
                <w:rStyle w:val="IndexLink"/>
                <w:rtl w:val="true"/>
              </w:rPr>
              <w:tab/>
            </w:r>
            <w:r>
              <w:rPr>
                <w:rStyle w:val="IndexLink"/>
              </w:rPr>
              <w:t>81</w:t>
            </w:r>
          </w:hyperlink>
        </w:p>
        <w:p>
          <w:pPr>
            <w:pStyle w:val="Contents4"/>
            <w:tabs>
              <w:tab w:val="clear" w:pos="8176"/>
              <w:tab w:val="right" w:pos="9026" w:leader="dot"/>
            </w:tabs>
            <w:rPr/>
          </w:pPr>
          <w:hyperlink w:anchor="__RefHeading___Toc3087634_653776707">
            <w:r>
              <w:rPr>
                <w:webHidden/>
                <w:rStyle w:val="IndexLink"/>
              </w:rPr>
              <w:t>2</w:t>
            </w:r>
            <w:r>
              <w:rPr>
                <w:rStyle w:val="IndexLink"/>
                <w:rtl w:val="true"/>
              </w:rPr>
              <w:t xml:space="preserve">. </w:t>
            </w:r>
            <w:r>
              <w:rPr>
                <w:rStyle w:val="IndexLink"/>
                <w:rtl w:val="true"/>
              </w:rPr>
              <w:t>امّ احمد</w:t>
            </w:r>
            <w:r>
              <w:rPr>
                <w:rStyle w:val="IndexLink"/>
                <w:rtl w:val="true"/>
              </w:rPr>
              <w:tab/>
            </w:r>
            <w:r>
              <w:rPr>
                <w:rStyle w:val="IndexLink"/>
              </w:rPr>
              <w:t>83</w:t>
            </w:r>
          </w:hyperlink>
        </w:p>
        <w:p>
          <w:pPr>
            <w:pStyle w:val="Contents4"/>
            <w:tabs>
              <w:tab w:val="clear" w:pos="8176"/>
              <w:tab w:val="right" w:pos="9026" w:leader="dot"/>
            </w:tabs>
            <w:rPr/>
          </w:pPr>
          <w:hyperlink w:anchor="__RefHeading___Toc3087636_653776707">
            <w:r>
              <w:rPr>
                <w:webHidden/>
                <w:rStyle w:val="IndexLink"/>
              </w:rPr>
              <w:t>3</w:t>
            </w:r>
            <w:r>
              <w:rPr>
                <w:rStyle w:val="IndexLink"/>
                <w:rtl w:val="true"/>
              </w:rPr>
              <w:t xml:space="preserve">. </w:t>
            </w:r>
            <w:r>
              <w:rPr>
                <w:rStyle w:val="IndexLink"/>
                <w:rtl w:val="true"/>
              </w:rPr>
              <w:t>مادر علاء الدین حسین</w:t>
            </w:r>
            <w:r>
              <w:rPr>
                <w:rStyle w:val="IndexLink"/>
                <w:rtl w:val="true"/>
              </w:rPr>
              <w:tab/>
            </w:r>
            <w:r>
              <w:rPr>
                <w:rStyle w:val="IndexLink"/>
              </w:rPr>
              <w:t>83</w:t>
            </w:r>
          </w:hyperlink>
        </w:p>
        <w:p>
          <w:pPr>
            <w:pStyle w:val="Contents3"/>
            <w:tabs>
              <w:tab w:val="clear" w:pos="8459"/>
              <w:tab w:val="right" w:pos="9026" w:leader="dot"/>
            </w:tabs>
            <w:rPr/>
          </w:pPr>
          <w:hyperlink w:anchor="__RefHeading___Toc3087638_653776707">
            <w:r>
              <w:rPr>
                <w:webHidden/>
                <w:rStyle w:val="IndexLink"/>
                <w:rtl w:val="true"/>
              </w:rPr>
              <w:t>فرزندان امام کاظم علیه 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3087640_653776707">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087642_653776707">
            <w:r>
              <w:rPr>
                <w:webHidden/>
                <w:rStyle w:val="IndexLink"/>
                <w:rtl w:val="true"/>
              </w:rPr>
              <w:t>مدفونین ایران</w:t>
            </w:r>
            <w:r>
              <w:rPr>
                <w:rStyle w:val="IndexLink"/>
                <w:rtl w:val="true"/>
              </w:rPr>
              <w:tab/>
            </w:r>
            <w:r>
              <w:rPr>
                <w:rStyle w:val="IndexLink"/>
              </w:rPr>
              <w:t>85</w:t>
            </w:r>
          </w:hyperlink>
        </w:p>
        <w:p>
          <w:pPr>
            <w:pStyle w:val="Contents4"/>
            <w:tabs>
              <w:tab w:val="clear" w:pos="8176"/>
              <w:tab w:val="right" w:pos="9026" w:leader="dot"/>
            </w:tabs>
            <w:rPr/>
          </w:pPr>
          <w:hyperlink w:anchor="__RefHeading___Toc3087644_653776707">
            <w:r>
              <w:rPr>
                <w:webHidden/>
                <w:rStyle w:val="IndexLink"/>
              </w:rPr>
              <w:t>3</w:t>
            </w:r>
            <w:r>
              <w:rPr>
                <w:rStyle w:val="IndexLink"/>
                <w:rtl w:val="true"/>
              </w:rPr>
              <w:t xml:space="preserve">_ </w:t>
            </w:r>
            <w:r>
              <w:rPr>
                <w:rStyle w:val="IndexLink"/>
                <w:rtl w:val="true"/>
              </w:rPr>
              <w:t>علاء الدين حسين</w:t>
            </w:r>
            <w:r>
              <w:rPr>
                <w:rStyle w:val="IndexLink"/>
                <w:rtl w:val="true"/>
              </w:rPr>
              <w:tab/>
            </w:r>
            <w:r>
              <w:rPr>
                <w:rStyle w:val="IndexLink"/>
              </w:rPr>
              <w:t>87</w:t>
            </w:r>
          </w:hyperlink>
        </w:p>
        <w:p>
          <w:pPr>
            <w:pStyle w:val="Contents4"/>
            <w:tabs>
              <w:tab w:val="clear" w:pos="8176"/>
              <w:tab w:val="right" w:pos="9026" w:leader="dot"/>
            </w:tabs>
            <w:rPr/>
          </w:pPr>
          <w:hyperlink w:anchor="__RefHeading___Toc3087646_653776707">
            <w:r>
              <w:rPr>
                <w:webHidden/>
                <w:rStyle w:val="IndexLink"/>
              </w:rPr>
              <w:t>3</w:t>
            </w:r>
            <w:r>
              <w:rPr>
                <w:rStyle w:val="IndexLink"/>
                <w:rtl w:val="true"/>
              </w:rPr>
              <w:t xml:space="preserve">. </w:t>
            </w:r>
            <w:r>
              <w:rPr>
                <w:rStyle w:val="IndexLink"/>
                <w:rtl w:val="true"/>
              </w:rPr>
              <w:t>سید محمد عابد</w:t>
            </w:r>
            <w:r>
              <w:rPr>
                <w:rStyle w:val="IndexLink"/>
                <w:rtl w:val="true"/>
              </w:rPr>
              <w:tab/>
            </w:r>
            <w:r>
              <w:rPr>
                <w:rStyle w:val="IndexLink"/>
              </w:rPr>
              <w:t>88</w:t>
            </w:r>
          </w:hyperlink>
        </w:p>
        <w:p>
          <w:pPr>
            <w:pStyle w:val="Contents4"/>
            <w:tabs>
              <w:tab w:val="clear" w:pos="8176"/>
              <w:tab w:val="right" w:pos="9026" w:leader="dot"/>
            </w:tabs>
            <w:rPr/>
          </w:pPr>
          <w:hyperlink w:anchor="__RefHeading___Toc3087648_653776707">
            <w:r>
              <w:rPr>
                <w:webHidden/>
                <w:rStyle w:val="IndexLink"/>
              </w:rPr>
              <w:t>4</w:t>
            </w:r>
            <w:r>
              <w:rPr>
                <w:rStyle w:val="IndexLink"/>
                <w:rtl w:val="true"/>
              </w:rPr>
              <w:t xml:space="preserve">. </w:t>
            </w:r>
            <w:r>
              <w:rPr>
                <w:rStyle w:val="IndexLink"/>
                <w:rtl w:val="true"/>
              </w:rPr>
              <w:t>شاه زاده حمزه</w:t>
            </w:r>
            <w:r>
              <w:rPr>
                <w:rStyle w:val="IndexLink"/>
                <w:rtl w:val="true"/>
              </w:rPr>
              <w:tab/>
            </w:r>
            <w:r>
              <w:rPr>
                <w:rStyle w:val="IndexLink"/>
              </w:rPr>
              <w:t>89</w:t>
            </w:r>
          </w:hyperlink>
        </w:p>
        <w:p>
          <w:pPr>
            <w:pStyle w:val="Contents4"/>
            <w:tabs>
              <w:tab w:val="clear" w:pos="8176"/>
              <w:tab w:val="right" w:pos="9026" w:leader="dot"/>
            </w:tabs>
            <w:rPr/>
          </w:pPr>
          <w:hyperlink w:anchor="__RefHeading___Toc3087650_653776707">
            <w:r>
              <w:rPr>
                <w:webHidden/>
                <w:rStyle w:val="IndexLink"/>
              </w:rPr>
              <w:t>5</w:t>
            </w:r>
            <w:r>
              <w:rPr>
                <w:rStyle w:val="IndexLink"/>
                <w:rtl w:val="true"/>
              </w:rPr>
              <w:t xml:space="preserve">. </w:t>
            </w:r>
            <w:r>
              <w:rPr>
                <w:rStyle w:val="IndexLink"/>
                <w:rtl w:val="true"/>
              </w:rPr>
              <w:t>امامزاده اسحاق</w:t>
            </w:r>
            <w:r>
              <w:rPr>
                <w:rStyle w:val="IndexLink"/>
                <w:rtl w:val="true"/>
              </w:rPr>
              <w:tab/>
            </w:r>
            <w:r>
              <w:rPr>
                <w:rStyle w:val="IndexLink"/>
              </w:rPr>
              <w:t>91</w:t>
            </w:r>
          </w:hyperlink>
        </w:p>
        <w:p>
          <w:pPr>
            <w:pStyle w:val="Contents3"/>
            <w:tabs>
              <w:tab w:val="clear" w:pos="8459"/>
              <w:tab w:val="right" w:pos="9026" w:leader="dot"/>
            </w:tabs>
            <w:rPr/>
          </w:pPr>
          <w:hyperlink w:anchor="__RefHeading___Toc3087652_653776707">
            <w:r>
              <w:rPr>
                <w:webHidden/>
                <w:rStyle w:val="IndexLink"/>
                <w:rtl w:val="true"/>
              </w:rPr>
              <w:t>دختران حضرت موسى بن جعفر علیه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3087654_653776707">
            <w:r>
              <w:rPr>
                <w:webHidden/>
                <w:rStyle w:val="IndexLink"/>
                <w:rtl w:val="true"/>
              </w:rPr>
              <w:t>حاکمان عصر امام کاظم علیه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3087656_653776707">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3087658_653776707">
            <w:r>
              <w:rPr>
                <w:webHidden/>
                <w:rStyle w:val="IndexLink"/>
                <w:rtl w:val="true"/>
              </w:rPr>
              <w:t>در سیاه چال های زندان</w:t>
            </w:r>
            <w:r>
              <w:rPr>
                <w:rStyle w:val="IndexLink"/>
                <w:rtl w:val="true"/>
              </w:rPr>
              <w:tab/>
            </w:r>
            <w:r>
              <w:rPr>
                <w:rStyle w:val="IndexLink"/>
              </w:rPr>
              <w:t>97</w:t>
            </w:r>
          </w:hyperlink>
        </w:p>
        <w:p>
          <w:pPr>
            <w:pStyle w:val="Contents4"/>
            <w:tabs>
              <w:tab w:val="clear" w:pos="8176"/>
              <w:tab w:val="right" w:pos="9026" w:leader="dot"/>
            </w:tabs>
            <w:rPr/>
          </w:pPr>
          <w:hyperlink w:anchor="__RefHeading___Toc3087660_653776707">
            <w:r>
              <w:rPr>
                <w:webHidden/>
                <w:rStyle w:val="IndexLink"/>
                <w:rtl w:val="true"/>
              </w:rPr>
              <w:t>در زندان مهدی عباسی</w:t>
            </w:r>
            <w:r>
              <w:rPr>
                <w:rStyle w:val="IndexLink"/>
                <w:rtl w:val="true"/>
              </w:rPr>
              <w:tab/>
            </w:r>
            <w:r>
              <w:rPr>
                <w:rStyle w:val="IndexLink"/>
              </w:rPr>
              <w:t>98</w:t>
            </w:r>
          </w:hyperlink>
        </w:p>
        <w:p>
          <w:pPr>
            <w:pStyle w:val="Contents3"/>
            <w:tabs>
              <w:tab w:val="clear" w:pos="8459"/>
              <w:tab w:val="right" w:pos="9026" w:leader="dot"/>
            </w:tabs>
            <w:rPr/>
          </w:pPr>
          <w:hyperlink w:anchor="__RefHeading___Toc3087662_653776707">
            <w:r>
              <w:rPr>
                <w:webHidden/>
                <w:rStyle w:val="IndexLink"/>
                <w:rtl w:val="true"/>
              </w:rPr>
              <w:t>در زندان هارون</w:t>
            </w:r>
            <w:r>
              <w:rPr>
                <w:rStyle w:val="IndexLink"/>
                <w:rtl w:val="true"/>
              </w:rPr>
              <w:tab/>
            </w:r>
            <w:r>
              <w:rPr>
                <w:rStyle w:val="IndexLink"/>
              </w:rPr>
              <w:t>99</w:t>
            </w:r>
          </w:hyperlink>
        </w:p>
        <w:p>
          <w:pPr>
            <w:pStyle w:val="Contents4"/>
            <w:tabs>
              <w:tab w:val="clear" w:pos="8176"/>
              <w:tab w:val="right" w:pos="9026" w:leader="dot"/>
            </w:tabs>
            <w:rPr/>
          </w:pPr>
          <w:hyperlink w:anchor="__RefHeading___Toc3087664_653776707">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3087666_653776707">
            <w:r>
              <w:rPr>
                <w:webHidden/>
                <w:rStyle w:val="IndexLink"/>
                <w:rtl w:val="true"/>
              </w:rPr>
              <w:t>در زندان بصره</w:t>
            </w:r>
            <w:r>
              <w:rPr>
                <w:rStyle w:val="IndexLink"/>
                <w:rtl w:val="true"/>
              </w:rPr>
              <w:tab/>
            </w:r>
            <w:r>
              <w:rPr>
                <w:rStyle w:val="IndexLink"/>
              </w:rPr>
              <w:t>101</w:t>
            </w:r>
          </w:hyperlink>
        </w:p>
        <w:p>
          <w:pPr>
            <w:pStyle w:val="Contents4"/>
            <w:tabs>
              <w:tab w:val="clear" w:pos="8176"/>
              <w:tab w:val="right" w:pos="9026" w:leader="dot"/>
            </w:tabs>
            <w:rPr/>
          </w:pPr>
          <w:hyperlink w:anchor="__RefHeading___Toc3087668_653776707">
            <w:r>
              <w:rPr>
                <w:webHidden/>
                <w:rStyle w:val="IndexLink"/>
                <w:rtl w:val="true"/>
              </w:rPr>
              <w:t>آزادی موقت</w:t>
            </w:r>
            <w:r>
              <w:rPr>
                <w:rStyle w:val="IndexLink"/>
                <w:rtl w:val="true"/>
              </w:rPr>
              <w:tab/>
            </w:r>
            <w:r>
              <w:rPr>
                <w:rStyle w:val="IndexLink"/>
              </w:rPr>
              <w:t>102</w:t>
            </w:r>
          </w:hyperlink>
        </w:p>
        <w:p>
          <w:pPr>
            <w:pStyle w:val="Contents4"/>
            <w:tabs>
              <w:tab w:val="clear" w:pos="8176"/>
              <w:tab w:val="right" w:pos="9026" w:leader="dot"/>
            </w:tabs>
            <w:rPr/>
          </w:pPr>
          <w:hyperlink w:anchor="__RefHeading___Toc3087670_653776707">
            <w:r>
              <w:rPr>
                <w:webHidden/>
                <w:rStyle w:val="IndexLink"/>
                <w:rtl w:val="true"/>
              </w:rPr>
              <w:t>داستان شیر پرده</w:t>
            </w:r>
            <w:r>
              <w:rPr>
                <w:rStyle w:val="IndexLink"/>
                <w:rtl w:val="true"/>
              </w:rPr>
              <w:tab/>
            </w:r>
            <w:r>
              <w:rPr>
                <w:rStyle w:val="IndexLink"/>
              </w:rPr>
              <w:t>104</w:t>
            </w:r>
          </w:hyperlink>
        </w:p>
        <w:p>
          <w:pPr>
            <w:pStyle w:val="Contents4"/>
            <w:tabs>
              <w:tab w:val="clear" w:pos="8176"/>
              <w:tab w:val="right" w:pos="9026" w:leader="dot"/>
            </w:tabs>
            <w:rPr/>
          </w:pPr>
          <w:hyperlink w:anchor="__RefHeading___Toc3087672_653776707">
            <w:r>
              <w:rPr>
                <w:webHidden/>
                <w:rStyle w:val="IndexLink"/>
                <w:rtl w:val="true"/>
              </w:rPr>
              <w:t>دعاهای خلاصی از زندان</w:t>
            </w:r>
            <w:r>
              <w:rPr>
                <w:rStyle w:val="IndexLink"/>
                <w:rtl w:val="true"/>
              </w:rPr>
              <w:tab/>
            </w:r>
            <w:r>
              <w:rPr>
                <w:rStyle w:val="IndexLink"/>
              </w:rPr>
              <w:t>105</w:t>
            </w:r>
          </w:hyperlink>
        </w:p>
        <w:p>
          <w:pPr>
            <w:pStyle w:val="Contents4"/>
            <w:tabs>
              <w:tab w:val="clear" w:pos="8176"/>
              <w:tab w:val="right" w:pos="9026" w:leader="dot"/>
            </w:tabs>
            <w:rPr/>
          </w:pPr>
          <w:hyperlink w:anchor="__RefHeading___Toc3087674_653776707">
            <w:r>
              <w:rPr>
                <w:webHidden/>
                <w:rStyle w:val="IndexLink"/>
                <w:rtl w:val="true"/>
              </w:rPr>
              <w:t>نقشه های شیطانی هارون</w:t>
            </w:r>
            <w:r>
              <w:rPr>
                <w:rStyle w:val="IndexLink"/>
                <w:rtl w:val="true"/>
              </w:rPr>
              <w:tab/>
            </w:r>
            <w:r>
              <w:rPr>
                <w:rStyle w:val="IndexLink"/>
              </w:rPr>
              <w:t>106</w:t>
            </w:r>
          </w:hyperlink>
        </w:p>
        <w:p>
          <w:pPr>
            <w:pStyle w:val="Contents4"/>
            <w:tabs>
              <w:tab w:val="clear" w:pos="8176"/>
              <w:tab w:val="right" w:pos="9026" w:leader="dot"/>
            </w:tabs>
            <w:rPr/>
          </w:pPr>
          <w:hyperlink w:anchor="__RefHeading___Toc3087676_653776707">
            <w:r>
              <w:rPr>
                <w:webHidden/>
                <w:rStyle w:val="IndexLink"/>
                <w:rtl w:val="true"/>
              </w:rPr>
              <w:t>نامه ای هشدار دهنده</w:t>
            </w:r>
            <w:r>
              <w:rPr>
                <w:rStyle w:val="IndexLink"/>
                <w:rtl w:val="true"/>
              </w:rPr>
              <w:tab/>
            </w:r>
            <w:r>
              <w:rPr>
                <w:rStyle w:val="IndexLink"/>
              </w:rPr>
              <w:t>108</w:t>
            </w:r>
          </w:hyperlink>
        </w:p>
        <w:p>
          <w:pPr>
            <w:pStyle w:val="Contents3"/>
            <w:tabs>
              <w:tab w:val="clear" w:pos="8459"/>
              <w:tab w:val="right" w:pos="9026" w:leader="dot"/>
            </w:tabs>
            <w:rPr/>
          </w:pPr>
          <w:hyperlink w:anchor="__RefHeading___Toc3087678_653776707">
            <w:r>
              <w:rPr>
                <w:webHidden/>
                <w:rStyle w:val="IndexLink"/>
                <w:rtl w:val="true"/>
              </w:rPr>
              <w:t>موضع گیری حضرت برابر ستمگران</w:t>
            </w:r>
            <w:r>
              <w:rPr>
                <w:rStyle w:val="IndexLink"/>
                <w:rtl w:val="true"/>
              </w:rPr>
              <w:tab/>
            </w:r>
            <w:r>
              <w:rPr>
                <w:rStyle w:val="IndexLink"/>
              </w:rPr>
              <w:t>109</w:t>
            </w:r>
          </w:hyperlink>
        </w:p>
        <w:p>
          <w:pPr>
            <w:pStyle w:val="Contents4"/>
            <w:tabs>
              <w:tab w:val="clear" w:pos="8176"/>
              <w:tab w:val="right" w:pos="9026" w:leader="dot"/>
            </w:tabs>
            <w:rPr/>
          </w:pPr>
          <w:hyperlink w:anchor="__RefHeading___Toc3087680_653776707">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3087682_653776707">
            <w:r>
              <w:rPr>
                <w:webHidden/>
                <w:rStyle w:val="IndexLink"/>
                <w:rtl w:val="true"/>
              </w:rPr>
              <w:t>علل زندانی شدن امام کاظم علیه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3087684_653776707">
            <w:r>
              <w:rPr>
                <w:webHidden/>
                <w:rStyle w:val="IndexLink"/>
                <w:rtl w:val="true"/>
              </w:rPr>
              <w:t>عمر شریف</w:t>
            </w:r>
            <w:r>
              <w:rPr>
                <w:rStyle w:val="IndexLink"/>
                <w:rtl w:val="true"/>
              </w:rPr>
              <w:tab/>
            </w:r>
            <w:r>
              <w:rPr>
                <w:rStyle w:val="IndexLink"/>
              </w:rPr>
              <w:t>116</w:t>
            </w:r>
          </w:hyperlink>
        </w:p>
        <w:p>
          <w:pPr>
            <w:pStyle w:val="Contents4"/>
            <w:tabs>
              <w:tab w:val="clear" w:pos="8176"/>
              <w:tab w:val="right" w:pos="9026" w:leader="dot"/>
            </w:tabs>
            <w:rPr/>
          </w:pPr>
          <w:hyperlink w:anchor="__RefHeading___Toc3087686_653776707">
            <w:r>
              <w:rPr>
                <w:webHidden/>
                <w:rStyle w:val="IndexLink"/>
                <w:rtl w:val="true"/>
              </w:rPr>
              <w:t>تودیع با خانواده</w:t>
            </w:r>
            <w:r>
              <w:rPr>
                <w:rStyle w:val="IndexLink"/>
                <w:rtl w:val="true"/>
              </w:rPr>
              <w:tab/>
            </w:r>
            <w:r>
              <w:rPr>
                <w:rStyle w:val="IndexLink"/>
              </w:rPr>
              <w:t>116</w:t>
            </w:r>
          </w:hyperlink>
        </w:p>
        <w:p>
          <w:pPr>
            <w:pStyle w:val="Contents3"/>
            <w:tabs>
              <w:tab w:val="clear" w:pos="8459"/>
              <w:tab w:val="right" w:pos="9026" w:leader="dot"/>
            </w:tabs>
            <w:rPr/>
          </w:pPr>
          <w:hyperlink w:anchor="__RefHeading___Toc3087688_653776707">
            <w:r>
              <w:rPr>
                <w:webHidden/>
                <w:rStyle w:val="IndexLink"/>
                <w:rtl w:val="true"/>
              </w:rPr>
              <w:t>اعلان وصایت امام رضا 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3087690_653776707">
            <w:r>
              <w:rPr>
                <w:webHidden/>
                <w:rStyle w:val="IndexLink"/>
                <w:rtl w:val="true"/>
              </w:rPr>
              <w:t>تاریخ شهادت امام کاظم علیه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3087692_653776707">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3087694_653776707">
            <w:r>
              <w:rPr>
                <w:webHidden/>
                <w:rStyle w:val="IndexLink"/>
                <w:rtl w:val="true"/>
              </w:rPr>
              <w:t>محل شهادت امام کاظم علیه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3087696_653776707">
            <w:r>
              <w:rPr>
                <w:webHidden/>
                <w:rStyle w:val="IndexLink"/>
                <w:rtl w:val="true"/>
              </w:rPr>
              <w:t>کیفیت شهادت</w:t>
            </w:r>
            <w:r>
              <w:rPr>
                <w:rStyle w:val="IndexLink"/>
                <w:rtl w:val="true"/>
              </w:rPr>
              <w:tab/>
            </w:r>
            <w:r>
              <w:rPr>
                <w:rStyle w:val="IndexLink"/>
              </w:rPr>
              <w:t>122</w:t>
            </w:r>
          </w:hyperlink>
        </w:p>
        <w:p>
          <w:pPr>
            <w:pStyle w:val="Contents4"/>
            <w:tabs>
              <w:tab w:val="clear" w:pos="8176"/>
              <w:tab w:val="right" w:pos="9026" w:leader="dot"/>
            </w:tabs>
            <w:rPr/>
          </w:pPr>
          <w:hyperlink w:anchor="__RefHeading___Toc3087698_653776707">
            <w:r>
              <w:rPr>
                <w:webHidden/>
                <w:rStyle w:val="IndexLink"/>
                <w:rtl w:val="true"/>
              </w:rPr>
              <w:t>تجهیز امام كاظم علیه السّلام</w:t>
            </w:r>
            <w:r>
              <w:rPr>
                <w:rStyle w:val="IndexLink"/>
                <w:rtl w:val="true"/>
              </w:rPr>
              <w:tab/>
            </w:r>
            <w:r>
              <w:rPr>
                <w:rStyle w:val="IndexLink"/>
              </w:rPr>
              <w:t>126</w:t>
            </w:r>
          </w:hyperlink>
        </w:p>
        <w:p>
          <w:pPr>
            <w:pStyle w:val="Contents4"/>
            <w:tabs>
              <w:tab w:val="clear" w:pos="8176"/>
              <w:tab w:val="right" w:pos="9026" w:leader="dot"/>
            </w:tabs>
            <w:rPr/>
          </w:pPr>
          <w:hyperlink w:anchor="__RefHeading___Toc3087700_653776707">
            <w:r>
              <w:rPr>
                <w:webHidden/>
                <w:rStyle w:val="IndexLink"/>
                <w:rtl w:val="true"/>
              </w:rPr>
              <w:t>فراخوان طيب بن طيب</w:t>
            </w:r>
            <w:r>
              <w:rPr>
                <w:rStyle w:val="IndexLink"/>
                <w:rtl w:val="true"/>
              </w:rPr>
              <w:tab/>
            </w:r>
            <w:r>
              <w:rPr>
                <w:rStyle w:val="IndexLink"/>
              </w:rPr>
              <w:t>128</w:t>
            </w:r>
          </w:hyperlink>
        </w:p>
        <w:p>
          <w:pPr>
            <w:pStyle w:val="Contents4"/>
            <w:tabs>
              <w:tab w:val="clear" w:pos="8176"/>
              <w:tab w:val="right" w:pos="9026" w:leader="dot"/>
            </w:tabs>
            <w:rPr/>
          </w:pPr>
          <w:hyperlink w:anchor="__RefHeading___Toc3087702_653776707">
            <w:r>
              <w:rPr>
                <w:webHidden/>
                <w:rStyle w:val="IndexLink"/>
                <w:rtl w:val="true"/>
              </w:rPr>
              <w:t>سوق الرّياحين</w:t>
            </w:r>
            <w:r>
              <w:rPr>
                <w:rStyle w:val="IndexLink"/>
                <w:rtl w:val="true"/>
              </w:rPr>
              <w:tab/>
            </w:r>
            <w:r>
              <w:rPr>
                <w:rStyle w:val="IndexLink"/>
              </w:rPr>
              <w:t>130</w:t>
            </w:r>
          </w:hyperlink>
        </w:p>
        <w:p>
          <w:pPr>
            <w:pStyle w:val="Contents4"/>
            <w:tabs>
              <w:tab w:val="clear" w:pos="8176"/>
              <w:tab w:val="right" w:pos="9026" w:leader="dot"/>
            </w:tabs>
            <w:rPr/>
          </w:pPr>
          <w:hyperlink w:anchor="__RefHeading___Toc3087704_653776707">
            <w:r>
              <w:rPr>
                <w:webHidden/>
                <w:rStyle w:val="IndexLink"/>
                <w:rtl w:val="true"/>
              </w:rPr>
              <w:t>مضجع منور</w:t>
            </w:r>
            <w:r>
              <w:rPr>
                <w:rStyle w:val="IndexLink"/>
                <w:rtl w:val="true"/>
              </w:rPr>
              <w:tab/>
            </w:r>
            <w:r>
              <w:rPr>
                <w:rStyle w:val="IndexLink"/>
              </w:rPr>
              <w:t>131</w:t>
            </w:r>
          </w:hyperlink>
        </w:p>
        <w:p>
          <w:pPr>
            <w:pStyle w:val="Contents4"/>
            <w:tabs>
              <w:tab w:val="clear" w:pos="8176"/>
              <w:tab w:val="right" w:pos="9026" w:leader="dot"/>
            </w:tabs>
            <w:rPr/>
          </w:pPr>
          <w:hyperlink w:anchor="__RefHeading___Toc3087706_653776707">
            <w:r>
              <w:rPr>
                <w:webHidden/>
                <w:rStyle w:val="IndexLink"/>
                <w:rtl w:val="true"/>
              </w:rPr>
              <w:t>دفن با کنده و زنجیر</w:t>
            </w:r>
            <w:r>
              <w:rPr>
                <w:rStyle w:val="IndexLink"/>
                <w:rtl w:val="true"/>
              </w:rPr>
              <w:tab/>
            </w:r>
            <w:r>
              <w:rPr>
                <w:rStyle w:val="IndexLink"/>
              </w:rPr>
              <w:t>132</w:t>
            </w:r>
          </w:hyperlink>
        </w:p>
        <w:p>
          <w:pPr>
            <w:pStyle w:val="Contents4"/>
            <w:tabs>
              <w:tab w:val="clear" w:pos="8176"/>
              <w:tab w:val="right" w:pos="9026" w:leader="dot"/>
            </w:tabs>
            <w:rPr/>
          </w:pPr>
          <w:hyperlink w:anchor="__RefHeading___Toc3087708_653776707">
            <w:r>
              <w:rPr>
                <w:webHidden/>
                <w:rStyle w:val="IndexLink"/>
                <w:rtl w:val="true"/>
              </w:rPr>
              <w:t>مقابر قریش</w:t>
            </w:r>
            <w:r>
              <w:rPr>
                <w:rStyle w:val="IndexLink"/>
                <w:rtl w:val="true"/>
              </w:rPr>
              <w:tab/>
            </w:r>
            <w:r>
              <w:rPr>
                <w:rStyle w:val="IndexLink"/>
              </w:rPr>
              <w:t>132</w:t>
            </w:r>
          </w:hyperlink>
        </w:p>
        <w:p>
          <w:pPr>
            <w:pStyle w:val="Contents4"/>
            <w:tabs>
              <w:tab w:val="clear" w:pos="8176"/>
              <w:tab w:val="right" w:pos="9026" w:leader="dot"/>
            </w:tabs>
            <w:rPr/>
          </w:pPr>
          <w:hyperlink w:anchor="__RefHeading___Toc3087710_653776707">
            <w:r>
              <w:rPr>
                <w:webHidden/>
                <w:rStyle w:val="IndexLink"/>
                <w:rtl w:val="true"/>
              </w:rPr>
              <w:t>عرش نشان</w:t>
            </w:r>
            <w:r>
              <w:rPr>
                <w:rStyle w:val="IndexLink"/>
                <w:rtl w:val="true"/>
              </w:rPr>
              <w:tab/>
            </w:r>
            <w:r>
              <w:rPr>
                <w:rStyle w:val="IndexLink"/>
              </w:rPr>
              <w:t>133</w:t>
            </w:r>
          </w:hyperlink>
        </w:p>
        <w:p>
          <w:pPr>
            <w:pStyle w:val="Contents4"/>
            <w:tabs>
              <w:tab w:val="clear" w:pos="8176"/>
              <w:tab w:val="right" w:pos="9026" w:leader="dot"/>
            </w:tabs>
            <w:rPr/>
          </w:pPr>
          <w:hyperlink w:anchor="__RefHeading___Toc3087712_653776707">
            <w:r>
              <w:rPr>
                <w:webHidden/>
                <w:rStyle w:val="IndexLink"/>
                <w:rtl w:val="true"/>
              </w:rPr>
              <w:t>حرم مطهر امام كاظم علیه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3087714_653776707">
            <w:r>
              <w:rPr>
                <w:webHidden/>
                <w:rStyle w:val="IndexLink"/>
                <w:rtl w:val="true"/>
              </w:rPr>
              <w:t>باب المراد</w:t>
            </w:r>
            <w:r>
              <w:rPr>
                <w:rStyle w:val="IndexLink"/>
                <w:rtl w:val="true"/>
              </w:rPr>
              <w:tab/>
            </w:r>
            <w:r>
              <w:rPr>
                <w:rStyle w:val="IndexLink"/>
              </w:rPr>
              <w:t>135</w:t>
            </w:r>
          </w:hyperlink>
        </w:p>
        <w:p>
          <w:pPr>
            <w:pStyle w:val="Contents4"/>
            <w:tabs>
              <w:tab w:val="clear" w:pos="8176"/>
              <w:tab w:val="right" w:pos="9026" w:leader="dot"/>
            </w:tabs>
            <w:rPr/>
          </w:pPr>
          <w:hyperlink w:anchor="__RefHeading___Toc3087716_653776707">
            <w:r>
              <w:rPr>
                <w:webHidden/>
                <w:rStyle w:val="IndexLink"/>
                <w:rtl w:val="true"/>
              </w:rPr>
              <w:t>پاداش زیارت امام کاظم علیه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3087718_653776707">
            <w:r>
              <w:rPr>
                <w:webHidden/>
                <w:rStyle w:val="IndexLink"/>
                <w:rtl w:val="true"/>
              </w:rPr>
              <w:t>آخرین سخن</w:t>
            </w:r>
            <w:r>
              <w:rPr>
                <w:rStyle w:val="IndexLink"/>
                <w:rtl w:val="true"/>
              </w:rPr>
              <w:tab/>
            </w:r>
            <w:r>
              <w:rPr>
                <w:rStyle w:val="IndexLink"/>
              </w:rPr>
              <w:t>139</w:t>
            </w:r>
          </w:hyperlink>
        </w:p>
        <w:p>
          <w:pPr>
            <w:pStyle w:val="Contents2"/>
            <w:tabs>
              <w:tab w:val="clear" w:pos="8743"/>
              <w:tab w:val="right" w:pos="9026" w:leader="dot"/>
            </w:tabs>
            <w:rPr/>
          </w:pPr>
          <w:hyperlink w:anchor="__RefHeading___Toc3087720_653776707">
            <w:r>
              <w:rPr>
                <w:webHidden/>
                <w:rStyle w:val="IndexLink"/>
                <w:rtl w:val="true"/>
              </w:rPr>
              <w:t>فصل اشعار</w:t>
            </w:r>
            <w:r>
              <w:rPr>
                <w:rStyle w:val="IndexLink"/>
                <w:rtl w:val="true"/>
              </w:rPr>
              <w:tab/>
            </w:r>
            <w:r>
              <w:rPr>
                <w:rStyle w:val="IndexLink"/>
              </w:rPr>
              <w:t>141</w:t>
            </w:r>
          </w:hyperlink>
        </w:p>
        <w:p>
          <w:pPr>
            <w:pStyle w:val="Contents3"/>
            <w:tabs>
              <w:tab w:val="clear" w:pos="8459"/>
              <w:tab w:val="right" w:pos="9026" w:leader="dot"/>
            </w:tabs>
            <w:rPr/>
          </w:pPr>
          <w:hyperlink w:anchor="__RefHeading___Toc3087722_653776707">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3087724_653776707">
            <w:r>
              <w:rPr>
                <w:webHidden/>
                <w:rStyle w:val="IndexLink"/>
                <w:rtl w:val="true"/>
              </w:rPr>
              <w:t>مقدّمه</w:t>
            </w:r>
            <w:r>
              <w:rPr>
                <w:rStyle w:val="IndexLink"/>
                <w:rtl w:val="true"/>
              </w:rPr>
              <w:tab/>
            </w:r>
            <w:r>
              <w:rPr>
                <w:rStyle w:val="IndexLink"/>
              </w:rPr>
              <w:t>143</w:t>
            </w:r>
          </w:hyperlink>
        </w:p>
        <w:p>
          <w:pPr>
            <w:pStyle w:val="Contents3"/>
            <w:tabs>
              <w:tab w:val="clear" w:pos="8459"/>
              <w:tab w:val="right" w:pos="9026" w:leader="dot"/>
            </w:tabs>
            <w:rPr/>
          </w:pPr>
          <w:hyperlink w:anchor="__RefHeading___Toc3087726_653776707">
            <w:r>
              <w:rPr>
                <w:webHidden/>
                <w:rStyle w:val="IndexLink"/>
                <w:rtl w:val="true"/>
              </w:rPr>
              <w:t>انتخاب اشعار</w:t>
            </w:r>
            <w:r>
              <w:rPr>
                <w:rStyle w:val="IndexLink"/>
                <w:rtl w:val="true"/>
              </w:rPr>
              <w:tab/>
            </w:r>
            <w:r>
              <w:rPr>
                <w:rStyle w:val="IndexLink"/>
              </w:rPr>
              <w:t>144</w:t>
            </w:r>
          </w:hyperlink>
        </w:p>
        <w:p>
          <w:pPr>
            <w:pStyle w:val="Contents3"/>
            <w:tabs>
              <w:tab w:val="clear" w:pos="8459"/>
              <w:tab w:val="right" w:pos="9026" w:leader="dot"/>
            </w:tabs>
            <w:rPr/>
          </w:pPr>
          <w:hyperlink w:anchor="__RefHeading___Toc3087728_653776707">
            <w:r>
              <w:rPr>
                <w:webHidden/>
                <w:rStyle w:val="IndexLink"/>
                <w:rtl w:val="true"/>
              </w:rPr>
              <w:t>چینش اشعار</w:t>
            </w:r>
            <w:r>
              <w:rPr>
                <w:rStyle w:val="IndexLink"/>
                <w:rtl w:val="true"/>
              </w:rPr>
              <w:tab/>
            </w:r>
            <w:r>
              <w:rPr>
                <w:rStyle w:val="IndexLink"/>
              </w:rPr>
              <w:t>144</w:t>
            </w:r>
          </w:hyperlink>
        </w:p>
        <w:p>
          <w:pPr>
            <w:pStyle w:val="Contents3"/>
            <w:tabs>
              <w:tab w:val="clear" w:pos="8459"/>
              <w:tab w:val="right" w:pos="9026" w:leader="dot"/>
            </w:tabs>
            <w:rPr/>
          </w:pPr>
          <w:hyperlink w:anchor="__RefHeading___Toc3087730_653776707">
            <w:r>
              <w:rPr>
                <w:webHidden/>
                <w:rStyle w:val="IndexLink"/>
                <w:rtl w:val="true"/>
              </w:rPr>
              <w:t>سخن آخر</w:t>
            </w:r>
            <w:r>
              <w:rPr>
                <w:rStyle w:val="IndexLink"/>
                <w:rtl w:val="true"/>
              </w:rPr>
              <w:tab/>
            </w:r>
            <w:r>
              <w:rPr>
                <w:rStyle w:val="IndexLink"/>
              </w:rPr>
              <w:t>145</w:t>
            </w:r>
          </w:hyperlink>
        </w:p>
        <w:p>
          <w:pPr>
            <w:pStyle w:val="Contents2"/>
            <w:tabs>
              <w:tab w:val="clear" w:pos="8743"/>
              <w:tab w:val="right" w:pos="9026" w:leader="dot"/>
            </w:tabs>
            <w:rPr/>
          </w:pPr>
          <w:hyperlink w:anchor="__RefHeading___Toc3087732_653776707">
            <w:r>
              <w:rPr>
                <w:webHidden/>
                <w:rStyle w:val="IndexLink"/>
                <w:rtl w:val="true"/>
              </w:rPr>
              <w:t>فصل اول</w:t>
            </w:r>
            <w:r>
              <w:rPr>
                <w:rStyle w:val="IndexLink"/>
                <w:rtl w:val="true"/>
              </w:rPr>
              <w:t xml:space="preserve">: </w:t>
            </w:r>
            <w:r>
              <w:rPr>
                <w:rStyle w:val="IndexLink"/>
                <w:rtl w:val="true"/>
              </w:rPr>
              <w:t>غزل، قصیده قلعه</w:t>
            </w:r>
            <w:r>
              <w:rPr>
                <w:rStyle w:val="IndexLink"/>
                <w:rtl w:val="true"/>
              </w:rPr>
              <w:tab/>
            </w:r>
            <w:r>
              <w:rPr>
                <w:rStyle w:val="IndexLink"/>
              </w:rPr>
              <w:t>147</w:t>
            </w:r>
          </w:hyperlink>
        </w:p>
        <w:p>
          <w:pPr>
            <w:pStyle w:val="Contents3"/>
            <w:tabs>
              <w:tab w:val="clear" w:pos="8459"/>
              <w:tab w:val="right" w:pos="9026" w:leader="dot"/>
            </w:tabs>
            <w:rPr/>
          </w:pPr>
          <w:hyperlink w:anchor="__RefHeading___Toc3087734_653776707">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3087736_653776707">
            <w:r>
              <w:rPr>
                <w:webHidden/>
                <w:rStyle w:val="IndexLink"/>
                <w:rtl w:val="true"/>
              </w:rPr>
              <w:t>میرزایی مدرّس اصفهانی</w:t>
            </w:r>
            <w:r>
              <w:rPr>
                <w:rStyle w:val="IndexLink"/>
                <w:rtl w:val="true"/>
              </w:rPr>
              <w:t xml:space="preserve">/ </w:t>
            </w:r>
            <w:r>
              <w:rPr>
                <w:rStyle w:val="IndexLink"/>
                <w:rtl w:val="true"/>
              </w:rPr>
              <w:t>طور دیگر، موسای دیگر</w:t>
            </w:r>
            <w:r>
              <w:rPr>
                <w:rStyle w:val="IndexLink"/>
                <w:rtl w:val="true"/>
              </w:rPr>
              <w:tab/>
            </w:r>
            <w:r>
              <w:rPr>
                <w:rStyle w:val="IndexLink"/>
              </w:rPr>
              <w:t>149</w:t>
            </w:r>
          </w:hyperlink>
        </w:p>
        <w:p>
          <w:pPr>
            <w:pStyle w:val="Contents3"/>
            <w:tabs>
              <w:tab w:val="clear" w:pos="8459"/>
              <w:tab w:val="right" w:pos="9026" w:leader="dot"/>
            </w:tabs>
            <w:rPr/>
          </w:pPr>
          <w:hyperlink w:anchor="__RefHeading___Toc3087738_653776707">
            <w:r>
              <w:rPr>
                <w:webHidden/>
                <w:rStyle w:val="IndexLink"/>
                <w:rtl w:val="true"/>
              </w:rPr>
              <w:t>محمّد نبی سیف ندیم همدانی</w:t>
            </w:r>
            <w:r>
              <w:rPr>
                <w:rStyle w:val="IndexLink"/>
                <w:rtl w:val="true"/>
              </w:rPr>
              <w:t xml:space="preserve">/ </w:t>
            </w:r>
            <w:r>
              <w:rPr>
                <w:rStyle w:val="IndexLink"/>
                <w:rtl w:val="true"/>
              </w:rPr>
              <w:t>کوچه ی سبز نی باشم</w:t>
            </w:r>
            <w:r>
              <w:rPr>
                <w:rStyle w:val="IndexLink"/>
                <w:rtl w:val="true"/>
              </w:rPr>
              <w:tab/>
            </w:r>
            <w:r>
              <w:rPr>
                <w:rStyle w:val="IndexLink"/>
              </w:rPr>
              <w:t>152</w:t>
            </w:r>
          </w:hyperlink>
        </w:p>
        <w:p>
          <w:pPr>
            <w:pStyle w:val="Contents3"/>
            <w:tabs>
              <w:tab w:val="clear" w:pos="8459"/>
              <w:tab w:val="right" w:pos="9026" w:leader="dot"/>
            </w:tabs>
            <w:rPr/>
          </w:pPr>
          <w:hyperlink w:anchor="__RefHeading___Toc3087740_653776707">
            <w:r>
              <w:rPr>
                <w:webHidden/>
                <w:rStyle w:val="IndexLink"/>
                <w:rtl w:val="true"/>
              </w:rPr>
              <w:t xml:space="preserve">سیّدمحمّد حن صفوی پور </w:t>
            </w:r>
            <w:r>
              <w:rPr>
                <w:rStyle w:val="IndexLink"/>
                <w:rtl w:val="true"/>
              </w:rPr>
              <w:t>«</w:t>
            </w:r>
            <w:r>
              <w:rPr>
                <w:rStyle w:val="IndexLink"/>
                <w:rtl w:val="true"/>
              </w:rPr>
              <w:t>قیصر</w:t>
            </w:r>
            <w:r>
              <w:rPr>
                <w:rStyle w:val="IndexLink"/>
                <w:rtl w:val="true"/>
              </w:rPr>
              <w:t xml:space="preserve">» / </w:t>
            </w:r>
            <w:r>
              <w:rPr>
                <w:rStyle w:val="IndexLink"/>
                <w:rtl w:val="true"/>
              </w:rPr>
              <w:t>چلچراغ عشق</w:t>
            </w:r>
            <w:r>
              <w:rPr>
                <w:rStyle w:val="IndexLink"/>
                <w:rtl w:val="true"/>
              </w:rPr>
              <w:tab/>
            </w:r>
            <w:r>
              <w:rPr>
                <w:rStyle w:val="IndexLink"/>
              </w:rPr>
              <w:t>155</w:t>
            </w:r>
          </w:hyperlink>
        </w:p>
        <w:p>
          <w:pPr>
            <w:pStyle w:val="Contents3"/>
            <w:tabs>
              <w:tab w:val="clear" w:pos="8459"/>
              <w:tab w:val="right" w:pos="9026" w:leader="dot"/>
            </w:tabs>
            <w:rPr/>
          </w:pPr>
          <w:hyperlink w:anchor="__RefHeading___Toc3087742_653776707">
            <w:r>
              <w:rPr>
                <w:webHidden/>
                <w:rStyle w:val="IndexLink"/>
                <w:rtl w:val="true"/>
              </w:rPr>
              <w:t xml:space="preserve">قاسم استادی </w:t>
            </w:r>
            <w:r>
              <w:rPr>
                <w:rStyle w:val="IndexLink"/>
                <w:rtl w:val="true"/>
              </w:rPr>
              <w:t>«</w:t>
            </w:r>
            <w:r>
              <w:rPr>
                <w:rStyle w:val="IndexLink"/>
                <w:rtl w:val="true"/>
              </w:rPr>
              <w:t>ثابت</w:t>
            </w:r>
            <w:r>
              <w:rPr>
                <w:rStyle w:val="IndexLink"/>
                <w:rtl w:val="true"/>
              </w:rPr>
              <w:t xml:space="preserve">»/ </w:t>
            </w:r>
            <w:r>
              <w:rPr>
                <w:rStyle w:val="IndexLink"/>
                <w:rtl w:val="true"/>
              </w:rPr>
              <w:t>امام هفتم و جوان گنه کار</w:t>
            </w:r>
            <w:r>
              <w:rPr>
                <w:rStyle w:val="IndexLink"/>
                <w:rtl w:val="true"/>
              </w:rPr>
              <w:tab/>
            </w:r>
            <w:r>
              <w:rPr>
                <w:rStyle w:val="IndexLink"/>
              </w:rPr>
              <w:t>157</w:t>
            </w:r>
          </w:hyperlink>
        </w:p>
        <w:p>
          <w:pPr>
            <w:pStyle w:val="Contents3"/>
            <w:tabs>
              <w:tab w:val="clear" w:pos="8459"/>
              <w:tab w:val="right" w:pos="9026" w:leader="dot"/>
            </w:tabs>
            <w:rPr/>
          </w:pPr>
          <w:hyperlink w:anchor="__RefHeading___Toc3087744_653776707">
            <w:r>
              <w:rPr>
                <w:webHidden/>
                <w:rStyle w:val="IndexLink"/>
                <w:rtl w:val="true"/>
              </w:rPr>
              <w:t xml:space="preserve">نوید پور مرادی </w:t>
            </w:r>
            <w:r>
              <w:rPr>
                <w:rStyle w:val="IndexLink"/>
                <w:rtl w:val="true"/>
              </w:rPr>
              <w:t xml:space="preserve">/ </w:t>
            </w:r>
            <w:r>
              <w:rPr>
                <w:rStyle w:val="IndexLink"/>
                <w:rtl w:val="true"/>
              </w:rPr>
              <w:t>یکی از چهارده کعبه</w:t>
            </w:r>
            <w:r>
              <w:rPr>
                <w:rStyle w:val="IndexLink"/>
                <w:rtl w:val="true"/>
              </w:rPr>
              <w:tab/>
            </w:r>
            <w:r>
              <w:rPr>
                <w:rStyle w:val="IndexLink"/>
              </w:rPr>
              <w:t>160</w:t>
            </w:r>
          </w:hyperlink>
        </w:p>
        <w:p>
          <w:pPr>
            <w:pStyle w:val="Contents3"/>
            <w:tabs>
              <w:tab w:val="clear" w:pos="8459"/>
              <w:tab w:val="right" w:pos="9026" w:leader="dot"/>
            </w:tabs>
            <w:rPr/>
          </w:pPr>
          <w:hyperlink w:anchor="__RefHeading___Toc3087746_653776707">
            <w:r>
              <w:rPr>
                <w:webHidden/>
                <w:rStyle w:val="IndexLink"/>
                <w:rtl w:val="true"/>
              </w:rPr>
              <w:t xml:space="preserve">محمّد علی صاعد اصفهانی </w:t>
            </w:r>
            <w:r>
              <w:rPr>
                <w:rStyle w:val="IndexLink"/>
                <w:rtl w:val="true"/>
              </w:rPr>
              <w:t xml:space="preserve">/ </w:t>
            </w:r>
            <w:r>
              <w:rPr>
                <w:rStyle w:val="IndexLink"/>
                <w:rtl w:val="true"/>
              </w:rPr>
              <w:t>عبد صالح</w:t>
            </w:r>
            <w:r>
              <w:rPr>
                <w:rStyle w:val="IndexLink"/>
                <w:rtl w:val="true"/>
              </w:rPr>
              <w:tab/>
            </w:r>
            <w:r>
              <w:rPr>
                <w:rStyle w:val="IndexLink"/>
              </w:rPr>
              <w:t>162</w:t>
            </w:r>
          </w:hyperlink>
        </w:p>
        <w:p>
          <w:pPr>
            <w:pStyle w:val="Contents3"/>
            <w:tabs>
              <w:tab w:val="clear" w:pos="8459"/>
              <w:tab w:val="right" w:pos="9026" w:leader="dot"/>
            </w:tabs>
            <w:rPr/>
          </w:pPr>
          <w:hyperlink w:anchor="__RefHeading___Toc3087748_653776707">
            <w:r>
              <w:rPr>
                <w:webHidden/>
                <w:rStyle w:val="IndexLink"/>
                <w:rtl w:val="true"/>
              </w:rPr>
              <w:t>قادر طماسی فرید اصفهانی</w:t>
            </w:r>
            <w:r>
              <w:rPr>
                <w:rStyle w:val="IndexLink"/>
                <w:rtl w:val="true"/>
              </w:rPr>
              <w:t xml:space="preserve">/ </w:t>
            </w:r>
            <w:r>
              <w:rPr>
                <w:rStyle w:val="IndexLink"/>
                <w:rtl w:val="true"/>
              </w:rPr>
              <w:t>هفتمین فروغ</w:t>
            </w:r>
            <w:r>
              <w:rPr>
                <w:rStyle w:val="IndexLink"/>
                <w:rtl w:val="true"/>
              </w:rPr>
              <w:tab/>
            </w:r>
            <w:r>
              <w:rPr>
                <w:rStyle w:val="IndexLink"/>
              </w:rPr>
              <w:t>165</w:t>
            </w:r>
          </w:hyperlink>
        </w:p>
        <w:p>
          <w:pPr>
            <w:pStyle w:val="Contents3"/>
            <w:tabs>
              <w:tab w:val="clear" w:pos="8459"/>
              <w:tab w:val="right" w:pos="9026" w:leader="dot"/>
            </w:tabs>
            <w:rPr/>
          </w:pPr>
          <w:hyperlink w:anchor="__RefHeading___Toc3087750_653776707">
            <w:r>
              <w:rPr>
                <w:webHidden/>
                <w:rStyle w:val="IndexLink"/>
                <w:rtl w:val="true"/>
              </w:rPr>
              <w:t>سیّد محمّد رستگار</w:t>
            </w:r>
            <w:r>
              <w:rPr>
                <w:rStyle w:val="IndexLink"/>
                <w:rtl w:val="true"/>
              </w:rPr>
              <w:t xml:space="preserve">/ </w:t>
            </w:r>
            <w:r>
              <w:rPr>
                <w:rStyle w:val="IndexLink"/>
                <w:rtl w:val="true"/>
              </w:rPr>
              <w:t>قبله ی مراد</w:t>
            </w:r>
            <w:r>
              <w:rPr>
                <w:rStyle w:val="IndexLink"/>
                <w:rtl w:val="true"/>
              </w:rPr>
              <w:tab/>
            </w:r>
            <w:r>
              <w:rPr>
                <w:rStyle w:val="IndexLink"/>
              </w:rPr>
              <w:t>167</w:t>
            </w:r>
          </w:hyperlink>
        </w:p>
        <w:p>
          <w:pPr>
            <w:pStyle w:val="Contents3"/>
            <w:tabs>
              <w:tab w:val="clear" w:pos="8459"/>
              <w:tab w:val="right" w:pos="9026" w:leader="dot"/>
            </w:tabs>
            <w:rPr/>
          </w:pPr>
          <w:hyperlink w:anchor="__RefHeading___Toc3087752_653776707">
            <w:r>
              <w:rPr>
                <w:webHidden/>
                <w:rStyle w:val="IndexLink"/>
                <w:rtl w:val="true"/>
              </w:rPr>
              <w:t xml:space="preserve">محمّد علّامه </w:t>
            </w:r>
            <w:r>
              <w:rPr>
                <w:rStyle w:val="IndexLink"/>
                <w:rtl w:val="true"/>
              </w:rPr>
              <w:t xml:space="preserve">/ </w:t>
            </w:r>
            <w:r>
              <w:rPr>
                <w:rStyle w:val="IndexLink"/>
                <w:rtl w:val="true"/>
              </w:rPr>
              <w:t>نور کرامت</w:t>
            </w:r>
            <w:r>
              <w:rPr>
                <w:rStyle w:val="IndexLink"/>
                <w:rtl w:val="true"/>
              </w:rPr>
              <w:tab/>
            </w:r>
            <w:r>
              <w:rPr>
                <w:rStyle w:val="IndexLink"/>
              </w:rPr>
              <w:t>169</w:t>
            </w:r>
          </w:hyperlink>
        </w:p>
        <w:p>
          <w:pPr>
            <w:pStyle w:val="Contents3"/>
            <w:tabs>
              <w:tab w:val="clear" w:pos="8459"/>
              <w:tab w:val="right" w:pos="9026" w:leader="dot"/>
            </w:tabs>
            <w:rPr/>
          </w:pPr>
          <w:hyperlink w:anchor="__RefHeading___Toc3087754_653776707">
            <w:r>
              <w:rPr>
                <w:webHidden/>
                <w:rStyle w:val="IndexLink"/>
                <w:rtl w:val="true"/>
              </w:rPr>
              <w:t xml:space="preserve">محمّدرضا کاکالی </w:t>
            </w:r>
            <w:r>
              <w:rPr>
                <w:rStyle w:val="IndexLink"/>
                <w:rtl w:val="true"/>
              </w:rPr>
              <w:t>«</w:t>
            </w:r>
            <w:r>
              <w:rPr>
                <w:rStyle w:val="IndexLink"/>
                <w:rtl w:val="true"/>
              </w:rPr>
              <w:t>شفا</w:t>
            </w:r>
            <w:r>
              <w:rPr>
                <w:rStyle w:val="IndexLink"/>
                <w:rtl w:val="true"/>
              </w:rPr>
              <w:t xml:space="preserve">» / </w:t>
            </w:r>
            <w:r>
              <w:rPr>
                <w:rStyle w:val="IndexLink"/>
                <w:rtl w:val="true"/>
              </w:rPr>
              <w:t>آیینه ی هفت آسمان</w:t>
            </w:r>
            <w:r>
              <w:rPr>
                <w:rStyle w:val="IndexLink"/>
                <w:rtl w:val="true"/>
              </w:rPr>
              <w:tab/>
            </w:r>
            <w:r>
              <w:rPr>
                <w:rStyle w:val="IndexLink"/>
              </w:rPr>
              <w:t>172</w:t>
            </w:r>
          </w:hyperlink>
        </w:p>
        <w:p>
          <w:pPr>
            <w:pStyle w:val="Contents3"/>
            <w:tabs>
              <w:tab w:val="clear" w:pos="8459"/>
              <w:tab w:val="right" w:pos="9026" w:leader="dot"/>
            </w:tabs>
            <w:rPr/>
          </w:pPr>
          <w:hyperlink w:anchor="__RefHeading___Toc3087756_653776707">
            <w:r>
              <w:rPr>
                <w:webHidden/>
                <w:rStyle w:val="IndexLink"/>
                <w:rtl w:val="true"/>
              </w:rPr>
              <w:t>مهدی جهان دار</w:t>
            </w:r>
            <w:r>
              <w:rPr>
                <w:rStyle w:val="IndexLink"/>
                <w:rtl w:val="true"/>
              </w:rPr>
              <w:t xml:space="preserve">/ </w:t>
            </w:r>
            <w:r>
              <w:rPr>
                <w:rStyle w:val="IndexLink"/>
                <w:rtl w:val="true"/>
              </w:rPr>
              <w:t>تشنه تر از دیگران</w:t>
            </w:r>
            <w:r>
              <w:rPr>
                <w:rStyle w:val="IndexLink"/>
                <w:rtl w:val="true"/>
              </w:rPr>
              <w:tab/>
            </w:r>
            <w:r>
              <w:rPr>
                <w:rStyle w:val="IndexLink"/>
              </w:rPr>
              <w:t>174</w:t>
            </w:r>
          </w:hyperlink>
        </w:p>
        <w:p>
          <w:pPr>
            <w:pStyle w:val="Contents3"/>
            <w:tabs>
              <w:tab w:val="clear" w:pos="8459"/>
              <w:tab w:val="right" w:pos="9026" w:leader="dot"/>
            </w:tabs>
            <w:rPr/>
          </w:pPr>
          <w:hyperlink w:anchor="__RefHeading___Toc3087758_653776707">
            <w:r>
              <w:rPr>
                <w:webHidden/>
                <w:rStyle w:val="IndexLink"/>
                <w:rtl w:val="true"/>
              </w:rPr>
              <w:t xml:space="preserve">ایّوب برند آور </w:t>
            </w:r>
            <w:r>
              <w:rPr>
                <w:rStyle w:val="IndexLink"/>
                <w:rtl w:val="true"/>
              </w:rPr>
              <w:t xml:space="preserve">/ </w:t>
            </w:r>
            <w:r>
              <w:rPr>
                <w:rStyle w:val="IndexLink"/>
                <w:rtl w:val="true"/>
              </w:rPr>
              <w:t>شال سبزرنگ</w:t>
            </w:r>
            <w:r>
              <w:rPr>
                <w:rStyle w:val="IndexLink"/>
                <w:rtl w:val="true"/>
              </w:rPr>
              <w:tab/>
            </w:r>
            <w:r>
              <w:rPr>
                <w:rStyle w:val="IndexLink"/>
              </w:rPr>
              <w:t>175</w:t>
            </w:r>
          </w:hyperlink>
        </w:p>
        <w:p>
          <w:pPr>
            <w:pStyle w:val="Contents3"/>
            <w:tabs>
              <w:tab w:val="clear" w:pos="8459"/>
              <w:tab w:val="right" w:pos="9026" w:leader="dot"/>
            </w:tabs>
            <w:rPr/>
          </w:pPr>
          <w:hyperlink w:anchor="__RefHeading___Toc3087760_653776707">
            <w:r>
              <w:rPr>
                <w:webHidden/>
                <w:rStyle w:val="IndexLink"/>
                <w:rtl w:val="true"/>
              </w:rPr>
              <w:t xml:space="preserve">محمّد مدرسی </w:t>
            </w:r>
            <w:r>
              <w:rPr>
                <w:rStyle w:val="IndexLink"/>
                <w:rtl w:val="true"/>
              </w:rPr>
              <w:t xml:space="preserve">/ </w:t>
            </w:r>
            <w:r>
              <w:rPr>
                <w:rStyle w:val="IndexLink"/>
                <w:rtl w:val="true"/>
              </w:rPr>
              <w:t>تجلّی هفتم</w:t>
            </w:r>
            <w:r>
              <w:rPr>
                <w:rStyle w:val="IndexLink"/>
                <w:rtl w:val="true"/>
              </w:rPr>
              <w:tab/>
            </w:r>
            <w:r>
              <w:rPr>
                <w:rStyle w:val="IndexLink"/>
              </w:rPr>
              <w:t>177</w:t>
            </w:r>
          </w:hyperlink>
        </w:p>
        <w:p>
          <w:pPr>
            <w:pStyle w:val="Contents3"/>
            <w:tabs>
              <w:tab w:val="clear" w:pos="8459"/>
              <w:tab w:val="right" w:pos="9026" w:leader="dot"/>
            </w:tabs>
            <w:rPr/>
          </w:pPr>
          <w:hyperlink w:anchor="__RefHeading___Toc3087762_653776707">
            <w:r>
              <w:rPr>
                <w:webHidden/>
                <w:rStyle w:val="IndexLink"/>
                <w:rtl w:val="true"/>
              </w:rPr>
              <w:t xml:space="preserve">این قصیده در دیوان </w:t>
            </w:r>
            <w:r>
              <w:rPr>
                <w:rStyle w:val="IndexLink"/>
              </w:rPr>
              <w:t>6</w:t>
            </w:r>
            <w:r>
              <w:rPr>
                <w:rStyle w:val="IndexLink"/>
                <w:rtl w:val="true"/>
              </w:rPr>
              <w:t xml:space="preserve"> </w:t>
            </w:r>
            <w:r>
              <w:rPr>
                <w:rStyle w:val="IndexLink"/>
                <w:rtl w:val="true"/>
              </w:rPr>
              <w:t>جلدی صائب تبریزی به تصحیح استاد محمّد قهرمان نیست</w:t>
            </w:r>
            <w:r>
              <w:rPr>
                <w:rStyle w:val="IndexLink"/>
                <w:rtl w:val="true"/>
              </w:rPr>
              <w:tab/>
            </w:r>
            <w:r>
              <w:rPr>
                <w:rStyle w:val="IndexLink"/>
              </w:rPr>
              <w:t>179</w:t>
            </w:r>
          </w:hyperlink>
        </w:p>
        <w:p>
          <w:pPr>
            <w:pStyle w:val="Contents3"/>
            <w:tabs>
              <w:tab w:val="clear" w:pos="8459"/>
              <w:tab w:val="right" w:pos="9026" w:leader="dot"/>
            </w:tabs>
            <w:rPr/>
          </w:pPr>
          <w:hyperlink w:anchor="__RefHeading___Toc3087764_653776707">
            <w:r>
              <w:rPr>
                <w:webHidden/>
                <w:rStyle w:val="IndexLink"/>
                <w:rtl w:val="true"/>
              </w:rPr>
              <w:t xml:space="preserve">فضل الله شیرانی </w:t>
            </w:r>
            <w:r>
              <w:rPr>
                <w:rStyle w:val="IndexLink"/>
                <w:rtl w:val="true"/>
              </w:rPr>
              <w:t>«</w:t>
            </w:r>
            <w:r>
              <w:rPr>
                <w:rStyle w:val="IndexLink"/>
                <w:rtl w:val="true"/>
              </w:rPr>
              <w:t>سخا</w:t>
            </w:r>
            <w:r>
              <w:rPr>
                <w:rStyle w:val="IndexLink"/>
                <w:rtl w:val="true"/>
              </w:rPr>
              <w:t xml:space="preserve">»/ </w:t>
            </w:r>
            <w:r>
              <w:rPr>
                <w:rStyle w:val="IndexLink"/>
                <w:rtl w:val="true"/>
              </w:rPr>
              <w:t>صبح صادق</w:t>
            </w:r>
            <w:r>
              <w:rPr>
                <w:rStyle w:val="IndexLink"/>
                <w:rtl w:val="true"/>
              </w:rPr>
              <w:tab/>
            </w:r>
            <w:r>
              <w:rPr>
                <w:rStyle w:val="IndexLink"/>
              </w:rPr>
              <w:t>183</w:t>
            </w:r>
          </w:hyperlink>
        </w:p>
        <w:p>
          <w:pPr>
            <w:pStyle w:val="Contents3"/>
            <w:tabs>
              <w:tab w:val="clear" w:pos="8459"/>
              <w:tab w:val="right" w:pos="9026" w:leader="dot"/>
            </w:tabs>
            <w:rPr/>
          </w:pPr>
          <w:hyperlink w:anchor="__RefHeading___Toc3087766_653776707">
            <w:r>
              <w:rPr>
                <w:webHidden/>
                <w:rStyle w:val="IndexLink"/>
                <w:rtl w:val="true"/>
              </w:rPr>
              <w:t xml:space="preserve">صابر اصفهانی </w:t>
            </w:r>
            <w:r>
              <w:rPr>
                <w:rStyle w:val="IndexLink"/>
                <w:rtl w:val="true"/>
              </w:rPr>
              <w:t xml:space="preserve">/ </w:t>
            </w:r>
            <w:r>
              <w:rPr>
                <w:rStyle w:val="IndexLink"/>
                <w:rtl w:val="true"/>
              </w:rPr>
              <w:t>انفس و آفاق</w:t>
            </w:r>
            <w:r>
              <w:rPr>
                <w:rStyle w:val="IndexLink"/>
                <w:rtl w:val="true"/>
              </w:rPr>
              <w:tab/>
            </w:r>
            <w:r>
              <w:rPr>
                <w:rStyle w:val="IndexLink"/>
              </w:rPr>
              <w:t>185</w:t>
            </w:r>
          </w:hyperlink>
        </w:p>
        <w:p>
          <w:pPr>
            <w:pStyle w:val="Contents3"/>
            <w:tabs>
              <w:tab w:val="clear" w:pos="8459"/>
              <w:tab w:val="right" w:pos="9026" w:leader="dot"/>
            </w:tabs>
            <w:rPr/>
          </w:pPr>
          <w:hyperlink w:anchor="__RefHeading___Toc3087768_653776707">
            <w:r>
              <w:rPr>
                <w:webHidden/>
                <w:rStyle w:val="IndexLink"/>
                <w:rtl w:val="true"/>
              </w:rPr>
              <w:t xml:space="preserve">شکیب اصفهانی </w:t>
            </w:r>
            <w:r>
              <w:rPr>
                <w:rStyle w:val="IndexLink"/>
                <w:rtl w:val="true"/>
              </w:rPr>
              <w:t>/</w:t>
            </w:r>
            <w:r>
              <w:rPr>
                <w:rStyle w:val="IndexLink"/>
                <w:rtl w:val="true"/>
              </w:rPr>
              <w:t>روی گل</w:t>
            </w:r>
            <w:r>
              <w:rPr>
                <w:rStyle w:val="IndexLink"/>
                <w:rtl w:val="true"/>
              </w:rPr>
              <w:tab/>
            </w:r>
            <w:r>
              <w:rPr>
                <w:rStyle w:val="IndexLink"/>
              </w:rPr>
              <w:t>187</w:t>
            </w:r>
          </w:hyperlink>
        </w:p>
        <w:p>
          <w:pPr>
            <w:pStyle w:val="Contents3"/>
            <w:tabs>
              <w:tab w:val="clear" w:pos="8459"/>
              <w:tab w:val="right" w:pos="9026" w:leader="dot"/>
            </w:tabs>
            <w:rPr/>
          </w:pPr>
          <w:hyperlink w:anchor="__RefHeading___Toc3087770_653776707">
            <w:r>
              <w:rPr>
                <w:webHidden/>
                <w:rStyle w:val="IndexLink"/>
                <w:rtl w:val="true"/>
              </w:rPr>
              <w:t>سیّد رضا مؤید</w:t>
            </w:r>
            <w:r>
              <w:rPr>
                <w:rStyle w:val="IndexLink"/>
                <w:rtl w:val="true"/>
              </w:rPr>
              <w:t xml:space="preserve">/ </w:t>
            </w:r>
            <w:r>
              <w:rPr>
                <w:rStyle w:val="IndexLink"/>
                <w:rtl w:val="true"/>
              </w:rPr>
              <w:t>رتبت عظیم</w:t>
            </w:r>
            <w:r>
              <w:rPr>
                <w:rStyle w:val="IndexLink"/>
                <w:rtl w:val="true"/>
              </w:rPr>
              <w:tab/>
            </w:r>
            <w:r>
              <w:rPr>
                <w:rStyle w:val="IndexLink"/>
              </w:rPr>
              <w:t>191</w:t>
            </w:r>
          </w:hyperlink>
        </w:p>
        <w:p>
          <w:pPr>
            <w:pStyle w:val="Contents3"/>
            <w:tabs>
              <w:tab w:val="clear" w:pos="8459"/>
              <w:tab w:val="right" w:pos="9026" w:leader="dot"/>
            </w:tabs>
            <w:rPr/>
          </w:pPr>
          <w:hyperlink w:anchor="__RefHeading___Toc3087772_653776707">
            <w:r>
              <w:rPr>
                <w:webHidden/>
                <w:rStyle w:val="IndexLink"/>
                <w:rtl w:val="true"/>
              </w:rPr>
              <w:t xml:space="preserve">امیر ایزدی </w:t>
            </w:r>
            <w:r>
              <w:rPr>
                <w:rStyle w:val="IndexLink"/>
                <w:rtl w:val="true"/>
              </w:rPr>
              <w:t xml:space="preserve">/ </w:t>
            </w:r>
            <w:r>
              <w:rPr>
                <w:rStyle w:val="IndexLink"/>
                <w:rtl w:val="true"/>
              </w:rPr>
              <w:t>شیعه راباب المراد</w:t>
            </w:r>
            <w:r>
              <w:rPr>
                <w:rStyle w:val="IndexLink"/>
                <w:rtl w:val="true"/>
              </w:rPr>
              <w:tab/>
            </w:r>
            <w:r>
              <w:rPr>
                <w:rStyle w:val="IndexLink"/>
              </w:rPr>
              <w:t>193</w:t>
            </w:r>
          </w:hyperlink>
        </w:p>
        <w:p>
          <w:pPr>
            <w:pStyle w:val="Contents3"/>
            <w:tabs>
              <w:tab w:val="clear" w:pos="8459"/>
              <w:tab w:val="right" w:pos="9026" w:leader="dot"/>
            </w:tabs>
            <w:rPr/>
          </w:pPr>
          <w:hyperlink w:anchor="__RefHeading___Toc3087774_653776707">
            <w:r>
              <w:rPr>
                <w:webHidden/>
                <w:rStyle w:val="IndexLink"/>
                <w:rtl w:val="true"/>
              </w:rPr>
              <w:t>امیر ایزدی</w:t>
            </w:r>
            <w:r>
              <w:rPr>
                <w:rStyle w:val="IndexLink"/>
                <w:rtl w:val="true"/>
              </w:rPr>
              <w:t xml:space="preserve">/ </w:t>
            </w:r>
            <w:r>
              <w:rPr>
                <w:rStyle w:val="IndexLink"/>
                <w:rtl w:val="true"/>
              </w:rPr>
              <w:t>فوق باور</w:t>
            </w:r>
            <w:r>
              <w:rPr>
                <w:rStyle w:val="IndexLink"/>
                <w:rtl w:val="true"/>
              </w:rPr>
              <w:tab/>
            </w:r>
            <w:r>
              <w:rPr>
                <w:rStyle w:val="IndexLink"/>
              </w:rPr>
              <w:t>199</w:t>
            </w:r>
          </w:hyperlink>
        </w:p>
        <w:p>
          <w:pPr>
            <w:pStyle w:val="Contents3"/>
            <w:tabs>
              <w:tab w:val="clear" w:pos="8459"/>
              <w:tab w:val="right" w:pos="9026" w:leader="dot"/>
            </w:tabs>
            <w:rPr/>
          </w:pPr>
          <w:hyperlink w:anchor="__RefHeading___Toc3087776_653776707">
            <w:r>
              <w:rPr>
                <w:webHidden/>
                <w:rStyle w:val="IndexLink"/>
                <w:rtl w:val="true"/>
              </w:rPr>
              <w:t xml:space="preserve">عباس شاه زیدی </w:t>
            </w:r>
            <w:r>
              <w:rPr>
                <w:rStyle w:val="IndexLink"/>
                <w:rtl w:val="true"/>
              </w:rPr>
              <w:t>«</w:t>
            </w:r>
            <w:r>
              <w:rPr>
                <w:rStyle w:val="IndexLink"/>
                <w:rtl w:val="true"/>
              </w:rPr>
              <w:t>خروش</w:t>
            </w:r>
            <w:r>
              <w:rPr>
                <w:rStyle w:val="IndexLink"/>
                <w:rtl w:val="true"/>
              </w:rPr>
              <w:t xml:space="preserve">»/ </w:t>
            </w:r>
            <w:r>
              <w:rPr>
                <w:rStyle w:val="IndexLink"/>
                <w:rtl w:val="true"/>
              </w:rPr>
              <w:t>خطاب دیگری</w:t>
            </w:r>
            <w:r>
              <w:rPr>
                <w:rStyle w:val="IndexLink"/>
                <w:rtl w:val="true"/>
              </w:rPr>
              <w:tab/>
            </w:r>
            <w:r>
              <w:rPr>
                <w:rStyle w:val="IndexLink"/>
              </w:rPr>
              <w:t>205</w:t>
            </w:r>
          </w:hyperlink>
        </w:p>
        <w:p>
          <w:pPr>
            <w:pStyle w:val="Contents3"/>
            <w:tabs>
              <w:tab w:val="clear" w:pos="8459"/>
              <w:tab w:val="right" w:pos="9026" w:leader="dot"/>
            </w:tabs>
            <w:rPr/>
          </w:pPr>
          <w:hyperlink w:anchor="__RefHeading___Toc3087778_653776707">
            <w:r>
              <w:rPr>
                <w:webHidden/>
                <w:rStyle w:val="IndexLink"/>
                <w:rtl w:val="true"/>
              </w:rPr>
              <w:t>مهدی جهان دار شراب کاظمی</w:t>
            </w:r>
            <w:r>
              <w:rPr>
                <w:rStyle w:val="IndexLink"/>
                <w:rtl w:val="true"/>
              </w:rPr>
              <w:tab/>
            </w:r>
            <w:r>
              <w:rPr>
                <w:rStyle w:val="IndexLink"/>
              </w:rPr>
              <w:t>208</w:t>
            </w:r>
          </w:hyperlink>
        </w:p>
        <w:p>
          <w:pPr>
            <w:pStyle w:val="Contents2"/>
            <w:tabs>
              <w:tab w:val="clear" w:pos="8743"/>
              <w:tab w:val="right" w:pos="9026" w:leader="dot"/>
            </w:tabs>
            <w:rPr/>
          </w:pPr>
          <w:hyperlink w:anchor="__RefHeading___Toc3087780_653776707">
            <w:r>
              <w:rPr>
                <w:webHidden/>
                <w:rStyle w:val="IndexLink"/>
                <w:rtl w:val="true"/>
              </w:rPr>
              <w:t xml:space="preserve">فصل دوم </w:t>
            </w:r>
            <w:r>
              <w:rPr>
                <w:rStyle w:val="IndexLink"/>
                <w:rtl w:val="true"/>
              </w:rPr>
              <w:t xml:space="preserve">: </w:t>
            </w:r>
            <w:r>
              <w:rPr>
                <w:rStyle w:val="IndexLink"/>
                <w:rtl w:val="true"/>
              </w:rPr>
              <w:t>ترکیب بند، ممّط، مربّع ترکیب</w:t>
            </w:r>
            <w:r>
              <w:rPr>
                <w:rStyle w:val="IndexLink"/>
                <w:rtl w:val="true"/>
              </w:rPr>
              <w:tab/>
            </w:r>
            <w:r>
              <w:rPr>
                <w:rStyle w:val="IndexLink"/>
              </w:rPr>
              <w:t>211</w:t>
            </w:r>
          </w:hyperlink>
        </w:p>
        <w:p>
          <w:pPr>
            <w:pStyle w:val="Contents3"/>
            <w:tabs>
              <w:tab w:val="clear" w:pos="8459"/>
              <w:tab w:val="right" w:pos="9026" w:leader="dot"/>
            </w:tabs>
            <w:rPr/>
          </w:pPr>
          <w:hyperlink w:anchor="__RefHeading___Toc3087782_653776707">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3087784_653776707">
            <w:r>
              <w:rPr>
                <w:webHidden/>
                <w:rStyle w:val="IndexLink"/>
                <w:rtl w:val="true"/>
              </w:rPr>
              <w:t>یوسف رحیمی</w:t>
            </w:r>
            <w:r>
              <w:rPr>
                <w:rStyle w:val="IndexLink"/>
                <w:rtl w:val="true"/>
              </w:rPr>
              <w:t xml:space="preserve">/ </w:t>
            </w:r>
            <w:r>
              <w:rPr>
                <w:rStyle w:val="IndexLink"/>
                <w:rtl w:val="true"/>
              </w:rPr>
              <w:t>تب تضمین</w:t>
            </w:r>
            <w:r>
              <w:rPr>
                <w:rStyle w:val="IndexLink"/>
                <w:rtl w:val="true"/>
              </w:rPr>
              <w:tab/>
            </w:r>
            <w:r>
              <w:rPr>
                <w:rStyle w:val="IndexLink"/>
              </w:rPr>
              <w:t>213</w:t>
            </w:r>
          </w:hyperlink>
        </w:p>
        <w:p>
          <w:pPr>
            <w:pStyle w:val="Contents3"/>
            <w:tabs>
              <w:tab w:val="clear" w:pos="8459"/>
              <w:tab w:val="right" w:pos="9026" w:leader="dot"/>
            </w:tabs>
            <w:rPr/>
          </w:pPr>
          <w:hyperlink w:anchor="__RefHeading___Toc3087786_653776707">
            <w:r>
              <w:rPr>
                <w:webHidden/>
                <w:rStyle w:val="IndexLink"/>
                <w:rtl w:val="true"/>
              </w:rPr>
              <w:t>صغیر اصفهانی</w:t>
            </w:r>
            <w:r>
              <w:rPr>
                <w:rStyle w:val="IndexLink"/>
                <w:rtl w:val="true"/>
              </w:rPr>
              <w:t xml:space="preserve">/ </w:t>
            </w:r>
            <w:r>
              <w:rPr>
                <w:rStyle w:val="IndexLink"/>
                <w:rtl w:val="true"/>
              </w:rPr>
              <w:t>شمع حریم</w:t>
            </w:r>
            <w:r>
              <w:rPr>
                <w:rStyle w:val="IndexLink"/>
                <w:rtl w:val="true"/>
              </w:rPr>
              <w:tab/>
            </w:r>
            <w:r>
              <w:rPr>
                <w:rStyle w:val="IndexLink"/>
              </w:rPr>
              <w:t>218</w:t>
            </w:r>
          </w:hyperlink>
        </w:p>
        <w:p>
          <w:pPr>
            <w:pStyle w:val="Contents3"/>
            <w:tabs>
              <w:tab w:val="clear" w:pos="8459"/>
              <w:tab w:val="right" w:pos="9026" w:leader="dot"/>
            </w:tabs>
            <w:rPr/>
          </w:pPr>
          <w:hyperlink w:anchor="__RefHeading___Toc3087788_653776707">
            <w:r>
              <w:rPr>
                <w:webHidden/>
                <w:rStyle w:val="IndexLink"/>
                <w:rtl w:val="true"/>
              </w:rPr>
              <w:t>غلامرضا سازگار میثم</w:t>
            </w:r>
            <w:r>
              <w:rPr>
                <w:rStyle w:val="IndexLink"/>
                <w:rtl w:val="true"/>
              </w:rPr>
              <w:t xml:space="preserve">/ </w:t>
            </w:r>
            <w:r>
              <w:rPr>
                <w:rStyle w:val="IndexLink"/>
                <w:rtl w:val="true"/>
              </w:rPr>
              <w:t>عطر بهشت</w:t>
            </w:r>
            <w:r>
              <w:rPr>
                <w:rStyle w:val="IndexLink"/>
                <w:rtl w:val="true"/>
              </w:rPr>
              <w:tab/>
            </w:r>
            <w:r>
              <w:rPr>
                <w:rStyle w:val="IndexLink"/>
              </w:rPr>
              <w:t>223</w:t>
            </w:r>
          </w:hyperlink>
        </w:p>
        <w:p>
          <w:pPr>
            <w:pStyle w:val="Contents2"/>
            <w:tabs>
              <w:tab w:val="clear" w:pos="8743"/>
              <w:tab w:val="right" w:pos="9026" w:leader="dot"/>
            </w:tabs>
            <w:rPr/>
          </w:pPr>
          <w:hyperlink w:anchor="__RefHeading___Toc3087790_653776707">
            <w:r>
              <w:rPr>
                <w:webHidden/>
                <w:rStyle w:val="IndexLink"/>
                <w:rtl w:val="true"/>
              </w:rPr>
              <w:t xml:space="preserve">فصل سوم </w:t>
            </w:r>
            <w:r>
              <w:rPr>
                <w:rStyle w:val="IndexLink"/>
                <w:rtl w:val="true"/>
              </w:rPr>
              <w:t xml:space="preserve">: </w:t>
            </w:r>
            <w:r>
              <w:rPr>
                <w:rStyle w:val="IndexLink"/>
                <w:rtl w:val="true"/>
              </w:rPr>
              <w:t>متوی</w:t>
            </w:r>
            <w:r>
              <w:rPr>
                <w:rStyle w:val="IndexLink"/>
                <w:rtl w:val="true"/>
              </w:rPr>
              <w:tab/>
            </w:r>
            <w:r>
              <w:rPr>
                <w:rStyle w:val="IndexLink"/>
              </w:rPr>
              <w:t>229</w:t>
            </w:r>
          </w:hyperlink>
        </w:p>
        <w:p>
          <w:pPr>
            <w:pStyle w:val="Contents3"/>
            <w:tabs>
              <w:tab w:val="clear" w:pos="8459"/>
              <w:tab w:val="right" w:pos="9026" w:leader="dot"/>
            </w:tabs>
            <w:rPr/>
          </w:pPr>
          <w:hyperlink w:anchor="__RefHeading___Toc3087792_653776707">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3087794_653776707">
            <w:r>
              <w:rPr>
                <w:webHidden/>
                <w:rStyle w:val="IndexLink"/>
                <w:rtl w:val="true"/>
              </w:rPr>
              <w:t xml:space="preserve">صفا تویسرکانی </w:t>
            </w:r>
            <w:r>
              <w:rPr>
                <w:rStyle w:val="IndexLink"/>
                <w:rtl w:val="true"/>
              </w:rPr>
              <w:t>/</w:t>
            </w:r>
            <w:r>
              <w:rPr>
                <w:rStyle w:val="IndexLink"/>
                <w:rtl w:val="true"/>
              </w:rPr>
              <w:t>حکایت شطیطه ی نیشابوری</w:t>
            </w:r>
            <w:r>
              <w:rPr>
                <w:rStyle w:val="IndexLink"/>
                <w:rtl w:val="true"/>
              </w:rPr>
              <w:tab/>
            </w:r>
            <w:r>
              <w:rPr>
                <w:rStyle w:val="IndexLink"/>
              </w:rPr>
              <w:t>231</w:t>
            </w:r>
          </w:hyperlink>
        </w:p>
        <w:p>
          <w:pPr>
            <w:pStyle w:val="Contents2"/>
            <w:tabs>
              <w:tab w:val="clear" w:pos="8743"/>
              <w:tab w:val="right" w:pos="9026" w:leader="dot"/>
            </w:tabs>
            <w:rPr/>
          </w:pPr>
          <w:hyperlink w:anchor="__RefHeading___Toc3087796_653776707">
            <w:r>
              <w:rPr>
                <w:webHidden/>
                <w:rStyle w:val="IndexLink"/>
                <w:rtl w:val="true"/>
              </w:rPr>
              <w:t>فصل چهارم</w:t>
            </w:r>
            <w:r>
              <w:rPr>
                <w:rStyle w:val="IndexLink"/>
                <w:rtl w:val="true"/>
              </w:rPr>
              <w:t xml:space="preserve">: </w:t>
            </w:r>
            <w:r>
              <w:rPr>
                <w:rStyle w:val="IndexLink"/>
                <w:rtl w:val="true"/>
              </w:rPr>
              <w:t>رباعی، دومیتی</w:t>
            </w:r>
            <w:r>
              <w:rPr>
                <w:rStyle w:val="IndexLink"/>
                <w:rtl w:val="true"/>
              </w:rPr>
              <w:tab/>
            </w:r>
            <w:r>
              <w:rPr>
                <w:rStyle w:val="IndexLink"/>
              </w:rPr>
              <w:t>235</w:t>
            </w:r>
          </w:hyperlink>
        </w:p>
        <w:p>
          <w:pPr>
            <w:pStyle w:val="Contents3"/>
            <w:tabs>
              <w:tab w:val="clear" w:pos="8459"/>
              <w:tab w:val="right" w:pos="9026" w:leader="dot"/>
            </w:tabs>
            <w:rPr/>
          </w:pPr>
          <w:hyperlink w:anchor="__RefHeading___Toc3087798_653776707">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3087800_653776707">
            <w:r>
              <w:rPr>
                <w:webHidden/>
                <w:rStyle w:val="IndexLink"/>
                <w:rtl w:val="true"/>
              </w:rPr>
              <w:t xml:space="preserve">سیّد محمد رستگار </w:t>
            </w:r>
            <w:r>
              <w:rPr>
                <w:rStyle w:val="IndexLink"/>
                <w:rtl w:val="true"/>
              </w:rPr>
              <w:t>/</w:t>
            </w:r>
            <w:r>
              <w:rPr>
                <w:rStyle w:val="IndexLink"/>
                <w:rtl w:val="true"/>
              </w:rPr>
              <w:t>باب حوائج</w:t>
            </w:r>
            <w:r>
              <w:rPr>
                <w:rStyle w:val="IndexLink"/>
                <w:rtl w:val="true"/>
              </w:rPr>
              <w:tab/>
            </w:r>
            <w:r>
              <w:rPr>
                <w:rStyle w:val="IndexLink"/>
              </w:rPr>
              <w:t>237</w:t>
            </w:r>
          </w:hyperlink>
        </w:p>
        <w:p>
          <w:pPr>
            <w:pStyle w:val="Contents3"/>
            <w:tabs>
              <w:tab w:val="clear" w:pos="8459"/>
              <w:tab w:val="right" w:pos="9026" w:leader="dot"/>
            </w:tabs>
            <w:rPr/>
          </w:pPr>
          <w:hyperlink w:anchor="__RefHeading___Toc3087802_653776707">
            <w:r>
              <w:rPr>
                <w:webHidden/>
                <w:rStyle w:val="IndexLink"/>
                <w:rtl w:val="true"/>
              </w:rPr>
              <w:t xml:space="preserve">محمّد جواد غفور زاده </w:t>
            </w:r>
            <w:r>
              <w:rPr>
                <w:rStyle w:val="IndexLink"/>
                <w:rtl w:val="true"/>
              </w:rPr>
              <w:t>«</w:t>
            </w:r>
            <w:r>
              <w:rPr>
                <w:rStyle w:val="IndexLink"/>
                <w:rtl w:val="true"/>
              </w:rPr>
              <w:t>شفق</w:t>
            </w:r>
            <w:r>
              <w:rPr>
                <w:rStyle w:val="IndexLink"/>
                <w:rtl w:val="true"/>
              </w:rPr>
              <w:t>» /</w:t>
            </w:r>
            <w:r>
              <w:rPr>
                <w:rStyle w:val="IndexLink"/>
                <w:rtl w:val="true"/>
              </w:rPr>
              <w:t>تذکره ی کاظمین</w:t>
            </w:r>
            <w:r>
              <w:rPr>
                <w:rStyle w:val="IndexLink"/>
                <w:rtl w:val="true"/>
              </w:rPr>
              <w:tab/>
            </w:r>
            <w:r>
              <w:rPr>
                <w:rStyle w:val="IndexLink"/>
              </w:rPr>
              <w:t>237</w:t>
            </w:r>
          </w:hyperlink>
        </w:p>
        <w:p>
          <w:pPr>
            <w:pStyle w:val="Contents3"/>
            <w:tabs>
              <w:tab w:val="clear" w:pos="8459"/>
              <w:tab w:val="right" w:pos="9026" w:leader="dot"/>
            </w:tabs>
            <w:rPr/>
          </w:pPr>
          <w:hyperlink w:anchor="__RefHeading___Toc3087804_653776707">
            <w:r>
              <w:rPr>
                <w:webHidden/>
                <w:rStyle w:val="IndexLink"/>
                <w:rtl w:val="true"/>
              </w:rPr>
              <w:t xml:space="preserve">سیّد مهدی حسینی </w:t>
            </w:r>
            <w:r>
              <w:rPr>
                <w:rStyle w:val="IndexLink"/>
                <w:rtl w:val="true"/>
              </w:rPr>
              <w:t xml:space="preserve">/ </w:t>
            </w:r>
            <w:r>
              <w:rPr>
                <w:rStyle w:val="IndexLink"/>
                <w:rtl w:val="true"/>
              </w:rPr>
              <w:t>آرامش محض</w:t>
            </w:r>
            <w:r>
              <w:rPr>
                <w:rStyle w:val="IndexLink"/>
                <w:rtl w:val="true"/>
              </w:rPr>
              <w:tab/>
            </w:r>
            <w:r>
              <w:rPr>
                <w:rStyle w:val="IndexLink"/>
              </w:rPr>
              <w:t>238</w:t>
            </w:r>
          </w:hyperlink>
        </w:p>
        <w:p>
          <w:pPr>
            <w:pStyle w:val="Contents3"/>
            <w:tabs>
              <w:tab w:val="clear" w:pos="8459"/>
              <w:tab w:val="right" w:pos="9026" w:leader="dot"/>
            </w:tabs>
            <w:rPr/>
          </w:pPr>
          <w:hyperlink w:anchor="__RefHeading___Toc3087806_653776707">
            <w:r>
              <w:rPr>
                <w:webHidden/>
                <w:rStyle w:val="IndexLink"/>
                <w:rtl w:val="true"/>
              </w:rPr>
              <w:t xml:space="preserve">جواد هاشمی </w:t>
            </w:r>
            <w:r>
              <w:rPr>
                <w:rStyle w:val="IndexLink"/>
                <w:rtl w:val="true"/>
              </w:rPr>
              <w:t>«</w:t>
            </w:r>
            <w:r>
              <w:rPr>
                <w:rStyle w:val="IndexLink"/>
                <w:rtl w:val="true"/>
              </w:rPr>
              <w:t>تربت</w:t>
            </w:r>
            <w:r>
              <w:rPr>
                <w:rStyle w:val="IndexLink"/>
                <w:rtl w:val="true"/>
              </w:rPr>
              <w:t xml:space="preserve">»/ </w:t>
            </w:r>
            <w:r>
              <w:rPr>
                <w:rStyle w:val="IndexLink"/>
                <w:rtl w:val="true"/>
              </w:rPr>
              <w:t>حرمین کاظمین</w:t>
            </w:r>
            <w:r>
              <w:rPr>
                <w:rStyle w:val="IndexLink"/>
                <w:rtl w:val="true"/>
              </w:rPr>
              <w:tab/>
            </w:r>
            <w:r>
              <w:rPr>
                <w:rStyle w:val="IndexLink"/>
              </w:rPr>
              <w:t>238</w:t>
            </w:r>
          </w:hyperlink>
        </w:p>
        <w:p>
          <w:pPr>
            <w:pStyle w:val="Contents3"/>
            <w:tabs>
              <w:tab w:val="clear" w:pos="8459"/>
              <w:tab w:val="right" w:pos="9026" w:leader="dot"/>
            </w:tabs>
            <w:rPr/>
          </w:pPr>
          <w:hyperlink w:anchor="__RefHeading___Toc3087808_653776707">
            <w:r>
              <w:rPr>
                <w:webHidden/>
                <w:rStyle w:val="IndexLink"/>
                <w:rtl w:val="true"/>
              </w:rPr>
              <w:t>علی رضوانی ستاره ماران</w:t>
            </w:r>
            <w:r>
              <w:rPr>
                <w:rStyle w:val="IndexLink"/>
                <w:rtl w:val="true"/>
              </w:rPr>
              <w:tab/>
            </w:r>
            <w:r>
              <w:rPr>
                <w:rStyle w:val="IndexLink"/>
              </w:rPr>
              <w:t>239</w:t>
            </w:r>
          </w:hyperlink>
        </w:p>
        <w:p>
          <w:pPr>
            <w:pStyle w:val="Contents3"/>
            <w:tabs>
              <w:tab w:val="clear" w:pos="8459"/>
              <w:tab w:val="right" w:pos="9026" w:leader="dot"/>
            </w:tabs>
            <w:rPr/>
          </w:pPr>
          <w:hyperlink w:anchor="__RefHeading___Toc3087810_653776707">
            <w:r>
              <w:rPr>
                <w:webHidden/>
                <w:rStyle w:val="IndexLink"/>
                <w:rtl w:val="true"/>
              </w:rPr>
              <w:t xml:space="preserve">سیّد محمّد رستگار </w:t>
            </w:r>
            <w:r>
              <w:rPr>
                <w:rStyle w:val="IndexLink"/>
                <w:rtl w:val="true"/>
              </w:rPr>
              <w:t>/</w:t>
            </w:r>
            <w:r>
              <w:rPr>
                <w:rStyle w:val="IndexLink"/>
                <w:rtl w:val="true"/>
              </w:rPr>
              <w:t>خورشید</w:t>
            </w:r>
            <w:r>
              <w:rPr>
                <w:rStyle w:val="IndexLink"/>
                <w:rtl w:val="true"/>
              </w:rPr>
              <w:tab/>
            </w:r>
            <w:r>
              <w:rPr>
                <w:rStyle w:val="IndexLink"/>
              </w:rPr>
              <w:t>239</w:t>
            </w:r>
          </w:hyperlink>
        </w:p>
        <w:p>
          <w:pPr>
            <w:pStyle w:val="Contents3"/>
            <w:tabs>
              <w:tab w:val="clear" w:pos="8459"/>
              <w:tab w:val="right" w:pos="9026" w:leader="dot"/>
            </w:tabs>
            <w:rPr/>
          </w:pPr>
          <w:hyperlink w:anchor="__RefHeading___Toc3087812_653776707">
            <w:r>
              <w:rPr>
                <w:webHidden/>
                <w:rStyle w:val="IndexLink"/>
                <w:rtl w:val="true"/>
              </w:rPr>
              <w:t xml:space="preserve">خدا بخش صفادل </w:t>
            </w:r>
            <w:r>
              <w:rPr>
                <w:rStyle w:val="IndexLink"/>
                <w:rtl w:val="true"/>
              </w:rPr>
              <w:t>/</w:t>
            </w:r>
            <w:r>
              <w:rPr>
                <w:rStyle w:val="IndexLink"/>
                <w:rtl w:val="true"/>
              </w:rPr>
              <w:t>حدیث</w:t>
            </w:r>
            <w:r>
              <w:rPr>
                <w:rStyle w:val="IndexLink"/>
                <w:rtl w:val="true"/>
              </w:rPr>
              <w:tab/>
            </w:r>
            <w:r>
              <w:rPr>
                <w:rStyle w:val="IndexLink"/>
              </w:rPr>
              <w:t>239</w:t>
            </w:r>
          </w:hyperlink>
        </w:p>
        <w:p>
          <w:pPr>
            <w:pStyle w:val="Contents3"/>
            <w:tabs>
              <w:tab w:val="clear" w:pos="8459"/>
              <w:tab w:val="right" w:pos="9026" w:leader="dot"/>
            </w:tabs>
            <w:rPr/>
          </w:pPr>
          <w:hyperlink w:anchor="__RefHeading___Toc3087814_653776707">
            <w:r>
              <w:rPr>
                <w:webHidden/>
                <w:rStyle w:val="IndexLink"/>
                <w:rtl w:val="true"/>
              </w:rPr>
              <w:t>محبوب کاشانی</w:t>
            </w:r>
            <w:r>
              <w:rPr>
                <w:rStyle w:val="IndexLink"/>
                <w:rtl w:val="true"/>
              </w:rPr>
              <w:t xml:space="preserve">/ </w:t>
            </w:r>
            <w:r>
              <w:rPr>
                <w:rStyle w:val="IndexLink"/>
                <w:rtl w:val="true"/>
              </w:rPr>
              <w:t>صد حاتم</w:t>
            </w:r>
            <w:r>
              <w:rPr>
                <w:rStyle w:val="IndexLink"/>
                <w:rtl w:val="true"/>
              </w:rPr>
              <w:tab/>
            </w:r>
            <w:r>
              <w:rPr>
                <w:rStyle w:val="IndexLink"/>
              </w:rPr>
              <w:t>240</w:t>
            </w:r>
          </w:hyperlink>
        </w:p>
        <w:p>
          <w:pPr>
            <w:pStyle w:val="Contents3"/>
            <w:tabs>
              <w:tab w:val="clear" w:pos="8459"/>
              <w:tab w:val="right" w:pos="9026" w:leader="dot"/>
            </w:tabs>
            <w:rPr/>
          </w:pPr>
          <w:hyperlink w:anchor="__RefHeading___Toc3087816_653776707">
            <w:r>
              <w:rPr>
                <w:webHidden/>
                <w:rStyle w:val="IndexLink"/>
                <w:rtl w:val="true"/>
              </w:rPr>
              <w:t>خدا بخش صفادل</w:t>
            </w:r>
            <w:r>
              <w:rPr>
                <w:rStyle w:val="IndexLink"/>
                <w:rtl w:val="true"/>
              </w:rPr>
              <w:t xml:space="preserve">/ </w:t>
            </w:r>
            <w:r>
              <w:rPr>
                <w:rStyle w:val="IndexLink"/>
                <w:rtl w:val="true"/>
              </w:rPr>
              <w:t>حدیث</w:t>
            </w:r>
            <w:r>
              <w:rPr>
                <w:rStyle w:val="IndexLink"/>
                <w:rtl w:val="true"/>
              </w:rPr>
              <w:tab/>
            </w:r>
            <w:r>
              <w:rPr>
                <w:rStyle w:val="IndexLink"/>
              </w:rPr>
              <w:t>241</w:t>
            </w:r>
          </w:hyperlink>
        </w:p>
        <w:p>
          <w:pPr>
            <w:pStyle w:val="Contents3"/>
            <w:tabs>
              <w:tab w:val="clear" w:pos="8459"/>
              <w:tab w:val="right" w:pos="9026" w:leader="dot"/>
            </w:tabs>
            <w:rPr/>
          </w:pPr>
          <w:hyperlink w:anchor="__RefHeading___Toc3087818_653776707">
            <w:r>
              <w:rPr>
                <w:webHidden/>
                <w:rStyle w:val="IndexLink"/>
                <w:rtl w:val="true"/>
              </w:rPr>
              <w:t xml:space="preserve">محسن حافظی </w:t>
            </w:r>
            <w:r>
              <w:rPr>
                <w:rStyle w:val="IndexLink"/>
                <w:rtl w:val="true"/>
              </w:rPr>
              <w:t xml:space="preserve">/ </w:t>
            </w:r>
            <w:r>
              <w:rPr>
                <w:rStyle w:val="IndexLink"/>
                <w:rtl w:val="true"/>
              </w:rPr>
              <w:t>زوار حسین</w:t>
            </w:r>
            <w:r>
              <w:rPr>
                <w:rStyle w:val="IndexLink"/>
                <w:rtl w:val="true"/>
              </w:rPr>
              <w:tab/>
            </w:r>
            <w:r>
              <w:rPr>
                <w:rStyle w:val="IndexLink"/>
              </w:rPr>
              <w:t>241</w:t>
            </w:r>
          </w:hyperlink>
        </w:p>
        <w:p>
          <w:pPr>
            <w:pStyle w:val="Contents3"/>
            <w:tabs>
              <w:tab w:val="clear" w:pos="8459"/>
              <w:tab w:val="right" w:pos="9026" w:leader="dot"/>
            </w:tabs>
            <w:rPr/>
          </w:pPr>
          <w:hyperlink w:anchor="__RefHeading___Toc3087820_653776707">
            <w:r>
              <w:rPr>
                <w:webHidden/>
                <w:rStyle w:val="IndexLink"/>
                <w:rtl w:val="true"/>
              </w:rPr>
              <w:t xml:space="preserve">سیّد محمّد رستگار </w:t>
            </w:r>
            <w:r>
              <w:rPr>
                <w:rStyle w:val="IndexLink"/>
                <w:rtl w:val="true"/>
              </w:rPr>
              <w:t>/</w:t>
            </w:r>
            <w:r>
              <w:rPr>
                <w:rStyle w:val="IndexLink"/>
                <w:rtl w:val="true"/>
              </w:rPr>
              <w:t>حاجتمند</w:t>
            </w:r>
            <w:r>
              <w:rPr>
                <w:rStyle w:val="IndexLink"/>
                <w:rtl w:val="true"/>
              </w:rPr>
              <w:tab/>
            </w:r>
            <w:r>
              <w:rPr>
                <w:rStyle w:val="IndexLink"/>
              </w:rPr>
              <w:t>242</w:t>
            </w:r>
          </w:hyperlink>
        </w:p>
        <w:p>
          <w:pPr>
            <w:pStyle w:val="Contents3"/>
            <w:tabs>
              <w:tab w:val="clear" w:pos="8459"/>
              <w:tab w:val="right" w:pos="9026" w:leader="dot"/>
            </w:tabs>
            <w:rPr/>
          </w:pPr>
          <w:hyperlink w:anchor="__RefHeading___Toc3087822_653776707">
            <w:r>
              <w:rPr>
                <w:webHidden/>
                <w:rStyle w:val="IndexLink"/>
                <w:rtl w:val="true"/>
              </w:rPr>
              <w:t xml:space="preserve">خدا بخش صفادل </w:t>
            </w:r>
            <w:r>
              <w:rPr>
                <w:rStyle w:val="IndexLink"/>
                <w:rtl w:val="true"/>
              </w:rPr>
              <w:t>/</w:t>
            </w:r>
            <w:r>
              <w:rPr>
                <w:rStyle w:val="IndexLink"/>
                <w:rtl w:val="true"/>
              </w:rPr>
              <w:t>حدیث</w:t>
            </w:r>
            <w:r>
              <w:rPr>
                <w:rStyle w:val="IndexLink"/>
                <w:rtl w:val="true"/>
              </w:rPr>
              <w:tab/>
            </w:r>
            <w:r>
              <w:rPr>
                <w:rStyle w:val="IndexLink"/>
              </w:rPr>
              <w:t>242</w:t>
            </w:r>
          </w:hyperlink>
        </w:p>
        <w:p>
          <w:pPr>
            <w:pStyle w:val="Contents2"/>
            <w:tabs>
              <w:tab w:val="clear" w:pos="8743"/>
              <w:tab w:val="right" w:pos="9026" w:leader="dot"/>
            </w:tabs>
            <w:rPr/>
          </w:pPr>
          <w:hyperlink w:anchor="__RefHeading___Toc3087824_653776707">
            <w:r>
              <w:rPr>
                <w:webHidden/>
                <w:rStyle w:val="IndexLink"/>
                <w:rtl w:val="true"/>
              </w:rPr>
              <w:t>فصل پنجم</w:t>
            </w:r>
            <w:r>
              <w:rPr>
                <w:rStyle w:val="IndexLink"/>
                <w:rtl w:val="true"/>
              </w:rPr>
              <w:t>:</w:t>
            </w:r>
            <w:r>
              <w:rPr>
                <w:rStyle w:val="IndexLink"/>
                <w:rtl w:val="true"/>
              </w:rPr>
              <w:t>سرودها</w:t>
            </w:r>
            <w:r>
              <w:rPr>
                <w:rStyle w:val="IndexLink"/>
                <w:rtl w:val="true"/>
              </w:rPr>
              <w:tab/>
            </w:r>
            <w:r>
              <w:rPr>
                <w:rStyle w:val="IndexLink"/>
              </w:rPr>
              <w:t>243</w:t>
            </w:r>
          </w:hyperlink>
        </w:p>
        <w:p>
          <w:pPr>
            <w:pStyle w:val="Contents3"/>
            <w:tabs>
              <w:tab w:val="clear" w:pos="8459"/>
              <w:tab w:val="right" w:pos="9026" w:leader="dot"/>
            </w:tabs>
            <w:rPr/>
          </w:pPr>
          <w:hyperlink w:anchor="__RefHeading___Toc3087826_653776707">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3087828_653776707">
            <w:r>
              <w:rPr>
                <w:webHidden/>
                <w:rStyle w:val="IndexLink"/>
                <w:rtl w:val="true"/>
              </w:rPr>
              <w:t xml:space="preserve">مصطفی نظری طهرانی </w:t>
            </w:r>
            <w:r>
              <w:rPr>
                <w:rStyle w:val="IndexLink"/>
                <w:rtl w:val="true"/>
              </w:rPr>
              <w:t>/</w:t>
            </w:r>
            <w:r>
              <w:rPr>
                <w:rStyle w:val="IndexLink"/>
                <w:rtl w:val="true"/>
              </w:rPr>
              <w:t>بهار دیگر</w:t>
            </w:r>
            <w:r>
              <w:rPr>
                <w:rStyle w:val="IndexLink"/>
                <w:rtl w:val="true"/>
              </w:rPr>
              <w:tab/>
            </w:r>
            <w:r>
              <w:rPr>
                <w:rStyle w:val="IndexLink"/>
              </w:rPr>
              <w:t>245</w:t>
            </w:r>
          </w:hyperlink>
        </w:p>
        <w:p>
          <w:pPr>
            <w:pStyle w:val="Contents3"/>
            <w:tabs>
              <w:tab w:val="clear" w:pos="8459"/>
              <w:tab w:val="right" w:pos="9026" w:leader="dot"/>
            </w:tabs>
            <w:rPr/>
          </w:pPr>
          <w:hyperlink w:anchor="__RefHeading___Toc3087830_653776707">
            <w:r>
              <w:rPr>
                <w:webHidden/>
                <w:rStyle w:val="IndexLink"/>
                <w:rtl w:val="true"/>
              </w:rPr>
              <w:t xml:space="preserve">محمّد قاسمی </w:t>
            </w:r>
            <w:r>
              <w:rPr>
                <w:rStyle w:val="IndexLink"/>
                <w:rtl w:val="true"/>
              </w:rPr>
              <w:t>«</w:t>
            </w:r>
            <w:r>
              <w:rPr>
                <w:rStyle w:val="IndexLink"/>
                <w:rtl w:val="true"/>
              </w:rPr>
              <w:t>محیّر</w:t>
            </w:r>
            <w:r>
              <w:rPr>
                <w:rStyle w:val="IndexLink"/>
                <w:rtl w:val="true"/>
              </w:rPr>
              <w:t>»</w:t>
            </w:r>
            <w:r>
              <w:rPr>
                <w:rStyle w:val="IndexLink"/>
                <w:rtl w:val="true"/>
              </w:rPr>
              <w:t>گل زهرا مدد</w:t>
            </w:r>
            <w:r>
              <w:rPr>
                <w:rStyle w:val="IndexLink"/>
                <w:rtl w:val="true"/>
              </w:rPr>
              <w:tab/>
            </w:r>
            <w:r>
              <w:rPr>
                <w:rStyle w:val="IndexLink"/>
              </w:rPr>
              <w:t>247</w:t>
            </w:r>
          </w:hyperlink>
        </w:p>
        <w:p>
          <w:pPr>
            <w:pStyle w:val="Contents2"/>
            <w:tabs>
              <w:tab w:val="clear" w:pos="8743"/>
              <w:tab w:val="right" w:pos="9026" w:leader="dot"/>
            </w:tabs>
            <w:rPr/>
          </w:pPr>
          <w:hyperlink w:anchor="__RefHeading___Toc3087832_653776707">
            <w:r>
              <w:rPr>
                <w:webHidden/>
                <w:rStyle w:val="IndexLink"/>
                <w:rtl w:val="true"/>
              </w:rPr>
              <w:t>فهرست منابع</w:t>
            </w:r>
            <w:r>
              <w:rPr>
                <w:rStyle w:val="IndexLink"/>
                <w:rtl w:val="true"/>
              </w:rPr>
              <w:tab/>
            </w:r>
            <w:r>
              <w:rPr>
                <w:rStyle w:val="IndexLink"/>
              </w:rPr>
              <w:t>249</w:t>
            </w:r>
          </w:hyperlink>
        </w:p>
        <w:p>
          <w:pPr>
            <w:pStyle w:val="Contents2"/>
            <w:tabs>
              <w:tab w:val="clear" w:pos="8743"/>
              <w:tab w:val="right" w:pos="9026" w:leader="dot"/>
            </w:tabs>
            <w:rPr/>
          </w:pPr>
          <w:hyperlink w:anchor="__RefHeading___Toc3087834_653776707">
            <w:r>
              <w:rPr>
                <w:webHidden/>
                <w:rStyle w:val="IndexLink"/>
                <w:rtl w:val="true"/>
              </w:rPr>
              <w:t>آثار چاپ شدۀ نویسنده</w:t>
            </w:r>
            <w:r>
              <w:rPr>
                <w:rStyle w:val="IndexLink"/>
                <w:rtl w:val="true"/>
              </w:rPr>
              <w:tab/>
            </w:r>
            <w:r>
              <w:rPr>
                <w:rStyle w:val="IndexLink"/>
              </w:rPr>
              <w:t>258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27_73983"/>
      <w:bookmarkStart w:id="1" w:name="pg8727_73983"/>
      <w:bookmarkEnd w:id="1"/>
    </w:p>
    <w:p>
      <w:pPr>
        <w:pStyle w:val="Heading2"/>
        <w:numPr>
          <w:ilvl w:val="1"/>
          <w:numId w:val="1"/>
        </w:numPr>
        <w:rPr/>
      </w:pPr>
      <w:bookmarkStart w:id="2" w:name="pg8727_73983"/>
      <w:bookmarkStart w:id="3" w:name="__RefHeading___Toc3087538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پور، علی اکبر، </w:t>
      </w:r>
      <w:r>
        <w:rPr>
          <w:rFonts w:eastAsia="IRNazanin" w:cs="IRNazanin"/>
          <w:color w:val="111111"/>
          <w:sz w:val="28"/>
          <w:szCs w:val="28"/>
          <w:lang w:bidi="fa-IR"/>
        </w:rPr>
        <w:t>1324</w:t>
      </w:r>
      <w:r>
        <w:rPr>
          <w:rFonts w:eastAsia="IRNazanin" w:cs="IRNazanin"/>
          <w:color w:val="111111"/>
          <w:sz w:val="28"/>
          <w:szCs w:val="28"/>
          <w:rtl w:val="true"/>
          <w:lang w:bidi="fa-IR"/>
        </w:rPr>
        <w:t xml:space="preserve"> _</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ابواء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زندگانی و شخصیت والای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علی اکبر مهدی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الاحسان،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کتب موسوعه مخدرات اهل بيت عليهم السلام؛ جلد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7170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w:t>
      </w:r>
      <w:r>
        <w:rPr>
          <w:rFonts w:eastAsia="IRNazanin" w:cs="IRNazanin"/>
          <w:color w:val="111111"/>
          <w:sz w:val="28"/>
          <w:szCs w:val="28"/>
          <w:lang w:bidi="fa-IR"/>
        </w:rPr>
        <w:t>128</w:t>
      </w:r>
      <w:r>
        <w:rPr>
          <w:rFonts w:eastAsia="IRNazanin" w:cs="IRNazanin"/>
          <w:color w:val="111111"/>
          <w:sz w:val="28"/>
          <w:szCs w:val="28"/>
          <w:rtl w:val="true"/>
          <w:lang w:bidi="fa-IR"/>
        </w:rPr>
        <w:t xml:space="preserve"> _</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__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نور محبت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3907051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87540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خورشید ابواء</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مهدی پور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گزینش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شهر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الرضا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خورشید ابواء؛ علی اکبر مهدی پور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الاحسان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31</w:t>
      </w:r>
      <w:r>
        <w:rPr>
          <w:rFonts w:eastAsia="IRNazanin" w:cs="IRNazanin"/>
          <w:color w:val="111111"/>
          <w:sz w:val="28"/>
          <w:szCs w:val="28"/>
          <w:rtl w:val="true"/>
          <w:lang w:bidi="fa-IR"/>
        </w:rPr>
        <w:t>_</w:t>
      </w:r>
      <w:r>
        <w:rPr>
          <w:rFonts w:eastAsia="IRNazanin" w:cs="IRNazanin"/>
          <w:color w:val="111111"/>
          <w:sz w:val="28"/>
          <w:szCs w:val="28"/>
          <w:lang w:bidi="fa-IR"/>
        </w:rPr>
        <w:t>7170</w:t>
      </w:r>
      <w:r>
        <w:rPr>
          <w:rFonts w:eastAsia="IRNazanin" w:cs="IRNazanin"/>
          <w:color w:val="111111"/>
          <w:sz w:val="28"/>
          <w:szCs w:val="28"/>
          <w:rtl w:val="true"/>
          <w:lang w:bidi="fa-IR"/>
        </w:rPr>
        <w:t>_</w:t>
      </w:r>
      <w:r>
        <w:rPr>
          <w:rFonts w:eastAsia="IRNazanin" w:cs="IRNazanin"/>
          <w:color w:val="111111"/>
          <w:sz w:val="28"/>
          <w:szCs w:val="28"/>
          <w:lang w:bidi="fa-IR"/>
        </w:rPr>
        <w:t>600</w:t>
      </w:r>
      <w:r>
        <w:rPr>
          <w:rFonts w:eastAsia="IRNazanin" w:cs="IRNazanin"/>
          <w:color w:val="111111"/>
          <w:sz w:val="28"/>
          <w:szCs w:val="28"/>
          <w:rtl w:val="true"/>
          <w:lang w:bidi="fa-IR"/>
        </w:rPr>
        <w:t>_</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طرّاحی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بی آبی</w:t>
      </w:r>
    </w:p>
    <w:p>
      <w:pPr>
        <w:pStyle w:val="BookText"/>
        <w:rPr/>
      </w:pPr>
      <w:r>
        <w:rPr>
          <w:rFonts w:ascii="IRNazanin" w:hAnsi="IRNazanin" w:eastAsia="IRNazanin"/>
          <w:color w:val="111111"/>
          <w:sz w:val="28"/>
          <w:sz w:val="28"/>
          <w:szCs w:val="28"/>
          <w:rtl w:val="true"/>
          <w:lang w:bidi="fa-IR"/>
        </w:rPr>
        <w:t>لیتوگرافی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ایده آل ، صحافی ولیعصر</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کلیه حقوق این اثر برای ناشر محفوظ است</w:t>
      </w:r>
    </w:p>
    <w:p>
      <w:pPr>
        <w:pStyle w:val="BookText"/>
        <w:rPr/>
      </w:pPr>
      <w:r>
        <w:rPr>
          <w:rFonts w:ascii="IRNazanin" w:hAnsi="IRNazanin" w:eastAsia="IRNazanin"/>
          <w:color w:val="111111"/>
          <w:sz w:val="28"/>
          <w:sz w:val="28"/>
          <w:szCs w:val="28"/>
          <w:rtl w:val="true"/>
          <w:lang w:bidi="fa-IR"/>
        </w:rPr>
        <w:t>مراکز پخش</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میدان قیام، بلوار قیام، نبش خیابان مشهدی رحیم، فروشگاه قدیم الاحسان،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33442254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اینترنتی </w:t>
      </w:r>
      <w:r>
        <w:rPr>
          <w:rFonts w:eastAsia="Times New Roman" w:cs="Times New Roman" w:ascii="Times New Roman" w:hAnsi="Times New Roman"/>
          <w:color w:val="111111"/>
          <w:sz w:val="28"/>
          <w:szCs w:val="28"/>
          <w:lang w:val="en-US" w:bidi="en-US"/>
        </w:rPr>
        <w:t>www.dinkala.ir</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میدان انقلاب، خیابان کارگر جنوبی، خیابان شهدای ژاندارمری، پاساژ کوثر پلاک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66971697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سامانه پیام کوتاه</w:t>
      </w:r>
      <w:r>
        <w:rPr>
          <w:rFonts w:eastAsia="IRNazanin" w:cs="IRNazanin"/>
          <w:color w:val="111111"/>
          <w:sz w:val="28"/>
          <w:szCs w:val="28"/>
          <w:rtl w:val="true"/>
          <w:lang w:bidi="fa-IR"/>
        </w:rPr>
        <w:t xml:space="preserve">: </w:t>
      </w:r>
      <w:r>
        <w:rPr>
          <w:rFonts w:eastAsia="IRNazanin" w:cs="IRNazanin"/>
          <w:color w:val="111111"/>
          <w:sz w:val="28"/>
          <w:szCs w:val="28"/>
          <w:lang w:bidi="fa-IR"/>
        </w:rPr>
        <w:t>30000777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 اینترنتی </w:t>
      </w:r>
      <w:r>
        <w:rPr>
          <w:rFonts w:eastAsia="Times New Roman" w:cs="Times New Roman" w:ascii="Times New Roman" w:hAnsi="Times New Roman"/>
          <w:color w:val="111111"/>
          <w:sz w:val="28"/>
          <w:szCs w:val="28"/>
          <w:lang w:val="en-US" w:bidi="en-US"/>
        </w:rPr>
        <w:t>www.ArameDel.ir</w:t>
      </w:r>
      <w:r>
        <w:rPr>
          <w:rFonts w:eastAsia="Times New Roman" w:cs="Times New Roman" w:ascii="Times New Roman" w:hAnsi="Times New Roman"/>
          <w:color w:val="111111"/>
          <w:sz w:val="28"/>
          <w:szCs w:val="28"/>
          <w:rtl w:val="true"/>
          <w:lang w:val="en-US" w:bidi="en-US"/>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27_73993"/>
      <w:bookmarkStart w:id="8" w:name="pg8727_73993"/>
      <w:bookmarkEnd w:id="8"/>
    </w:p>
    <w:p>
      <w:pPr>
        <w:pStyle w:val="Heading2"/>
        <w:numPr>
          <w:ilvl w:val="1"/>
          <w:numId w:val="1"/>
        </w:numPr>
        <w:rPr/>
      </w:pPr>
      <w:bookmarkStart w:id="9" w:name="pg8727_73993"/>
      <w:bookmarkStart w:id="10" w:name="__RefHeading___Toc3087542_653776707"/>
      <w:bookmarkStart w:id="11" w:name="_Toc3"/>
      <w:bookmarkEnd w:id="9"/>
      <w:bookmarkEnd w:id="10"/>
      <w:r>
        <w:rPr>
          <w:rtl w:val="true"/>
        </w:rPr>
        <w:t>به نیابت</w:t>
      </w:r>
      <w:r>
        <w:rPr>
          <w:rtl w:val="true"/>
        </w:rPr>
        <w:t>...</w:t>
      </w:r>
      <w:bookmarkEnd w:id="11"/>
    </w:p>
    <w:p>
      <w:pPr>
        <w:pStyle w:val="BookText"/>
        <w:rPr/>
      </w:pPr>
      <w:r>
        <w:rPr>
          <w:rFonts w:ascii="Amiri" w:hAnsi="Amiri" w:eastAsia="Amiri" w:cs="Amiri"/>
          <w:color w:val="111111"/>
          <w:sz w:val="28"/>
          <w:sz w:val="28"/>
          <w:szCs w:val="28"/>
          <w:rtl w:val="true"/>
          <w:lang w:bidi="ar-SA"/>
        </w:rPr>
        <w:t>امام غائب و حاضر حضرت حجّة بن الحسن العسكرى عجل الله تعالى فرجه الشّريف</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ثامن و ضامن حضرت علىّ بن موسى الرّضا عليهما السّلام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727_73995"/>
      <w:bookmarkStart w:id="13" w:name="pg8727_73995"/>
      <w:bookmarkEnd w:id="13"/>
    </w:p>
    <w:p>
      <w:pPr>
        <w:pStyle w:val="Heading2"/>
        <w:numPr>
          <w:ilvl w:val="1"/>
          <w:numId w:val="1"/>
        </w:numPr>
        <w:rPr/>
      </w:pPr>
      <w:bookmarkStart w:id="14" w:name="pg8727_73995"/>
      <w:bookmarkStart w:id="15" w:name="__RefHeading___Toc3087544_653776707"/>
      <w:bookmarkStart w:id="16" w:name="_Toc4"/>
      <w:bookmarkEnd w:id="14"/>
      <w:bookmarkEnd w:id="15"/>
      <w:r>
        <w:rPr>
          <w:rtl w:val="true"/>
        </w:rPr>
        <w:t>سپاسنامه لنگره ی شعر آفتاب</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گاهی بساط عشق خودش جور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ی شعر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نشر کتابی را پیدا کرد که امیدوار است بتواند جریان 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ترویج تاریخ صحیح ولادت حضرت موسی بن جعفر الکاظم علیهما السّلام در مدت زمانی کوتاه و البته به همت و مشورت چند تن از صاحب نظران از شهرهای مختلف تدوین یافت و حال شاهد طلوع این اثر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استناد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یشکر المخلوق لم یشکر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بردن از چند بزرگوار که نیّت و قدم و قلم ایشان در نقش گرفتن این اثر، بسیار مؤثر بوده بریاران کنگره فرض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استاد حجة الاسلام و المسلمین شیخ علی اکبر مهدی پور که زحمت تحقیق و تألیف در باب زندگانی مولایمان امام کاظم علیه السّلام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تاريخ ولادت را در مدت زمانی کوتاه متحمل شدند و نیز از یاری های برادرانه ی فرزند برومندشان حجة الاسلام شیخ مهدی مهدی پور سپاسگزاریم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چندی از بزرگواران خطه ی اصفهان، اخوان موحد ابطحی و آقای علیرضا مهرپرور که فایل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قدردان دو شاعر آیینی جنابان مسعود یوسف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جواد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در جمع و نظم و نسق اشعار کمک حال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از سرکار خانم خزایی که زحمت ویرایش و بازخوانی متن را متقبل شدند، کمال تشکر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مدد کنگره ی شعر آفتاب</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bookmarkStart w:id="17" w:name="pg8727_73996"/>
    </w:p>
    <w:p>
      <w:pPr>
        <w:pStyle w:val="Heading2"/>
        <w:numPr>
          <w:ilvl w:val="1"/>
          <w:numId w:val="1"/>
        </w:numPr>
        <w:rPr/>
      </w:pPr>
      <w:bookmarkStart w:id="18" w:name="__RefHeading___Toc3087546_653776707"/>
      <w:bookmarkStart w:id="19" w:name="_Toc5"/>
      <w:bookmarkEnd w:id="17"/>
      <w:bookmarkEnd w:id="18"/>
      <w:r>
        <w:rPr>
          <w:rtl w:val="true"/>
        </w:rPr>
        <w:t>شناخت نامه ی حضرت موسی بن جعفر علهما السّلام</w:t>
      </w:r>
      <w:bookmarkEnd w:id="19"/>
    </w:p>
    <w:p>
      <w:pPr>
        <w:pStyle w:val="Heading3"/>
        <w:numPr>
          <w:ilvl w:val="2"/>
          <w:numId w:val="1"/>
        </w:numPr>
        <w:rPr/>
      </w:pPr>
      <w:bookmarkStart w:id="20" w:name="__RefHeading___Toc3087548_653776707"/>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نام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علیه السّلام</w:t>
      </w:r>
    </w:p>
    <w:p>
      <w:pPr>
        <w:pStyle w:val="BookText"/>
        <w:rPr/>
      </w:pPr>
      <w:r>
        <w:rPr>
          <w:rFonts w:ascii="IRNazanin" w:hAnsi="IRNazanin" w:eastAsia="IRNazanin"/>
          <w:color w:val="111111"/>
          <w:sz w:val="28"/>
          <w:sz w:val="28"/>
          <w:szCs w:val="28"/>
          <w:rtl w:val="true"/>
          <w:lang w:bidi="fa-IR"/>
        </w:rPr>
        <w:t>القاب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،صابر ،عالم ،فقیه، عبد صالح و باب الحوائج</w:t>
      </w:r>
    </w:p>
    <w:p>
      <w:pPr>
        <w:pStyle w:val="BookText"/>
        <w:rPr/>
      </w:pPr>
      <w:r>
        <w:rPr>
          <w:rFonts w:ascii="IRNazanin" w:hAnsi="IRNazanin" w:eastAsia="IRNazanin"/>
          <w:color w:val="111111"/>
          <w:sz w:val="28"/>
          <w:sz w:val="28"/>
          <w:szCs w:val="28"/>
          <w:rtl w:val="true"/>
          <w:lang w:bidi="fa-IR"/>
        </w:rPr>
        <w:t>کنیه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ابوابراهیم و ابوعلی</w:t>
      </w:r>
    </w:p>
    <w:p>
      <w:pPr>
        <w:pStyle w:val="BookText"/>
        <w:rPr/>
      </w:pPr>
      <w:r>
        <w:rPr>
          <w:rFonts w:ascii="IRNazanin" w:hAnsi="IRNazanin" w:eastAsia="IRNazanin"/>
          <w:color w:val="111111"/>
          <w:sz w:val="28"/>
          <w:sz w:val="28"/>
          <w:szCs w:val="28"/>
          <w:rtl w:val="true"/>
          <w:lang w:bidi="fa-IR"/>
        </w:rPr>
        <w:t>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مادر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خاتون علیها السّلام</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غدیر بین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در تقویم ملی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الحجة الحرام توافق و ثبت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أبواء، بين مکّه و مدینه</w:t>
      </w:r>
    </w:p>
    <w:p>
      <w:pPr>
        <w:pStyle w:val="BookText"/>
        <w:rPr/>
      </w:pP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خاتون، امّ احمد و چند امّ ولد دیگر</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،اسحاق ،عبدالله عباس، علی و محمد</w:t>
      </w:r>
    </w:p>
    <w:p>
      <w:pPr>
        <w:pStyle w:val="BookText"/>
        <w:rPr/>
      </w:pPr>
      <w:r>
        <w:rPr>
          <w:rFonts w:ascii="IRNazanin" w:hAnsi="IRNazanin" w:eastAsia="IRNazanin"/>
          <w:color w:val="111111"/>
          <w:sz w:val="28"/>
          <w:sz w:val="28"/>
          <w:szCs w:val="28"/>
          <w:rtl w:val="true"/>
          <w:lang w:bidi="fa-IR"/>
        </w:rPr>
        <w:t>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فاطمه و امّ فروه</w:t>
      </w:r>
    </w:p>
    <w:p>
      <w:pPr>
        <w:pStyle w:val="BookText"/>
        <w:rPr/>
      </w:pPr>
      <w:r>
        <w:rPr>
          <w:rFonts w:ascii="IRNazanin" w:hAnsi="IRNazanin" w:eastAsia="IRNazanin"/>
          <w:color w:val="111111"/>
          <w:sz w:val="28"/>
          <w:sz w:val="28"/>
          <w:szCs w:val="28"/>
          <w:rtl w:val="true"/>
          <w:lang w:bidi="fa-IR"/>
        </w:rPr>
        <w:t>تاریخ دستگیری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مدت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متوالی و چند مدّت پراکنده</w:t>
      </w:r>
    </w:p>
    <w:p>
      <w:pPr>
        <w:pStyle w:val="BookText"/>
        <w:rPr/>
      </w:pPr>
      <w:r>
        <w:rPr>
          <w:rFonts w:ascii="IRNazanin" w:hAnsi="IRNazanin" w:eastAsia="IRNazanin"/>
          <w:color w:val="111111"/>
          <w:sz w:val="28"/>
          <w:sz w:val="28"/>
          <w:szCs w:val="28"/>
          <w:rtl w:val="true"/>
          <w:lang w:bidi="fa-IR"/>
        </w:rPr>
        <w:t>تعداد زندان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مهدی عباسی؛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عیسی بن جعفر؛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فضل بن ربیع؛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فضل بن يحيى؛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سندی بن شاهک</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سمّ جفا از سوی هارون توسط سندی بن</w:t>
      </w:r>
    </w:p>
    <w:p>
      <w:pPr>
        <w:pStyle w:val="BookText"/>
        <w:rPr/>
      </w:pPr>
      <w:r>
        <w:rPr>
          <w:rFonts w:ascii="IRNazanin" w:hAnsi="IRNazanin" w:eastAsia="IRNazanin"/>
          <w:color w:val="111111"/>
          <w:sz w:val="28"/>
          <w:sz w:val="28"/>
          <w:szCs w:val="28"/>
          <w:rtl w:val="true"/>
          <w:lang w:bidi="fa-IR"/>
        </w:rPr>
        <w:t>شاهک</w:t>
      </w:r>
    </w:p>
    <w:p>
      <w:pPr>
        <w:pStyle w:val="BookText"/>
        <w:rPr/>
      </w:pPr>
      <w:r>
        <w:rPr>
          <w:rFonts w:ascii="IRNazanin" w:hAnsi="IRNazanin" w:eastAsia="IRNazanin"/>
          <w:color w:val="111111"/>
          <w:sz w:val="28"/>
          <w:sz w:val="28"/>
          <w:szCs w:val="28"/>
          <w:rtl w:val="true"/>
          <w:lang w:bidi="fa-IR"/>
        </w:rPr>
        <w:t>سنّ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حاکمان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،سفّاح ،منصور، مهدی، هادی و هارون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مقابر قریش در کاظمین </w:t>
      </w:r>
      <w:bookmarkStart w:id="22" w:name="pg8727_73997"/>
    </w:p>
    <w:p>
      <w:pPr>
        <w:pStyle w:val="Heading3"/>
        <w:numPr>
          <w:ilvl w:val="2"/>
          <w:numId w:val="1"/>
        </w:numPr>
        <w:rPr/>
      </w:pPr>
      <w:bookmarkStart w:id="23" w:name="__RefHeading___Toc3087550_653776707"/>
      <w:bookmarkStart w:id="24" w:name="_Toc7"/>
      <w:bookmarkEnd w:id="22"/>
      <w:bookmarkEnd w:id="23"/>
      <w:r>
        <w:rPr>
          <w:rtl w:val="true"/>
        </w:rPr>
        <w:t>فراتر از خورشد</w:t>
      </w:r>
      <w:bookmarkEnd w:id="24"/>
    </w:p>
    <w:p>
      <w:pPr>
        <w:pStyle w:val="Heading4"/>
        <w:numPr>
          <w:ilvl w:val="3"/>
          <w:numId w:val="1"/>
        </w:numPr>
        <w:rPr/>
      </w:pPr>
      <w:bookmarkStart w:id="25" w:name="__RefHeading___Toc3087552_653776707"/>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در محیطی که زندگی می کنیم انوار فراوانی هست که همه روزه با آنها سروکار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نور شمع ،چراغ ،مشعل، ماه تابان، اختران فروزان و خورشید درخشان که محیط زندگی ما را روشن نگه داشته، تیرگی ها را کنار زده، دیدگان ما را نوازش داده، دلهایمان را صفا بخشیده، ارتباط ما را با آنچه در پیرامون ما هست ممکن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تاکنون در مورد انواری فراتر از خورشید، مفیدتر از نور خورشید و سریع تر از سرعت نور اندیشیده اید؟</w:t>
      </w:r>
    </w:p>
    <w:p>
      <w:pPr>
        <w:pStyle w:val="BookText"/>
        <w:rPr/>
      </w:pPr>
      <w:r>
        <w:rPr>
          <w:rFonts w:ascii="IRNazanin" w:hAnsi="IRNazanin" w:eastAsia="IRNazanin"/>
          <w:color w:val="111111"/>
          <w:sz w:val="28"/>
          <w:sz w:val="28"/>
          <w:szCs w:val="28"/>
          <w:rtl w:val="true"/>
          <w:lang w:bidi="fa-IR"/>
        </w:rPr>
        <w:t>در اینجا در پرتو انوار درخشان قرآن کریم، از انواری سخن می گوییم که فراتر از نور خورشید می باشند</w:t>
      </w:r>
      <w:r>
        <w:rPr>
          <w:rFonts w:eastAsia="IRNazanin" w:cs="IRNazanin"/>
          <w:color w:val="111111"/>
          <w:sz w:val="28"/>
          <w:szCs w:val="28"/>
          <w:rtl w:val="true"/>
          <w:lang w:bidi="fa-IR"/>
        </w:rPr>
        <w:t>:</w:t>
      </w:r>
    </w:p>
    <w:p>
      <w:pPr>
        <w:pStyle w:val="Heading4"/>
        <w:numPr>
          <w:ilvl w:val="3"/>
          <w:numId w:val="1"/>
        </w:numPr>
        <w:rPr/>
      </w:pPr>
      <w:bookmarkStart w:id="27" w:name="__RefHeading___Toc3087554_653776707"/>
      <w:bookmarkStart w:id="28" w:name="_Toc9"/>
      <w:bookmarkEnd w:id="27"/>
      <w:r>
        <w:rPr/>
        <w:t>1</w:t>
      </w:r>
      <w:r>
        <w:rPr>
          <w:rtl w:val="true"/>
        </w:rPr>
        <w:t xml:space="preserve">. </w:t>
      </w:r>
      <w:r>
        <w:rPr>
          <w:rtl w:val="true"/>
        </w:rPr>
        <w:t>خدا</w:t>
      </w:r>
      <w:bookmarkEnd w:id="28"/>
    </w:p>
    <w:p>
      <w:pPr>
        <w:pStyle w:val="BookText"/>
        <w:rPr/>
      </w:pP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bookmarkStart w:id="29" w:name="pg8727_73998"/>
    </w:p>
    <w:p>
      <w:pPr>
        <w:pStyle w:val="BookText"/>
        <w:rPr/>
      </w:pPr>
      <w:bookmarkEnd w:id="29"/>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است</w:t>
      </w:r>
      <w:r>
        <w:rPr>
          <w:rFonts w:eastAsia="IRNazanin" w:cs="IRNazanin"/>
          <w:color w:val="111111"/>
          <w:sz w:val="28"/>
          <w:szCs w:val="28"/>
          <w:rtl w:val="true"/>
          <w:lang w:bidi="fa-IR"/>
        </w:rPr>
        <w:t xml:space="preserve">. </w:t>
      </w:r>
      <w:r>
        <w:rPr>
          <w:rStyle w:val="FootnoteAnchor"/>
          <w:rtl w:val="true"/>
        </w:rPr>
        <w:footnoteReference w:id="4"/>
      </w:r>
    </w:p>
    <w:p>
      <w:pPr>
        <w:pStyle w:val="Heading4"/>
        <w:numPr>
          <w:ilvl w:val="3"/>
          <w:numId w:val="1"/>
        </w:numPr>
        <w:rPr/>
      </w:pPr>
      <w:bookmarkStart w:id="30" w:name="__RefHeading___Toc3087556_653776707"/>
      <w:bookmarkStart w:id="31" w:name="_Toc10"/>
      <w:bookmarkEnd w:id="30"/>
      <w:r>
        <w:rPr/>
        <w:t>2</w:t>
      </w:r>
      <w:r>
        <w:rPr>
          <w:rtl w:val="true"/>
        </w:rPr>
        <w:t xml:space="preserve">. </w:t>
      </w:r>
      <w:r>
        <w:rPr>
          <w:rtl w:val="true"/>
        </w:rPr>
        <w:t>قرآن</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النُّورَ الَّذي أُنْزِلَ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پیروی می کنند از نوری که همراه او نازل شده است</w:t>
      </w:r>
      <w:r>
        <w:rPr>
          <w:rFonts w:eastAsia="IRNazanin" w:cs="IRNazanin"/>
          <w:color w:val="111111"/>
          <w:sz w:val="28"/>
          <w:szCs w:val="28"/>
          <w:rtl w:val="true"/>
          <w:lang w:bidi="fa-IR"/>
        </w:rPr>
        <w:t>.</w:t>
      </w:r>
    </w:p>
    <w:p>
      <w:pPr>
        <w:pStyle w:val="Heading4"/>
        <w:numPr>
          <w:ilvl w:val="3"/>
          <w:numId w:val="1"/>
        </w:numPr>
        <w:rPr/>
      </w:pPr>
      <w:bookmarkStart w:id="32" w:name="__RefHeading___Toc3087558_653776707"/>
      <w:bookmarkStart w:id="33" w:name="_Toc11"/>
      <w:bookmarkEnd w:id="32"/>
      <w:r>
        <w:rPr/>
        <w:t>3</w:t>
      </w:r>
      <w:r>
        <w:rPr>
          <w:rtl w:val="true"/>
        </w:rPr>
        <w:t xml:space="preserve">. </w:t>
      </w:r>
      <w:r>
        <w:rPr>
          <w:rtl w:val="true"/>
        </w:rPr>
        <w:t>پیامبر اکرم صلّی اللهُ علیه وآله وسلّم</w:t>
      </w:r>
      <w:bookmarkEnd w:id="33"/>
    </w:p>
    <w:p>
      <w:pPr>
        <w:pStyle w:val="BookText"/>
        <w:rPr/>
      </w:pPr>
      <w:r>
        <w:rPr>
          <w:rFonts w:ascii="Amiri" w:hAnsi="Amiri" w:eastAsia="Amiri" w:cs="Amiri"/>
          <w:color w:val="111111"/>
          <w:sz w:val="28"/>
          <w:sz w:val="28"/>
          <w:szCs w:val="28"/>
          <w:rtl w:val="true"/>
          <w:lang w:bidi="ar-SA"/>
        </w:rPr>
        <w:t xml:space="preserve">قَدْ َجاءَكُمْ مِنَ اللهِ نُورٌ وَكِتابٌ مُبين؛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برای شما از سوی خداوند نور و کتابی بیانگر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نور، پیامبر اکرم و امامان نور صلوات الله وسلامه علیهم می باشند</w:t>
      </w:r>
      <w:r>
        <w:rPr>
          <w:rFonts w:eastAsia="IRNazanin" w:cs="IRNazanin"/>
          <w:color w:val="111111"/>
          <w:sz w:val="28"/>
          <w:szCs w:val="28"/>
          <w:rtl w:val="true"/>
          <w:lang w:bidi="fa-IR"/>
        </w:rPr>
        <w:t xml:space="preserve">. </w:t>
      </w:r>
      <w:r>
        <w:rPr>
          <w:rStyle w:val="FootnoteAnchor"/>
          <w:rtl w:val="true"/>
        </w:rPr>
        <w:footnoteReference w:id="7"/>
      </w:r>
    </w:p>
    <w:p>
      <w:pPr>
        <w:pStyle w:val="Heading4"/>
        <w:numPr>
          <w:ilvl w:val="3"/>
          <w:numId w:val="1"/>
        </w:numPr>
        <w:rPr/>
      </w:pPr>
      <w:bookmarkStart w:id="34" w:name="__RefHeading___Toc3087560_653776707"/>
      <w:bookmarkStart w:id="35" w:name="_Toc12"/>
      <w:bookmarkEnd w:id="34"/>
      <w:r>
        <w:rPr/>
        <w:t>4</w:t>
      </w:r>
      <w:r>
        <w:rPr>
          <w:rtl w:val="true"/>
        </w:rPr>
        <w:t xml:space="preserve">. </w:t>
      </w:r>
      <w:r>
        <w:rPr>
          <w:rtl w:val="true"/>
        </w:rPr>
        <w:t>امیر مؤمنان علیه السّلام</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جَعَلْناهُ نُوراً نَهْدي بِهِ مَنْ نَشَاءُ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لكن ما او را نوری قرار دادیم که به وسیله ی او هر کسی از بندگان خود را بخواهیم هدایت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نور امیر مؤمنان علیه السّلام است</w:t>
      </w:r>
      <w:r>
        <w:rPr>
          <w:rFonts w:eastAsia="IRNazanin" w:cs="IRNazanin"/>
          <w:color w:val="111111"/>
          <w:sz w:val="28"/>
          <w:szCs w:val="28"/>
          <w:rtl w:val="true"/>
          <w:lang w:bidi="fa-IR"/>
        </w:rPr>
        <w:t xml:space="preserve">. </w:t>
      </w:r>
      <w:r>
        <w:rPr>
          <w:rStyle w:val="FootnoteAnchor"/>
          <w:rtl w:val="true"/>
        </w:rPr>
        <w:footnoteReference w:id="9"/>
      </w:r>
    </w:p>
    <w:p>
      <w:pPr>
        <w:pStyle w:val="Heading4"/>
        <w:numPr>
          <w:ilvl w:val="3"/>
          <w:numId w:val="1"/>
        </w:numPr>
        <w:rPr/>
      </w:pPr>
      <w:bookmarkStart w:id="36" w:name="__RefHeading___Toc3087562_653776707"/>
      <w:bookmarkStart w:id="37" w:name="_Toc13"/>
      <w:bookmarkEnd w:id="36"/>
      <w:r>
        <w:rPr/>
        <w:t>5</w:t>
      </w:r>
      <w:r>
        <w:rPr>
          <w:rtl w:val="true"/>
        </w:rPr>
        <w:t xml:space="preserve">. </w:t>
      </w:r>
      <w:r>
        <w:rPr>
          <w:rtl w:val="true"/>
        </w:rPr>
        <w:t>ولایت امیر مؤمنان علیه السّلام</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اليُخْرِجَكُمْ مِنَ الظُّلُمَاتِ إِلَى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شما را از تاریکی ها به سوی نور بیرون آورد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نور ولایت امیر مؤمنان انا است</w:t>
      </w:r>
      <w:r>
        <w:rPr>
          <w:rFonts w:eastAsia="IRNazanin" w:cs="IRNazanin"/>
          <w:color w:val="111111"/>
          <w:sz w:val="28"/>
          <w:szCs w:val="28"/>
          <w:rtl w:val="true"/>
          <w:lang w:bidi="fa-IR"/>
        </w:rPr>
        <w:t xml:space="preserve">. </w:t>
      </w:r>
      <w:r>
        <w:rPr>
          <w:rStyle w:val="FootnoteAnchor"/>
          <w:rtl w:val="true"/>
        </w:rPr>
        <w:footnoteReference w:id="11"/>
      </w:r>
      <w:bookmarkStart w:id="38" w:name="pg8727_73999"/>
    </w:p>
    <w:p>
      <w:pPr>
        <w:pStyle w:val="Heading4"/>
        <w:numPr>
          <w:ilvl w:val="3"/>
          <w:numId w:val="1"/>
        </w:numPr>
        <w:rPr/>
      </w:pPr>
      <w:bookmarkStart w:id="39" w:name="__RefHeading___Toc3087564_653776707"/>
      <w:bookmarkStart w:id="40" w:name="_Toc14"/>
      <w:bookmarkEnd w:id="38"/>
      <w:bookmarkEnd w:id="39"/>
      <w:r>
        <w:rPr/>
        <w:t>6</w:t>
      </w:r>
      <w:r>
        <w:rPr>
          <w:rtl w:val="true"/>
        </w:rPr>
        <w:t xml:space="preserve">. </w:t>
      </w:r>
      <w:r>
        <w:rPr>
          <w:rtl w:val="true"/>
        </w:rPr>
        <w:t>امامان علیهم السّلام</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 لَكُمْ نُوراً تَمْشُونَ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برای شما نوری قرار می دهد که در پرتو آن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نور، امام معصومی است که از او پیروی می شود</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41" w:name="__RefHeading___Toc3087566_653776707"/>
      <w:bookmarkStart w:id="42" w:name="_Toc15"/>
      <w:bookmarkEnd w:id="41"/>
      <w:r>
        <w:rPr/>
        <w:t>7</w:t>
      </w:r>
      <w:r>
        <w:rPr>
          <w:rtl w:val="true"/>
        </w:rPr>
        <w:t xml:space="preserve">. </w:t>
      </w:r>
      <w:r>
        <w:rPr>
          <w:rtl w:val="true"/>
        </w:rPr>
        <w:t>حضرت مهدی علیه السّلام</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خداوند نور خودش را به اتمام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نور قائم علیه السّلام نور خود را به اتمام می رساند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زمین با نور صاحبش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علیه السّلام قیام نماید، زمین با نور صاحبش روشن گردد و مردم از نور خورشید بی نیاز شوند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هان ای ابا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امام در دلهای مؤمنان از خورشید نیمروز فروزان تر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دیگر شب نخواهد بود و احتیاج به چراغ و نور آفتاب ندارند، زیرا که خداوند برای ایشان روشنایی می بخشد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این بود اشاره ای کوتاه به انواری که از نور خورشید درخشان تر می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هفتمین نور از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خورشیدی است که از ابواء طلوع کرد</w:t>
      </w:r>
      <w:r>
        <w:rPr>
          <w:rFonts w:eastAsia="IRNazanin" w:cs="IRNazanin"/>
          <w:color w:val="111111"/>
          <w:sz w:val="28"/>
          <w:szCs w:val="28"/>
          <w:rtl w:val="true"/>
          <w:lang w:bidi="fa-IR"/>
        </w:rPr>
        <w:t xml:space="preserve">». </w:t>
      </w:r>
      <w:bookmarkStart w:id="43" w:name="pg8727_74000"/>
    </w:p>
    <w:p>
      <w:pPr>
        <w:pStyle w:val="Heading3"/>
        <w:numPr>
          <w:ilvl w:val="2"/>
          <w:numId w:val="1"/>
        </w:numPr>
        <w:rPr/>
      </w:pPr>
      <w:bookmarkStart w:id="44" w:name="__RefHeading___Toc3087568_653776707"/>
      <w:bookmarkStart w:id="45" w:name="_Toc16"/>
      <w:bookmarkEnd w:id="43"/>
      <w:bookmarkEnd w:id="44"/>
      <w:r>
        <w:rPr>
          <w:rtl w:val="true"/>
        </w:rPr>
        <w:t>ابواء در گذر تاریخ</w:t>
      </w:r>
      <w:bookmarkEnd w:id="45"/>
    </w:p>
    <w:p>
      <w:pPr>
        <w:pStyle w:val="BookText"/>
        <w:rPr/>
      </w:pPr>
      <w:r>
        <w:rPr>
          <w:rFonts w:ascii="IRNazanin" w:hAnsi="IRNazanin" w:eastAsia="IRNazanin"/>
          <w:color w:val="111111"/>
          <w:sz w:val="28"/>
          <w:sz w:val="28"/>
          <w:szCs w:val="28"/>
          <w:rtl w:val="true"/>
          <w:lang w:bidi="fa-IR"/>
        </w:rPr>
        <w:t>چهل و شش سال پیش از هجرت هنگامی که پیامبر اکرم صلّی اللهُ علیه وآله وسلّم برای دیدار خویشان مادرش آمنه علیها السّلام به یثرب رفته بود، در یثرب از سوی یهود شناسایی شد، با شتاب به سوی مکه حرکت کردند، هنگامی که به ابواء رسیدند، مادر بزرگوارش حضرت آمنه علیها السّلام این به طور مرموز در آنجا وفات کرد و در همانجا به خاک سپرده شد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پیامبر اکرم صلّی اللهُ علیه وآله وسلّم در مسیر خود از مکه به یثرب در روزهای آغازین هجرت از ابواء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سه مرتبه رسول اکرم صلّی اللهُ علیه وآله وسلّم قبر شریف مادرش را در ابواء زیارت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مسیر عمرهی حدیبیّه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بازگشت از فتح مکه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بازگشت از حجة الوداع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اولین غزوه دقیقاً یازده ماه بعد از هجرت در ماه صفر اتفاق افتاد، پیامبر اکرم تا ابواء رفتند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آنجا توقف نمودند، حادثه ای رخ نداد و به مدینه بازگشتند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غزوه ی ابواء، مخشیّ بن عمرو، رئیس بنی ضمره از در آشتی درآمد و پیمان نامه ای بین مسلمانان و بنی ضمره امضا 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سال سوم هجری، هنگامی که قریش برای جنگ با پیامبر اکرم صلّی اللهُ علیه وآله وسلّم عازم مدینه بودند، زمانی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تصمیم گرفتند که قبر حضرت آمنه علیها السّلام را نبش کنند و پیکر مطهرش را بیرون بیاورند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این پیشنهاد از سوی هند جگرخواره مطرح شد، ولی بزرگان قریش از آن نهی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حریم بانوان متعرض نشوید و قبرهای خود را در معرض تعرض قرار ندهید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هنگامی که پیامبر اکرم صلّی اللهُ علیه وآله وسلّم از فتح مکه باز میگشت با هزار نفر از رزمندگان قبر مادرش را زیارت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زارَ النَّبى قبرَ أُمه في أَلْفِ مُقَنَّع، فَلَم يَربَاكِياً أَكْثَر مِنْ يَوْمِئِذٍ؛ </w:t>
      </w:r>
      <w:r>
        <w:rPr>
          <w:rStyle w:val="FootnoteAnchor"/>
          <w:rtl w:val="true"/>
        </w:rPr>
        <w:footnoteReference w:id="26"/>
      </w:r>
      <w:r>
        <w:rPr>
          <w:rFonts w:ascii="IRNazanin" w:hAnsi="IRNazanin" w:eastAsia="IRNazanin"/>
          <w:color w:val="111111"/>
          <w:sz w:val="28"/>
          <w:sz w:val="28"/>
          <w:szCs w:val="28"/>
          <w:rtl w:val="true"/>
          <w:lang w:bidi="fa-IR"/>
        </w:rPr>
        <w:t>پیامبر اکرم صلّی اللهُ علیه وآله وسلّم قبر مادرش را با هزار نفر رزمنده ی مسلّح زیارت کرد، روزی پرگریه کن تر از آن روز مشاهده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امت اسلامی اختلافی نیست که پیامبر اکرم صلّی اللهُ علیه وآله وسلّم له به هنگام بازگشت از حجّة الوداع در ابواء به قبر فرسوده ای پناه بردند و مدت طولانی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قبر مادرم </w:t>
      </w:r>
    </w:p>
    <w:p>
      <w:pPr>
        <w:pStyle w:val="BookText"/>
        <w:rPr/>
      </w:pPr>
      <w:r>
        <w:rPr>
          <w:rFonts w:ascii="IRNazanin" w:hAnsi="IRNazanin" w:eastAsia="IRNazanin"/>
          <w:color w:val="111111"/>
          <w:sz w:val="28"/>
          <w:sz w:val="28"/>
          <w:szCs w:val="28"/>
          <w:rtl w:val="true"/>
          <w:lang w:bidi="fa-IR"/>
        </w:rPr>
        <w:t>آمنه بنت وهب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منان مسألت کردم، اجازه ی زیارتش را به من عطا کرد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حاکم از بریده روایت کرده که به هنگام زیارت قبر حضرت آمنه علیها السّلام از دیدگان پیامبر اکرم صلّی اللهُ علیه وآله وسلّم اشک فوران می کرد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ابن مسعود از آن حضرت روایت کرده که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قبر آمنه علیها السّلام است، جبرائیل مرا به آن راهنمایی کرد</w:t>
      </w:r>
      <w:r>
        <w:rPr>
          <w:rFonts w:eastAsia="IRNazanin" w:cs="IRNazanin"/>
          <w:color w:val="111111"/>
          <w:sz w:val="28"/>
          <w:szCs w:val="28"/>
          <w:rtl w:val="true"/>
          <w:lang w:bidi="fa-IR"/>
        </w:rPr>
        <w:t xml:space="preserve">. </w:t>
      </w:r>
      <w:bookmarkStart w:id="46" w:name="pg8727_74003"/>
    </w:p>
    <w:p>
      <w:pPr>
        <w:pStyle w:val="Heading3"/>
        <w:numPr>
          <w:ilvl w:val="2"/>
          <w:numId w:val="1"/>
        </w:numPr>
        <w:rPr/>
      </w:pPr>
      <w:bookmarkStart w:id="47" w:name="__RefHeading___Toc3087570_653776707"/>
      <w:bookmarkStart w:id="48" w:name="_Toc17"/>
      <w:bookmarkEnd w:id="46"/>
      <w:bookmarkEnd w:id="47"/>
      <w:r>
        <w:rPr>
          <w:rtl w:val="true"/>
        </w:rPr>
        <w:t>خورشید ابواء</w:t>
      </w:r>
      <w:bookmarkEnd w:id="48"/>
    </w:p>
    <w:p>
      <w:pPr>
        <w:pStyle w:val="Heading4"/>
        <w:numPr>
          <w:ilvl w:val="3"/>
          <w:numId w:val="1"/>
        </w:numPr>
        <w:rPr/>
      </w:pPr>
      <w:bookmarkStart w:id="49" w:name="__RefHeading___Toc3087572_653776707"/>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محمد بن جریر طبری امامی در مورد طلوع خورشید ابواء از امام حسن عسکری علیه 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بِالْأَبْوَاءِ، بَيْنَ مَكَّةَ وَالْمَدِينَةِ، فِي شَهْرِ ذِي الْحِجَّةِ سَنَةَ مِائَةٍ وَسَبْعَةٍ وَعِشْرِينَ مِنَ الْهَجْرَة؛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ابواء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میان مکه و مدینه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ماه ذیحجة الحرام ،در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با سلسله اسنادش از ابو بصیر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امام صادق علیه السّلام در سالی که فرزندشان موسی علیه السّلام متولّد شد، حج را انجام دادیم، هنگامی که در ابواء فرود آمدیم، غذا آوردند، همانند سیره شان غذای خوب و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غذا بودیم فرستاده ی حمیده آمد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برخاستند و رفتند، چون برگشتند بسیار شاداب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گفتند خداوند شما را شادکام بدارد و ما را فدای شما نماید، داستان حمیده چه 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حمیده را به سلامت داشت و فرزندی به من عنایت فرمود که بهترین مخلوقات خدا در میان بندگانش می باشد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برقی با سلسله اسنادش از منهال قصاب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مکّه بیرون آمدم، عازم مدینه بودم، گذرم به ابواء افتاد، برای امام صادق علیه السّلام فرزندش موسی علیه السّلام 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پیشی جستم و وارد مدینه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یک روز بعد از من وارد مدینه شدند و سه روز برای مردم اطعام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همراه مردمان در این اطعام شرکت می کردم، آن قدر می خوردم که کاملاً سیر می شدم، دیگر تا روز بعد غذا نمی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روز این گونه اطعام شدیم </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حديث اول صريح است در این که میلاد مسعود خورشید ابواء در ماه ذيحجّة الحرام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 و سوم ظاهر است در این که تولّد به هنگام بازگشت از حج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هر سه حدیث بر تولّد آن حضرت در ماه ذیحجّه و به هنگام بازگشت از حج اتّفاق دارند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تحقیقی که در این زمینه انجام یافته، میلاد آن حضرت در ایّام غدیر بوده است، که اینک مشروحاً به آن می پردازیم</w:t>
      </w:r>
      <w:r>
        <w:rPr>
          <w:rFonts w:eastAsia="IRNazanin" w:cs="IRNazanin"/>
          <w:color w:val="111111"/>
          <w:sz w:val="28"/>
          <w:szCs w:val="28"/>
          <w:rtl w:val="true"/>
          <w:lang w:bidi="fa-IR"/>
        </w:rPr>
        <w:t xml:space="preserve">: </w:t>
      </w:r>
      <w:bookmarkStart w:id="51" w:name="pg8727_74005"/>
    </w:p>
    <w:p>
      <w:pPr>
        <w:pStyle w:val="Heading4"/>
        <w:numPr>
          <w:ilvl w:val="3"/>
          <w:numId w:val="1"/>
        </w:numPr>
        <w:rPr/>
      </w:pPr>
      <w:bookmarkStart w:id="52" w:name="__RefHeading___Toc3087574_653776707"/>
      <w:bookmarkStart w:id="53" w:name="_Toc19"/>
      <w:bookmarkEnd w:id="51"/>
      <w:bookmarkEnd w:id="52"/>
      <w:r>
        <w:rPr>
          <w:rtl w:val="true"/>
        </w:rPr>
        <w:t>پیشینه ی این پژوهش</w:t>
      </w:r>
      <w:bookmarkEnd w:id="53"/>
    </w:p>
    <w:p>
      <w:pPr>
        <w:pStyle w:val="BookText"/>
        <w:rPr/>
      </w:pPr>
      <w:r>
        <w:rPr>
          <w:rFonts w:ascii="IRNazanin" w:hAnsi="IRNazanin" w:eastAsia="IRNazanin"/>
          <w:color w:val="111111"/>
          <w:sz w:val="28"/>
          <w:sz w:val="28"/>
          <w:szCs w:val="28"/>
          <w:rtl w:val="true"/>
          <w:lang w:bidi="fa-IR"/>
        </w:rPr>
        <w:t xml:space="preserve">از زمان مؤسّس حوزه علمیۀ قم، حضرت آیت الله شیخ عبدالکریم حائری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_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صفر موکب های عزاداری به مناسبت شهادت امام حسن مجتبی علیه السّلام در قم و نجف و دیگر عتبات حرکت می کردند و بازار تعطیل می شد، مردم به سر و سینه می زدند و در سوگ غریب وطن عزاداری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تقویم ها روز هفتم صفر به عنوان ولادت امام کاظم علیه السّلام ثبت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از آیت الله حائری استفتا شده، ایشان در پاسخ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هفتم صفر را به ذکر مصائب امام مجتبى علیه السّلاماختصاص بدهید، از امام کاظم علیه السّلام احادیثی نقل کنید، تا جمع بين الحقّين شود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شهادت امام مجتبی علیه السّلام یقیناً در ماه صفر بوده و اختلافی در آن نیست، ولی در تعیین روز آن اختلاف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هفتم صفر را برگزیده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تقارن تولّد و تاج گذاری ناصر الدین شاه با هفتم صفر، از زمان سلاطین قاجار تلاش فراوان برای ثبت ولادت امام کاظم علیه السّلام در هفتم صفر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اواخر صدا و سیما در روز هفتم صفر تلاش فراوان در پررنگ کردن ولادت امام کاظم علیه السّلام داشتند و در همه ی شبکه ها برنامه های شاد اجرا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اقدام برخی از بزرگان این برنامه ها تعطیل شده و در همهی تقویم ها روز هفتم صفر به عنوان روز شهادت امام مجتبی علیه السّلام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پیرامون تاریخ ولادت امام كاظم علیه السّلام مشروحاً بحث شده، در اینجا فقط به پیشینه ی این پژوهش می پردازیم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محقق گرانمایه، فقیه عالی مقدار، مرحوم آیت الله حاج سید </w:t>
      </w:r>
    </w:p>
    <w:p>
      <w:pPr>
        <w:pStyle w:val="BookText"/>
        <w:rPr/>
      </w:pPr>
      <w:r>
        <w:rPr>
          <w:rFonts w:ascii="IRNazanin" w:hAnsi="IRNazanin" w:eastAsia="IRNazanin"/>
          <w:color w:val="111111"/>
          <w:sz w:val="28"/>
          <w:sz w:val="28"/>
          <w:szCs w:val="28"/>
          <w:rtl w:val="true"/>
          <w:lang w:bidi="fa-IR"/>
        </w:rPr>
        <w:t xml:space="preserve">محمد على موحّد ابطحی،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اثر ارزشمند دیگر با کوله باری از اندوخته های علمی به نجف اشرف مشرّف شده، در حلقه ی درس مرجع بزرگ مرحوم آیت الله حاج سید ابوالقاسم خوئی رحمة الله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پس از آشنا شدن با مراتب تحقیقی ایشان امر فرمودند که در مورد موالید و وفيات ائمّه علیه السّلام تحقیق کنند و نتیجه ی تحقیقات خود را در اختیار ایشان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الزاهرة فى مواليد و وفيات النّبیّ و عترته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کتاب در مورد روز ولادت امام کاظم علیه السّلام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حضرت موسی بن جعفر علیه السّلام در ماه ذیحجّة الحرام به هنگام بازگشت امام صادق علیه السّلام از حج،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نزد این جانب ارجح می باشد این است که ولادت ایشان در ایّام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هجدهم، نوزدهم و بیستم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روز نوزدهم نزدیک تر به واقع است و برای آن شواهد و قراینی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قراین و شواهد روز نوزدهم را به شرح زیر بر شمرده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کاروان حج گزار، مسیر مکّه تا ابواء را معمولاً در هفت روز می پیمودند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غالباً روز دوازدهم ذیحجّه، پس از اتمام حج از مِنیٰ برگشته، به سوی مدينه عزیمت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پیشوایان معصوم نیز غالباً روز دوازدهم ذیحجّه از مِنٰی برگشته، به سوی مدينه عزیمت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روز دوازدهم حرکت کنند و هفت روز در راه باشند، طبعاً روز نوزدهم به ابواء می رسند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ولادت امام كاظم علیه السّلام آمده است که امام صادق علیه السّلام پس از ولادت امام علیه السّلام به مدینه تشریف برده، سه روز ولیمه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ی امامان بر این بود که در ایّام غدیر سه روز ولیمه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در منابع تاریخی راجع به ولادت امام کاظم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احتمال تصحیف هست ،یعنی 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 بوده، که سین به صاد تصحیف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در تاریخ آمده بود که در روز هفتم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از مکه به سوی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 روز هفتم صفر ثبت شده است</w:t>
      </w:r>
    </w:p>
    <w:p>
      <w:pPr>
        <w:pStyle w:val="BookText"/>
        <w:rPr/>
      </w:pPr>
      <w:r>
        <w:rPr>
          <w:rFonts w:ascii="IRNazanin" w:hAnsi="IRNazanin" w:eastAsia="IRNazanin"/>
          <w:color w:val="111111"/>
          <w:sz w:val="28"/>
          <w:sz w:val="28"/>
          <w:szCs w:val="28"/>
          <w:rtl w:val="true"/>
          <w:lang w:bidi="fa-IR"/>
        </w:rPr>
        <w:t xml:space="preserve">این تحقیق لطیف را مرحوم آیت الله حاج سید محمد على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 در نجف اشرف انجام داده و در تعدادی از آثارش آن را ثبت کرده اند،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الرّواة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الزمان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الامام الكاظم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العلويّين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الأماكن و البقاع المتبرّكة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النّجوم الزّاهرة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وقايع الشّهور و فضائلها</w:t>
      </w:r>
    </w:p>
    <w:p>
      <w:pPr>
        <w:pStyle w:val="BookText"/>
        <w:rPr/>
      </w:pPr>
      <w:r>
        <w:rPr>
          <w:rFonts w:ascii="IRNazanin" w:hAnsi="IRNazanin" w:eastAsia="IRNazanin"/>
          <w:color w:val="111111"/>
          <w:sz w:val="28"/>
          <w:sz w:val="28"/>
          <w:szCs w:val="28"/>
          <w:rtl w:val="true"/>
          <w:lang w:bidi="fa-IR"/>
        </w:rPr>
        <w:t>بر این اساس ایشان گوی سبقت را از همگان ربوده و تاریخ ولادت امام کاظم علیه السّلام را در ایّام غدیر، به ویژه روز نوزدهم ذی الحجة الحرام تثبیت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برخی از عالمان درد آشنا تلاش کرده، با دیدارها و تماس های پیاپی ولادت امام کاظم علیه السّلام را در ماه ذیحجة الحرام در تقویم های رسمی کشور ثبت نموده و به صورت قراردادی روز بیستم را معیّن نموده 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تن از مراجع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حاج سید موسی شبیری زنجانی؛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حاج شیخ جعفر سبحانی، نیز روز بیستم را به عنوان </w:t>
      </w:r>
    </w:p>
    <w:p>
      <w:pPr>
        <w:pStyle w:val="BookText"/>
        <w:rPr/>
      </w:pPr>
      <w:r>
        <w:rPr>
          <w:rFonts w:ascii="IRNazanin" w:hAnsi="IRNazanin" w:eastAsia="IRNazanin"/>
          <w:color w:val="111111"/>
          <w:sz w:val="28"/>
          <w:sz w:val="28"/>
          <w:szCs w:val="28"/>
          <w:rtl w:val="true"/>
          <w:lang w:bidi="fa-IR"/>
        </w:rPr>
        <w:t>بزرگداشت امام کاظم علیه السّلام تأیید کرده اند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با توجّه به این که ایّام غدیر سه روز می باشد و وجود مقدس پیامبر اکرم صلّی اللهُ علیه وآله وسلّم سه روز در سرزمین غدیر خم ماندند </w:t>
      </w:r>
      <w:r>
        <w:rPr>
          <w:rStyle w:val="FootnoteAnchor"/>
          <w:rtl w:val="true"/>
        </w:rPr>
        <w:footnoteReference w:id="34"/>
      </w:r>
      <w:r>
        <w:rPr>
          <w:rFonts w:ascii="IRNazanin" w:hAnsi="IRNazanin" w:eastAsia="IRNazanin"/>
          <w:color w:val="111111"/>
          <w:sz w:val="28"/>
          <w:sz w:val="28"/>
          <w:szCs w:val="28"/>
          <w:rtl w:val="true"/>
          <w:lang w:bidi="fa-IR"/>
        </w:rPr>
        <w:t xml:space="preserve">تا همه ی حجاج که تعدادشان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بتوانند با مولای متّقیان دست بیعت بدهند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بیعت کنند، تا کسی نگوید که من دور بودم و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روزهای هجدهم، نوزدهم و بیستم ذيحجة الحرام اياّم غدير می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ایّام غدیر به عنوان روز ولادت امام کاظم علیه السّلام به تأیید حضرات آیات عظام شبیری، سبحانی و موحّد ابطحی رسیده، شایسته است که شیعیان شیفته و دلباخته ی اهل بیت علیه السّلام جشن و سرور انتصاب خورشید کعبه را به میلاد مسعود خورشید ابواء متّصل کرده، مجالسی در شأن آن امام همام برگزار کنند</w:t>
      </w:r>
      <w:r>
        <w:rPr>
          <w:rFonts w:eastAsia="IRNazanin" w:cs="IRNazanin"/>
          <w:color w:val="111111"/>
          <w:sz w:val="28"/>
          <w:szCs w:val="28"/>
          <w:rtl w:val="true"/>
          <w:lang w:bidi="fa-IR"/>
        </w:rPr>
        <w:t xml:space="preserve">. </w:t>
      </w:r>
      <w:bookmarkStart w:id="54" w:name="pg8727_74009"/>
    </w:p>
    <w:p>
      <w:pPr>
        <w:pStyle w:val="Heading3"/>
        <w:numPr>
          <w:ilvl w:val="2"/>
          <w:numId w:val="1"/>
        </w:numPr>
        <w:rPr/>
      </w:pPr>
      <w:bookmarkStart w:id="55" w:name="__RefHeading___Toc3087576_653776707"/>
      <w:bookmarkStart w:id="56" w:name="_Toc20"/>
      <w:bookmarkEnd w:id="54"/>
      <w:bookmarkEnd w:id="55"/>
      <w:r>
        <w:rPr>
          <w:rtl w:val="true"/>
        </w:rPr>
        <w:t>نسب والا</w:t>
      </w:r>
      <w:bookmarkEnd w:id="56"/>
    </w:p>
    <w:p>
      <w:pPr>
        <w:pStyle w:val="Heading4"/>
        <w:numPr>
          <w:ilvl w:val="3"/>
          <w:numId w:val="1"/>
        </w:numPr>
        <w:rPr/>
      </w:pPr>
      <w:bookmarkStart w:id="57" w:name="__RefHeading___Toc3087578_653776707"/>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 xml:space="preserve">پدر بزرگوار امام کاظم علیه السّلام ، رئيس مذهب، امام به حق ناطق، کشّاف الحقایق، حضرت امام جعفر صادق علیه السّلام می باشد، که مرحوم آیت الله قزوینی با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ما را از سخن گفتن پیرامون آن امام همام بی نیاز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مکرمه ی امام کاظم علیه السّلام حضرت حميدة خاتون علیها السّلام، اهل بربر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هفت تن از امامان کنیز بود، ولی همه ی آنها از فرزانگان زمان، سروران بانوان جهان و پاکترین بانوان دوران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مادر امام کاظم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حَميدَةُ مُصَفّاةٌ مِنَ الأَدناسِ، كسَبيكةِ الذَّهَبِ، ما زالَتِ الأملاك تَحرِسُها حَتَّى أُدِّيتُ إِلَيَّ، كرامَةً مِنَ الله لي وَالحُجَّةِ مِنْ بَعدي؛ </w:t>
      </w:r>
      <w:r>
        <w:rPr>
          <w:rStyle w:val="FootnoteAnchor"/>
          <w:rtl w:val="true"/>
        </w:rPr>
        <w:footnoteReference w:id="3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حمیده، چون شمش طلا، از هر پلیدی پاک و مبرا می باشد، </w:t>
      </w:r>
      <w:bookmarkStart w:id="59" w:name="pg8727_74010"/>
    </w:p>
    <w:p>
      <w:pPr>
        <w:pStyle w:val="BookText"/>
        <w:rPr/>
      </w:pPr>
      <w:bookmarkEnd w:id="59"/>
      <w:r>
        <w:rPr>
          <w:rFonts w:ascii="IRNazanin" w:hAnsi="IRNazanin" w:eastAsia="IRNazanin"/>
          <w:color w:val="111111"/>
          <w:sz w:val="28"/>
          <w:sz w:val="28"/>
          <w:szCs w:val="28"/>
          <w:rtl w:val="true"/>
          <w:lang w:bidi="fa-IR"/>
        </w:rPr>
        <w:t>همواره فرشته ها از او حراست می کردند، تا به دست من رسید و این کرامت خداوند است در حق من و حجّت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رابطه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حَميدَةٌ فِي الدُّنيا، مَحمودَةٌ فِي الآخِرَةِ؛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دنیا و آخرت ستوده و پسندیده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 امام صادق علیه السّلام معلوم می شود که این مخدّرات اگرچه در بلاد شرک دیده به جهان گشوده اند، ولی همانند دیگر بانوان زمان خود نبودند، بلکه تحت تربیت خاصّ فرشتگان، لیاقت و شایستگی آن را پیدا کردند که همسر حجت خدا و مادر حجت خدا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این حراست فرشتگان را کرامت پروردگار در مورد خود و امام کاظم علیه السّلام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شریفه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وَتَقَلُّبَكَ فِي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تعبير بسیار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كُنتَ نُوراً فِي الأَصْلابِ الشّامِخَةِ وَالأرْحامِ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چندین زیارت مأثور از معصومین علیهم السّلام رسیده </w:t>
      </w:r>
      <w:r>
        <w:rPr>
          <w:rStyle w:val="FootnoteAnchor"/>
          <w:rtl w:val="true"/>
        </w:rPr>
        <w:footnoteReference w:id="37"/>
      </w:r>
      <w:r>
        <w:rPr>
          <w:rFonts w:ascii="IRNazanin" w:hAnsi="IRNazanin" w:eastAsia="IRNazanin"/>
          <w:color w:val="111111"/>
          <w:sz w:val="28"/>
          <w:sz w:val="28"/>
          <w:szCs w:val="28"/>
          <w:rtl w:val="true"/>
          <w:lang w:bidi="fa-IR"/>
        </w:rPr>
        <w:t>، بر پاکی و پاک دامنی همه ی پدران و مادران امامان معصوم علیهم السّلام دلالت می کند</w:t>
      </w:r>
      <w:r>
        <w:rPr>
          <w:rFonts w:eastAsia="IRNazanin" w:cs="IRNazanin"/>
          <w:color w:val="111111"/>
          <w:sz w:val="28"/>
          <w:szCs w:val="28"/>
          <w:rtl w:val="true"/>
          <w:lang w:bidi="fa-IR"/>
        </w:rPr>
        <w:t>.</w:t>
      </w:r>
    </w:p>
    <w:p>
      <w:pPr>
        <w:pStyle w:val="Heading4"/>
        <w:numPr>
          <w:ilvl w:val="3"/>
          <w:numId w:val="1"/>
        </w:numPr>
        <w:rPr/>
      </w:pPr>
      <w:bookmarkStart w:id="60" w:name="__RefHeading___Toc3087580_653776707"/>
      <w:bookmarkStart w:id="61" w:name="_Toc22"/>
      <w:bookmarkEnd w:id="60"/>
      <w:r>
        <w:rPr>
          <w:rtl w:val="true"/>
        </w:rPr>
        <w:t>جایگاه بلند حضرت حمیده علیها السّلام</w:t>
      </w:r>
      <w:bookmarkEnd w:id="6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واصله از امام باقر و امام صادق علیهما السّلام یا پیرامون شخصیت حضرت حمیده علیها السّلام، که دو نمونه ی آن تقدیم گردید، جایگاه رفیع آن بزرگوار را به روشنی اثبات می کند، جز اینکه فضایل آن مخدّره به کمالات معنوی منحصر نمی باشد بلکه از نظر احاطه ی علمی به احکام و مسائل فقهی آن چنان جایگاه بلندی داشت که امام صادق علیه السّلام در مواقعی بانوان را برای پاسخ به پرسش های خود به ایشان </w:t>
      </w:r>
      <w:bookmarkStart w:id="62" w:name="pg8727_74011"/>
    </w:p>
    <w:p>
      <w:pPr>
        <w:pStyle w:val="BookText"/>
        <w:rPr/>
      </w:pPr>
      <w:bookmarkEnd w:id="62"/>
      <w:r>
        <w:rPr>
          <w:rFonts w:ascii="IRNazanin" w:hAnsi="IRNazanin" w:eastAsia="IRNazanin"/>
          <w:color w:val="111111"/>
          <w:sz w:val="28"/>
          <w:sz w:val="28"/>
          <w:szCs w:val="28"/>
          <w:rtl w:val="true"/>
          <w:lang w:bidi="fa-IR"/>
        </w:rPr>
        <w:t>ارجاع می کردند، که از آن جمله است عبدالرّحمن بن حجّاج که از آن حضرت در مورد کیفیت حج پسر بچه اش پرسید،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مادرش بگو به نزد حمیده برود و از او بپرسد که کودکانش را چگونه به حج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محضر حضرت حمیده علیها السّلام رفت و ایشان در مورد کیفیت احرام، غسل احرام ،طواف، سعی، عرفات، مشعر، حلق، رمی و دیگر اعمالش او را راهنمایی کرد</w:t>
      </w:r>
      <w:r>
        <w:rPr>
          <w:rFonts w:eastAsia="IRNazanin" w:cs="IRNazanin"/>
          <w:color w:val="111111"/>
          <w:sz w:val="28"/>
          <w:szCs w:val="28"/>
          <w:rtl w:val="true"/>
          <w:lang w:bidi="fa-IR"/>
        </w:rPr>
        <w:t xml:space="preserve">. </w:t>
      </w:r>
      <w:r>
        <w:rPr>
          <w:rStyle w:val="FootnoteAnchor"/>
          <w:rtl w:val="true"/>
        </w:rPr>
        <w:footnoteReference w:id="38"/>
      </w:r>
    </w:p>
    <w:p>
      <w:pPr>
        <w:pStyle w:val="Heading4"/>
        <w:numPr>
          <w:ilvl w:val="3"/>
          <w:numId w:val="1"/>
        </w:numPr>
        <w:rPr/>
      </w:pPr>
      <w:bookmarkStart w:id="63" w:name="__RefHeading___Toc3087582_653776707"/>
      <w:bookmarkStart w:id="64" w:name="_Toc23"/>
      <w:bookmarkEnd w:id="63"/>
      <w:r>
        <w:rPr>
          <w:rtl w:val="true"/>
        </w:rPr>
        <w:t>از تبار محدّثان</w:t>
      </w:r>
      <w:bookmarkEnd w:id="64"/>
    </w:p>
    <w:p>
      <w:pPr>
        <w:pStyle w:val="BookText"/>
        <w:rPr/>
      </w:pPr>
      <w:r>
        <w:rPr>
          <w:rFonts w:ascii="IRNazanin" w:hAnsi="IRNazanin" w:eastAsia="IRNazanin"/>
          <w:color w:val="111111"/>
          <w:sz w:val="28"/>
          <w:sz w:val="28"/>
          <w:szCs w:val="28"/>
          <w:rtl w:val="true"/>
          <w:lang w:bidi="fa-IR"/>
        </w:rPr>
        <w:t xml:space="preserve">مادر امام کاظم علیه السّلام حضرت حمیده خاتون علیها السّلام همانند همه ی مخدّرات اهل بیت علیهم السّلام از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احادیثی را از امام صادق علیه السّلام روایت نموده، که یک نمونه ی آن حدیث معروفی است که به ابوبصیر نقل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لحظات ارتحال آن حضرت حضور داشتی، کار شگفتی مشاهده می کردی؛ امام صادق علیه السّلام دیدگان مبارکش را باز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خویشاوندان مرا فراخوانید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ی آنها را گرد آوردیم، به سوی آنها نگریست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شَفاعَتَنا لا تَنالُ مُسْتَخِفّاً بالصَّلاةِ؛</w:t>
      </w:r>
    </w:p>
    <w:p>
      <w:pPr>
        <w:pStyle w:val="BookText"/>
        <w:rPr/>
      </w:pPr>
      <w:r>
        <w:rPr>
          <w:rFonts w:ascii="IRNazanin" w:hAnsi="IRNazanin" w:eastAsia="IRNazanin"/>
          <w:color w:val="111111"/>
          <w:sz w:val="28"/>
          <w:sz w:val="28"/>
          <w:szCs w:val="28"/>
          <w:rtl w:val="true"/>
          <w:lang w:bidi="fa-IR"/>
        </w:rPr>
        <w:t>شفاعت ما به کسی که نماز را سبک بشمارد نمی رسد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65" w:name="__RefHeading___Toc3087584_653776707"/>
      <w:bookmarkStart w:id="66" w:name="_Toc24"/>
      <w:bookmarkEnd w:id="65"/>
      <w:r>
        <w:rPr>
          <w:rtl w:val="true"/>
        </w:rPr>
        <w:t>سرور کنیزان</w:t>
      </w:r>
      <w:bookmarkEnd w:id="6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دو تن از مادران امامان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سيّدة الإماء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حمیده علیها السّلام، مادر امام کاظم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نرجس خاتون علیها السّلام، مادر امام زمان علیه السّلام</w:t>
      </w:r>
    </w:p>
    <w:p>
      <w:pPr>
        <w:pStyle w:val="BookText"/>
        <w:rPr/>
      </w:pPr>
      <w:r>
        <w:rPr>
          <w:rFonts w:ascii="IRNazanin" w:hAnsi="IRNazanin" w:eastAsia="IRNazanin"/>
          <w:color w:val="111111"/>
          <w:sz w:val="28"/>
          <w:sz w:val="28"/>
          <w:szCs w:val="28"/>
          <w:rtl w:val="true"/>
          <w:lang w:bidi="fa-IR"/>
        </w:rPr>
        <w:t xml:space="preserve">طبری امامی در ضمن حدیث مفصلی از جابر بن یزید جعفی روایت میکند که امام باقر علیه السّلام به هنگام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حَميدَةُ سَيّدَةُ الإماءِ؛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حمیده سرور و سالار کنیزان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ضمن چندین حدیث از امام مجتبی، امام صادق و امام رضا علیهم السّلام در حق حضرت نرجس خاتون علیها السّلام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الإماءِ</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و در ضمن چند حدیث دیگر از مولای متقیان، امام باقر، امام صادق و امام کاظم علیهم السّلام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سیره ی خاندان عصمت و طهارت این بود که اگر کنیزی را به عنوان همسری انتخاب می کردند، اوّل او را آزاد می نمودند سپس او را به حباله ی نکاح خود در می آوردند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حمیده علیها السّلام به دودمان امامت وارد شد، امام باقر علیها السّلام همزمان با خوش آمد گویی به او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 بانو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او را به حباله ی نکاح امام صادق علیه السّلام در آوردند</w:t>
      </w:r>
      <w:r>
        <w:rPr>
          <w:rFonts w:eastAsia="IRNazanin" w:cs="IRNazanin"/>
          <w:color w:val="111111"/>
          <w:sz w:val="28"/>
          <w:szCs w:val="28"/>
          <w:rtl w:val="true"/>
          <w:lang w:bidi="fa-IR"/>
        </w:rPr>
        <w:t xml:space="preserve">. </w:t>
      </w:r>
      <w:bookmarkStart w:id="67" w:name="pg8727_74013"/>
    </w:p>
    <w:p>
      <w:pPr>
        <w:pStyle w:val="Heading3"/>
        <w:numPr>
          <w:ilvl w:val="2"/>
          <w:numId w:val="1"/>
        </w:numPr>
        <w:rPr/>
      </w:pPr>
      <w:bookmarkStart w:id="68" w:name="__RefHeading___Toc3087586_653776707"/>
      <w:bookmarkStart w:id="69" w:name="_Toc25"/>
      <w:bookmarkEnd w:id="67"/>
      <w:bookmarkEnd w:id="68"/>
      <w:r>
        <w:rPr>
          <w:rtl w:val="true"/>
        </w:rPr>
        <w:t>نام نامی و القاب گرامی</w:t>
      </w:r>
      <w:bookmarkEnd w:id="69"/>
    </w:p>
    <w:p>
      <w:pPr>
        <w:pStyle w:val="Heading4"/>
        <w:numPr>
          <w:ilvl w:val="3"/>
          <w:numId w:val="1"/>
        </w:numPr>
        <w:rPr/>
      </w:pPr>
      <w:bookmarkStart w:id="70" w:name="__RefHeading___Toc3087588_653776707"/>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نام مقدس امام کاظم علیه السّلام از سوی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کلمات قدسی است و اسامی ائمه اطهارعلیهم السّلام ها در آن ذکر شده، بعد از امام جعفر صادق علیه السّلام نام حضرت موسی بن جعفر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ده ها روایت نیز از پیامبر اکرم صلّی اللهُ علیه وآله وسلّم اسامی ائمّه علیهم السّلام به صراحت آمده، از جمله در روایت ابن عباس، در پاسخ نعثل یهودی پیامبر اکرم صلّی اللهُ علیه وآله وسلّم اسامی دوازده امام را می آورد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مَضى جَعْفَرُ فَإِبْنُهُ مُوسَى؛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چون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کند، پسرش موسی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احادیث فراوان به صراحت به شیعیان اعلام فرموده که بعد از ایشان، فرزندش حضرت موسی بن جعفر علیه السّلام حجّت خدا، جانشین آن حضرت، و حجّت خدا بر همه مخلوقات بعد از آن حضرت می باشد</w:t>
      </w:r>
      <w:r>
        <w:rPr>
          <w:rFonts w:eastAsia="IRNazanin" w:cs="IRNazanin"/>
          <w:color w:val="111111"/>
          <w:sz w:val="28"/>
          <w:szCs w:val="28"/>
          <w:rtl w:val="true"/>
          <w:lang w:bidi="fa-IR"/>
        </w:rPr>
        <w:t>.</w:t>
      </w:r>
      <w:r>
        <w:rPr>
          <w:rStyle w:val="FootnoteAnchor"/>
          <w:rtl w:val="true"/>
        </w:rPr>
        <w:footnoteReference w:id="45"/>
      </w:r>
      <w:bookmarkStart w:id="72" w:name="pg8727_74014"/>
    </w:p>
    <w:p>
      <w:pPr>
        <w:pStyle w:val="Heading4"/>
        <w:numPr>
          <w:ilvl w:val="3"/>
          <w:numId w:val="1"/>
        </w:numPr>
        <w:rPr/>
      </w:pPr>
      <w:bookmarkStart w:id="73" w:name="__RefHeading___Toc3087590_653776707"/>
      <w:bookmarkStart w:id="74" w:name="_Toc27"/>
      <w:bookmarkEnd w:id="72"/>
      <w:bookmarkEnd w:id="73"/>
      <w:r>
        <w:rPr>
          <w:rtl w:val="true"/>
        </w:rPr>
        <w:t>کنیه های امام کاظم علیه السّلام</w:t>
      </w:r>
      <w:bookmarkEnd w:id="74"/>
    </w:p>
    <w:p>
      <w:pPr>
        <w:pStyle w:val="BookText"/>
        <w:rPr/>
      </w:pPr>
      <w:r>
        <w:rPr>
          <w:rFonts w:ascii="IRNazanin" w:hAnsi="IRNazanin" w:eastAsia="IRNazanin"/>
          <w:color w:val="111111"/>
          <w:sz w:val="28"/>
          <w:sz w:val="28"/>
          <w:szCs w:val="28"/>
          <w:rtl w:val="true"/>
          <w:lang w:bidi="fa-IR"/>
        </w:rPr>
        <w:t>برای حضرت موسی بن جعفر علیه السّلام سه کنیه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ابوابراهيم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ابوعلي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مشهورترین کنیه 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ولی برای اینکه با امام رضا و امام هادی علیهما السّلام اشتباه نشود،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الماضي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Heading4"/>
        <w:numPr>
          <w:ilvl w:val="3"/>
          <w:numId w:val="1"/>
        </w:numPr>
        <w:rPr/>
      </w:pPr>
      <w:bookmarkStart w:id="75" w:name="__RefHeading___Toc3087592_653776707"/>
      <w:bookmarkStart w:id="76" w:name="_Toc28"/>
      <w:bookmarkEnd w:id="75"/>
      <w:r>
        <w:rPr>
          <w:rtl w:val="true"/>
        </w:rPr>
        <w:t>القاب حضرت موسی بن جعفر علیهما السلام</w:t>
      </w:r>
      <w:bookmarkEnd w:id="76"/>
    </w:p>
    <w:p>
      <w:pPr>
        <w:pStyle w:val="BookText"/>
        <w:rPr/>
      </w:pPr>
      <w:r>
        <w:rPr>
          <w:rFonts w:ascii="IRNazanin" w:hAnsi="IRNazanin" w:eastAsia="IRNazanin"/>
          <w:color w:val="111111"/>
          <w:sz w:val="28"/>
          <w:sz w:val="28"/>
          <w:szCs w:val="28"/>
          <w:rtl w:val="true"/>
          <w:lang w:bidi="fa-IR"/>
        </w:rPr>
        <w:t>برای آن حضرت القاب فراوانی است،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پیشه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فروبرنده خشم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ذوالنّفس الزّكيه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نفس پاک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حاجت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زين المجتهدین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تلاشگران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bookmarkStart w:id="77" w:name="pg8727_74015"/>
    </w:p>
    <w:p>
      <w:pPr>
        <w:pStyle w:val="BookText"/>
        <w:rPr/>
      </w:pPr>
      <w:bookmarkEnd w:id="77"/>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زين المتهجدين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سحر خیزان</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علاوه بر این القاب که هر یک از آنها اشاره به فضیلتی از فضایل آن حضرت است، در حدیثی امام صادق علیه السّلام به برخی دیگر از فضایل آن حضرت اشاره کرده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اوسید و سرور فرزندانم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حکمت، فهم و سخاوت عطا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مردم نیاز دارند و آنچه در آن اختلاف دارند، معرفتش به او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حسن خلق و حسن جوار عطا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بابی از ابواب خداوند است</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78" w:name="__RefHeading___Toc3087594_653776707"/>
      <w:bookmarkStart w:id="79" w:name="_Toc29"/>
      <w:bookmarkEnd w:id="78"/>
      <w:r>
        <w:rPr>
          <w:rtl w:val="true"/>
        </w:rPr>
        <w:t>باب الحوائج</w:t>
      </w:r>
      <w:bookmarkEnd w:id="79"/>
    </w:p>
    <w:p>
      <w:pPr>
        <w:pStyle w:val="BookText"/>
        <w:rPr/>
      </w:pPr>
      <w:r>
        <w:rPr>
          <w:rFonts w:ascii="IRNazanin" w:hAnsi="IRNazanin" w:eastAsia="IRNazanin"/>
          <w:color w:val="111111"/>
          <w:sz w:val="28"/>
          <w:sz w:val="28"/>
          <w:szCs w:val="28"/>
          <w:rtl w:val="true"/>
          <w:lang w:bidi="fa-IR"/>
        </w:rPr>
        <w:t xml:space="preserve">یکی از مشهورترین القاب حضرت موسی بن جعفر علیه السّلام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جهت کرامات فراوان که از آن حضرت مشاهده شده، به این لقب شهرت یافته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خطیب بغدادی با اسناد خود از علی بن خلال نقل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هَمَّنى أَمْرُ فَقَصَدتُ قَبرَ موسى بن جعفرٍ وَتَوَسَّلْتُ بِه إِلا سَهَّل الله تعالى لى ما أحبّ؛ </w:t>
      </w:r>
      <w:r>
        <w:rPr>
          <w:rStyle w:val="FootnoteAnchor"/>
          <w:rtl w:val="true"/>
        </w:rPr>
        <w:footnoteReference w:id="5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امر مهمی برای من پیش نیامد که به قبر حضرت موسی بن جعفر علیه السّلام بروم و به آن حضرت متوسل شوم، جز اینکه خداوند آن گونه که دوست داشتم آن را برای من میسّر فرمود</w:t>
      </w:r>
      <w:r>
        <w:rPr>
          <w:rFonts w:eastAsia="IRNazanin" w:cs="IRNazanin"/>
          <w:color w:val="111111"/>
          <w:sz w:val="28"/>
          <w:szCs w:val="28"/>
          <w:rtl w:val="true"/>
          <w:lang w:bidi="fa-IR"/>
        </w:rPr>
        <w:t xml:space="preserve">. </w:t>
      </w:r>
      <w:bookmarkStart w:id="80" w:name="pg8727_74016"/>
    </w:p>
    <w:p>
      <w:pPr>
        <w:pStyle w:val="BookText"/>
        <w:rPr/>
      </w:pPr>
      <w:bookmarkEnd w:id="80"/>
      <w:r>
        <w:rPr>
          <w:rFonts w:ascii="IRNazanin" w:hAnsi="IRNazanin" w:eastAsia="IRNazanin"/>
          <w:color w:val="111111"/>
          <w:sz w:val="28"/>
          <w:sz w:val="28"/>
          <w:szCs w:val="28"/>
          <w:rtl w:val="true"/>
          <w:lang w:bidi="fa-IR"/>
        </w:rPr>
        <w:t>خطیب بغدادی زنی را مشاهده کرده که به حالت پریشان به سوی حرم حضرت موسی بن جعفر علیه السّلام می دوید که به آن حضرت پناهنده شود، زیرا مطّلع شده بود که پسرش را مأموران دولتی دستگیر کرده، روانه ی زندان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افراد پست و فرومایه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حضرت موسی بن جعفر علیه السّلام که پسرم را به زندان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از روی استهزاء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 که او نیز در زندان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بسیار ناراحت شد، دست به دعا برداشت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آقایی که در زندان وفات کرده، قدرت خود را آشکار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دعایش به اجابت رسید، پسرش آزاد شد و در همان لحظه فرزند آن شخص فرومایه، به مانند اتّهام پسر او دستگیر و روانه ی زندان شد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شافعی در این رابطه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موسى الكاظم التّرياقُ المُجَرَّب</w:t>
      </w:r>
      <w:r>
        <w:rPr>
          <w:rFonts w:eastAsia="Amiri" w:cs="Amiri" w:ascii="Amiri" w:hAnsi="Amiri"/>
          <w:color w:val="111111"/>
          <w:sz w:val="28"/>
          <w:szCs w:val="28"/>
          <w:rtl w:val="true"/>
          <w:lang w:bidi="ar-SA"/>
        </w:rPr>
        <w:t xml:space="preserve">. </w:t>
      </w:r>
      <w:r>
        <w:rPr>
          <w:rStyle w:val="FootnoteAnchor"/>
          <w:rtl w:val="true"/>
        </w:rPr>
        <w:footnoteReference w:id="52"/>
      </w:r>
    </w:p>
    <w:p>
      <w:pPr>
        <w:pStyle w:val="Heading4"/>
        <w:numPr>
          <w:ilvl w:val="3"/>
          <w:numId w:val="1"/>
        </w:numPr>
        <w:rPr/>
      </w:pPr>
      <w:bookmarkStart w:id="81" w:name="__RefHeading___Toc3087596_653776707"/>
      <w:bookmarkStart w:id="82" w:name="_Toc30"/>
      <w:bookmarkEnd w:id="81"/>
      <w:r>
        <w:rPr>
          <w:rtl w:val="true"/>
        </w:rPr>
        <w:t>پدر فضیلت ها</w:t>
      </w:r>
      <w:bookmarkEnd w:id="82"/>
    </w:p>
    <w:p>
      <w:pPr>
        <w:pStyle w:val="BookText"/>
        <w:rPr/>
      </w:pPr>
      <w:r>
        <w:rPr>
          <w:rFonts w:ascii="IRNazanin" w:hAnsi="IRNazanin" w:eastAsia="IRNazanin"/>
          <w:color w:val="111111"/>
          <w:sz w:val="28"/>
          <w:sz w:val="28"/>
          <w:szCs w:val="28"/>
          <w:rtl w:val="true"/>
          <w:lang w:bidi="fa-IR"/>
        </w:rPr>
        <w:t>امام صادق علیه السّلام شماری از فضایل امام کاظم علیه السّلام را بیان می کند و در پایان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فضیلت دیگری دارد که از همه ی این ها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او به وجود می آورد غوث این امت را، غیاث این امت را ،دانش ،نور فضل و حکمت این امت را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بهترین مولود و برترین نوزاد است</w:t>
      </w:r>
      <w:r>
        <w:rPr>
          <w:rFonts w:eastAsia="IRNazanin" w:cs="IRNazanin"/>
          <w:color w:val="111111"/>
          <w:sz w:val="28"/>
          <w:szCs w:val="28"/>
          <w:rtl w:val="true"/>
          <w:lang w:bidi="fa-IR"/>
        </w:rPr>
        <w:t xml:space="preserve">. </w:t>
      </w:r>
      <w:r>
        <w:rPr>
          <w:rStyle w:val="FootnoteAnchor"/>
          <w:rtl w:val="true"/>
        </w:rPr>
        <w:footnoteReference w:id="53"/>
      </w:r>
      <w:bookmarkStart w:id="83" w:name="pg8727_74017"/>
    </w:p>
    <w:p>
      <w:pPr>
        <w:pStyle w:val="BookText"/>
        <w:rPr/>
      </w:pPr>
      <w:bookmarkEnd w:id="83"/>
      <w:r>
        <w:rPr>
          <w:rFonts w:ascii="IRNazanin" w:hAnsi="IRNazanin" w:eastAsia="IRNazanin"/>
          <w:color w:val="111111"/>
          <w:sz w:val="28"/>
          <w:sz w:val="28"/>
          <w:szCs w:val="28"/>
          <w:rtl w:val="true"/>
          <w:lang w:bidi="fa-IR"/>
        </w:rPr>
        <w:t>خدای را سپاس می گوییم که شناسنامه ی میهن ما نام نامی و حرم نورانی، غوث و غیاث امت، حضرت علی بن موسی الرضا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بزرگواری که داشتن چنین فرزندی از بزرگ ترین مفاخر پدر بزرگوارش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خورشید همه ی فضیلت ها، از سویی در او طلوع می کند و در سویی دیگر غروب می کند</w:t>
      </w:r>
      <w:r>
        <w:rPr>
          <w:rFonts w:eastAsia="IRNazanin" w:cs="IRNazanin"/>
          <w:color w:val="111111"/>
          <w:sz w:val="28"/>
          <w:szCs w:val="28"/>
          <w:rtl w:val="true"/>
          <w:lang w:bidi="fa-IR"/>
        </w:rPr>
        <w:t>.</w:t>
      </w:r>
    </w:p>
    <w:p>
      <w:pPr>
        <w:pStyle w:val="Heading4"/>
        <w:numPr>
          <w:ilvl w:val="3"/>
          <w:numId w:val="1"/>
        </w:numPr>
        <w:rPr/>
      </w:pPr>
      <w:bookmarkStart w:id="84" w:name="__RefHeading___Toc3087598_653776707"/>
      <w:bookmarkStart w:id="85" w:name="_Toc31"/>
      <w:bookmarkEnd w:id="84"/>
      <w:r>
        <w:rPr>
          <w:rtl w:val="true"/>
        </w:rPr>
        <w:t>زینت عابدان</w:t>
      </w:r>
      <w:bookmarkEnd w:id="85"/>
    </w:p>
    <w:p>
      <w:pPr>
        <w:pStyle w:val="BookText"/>
        <w:rPr/>
      </w:pPr>
      <w:r>
        <w:rPr>
          <w:rFonts w:ascii="IRNazanin" w:hAnsi="IRNazanin" w:eastAsia="IRNazanin"/>
          <w:color w:val="111111"/>
          <w:sz w:val="28"/>
          <w:sz w:val="28"/>
          <w:szCs w:val="28"/>
          <w:rtl w:val="true"/>
          <w:lang w:bidi="fa-IR"/>
        </w:rPr>
        <w:t>امام کاظم علیه السّلام همانند جدّ بزرگوارش امام سجاد علیه السّلام، زینت عابدان و فخر ساجدان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بن جعفر علیه السّلام را به جهت کثرت عبادتش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روایت کرده اند که آن حضرت اول شب وارد مسجدالنبی شد، به مسجد رفت، در حال سجده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 الذَّنْبُ عِنْدِى، فَلْيَحْسُنِ العَفْوُ مِن عِندِكَ، يَا أَهْلَ التَّقوى وَيا أَهْلَ الْمَغْفِرَةِ؛</w:t>
      </w:r>
    </w:p>
    <w:p>
      <w:pPr>
        <w:pStyle w:val="BookText"/>
        <w:rPr/>
      </w:pPr>
      <w:r>
        <w:rPr>
          <w:rFonts w:ascii="IRNazanin" w:hAnsi="IRNazanin" w:eastAsia="IRNazanin"/>
          <w:color w:val="111111"/>
          <w:sz w:val="28"/>
          <w:sz w:val="28"/>
          <w:szCs w:val="28"/>
          <w:rtl w:val="true"/>
          <w:lang w:bidi="fa-IR"/>
        </w:rPr>
        <w:t>گناه از سوی من بزرگ شده، عفو از جانب تو نیکو شود، ای اهل تقوا و ای اهل بخشایش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شب این جمله را در حال سجده تکرار می کرد تا به هنگام سحر</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کنیزی آرایش داده به زندان فرستاد، بلکه بتواند نظر امام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غلامی را فرستاد تا از وضع کنیز جویا شود، غلام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w:t>
      </w:r>
    </w:p>
    <w:p>
      <w:pPr>
        <w:pStyle w:val="BookText"/>
        <w:rPr/>
      </w:pPr>
      <w:r>
        <w:rPr>
          <w:rFonts w:ascii="IRNazanin" w:hAnsi="IRNazanin" w:eastAsia="IRNazanin"/>
          <w:color w:val="111111"/>
          <w:sz w:val="28"/>
          <w:sz w:val="28"/>
          <w:szCs w:val="28"/>
          <w:rtl w:val="true"/>
          <w:lang w:bidi="fa-IR"/>
        </w:rPr>
        <w:t xml:space="preserve">در سجده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 را بلند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او را افسون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کنیز را آوردند، دیدند همه اش به آسمان نگاه می کند و یاد خدا بر لب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مشغول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که از نماز برگشت،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امری دارید انجام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با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عنوان کنیز فرستاده اند که در خدمت شما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پس اینها چه کاره هستند؟</w:t>
      </w:r>
    </w:p>
    <w:p>
      <w:pPr>
        <w:pStyle w:val="BookText"/>
        <w:rPr/>
      </w:pPr>
      <w:r>
        <w:rPr>
          <w:rFonts w:ascii="IRNazanin" w:hAnsi="IRNazanin" w:eastAsia="IRNazanin"/>
          <w:color w:val="111111"/>
          <w:sz w:val="28"/>
          <w:sz w:val="28"/>
          <w:szCs w:val="28"/>
          <w:rtl w:val="true"/>
          <w:lang w:bidi="fa-IR"/>
        </w:rPr>
        <w:t>نگاه کردم، دیدم باغ بسیار پرشکوفه ایست، همه اش با حریر و فرش های بسیار زیبا پوشیده است، کنیزان زیبا رویی هستند که هرگز نظیر آنها را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آنها به سجده افتادم، تا این خادم مرا از سجده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سجده رفته ای و خواب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من پس از مشاهده ی این وضع به سجده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یکی از خادم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 زندانی کن، تا این سخن را کسی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همواره مشغول عبادت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عبد صالح را این گونه دیدم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ایامی که امام کاظم علیه السّلام در زندان سندی بن شاهک بود،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او را به من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که او متصدی کارهای امام کاظم علیه السّلام بود، شدیداً تحت تأثیر عبادت آن حضرت قرار گرفت و همواره می گفت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بعد از نماز عشاء به حمد و ثنای پروردگار مشغول می شد تا نیمه شب، بعد از نیمه شب مشغول نماز می شد تا به صبح، بعد از نماز صبح مشغول تعقیبات می شد تا آفتاب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کمی استراحت می کرد، مسواک می زد، غذا می خورد و می خوابید تا 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زوال بر می خاست وضو می گرفت نمازهای ظهر و عصر را به جا می آورد، آنگاه رو به قبله مشغول ذکر می شد، تا نماز مغرب و عشا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شیوه ی عبادت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سندی هر وقت آن حضرت را می دید،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متعرض این عبد صالح بشود، زیانکار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ایامی که امام علیه السّلام در خانه ی فضل بن ربیع زندانی بود، عبدالله قروی بر او وارد شد،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ببین آنجا چه می بینی؟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مولایت موسی بن جعفر است، که در حال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توضیح داد که چگونه شب و روز مشغول عبادت است و هر روز ساعت ها در حال سجده می باشد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همان ایام گاهی هارون به پشت بام می رفت و از آنجا به محلی که امام کاظم علیه السّلام را در آنجا زندانی بود، نگاه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که همواره در اینجا می بینم، چه لباسی می باشد؟</w:t>
      </w:r>
    </w:p>
    <w:p>
      <w:pPr>
        <w:pStyle w:val="BookText"/>
        <w:rPr/>
      </w:pP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نیست، بلکه موسی بن جعفر است که هر روز صبح تا ظهر در حال سجده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راستی از راهبان بنی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زندان برای او سخت می گیری؟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نیست، باید سخت بگیرم</w:t>
      </w:r>
      <w:r>
        <w:rPr>
          <w:rFonts w:eastAsia="IRNazanin" w:cs="IRNazanin"/>
          <w:color w:val="111111"/>
          <w:sz w:val="28"/>
          <w:szCs w:val="28"/>
          <w:rtl w:val="true"/>
          <w:lang w:bidi="fa-IR"/>
        </w:rPr>
        <w:t xml:space="preserve">. </w:t>
      </w:r>
      <w:r>
        <w:rPr>
          <w:rStyle w:val="FootnoteAnchor"/>
          <w:rtl w:val="true"/>
        </w:rPr>
        <w:footnoteReference w:id="59"/>
      </w:r>
      <w:bookmarkStart w:id="86" w:name="pg8727_74020"/>
    </w:p>
    <w:p>
      <w:pPr>
        <w:pStyle w:val="Heading3"/>
        <w:numPr>
          <w:ilvl w:val="2"/>
          <w:numId w:val="1"/>
        </w:numPr>
        <w:rPr/>
      </w:pPr>
      <w:bookmarkStart w:id="87" w:name="__RefHeading___Toc3087600_653776707"/>
      <w:bookmarkStart w:id="88" w:name="_Toc32"/>
      <w:bookmarkEnd w:id="86"/>
      <w:bookmarkEnd w:id="87"/>
      <w:r>
        <w:rPr>
          <w:rtl w:val="true"/>
        </w:rPr>
        <w:t>دانش بیکران</w:t>
      </w:r>
      <w:bookmarkEnd w:id="88"/>
    </w:p>
    <w:p>
      <w:pPr>
        <w:pStyle w:val="BookText"/>
        <w:rPr/>
      </w:pPr>
      <w:r>
        <w:rPr>
          <w:rFonts w:ascii="IRNazanin" w:hAnsi="IRNazanin" w:eastAsia="IRNazanin"/>
          <w:color w:val="111111"/>
          <w:sz w:val="28"/>
          <w:sz w:val="28"/>
          <w:szCs w:val="28"/>
          <w:rtl w:val="true"/>
          <w:lang w:bidi="fa-IR"/>
        </w:rPr>
        <w:t>پیشوایان معصوم علم لدُنّی دارند، نیاز به معلم و استاد ندارند، از این رهگذر حتی در سنین کودکی هرگونه پرسشی را بدون تأمل پاسخ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شلقان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امام صادق علیه السّلام مشرف شدم، می خواستم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کنم، پیش از آنکه بنشینم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روی با فرزندم ملاقات کنی و از هرچه می خواهی از او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عبد صالح رفتم، او نشسته بود و آثار مرکّب در لب مبارکش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من سؤال کنم،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پیامبران بر نبوت پیمان گرفت، آنها هرگز از آن منحرف نشدند، ولی به گروهی ایمان عاریتی داد، سپس از آنها سلب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ابوالخطاب از کسانی بود که ایمانش عاریتی بود، از او سلب شد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خاندانی که برخی از آنها از برخی دیگر می باشند، خداوند دانا و شنواست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عبد صالح از مرگ کسی خبر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شیعیانش مطلع می باشد، پس نگاه تندی به من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هَجَرى علم منایا و بلایا داشت، امام اولی هست که علم منایا و بلایا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انجام بده که عمرت به پایان رسیده، تا دو سال دیگر فوت می کنی، برادرانت و اهل بیتت نیز چیزی بعد از تو زندگی نمی کنند، جز اینکه به یکدیگر خیانت می کنند و مورد شماتت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استغفار می کنم از آنچه بر دلم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اسحاق درگذشت و خاندانش مفلس شدند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سرّاج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صادقعلیه السّلام رسیدم، حضرت در کنار گهواره امام کاظم علیه السّلام بود و با او صحبت می کرد،کنار ایستادم هنگامی که صحبتشان تمام شد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مولایت بیا و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نزدیک گهواره رفتم و به حضرت کاظم علیه السّلام سلام کردم با زبان فصیح پاسخ داد،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نام دخترت را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نامی که دیروز بر دخترت نهادی، نامی است که خداوند آن را دوست ندارد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دختری عنایت کرده بود، من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فرمانش گوش بده تا هدایت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رفتم و نام دخترم را عوض کردم</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ابوحنیفه به محضر امام صادق علیه السّلام مشرف شد، امام کاظم علیه السّلام در سنین کودکی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غریب در شهر شما کجا رفع حاجت می کند؟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حوالی مسجد دور باش، از کرانه های آب فاصله بگیر، در زیر درختان میوه ننشین، از محل فرود مسافران دوری گزین، به سوی قبله ننشین، جامه ات را بالا بگیر، هر کجا خواستی رفع حاجت کن</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اقطاب نصارا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دیدار امام صادق علیه السّلام به مدینه شرفیاب شد، پیش از دیدار آن حضرت با امام کاظم علیه السّلام مصادف شد، امام كاظم علیه السّلام فرازهایی از انجیل تلاوت کردند و تفسیر نمودند، بریهه و همسرش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دنبال کسی همانند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محضر امام صادق علیه السّلام شرفیاب شد،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کجا به تورات، انجیل و دیگر کتب انبیاء دسترسی پیدا کرده اید؟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اینها را از صاحبانش به ارث برده ایم، آنها را آن گونه می خوانیم که آنها می خواندند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حجتی را در روی زمین قرار نداده که از او چیزی بپرسند و او بگوید که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بریهه از آن روز ملتزم محضر امام صادق علیه السّلام شد و بعد از شهادت آن حضرت در محضر امام کاظم علیه السّلام علیه السّلام بود و در عصر آن حضرت وفات کرد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شام با راهبی دیدار کردند، آن راهب مطالبی پرسید، حضرت پاسخ دادند و راهب و اصحابش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پرسش ها و پاسخ ها در مناقب ثبت شده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با سلسله اسنادش داستان مردی از نصارا را نقل می کند که در دمشق به نزد عالم مسیحی رفته، از او خواسته که داناترین عالم دینی را به او معرفی کند،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مسیحیت من از همه ی علمای نصارا داناتر هستم، در عالم یهودیت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باطی بن شرحبیل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داناتر است، اگر دانش اسلام، تورات، ،انجیل،زبور، کتاب هود و همه ی کتب آسمانی را بخواهی، برو به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بپرس، وقتی او را پیدا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مطران غوطه ی علیای دمشق، مرا به سوی شما راهنمایی کرده و به شما سلام فرستاده و با خدای</w:t>
      </w:r>
    </w:p>
    <w:p>
      <w:pPr>
        <w:pStyle w:val="BookText"/>
        <w:rPr/>
      </w:pPr>
      <w:r>
        <w:rPr>
          <w:rFonts w:ascii="IRNazanin" w:hAnsi="IRNazanin" w:eastAsia="IRNazanin"/>
          <w:color w:val="111111"/>
          <w:sz w:val="28"/>
          <w:sz w:val="28"/>
          <w:szCs w:val="28"/>
          <w:rtl w:val="true"/>
          <w:lang w:bidi="fa-IR"/>
        </w:rPr>
        <w:t>خود بسیار مناجات کرده، از خدا خواسته که اسلامش به دست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پرس و جوی طولانی، حضرت از او در مورد مسیحیت مطالبی پرسید، او نمی دانست، حضرت توضیح دادند،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من به سریانی و عربی چیست؟ حضرت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مادرت به سریانی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مادر بزرگت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مادرت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باید به عبدالله برگردد و نام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 را به عبدالله بر می گردانم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داستانش بسیار طولانی است، ما فقط اشاره کردیم</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در سنین کودکی در محضر امام صادق علیه السّلام بود، گروهی از علمای یهود به محضر آن حضرت رسیدند و از آن حضرت مسائلی را پیرامون معجزات پیامبر اکرم صلّی اللهُ علیه وآله وسلّم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فرزند دلبندش را فرا خواند و به آن عالمان یهود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خواهید از این فرزندم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از آن حضرت پرسیدند و امام کاظم علیه السّلام که بیش از پنج بهار از عمر شریفشان نگذشته بود، به آنها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آنها مسلمان شدند و شهادت به وحدانیّت خداوند و رسالت پیامبر اكرم صلّی الله علیه وآله وسلّم را بر زبان راندند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فروشنده ای کالایی روی طبق نهاده، به یک فلس می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او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عمر این درهمها ترا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شروع به گریه کرد، از علت گریه اش پرسیدند،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گریه نکنم، در حالی که امام علیه السّلام خبر مرگ مرا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روز گذشت، او را دیدم که بیمار شده،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به تو وصیت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را به یک فرد متدین تزویج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را بفروش و پولش را به امام علیه السّلام تقدیم کن و در تجهیز من حضور پیدا كن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گفتن و دفن او، دخترش را به فرد متدیّنی تزویج </w:t>
      </w:r>
    </w:p>
    <w:p>
      <w:pPr>
        <w:pStyle w:val="BookText"/>
        <w:rPr/>
      </w:pPr>
      <w:r>
        <w:rPr>
          <w:rFonts w:ascii="IRNazanin" w:hAnsi="IRNazanin" w:eastAsia="IRNazanin"/>
          <w:color w:val="111111"/>
          <w:sz w:val="28"/>
          <w:sz w:val="28"/>
          <w:szCs w:val="28"/>
          <w:rtl w:val="true"/>
          <w:lang w:bidi="fa-IR"/>
        </w:rPr>
        <w:t>کردم، خانه اش را فروختم و پولش را به محضر امام علیه السّلام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او طلب مغفرت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پول را به دخترش بده</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دوانیقی عازم حج بود،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هرگز بیت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در میان اصحاب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تا نزدیکی مکّه رسید، از ابوحمزه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مکّه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بنر میمون در اطراف مکّه رسیدند، امام علیه السّلام به سجده رفتند، وقتی سر از سجده برداشتند، به ابو حمزه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بیرون، ببین چه می گویند؟</w:t>
      </w:r>
    </w:p>
    <w:p>
      <w:pPr>
        <w:pStyle w:val="BookText"/>
        <w:rPr/>
      </w:pPr>
      <w:r>
        <w:rPr>
          <w:rFonts w:ascii="IRNazanin" w:hAnsi="IRNazanin" w:eastAsia="IRNazanin"/>
          <w:color w:val="111111"/>
          <w:sz w:val="28"/>
          <w:sz w:val="28"/>
          <w:szCs w:val="28"/>
          <w:rtl w:val="true"/>
          <w:lang w:bidi="fa-IR"/>
        </w:rPr>
        <w:t>ابو حمزه رفت و دید ناله و شیون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و به امام خبر داد،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بایست که بیت را ببیند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بن نافع تفلیسی عازم حج بود، وارد مدینه شد، خانواده اش را به همراه پدرش در حرم نبوی گذاشت و به محضر امام کاظم علیه السّلام رسید،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نافع، خدا در مصیبت پدرت به تو اجر دهد، برگرد و او را تجهیز کن، که همین الان درگذشت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برگشت و دید کنیزانش خود را می زنند، پرسید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دنیا رفت</w:t>
      </w:r>
      <w:r>
        <w:rPr>
          <w:rFonts w:eastAsia="IRNazanin" w:cs="IRNazanin"/>
          <w:color w:val="111111"/>
          <w:sz w:val="28"/>
          <w:szCs w:val="28"/>
          <w:rtl w:val="true"/>
          <w:lang w:bidi="fa-IR"/>
        </w:rPr>
        <w:t xml:space="preserve">. </w:t>
      </w:r>
      <w:r>
        <w:rPr>
          <w:rStyle w:val="FootnoteAnchor"/>
          <w:rtl w:val="true"/>
        </w:rPr>
        <w:footnoteReference w:id="71"/>
      </w:r>
      <w:bookmarkStart w:id="89" w:name="pg8727_74026"/>
    </w:p>
    <w:p>
      <w:pPr>
        <w:pStyle w:val="Heading3"/>
        <w:numPr>
          <w:ilvl w:val="2"/>
          <w:numId w:val="1"/>
        </w:numPr>
        <w:rPr/>
      </w:pPr>
      <w:bookmarkStart w:id="90" w:name="__RefHeading___Toc3087602_653776707"/>
      <w:bookmarkStart w:id="91" w:name="_Toc33"/>
      <w:bookmarkEnd w:id="89"/>
      <w:bookmarkEnd w:id="90"/>
      <w:r>
        <w:rPr>
          <w:rtl w:val="true"/>
        </w:rPr>
        <w:t>طلیعه ی نور</w:t>
      </w:r>
      <w:bookmarkEnd w:id="91"/>
    </w:p>
    <w:p>
      <w:pPr>
        <w:pStyle w:val="Heading4"/>
        <w:numPr>
          <w:ilvl w:val="3"/>
          <w:numId w:val="1"/>
        </w:numPr>
        <w:rPr/>
      </w:pPr>
      <w:bookmarkStart w:id="92" w:name="__RefHeading___Toc3087604_653776707"/>
      <w:bookmarkStart w:id="93" w:name="_Toc34"/>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در میان مورّخان، محدّثان، سیره نویسان و تراجم نگاران، در مورد سال، ماه و روز میلاد مسعود امام كاظم علیه السّلام اختلاف فراوان وجود دارد، که به گوشه ای از آن اشاره می کنیم</w:t>
      </w:r>
      <w:r>
        <w:rPr>
          <w:rFonts w:eastAsia="IRNazanin" w:cs="IRNazanin"/>
          <w:color w:val="111111"/>
          <w:sz w:val="28"/>
          <w:szCs w:val="28"/>
          <w:rtl w:val="true"/>
          <w:lang w:bidi="fa-IR"/>
        </w:rPr>
        <w:t>:</w:t>
      </w:r>
    </w:p>
    <w:p>
      <w:pPr>
        <w:pStyle w:val="Heading4"/>
        <w:numPr>
          <w:ilvl w:val="3"/>
          <w:numId w:val="1"/>
        </w:numPr>
        <w:rPr/>
      </w:pPr>
      <w:bookmarkStart w:id="94" w:name="__RefHeading___Toc3087606_653776707"/>
      <w:bookmarkStart w:id="95" w:name="_Toc35"/>
      <w:bookmarkEnd w:id="94"/>
      <w:r>
        <w:rPr/>
        <w:t>1</w:t>
      </w:r>
      <w:r>
        <w:rPr>
          <w:rtl w:val="true"/>
        </w:rPr>
        <w:t xml:space="preserve">. </w:t>
      </w:r>
      <w:r>
        <w:rPr>
          <w:rtl w:val="true"/>
        </w:rPr>
        <w:t>سال تولد</w:t>
      </w:r>
      <w:bookmarkEnd w:id="95"/>
    </w:p>
    <w:p>
      <w:pPr>
        <w:pStyle w:val="BookText"/>
        <w:rPr/>
      </w:pPr>
      <w:r>
        <w:rPr>
          <w:rFonts w:ascii="IRNazanin" w:hAnsi="IRNazanin" w:eastAsia="IRNazanin"/>
          <w:color w:val="111111"/>
          <w:sz w:val="28"/>
          <w:sz w:val="28"/>
          <w:szCs w:val="28"/>
          <w:rtl w:val="true"/>
          <w:lang w:bidi="fa-IR"/>
        </w:rPr>
        <w:t xml:space="preserve">مشهور در میان محدثان و مورّخان این است که ولادت با سعادت آن حضرت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داده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برخی از مورخان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برگزیده </w:t>
      </w:r>
      <w:r>
        <w:rPr>
          <w:rStyle w:val="FootnoteAnchor"/>
          <w:rtl w:val="true"/>
        </w:rPr>
        <w:footnoteReference w:id="73"/>
      </w:r>
      <w:r>
        <w:rPr>
          <w:rFonts w:ascii="IRNazanin" w:hAnsi="IRNazanin" w:eastAsia="IRNazanin"/>
          <w:color w:val="111111"/>
          <w:sz w:val="28"/>
          <w:sz w:val="28"/>
          <w:szCs w:val="28"/>
          <w:rtl w:val="true"/>
          <w:lang w:bidi="fa-IR"/>
        </w:rPr>
        <w:t xml:space="preserve">و اندکی از آنها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کرده اند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96" w:name="__RefHeading___Toc3087608_653776707"/>
      <w:bookmarkStart w:id="97" w:name="_Toc36"/>
      <w:bookmarkEnd w:id="96"/>
      <w:r>
        <w:rPr/>
        <w:t>2</w:t>
      </w:r>
      <w:r>
        <w:rPr>
          <w:rtl w:val="true"/>
        </w:rPr>
        <w:t>.</w:t>
      </w:r>
      <w:r>
        <w:rPr>
          <w:rtl w:val="true"/>
        </w:rPr>
        <w:t>ماه ولادت</w:t>
      </w:r>
      <w:bookmarkEnd w:id="9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تستری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مورّخان ماه ولادت را مشخص نکرده </w:t>
      </w:r>
      <w:bookmarkStart w:id="98" w:name="pg8727_74027"/>
    </w:p>
    <w:p>
      <w:pPr>
        <w:pStyle w:val="BookText"/>
        <w:rPr/>
      </w:pPr>
      <w:bookmarkEnd w:id="9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ولی در کتب حدیثی، سیره و تراجم پیرامون ماه ولادت سه قول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صفر، که غالب مورّخان آن را برگزیده اند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ذیحجة الحرام، که در روایتی از امام حسن عسکری علیه السّلام نقل شده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رجب، که دو تن از مورّخان آن را نقل کرده اند</w:t>
      </w:r>
      <w:r>
        <w:rPr>
          <w:rFonts w:eastAsia="IRNazanin" w:cs="IRNazanin"/>
          <w:color w:val="111111"/>
          <w:sz w:val="28"/>
          <w:szCs w:val="28"/>
          <w:rtl w:val="true"/>
          <w:lang w:bidi="fa-IR"/>
        </w:rPr>
        <w:t xml:space="preserve">. </w:t>
      </w:r>
      <w:r>
        <w:rPr>
          <w:rStyle w:val="FootnoteAnchor"/>
          <w:rtl w:val="true"/>
        </w:rPr>
        <w:footnoteReference w:id="78"/>
      </w:r>
    </w:p>
    <w:p>
      <w:pPr>
        <w:pStyle w:val="Heading4"/>
        <w:numPr>
          <w:ilvl w:val="3"/>
          <w:numId w:val="1"/>
        </w:numPr>
        <w:rPr/>
      </w:pPr>
      <w:bookmarkStart w:id="99" w:name="__RefHeading___Toc3087610_653776707"/>
      <w:bookmarkStart w:id="100" w:name="_Toc37"/>
      <w:bookmarkEnd w:id="99"/>
      <w:r>
        <w:rPr/>
        <w:t>3</w:t>
      </w:r>
      <w:r>
        <w:rPr>
          <w:rtl w:val="true"/>
        </w:rPr>
        <w:t xml:space="preserve">. </w:t>
      </w:r>
      <w:r>
        <w:rPr>
          <w:rtl w:val="true"/>
        </w:rPr>
        <w:t>روز ولادت</w:t>
      </w:r>
      <w:bookmarkEnd w:id="100"/>
    </w:p>
    <w:p>
      <w:pPr>
        <w:pStyle w:val="BookText"/>
        <w:rPr/>
      </w:pPr>
      <w:r>
        <w:rPr>
          <w:rFonts w:ascii="IRNazanin" w:hAnsi="IRNazanin" w:eastAsia="IRNazanin"/>
          <w:color w:val="111111"/>
          <w:sz w:val="28"/>
          <w:sz w:val="28"/>
          <w:szCs w:val="28"/>
          <w:rtl w:val="true"/>
          <w:lang w:bidi="fa-IR"/>
        </w:rPr>
        <w:t xml:space="preserve">بسیاری از مورّخان، روز ولادت امام کاظم علیه السّلام را هفتم صفر سال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ق ثبت کرده اند </w:t>
      </w:r>
      <w:r>
        <w:rPr>
          <w:rStyle w:val="FootnoteAnchor"/>
          <w:rtl w:val="true"/>
        </w:rPr>
        <w:footnoteReference w:id="79"/>
      </w:r>
      <w:r>
        <w:rPr>
          <w:rFonts w:ascii="IRNazanin" w:hAnsi="IRNazanin" w:eastAsia="IRNazanin"/>
          <w:color w:val="111111"/>
          <w:sz w:val="28"/>
          <w:sz w:val="28"/>
          <w:szCs w:val="28"/>
          <w:rtl w:val="true"/>
          <w:lang w:bidi="fa-IR"/>
        </w:rPr>
        <w:t>و برخی از آنها افزوده اند که آن روز مصادف با روز یکشنبه بود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ولی آنان که ماه ذیحجه را ثبت کرده اند، روزش را مشخص نکرده، فقط به اینکه در ماه ذیحجه </w:t>
      </w:r>
      <w:r>
        <w:rPr>
          <w:rStyle w:val="FootnoteAnchor"/>
          <w:rtl w:val="true"/>
        </w:rPr>
        <w:footnoteReference w:id="81"/>
      </w:r>
      <w:r>
        <w:rPr>
          <w:rFonts w:ascii="IRNazanin" w:hAnsi="IRNazanin" w:eastAsia="IRNazanin"/>
          <w:color w:val="111111"/>
          <w:sz w:val="28"/>
          <w:sz w:val="28"/>
          <w:szCs w:val="28"/>
          <w:rtl w:val="true"/>
          <w:lang w:bidi="fa-IR"/>
        </w:rPr>
        <w:t>و یا در مسیر بازگشت از حجّ بوده، بسنده کرده اند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برخی دیگر بدون ذکر ،ماه فقط گفته اند که در روز سه شنبه بوده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کامل سليمان مؤلف يوم الخلاص، میلاد مسعود آن حضرت را روز ششم رجب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ق ثبت کرده است</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أحسن الكبار </w:t>
      </w:r>
      <w:r>
        <w:rPr>
          <w:rStyle w:val="FootnoteAnchor"/>
          <w:rtl w:val="true"/>
        </w:rPr>
        <w:footnoteReference w:id="85"/>
      </w:r>
      <w:r>
        <w:rPr>
          <w:rFonts w:ascii="IRNazanin" w:hAnsi="IRNazanin" w:eastAsia="IRNazanin"/>
          <w:color w:val="111111"/>
          <w:sz w:val="28"/>
          <w:sz w:val="28"/>
          <w:szCs w:val="28"/>
          <w:rtl w:val="true"/>
          <w:lang w:bidi="fa-IR"/>
        </w:rPr>
        <w:t xml:space="preserve">ولادت آن حضرت را روز هفتم صفر و به روایتی هشتم رجب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r>
        <w:rPr>
          <w:rStyle w:val="FootnoteAnchor"/>
          <w:rtl w:val="true"/>
        </w:rPr>
        <w:footnoteReference w:id="86"/>
      </w:r>
      <w:bookmarkStart w:id="101" w:name="pg8727_74028"/>
    </w:p>
    <w:p>
      <w:pPr>
        <w:pStyle w:val="Heading4"/>
        <w:numPr>
          <w:ilvl w:val="3"/>
          <w:numId w:val="1"/>
        </w:numPr>
        <w:rPr/>
      </w:pPr>
      <w:bookmarkStart w:id="102" w:name="__RefHeading___Toc3087612_653776707"/>
      <w:bookmarkStart w:id="103" w:name="_Toc38"/>
      <w:bookmarkEnd w:id="101"/>
      <w:bookmarkEnd w:id="102"/>
      <w:r>
        <w:rPr>
          <w:rtl w:val="true"/>
        </w:rPr>
        <w:t>قول مختار</w:t>
      </w:r>
      <w:bookmarkEnd w:id="103"/>
    </w:p>
    <w:p>
      <w:pPr>
        <w:pStyle w:val="BookText"/>
        <w:rPr/>
      </w:pPr>
      <w:r>
        <w:rPr>
          <w:rFonts w:ascii="IRNazanin" w:hAnsi="IRNazanin" w:eastAsia="IRNazanin"/>
          <w:color w:val="111111"/>
          <w:sz w:val="28"/>
          <w:sz w:val="28"/>
          <w:szCs w:val="28"/>
          <w:rtl w:val="true"/>
          <w:lang w:bidi="fa-IR"/>
        </w:rPr>
        <w:t>روز هفتم صفر اگرچه مشهور است، ولی با روز شهادت امام حسن مجتبى علیه السّلام مصادف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شهادت امام مجتبی علیه السّلام را روز هفتم صفر ثبت کرده اند،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شهيد اول، در کتاب دروس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بهائی، در کتاب توضیح المقاصد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حسین عاملی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پدر شیخ بهائی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کتاب وصول الأخيار الى اُصول الأخبار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کفعمی در مصباح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جعفر کبیر، در کشف الغطاء</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در کتاب جواهر الکلام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 در الأنوار البهية</w:t>
      </w:r>
    </w:p>
    <w:p>
      <w:pPr>
        <w:pStyle w:val="BookText"/>
        <w:rPr/>
      </w:pPr>
      <w:r>
        <w:rPr>
          <w:rFonts w:ascii="IRNazanin" w:hAnsi="IRNazanin" w:eastAsia="IRNazanin"/>
          <w:color w:val="111111"/>
          <w:sz w:val="28"/>
          <w:sz w:val="28"/>
          <w:szCs w:val="28"/>
          <w:rtl w:val="true"/>
          <w:lang w:bidi="fa-IR"/>
        </w:rPr>
        <w:t>و اینک قرن هاست که حوزه های علمیه روز هفتم صفر به مناسبت شهادت امام مجتبی علیه السّلام تعطیل است، در مساجد، تکایا و بیوت مراجع مجلس سوگواری برگزار است و دسته های عزاداری در خیابان ها مشغول عزاداری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شایسته است که شیعیان، آن روز را به عزاداری غریب وطن، سبط اکبر، امام حسن مجتبی علیه السّلام اختصاص دهند، چنانکه مرجع بزرگواری چون مرحوم آیت الله حاج شیخ عبدالکریم حائری، بر آن تأکید داشتند و مراجع درد آشنایی 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خراسانی، صافی گلپایگانی و شبیری زنجانی، نظر مؤسس را لازم الاتباع دانسته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 فقید شیعیان،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بهجت، حاج شیخ جواد تبریزی و سید محمدعلی موحد ابطحی نیز از جشن و سرور در آن روز بر حذر داشته اند و تأکید بر اقامه ی عزا نموده اند</w:t>
      </w:r>
      <w:r>
        <w:rPr>
          <w:rFonts w:eastAsia="IRNazanin" w:cs="IRNazanin"/>
          <w:color w:val="111111"/>
          <w:sz w:val="28"/>
          <w:szCs w:val="28"/>
          <w:rtl w:val="true"/>
          <w:lang w:bidi="fa-IR"/>
        </w:rPr>
        <w:t xml:space="preserve">. </w:t>
      </w:r>
      <w:bookmarkStart w:id="104" w:name="pg8727_74029"/>
    </w:p>
    <w:p>
      <w:pPr>
        <w:pStyle w:val="BookText"/>
        <w:rPr/>
      </w:pPr>
      <w:bookmarkEnd w:id="104"/>
      <w:r>
        <w:rPr>
          <w:rFonts w:ascii="IRNazanin" w:hAnsi="IRNazanin" w:eastAsia="IRNazanin"/>
          <w:color w:val="111111"/>
          <w:sz w:val="28"/>
          <w:sz w:val="28"/>
          <w:szCs w:val="28"/>
          <w:rtl w:val="true"/>
          <w:lang w:bidi="fa-IR"/>
        </w:rPr>
        <w:t>ماه ذیحجه نیز اگرچه از معصوم رسیده، ولی روز خاصی در آن تعیین نشده است، تا مجالس جشن و سرور در آن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مكان ولادت بدون اختلاف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مکه و مدینه، رخ داده، که قبر شریف حضرت آمنه در آنجا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تولد در ماه ذیحجة الحرام باشد، که از امام عسکری علیه السّلام نقل شده </w:t>
      </w:r>
      <w:r>
        <w:rPr>
          <w:rStyle w:val="FootnoteAnchor"/>
          <w:rtl w:val="true"/>
        </w:rPr>
        <w:footnoteReference w:id="87"/>
      </w:r>
      <w:r>
        <w:rPr>
          <w:rFonts w:ascii="IRNazanin" w:hAnsi="IRNazanin" w:eastAsia="IRNazanin"/>
          <w:color w:val="111111"/>
          <w:sz w:val="28"/>
          <w:sz w:val="28"/>
          <w:szCs w:val="28"/>
          <w:rtl w:val="true"/>
          <w:lang w:bidi="fa-IR"/>
        </w:rPr>
        <w:t>در مسیر حج به هنگام بازگشت از سفر حج خواهد بود</w:t>
      </w:r>
      <w:r>
        <w:rPr>
          <w:rFonts w:eastAsia="IRNazanin" w:cs="IRNazanin"/>
          <w:color w:val="111111"/>
          <w:sz w:val="28"/>
          <w:szCs w:val="28"/>
          <w:rtl w:val="true"/>
          <w:lang w:bidi="fa-IR"/>
        </w:rPr>
        <w:t>.</w:t>
      </w:r>
    </w:p>
    <w:p>
      <w:pPr>
        <w:pStyle w:val="Heading4"/>
        <w:numPr>
          <w:ilvl w:val="3"/>
          <w:numId w:val="1"/>
        </w:numPr>
        <w:rPr/>
      </w:pPr>
      <w:bookmarkStart w:id="105" w:name="__RefHeading___Toc3087614_653776707"/>
      <w:bookmarkStart w:id="106" w:name="_Toc39"/>
      <w:bookmarkEnd w:id="105"/>
      <w:r>
        <w:rPr>
          <w:rtl w:val="true"/>
        </w:rPr>
        <w:t>تصحیح تقاویم</w:t>
      </w:r>
      <w:bookmarkEnd w:id="106"/>
    </w:p>
    <w:p>
      <w:pPr>
        <w:pStyle w:val="BookText"/>
        <w:rPr/>
      </w:pPr>
      <w:r>
        <w:rPr>
          <w:rFonts w:ascii="IRNazanin" w:hAnsi="IRNazanin" w:eastAsia="IRNazanin"/>
          <w:color w:val="111111"/>
          <w:sz w:val="28"/>
          <w:sz w:val="28"/>
          <w:szCs w:val="28"/>
          <w:rtl w:val="true"/>
          <w:lang w:bidi="fa-IR"/>
        </w:rPr>
        <w:t xml:space="preserve">در برخی تقویم های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 دو تصحیح مهم انجام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هفتم صفر را به عنوان ولادت امام کاظم علیه السّلام در تقویم ها ثبت می کردند، در صدا و سیما جشن و سرور پررنگی ارائه می دادند، در حالی که در مساجد، تکایا و بيوتات مراجع به عنوان شهادت امام حسن مجتبی علیه السّلام مراسم عزاداری برگزار می شد، در تعدادی از تقویم های سال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ش در روز هفتم صفر، برابر </w:t>
      </w:r>
      <w:r>
        <w:rPr>
          <w:rFonts w:eastAsia="IRNazanin" w:cs="IRNazanin"/>
          <w:color w:val="111111"/>
          <w:sz w:val="28"/>
          <w:szCs w:val="28"/>
          <w:lang w:bidi="fa-IR"/>
        </w:rPr>
        <w:t>94/8/28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امام حسن علیه السّلام بنا بر قول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چهاردهم ذیحجة الحرام، برابر </w:t>
      </w:r>
      <w:r>
        <w:rPr>
          <w:rFonts w:eastAsia="IRNazanin" w:cs="IRNazanin"/>
          <w:color w:val="111111"/>
          <w:sz w:val="28"/>
          <w:szCs w:val="28"/>
          <w:lang w:bidi="fa-IR"/>
        </w:rPr>
        <w:t>94/7/6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حضرت امام موسی كاظم علیه السّلام بنا بر قول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اینک با توجه به روایت ابو بصیر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ولادت امام کاظم علیه السّلام در محضر امام صادق علی السّلام حج انجام دادیم، چون به ابواء رسیدیم، سفره پهن شد، مشغول صبحانه بودیم که از سوی حمیده پیک آمد، امام صادق علیه السّلام همراه با پیک به اندرون تشریف بردند، چون بازگشتند، بشارت دادند که الحمدلله حمیده سالم است و خداوند به او فرزندی عنایت فرمود که بهترین مخلوقات روی زمین است</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ظهور دارد در اینکه ولادت هفتمین امام نور به هنگام بازگشت از حج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طبعاً با ماه ذیحجة الحرام مصادف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امامی از امام حسن عسکری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در ابواء، در میان مکه و مدینه، در ماه ذيحجة الحرام، به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حدیث اول ظهور در ماه ذیحجه داشت و حدیث دوم صریح در آن است، جز اینکه به روز ولادت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فاصله ی مکه تا ابواء، روز چهاردهم ذیحجه درست نمی باشد و ترجیح با ایّام غدیر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در تقویم ها روز بیستم ذيحجة الحرام ثبت شده، شایسته است که همه ی شیعیان شیفته و دلباخته ی اهل بیت علیهم جشن میلاد آن حضرت را در آن ایّام برگزار نمایند</w:t>
      </w:r>
      <w:r>
        <w:rPr>
          <w:rFonts w:eastAsia="IRNazanin" w:cs="IRNazanin"/>
          <w:color w:val="111111"/>
          <w:sz w:val="28"/>
          <w:szCs w:val="28"/>
          <w:rtl w:val="true"/>
          <w:lang w:bidi="fa-IR"/>
        </w:rPr>
        <w:t xml:space="preserve">. </w:t>
      </w:r>
      <w:bookmarkStart w:id="107" w:name="pg8727_74031"/>
    </w:p>
    <w:p>
      <w:pPr>
        <w:pStyle w:val="Heading3"/>
        <w:numPr>
          <w:ilvl w:val="2"/>
          <w:numId w:val="1"/>
        </w:numPr>
        <w:rPr/>
      </w:pPr>
      <w:bookmarkStart w:id="108" w:name="__RefHeading___Toc3087616_653776707"/>
      <w:bookmarkStart w:id="109" w:name="_Toc40"/>
      <w:bookmarkEnd w:id="107"/>
      <w:bookmarkEnd w:id="108"/>
      <w:r>
        <w:rPr>
          <w:rtl w:val="true"/>
        </w:rPr>
        <w:t>نصّ صریح بر امامت امام کاظم علیه السّلام</w:t>
      </w:r>
      <w:bookmarkEnd w:id="109"/>
    </w:p>
    <w:p>
      <w:pPr>
        <w:pStyle w:val="BookText"/>
        <w:rPr/>
      </w:pPr>
      <w:r>
        <w:rPr>
          <w:rFonts w:ascii="IRNazanin" w:hAnsi="IRNazanin" w:eastAsia="IRNazanin"/>
          <w:color w:val="111111"/>
          <w:sz w:val="28"/>
          <w:sz w:val="28"/>
          <w:szCs w:val="28"/>
          <w:rtl w:val="true"/>
          <w:lang w:bidi="fa-IR"/>
        </w:rPr>
        <w:t>انوار مقدسه ی دوازده امامِ نور پیش از خلقت زمین و آسمان بر فراز عرش الهی نور افشانی می کرد که پیامبر اکرم صلّی اللهُ علیه وآله وسلّم در شب معراج آن را مشاهده کرده و اسامی آنها را برای ما بیان فرموده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اسامی مقدسه ی دوازده امامِ نور، در احادیث فراوانی از جمله در حدیث لوح حضرت فاطمه علیها السّلام ، به صراحت آمده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احادیث مشتمل بر اسامی دوازده امامِ نور، منحصر به منابع حدیثی شیعه نمی باشد، بلکه در منابع حدیثی اهل سنت نیز به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نمونه شیخ الاسلام ابراهيم بن محمد جوینی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_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ابن عباس، از پیامبر اکرم صلّی اللهُ علیه وآله وسلّم روایت کرده که اسامی دوازده امام علیه السّلام به صراحت در آن آمده است</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احادیث فراوان از مولای متقیان، امام حسن مجتبی، امام حسین </w:t>
      </w:r>
    </w:p>
    <w:p>
      <w:pPr>
        <w:pStyle w:val="BookText"/>
        <w:rPr/>
      </w:pPr>
      <w:r>
        <w:rPr>
          <w:rFonts w:ascii="IRNazanin" w:hAnsi="IRNazanin" w:eastAsia="IRNazanin"/>
          <w:color w:val="111111"/>
          <w:sz w:val="28"/>
          <w:sz w:val="28"/>
          <w:szCs w:val="28"/>
          <w:rtl w:val="true"/>
          <w:lang w:bidi="fa-IR"/>
        </w:rPr>
        <w:t>سید الشهداء و دیگر امامان معصوم علیهم السّلام اسامی مقدسه ی امامان آمده که در همه ی آنها به امامت حضرت موسی بن جعفر علیه السّلام تصریح شده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رئيس مذهب، امام به حق ناطق، حضرت امام جعفر صادق علیه السّلام در ده ها حدیث به امامت فرزند بزرگوارش امام کاظم علیه السّلام تصریح نموده،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آن را مرحوم کلینی در کتاب گرانسنگ اصول کافی آورده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آستانه ی شهادت امام صادق علیه السّلام وصیت نامه ای از ایشان منتشر شده، که به جهت جوّ خفقان آن روز، در آن اسامی پنج نفر به عنوان وصی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دوانیقی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بن جعفر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امام صادق و مادر امام 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 رسیدن خبر شهادت امام صادق علیه السّلام، منصور دوانیقی نامه ای به والی مدینه نوشت و به او دستور داد که تحقیق کند، اگر امام صادق شخص معینی را وصی خود قرار داده باشد، او را بیرون آورده، گردن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مدینه اسامی پنج وصی امام صادق علیه السّلام را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پس از خواندن نامه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کشتن اینها نداریم</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 ها حدیث از حضرت امام صادق علیه السّلام نصّ صریح بر امامت امام کاظم علیه السّلام موجود است، که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ی آن را علامه مجلسی نقل کرده است </w:t>
      </w:r>
      <w:r>
        <w:rPr>
          <w:rStyle w:val="FootnoteAnchor"/>
          <w:rtl w:val="true"/>
        </w:rPr>
        <w:footnoteReference w:id="97"/>
      </w:r>
      <w:r>
        <w:rPr>
          <w:rFonts w:ascii="IRNazanin" w:hAnsi="IRNazanin" w:eastAsia="IRNazanin"/>
          <w:color w:val="111111"/>
          <w:sz w:val="28"/>
          <w:sz w:val="28"/>
          <w:szCs w:val="28"/>
          <w:rtl w:val="true"/>
          <w:lang w:bidi="fa-IR"/>
        </w:rPr>
        <w:t xml:space="preserve">ولی همین وصیت نامه که صددرصد در مقام تقیه و برای حفظ جان حجت خدا نگارش یافته، بر امامت آن حضرت دلالت دارد، زیرا منصور طاغوت زمان و محمّد بن سلیمان والی از سوی او بود که شایستگی امامت نداشتند، عبدالله افطح نیز پاهایش </w:t>
      </w:r>
    </w:p>
    <w:p>
      <w:pPr>
        <w:pStyle w:val="BookText"/>
        <w:rPr/>
      </w:pPr>
      <w:r>
        <w:rPr>
          <w:rFonts w:ascii="IRNazanin" w:hAnsi="IRNazanin" w:eastAsia="IRNazanin"/>
          <w:color w:val="111111"/>
          <w:sz w:val="28"/>
          <w:sz w:val="28"/>
          <w:szCs w:val="28"/>
          <w:rtl w:val="true"/>
          <w:lang w:bidi="fa-IR"/>
        </w:rPr>
        <w:t>معیوب بود و امام نباید نقص عضو داشته باشد، از این رهگذر شایستگی امامت را نداشت، به علاوه اطلاع وافی از احکام نداشت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دیگر اینکه پس از شهادت امام صادق علیه السّلام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قید حیات نبود، لذا همه ی پیروانش به امامت امام کاظم علیه السّلام برگشتند، دیگر احدی در روی زمین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حمیده نیز به دلیل زن بودن نمی توانست عهده دار منصب امامت باشد، از این رهگذر در میان پنج نفری که از روی تقیه به عنوان وصی امام صادق علیه السّلام در وصیت نامه آمده بود، منحصراً امام کاظم علیه السّلام شایستگی امامت را داشت و واجد شرایط امامت بود</w:t>
      </w:r>
      <w:r>
        <w:rPr>
          <w:rFonts w:eastAsia="IRNazanin" w:cs="IRNazanin"/>
          <w:color w:val="111111"/>
          <w:sz w:val="28"/>
          <w:szCs w:val="28"/>
          <w:rtl w:val="true"/>
          <w:lang w:bidi="fa-IR"/>
        </w:rPr>
        <w:t xml:space="preserve">. </w:t>
      </w:r>
      <w:bookmarkStart w:id="110" w:name="pg8727_74034"/>
    </w:p>
    <w:p>
      <w:pPr>
        <w:pStyle w:val="Heading3"/>
        <w:numPr>
          <w:ilvl w:val="2"/>
          <w:numId w:val="1"/>
        </w:numPr>
        <w:rPr/>
      </w:pPr>
      <w:bookmarkStart w:id="111" w:name="__RefHeading___Toc3087618_653776707"/>
      <w:bookmarkStart w:id="112" w:name="_Toc41"/>
      <w:bookmarkEnd w:id="110"/>
      <w:bookmarkEnd w:id="111"/>
      <w:r>
        <w:rPr>
          <w:rtl w:val="true"/>
        </w:rPr>
        <w:t>جایگاه حضرت موسی بن جعفر علیه السّلام از دیدگاه معصومین علیهم السّلام</w:t>
      </w:r>
      <w:bookmarkEnd w:id="112"/>
    </w:p>
    <w:p>
      <w:pPr>
        <w:pStyle w:val="BookText"/>
        <w:rPr/>
      </w:pPr>
      <w:r>
        <w:rPr>
          <w:rFonts w:ascii="IRNazanin" w:hAnsi="IRNazanin" w:eastAsia="IRNazanin"/>
          <w:color w:val="111111"/>
          <w:sz w:val="28"/>
          <w:sz w:val="28"/>
          <w:szCs w:val="28"/>
          <w:rtl w:val="true"/>
          <w:lang w:bidi="fa-IR"/>
        </w:rPr>
        <w:t>احادیث فراوان از پیشوایان معصوم علیهم السّلام در فضائل و مناقب امام کاظم علیه السّلام رسیده، که به تعدادی از آنها فقط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مورد فرزند برومندشان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نَبْعَةُ نُبُوَّة؛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او از سرچشمه ی نبوّت جوشیده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الْمَوْلُودُ الَّذِي لَمْ يُولَدُ فِينَا مَوْلُودٌ أَعْظَمُ بَرَكَةً عَلَى شِيعَتِنَا منْه؛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این همان مولودی است که برای ما مولودی متولّد نشده که برای شیعیان ما از او با برکت 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رابطه فرمود</w:t>
      </w:r>
    </w:p>
    <w:p>
      <w:pPr>
        <w:pStyle w:val="BookText"/>
        <w:rPr/>
      </w:pPr>
      <w:r>
        <w:rPr>
          <w:rFonts w:ascii="Amiri" w:hAnsi="Amiri" w:eastAsia="Amiri" w:cs="Amiri"/>
          <w:color w:val="111111"/>
          <w:sz w:val="28"/>
          <w:sz w:val="28"/>
          <w:szCs w:val="28"/>
          <w:rtl w:val="true"/>
          <w:lang w:bidi="ar-SA"/>
        </w:rPr>
        <w:t>وَقَدْ وَهَبَ لِي غُلَاماً، وَهُوَ خَيْرُ مَنْ بَرَأَ اللَّهُ فِي خَلْقِهِ؛</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خداوند به من فرزندی عطا فرمود که بهترین انسانی است که خداوند در میان مخلوقاتش آفریده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به مفضّل بن عمر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مُفَضَّلُ الْإِمَامُ مِنْ بَعْدِي ابْنِي مُوسَى؛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پسرم موسی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عُلَّمَ الْحُكْمَ، وَالْفَهْمَ، وَالسَّخَاءَ، وَالْمَعْرِفَةَ بِمَا يَحْتَاجُ النَّاسُ إِلَيْهِ فِيمَا اخْتَلَفُوا فِيهِ مِنْ أَمْرِ دِينِهِمْ، وَفِيهِ حُسْنُ الْخُلْقِ، وَحُسْنُ الْجِوَارِ، وَهُوَ بَابٌ مِنْ أَبْوَابِ اللَّهِ؛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او حکمت را، آموخته او دارای فهم، سخاوت و شناخت آن چه مردم به آن نیاز دارند هست، او بر آن چه مردم در امر دینشان اختلاف کرده اند،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اخلاق نیکو و حسن جوار دارد و بابی از بابهای خداوند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اما در بستر شهادت در مورد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وَصِيُّ الْأَوْصِيَاءِ، وَعَالِمُ عِلْمِ الْعُلَمَاءِ، وَشَهِيدٌ عَلَى الْأَمْوَاتِ وَالْأَحْيَاءِ؛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این وصیّ اوصیاء، عالم به علم عالمان و شاهد بر مردگان و زنده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مُوسَى بْنُ جَعْفَرٍ علیه السّلام ، قَدْ أَدْرَكَ مَا يُدْرِكُ الرِّجَالُ، وَقَدِ اشْتَرَيْنَا لَهُ جَارِيَةً تُبَاحُ لَهُ، فَكَأَنَّكَ بِهِ إِنْ شَاءَ اللهُ وَقَدْ وُلِدَ لَهُ، </w:t>
      </w:r>
    </w:p>
    <w:p>
      <w:pPr>
        <w:pStyle w:val="BookText"/>
        <w:rPr/>
      </w:pPr>
      <w:r>
        <w:rPr>
          <w:rFonts w:ascii="Amiri" w:hAnsi="Amiri" w:eastAsia="Amiri" w:cs="Amiri"/>
          <w:color w:val="111111"/>
          <w:sz w:val="28"/>
          <w:sz w:val="28"/>
          <w:szCs w:val="28"/>
          <w:rtl w:val="true"/>
          <w:lang w:bidi="ar-SA"/>
        </w:rPr>
        <w:t xml:space="preserve">فَفِيه الْخَلَفُ ،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این موسی بن جعفر علیه السّلام است که به جایگاه مردان رسیده، برای او کنیزی فراهم کرده ایم که در حباله ی اوست، ان شاء الله به زودی خواهی دید که صاحب فرزند شده و جانشینی در صلب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میزان محبتش به فرزند دلبندش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وَدَدْتُ أَنْ لَيْسَ لِي وَلَدٌ غَيْرُهُ، حَتَّى لَا يَشْرَكَهُ فِي حُبِّي لَهُ أَحَدٌ؛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دوست داشتم که فرزندی جز او نداشتم، تا در محبّت من نسبت به او احدی شریک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خطاب به فرزند دلبندش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جَعَلَكَ خَلَفاً مِنَ الْآبَاءِ، وَسُرُوراً مِنَ الْأَبْنَاءِ، وَعِوَضاً عَنِ الْأَصْدِقَاءِ؛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فرزندم سپاس و ستایش خداوندی را که ترا جانشین نیاکان، موجب خرسندی فرزندان و جایگزین دوستان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ابوحنیفه به امام صادق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فرزندت موسی را دیدم که مشغول نماز بود، مردم از مقابلش عبور می کردند و او نهی نمی کرد و این کار مشکل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را فرا خوانید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موسی بن جعفر علیه السّلام را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می گوید که شما مشغول نماز بودید، مردم از جلو شما عبور می کردند و نهی نمی کردی؟</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خداوندی که من برای او نماز می خواندم، از رهگذرها به من نزدیک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ما از رگ گردن به او نزدیک 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فرزندشان را به سینه چسبانید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بأَبِي أَنْتَ وَأَمِّي يَا مُودَعَ الْأَسْرَارِ؛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پدر و مادرم به فدایت، ای گنجینه ی اسرار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یک حدیث طولانی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يُخْرجُ اللَّهُ مِنْ صُلْبِهِ تَكْمِلَةَ اثْنَي عَشَرَ إِمَاماً مَهْدِيَّاً، اخْتَصَّهُمُ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بِكَرَامَتِهِ وَأَحَلَّهُمْ دَارَ 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الْمُنْتَظِرُ لِلثَّانِي عَشَرَ مِنْهُمْ، كَالشَّاهِرِ سَيْفَهُ بَيْنَ يَدَيْ رَسُولِ الله صلّى الله عليه وآله وسلّم يَذُبُ عَنْه؛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خداوند منان، بقیه ی دوازده امام هدایتگر را از صلب او بیرون می آورد، که آنان را به کرامت خود اختصاص و در جایگاه قدسی خود جای داده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دوازدهمین آنها را انتظار بکشد، همانند کسی است که در رکاب پیامبر اکرم شمشیر کشیده، از آن حضرت دفاع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أَبِي مِمَّنْ تَكَلَّمَ فِي الْمَهْد؛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پدرم از کسانی بود که در گهواره سخن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تَعَالَى نَجَّى بَغْدَادَ بِمَكَانِ قَبْرِ أَبِي الْحَسَنِ مُوسَى علیه السّلام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خداوند بغداد را به برکت قبر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أَبِي بِبَغْدَادَ أَمَانُ لِأَهْلِ الْجَانِبَيْنِ؛ </w:t>
      </w:r>
      <w:r>
        <w:rPr>
          <w:rStyle w:val="FootnoteAnchor"/>
          <w:rtl w:val="true"/>
        </w:rPr>
        <w:footnoteReference w:id="11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پدرم در بغداد برای اهل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می باشد</w:t>
      </w:r>
      <w:r>
        <w:rPr>
          <w:rFonts w:eastAsia="IRNazanin" w:cs="IRNazanin"/>
          <w:color w:val="111111"/>
          <w:sz w:val="28"/>
          <w:szCs w:val="28"/>
          <w:rtl w:val="true"/>
          <w:lang w:bidi="fa-IR"/>
        </w:rPr>
        <w:t xml:space="preserve">. </w:t>
      </w:r>
      <w:bookmarkStart w:id="113" w:name="pg8727_74039"/>
    </w:p>
    <w:p>
      <w:pPr>
        <w:pStyle w:val="Heading3"/>
        <w:numPr>
          <w:ilvl w:val="2"/>
          <w:numId w:val="1"/>
        </w:numPr>
        <w:rPr/>
      </w:pPr>
      <w:bookmarkStart w:id="114" w:name="__RefHeading___Toc3087620_653776707"/>
      <w:bookmarkStart w:id="115" w:name="_Toc42"/>
      <w:bookmarkEnd w:id="113"/>
      <w:bookmarkEnd w:id="114"/>
      <w:r>
        <w:rPr>
          <w:rtl w:val="true"/>
        </w:rPr>
        <w:t>جایگاه امام کاظم علیه السّلام از نظر دیگران</w:t>
      </w:r>
      <w:bookmarkEnd w:id="115"/>
    </w:p>
    <w:p>
      <w:pPr>
        <w:pStyle w:val="BookText"/>
        <w:rPr/>
      </w:pPr>
      <w:r>
        <w:rPr>
          <w:rFonts w:ascii="IRNazanin" w:hAnsi="IRNazanin" w:eastAsia="IRNazanin"/>
          <w:color w:val="111111"/>
          <w:sz w:val="28"/>
          <w:sz w:val="28"/>
          <w:szCs w:val="28"/>
          <w:rtl w:val="true"/>
          <w:lang w:bidi="fa-IR"/>
        </w:rPr>
        <w:t>پس از نقل چهارده نمونه از کلمات درربار معصومین علیهم السّلام نیازی به نقطه نظرهای دیگران نمی باشد، ولی از باب اینکه خوش تر آن باشد که سرّ دلبران، گفته آید در حدیثِ دیگران، چند نمونه از کلمات مخالفان را در این جا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آن همه عداوتش نسبت به امام کاظم علیه السّلام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وَارِثُ عِلْمٍ النَّبِيِّينَ، هَذَا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أَرَدْتَ الْعِلْمَ الصَّحِيحَ تَجِدهُ عِنْدَ هَذَا؛</w:t>
      </w:r>
    </w:p>
    <w:p>
      <w:pPr>
        <w:pStyle w:val="BookText"/>
        <w:rPr/>
      </w:pPr>
      <w:r>
        <w:rPr>
          <w:rFonts w:ascii="IRNazanin" w:hAnsi="IRNazanin" w:eastAsia="IRNazanin"/>
          <w:color w:val="111111"/>
          <w:sz w:val="28"/>
          <w:sz w:val="28"/>
          <w:szCs w:val="28"/>
          <w:rtl w:val="true"/>
          <w:lang w:bidi="fa-IR"/>
        </w:rPr>
        <w:t>این وارث علوم پیامبران است</w:t>
      </w:r>
    </w:p>
    <w:p>
      <w:pPr>
        <w:pStyle w:val="BookText"/>
        <w:rPr/>
      </w:pPr>
      <w:r>
        <w:rPr>
          <w:rFonts w:ascii="IRNazanin" w:hAnsi="IRNazanin" w:eastAsia="IRNazanin"/>
          <w:color w:val="111111"/>
          <w:sz w:val="28"/>
          <w:sz w:val="28"/>
          <w:szCs w:val="28"/>
          <w:rtl w:val="true"/>
          <w:lang w:bidi="fa-IR"/>
        </w:rPr>
        <w:t>این موسی بن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دانش صحیح بخواهی در نزد او پیدا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بن جعفر علیه السّلام امام جليل القدر، عظيم الشأن تلاشگر خستگی ناپذیر، مشهور به کرامت، که شب ها را در حال قیام و سجده سپری می کند، روزها را با </w:t>
      </w:r>
    </w:p>
    <w:p>
      <w:pPr>
        <w:pStyle w:val="BookText"/>
        <w:rPr/>
      </w:pPr>
      <w:r>
        <w:rPr>
          <w:rFonts w:ascii="IRNazanin" w:hAnsi="IRNazanin" w:eastAsia="IRNazanin"/>
          <w:color w:val="111111"/>
          <w:sz w:val="28"/>
          <w:sz w:val="28"/>
          <w:szCs w:val="28"/>
          <w:rtl w:val="true"/>
          <w:lang w:bidi="fa-IR"/>
        </w:rPr>
        <w:t>صدقه و روزه داری به آخر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شدّت حلم و بردباری اش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عبد صالح و باب الحوائج می خوانند که حاجت متوسّل ها را برآورده می کند، از کثرت کرامت هایش عقل ها حیران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کثرت عبادتش و تهجّدهای شبانه اش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آزار می رسانید، به او پول می فرستاد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هیتمی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وارث علوم ،کمالات، فضایل و معارف پدرش بود، به جهت حلم و بردباری اش کاظم نامیده شد، در عراق به عنوان باب الحوائج شناخته می شد، او عابدترین زمان، عالم ترین دوران و سخی ترین روزگار بود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نبهانی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بزرگان پیشوایان، از سادات اهل بیت و از هدایتگران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از او خشنود شود و ما را از برکاتش سودمند گرداند و ما را با محبّت او و جدّ بزرگوارش بمیراند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شبلنجی می نویسد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پیشوای بزرگ، جلیل القدر، یگانه ی دهر، حجت زمان ،حِبرِ امّت، شب زنده دار، روزها روزه دار، به جهت </w:t>
      </w:r>
    </w:p>
    <w:p>
      <w:pPr>
        <w:pStyle w:val="BookText"/>
        <w:rPr/>
      </w:pPr>
      <w:r>
        <w:rPr>
          <w:rFonts w:ascii="IRNazanin" w:hAnsi="IRNazanin" w:eastAsia="IRNazanin"/>
          <w:color w:val="111111"/>
          <w:sz w:val="28"/>
          <w:sz w:val="28"/>
          <w:szCs w:val="28"/>
          <w:rtl w:val="true"/>
          <w:lang w:bidi="fa-IR"/>
        </w:rPr>
        <w:t xml:space="preserve">چشم پوشی اش از تجاوزگران به مقام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 به سبب روا شدن حوائج متوسّل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سخی، کریم و بخشنده ای بود که اگر مطلع می شد که کسی او را آزار می دهد، یک کیسه ی هزار دیناری برای او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کیسه هایش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دیناری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ها را در میان مردم اهل مدینه تقسیم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کسی که کیسه ی امام کاظم علیه السّلام می رسید او دیگر بی نیاز می شد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زرکلی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هفتمین از امامان دوازده گانه ی شیعیان، از سادات بنی هاشم، عابدترین اهل زمان و یکی از عالمان بزرگ سخاوتمند بود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حکیمان سخاوتمند و از عبادتگران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حرم مشهوری دارد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قرمانی می نویسد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پیشوای بزرگ، یگانۀ دوران، حجت زمان، شب زنده دار، روزها روزه،دار، به جهت بردباری اش و عفو و گذشتش از ظالمان، کاظم نامیده شد و در اثر روا شدن حاجت </w:t>
      </w:r>
    </w:p>
    <w:p>
      <w:pPr>
        <w:pStyle w:val="BookText"/>
        <w:rPr/>
      </w:pPr>
      <w:r>
        <w:rPr>
          <w:rFonts w:ascii="IRNazanin" w:hAnsi="IRNazanin" w:eastAsia="IRNazanin"/>
          <w:color w:val="111111"/>
          <w:sz w:val="28"/>
          <w:sz w:val="28"/>
          <w:szCs w:val="28"/>
          <w:rtl w:val="true"/>
          <w:lang w:bidi="fa-IR"/>
        </w:rPr>
        <w:t>حاجتمندان متوسّل به او، باب الحوائج شهرت یافت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موسی بن جعفر، سید هاشمی، مشهور به کاظم، راستگو و عابد بود، و از طبقه ی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مناقب، کرامات و کمالات آن حضرت در قلّه ی شرف، خصایص و ویژگی هایش در اوج عظمت بود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عبادت شبانه اش او را عبد صالح می گفتند، به جهت حلم و بردباری اش او را کاظم می خواندند ؛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 می نویسد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در میان اهل عراق به باب الحوائج مشهور بود، از عابدترین زمان، عالم ترین دوران و سخی ترین روزگار بود</w:t>
      </w:r>
      <w:r>
        <w:rPr>
          <w:rFonts w:eastAsia="IRNazanin" w:cs="IRNazanin"/>
          <w:color w:val="111111"/>
          <w:sz w:val="28"/>
          <w:szCs w:val="28"/>
          <w:rtl w:val="true"/>
          <w:lang w:bidi="fa-IR"/>
        </w:rPr>
        <w:t xml:space="preserve">. </w:t>
      </w:r>
      <w:r>
        <w:rPr>
          <w:rStyle w:val="FootnoteAnchor"/>
          <w:rtl w:val="true"/>
        </w:rPr>
        <w:footnoteReference w:id="126"/>
      </w:r>
      <w:bookmarkStart w:id="116" w:name="pg8727_74043"/>
    </w:p>
    <w:p>
      <w:pPr>
        <w:pStyle w:val="Heading3"/>
        <w:numPr>
          <w:ilvl w:val="2"/>
          <w:numId w:val="1"/>
        </w:numPr>
        <w:rPr/>
      </w:pPr>
      <w:bookmarkStart w:id="117" w:name="__RefHeading___Toc3087622_653776707"/>
      <w:bookmarkStart w:id="118" w:name="_Toc43"/>
      <w:bookmarkEnd w:id="116"/>
      <w:bookmarkEnd w:id="117"/>
      <w:r>
        <w:rPr>
          <w:rtl w:val="true"/>
        </w:rPr>
        <w:t>جرعه هایی از اقیانوس بی کران علوم امام کاظم علیه السّلام</w:t>
      </w:r>
      <w:bookmarkEnd w:id="118"/>
    </w:p>
    <w:p>
      <w:pPr>
        <w:pStyle w:val="BookText"/>
        <w:rPr/>
      </w:pPr>
      <w:r>
        <w:rPr>
          <w:rFonts w:ascii="IRNazanin" w:hAnsi="IRNazanin" w:eastAsia="IRNazanin"/>
          <w:color w:val="111111"/>
          <w:sz w:val="28"/>
          <w:sz w:val="28"/>
          <w:szCs w:val="28"/>
          <w:rtl w:val="true"/>
          <w:lang w:bidi="fa-IR"/>
        </w:rPr>
        <w:t>همه ی امامان نور و پیشوایان معصوم، از علم لدُنّی برخوردارند و چیزی از معارف، علوم، اخبار زمین و آسمان، حوادث گذشته و حال از آن ها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امام صادق علیه السّلام فرصتی پیش آمد که توانست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تربیت کند و در همه ی رشته ها متخصص پرورش دهد، برای دیگر امامان چنین فرصتی فراهم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تداوم بخش دانشگاه پدر بزرگوارش بود، و توانست در آن جوّ خفقان و اختناق شاگردان زیادی 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قرشی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شاگران امام کاظم علیه السّلام را برشمرده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مرحوم عطاردی با تلاش شبانه روزی توانسته تعداد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شاگردان مکتب حضرت موسی بن جعفر علیه السّلام را شناسایی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رهگذر علیرغم آن همه خفقان و اختناق هزاران حدیث در رشته های </w:t>
      </w:r>
    </w:p>
    <w:p>
      <w:pPr>
        <w:pStyle w:val="BookText"/>
        <w:rPr/>
      </w:pPr>
      <w:r>
        <w:rPr>
          <w:rFonts w:ascii="IRNazanin" w:hAnsi="IRNazanin" w:eastAsia="IRNazanin"/>
          <w:color w:val="111111"/>
          <w:sz w:val="28"/>
          <w:sz w:val="28"/>
          <w:szCs w:val="28"/>
          <w:rtl w:val="true"/>
          <w:lang w:bidi="fa-IR"/>
        </w:rPr>
        <w:t>مختلف فقهی، اخلاقی و عقیدتی از آن حضرت برجای مانده است، که به تعدادی از آنها فقط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الْقُرْآنِ شِفَاءٌ مِنْ كُلِّ دَاء ؛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شفای هر دردی در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عَلِيّاً لا بَابٌ مِنْ أَبْوَاب الْهُدَى، فَمَنْ دَخَلَ مِنْ بَابِ عَلِيٌّ كَانَ مُؤْمِناً وَمَنْ خَرَجَ مِنْهُ كَانَ كَافِراً ؛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على علیه السّلام بابی از بابهای هدایت است، اگر کسی از درِ هدایت على علیه السّلام وارد شود او مؤمن است، و هرکس از آن در بیرون رود کافر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فَاطِمَةَ علیها السّلام صِدِّيقَةٌ شَهِيدَةٌ، وَإِنْ بَنَاتِ الْأَنْبِيَاءِ لَا يَطْمَثْنَ؛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حضرت فاطمه علیها السّلام معصوم و شهید است و دختران پیامبران رگل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مَلَكِ يُهْبِطُهُ اللَّهُ فِي أَمْرِ مَا يُهْبِطُهُ، إِلَّا بَدَأَ بِالْإِمَامِ، فَعَرَضَ ذَلِكَ عَلَيْهِ، وَإِنَّ مُخْتَلَفَ الْمَلَائِكَةِ مِنْ عِنْدِ اللَّهِ تَبَارَكَ وَتَعَالَى إِلَى صَاحِب هَذَا الْأَمْر؛ </w:t>
      </w:r>
      <w:r>
        <w:rPr>
          <w:rStyle w:val="FootnoteAnchor"/>
          <w:rtl w:val="true"/>
        </w:rPr>
        <w:footnoteReference w:id="13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ملکی را در هیچ موردی خداوند به زمین نمی فرستد، جز این که نخست به خدمت امام می رود و آن مورد را به امام عرضه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 و آمد همه فرشتگان از نزد خداوند متعال به سوی صاحب این امر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الْعِبَادَةِ بَعْدَ الْمَعْرِفَةِ انْتِظَارُ الْفَرَج؛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برترین عبادت ها بعد از معرفت، انتظار فرج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يَعْرِفُ شِدَّةَ الْجَوْرِ مَنْ حُكِمَ بِهِ عَلَيْهِ؛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تلخی ستم را کسی می فهمد که در حقّش داوری به ظلم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أَفْتَى النَّاسَ بِغَيْرِ عِلْمٍ، لَعَنَتْهُ مَلَائِكَةُ الْأَرْضِ وَمَلَائِكَةُ السَّمَاءِ؛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اگر کسی بدون دانش به مردم فتوا دهد، فرشتگان زمین و آسمان او را لعن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مِنَّا مَنْ لَمْ يُحَاسِبْ نَفْسَهُ فِي كُلِّ يَوْمٍ، فَإِنْ عَمِلَ حَسَناً اسْتَزَادَ اللَّهَ، وَإِنْ عَمِلَ سَيِّئاً اس تَغْفَرَ اللَّهَ مِنْهُ وَتَابَ إِلَيْهِ؛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کسی که هر روز محاسبه ی نفس نکند،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محاسبه کند، اگر عملش نیکو باشد، از خدا بخواهد او را بیشتر از آن موفّق بدارد و اگر ناپسند باشد، استغفار نماید و به سوی خدا توبه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اسْتَوَى يَوْمَاهُ فَهُوَ مَغْبُونٌ؛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کسی که دو روزش مساوی باشد، زیانکار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أَبَا حَنِيفَةَ،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وَقُلْتُ؛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خدا لعنت کند ابو حنیفه را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چنین گفته، من چنین می 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بالرَّفْقِ، فَإِنَّ الرَّفْقَ يُمْنٌ، وَالْخُرْقَ شُومٌ، إِنَّ الرّفْقَ وَالْبر وَحُسْنَ الْخُلْقِ يَعْمُرُ الدِّيَارَ، وَيَزِيدُ فِي الرِّزْقِ؛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بر تو باد به نرمی، که نرمی مبارک است و پرخاشگری شوم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نرمش، نکویی و حسن خلق شهرها را آباد و روزی را زیاد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وَالْمِزَاحَ، فَإِنَّهُ يَذْهَبُ بِنُورِ إِيمَانِكَ، وَيَسْتَخِتُ بِمُرُوءَتك؛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از شوخی پرهیز کن که شوخی نور ایمانت را از بین می برد و مروّت تو را کم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عِيَالَ الرَّجُلِ أُسَرَاؤُهُ، فَمَنْ أَنْعَمَ اللَّهُ عَلَيْهِ نِعْمَةً فَلْيُوَسِّعْ عَلَى أسَرَائِهِ، فَإِنْ لَمْ يَفْعَلْ أَوْشَكَ أَنْ تَزُولَ تِلْكَ النّعْمَة؛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خانواده ی انسان، اسیران او هستند، به هرکس خداوند نعمت داده، به اسیرانش وسعت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نکند، نزدیک است که آن نعمت از دستش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فَرَّجَ عَنْ أَخِيهِ الْمُسْلِمِ كُرْبَةٌ، فَرَجَ اللَّهُ بِهَا عَنْهُ كُرْبَةٌ يَوْمَ الْقِيَامَة؛ </w:t>
      </w:r>
      <w:r>
        <w:rPr>
          <w:rStyle w:val="FootnoteAnchor"/>
          <w:rtl w:val="true"/>
        </w:rPr>
        <w:footnoteReference w:id="14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غم و اندهی را از برادر مسلمانش برطرف کند، خداوند در روز قیامت غم و اندوهی را از او برطرف می کند</w:t>
      </w:r>
      <w:r>
        <w:rPr>
          <w:rFonts w:eastAsia="IRNazanin" w:cs="IRNazanin"/>
          <w:color w:val="111111"/>
          <w:sz w:val="28"/>
          <w:szCs w:val="28"/>
          <w:rtl w:val="true"/>
          <w:lang w:bidi="fa-IR"/>
        </w:rPr>
        <w:t xml:space="preserve">. </w:t>
      </w:r>
      <w:bookmarkStart w:id="119" w:name="pg8727_74048"/>
    </w:p>
    <w:p>
      <w:pPr>
        <w:pStyle w:val="Heading3"/>
        <w:numPr>
          <w:ilvl w:val="2"/>
          <w:numId w:val="1"/>
        </w:numPr>
        <w:rPr/>
      </w:pPr>
      <w:bookmarkStart w:id="120" w:name="__RefHeading___Toc3087624_653776707"/>
      <w:bookmarkStart w:id="121" w:name="_Toc44"/>
      <w:bookmarkEnd w:id="119"/>
      <w:bookmarkEnd w:id="120"/>
      <w:r>
        <w:rPr>
          <w:rtl w:val="true"/>
        </w:rPr>
        <w:t>معجزات امام کاظم علیه السّلام</w:t>
      </w:r>
      <w:bookmarkEnd w:id="121"/>
    </w:p>
    <w:p>
      <w:pPr>
        <w:pStyle w:val="BookText"/>
        <w:rPr/>
      </w:pPr>
      <w:r>
        <w:rPr>
          <w:rFonts w:ascii="IRNazanin" w:hAnsi="IRNazanin" w:eastAsia="IRNazanin"/>
          <w:color w:val="111111"/>
          <w:sz w:val="28"/>
          <w:sz w:val="28"/>
          <w:szCs w:val="28"/>
          <w:rtl w:val="true"/>
          <w:lang w:bidi="fa-IR"/>
        </w:rPr>
        <w:t>از حضرت موسی بن جعفر علیه السّلام در دوران امامتش، معجزات فراوان مشاهده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مِنیٰ زنی را مشاهده کرد که گریه می کند و بچه هایش نیز در کنار او نشسته 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نزدیک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چرا گریه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بچه های من یتیم هستند، زندگی من و بچه هایم به وسیله ی یک گاو اداره می شد که آن هم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که آن را زنده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بنده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مقداری فاصله گرفت، دو رکعت نماز خواند، دست هایش را بلند کرد و لب هایش را تکان داد، آنگاه برخاست، گاو را صدا کرد و بر پهلویش زد، پس گاو حرکتی کرد و برخاست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زن این معجزه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کعبه، که عیسی بن مریم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حضرت میان مردم تشریف برده و از آنجا دور شدند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شقيق بلخی در سال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ق به حج مشرف می شود، در مسیر حج با حضرت دو بار دیدار می کند، در هر دیدار حضرت آیه ای تلاوت می کند که از دل او خبر می دهد، در کنار چاهی مشاهده می کند که حضرت می خواهد آب بکشد، کوزه از دستش می افتد، به سوی آسمان می نگرد و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ظرف دیگری ندارم، آن را از دستم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شقیق سوگند می خورد که دیدم آب چاه بالا آمد، حضرت دست دراز کرد، کوزه را گرفت، پر کرد، وضو ساخت، چهار رکعت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مشتی از شن برداشت، در کوزه ریخت، تکان داد و 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رفتم،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بقایای آنچه خدا به شما عنایت کرده به من نیز مرحمت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نعمت های ظاهری و باطنی خداوند 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کوزه را به دست من داد، از آن خوردم، دیدم سویق و شکر است، که هرگز شربتی خوشبوتر و خوش گواراتر از آن ندیده بودم، خوردم و سیراب شدم و مدتی احساس تشنگی و گرسنگی نمی کردم</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ابوالازهر ناصح بن عُلَيّه از ابن سکّیت از مسائل نحوی 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تصحیح دین خود محتاج تر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امام کاظم علیه السّلام نام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ایشان فقط همین دیوار مانع است، اگر بخواهد اینجا حاضر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امام علیه السّلام وارد مسجد شد و با ما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سندی بن شاهک با گروهی از مأموران وارد شد و خطاب به حضرت 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می خواهی با سحر خود از درهای بسته بیرون </w:t>
      </w:r>
    </w:p>
    <w:p>
      <w:pPr>
        <w:pStyle w:val="BookText"/>
        <w:rPr/>
      </w:pPr>
      <w:r>
        <w:rPr>
          <w:rFonts w:ascii="IRNazanin" w:hAnsi="IRNazanin" w:eastAsia="IRNazanin"/>
          <w:color w:val="111111"/>
          <w:sz w:val="28"/>
          <w:sz w:val="28"/>
          <w:szCs w:val="28"/>
          <w:rtl w:val="true"/>
          <w:lang w:bidi="fa-IR"/>
        </w:rPr>
        <w:t>روی، اگر فرار کرده بودی برای من بهتر بود، آیا می خواهی مرا به کشتن بدهی؟</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ابی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مکه یک نفر مغربی مرکبش مرده بود، گریه می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استهزا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بانگی بر مرکب او زد، برخاست و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چاه زمزم او را دیدم، از مرکبش پرسیدم، گفت سالم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کاظم علیه السّلام بودم، مردی از اهل ری آمد به نام جندب، سلام کرد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تعارف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در چه حال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سلام ،رسانید حالش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تو را در مورد برادرت افزون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سلامتی اش را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دو روز بعد از آن به رحمت خدا رفته است و به همسرش مالی داده که پس از مراجعت تو به تو برساند، او نیز آن پول را در اتاقی که برادرت در آن زندگی می کرده دفن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برگشتی با او ملاطفت کن و به خودت امیدوار ساز، تا آن مال را به تو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را بعد از شهادت امام علیه السّلام را دیدم، از آن داستان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همان طور که فرموده بود اتفاق افتاد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از شیعیان امام کاظم علیه السّلام برای من خبر داد که روزی زن زیبایی را مصادف شدم،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متعه می شوی؟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همسر نداشته باشی 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آمدیم، یک لنگه کفشم را درآورده بودم، در زده شد، به پشت در رفتم، دیدم موفق، غلام امام علیه السّلام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آن زن را بیرون کن</w:t>
      </w:r>
    </w:p>
    <w:p>
      <w:pPr>
        <w:pStyle w:val="BookText"/>
        <w:rPr/>
      </w:pPr>
      <w:r>
        <w:rPr>
          <w:rFonts w:ascii="IRNazanin" w:hAnsi="IRNazanin" w:eastAsia="IRNazanin"/>
          <w:color w:val="111111"/>
          <w:sz w:val="28"/>
          <w:sz w:val="28"/>
          <w:szCs w:val="28"/>
          <w:rtl w:val="true"/>
          <w:lang w:bidi="fa-IR"/>
        </w:rPr>
        <w:t>چون بیرون رفت، موفق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بستم، پشت در بودم شنیدم که شخصی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نگفته بودم که بیرون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پیک 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گفت که مرا بیرون کند، او نیز بیرونم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محضر حضرت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بنی امیه بود، او را می خواستند در خانه ات بگیرند، خدای را شکر کن که این بلا از تو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فلانی ازدواج کن که آنچه از امور دنیا و آخرت می خواهی در او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با وی ازدواج کرد و آن گونه یافت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ایامی که امام کاظم علیه السّلام را در زندان سندی بن شاهک محبوس بود، ابویوسف و محمد بن حسن، دو تن از اصحاب ابوحنیفه آمدند که با امام کاظم علیه السّلام گفتگو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نشسته بودند که یکی از موکلین زندان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کشیک من تمام شد، من می روم، اگر چیزی لازم است تهیه کنم و فردا بیاورم،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لازم ندارم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او رفت،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شگفت انگیز است، این مرد از من می خواهد که اگر چیزی لازم دارم تهیه کند و فردا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امشب خواهد 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ابويوسف به محمد بن حسن اشاره کرد که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بیرون آمدند،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از او از واجبات و مستحبات بپرسیم، او از علم غیب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را فرستادند، در مسجدی در نزدیکی منزل آن شخص بیتوته کرد، بامدادان صدای شیون شنید، از ماجرا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فلانی امشب به صورت ناگهانی درگذشت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از امام کاظم علیه السّلام از نشانه های امامت پرسید، حضرت نشانه هایی بیان فرمود و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زبانی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لحظه یک نفر خراسانی وارد شد، مطالبی را به عربی پرسید، حضرت به فارسی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عربی پرسیدم، زیرا خیال نمی کردم که شما فارسی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پاسخ تو را به زبان تو بلد نباشم، چگونه می توانم حجت خدا بر تو باشم</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دینار برای امام کاظم علیه السّلام بردم، آنها را شمردم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 یک دینار افزودم، حضرت آن را برگردانید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وزن کرده اند، با وزن فرستاده اند، نه با شمارش</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عیسی در مدینه به محضر امام کاظم علیه السّلام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منزل کرده اید؟ گفت در خانه فلانی،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از آنجا خارج شوید، تا خارج شدند، سقف خانه فرو ریخت</w:t>
      </w:r>
      <w:r>
        <w:rPr>
          <w:rFonts w:eastAsia="IRNazanin" w:cs="IRNazanin"/>
          <w:color w:val="111111"/>
          <w:sz w:val="28"/>
          <w:szCs w:val="28"/>
          <w:rtl w:val="true"/>
          <w:lang w:bidi="fa-IR"/>
        </w:rPr>
        <w:t xml:space="preserve">. </w:t>
      </w:r>
      <w:r>
        <w:rPr>
          <w:rStyle w:val="FootnoteAnchor"/>
          <w:rtl w:val="true"/>
        </w:rPr>
        <w:footnoteReference w:id="151"/>
      </w:r>
      <w:bookmarkStart w:id="122" w:name="pg8727_74053"/>
    </w:p>
    <w:p>
      <w:pPr>
        <w:pStyle w:val="Heading3"/>
        <w:numPr>
          <w:ilvl w:val="2"/>
          <w:numId w:val="1"/>
        </w:numPr>
        <w:rPr/>
      </w:pPr>
      <w:bookmarkStart w:id="123" w:name="__RefHeading___Toc3087626_653776707"/>
      <w:bookmarkStart w:id="124" w:name="_Toc45"/>
      <w:bookmarkEnd w:id="122"/>
      <w:bookmarkEnd w:id="123"/>
      <w:r>
        <w:rPr>
          <w:rtl w:val="true"/>
        </w:rPr>
        <w:t>کیسه های حضرت موسی بن جعفر علیه السّلام</w:t>
      </w:r>
      <w:bookmarkEnd w:id="124"/>
    </w:p>
    <w:p>
      <w:pPr>
        <w:pStyle w:val="BookText"/>
        <w:rPr/>
      </w:pPr>
      <w:r>
        <w:rPr>
          <w:rFonts w:ascii="IRNazanin" w:hAnsi="IRNazanin" w:eastAsia="IRNazanin"/>
          <w:color w:val="111111"/>
          <w:sz w:val="28"/>
          <w:sz w:val="28"/>
          <w:szCs w:val="28"/>
          <w:rtl w:val="true"/>
          <w:lang w:bidi="fa-IR"/>
        </w:rPr>
        <w:t>جود، سخاوت، بذل و بخشش امام کاظم علیه السّلام بیرون از حدّ وصف بود، شب ها به صورت ناشناس در کوچه های مدینه حرکت می کرد، به در خانه ی افراد مستمند می رفت و به آنها کمک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آنها او را نمی شناختند، پس از دستگیری آن حضرت که این کمک ها قطع شد، متوجه شدند که آن همه خیرات و برکات از سوی آن امام همام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کیسه هایی داشت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در آنها می گذاشت، به هرکس کیسه ای از آن حضرت می رسید، او بی نیاز می شد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تبار خلیفه دوم خیلی به حضرت جسارت می کرد، اصحاب خواستند او را به قتل برسانند، حضرت مانع شدند و خود به مزرعه ی او تشریف بردند، ملاطفت کردند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او مرحمت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برخاست، پیشانی حضرت را بوسید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 داناتر است که رسالتش را در کجا قرار بدهد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حضرت به اصحاب خود که در صدد قتل آن شخص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بهتر بود؟</w:t>
      </w:r>
    </w:p>
    <w:p>
      <w:pPr>
        <w:pStyle w:val="BookText"/>
        <w:rPr/>
      </w:pPr>
      <w:r>
        <w:rPr>
          <w:rFonts w:ascii="IRNazanin" w:hAnsi="IRNazanin" w:eastAsia="IRNazanin"/>
          <w:color w:val="111111"/>
          <w:sz w:val="28"/>
          <w:sz w:val="28"/>
          <w:szCs w:val="28"/>
          <w:rtl w:val="true"/>
          <w:lang w:bidi="fa-IR"/>
        </w:rPr>
        <w:t>آنچه شما می خواستید انجام دهید، یا آنچه من انجام دادم؟</w:t>
      </w:r>
    </w:p>
    <w:p>
      <w:pPr>
        <w:pStyle w:val="BookText"/>
        <w:rPr/>
      </w:pPr>
      <w:r>
        <w:rPr>
          <w:rFonts w:ascii="IRNazanin" w:hAnsi="IRNazanin" w:eastAsia="IRNazanin"/>
          <w:color w:val="111111"/>
          <w:sz w:val="28"/>
          <w:sz w:val="28"/>
          <w:szCs w:val="28"/>
          <w:rtl w:val="true"/>
          <w:lang w:bidi="fa-IR"/>
        </w:rPr>
        <w:t>چرا مشکل او را با این مبلغ حل نکنم؟</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سید محمد عابد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پدرم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عازم عمره بودیم،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رسیدیم، یک غلام زنجی دیگ جوشانی غذا آورد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شما کیست؟ پدرم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نامش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خوراک هدیۀ من است،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نزد غلامان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مقداری هیزم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آتش نیز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آتش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نام آن غلام و نام مولایش را در کاغذی نوشت و آن را به فرزندش سید محمد عابد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را نگه دار، تا هنگامی که از تو مطالبه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سفر عمره برگشتند، یکی از غلامان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نام صاعد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صدا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شخص را پیدا کن، بیا به نزدش برویم، نمی خواهم او را بیاورید، زیرا من با او کار دارم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او مرا شناخت و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آمده؟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همراه من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که او را خبر نکن،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نکردم، او خودش به دنبال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غلام خود را می فروشی؟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این باغ و همه ی اموالم فدای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را نمی خواهم که از دست تو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هرچه اصرار کرد، حضرت نپذیرفت، سرانجام آن غلام و آن باغ را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خریداری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غلام را در راه خدا آزاد کردند و آن باغ را به او بخشیدند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خطیب 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در کنار آبی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بستانی درست کرده، در آن خربزه، خیار چنبر و کدو تنبل کاشته بود، چون وقت برداشت محصول رسید، ملخ آمد و بستان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ابومغیث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دنیا حسرت به مزرعه نگاه میکردم حضرت موسی بن جعفر یا تشریف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شدم، ملخ ها آمدند و همه ی محصول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هزینه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شتری که خریده بودم،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هزینه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غلامش عرفه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ابومغیث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وزن کن،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سودش باشد و دو اشتر نیز برای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رنجه فرمای و برایم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وارد شدند و در حق من دعا کردند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آن دو شتر بستان را آبیاری کردم، از برکت مقدم حضرت،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0000</w:t>
      </w:r>
      <w:r>
        <w:rPr>
          <w:rFonts w:ascii="IRNazanin" w:hAnsi="IRNazanin" w:eastAsia="IRNazanin"/>
          <w:color w:val="111111"/>
          <w:sz w:val="28"/>
          <w:sz w:val="28"/>
          <w:szCs w:val="28"/>
          <w:rtl w:val="true"/>
          <w:lang w:bidi="fa-IR"/>
        </w:rPr>
        <w:t>درهم از آنجا سود بردم</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بکری برای وصول کردن طلب خود به مدینه رفت، طلبش وصول نشد، به محضر امام کاظم علیه السّلام شرفیاب شده، داستانش را عرضه داشت، حضرت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وی عطا فرمود</w:t>
      </w:r>
      <w:r>
        <w:rPr>
          <w:rFonts w:eastAsia="IRNazanin" w:cs="IRNazanin"/>
          <w:color w:val="111111"/>
          <w:sz w:val="28"/>
          <w:szCs w:val="28"/>
          <w:rtl w:val="true"/>
          <w:lang w:bidi="fa-IR"/>
        </w:rPr>
        <w:t xml:space="preserve">. </w:t>
      </w:r>
      <w:r>
        <w:rPr>
          <w:rStyle w:val="FootnoteAnchor"/>
          <w:rtl w:val="true"/>
        </w:rPr>
        <w:footnoteReference w:id="158"/>
      </w:r>
      <w:bookmarkStart w:id="125" w:name="pg8727_74057"/>
    </w:p>
    <w:p>
      <w:pPr>
        <w:pStyle w:val="Heading3"/>
        <w:numPr>
          <w:ilvl w:val="2"/>
          <w:numId w:val="1"/>
        </w:numPr>
        <w:rPr/>
      </w:pPr>
      <w:bookmarkStart w:id="126" w:name="__RefHeading___Toc3087628_653776707"/>
      <w:bookmarkStart w:id="127" w:name="_Toc46"/>
      <w:bookmarkEnd w:id="125"/>
      <w:bookmarkEnd w:id="126"/>
      <w:r>
        <w:rPr>
          <w:rtl w:val="true"/>
        </w:rPr>
        <w:t>همسران بافضیلت امام کاظم علیه السّلام</w:t>
      </w:r>
      <w:bookmarkEnd w:id="127"/>
    </w:p>
    <w:p>
      <w:pPr>
        <w:pStyle w:val="Heading4"/>
        <w:numPr>
          <w:ilvl w:val="3"/>
          <w:numId w:val="1"/>
        </w:numPr>
        <w:rPr/>
      </w:pPr>
      <w:bookmarkStart w:id="128" w:name="__RefHeading___Toc3087630_653776707"/>
      <w:bookmarkStart w:id="129" w:name="_Toc47"/>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 xml:space="preserve">امام كاظم علیه السّلام حداقل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داشتند، که اسامی آنها را شیخ مفید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 فرزندان امام کاظم علیه السّلام مادرشان کنیز بود </w:t>
      </w:r>
      <w:r>
        <w:rPr>
          <w:rStyle w:val="FootnoteAnchor"/>
          <w:rtl w:val="true"/>
        </w:rPr>
        <w:footnoteReference w:id="159"/>
      </w:r>
      <w:r>
        <w:rPr>
          <w:rFonts w:ascii="IRNazanin" w:hAnsi="IRNazanin" w:eastAsia="IRNazanin"/>
          <w:color w:val="111111"/>
          <w:sz w:val="28"/>
          <w:sz w:val="28"/>
          <w:szCs w:val="28"/>
          <w:rtl w:val="true"/>
          <w:lang w:bidi="fa-IR"/>
        </w:rPr>
        <w:t>و ظاهراً هیچ همسر آزاده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 علیهم السّلام ابر آداب و رسوم جاهلی پشت پا زدند و به جای همسر آزاده، عمدتاً از بانوان بافضیلت کنیزان، برای همسری افراد پاک و فرزانه ای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اسامی همسران امام کاظم علیه السّلام را در غالب منابع نیاورده اند فقط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کرده اند و اینک اسامی تعدادی از آنها را نقل می کنیم</w:t>
      </w:r>
      <w:r>
        <w:rPr>
          <w:rFonts w:eastAsia="IRNazanin" w:cs="IRNazanin"/>
          <w:color w:val="111111"/>
          <w:sz w:val="28"/>
          <w:szCs w:val="28"/>
          <w:rtl w:val="true"/>
          <w:lang w:bidi="fa-IR"/>
        </w:rPr>
        <w:t>:</w:t>
      </w:r>
    </w:p>
    <w:p>
      <w:pPr>
        <w:pStyle w:val="Heading4"/>
        <w:numPr>
          <w:ilvl w:val="3"/>
          <w:numId w:val="1"/>
        </w:numPr>
        <w:rPr/>
      </w:pPr>
      <w:bookmarkStart w:id="130" w:name="__RefHeading___Toc3087632_653776707"/>
      <w:bookmarkStart w:id="131" w:name="_Toc48"/>
      <w:bookmarkEnd w:id="130"/>
      <w:r>
        <w:rPr/>
        <w:t>1</w:t>
      </w:r>
      <w:r>
        <w:rPr>
          <w:rtl w:val="true"/>
        </w:rPr>
        <w:t xml:space="preserve">. </w:t>
      </w:r>
      <w:r>
        <w:rPr>
          <w:rtl w:val="true"/>
        </w:rPr>
        <w:t>نجمه خاتون</w:t>
      </w:r>
      <w:bookmarkEnd w:id="13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برترین بانو در میان همسران امام کاظم علیه السّلام حضرت نجمه خاتون مادر مکرمه ی </w:t>
      </w:r>
    </w:p>
    <w:p>
      <w:pPr>
        <w:pStyle w:val="BookText"/>
        <w:rPr/>
      </w:pPr>
      <w:r>
        <w:rPr>
          <w:rFonts w:ascii="IRNazanin" w:hAnsi="IRNazanin" w:eastAsia="IRNazanin"/>
          <w:color w:val="111111"/>
          <w:sz w:val="28"/>
          <w:sz w:val="28"/>
          <w:szCs w:val="28"/>
          <w:rtl w:val="true"/>
          <w:lang w:bidi="fa-IR"/>
        </w:rPr>
        <w:t>امام رضا علیه السّلام و حضرت معصومه علیها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نجمه خاتون بیش از ده نام در کتب سیره و تراجم ذکر شده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نجمه؛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سمانه؛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شَقراء؛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خيزران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البنين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کلینی داستان راه یافتن این بانوی بزرگوار را به دودمان امامت به تفصیل نقل کرده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حمیده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مادر امام کاظم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هنگام تقدیم نجمه خاتون به محضر امام كاظم علیه السّلام ، خطاب به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دختری است که من هرگز در عمرم دختری والاتر از او ندیده ام</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پس از راه یافتن نجمه خاتون به بیت وحی، 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کنیز را جز به فرمان خدا خریداری نکردم</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شیخ صدوق با سلسله اسنادش روایت کرده که نجمه خاتون در عقل و درایت، در اطاعت و عبادت، در رعایت ادب، به ویژه در احترام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بانوان جهان بود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نجمه خاتون به قدری مؤدب بود که هرگز در محضر حمیده به زمین ننشست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نجمه خاتون برای امام کاظم علیه السّلام دو فرزند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خراسان حضرت على بن موسى الرضا علیه السّلام، در یازدهم ذیقعدة الحرام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132" w:name="pg8727_74059"/>
    </w:p>
    <w:p>
      <w:pPr>
        <w:pStyle w:val="BookText"/>
        <w:rPr/>
      </w:pPr>
      <w:bookmarkEnd w:id="132"/>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شناسنامه ی قم، کریمه اهل بیت، حضرت معصومه علیها السّلام ، در اول ذیقعدة الحرام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133" w:name="__RefHeading___Toc3087634_653776707"/>
      <w:bookmarkStart w:id="134" w:name="_Toc49"/>
      <w:bookmarkEnd w:id="133"/>
      <w:r>
        <w:rPr/>
        <w:t>2</w:t>
      </w:r>
      <w:r>
        <w:rPr>
          <w:rtl w:val="true"/>
        </w:rPr>
        <w:t xml:space="preserve">. </w:t>
      </w:r>
      <w:r>
        <w:rPr>
          <w:rtl w:val="true"/>
        </w:rPr>
        <w:t>امّ احمد</w:t>
      </w:r>
      <w:bookmarkEnd w:id="134"/>
    </w:p>
    <w:p>
      <w:pPr>
        <w:pStyle w:val="BookText"/>
        <w:rPr/>
      </w:pPr>
      <w:r>
        <w:rPr>
          <w:rFonts w:ascii="IRNazanin" w:hAnsi="IRNazanin" w:eastAsia="IRNazanin"/>
          <w:color w:val="111111"/>
          <w:sz w:val="28"/>
          <w:sz w:val="28"/>
          <w:szCs w:val="28"/>
          <w:rtl w:val="true"/>
          <w:lang w:bidi="fa-IR"/>
        </w:rPr>
        <w:t xml:space="preserve">بعد از نجمه خاتون برترین همسر امام کاظم علیه السّلام مادر شاه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احمد مادر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محمد عابد و حمزة بن موسى بن جعفر علیهم السّلام بود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امّ احمد مورد عنایت ویژه ی امام کاظم علیه السّلام بود، به هنگام عزیمت به سوی بغداد، ودایع امامت را به او سپرد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این ودایع را از تو مطالبه کند، بدان که من به شهادت رسیده ام و او جانشین من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ام احمد از اوصیای امام کاظم علیه السّلام بود </w:t>
      </w:r>
      <w:r>
        <w:rPr>
          <w:rStyle w:val="FootnoteAnchor"/>
          <w:rtl w:val="true"/>
        </w:rPr>
        <w:footnoteReference w:id="168"/>
      </w:r>
      <w:r>
        <w:rPr>
          <w:rFonts w:ascii="IRNazanin" w:hAnsi="IRNazanin" w:eastAsia="IRNazanin"/>
          <w:color w:val="111111"/>
          <w:sz w:val="28"/>
          <w:sz w:val="28"/>
          <w:szCs w:val="28"/>
          <w:rtl w:val="true"/>
          <w:lang w:bidi="fa-IR"/>
        </w:rPr>
        <w:t>که در متن وصیت نامه ی آن حضرت</w:t>
      </w:r>
    </w:p>
    <w:p>
      <w:pPr>
        <w:pStyle w:val="BookText"/>
        <w:rPr/>
      </w:pPr>
      <w:r>
        <w:rPr>
          <w:rFonts w:ascii="IRNazanin" w:hAnsi="IRNazanin" w:eastAsia="IRNazanin"/>
          <w:color w:val="111111"/>
          <w:sz w:val="28"/>
          <w:sz w:val="28"/>
          <w:szCs w:val="28"/>
          <w:rtl w:val="true"/>
          <w:lang w:bidi="fa-IR"/>
        </w:rPr>
        <w:t>نامش ثبت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 احمد از راویان حدیث است؛ شیخ طوسی و شیخ صدوق، حدیث او را نقل کرده اند</w:t>
      </w:r>
      <w:r>
        <w:rPr>
          <w:rFonts w:eastAsia="IRNazanin" w:cs="IRNazanin"/>
          <w:color w:val="111111"/>
          <w:sz w:val="28"/>
          <w:szCs w:val="28"/>
          <w:rtl w:val="true"/>
          <w:lang w:bidi="fa-IR"/>
        </w:rPr>
        <w:t xml:space="preserve">. </w:t>
      </w:r>
      <w:r>
        <w:rPr>
          <w:rStyle w:val="FootnoteAnchor"/>
          <w:rtl w:val="true"/>
        </w:rPr>
        <w:footnoteReference w:id="170"/>
      </w:r>
    </w:p>
    <w:p>
      <w:pPr>
        <w:pStyle w:val="Heading4"/>
        <w:numPr>
          <w:ilvl w:val="3"/>
          <w:numId w:val="1"/>
        </w:numPr>
        <w:rPr/>
      </w:pPr>
      <w:bookmarkStart w:id="135" w:name="__RefHeading___Toc3087636_653776707"/>
      <w:bookmarkStart w:id="136" w:name="_Toc50"/>
      <w:bookmarkEnd w:id="135"/>
      <w:r>
        <w:rPr/>
        <w:t>3</w:t>
      </w:r>
      <w:r>
        <w:rPr>
          <w:rtl w:val="true"/>
        </w:rPr>
        <w:t xml:space="preserve">. </w:t>
      </w:r>
      <w:r>
        <w:rPr>
          <w:rtl w:val="true"/>
        </w:rPr>
        <w:t>مادر علاء الدین حسین</w:t>
      </w:r>
      <w:bookmarkEnd w:id="136"/>
    </w:p>
    <w:p>
      <w:pPr>
        <w:pStyle w:val="BookText"/>
        <w:rPr/>
      </w:pPr>
      <w:r>
        <w:rPr>
          <w:rFonts w:ascii="IRNazanin" w:hAnsi="IRNazanin" w:eastAsia="IRNazanin"/>
          <w:color w:val="111111"/>
          <w:sz w:val="28"/>
          <w:sz w:val="28"/>
          <w:szCs w:val="28"/>
          <w:rtl w:val="true"/>
          <w:lang w:bidi="fa-IR"/>
        </w:rPr>
        <w:t>او مادر اسماعیل ،جعفر هارون و حسین می باشد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از راویان حدیث می باشد، که کلینی، شیخ طوسی و شیخ صدوق حدیث او را از امام کاظم علیه السّلام نقل کرده اند</w:t>
      </w:r>
      <w:r>
        <w:rPr>
          <w:rFonts w:eastAsia="IRNazanin" w:cs="IRNazanin"/>
          <w:color w:val="111111"/>
          <w:sz w:val="28"/>
          <w:szCs w:val="28"/>
          <w:rtl w:val="true"/>
          <w:lang w:bidi="fa-IR"/>
        </w:rPr>
        <w:t xml:space="preserve">. </w:t>
      </w:r>
      <w:r>
        <w:rPr>
          <w:rStyle w:val="FootnoteAnchor"/>
          <w:rtl w:val="true"/>
        </w:rPr>
        <w:footnoteReference w:id="172"/>
      </w:r>
      <w:bookmarkStart w:id="137" w:name="pg8727_74060"/>
    </w:p>
    <w:p>
      <w:pPr>
        <w:pStyle w:val="Heading3"/>
        <w:numPr>
          <w:ilvl w:val="2"/>
          <w:numId w:val="1"/>
        </w:numPr>
        <w:rPr/>
      </w:pPr>
      <w:bookmarkStart w:id="138" w:name="__RefHeading___Toc3087638_653776707"/>
      <w:bookmarkStart w:id="139" w:name="_Toc51"/>
      <w:bookmarkEnd w:id="137"/>
      <w:bookmarkEnd w:id="138"/>
      <w:r>
        <w:rPr>
          <w:rtl w:val="true"/>
        </w:rPr>
        <w:t>فرزندان امام کاظم علیه السّلام</w:t>
      </w:r>
      <w:bookmarkEnd w:id="139"/>
    </w:p>
    <w:p>
      <w:pPr>
        <w:pStyle w:val="Heading4"/>
        <w:numPr>
          <w:ilvl w:val="3"/>
          <w:numId w:val="1"/>
        </w:numPr>
        <w:rPr/>
      </w:pPr>
      <w:bookmarkStart w:id="140" w:name="__RefHeading___Toc3087640_653776707"/>
      <w:bookmarkStart w:id="141" w:name="_Toc52"/>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در مورد تعداد فرزندان آن حضرت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مهنا تعداد آنها 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تعداد آنها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تعداد آنها را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تعداد آنها را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اسامی فرزندان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،ابراهیم، عباس قاسم، اسماعیل، جعفر ،هارون حسن ،حسین، احمد ،محمد، حمزه عبدالله، اسحاق، عبیدالله، زید، فضل و سلیمان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اسامی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کبری، فاطمه صغری ،رقیه، حکیمه، امّ ابیها، رقيه صغرى، كلثوم، امّ جعفر ،لبابه ،زینب، خدیجه، علیه، آمنه، حسنه، </w:t>
      </w:r>
      <w:bookmarkStart w:id="142" w:name="pg8727_74061"/>
    </w:p>
    <w:p>
      <w:pPr>
        <w:pStyle w:val="BookText"/>
        <w:rPr/>
      </w:pPr>
      <w:bookmarkEnd w:id="142"/>
      <w:r>
        <w:rPr>
          <w:rFonts w:ascii="IRNazanin" w:hAnsi="IRNazanin" w:eastAsia="IRNazanin"/>
          <w:color w:val="111111"/>
          <w:sz w:val="28"/>
          <w:sz w:val="28"/>
          <w:szCs w:val="28"/>
          <w:rtl w:val="true"/>
          <w:lang w:bidi="fa-IR"/>
        </w:rPr>
        <w:t>بُریهه، عائشه، امّ سلمه، میمونه و امّ کلثوم</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علامه طبرسی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یک از فرزندان حضرت موسی بن جعفر علهما السّلام فضیلت و منقبت بزرگی است و حضرت رضا علیه السّلام اما در میان خاصّ و عامّ ، به جلالت قدر، عظمت شأن و تقدّم خاص، مشهور بود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ابن صبّاغ مالکی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یک از فرزندان ابوالحسن امام کاظم علیه السّلام جایگاه مشهوری است</w:t>
      </w:r>
      <w:r>
        <w:rPr>
          <w:rFonts w:eastAsia="IRNazanin" w:cs="IRNazanin"/>
          <w:color w:val="111111"/>
          <w:sz w:val="28"/>
          <w:szCs w:val="28"/>
          <w:rtl w:val="true"/>
          <w:lang w:bidi="fa-IR"/>
        </w:rPr>
        <w:t xml:space="preserve">. </w:t>
      </w:r>
      <w:r>
        <w:rPr>
          <w:rStyle w:val="FootnoteAnchor"/>
          <w:rtl w:val="true"/>
        </w:rPr>
        <w:footnoteReference w:id="179"/>
      </w:r>
    </w:p>
    <w:p>
      <w:pPr>
        <w:pStyle w:val="Heading4"/>
        <w:numPr>
          <w:ilvl w:val="3"/>
          <w:numId w:val="1"/>
        </w:numPr>
        <w:rPr/>
      </w:pPr>
      <w:bookmarkStart w:id="143" w:name="__RefHeading___Toc3087642_653776707"/>
      <w:bookmarkStart w:id="144" w:name="_Toc53"/>
      <w:bookmarkEnd w:id="143"/>
      <w:r>
        <w:rPr>
          <w:rtl w:val="true"/>
        </w:rPr>
        <w:t>مدفونین ایران</w:t>
      </w:r>
      <w:bookmarkEnd w:id="144"/>
    </w:p>
    <w:p>
      <w:pPr>
        <w:pStyle w:val="BookText"/>
        <w:rPr/>
      </w:pPr>
      <w:r>
        <w:rPr>
          <w:rFonts w:ascii="IRNazanin" w:hAnsi="IRNazanin" w:eastAsia="IRNazanin"/>
          <w:color w:val="111111"/>
          <w:sz w:val="28"/>
          <w:sz w:val="28"/>
          <w:szCs w:val="28"/>
          <w:rtl w:val="true"/>
          <w:lang w:bidi="fa-IR"/>
        </w:rPr>
        <w:t>میهن عزیز ایران این افتخار را دارد که تعدادی از فرزندان حضرت موسی بن جعفر علیهما السّلام ، حرم مطهر و مضجع منوّرشان در این کشور نورافشانی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امام رضا علیه السّلام که شناسنامه کشور ایران است، تعدادی از برادران آن حضرت که پیکر مطهرشان در این سرزمین خاکسپاری شده،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شاهچراغ</w:t>
      </w:r>
    </w:p>
    <w:p>
      <w:pPr>
        <w:pStyle w:val="BookText"/>
        <w:rPr/>
      </w:pPr>
      <w:r>
        <w:rPr>
          <w:rFonts w:ascii="IRNazanin" w:hAnsi="IRNazanin" w:eastAsia="IRNazanin"/>
          <w:color w:val="111111"/>
          <w:sz w:val="28"/>
          <w:sz w:val="28"/>
          <w:szCs w:val="28"/>
          <w:rtl w:val="true"/>
          <w:lang w:bidi="fa-IR"/>
        </w:rPr>
        <w:t xml:space="preserve">احمد بن موسی،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 کثیری از خویشان و علاقمندان به قصد دیدار امام رضا علیه السّلام از مدینه منوره عازم خراسان شد، در سرزمین فارس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قتلغ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شیراز مورد تهاجم قرار گرفت، در نقطه ای که قبر شریفش در شیراز الان هست، به شهادت رسید</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موسی خوش خط بود، قرآن می نوشت، با اجرت آن برده می خرید و آزاد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عمر شریفش هزار برده خریداری کرده، در راه خدا آزاد نمود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قبر شریفش مشخص نبود، در نیمه های قرن هفتم، پیکر آغشته به خونش در محل حرم فعلی پدیدار شد و از نقش نگینش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نگین انگشترش حک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 لله، احمد بن موسى</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پدیدار شدن پیکر مقدسش به صورت تر و تازه، بعد از گذشت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نشان جلالت قدر آن حضرت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بیهقی مدفن ایشان را در اسفراین </w:t>
      </w:r>
      <w:r>
        <w:rPr>
          <w:rStyle w:val="FootnoteAnchor"/>
          <w:rtl w:val="true"/>
        </w:rPr>
        <w:footnoteReference w:id="184"/>
      </w:r>
      <w:r>
        <w:rPr>
          <w:rFonts w:ascii="IRNazanin" w:hAnsi="IRNazanin" w:eastAsia="IRNazanin"/>
          <w:color w:val="111111"/>
          <w:sz w:val="28"/>
          <w:sz w:val="28"/>
          <w:szCs w:val="28"/>
          <w:rtl w:val="true"/>
          <w:lang w:bidi="fa-IR"/>
        </w:rPr>
        <w:t xml:space="preserve">برخی از اهل سنت در کاظمین </w:t>
      </w:r>
      <w:r>
        <w:rPr>
          <w:rStyle w:val="FootnoteAnchor"/>
          <w:rtl w:val="true"/>
        </w:rPr>
        <w:footnoteReference w:id="185"/>
      </w:r>
      <w:r>
        <w:rPr>
          <w:rFonts w:ascii="IRNazanin" w:hAnsi="IRNazanin" w:eastAsia="IRNazanin"/>
          <w:color w:val="111111"/>
          <w:sz w:val="28"/>
          <w:sz w:val="28"/>
          <w:szCs w:val="28"/>
          <w:rtl w:val="true"/>
          <w:lang w:bidi="fa-IR"/>
        </w:rPr>
        <w:t>و برخی از معاصران در ابرقو معرفی کرده اند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ولی به تصریح بسیاری از محدّثان و سیره نویسان در شیراز می باشد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پس از شهادت امام کاظم علیه السّلام ، جمعی از شیعیان به در خانه احمد بن موسی آمدند و با او بیعت کردند، ایشان با احتشام خاصی به مسجد رفته، خطبه ای در نهایت فصاحت و بلاغت ایراد کرد و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پدرم امام مفترض الطّاعة، برادرم على بن موسى الرّضا علیه السّلام می باشد، من با او بیعت کرده ام، اطاعت او بر من و شما فرض است</w:t>
      </w:r>
      <w:r>
        <w:rPr>
          <w:rFonts w:eastAsia="IRNazanin" w:cs="IRNazanin"/>
          <w:color w:val="111111"/>
          <w:sz w:val="28"/>
          <w:szCs w:val="28"/>
          <w:rtl w:val="true"/>
          <w:lang w:bidi="fa-IR"/>
        </w:rPr>
        <w:t>.</w:t>
      </w:r>
      <w:r>
        <w:rPr>
          <w:rStyle w:val="FootnoteAnchor"/>
          <w:rtl w:val="true"/>
        </w:rPr>
        <w:footnoteReference w:id="18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فرزند امام کاظم علیه السّلام نقل می کند که در خدمت پدرم به یکی از املاک پدرم رفته بودیم،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خدم و حشم و پدرم همراه احمد بن موسی بودند، چون احمد بلند می شد، همگی بلند می شدند، چون می نشست، همگی می نشستند</w:t>
      </w:r>
      <w:r>
        <w:rPr>
          <w:rFonts w:eastAsia="IRNazanin" w:cs="IRNazanin"/>
          <w:color w:val="111111"/>
          <w:sz w:val="28"/>
          <w:szCs w:val="28"/>
          <w:rtl w:val="true"/>
          <w:lang w:bidi="fa-IR"/>
        </w:rPr>
        <w:t xml:space="preserve">. </w:t>
      </w:r>
      <w:r>
        <w:rPr>
          <w:rStyle w:val="FootnoteAnchor"/>
          <w:rtl w:val="true"/>
        </w:rPr>
        <w:footnoteReference w:id="189"/>
      </w:r>
      <w:bookmarkStart w:id="145" w:name="pg8727_74063"/>
    </w:p>
    <w:p>
      <w:pPr>
        <w:pStyle w:val="BookText"/>
        <w:rPr/>
      </w:pPr>
      <w:bookmarkEnd w:id="145"/>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عنایت خاص امام كاظم علیه السّلام بود، هنگامی که به سوی بغداد عزیمت می کرد، ودایع امامت را به او سپرد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این ودایع را از تو مطالبه کند، بدان که من به شهادت رسیده ام و او جانشین من است و امام مفترض الطّاعة بر تو و همه ی مردم است</w:t>
      </w:r>
      <w:r>
        <w:rPr>
          <w:rFonts w:eastAsia="IRNazanin" w:cs="IRNazanin"/>
          <w:color w:val="111111"/>
          <w:sz w:val="28"/>
          <w:szCs w:val="28"/>
          <w:rtl w:val="true"/>
          <w:lang w:bidi="fa-IR"/>
        </w:rPr>
        <w:t xml:space="preserve">. </w:t>
      </w:r>
      <w:r>
        <w:rPr>
          <w:rStyle w:val="FootnoteAnchor"/>
          <w:rtl w:val="true"/>
        </w:rPr>
        <w:footnoteReference w:id="190"/>
      </w:r>
    </w:p>
    <w:p>
      <w:pPr>
        <w:pStyle w:val="Heading4"/>
        <w:numPr>
          <w:ilvl w:val="3"/>
          <w:numId w:val="1"/>
        </w:numPr>
        <w:rPr/>
      </w:pPr>
      <w:bookmarkStart w:id="146" w:name="__RefHeading___Toc3087644_653776707"/>
      <w:bookmarkStart w:id="147" w:name="_Toc54"/>
      <w:bookmarkEnd w:id="146"/>
      <w:r>
        <w:rPr/>
        <w:t>3</w:t>
      </w:r>
      <w:r>
        <w:rPr>
          <w:rtl w:val="true"/>
        </w:rPr>
        <w:t xml:space="preserve">_ </w:t>
      </w:r>
      <w:r>
        <w:rPr>
          <w:rtl w:val="true"/>
        </w:rPr>
        <w:t>علاء الدين حسين</w:t>
      </w:r>
      <w:bookmarkEnd w:id="147"/>
    </w:p>
    <w:p>
      <w:pPr>
        <w:pStyle w:val="BookText"/>
        <w:rPr/>
      </w:pPr>
      <w:r>
        <w:rPr>
          <w:rFonts w:ascii="IRNazanin" w:hAnsi="IRNazanin" w:eastAsia="IRNazanin"/>
          <w:color w:val="111111"/>
          <w:sz w:val="28"/>
          <w:sz w:val="28"/>
          <w:szCs w:val="28"/>
          <w:rtl w:val="true"/>
          <w:lang w:bidi="fa-IR"/>
        </w:rPr>
        <w:t>حرم مطهر امامزاده حسین بن موسی بن جعفر علیهم السّلام نیز در شیراز، بسیار باشکوه و مورد عنایت خاص و عام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مضجع منوّر ایشان نیز بیش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احدی معلوم نبود، تا در زمان ابوبکر بن سعد زنگی، ممدوح سعدی، که از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بلاد فارس حکومت می کرد، جسد پاک و مطهرش تر و تازه پدیدار گردید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علاءالدین علاء الدین حسین از راویان مورد اعتماد و استناد است که احادیث فراوانی از پدر بزرگوارش امام کاظم و برادر ارجمندش امام رضا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ایشان در کتب اربعه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مطهر حضرت علاء الدین حسین، مورد توجه خاصّ اهالی شیراز است و تعداد کرامت هایی که از ایشان مشاهده شده، بیرون از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های دوشنبه، شب زیارتی خاص علاءالدین حسین است در آن شب در حرم مطهر ایشان غلغله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فراوان تأکید شده که حرم ایشان در شیراز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این رابطه کتابهای مستقلی نیز چاپ شده،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گاه نور،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غلامرضا اسلامی</w:t>
      </w:r>
      <w:bookmarkStart w:id="148" w:name="pg8727_74064"/>
    </w:p>
    <w:p>
      <w:pPr>
        <w:pStyle w:val="BookText"/>
        <w:rPr/>
      </w:pPr>
      <w:bookmarkEnd w:id="14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احوال و شخصیت حضرت حسین بن موسى الكاظم علیه السّلام ،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رستگار علاوه بر شیراز حرم دیگری به آن حضرت در طبس منسوب است که بسیار مجلّل و باشکوه است و برای اثبات اصالت آن کتاب های مستقل فراوانی چاپ شده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امامزاده ی طبس،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اظهری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موسى الكاظم،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اخوان مهدوی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رایحه ای از بهشت، از انتشارات آستانه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 ميقات الرضا، نشریۀ آستانه، از پیش شماره، تا شماره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مبین در افق کویر طبس، از انتشارات آستانه</w:t>
      </w:r>
    </w:p>
    <w:p>
      <w:pPr>
        <w:pStyle w:val="BookText"/>
        <w:rPr/>
      </w:pPr>
      <w:r>
        <w:rPr>
          <w:rFonts w:ascii="IRNazanin" w:hAnsi="IRNazanin" w:eastAsia="IRNazanin"/>
          <w:color w:val="111111"/>
          <w:sz w:val="28"/>
          <w:sz w:val="28"/>
          <w:szCs w:val="28"/>
          <w:rtl w:val="true"/>
          <w:lang w:bidi="fa-IR"/>
        </w:rPr>
        <w:t>مزارهای دیگری به حضرت علاء الدین حسین منسوب است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امامزاده حسین بن موسی در بهبهان، تنکابن، خوار سراب، چوپار کرمان، دهلور دزفول، ساری، سوته، کلا، کیاسر، شوشتر، آستانه اشرفیه، بغداد و 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احتمال قوی این مزارها به فرزندان با واسطه ی حضرت موسی بن جعفر علیهما السّلام مربوط می باشند، که نامشان حسین است و تعداد آنها در کتب انساب بالغ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 باشد</w:t>
      </w:r>
      <w:r>
        <w:rPr>
          <w:rFonts w:eastAsia="IRNazanin" w:cs="IRNazanin"/>
          <w:color w:val="111111"/>
          <w:sz w:val="28"/>
          <w:szCs w:val="28"/>
          <w:rtl w:val="true"/>
          <w:lang w:bidi="fa-IR"/>
        </w:rPr>
        <w:t>.</w:t>
      </w:r>
    </w:p>
    <w:p>
      <w:pPr>
        <w:pStyle w:val="Heading4"/>
        <w:numPr>
          <w:ilvl w:val="3"/>
          <w:numId w:val="1"/>
        </w:numPr>
        <w:rPr/>
      </w:pPr>
      <w:bookmarkStart w:id="149" w:name="__RefHeading___Toc3087646_653776707"/>
      <w:bookmarkStart w:id="150" w:name="_Toc55"/>
      <w:bookmarkEnd w:id="149"/>
      <w:r>
        <w:rPr/>
        <w:t>3</w:t>
      </w:r>
      <w:r>
        <w:rPr>
          <w:rtl w:val="true"/>
        </w:rPr>
        <w:t xml:space="preserve">. </w:t>
      </w:r>
      <w:r>
        <w:rPr>
          <w:rtl w:val="true"/>
        </w:rPr>
        <w:t>سید محمد عابد</w:t>
      </w:r>
      <w:bookmarkEnd w:id="150"/>
    </w:p>
    <w:p>
      <w:pPr>
        <w:pStyle w:val="BookText"/>
        <w:rPr/>
      </w:pPr>
      <w:r>
        <w:rPr>
          <w:rFonts w:ascii="IRNazanin" w:hAnsi="IRNazanin" w:eastAsia="IRNazanin"/>
          <w:color w:val="111111"/>
          <w:sz w:val="28"/>
          <w:sz w:val="28"/>
          <w:szCs w:val="28"/>
          <w:rtl w:val="true"/>
          <w:lang w:bidi="fa-IR"/>
        </w:rPr>
        <w:t>یکی دیگر از فرزندان امام کاظم علیه السّلام که در ایران مدفون است، جناب سید محمد عابد است که برادر اعیانی شاهچراغ است و قبر شریفش در یکی از بقعه های صحن مطهر شاهچراغ می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با اسنادش از هاشمیه کنیز رقیه دختر امام کاظم علیه السّلام روایت کرده که گفت</w:t>
      </w:r>
      <w:r>
        <w:rPr>
          <w:rFonts w:eastAsia="IRNazanin" w:cs="IRNazanin"/>
          <w:color w:val="111111"/>
          <w:sz w:val="28"/>
          <w:szCs w:val="28"/>
          <w:rtl w:val="true"/>
          <w:lang w:bidi="fa-IR"/>
        </w:rPr>
        <w:t xml:space="preserve">: </w:t>
      </w:r>
      <w:bookmarkStart w:id="151" w:name="pg8727_74065"/>
    </w:p>
    <w:p>
      <w:pPr>
        <w:pStyle w:val="BookText"/>
        <w:rPr/>
      </w:pPr>
      <w:bookmarkEnd w:id="151"/>
      <w:r>
        <w:rPr>
          <w:rFonts w:ascii="IRNazanin" w:hAnsi="IRNazanin" w:eastAsia="IRNazanin"/>
          <w:color w:val="111111"/>
          <w:sz w:val="28"/>
          <w:sz w:val="28"/>
          <w:szCs w:val="28"/>
          <w:rtl w:val="true"/>
          <w:lang w:bidi="fa-IR"/>
        </w:rPr>
        <w:t>محمد بن موسی شب ها وضو می گرفت، مشغول عبادت می شد، ساعتی استراحت کرده، بر می خاست، وضو می ساخت و مشغول نماز می شد، لختی استراحت می کرد و وضو می گرفت و به عبادت می پرداخت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سید محمد عابد را ندیدم جز اینکه به یاد این آیه افتادم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کمی از شب را می خوابیدند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نسل او از فرزندش ابراهیم مجاب ادامه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مجاب در حرم مطهر سالار شهیدان مدفون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او را از این جهت مجاب نامیدند که وارد حرم مطهر امام حسین علیه السّلام شد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شنیده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 السلام یا ولدی</w:t>
      </w:r>
      <w:r>
        <w:rPr>
          <w:rFonts w:eastAsia="IRNazanin" w:cs="IRNazanin"/>
          <w:color w:val="111111"/>
          <w:sz w:val="28"/>
          <w:szCs w:val="28"/>
          <w:rtl w:val="true"/>
          <w:lang w:bidi="fa-IR"/>
        </w:rPr>
        <w:t xml:space="preserve">». </w:t>
      </w:r>
      <w:r>
        <w:rPr>
          <w:rStyle w:val="FootnoteAnchor"/>
          <w:rtl w:val="true"/>
        </w:rPr>
        <w:footnoteReference w:id="196"/>
      </w:r>
    </w:p>
    <w:p>
      <w:pPr>
        <w:pStyle w:val="Heading4"/>
        <w:numPr>
          <w:ilvl w:val="3"/>
          <w:numId w:val="1"/>
        </w:numPr>
        <w:rPr/>
      </w:pPr>
      <w:bookmarkStart w:id="152" w:name="__RefHeading___Toc3087648_653776707"/>
      <w:bookmarkStart w:id="153" w:name="_Toc56"/>
      <w:bookmarkEnd w:id="152"/>
      <w:r>
        <w:rPr/>
        <w:t>4</w:t>
      </w:r>
      <w:r>
        <w:rPr>
          <w:rtl w:val="true"/>
        </w:rPr>
        <w:t xml:space="preserve">. </w:t>
      </w:r>
      <w:r>
        <w:rPr>
          <w:rtl w:val="true"/>
        </w:rPr>
        <w:t>شاه زاده حمزه</w:t>
      </w:r>
      <w:bookmarkEnd w:id="153"/>
    </w:p>
    <w:p>
      <w:pPr>
        <w:pStyle w:val="BookText"/>
        <w:rPr/>
      </w:pPr>
      <w:r>
        <w:rPr>
          <w:rFonts w:ascii="IRNazanin" w:hAnsi="IRNazanin" w:eastAsia="IRNazanin"/>
          <w:color w:val="111111"/>
          <w:sz w:val="28"/>
          <w:sz w:val="28"/>
          <w:szCs w:val="28"/>
          <w:rtl w:val="true"/>
          <w:lang w:bidi="fa-IR"/>
        </w:rPr>
        <w:t>یکی دیگر از فرزندان امام کاظم علیه السّلام که در ایران مدفون است، جناب حمزة بن موسى بن جعفر علیهم السّلام است، که با شاهچراغ و سید محمد عابد، از یک مادر هستند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مدفن آن حضرت اختلاف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شریف امام زاده حمزه، فرزند حضرت موسی علیه السّلام، نزدیک قبر حضرت عبدالعظیم است و ظاهراً همان امامزاده باشد که عبدالعظیم او را زیارت می کرده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بلده طیبه ی قم، مزاری است معروف به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جلالت قدر معروف است و اهل این بلده را اعتقاد تمام است به او، برای او صحن و قبه و بارگاهی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صاحب تاریخ قم معلوم می شود که این بزرگوار همان حمزة بن موسی بن جعفر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بحرالعلوم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تبریز مزار بزرگی است که به جناب حمزه منسوب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ایشان در اصطخر شیراز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فیض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مدفن آن بزرگوار را در ترشیز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موسی علیه السّلام در سیرجان کرمان مدفون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نوری می نویسد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جنوب حلّه در جزیره، قبری است منسوب به حمزة بن </w:t>
      </w:r>
      <w:bookmarkStart w:id="154" w:name="pg8727_74067"/>
    </w:p>
    <w:p>
      <w:pPr>
        <w:pStyle w:val="BookText"/>
        <w:rPr/>
      </w:pPr>
      <w:bookmarkEnd w:id="154"/>
      <w:r>
        <w:rPr>
          <w:rFonts w:ascii="IRNazanin" w:hAnsi="IRNazanin" w:eastAsia="IRNazanin"/>
          <w:color w:val="111111"/>
          <w:sz w:val="28"/>
          <w:sz w:val="28"/>
          <w:szCs w:val="28"/>
          <w:rtl w:val="true"/>
          <w:lang w:bidi="fa-IR"/>
        </w:rPr>
        <w:t>موسى الكاظم علیه السّلام ، که مرحوم سید مهدی قزوینی در ضمن تشرّفی مطمئن شده که آن قبر ابویعلی حمزة بن قاسم علوی، از اولاد حضرت قمر بنی هاشم می باشد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جناب حمزة بن موسى الكاظم علیه السّلام فرزندی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 شریفش در شیراز مورد توجه دوستان اهل بیت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دیگر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نسب سلاطین صفویه به او منتهی می شود</w:t>
      </w:r>
      <w:r>
        <w:rPr>
          <w:rFonts w:eastAsia="IRNazanin" w:cs="IRNazanin"/>
          <w:color w:val="111111"/>
          <w:sz w:val="28"/>
          <w:szCs w:val="28"/>
          <w:rtl w:val="true"/>
          <w:lang w:bidi="fa-IR"/>
        </w:rPr>
        <w:t xml:space="preserve">. </w:t>
      </w:r>
      <w:r>
        <w:rPr>
          <w:rStyle w:val="FootnoteAnchor"/>
          <w:rtl w:val="true"/>
        </w:rPr>
        <w:footnoteReference w:id="206"/>
      </w:r>
    </w:p>
    <w:p>
      <w:pPr>
        <w:pStyle w:val="Heading4"/>
        <w:numPr>
          <w:ilvl w:val="3"/>
          <w:numId w:val="1"/>
        </w:numPr>
        <w:rPr/>
      </w:pPr>
      <w:bookmarkStart w:id="155" w:name="__RefHeading___Toc3087650_653776707"/>
      <w:bookmarkStart w:id="156" w:name="_Toc57"/>
      <w:bookmarkEnd w:id="155"/>
      <w:r>
        <w:rPr/>
        <w:t>5</w:t>
      </w:r>
      <w:r>
        <w:rPr>
          <w:rtl w:val="true"/>
        </w:rPr>
        <w:t xml:space="preserve">. </w:t>
      </w:r>
      <w:r>
        <w:rPr>
          <w:rtl w:val="true"/>
        </w:rPr>
        <w:t>امامزاده اسحاق</w:t>
      </w:r>
      <w:bookmarkEnd w:id="156"/>
    </w:p>
    <w:p>
      <w:pPr>
        <w:pStyle w:val="BookText"/>
        <w:rPr/>
      </w:pPr>
      <w:r>
        <w:rPr>
          <w:rFonts w:ascii="IRNazanin" w:hAnsi="IRNazanin" w:eastAsia="IRNazanin"/>
          <w:color w:val="111111"/>
          <w:sz w:val="28"/>
          <w:sz w:val="28"/>
          <w:szCs w:val="28"/>
          <w:rtl w:val="true"/>
          <w:lang w:bidi="fa-IR"/>
        </w:rPr>
        <w:t>یکی دیگر از فرزندان امام کاظم علیه السّلام که در ایران مدفون است، اسحاق بن موسى بن جعفر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بقعه در ایران به عنوان امامزاده اسحاق شناخته شده،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امامزاده نور، در سرچشمه گرگان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امامزاده اسحاق، در شهرستان شفت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امامزاده اسحاق، در روستای موغار، در شهرستان اردستان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امامزاده اسحاق، در روستای میم،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قم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امامزاده اسحاق،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شرقی شیراز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امامزاده اسحاق، در ساوه که از شهرت بیشتری برخوردار است و حمدالله مستوفی، از مورخان قرن هشتم، از آن گزارش داده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و برای اثبات آن کتاب مستقلی چاپ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درخشان ساوه</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اقامت امام رضا علیه السّلامدر مرو، اسحاق نیز در محضر آن حضرت بود، مأمون در ادامهی سیاست شیطانی خود، دختر عمویش اسحاق بن جعفر بن </w:t>
      </w:r>
      <w:bookmarkStart w:id="157" w:name="pg8727_74068"/>
    </w:p>
    <w:p>
      <w:pPr>
        <w:pStyle w:val="BookText"/>
        <w:rPr/>
      </w:pPr>
      <w:bookmarkEnd w:id="157"/>
      <w:r>
        <w:rPr>
          <w:rFonts w:ascii="IRNazanin" w:hAnsi="IRNazanin" w:eastAsia="IRNazanin"/>
          <w:color w:val="111111"/>
          <w:sz w:val="28"/>
          <w:sz w:val="28"/>
          <w:szCs w:val="28"/>
          <w:rtl w:val="true"/>
          <w:lang w:bidi="fa-IR"/>
        </w:rPr>
        <w:t xml:space="preserve">محمد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کرد و به او سِمَت امیرالحاجّی داد و ایشان به عنوان امیرالحاجّ، سرپرستی حجّاج را برعهده گرفت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مورد فرزندان امام کاظم علیه السّلام به همین مقدار بسنده می کنیم، علاقمندان را به منابع زیر راهنمایی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های خاندان پیامبر، از محمد بخاری سهل آبادی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زادگان ایران و بقاع متبرک، از 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بحرالرّحاب، از میر محمدرضا برزانی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تثقيف الاُمَّه از شیخ علی حیدر مؤید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العالم، از سید جعفر بحر العلوم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مزارات أهل البیت و تاریخها، از سید محمدحسین جلالی</w:t>
      </w:r>
      <w:r>
        <w:rPr>
          <w:rFonts w:eastAsia="IRNazanin" w:cs="IRNazanin"/>
          <w:color w:val="111111"/>
          <w:sz w:val="28"/>
          <w:szCs w:val="28"/>
          <w:rtl w:val="true"/>
          <w:lang w:bidi="fa-IR"/>
        </w:rPr>
        <w:t>.</w:t>
      </w:r>
    </w:p>
    <w:p>
      <w:pPr>
        <w:pStyle w:val="Heading3"/>
        <w:numPr>
          <w:ilvl w:val="2"/>
          <w:numId w:val="1"/>
        </w:numPr>
        <w:rPr/>
      </w:pPr>
      <w:bookmarkStart w:id="158" w:name="__RefHeading___Toc3087652_653776707"/>
      <w:bookmarkStart w:id="159" w:name="_Toc58"/>
      <w:bookmarkEnd w:id="158"/>
      <w:r>
        <w:rPr>
          <w:rtl w:val="true"/>
        </w:rPr>
        <w:t>دختران حضرت موسى بن جعفر علیه السّلام</w:t>
      </w:r>
      <w:bookmarkEnd w:id="159"/>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ابن جوزی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برای آن حضرت نام برده، که در میان آنها چهار فاطمه به شرح زیر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ی کبری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صغری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ی وسطی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اُخرى</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سید بحرالعلوم نیز چهار فاطمه از ابن جوزی نقل کرده است</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کبری، بدون تردید حضرت فاطمه معصومه است، که قبر شریفش قم قرار دارد و هر روز هزاران نفر از اقطار و اکناف جهان برای عتبه بوسی حرم مطهرش به این شهر عزیمت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کریمه 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معصومیه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زندگانی، جایگاه رفیع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از آن حضرت را نقل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صغری،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بی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شهر باکو، در جمهوری آذربایجان، مدفون است، بر فراز قبر مطهرش گنبد و بارگاه بود 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xml:space="preserve">م به دستور استالین با دینامیت منفجر گردید، پس از فروپاشی شوروی، تجدید بنا ،شده روز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برابر با روز عيد قربان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بزرگوار صدها کرامت در طول قرن ها مشاهده شده،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بر تخریب حرم مطهر آن حضرت رأی دادند، در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سوی استالین تصفیه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هنگام خاک برداری مشاهده شد که به قبر شریف هیچ صدمه ای نرسیده، فقط سنگ قبر یک ترک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ی وسطی،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حرم باصفایی دارد و فاطمة، اُخرى،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حرم باشکوهی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خدای را سپاس گزارم که زیارت مضجع منوّر و قبر مطهر هر چهار بزرگوار نصیبم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شرح زندگانی فرزندان حضرت موسی بن جعفر علیهما السّلام به همین مقدار بسنده می کنیم، که تفصیل آن به چندین مجلد بزرگ نیاز دارد</w:t>
      </w:r>
      <w:r>
        <w:rPr>
          <w:rFonts w:eastAsia="IRNazanin" w:cs="IRNazanin"/>
          <w:color w:val="111111"/>
          <w:sz w:val="28"/>
          <w:szCs w:val="28"/>
          <w:rtl w:val="true"/>
          <w:lang w:bidi="fa-IR"/>
        </w:rPr>
        <w:t xml:space="preserve">. </w:t>
      </w:r>
      <w:bookmarkStart w:id="160" w:name="pg8727_74070"/>
    </w:p>
    <w:p>
      <w:pPr>
        <w:pStyle w:val="Heading3"/>
        <w:numPr>
          <w:ilvl w:val="2"/>
          <w:numId w:val="1"/>
        </w:numPr>
        <w:rPr/>
      </w:pPr>
      <w:bookmarkStart w:id="161" w:name="__RefHeading___Toc3087654_653776707"/>
      <w:bookmarkStart w:id="162" w:name="_Toc59"/>
      <w:bookmarkEnd w:id="160"/>
      <w:bookmarkEnd w:id="161"/>
      <w:r>
        <w:rPr>
          <w:rtl w:val="true"/>
        </w:rPr>
        <w:t>حاکمان عصر امام کاظم علیه السّلام</w:t>
      </w:r>
      <w:bookmarkEnd w:id="162"/>
    </w:p>
    <w:p>
      <w:pPr>
        <w:pStyle w:val="Heading4"/>
        <w:numPr>
          <w:ilvl w:val="3"/>
          <w:numId w:val="1"/>
        </w:numPr>
        <w:rPr/>
      </w:pPr>
      <w:bookmarkStart w:id="163" w:name="__RefHeading___Toc3087656_653776707"/>
      <w:bookmarkStart w:id="164" w:name="_Toc60"/>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 xml:space="preserve">حضرت موسی بن جعفر علیه السّلام و در زمان خلافت آخرین خلیفه ی اموی، مروان بن محمد،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روز دوشنبه چهاردهم صفر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ق به قدرت رسید و روز یکشنبه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ذيحجة الحرام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ق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وی، دولت بنی امیه منقرض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بعد از انقراض امویان، با پنج تن از خلفای بنی العباس به شرح زیر معاصر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محمد بن علی،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ق بر مسند خلافت تکیه کرد و روز یکشنبه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منصور دوانیقی، برادر سفّاح، که روز يكشنبه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ذيحجة الحرام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ق به قدرت رسید و روز ششم ذیحجه الحرام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مهدى عباسی، پسر منصور دوانیقی، که روز مرگ پدر به قدرت رسید و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پسر مهدی عباسی،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مرگ پدر بر </w:t>
      </w:r>
    </w:p>
    <w:p>
      <w:pPr>
        <w:pStyle w:val="BookText"/>
        <w:rPr/>
      </w:pPr>
      <w:r>
        <w:rPr>
          <w:rFonts w:ascii="IRNazanin" w:hAnsi="IRNazanin" w:eastAsia="IRNazanin"/>
          <w:color w:val="111111"/>
          <w:sz w:val="28"/>
          <w:sz w:val="28"/>
          <w:szCs w:val="28"/>
          <w:rtl w:val="true"/>
          <w:lang w:bidi="fa-IR"/>
        </w:rPr>
        <w:t xml:space="preserve">اریکه ی قدرت نشست،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ق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 برادر هادی عباسی پس از مرگ برادر به قدرت رسید و سوم جمادی الاول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ده سال از امامت امام کاظم علیه السّلام در عصر منصور، ده سال در عهد مهدی، یک سال در عصر هادی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دوران هارون سپری شد و سرانجام به دست آن پلید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جنایات هر یک از این جنایت پیشگان به تألیف کتاب مستقل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پلیدترین و مکّارترین آنها بود، که ابو مسلم، پایه گذار دولت عباسیان را به فجیع ترین شکل کشت و جنازه اش را به دجله انداخت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به مدینه رفت، دستور داد علویان را به زنجیر بسته به مسجد بیاورند، آنگاه به مردم دستور داد که به آنها ناسزا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با مشاهده آن صحنه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تب سوخت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اموال همه ی علویان را مصادره کرد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بچه های سادات را در پی دیوار قرار می داد و دیوار را روی آنها بنا می کرد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منصور عازم حج بود، کلیدی را به عروسش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گنجینه ای دارم که این، کلید آنجاست، جز پسرم مهدی کسی حق ندارد درِ آن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منصور، پسرش مهدی درِ آنجا را باز کرد، دید پر از سرهای علویان از کودک شیرخوار، تا پیر مرد کهن سال است، که نسب آنها را در کاغذی نوشته، بر گوش آنها آویزان کرده است</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پسرش مهدی نیز دشمنی خاصی با اهل بیت علیهم السّلام داشت، هر شاعری که در هجو اهل بیت شعر می گفت، به او صله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شاعر ملحدی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 </w:t>
      </w:r>
    </w:p>
    <w:p>
      <w:pPr>
        <w:pStyle w:val="BookText"/>
        <w:rPr/>
      </w:pPr>
      <w:r>
        <w:rPr>
          <w:rFonts w:ascii="IRNazanin" w:hAnsi="IRNazanin" w:eastAsia="IRNazanin"/>
          <w:color w:val="111111"/>
          <w:sz w:val="28"/>
          <w:sz w:val="28"/>
          <w:szCs w:val="28"/>
          <w:rtl w:val="true"/>
          <w:lang w:bidi="fa-IR"/>
        </w:rPr>
        <w:t>بان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 منقصت اهل بیت سرود، مهدی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او صله داد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شاعر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ابی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در ذمّ اهل بیت انشاد کرد، مهدی سراسیمه برخاست و اظهار شادمانی کرد، 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بیت است،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او صله داد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پسرش هادی نیز دشمن سرسخت اهل بیت بود، همه ی بیت المال را در راه عیاشی 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موصلی برای او سه بیت خواند، که او را به طرب آورد،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او صله داد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یک بار دیگر اشعاری برای او خواند که او را به طرب آورد،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او صله داد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میان عباسیان، هادی بیش از همه اهل عیش و نوش بود و در همین راه جانش را از دست داد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هادی مستمرّی علویان را قطع کرد و به همه ی ولایت ها نوشت که علوی ها را شناسایی و دستگیر کنند و به بغداد بفرستند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فاجعه ی فخّ بزرگ ترین جنایت هادی بود، که همه ی اسیران را با فجیع ترین وضع به شهادت رسانید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امام جواد علیه السّلام در این رابطه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فاجعه ی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فاجعه ای فجیع تر از فخّ نداشتیم</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تصمیم گرفت که امام کاظم علیه السّلام را به شهادت برساند، لیکن امام علیه السّلام دعایی خواندند که همان شب هادی به هلاکت رسید</w:t>
      </w:r>
      <w:r>
        <w:rPr>
          <w:rFonts w:eastAsia="IRNazanin" w:cs="IRNazanin"/>
          <w:color w:val="111111"/>
          <w:sz w:val="28"/>
          <w:szCs w:val="28"/>
          <w:rtl w:val="true"/>
          <w:lang w:bidi="fa-IR"/>
        </w:rPr>
        <w:t xml:space="preserve">. </w:t>
      </w:r>
      <w:r>
        <w:rPr>
          <w:rStyle w:val="FootnoteAnchor"/>
          <w:rtl w:val="true"/>
        </w:rPr>
        <w:footnoteReference w:id="225"/>
      </w:r>
      <w:bookmarkStart w:id="165" w:name="pg8727_74073"/>
    </w:p>
    <w:p>
      <w:pPr>
        <w:pStyle w:val="BookText"/>
        <w:rPr/>
      </w:pPr>
      <w:bookmarkEnd w:id="165"/>
      <w:r>
        <w:rPr>
          <w:rFonts w:ascii="IRNazanin" w:hAnsi="IRNazanin" w:eastAsia="IRNazanin"/>
          <w:color w:val="111111"/>
          <w:sz w:val="28"/>
          <w:sz w:val="28"/>
          <w:szCs w:val="28"/>
          <w:rtl w:val="true"/>
          <w:lang w:bidi="fa-IR"/>
        </w:rPr>
        <w:t>سرانجام این جنایت هولناک را برادرش هارون انجام داد</w:t>
      </w:r>
      <w:r>
        <w:rPr>
          <w:rFonts w:eastAsia="IRNazanin" w:cs="IRNazanin"/>
          <w:color w:val="111111"/>
          <w:sz w:val="28"/>
          <w:szCs w:val="28"/>
          <w:rtl w:val="true"/>
          <w:lang w:bidi="fa-IR"/>
        </w:rPr>
        <w:t>.</w:t>
      </w:r>
    </w:p>
    <w:p>
      <w:pPr>
        <w:pStyle w:val="Heading4"/>
        <w:numPr>
          <w:ilvl w:val="3"/>
          <w:numId w:val="1"/>
        </w:numPr>
        <w:rPr/>
      </w:pPr>
      <w:bookmarkStart w:id="166" w:name="__RefHeading___Toc3087658_653776707"/>
      <w:bookmarkStart w:id="167" w:name="_Toc61"/>
      <w:bookmarkEnd w:id="166"/>
      <w:r>
        <w:rPr>
          <w:rtl w:val="true"/>
        </w:rPr>
        <w:t>در سیاه چال های زندان</w:t>
      </w:r>
      <w:bookmarkEnd w:id="167"/>
    </w:p>
    <w:p>
      <w:pPr>
        <w:pStyle w:val="BookText"/>
        <w:rPr/>
      </w:pPr>
      <w:r>
        <w:rPr>
          <w:rFonts w:ascii="IRNazanin" w:hAnsi="IRNazanin" w:eastAsia="IRNazanin"/>
          <w:color w:val="111111"/>
          <w:sz w:val="28"/>
          <w:sz w:val="28"/>
          <w:szCs w:val="28"/>
          <w:rtl w:val="true"/>
          <w:lang w:bidi="fa-IR"/>
        </w:rPr>
        <w:t xml:space="preserve">بخشی از عمر شریف امام کاظم علیه السّلام در سیاه چال های زندان سپری شده، آخرین زندان آن حضرت از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مدت چهار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برخی منابع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نوشته اند با احتساب زندان های پراکنده ای است که در عهد خلفای پیشین برای آن حضرت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نخستین زندان آن حضرت در عهد مهدی عباسی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_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هارون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با سلسله اسنادش از ابوخالد زبالی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باری که امام کاظم علیه السّلام از سوی مهدی جلب شده بود، در زباله، آن حضرت را دیدم و با آن حضرت سخن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اندوهگین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اندوهگین نباشم، در حالی که شما را به سوی این طاغوت می برند که نمی دانم پایان کار به کجا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این سفر هیچ مشکلی برای من پیش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فلان روز از فلان ماه تو را در اول شب، در کنار جاده 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ها و روزها را می شمردم، تا روز موعود فرا رسید، به کنار جاده رفتم و در انتظار حضرتش ثانیه شماری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نزدیک به غروب شد، دچار شک و تردید شدم، یک مرتبه دیدم سیاهی از سوی عراق پدیدار به استقبال رفتم، دیدم حضرت موسی بن جعفر علیها السّلام سوار بر استر پیشاپیش کاروان تشریف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صدا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شک نکن، شیطان دوست داشت که تو دچار شک و تردید شوی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سپاس خدای را که شما را از دست این طاغوت نجات داد</w:t>
      </w:r>
      <w:r>
        <w:rPr>
          <w:rFonts w:eastAsia="IRNazanin" w:cs="IRNazanin"/>
          <w:color w:val="111111"/>
          <w:sz w:val="28"/>
          <w:szCs w:val="28"/>
          <w:rtl w:val="true"/>
          <w:lang w:bidi="fa-IR"/>
        </w:rPr>
        <w:t xml:space="preserve">. </w:t>
      </w:r>
      <w:bookmarkStart w:id="168" w:name="pg8727_74074"/>
    </w:p>
    <w:p>
      <w:pPr>
        <w:pStyle w:val="BookText"/>
        <w:rPr/>
      </w:pPr>
      <w:bookmarkEnd w:id="16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دیگر به سوی اینها خواهم رفت که از دستشان رهایی نخواهم داشت</w:t>
      </w:r>
      <w:r>
        <w:rPr>
          <w:rFonts w:eastAsia="IRNazanin" w:cs="IRNazanin"/>
          <w:color w:val="111111"/>
          <w:sz w:val="28"/>
          <w:szCs w:val="28"/>
          <w:rtl w:val="true"/>
          <w:lang w:bidi="fa-IR"/>
        </w:rPr>
        <w:t xml:space="preserve">. </w:t>
      </w:r>
      <w:r>
        <w:rPr>
          <w:rStyle w:val="FootnoteAnchor"/>
          <w:rtl w:val="true"/>
        </w:rPr>
        <w:footnoteReference w:id="226"/>
      </w:r>
    </w:p>
    <w:p>
      <w:pPr>
        <w:pStyle w:val="Heading4"/>
        <w:numPr>
          <w:ilvl w:val="3"/>
          <w:numId w:val="1"/>
        </w:numPr>
        <w:rPr/>
      </w:pPr>
      <w:bookmarkStart w:id="169" w:name="__RefHeading___Toc3087660_653776707"/>
      <w:bookmarkStart w:id="170" w:name="_Toc62"/>
      <w:bookmarkEnd w:id="169"/>
      <w:r>
        <w:rPr>
          <w:rtl w:val="true"/>
        </w:rPr>
        <w:t>در زندان مهدی عباسی</w:t>
      </w:r>
      <w:bookmarkEnd w:id="170"/>
    </w:p>
    <w:p>
      <w:pPr>
        <w:pStyle w:val="BookText"/>
        <w:rPr/>
      </w:pPr>
      <w:r>
        <w:rPr>
          <w:rFonts w:ascii="IRNazanin" w:hAnsi="IRNazanin" w:eastAsia="IRNazanin"/>
          <w:color w:val="111111"/>
          <w:sz w:val="28"/>
          <w:sz w:val="28"/>
          <w:szCs w:val="28"/>
          <w:rtl w:val="true"/>
          <w:lang w:bidi="fa-IR"/>
        </w:rPr>
        <w:t>مهدی عباسی، پسر منصور دوانیقی و پدر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کرده بود، تا روایات حضرت مهدی علیه السّلام را با او منطبق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دستور داد که امام کاظم علیه السّلام را دستگیر کرده به بغداد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وارد بغداد شد، مهدی دستور داد که حضرت را به زندان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شب در عالم رؤیا امیر مؤمنان علیه السّلام را دید که خطاب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آیا انتظار داشتید که اگر به قدرت رسیدید در روی زمین فساد به پا کنید و ارحام خود را قطع کنید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چون از خواب بیدار شد، ربیع را احضار کرد، او نیز به شدّت دچار ترس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ربیع آمد، دید که این آیه شریفه را با صدای خوش تلاوت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موسی بن جعفر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وارد شد، مهدی برخاست، با آن حضرت معانقه کرد و در کنار خود نشاند و خوابش را برای آن حضرت نقل کرد،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من اطمینان می دهی که هرگز بر علیه من و فرزندان من خروج نکنی؟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171" w:name="pg8727_74075"/>
    </w:p>
    <w:p>
      <w:pPr>
        <w:pStyle w:val="BookText"/>
        <w:rPr/>
      </w:pPr>
      <w:bookmarkEnd w:id="171"/>
      <w:r>
        <w:rPr>
          <w:rFonts w:ascii="IRNazanin" w:hAnsi="IRNazanin" w:eastAsia="IRNazanin"/>
          <w:color w:val="111111"/>
          <w:sz w:val="28"/>
          <w:sz w:val="28"/>
          <w:szCs w:val="28"/>
          <w:rtl w:val="true"/>
          <w:lang w:bidi="fa-IR"/>
        </w:rPr>
        <w:t>من هرگز چنین کاری نکرده ام و این کار در شأن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ربیع گفت</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حضرت تقدیم کن و حضرت را به خانواده اش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شبانه مقدمات سفر فراهم کردم و شبانه به راه انداختم، از ترس اینکه موانعی پیش آید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امام علیه السّلام با کاروان همراه حرکت کردند، در ساعت موعود به منزل زباله رسیدند و ملاحظه فرمودند که ابو خالد زبالی بر سر راه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از دیدن حضرت بسیار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دیگر به سوی اینها باز می گردم که دیگر رهایی نخواهم داشت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آن اشاره بود به زندان هارون که دیگر از آن رهایی نداشت</w:t>
      </w:r>
      <w:r>
        <w:rPr>
          <w:rFonts w:eastAsia="IRNazanin" w:cs="IRNazanin"/>
          <w:color w:val="111111"/>
          <w:sz w:val="28"/>
          <w:szCs w:val="28"/>
          <w:rtl w:val="true"/>
          <w:lang w:bidi="fa-IR"/>
        </w:rPr>
        <w:t>.</w:t>
      </w:r>
    </w:p>
    <w:p>
      <w:pPr>
        <w:pStyle w:val="Heading3"/>
        <w:numPr>
          <w:ilvl w:val="2"/>
          <w:numId w:val="1"/>
        </w:numPr>
        <w:rPr/>
      </w:pPr>
      <w:bookmarkStart w:id="172" w:name="__RefHeading___Toc3087662_653776707"/>
      <w:bookmarkStart w:id="173" w:name="_Toc63"/>
      <w:bookmarkEnd w:id="172"/>
      <w:r>
        <w:rPr>
          <w:rtl w:val="true"/>
        </w:rPr>
        <w:t>در زندان هارون</w:t>
      </w:r>
      <w:bookmarkEnd w:id="173"/>
    </w:p>
    <w:p>
      <w:pPr>
        <w:pStyle w:val="Heading4"/>
        <w:numPr>
          <w:ilvl w:val="3"/>
          <w:numId w:val="1"/>
        </w:numPr>
        <w:rPr/>
      </w:pPr>
      <w:bookmarkStart w:id="174" w:name="__RefHeading___Toc3087664_653776707"/>
      <w:bookmarkStart w:id="175" w:name="_Toc64"/>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پس از هلاکت مهدی عباسی، پسرش موسی، ملقّب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تعداد زیادی از علوی ها را به شهادت رسانید و امام کاظم علیه السّلام را تهدید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او را زنده بگذارم</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پس از رسیدن تهدید او امام علیه السّلام به خانوادهاش اطمینان داد که هادی پیش از آنکه آسیبی به آن حضرت برساند، به هلاکت خواهد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نامه ای که از عراق خواهد رسید خبر هلاکت هادی به ما خواهد رسید</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علیه السّلام برای هلاک شدن او دعایی خواندند که 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برخاستیم نماز خواندیم و پراکنده شدیم، دیگر مردم اجتماع نکردند، جز برای استماع نامه ای که از بغداد رسیده بود و در آن از هلاکت هادی و بیعت با هارون خبر داده بود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روز چهاردهم یا هجدهم ربیع الاول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هادی به هلاکت رسید، پس از او برادرش هارون بر مسند خلافت نشست هارون از پدرش و برادرش خبیث تر و نسبت به اهل بیت علیهم السّلام پرکینه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ماه رمضان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 به عمره رفت و به هنگام بازگشت وارد مدینه شد و خطاب به قبر مطهر پیامبر اکرم صلّی اللهُ علیه وآله وسلّم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فدای شما، از شما معذرت می خواهم که تصمیم گرفته ام موسی بن جعفر را دستگیر و زندانی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ترسم در میان امت جنگ به پا کند و موجب خونریزی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فضل بن ربیع را فرستاد امام علیه السّلام در حرم پیامبر صلّی اللهُ علیه وآله وسلّم مشغول نماز بود، حضرت را دستگیر کرد و روانه ی زندان نمود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دستگیری امام علیه السّلام روز بیستم شوال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هارون حرمت حرم نبوی را رعایت نکرد، فرصت نداد که امام علیه السّلام نمازش را به پایان برساند، در حال نماز حضرت را دستگیر نموده، سخنان سخیف بر زبان راند، دست های مبارکش را با زنجیر بست، دو کجاوه ترتیب داد، یکی را به سوی بصره و دیگری را به سوی بغداد روانه کرد، تا مردم مطلع نشوند که امام علیه السّلام به کجا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که امام را شبانه وارد بصره کنند و اهل بصره نیز از حضور آن حضرت در بصره مطلع نشوند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کجاوه ی حامل امام علیه السّلام ، روز هفتم ذیحجه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 وارد بصره بصره شد</w:t>
      </w:r>
      <w:r>
        <w:rPr>
          <w:rFonts w:eastAsia="IRNazanin" w:cs="IRNazanin"/>
          <w:color w:val="111111"/>
          <w:sz w:val="28"/>
          <w:szCs w:val="28"/>
          <w:rtl w:val="true"/>
          <w:lang w:bidi="fa-IR"/>
        </w:rPr>
        <w:t xml:space="preserve">. </w:t>
      </w:r>
      <w:bookmarkStart w:id="176" w:name="pg8727_74077"/>
    </w:p>
    <w:p>
      <w:pPr>
        <w:pStyle w:val="Heading4"/>
        <w:numPr>
          <w:ilvl w:val="3"/>
          <w:numId w:val="1"/>
        </w:numPr>
        <w:rPr/>
      </w:pPr>
      <w:bookmarkStart w:id="177" w:name="__RefHeading___Toc3087666_653776707"/>
      <w:bookmarkStart w:id="178" w:name="_Toc65"/>
      <w:bookmarkEnd w:id="176"/>
      <w:bookmarkEnd w:id="177"/>
      <w:r>
        <w:rPr>
          <w:rtl w:val="true"/>
        </w:rPr>
        <w:t>در زندان بصره</w:t>
      </w:r>
      <w:bookmarkEnd w:id="178"/>
    </w:p>
    <w:p>
      <w:pPr>
        <w:pStyle w:val="BookText"/>
        <w:rPr/>
      </w:pPr>
      <w:r>
        <w:rPr>
          <w:rFonts w:ascii="IRNazanin" w:hAnsi="IRNazanin" w:eastAsia="IRNazanin"/>
          <w:color w:val="111111"/>
          <w:sz w:val="28"/>
          <w:sz w:val="28"/>
          <w:szCs w:val="28"/>
          <w:rtl w:val="true"/>
          <w:lang w:bidi="fa-IR"/>
        </w:rPr>
        <w:t xml:space="preserve">به مأمورهایی که همراه امام کاظم علیه السّلام بودند، دستور داد که حضرت را به عیسی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والی بصره بود، تحویل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یک سال تمام امام کاظم علیه السّلام را در نزد خود زندانی کرد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طول این مدت امام علیه السّلام با کنده و زنجیر، در یک زندان انفرادی محبوس بود، فقط برای تجدید وضو و آوردن طعام در را باز می کردند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زندان عیسی بن جعفر، برخی از جاسوسان وی از حضرت شنیدند که در مناجات های خود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چنین جای خلوتی می خواستم که به عبادت تو بپردازم، که آن را عنایت فرمودی، تو را سپاس می گویم</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پس از یک سال هارون به عیسی بن جعفر نامه نوشت و به او فرمان داد که حضرت را به شهادت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نزدیکانش را فراخواند و با آنها به رایزنی پرداخت، آنها تأکید کردند که چنین کاری را انجام ندهد و استعفا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بن جعفر نامه ای به هارون نوشت که توقف حضرت موسی بن جعفر به درازا کشید، من در این مدت جاسوس ها گماشتم، رفتارش را مراقبت نمودم، در این مدت همه اش مشغول عبادت بوده، هرگز در مورد تو و من نفرین نکرده، همه اش برای خود طلب مغفرت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را بفرست تا او را تحویل بدهم و یا آزادش می کنم، که از نگهداری او به شدت در رنج هستم</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کسی را فرستاد، امام علیه السّلام را از عیسی بن جعفر تحویل گرفت، به بغداد آورد و در بغداد به فضل بن ربیع سپرد</w:t>
      </w:r>
      <w:r>
        <w:rPr>
          <w:rFonts w:eastAsia="IRNazanin" w:cs="IRNazanin"/>
          <w:color w:val="111111"/>
          <w:sz w:val="28"/>
          <w:szCs w:val="28"/>
          <w:rtl w:val="true"/>
          <w:lang w:bidi="fa-IR"/>
        </w:rPr>
        <w:t xml:space="preserve">. </w:t>
      </w:r>
      <w:bookmarkStart w:id="179" w:name="pg8727_74078"/>
    </w:p>
    <w:p>
      <w:pPr>
        <w:pStyle w:val="BookText"/>
        <w:rPr/>
      </w:pPr>
      <w:bookmarkEnd w:id="179"/>
      <w:r>
        <w:rPr>
          <w:rFonts w:ascii="IRNazanin" w:hAnsi="IRNazanin" w:eastAsia="IRNazanin"/>
          <w:color w:val="111111"/>
          <w:sz w:val="28"/>
          <w:sz w:val="28"/>
          <w:szCs w:val="28"/>
          <w:rtl w:val="true"/>
          <w:lang w:bidi="fa-IR"/>
        </w:rPr>
        <w:t>پس از مدتی هارون از وی خواست که به آن حضرت سخت بگیرد، او نپذیرفت، پس به او نوشت که حضرت را به فضل بن یحیی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یحیی وضع حضرت را رصد کرد و دید همه اش شبها مشغول نماز دعا، مناجات و تلاوت قرآن و غالب روزها روزه 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 آن حضرت آسان گرفت و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مطلع شد، فرمانی به سندی بن شاهک فرستاد، سندی تازیانه و وسایل شکنجه با خود برداشت به خانه ی فضل آمد، او را لخت کرد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بر او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فضل خواست که امام علیه السّلام را به شهادت برساند، او نپذیرفت، پس دستور داد که امام علیه السّلام را به سندی بن شاهک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امام علیه السّلام به دست سندی به شهادت رسید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ایامی که امام علیه السّلام در نزد سندی زندانی بود، خواهر سندی از وی خواست که مراقبت امام کاظم علیهم السّلام بر عهده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مشاهده عبادت و اطاعت و مناجات و سجده های طولانی آن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متعرّض این مرد، این عبد صالح خدا بشود، زیانکار می باشد</w:t>
      </w:r>
      <w:r>
        <w:rPr>
          <w:rFonts w:eastAsia="IRNazanin" w:cs="IRNazanin"/>
          <w:color w:val="111111"/>
          <w:sz w:val="28"/>
          <w:szCs w:val="28"/>
          <w:rtl w:val="true"/>
          <w:lang w:bidi="fa-IR"/>
        </w:rPr>
        <w:t xml:space="preserve">. </w:t>
      </w:r>
      <w:r>
        <w:rPr>
          <w:rStyle w:val="FootnoteAnchor"/>
          <w:rtl w:val="true"/>
        </w:rPr>
        <w:footnoteReference w:id="240"/>
      </w:r>
    </w:p>
    <w:p>
      <w:pPr>
        <w:pStyle w:val="Heading4"/>
        <w:numPr>
          <w:ilvl w:val="3"/>
          <w:numId w:val="1"/>
        </w:numPr>
        <w:rPr/>
      </w:pPr>
      <w:bookmarkStart w:id="180" w:name="__RefHeading___Toc3087668_653776707"/>
      <w:bookmarkStart w:id="181" w:name="_Toc66"/>
      <w:bookmarkEnd w:id="180"/>
      <w:r>
        <w:rPr>
          <w:rtl w:val="true"/>
        </w:rPr>
        <w:t>آزادی موقت</w:t>
      </w:r>
      <w:bookmarkEnd w:id="181"/>
    </w:p>
    <w:p>
      <w:pPr>
        <w:pStyle w:val="BookText"/>
        <w:rPr/>
      </w:pPr>
      <w:r>
        <w:rPr>
          <w:rFonts w:ascii="Amiri" w:hAnsi="Amiri" w:eastAsia="Amiri" w:cs="Amiri"/>
          <w:color w:val="111111"/>
          <w:sz w:val="28"/>
          <w:sz w:val="28"/>
          <w:szCs w:val="28"/>
          <w:rtl w:val="true"/>
          <w:lang w:bidi="ar-SA"/>
        </w:rPr>
        <w:t>در اثر شکنجه های طاقت فرسا، امام کاظم علیه السّلام مناجاتش را تغییر داد و مناجات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مُخَلَّصَ اللَّبَنِ مِنْ بَينِ فَرثٍ 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سر داد و همان شب آزاد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این مناجات بود که شخص سیاه وحشتناکی به خواب هارون آمده به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جعفر را آزاد کن وگرنه با این شمشیر گردنت را می زنم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با وحشت از خواب بیدار می شود نگهبانش را به زندان می فرستد </w:t>
      </w:r>
    </w:p>
    <w:p>
      <w:pPr>
        <w:pStyle w:val="BookText"/>
        <w:rPr/>
      </w:pPr>
      <w:r>
        <w:rPr>
          <w:rFonts w:ascii="IRNazanin" w:hAnsi="IRNazanin" w:eastAsia="IRNazanin"/>
          <w:color w:val="111111"/>
          <w:sz w:val="28"/>
          <w:sz w:val="28"/>
          <w:szCs w:val="28"/>
          <w:rtl w:val="true"/>
          <w:lang w:bidi="fa-IR"/>
        </w:rPr>
        <w:t>و حضرت را احضار می کند و حضرت را قسم می دهد که آیا امشب دعایی کردی؟</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چهار رکعت نماز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زندان هارون و شرّ او رهایی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مستجاب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سه تا خلعت به آن حضرت تقدیم کرد و به نگهبان گفت که حضرت را تا منزل همراهی کند و آزاد نماید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یک بار دیگر امام علیه السّلام را احضار کرد، ملاطفت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ربیع خلعت و کیسه های زر را به خدمت حضرت آورد،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اینها نیاز ندارم، اینها حق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که اینها را رد نکنید که هارون خشمناک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را بردار، هر چه می خواهی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چه کردی که هارون این چنین رفتار کرد؟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چهارشنبه جدّم را در عالم رؤیا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محبوس و مظلوم هستی، فردا را روزه بگیر، پنجشنبه و جمعه را نیز روزه بگیر، به هنگام افطار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با یک حمد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بخوان و بعد از رکعت چهارم این دعا را در سجده بخوان</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یک بار دیگر هارون دو نفر جلّاد طلبید، دو عدد شلاق مهیا کرد، آنگاه حضرت را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ربیع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عقوبت باش</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182" w:name="pg8727_74080"/>
    </w:p>
    <w:p>
      <w:pPr>
        <w:pStyle w:val="BookText"/>
        <w:rPr/>
      </w:pPr>
      <w:bookmarkEnd w:id="182"/>
      <w:r>
        <w:rPr>
          <w:rFonts w:ascii="IRNazanin" w:hAnsi="IRNazanin" w:eastAsia="IRNazanin"/>
          <w:color w:val="111111"/>
          <w:sz w:val="28"/>
          <w:sz w:val="28"/>
          <w:szCs w:val="28"/>
          <w:rtl w:val="true"/>
          <w:lang w:bidi="fa-IR"/>
        </w:rPr>
        <w:t>مگر مالک دنیا و آخرت با من نیست؟ او هرگز امروز نخواهد توانست به من آسیبی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نیز خیلی به حضرت عرض ارادت کرد و با احترام حضرت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خواستید حضرت را شکنجه کنید، چطور شد که این همه تجلیل و تکریم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رفتی که ایشان را بیاوری، جماعتی را دیدم که خانه ام را محاصره کرده اند، حربه هایی در دست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فرزند پیامبر آسیب برسانی، خودت را با خانه ات در زمین فرو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حضرت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بِک أُساوِرُ وَبِک أُحاوِلُ</w:t>
      </w:r>
      <w:r>
        <w:rPr>
          <w:rFonts w:eastAsia="IRNazanin" w:cs="IRNazanin"/>
          <w:color w:val="111111"/>
          <w:sz w:val="28"/>
          <w:szCs w:val="28"/>
          <w:rtl w:val="true"/>
          <w:lang w:bidi="fa-IR"/>
        </w:rPr>
        <w:t xml:space="preserve">». </w:t>
      </w:r>
      <w:r>
        <w:rPr>
          <w:rStyle w:val="FootnoteAnchor"/>
          <w:rtl w:val="true"/>
        </w:rPr>
        <w:footnoteReference w:id="243"/>
      </w:r>
    </w:p>
    <w:p>
      <w:pPr>
        <w:pStyle w:val="Heading4"/>
        <w:numPr>
          <w:ilvl w:val="3"/>
          <w:numId w:val="1"/>
        </w:numPr>
        <w:rPr/>
      </w:pPr>
      <w:bookmarkStart w:id="183" w:name="__RefHeading___Toc3087670_653776707"/>
      <w:bookmarkStart w:id="184" w:name="_Toc67"/>
      <w:bookmarkEnd w:id="183"/>
      <w:r>
        <w:rPr>
          <w:rtl w:val="true"/>
        </w:rPr>
        <w:t>داستان شیر پرده</w:t>
      </w:r>
      <w:bookmarkEnd w:id="184"/>
    </w:p>
    <w:p>
      <w:pPr>
        <w:pStyle w:val="BookText"/>
        <w:rPr/>
      </w:pPr>
      <w:r>
        <w:rPr>
          <w:rFonts w:ascii="IRNazanin" w:hAnsi="IRNazanin" w:eastAsia="IRNazanin"/>
          <w:color w:val="111111"/>
          <w:sz w:val="28"/>
          <w:sz w:val="28"/>
          <w:szCs w:val="28"/>
          <w:rtl w:val="true"/>
          <w:lang w:bidi="fa-IR"/>
        </w:rPr>
        <w:t>آزارهای هارون نسبت به امام کاظم علیه السّلام به اشکال مختلف بود، از جمله اینکه یک نفر شعبده باز آورد که با حیله و نیرنگ ،خود آن حضرت را اذیت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امام کاظم علیه السّلام را برای شرکت در یک جلسه ی اطعام، به مسجد دعوت کرد ،سفره انداختند، آن شعبده باز نیرنگی به کار برد که چون امام کاظم علیه السّلام دست برد که نانی را از سفره بردارد، آن نان به هوا رفت، نان دوم، نان سوم نیز به همین منوال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با قهقهه میخندید و از خنده روده بر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شیری روی پرده بود امام علیه السّلام نگاهی به آن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شیر دشمن خدا را بگیر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مرتبه آن تصویر شیر، به صورت شیر بزرگی مجسم شد، آن شعبده باز را گرفت و خورد</w:t>
      </w:r>
      <w:r>
        <w:rPr>
          <w:rFonts w:eastAsia="IRNazanin" w:cs="IRNazanin"/>
          <w:color w:val="111111"/>
          <w:sz w:val="28"/>
          <w:szCs w:val="28"/>
          <w:rtl w:val="true"/>
          <w:lang w:bidi="fa-IR"/>
        </w:rPr>
        <w:t xml:space="preserve">. </w:t>
      </w:r>
      <w:bookmarkStart w:id="185" w:name="pg8727_74081"/>
    </w:p>
    <w:p>
      <w:pPr>
        <w:pStyle w:val="BookText"/>
        <w:rPr/>
      </w:pPr>
      <w:bookmarkEnd w:id="185"/>
      <w:r>
        <w:rPr>
          <w:rFonts w:ascii="IRNazanin" w:hAnsi="IRNazanin" w:eastAsia="IRNazanin"/>
          <w:color w:val="111111"/>
          <w:sz w:val="28"/>
          <w:sz w:val="28"/>
          <w:szCs w:val="28"/>
          <w:rtl w:val="true"/>
          <w:lang w:bidi="fa-IR"/>
        </w:rPr>
        <w:t>هارون و حاشیه نشینانش غش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هوش آمدند، هارون خطاب به امام کاظم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جان من سوگند، به عکس شیر امر کنید که آن مرد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عصای حضرت موسی علیه السّلام آنچه را که از ادوات و ابزار ساحران بلعیده بود ،برگرداند، این تصویر نیز آن مرد را بر می گرداند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اصرار هارون برای این بود که به اعجاز امام علیه السّلام آن عکس شیر یک بار دیگر تبدیل به شیر شود و آن مرد را برگرداند، تا هارون این معجزه باهره را به سحر و شعبده تحلیل کند و امام علیه السّلام را ساحر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 که هارون به حمید بن مهران که حاجب و پرده دار بود گفت که به حضرت امام کاظم علیه السّلام توهین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حضور جمع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بدون دلیل به شما علاقمند شده اند، من می خواهم این دو عکس شیر که روی بالش است، مرا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آن دو عکس شیر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خدا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عکس مجسم شدند او را دریدند و خوردند و به حضرت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امر دیگری هست؟</w:t>
      </w:r>
    </w:p>
    <w:p>
      <w:pPr>
        <w:pStyle w:val="BookText"/>
        <w:rPr/>
      </w:pPr>
      <w:r>
        <w:rPr>
          <w:rFonts w:ascii="IRNazanin" w:hAnsi="IRNazanin" w:eastAsia="IRNazanin"/>
          <w:color w:val="111111"/>
          <w:sz w:val="28"/>
          <w:sz w:val="28"/>
          <w:szCs w:val="28"/>
          <w:rtl w:val="true"/>
          <w:lang w:bidi="fa-IR"/>
        </w:rPr>
        <w:t>آیا هارون را نیز بخوریم؟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جای خود برگردید</w:t>
      </w:r>
      <w:r>
        <w:rPr>
          <w:rFonts w:eastAsia="IRNazanin" w:cs="IRNazanin"/>
          <w:color w:val="111111"/>
          <w:sz w:val="28"/>
          <w:szCs w:val="28"/>
          <w:rtl w:val="true"/>
          <w:lang w:bidi="fa-IR"/>
        </w:rPr>
        <w:t xml:space="preserve">. </w:t>
      </w:r>
      <w:r>
        <w:rPr>
          <w:rStyle w:val="FootnoteAnchor"/>
          <w:rtl w:val="true"/>
        </w:rPr>
        <w:footnoteReference w:id="245"/>
      </w:r>
    </w:p>
    <w:p>
      <w:pPr>
        <w:pStyle w:val="Heading4"/>
        <w:numPr>
          <w:ilvl w:val="3"/>
          <w:numId w:val="1"/>
        </w:numPr>
        <w:rPr/>
      </w:pPr>
      <w:bookmarkStart w:id="186" w:name="__RefHeading___Toc3087672_653776707"/>
      <w:bookmarkStart w:id="187" w:name="_Toc68"/>
      <w:bookmarkEnd w:id="186"/>
      <w:r>
        <w:rPr>
          <w:rtl w:val="true"/>
        </w:rPr>
        <w:t>دعاهای خلاصی از زندان</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دعای 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 مِن عَدُةٍ شَحَذَلي ظُبَةَ مُديَتِه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حضرت آن را</w:t>
      </w:r>
      <w:bookmarkStart w:id="188" w:name="pg8727_74082"/>
    </w:p>
    <w:p>
      <w:pPr>
        <w:pStyle w:val="BookText"/>
        <w:rPr/>
      </w:pPr>
      <w:bookmarkEnd w:id="188"/>
      <w:r>
        <w:rPr>
          <w:rFonts w:ascii="IRNazanin" w:hAnsi="IRNazanin" w:eastAsia="IRNazanin"/>
          <w:color w:val="111111"/>
          <w:sz w:val="28"/>
          <w:sz w:val="28"/>
          <w:szCs w:val="28"/>
          <w:rtl w:val="true"/>
          <w:lang w:bidi="fa-IR"/>
        </w:rPr>
        <w:t>خواندند و از شرّ مهدی عباسی رهایی یافتند و به مدینه بازگشتند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یا سابق الفوت و یا سامع کلّ 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چهار رکعت نماز، در سجده خواندند و آزاد شدند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كفاية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بك أساور و بک أحاول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تلاوت کرده و آزاد شدند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روی این بیان در طول چهار سالی که امام علیه السّلام در زندان هارون بودند، حداقل دو بار آزاد شدند ولی اجازه بازگشت به مدینه داده نشد، مدتی در بغداد ماندند تا بار دیگر زندانی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مخلّصَ 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خَلّصني من يَدَی هارون، که این بار نیز آزاد شدند، لیکن طولی نکشید که به زندان سندی منتقل گردیدند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89" w:name="__RefHeading___Toc3087674_653776707"/>
      <w:bookmarkStart w:id="190" w:name="_Toc69"/>
      <w:bookmarkEnd w:id="189"/>
      <w:r>
        <w:rPr>
          <w:rtl w:val="true"/>
        </w:rPr>
        <w:t>نقشه های شیطانی هارون</w:t>
      </w:r>
      <w:bookmarkEnd w:id="190"/>
    </w:p>
    <w:p>
      <w:pPr>
        <w:pStyle w:val="BookText"/>
        <w:rPr/>
      </w:pPr>
      <w:r>
        <w:rPr>
          <w:rFonts w:ascii="IRNazanin" w:hAnsi="IRNazanin" w:eastAsia="IRNazanin"/>
          <w:color w:val="111111"/>
          <w:sz w:val="28"/>
          <w:sz w:val="28"/>
          <w:szCs w:val="28"/>
          <w:rtl w:val="true"/>
          <w:lang w:bidi="fa-IR"/>
        </w:rPr>
        <w:t xml:space="preserve">چندین بار هارون از زندان بان ها و شکنجه گرهای خود خواست که امام علیه السّلام را به شهادت برسانند، آنها تن نمی دادند و گاهی برای این کار متحمل شلاق می شدند، سرانجام هارون تصمیم گرفت که شخصاً به این جنایت هولناک اقدام کند،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رطب در ظرفی نهاد، چاقویی را به سمّ آغشته کرد و آن را در یکی از رطب ها فرو برد و آن را کاملاً آغشته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غلامی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را به نزد موسی بن جعفر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آن خورده و این را برای شما تقدیم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غلام تأکید کرد که باید همه اش را بخورد و چیزی از آن را کس دیگر نباید بخورد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غلام رطب ها را آورد، حضرت دستور داد که چوب خلال بیاورند،آنگاه مشغول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هارون سگی داشت که آن را خیلی دوست داشت، زنجیر طلا از گردنش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 در حالی که زنجیرش را روی زمین می کشید، آمد و مقابل حضرت ایستاد، حضرت رطبی را با آن چوب خلال برداشت و مقابل سگ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آن را خورد، خود را به زمین زد و همان لحظه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بقیه ی رطب ها را 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سینی را به نزد هارون برد، 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 را خورد؟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سگ را نقل کرد، هارون به شدّت متأثر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خود را از دست دادیم و به مقصد نرسیدیم</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آنگاه وزیرش یحیی بن خالد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بیندیش و ما را در مورد موسى بن جعفر راحت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هستم که بهترین راه این است که او را آزاد کنی، صله ی رحم کرده باشی و خشنودی مردم را به دست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رفته، زنجیرش را باز کن، از من سلام برسان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پسرعمویت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کرده ام که شما تا اعتراف به تقصیر نکنی و از من طلب عفو ننمایی، شما را آزاد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کردن که مشکلی ندارد و طلب عفو نمودن که برای تو منقصت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یحیی بن خالد مورد اعتماد و صاحب امر من است، به مقداری که سوگند من ادا شود، از او طلب عفو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که از هدف شوم هارون مطلع بود، به یحیی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هفته روز جمعه خبر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به تو می رسد، در محکمه ی عدل الهی که برای مخاصمه نشستم خواهی فهمید که مقصّر کیست و متجاوز چه کسی می باشد؟</w:t>
      </w:r>
      <w:r>
        <w:rPr>
          <w:rFonts w:eastAsia="IRNazanin" w:cs="IRNazanin"/>
          <w:color w:val="111111"/>
          <w:sz w:val="28"/>
          <w:szCs w:val="28"/>
          <w:rtl w:val="true"/>
          <w:lang w:bidi="fa-IR"/>
        </w:rPr>
        <w:t xml:space="preserve">! </w:t>
      </w:r>
      <w:bookmarkStart w:id="191" w:name="pg8727_74084"/>
    </w:p>
    <w:p>
      <w:pPr>
        <w:pStyle w:val="BookText"/>
        <w:rPr/>
      </w:pPr>
      <w:bookmarkEnd w:id="191"/>
      <w:r>
        <w:rPr>
          <w:rFonts w:ascii="IRNazanin" w:hAnsi="IRNazanin" w:eastAsia="IRNazanin"/>
          <w:color w:val="111111"/>
          <w:sz w:val="28"/>
          <w:sz w:val="28"/>
          <w:szCs w:val="28"/>
          <w:rtl w:val="true"/>
          <w:lang w:bidi="fa-IR"/>
        </w:rPr>
        <w:t>آنگاه به خالد خبر داد که چه روز سختی در پیش دارد و چه حوادثی برای او و دیگر اعضای خانواده بر مکیان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یحیی مطالب امام علیه السّلام را به هارون گفت، هارون از روی استهزاء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ادعای نبوت نکند، خوب است</w:t>
      </w:r>
      <w:r>
        <w:rPr>
          <w:rFonts w:eastAsia="IRNazanin" w:cs="IRNazanin"/>
          <w:color w:val="111111"/>
          <w:sz w:val="28"/>
          <w:szCs w:val="28"/>
          <w:rtl w:val="true"/>
          <w:lang w:bidi="fa-IR"/>
        </w:rPr>
        <w:t xml:space="preserve">. </w:t>
      </w:r>
      <w:r>
        <w:rPr>
          <w:rStyle w:val="FootnoteAnchor"/>
          <w:rtl w:val="true"/>
        </w:rPr>
        <w:footnoteReference w:id="250"/>
      </w:r>
    </w:p>
    <w:p>
      <w:pPr>
        <w:pStyle w:val="Heading4"/>
        <w:numPr>
          <w:ilvl w:val="3"/>
          <w:numId w:val="1"/>
        </w:numPr>
        <w:rPr/>
      </w:pPr>
      <w:bookmarkStart w:id="192" w:name="__RefHeading___Toc3087676_653776707"/>
      <w:bookmarkStart w:id="193" w:name="_Toc70"/>
      <w:bookmarkEnd w:id="192"/>
      <w:r>
        <w:rPr>
          <w:rtl w:val="true"/>
        </w:rPr>
        <w:t>نامه ای هشدار دهنده</w:t>
      </w:r>
      <w:bookmarkEnd w:id="193"/>
    </w:p>
    <w:p>
      <w:pPr>
        <w:pStyle w:val="BookText"/>
        <w:rPr/>
      </w:pPr>
      <w:r>
        <w:rPr>
          <w:rFonts w:ascii="IRNazanin" w:hAnsi="IRNazanin" w:eastAsia="IRNazanin"/>
          <w:color w:val="111111"/>
          <w:sz w:val="28"/>
          <w:sz w:val="28"/>
          <w:szCs w:val="28"/>
          <w:rtl w:val="true"/>
          <w:lang w:bidi="fa-IR"/>
        </w:rPr>
        <w:t>امام کاظم علیه السّلام نامه ی هشدار دهنده ای از زندان به هارون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لَنْ يَنقَضِي عَنِّى يومٌ مِنَ الْبَلاءِ، إِلَّا انقضى عَنكَ مَعَهُ يومٌ مِنَ الرَّخاءِ، حَتَّى نَقضى جَميعاً إلى يومٍ لَيسَ لَهُ إِنقِضَاءُ يَحْسَرُ فيه الْمُبْطلونَ؛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روزی که سپری می شود، یک روز از ایام گرفتاری من به پایان می رسد، و در کنار آن یک روز از ایام خوشی تو منقضی می شود، تا هر دو در روزی که پایان ندارد، به یکدیگر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اهل باطل به ضرر و خسران دچار می شوند</w:t>
      </w:r>
      <w:r>
        <w:rPr>
          <w:rFonts w:eastAsia="IRNazanin" w:cs="IRNazanin"/>
          <w:color w:val="111111"/>
          <w:sz w:val="28"/>
          <w:szCs w:val="28"/>
          <w:rtl w:val="true"/>
          <w:lang w:bidi="fa-IR"/>
        </w:rPr>
        <w:t xml:space="preserve">. </w:t>
      </w:r>
      <w:bookmarkStart w:id="194" w:name="pg8727_74085"/>
    </w:p>
    <w:p>
      <w:pPr>
        <w:pStyle w:val="Heading3"/>
        <w:numPr>
          <w:ilvl w:val="2"/>
          <w:numId w:val="1"/>
        </w:numPr>
        <w:rPr/>
      </w:pPr>
      <w:bookmarkStart w:id="195" w:name="__RefHeading___Toc3087678_653776707"/>
      <w:bookmarkStart w:id="196" w:name="_Toc71"/>
      <w:bookmarkEnd w:id="194"/>
      <w:bookmarkEnd w:id="195"/>
      <w:r>
        <w:rPr>
          <w:rtl w:val="true"/>
        </w:rPr>
        <w:t>موضع گیری حضرت برابر ستمگران</w:t>
      </w:r>
      <w:bookmarkEnd w:id="196"/>
    </w:p>
    <w:p>
      <w:pPr>
        <w:pStyle w:val="Heading4"/>
        <w:numPr>
          <w:ilvl w:val="3"/>
          <w:numId w:val="1"/>
        </w:numPr>
        <w:rPr/>
      </w:pPr>
      <w:bookmarkStart w:id="197" w:name="__RefHeading___Toc3087680_653776707"/>
      <w:bookmarkStart w:id="198" w:name="_Toc72"/>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قرآن کریم با قاطعیت تمام مسلمانان را از همکاری با ستمگران نهی کرده، به صورت شفاف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به کسانی که ستم پیشه کردند، تکیه نکنید که آتش شما را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پرواپیشگان لحظاتی پیش از شهادت خود به امام حسن و 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كونا لِلظَّالِم خَصماً وللمظلوم عوناً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همواره دشمن ستمگر و یاور ستمدیده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این زمینه تعبیر عجیبی دارند، می فرمایند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أَسْقُطُ مِن شاهِقٍ فَأَتَقَطَّعَ قَطْعَةً قَطعَةً، أَحَبُّ إِلَيَّ مِن أَنْ </w:t>
      </w:r>
      <w:bookmarkStart w:id="199" w:name="pg8727_74086"/>
    </w:p>
    <w:p>
      <w:pPr>
        <w:pStyle w:val="BookText"/>
        <w:rPr/>
      </w:pPr>
      <w:bookmarkEnd w:id="199"/>
      <w:r>
        <w:rPr>
          <w:rFonts w:ascii="Amiri" w:hAnsi="Amiri" w:eastAsia="Amiri" w:cs="Amiri"/>
          <w:color w:val="111111"/>
          <w:sz w:val="28"/>
          <w:sz w:val="28"/>
          <w:szCs w:val="28"/>
          <w:rtl w:val="true"/>
          <w:lang w:bidi="ar-SA"/>
        </w:rPr>
        <w:t xml:space="preserve">أَتَوَلَّى لَهُم عَمَلاً، أَوْ أَطَأَ بساط أَحَدِهِمْ؛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اگر از بلندی بیفتم و قطعه قطعه شوم، برای من بهتر است از اینکه برای آنها کاری را انجام دهم، یا بر فرش آنها پای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علیهما السّلام هرگونه همکاری با نظام فاسد هارون را منع می کرد، تا جایی که به صفوان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تو خوب است، جز اینکه اشترانت را به این طاغوت به کرایه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در مسیر حج به او کرایه می دهم و خودم با او همراهی نمی کنم، بلکه برخی از غلامان خود را با او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پیش می آید که کرایه ی اشتران بر عهده آنها بماند؟ گفت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دوست داری که آنها زنده بمانند تا کرایه ات را بپردازند؟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 بَقاءَهُمْ فَهُوَ مِنْهُم، وَمَنْ كانَ مِنْهُم كانَ وارداً عَلَى النّارِ؛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هرکس زنده ماندن آنها را دوست بدارد، از آنها می باشد، و هرکس از آنها باشد وارد دوزخ می شود</w:t>
      </w:r>
      <w:r>
        <w:rPr>
          <w:rFonts w:eastAsia="IRNazanin" w:cs="IRNazanin"/>
          <w:color w:val="111111"/>
          <w:sz w:val="28"/>
          <w:szCs w:val="28"/>
          <w:rtl w:val="true"/>
          <w:lang w:bidi="fa-IR"/>
        </w:rPr>
        <w:t>.</w:t>
      </w:r>
    </w:p>
    <w:p>
      <w:pPr>
        <w:pStyle w:val="Heading4"/>
        <w:numPr>
          <w:ilvl w:val="3"/>
          <w:numId w:val="1"/>
        </w:numPr>
        <w:rPr/>
      </w:pPr>
      <w:bookmarkStart w:id="200" w:name="__RefHeading___Toc3087682_653776707"/>
      <w:bookmarkStart w:id="201" w:name="_Toc73"/>
      <w:bookmarkEnd w:id="200"/>
      <w:r>
        <w:rPr>
          <w:rtl w:val="true"/>
        </w:rPr>
        <w:t>علل زندانی شدن امام کاظم علیه السّلام</w:t>
      </w:r>
      <w:bookmarkEnd w:id="201"/>
    </w:p>
    <w:p>
      <w:pPr>
        <w:pStyle w:val="BookText"/>
        <w:rPr/>
      </w:pPr>
      <w:r>
        <w:rPr>
          <w:rFonts w:ascii="IRNazanin" w:hAnsi="IRNazanin" w:eastAsia="IRNazanin"/>
          <w:color w:val="111111"/>
          <w:sz w:val="28"/>
          <w:sz w:val="28"/>
          <w:szCs w:val="28"/>
          <w:rtl w:val="true"/>
          <w:lang w:bidi="fa-IR"/>
        </w:rPr>
        <w:t>علت اصلی زندانی شدن حضرت موسی بن جعفر علیه السّلام حقد و حسد هارون می باشد و لذا می بینیم که با دستگیر کردن و زندان رفتن حضرت آتش کینه اش آرام نمی شود، دستور می دهد که در سیاه چال های زندان به شدیدترین وضع ممکن آن حضرت را شکنجه کنند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سال هایی که حضرت در زندان هارون بود، زنجیر گران بر دست و گردن مبارکش بود و کنده بر پای مبارک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زندانی که حضرت را می بردند، به زندان بان دستور می داد که بر آن حضرت سخت بگیرد و سرانجام فرمان می داد که آن حضرت را به شهادت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چون آنها تن نمی دادند، حضرت را از زندانی به زندانی دیگر منتقل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حقد و حسد هارون چند عامل دیگر نقل شده، که به تعدادی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همواره به حضرت موسی بن جعفر علیه السّلام میگفت که فدک را بگیر و حضرت امتناع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اصرار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فدک را تنها در صورتی می گیرم که با تمام حدودش به من برگردانی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حدودش را تعیین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حدودش را بیان کنم هرگز آن را پس نخواهی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جدّ بزرگوارت آن را تعیین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 هارون تغییر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هارون دگرگون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سوم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هارون سیاه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چهارم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کرانه ی دریا، خزر و ارمنستان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برای ما نماند،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اگر حدودش را بیان کنم، نخواهی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هارون تصمیم گرفت که آن حضرت را به شهادت برساند و این جنایت را یحیی بن خالد برعهده گرفت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با سلسله اسنادش نقل کرده که هارون به سفر حج رفت، وقتی</w:t>
      </w:r>
    </w:p>
    <w:p>
      <w:pPr>
        <w:pStyle w:val="BookText"/>
        <w:rPr/>
      </w:pPr>
      <w:r>
        <w:rPr>
          <w:rFonts w:ascii="IRNazanin" w:hAnsi="IRNazanin" w:eastAsia="IRNazanin"/>
          <w:color w:val="111111"/>
          <w:sz w:val="28"/>
          <w:sz w:val="28"/>
          <w:szCs w:val="28"/>
          <w:rtl w:val="true"/>
          <w:lang w:bidi="fa-IR"/>
        </w:rPr>
        <w:t>به مسجدالنبی آمد، بزرگان قریش و سران قبایل در کنارش بودند، برای کبر و نخوت و فخرفروشی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عمّی</w:t>
      </w:r>
    </w:p>
    <w:p>
      <w:pPr>
        <w:pStyle w:val="BookText"/>
        <w:rPr/>
      </w:pPr>
      <w:r>
        <w:rPr>
          <w:rFonts w:ascii="IRNazanin" w:hAnsi="IRNazanin" w:eastAsia="IRNazanin"/>
          <w:color w:val="111111"/>
          <w:sz w:val="28"/>
          <w:sz w:val="28"/>
          <w:szCs w:val="28"/>
          <w:rtl w:val="true"/>
          <w:lang w:bidi="fa-IR"/>
        </w:rPr>
        <w:t>سلام بر تو ای رسول خدا، ای پسر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موسی بن جعفر علیه السّلام نزدیک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السلام علیک یا أبة؛</w:t>
      </w:r>
    </w:p>
    <w:p>
      <w:pPr>
        <w:pStyle w:val="BookText"/>
        <w:rPr/>
      </w:pPr>
      <w:r>
        <w:rPr>
          <w:rFonts w:ascii="IRNazanin" w:hAnsi="IRNazanin" w:eastAsia="IRNazanin"/>
          <w:color w:val="111111"/>
          <w:sz w:val="28"/>
          <w:sz w:val="28"/>
          <w:szCs w:val="28"/>
          <w:rtl w:val="true"/>
          <w:lang w:bidi="fa-IR"/>
        </w:rPr>
        <w:t>سلام بر تو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هارون متغیر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الفخريا أبا الحسن حقاً؛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 ابوالحسن، به راستی این افتخار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پس از نقل این داستان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هارون به همین دلیل آن حضرت را زندانی کرد، زیرا خلفاء چنین مطالبی را تحمل نمی کنند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به دلایل مختلف در نزد هارون از آن حضرت سعایت کردند،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 برادر زاده امام کاظم علیه السّلام به خدمت امام 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عازم بغداد هستم، مرا نصیحت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وصيكَ أَنْ تَتَّقَى اللَّهَ فِي دَمي؛</w:t>
      </w:r>
    </w:p>
    <w:p>
      <w:pPr>
        <w:pStyle w:val="BookText"/>
        <w:rPr/>
      </w:pPr>
      <w:r>
        <w:rPr>
          <w:rFonts w:ascii="IRNazanin" w:hAnsi="IRNazanin" w:eastAsia="IRNazanin"/>
          <w:color w:val="111111"/>
          <w:sz w:val="28"/>
          <w:sz w:val="28"/>
          <w:szCs w:val="28"/>
          <w:rtl w:val="true"/>
          <w:lang w:bidi="fa-IR"/>
        </w:rPr>
        <w:t>تو را وصیت می کنم که در مورد خون من از خدا بترسی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شما نیت بد کند، خداوند او را چنین و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مرا نصیحت کن، حضرت همان جمله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نیز حضرت همان جمله را تکرار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سه کیسه شامل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یک کیسه شامل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او عنایت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ی سفر خود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چنین ترسی هست، چرا این همه پول به او عطا کردی؟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او را صله کنم و او رحم مرا قطع کند، خداوند عمرش را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بغداد رفته، بر هارون وارد شد، او را به عنوان خلیفه خطاب کرد و سلام گفت،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تصور نمی کردم که در روی زمین دو خلیفه باشد، تا عمویم موسی بن جعفر را دیدم که به عنوان خلیفه به او سلام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برای او فرستاد، ولی خداوند همان شب او را به دردی جانکاه در گلویش مبتلا کرد، همان شب مرد، پیش از آنکه به آن درهم ها چشمش بیفتد یا دستش برسد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اسماعیل دیگر برادر زاده امام کاظم علیه السّلام ، که یحیی بن خالد او را به بغداد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به او صله می کرد و با او مأنوس بود، او را به نزد خود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برادرزاده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به سوی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دارم و مشکلاتی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قرض هایت را پرداخت می کنم و مشکلاتت را برطرف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اعتنا نکرد و مهیای سفر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یک بار دیگر او را به حضور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رفتنی هستی؟ گفت آری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او عطا کرد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بچه هایم را یتیم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حضرت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ریختن خون من تلاش خواهد کرد و فرزندانم را یتیم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بغداد شد، به نزد یحیی بن خالد رفت، یحیی از او در مورد حضرت موسى بن جعفر علیه السّلام 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شرق و غرب عالم پول به طرف ایشان سرازیر است، تا جایی که قطعه زمینی خریداری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به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پول را آورد به فروشنده پرداخت نماید،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دینارها نمی خواهم، از فلان نوع دینار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فرمود که آن را برگرداند و از آن نوعی که فروشنده می خواهد،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که این مطالب را شنید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درهم برای او حواله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خود محل اقامتی انتخاب کرد و افرادی را فرستاد که پول را بگیرند و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به خلا رفت، در آنجا مبتلا به دل پیچه و اسهال خونی شد، همه ی امعاء و احشایش بیرون آمد و به حال احتضار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پولها را آوردند،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دیگر می میرم این پولها به چه درد می خورد؟ </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 بن داود نیز در نزد هارون از آن حضرت سعایت کرد، که به آیین زیدیه معتقد بود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سعایت ها آتش حسد هارون را شعله ور کرد، خطاب به آن حضرت گفت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خلیفه خراج گردآوری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اینکه چنین گمان کنی و سخنان دشمنان ما را قبول کنی، شما می دانید از روزی که پیامبر اکرم صلّی الله علیه وآله قبض روح شد، به ما دروغ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هارون پرسش ها کرد و حضرت با دلایل روشن از قرآن کریم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گفت هر خواسته ای داری برای من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خواسته ی من این است که مرا اجازه دهی به حرم جدّم و به سوی خانواده ام بروم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فکر کنم، آنگاه حضرت را به زندان سندی بن شاهک منتقل نمود و در آنجا به شهادت رسانید</w:t>
      </w:r>
      <w:r>
        <w:rPr>
          <w:rFonts w:eastAsia="IRNazanin" w:cs="IRNazanin"/>
          <w:color w:val="111111"/>
          <w:sz w:val="28"/>
          <w:szCs w:val="28"/>
          <w:rtl w:val="true"/>
          <w:lang w:bidi="fa-IR"/>
        </w:rPr>
        <w:t xml:space="preserve">. </w:t>
      </w:r>
      <w:r>
        <w:rPr>
          <w:rStyle w:val="FootnoteAnchor"/>
          <w:rtl w:val="true"/>
        </w:rPr>
        <w:footnoteReference w:id="261"/>
      </w:r>
      <w:bookmarkStart w:id="202" w:name="pg8727_74092"/>
    </w:p>
    <w:p>
      <w:pPr>
        <w:pStyle w:val="Heading4"/>
        <w:numPr>
          <w:ilvl w:val="3"/>
          <w:numId w:val="1"/>
        </w:numPr>
        <w:rPr/>
      </w:pPr>
      <w:bookmarkStart w:id="203" w:name="__RefHeading___Toc3087684_653776707"/>
      <w:bookmarkStart w:id="204" w:name="_Toc74"/>
      <w:bookmarkEnd w:id="202"/>
      <w:bookmarkEnd w:id="203"/>
      <w:r>
        <w:rPr>
          <w:rtl w:val="true"/>
        </w:rPr>
        <w:t>عمر شریف</w:t>
      </w:r>
      <w:bookmarkEnd w:id="204"/>
    </w:p>
    <w:p>
      <w:pPr>
        <w:pStyle w:val="BookText"/>
        <w:rPr/>
      </w:pPr>
      <w:r>
        <w:rPr>
          <w:rFonts w:ascii="IRNazanin" w:hAnsi="IRNazanin" w:eastAsia="IRNazanin"/>
          <w:color w:val="111111"/>
          <w:sz w:val="28"/>
          <w:sz w:val="28"/>
          <w:szCs w:val="28"/>
          <w:rtl w:val="true"/>
          <w:lang w:bidi="fa-IR"/>
        </w:rPr>
        <w:t xml:space="preserve">عمر شریف حضرت موسی بن جعفر علیه السّلام بنا بر مشهور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باشد </w:t>
      </w:r>
      <w:r>
        <w:rPr>
          <w:rStyle w:val="FootnoteAnchor"/>
          <w:rtl w:val="true"/>
        </w:rPr>
        <w:footnoteReference w:id="262"/>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امامت رسیده </w:t>
      </w:r>
      <w:r>
        <w:rPr>
          <w:rStyle w:val="FootnoteAnchor"/>
          <w:rtl w:val="true"/>
        </w:rPr>
        <w:footnoteReference w:id="263"/>
      </w:r>
      <w:r>
        <w:rPr>
          <w:rFonts w:ascii="IRNazanin" w:hAnsi="IRNazanin" w:eastAsia="IRNazanin"/>
          <w:color w:val="111111"/>
          <w:sz w:val="28"/>
          <w:sz w:val="28"/>
          <w:szCs w:val="28"/>
          <w:rtl w:val="true"/>
          <w:lang w:bidi="fa-IR"/>
        </w:rPr>
        <w:t xml:space="preserve">و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دوران امامت آن حضرت می باشد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بنا به قولی دیگر عمر شریف آن حضرت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ولادت آن حضرت در عهد مروان حمار، آخرین خلیفه ی اموی بود و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خلفای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 ،منصور، مهدی، هادی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 و به دست هارون به شهادت رسید</w:t>
      </w:r>
      <w:r>
        <w:rPr>
          <w:rFonts w:eastAsia="IRNazanin" w:cs="IRNazanin"/>
          <w:color w:val="111111"/>
          <w:sz w:val="28"/>
          <w:szCs w:val="28"/>
          <w:rtl w:val="true"/>
          <w:lang w:bidi="fa-IR"/>
        </w:rPr>
        <w:t>.</w:t>
      </w:r>
    </w:p>
    <w:p>
      <w:pPr>
        <w:pStyle w:val="Heading4"/>
        <w:numPr>
          <w:ilvl w:val="3"/>
          <w:numId w:val="1"/>
        </w:numPr>
        <w:rPr/>
      </w:pPr>
      <w:bookmarkStart w:id="205" w:name="__RefHeading___Toc3087686_653776707"/>
      <w:bookmarkStart w:id="206" w:name="_Toc75"/>
      <w:bookmarkEnd w:id="205"/>
      <w:r>
        <w:rPr>
          <w:rtl w:val="true"/>
        </w:rPr>
        <w:t>تودیع با خانواده</w:t>
      </w:r>
      <w:bookmarkEnd w:id="20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مسيب بن زهیر، یکی از فراخوان ها به سوی بنی عباس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در زمان سه تن از خلفای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مهدی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پلیس بغداد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زمان مهدی عباسی، استاندار خراسان شد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مسیب آدم سختگیری بود، از این رهگذر اگر منصور به کسی اراده خیر داشت، او را به دست ربیع می سپرد، ولی اگر به کسی اراده شرّ داشت، او را به دست مسیب می سپرد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به همین دلیل هارون امام كاظم علیه السّلام را به دست مسیب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شیوه رفتاری امام علیه السّلام بر او تأثیر کرد، او را به سوی حق هدایت نمود و از شیعیان خالص گردید و از حاملان اسرار امامان شد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امام کاظم علیه السّلام سه روز پیش از شهادت خود، به مسیب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امشب به مدینه ی جدم رسول خدا صلی الله و علیه وآله بروم، با خانواده ام تودیع کنم، فرزندم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جانشین و خلیفه خود قرار دهم و فرمان او را فرمان خودم اعلام کنم،آنچه پدرانم با من عهد بستند، من نیز با او پیمان ببندم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من فرمان می دهی که درها را باز کنم، در حالی که همه درها را قفل کردهاند و برای هر دری نگهبان گذاشته 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 عقیده ات به خدا و به ما ضعیف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دعا کنید که خداوند مرا در عقیدۀ درست ثابت 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را دعا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با آن اسم اعظمش می خوانم که آصف با آن اسم او را خواند و توانست که تخت بلقیس را پیش از آنکه چشم سلیمان برگردد، آورد و </w:t>
      </w:r>
      <w:bookmarkStart w:id="207" w:name="pg8727_74094"/>
    </w:p>
    <w:p>
      <w:pPr>
        <w:pStyle w:val="BookText"/>
        <w:rPr/>
      </w:pPr>
      <w:bookmarkEnd w:id="207"/>
      <w:r>
        <w:rPr>
          <w:rFonts w:ascii="IRNazanin" w:hAnsi="IRNazanin" w:eastAsia="IRNazanin"/>
          <w:color w:val="111111"/>
          <w:sz w:val="28"/>
          <w:sz w:val="28"/>
          <w:szCs w:val="28"/>
          <w:rtl w:val="true"/>
          <w:lang w:bidi="fa-IR"/>
        </w:rPr>
        <w:t>در مقابل سلیمان قرار دهد،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بین من و فرزندم علی را در مدینه جمع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امام علیه السّلام مشغول دعا بود، یک مرتبه از جلو چشمم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هنوز سرپا بودم که دیدم امام علیه السّلام برگشت و به دست مبارکش زنجیرها را در پای مبارکش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عنوان شکرانه ی خداوند منان که نعمت شناخت امام علیه السّلام را به من ارزانی فرموده، به سجده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من توجه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بردار و بدان که سه روز بعد من به سوی پروردگار متعال کوچ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به شدت گریست،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بعد از من پسرم علی امام و مولای توست، به ولایت او چنگ بزن، که تا به او چنگ زده ای گمراه نخواهی شد</w:t>
      </w:r>
      <w:r>
        <w:rPr>
          <w:rFonts w:eastAsia="IRNazanin" w:cs="IRNazanin"/>
          <w:color w:val="111111"/>
          <w:sz w:val="28"/>
          <w:szCs w:val="28"/>
          <w:rtl w:val="true"/>
          <w:lang w:bidi="fa-IR"/>
        </w:rPr>
        <w:t xml:space="preserve">. </w:t>
      </w:r>
      <w:r>
        <w:rPr>
          <w:rStyle w:val="FootnoteAnchor"/>
          <w:rtl w:val="true"/>
        </w:rPr>
        <w:footnoteReference w:id="269"/>
      </w:r>
    </w:p>
    <w:p>
      <w:pPr>
        <w:pStyle w:val="Heading3"/>
        <w:numPr>
          <w:ilvl w:val="2"/>
          <w:numId w:val="1"/>
        </w:numPr>
        <w:rPr/>
      </w:pPr>
      <w:bookmarkStart w:id="208" w:name="__RefHeading___Toc3087688_653776707"/>
      <w:bookmarkStart w:id="209" w:name="_Toc76"/>
      <w:bookmarkEnd w:id="208"/>
      <w:r>
        <w:rPr>
          <w:rtl w:val="true"/>
        </w:rPr>
        <w:t>اعلان وصایت امام رضا علیه السلام</w:t>
      </w:r>
      <w:bookmarkEnd w:id="209"/>
    </w:p>
    <w:p>
      <w:pPr>
        <w:pStyle w:val="BookText"/>
        <w:rPr/>
      </w:pPr>
      <w:r>
        <w:rPr>
          <w:rFonts w:ascii="IRNazanin" w:hAnsi="IRNazanin" w:eastAsia="IRNazanin"/>
          <w:color w:val="111111"/>
          <w:sz w:val="28"/>
          <w:sz w:val="28"/>
          <w:szCs w:val="28"/>
          <w:rtl w:val="true"/>
          <w:lang w:bidi="fa-IR"/>
        </w:rPr>
        <w:t>پیامبر اکرم، امیرمؤمنان و دیگر پیشوایان معصوم علیهم السّلام در صدها مورد به امامت و وصایت امام رضا علیه السّلام بشارت داده، حضرت موسی بن جعفر علیه السّلام نیز ده ها بار به وصایت و امامت آن حضرت تأکید فرموده که به چند مورد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علی بن یقطین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علی، سرور فرزندان من است، من کنیه ام را به او بخشیدم</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از آن حضرت نقل کرده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علی بزرگ ترین، </w:t>
      </w:r>
    </w:p>
    <w:p>
      <w:pPr>
        <w:pStyle w:val="BookText"/>
        <w:rPr/>
      </w:pPr>
      <w:r>
        <w:rPr>
          <w:rFonts w:ascii="IRNazanin" w:hAnsi="IRNazanin" w:eastAsia="IRNazanin"/>
          <w:color w:val="111111"/>
          <w:sz w:val="28"/>
          <w:sz w:val="28"/>
          <w:szCs w:val="28"/>
          <w:rtl w:val="true"/>
          <w:lang w:bidi="fa-IR"/>
        </w:rPr>
        <w:t>نیکوکارترین و محبوبترین فرزندان من است، او به همراه من در جفر می نگرد، که جز پیامبران و اوصیای پیامبران در آن نمی نگرند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گروهی از شیعیان را فراخواند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این فرزند من وصی و جانشین من است، هرکس طلبی از من داشته باشد، به او مراجعه کند، به هرکس و عده ای داده باشم از او مطالبه کند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ایامی که امام کاظم علیه السّلام در زندان بود، به شیعیان نامه ارسال می کرد و در آن نامه ها اعلام می کرد که عهد من با فرزند بزرگ تر من است، او باید چنین و چنان کند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زربی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به خدمت امام کاظم علیه السّلام بردم، مقداری را پذیرفت و مقدار دیگری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تو بماند تا صاحب این امر آن را از تو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وصول خبر شهادت امام علیه السّلام،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فرستاد و آن وجه را از من مطالبه کرد و من به ایشان تقدیم نمودم</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 قندی که از سران واقفیه بود، به محضر امام کاظم علیه السّلام رسید، حضرت رضا علیه السّلام در محضر آن حضرت بود،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علی، نامه اش نامه ی من، سخنش سخن من، پیامش پیام من است، هر چه بگوید گفتار، گفتار او می باشد</w:t>
      </w:r>
      <w:r>
        <w:rPr>
          <w:rFonts w:eastAsia="IRNazanin" w:cs="IRNazanin"/>
          <w:color w:val="111111"/>
          <w:sz w:val="28"/>
          <w:szCs w:val="28"/>
          <w:rtl w:val="true"/>
          <w:lang w:bidi="fa-IR"/>
        </w:rPr>
        <w:t xml:space="preserve">. </w:t>
      </w:r>
      <w:r>
        <w:rPr>
          <w:rStyle w:val="FootnoteAnchor"/>
          <w:rtl w:val="true"/>
        </w:rPr>
        <w:footnoteReference w:id="275"/>
      </w:r>
      <w:bookmarkStart w:id="210" w:name="pg8727_74096"/>
    </w:p>
    <w:p>
      <w:pPr>
        <w:pStyle w:val="Heading3"/>
        <w:numPr>
          <w:ilvl w:val="2"/>
          <w:numId w:val="1"/>
        </w:numPr>
        <w:rPr/>
      </w:pPr>
      <w:bookmarkStart w:id="211" w:name="__RefHeading___Toc3087690_653776707"/>
      <w:bookmarkStart w:id="212" w:name="_Toc77"/>
      <w:bookmarkEnd w:id="210"/>
      <w:bookmarkEnd w:id="211"/>
      <w:r>
        <w:rPr>
          <w:rtl w:val="true"/>
        </w:rPr>
        <w:t>تاریخ شهادت امام کاظم علیه السّلام</w:t>
      </w:r>
      <w:bookmarkEnd w:id="212"/>
    </w:p>
    <w:p>
      <w:pPr>
        <w:pStyle w:val="Heading4"/>
        <w:numPr>
          <w:ilvl w:val="3"/>
          <w:numId w:val="1"/>
        </w:numPr>
        <w:rPr/>
      </w:pPr>
      <w:bookmarkStart w:id="213" w:name="__RefHeading___Toc3087692_653776707"/>
      <w:bookmarkStart w:id="214" w:name="_Toc78"/>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 xml:space="preserve">مشهور این است که شهادت جانگداز حضرت موسی بن جعفر 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برخی منابع تصریح شده که مصادف با روز جمعه بود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در برخی دیگر از منابع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ثبت شده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شیخ طوسی در تهذیب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نوشته </w:t>
      </w:r>
      <w:r>
        <w:rPr>
          <w:rStyle w:val="FootnoteAnchor"/>
          <w:rtl w:val="true"/>
        </w:rPr>
        <w:footnoteReference w:id="279"/>
      </w:r>
      <w:r>
        <w:rPr>
          <w:rFonts w:ascii="IRNazanin" w:hAnsi="IRNazanin" w:eastAsia="IRNazanin"/>
          <w:color w:val="111111"/>
          <w:sz w:val="28"/>
          <w:sz w:val="28"/>
          <w:szCs w:val="28"/>
          <w:rtl w:val="true"/>
          <w:lang w:bidi="fa-IR"/>
        </w:rPr>
        <w:t xml:space="preserve">و در مصباح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را ثبت کرده است</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و ششم رجب نیز در برخی منابع آمده، سال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نیز در برخی از کتب تاریخی نقل شده، ولی مشهور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 xml:space="preserve">. </w:t>
      </w:r>
      <w:bookmarkStart w:id="215" w:name="pg8727_74097"/>
    </w:p>
    <w:p>
      <w:pPr>
        <w:pStyle w:val="Heading4"/>
        <w:numPr>
          <w:ilvl w:val="3"/>
          <w:numId w:val="1"/>
        </w:numPr>
        <w:rPr/>
      </w:pPr>
      <w:bookmarkStart w:id="216" w:name="__RefHeading___Toc3087694_653776707"/>
      <w:bookmarkStart w:id="217" w:name="_Toc79"/>
      <w:bookmarkEnd w:id="215"/>
      <w:bookmarkEnd w:id="216"/>
      <w:r>
        <w:rPr>
          <w:rtl w:val="true"/>
        </w:rPr>
        <w:t>محل شهادت امام کاظم علیه السّلام</w:t>
      </w:r>
      <w:bookmarkEnd w:id="217"/>
    </w:p>
    <w:p>
      <w:pPr>
        <w:pStyle w:val="BookText"/>
        <w:rPr/>
      </w:pPr>
      <w:r>
        <w:rPr>
          <w:rFonts w:ascii="IRNazanin" w:hAnsi="IRNazanin" w:eastAsia="IRNazanin"/>
          <w:color w:val="111111"/>
          <w:sz w:val="28"/>
          <w:sz w:val="28"/>
          <w:szCs w:val="28"/>
          <w:rtl w:val="true"/>
          <w:lang w:bidi="fa-IR"/>
        </w:rPr>
        <w:t>نخستین جایی که امام کاظم علیه السّلام در آن محبوس شده، زندان عیسی بن جعفر در بصره بود، از آنجا به بغداد منتقل شده، در بغداد در زندان فضل بن ربیع، سپس زندان فضل بن یحیی محبوس شده، آنها حاضر نشدند که حضرت را به شهادت برسانند، به زندان سندی بن شاهک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سندی آن حضرت را مسموم کرد، حضرت را به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عمرویه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نمود، سرانجام به مسجد هارون انتقال دادند و حضرت در مسجد هارون به شهادت رسید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مسجد هارون، همان مسجد جامع بغداد است، که آن را منصور دوانیقی در کنار قصر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نهاد، سپس هارون آن را تجدید بنا کرد و نام خود را بر بالای در مسجد نوشت و لذا به مسجد هارون معروف شد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پس از شهادت حضرت موسی بن جعفر علیه السّلام در آن مسجد، به مسجد مسیب معروف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در سمت غربی دروازه کوفه قرار دارد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یکی از معجزات امام جواد علیه السّلام در این مسجد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مسجد درخت سدر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بود، امام جواد علیه السّلام در کنار آن وضو گرفت، آن درخت سبز شد، برگ درآورد و در همان سال میوه آورد</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به هنگام تشریح محل شهادت امام كاظم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بن شاهک به امر هارون، آن حضرت را در زندان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دروازه ی کوفه سمّ داد، که درخت سدر نیز آنجاست</w:t>
      </w:r>
      <w:r>
        <w:rPr>
          <w:rFonts w:eastAsia="IRNazanin" w:cs="IRNazanin"/>
          <w:color w:val="111111"/>
          <w:sz w:val="28"/>
          <w:szCs w:val="28"/>
          <w:rtl w:val="true"/>
          <w:lang w:bidi="fa-IR"/>
        </w:rPr>
        <w:t xml:space="preserve">. </w:t>
      </w:r>
      <w:r>
        <w:rPr>
          <w:rStyle w:val="FootnoteAnchor"/>
          <w:rtl w:val="true"/>
        </w:rPr>
        <w:footnoteReference w:id="285"/>
      </w:r>
      <w:bookmarkStart w:id="218" w:name="pg8727_74098"/>
    </w:p>
    <w:p>
      <w:pPr>
        <w:pStyle w:val="Heading4"/>
        <w:numPr>
          <w:ilvl w:val="3"/>
          <w:numId w:val="1"/>
        </w:numPr>
        <w:rPr/>
      </w:pPr>
      <w:bookmarkStart w:id="219" w:name="__RefHeading___Toc3087696_653776707"/>
      <w:bookmarkStart w:id="220" w:name="_Toc80"/>
      <w:bookmarkEnd w:id="218"/>
      <w:bookmarkEnd w:id="219"/>
      <w:r>
        <w:rPr>
          <w:rtl w:val="true"/>
        </w:rPr>
        <w:t>کیفیت شهادت</w:t>
      </w:r>
      <w:bookmarkEnd w:id="220"/>
    </w:p>
    <w:p>
      <w:pPr>
        <w:pStyle w:val="BookText"/>
        <w:rPr/>
      </w:pPr>
      <w:r>
        <w:rPr>
          <w:rFonts w:ascii="IRNazanin" w:hAnsi="IRNazanin" w:eastAsia="IRNazanin"/>
          <w:color w:val="111111"/>
          <w:sz w:val="28"/>
          <w:sz w:val="28"/>
          <w:szCs w:val="28"/>
          <w:rtl w:val="true"/>
          <w:lang w:bidi="fa-IR"/>
        </w:rPr>
        <w:t>در طول چهار سال که امام کاظم علیه السّلام را در سیاه چال های هارون بود، هارون به زندانبان ها میگفت که آن حضرت را به شهادت برسانند و آنها امتناع می کردند، چندین بار شخصاً به این کار اقدام کرد و موفق نشد، سرانجام به سندی بن شاهک دستور داد که این جنایت هولناک را انجام دهد، او نیز این جنایت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به بغداد آمد، وانمود کرد که برای بررسی وضع کارگزاران و تنظیم امور مردم آمده است، چند روزی به این کار مشغول شد، آنگاه به سندی دستور داد که حضرت موسی بن جعفر علیه السّلام را به شهادت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به این جنایت اقدام کرد، سم را در رطب قرار داد و آن حضرت را وادار کرد که آن را تناول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همانند مارگزیده به خود می پیچید و روز سوم به شهادت رسید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ایامی که امام کاظم علیه السّلام در منزل فضل بن یحیی محبوس بود، چندین بار هارون از او خواست که حضرت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امتناع کرد، دستور داد او را صد ضربه شلاق زدند، سپس در یک جلسه ی رسمی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یحیی مرا نافرمانی کرده و از فرمان من سرپیچی کرده است، من او را لعنت کردم، شما نیز او را لعنت کنید، از هر طرفی صدای مردم به لعن او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بن خالد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پدر فضل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نزد هارون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جوان است، من خواسته ات را اجراء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مردم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مرا نافرمانی کرده بود، ولی توبه کرد و به اطاعت من درآمد، پس او را دوست بدارید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هر کسی هستیم که تو دوست بداری و دشمن هرکسی هستیم که تو دشمن بداری، پس ما دوستدار او می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به بغداد رفت، طعامی تهیه کرد، به سندی بن شاهک فرستاد که آن را به امام علیه السّلام تقدیم کند و حضرت را به خوردن آن وادار نماید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صحیح روایت شده که سندی سم را در رطب قرار داد و حضرت را به خوردن آن مجبور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کاظم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رطبها را میل فرمود، سندی اصرار کرد که بقیه را نیز میل کند،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مأموریت داشتی می رسی و همین تعداد برای آن هدف شما کافی می باشد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شیخ صدوق نقل کرده که هنگامی که سفره را در مقابل حضرت قرار دادند، حضرت دست های مبارکش را به سوی آسمان برافراشت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اگر من پیش از امروز این را می خوردم، به کشته شدن خود اقدام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تناول کردند و مریض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برای حضرت پزشک آوردند، سمّ به کف دست حضرت رسیده بود، حضرت کف دست خود را به طبیب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به نزد آنها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 است به آنچه در حق ایشان انجام داده اید</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با سلسله اسنادش از یک نفر از مخالفان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کسی را از نظر علم و تقوا از امام کاظم علیه السّلام برتر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چگونه ملاقات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بودیم، از چهره های سرشناس بغداد، سندی ما را فراخواند و ما را به نزد حضرت موسی بن جعفر علیها السّلام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افراد حاضر در این مجلس، خوب به ایشان نگاه کنید و ببینید آیا در ایشان </w:t>
      </w:r>
    </w:p>
    <w:p>
      <w:pPr>
        <w:pStyle w:val="BookText"/>
        <w:rPr/>
      </w:pPr>
      <w:r>
        <w:rPr>
          <w:rFonts w:ascii="IRNazanin" w:hAnsi="IRNazanin" w:eastAsia="IRNazanin"/>
          <w:color w:val="111111"/>
          <w:sz w:val="28"/>
          <w:sz w:val="28"/>
          <w:szCs w:val="28"/>
          <w:rtl w:val="true"/>
          <w:lang w:bidi="fa-IR"/>
        </w:rPr>
        <w:t>نشانی می بینید؟ مردم خیال می کنند که در مورد ایشان کاری انجام شده است و در این رابطه سخنان فراوان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منزل ایشان است، ایشان در کمال آسایش هستند و خلیفه هیچ نیت بدی در مورد ایشان ندارد، منتظر هستیم که از سفر بیاید و تصمیم خودش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او صحیح و سالم است و در کمال آسایش می باشد، از خودش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وسعت و آسایش همانطور است که می گوید، ولی به من در هفت عهد خرما سمّ داده است، فردا رنگ من سبز می شود و پس فردا وفات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کاظم علیه السّلام از مسموم شدن خود سخن گفت، به سندی بن شاهک نگاه کردم، دیدم همچون برگ درخت می لرزد و مضطرب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که به امام کاظم علیه السّلام دادند، سمّی بود که معمولاً سه روز بعد منتهی به مرگ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مسموم شدن حضرت، قضات و افراد خوش نام را گرد آوردند و حضرت را به آنها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گواه باشید که من ظاهراً سالم هستم، ولی به من سمّ داده اند، امروز رنگم سرخ می شود، فردا زرد و پس فردا سفید می شود، آنگاه به سوی رحمت پروردگارم پر می کشم</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با سلسله اسنادش روایت کرده که بعد از شهادت امام کاظم علیه السّلام هارون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طالبییّن و عباسیان را گرد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گواه باشید که موسی بن جعفر به اجل طبیعی وفات کرده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شیخ مفید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کاظم علیه السّلام ، سندی بن شاهک فقهاء و رجال سرشناس بغداد را جمع کرد و آنها را شاهد گرفت که حضرت موسی بن جعفر به اجل طبیعی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گواهی دادند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ابن طقطقا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رقّه رفت، فرمان قتل حضرت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مخفیانه به شهادت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گروهی از افراد مورد اعتماد را در کرخ بغداد آوردند تا گواهی کنند که آن حضرت با اجل طبیعی وفات کرده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هارون چندین بار شخصاً برای به شهادت رسانیدن آن حضرت اقدام کرد و به چندین نفر رسماً دستور داد، ولی بعد از شهادت آن حضرت، به عموی خودش سلیمان بن ابی جعفر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آنچه سندی بن شاهک انجام داده، به فرمان من نبوده است؟</w:t>
      </w:r>
    </w:p>
    <w:p>
      <w:pPr>
        <w:pStyle w:val="BookText"/>
        <w:rPr/>
      </w:pPr>
      <w:r>
        <w:rPr>
          <w:rFonts w:ascii="IRNazanin" w:hAnsi="IRNazanin" w:eastAsia="IRNazanin"/>
          <w:color w:val="111111"/>
          <w:sz w:val="28"/>
          <w:sz w:val="28"/>
          <w:szCs w:val="28"/>
          <w:rtl w:val="true"/>
          <w:lang w:bidi="fa-IR"/>
        </w:rPr>
        <w:t>نقل دیگر در کیفیت شهادت امام کاظم علیه السّلام بسیار فجیع تر و دردناک تر است و لذا به نقل متن آن بسنده کرده و ترجمه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فلفّه على بساط و قعد الفرّاشون النصارى على وجهه</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فلفّه في بساط و غمّ عليه حتّى مات</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ابن مهنّا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غمر في بساط ولفّ حتى مات</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بدن مطهر آن حضرت را در کنار جاده گذاشتند، تا رهگذرها بیایند، ببینند و امضا کنند که با اجل طبیعی وفات کرده است</w:t>
      </w:r>
      <w:r>
        <w:rPr>
          <w:rFonts w:eastAsia="IRNazanin" w:cs="IRNazanin"/>
          <w:color w:val="111111"/>
          <w:sz w:val="28"/>
          <w:szCs w:val="28"/>
          <w:rtl w:val="true"/>
          <w:lang w:bidi="fa-IR"/>
        </w:rPr>
        <w:t xml:space="preserve">. </w:t>
      </w:r>
      <w:r>
        <w:rPr>
          <w:rStyle w:val="FootnoteAnchor"/>
          <w:rtl w:val="true"/>
        </w:rPr>
        <w:footnoteReference w:id="298"/>
      </w:r>
      <w:bookmarkStart w:id="221" w:name="pg8727_74102"/>
    </w:p>
    <w:p>
      <w:pPr>
        <w:pStyle w:val="BookText"/>
        <w:rPr/>
      </w:pPr>
      <w:bookmarkEnd w:id="221"/>
      <w:r>
        <w:rPr>
          <w:rFonts w:ascii="IRNazanin" w:hAnsi="IRNazanin" w:eastAsia="IRNazanin"/>
          <w:color w:val="111111"/>
          <w:sz w:val="28"/>
          <w:sz w:val="28"/>
          <w:szCs w:val="28"/>
          <w:rtl w:val="true"/>
          <w:lang w:bidi="fa-IR"/>
        </w:rPr>
        <w:t>جمعیت انبوهی در کنار پیکر پاک و مطهر آن حضرت گرد آمده بودند و همگی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اجل طبیعی وفات کرده، هیچ زخمی، نشانی از قتل ندارد، یک نفر از شیعیان خالص از راه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از خودش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او می پرسی؟ نزدیک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تو راستگو هستی پدرت نیز راستگو بود، به ما خبر بده که آیا به اجل طبیعی وفات کردی یا کشته شدی؟</w:t>
      </w:r>
    </w:p>
    <w:p>
      <w:pPr>
        <w:pStyle w:val="BookText"/>
        <w:rPr/>
      </w:pPr>
      <w:r>
        <w:rPr>
          <w:rFonts w:ascii="IRNazanin" w:hAnsi="IRNazanin" w:eastAsia="IRNazanin"/>
          <w:color w:val="111111"/>
          <w:sz w:val="28"/>
          <w:sz w:val="28"/>
          <w:szCs w:val="28"/>
          <w:rtl w:val="true"/>
          <w:lang w:bidi="fa-IR"/>
        </w:rPr>
        <w:t>امام علیه السّلام به سخن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قتلاً، قتلاً، قتلاً </w:t>
      </w:r>
      <w:r>
        <w:rPr>
          <w:rFonts w:eastAsia="IRNazanin" w:cs="IRNazanin"/>
          <w:color w:val="111111"/>
          <w:sz w:val="28"/>
          <w:szCs w:val="28"/>
          <w:rtl w:val="true"/>
          <w:lang w:bidi="fa-IR"/>
        </w:rPr>
        <w:t>.</w:t>
      </w:r>
    </w:p>
    <w:p>
      <w:pPr>
        <w:pStyle w:val="Heading4"/>
        <w:numPr>
          <w:ilvl w:val="3"/>
          <w:numId w:val="1"/>
        </w:numPr>
        <w:rPr/>
      </w:pPr>
      <w:bookmarkStart w:id="222" w:name="__RefHeading___Toc3087698_653776707"/>
      <w:bookmarkStart w:id="223" w:name="_Toc81"/>
      <w:bookmarkEnd w:id="222"/>
      <w:r>
        <w:rPr>
          <w:rtl w:val="true"/>
        </w:rPr>
        <w:t>تجهیز امام كاظم علیه السّلام</w:t>
      </w:r>
      <w:bookmarkEnd w:id="223"/>
    </w:p>
    <w:p>
      <w:pPr>
        <w:pStyle w:val="BookText"/>
        <w:rPr/>
      </w:pPr>
      <w:r>
        <w:rPr>
          <w:rFonts w:ascii="IRNazanin" w:hAnsi="IRNazanin" w:eastAsia="IRNazanin"/>
          <w:color w:val="111111"/>
          <w:sz w:val="28"/>
          <w:sz w:val="28"/>
          <w:szCs w:val="28"/>
          <w:rtl w:val="true"/>
          <w:lang w:bidi="fa-IR"/>
        </w:rPr>
        <w:t>هنگامی که امام کاظم علیه السّلام در حال احتضار بود، به سندی بن شاهک امر فرمود که یکی از شیعیان که اهل مدینه است و در مشرعة القصب، در کنار خانه ی عباس بن محمد وارد شده، را بیاورد، که او مراسم تجهیز حضرت را برعهده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بن شاهک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بفرمایید، من آن را به بهترین شکلی انجام می دهم،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خاندانی هستیم که مهریه همسران، هزینه ی حج و کفن مردگان ما از پاک ترین اموال ما می باشد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پس آن شخص را حاضر کردند و حضرت به ایشان توصیه فرمود که چگونه غسل و کفن آن حضرت را برعهده بگیرد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البته این ظاهر قضیه است وگرنه از اعتقادات مسلّم ما این است که باید معصوم را معصوم غسل بدهد، ولذا حضرت مریم را حضرت عیسی علیه السّلام را غسل داد و حضرت فاطمه علیها السّلام را مولای متقیان علیه السّلام غسل دادند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از امام رضا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پدر بزرگوارتان را غسل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غسل دادم</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مسيب بن زهیر، خدمتگزار امام کاظم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پلید خیال می کند که او مرا غسل خواهد داد، هرگز چنین چیزی اتفاق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مولایم امام رضا علیه السّلام را دیدم که در کنار حضرت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حضرت را در سنین نوجوانی 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وصول خبر شهادت حضرت به هارون، آنها را دیدم که ظاهراً مشغول تجهیز هستند، ولی دستشان به بدن مطهر آن حضرت نمی رسید، امام رضا علیه السّلام مشغول غسل و کفن و حنوط بودند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همراه آنها مشغول تجهیز بود و اینگونه نشان می داد که به آنها کمک می کند، ولی آنها حضرت را نمی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غسل و کفن، امام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هر چیزی دچار شک بشوی، در حق من شک و تردید به خود راه مده، من امام تو هستم و بعد از پدرم حجت خدا بر تو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مثل يوسف صديق است و مثل آنها مثل برادران یوسف می باشد که به آن حضرت وارد شدند، حضرت یوسف آنها را می شناخت و آنها حضرت را نمی شناختند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در سالیان درازی که امام کاظم علیه السّلام در زندان بودند، امام رضا علیه السّلام در دهلیز خانه می خوابید تا همسران امام کاظم علیه السّلام و دختران آن حضرت وحشت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یکی از خادمان دودمان امام علیه السّلام می گوید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از شبها طبق معمول برای امام رضا علیه السّلام رختخواب پهن کردیم، حضرت </w:t>
      </w:r>
      <w:bookmarkStart w:id="224" w:name="pg8727_74104"/>
    </w:p>
    <w:p>
      <w:pPr>
        <w:pStyle w:val="BookText"/>
        <w:rPr/>
      </w:pPr>
      <w:bookmarkEnd w:id="224"/>
      <w:r>
        <w:rPr>
          <w:rFonts w:ascii="IRNazanin" w:hAnsi="IRNazanin" w:eastAsia="IRNazanin"/>
          <w:color w:val="111111"/>
          <w:sz w:val="28"/>
          <w:sz w:val="28"/>
          <w:szCs w:val="28"/>
          <w:rtl w:val="true"/>
          <w:lang w:bidi="fa-IR"/>
        </w:rPr>
        <w:t>دیر کردند، همه نگران شدند و به شدت مضطرب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امام رضا علیه السّلام تشریف آوردند، امّ احمد را صدا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ودایعی را که پدرم در نزد تو به ودیعت نهاده است،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احمد فریاد کرد، به صورتش سیلی زد و جامه هایش را چاک زد و گفتّ به خدا سوگند مولایم 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او را دلداری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مخفی بدارید، تا هنگامی که خبر آن به استاندار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به والی خبر رسید که در فلان شب امام کاظم علیه السّلام تا به شهادت رسیده است، و آن همان شبی بود که امام رضا علیه السّلام به منزل نیامده بود</w:t>
      </w:r>
      <w:r>
        <w:rPr>
          <w:rFonts w:eastAsia="IRNazanin" w:cs="IRNazanin"/>
          <w:color w:val="111111"/>
          <w:sz w:val="28"/>
          <w:szCs w:val="28"/>
          <w:rtl w:val="true"/>
          <w:lang w:bidi="fa-IR"/>
        </w:rPr>
        <w:t xml:space="preserve">. </w:t>
      </w:r>
      <w:r>
        <w:rPr>
          <w:rStyle w:val="FootnoteAnchor"/>
          <w:rtl w:val="true"/>
        </w:rPr>
        <w:footnoteReference w:id="305"/>
      </w:r>
    </w:p>
    <w:p>
      <w:pPr>
        <w:pStyle w:val="Heading4"/>
        <w:numPr>
          <w:ilvl w:val="3"/>
          <w:numId w:val="1"/>
        </w:numPr>
        <w:rPr/>
      </w:pPr>
      <w:bookmarkStart w:id="225" w:name="__RefHeading___Toc3087700_653776707"/>
      <w:bookmarkStart w:id="226" w:name="_Toc82"/>
      <w:bookmarkEnd w:id="225"/>
      <w:r>
        <w:rPr>
          <w:rtl w:val="true"/>
        </w:rPr>
        <w:t>فراخوان طيب بن طيب</w:t>
      </w:r>
      <w:bookmarkEnd w:id="226"/>
    </w:p>
    <w:p>
      <w:pPr>
        <w:pStyle w:val="BookText"/>
        <w:rPr/>
      </w:pPr>
      <w:r>
        <w:rPr>
          <w:rFonts w:ascii="IRNazanin" w:hAnsi="IRNazanin" w:eastAsia="IRNazanin"/>
          <w:color w:val="111111"/>
          <w:sz w:val="28"/>
          <w:sz w:val="28"/>
          <w:szCs w:val="28"/>
          <w:rtl w:val="true"/>
          <w:lang w:bidi="fa-IR"/>
        </w:rPr>
        <w:t>هنگامی که پیکر مقدس امام کاظم علیه السّلام را به سوی مقابر قریش حرکت دادند، با صدای بلند فریاد برآوردند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امام الرّفضة، فاعرفوه؛</w:t>
      </w:r>
    </w:p>
    <w:p>
      <w:pPr>
        <w:pStyle w:val="BookText"/>
        <w:rPr/>
      </w:pPr>
      <w:r>
        <w:rPr>
          <w:rFonts w:ascii="IRNazanin" w:hAnsi="IRNazanin" w:eastAsia="IRNazanin"/>
          <w:color w:val="111111"/>
          <w:sz w:val="28"/>
          <w:sz w:val="28"/>
          <w:szCs w:val="28"/>
          <w:rtl w:val="true"/>
          <w:lang w:bidi="fa-IR"/>
        </w:rPr>
        <w:t>این امام رافضی ها است، او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ابی جعفر، عموی هارون که این صحنه را مشاهده کرد، آن را به مصلحت نظام هارونی ندید و لذا دستور داد که فرزندان و غلامانش بروند و جنازه را تحویل بگیرند و اگر ممانعت کردند، به زور متوسل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جنازه را تحویل گرفتند و در وسط میدانی گذاشتند و بانگ برآوردند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بخواهد پیکر مقدس طیب، فرزند طیب را ببیند، حضور پیدا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بسیار گرد آمدند، حضرت را غسل دادند، حنوط کردند، با کفن قیمتی که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هزینه کرده، همه ی قرآن را بر آن نوشته بودند، حضرت را کفن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سلیمان در حالی که یقه اش را چاک زده بود، با پای برهنه و پیاده، در پیشاپیش مردم حرکت کرد و بدن مقدس را در مقابر قریش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این رخداد را به هارون نوشت، هارون در پاسخ آن به سلیمان بن ابی جعفر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ی رحم کردی، خداوند به تو پاداش نیکو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سندی بن شاهک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انجام داده، به دستور من نبود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همان گونه که یزید خود را از فاجعه کربلا تبرئه می کرد و گناه را به گردن ابن زیاد می انداخت، </w:t>
      </w:r>
      <w:r>
        <w:rPr>
          <w:rStyle w:val="FootnoteAnchor"/>
          <w:rtl w:val="true"/>
        </w:rPr>
        <w:footnoteReference w:id="307"/>
      </w:r>
      <w:r>
        <w:rPr>
          <w:rFonts w:ascii="IRNazanin" w:hAnsi="IRNazanin" w:eastAsia="IRNazanin"/>
          <w:color w:val="111111"/>
          <w:sz w:val="28"/>
          <w:sz w:val="28"/>
          <w:szCs w:val="28"/>
          <w:rtl w:val="true"/>
          <w:lang w:bidi="fa-IR"/>
        </w:rPr>
        <w:t>هارون نیز در این نامه، گناه را به گردن سندی می اندازد و خود را تبرئه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منافقانه به سلیمان می نویسد که شما صله ارحام به جای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سلیمان انجام داد، هرگز برای خدا و برای صله ی رحم نبود، بلکه صرفاً برای خدمت به هارون بود و لذا به او نامه نوشته و کار خودش را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عموی هارون و فرزند منصور دوانیقی است، او یکی از سه نفری است که از سوی هادی عباسی برای قلع و قمع نهضت حسین بن علی صاحب فخ اعزام گردید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کشتار حسین بن علی صاحب فخ، بعد از فاجعه ی کربلا بزرگترین فاجعه در تاریخ نهضت های شیعه می باشد </w:t>
      </w:r>
      <w:r>
        <w:rPr>
          <w:rStyle w:val="FootnoteAnchor"/>
          <w:rtl w:val="true"/>
        </w:rPr>
        <w:footnoteReference w:id="309"/>
      </w:r>
      <w:r>
        <w:rPr>
          <w:rFonts w:ascii="IRNazanin" w:hAnsi="IRNazanin" w:eastAsia="IRNazanin"/>
          <w:color w:val="111111"/>
          <w:sz w:val="28"/>
          <w:sz w:val="28"/>
          <w:szCs w:val="28"/>
          <w:rtl w:val="true"/>
          <w:lang w:bidi="fa-IR"/>
        </w:rPr>
        <w:t>و دست سلیمان به خون آنها آلوده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مدتی استاندار کوفه، مدتی استاندار بصره و مدتی استاندار دمشق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در جنگ امین و مأمون، جزو سپاه امین بود، ولی هنگامی که ضعف و زبونی امین را مشاهده کرد، با مأمون مکاتبه نمود و از سوی امین راهی زندان شد، </w:t>
      </w:r>
      <w:bookmarkStart w:id="227" w:name="pg8727_74106"/>
    </w:p>
    <w:p>
      <w:pPr>
        <w:pStyle w:val="BookText"/>
        <w:rPr/>
      </w:pPr>
      <w:bookmarkEnd w:id="227"/>
      <w:r>
        <w:rPr>
          <w:rFonts w:ascii="IRNazanin" w:hAnsi="IRNazanin" w:eastAsia="IRNazanin"/>
          <w:color w:val="111111"/>
          <w:sz w:val="28"/>
          <w:sz w:val="28"/>
          <w:szCs w:val="28"/>
          <w:rtl w:val="true"/>
          <w:lang w:bidi="fa-IR"/>
        </w:rPr>
        <w:t>در زمان هرثمه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بیان تجلیل و تکریم وی از امام کاظم علیه السّلام منحصراً برای حمایت از نظام هارونی بود</w:t>
      </w:r>
      <w:r>
        <w:rPr>
          <w:rFonts w:eastAsia="IRNazanin" w:cs="IRNazanin"/>
          <w:color w:val="111111"/>
          <w:sz w:val="28"/>
          <w:szCs w:val="28"/>
          <w:rtl w:val="true"/>
          <w:lang w:bidi="fa-IR"/>
        </w:rPr>
        <w:t>.</w:t>
      </w:r>
    </w:p>
    <w:p>
      <w:pPr>
        <w:pStyle w:val="Heading4"/>
        <w:numPr>
          <w:ilvl w:val="3"/>
          <w:numId w:val="1"/>
        </w:numPr>
        <w:rPr/>
      </w:pPr>
      <w:bookmarkStart w:id="228" w:name="__RefHeading___Toc3087702_653776707"/>
      <w:bookmarkStart w:id="229" w:name="_Toc83"/>
      <w:bookmarkEnd w:id="228"/>
      <w:r>
        <w:rPr>
          <w:rtl w:val="true"/>
        </w:rPr>
        <w:t>سوق الرّياحين</w:t>
      </w:r>
      <w:bookmarkEnd w:id="229"/>
    </w:p>
    <w:p>
      <w:pPr>
        <w:pStyle w:val="BookText"/>
        <w:rPr/>
      </w:pPr>
      <w:r>
        <w:rPr>
          <w:rFonts w:ascii="IRNazanin" w:hAnsi="IRNazanin" w:eastAsia="IRNazanin"/>
          <w:color w:val="111111"/>
          <w:sz w:val="28"/>
          <w:sz w:val="28"/>
          <w:szCs w:val="28"/>
          <w:rtl w:val="true"/>
          <w:lang w:bidi="fa-IR"/>
        </w:rPr>
        <w:t>در کنار جسر بغداد تابوت امام علیه السّلام را بر زمین گذاشتند و از دانشمندان امضاء گرفتند که امام علیه السّلام با اجل طبیعی از دنیا رفته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همه ی اهل بغداد در این تشییع شرکت کردند و چون به کنار تابوت آن حضرت رسیدند، آن قدر شاخه گل بر روی پیکر پاک آن حضرت نثار کردند، که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الریاحین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 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برای آن مکان چهار دیواری کشیدند و در بی نهادند که آن مکان را کسی پای نگذارد، بلکه فقط برای زیارت و تبرّک مشرّف شوند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تاریخ مازندران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به آن مکان شريف مشرّف شدم و آن مکان مقدس را بوسیدم</w:t>
      </w:r>
      <w:r>
        <w:rPr>
          <w:rFonts w:eastAsia="IRNazanin" w:cs="IRNazanin"/>
          <w:color w:val="111111"/>
          <w:sz w:val="28"/>
          <w:szCs w:val="28"/>
          <w:rtl w:val="true"/>
          <w:lang w:bidi="fa-IR"/>
        </w:rPr>
        <w:t xml:space="preserve">. </w:t>
      </w:r>
      <w:r>
        <w:rPr>
          <w:rStyle w:val="FootnoteAnchor"/>
          <w:rtl w:val="true"/>
        </w:rPr>
        <w:footnoteReference w:id="312"/>
      </w:r>
      <w:bookmarkStart w:id="230" w:name="pg8727_74107"/>
    </w:p>
    <w:p>
      <w:pPr>
        <w:pStyle w:val="Heading4"/>
        <w:numPr>
          <w:ilvl w:val="3"/>
          <w:numId w:val="1"/>
        </w:numPr>
        <w:rPr/>
      </w:pPr>
      <w:bookmarkStart w:id="231" w:name="__RefHeading___Toc3087704_653776707"/>
      <w:bookmarkStart w:id="232" w:name="_Toc84"/>
      <w:bookmarkEnd w:id="230"/>
      <w:bookmarkEnd w:id="231"/>
      <w:r>
        <w:rPr>
          <w:rtl w:val="true"/>
        </w:rPr>
        <w:t>مضجع منور</w:t>
      </w:r>
      <w:bookmarkEnd w:id="232"/>
    </w:p>
    <w:p>
      <w:pPr>
        <w:pStyle w:val="BookText"/>
        <w:rPr/>
      </w:pPr>
      <w:r>
        <w:rPr>
          <w:rFonts w:ascii="IRNazanin" w:hAnsi="IRNazanin" w:eastAsia="IRNazanin"/>
          <w:color w:val="111111"/>
          <w:sz w:val="28"/>
          <w:sz w:val="28"/>
          <w:szCs w:val="28"/>
          <w:rtl w:val="true"/>
          <w:lang w:bidi="fa-IR"/>
        </w:rPr>
        <w:t>مرقد مطهّر و مضجع منور آن امام نور، در بغداد، در مکان مشهور به کاظمین علیهما السّلام ، پناهگاه مؤمنان از شرق و غرب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هزاران نفر از اقطار و اکناف جهان برای عتبه بوسی آن امام همام به این مکان مقدس مشرف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مکان مقدس در آن ایام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آرامگاه شونیزیة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سمعانی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آن حضرت در بغداد مشهور و زیارتگاه می باشد،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باب التبن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حضرت را با نواده اش محمد بن علی بن موسی الرضا علیه السّلام در آن مکان زیارت کرده ام</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التبن در بغداد محلهٔ بزرگیست، قبر شریف حضرت موسی بن جعفر علیهم السّلام در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باب التّبن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Style w:val="FootnoteAnchor"/>
          <w:rtl w:val="true"/>
        </w:rPr>
        <w:footnoteReference w:id="315"/>
      </w:r>
      <w:bookmarkStart w:id="233" w:name="pg8727_74108"/>
    </w:p>
    <w:p>
      <w:pPr>
        <w:pStyle w:val="BookText"/>
        <w:rPr/>
      </w:pPr>
      <w:bookmarkEnd w:id="233"/>
      <w:r>
        <w:rPr>
          <w:rFonts w:ascii="IRNazanin" w:hAnsi="IRNazanin" w:eastAsia="IRNazanin"/>
          <w:color w:val="111111"/>
          <w:sz w:val="28"/>
          <w:sz w:val="28"/>
          <w:szCs w:val="28"/>
          <w:rtl w:val="true"/>
          <w:lang w:bidi="fa-IR"/>
        </w:rPr>
        <w:t>ابوالفداء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 آن حضرت در قسمت غربی بغداد مشهور است و حرم بزرگی دارد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ابن خلّکان از خطیب بغدادی نقل می کند که قبر شریف آن حضرت در آنجا مشهور است، حرم بزرگی دارد، قندیل های طلا و نقره، جواهرات و فرش های بی شمار در آنجا هست</w:t>
      </w:r>
      <w:r>
        <w:rPr>
          <w:rFonts w:eastAsia="IRNazanin" w:cs="IRNazanin"/>
          <w:color w:val="111111"/>
          <w:sz w:val="28"/>
          <w:szCs w:val="28"/>
          <w:rtl w:val="true"/>
          <w:lang w:bidi="fa-IR"/>
        </w:rPr>
        <w:t xml:space="preserve">. </w:t>
      </w:r>
      <w:r>
        <w:rPr>
          <w:rStyle w:val="FootnoteAnchor"/>
          <w:rtl w:val="true"/>
        </w:rPr>
        <w:footnoteReference w:id="317"/>
      </w:r>
    </w:p>
    <w:p>
      <w:pPr>
        <w:pStyle w:val="Heading4"/>
        <w:numPr>
          <w:ilvl w:val="3"/>
          <w:numId w:val="1"/>
        </w:numPr>
        <w:rPr/>
      </w:pPr>
      <w:bookmarkStart w:id="234" w:name="__RefHeading___Toc3087706_653776707"/>
      <w:bookmarkStart w:id="235" w:name="_Toc85"/>
      <w:bookmarkEnd w:id="234"/>
      <w:r>
        <w:rPr>
          <w:rtl w:val="true"/>
        </w:rPr>
        <w:t>دفن با کنده و زنجیر</w:t>
      </w:r>
      <w:bookmarkEnd w:id="235"/>
    </w:p>
    <w:p>
      <w:pPr>
        <w:pStyle w:val="BookText"/>
        <w:rPr/>
      </w:pPr>
      <w:r>
        <w:rPr>
          <w:rFonts w:ascii="IRNazanin" w:hAnsi="IRNazanin" w:eastAsia="IRNazanin"/>
          <w:color w:val="111111"/>
          <w:sz w:val="28"/>
          <w:sz w:val="28"/>
          <w:szCs w:val="28"/>
          <w:rtl w:val="true"/>
          <w:lang w:bidi="fa-IR"/>
        </w:rPr>
        <w:t>نوبختی روایت کرده که حضرت موسی بن جعفر علیه السّلام را با کنده و زنجیر دفن کردند، که خودش به آن وصیت کرده بود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هنگامی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دستور معاویه گردن می زدند، به خویشاوندان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زنجیرهای مرا باز نکنید و خون های مرا نشویید که من فردای قیامت در کنار جاده با معاویه دیدار خواهم کرد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محدث نوری در نوادر دفن، روایتِ امام کاظم علیه السّلام را از نوبختی و داستان حُجر را از سید علی خان کبیر نقل کرده است</w:t>
      </w:r>
      <w:r>
        <w:rPr>
          <w:rFonts w:eastAsia="IRNazanin" w:cs="IRNazanin"/>
          <w:color w:val="111111"/>
          <w:sz w:val="28"/>
          <w:szCs w:val="28"/>
          <w:rtl w:val="true"/>
          <w:lang w:bidi="fa-IR"/>
        </w:rPr>
        <w:t xml:space="preserve">. </w:t>
      </w:r>
      <w:r>
        <w:rPr>
          <w:rStyle w:val="FootnoteAnchor"/>
          <w:rtl w:val="true"/>
        </w:rPr>
        <w:footnoteReference w:id="320"/>
      </w:r>
    </w:p>
    <w:p>
      <w:pPr>
        <w:pStyle w:val="Heading4"/>
        <w:numPr>
          <w:ilvl w:val="3"/>
          <w:numId w:val="1"/>
        </w:numPr>
        <w:rPr/>
      </w:pPr>
      <w:bookmarkStart w:id="236" w:name="__RefHeading___Toc3087708_653776707"/>
      <w:bookmarkStart w:id="237" w:name="_Toc86"/>
      <w:bookmarkEnd w:id="236"/>
      <w:r>
        <w:rPr>
          <w:rtl w:val="true"/>
        </w:rPr>
        <w:t>مقابر قریش</w:t>
      </w:r>
      <w:bookmarkEnd w:id="237"/>
    </w:p>
    <w:p>
      <w:pPr>
        <w:pStyle w:val="BookText"/>
        <w:rPr/>
      </w:pPr>
      <w:r>
        <w:rPr>
          <w:rFonts w:ascii="IRNazanin" w:hAnsi="IRNazanin" w:eastAsia="IRNazanin"/>
          <w:color w:val="111111"/>
          <w:sz w:val="28"/>
          <w:sz w:val="28"/>
          <w:szCs w:val="28"/>
          <w:rtl w:val="true"/>
          <w:lang w:bidi="fa-IR"/>
        </w:rPr>
        <w:t xml:space="preserve">منصور دوانیقی به سال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ق بغداد را بنیاد نهاد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 پسرش جعفر اکبر درگذشت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قسمتی از قبرستان بغداد را به اشراف اختصاص داد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bookmarkStart w:id="238" w:name="pg8727_74109"/>
    </w:p>
    <w:p>
      <w:pPr>
        <w:pStyle w:val="BookText"/>
        <w:rPr/>
      </w:pPr>
      <w:bookmarkEnd w:id="238"/>
      <w:r>
        <w:rPr>
          <w:rFonts w:ascii="IRNazanin" w:hAnsi="IRNazanin" w:eastAsia="IRNazanin"/>
          <w:color w:val="111111"/>
          <w:sz w:val="28"/>
          <w:sz w:val="28"/>
          <w:szCs w:val="28"/>
          <w:rtl w:val="true"/>
          <w:lang w:bidi="fa-IR"/>
        </w:rPr>
        <w:t>اوّل کسی که در این قسمت به خاک سپرده شد، جعفر فرزند منصور بود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پس از خاک سپاری امام کاظم علیه السّلام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دفن امام جواد علیه السّلام در آن قسمت،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مطهّر و مضجع منوّر آن دو امام همام، در طول قرون و اعصار گنبد و بارگاه داشت و زیارتگاه خاص و عام بود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بعد از زیارت اربعین که بزرگترین اجتماع در سطح جهان است و در این اواخر بالغ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شیفتگان خاندان عصمت و طهارت به زیارت حرم سالار شهیدان مشرف می شوند دوّمین اجتماع بزرگ شیعیان در روز شهادت امام کاظم علیه السّلام همه ساله در کاظمین برگزار می شود و میلیونها نفر از داخل و خارج با پای پیاده به زیارت آن حضرت شرفیاب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مطهّر كاظمين دقیقاً همان محلّی است که امام کاظم علیه السّلام آن قسمت را برای خودشان خریداری کرده بودند</w:t>
      </w:r>
      <w:r>
        <w:rPr>
          <w:rFonts w:eastAsia="IRNazanin" w:cs="IRNazanin"/>
          <w:color w:val="111111"/>
          <w:sz w:val="28"/>
          <w:szCs w:val="28"/>
          <w:rtl w:val="true"/>
          <w:lang w:bidi="fa-IR"/>
        </w:rPr>
        <w:t xml:space="preserve">. </w:t>
      </w:r>
      <w:r>
        <w:rPr>
          <w:rStyle w:val="FootnoteAnchor"/>
          <w:rtl w:val="true"/>
        </w:rPr>
        <w:footnoteReference w:id="324"/>
      </w:r>
    </w:p>
    <w:p>
      <w:pPr>
        <w:pStyle w:val="Heading4"/>
        <w:numPr>
          <w:ilvl w:val="3"/>
          <w:numId w:val="1"/>
        </w:numPr>
        <w:rPr/>
      </w:pPr>
      <w:bookmarkStart w:id="239" w:name="__RefHeading___Toc3087710_653776707"/>
      <w:bookmarkStart w:id="240" w:name="_Toc87"/>
      <w:bookmarkEnd w:id="239"/>
      <w:r>
        <w:rPr>
          <w:rtl w:val="true"/>
        </w:rPr>
        <w:t>عرش نشان</w:t>
      </w:r>
      <w:bookmarkEnd w:id="240"/>
    </w:p>
    <w:p>
      <w:pPr>
        <w:pStyle w:val="BookText"/>
        <w:rPr/>
      </w:pPr>
      <w:r>
        <w:rPr>
          <w:rFonts w:ascii="IRNazanin" w:hAnsi="IRNazanin" w:eastAsia="IRNazanin"/>
          <w:color w:val="111111"/>
          <w:sz w:val="28"/>
          <w:sz w:val="28"/>
          <w:szCs w:val="28"/>
          <w:rtl w:val="true"/>
          <w:lang w:bidi="fa-IR"/>
        </w:rPr>
        <w:t>دعبل خزاعی به محضر مقدس امام رضا علیه السّلام در مرو میرسد و اشعار نغز و پرمغز خود را به آن حضرت تقدیم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در این شعر فاخر خود قبور مطهر افلاکیان عرش نشین را بر می شمارد، در آخرین بیت خود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قبر ببغدادَ لنفسٍ زكيةٍ تضمّنها الرّحمان في الغُرُفات</w:t>
      </w:r>
    </w:p>
    <w:p>
      <w:pPr>
        <w:pStyle w:val="BookText"/>
        <w:rPr/>
      </w:pPr>
      <w:r>
        <w:rPr>
          <w:rFonts w:ascii="IRNazanin" w:hAnsi="IRNazanin" w:eastAsia="IRNazanin"/>
          <w:color w:val="111111"/>
          <w:sz w:val="28"/>
          <w:sz w:val="28"/>
          <w:szCs w:val="28"/>
          <w:rtl w:val="true"/>
          <w:lang w:bidi="fa-IR"/>
        </w:rPr>
        <w:t>و قبری است در بغداد برای نفس زکیه ای که خداوند آن را در طبقات بالا جای داده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 اهمیت این اشعار می افزاید این است که در محضر مقدس امام </w:t>
      </w:r>
      <w:bookmarkStart w:id="241" w:name="pg8727_74110"/>
    </w:p>
    <w:p>
      <w:pPr>
        <w:pStyle w:val="BookText"/>
        <w:rPr/>
      </w:pPr>
      <w:bookmarkEnd w:id="241"/>
      <w:r>
        <w:rPr>
          <w:rFonts w:ascii="IRNazanin" w:hAnsi="IRNazanin" w:eastAsia="IRNazanin"/>
          <w:color w:val="111111"/>
          <w:sz w:val="28"/>
          <w:sz w:val="28"/>
          <w:szCs w:val="28"/>
          <w:rtl w:val="true"/>
          <w:lang w:bidi="fa-IR"/>
        </w:rPr>
        <w:t>قرائت شده، مورد تأیید امام قرار گرفته، و بالاتر اینکه خود امام علیه السّلام دو بیت بر آن افزوده است</w:t>
      </w:r>
      <w:r>
        <w:rPr>
          <w:rFonts w:eastAsia="IRNazanin" w:cs="IRNazanin"/>
          <w:color w:val="111111"/>
          <w:sz w:val="28"/>
          <w:szCs w:val="28"/>
          <w:rtl w:val="true"/>
          <w:lang w:bidi="fa-IR"/>
        </w:rPr>
        <w:t xml:space="preserve">. </w:t>
      </w:r>
      <w:r>
        <w:rPr>
          <w:rStyle w:val="FootnoteAnchor"/>
          <w:rtl w:val="true"/>
        </w:rPr>
        <w:footnoteReference w:id="325"/>
      </w:r>
    </w:p>
    <w:p>
      <w:pPr>
        <w:pStyle w:val="Heading4"/>
        <w:numPr>
          <w:ilvl w:val="3"/>
          <w:numId w:val="1"/>
        </w:numPr>
        <w:rPr/>
      </w:pPr>
      <w:bookmarkStart w:id="242" w:name="__RefHeading___Toc3087712_653776707"/>
      <w:bookmarkStart w:id="243" w:name="_Toc88"/>
      <w:bookmarkEnd w:id="242"/>
      <w:r>
        <w:rPr>
          <w:rtl w:val="true"/>
        </w:rPr>
        <w:t>حرم مطهر امام كاظم علیه السّلام</w:t>
      </w:r>
      <w:bookmarkEnd w:id="243"/>
    </w:p>
    <w:p>
      <w:pPr>
        <w:pStyle w:val="BookText"/>
        <w:rPr/>
      </w:pPr>
      <w:r>
        <w:rPr>
          <w:rFonts w:ascii="IRNazanin" w:hAnsi="IRNazanin" w:eastAsia="IRNazanin"/>
          <w:color w:val="111111"/>
          <w:sz w:val="28"/>
          <w:sz w:val="28"/>
          <w:szCs w:val="28"/>
          <w:rtl w:val="true"/>
          <w:lang w:bidi="fa-IR"/>
        </w:rPr>
        <w:t>معمولاً ائمه علیهم السّلام محل دفن خود را قبلاً خریداری کرده اند، چنانکه امام حسين علیه السّلام روز ورود به کربلا سرزمین کربلا را خریداری کردند و امام رضا علیه السّلام روز ورود به سرزمین مشهد فعلی، آن منطقه را خریداری کردند و در ملک خود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نیز در مقابر قریش قسمتی را قبلاً خریداری کردند و در شخصی خود به خاک سپرده شدند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امام جواد علیه السّلام به شهادت رسید و در کنار مضجع منور جدّ بزرگوارش به خاک سپرده شد و حرم امام کاظم علیه السّلام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صفحات تاریخ استفاده می شود که در قرن سوم گنبد و بارگاه باشکوهی بر فراز قبر کاظمین علیهما السّلام ساخته شد و در زمان آل بویه بر شکوه و عظمت آن افزوده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اول قرن پنجم در میان شیعیان و مخالفان درگیری هایی شد، تا در اوایل ماه صفر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ق به حرم مطهر امام کاظم علیه السّلام تهاجم نموده، درها را شکستند، صندوق های قیمتی روی قبر مطهر امام کاظم و امام جواد علیهما السّلام را آتش زدند، قندیل های طلا و نقره را به غارت بردند، روز پنجم ماه صفر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ق در صدد برآمدند که قبر مطهر را نبش کنند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نقیبان عباسی و هاشمی آنها را منع کردند</w:t>
      </w:r>
      <w:r>
        <w:rPr>
          <w:rFonts w:eastAsia="IRNazanin" w:cs="IRNazanin"/>
          <w:color w:val="111111"/>
          <w:sz w:val="28"/>
          <w:szCs w:val="28"/>
          <w:rtl w:val="true"/>
          <w:lang w:bidi="fa-IR"/>
        </w:rPr>
        <w:t xml:space="preserve">. </w:t>
      </w:r>
      <w:r>
        <w:rPr>
          <w:rStyle w:val="FootnoteAnchor"/>
          <w:rtl w:val="true"/>
        </w:rPr>
        <w:footnoteReference w:id="327"/>
      </w:r>
      <w:bookmarkStart w:id="244" w:name="pg8727_74111"/>
    </w:p>
    <w:p>
      <w:pPr>
        <w:pStyle w:val="BookText"/>
        <w:rPr/>
      </w:pPr>
      <w:bookmarkEnd w:id="244"/>
      <w:r>
        <w:rPr>
          <w:rFonts w:ascii="IRNazanin" w:hAnsi="IRNazanin" w:eastAsia="IRNazanin"/>
          <w:color w:val="111111"/>
          <w:sz w:val="28"/>
          <w:sz w:val="28"/>
          <w:szCs w:val="28"/>
          <w:rtl w:val="true"/>
          <w:lang w:bidi="fa-IR"/>
        </w:rPr>
        <w:t xml:space="preserve">در ادامه ی این فتنه بود که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کتابخانه ی شیخ طوسی را در بغداد، در برابر دیدگان تماشاگران به آتش کشیدند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در کتابخانه ی شیخ طوسی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کتاب بود، که همه ی آنها نسخه ی خطی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بی فرهنگ حتی قلم، دوات و میز تحریر شیخ طوسی را طعمه حریق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کتابخانه شاپور بن اردشیر، وزیر بهاء الدولة آل بویه حمله برده، ده هزار کتاب نفیس که به خط اصحاب و تابعین بود را به آتش کشیدند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با این جنایت ها آتش حسد و کینه شان خاموش نشد، به قبور پاک و مطهر دوستان اهل بیت که در حرم، صحن و پیرامون مضجع منوّر امامین همامین علیهما السّلام مدفون بودند، تعدّی کرده، آنها را نبش نموده، پیکر ناشی، حدوجی و عونی شاعر را از قبر بیرون کشیده آتش زدند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احقاد بدر و حُنین در طول قرون و اعصار ادامه یافته، هم اکنون شاهد ساختار شکنی فرقه های تکفیری و وهّابی،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در کاظمین و دیگر عتبات عالیات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جنایتها جز با ظهور موفور السرور حضرت بقیه الله علیه السّلام پایان نمی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عجّل لولیک الفرج</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3087714_653776707"/>
      <w:bookmarkStart w:id="246" w:name="_Toc89"/>
      <w:bookmarkEnd w:id="245"/>
      <w:r>
        <w:rPr>
          <w:rtl w:val="true"/>
        </w:rPr>
        <w:t>باب المراد</w:t>
      </w:r>
      <w:bookmarkEnd w:id="24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بن جعفر عیه السّلام باب الحوائج است، همه حاجتمندان با کوله باری از حوائج از چهار گوشه ی جهان به محضر آن حضرت مشرّف می شوند و با حاجت های رواشده بر می گردند و به همین مناسبت در طول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درب ورودی صحن مطهر نیز به همین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کرامت ها و معجزات آن حضرت به چندین مجلد کتاب نیاز دارد، در اینجا فقط به یک کرامت هشدار دهنده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طلحه شافعی، متوفای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کرامات بزرگی برخی از بزرگان عراق برای حضرت موسی بن جعفر ثبت کرده اند که نشان از جایگاه بسیار رفیع آن حضرت در نزد حضرت احدیت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ظهور کرامت از یک انسان بعد از وفاتش خیلی بیش از کرامت های حال حیات او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کرامت باهره به این شرح است که یکی از حاکمان مدتی طولانی بر سر قدرت بود و در میان مردم جایگاه رفیعی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فوت کرد، خلیفه دستور داد که او را در کنار ضریح مقدس امام کاظم علیه السّلام را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رئیس خدّام حرم، نقیبی بود که بسیار متدیّن و مشهور به تقوی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دفن آن حاکم، این نقیب شب در عالم رؤیا می بیند که قبر او شکافته شده، آتش در آن شعله ور است و دود از آن متصاعد می باشد و بوی تعفن آن، همه ی فضا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می بیند که امام کاظم علیه السّلام ایستاده است و او را به اسم صدا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مجاورت این ظالم مرا آزار دادی و تعبیر تندی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نقیب از خواب بر می خیزد، در حالی که به شدت بدنش می لرزد و ترس و لرز بر اندامش افتاده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نقیب نامها ی می نویسد، متن واقعه را شرح می دهد و آن را به نزد خلیفه می فرستد</w:t>
      </w:r>
      <w:r>
        <w:rPr>
          <w:rFonts w:eastAsia="IRNazanin" w:cs="IRNazanin"/>
          <w:color w:val="111111"/>
          <w:sz w:val="28"/>
          <w:szCs w:val="28"/>
          <w:rtl w:val="true"/>
          <w:lang w:bidi="fa-IR"/>
        </w:rPr>
        <w:t xml:space="preserve">. </w:t>
      </w:r>
      <w:bookmarkStart w:id="247" w:name="pg8727_74113"/>
    </w:p>
    <w:p>
      <w:pPr>
        <w:pStyle w:val="BookText"/>
        <w:rPr/>
      </w:pPr>
      <w:bookmarkEnd w:id="247"/>
      <w:r>
        <w:rPr>
          <w:rFonts w:ascii="IRNazanin" w:hAnsi="IRNazanin" w:eastAsia="IRNazanin"/>
          <w:color w:val="111111"/>
          <w:sz w:val="28"/>
          <w:sz w:val="28"/>
          <w:szCs w:val="28"/>
          <w:rtl w:val="true"/>
          <w:lang w:bidi="fa-IR"/>
        </w:rPr>
        <w:t>شب خلیفه شخصاً با تعدادی از خدام می آید و نقیب را می طلبد و وارد حرم مطهر می شوند که آن قبر را بشکافند و جنازه را به مکان دیگری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لحد را می شکافند، هیچ اثری از مرده در آن نمی بینند، فقط مشتی خاکستر در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طلحه پس از نقل این داستان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این داستان ما را از نقل دیگر مناقب آن حضرت بی نیاز می کند</w:t>
      </w:r>
      <w:r>
        <w:rPr>
          <w:rFonts w:eastAsia="IRNazanin" w:cs="IRNazanin"/>
          <w:color w:val="111111"/>
          <w:sz w:val="28"/>
          <w:szCs w:val="28"/>
          <w:rtl w:val="true"/>
          <w:lang w:bidi="fa-IR"/>
        </w:rPr>
        <w:t xml:space="preserve">. </w:t>
      </w:r>
      <w:r>
        <w:rPr>
          <w:rStyle w:val="FootnoteAnchor"/>
          <w:rtl w:val="true"/>
        </w:rPr>
        <w:footnoteReference w:id="332"/>
      </w:r>
    </w:p>
    <w:p>
      <w:pPr>
        <w:pStyle w:val="Heading4"/>
        <w:numPr>
          <w:ilvl w:val="3"/>
          <w:numId w:val="1"/>
        </w:numPr>
        <w:rPr/>
      </w:pPr>
      <w:bookmarkStart w:id="248" w:name="__RefHeading___Toc3087716_653776707"/>
      <w:bookmarkStart w:id="249" w:name="_Toc90"/>
      <w:bookmarkEnd w:id="248"/>
      <w:r>
        <w:rPr>
          <w:rtl w:val="true"/>
        </w:rPr>
        <w:t>پاداش زیارت امام کاظم علیه السّلام</w:t>
      </w:r>
      <w:bookmarkEnd w:id="249"/>
    </w:p>
    <w:p>
      <w:pPr>
        <w:pStyle w:val="BookText"/>
        <w:rPr/>
      </w:pPr>
      <w:r>
        <w:rPr>
          <w:rFonts w:ascii="IRNazanin" w:hAnsi="IRNazanin" w:eastAsia="IRNazanin"/>
          <w:color w:val="111111"/>
          <w:sz w:val="28"/>
          <w:sz w:val="28"/>
          <w:szCs w:val="28"/>
          <w:rtl w:val="true"/>
          <w:lang w:bidi="fa-IR"/>
        </w:rPr>
        <w:t>در این زمینه روایات فراوان داریم که به شماری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رضا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زیارت قبر ابوالحسن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زیارت قبر امام حسین علیه السّلام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قبر پدرم را در بغداد زیارت کند، همانند کسی است که قبر پیامبر خدا و قبر امیر مؤمنان را زیارت کرده باشد، جز اینکه فضیلت آن دو بزرگوار محفوظ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رضا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زائر قبر پدرت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پس او را زیارت کن</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زیارت قبر پدرم، همانند زیارت پدرش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پیامبر اکرم صلّی اللهُ علیه وآله وسلّم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ترس نتوانم داخل حرم بروم؟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پشت دیوار زیارت کن</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صحیح از امام جواد علیه السّلام منقول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زیارت کند قبر موسی بن جعفر علیه السّلام را، از برای اوست بهشت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هادی علیه السّلام در مورد زیارت امام حسین، امام کاظم و امام جواد علیهم السّلام پرسیدند، که کدامیک بهتر است؟ حضرت در جواب نوشتند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امام حسین علیه السّلام مقدم است و زیارت این دو امام علیهما السّلام جامع تر و ثوابش عظیم تر است</w:t>
      </w:r>
      <w:r>
        <w:rPr>
          <w:rFonts w:eastAsia="IRNazanin" w:cs="IRNazanin"/>
          <w:color w:val="111111"/>
          <w:sz w:val="28"/>
          <w:szCs w:val="28"/>
          <w:rtl w:val="true"/>
          <w:lang w:bidi="fa-IR"/>
        </w:rPr>
        <w:t xml:space="preserve">. </w:t>
      </w:r>
      <w:r>
        <w:rPr>
          <w:rStyle w:val="FootnoteAnchor"/>
          <w:rtl w:val="true"/>
        </w:rPr>
        <w:footnoteReference w:id="338"/>
      </w:r>
      <w:bookmarkStart w:id="250" w:name="pg8727_74115"/>
    </w:p>
    <w:p>
      <w:pPr>
        <w:pStyle w:val="Heading3"/>
        <w:numPr>
          <w:ilvl w:val="2"/>
          <w:numId w:val="1"/>
        </w:numPr>
        <w:rPr/>
      </w:pPr>
      <w:bookmarkStart w:id="251" w:name="__RefHeading___Toc3087718_653776707"/>
      <w:bookmarkStart w:id="252" w:name="_Toc91"/>
      <w:bookmarkEnd w:id="250"/>
      <w:bookmarkEnd w:id="251"/>
      <w:r>
        <w:rPr>
          <w:rtl w:val="true"/>
        </w:rPr>
        <w:t>آخرین سخن</w:t>
      </w:r>
      <w:bookmarkEnd w:id="252"/>
    </w:p>
    <w:p>
      <w:pPr>
        <w:pStyle w:val="BookText"/>
        <w:rPr/>
      </w:pPr>
      <w:r>
        <w:rPr>
          <w:rFonts w:ascii="IRNazanin" w:hAnsi="IRNazanin" w:eastAsia="IRNazanin"/>
          <w:color w:val="111111"/>
          <w:sz w:val="28"/>
          <w:sz w:val="28"/>
          <w:szCs w:val="28"/>
          <w:rtl w:val="true"/>
          <w:lang w:bidi="fa-IR"/>
        </w:rPr>
        <w:t xml:space="preserve">بی گناهی کم گناهی نیست در دیوان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دامان پاک خود به زندان رفته است</w:t>
      </w:r>
    </w:p>
    <w:p>
      <w:pPr>
        <w:pStyle w:val="BookText"/>
        <w:rPr/>
      </w:pPr>
      <w:r>
        <w:rPr>
          <w:rFonts w:ascii="IRNazanin" w:hAnsi="IRNazanin" w:eastAsia="IRNazanin"/>
          <w:color w:val="111111"/>
          <w:sz w:val="28"/>
          <w:sz w:val="28"/>
          <w:szCs w:val="28"/>
          <w:rtl w:val="true"/>
          <w:lang w:bidi="fa-IR"/>
        </w:rPr>
        <w:t>مهم ترین عامل گرفتاری یوسف زهرا، حضرت موسى الكاظم علیه السّلام محبوبیت ایشان در میان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طاغوت زمان را شب و روز آزار می داد، محبوبیت خاص آن حضرت در میان خواصّ، حتی نزدیکان هارون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هرکس پیشنهاد می کرد که آن حضرت را به شهادت برساند، این جمله را به صراحت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دست موسی بن جعفر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امام علیه السّلام با او کاری داشت؟ ولی به قول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را چه کنم کو زخود به رنج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همواره در درون خود التهاب و اضطرابی داشت، که جز با خاموش شدن مشعل هدایت به سردی نمی گرایید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کنار کعبه، آن کعبه ی حقیقی را مشاهده کرد که از هر طرف نگاه ها به سوی آن حضرت متوجه است، به نزدیک آن حضرت آمد و مشکل خودش را به </w:t>
      </w:r>
    </w:p>
    <w:p>
      <w:pPr>
        <w:pStyle w:val="BookText"/>
        <w:rPr/>
      </w:pPr>
      <w:r>
        <w:rPr>
          <w:rFonts w:ascii="IRNazanin" w:hAnsi="IRNazanin" w:eastAsia="IRNazanin"/>
          <w:color w:val="111111"/>
          <w:sz w:val="28"/>
          <w:sz w:val="28"/>
          <w:szCs w:val="28"/>
          <w:rtl w:val="true"/>
          <w:lang w:bidi="fa-IR"/>
        </w:rPr>
        <w:t>صورت پرسش، با خود آن حضرت مطرح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که مردم در پنهانی با شما بیعت می کنند؟</w:t>
      </w:r>
    </w:p>
    <w:p>
      <w:pPr>
        <w:pStyle w:val="BookText"/>
        <w:rPr/>
      </w:pPr>
      <w:r>
        <w:rPr>
          <w:rFonts w:ascii="IRNazanin" w:hAnsi="IRNazanin" w:eastAsia="IRNazanin"/>
          <w:color w:val="111111"/>
          <w:sz w:val="28"/>
          <w:sz w:val="28"/>
          <w:szCs w:val="28"/>
          <w:rtl w:val="true"/>
          <w:lang w:bidi="fa-IR"/>
        </w:rPr>
        <w:t>حضرت پرده را کنار زد و از نهان خانه ی دل هارون سخن گفت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إمامُ القُلُوبِ وَأَنتَ إمامُ الجُسُومِ؛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من پیشوای دل ها و تو پیشوای بدن 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تو با زور سرنیزه بر اجساد مردم حکومت می کنی، ما در دل های مردمان جای داریم، مردم ما را بیش از مردمک چشمشان دوست دارند و در بحران ها به ما پناه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نمَی از یَم، مشتی از خروار و اندکی از بسیار فضایل، مناقب، مصائب و جایگاه رفیع آن جان جانان، پیشوای شیعیان، امام انس و جان، حضرت موسى الكاظم علیه السّلام ، که عمری در سیاه چال ها تحت سخت ترین شرایط زندگی کرد، ولی از کنج زندان حوائج همگان را برآورده تا همواره بر دلها حکومت رانده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به عظمت زندانی بغداد سوگند می دهیم که هر چه زودتر در فرج زندانی قرون و اعصار تعجیل فرماید، وجود اقدس یوسف زهرا را از زندان غیبت رهایی بخشد، جهان ملک و ملکوت را از حیرت و سردرگمی خلاصی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که در آستانه شهادت مظلومانۀ حضرت جوادالائمّه علیهم السّلام هستیم، قلب شریف آن حضرت را با بشارت ظهور، تسلّی عنایت فرماید، تفضلاً اسامی همه ی تلاشگران در چاپ و نشر این کتاب، به ویژه شاعرانی که اشعار آنها زینت بخش صفحات این کتاب خواهد شد، را در لیست فائزین به زیارت کعبه ی مقصود و قبله ی موعود، در دوران حکومت حقّه اش ثبت و ضبط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ذيقعدة الحرام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زیارتی مخصوص امام ثامن و ضامن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علميه قم، علی اکبر مهدی پور </w:t>
      </w:r>
      <w:bookmarkStart w:id="253" w:name="pg8727_74117"/>
    </w:p>
    <w:p>
      <w:pPr>
        <w:pStyle w:val="Heading2"/>
        <w:numPr>
          <w:ilvl w:val="1"/>
          <w:numId w:val="1"/>
        </w:numPr>
        <w:rPr/>
      </w:pPr>
      <w:bookmarkStart w:id="254" w:name="__RefHeading___Toc3087720_653776707"/>
      <w:bookmarkStart w:id="255" w:name="_Toc92"/>
      <w:bookmarkEnd w:id="253"/>
      <w:bookmarkEnd w:id="254"/>
      <w:r>
        <w:rPr>
          <w:rtl w:val="true"/>
        </w:rPr>
        <w:t>فصل اشعار</w:t>
      </w:r>
      <w:bookmarkEnd w:id="255"/>
    </w:p>
    <w:p>
      <w:pPr>
        <w:pStyle w:val="Heading3"/>
        <w:numPr>
          <w:ilvl w:val="2"/>
          <w:numId w:val="1"/>
        </w:numPr>
        <w:rPr/>
      </w:pPr>
      <w:bookmarkStart w:id="256" w:name="__RefHeading___Toc3087722_653776707"/>
      <w:bookmarkStart w:id="257" w:name="_Toc93"/>
      <w:bookmarkEnd w:id="256"/>
      <w:r>
        <w:rPr>
          <w:rtl w:val="true"/>
        </w:rPr>
        <w:t>اشاره</w:t>
      </w:r>
      <w:bookmarkEnd w:id="25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اشعار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8727_74119"/>
      <w:bookmarkStart w:id="259" w:name="pg8727_74119"/>
      <w:bookmarkEnd w:id="259"/>
    </w:p>
    <w:p>
      <w:pPr>
        <w:pStyle w:val="BookText"/>
        <w:rPr/>
      </w:pPr>
      <w:bookmarkStart w:id="260" w:name="pg8727_74119"/>
      <w:bookmarkEnd w:id="260"/>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السلام علیک یا موسی بن جعفر الکاظم</w:t>
      </w:r>
    </w:p>
    <w:p>
      <w:pPr>
        <w:pStyle w:val="Heading3"/>
        <w:numPr>
          <w:ilvl w:val="2"/>
          <w:numId w:val="1"/>
        </w:numPr>
        <w:rPr/>
      </w:pPr>
      <w:bookmarkStart w:id="261" w:name="__RefHeading___Toc3087724_653776707"/>
      <w:bookmarkStart w:id="262" w:name="_Toc94"/>
      <w:bookmarkEnd w:id="261"/>
      <w:r>
        <w:rPr>
          <w:rtl w:val="true"/>
        </w:rPr>
        <w:t>مقدّمه</w:t>
      </w:r>
      <w:bookmarkEnd w:id="262"/>
    </w:p>
    <w:p>
      <w:pPr>
        <w:pStyle w:val="BookText"/>
        <w:rPr/>
      </w:pPr>
      <w:r>
        <w:rPr>
          <w:rFonts w:ascii="IRNazanin" w:hAnsi="IRNazanin" w:eastAsia="IRNazanin"/>
          <w:color w:val="111111"/>
          <w:sz w:val="28"/>
          <w:sz w:val="28"/>
          <w:szCs w:val="28"/>
          <w:rtl w:val="true"/>
          <w:lang w:bidi="fa-IR"/>
        </w:rPr>
        <w:t>حمد و سپاس، پروردگار متعال را که در انتشار این اثر، مجالی هم فراهم شد تا به جمع اشعار در باب سیّدنا و مولانا حضرت امام موسی بن جعفر علیه السّلام خاصّه با رویکرد ولادت آن حضرت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تحقیق و تدوین اشعار در حوزهی مدایح و مراثی حضرت امام کاظم علیه السّلام می تواند تألیفی را رقم بزند قطور با صفحاتی بسیار و فراوان در چندین فصل که توفیق مضاعف و فرصت مبسوطی می طلبد و نیز فراموش نکنیم که جمع آوری اشعار در این کتاب، گام دوم بوده و اولویّت با تشریح و تجميع روایات و احادیث در باب تاریخ صحیح ولادت هفتمین اختر تابناک آسمان ولایت و امامت یعنی در اواخر ذی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هفتم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نواقص و کاستی هایمان زیاد است ولی تعداد اشعار و سروده ها را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رساندیم تا نمایشگر تکامل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در آینده بتوانیم مجموعه ای چشم گیر از نظر کمّی و کیفی، پیرامون مدایح و مراثی حضرت موسی بن جعفر علیه السّلام را در اختیار علاقمندان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مهم، تا به امروز بیش از سه اثر سراغ نداریم؛ پس هنوز هم می شود طرح و اجرای اثری را پیش بینی کرد که فاخرتر و جامع تر و کامل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اثر چنینند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سال نشر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حضرت موسی بن جعفر علیها السّلام در 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احمدی بیرجندی، تهران، کنگره جهانی حضرت رضا علیه السّلام، </w:t>
      </w:r>
      <w:bookmarkStart w:id="263" w:name="pg8727_74120"/>
    </w:p>
    <w:p>
      <w:pPr>
        <w:pStyle w:val="BookText"/>
        <w:rPr/>
      </w:pPr>
      <w:bookmarkEnd w:id="263"/>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امام کاظم علیه السّلام در آینه ی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خرّم فر، با مقدّمه ی احمد علوی ،قم، انتشارات دليل ما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نام مؤلّف، با مقدّمه ی میر سیّد حجّت موحّد ابطحی ،اصفهان، بی نا،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Heading3"/>
        <w:numPr>
          <w:ilvl w:val="2"/>
          <w:numId w:val="1"/>
        </w:numPr>
        <w:rPr/>
      </w:pPr>
      <w:bookmarkStart w:id="264" w:name="__RefHeading___Toc3087726_653776707"/>
      <w:bookmarkStart w:id="265" w:name="_Toc95"/>
      <w:bookmarkEnd w:id="264"/>
      <w:r>
        <w:rPr>
          <w:rtl w:val="true"/>
        </w:rPr>
        <w:t>انتخاب اشعار</w:t>
      </w:r>
      <w:bookmarkEnd w:id="265"/>
    </w:p>
    <w:p>
      <w:pPr>
        <w:pStyle w:val="BookText"/>
        <w:rPr/>
      </w:pPr>
      <w:r>
        <w:rPr>
          <w:rFonts w:ascii="IRNazanin" w:hAnsi="IRNazanin" w:eastAsia="IRNazanin"/>
          <w:color w:val="111111"/>
          <w:sz w:val="28"/>
          <w:sz w:val="28"/>
          <w:szCs w:val="28"/>
          <w:rtl w:val="true"/>
          <w:lang w:bidi="fa-IR"/>
        </w:rPr>
        <w:t xml:space="preserve">نخستین و مهم ترین نکته در مورد گزینش اشعار، موضوع این کتاب بوده؛ رویکرد این اثر، تجمیع اشعار ولادت آن وجود نازنین بوده؛ هر چند که در قدم بعدی، نگاهی هم به مناقب و مدایح حضرتش داشته است ولی بنا به نقل مصیبت و مرثیه نبوده و نیک می دانید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با مطالعه ی شعرها خواهید دانست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گاهی به نقل آن نیز تن در داده ایم؛ اگر در انتهای برخی اشعار، با ذکر مصائب مواجه بوده ایم، گاه به دلایلی حذف کرده ایم و گاه به دلایلی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محتوای غنی و قوّت ادبی توجّه شده و سعی شده تا اشعار، اوّلاً در قوالب مختلف باشد و به همین ترتیب هم دسته بندی شده اند و ثانیاً هم به آثار متقدّمین توجّه شده و هم متأخّرین؛ به همین سبب زبان شعر گذشته و زبان شعر روز هر دو در لابه لای اشعار نمود دارد</w:t>
      </w:r>
      <w:r>
        <w:rPr>
          <w:rFonts w:eastAsia="IRNazanin" w:cs="IRNazanin"/>
          <w:color w:val="111111"/>
          <w:sz w:val="28"/>
          <w:szCs w:val="28"/>
          <w:rtl w:val="true"/>
          <w:lang w:bidi="fa-IR"/>
        </w:rPr>
        <w:t>.</w:t>
      </w:r>
    </w:p>
    <w:p>
      <w:pPr>
        <w:pStyle w:val="Heading3"/>
        <w:numPr>
          <w:ilvl w:val="2"/>
          <w:numId w:val="1"/>
        </w:numPr>
        <w:rPr/>
      </w:pPr>
      <w:bookmarkStart w:id="266" w:name="__RefHeading___Toc3087728_653776707"/>
      <w:bookmarkStart w:id="267" w:name="_Toc96"/>
      <w:bookmarkEnd w:id="266"/>
      <w:r>
        <w:rPr>
          <w:rtl w:val="true"/>
        </w:rPr>
        <w:t>چینش اشعار</w:t>
      </w:r>
      <w:bookmarkEnd w:id="267"/>
    </w:p>
    <w:p>
      <w:pPr>
        <w:pStyle w:val="BookText"/>
        <w:rPr/>
      </w:pPr>
      <w:r>
        <w:rPr>
          <w:rFonts w:ascii="IRNazanin" w:hAnsi="IRNazanin" w:eastAsia="IRNazanin"/>
          <w:color w:val="111111"/>
          <w:sz w:val="28"/>
          <w:sz w:val="28"/>
          <w:szCs w:val="28"/>
          <w:rtl w:val="true"/>
          <w:lang w:bidi="fa-IR"/>
        </w:rPr>
        <w:t xml:space="preserve">اشعار منتخب با توجّه به قوالب مختلف شعری دسته بندی شده و در پنج فصل چیده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مانْد که سند هر شعر در پاورقی همان شعر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غزل، قصیده،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در این فصل به ترتيب حروف الفبا يعنى حرف آخرشان مرتّب شده اند ولی بین این سه قالب تفکیکی صورت نگرفته است</w:t>
      </w:r>
      <w:r>
        <w:rPr>
          <w:rFonts w:eastAsia="IRNazanin" w:cs="IRNazanin"/>
          <w:color w:val="111111"/>
          <w:sz w:val="28"/>
          <w:szCs w:val="28"/>
          <w:rtl w:val="true"/>
          <w:lang w:bidi="fa-IR"/>
        </w:rPr>
        <w:t>).</w:t>
      </w:r>
      <w:bookmarkStart w:id="268" w:name="pg8727_74121"/>
    </w:p>
    <w:p>
      <w:pPr>
        <w:pStyle w:val="BookText"/>
        <w:rPr/>
      </w:pPr>
      <w:bookmarkEnd w:id="26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ترکیب بند، مسمّط، مربّع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یک از این قوالب، شاهد یک اثر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یک شعر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رباعی، دوبیتی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 ها و دوبیتی های این فصل بدون تفکیک از هم به ترتیب حروف الفبا یعنی حرف آخرشان نظم گرفته اند</w:t>
      </w:r>
      <w:r>
        <w:rPr>
          <w:rFonts w:eastAsia="IRNazanin" w:cs="IRNazanin"/>
          <w:color w:val="111111"/>
          <w:sz w:val="28"/>
          <w:szCs w:val="28"/>
          <w:rtl w:val="true"/>
          <w:lang w:bidi="fa-IR"/>
        </w:rPr>
        <w:t>).</w:t>
      </w:r>
    </w:p>
    <w:p>
      <w:pPr>
        <w:pStyle w:val="Heading3"/>
        <w:numPr>
          <w:ilvl w:val="2"/>
          <w:numId w:val="1"/>
        </w:numPr>
        <w:rPr/>
      </w:pPr>
      <w:bookmarkStart w:id="269" w:name="__RefHeading___Toc3087730_653776707"/>
      <w:bookmarkStart w:id="270" w:name="_Toc97"/>
      <w:bookmarkEnd w:id="269"/>
      <w:r>
        <w:rPr>
          <w:rtl w:val="true"/>
        </w:rPr>
        <w:t>سخن آخر</w:t>
      </w:r>
      <w:bookmarkEnd w:id="270"/>
    </w:p>
    <w:p>
      <w:pPr>
        <w:pStyle w:val="BookText"/>
        <w:rPr/>
      </w:pPr>
      <w:r>
        <w:rPr>
          <w:rFonts w:ascii="IRNazanin" w:hAnsi="IRNazanin" w:eastAsia="IRNazanin"/>
          <w:color w:val="111111"/>
          <w:sz w:val="28"/>
          <w:sz w:val="28"/>
          <w:szCs w:val="28"/>
          <w:rtl w:val="true"/>
          <w:lang w:bidi="fa-IR"/>
        </w:rPr>
        <w:t>نخست آن که امیدواریم این وجیزه مورد پسند حضرت ثامن الحجج علیه السّلام قرار گیرد و به مرحمت خودشان، تدوین این چند برگ را بپذیرند و در طومار ولایت و محبّتشان به ذخیره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آرزومندیم ظهور هر چه زودتر فرزندشان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را با یک بیت از استاد محمّد جواد غفورزاده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می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لوحش الله کاظمین و چشم گریان فرات</w:t>
      </w:r>
    </w:p>
    <w:p>
      <w:pPr>
        <w:pStyle w:val="BookText"/>
        <w:rPr/>
      </w:pPr>
      <w:r>
        <w:rPr>
          <w:rFonts w:ascii="IRNazanin" w:hAnsi="IRNazanin" w:eastAsia="IRNazanin"/>
          <w:color w:val="111111"/>
          <w:sz w:val="28"/>
          <w:sz w:val="28"/>
          <w:szCs w:val="28"/>
          <w:rtl w:val="true"/>
          <w:lang w:bidi="fa-IR"/>
        </w:rPr>
        <w:t xml:space="preserve">جلوه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تجرى تحت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کنگره ی شعر آفتاب</w:t>
      </w:r>
    </w:p>
    <w:p>
      <w:pPr>
        <w:pStyle w:val="BookText"/>
        <w:rPr/>
      </w:pPr>
      <w:r>
        <w:rPr>
          <w:rFonts w:ascii="IRNazanin" w:hAnsi="IRNazanin" w:eastAsia="IRNazanin"/>
          <w:color w:val="111111"/>
          <w:sz w:val="28"/>
          <w:sz w:val="28"/>
          <w:szCs w:val="28"/>
          <w:rtl w:val="true"/>
          <w:lang w:bidi="fa-IR"/>
        </w:rPr>
        <w:t>مشهد الرضا علیه السّلام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ذى حجّه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ق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8727_74123"/>
      <w:bookmarkStart w:id="272" w:name="pg8727_74123"/>
      <w:bookmarkEnd w:id="272"/>
    </w:p>
    <w:p>
      <w:pPr>
        <w:pStyle w:val="Heading2"/>
        <w:numPr>
          <w:ilvl w:val="1"/>
          <w:numId w:val="1"/>
        </w:numPr>
        <w:rPr/>
      </w:pPr>
      <w:bookmarkStart w:id="273" w:name="pg8727_74123"/>
      <w:bookmarkStart w:id="274" w:name="__RefHeading___Toc3087732_653776707"/>
      <w:bookmarkStart w:id="275" w:name="_Toc98"/>
      <w:bookmarkEnd w:id="273"/>
      <w:bookmarkEnd w:id="274"/>
      <w:r>
        <w:rPr>
          <w:rtl w:val="true"/>
        </w:rPr>
        <w:t>فصل اول</w:t>
      </w:r>
      <w:r>
        <w:rPr>
          <w:rtl w:val="true"/>
        </w:rPr>
        <w:t xml:space="preserve">: </w:t>
      </w:r>
      <w:r>
        <w:rPr>
          <w:rtl w:val="true"/>
        </w:rPr>
        <w:t>غزل، قصیده قلعه</w:t>
      </w:r>
      <w:bookmarkEnd w:id="275"/>
    </w:p>
    <w:p>
      <w:pPr>
        <w:pStyle w:val="Heading3"/>
        <w:numPr>
          <w:ilvl w:val="2"/>
          <w:numId w:val="1"/>
        </w:numPr>
        <w:rPr/>
      </w:pPr>
      <w:bookmarkStart w:id="276" w:name="__RefHeading___Toc3087734_653776707"/>
      <w:bookmarkStart w:id="277" w:name="_Toc99"/>
      <w:bookmarkEnd w:id="276"/>
      <w:r>
        <w:rPr>
          <w:rtl w:val="true"/>
        </w:rPr>
        <w:t>اشاره</w:t>
      </w:r>
      <w:bookmarkEnd w:id="27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8727_74125"/>
      <w:bookmarkStart w:id="279" w:name="pg8727_74125"/>
      <w:bookmarkEnd w:id="279"/>
    </w:p>
    <w:p>
      <w:pPr>
        <w:pStyle w:val="Heading3"/>
        <w:numPr>
          <w:ilvl w:val="2"/>
          <w:numId w:val="1"/>
        </w:numPr>
        <w:rPr/>
      </w:pPr>
      <w:bookmarkStart w:id="280" w:name="pg8727_74125"/>
      <w:bookmarkStart w:id="281" w:name="__RefHeading___Toc3087736_653776707"/>
      <w:bookmarkStart w:id="282" w:name="_Toc100"/>
      <w:bookmarkEnd w:id="280"/>
      <w:bookmarkEnd w:id="281"/>
      <w:r>
        <w:rPr>
          <w:rtl w:val="true"/>
        </w:rPr>
        <w:t>میرزایی مدرّس اصفهانی</w:t>
      </w:r>
      <w:r>
        <w:rPr>
          <w:rtl w:val="true"/>
        </w:rPr>
        <w:t xml:space="preserve">/ </w:t>
      </w:r>
      <w:r>
        <w:rPr>
          <w:rtl w:val="true"/>
        </w:rPr>
        <w:t>طور دیگر، موسای دیگر</w:t>
      </w:r>
      <w:bookmarkEnd w:id="282"/>
    </w:p>
    <w:p>
      <w:pPr>
        <w:pStyle w:val="BookText"/>
        <w:rPr/>
      </w:pPr>
      <w:r>
        <w:rPr>
          <w:rFonts w:ascii="IRNazanin" w:hAnsi="IRNazanin" w:eastAsia="IRNazanin"/>
          <w:color w:val="111111"/>
          <w:sz w:val="28"/>
          <w:sz w:val="28"/>
          <w:szCs w:val="28"/>
          <w:rtl w:val="true"/>
          <w:lang w:bidi="fa-IR"/>
        </w:rPr>
        <w:t xml:space="preserve">بر طور دل فتاده چو موسایم آذرا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موسای دیگرم من و دل طور دیگرا</w:t>
      </w:r>
    </w:p>
    <w:p>
      <w:pPr>
        <w:pStyle w:val="BookText"/>
        <w:rPr/>
      </w:pPr>
      <w:r>
        <w:rPr>
          <w:rFonts w:ascii="IRNazanin" w:hAnsi="IRNazanin" w:eastAsia="IRNazanin"/>
          <w:color w:val="111111"/>
          <w:sz w:val="28"/>
          <w:sz w:val="28"/>
          <w:szCs w:val="28"/>
          <w:rtl w:val="true"/>
          <w:lang w:bidi="fa-IR"/>
        </w:rPr>
        <w:t xml:space="preserve">فرق است نور قلب من و نار طور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 ز نخل آمد و این از صنوبرا</w:t>
      </w:r>
    </w:p>
    <w:p>
      <w:pPr>
        <w:pStyle w:val="BookText"/>
        <w:rPr/>
      </w:pPr>
      <w:r>
        <w:rPr>
          <w:rFonts w:ascii="IRNazanin" w:hAnsi="IRNazanin" w:eastAsia="IRNazanin"/>
          <w:color w:val="111111"/>
          <w:sz w:val="28"/>
          <w:sz w:val="28"/>
          <w:szCs w:val="28"/>
          <w:rtl w:val="true"/>
          <w:lang w:bidi="fa-IR"/>
        </w:rPr>
        <w:t xml:space="preserve">انّى انّا اللَّهم رسد از طور دل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 مقام جلوه ی موسی بن جعفرا</w:t>
      </w:r>
    </w:p>
    <w:p>
      <w:pPr>
        <w:pStyle w:val="BookText"/>
        <w:rPr/>
      </w:pPr>
      <w:r>
        <w:rPr>
          <w:rFonts w:ascii="IRNazanin" w:hAnsi="IRNazanin" w:eastAsia="IRNazanin"/>
          <w:color w:val="111111"/>
          <w:sz w:val="28"/>
          <w:sz w:val="28"/>
          <w:szCs w:val="28"/>
          <w:rtl w:val="true"/>
          <w:lang w:bidi="fa-IR"/>
        </w:rPr>
        <w:t xml:space="preserve">شاهی که صد هزار کلیمش به طور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اشتیاق، ارنی گوست بر درا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خاک آستانه ی او نسبت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کاهی محقّر است به کوهی موقّرا </w:t>
      </w:r>
    </w:p>
    <w:p>
      <w:pPr>
        <w:pStyle w:val="BookText"/>
        <w:rPr/>
      </w:pPr>
      <w:r>
        <w:rPr>
          <w:rFonts w:ascii="IRNazanin" w:hAnsi="IRNazanin" w:eastAsia="IRNazanin"/>
          <w:color w:val="111111"/>
          <w:sz w:val="28"/>
          <w:sz w:val="28"/>
          <w:szCs w:val="28"/>
          <w:rtl w:val="true"/>
          <w:lang w:bidi="fa-IR"/>
        </w:rPr>
        <w:t xml:space="preserve">در چشم انبیا همه نور مجسّما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 اولیا همه روح مصّورا</w:t>
      </w:r>
    </w:p>
    <w:p>
      <w:pPr>
        <w:pStyle w:val="BookText"/>
        <w:rPr/>
      </w:pPr>
      <w:r>
        <w:rPr>
          <w:rFonts w:ascii="IRNazanin" w:hAnsi="IRNazanin" w:eastAsia="IRNazanin"/>
          <w:color w:val="111111"/>
          <w:sz w:val="28"/>
          <w:sz w:val="28"/>
          <w:szCs w:val="28"/>
          <w:rtl w:val="true"/>
          <w:lang w:bidi="fa-IR"/>
        </w:rPr>
        <w:t xml:space="preserve">یک ذات و در حسب ز دو کون است امجدا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 و از شرف ز دو گیتی است برترا</w:t>
      </w:r>
    </w:p>
    <w:p>
      <w:pPr>
        <w:pStyle w:val="BookText"/>
        <w:rPr/>
      </w:pPr>
      <w:r>
        <w:rPr>
          <w:rFonts w:ascii="IRNazanin" w:hAnsi="IRNazanin" w:eastAsia="IRNazanin"/>
          <w:color w:val="111111"/>
          <w:sz w:val="28"/>
          <w:sz w:val="28"/>
          <w:szCs w:val="28"/>
          <w:rtl w:val="true"/>
          <w:lang w:bidi="fa-IR"/>
        </w:rPr>
        <w:t xml:space="preserve">بودی به خاک درگهش از قدرت 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حیات، نام نبردی سکندرا</w:t>
      </w:r>
    </w:p>
    <w:p>
      <w:pPr>
        <w:pStyle w:val="BookText"/>
        <w:rPr/>
      </w:pPr>
      <w:r>
        <w:rPr>
          <w:rFonts w:ascii="IRNazanin" w:hAnsi="IRNazanin" w:eastAsia="IRNazanin"/>
          <w:color w:val="111111"/>
          <w:sz w:val="28"/>
          <w:sz w:val="28"/>
          <w:szCs w:val="28"/>
          <w:rtl w:val="true"/>
          <w:lang w:bidi="fa-IR"/>
        </w:rPr>
        <w:t xml:space="preserve">قلب دو کشور است به یک نیک قالبا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دو عالم است به یک پاک پیکرا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تاج و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بارگاه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و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تخت و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افسرا</w:t>
      </w:r>
    </w:p>
    <w:p>
      <w:pPr>
        <w:pStyle w:val="BookText"/>
        <w:rPr/>
      </w:pPr>
      <w:r>
        <w:rPr>
          <w:rFonts w:ascii="IRNazanin" w:hAnsi="IRNazanin" w:eastAsia="IRNazanin"/>
          <w:color w:val="111111"/>
          <w:sz w:val="28"/>
          <w:sz w:val="28"/>
          <w:szCs w:val="28"/>
          <w:rtl w:val="true"/>
          <w:lang w:bidi="fa-IR"/>
        </w:rPr>
        <w:t xml:space="preserve">از طلعت منیر خجل سازد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 تجلّی ار کند از قلب کافرا</w:t>
      </w:r>
    </w:p>
    <w:p>
      <w:pPr>
        <w:pStyle w:val="BookText"/>
        <w:rPr/>
      </w:pPr>
      <w:r>
        <w:rPr>
          <w:rFonts w:ascii="IRNazanin" w:hAnsi="IRNazanin" w:eastAsia="IRNazanin"/>
          <w:color w:val="111111"/>
          <w:sz w:val="28"/>
          <w:sz w:val="28"/>
          <w:szCs w:val="28"/>
          <w:rtl w:val="true"/>
          <w:lang w:bidi="fa-IR"/>
        </w:rPr>
        <w:t xml:space="preserve">در محفلی که نام شریفش شود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فرش ره کند از شوق، شهپرا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مجلسی که بادهی وحدت به جام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شرمنده خلد گردد و افسرده کوثرا </w:t>
      </w:r>
    </w:p>
    <w:p>
      <w:pPr>
        <w:pStyle w:val="BookText"/>
        <w:rPr/>
      </w:pPr>
      <w:r>
        <w:rPr>
          <w:rFonts w:ascii="IRNazanin" w:hAnsi="IRNazanin" w:eastAsia="IRNazanin"/>
          <w:color w:val="111111"/>
          <w:sz w:val="28"/>
          <w:sz w:val="28"/>
          <w:szCs w:val="28"/>
          <w:rtl w:val="true"/>
          <w:lang w:bidi="fa-IR"/>
        </w:rPr>
        <w:t xml:space="preserve">در محضری که خطبه ی رفعت به نام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خطيب شود؛ عرش، منبرا</w:t>
      </w:r>
    </w:p>
    <w:p>
      <w:pPr>
        <w:pStyle w:val="BookText"/>
        <w:rPr/>
      </w:pPr>
      <w:r>
        <w:rPr>
          <w:rFonts w:ascii="IRNazanin" w:hAnsi="IRNazanin" w:eastAsia="IRNazanin"/>
          <w:color w:val="111111"/>
          <w:sz w:val="28"/>
          <w:sz w:val="28"/>
          <w:szCs w:val="28"/>
          <w:rtl w:val="true"/>
          <w:lang w:bidi="fa-IR"/>
        </w:rPr>
        <w:t xml:space="preserve">گر نیست اسم اعظم حق نام نامی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بردنش شود ز چه عالم مسخّرا؟ </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تشنه لبان گریه کن مدام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خواهی اگر شراب از ساقیّ کوثرا </w:t>
      </w:r>
      <w:bookmarkStart w:id="283" w:name="pg8727_74128"/>
    </w:p>
    <w:p>
      <w:pPr>
        <w:pStyle w:val="Heading3"/>
        <w:numPr>
          <w:ilvl w:val="2"/>
          <w:numId w:val="1"/>
        </w:numPr>
        <w:rPr/>
      </w:pPr>
      <w:bookmarkStart w:id="284" w:name="__RefHeading___Toc3087738_653776707"/>
      <w:bookmarkStart w:id="285" w:name="_Toc101"/>
      <w:bookmarkEnd w:id="283"/>
      <w:bookmarkEnd w:id="284"/>
      <w:r>
        <w:rPr>
          <w:rtl w:val="true"/>
        </w:rPr>
        <w:t>محمّد نبی سیف ندیم همدانی</w:t>
      </w:r>
      <w:r>
        <w:rPr>
          <w:rtl w:val="true"/>
        </w:rPr>
        <w:t xml:space="preserve">/ </w:t>
      </w:r>
      <w:r>
        <w:rPr>
          <w:rtl w:val="true"/>
        </w:rPr>
        <w:t>کوچه ی سبز نی باشم</w:t>
      </w:r>
      <w:bookmarkEnd w:id="285"/>
    </w:p>
    <w:p>
      <w:pPr>
        <w:pStyle w:val="BookText"/>
        <w:rPr/>
      </w:pPr>
      <w:r>
        <w:rPr>
          <w:rFonts w:ascii="IRNazanin" w:hAnsi="IRNazanin" w:eastAsia="IRNazanin"/>
          <w:color w:val="111111"/>
          <w:sz w:val="28"/>
          <w:sz w:val="28"/>
          <w:szCs w:val="28"/>
          <w:rtl w:val="true"/>
          <w:lang w:bidi="fa-IR"/>
        </w:rPr>
        <w:t xml:space="preserve">به شوق دیدن دلبر ، دلم پر میزند امشب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سینه ی ما را مَلَک، در می زند امشب</w:t>
      </w:r>
    </w:p>
    <w:p>
      <w:pPr>
        <w:pStyle w:val="BookText"/>
        <w:rPr/>
      </w:pPr>
      <w:r>
        <w:rPr>
          <w:rFonts w:ascii="IRNazanin" w:hAnsi="IRNazanin" w:eastAsia="IRNazanin"/>
          <w:color w:val="111111"/>
          <w:sz w:val="28"/>
          <w:sz w:val="28"/>
          <w:szCs w:val="28"/>
          <w:rtl w:val="true"/>
          <w:lang w:bidi="fa-IR"/>
        </w:rPr>
        <w:t>ببار 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دریغ از ما مکن لطفت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خشکیده جان، له له به کوثر میزند امشب</w:t>
      </w:r>
    </w:p>
    <w:p>
      <w:pPr>
        <w:pStyle w:val="BookText"/>
        <w:rPr/>
      </w:pPr>
      <w:r>
        <w:rPr>
          <w:rFonts w:ascii="IRNazanin" w:hAnsi="IRNazanin" w:eastAsia="IRNazanin"/>
          <w:color w:val="111111"/>
          <w:sz w:val="28"/>
          <w:sz w:val="28"/>
          <w:szCs w:val="28"/>
          <w:rtl w:val="true"/>
          <w:lang w:bidi="fa-IR"/>
        </w:rPr>
        <w:t>خمار آلوده ام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چرا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پیشم ساغر خالی به ساغر می زند امشب</w:t>
      </w:r>
    </w:p>
    <w:p>
      <w:pPr>
        <w:pStyle w:val="BookText"/>
        <w:rPr/>
      </w:pPr>
      <w:r>
        <w:rPr>
          <w:rFonts w:ascii="IRNazanin" w:hAnsi="IRNazanin" w:eastAsia="IRNazanin"/>
          <w:color w:val="111111"/>
          <w:sz w:val="28"/>
          <w:sz w:val="28"/>
          <w:szCs w:val="28"/>
          <w:rtl w:val="true"/>
          <w:lang w:bidi="fa-IR"/>
        </w:rPr>
        <w:t xml:space="preserve">چرا امشب از شوقش ماه میخندد به اخترها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خورشید هفتم از افق سر می زند امشب؟</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نمیدانی چه رخ داده به یثرب یا 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جبریل امین، شهپر به شهپر می زند امشب </w:t>
      </w:r>
    </w:p>
    <w:p>
      <w:pPr>
        <w:pStyle w:val="BookText"/>
        <w:rPr/>
      </w:pPr>
      <w:r>
        <w:rPr>
          <w:rFonts w:ascii="IRNazanin" w:hAnsi="IRNazanin" w:eastAsia="IRNazanin"/>
          <w:color w:val="111111"/>
          <w:sz w:val="28"/>
          <w:sz w:val="28"/>
          <w:szCs w:val="28"/>
          <w:rtl w:val="true"/>
          <w:lang w:bidi="fa-IR"/>
        </w:rPr>
        <w:t xml:space="preserve">در این اندیشه ها بودم که گفتا مهربانْ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 چشم ما موسی بن جعفر می زند امشب</w:t>
      </w:r>
    </w:p>
    <w:p>
      <w:pPr>
        <w:pStyle w:val="BookText"/>
        <w:rPr/>
      </w:pPr>
      <w:r>
        <w:rPr>
          <w:rFonts w:ascii="IRNazanin" w:hAnsi="IRNazanin" w:eastAsia="IRNazanin"/>
          <w:color w:val="111111"/>
          <w:sz w:val="28"/>
          <w:sz w:val="28"/>
          <w:szCs w:val="28"/>
          <w:rtl w:val="true"/>
          <w:lang w:bidi="fa-IR"/>
        </w:rPr>
        <w:t xml:space="preserve">چه موسایی؟ که صد موسی بُوَد سرگشته در طورش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موسایی؟ که عیسایش به در، سر میزند امشب</w:t>
      </w:r>
    </w:p>
    <w:p>
      <w:pPr>
        <w:pStyle w:val="BookText"/>
        <w:rPr/>
      </w:pPr>
      <w:r>
        <w:rPr>
          <w:rFonts w:ascii="IRNazanin" w:hAnsi="IRNazanin" w:eastAsia="IRNazanin"/>
          <w:color w:val="111111"/>
          <w:sz w:val="28"/>
          <w:sz w:val="28"/>
          <w:szCs w:val="28"/>
          <w:rtl w:val="true"/>
          <w:lang w:bidi="fa-IR"/>
        </w:rPr>
        <w:t xml:space="preserve">به روی حضرت شیخ الائمّه این نکو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گل، لبخند جانانه مکرّر می زند امشب</w:t>
      </w:r>
    </w:p>
    <w:p>
      <w:pPr>
        <w:pStyle w:val="BookText"/>
        <w:rPr/>
      </w:pPr>
      <w:r>
        <w:rPr>
          <w:rFonts w:ascii="IRNazanin" w:hAnsi="IRNazanin" w:eastAsia="IRNazanin"/>
          <w:color w:val="111111"/>
          <w:sz w:val="28"/>
          <w:sz w:val="28"/>
          <w:szCs w:val="28"/>
          <w:rtl w:val="true"/>
          <w:lang w:bidi="fa-IR"/>
        </w:rPr>
        <w:t xml:space="preserve">معطّر کوچه ی سبز بنی هاشم چو رضوان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خاکش طعن بر مشک معتبر می زند امشب</w:t>
      </w:r>
    </w:p>
    <w:p>
      <w:pPr>
        <w:pStyle w:val="BookText"/>
        <w:rPr/>
      </w:pPr>
      <w:r>
        <w:rPr>
          <w:rFonts w:ascii="IRNazanin" w:hAnsi="IRNazanin" w:eastAsia="IRNazanin"/>
          <w:color w:val="111111"/>
          <w:sz w:val="28"/>
          <w:sz w:val="28"/>
          <w:szCs w:val="28"/>
          <w:rtl w:val="true"/>
          <w:lang w:bidi="fa-IR"/>
        </w:rPr>
        <w:t xml:space="preserve">چه گویم از جمال او؟ که این هفتم فروغ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 طعنه به مهر و ماه و اختر می زند امشب</w:t>
      </w:r>
    </w:p>
    <w:p>
      <w:pPr>
        <w:pStyle w:val="BookText"/>
        <w:rPr/>
      </w:pPr>
      <w:r>
        <w:rPr>
          <w:rFonts w:ascii="IRNazanin" w:hAnsi="IRNazanin" w:eastAsia="IRNazanin"/>
          <w:color w:val="111111"/>
          <w:sz w:val="28"/>
          <w:sz w:val="28"/>
          <w:szCs w:val="28"/>
          <w:rtl w:val="true"/>
          <w:lang w:bidi="fa-IR"/>
        </w:rPr>
        <w:t>سرای حضرت صادق بُوَد دارالشّف،ا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گیرد کسی که سر بر این در می زند امشب</w:t>
      </w:r>
    </w:p>
    <w:p>
      <w:pPr>
        <w:pStyle w:val="BookText"/>
        <w:rPr/>
      </w:pPr>
      <w:r>
        <w:rPr>
          <w:rFonts w:ascii="IRNazanin" w:hAnsi="IRNazanin" w:eastAsia="IRNazanin"/>
          <w:color w:val="111111"/>
          <w:sz w:val="28"/>
          <w:sz w:val="28"/>
          <w:szCs w:val="28"/>
          <w:rtl w:val="true"/>
          <w:lang w:bidi="fa-IR"/>
        </w:rPr>
        <w:t xml:space="preserve">ز شوق این ولادت، فاطمه در روضه ی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دمادم بوسه بر دست پیمبر می زند امشب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گشا چشم حقیقت بین که با چشم درون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قنداقه وی ، بوسه حیدر میزند امشب </w:t>
      </w:r>
    </w:p>
    <w:p>
      <w:pPr>
        <w:pStyle w:val="BookText"/>
        <w:rPr/>
      </w:pPr>
      <w:r>
        <w:rPr>
          <w:rFonts w:ascii="IRNazanin" w:hAnsi="IRNazanin" w:eastAsia="IRNazanin"/>
          <w:color w:val="111111"/>
          <w:sz w:val="28"/>
          <w:sz w:val="28"/>
          <w:szCs w:val="28"/>
          <w:rtl w:val="true"/>
          <w:lang w:bidi="fa-IR"/>
        </w:rPr>
        <w:t xml:space="preserve">مقام شامخ او را ستوده حضرت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طبع من خامه به دفتر می زند امشب</w:t>
      </w:r>
    </w:p>
    <w:p>
      <w:pPr>
        <w:pStyle w:val="BookText"/>
        <w:rPr/>
      </w:pPr>
      <w:r>
        <w:rPr>
          <w:rFonts w:ascii="IRNazanin" w:hAnsi="IRNazanin" w:eastAsia="IRNazanin"/>
          <w:color w:val="111111"/>
          <w:sz w:val="28"/>
          <w:sz w:val="28"/>
          <w:szCs w:val="28"/>
          <w:rtl w:val="true"/>
          <w:lang w:bidi="fa-IR"/>
        </w:rPr>
        <w:t xml:space="preserve">غریب و بی کس و غمگین از این زندان به آن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غم بر دل زار من آذر می زند امشب</w:t>
      </w:r>
    </w:p>
    <w:p>
      <w:pPr>
        <w:pStyle w:val="BookText"/>
        <w:rPr/>
      </w:pPr>
      <w:r>
        <w:rPr>
          <w:rFonts w:ascii="IRNazanin" w:hAnsi="IRNazanin" w:eastAsia="IRNazanin"/>
          <w:color w:val="111111"/>
          <w:sz w:val="28"/>
          <w:sz w:val="28"/>
          <w:szCs w:val="28"/>
          <w:rtl w:val="true"/>
          <w:lang w:bidi="fa-IR"/>
        </w:rPr>
        <w:t xml:space="preserve">شب آخر که شد مسموم زهرِ سندی شاهک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بگفتا دانه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بر می زند امشب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میلاد است و هنگام سرور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غم دم، دم از شادی، سخنور می زند امشب </w:t>
      </w:r>
      <w:bookmarkStart w:id="286" w:name="pg8727_74131"/>
    </w:p>
    <w:p>
      <w:pPr>
        <w:pStyle w:val="Heading3"/>
        <w:numPr>
          <w:ilvl w:val="2"/>
          <w:numId w:val="1"/>
        </w:numPr>
        <w:rPr/>
      </w:pPr>
      <w:bookmarkStart w:id="287" w:name="__RefHeading___Toc3087740_653776707"/>
      <w:bookmarkStart w:id="288" w:name="_Toc102"/>
      <w:bookmarkEnd w:id="286"/>
      <w:bookmarkEnd w:id="287"/>
      <w:r>
        <w:rPr>
          <w:rtl w:val="true"/>
        </w:rPr>
        <w:t xml:space="preserve">سیّدمحمّد حن صفوی پور </w:t>
      </w:r>
      <w:r>
        <w:rPr>
          <w:rtl w:val="true"/>
        </w:rPr>
        <w:t>«</w:t>
      </w:r>
      <w:r>
        <w:rPr>
          <w:rtl w:val="true"/>
        </w:rPr>
        <w:t>قیصر</w:t>
      </w:r>
      <w:r>
        <w:rPr>
          <w:rtl w:val="true"/>
        </w:rPr>
        <w:t xml:space="preserve">» / </w:t>
      </w:r>
      <w:r>
        <w:rPr>
          <w:rtl w:val="true"/>
        </w:rPr>
        <w:t>چلچراغ عشق</w:t>
      </w:r>
      <w:bookmarkEnd w:id="288"/>
    </w:p>
    <w:p>
      <w:pPr>
        <w:pStyle w:val="BookText"/>
        <w:rPr/>
      </w:pPr>
      <w:r>
        <w:rPr>
          <w:rFonts w:ascii="IRNazanin" w:hAnsi="IRNazanin" w:eastAsia="IRNazanin"/>
          <w:color w:val="111111"/>
          <w:sz w:val="28"/>
          <w:sz w:val="28"/>
          <w:szCs w:val="28"/>
          <w:rtl w:val="true"/>
          <w:lang w:bidi="fa-IR"/>
        </w:rPr>
        <w:t xml:space="preserve">ذیحجه شد پدید و جهانی منوّر است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با سعادت موسی بن جعفر است</w:t>
      </w:r>
    </w:p>
    <w:p>
      <w:pPr>
        <w:pStyle w:val="BookText"/>
        <w:rPr/>
      </w:pPr>
      <w:r>
        <w:rPr>
          <w:rFonts w:ascii="IRNazanin" w:hAnsi="IRNazanin" w:eastAsia="IRNazanin"/>
          <w:color w:val="111111"/>
          <w:sz w:val="28"/>
          <w:sz w:val="28"/>
          <w:szCs w:val="28"/>
          <w:rtl w:val="true"/>
          <w:lang w:bidi="fa-IR"/>
        </w:rPr>
        <w:t xml:space="preserve">موسی که آستان جلالش به 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بوسه گه مهر خاور است</w:t>
      </w:r>
    </w:p>
    <w:p>
      <w:pPr>
        <w:pStyle w:val="BookText"/>
        <w:rPr/>
      </w:pPr>
      <w:r>
        <w:rPr>
          <w:rFonts w:ascii="IRNazanin" w:hAnsi="IRNazanin" w:eastAsia="IRNazanin"/>
          <w:color w:val="111111"/>
          <w:sz w:val="28"/>
          <w:sz w:val="28"/>
          <w:szCs w:val="28"/>
          <w:rtl w:val="true"/>
          <w:lang w:bidi="fa-IR"/>
        </w:rPr>
        <w:t xml:space="preserve">ماهی طلوع کرده که از بّعد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پُر از صلابت الله اکبر است</w:t>
      </w:r>
    </w:p>
    <w:p>
      <w:pPr>
        <w:pStyle w:val="BookText"/>
        <w:rPr/>
      </w:pPr>
      <w:r>
        <w:rPr>
          <w:rFonts w:ascii="IRNazanin" w:hAnsi="IRNazanin" w:eastAsia="IRNazanin"/>
          <w:color w:val="111111"/>
          <w:sz w:val="28"/>
          <w:sz w:val="28"/>
          <w:szCs w:val="28"/>
          <w:rtl w:val="true"/>
          <w:lang w:bidi="fa-IR"/>
        </w:rPr>
        <w:t xml:space="preserve">شاهی قدم نهاده به هستی که عرش و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از نور طلعت آن نیک اختر است</w:t>
      </w:r>
    </w:p>
    <w:p>
      <w:pPr>
        <w:pStyle w:val="BookText"/>
        <w:rPr/>
      </w:pPr>
      <w:r>
        <w:rPr>
          <w:rFonts w:ascii="IRNazanin" w:hAnsi="IRNazanin" w:eastAsia="IRNazanin"/>
          <w:color w:val="111111"/>
          <w:sz w:val="28"/>
          <w:sz w:val="28"/>
          <w:szCs w:val="28"/>
          <w:rtl w:val="true"/>
          <w:lang w:bidi="fa-IR"/>
        </w:rPr>
        <w:t xml:space="preserve">صحن و سرای حضرتش از چلچراغ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 و درش چو گنبد نُه تو، منوّر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دیده ی بصیرت اگر نیک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ذرّه از غبار درش بِه ز گوهر است </w:t>
      </w:r>
    </w:p>
    <w:p>
      <w:pPr>
        <w:pStyle w:val="BookText"/>
        <w:rPr/>
      </w:pPr>
      <w:r>
        <w:rPr>
          <w:rFonts w:ascii="IRNazanin" w:hAnsi="IRNazanin" w:eastAsia="IRNazanin"/>
          <w:color w:val="111111"/>
          <w:sz w:val="28"/>
          <w:sz w:val="28"/>
          <w:szCs w:val="28"/>
          <w:rtl w:val="true"/>
          <w:lang w:bidi="fa-IR"/>
        </w:rPr>
        <w:t xml:space="preserve">سوی بهشت، کحل بصر میبرد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بارگاه قدس که خاکش معطّر است</w:t>
      </w:r>
    </w:p>
    <w:p>
      <w:pPr>
        <w:pStyle w:val="BookText"/>
        <w:rPr/>
      </w:pPr>
      <w:r>
        <w:rPr>
          <w:rFonts w:ascii="IRNazanin" w:hAnsi="IRNazanin" w:eastAsia="IRNazanin"/>
          <w:color w:val="111111"/>
          <w:sz w:val="28"/>
          <w:sz w:val="28"/>
          <w:szCs w:val="28"/>
          <w:rtl w:val="true"/>
          <w:lang w:bidi="fa-IR"/>
        </w:rPr>
        <w:t>ای زائر زیارت ذریه ی 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بهشت و روضه رضوان از این در است</w:t>
      </w:r>
    </w:p>
    <w:p>
      <w:pPr>
        <w:pStyle w:val="BookText"/>
        <w:rPr/>
      </w:pPr>
      <w:r>
        <w:rPr>
          <w:rFonts w:ascii="IRNazanin" w:hAnsi="IRNazanin" w:eastAsia="IRNazanin"/>
          <w:color w:val="111111"/>
          <w:sz w:val="28"/>
          <w:sz w:val="28"/>
          <w:szCs w:val="28"/>
          <w:rtl w:val="true"/>
          <w:lang w:bidi="fa-IR"/>
        </w:rPr>
        <w:t xml:space="preserve">خاک درش ببوس، که آن روضه ی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مرحمت، ز باغ جنان، جان فزاتر است</w:t>
      </w:r>
    </w:p>
    <w:p>
      <w:pPr>
        <w:pStyle w:val="BookText"/>
        <w:rPr/>
      </w:pPr>
      <w:r>
        <w:rPr>
          <w:rFonts w:ascii="IRNazanin" w:hAnsi="IRNazanin" w:eastAsia="IRNazanin"/>
          <w:color w:val="111111"/>
          <w:sz w:val="28"/>
          <w:sz w:val="28"/>
          <w:szCs w:val="28"/>
          <w:rtl w:val="true"/>
          <w:lang w:bidi="fa-IR"/>
        </w:rPr>
        <w:t xml:space="preserve">آن جا به روی خلق ز الطاف حق،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بگشوده از بهشت خداوند اکبر است</w:t>
      </w:r>
    </w:p>
    <w:p>
      <w:pPr>
        <w:pStyle w:val="BookText"/>
        <w:rPr/>
      </w:pPr>
      <w:r>
        <w:rPr>
          <w:rFonts w:ascii="IRNazanin" w:hAnsi="IRNazanin" w:eastAsia="IRNazanin"/>
          <w:color w:val="111111"/>
          <w:sz w:val="28"/>
          <w:sz w:val="28"/>
          <w:szCs w:val="28"/>
          <w:rtl w:val="true"/>
          <w:lang w:bidi="fa-IR"/>
        </w:rPr>
        <w:t xml:space="preserve">اشک زلال چشمه چشمت در این رواق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حلاوت ژرفای کوثر است</w:t>
      </w:r>
    </w:p>
    <w:p>
      <w:pPr>
        <w:pStyle w:val="BookText"/>
        <w:rPr/>
      </w:pPr>
      <w:r>
        <w:rPr>
          <w:rFonts w:ascii="IRNazanin" w:hAnsi="IRNazanin" w:eastAsia="IRNazanin"/>
          <w:color w:val="111111"/>
          <w:sz w:val="28"/>
          <w:sz w:val="28"/>
          <w:szCs w:val="28"/>
          <w:rtl w:val="true"/>
          <w:lang w:bidi="fa-IR"/>
        </w:rPr>
        <w:t xml:space="preserve">داروی دردها و ضیابخش دیدگان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مزار حضرت موسی بن جعفر است</w:t>
      </w:r>
    </w:p>
    <w:p>
      <w:pPr>
        <w:pStyle w:val="BookText"/>
        <w:rPr/>
      </w:pPr>
      <w:r>
        <w:rPr>
          <w:rFonts w:ascii="IRNazanin" w:hAnsi="IRNazanin" w:eastAsia="IRNazanin"/>
          <w:color w:val="111111"/>
          <w:sz w:val="28"/>
          <w:sz w:val="28"/>
          <w:szCs w:val="28"/>
          <w:rtl w:val="true"/>
          <w:lang w:bidi="fa-IR"/>
        </w:rPr>
        <w:t xml:space="preserve">هر صبح و شام با دلی آکنده از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نیاز، جانب آن پاکْ گوهر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حشر، خسته و شرمنده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دست با کرامت او،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289" w:name="pg8727_74133"/>
    </w:p>
    <w:p>
      <w:pPr>
        <w:pStyle w:val="Heading3"/>
        <w:numPr>
          <w:ilvl w:val="2"/>
          <w:numId w:val="1"/>
        </w:numPr>
        <w:rPr/>
      </w:pPr>
      <w:bookmarkStart w:id="290" w:name="__RefHeading___Toc3087742_653776707"/>
      <w:bookmarkStart w:id="291" w:name="_Toc103"/>
      <w:bookmarkEnd w:id="289"/>
      <w:bookmarkEnd w:id="290"/>
      <w:r>
        <w:rPr>
          <w:rtl w:val="true"/>
        </w:rPr>
        <w:t xml:space="preserve">قاسم استادی </w:t>
      </w:r>
      <w:r>
        <w:rPr>
          <w:rtl w:val="true"/>
        </w:rPr>
        <w:t>«</w:t>
      </w:r>
      <w:r>
        <w:rPr>
          <w:rtl w:val="true"/>
        </w:rPr>
        <w:t>ثابت</w:t>
      </w:r>
      <w:r>
        <w:rPr>
          <w:rtl w:val="true"/>
        </w:rPr>
        <w:t xml:space="preserve">»/ </w:t>
      </w:r>
      <w:r>
        <w:rPr>
          <w:rtl w:val="true"/>
        </w:rPr>
        <w:t>امام هفتم و جوان گنه کار</w:t>
      </w:r>
      <w:bookmarkEnd w:id="291"/>
    </w:p>
    <w:p>
      <w:pPr>
        <w:pStyle w:val="BookText"/>
        <w:rPr/>
      </w:pPr>
      <w:r>
        <w:rPr>
          <w:rFonts w:ascii="IRNazanin" w:hAnsi="IRNazanin" w:eastAsia="IRNazanin"/>
          <w:color w:val="111111"/>
          <w:sz w:val="28"/>
          <w:sz w:val="28"/>
          <w:szCs w:val="28"/>
          <w:rtl w:val="true"/>
          <w:lang w:bidi="fa-IR"/>
        </w:rPr>
        <w:t xml:space="preserve">شنیده ام که جوانی به حالت مستی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 گذار روان بود و قلب شادان داشت</w:t>
      </w:r>
    </w:p>
    <w:p>
      <w:pPr>
        <w:pStyle w:val="BookText"/>
        <w:rPr/>
      </w:pPr>
      <w:r>
        <w:rPr>
          <w:rFonts w:ascii="IRNazanin" w:hAnsi="IRNazanin" w:eastAsia="IRNazanin"/>
          <w:color w:val="111111"/>
          <w:sz w:val="28"/>
          <w:sz w:val="28"/>
          <w:szCs w:val="28"/>
          <w:rtl w:val="true"/>
          <w:lang w:bidi="fa-IR"/>
        </w:rPr>
        <w:t xml:space="preserve">غرور و مستی و شور جوانی اندر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بی خبری بود لیک وجدان داشت</w:t>
      </w:r>
    </w:p>
    <w:p>
      <w:pPr>
        <w:pStyle w:val="BookText"/>
        <w:rPr/>
      </w:pPr>
      <w:r>
        <w:rPr>
          <w:rFonts w:ascii="IRNazanin" w:hAnsi="IRNazanin" w:eastAsia="IRNazanin"/>
          <w:color w:val="111111"/>
          <w:sz w:val="28"/>
          <w:sz w:val="28"/>
          <w:szCs w:val="28"/>
          <w:rtl w:val="true"/>
          <w:lang w:bidi="fa-IR"/>
        </w:rPr>
        <w:t xml:space="preserve">به ناگهان نظرش بر امام خود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ره سپر و رفتنی خرامان داشت</w:t>
      </w:r>
    </w:p>
    <w:p>
      <w:pPr>
        <w:pStyle w:val="BookText"/>
        <w:rPr/>
      </w:pPr>
      <w:r>
        <w:rPr>
          <w:rFonts w:ascii="IRNazanin" w:hAnsi="IRNazanin" w:eastAsia="IRNazanin"/>
          <w:color w:val="111111"/>
          <w:sz w:val="28"/>
          <w:sz w:val="28"/>
          <w:szCs w:val="28"/>
          <w:rtl w:val="true"/>
          <w:lang w:bidi="fa-IR"/>
        </w:rPr>
        <w:t xml:space="preserve">که بود آن گل گلزار احمد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جعفر که چهره تابان داشت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به حالت مستی به شرم اندر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کار زشت خود اندیشه ی پریشان داشت </w:t>
      </w:r>
    </w:p>
    <w:p>
      <w:pPr>
        <w:pStyle w:val="BookText"/>
        <w:rPr/>
      </w:pPr>
      <w:r>
        <w:rPr>
          <w:rFonts w:ascii="IRNazanin" w:hAnsi="IRNazanin" w:eastAsia="IRNazanin"/>
          <w:color w:val="111111"/>
          <w:sz w:val="28"/>
          <w:sz w:val="28"/>
          <w:szCs w:val="28"/>
          <w:rtl w:val="true"/>
          <w:lang w:bidi="fa-IR"/>
        </w:rPr>
        <w:t xml:space="preserve">برای آن که بدان حال بر ملا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از امامِ نکونامِ خویش پنهان داشت</w:t>
      </w:r>
    </w:p>
    <w:p>
      <w:pPr>
        <w:pStyle w:val="BookText"/>
        <w:rPr/>
      </w:pPr>
      <w:r>
        <w:rPr>
          <w:rFonts w:ascii="IRNazanin" w:hAnsi="IRNazanin" w:eastAsia="IRNazanin"/>
          <w:color w:val="111111"/>
          <w:sz w:val="28"/>
          <w:sz w:val="28"/>
          <w:szCs w:val="28"/>
          <w:rtl w:val="true"/>
          <w:lang w:bidi="fa-IR"/>
        </w:rPr>
        <w:t xml:space="preserve">نمود پشت به مولا و رویْ بر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شرم و منفعلی در نهاد، توفان داشت</w:t>
      </w:r>
    </w:p>
    <w:p>
      <w:pPr>
        <w:pStyle w:val="BookText"/>
        <w:rPr/>
      </w:pPr>
      <w:r>
        <w:rPr>
          <w:rFonts w:ascii="IRNazanin" w:hAnsi="IRNazanin" w:eastAsia="IRNazanin"/>
          <w:color w:val="111111"/>
          <w:sz w:val="28"/>
          <w:sz w:val="28"/>
          <w:szCs w:val="28"/>
          <w:rtl w:val="true"/>
          <w:lang w:bidi="fa-IR"/>
        </w:rPr>
        <w:t xml:space="preserve">به کتف خویش به ناگه بدید دستی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ماخلق الله به زیر فرمان داشت</w:t>
      </w:r>
    </w:p>
    <w:p>
      <w:pPr>
        <w:pStyle w:val="BookText"/>
        <w:rPr/>
      </w:pPr>
      <w:r>
        <w:rPr>
          <w:rFonts w:ascii="IRNazanin" w:hAnsi="IRNazanin" w:eastAsia="IRNazanin"/>
          <w:color w:val="111111"/>
          <w:sz w:val="28"/>
          <w:sz w:val="28"/>
          <w:szCs w:val="28"/>
          <w:rtl w:val="true"/>
          <w:lang w:bidi="fa-IR"/>
        </w:rPr>
        <w:t>گشود باب وفا را بر آن جوان که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تنی همچو بید، لرزان داشت</w:t>
      </w:r>
    </w:p>
    <w:p>
      <w:pPr>
        <w:pStyle w:val="BookText"/>
        <w:rPr/>
      </w:pPr>
      <w:r>
        <w:rPr>
          <w:rFonts w:ascii="IRNazanin" w:hAnsi="IRNazanin" w:eastAsia="IRNazanin"/>
          <w:color w:val="111111"/>
          <w:sz w:val="28"/>
          <w:sz w:val="28"/>
          <w:szCs w:val="28"/>
          <w:rtl w:val="true"/>
          <w:lang w:bidi="fa-IR"/>
        </w:rPr>
        <w:t xml:space="preserve">زهی به رهبر آزاده ای که بر آن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موعظت، سخنی از لب دُرافشان داشت</w:t>
      </w:r>
    </w:p>
    <w:p>
      <w:pPr>
        <w:pStyle w:val="BookText"/>
        <w:rPr/>
      </w:pPr>
      <w:r>
        <w:rPr>
          <w:rFonts w:ascii="IRNazanin" w:hAnsi="IRNazanin" w:eastAsia="IRNazanin"/>
          <w:color w:val="111111"/>
          <w:sz w:val="28"/>
          <w:sz w:val="28"/>
          <w:szCs w:val="28"/>
          <w:rtl w:val="true"/>
          <w:lang w:bidi="fa-IR"/>
        </w:rPr>
        <w:t>که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هر حال رخ متاب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پشت به ما کرد، جا به نیران داشت</w:t>
      </w:r>
    </w:p>
    <w:p>
      <w:pPr>
        <w:pStyle w:val="BookText"/>
        <w:rPr/>
      </w:pPr>
      <w:r>
        <w:rPr>
          <w:rFonts w:ascii="IRNazanin" w:hAnsi="IRNazanin" w:eastAsia="IRNazanin"/>
          <w:color w:val="111111"/>
          <w:sz w:val="28"/>
          <w:sz w:val="28"/>
          <w:szCs w:val="28"/>
          <w:rtl w:val="true"/>
          <w:lang w:bidi="fa-IR"/>
        </w:rPr>
        <w:t xml:space="preserve">سر ملوک بُوَد خاک راه آن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همه به موالیّ خویش احسان داشت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قضیّه به خاطر، مصیبتش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خصم از چه بر او ظلم و جور و طغیان داشت </w:t>
      </w:r>
    </w:p>
    <w:p>
      <w:pPr>
        <w:pStyle w:val="BookText"/>
        <w:rPr/>
      </w:pPr>
      <w:r>
        <w:rPr>
          <w:rFonts w:ascii="IRNazanin" w:hAnsi="IRNazanin" w:eastAsia="IRNazanin"/>
          <w:color w:val="111111"/>
          <w:sz w:val="28"/>
          <w:sz w:val="28"/>
          <w:szCs w:val="28"/>
          <w:rtl w:val="true"/>
          <w:lang w:bidi="fa-IR"/>
        </w:rPr>
        <w:t xml:space="preserve">چه کرده بود؟ که گاهی به بصره، گه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عمری مکان به زندان داشت</w:t>
      </w:r>
    </w:p>
    <w:p>
      <w:pPr>
        <w:pStyle w:val="BookText"/>
        <w:rPr/>
      </w:pPr>
      <w:r>
        <w:rPr>
          <w:rFonts w:ascii="IRNazanin" w:hAnsi="IRNazanin" w:eastAsia="IRNazanin"/>
          <w:color w:val="111111"/>
          <w:sz w:val="28"/>
          <w:sz w:val="28"/>
          <w:szCs w:val="28"/>
          <w:rtl w:val="true"/>
          <w:lang w:bidi="fa-IR"/>
        </w:rPr>
        <w:t xml:space="preserve">گلو به بند غل و پا به کنده و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تیره چاه؟ که او روز و شام یکسان داشت</w:t>
      </w:r>
    </w:p>
    <w:p>
      <w:pPr>
        <w:pStyle w:val="BookText"/>
        <w:rPr/>
      </w:pPr>
      <w:r>
        <w:rPr>
          <w:rFonts w:ascii="IRNazanin" w:hAnsi="IRNazanin" w:eastAsia="IRNazanin"/>
          <w:color w:val="111111"/>
          <w:sz w:val="28"/>
          <w:sz w:val="28"/>
          <w:szCs w:val="28"/>
          <w:rtl w:val="true"/>
          <w:lang w:bidi="fa-IR"/>
        </w:rPr>
        <w:t xml:space="preserve">نه غير ياد خدا هم دمش در آن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شمع بزم به غیر از چراغ ایمان داشت</w:t>
      </w:r>
    </w:p>
    <w:p>
      <w:pPr>
        <w:pStyle w:val="BookText"/>
        <w:rPr/>
      </w:pPr>
      <w:r>
        <w:rPr>
          <w:rFonts w:ascii="IRNazanin" w:hAnsi="IRNazanin" w:eastAsia="IRNazanin"/>
          <w:color w:val="111111"/>
          <w:sz w:val="28"/>
          <w:sz w:val="28"/>
          <w:szCs w:val="28"/>
          <w:rtl w:val="true"/>
          <w:lang w:bidi="fa-IR"/>
        </w:rPr>
        <w:t xml:space="preserve">شبش به طاعت و روزش به روزه شد سپری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گواست چه حالی ز ظلم عدوان داشت</w:t>
      </w:r>
    </w:p>
    <w:p>
      <w:pPr>
        <w:pStyle w:val="BookText"/>
        <w:rPr/>
      </w:pPr>
      <w:r>
        <w:rPr>
          <w:rFonts w:ascii="IRNazanin" w:hAnsi="IRNazanin" w:eastAsia="IRNazanin"/>
          <w:color w:val="111111"/>
          <w:sz w:val="28"/>
          <w:sz w:val="28"/>
          <w:szCs w:val="28"/>
          <w:rtl w:val="true"/>
          <w:lang w:bidi="fa-IR"/>
        </w:rPr>
        <w:t xml:space="preserve">به زهر، کشته شد آخر میان آن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بندگی حق نمود تا جان داشت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ماتمش نه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غمین نالد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که پیرو او بود، چشم گریان داشت </w:t>
      </w:r>
      <w:bookmarkStart w:id="292" w:name="pg8727_74136"/>
    </w:p>
    <w:p>
      <w:pPr>
        <w:pStyle w:val="Heading3"/>
        <w:numPr>
          <w:ilvl w:val="2"/>
          <w:numId w:val="1"/>
        </w:numPr>
        <w:rPr/>
      </w:pPr>
      <w:bookmarkStart w:id="293" w:name="__RefHeading___Toc3087744_653776707"/>
      <w:bookmarkStart w:id="294" w:name="_Toc104"/>
      <w:bookmarkEnd w:id="292"/>
      <w:bookmarkEnd w:id="293"/>
      <w:r>
        <w:rPr>
          <w:rtl w:val="true"/>
        </w:rPr>
        <w:t xml:space="preserve">نوید پور مرادی </w:t>
      </w:r>
      <w:r>
        <w:rPr>
          <w:rtl w:val="true"/>
        </w:rPr>
        <w:t xml:space="preserve">/ </w:t>
      </w:r>
      <w:r>
        <w:rPr>
          <w:rtl w:val="true"/>
        </w:rPr>
        <w:t>یکی از چهارده کعبه</w:t>
      </w:r>
      <w:bookmarkEnd w:id="294"/>
    </w:p>
    <w:p>
      <w:pPr>
        <w:pStyle w:val="BookText"/>
        <w:rPr/>
      </w:pPr>
      <w:r>
        <w:rPr>
          <w:rFonts w:ascii="IRNazanin" w:hAnsi="IRNazanin" w:eastAsia="IRNazanin"/>
          <w:color w:val="111111"/>
          <w:sz w:val="28"/>
          <w:sz w:val="28"/>
          <w:szCs w:val="28"/>
          <w:rtl w:val="true"/>
          <w:lang w:bidi="fa-IR"/>
        </w:rPr>
        <w:t xml:space="preserve">یقیناً آن که بین این در و آن در نمی چرخد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جز به مدح آل پیغمبر نمی چرخد</w:t>
      </w:r>
    </w:p>
    <w:p>
      <w:pPr>
        <w:pStyle w:val="BookText"/>
        <w:rPr/>
      </w:pPr>
      <w:r>
        <w:rPr>
          <w:rFonts w:ascii="IRNazanin" w:hAnsi="IRNazanin" w:eastAsia="IRNazanin"/>
          <w:color w:val="111111"/>
          <w:sz w:val="28"/>
          <w:sz w:val="28"/>
          <w:szCs w:val="28"/>
          <w:rtl w:val="true"/>
          <w:lang w:bidi="fa-IR"/>
        </w:rPr>
        <w:t xml:space="preserve">گدا هستم ولی آقا در این حد معرفت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خون،بی اذن تو در بین این پیکر نمی چرخد</w:t>
      </w:r>
    </w:p>
    <w:p>
      <w:pPr>
        <w:pStyle w:val="BookText"/>
        <w:rPr/>
      </w:pPr>
      <w:r>
        <w:rPr>
          <w:rFonts w:ascii="IRNazanin" w:hAnsi="IRNazanin" w:eastAsia="IRNazanin"/>
          <w:color w:val="111111"/>
          <w:sz w:val="28"/>
          <w:sz w:val="28"/>
          <w:szCs w:val="28"/>
          <w:rtl w:val="true"/>
          <w:lang w:bidi="fa-IR"/>
        </w:rPr>
        <w:t xml:space="preserve">تو هم از چارده تا کعبه ی سیّار دنیایی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هستی، کسی دور کس دیگر نمی چرخد</w:t>
      </w:r>
    </w:p>
    <w:p>
      <w:pPr>
        <w:pStyle w:val="BookText"/>
        <w:rPr/>
      </w:pPr>
      <w:r>
        <w:rPr>
          <w:rFonts w:ascii="IRNazanin" w:hAnsi="IRNazanin" w:eastAsia="IRNazanin"/>
          <w:color w:val="111111"/>
          <w:sz w:val="28"/>
          <w:sz w:val="28"/>
          <w:szCs w:val="28"/>
          <w:rtl w:val="true"/>
          <w:lang w:bidi="fa-IR"/>
        </w:rPr>
        <w:t xml:space="preserve">تو هستی برْکت این سفره ها و رزق و روزی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زندگی این همه نوکر نمی چرخد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راهم داده ای کنج حرم در غیر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کلاغی در میان عدّه ای کفتر نمی چرخد </w:t>
      </w:r>
    </w:p>
    <w:p>
      <w:pPr>
        <w:pStyle w:val="BookText"/>
        <w:rPr/>
      </w:pPr>
      <w:r>
        <w:rPr>
          <w:rFonts w:ascii="IRNazanin" w:hAnsi="IRNazanin" w:eastAsia="IRNazanin"/>
          <w:color w:val="111111"/>
          <w:sz w:val="28"/>
          <w:sz w:val="28"/>
          <w:szCs w:val="28"/>
          <w:rtl w:val="true"/>
          <w:lang w:bidi="fa-IR"/>
        </w:rPr>
        <w:t xml:space="preserve">تمام زایران را مات کرده این دو تا گنبد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وقت بیرون آمدن هم سر نمی چرخد</w:t>
      </w:r>
    </w:p>
    <w:p>
      <w:pPr>
        <w:pStyle w:val="BookText"/>
        <w:rPr/>
      </w:pPr>
      <w:r>
        <w:rPr>
          <w:rFonts w:ascii="IRNazanin" w:hAnsi="IRNazanin" w:eastAsia="IRNazanin"/>
          <w:color w:val="111111"/>
          <w:sz w:val="28"/>
          <w:sz w:val="28"/>
          <w:szCs w:val="28"/>
          <w:rtl w:val="true"/>
          <w:lang w:bidi="fa-IR"/>
        </w:rPr>
        <w:t xml:space="preserve">به لطف بودن فرزندهایت، حالمان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مشهد و قم، چرخ این کشور نمی چرخد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رفع حاجت، دوست دارم رسم مادر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بخوانم روضه ی موسی بن جعفر را </w:t>
      </w:r>
      <w:bookmarkStart w:id="295" w:name="pg8727_74138"/>
    </w:p>
    <w:p>
      <w:pPr>
        <w:pStyle w:val="Heading3"/>
        <w:numPr>
          <w:ilvl w:val="2"/>
          <w:numId w:val="1"/>
        </w:numPr>
        <w:rPr/>
      </w:pPr>
      <w:bookmarkStart w:id="296" w:name="__RefHeading___Toc3087746_653776707"/>
      <w:bookmarkStart w:id="297" w:name="_Toc105"/>
      <w:bookmarkEnd w:id="295"/>
      <w:bookmarkEnd w:id="296"/>
      <w:r>
        <w:rPr>
          <w:rtl w:val="true"/>
        </w:rPr>
        <w:t xml:space="preserve">محمّد علی صاعد اصفهانی </w:t>
      </w:r>
      <w:r>
        <w:rPr>
          <w:rtl w:val="true"/>
        </w:rPr>
        <w:t xml:space="preserve">/ </w:t>
      </w:r>
      <w:r>
        <w:rPr>
          <w:rtl w:val="true"/>
        </w:rPr>
        <w:t>عبد صالح</w:t>
      </w:r>
      <w:bookmarkEnd w:id="297"/>
    </w:p>
    <w:p>
      <w:pPr>
        <w:pStyle w:val="BookText"/>
        <w:rPr/>
      </w:pPr>
      <w:r>
        <w:rPr>
          <w:rFonts w:ascii="IRNazanin" w:hAnsi="IRNazanin" w:eastAsia="IRNazanin"/>
          <w:color w:val="111111"/>
          <w:sz w:val="28"/>
          <w:sz w:val="28"/>
          <w:szCs w:val="28"/>
          <w:rtl w:val="true"/>
          <w:lang w:bidi="fa-IR"/>
        </w:rPr>
        <w:t xml:space="preserve">زهره امشب خوش تر از شب های دیگر می زند </w:t>
      </w:r>
      <w:r>
        <w:rPr>
          <w:rStyle w:val="FootnoteAnchor"/>
          <w:rtl w:val="true"/>
        </w:rPr>
        <w:footnoteReference w:id="346"/>
      </w:r>
      <w:r>
        <w:rPr>
          <w:rFonts w:ascii="IRNazanin" w:hAnsi="IRNazanin" w:eastAsia="IRNazanin"/>
          <w:color w:val="111111"/>
          <w:sz w:val="28"/>
          <w:sz w:val="28"/>
          <w:szCs w:val="28"/>
          <w:rtl w:val="true"/>
          <w:lang w:bidi="fa-IR"/>
        </w:rPr>
        <w:t>نغمه ای بس دل نشین و روح پرور می زند</w:t>
      </w:r>
    </w:p>
    <w:p>
      <w:pPr>
        <w:pStyle w:val="BookText"/>
        <w:rPr/>
      </w:pPr>
      <w:r>
        <w:rPr>
          <w:rFonts w:ascii="IRNazanin" w:hAnsi="IRNazanin" w:eastAsia="IRNazanin"/>
          <w:color w:val="111111"/>
          <w:sz w:val="28"/>
          <w:sz w:val="28"/>
          <w:szCs w:val="28"/>
          <w:rtl w:val="true"/>
          <w:lang w:bidi="fa-IR"/>
        </w:rPr>
        <w:t xml:space="preserve">تازه ای دارد مگر امشب؟ که بر بام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را در پرده ی الله اکبر می زند</w:t>
      </w:r>
    </w:p>
    <w:p>
      <w:pPr>
        <w:pStyle w:val="BookText"/>
        <w:rPr/>
      </w:pPr>
      <w:r>
        <w:rPr>
          <w:rFonts w:ascii="IRNazanin" w:hAnsi="IRNazanin" w:eastAsia="IRNazanin"/>
          <w:color w:val="111111"/>
          <w:sz w:val="28"/>
          <w:sz w:val="28"/>
          <w:szCs w:val="28"/>
          <w:rtl w:val="true"/>
          <w:lang w:bidi="fa-IR"/>
        </w:rPr>
        <w:t xml:space="preserve">هست پیدا از نوایش، دارد آهنگ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چشمکِ آهسته بر مشکوی جعفر می زند</w:t>
      </w:r>
    </w:p>
    <w:p>
      <w:pPr>
        <w:pStyle w:val="BookText"/>
        <w:rPr/>
      </w:pPr>
      <w:r>
        <w:rPr>
          <w:rFonts w:ascii="IRNazanin" w:hAnsi="IRNazanin" w:eastAsia="IRNazanin"/>
          <w:color w:val="111111"/>
          <w:sz w:val="28"/>
          <w:sz w:val="28"/>
          <w:szCs w:val="28"/>
          <w:rtl w:val="true"/>
          <w:lang w:bidi="fa-IR"/>
        </w:rPr>
        <w:t xml:space="preserve">زهره تنها نیست، پروین نیز با عقد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امّ ولد را حلقه بر در می زند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میشکوفد در گلستان ولایت، نوگلی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صفا ، گل خنده بر رخسار مادر می زند </w:t>
      </w:r>
    </w:p>
    <w:p>
      <w:pPr>
        <w:pStyle w:val="BookText"/>
        <w:rPr/>
      </w:pPr>
      <w:r>
        <w:rPr>
          <w:rFonts w:ascii="IRNazanin" w:hAnsi="IRNazanin" w:eastAsia="IRNazanin"/>
          <w:color w:val="111111"/>
          <w:sz w:val="28"/>
          <w:sz w:val="28"/>
          <w:szCs w:val="28"/>
          <w:rtl w:val="true"/>
          <w:lang w:bidi="fa-IR"/>
        </w:rPr>
        <w:t xml:space="preserve">تازه مولودی، مبارک مقدمی کز یمن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 مسعودی مسعودی همانا سعد اکبر می زند</w:t>
      </w:r>
    </w:p>
    <w:p>
      <w:pPr>
        <w:pStyle w:val="BookText"/>
        <w:rPr/>
      </w:pPr>
      <w:r>
        <w:rPr>
          <w:rFonts w:ascii="IRNazanin" w:hAnsi="IRNazanin" w:eastAsia="IRNazanin"/>
          <w:color w:val="111111"/>
          <w:sz w:val="28"/>
          <w:sz w:val="28"/>
          <w:szCs w:val="28"/>
          <w:rtl w:val="true"/>
          <w:lang w:bidi="fa-IR"/>
        </w:rPr>
        <w:t xml:space="preserve">مه بُوَد بر آستانش، حلقه ی بیرون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خاک درش، خورشید خاور می زند</w:t>
      </w:r>
    </w:p>
    <w:p>
      <w:pPr>
        <w:pStyle w:val="BookText"/>
        <w:rPr/>
      </w:pPr>
      <w:r>
        <w:rPr>
          <w:rFonts w:ascii="IRNazanin" w:hAnsi="IRNazanin" w:eastAsia="IRNazanin"/>
          <w:color w:val="111111"/>
          <w:sz w:val="28"/>
          <w:sz w:val="28"/>
          <w:szCs w:val="28"/>
          <w:rtl w:val="true"/>
          <w:lang w:bidi="fa-IR"/>
        </w:rPr>
        <w:t xml:space="preserve">عبد صالح، موسی کاظم، امام هفتمین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تخت مرتبت از نُه فلک، بر می زند</w:t>
      </w:r>
    </w:p>
    <w:p>
      <w:pPr>
        <w:pStyle w:val="BookText"/>
        <w:rPr/>
      </w:pPr>
      <w:r>
        <w:rPr>
          <w:rFonts w:ascii="IRNazanin" w:hAnsi="IRNazanin" w:eastAsia="IRNazanin"/>
          <w:color w:val="111111"/>
          <w:sz w:val="28"/>
          <w:sz w:val="28"/>
          <w:szCs w:val="28"/>
          <w:rtl w:val="true"/>
          <w:lang w:bidi="fa-IR"/>
        </w:rPr>
        <w:t xml:space="preserve">آن که با رأیش قدر، خود را نماید هم 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حکمش قضا، نقش برابر می زند</w:t>
      </w:r>
    </w:p>
    <w:p>
      <w:pPr>
        <w:pStyle w:val="BookText"/>
        <w:rPr/>
      </w:pPr>
      <w:r>
        <w:rPr>
          <w:rFonts w:ascii="IRNazanin" w:hAnsi="IRNazanin" w:eastAsia="IRNazanin"/>
          <w:color w:val="111111"/>
          <w:sz w:val="28"/>
          <w:sz w:val="28"/>
          <w:szCs w:val="28"/>
          <w:rtl w:val="true"/>
          <w:lang w:bidi="fa-IR"/>
        </w:rPr>
        <w:t xml:space="preserve">آن که هر جا زد قدم حیدر، قدم آن جا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حرف از رأی و از لعل پیمبر می زند</w:t>
      </w:r>
    </w:p>
    <w:p>
      <w:pPr>
        <w:pStyle w:val="BookText"/>
        <w:rPr/>
      </w:pPr>
      <w:r>
        <w:rPr>
          <w:rFonts w:ascii="IRNazanin" w:hAnsi="IRNazanin" w:eastAsia="IRNazanin"/>
          <w:color w:val="111111"/>
          <w:sz w:val="28"/>
          <w:sz w:val="28"/>
          <w:szCs w:val="28"/>
          <w:rtl w:val="true"/>
          <w:lang w:bidi="fa-IR"/>
        </w:rPr>
        <w:t xml:space="preserve">آن که وقت درس او، هستی شود یکباره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پای منبرش، افلاک، چنبر می زند</w:t>
      </w:r>
    </w:p>
    <w:p>
      <w:pPr>
        <w:pStyle w:val="BookText"/>
        <w:rPr/>
      </w:pPr>
      <w:r>
        <w:rPr>
          <w:rFonts w:ascii="IRNazanin" w:hAnsi="IRNazanin" w:eastAsia="IRNazanin"/>
          <w:color w:val="111111"/>
          <w:sz w:val="28"/>
          <w:sz w:val="28"/>
          <w:szCs w:val="28"/>
          <w:rtl w:val="true"/>
          <w:lang w:bidi="fa-IR"/>
        </w:rPr>
        <w:t xml:space="preserve">هر که همچون ابن یقطین، مهر او در سینه داشتد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تأييد ولایت را به باور می زند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چو هارون، هر که بغضش را کند در دل،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کوس رسوایی برای خود به معبر می زند </w:t>
      </w:r>
    </w:p>
    <w:p>
      <w:pPr>
        <w:pStyle w:val="BookText"/>
        <w:rPr/>
      </w:pPr>
      <w:r>
        <w:rPr>
          <w:rFonts w:ascii="IRNazanin" w:hAnsi="IRNazanin" w:eastAsia="IRNazanin"/>
          <w:color w:val="111111"/>
          <w:sz w:val="28"/>
          <w:sz w:val="28"/>
          <w:szCs w:val="28"/>
          <w:rtl w:val="true"/>
          <w:lang w:bidi="fa-IR"/>
        </w:rPr>
        <w:t xml:space="preserve">گر چه عجز خویشتن را می نماید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دم از مدح و ثنای او سخنور می زند،</w:t>
      </w:r>
    </w:p>
    <w:p>
      <w:pPr>
        <w:pStyle w:val="BookText"/>
        <w:rPr/>
      </w:pPr>
      <w:r>
        <w:rPr>
          <w:rFonts w:ascii="IRNazanin" w:hAnsi="IRNazanin" w:eastAsia="IRNazanin"/>
          <w:color w:val="111111"/>
          <w:sz w:val="28"/>
          <w:sz w:val="28"/>
          <w:szCs w:val="28"/>
          <w:rtl w:val="true"/>
          <w:lang w:bidi="fa-IR"/>
        </w:rPr>
        <w:t>لیک جان از شوق او از جسم، سر بر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روح از بهر پابوسش به تن، پر می زند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شوقی کز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مدح او 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عجب گر از صفا، پهلو به کوثر می زند </w:t>
      </w:r>
      <w:bookmarkStart w:id="298" w:name="pg8727_74141"/>
    </w:p>
    <w:p>
      <w:pPr>
        <w:pStyle w:val="Heading3"/>
        <w:numPr>
          <w:ilvl w:val="2"/>
          <w:numId w:val="1"/>
        </w:numPr>
        <w:rPr/>
      </w:pPr>
      <w:bookmarkStart w:id="299" w:name="__RefHeading___Toc3087748_653776707"/>
      <w:bookmarkStart w:id="300" w:name="_Toc106"/>
      <w:bookmarkEnd w:id="298"/>
      <w:bookmarkEnd w:id="299"/>
      <w:r>
        <w:rPr>
          <w:rtl w:val="true"/>
        </w:rPr>
        <w:t>قادر طماسی فرید اصفهانی</w:t>
      </w:r>
      <w:r>
        <w:rPr>
          <w:rtl w:val="true"/>
        </w:rPr>
        <w:t xml:space="preserve">/ </w:t>
      </w:r>
      <w:r>
        <w:rPr>
          <w:rtl w:val="true"/>
        </w:rPr>
        <w:t>هفتمین فروغ</w:t>
      </w:r>
      <w:bookmarkEnd w:id="300"/>
    </w:p>
    <w:p>
      <w:pPr>
        <w:pStyle w:val="BookText"/>
        <w:rPr/>
      </w:pP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سر شب، صبح سر بر می زند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ی خورشیدی امشب حلقه بر در می زند</w:t>
      </w:r>
    </w:p>
    <w:p>
      <w:pPr>
        <w:pStyle w:val="BookText"/>
        <w:rPr/>
      </w:pPr>
      <w:r>
        <w:rPr>
          <w:rFonts w:ascii="IRNazanin" w:hAnsi="IRNazanin" w:eastAsia="IRNazanin"/>
          <w:color w:val="111111"/>
          <w:sz w:val="28"/>
          <w:sz w:val="28"/>
          <w:szCs w:val="28"/>
          <w:rtl w:val="true"/>
          <w:lang w:bidi="fa-IR"/>
        </w:rPr>
        <w:t>پنجه ی خورشید گفتم،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صنم خورشید را چون می به ساغر می زند</w:t>
      </w:r>
    </w:p>
    <w:p>
      <w:pPr>
        <w:pStyle w:val="BookText"/>
        <w:rPr/>
      </w:pPr>
      <w:r>
        <w:rPr>
          <w:rFonts w:ascii="IRNazanin" w:hAnsi="IRNazanin" w:eastAsia="IRNazanin"/>
          <w:color w:val="111111"/>
          <w:sz w:val="28"/>
          <w:sz w:val="28"/>
          <w:szCs w:val="28"/>
          <w:rtl w:val="true"/>
          <w:lang w:bidi="fa-IR"/>
        </w:rPr>
        <w:t xml:space="preserve">خیز و بنشین بر تماشایش که این نوزاد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را گل خورشید بر سر می زند</w:t>
      </w:r>
    </w:p>
    <w:p>
      <w:pPr>
        <w:pStyle w:val="BookText"/>
        <w:rPr/>
      </w:pPr>
      <w:r>
        <w:rPr>
          <w:rFonts w:ascii="IRNazanin" w:hAnsi="IRNazanin" w:eastAsia="IRNazanin"/>
          <w:color w:val="111111"/>
          <w:sz w:val="28"/>
          <w:sz w:val="28"/>
          <w:szCs w:val="28"/>
          <w:rtl w:val="true"/>
          <w:lang w:bidi="fa-IR"/>
        </w:rPr>
        <w:t xml:space="preserve">از تبار گل، گل سرخی شکوفا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خورشیدی از خورشید دگر سر می زند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نماید طلعت آن لؤلؤ عالم 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قلزم توحید امشب موج کوثر می زند </w:t>
      </w:r>
    </w:p>
    <w:p>
      <w:pPr>
        <w:pStyle w:val="BookText"/>
        <w:rPr/>
      </w:pPr>
      <w:r>
        <w:rPr>
          <w:rFonts w:ascii="IRNazanin" w:hAnsi="IRNazanin" w:eastAsia="IRNazanin"/>
          <w:color w:val="111111"/>
          <w:sz w:val="28"/>
          <w:sz w:val="28"/>
          <w:szCs w:val="28"/>
          <w:rtl w:val="true"/>
          <w:lang w:bidi="fa-IR"/>
        </w:rPr>
        <w:t xml:space="preserve">ترسم انگشت از ترنج ماه نشناسد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او دلش این سان که پرپر می زند</w:t>
      </w:r>
    </w:p>
    <w:p>
      <w:pPr>
        <w:pStyle w:val="BookText"/>
        <w:rPr/>
      </w:pPr>
      <w:r>
        <w:rPr>
          <w:rFonts w:ascii="IRNazanin" w:hAnsi="IRNazanin" w:eastAsia="IRNazanin"/>
          <w:color w:val="111111"/>
          <w:sz w:val="28"/>
          <w:sz w:val="28"/>
          <w:szCs w:val="28"/>
          <w:rtl w:val="true"/>
          <w:lang w:bidi="fa-IR"/>
        </w:rPr>
        <w:t xml:space="preserve">خواب را بدرود کن کز خاور آزادگی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خورشید آزادی به خاور می زند</w:t>
      </w:r>
    </w:p>
    <w:p>
      <w:pPr>
        <w:pStyle w:val="BookText"/>
        <w:rPr/>
      </w:pPr>
      <w:r>
        <w:rPr>
          <w:rFonts w:ascii="IRNazanin" w:hAnsi="IRNazanin" w:eastAsia="IRNazanin"/>
          <w:color w:val="111111"/>
          <w:sz w:val="28"/>
          <w:sz w:val="28"/>
          <w:szCs w:val="28"/>
          <w:rtl w:val="true"/>
          <w:lang w:bidi="fa-IR"/>
        </w:rPr>
        <w:t xml:space="preserve">هفتمین میلاد قرآن، هفتمین مولود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باورستان ولا را نقش دیگر می زند</w:t>
      </w:r>
    </w:p>
    <w:p>
      <w:pPr>
        <w:pStyle w:val="BookText"/>
        <w:rPr/>
      </w:pPr>
      <w:r>
        <w:rPr>
          <w:rFonts w:ascii="IRNazanin" w:hAnsi="IRNazanin" w:eastAsia="IRNazanin"/>
          <w:color w:val="111111"/>
          <w:sz w:val="28"/>
          <w:sz w:val="28"/>
          <w:szCs w:val="28"/>
          <w:rtl w:val="true"/>
          <w:lang w:bidi="fa-IR"/>
        </w:rPr>
        <w:t xml:space="preserve">هفتمین راز خدا از پرده سر بر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عجایب به فلک، الله اکبر می زند</w:t>
      </w:r>
    </w:p>
    <w:p>
      <w:pPr>
        <w:pStyle w:val="BookText"/>
        <w:rPr/>
      </w:pPr>
      <w:r>
        <w:rPr>
          <w:rFonts w:ascii="IRNazanin" w:hAnsi="IRNazanin" w:eastAsia="IRNazanin"/>
          <w:color w:val="111111"/>
          <w:sz w:val="28"/>
          <w:sz w:val="28"/>
          <w:szCs w:val="28"/>
          <w:rtl w:val="true"/>
          <w:lang w:bidi="fa-IR"/>
        </w:rPr>
        <w:t xml:space="preserve">هفتمین بازوی امکان، هفتمین دست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پایندگی بر دین و دفتر می زند</w:t>
      </w:r>
    </w:p>
    <w:p>
      <w:pPr>
        <w:pStyle w:val="BookText"/>
        <w:rPr/>
      </w:pPr>
      <w:r>
        <w:rPr>
          <w:rFonts w:ascii="IRNazanin" w:hAnsi="IRNazanin" w:eastAsia="IRNazanin"/>
          <w:color w:val="111111"/>
          <w:sz w:val="28"/>
          <w:sz w:val="28"/>
          <w:szCs w:val="28"/>
          <w:rtl w:val="true"/>
          <w:lang w:bidi="fa-IR"/>
        </w:rPr>
        <w:t xml:space="preserve">جلوه ی موسی، فروغ هفتمین طور لقاست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امشب خیمه در سینای جعفر می زند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 اخلاص، امشب کلک گل جوش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بوسه بر خاک در اولاد حیدر می زند </w:t>
      </w:r>
      <w:bookmarkStart w:id="301" w:name="pg8727_74143"/>
    </w:p>
    <w:p>
      <w:pPr>
        <w:pStyle w:val="Heading3"/>
        <w:numPr>
          <w:ilvl w:val="2"/>
          <w:numId w:val="1"/>
        </w:numPr>
        <w:rPr/>
      </w:pPr>
      <w:bookmarkStart w:id="302" w:name="__RefHeading___Toc3087750_653776707"/>
      <w:bookmarkStart w:id="303" w:name="_Toc107"/>
      <w:bookmarkEnd w:id="301"/>
      <w:bookmarkEnd w:id="302"/>
      <w:r>
        <w:rPr>
          <w:rtl w:val="true"/>
        </w:rPr>
        <w:t>سیّد محمّد رستگار</w:t>
      </w:r>
      <w:r>
        <w:rPr>
          <w:rtl w:val="true"/>
        </w:rPr>
        <w:t xml:space="preserve">/ </w:t>
      </w:r>
      <w:r>
        <w:rPr>
          <w:rtl w:val="true"/>
        </w:rPr>
        <w:t>قبله ی مراد</w:t>
      </w:r>
      <w:bookmarkEnd w:id="303"/>
    </w:p>
    <w:p>
      <w:pPr>
        <w:pStyle w:val="BookText"/>
        <w:rPr/>
      </w:pPr>
      <w:r>
        <w:rPr>
          <w:rFonts w:ascii="IRNazanin" w:hAnsi="IRNazanin" w:eastAsia="IRNazanin"/>
          <w:color w:val="111111"/>
          <w:sz w:val="28"/>
          <w:sz w:val="28"/>
          <w:szCs w:val="28"/>
          <w:rtl w:val="true"/>
          <w:lang w:bidi="fa-IR"/>
        </w:rPr>
        <w:t xml:space="preserve">خورشید تا به کوی تو ره باز می کند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غروب به خود ناز می کند</w:t>
      </w:r>
    </w:p>
    <w:p>
      <w:pPr>
        <w:pStyle w:val="BookText"/>
        <w:rPr/>
      </w:pPr>
      <w:r>
        <w:rPr>
          <w:rFonts w:ascii="IRNazanin" w:hAnsi="IRNazanin" w:eastAsia="IRNazanin"/>
          <w:color w:val="111111"/>
          <w:sz w:val="28"/>
          <w:sz w:val="28"/>
          <w:szCs w:val="28"/>
          <w:rtl w:val="true"/>
          <w:lang w:bidi="fa-IR"/>
        </w:rPr>
        <w:t xml:space="preserve">یک بام تا به حال ندیده دو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بام تو که عقده ز دل باز می کند</w:t>
      </w:r>
    </w:p>
    <w:p>
      <w:pPr>
        <w:pStyle w:val="BookText"/>
        <w:rPr/>
      </w:pPr>
      <w:r>
        <w:rPr>
          <w:rFonts w:ascii="IRNazanin" w:hAnsi="IRNazanin" w:eastAsia="IRNazanin"/>
          <w:color w:val="111111"/>
          <w:sz w:val="28"/>
          <w:sz w:val="28"/>
          <w:szCs w:val="28"/>
          <w:rtl w:val="true"/>
          <w:lang w:bidi="fa-IR"/>
        </w:rPr>
        <w:t>ای قبله ی مراد که باب الحوائجی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را غم تو آینه پرداز می کند</w:t>
      </w:r>
    </w:p>
    <w:p>
      <w:pPr>
        <w:pStyle w:val="BookText"/>
        <w:rPr/>
      </w:pPr>
      <w:r>
        <w:rPr>
          <w:rFonts w:ascii="IRNazanin" w:hAnsi="IRNazanin" w:eastAsia="IRNazanin"/>
          <w:color w:val="111111"/>
          <w:sz w:val="28"/>
          <w:sz w:val="28"/>
          <w:szCs w:val="28"/>
          <w:rtl w:val="true"/>
          <w:lang w:bidi="fa-IR"/>
        </w:rPr>
        <w:t xml:space="preserve">موسای کاظمی و خدا خلق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پیروی از مشی تو ممتاز می کند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ذره ای به سایه ی گلدسته ات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آفتاب گره باز می کند </w:t>
      </w:r>
    </w:p>
    <w:p>
      <w:pPr>
        <w:pStyle w:val="BookText"/>
        <w:rPr/>
      </w:pPr>
      <w:r>
        <w:rPr>
          <w:rFonts w:ascii="IRNazanin" w:hAnsi="IRNazanin" w:eastAsia="IRNazanin"/>
          <w:color w:val="111111"/>
          <w:sz w:val="28"/>
          <w:sz w:val="28"/>
          <w:szCs w:val="28"/>
          <w:rtl w:val="true"/>
          <w:lang w:bidi="fa-IR"/>
        </w:rPr>
        <w:t xml:space="preserve">دل در حریم قدس تو با سوز ناله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خویش تا به خدا ساز می کند</w:t>
      </w:r>
    </w:p>
    <w:p>
      <w:pPr>
        <w:pStyle w:val="BookText"/>
        <w:rPr/>
      </w:pPr>
      <w:r>
        <w:rPr>
          <w:rFonts w:ascii="IRNazanin" w:hAnsi="IRNazanin" w:eastAsia="IRNazanin"/>
          <w:color w:val="111111"/>
          <w:sz w:val="28"/>
          <w:sz w:val="28"/>
          <w:szCs w:val="28"/>
          <w:rtl w:val="true"/>
          <w:lang w:bidi="fa-IR"/>
        </w:rPr>
        <w:t xml:space="preserve">هر زائری که رو به حریم تو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دیده، راز خود ابراز می کند</w:t>
      </w:r>
    </w:p>
    <w:p>
      <w:pPr>
        <w:pStyle w:val="BookText"/>
        <w:rPr/>
      </w:pPr>
      <w:r>
        <w:rPr>
          <w:rFonts w:ascii="IRNazanin" w:hAnsi="IRNazanin" w:eastAsia="IRNazanin"/>
          <w:color w:val="111111"/>
          <w:sz w:val="28"/>
          <w:sz w:val="28"/>
          <w:szCs w:val="28"/>
          <w:rtl w:val="true"/>
          <w:lang w:bidi="fa-IR"/>
        </w:rPr>
        <w:t xml:space="preserve">دل بس که دیده است کبوتر نوازی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کبوتران تو پرواز می کند</w:t>
      </w:r>
    </w:p>
    <w:p>
      <w:pPr>
        <w:pStyle w:val="BookText"/>
        <w:rPr/>
      </w:pPr>
      <w:r>
        <w:rPr>
          <w:rFonts w:ascii="IRNazanin" w:hAnsi="IRNazanin" w:eastAsia="IRNazanin"/>
          <w:color w:val="111111"/>
          <w:sz w:val="28"/>
          <w:sz w:val="28"/>
          <w:szCs w:val="28"/>
          <w:rtl w:val="true"/>
          <w:lang w:bidi="fa-IR"/>
        </w:rPr>
        <w:t xml:space="preserve">خورشید ریزه خوار جواد تو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ذرّه پروری آغاز می کند</w:t>
      </w:r>
    </w:p>
    <w:p>
      <w:pPr>
        <w:pStyle w:val="BookText"/>
        <w:rPr/>
      </w:pPr>
      <w:r>
        <w:rPr>
          <w:rFonts w:ascii="IRNazanin" w:hAnsi="IRNazanin" w:eastAsia="IRNazanin"/>
          <w:color w:val="111111"/>
          <w:sz w:val="28"/>
          <w:sz w:val="28"/>
          <w:szCs w:val="28"/>
          <w:rtl w:val="true"/>
          <w:lang w:bidi="fa-IR"/>
        </w:rPr>
        <w:t xml:space="preserve">شمس الشّموس از سر دست تو شد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کاینسان فراتر از همه اعجاز می کند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سایید سر به درگه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پا فتاده را که سرافراز می کند؟ </w:t>
      </w:r>
      <w:bookmarkStart w:id="304" w:name="pg8727_74145"/>
    </w:p>
    <w:p>
      <w:pPr>
        <w:pStyle w:val="Heading3"/>
        <w:numPr>
          <w:ilvl w:val="2"/>
          <w:numId w:val="1"/>
        </w:numPr>
        <w:rPr/>
      </w:pPr>
      <w:bookmarkStart w:id="305" w:name="__RefHeading___Toc3087752_653776707"/>
      <w:bookmarkStart w:id="306" w:name="_Toc108"/>
      <w:bookmarkEnd w:id="304"/>
      <w:bookmarkEnd w:id="305"/>
      <w:r>
        <w:rPr>
          <w:rtl w:val="true"/>
        </w:rPr>
        <w:t xml:space="preserve">محمّد علّامه </w:t>
      </w:r>
      <w:r>
        <w:rPr>
          <w:rtl w:val="true"/>
        </w:rPr>
        <w:t xml:space="preserve">/ </w:t>
      </w:r>
      <w:r>
        <w:rPr>
          <w:rtl w:val="true"/>
        </w:rPr>
        <w:t>نور کرامت</w:t>
      </w:r>
      <w:bookmarkEnd w:id="306"/>
    </w:p>
    <w:p>
      <w:pPr>
        <w:pStyle w:val="BookText"/>
        <w:rPr/>
      </w:pPr>
      <w:r>
        <w:rPr>
          <w:rFonts w:ascii="IRNazanin" w:hAnsi="IRNazanin" w:eastAsia="IRNazanin"/>
          <w:color w:val="111111"/>
          <w:sz w:val="28"/>
          <w:sz w:val="28"/>
          <w:szCs w:val="28"/>
          <w:rtl w:val="true"/>
          <w:lang w:bidi="fa-IR"/>
        </w:rPr>
        <w:t xml:space="preserve">حجّت بر حق، ولی خالق اکبر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هفتم، امام موسی جعفر</w:t>
      </w:r>
    </w:p>
    <w:p>
      <w:pPr>
        <w:pStyle w:val="BookText"/>
        <w:rPr/>
      </w:pPr>
      <w:r>
        <w:rPr>
          <w:rFonts w:ascii="IRNazanin" w:hAnsi="IRNazanin" w:eastAsia="IRNazanin"/>
          <w:color w:val="111111"/>
          <w:sz w:val="28"/>
          <w:sz w:val="28"/>
          <w:szCs w:val="28"/>
          <w:rtl w:val="true"/>
          <w:lang w:bidi="fa-IR"/>
        </w:rPr>
        <w:t xml:space="preserve">کاظم صابر که از طفیل وجودش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و مکان کرد خلق، خالق اکبر</w:t>
      </w:r>
    </w:p>
    <w:p>
      <w:pPr>
        <w:pStyle w:val="BookText"/>
        <w:rPr/>
      </w:pPr>
      <w:r>
        <w:rPr>
          <w:rFonts w:ascii="IRNazanin" w:hAnsi="IRNazanin" w:eastAsia="IRNazanin"/>
          <w:color w:val="111111"/>
          <w:sz w:val="28"/>
          <w:sz w:val="28"/>
          <w:szCs w:val="28"/>
          <w:rtl w:val="true"/>
          <w:lang w:bidi="fa-IR"/>
        </w:rPr>
        <w:t>منبع فیض خدای، باب 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عصيان خلق، عرصه ی محشر</w:t>
      </w:r>
    </w:p>
    <w:p>
      <w:pPr>
        <w:pStyle w:val="BookText"/>
        <w:rPr/>
      </w:pPr>
      <w:r>
        <w:rPr>
          <w:rFonts w:ascii="IRNazanin" w:hAnsi="IRNazanin" w:eastAsia="IRNazanin"/>
          <w:color w:val="111111"/>
          <w:sz w:val="28"/>
          <w:sz w:val="28"/>
          <w:szCs w:val="28"/>
          <w:rtl w:val="true"/>
          <w:lang w:bidi="fa-IR"/>
        </w:rPr>
        <w:t xml:space="preserve">خور از طفیل جلال اوست مزین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 نور جمال اوست منوّر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زهره و مرّیخ و مشتری و عطارد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نمایند فیض از این مهانور </w:t>
      </w:r>
    </w:p>
    <w:p>
      <w:pPr>
        <w:pStyle w:val="BookText"/>
        <w:rPr/>
      </w:pPr>
      <w:r>
        <w:rPr>
          <w:rFonts w:ascii="IRNazanin" w:hAnsi="IRNazanin" w:eastAsia="IRNazanin"/>
          <w:color w:val="111111"/>
          <w:sz w:val="28"/>
          <w:sz w:val="28"/>
          <w:szCs w:val="28"/>
          <w:rtl w:val="true"/>
          <w:lang w:bidi="fa-IR"/>
        </w:rPr>
        <w:t xml:space="preserve">گنبد زرّین بارگاه منیرش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کرامت کند به طارم اخضر</w:t>
      </w:r>
    </w:p>
    <w:p>
      <w:pPr>
        <w:pStyle w:val="BookText"/>
        <w:rPr/>
      </w:pPr>
      <w:r>
        <w:rPr>
          <w:rFonts w:ascii="IRNazanin" w:hAnsi="IRNazanin" w:eastAsia="IRNazanin"/>
          <w:color w:val="111111"/>
          <w:sz w:val="28"/>
          <w:sz w:val="28"/>
          <w:szCs w:val="28"/>
          <w:rtl w:val="true"/>
          <w:lang w:bidi="fa-IR"/>
        </w:rPr>
        <w:t xml:space="preserve">صحن و سرایش بسان روضه ی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فرشش بر عرش داده زینت و زیور</w:t>
      </w:r>
    </w:p>
    <w:p>
      <w:pPr>
        <w:pStyle w:val="BookText"/>
        <w:rPr/>
      </w:pPr>
      <w:r>
        <w:rPr>
          <w:rFonts w:ascii="IRNazanin" w:hAnsi="IRNazanin" w:eastAsia="IRNazanin"/>
          <w:color w:val="111111"/>
          <w:sz w:val="28"/>
          <w:sz w:val="28"/>
          <w:szCs w:val="28"/>
          <w:rtl w:val="true"/>
          <w:lang w:bidi="fa-IR"/>
        </w:rPr>
        <w:t xml:space="preserve">خاک درش را مَلَک به مژه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كحل بصر سازد این تراب مطهّر</w:t>
      </w:r>
    </w:p>
    <w:p>
      <w:pPr>
        <w:pStyle w:val="BookText"/>
        <w:rPr/>
      </w:pPr>
      <w:r>
        <w:rPr>
          <w:rFonts w:ascii="IRNazanin" w:hAnsi="IRNazanin" w:eastAsia="IRNazanin"/>
          <w:color w:val="111111"/>
          <w:sz w:val="28"/>
          <w:sz w:val="28"/>
          <w:szCs w:val="28"/>
          <w:rtl w:val="true"/>
          <w:lang w:bidi="fa-IR"/>
        </w:rPr>
        <w:t>مفتخر اندر دو کون بهر کنیزیش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و حوّا، صفیه، مریم و هاجر</w:t>
      </w:r>
    </w:p>
    <w:p>
      <w:pPr>
        <w:pStyle w:val="BookText"/>
        <w:rPr/>
      </w:pPr>
      <w:r>
        <w:rPr>
          <w:rFonts w:ascii="IRNazanin" w:hAnsi="IRNazanin" w:eastAsia="IRNazanin"/>
          <w:color w:val="111111"/>
          <w:sz w:val="28"/>
          <w:sz w:val="28"/>
          <w:szCs w:val="28"/>
          <w:rtl w:val="true"/>
          <w:lang w:bidi="fa-IR"/>
        </w:rPr>
        <w:t xml:space="preserve">یافت توسّل بدو چو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او شد قبول در بر داور</w:t>
      </w:r>
    </w:p>
    <w:p>
      <w:pPr>
        <w:pStyle w:val="BookText"/>
        <w:rPr/>
      </w:pPr>
      <w:r>
        <w:rPr>
          <w:rFonts w:ascii="IRNazanin" w:hAnsi="IRNazanin" w:eastAsia="IRNazanin"/>
          <w:color w:val="111111"/>
          <w:sz w:val="28"/>
          <w:sz w:val="28"/>
          <w:szCs w:val="28"/>
          <w:rtl w:val="true"/>
          <w:lang w:bidi="fa-IR"/>
        </w:rPr>
        <w:t xml:space="preserve">متّکی از نوح می نشد به ولایش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و اهلش غریق بود سراسر</w:t>
      </w:r>
    </w:p>
    <w:p>
      <w:pPr>
        <w:pStyle w:val="BookText"/>
        <w:rPr/>
      </w:pPr>
      <w:r>
        <w:rPr>
          <w:rFonts w:ascii="IRNazanin" w:hAnsi="IRNazanin" w:eastAsia="IRNazanin"/>
          <w:color w:val="111111"/>
          <w:sz w:val="28"/>
          <w:sz w:val="28"/>
          <w:szCs w:val="28"/>
          <w:rtl w:val="true"/>
          <w:lang w:bidi="fa-IR"/>
        </w:rPr>
        <w:t xml:space="preserve">یونس اگر زو نکرد خواهش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حوت بود تا صف محشر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نبُدی لطف او معين 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سلام از کجا چنین شدی آذر؟ </w:t>
      </w:r>
    </w:p>
    <w:p>
      <w:pPr>
        <w:pStyle w:val="BookText"/>
        <w:rPr/>
      </w:pPr>
      <w:r>
        <w:rPr>
          <w:rFonts w:ascii="IRNazanin" w:hAnsi="IRNazanin" w:eastAsia="IRNazanin"/>
          <w:color w:val="111111"/>
          <w:sz w:val="28"/>
          <w:sz w:val="28"/>
          <w:szCs w:val="28"/>
          <w:rtl w:val="true"/>
          <w:lang w:bidi="fa-IR"/>
        </w:rPr>
        <w:t xml:space="preserve">فیض از او گر نمی رسید به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کی از پیرهن شدیش مبصّر؟</w:t>
      </w:r>
    </w:p>
    <w:p>
      <w:pPr>
        <w:pStyle w:val="BookText"/>
        <w:rPr/>
      </w:pPr>
      <w:r>
        <w:rPr>
          <w:rFonts w:ascii="IRNazanin" w:hAnsi="IRNazanin" w:eastAsia="IRNazanin"/>
          <w:color w:val="111111"/>
          <w:sz w:val="28"/>
          <w:sz w:val="28"/>
          <w:szCs w:val="28"/>
          <w:rtl w:val="true"/>
          <w:lang w:bidi="fa-IR"/>
        </w:rPr>
        <w:t xml:space="preserve">لطف و عطا گر نمی نمود به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بی حد نگشت عزّت بی مر</w:t>
      </w:r>
    </w:p>
    <w:p>
      <w:pPr>
        <w:pStyle w:val="BookText"/>
        <w:rPr/>
      </w:pPr>
      <w:r>
        <w:rPr>
          <w:rFonts w:ascii="IRNazanin" w:hAnsi="IRNazanin" w:eastAsia="IRNazanin"/>
          <w:color w:val="111111"/>
          <w:sz w:val="28"/>
          <w:sz w:val="28"/>
          <w:szCs w:val="28"/>
          <w:rtl w:val="true"/>
          <w:lang w:bidi="fa-IR"/>
        </w:rPr>
        <w:t xml:space="preserve">گر مدد او نبود موسی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فرعونیان نکرد مسخّر</w:t>
      </w:r>
    </w:p>
    <w:p>
      <w:pPr>
        <w:pStyle w:val="BookText"/>
        <w:rPr/>
      </w:pPr>
      <w:r>
        <w:rPr>
          <w:rFonts w:ascii="IRNazanin" w:hAnsi="IRNazanin" w:eastAsia="IRNazanin"/>
          <w:color w:val="111111"/>
          <w:sz w:val="28"/>
          <w:sz w:val="28"/>
          <w:szCs w:val="28"/>
          <w:rtl w:val="true"/>
          <w:lang w:bidi="fa-IR"/>
        </w:rPr>
        <w:t xml:space="preserve">از دم او گر نبود نفخه 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کجا می نمود خفته ی اغبر؟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 باب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منجی درماندگان ز اوّل و آخر </w:t>
      </w:r>
      <w:r>
        <w:rPr>
          <w:rStyle w:val="FootnoteAnchor"/>
          <w:rtl w:val="true"/>
        </w:rPr>
        <w:footnoteReference w:id="350"/>
      </w:r>
      <w:bookmarkStart w:id="307" w:name="pg8727_74148"/>
    </w:p>
    <w:p>
      <w:pPr>
        <w:pStyle w:val="Heading3"/>
        <w:numPr>
          <w:ilvl w:val="2"/>
          <w:numId w:val="1"/>
        </w:numPr>
        <w:rPr/>
      </w:pPr>
      <w:bookmarkStart w:id="308" w:name="__RefHeading___Toc3087754_653776707"/>
      <w:bookmarkStart w:id="309" w:name="_Toc109"/>
      <w:bookmarkEnd w:id="307"/>
      <w:bookmarkEnd w:id="308"/>
      <w:r>
        <w:rPr>
          <w:rtl w:val="true"/>
        </w:rPr>
        <w:t xml:space="preserve">محمّدرضا کاکالی </w:t>
      </w:r>
      <w:r>
        <w:rPr>
          <w:rtl w:val="true"/>
        </w:rPr>
        <w:t>«</w:t>
      </w:r>
      <w:r>
        <w:rPr>
          <w:rtl w:val="true"/>
        </w:rPr>
        <w:t>شفا</w:t>
      </w:r>
      <w:r>
        <w:rPr>
          <w:rtl w:val="true"/>
        </w:rPr>
        <w:t xml:space="preserve">» / </w:t>
      </w:r>
      <w:r>
        <w:rPr>
          <w:rtl w:val="true"/>
        </w:rPr>
        <w:t>آیینه ی هفت آسمان</w:t>
      </w:r>
      <w:bookmarkEnd w:id="309"/>
    </w:p>
    <w:p>
      <w:pPr>
        <w:pStyle w:val="BookText"/>
        <w:rPr/>
      </w:pPr>
      <w:r>
        <w:rPr>
          <w:rFonts w:ascii="IRNazanin" w:hAnsi="IRNazanin" w:eastAsia="IRNazanin"/>
          <w:color w:val="111111"/>
          <w:sz w:val="28"/>
          <w:sz w:val="28"/>
          <w:szCs w:val="28"/>
          <w:rtl w:val="true"/>
          <w:lang w:bidi="fa-IR"/>
        </w:rPr>
        <w:t xml:space="preserve">باز کن آغوش، نیل آورده موسایی دگر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فرعونیان، خورشید سیمایی دگر</w:t>
      </w:r>
    </w:p>
    <w:p>
      <w:pPr>
        <w:pStyle w:val="BookText"/>
        <w:rPr/>
      </w:pPr>
      <w:r>
        <w:rPr>
          <w:rFonts w:ascii="IRNazanin" w:hAnsi="IRNazanin" w:eastAsia="IRNazanin"/>
          <w:color w:val="111111"/>
          <w:sz w:val="28"/>
          <w:sz w:val="28"/>
          <w:szCs w:val="28"/>
          <w:rtl w:val="true"/>
          <w:lang w:bidi="fa-IR"/>
        </w:rPr>
        <w:t xml:space="preserve">چشم وا کن تا ببینی باز مریم دامنی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عشق شد محو مسیحایی دگر</w:t>
      </w:r>
    </w:p>
    <w:p>
      <w:pPr>
        <w:pStyle w:val="BookText"/>
        <w:rPr/>
      </w:pPr>
      <w:r>
        <w:rPr>
          <w:rFonts w:ascii="IRNazanin" w:hAnsi="IRNazanin" w:eastAsia="IRNazanin"/>
          <w:color w:val="111111"/>
          <w:sz w:val="28"/>
          <w:sz w:val="28"/>
          <w:szCs w:val="28"/>
          <w:rtl w:val="true"/>
          <w:lang w:bidi="fa-IR"/>
        </w:rPr>
        <w:t xml:space="preserve">شش جهت نور است در آیینه ی هفت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نیست غیر از شور فردایی دگر</w:t>
      </w:r>
    </w:p>
    <w:p>
      <w:pPr>
        <w:pStyle w:val="BookText"/>
        <w:rPr/>
      </w:pPr>
      <w:r>
        <w:rPr>
          <w:rFonts w:ascii="IRNazanin" w:hAnsi="IRNazanin" w:eastAsia="IRNazanin"/>
          <w:color w:val="111111"/>
          <w:sz w:val="28"/>
          <w:sz w:val="28"/>
          <w:szCs w:val="28"/>
          <w:rtl w:val="true"/>
          <w:lang w:bidi="fa-IR"/>
        </w:rPr>
        <w:t xml:space="preserve">در هوای شهر پیچیده است بوی عطر 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زمین مست است از جام تولّایی دگر؟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بهار از جاری مهرت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زنده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سرزده در باغ هستی، سرو بالایی دگر </w:t>
      </w:r>
    </w:p>
    <w:p>
      <w:pPr>
        <w:pStyle w:val="BookText"/>
        <w:rPr/>
      </w:pPr>
      <w:r>
        <w:rPr>
          <w:rFonts w:ascii="IRNazanin" w:hAnsi="IRNazanin" w:eastAsia="IRNazanin"/>
          <w:color w:val="111111"/>
          <w:sz w:val="28"/>
          <w:sz w:val="28"/>
          <w:szCs w:val="28"/>
          <w:rtl w:val="true"/>
          <w:lang w:bidi="fa-IR"/>
        </w:rPr>
        <w:t xml:space="preserve">مهبط نور است یا شوق ملایک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را هر قدم، سمت تماشایی دگر؟</w:t>
      </w:r>
    </w:p>
    <w:p>
      <w:pPr>
        <w:pStyle w:val="BookText"/>
        <w:rPr/>
      </w:pPr>
      <w:r>
        <w:rPr>
          <w:rFonts w:ascii="IRNazanin" w:hAnsi="IRNazanin" w:eastAsia="IRNazanin"/>
          <w:color w:val="111111"/>
          <w:sz w:val="28"/>
          <w:sz w:val="28"/>
          <w:szCs w:val="28"/>
          <w:rtl w:val="true"/>
          <w:lang w:bidi="fa-IR"/>
        </w:rPr>
        <w:t xml:space="preserve">آمده نوری که نصّ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والكاظمين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به شأن او ندارد هیچ همتایی دگر</w:t>
      </w:r>
    </w:p>
    <w:p>
      <w:pPr>
        <w:pStyle w:val="BookText"/>
        <w:rPr/>
      </w:pPr>
      <w:r>
        <w:rPr>
          <w:rFonts w:ascii="IRNazanin" w:hAnsi="IRNazanin" w:eastAsia="IRNazanin"/>
          <w:color w:val="111111"/>
          <w:sz w:val="28"/>
          <w:sz w:val="28"/>
          <w:szCs w:val="28"/>
          <w:rtl w:val="true"/>
          <w:lang w:bidi="fa-IR"/>
        </w:rPr>
        <w:t xml:space="preserve">خانه ی شیخ الائمّه حضرت صادق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رخ موسی بن جعفر، عرش اعلایی دگر</w:t>
      </w:r>
    </w:p>
    <w:p>
      <w:pPr>
        <w:pStyle w:val="BookText"/>
        <w:rPr/>
      </w:pPr>
      <w:r>
        <w:rPr>
          <w:rFonts w:ascii="IRNazanin" w:hAnsi="IRNazanin" w:eastAsia="IRNazanin"/>
          <w:color w:val="111111"/>
          <w:sz w:val="28"/>
          <w:sz w:val="28"/>
          <w:szCs w:val="28"/>
          <w:rtl w:val="true"/>
          <w:lang w:bidi="fa-IR"/>
        </w:rPr>
        <w:t xml:space="preserve">کو زلیخایی؟ که غیر از وصل یوسف در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روی وفا و مهر، سودایی دگر</w:t>
      </w:r>
    </w:p>
    <w:p>
      <w:pPr>
        <w:pStyle w:val="BookText"/>
        <w:rPr/>
      </w:pPr>
      <w:r>
        <w:rPr>
          <w:rFonts w:ascii="IRNazanin" w:hAnsi="IRNazanin" w:eastAsia="IRNazanin"/>
          <w:color w:val="111111"/>
          <w:sz w:val="28"/>
          <w:sz w:val="28"/>
          <w:szCs w:val="28"/>
          <w:rtl w:val="true"/>
          <w:lang w:bidi="fa-IR"/>
        </w:rPr>
        <w:t xml:space="preserve">ما نمک پرورده خوان امام هفتمیم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رویم از این در لطف و کرم، جایی دگر؟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سر کویش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نیست در دل،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دیدارش ندارد جان، تمنّایی دگر </w:t>
      </w:r>
      <w:bookmarkStart w:id="310" w:name="pg8727_74150"/>
    </w:p>
    <w:p>
      <w:pPr>
        <w:pStyle w:val="Heading3"/>
        <w:numPr>
          <w:ilvl w:val="2"/>
          <w:numId w:val="1"/>
        </w:numPr>
        <w:rPr/>
      </w:pPr>
      <w:bookmarkStart w:id="311" w:name="__RefHeading___Toc3087756_653776707"/>
      <w:bookmarkStart w:id="312" w:name="_Toc110"/>
      <w:bookmarkEnd w:id="310"/>
      <w:bookmarkEnd w:id="311"/>
      <w:r>
        <w:rPr>
          <w:rtl w:val="true"/>
        </w:rPr>
        <w:t>مهدی جهان دار</w:t>
      </w:r>
      <w:r>
        <w:rPr>
          <w:rtl w:val="true"/>
        </w:rPr>
        <w:t xml:space="preserve">/ </w:t>
      </w:r>
      <w:r>
        <w:rPr>
          <w:rtl w:val="true"/>
        </w:rPr>
        <w:t>تشنه تر از دیگران</w:t>
      </w:r>
      <w:bookmarkEnd w:id="312"/>
    </w:p>
    <w:p>
      <w:pPr>
        <w:pStyle w:val="BookText"/>
        <w:rPr/>
      </w:pPr>
      <w:r>
        <w:rPr>
          <w:rFonts w:ascii="IRNazanin" w:hAnsi="IRNazanin" w:eastAsia="IRNazanin"/>
          <w:color w:val="111111"/>
          <w:sz w:val="28"/>
          <w:sz w:val="28"/>
          <w:szCs w:val="28"/>
          <w:rtl w:val="true"/>
          <w:lang w:bidi="fa-IR"/>
        </w:rPr>
        <w:t xml:space="preserve">احساس از هفت آسمان می بارد، احساس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 سرخ است یا بوی گل یاس</w:t>
      </w:r>
    </w:p>
    <w:p>
      <w:pPr>
        <w:pStyle w:val="BookText"/>
        <w:rPr/>
      </w:pPr>
      <w:r>
        <w:rPr>
          <w:rFonts w:ascii="IRNazanin" w:hAnsi="IRNazanin" w:eastAsia="IRNazanin"/>
          <w:color w:val="111111"/>
          <w:sz w:val="28"/>
          <w:sz w:val="28"/>
          <w:szCs w:val="28"/>
          <w:rtl w:val="true"/>
          <w:lang w:bidi="fa-IR"/>
        </w:rPr>
        <w:t>عالم همه تفسیر لبخند تو ای عشق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بای بسم الله بخوان تا سين والنّاس</w:t>
      </w:r>
    </w:p>
    <w:p>
      <w:pPr>
        <w:pStyle w:val="BookText"/>
        <w:rPr/>
      </w:pPr>
      <w:r>
        <w:rPr>
          <w:rFonts w:ascii="IRNazanin" w:hAnsi="IRNazanin" w:eastAsia="IRNazanin"/>
          <w:color w:val="111111"/>
          <w:sz w:val="28"/>
          <w:sz w:val="28"/>
          <w:szCs w:val="28"/>
          <w:rtl w:val="true"/>
          <w:lang w:bidi="fa-IR"/>
        </w:rPr>
        <w:t xml:space="preserve">باب الحوائج، تشنه تر از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تنها تو می دانی و عبّاس</w:t>
      </w:r>
    </w:p>
    <w:p>
      <w:pPr>
        <w:pStyle w:val="BookText"/>
        <w:rPr/>
      </w:pPr>
      <w:r>
        <w:rPr>
          <w:rFonts w:ascii="IRNazanin" w:hAnsi="IRNazanin" w:eastAsia="IRNazanin"/>
          <w:color w:val="111111"/>
          <w:sz w:val="28"/>
          <w:sz w:val="28"/>
          <w:szCs w:val="28"/>
          <w:rtl w:val="true"/>
          <w:lang w:bidi="fa-IR"/>
        </w:rPr>
        <w:t>تاریخ را هر جا ورق زد باد، ای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پایی به زنجیر است یا دستی به دستاس</w:t>
      </w:r>
    </w:p>
    <w:p>
      <w:pPr>
        <w:pStyle w:val="BookText"/>
        <w:rPr/>
      </w:pPr>
      <w:r>
        <w:rPr>
          <w:rFonts w:ascii="IRNazanin" w:hAnsi="IRNazanin" w:eastAsia="IRNazanin"/>
          <w:color w:val="111111"/>
          <w:sz w:val="28"/>
          <w:sz w:val="28"/>
          <w:szCs w:val="28"/>
          <w:rtl w:val="true"/>
          <w:lang w:bidi="fa-IR"/>
        </w:rPr>
        <w:t xml:space="preserve">امّا تو می بخشی؛ تو بابای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الكاظمينَ الغيظ ، والعافينْ عن النّاس</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که سر از سجده برداری،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گشته اند از دانه های سرخ گیلاس </w:t>
      </w:r>
      <w:bookmarkStart w:id="313" w:name="pg8727_74151"/>
    </w:p>
    <w:p>
      <w:pPr>
        <w:pStyle w:val="Heading3"/>
        <w:numPr>
          <w:ilvl w:val="2"/>
          <w:numId w:val="1"/>
        </w:numPr>
        <w:rPr/>
      </w:pPr>
      <w:bookmarkStart w:id="314" w:name="__RefHeading___Toc3087758_653776707"/>
      <w:bookmarkStart w:id="315" w:name="_Toc111"/>
      <w:bookmarkEnd w:id="313"/>
      <w:bookmarkEnd w:id="314"/>
      <w:r>
        <w:rPr>
          <w:rtl w:val="true"/>
        </w:rPr>
        <w:t xml:space="preserve">ایّوب برند آور </w:t>
      </w:r>
      <w:r>
        <w:rPr>
          <w:rtl w:val="true"/>
        </w:rPr>
        <w:t xml:space="preserve">/ </w:t>
      </w:r>
      <w:r>
        <w:rPr>
          <w:rtl w:val="true"/>
        </w:rPr>
        <w:t>شال سبزرنگ</w:t>
      </w:r>
      <w:bookmarkEnd w:id="315"/>
    </w:p>
    <w:p>
      <w:pPr>
        <w:pStyle w:val="BookText"/>
        <w:rPr/>
      </w:pPr>
      <w:r>
        <w:rPr>
          <w:rFonts w:ascii="IRNazanin" w:hAnsi="IRNazanin" w:eastAsia="IRNazanin"/>
          <w:color w:val="111111"/>
          <w:sz w:val="28"/>
          <w:sz w:val="28"/>
          <w:szCs w:val="28"/>
          <w:rtl w:val="true"/>
          <w:lang w:bidi="fa-IR"/>
        </w:rPr>
        <w:t xml:space="preserve">آبی شدیم با نفس آسمانی اش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شدیم با نظر کهکشانی اش</w:t>
      </w:r>
    </w:p>
    <w:p>
      <w:pPr>
        <w:pStyle w:val="BookText"/>
        <w:rPr/>
      </w:pPr>
      <w:r>
        <w:rPr>
          <w:rFonts w:ascii="IRNazanin" w:hAnsi="IRNazanin" w:eastAsia="IRNazanin"/>
          <w:color w:val="111111"/>
          <w:sz w:val="28"/>
          <w:sz w:val="28"/>
          <w:szCs w:val="28"/>
          <w:rtl w:val="true"/>
          <w:lang w:bidi="fa-IR"/>
        </w:rPr>
        <w:t xml:space="preserve">نورش گرفته خاک زمین تا کرات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آمده است پی سایبانی اش</w:t>
      </w:r>
    </w:p>
    <w:p>
      <w:pPr>
        <w:pStyle w:val="BookText"/>
        <w:rPr/>
      </w:pPr>
      <w:r>
        <w:rPr>
          <w:rFonts w:ascii="IRNazanin" w:hAnsi="IRNazanin" w:eastAsia="IRNazanin"/>
          <w:color w:val="111111"/>
          <w:sz w:val="28"/>
          <w:sz w:val="28"/>
          <w:szCs w:val="28"/>
          <w:rtl w:val="true"/>
          <w:lang w:bidi="fa-IR"/>
        </w:rPr>
        <w:t xml:space="preserve">از هفتمین نزول خداوند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است یکی از معانی اش</w:t>
      </w:r>
    </w:p>
    <w:p>
      <w:pPr>
        <w:pStyle w:val="BookText"/>
        <w:rPr/>
      </w:pPr>
      <w:r>
        <w:rPr>
          <w:rFonts w:ascii="IRNazanin" w:hAnsi="IRNazanin" w:eastAsia="IRNazanin"/>
          <w:color w:val="111111"/>
          <w:sz w:val="28"/>
          <w:sz w:val="28"/>
          <w:szCs w:val="28"/>
          <w:rtl w:val="true"/>
          <w:lang w:bidi="fa-IR"/>
        </w:rPr>
        <w:t xml:space="preserve">دریا و آب و چشمه و باران و رودها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سهم کوچکی از این روانی اش</w:t>
      </w:r>
    </w:p>
    <w:p>
      <w:pPr>
        <w:pStyle w:val="BookText"/>
        <w:rPr/>
      </w:pPr>
      <w:r>
        <w:rPr>
          <w:rFonts w:ascii="IRNazanin" w:hAnsi="IRNazanin" w:eastAsia="IRNazanin"/>
          <w:color w:val="111111"/>
          <w:sz w:val="28"/>
          <w:sz w:val="28"/>
          <w:szCs w:val="28"/>
          <w:rtl w:val="true"/>
          <w:lang w:bidi="fa-IR"/>
        </w:rPr>
        <w:t xml:space="preserve">دریا به پای ساحل او سجده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درک ذرّه ای از بی کرانی اش</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ها، بهار دلش را گره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شال سبز رنگ و عبای یمانی اش </w:t>
      </w:r>
    </w:p>
    <w:p>
      <w:pPr>
        <w:pStyle w:val="BookText"/>
        <w:rPr/>
      </w:pPr>
      <w:r>
        <w:rPr>
          <w:rFonts w:ascii="IRNazanin" w:hAnsi="IRNazanin" w:eastAsia="IRNazanin"/>
          <w:color w:val="111111"/>
          <w:sz w:val="28"/>
          <w:sz w:val="28"/>
          <w:szCs w:val="28"/>
          <w:rtl w:val="true"/>
          <w:lang w:bidi="fa-IR"/>
        </w:rPr>
        <w:t xml:space="preserve">مثل شبان گلّه ی خوش مرتع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شدم که عشق کنم با شبانی اش</w:t>
      </w:r>
    </w:p>
    <w:p>
      <w:pPr>
        <w:pStyle w:val="BookText"/>
        <w:rPr/>
      </w:pPr>
      <w:r>
        <w:rPr>
          <w:rFonts w:ascii="IRNazanin" w:hAnsi="IRNazanin" w:eastAsia="IRNazanin"/>
          <w:color w:val="111111"/>
          <w:sz w:val="28"/>
          <w:sz w:val="28"/>
          <w:szCs w:val="28"/>
          <w:rtl w:val="true"/>
          <w:lang w:bidi="fa-IR"/>
        </w:rPr>
        <w:t xml:space="preserve">هر جا امامزاده ای و صحن و گنبدی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نکن که هست همان جا نشانی اش</w:t>
      </w:r>
    </w:p>
    <w:p>
      <w:pPr>
        <w:pStyle w:val="BookText"/>
        <w:rPr/>
      </w:pPr>
      <w:r>
        <w:rPr>
          <w:rFonts w:ascii="IRNazanin" w:hAnsi="IRNazanin" w:eastAsia="IRNazanin"/>
          <w:color w:val="111111"/>
          <w:sz w:val="28"/>
          <w:sz w:val="28"/>
          <w:szCs w:val="28"/>
          <w:rtl w:val="true"/>
          <w:lang w:bidi="fa-IR"/>
        </w:rPr>
        <w:t xml:space="preserve">سادات موسوی ز پدر ارث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اقتدار و شوکت و هم مهربانی اش</w:t>
      </w:r>
    </w:p>
    <w:p>
      <w:pPr>
        <w:pStyle w:val="BookText"/>
        <w:rPr/>
      </w:pPr>
      <w:r>
        <w:rPr>
          <w:rFonts w:ascii="IRNazanin" w:hAnsi="IRNazanin" w:eastAsia="IRNazanin"/>
          <w:color w:val="111111"/>
          <w:sz w:val="28"/>
          <w:sz w:val="28"/>
          <w:szCs w:val="28"/>
          <w:rtl w:val="true"/>
          <w:lang w:bidi="fa-IR"/>
        </w:rPr>
        <w:t xml:space="preserve">هارون اگر چه ماه مرا در حصار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نگشت مانع پرتوفشانی اش</w:t>
      </w:r>
    </w:p>
    <w:p>
      <w:pPr>
        <w:pStyle w:val="BookText"/>
        <w:rPr/>
      </w:pPr>
      <w:r>
        <w:rPr>
          <w:rFonts w:ascii="IRNazanin" w:hAnsi="IRNazanin" w:eastAsia="IRNazanin"/>
          <w:color w:val="111111"/>
          <w:sz w:val="28"/>
          <w:sz w:val="28"/>
          <w:szCs w:val="28"/>
          <w:rtl w:val="true"/>
          <w:lang w:bidi="fa-IR"/>
        </w:rPr>
        <w:t xml:space="preserve">میخواست نسل ماه مرا منقرض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 اصل خود و زندگانی اش</w:t>
      </w:r>
    </w:p>
    <w:p>
      <w:pPr>
        <w:pStyle w:val="BookText"/>
        <w:rPr/>
      </w:pPr>
      <w:r>
        <w:rPr>
          <w:rFonts w:ascii="IRNazanin" w:hAnsi="IRNazanin" w:eastAsia="IRNazanin"/>
          <w:color w:val="111111"/>
          <w:sz w:val="28"/>
          <w:sz w:val="28"/>
          <w:szCs w:val="28"/>
          <w:rtl w:val="true"/>
          <w:lang w:bidi="fa-IR"/>
        </w:rPr>
        <w:t>ای اف به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بدجور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را به پیکره ی استخوانی اش</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مقتل بغداد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آمده است شب روضه خوانی اش</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چقدر بوی خوش یاس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زخم خورده گل زعفرانی اش </w:t>
      </w:r>
      <w:bookmarkStart w:id="316" w:name="pg8727_74153"/>
    </w:p>
    <w:p>
      <w:pPr>
        <w:pStyle w:val="Heading3"/>
        <w:numPr>
          <w:ilvl w:val="2"/>
          <w:numId w:val="1"/>
        </w:numPr>
        <w:rPr/>
      </w:pPr>
      <w:bookmarkStart w:id="317" w:name="__RefHeading___Toc3087760_653776707"/>
      <w:bookmarkStart w:id="318" w:name="_Toc112"/>
      <w:bookmarkEnd w:id="316"/>
      <w:bookmarkEnd w:id="317"/>
      <w:r>
        <w:rPr>
          <w:rtl w:val="true"/>
        </w:rPr>
        <w:t xml:space="preserve">محمّد مدرسی </w:t>
      </w:r>
      <w:r>
        <w:rPr>
          <w:rtl w:val="true"/>
        </w:rPr>
        <w:t xml:space="preserve">/ </w:t>
      </w:r>
      <w:r>
        <w:rPr>
          <w:rtl w:val="true"/>
        </w:rPr>
        <w:t>تجلّی هفتم</w:t>
      </w:r>
      <w:bookmarkEnd w:id="318"/>
    </w:p>
    <w:p>
      <w:pPr>
        <w:pStyle w:val="BookText"/>
        <w:rPr/>
      </w:pPr>
      <w:r>
        <w:rPr>
          <w:rFonts w:ascii="IRNazanin" w:hAnsi="IRNazanin" w:eastAsia="IRNazanin"/>
          <w:color w:val="111111"/>
          <w:sz w:val="28"/>
          <w:sz w:val="28"/>
          <w:szCs w:val="28"/>
          <w:rtl w:val="true"/>
          <w:lang w:bidi="fa-IR"/>
        </w:rPr>
        <w:t xml:space="preserve">دل از ما برده مولودی که دل ها هست پابندش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قلب عاشق، سینه چاکان آرزومندش</w:t>
      </w:r>
    </w:p>
    <w:p>
      <w:pPr>
        <w:pStyle w:val="BookText"/>
        <w:rPr/>
      </w:pPr>
      <w:r>
        <w:rPr>
          <w:rFonts w:ascii="IRNazanin" w:hAnsi="IRNazanin" w:eastAsia="IRNazanin"/>
          <w:color w:val="111111"/>
          <w:sz w:val="28"/>
          <w:sz w:val="28"/>
          <w:szCs w:val="28"/>
          <w:rtl w:val="true"/>
          <w:lang w:bidi="fa-IR"/>
        </w:rPr>
        <w:t xml:space="preserve">دمید از برج عصمت، هفتمین كوكبْ جمال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عالم آرایان نبود و نیست مانندش</w:t>
      </w:r>
    </w:p>
    <w:p>
      <w:pPr>
        <w:pStyle w:val="BookText"/>
        <w:rPr/>
      </w:pPr>
      <w:r>
        <w:rPr>
          <w:rFonts w:ascii="IRNazanin" w:hAnsi="IRNazanin" w:eastAsia="IRNazanin"/>
          <w:color w:val="111111"/>
          <w:sz w:val="28"/>
          <w:sz w:val="28"/>
          <w:szCs w:val="28"/>
          <w:rtl w:val="true"/>
          <w:lang w:bidi="fa-IR"/>
        </w:rPr>
        <w:t xml:space="preserve">به دامان می کشد حبل المتين، حبل المتينى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امشب مجمع افلاکیان شادند و خرسندش</w:t>
      </w:r>
    </w:p>
    <w:p>
      <w:pPr>
        <w:pStyle w:val="BookText"/>
        <w:rPr/>
      </w:pPr>
      <w:r>
        <w:rPr>
          <w:rFonts w:ascii="IRNazanin" w:hAnsi="IRNazanin" w:eastAsia="IRNazanin"/>
          <w:color w:val="111111"/>
          <w:sz w:val="28"/>
          <w:sz w:val="28"/>
          <w:szCs w:val="28"/>
          <w:rtl w:val="true"/>
          <w:lang w:bidi="fa-IR"/>
        </w:rPr>
        <w:t xml:space="preserve">خدا بر حضرت صادق، عطا فرموده نوزادی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ملایک صف به صف مشتاق تا گیرند و بوسندش</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 ورزید، ای کرّوبیان دور ایستید؛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باید ببوسد آن لب شیرین تر از قندش </w:t>
      </w:r>
    </w:p>
    <w:p>
      <w:pPr>
        <w:pStyle w:val="BookText"/>
        <w:rPr/>
      </w:pPr>
      <w:r>
        <w:rPr>
          <w:rFonts w:ascii="IRNazanin" w:hAnsi="IRNazanin" w:eastAsia="IRNazanin"/>
          <w:color w:val="111111"/>
          <w:sz w:val="28"/>
          <w:sz w:val="28"/>
          <w:szCs w:val="28"/>
          <w:rtl w:val="true"/>
          <w:lang w:bidi="fa-IR"/>
        </w:rPr>
        <w:t xml:space="preserve">یقین دارم که با آوردن این بهترین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 خود را کرد رو یک جا خداوندش</w:t>
      </w:r>
    </w:p>
    <w:p>
      <w:pPr>
        <w:pStyle w:val="BookText"/>
        <w:rPr/>
      </w:pPr>
      <w:r>
        <w:rPr>
          <w:rFonts w:ascii="IRNazanin" w:hAnsi="IRNazanin" w:eastAsia="IRNazanin"/>
          <w:color w:val="111111"/>
          <w:sz w:val="28"/>
          <w:sz w:val="28"/>
          <w:szCs w:val="28"/>
          <w:rtl w:val="true"/>
          <w:lang w:bidi="fa-IR"/>
        </w:rPr>
        <w:t xml:space="preserve">برای بار هفتم،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گشاید چشم و بیند هر که می خواهد همانندش</w:t>
      </w:r>
    </w:p>
    <w:p>
      <w:pPr>
        <w:pStyle w:val="BookText"/>
        <w:rPr/>
      </w:pPr>
      <w:r>
        <w:rPr>
          <w:rFonts w:ascii="IRNazanin" w:hAnsi="IRNazanin" w:eastAsia="IRNazanin"/>
          <w:color w:val="111111"/>
          <w:sz w:val="28"/>
          <w:sz w:val="28"/>
          <w:szCs w:val="28"/>
          <w:rtl w:val="true"/>
          <w:lang w:bidi="fa-IR"/>
        </w:rPr>
        <w:t xml:space="preserve">لبش تسبیح گویان درّ در آغوش پدر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نور است پیوندش</w:t>
      </w:r>
    </w:p>
    <w:p>
      <w:pPr>
        <w:pStyle w:val="BookText"/>
        <w:rPr/>
      </w:pPr>
      <w:r>
        <w:rPr>
          <w:rFonts w:ascii="IRNazanin" w:hAnsi="IRNazanin" w:eastAsia="IRNazanin"/>
          <w:color w:val="111111"/>
          <w:sz w:val="28"/>
          <w:sz w:val="28"/>
          <w:szCs w:val="28"/>
          <w:rtl w:val="true"/>
          <w:lang w:bidi="fa-IR"/>
        </w:rPr>
        <w:t xml:space="preserve">به طفلی هم امیر کاینات است این نکومنظر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راه شقاوت هر که را از چشم افکندش</w:t>
      </w:r>
    </w:p>
    <w:p>
      <w:pPr>
        <w:pStyle w:val="BookText"/>
        <w:rPr/>
      </w:pPr>
      <w:r>
        <w:rPr>
          <w:rFonts w:ascii="IRNazanin" w:hAnsi="IRNazanin" w:eastAsia="IRNazanin"/>
          <w:color w:val="111111"/>
          <w:sz w:val="28"/>
          <w:sz w:val="28"/>
          <w:szCs w:val="28"/>
          <w:rtl w:val="true"/>
          <w:lang w:bidi="fa-IR"/>
        </w:rPr>
        <w:t xml:space="preserve">به قاف قلّه ی هستی، به عالم حکم می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چون درّه ی پستی است از کوه دماوندش</w:t>
      </w:r>
    </w:p>
    <w:p>
      <w:pPr>
        <w:pStyle w:val="BookText"/>
        <w:rPr/>
      </w:pPr>
      <w:r>
        <w:rPr>
          <w:rFonts w:ascii="IRNazanin" w:hAnsi="IRNazanin" w:eastAsia="IRNazanin"/>
          <w:color w:val="111111"/>
          <w:sz w:val="28"/>
          <w:sz w:val="28"/>
          <w:szCs w:val="28"/>
          <w:rtl w:val="true"/>
          <w:lang w:bidi="fa-IR"/>
        </w:rPr>
        <w:t xml:space="preserve">به پیش پای او گر آسمان از جای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بنوشد پرنیان آفتاب از موج لبخندش</w:t>
      </w:r>
    </w:p>
    <w:p>
      <w:pPr>
        <w:pStyle w:val="BookText"/>
        <w:rPr/>
      </w:pPr>
      <w:r>
        <w:rPr>
          <w:rFonts w:ascii="IRNazanin" w:hAnsi="IRNazanin" w:eastAsia="IRNazanin"/>
          <w:color w:val="111111"/>
          <w:sz w:val="28"/>
          <w:sz w:val="28"/>
          <w:szCs w:val="28"/>
          <w:rtl w:val="true"/>
          <w:lang w:bidi="fa-IR"/>
        </w:rPr>
        <w:t>از این باب الحوائج حاجت آن کس روا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عهد الستی هست پا بر جا به سوگندش</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صحن کاظمینت گر شبی افتد 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است آن، بمان آن جا، مپرس از چون و از چندش </w:t>
      </w:r>
      <w:bookmarkStart w:id="319" w:name="pg8727_74155"/>
    </w:p>
    <w:p>
      <w:pPr>
        <w:pStyle w:val="Heading3"/>
        <w:numPr>
          <w:ilvl w:val="2"/>
          <w:numId w:val="1"/>
        </w:numPr>
        <w:rPr/>
      </w:pPr>
      <w:bookmarkStart w:id="320" w:name="__RefHeading___Toc3087762_653776707"/>
      <w:bookmarkStart w:id="321" w:name="_Toc113"/>
      <w:bookmarkEnd w:id="319"/>
      <w:bookmarkEnd w:id="320"/>
      <w:r>
        <w:rPr>
          <w:rtl w:val="true"/>
        </w:rPr>
        <w:t xml:space="preserve">این قصیده در دیوان </w:t>
      </w:r>
      <w:r>
        <w:rPr/>
        <w:t>6</w:t>
      </w:r>
      <w:r>
        <w:rPr>
          <w:rtl w:val="true"/>
        </w:rPr>
        <w:t xml:space="preserve"> </w:t>
      </w:r>
      <w:r>
        <w:rPr>
          <w:rtl w:val="true"/>
        </w:rPr>
        <w:t>جلدی صائب تبریزی به تصحیح استاد محمّد قهرمان نیست</w:t>
      </w:r>
      <w:bookmarkEnd w:id="321"/>
    </w:p>
    <w:p>
      <w:pPr>
        <w:pStyle w:val="BookText"/>
        <w:rPr/>
      </w:pP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بغداد و مدح امامین کاظمین جوادین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خوشا بغداد و آب خوش گوارش</w:t>
      </w:r>
      <w:r>
        <w:rPr>
          <w:rFonts w:eastAsia="IRNazanin" w:cs="IRNazanin"/>
          <w:color w:val="111111"/>
          <w:sz w:val="28"/>
          <w:szCs w:val="28"/>
          <w:rtl w:val="true"/>
          <w:lang w:bidi="fa-IR"/>
        </w:rPr>
        <w:t xml:space="preserve">!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حصنِ </w:t>
      </w:r>
      <w:r>
        <w:rPr>
          <w:rStyle w:val="FootnoteAnchor"/>
          <w:rtl w:val="true"/>
        </w:rPr>
        <w:footnoteReference w:id="357"/>
      </w:r>
      <w:r>
        <w:rPr>
          <w:rFonts w:ascii="IRNazanin" w:hAnsi="IRNazanin" w:eastAsia="IRNazanin"/>
          <w:color w:val="111111"/>
          <w:sz w:val="28"/>
          <w:sz w:val="28"/>
          <w:szCs w:val="28"/>
          <w:rtl w:val="true"/>
          <w:lang w:bidi="fa-IR"/>
        </w:rPr>
        <w:t>عافیت بادا حصارش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مصر نکویی چشم بد دور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باشد دجله یک آیینه دارش</w:t>
      </w:r>
    </w:p>
    <w:p>
      <w:pPr>
        <w:pStyle w:val="BookText"/>
        <w:rPr/>
      </w:pPr>
      <w:r>
        <w:rPr>
          <w:rFonts w:ascii="IRNazanin" w:hAnsi="IRNazanin" w:eastAsia="IRNazanin"/>
          <w:color w:val="111111"/>
          <w:sz w:val="28"/>
          <w:sz w:val="28"/>
          <w:szCs w:val="28"/>
          <w:rtl w:val="true"/>
          <w:lang w:bidi="fa-IR"/>
        </w:rPr>
        <w:t xml:space="preserve">صفاهان گر شود هم چشم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سرمه سازد سنگسارش</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دار السّلامش </w:t>
      </w:r>
      <w:r>
        <w:rPr>
          <w:rStyle w:val="FootnoteAnchor"/>
          <w:rtl w:val="true"/>
        </w:rPr>
        <w:footnoteReference w:id="358"/>
      </w:r>
      <w:r>
        <w:rPr>
          <w:rFonts w:ascii="IRNazanin" w:hAnsi="IRNazanin" w:eastAsia="IRNazanin"/>
          <w:color w:val="111111"/>
          <w:sz w:val="28"/>
          <w:sz w:val="28"/>
          <w:szCs w:val="28"/>
          <w:rtl w:val="true"/>
          <w:lang w:bidi="fa-IR"/>
        </w:rPr>
        <w:t xml:space="preserve">نام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آید سلام از هر دیارش </w:t>
      </w:r>
    </w:p>
    <w:p>
      <w:pPr>
        <w:pStyle w:val="BookText"/>
        <w:rPr/>
      </w:pPr>
      <w:r>
        <w:rPr>
          <w:rFonts w:ascii="IRNazanin" w:hAnsi="IRNazanin" w:eastAsia="IRNazanin"/>
          <w:color w:val="111111"/>
          <w:sz w:val="28"/>
          <w:sz w:val="28"/>
          <w:szCs w:val="28"/>
          <w:rtl w:val="true"/>
          <w:lang w:bidi="fa-IR"/>
        </w:rPr>
        <w:t xml:space="preserve">ز خاک دل نشین او چه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دامن گیر سیلاب است خارش</w:t>
      </w:r>
    </w:p>
    <w:p>
      <w:pPr>
        <w:pStyle w:val="BookText"/>
        <w:rPr/>
      </w:pPr>
      <w:r>
        <w:rPr>
          <w:rFonts w:ascii="IRNazanin" w:hAnsi="IRNazanin" w:eastAsia="IRNazanin"/>
          <w:color w:val="111111"/>
          <w:sz w:val="28"/>
          <w:sz w:val="28"/>
          <w:szCs w:val="28"/>
          <w:rtl w:val="true"/>
          <w:lang w:bidi="fa-IR"/>
        </w:rPr>
        <w:t xml:space="preserve">اگر مخمور، آب دجله 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کیفیت بدل گردد خمارش</w:t>
      </w:r>
    </w:p>
    <w:p>
      <w:pPr>
        <w:pStyle w:val="BookText"/>
        <w:rPr/>
      </w:pPr>
      <w:r>
        <w:rPr>
          <w:rFonts w:ascii="IRNazanin" w:hAnsi="IRNazanin" w:eastAsia="IRNazanin"/>
          <w:color w:val="111111"/>
          <w:sz w:val="28"/>
          <w:sz w:val="28"/>
          <w:szCs w:val="28"/>
          <w:rtl w:val="true"/>
          <w:lang w:bidi="fa-IR"/>
        </w:rPr>
        <w:t xml:space="preserve">دم عیسی نفس دریوزه </w:t>
      </w:r>
      <w:r>
        <w:rPr>
          <w:rStyle w:val="FootnoteAnchor"/>
          <w:rtl w:val="true"/>
        </w:rPr>
        <w:footnoteReference w:id="359"/>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بیماران ز باد نوبهارش</w:t>
      </w:r>
    </w:p>
    <w:p>
      <w:pPr>
        <w:pStyle w:val="BookText"/>
        <w:rPr/>
      </w:pPr>
      <w:r>
        <w:rPr>
          <w:rFonts w:ascii="IRNazanin" w:hAnsi="IRNazanin" w:eastAsia="IRNazanin"/>
          <w:color w:val="111111"/>
          <w:sz w:val="28"/>
          <w:sz w:val="28"/>
          <w:szCs w:val="28"/>
          <w:rtl w:val="true"/>
          <w:lang w:bidi="fa-IR"/>
        </w:rPr>
        <w:t xml:space="preserve">اگر تحریک آب شط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 دولاب </w:t>
      </w:r>
      <w:r>
        <w:rPr>
          <w:rStyle w:val="FootnoteAnchor"/>
          <w:rtl w:val="true"/>
        </w:rPr>
        <w:footnoteReference w:id="360"/>
      </w:r>
      <w:r>
        <w:rPr>
          <w:rFonts w:ascii="IRNazanin" w:hAnsi="IRNazanin" w:eastAsia="IRNazanin"/>
          <w:color w:val="111111"/>
          <w:sz w:val="28"/>
          <w:sz w:val="28"/>
          <w:szCs w:val="28"/>
          <w:rtl w:val="true"/>
          <w:lang w:bidi="fa-IR"/>
        </w:rPr>
        <w:t>گردون از مدارش</w:t>
      </w:r>
    </w:p>
    <w:p>
      <w:pPr>
        <w:pStyle w:val="BookText"/>
        <w:rPr/>
      </w:pPr>
      <w:r>
        <w:rPr>
          <w:rFonts w:ascii="IRNazanin" w:hAnsi="IRNazanin" w:eastAsia="IRNazanin"/>
          <w:color w:val="111111"/>
          <w:sz w:val="28"/>
          <w:sz w:val="28"/>
          <w:szCs w:val="28"/>
          <w:rtl w:val="true"/>
          <w:lang w:bidi="fa-IR"/>
        </w:rPr>
        <w:t xml:space="preserve">چرا چون زر نباشد کار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اکسیر است خاک مایه دارش</w:t>
      </w:r>
    </w:p>
    <w:p>
      <w:pPr>
        <w:pStyle w:val="BookText"/>
        <w:rPr/>
      </w:pPr>
      <w:r>
        <w:rPr>
          <w:rFonts w:ascii="IRNazanin" w:hAnsi="IRNazanin" w:eastAsia="IRNazanin"/>
          <w:color w:val="111111"/>
          <w:sz w:val="28"/>
          <w:sz w:val="28"/>
          <w:szCs w:val="28"/>
          <w:rtl w:val="true"/>
          <w:lang w:bidi="fa-IR"/>
        </w:rPr>
        <w:t xml:space="preserve">کلاه آفتاب افتاد 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نگردیده است در برج حصارش</w:t>
      </w:r>
    </w:p>
    <w:p>
      <w:pPr>
        <w:pStyle w:val="BookText"/>
        <w:rPr/>
      </w:pPr>
      <w:r>
        <w:rPr>
          <w:rFonts w:ascii="IRNazanin" w:hAnsi="IRNazanin" w:eastAsia="IRNazanin"/>
          <w:color w:val="111111"/>
          <w:sz w:val="28"/>
          <w:sz w:val="28"/>
          <w:szCs w:val="28"/>
          <w:rtl w:val="true"/>
          <w:lang w:bidi="fa-IR"/>
        </w:rPr>
        <w:t xml:space="preserve">جوان بختی که در دارالسّلام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نسازد پیر، دور روزگارش</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بغل واکرده است از کهکشان،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امّیدی که گیرد در کنارش </w:t>
      </w:r>
    </w:p>
    <w:p>
      <w:pPr>
        <w:pStyle w:val="BookText"/>
        <w:rPr/>
      </w:pPr>
      <w:r>
        <w:rPr>
          <w:rFonts w:ascii="IRNazanin" w:hAnsi="IRNazanin" w:eastAsia="IRNazanin"/>
          <w:color w:val="111111"/>
          <w:sz w:val="28"/>
          <w:sz w:val="28"/>
          <w:szCs w:val="28"/>
          <w:rtl w:val="true"/>
          <w:lang w:bidi="fa-IR"/>
        </w:rPr>
        <w:t xml:space="preserve">کمر بسته است آب دجله از جِسر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خاطرشویی اهل دیارش</w:t>
      </w:r>
    </w:p>
    <w:p>
      <w:pPr>
        <w:pStyle w:val="BookText"/>
        <w:rPr/>
      </w:pPr>
      <w:r>
        <w:rPr>
          <w:rFonts w:ascii="IRNazanin" w:hAnsi="IRNazanin" w:eastAsia="IRNazanin"/>
          <w:color w:val="111111"/>
          <w:sz w:val="28"/>
          <w:sz w:val="28"/>
          <w:szCs w:val="28"/>
          <w:rtl w:val="true"/>
          <w:lang w:bidi="fa-IR"/>
        </w:rPr>
        <w:t xml:space="preserve">رمیدن شیوه ی این بوم و 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طبلِ باز </w:t>
      </w:r>
      <w:r>
        <w:rPr>
          <w:rStyle w:val="FootnoteAnchor"/>
          <w:rtl w:val="true"/>
        </w:rPr>
        <w:footnoteReference w:id="361"/>
      </w:r>
      <w:r>
        <w:rPr>
          <w:rFonts w:ascii="IRNazanin" w:hAnsi="IRNazanin" w:eastAsia="IRNazanin"/>
          <w:color w:val="111111"/>
          <w:sz w:val="28"/>
          <w:sz w:val="28"/>
          <w:szCs w:val="28"/>
          <w:rtl w:val="true"/>
          <w:lang w:bidi="fa-IR"/>
        </w:rPr>
        <w:t>می رقصد شکارش</w:t>
      </w:r>
    </w:p>
    <w:p>
      <w:pPr>
        <w:pStyle w:val="BookText"/>
        <w:rPr/>
      </w:pPr>
      <w:r>
        <w:rPr>
          <w:rFonts w:ascii="IRNazanin" w:hAnsi="IRNazanin" w:eastAsia="IRNazanin"/>
          <w:color w:val="111111"/>
          <w:sz w:val="28"/>
          <w:sz w:val="28"/>
          <w:szCs w:val="28"/>
          <w:rtl w:val="true"/>
          <w:lang w:bidi="fa-IR"/>
        </w:rPr>
        <w:t xml:space="preserve">در این کشور اگر جان را ببازند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نباشد با قمارش</w:t>
      </w:r>
    </w:p>
    <w:p>
      <w:pPr>
        <w:pStyle w:val="BookText"/>
        <w:rPr/>
      </w:pPr>
      <w:r>
        <w:rPr>
          <w:rFonts w:ascii="IRNazanin" w:hAnsi="IRNazanin" w:eastAsia="IRNazanin"/>
          <w:color w:val="111111"/>
          <w:sz w:val="28"/>
          <w:sz w:val="28"/>
          <w:szCs w:val="28"/>
          <w:rtl w:val="true"/>
          <w:lang w:bidi="fa-IR"/>
        </w:rPr>
        <w:t xml:space="preserve">ز بس نشو و نما از سنگ طفلان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آزاد، نخل میوه دارش</w:t>
      </w:r>
    </w:p>
    <w:p>
      <w:pPr>
        <w:pStyle w:val="BookText"/>
        <w:rPr/>
      </w:pPr>
      <w:r>
        <w:rPr>
          <w:rFonts w:ascii="IRNazanin" w:hAnsi="IRNazanin" w:eastAsia="IRNazanin"/>
          <w:color w:val="111111"/>
          <w:sz w:val="28"/>
          <w:sz w:val="28"/>
          <w:szCs w:val="28"/>
          <w:rtl w:val="true"/>
          <w:lang w:bidi="fa-IR"/>
        </w:rPr>
        <w:t xml:space="preserve">اگر دار سیاست </w:t>
      </w:r>
      <w:r>
        <w:rPr>
          <w:rStyle w:val="FootnoteAnchor"/>
          <w:rtl w:val="true"/>
        </w:rPr>
        <w:footnoteReference w:id="362"/>
      </w:r>
      <w:r>
        <w:rPr>
          <w:rFonts w:ascii="IRNazanin" w:hAnsi="IRNazanin" w:eastAsia="IRNazanin"/>
          <w:color w:val="111111"/>
          <w:sz w:val="28"/>
          <w:sz w:val="28"/>
          <w:szCs w:val="28"/>
          <w:rtl w:val="true"/>
          <w:lang w:bidi="fa-IR"/>
        </w:rPr>
        <w:t xml:space="preserve">برفرازند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سرو پوشاند بهارش</w:t>
      </w:r>
    </w:p>
    <w:p>
      <w:pPr>
        <w:pStyle w:val="BookText"/>
        <w:rPr/>
      </w:pPr>
      <w:r>
        <w:rPr>
          <w:rFonts w:ascii="IRNazanin" w:hAnsi="IRNazanin" w:eastAsia="IRNazanin"/>
          <w:color w:val="111111"/>
          <w:sz w:val="28"/>
          <w:sz w:val="28"/>
          <w:szCs w:val="28"/>
          <w:rtl w:val="true"/>
          <w:lang w:bidi="fa-IR"/>
        </w:rPr>
        <w:t xml:space="preserve">بدخشان، کاسه ی دریوزه در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افتاد گِرد لاله زارش</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سیه نامه تر از پای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طاووس پیش سبزه زارش </w:t>
      </w:r>
    </w:p>
    <w:p>
      <w:pPr>
        <w:pStyle w:val="BookText"/>
        <w:rPr/>
      </w:pPr>
      <w:r>
        <w:rPr>
          <w:rFonts w:ascii="IRNazanin" w:hAnsi="IRNazanin" w:eastAsia="IRNazanin"/>
          <w:color w:val="111111"/>
          <w:sz w:val="28"/>
          <w:sz w:val="28"/>
          <w:szCs w:val="28"/>
          <w:rtl w:val="true"/>
          <w:lang w:bidi="fa-IR"/>
        </w:rPr>
        <w:t xml:space="preserve">شود با شاخ گل، دست و گریبان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در میان مَرغزارش</w:t>
      </w:r>
    </w:p>
    <w:p>
      <w:pPr>
        <w:pStyle w:val="BookText"/>
        <w:rPr/>
      </w:pPr>
      <w:r>
        <w:rPr>
          <w:rFonts w:ascii="IRNazanin" w:hAnsi="IRNazanin" w:eastAsia="IRNazanin"/>
          <w:color w:val="111111"/>
          <w:sz w:val="28"/>
          <w:sz w:val="28"/>
          <w:szCs w:val="28"/>
          <w:rtl w:val="true"/>
          <w:lang w:bidi="fa-IR"/>
        </w:rPr>
        <w:t xml:space="preserve">چه دامن گیر خاکی دارد این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نیست با خون شکارش</w:t>
      </w:r>
    </w:p>
    <w:p>
      <w:pPr>
        <w:pStyle w:val="BookText"/>
        <w:rPr/>
      </w:pPr>
      <w:r>
        <w:rPr>
          <w:rFonts w:ascii="IRNazanin" w:hAnsi="IRNazanin" w:eastAsia="IRNazanin"/>
          <w:color w:val="111111"/>
          <w:sz w:val="28"/>
          <w:sz w:val="28"/>
          <w:szCs w:val="28"/>
          <w:rtl w:val="true"/>
          <w:lang w:bidi="fa-IR"/>
        </w:rPr>
        <w:t xml:space="preserve">نساید </w:t>
      </w:r>
      <w:r>
        <w:rPr>
          <w:rStyle w:val="FootnoteAnchor"/>
          <w:rtl w:val="true"/>
        </w:rPr>
        <w:footnoteReference w:id="363"/>
      </w:r>
      <w:r>
        <w:rPr>
          <w:rFonts w:ascii="IRNazanin" w:hAnsi="IRNazanin" w:eastAsia="IRNazanin"/>
          <w:color w:val="111111"/>
          <w:sz w:val="28"/>
          <w:sz w:val="28"/>
          <w:szCs w:val="28"/>
          <w:rtl w:val="true"/>
          <w:lang w:bidi="fa-IR"/>
        </w:rPr>
        <w:t xml:space="preserve">چون سرِ بغداد بر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از امامان، گوشوارش</w:t>
      </w:r>
    </w:p>
    <w:p>
      <w:pPr>
        <w:pStyle w:val="BookText"/>
        <w:rPr/>
      </w:pPr>
      <w:r>
        <w:rPr>
          <w:rFonts w:ascii="Amiri" w:hAnsi="Amiri" w:eastAsia="Amiri" w:cs="Amiri"/>
          <w:color w:val="111111"/>
          <w:sz w:val="28"/>
          <w:sz w:val="28"/>
          <w:szCs w:val="28"/>
          <w:rtl w:val="true"/>
          <w:lang w:bidi="ar-SA"/>
        </w:rPr>
        <w:t xml:space="preserve">جهان مکرُمَت، موسی کاظم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آسمان یک چتر دارش</w:t>
      </w:r>
    </w:p>
    <w:p>
      <w:pPr>
        <w:pStyle w:val="BookText"/>
        <w:rPr/>
      </w:pPr>
      <w:r>
        <w:rPr>
          <w:rFonts w:ascii="IRNazanin" w:hAnsi="IRNazanin" w:eastAsia="IRNazanin"/>
          <w:color w:val="111111"/>
          <w:sz w:val="28"/>
          <w:sz w:val="28"/>
          <w:szCs w:val="28"/>
          <w:rtl w:val="true"/>
          <w:lang w:bidi="fa-IR"/>
        </w:rPr>
        <w:t xml:space="preserve">دگر آن مظهر تقوا،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از غیر حق، پرهیز، کارش</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یک ساعت، دو حج در می توان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مقیمان دیارش</w:t>
      </w:r>
      <w:r>
        <w:rPr>
          <w:rFonts w:eastAsia="IRNazanin" w:cs="IRNazanin"/>
          <w:color w:val="111111"/>
          <w:sz w:val="28"/>
          <w:szCs w:val="28"/>
          <w:rtl w:val="true"/>
          <w:lang w:bidi="fa-IR"/>
        </w:rPr>
        <w:t xml:space="preserve">! </w:t>
      </w:r>
      <w:bookmarkStart w:id="322" w:name="pg8727_74159"/>
    </w:p>
    <w:p>
      <w:pPr>
        <w:pStyle w:val="Heading3"/>
        <w:numPr>
          <w:ilvl w:val="2"/>
          <w:numId w:val="1"/>
        </w:numPr>
        <w:rPr/>
      </w:pPr>
      <w:bookmarkStart w:id="323" w:name="__RefHeading___Toc3087764_653776707"/>
      <w:bookmarkStart w:id="324" w:name="_Toc114"/>
      <w:bookmarkEnd w:id="322"/>
      <w:bookmarkEnd w:id="323"/>
      <w:r>
        <w:rPr>
          <w:rtl w:val="true"/>
        </w:rPr>
        <w:t xml:space="preserve">فضل الله شیرانی </w:t>
      </w:r>
      <w:r>
        <w:rPr>
          <w:rtl w:val="true"/>
        </w:rPr>
        <w:t>«</w:t>
      </w:r>
      <w:r>
        <w:rPr>
          <w:rtl w:val="true"/>
        </w:rPr>
        <w:t>سخا</w:t>
      </w:r>
      <w:r>
        <w:rPr>
          <w:rtl w:val="true"/>
        </w:rPr>
        <w:t xml:space="preserve">»/ </w:t>
      </w:r>
      <w:r>
        <w:rPr>
          <w:rtl w:val="true"/>
        </w:rPr>
        <w:t>صبح صادق</w:t>
      </w:r>
      <w:bookmarkEnd w:id="324"/>
    </w:p>
    <w:p>
      <w:pPr>
        <w:pStyle w:val="BookText"/>
        <w:rPr/>
      </w:pPr>
      <w:r>
        <w:rPr>
          <w:rFonts w:ascii="IRNazanin" w:hAnsi="IRNazanin" w:eastAsia="IRNazanin"/>
          <w:color w:val="111111"/>
          <w:sz w:val="28"/>
          <w:sz w:val="28"/>
          <w:szCs w:val="28"/>
          <w:rtl w:val="true"/>
          <w:lang w:bidi="fa-IR"/>
        </w:rPr>
        <w:t xml:space="preserve">مه ذى الحّجه و عيد غدیر و عید قربانش </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 رحمت و ایثار داند هر مسلمانش،</w:t>
      </w:r>
    </w:p>
    <w:p>
      <w:pPr>
        <w:pStyle w:val="BookText"/>
        <w:rPr/>
      </w:pPr>
      <w:r>
        <w:rPr>
          <w:rFonts w:ascii="IRNazanin" w:hAnsi="IRNazanin" w:eastAsia="IRNazanin"/>
          <w:color w:val="111111"/>
          <w:sz w:val="28"/>
          <w:sz w:val="28"/>
          <w:szCs w:val="28"/>
          <w:rtl w:val="true"/>
          <w:lang w:bidi="fa-IR"/>
        </w:rPr>
        <w:t xml:space="preserve">منوّر بود از نور ولایت، شد منوّرتر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سرزد آفتاب صبح صادق از گریبانش</w:t>
      </w:r>
    </w:p>
    <w:p>
      <w:pPr>
        <w:pStyle w:val="BookText"/>
        <w:rPr/>
      </w:pPr>
      <w:r>
        <w:rPr>
          <w:rFonts w:ascii="IRNazanin" w:hAnsi="IRNazanin" w:eastAsia="IRNazanin"/>
          <w:color w:val="111111"/>
          <w:sz w:val="28"/>
          <w:sz w:val="28"/>
          <w:szCs w:val="28"/>
          <w:rtl w:val="true"/>
          <w:lang w:bidi="fa-IR"/>
        </w:rPr>
        <w:t xml:space="preserve">فضا سرشار بود از نکهت عید غدیر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از باغ طاها کرده عطر آگین دو چندانش</w:t>
      </w:r>
    </w:p>
    <w:p>
      <w:pPr>
        <w:pStyle w:val="BookText"/>
        <w:rPr/>
      </w:pPr>
      <w:r>
        <w:rPr>
          <w:rFonts w:ascii="IRNazanin" w:hAnsi="IRNazanin" w:eastAsia="IRNazanin"/>
          <w:color w:val="111111"/>
          <w:sz w:val="28"/>
          <w:sz w:val="28"/>
          <w:szCs w:val="28"/>
          <w:rtl w:val="true"/>
          <w:lang w:bidi="fa-IR"/>
        </w:rPr>
        <w:t xml:space="preserve">ولادت یافت روز بیستم تابنده مولودی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دانند از شرف، باب الحوائج، اهل ایمانش</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آن روز مستغنی شد از مهر جهان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 خورشید هفتم جلوه گر بر روی دامانش </w:t>
      </w:r>
    </w:p>
    <w:p>
      <w:pPr>
        <w:pStyle w:val="BookText"/>
        <w:rPr/>
      </w:pPr>
      <w:r>
        <w:rPr>
          <w:rFonts w:ascii="IRNazanin" w:hAnsi="IRNazanin" w:eastAsia="IRNazanin"/>
          <w:color w:val="111111"/>
          <w:sz w:val="28"/>
          <w:sz w:val="28"/>
          <w:szCs w:val="28"/>
          <w:rtl w:val="true"/>
          <w:lang w:bidi="fa-IR"/>
        </w:rPr>
        <w:t xml:space="preserve">چنان رخساره ی موسی بن جعفر بود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آسمان گردید چون آیینه، حیرانش</w:t>
      </w:r>
    </w:p>
    <w:p>
      <w:pPr>
        <w:pStyle w:val="BookText"/>
        <w:rPr/>
      </w:pPr>
      <w:r>
        <w:rPr>
          <w:rFonts w:ascii="IRNazanin" w:hAnsi="IRNazanin" w:eastAsia="IRNazanin"/>
          <w:color w:val="111111"/>
          <w:sz w:val="28"/>
          <w:sz w:val="28"/>
          <w:szCs w:val="28"/>
          <w:rtl w:val="true"/>
          <w:lang w:bidi="fa-IR"/>
        </w:rPr>
        <w:t xml:space="preserve">بسان حضرت صادق به الطاف خدا 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فیض بینهایت دارد اقیانوس احسانش</w:t>
      </w:r>
    </w:p>
    <w:p>
      <w:pPr>
        <w:pStyle w:val="BookText"/>
        <w:rPr/>
      </w:pPr>
      <w:r>
        <w:rPr>
          <w:rFonts w:ascii="IRNazanin" w:hAnsi="IRNazanin" w:eastAsia="IRNazanin"/>
          <w:color w:val="111111"/>
          <w:sz w:val="28"/>
          <w:sz w:val="28"/>
          <w:szCs w:val="28"/>
          <w:rtl w:val="true"/>
          <w:lang w:bidi="fa-IR"/>
        </w:rPr>
        <w:t xml:space="preserve">به اهل معرفت رهبر ،کریمی معدلت گستر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خوان کرامت، عالمی هستند مهمانش</w:t>
      </w:r>
    </w:p>
    <w:p>
      <w:pPr>
        <w:pStyle w:val="BookText"/>
        <w:rPr/>
      </w:pPr>
      <w:r>
        <w:rPr>
          <w:rFonts w:ascii="IRNazanin" w:hAnsi="IRNazanin" w:eastAsia="IRNazanin"/>
          <w:color w:val="111111"/>
          <w:sz w:val="28"/>
          <w:sz w:val="28"/>
          <w:szCs w:val="28"/>
          <w:rtl w:val="true"/>
          <w:lang w:bidi="fa-IR"/>
        </w:rPr>
        <w:t xml:space="preserve">چنان در سینه، پنهان داشت اسرار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بشکست امّا با خدا نشکست پیمانش</w:t>
      </w:r>
    </w:p>
    <w:p>
      <w:pPr>
        <w:pStyle w:val="BookText"/>
        <w:rPr/>
      </w:pPr>
      <w:r>
        <w:rPr>
          <w:rFonts w:ascii="IRNazanin" w:hAnsi="IRNazanin" w:eastAsia="IRNazanin"/>
          <w:color w:val="111111"/>
          <w:sz w:val="28"/>
          <w:sz w:val="28"/>
          <w:szCs w:val="28"/>
          <w:rtl w:val="true"/>
          <w:lang w:bidi="fa-IR"/>
        </w:rPr>
        <w:t xml:space="preserve">امام کاظمش خواندند چون در اوج سختی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صبوری بود با غم های پنهانش</w:t>
      </w:r>
    </w:p>
    <w:p>
      <w:pPr>
        <w:pStyle w:val="BookText"/>
        <w:rPr/>
      </w:pPr>
      <w:r>
        <w:rPr>
          <w:rFonts w:ascii="IRNazanin" w:hAnsi="IRNazanin" w:eastAsia="IRNazanin"/>
          <w:color w:val="111111"/>
          <w:sz w:val="28"/>
          <w:sz w:val="28"/>
          <w:szCs w:val="28"/>
          <w:rtl w:val="true"/>
          <w:lang w:bidi="fa-IR"/>
        </w:rPr>
        <w:t xml:space="preserve">هر آن کس در دل نومید دارد درد جان سوزی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بر وجود نازنین اوست درمانش</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زادروزش وصف او را بر زبان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خواهم بگویم از شهادت، کنج زندانش </w:t>
      </w:r>
      <w:bookmarkStart w:id="325" w:name="pg8727_74161"/>
    </w:p>
    <w:p>
      <w:pPr>
        <w:pStyle w:val="Heading3"/>
        <w:numPr>
          <w:ilvl w:val="2"/>
          <w:numId w:val="1"/>
        </w:numPr>
        <w:rPr/>
      </w:pPr>
      <w:bookmarkStart w:id="326" w:name="__RefHeading___Toc3087766_653776707"/>
      <w:bookmarkStart w:id="327" w:name="_Toc115"/>
      <w:bookmarkEnd w:id="325"/>
      <w:bookmarkEnd w:id="326"/>
      <w:r>
        <w:rPr>
          <w:rtl w:val="true"/>
        </w:rPr>
        <w:t xml:space="preserve">صابر اصفهانی </w:t>
      </w:r>
      <w:r>
        <w:rPr>
          <w:rtl w:val="true"/>
        </w:rPr>
        <w:t xml:space="preserve">/ </w:t>
      </w:r>
      <w:r>
        <w:rPr>
          <w:rtl w:val="true"/>
        </w:rPr>
        <w:t>انفس و آفاق</w:t>
      </w:r>
      <w:bookmarkEnd w:id="327"/>
    </w:p>
    <w:p>
      <w:pPr>
        <w:pStyle w:val="BookText"/>
        <w:rPr/>
      </w:pPr>
      <w:r>
        <w:rPr>
          <w:rFonts w:ascii="IRNazanin" w:hAnsi="IRNazanin" w:eastAsia="IRNazanin"/>
          <w:color w:val="111111"/>
          <w:sz w:val="28"/>
          <w:sz w:val="28"/>
          <w:szCs w:val="28"/>
          <w:rtl w:val="true"/>
          <w:lang w:bidi="fa-IR"/>
        </w:rPr>
        <w:t xml:space="preserve">شد آن کاو درگه موسی بن جعفر قبله ی جانش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نبْوَد به دل، روز قیامت، بیم عصیانش</w:t>
      </w:r>
    </w:p>
    <w:p>
      <w:pPr>
        <w:pStyle w:val="BookText"/>
        <w:rPr/>
      </w:pPr>
      <w:r>
        <w:rPr>
          <w:rFonts w:ascii="IRNazanin" w:hAnsi="IRNazanin" w:eastAsia="IRNazanin"/>
          <w:color w:val="111111"/>
          <w:sz w:val="28"/>
          <w:sz w:val="28"/>
          <w:szCs w:val="28"/>
          <w:rtl w:val="true"/>
          <w:lang w:bidi="fa-IR"/>
        </w:rPr>
        <w:t xml:space="preserve">بُوَد باب الحوائج، درگهش اهل دو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دست توسّل را ز دامانش</w:t>
      </w:r>
    </w:p>
    <w:p>
      <w:pPr>
        <w:pStyle w:val="BookText"/>
        <w:rPr/>
      </w:pPr>
      <w:r>
        <w:rPr>
          <w:rFonts w:ascii="IRNazanin" w:hAnsi="IRNazanin" w:eastAsia="IRNazanin"/>
          <w:color w:val="111111"/>
          <w:sz w:val="28"/>
          <w:sz w:val="28"/>
          <w:szCs w:val="28"/>
          <w:rtl w:val="true"/>
          <w:lang w:bidi="fa-IR"/>
        </w:rPr>
        <w:t xml:space="preserve">شوی فرمان روای انفس و آفاق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نپیچی گر سر از جان چون قلم از خطّ فرمانش</w:t>
      </w:r>
    </w:p>
    <w:p>
      <w:pPr>
        <w:pStyle w:val="BookText"/>
        <w:rPr/>
      </w:pPr>
      <w:r>
        <w:rPr>
          <w:rFonts w:ascii="IRNazanin" w:hAnsi="IRNazanin" w:eastAsia="IRNazanin"/>
          <w:color w:val="111111"/>
          <w:sz w:val="28"/>
          <w:sz w:val="28"/>
          <w:szCs w:val="28"/>
          <w:rtl w:val="true"/>
          <w:lang w:bidi="fa-IR"/>
        </w:rPr>
        <w:t xml:space="preserve">شه دنیا و مافیها که شد در وادی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دیدار، ارْنی گو به جان، موسی عمرانش</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هفتمین کاندر محیط علم بی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جدّش محمّد، انبیا طفل دبستانش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جهان آفرینش را شهنشاهی که از رتبت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شهان با افتخار از جان، گدای جود و احسانش</w:t>
      </w:r>
    </w:p>
    <w:p>
      <w:pPr>
        <w:pStyle w:val="BookText"/>
        <w:rPr/>
      </w:pPr>
      <w:r>
        <w:rPr>
          <w:rFonts w:ascii="IRNazanin" w:hAnsi="IRNazanin" w:eastAsia="IRNazanin"/>
          <w:color w:val="111111"/>
          <w:sz w:val="28"/>
          <w:sz w:val="28"/>
          <w:szCs w:val="28"/>
          <w:rtl w:val="true"/>
          <w:lang w:bidi="fa-IR"/>
        </w:rPr>
        <w:t xml:space="preserve">خدیو عالم و آدم که جبریل امین از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صبح و مسا تا حشر با اخلاص، دربانش</w:t>
      </w:r>
    </w:p>
    <w:p>
      <w:pPr>
        <w:pStyle w:val="BookText"/>
        <w:rPr/>
      </w:pPr>
      <w:r>
        <w:rPr>
          <w:rFonts w:ascii="IRNazanin" w:hAnsi="IRNazanin" w:eastAsia="IRNazanin"/>
          <w:color w:val="111111"/>
          <w:sz w:val="28"/>
          <w:sz w:val="28"/>
          <w:szCs w:val="28"/>
          <w:rtl w:val="true"/>
          <w:lang w:bidi="fa-IR"/>
        </w:rPr>
        <w:t xml:space="preserve">متاب از درگه دارالشّفایش رخ ز جان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خاک مقدم زوّار آن شه هست درمانش</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حاجت 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و ریب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آن کاو درگه موسی بن جعفر، قبله ی جانش </w:t>
      </w:r>
      <w:bookmarkStart w:id="328" w:name="pg8727_74163"/>
    </w:p>
    <w:p>
      <w:pPr>
        <w:pStyle w:val="Heading3"/>
        <w:numPr>
          <w:ilvl w:val="2"/>
          <w:numId w:val="1"/>
        </w:numPr>
        <w:rPr/>
      </w:pPr>
      <w:bookmarkStart w:id="329" w:name="__RefHeading___Toc3087768_653776707"/>
      <w:bookmarkStart w:id="330" w:name="_Toc116"/>
      <w:bookmarkEnd w:id="328"/>
      <w:bookmarkEnd w:id="329"/>
      <w:r>
        <w:rPr>
          <w:rtl w:val="true"/>
        </w:rPr>
        <w:t xml:space="preserve">شکیب اصفهانی </w:t>
      </w:r>
      <w:r>
        <w:rPr>
          <w:rtl w:val="true"/>
        </w:rPr>
        <w:t>/</w:t>
      </w:r>
      <w:r>
        <w:rPr>
          <w:rtl w:val="true"/>
        </w:rPr>
        <w:t>روی گل</w:t>
      </w:r>
      <w:bookmarkEnd w:id="330"/>
    </w:p>
    <w:p>
      <w:pPr>
        <w:pStyle w:val="BookText"/>
        <w:rPr/>
      </w:pPr>
      <w:r>
        <w:rPr>
          <w:rFonts w:ascii="IRNazanin" w:hAnsi="IRNazanin" w:eastAsia="IRNazanin"/>
          <w:color w:val="111111"/>
          <w:sz w:val="28"/>
          <w:sz w:val="28"/>
          <w:szCs w:val="28"/>
          <w:rtl w:val="true"/>
          <w:lang w:bidi="fa-IR"/>
        </w:rPr>
        <w:t xml:space="preserve">خليل قادر سبحان، سليل سیّد عالم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موسى عمران، نصیر عیسی مریم</w:t>
      </w:r>
    </w:p>
    <w:p>
      <w:pPr>
        <w:pStyle w:val="BookText"/>
        <w:rPr/>
      </w:pPr>
      <w:r>
        <w:rPr>
          <w:rFonts w:ascii="IRNazanin" w:hAnsi="IRNazanin" w:eastAsia="IRNazanin"/>
          <w:color w:val="111111"/>
          <w:sz w:val="28"/>
          <w:sz w:val="28"/>
          <w:szCs w:val="28"/>
          <w:rtl w:val="true"/>
          <w:lang w:bidi="fa-IR"/>
        </w:rPr>
        <w:t xml:space="preserve">کلیم طور ربّانی، مسیح دار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عالی و دانی، ملاذ عالم و آدم</w:t>
      </w:r>
    </w:p>
    <w:p>
      <w:pPr>
        <w:pStyle w:val="BookText"/>
        <w:rPr/>
      </w:pPr>
      <w:r>
        <w:rPr>
          <w:rFonts w:ascii="IRNazanin" w:hAnsi="IRNazanin" w:eastAsia="IRNazanin"/>
          <w:color w:val="111111"/>
          <w:sz w:val="28"/>
          <w:sz w:val="28"/>
          <w:szCs w:val="28"/>
          <w:rtl w:val="true"/>
          <w:lang w:bidi="fa-IR"/>
        </w:rPr>
        <w:t xml:space="preserve">به كنز علّم الاسما، به رمز سرّ ما اوحى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صورت، چه در معنی، علیم و عالم و اعلم</w:t>
      </w:r>
    </w:p>
    <w:p>
      <w:pPr>
        <w:pStyle w:val="BookText"/>
        <w:rPr/>
      </w:pPr>
      <w:r>
        <w:rPr>
          <w:rFonts w:ascii="IRNazanin" w:hAnsi="IRNazanin" w:eastAsia="IRNazanin"/>
          <w:color w:val="111111"/>
          <w:sz w:val="28"/>
          <w:sz w:val="28"/>
          <w:szCs w:val="28"/>
          <w:rtl w:val="true"/>
          <w:lang w:bidi="fa-IR"/>
        </w:rPr>
        <w:t xml:space="preserve">سرور سینه ی حیدر، فروغ چشم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فر، موسی جعفر، سلیمان مسیحادم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از کوی او طرفی، صفا از روی او 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از جوی او ظرفی، ز جامش جرعه ی زمزم </w:t>
      </w:r>
    </w:p>
    <w:p>
      <w:pPr>
        <w:pStyle w:val="BookText"/>
        <w:rPr/>
      </w:pPr>
      <w:r>
        <w:rPr>
          <w:rFonts w:ascii="IRNazanin" w:hAnsi="IRNazanin" w:eastAsia="IRNazanin"/>
          <w:color w:val="111111"/>
          <w:sz w:val="28"/>
          <w:sz w:val="28"/>
          <w:szCs w:val="28"/>
          <w:rtl w:val="true"/>
          <w:lang w:bidi="fa-IR"/>
        </w:rPr>
        <w:t xml:space="preserve">خديو خطّه ی ایمان، خدا را حجّت 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کفر از او ویران، حصار دین از او محکم</w:t>
      </w:r>
    </w:p>
    <w:p>
      <w:pPr>
        <w:pStyle w:val="BookText"/>
        <w:rPr/>
      </w:pPr>
      <w:r>
        <w:rPr>
          <w:rFonts w:ascii="IRNazanin" w:hAnsi="IRNazanin" w:eastAsia="IRNazanin"/>
          <w:color w:val="111111"/>
          <w:sz w:val="28"/>
          <w:sz w:val="28"/>
          <w:szCs w:val="28"/>
          <w:rtl w:val="true"/>
          <w:lang w:bidi="fa-IR"/>
        </w:rPr>
        <w:t xml:space="preserve">به ذکر او بُوَد گویا به سوی او بُوَد پویا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شیئی که از اشیا بتابد نیر اعظم</w:t>
      </w:r>
    </w:p>
    <w:p>
      <w:pPr>
        <w:pStyle w:val="BookText"/>
        <w:rPr/>
      </w:pPr>
      <w:r>
        <w:rPr>
          <w:rFonts w:ascii="IRNazanin" w:hAnsi="IRNazanin" w:eastAsia="IRNazanin"/>
          <w:color w:val="111111"/>
          <w:sz w:val="28"/>
          <w:sz w:val="28"/>
          <w:szCs w:val="28"/>
          <w:rtl w:val="true"/>
          <w:lang w:bidi="fa-IR"/>
        </w:rPr>
        <w:t xml:space="preserve">به مُلک لاشریک له ز سرّ کاف و نون آگه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با حکم او همره، قدر با امر او توأم</w:t>
      </w:r>
    </w:p>
    <w:p>
      <w:pPr>
        <w:pStyle w:val="BookText"/>
        <w:rPr/>
      </w:pPr>
      <w:r>
        <w:rPr>
          <w:rFonts w:ascii="IRNazanin" w:hAnsi="IRNazanin" w:eastAsia="IRNazanin"/>
          <w:color w:val="111111"/>
          <w:sz w:val="28"/>
          <w:sz w:val="28"/>
          <w:szCs w:val="28"/>
          <w:rtl w:val="true"/>
          <w:lang w:bidi="fa-IR"/>
        </w:rPr>
        <w:t xml:space="preserve">يم جودش که از احسان بُوَد دریای بی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قلزم امکان بُوَد یک قطره از آن یم</w:t>
      </w:r>
    </w:p>
    <w:p>
      <w:pPr>
        <w:pStyle w:val="BookText"/>
        <w:rPr/>
      </w:pPr>
      <w:r>
        <w:rPr>
          <w:rFonts w:ascii="IRNazanin" w:hAnsi="IRNazanin" w:eastAsia="IRNazanin"/>
          <w:color w:val="111111"/>
          <w:sz w:val="28"/>
          <w:sz w:val="28"/>
          <w:szCs w:val="28"/>
          <w:rtl w:val="true"/>
          <w:lang w:bidi="fa-IR"/>
        </w:rPr>
        <w:t xml:space="preserve">به دفع و رفع مطلب ها، به خلوتگاه دل، شب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ذکر یارب ها، انیس و مونس و هم دم</w:t>
      </w:r>
    </w:p>
    <w:p>
      <w:pPr>
        <w:pStyle w:val="BookText"/>
        <w:rPr/>
      </w:pPr>
      <w:r>
        <w:rPr>
          <w:rFonts w:ascii="IRNazanin" w:hAnsi="IRNazanin" w:eastAsia="IRNazanin"/>
          <w:color w:val="111111"/>
          <w:sz w:val="28"/>
          <w:sz w:val="28"/>
          <w:szCs w:val="28"/>
          <w:rtl w:val="true"/>
          <w:lang w:bidi="fa-IR"/>
        </w:rPr>
        <w:t xml:space="preserve">به دل با عالمی عصیان، چو تابد مهر او از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ماه و آن کتّان، بُوَد این مهر و آن شبنم</w:t>
      </w:r>
    </w:p>
    <w:p>
      <w:pPr>
        <w:pStyle w:val="BookText"/>
        <w:rPr/>
      </w:pPr>
      <w:r>
        <w:rPr>
          <w:rFonts w:ascii="IRNazanin" w:hAnsi="IRNazanin" w:eastAsia="IRNazanin"/>
          <w:color w:val="111111"/>
          <w:sz w:val="28"/>
          <w:sz w:val="28"/>
          <w:szCs w:val="28"/>
          <w:rtl w:val="true"/>
          <w:lang w:bidi="fa-IR"/>
        </w:rPr>
        <w:t xml:space="preserve">به ملک عزّ و شان، سلطان که در دورانش از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زلف نکورویان، نبینی خاطری در هم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فلک درگه؛ ملک لشکر؛ شهی کز عزّ و جاه و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خادمش در سر، هوای تخت و تاج جم </w:t>
      </w:r>
    </w:p>
    <w:p>
      <w:pPr>
        <w:pStyle w:val="BookText"/>
        <w:rPr/>
      </w:pPr>
      <w:r>
        <w:rPr>
          <w:rFonts w:ascii="IRNazanin" w:hAnsi="IRNazanin" w:eastAsia="IRNazanin"/>
          <w:color w:val="111111"/>
          <w:sz w:val="28"/>
          <w:sz w:val="28"/>
          <w:szCs w:val="28"/>
          <w:rtl w:val="true"/>
          <w:lang w:bidi="fa-IR"/>
        </w:rPr>
        <w:t xml:space="preserve">به شرع مصطفی رهبر، به فرّ مرتضی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 ماسوی یاور، به راز کبریا محرم</w:t>
      </w:r>
    </w:p>
    <w:p>
      <w:pPr>
        <w:pStyle w:val="BookText"/>
        <w:rPr/>
      </w:pPr>
      <w:r>
        <w:rPr>
          <w:rFonts w:ascii="IRNazanin" w:hAnsi="IRNazanin" w:eastAsia="IRNazanin"/>
          <w:color w:val="111111"/>
          <w:sz w:val="28"/>
          <w:sz w:val="28"/>
          <w:szCs w:val="28"/>
          <w:rtl w:val="true"/>
          <w:lang w:bidi="fa-IR"/>
        </w:rPr>
        <w:t xml:space="preserve">چه در عزّت چه در خذلان، چه بر دانا چه چه بر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دردی بُوَد درمان، به هر زخمی بُوَد مرهم</w:t>
      </w:r>
    </w:p>
    <w:p>
      <w:pPr>
        <w:pStyle w:val="BookText"/>
        <w:rPr/>
      </w:pPr>
      <w:r>
        <w:rPr>
          <w:rFonts w:ascii="IRNazanin" w:hAnsi="IRNazanin" w:eastAsia="IRNazanin"/>
          <w:color w:val="111111"/>
          <w:sz w:val="28"/>
          <w:sz w:val="28"/>
          <w:szCs w:val="28"/>
          <w:rtl w:val="true"/>
          <w:lang w:bidi="fa-IR"/>
        </w:rPr>
        <w:t xml:space="preserve">به دارالمُلک جاویدش که دربانی است جمشیدش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با شیر و خورشیدش نکو نقشی است بر پرچم</w:t>
      </w:r>
    </w:p>
    <w:p>
      <w:pPr>
        <w:pStyle w:val="BookText"/>
        <w:rPr/>
      </w:pPr>
      <w:r>
        <w:rPr>
          <w:rFonts w:ascii="IRNazanin" w:hAnsi="IRNazanin" w:eastAsia="IRNazanin"/>
          <w:color w:val="111111"/>
          <w:sz w:val="28"/>
          <w:sz w:val="28"/>
          <w:szCs w:val="28"/>
          <w:rtl w:val="true"/>
          <w:lang w:bidi="fa-IR"/>
        </w:rPr>
        <w:t xml:space="preserve">به امر او در این صحرا به حکم او در این بیدا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 عُصفور با عنقا، چرد روباه با ضیغم</w:t>
      </w:r>
    </w:p>
    <w:p>
      <w:pPr>
        <w:pStyle w:val="BookText"/>
        <w:rPr/>
      </w:pPr>
      <w:r>
        <w:rPr>
          <w:rFonts w:ascii="IRNazanin" w:hAnsi="IRNazanin" w:eastAsia="IRNazanin"/>
          <w:color w:val="111111"/>
          <w:sz w:val="28"/>
          <w:sz w:val="28"/>
          <w:szCs w:val="28"/>
          <w:rtl w:val="true"/>
          <w:lang w:bidi="fa-IR"/>
        </w:rPr>
        <w:t xml:space="preserve">بنای دین پیغمبر، حصار مذهب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سعی آن سرور نماید این چنین معظم</w:t>
      </w:r>
    </w:p>
    <w:p>
      <w:pPr>
        <w:pStyle w:val="BookText"/>
        <w:rPr/>
      </w:pPr>
      <w:r>
        <w:rPr>
          <w:rFonts w:ascii="IRNazanin" w:hAnsi="IRNazanin" w:eastAsia="IRNazanin"/>
          <w:color w:val="111111"/>
          <w:sz w:val="28"/>
          <w:sz w:val="28"/>
          <w:szCs w:val="28"/>
          <w:rtl w:val="true"/>
          <w:lang w:bidi="fa-IR"/>
        </w:rPr>
        <w:t xml:space="preserve">به عهد او ز آزادی نماید بید، شمشادی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گر سنبل از شادی نپوشد جامه ی ماتم</w:t>
      </w:r>
    </w:p>
    <w:p>
      <w:pPr>
        <w:pStyle w:val="BookText"/>
        <w:rPr/>
      </w:pPr>
      <w:r>
        <w:rPr>
          <w:rFonts w:ascii="IRNazanin" w:hAnsi="IRNazanin" w:eastAsia="IRNazanin"/>
          <w:color w:val="111111"/>
          <w:sz w:val="28"/>
          <w:sz w:val="28"/>
          <w:szCs w:val="28"/>
          <w:rtl w:val="true"/>
          <w:lang w:bidi="fa-IR"/>
        </w:rPr>
        <w:t xml:space="preserve">ز هر کامل بُوَد اکمل ز هر فاضل بُوَد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آخر، هم او اوّل، هم او آدم، هم او خاتم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مصطفی از او، جلال مرتضی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کبریا از او، هویدا گشته تام و تم </w:t>
      </w:r>
    </w:p>
    <w:p>
      <w:pPr>
        <w:pStyle w:val="BookText"/>
        <w:rPr/>
      </w:pPr>
      <w:r>
        <w:rPr>
          <w:rFonts w:ascii="IRNazanin" w:hAnsi="IRNazanin" w:eastAsia="IRNazanin"/>
          <w:color w:val="111111"/>
          <w:sz w:val="28"/>
          <w:sz w:val="28"/>
          <w:szCs w:val="28"/>
          <w:rtl w:val="true"/>
          <w:lang w:bidi="fa-IR"/>
        </w:rPr>
        <w:t xml:space="preserve">به عطف دامنش از جان بزن دست از سر ایقان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بام فلک، آسان مسیحا شد از این سُلّم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چه گویم از کمال او؟ که با جاه و جلال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توصیف جمال او زبان خامه شد ابكم</w:t>
      </w:r>
    </w:p>
    <w:p>
      <w:pPr>
        <w:pStyle w:val="BookText"/>
        <w:rPr/>
      </w:pPr>
      <w:r>
        <w:rPr>
          <w:rFonts w:ascii="IRNazanin" w:hAnsi="IRNazanin" w:eastAsia="IRNazanin"/>
          <w:color w:val="111111"/>
          <w:sz w:val="28"/>
          <w:sz w:val="28"/>
          <w:szCs w:val="28"/>
          <w:rtl w:val="true"/>
          <w:lang w:bidi="fa-IR"/>
        </w:rPr>
        <w:t xml:space="preserve">به گلشن تا زند بلبل، نوا از عشق روی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 دوستانش مل، به کام دشمنانش سم</w:t>
      </w:r>
    </w:p>
    <w:p>
      <w:pPr>
        <w:pStyle w:val="BookText"/>
        <w:rPr/>
      </w:pPr>
      <w:r>
        <w:rPr>
          <w:rFonts w:ascii="IRNazanin" w:hAnsi="IRNazanin" w:eastAsia="IRNazanin"/>
          <w:color w:val="111111"/>
          <w:sz w:val="28"/>
          <w:sz w:val="28"/>
          <w:szCs w:val="28"/>
          <w:rtl w:val="true"/>
          <w:lang w:bidi="fa-IR"/>
        </w:rPr>
        <w:t>ایا ای شاه دریادل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احسانت بُوَد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ناقص، به هر کامل، به هر پژمان، به هر خرّم</w:t>
      </w:r>
    </w:p>
    <w:p>
      <w:pPr>
        <w:pStyle w:val="BookText"/>
        <w:rPr/>
      </w:pPr>
      <w:r>
        <w:rPr>
          <w:rFonts w:ascii="IRNazanin" w:hAnsi="IRNazanin" w:eastAsia="IRNazanin"/>
          <w:color w:val="111111"/>
          <w:sz w:val="28"/>
          <w:sz w:val="28"/>
          <w:szCs w:val="28"/>
          <w:rtl w:val="true"/>
          <w:lang w:bidi="fa-IR"/>
        </w:rPr>
        <w:t xml:space="preserve">به لطف ایزد داور، تویی مُظهر، تویی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ارباب کرم یکسر، تویی اقدم، تویی اکرم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را برْهان ز قید و بند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تاب طعنه دونان، دلش تا کی به غم، مدغم؟ </w:t>
      </w:r>
      <w:bookmarkStart w:id="331" w:name="pg8727_74167"/>
    </w:p>
    <w:p>
      <w:pPr>
        <w:pStyle w:val="Heading3"/>
        <w:numPr>
          <w:ilvl w:val="2"/>
          <w:numId w:val="1"/>
        </w:numPr>
        <w:rPr/>
      </w:pPr>
      <w:bookmarkStart w:id="332" w:name="__RefHeading___Toc3087770_653776707"/>
      <w:bookmarkStart w:id="333" w:name="_Toc117"/>
      <w:bookmarkEnd w:id="331"/>
      <w:bookmarkEnd w:id="332"/>
      <w:r>
        <w:rPr>
          <w:rtl w:val="true"/>
        </w:rPr>
        <w:t>سیّد رضا مؤید</w:t>
      </w:r>
      <w:r>
        <w:rPr>
          <w:rtl w:val="true"/>
        </w:rPr>
        <w:t xml:space="preserve">/ </w:t>
      </w:r>
      <w:r>
        <w:rPr>
          <w:rtl w:val="true"/>
        </w:rPr>
        <w:t>رتبت عظیم</w:t>
      </w:r>
      <w:bookmarkEnd w:id="333"/>
    </w:p>
    <w:p>
      <w:pPr>
        <w:pStyle w:val="BookText"/>
        <w:rPr/>
      </w:pPr>
      <w:r>
        <w:rPr>
          <w:rFonts w:ascii="IRNazanin" w:hAnsi="IRNazanin" w:eastAsia="IRNazanin"/>
          <w:color w:val="111111"/>
          <w:sz w:val="28"/>
          <w:sz w:val="28"/>
          <w:szCs w:val="28"/>
          <w:rtl w:val="true"/>
          <w:lang w:bidi="fa-IR"/>
        </w:rPr>
        <w:t xml:space="preserve">ای در بر خدای، تو را رتبتی عظیم </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کرم بسیط و به گاه غضب، کظیم</w:t>
      </w:r>
    </w:p>
    <w:p>
      <w:pPr>
        <w:pStyle w:val="BookText"/>
        <w:rPr/>
      </w:pPr>
      <w:r>
        <w:rPr>
          <w:rFonts w:ascii="IRNazanin" w:hAnsi="IRNazanin" w:eastAsia="IRNazanin"/>
          <w:color w:val="111111"/>
          <w:sz w:val="28"/>
          <w:sz w:val="28"/>
          <w:szCs w:val="28"/>
          <w:rtl w:val="true"/>
          <w:lang w:bidi="fa-IR"/>
        </w:rPr>
        <w:t xml:space="preserve">لطف تو بر تمامی ذرّات کاینات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مستقیم آید و یا غیر مستقیم</w:t>
      </w:r>
    </w:p>
    <w:p>
      <w:pPr>
        <w:pStyle w:val="BookText"/>
        <w:rPr/>
      </w:pPr>
      <w:r>
        <w:rPr>
          <w:rFonts w:ascii="IRNazanin" w:hAnsi="IRNazanin" w:eastAsia="IRNazanin"/>
          <w:color w:val="111111"/>
          <w:sz w:val="28"/>
          <w:sz w:val="28"/>
          <w:szCs w:val="28"/>
          <w:rtl w:val="true"/>
          <w:lang w:bidi="fa-IR"/>
        </w:rPr>
        <w:t xml:space="preserve">پوشیده نیست حال کسی در حضور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ما بصیری و بر راز ما علیم</w:t>
      </w:r>
    </w:p>
    <w:p>
      <w:pPr>
        <w:pStyle w:val="BookText"/>
        <w:rPr/>
      </w:pPr>
      <w:r>
        <w:rPr>
          <w:rFonts w:ascii="IRNazanin" w:hAnsi="IRNazanin" w:eastAsia="IRNazanin"/>
          <w:color w:val="111111"/>
          <w:sz w:val="28"/>
          <w:sz w:val="28"/>
          <w:szCs w:val="28"/>
          <w:rtl w:val="true"/>
          <w:lang w:bidi="fa-IR"/>
        </w:rPr>
        <w:t xml:space="preserve">موسی بن جعفری تو و باب الحوائجی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برآر حاجتم ای حجّت کریم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چو دورم از حرم دلگشای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آه و دل، سلام فرستم به آن حریم </w:t>
      </w:r>
    </w:p>
    <w:p>
      <w:pPr>
        <w:pStyle w:val="BookText"/>
        <w:rPr/>
      </w:pPr>
      <w:r>
        <w:rPr>
          <w:rFonts w:ascii="IRNazanin" w:hAnsi="IRNazanin" w:eastAsia="IRNazanin"/>
          <w:color w:val="111111"/>
          <w:sz w:val="28"/>
          <w:sz w:val="28"/>
          <w:szCs w:val="28"/>
          <w:rtl w:val="true"/>
          <w:lang w:bidi="fa-IR"/>
        </w:rPr>
        <w:t xml:space="preserve">دارم امید پاسخ و بذل عنایتی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هفتمین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رحمت عمیم</w:t>
      </w:r>
    </w:p>
    <w:p>
      <w:pPr>
        <w:pStyle w:val="BookText"/>
        <w:rPr/>
      </w:pPr>
      <w:r>
        <w:rPr>
          <w:rFonts w:ascii="IRNazanin" w:hAnsi="IRNazanin" w:eastAsia="IRNazanin"/>
          <w:color w:val="111111"/>
          <w:sz w:val="28"/>
          <w:sz w:val="28"/>
          <w:szCs w:val="28"/>
          <w:rtl w:val="true"/>
          <w:lang w:bidi="fa-IR"/>
        </w:rPr>
        <w:t xml:space="preserve">گر نیست مصلحت که عنایت به ما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این صلاح بگردان تو ای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افتاده ام به ورطه ی فقر و بلا و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خوانم تو را که مظهر رحمانی و رحیم</w:t>
      </w:r>
    </w:p>
    <w:p>
      <w:pPr>
        <w:pStyle w:val="BookText"/>
        <w:rPr/>
      </w:pPr>
      <w:r>
        <w:rPr>
          <w:rFonts w:ascii="IRNazanin" w:hAnsi="IRNazanin" w:eastAsia="IRNazanin"/>
          <w:color w:val="111111"/>
          <w:sz w:val="28"/>
          <w:sz w:val="28"/>
          <w:szCs w:val="28"/>
          <w:rtl w:val="true"/>
          <w:lang w:bidi="fa-IR"/>
        </w:rPr>
        <w:t>منّت گذار لطف توام، ای یم کرم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 در مقام قرب تو باشم شبی مقیم</w:t>
      </w:r>
    </w:p>
    <w:p>
      <w:pPr>
        <w:pStyle w:val="BookText"/>
        <w:rPr/>
      </w:pPr>
      <w:r>
        <w:rPr>
          <w:rFonts w:ascii="IRNazanin" w:hAnsi="IRNazanin" w:eastAsia="IRNazanin"/>
          <w:color w:val="111111"/>
          <w:sz w:val="28"/>
          <w:sz w:val="28"/>
          <w:szCs w:val="28"/>
          <w:rtl w:val="true"/>
          <w:lang w:bidi="fa-IR"/>
        </w:rPr>
        <w:t xml:space="preserve">در راه مستقیم ولای تو سالکم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که تا نلغزم از این راه مستقیم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و قبول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رحمت فزون تو بسته است، ای کریم</w:t>
      </w:r>
      <w:r>
        <w:rPr>
          <w:rFonts w:eastAsia="IRNazanin" w:cs="IRNazanin"/>
          <w:color w:val="111111"/>
          <w:sz w:val="28"/>
          <w:szCs w:val="28"/>
          <w:rtl w:val="true"/>
          <w:lang w:bidi="fa-IR"/>
        </w:rPr>
        <w:t xml:space="preserve">! </w:t>
      </w:r>
      <w:bookmarkStart w:id="334" w:name="pg8727_74169"/>
    </w:p>
    <w:p>
      <w:pPr>
        <w:pStyle w:val="Heading3"/>
        <w:numPr>
          <w:ilvl w:val="2"/>
          <w:numId w:val="1"/>
        </w:numPr>
        <w:rPr/>
      </w:pPr>
      <w:bookmarkStart w:id="335" w:name="__RefHeading___Toc3087772_653776707"/>
      <w:bookmarkStart w:id="336" w:name="_Toc118"/>
      <w:bookmarkEnd w:id="334"/>
      <w:bookmarkEnd w:id="335"/>
      <w:r>
        <w:rPr>
          <w:rtl w:val="true"/>
        </w:rPr>
        <w:t xml:space="preserve">امیر ایزدی </w:t>
      </w:r>
      <w:r>
        <w:rPr>
          <w:rtl w:val="true"/>
        </w:rPr>
        <w:t xml:space="preserve">/ </w:t>
      </w:r>
      <w:r>
        <w:rPr>
          <w:rtl w:val="true"/>
        </w:rPr>
        <w:t>شیعه راباب المراد</w:t>
      </w:r>
      <w:bookmarkEnd w:id="336"/>
    </w:p>
    <w:p>
      <w:pPr>
        <w:pStyle w:val="BookText"/>
        <w:rPr/>
      </w:pPr>
      <w:r>
        <w:rPr>
          <w:rFonts w:ascii="IRNazanin" w:hAnsi="IRNazanin" w:eastAsia="IRNazanin"/>
          <w:color w:val="111111"/>
          <w:sz w:val="28"/>
          <w:sz w:val="28"/>
          <w:szCs w:val="28"/>
          <w:rtl w:val="true"/>
          <w:lang w:bidi="fa-IR"/>
        </w:rPr>
        <w:t>سرفرازی چیست؟ سر بر حکم داور داشتن</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درگاه سبحانی، مکرّر داشتن</w:t>
      </w:r>
    </w:p>
    <w:p>
      <w:pPr>
        <w:pStyle w:val="BookText"/>
        <w:rPr/>
      </w:pPr>
      <w:r>
        <w:rPr>
          <w:rFonts w:ascii="IRNazanin" w:hAnsi="IRNazanin" w:eastAsia="IRNazanin"/>
          <w:color w:val="111111"/>
          <w:sz w:val="28"/>
          <w:sz w:val="28"/>
          <w:szCs w:val="28"/>
          <w:rtl w:val="true"/>
          <w:lang w:bidi="fa-IR"/>
        </w:rPr>
        <w:t xml:space="preserve">رستگاری در چه باشد؟ این که در قول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یکتایی دادار، باور داشتن</w:t>
      </w:r>
    </w:p>
    <w:p>
      <w:pPr>
        <w:pStyle w:val="BookText"/>
        <w:rPr/>
      </w:pPr>
      <w:r>
        <w:rPr>
          <w:rFonts w:ascii="IRNazanin" w:hAnsi="IRNazanin" w:eastAsia="IRNazanin"/>
          <w:color w:val="111111"/>
          <w:sz w:val="28"/>
          <w:sz w:val="28"/>
          <w:szCs w:val="28"/>
          <w:rtl w:val="true"/>
          <w:lang w:bidi="fa-IR"/>
        </w:rPr>
        <w:t xml:space="preserve">چیست دین در نزد حق؟ اسلام ناب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جان، سر به سر به فرمان پیمبر داشتن</w:t>
      </w:r>
    </w:p>
    <w:p>
      <w:pPr>
        <w:pStyle w:val="BookText"/>
        <w:rPr/>
      </w:pPr>
      <w:r>
        <w:rPr>
          <w:rFonts w:ascii="IRNazanin" w:hAnsi="IRNazanin" w:eastAsia="IRNazanin"/>
          <w:color w:val="111111"/>
          <w:sz w:val="28"/>
          <w:sz w:val="28"/>
          <w:szCs w:val="28"/>
          <w:rtl w:val="true"/>
          <w:lang w:bidi="fa-IR"/>
        </w:rPr>
        <w:t xml:space="preserve">چیست شرط دین اگر پرسند از ما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نیک و بد در دل، مقرّر داشتن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با خاتم پیغمبران و عترتش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دشمنان آن فلک فر داشتن </w:t>
      </w:r>
    </w:p>
    <w:p>
      <w:pPr>
        <w:pStyle w:val="BookText"/>
        <w:rPr/>
      </w:pPr>
      <w:r>
        <w:rPr>
          <w:rFonts w:ascii="IRNazanin" w:hAnsi="IRNazanin" w:eastAsia="IRNazanin"/>
          <w:color w:val="111111"/>
          <w:sz w:val="28"/>
          <w:sz w:val="28"/>
          <w:szCs w:val="28"/>
          <w:rtl w:val="true"/>
          <w:lang w:bidi="fa-IR"/>
        </w:rPr>
        <w:t xml:space="preserve">شیوه ی اثبات پاکی چیست نزد اهل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پاکیزه، مُهر مِهر حیدر داشتن</w:t>
      </w:r>
    </w:p>
    <w:p>
      <w:pPr>
        <w:pStyle w:val="BookText"/>
        <w:rPr/>
      </w:pPr>
      <w:r>
        <w:rPr>
          <w:rFonts w:ascii="IRNazanin" w:hAnsi="IRNazanin" w:eastAsia="IRNazanin"/>
          <w:color w:val="111111"/>
          <w:sz w:val="28"/>
          <w:sz w:val="28"/>
          <w:szCs w:val="28"/>
          <w:rtl w:val="true"/>
          <w:lang w:bidi="fa-IR"/>
        </w:rPr>
        <w:t xml:space="preserve">یک نشان ده تا بدانم کیست مؤمن،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با عنوان حبّ شیر داور داشتن</w:t>
      </w:r>
    </w:p>
    <w:p>
      <w:pPr>
        <w:pStyle w:val="BookText"/>
        <w:rPr/>
      </w:pPr>
      <w:r>
        <w:rPr>
          <w:rFonts w:ascii="IRNazanin" w:hAnsi="IRNazanin" w:eastAsia="IRNazanin"/>
          <w:color w:val="111111"/>
          <w:sz w:val="28"/>
          <w:sz w:val="28"/>
          <w:szCs w:val="28"/>
          <w:rtl w:val="true"/>
          <w:lang w:bidi="fa-IR"/>
        </w:rPr>
        <w:t xml:space="preserve">چیست راه راحتی از اضطراب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رضایت نامه از زهرای اطهر داشتن</w:t>
      </w:r>
    </w:p>
    <w:p>
      <w:pPr>
        <w:pStyle w:val="BookText"/>
        <w:rPr/>
      </w:pPr>
      <w:r>
        <w:rPr>
          <w:rFonts w:ascii="IRNazanin" w:hAnsi="IRNazanin" w:eastAsia="IRNazanin"/>
          <w:color w:val="111111"/>
          <w:sz w:val="28"/>
          <w:sz w:val="28"/>
          <w:szCs w:val="28"/>
          <w:rtl w:val="true"/>
          <w:lang w:bidi="fa-IR"/>
        </w:rPr>
        <w:t xml:space="preserve">چون به دست آید رضایش؟ صبح و شب با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نور عینش دیده ی تر داشتن</w:t>
      </w:r>
    </w:p>
    <w:p>
      <w:pPr>
        <w:pStyle w:val="BookText"/>
        <w:rPr/>
      </w:pPr>
      <w:r>
        <w:rPr>
          <w:rFonts w:ascii="IRNazanin" w:hAnsi="IRNazanin" w:eastAsia="IRNazanin"/>
          <w:color w:val="111111"/>
          <w:sz w:val="28"/>
          <w:sz w:val="28"/>
          <w:szCs w:val="28"/>
          <w:rtl w:val="true"/>
          <w:lang w:bidi="fa-IR"/>
        </w:rPr>
        <w:t xml:space="preserve">راه آزادی ز غم ها در هجوم درد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حاجت در بر موسی بن جعفر داشتن</w:t>
      </w:r>
    </w:p>
    <w:p>
      <w:pPr>
        <w:pStyle w:val="BookText"/>
        <w:rPr/>
      </w:pPr>
      <w:r>
        <w:rPr>
          <w:rFonts w:ascii="IRNazanin" w:hAnsi="IRNazanin" w:eastAsia="IRNazanin"/>
          <w:color w:val="111111"/>
          <w:sz w:val="28"/>
          <w:sz w:val="28"/>
          <w:szCs w:val="28"/>
          <w:rtl w:val="true"/>
          <w:lang w:bidi="fa-IR"/>
        </w:rPr>
        <w:t xml:space="preserve">حضرت باب الحوائج، صاحب فضل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کآید از او بار غم از دوش دل، برداشتن</w:t>
      </w:r>
    </w:p>
    <w:p>
      <w:pPr>
        <w:pStyle w:val="BookText"/>
        <w:rPr/>
      </w:pPr>
      <w:r>
        <w:rPr>
          <w:rFonts w:ascii="IRNazanin" w:hAnsi="IRNazanin" w:eastAsia="IRNazanin"/>
          <w:color w:val="111111"/>
          <w:sz w:val="28"/>
          <w:sz w:val="28"/>
          <w:szCs w:val="28"/>
          <w:rtl w:val="true"/>
          <w:lang w:bidi="fa-IR"/>
        </w:rPr>
        <w:t xml:space="preserve">ذرّه ای از مهر او در سینه جا دادن،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صد هزاران کوه، از زر داشتن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شد خدمت گزار آستان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طعنه بر کسری و قیصر داشتن </w:t>
      </w:r>
    </w:p>
    <w:p>
      <w:pPr>
        <w:pStyle w:val="BookText"/>
        <w:rPr/>
      </w:pPr>
      <w:r>
        <w:rPr>
          <w:rFonts w:ascii="IRNazanin" w:hAnsi="IRNazanin" w:eastAsia="IRNazanin"/>
          <w:color w:val="111111"/>
          <w:sz w:val="28"/>
          <w:sz w:val="28"/>
          <w:szCs w:val="28"/>
          <w:rtl w:val="true"/>
          <w:lang w:bidi="fa-IR"/>
        </w:rPr>
        <w:t xml:space="preserve">با تولّایش توان در آفتاب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ابر عفو دوست بر سر، سایه گستر داشتن</w:t>
      </w:r>
    </w:p>
    <w:p>
      <w:pPr>
        <w:pStyle w:val="BookText"/>
        <w:rPr/>
      </w:pPr>
      <w:r>
        <w:rPr>
          <w:rFonts w:ascii="IRNazanin" w:hAnsi="IRNazanin" w:eastAsia="IRNazanin"/>
          <w:color w:val="111111"/>
          <w:sz w:val="28"/>
          <w:sz w:val="28"/>
          <w:szCs w:val="28"/>
          <w:rtl w:val="true"/>
          <w:lang w:bidi="fa-IR"/>
        </w:rPr>
        <w:t xml:space="preserve">پرچمی کاندر حریمش، نصب بر گنبد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از آن سایه بر خورشید خاور داشتن</w:t>
      </w:r>
    </w:p>
    <w:p>
      <w:pPr>
        <w:pStyle w:val="BookText"/>
        <w:rPr/>
      </w:pPr>
      <w:r>
        <w:rPr>
          <w:rFonts w:ascii="IRNazanin" w:hAnsi="IRNazanin" w:eastAsia="IRNazanin"/>
          <w:color w:val="111111"/>
          <w:sz w:val="28"/>
          <w:sz w:val="28"/>
          <w:szCs w:val="28"/>
          <w:rtl w:val="true"/>
          <w:lang w:bidi="fa-IR"/>
        </w:rPr>
        <w:t xml:space="preserve">اشتباه محض می باشد به هنگام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از این آستان بر باب دیگر داشتن</w:t>
      </w:r>
    </w:p>
    <w:p>
      <w:pPr>
        <w:pStyle w:val="BookText"/>
        <w:rPr/>
      </w:pPr>
      <w:r>
        <w:rPr>
          <w:rFonts w:ascii="IRNazanin" w:hAnsi="IRNazanin" w:eastAsia="IRNazanin"/>
          <w:color w:val="111111"/>
          <w:sz w:val="28"/>
          <w:sz w:val="28"/>
          <w:szCs w:val="28"/>
          <w:rtl w:val="true"/>
          <w:lang w:bidi="fa-IR"/>
        </w:rPr>
        <w:t xml:space="preserve">دست خالی بازگشتن زین حرم نشنیده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کسی گوید، نمی بایست باور داشتن</w:t>
      </w:r>
    </w:p>
    <w:p>
      <w:pPr>
        <w:pStyle w:val="BookText"/>
        <w:rPr/>
      </w:pPr>
      <w:r>
        <w:rPr>
          <w:rFonts w:ascii="IRNazanin" w:hAnsi="IRNazanin" w:eastAsia="IRNazanin"/>
          <w:color w:val="111111"/>
          <w:sz w:val="28"/>
          <w:sz w:val="28"/>
          <w:szCs w:val="28"/>
          <w:rtl w:val="true"/>
          <w:lang w:bidi="fa-IR"/>
        </w:rPr>
        <w:t xml:space="preserve">طوف قبر او ز روی معرفت، فردای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بُوَد از لحظه لحظه، حجّ اکبر داشتن</w:t>
      </w:r>
    </w:p>
    <w:p>
      <w:pPr>
        <w:pStyle w:val="BookText"/>
        <w:rPr/>
      </w:pPr>
      <w:r>
        <w:rPr>
          <w:rFonts w:ascii="IRNazanin" w:hAnsi="IRNazanin" w:eastAsia="IRNazanin"/>
          <w:color w:val="111111"/>
          <w:sz w:val="28"/>
          <w:sz w:val="28"/>
          <w:szCs w:val="28"/>
          <w:rtl w:val="true"/>
          <w:lang w:bidi="fa-IR"/>
        </w:rPr>
        <w:t xml:space="preserve">می توان با بوسه چیدن از ضریح اطهرش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خاطری آسوده از غوغای محشر داشتن</w:t>
      </w:r>
    </w:p>
    <w:p>
      <w:pPr>
        <w:pStyle w:val="BookText"/>
        <w:rPr/>
      </w:pPr>
      <w:r>
        <w:rPr>
          <w:rFonts w:ascii="IRNazanin" w:hAnsi="IRNazanin" w:eastAsia="IRNazanin"/>
          <w:color w:val="111111"/>
          <w:sz w:val="28"/>
          <w:sz w:val="28"/>
          <w:szCs w:val="28"/>
          <w:rtl w:val="true"/>
          <w:lang w:bidi="fa-IR"/>
        </w:rPr>
        <w:t xml:space="preserve">با تماشای دو زرّین گنبد او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ی خورشید و مه را در برابر داشتن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وجه الله و نور الله در ظلْمات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نور جمالش دل، منوّر داشتن </w:t>
      </w:r>
    </w:p>
    <w:p>
      <w:pPr>
        <w:pStyle w:val="BookText"/>
        <w:rPr/>
      </w:pPr>
      <w:r>
        <w:rPr>
          <w:rFonts w:ascii="IRNazanin" w:hAnsi="IRNazanin" w:eastAsia="IRNazanin"/>
          <w:color w:val="111111"/>
          <w:sz w:val="28"/>
          <w:sz w:val="28"/>
          <w:szCs w:val="28"/>
          <w:rtl w:val="true"/>
          <w:lang w:bidi="fa-IR"/>
        </w:rPr>
        <w:t>جانشین مصطفی، آرام جان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 را می سزد این گونه مظهر داشتن</w:t>
      </w:r>
    </w:p>
    <w:p>
      <w:pPr>
        <w:pStyle w:val="BookText"/>
        <w:rPr/>
      </w:pPr>
      <w:r>
        <w:rPr>
          <w:rFonts w:ascii="IRNazanin" w:hAnsi="IRNazanin" w:eastAsia="IRNazanin"/>
          <w:color w:val="111111"/>
          <w:sz w:val="28"/>
          <w:sz w:val="28"/>
          <w:szCs w:val="28"/>
          <w:rtl w:val="true"/>
          <w:lang w:bidi="fa-IR"/>
        </w:rPr>
        <w:t xml:space="preserve">سروری کز قدرت خود بر قضا و بر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هر چه را خواهد، مقدّر داشتن</w:t>
      </w:r>
    </w:p>
    <w:p>
      <w:pPr>
        <w:pStyle w:val="BookText"/>
        <w:rPr/>
      </w:pPr>
      <w:r>
        <w:rPr>
          <w:rFonts w:ascii="IRNazanin" w:hAnsi="IRNazanin" w:eastAsia="IRNazanin"/>
          <w:color w:val="111111"/>
          <w:sz w:val="28"/>
          <w:sz w:val="28"/>
          <w:szCs w:val="28"/>
          <w:rtl w:val="true"/>
          <w:lang w:bidi="fa-IR"/>
        </w:rPr>
        <w:t xml:space="preserve">می کند از نقش پرده، شیر غران، جلوه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باشدش گر کافری را قصد کیفر داشتن</w:t>
      </w:r>
    </w:p>
    <w:p>
      <w:pPr>
        <w:pStyle w:val="BookText"/>
        <w:rPr/>
      </w:pPr>
      <w:r>
        <w:rPr>
          <w:rFonts w:ascii="IRNazanin" w:hAnsi="IRNazanin" w:eastAsia="IRNazanin"/>
          <w:color w:val="111111"/>
          <w:sz w:val="28"/>
          <w:sz w:val="28"/>
          <w:szCs w:val="28"/>
          <w:rtl w:val="true"/>
          <w:lang w:bidi="fa-IR"/>
        </w:rPr>
        <w:t xml:space="preserve">آن که می بخشد دعایش جان به جسم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تولّایش چه سود از جان به پیکر داشتن؟</w:t>
      </w:r>
    </w:p>
    <w:p>
      <w:pPr>
        <w:pStyle w:val="BookText"/>
        <w:rPr/>
      </w:pPr>
      <w:r>
        <w:rPr>
          <w:rFonts w:ascii="IRNazanin" w:hAnsi="IRNazanin" w:eastAsia="IRNazanin"/>
          <w:color w:val="111111"/>
          <w:sz w:val="28"/>
          <w:sz w:val="28"/>
          <w:szCs w:val="28"/>
          <w:rtl w:val="true"/>
          <w:lang w:bidi="fa-IR"/>
        </w:rPr>
        <w:t xml:space="preserve">دست حقّ است و نشاند شیعه اش بر دوش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 چین تا طالقان، حملش میسّر داشتن</w:t>
      </w:r>
    </w:p>
    <w:p>
      <w:pPr>
        <w:pStyle w:val="BookText"/>
        <w:rPr/>
      </w:pPr>
      <w:r>
        <w:rPr>
          <w:rFonts w:ascii="IRNazanin" w:hAnsi="IRNazanin" w:eastAsia="IRNazanin"/>
          <w:color w:val="111111"/>
          <w:sz w:val="28"/>
          <w:sz w:val="28"/>
          <w:szCs w:val="28"/>
          <w:rtl w:val="true"/>
          <w:lang w:bidi="fa-IR"/>
        </w:rPr>
        <w:t xml:space="preserve">آدمی باید که مُهر مِهر او بر دل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باشد، معرفت کم از کبوتر داشتن</w:t>
      </w:r>
    </w:p>
    <w:p>
      <w:pPr>
        <w:pStyle w:val="BookText"/>
        <w:rPr/>
      </w:pPr>
      <w:r>
        <w:rPr>
          <w:rFonts w:ascii="IRNazanin" w:hAnsi="IRNazanin" w:eastAsia="IRNazanin"/>
          <w:color w:val="111111"/>
          <w:sz w:val="28"/>
          <w:sz w:val="28"/>
          <w:szCs w:val="28"/>
          <w:rtl w:val="true"/>
          <w:lang w:bidi="fa-IR"/>
        </w:rPr>
        <w:t xml:space="preserve">گر بگوید کس، کرامات فزون از حدّ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به دم باید به لب، الله اکبر داشتن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زاده صادق که مصداق صداقت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واجب، حرف او چون وحی، باور داشتن </w:t>
      </w:r>
    </w:p>
    <w:p>
      <w:pPr>
        <w:pStyle w:val="BookText"/>
        <w:rPr/>
      </w:pPr>
      <w:r>
        <w:rPr>
          <w:rFonts w:ascii="IRNazanin" w:hAnsi="IRNazanin" w:eastAsia="IRNazanin"/>
          <w:color w:val="111111"/>
          <w:sz w:val="28"/>
          <w:sz w:val="28"/>
          <w:szCs w:val="28"/>
          <w:rtl w:val="true"/>
          <w:lang w:bidi="fa-IR"/>
        </w:rPr>
        <w:t xml:space="preserve">موسی کاظم که خشم او ندیده چشم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الحق سزد خُلق پیمبر داشتن</w:t>
      </w:r>
    </w:p>
    <w:p>
      <w:pPr>
        <w:pStyle w:val="BookText"/>
        <w:rPr/>
      </w:pPr>
      <w:r>
        <w:rPr>
          <w:rFonts w:ascii="IRNazanin" w:hAnsi="IRNazanin" w:eastAsia="IRNazanin"/>
          <w:color w:val="111111"/>
          <w:sz w:val="28"/>
          <w:sz w:val="28"/>
          <w:szCs w:val="28"/>
          <w:rtl w:val="true"/>
          <w:lang w:bidi="fa-IR"/>
        </w:rPr>
        <w:t xml:space="preserve">کرد ثابت، ذات پاکش می شود در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بیش از انجم و معجز ز اختر داشتن</w:t>
      </w:r>
    </w:p>
    <w:p>
      <w:pPr>
        <w:pStyle w:val="BookText"/>
        <w:rPr/>
      </w:pPr>
      <w:r>
        <w:rPr>
          <w:rFonts w:ascii="IRNazanin" w:hAnsi="IRNazanin" w:eastAsia="IRNazanin"/>
          <w:color w:val="111111"/>
          <w:sz w:val="28"/>
          <w:sz w:val="28"/>
          <w:szCs w:val="28"/>
          <w:rtl w:val="true"/>
          <w:lang w:bidi="fa-IR"/>
        </w:rPr>
        <w:t xml:space="preserve">هر کسی را این سعادت نیست ممکن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 او به سر، ارزنده افسر داشتن</w:t>
      </w:r>
    </w:p>
    <w:p>
      <w:pPr>
        <w:pStyle w:val="BookText"/>
        <w:rPr/>
      </w:pPr>
      <w:r>
        <w:rPr>
          <w:rFonts w:ascii="IRNazanin" w:hAnsi="IRNazanin" w:eastAsia="IRNazanin"/>
          <w:color w:val="111111"/>
          <w:sz w:val="28"/>
          <w:sz w:val="28"/>
          <w:szCs w:val="28"/>
          <w:rtl w:val="true"/>
          <w:lang w:bidi="fa-IR"/>
        </w:rPr>
        <w:t xml:space="preserve">هست لطف موسوی بر من که قسمت شد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حضرتش از بطن مادر داشتن</w:t>
      </w:r>
    </w:p>
    <w:p>
      <w:pPr>
        <w:pStyle w:val="BookText"/>
        <w:rPr/>
      </w:pPr>
      <w:r>
        <w:rPr>
          <w:rFonts w:ascii="IRNazanin" w:hAnsi="IRNazanin" w:eastAsia="IRNazanin"/>
          <w:color w:val="111111"/>
          <w:sz w:val="28"/>
          <w:sz w:val="28"/>
          <w:szCs w:val="28"/>
          <w:rtl w:val="true"/>
          <w:lang w:bidi="fa-IR"/>
        </w:rPr>
        <w:t xml:space="preserve">کاش ممکن بود در زندان هارون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و زنجیر کین از پای او برداشتن</w:t>
      </w:r>
    </w:p>
    <w:p>
      <w:pPr>
        <w:pStyle w:val="BookText"/>
        <w:rPr/>
      </w:pPr>
      <w:r>
        <w:rPr>
          <w:rFonts w:ascii="IRNazanin" w:hAnsi="IRNazanin" w:eastAsia="IRNazanin"/>
          <w:color w:val="111111"/>
          <w:sz w:val="28"/>
          <w:sz w:val="28"/>
          <w:szCs w:val="28"/>
          <w:rtl w:val="true"/>
          <w:lang w:bidi="fa-IR"/>
        </w:rPr>
        <w:t xml:space="preserve">هفتمین حجّت، نهم معصوم، فخر كاينات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ثنایش می شود دل ها مسخّر داشتن</w:t>
      </w:r>
    </w:p>
    <w:p>
      <w:pPr>
        <w:pStyle w:val="BookText"/>
        <w:rPr/>
      </w:pPr>
      <w:r>
        <w:rPr>
          <w:rFonts w:ascii="IRNazanin" w:hAnsi="IRNazanin" w:eastAsia="IRNazanin"/>
          <w:color w:val="111111"/>
          <w:sz w:val="28"/>
          <w:sz w:val="28"/>
          <w:szCs w:val="28"/>
          <w:rtl w:val="true"/>
          <w:lang w:bidi="fa-IR"/>
        </w:rPr>
        <w:t xml:space="preserve">خلق را باب الحوائج، شیعه را باب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حریمش می توان ره سوی کوثر داشتن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سختی جان دادن، آسان می شود بی شکّ و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بر عارض آن نیکْ منظر داشتن </w:t>
      </w:r>
    </w:p>
    <w:p>
      <w:pPr>
        <w:pStyle w:val="BookText"/>
        <w:rPr/>
      </w:pPr>
      <w:r>
        <w:rPr>
          <w:rFonts w:ascii="IRNazanin" w:hAnsi="IRNazanin" w:eastAsia="IRNazanin"/>
          <w:color w:val="111111"/>
          <w:sz w:val="28"/>
          <w:sz w:val="28"/>
          <w:szCs w:val="28"/>
          <w:rtl w:val="true"/>
          <w:lang w:bidi="fa-IR"/>
        </w:rPr>
        <w:t xml:space="preserve">چیست از این خوب تر؟ در لحظه های واپسین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چارده معصوم را بر گرد بستر داشتن</w:t>
      </w:r>
    </w:p>
    <w:p>
      <w:pPr>
        <w:pStyle w:val="BookText"/>
        <w:rPr/>
      </w:pPr>
      <w:r>
        <w:rPr>
          <w:rFonts w:ascii="IRNazanin" w:hAnsi="IRNazanin" w:eastAsia="IRNazanin"/>
          <w:color w:val="111111"/>
          <w:sz w:val="28"/>
          <w:sz w:val="28"/>
          <w:szCs w:val="28"/>
          <w:rtl w:val="true"/>
          <w:lang w:bidi="fa-IR"/>
        </w:rPr>
        <w:t xml:space="preserve">جان سپردن با نگه بر روی نیکوی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در محضر فتّاح خیبر داشتن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تواند حکم آزادی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مدحت موسی بن جعفر، زیب دفتر داشتن </w:t>
      </w:r>
      <w:bookmarkStart w:id="337" w:name="pg8727_74175"/>
    </w:p>
    <w:p>
      <w:pPr>
        <w:pStyle w:val="Heading3"/>
        <w:numPr>
          <w:ilvl w:val="2"/>
          <w:numId w:val="1"/>
        </w:numPr>
        <w:rPr/>
      </w:pPr>
      <w:bookmarkStart w:id="338" w:name="__RefHeading___Toc3087774_653776707"/>
      <w:bookmarkStart w:id="339" w:name="_Toc119"/>
      <w:bookmarkEnd w:id="337"/>
      <w:bookmarkEnd w:id="338"/>
      <w:r>
        <w:rPr>
          <w:rtl w:val="true"/>
        </w:rPr>
        <w:t>امیر ایزدی</w:t>
      </w:r>
      <w:r>
        <w:rPr>
          <w:rtl w:val="true"/>
        </w:rPr>
        <w:t xml:space="preserve">/ </w:t>
      </w:r>
      <w:r>
        <w:rPr>
          <w:rtl w:val="true"/>
        </w:rPr>
        <w:t>فوق باور</w:t>
      </w:r>
      <w:bookmarkEnd w:id="339"/>
    </w:p>
    <w:p>
      <w:pPr>
        <w:pStyle w:val="BookText"/>
        <w:rPr/>
      </w:pPr>
      <w:r>
        <w:rPr>
          <w:rFonts w:ascii="IRNazanin" w:hAnsi="IRNazanin" w:eastAsia="IRNazanin"/>
          <w:color w:val="111111"/>
          <w:sz w:val="28"/>
          <w:sz w:val="28"/>
          <w:szCs w:val="28"/>
          <w:rtl w:val="true"/>
          <w:lang w:bidi="fa-IR"/>
        </w:rPr>
        <w:t xml:space="preserve">ماه ذی الحجّه، اختر آورده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خورشیدپرور آورده</w:t>
      </w:r>
    </w:p>
    <w:p>
      <w:pPr>
        <w:pStyle w:val="BookText"/>
        <w:rPr/>
      </w:pPr>
      <w:r>
        <w:rPr>
          <w:rFonts w:ascii="IRNazanin" w:hAnsi="IRNazanin" w:eastAsia="IRNazanin"/>
          <w:color w:val="111111"/>
          <w:sz w:val="28"/>
          <w:sz w:val="28"/>
          <w:szCs w:val="28"/>
          <w:rtl w:val="true"/>
          <w:lang w:bidi="fa-IR"/>
        </w:rPr>
        <w:t xml:space="preserve">حی سرمد ز رحمت بی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خسروی دادگستر آورده</w:t>
      </w:r>
    </w:p>
    <w:p>
      <w:pPr>
        <w:pStyle w:val="BookText"/>
        <w:rPr/>
      </w:pPr>
      <w:r>
        <w:rPr>
          <w:rFonts w:ascii="IRNazanin" w:hAnsi="IRNazanin" w:eastAsia="IRNazanin"/>
          <w:color w:val="111111"/>
          <w:sz w:val="28"/>
          <w:sz w:val="28"/>
          <w:szCs w:val="28"/>
          <w:rtl w:val="true"/>
          <w:lang w:bidi="fa-IR"/>
        </w:rPr>
        <w:t xml:space="preserve">باز نازل ز مصحف لطفش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عفوِ دیگر آورده</w:t>
      </w:r>
    </w:p>
    <w:p>
      <w:pPr>
        <w:pStyle w:val="BookText"/>
        <w:rPr/>
      </w:pPr>
      <w:r>
        <w:rPr>
          <w:rFonts w:ascii="IRNazanin" w:hAnsi="IRNazanin" w:eastAsia="IRNazanin"/>
          <w:color w:val="111111"/>
          <w:sz w:val="28"/>
          <w:sz w:val="28"/>
          <w:szCs w:val="28"/>
          <w:rtl w:val="true"/>
          <w:lang w:bidi="fa-IR"/>
        </w:rPr>
        <w:t xml:space="preserve">قلب یاسین و جان طاها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جمالی منوّر آورده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آیه ی مبارکه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شمه ساری ز کوثر آورده </w:t>
      </w:r>
    </w:p>
    <w:p>
      <w:pPr>
        <w:pStyle w:val="BookText"/>
        <w:rPr/>
      </w:pPr>
      <w:r>
        <w:rPr>
          <w:rFonts w:ascii="IRNazanin" w:hAnsi="IRNazanin" w:eastAsia="IRNazanin"/>
          <w:color w:val="111111"/>
          <w:sz w:val="28"/>
          <w:sz w:val="28"/>
          <w:szCs w:val="28"/>
          <w:rtl w:val="true"/>
          <w:lang w:bidi="fa-IR"/>
        </w:rPr>
        <w:t xml:space="preserve">حجّت بالغه، 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خلق، رهبر آورده</w:t>
      </w:r>
    </w:p>
    <w:p>
      <w:pPr>
        <w:pStyle w:val="BookText"/>
        <w:rPr/>
      </w:pPr>
      <w:r>
        <w:rPr>
          <w:rFonts w:ascii="IRNazanin" w:hAnsi="IRNazanin" w:eastAsia="IRNazanin"/>
          <w:color w:val="111111"/>
          <w:sz w:val="28"/>
          <w:sz w:val="28"/>
          <w:szCs w:val="28"/>
          <w:rtl w:val="true"/>
          <w:lang w:bidi="fa-IR"/>
        </w:rPr>
        <w:t xml:space="preserve">بر سماوات هفتگانه،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منظومه، محور آورده</w:t>
      </w:r>
    </w:p>
    <w:p>
      <w:pPr>
        <w:pStyle w:val="BookText"/>
        <w:rPr/>
      </w:pPr>
      <w:r>
        <w:rPr>
          <w:rFonts w:ascii="IRNazanin" w:hAnsi="IRNazanin" w:eastAsia="IRNazanin"/>
          <w:color w:val="111111"/>
          <w:sz w:val="28"/>
          <w:sz w:val="28"/>
          <w:szCs w:val="28"/>
          <w:rtl w:val="true"/>
          <w:lang w:bidi="fa-IR"/>
        </w:rPr>
        <w:t>مژده 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دخت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پاک گوهر آورده</w:t>
      </w:r>
    </w:p>
    <w:p>
      <w:pPr>
        <w:pStyle w:val="BookText"/>
        <w:rPr/>
      </w:pPr>
      <w:r>
        <w:rPr>
          <w:rFonts w:ascii="IRNazanin" w:hAnsi="IRNazanin" w:eastAsia="IRNazanin"/>
          <w:color w:val="111111"/>
          <w:sz w:val="28"/>
          <w:sz w:val="28"/>
          <w:szCs w:val="28"/>
          <w:rtl w:val="true"/>
          <w:lang w:bidi="fa-IR"/>
        </w:rPr>
        <w:t xml:space="preserve">به حبیب خدا، جگرگوشه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مظهر آورده</w:t>
      </w:r>
    </w:p>
    <w:p>
      <w:pPr>
        <w:pStyle w:val="BookText"/>
        <w:rPr/>
      </w:pPr>
      <w:r>
        <w:rPr>
          <w:rFonts w:ascii="IRNazanin" w:hAnsi="IRNazanin" w:eastAsia="IRNazanin"/>
          <w:color w:val="111111"/>
          <w:sz w:val="28"/>
          <w:sz w:val="28"/>
          <w:szCs w:val="28"/>
          <w:rtl w:val="true"/>
          <w:lang w:bidi="fa-IR"/>
        </w:rPr>
        <w:t xml:space="preserve">گلشن وحی را همیشه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توحید را بر آورده</w:t>
      </w:r>
    </w:p>
    <w:p>
      <w:pPr>
        <w:pStyle w:val="BookText"/>
        <w:rPr/>
      </w:pPr>
      <w:r>
        <w:rPr>
          <w:rFonts w:ascii="IRNazanin" w:hAnsi="IRNazanin" w:eastAsia="IRNazanin"/>
          <w:color w:val="111111"/>
          <w:sz w:val="28"/>
          <w:sz w:val="28"/>
          <w:szCs w:val="28"/>
          <w:rtl w:val="true"/>
          <w:lang w:bidi="fa-IR"/>
        </w:rPr>
        <w:t xml:space="preserve">وارث خُلق خواجه ی لولاک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حلم حیدر آورده</w:t>
      </w:r>
    </w:p>
    <w:p>
      <w:pPr>
        <w:pStyle w:val="BookText"/>
        <w:rPr/>
      </w:pPr>
      <w:r>
        <w:rPr>
          <w:rFonts w:ascii="IRNazanin" w:hAnsi="IRNazanin" w:eastAsia="IRNazanin"/>
          <w:color w:val="111111"/>
          <w:sz w:val="28"/>
          <w:sz w:val="28"/>
          <w:szCs w:val="28"/>
          <w:rtl w:val="true"/>
          <w:lang w:bidi="fa-IR"/>
        </w:rPr>
        <w:t xml:space="preserve">فاطمی سیرتی، نکو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مقتدایی، فلک فر آورده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پسری زاده کز ره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خاکش اختر آورده </w:t>
      </w:r>
    </w:p>
    <w:p>
      <w:pPr>
        <w:pStyle w:val="BookText"/>
        <w:rPr/>
      </w:pPr>
      <w:r>
        <w:rPr>
          <w:rFonts w:ascii="IRNazanin" w:hAnsi="IRNazanin" w:eastAsia="IRNazanin"/>
          <w:color w:val="111111"/>
          <w:sz w:val="28"/>
          <w:sz w:val="28"/>
          <w:szCs w:val="28"/>
          <w:rtl w:val="true"/>
          <w:lang w:bidi="fa-IR"/>
        </w:rPr>
        <w:t xml:space="preserve">پسری چون پدر، حقیقت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جان جعفر آورده</w:t>
      </w:r>
    </w:p>
    <w:p>
      <w:pPr>
        <w:pStyle w:val="BookText"/>
        <w:rPr/>
      </w:pPr>
      <w:r>
        <w:rPr>
          <w:rFonts w:ascii="IRNazanin" w:hAnsi="IRNazanin" w:eastAsia="IRNazanin"/>
          <w:color w:val="111111"/>
          <w:sz w:val="28"/>
          <w:sz w:val="28"/>
          <w:szCs w:val="28"/>
          <w:rtl w:val="true"/>
          <w:lang w:bidi="fa-IR"/>
        </w:rPr>
        <w:t xml:space="preserve">روشنایی به دیده ی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را روحِ پیکر آورده</w:t>
      </w:r>
    </w:p>
    <w:p>
      <w:pPr>
        <w:pStyle w:val="BookText"/>
        <w:rPr/>
      </w:pPr>
      <w:r>
        <w:rPr>
          <w:rFonts w:ascii="IRNazanin" w:hAnsi="IRNazanin" w:eastAsia="IRNazanin"/>
          <w:color w:val="111111"/>
          <w:sz w:val="28"/>
          <w:sz w:val="28"/>
          <w:szCs w:val="28"/>
          <w:rtl w:val="true"/>
          <w:lang w:bidi="fa-IR"/>
        </w:rPr>
        <w:t xml:space="preserve">این حمیده به تیرگی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ی نور داور آورده</w:t>
      </w:r>
    </w:p>
    <w:p>
      <w:pPr>
        <w:pStyle w:val="BookText"/>
        <w:rPr/>
      </w:pPr>
      <w:r>
        <w:rPr>
          <w:rFonts w:ascii="IRNazanin" w:hAnsi="IRNazanin" w:eastAsia="IRNazanin"/>
          <w:color w:val="111111"/>
          <w:sz w:val="28"/>
          <w:sz w:val="28"/>
          <w:szCs w:val="28"/>
          <w:rtl w:val="true"/>
          <w:lang w:bidi="fa-IR"/>
        </w:rPr>
        <w:t xml:space="preserve">در ره بازگشت از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بر سر، افسر آورده</w:t>
      </w:r>
    </w:p>
    <w:p>
      <w:pPr>
        <w:pStyle w:val="BookText"/>
        <w:rPr/>
      </w:pPr>
      <w:r>
        <w:rPr>
          <w:rFonts w:ascii="IRNazanin" w:hAnsi="IRNazanin" w:eastAsia="IRNazanin"/>
          <w:color w:val="111111"/>
          <w:sz w:val="28"/>
          <w:sz w:val="28"/>
          <w:szCs w:val="28"/>
          <w:rtl w:val="true"/>
          <w:lang w:bidi="fa-IR"/>
        </w:rPr>
        <w:t xml:space="preserve">خاک ابواء از او گلستان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نوبهاری معطّر آورده</w:t>
      </w:r>
    </w:p>
    <w:p>
      <w:pPr>
        <w:pStyle w:val="BookText"/>
        <w:rPr/>
      </w:pPr>
      <w:r>
        <w:rPr>
          <w:rFonts w:ascii="IRNazanin" w:hAnsi="IRNazanin" w:eastAsia="IRNazanin"/>
          <w:color w:val="111111"/>
          <w:sz w:val="28"/>
          <w:sz w:val="28"/>
          <w:szCs w:val="28"/>
          <w:rtl w:val="true"/>
          <w:lang w:bidi="fa-IR"/>
        </w:rPr>
        <w:t xml:space="preserve">زاد موسای آل یاسین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یار و یاور آورده</w:t>
      </w:r>
    </w:p>
    <w:p>
      <w:pPr>
        <w:pStyle w:val="BookText"/>
        <w:rPr/>
      </w:pPr>
      <w:r>
        <w:rPr>
          <w:rFonts w:ascii="IRNazanin" w:hAnsi="IRNazanin" w:eastAsia="IRNazanin"/>
          <w:color w:val="111111"/>
          <w:sz w:val="28"/>
          <w:sz w:val="28"/>
          <w:szCs w:val="28"/>
          <w:rtl w:val="true"/>
          <w:lang w:bidi="fa-IR"/>
        </w:rPr>
        <w:t xml:space="preserve">جز محمّد که هست خیر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هر پیمبر آورده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حقّش به کشتی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 فتنه، لنگر آورده </w:t>
      </w:r>
    </w:p>
    <w:p>
      <w:pPr>
        <w:pStyle w:val="BookText"/>
        <w:rPr/>
      </w:pPr>
      <w:r>
        <w:rPr>
          <w:rFonts w:ascii="IRNazanin" w:hAnsi="IRNazanin" w:eastAsia="IRNazanin"/>
          <w:color w:val="111111"/>
          <w:sz w:val="28"/>
          <w:sz w:val="28"/>
          <w:szCs w:val="28"/>
          <w:rtl w:val="true"/>
          <w:lang w:bidi="fa-IR"/>
        </w:rPr>
        <w:t xml:space="preserve">جبرییل امین بر این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مکرّر آورده</w:t>
      </w:r>
    </w:p>
    <w:p>
      <w:pPr>
        <w:pStyle w:val="BookText"/>
        <w:rPr/>
      </w:pPr>
      <w:r>
        <w:rPr>
          <w:rFonts w:ascii="IRNazanin" w:hAnsi="IRNazanin" w:eastAsia="IRNazanin"/>
          <w:color w:val="111111"/>
          <w:sz w:val="28"/>
          <w:sz w:val="28"/>
          <w:szCs w:val="28"/>
          <w:rtl w:val="true"/>
          <w:lang w:bidi="fa-IR"/>
        </w:rPr>
        <w:t xml:space="preserve">موسی کاظم است و بر قدمش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خورشید خاور آورده</w:t>
      </w:r>
    </w:p>
    <w:p>
      <w:pPr>
        <w:pStyle w:val="BookText"/>
        <w:rPr/>
      </w:pPr>
      <w:r>
        <w:rPr>
          <w:rFonts w:ascii="IRNazanin" w:hAnsi="IRNazanin" w:eastAsia="IRNazanin"/>
          <w:color w:val="111111"/>
          <w:sz w:val="28"/>
          <w:sz w:val="28"/>
          <w:szCs w:val="28"/>
          <w:rtl w:val="true"/>
          <w:lang w:bidi="fa-IR"/>
        </w:rPr>
        <w:t xml:space="preserve">كظم غیظش نشان ز حق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حی اکبر آورده</w:t>
      </w:r>
    </w:p>
    <w:p>
      <w:pPr>
        <w:pStyle w:val="BookText"/>
        <w:rPr/>
      </w:pPr>
      <w:r>
        <w:rPr>
          <w:rFonts w:ascii="IRNazanin" w:hAnsi="IRNazanin" w:eastAsia="IRNazanin"/>
          <w:color w:val="111111"/>
          <w:sz w:val="28"/>
          <w:sz w:val="28"/>
          <w:szCs w:val="28"/>
          <w:rtl w:val="true"/>
          <w:lang w:bidi="fa-IR"/>
        </w:rPr>
        <w:t xml:space="preserve">خشم او را ندیده چشم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معجزی فوق باور آورده</w:t>
      </w:r>
    </w:p>
    <w:p>
      <w:pPr>
        <w:pStyle w:val="BookText"/>
        <w:rPr/>
      </w:pPr>
      <w:r>
        <w:rPr>
          <w:rFonts w:ascii="IRNazanin" w:hAnsi="IRNazanin" w:eastAsia="IRNazanin"/>
          <w:color w:val="111111"/>
          <w:sz w:val="28"/>
          <w:sz w:val="28"/>
          <w:szCs w:val="28"/>
          <w:rtl w:val="true"/>
          <w:lang w:bidi="fa-IR"/>
        </w:rPr>
        <w:t xml:space="preserve">حُكم او نقش شیر غرّان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از پرده ای درآورده</w:t>
      </w:r>
    </w:p>
    <w:p>
      <w:pPr>
        <w:pStyle w:val="BookText"/>
        <w:rPr/>
      </w:pPr>
      <w:r>
        <w:rPr>
          <w:rFonts w:ascii="IRNazanin" w:hAnsi="IRNazanin" w:eastAsia="IRNazanin"/>
          <w:color w:val="111111"/>
          <w:sz w:val="28"/>
          <w:sz w:val="28"/>
          <w:szCs w:val="28"/>
          <w:rtl w:val="true"/>
          <w:lang w:bidi="fa-IR"/>
        </w:rPr>
        <w:t xml:space="preserve">شیر با امر او به بزم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 یک فسون گر آورده</w:t>
      </w:r>
    </w:p>
    <w:p>
      <w:pPr>
        <w:pStyle w:val="BookText"/>
        <w:rPr/>
      </w:pPr>
      <w:r>
        <w:rPr>
          <w:rFonts w:ascii="IRNazanin" w:hAnsi="IRNazanin" w:eastAsia="IRNazanin"/>
          <w:color w:val="111111"/>
          <w:sz w:val="28"/>
          <w:sz w:val="28"/>
          <w:szCs w:val="28"/>
          <w:rtl w:val="true"/>
          <w:lang w:bidi="fa-IR"/>
        </w:rPr>
        <w:t xml:space="preserve">خورده آن نابکار را در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نحس ورا سر آورده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گردیده نقش بر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فرمان سرور آورده </w:t>
      </w:r>
    </w:p>
    <w:p>
      <w:pPr>
        <w:pStyle w:val="BookText"/>
        <w:rPr/>
      </w:pPr>
      <w:r>
        <w:rPr>
          <w:rFonts w:ascii="IRNazanin" w:hAnsi="IRNazanin" w:eastAsia="IRNazanin"/>
          <w:color w:val="111111"/>
          <w:sz w:val="28"/>
          <w:sz w:val="28"/>
          <w:szCs w:val="28"/>
          <w:rtl w:val="true"/>
          <w:lang w:bidi="fa-IR"/>
        </w:rPr>
        <w:t xml:space="preserve">کیست این خیر محض؟ کآمدنش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بر خرمن شر آورده</w:t>
      </w:r>
    </w:p>
    <w:p>
      <w:pPr>
        <w:pStyle w:val="BookText"/>
        <w:rPr/>
      </w:pPr>
      <w:r>
        <w:rPr>
          <w:rFonts w:ascii="IRNazanin" w:hAnsi="IRNazanin" w:eastAsia="IRNazanin"/>
          <w:color w:val="111111"/>
          <w:sz w:val="28"/>
          <w:sz w:val="28"/>
          <w:szCs w:val="28"/>
          <w:rtl w:val="true"/>
          <w:lang w:bidi="fa-IR"/>
        </w:rPr>
        <w:t xml:space="preserve">نقل گردیده مُهر مهرش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خود کبوتر آورده</w:t>
      </w:r>
    </w:p>
    <w:p>
      <w:pPr>
        <w:pStyle w:val="BookText"/>
        <w:rPr/>
      </w:pPr>
      <w:r>
        <w:rPr>
          <w:rFonts w:ascii="IRNazanin" w:hAnsi="IRNazanin" w:eastAsia="IRNazanin"/>
          <w:color w:val="111111"/>
          <w:sz w:val="28"/>
          <w:sz w:val="28"/>
          <w:szCs w:val="28"/>
          <w:rtl w:val="true"/>
          <w:lang w:bidi="fa-IR"/>
        </w:rPr>
        <w:t xml:space="preserve">اوست باب الحوائجی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سایلش برآورده</w:t>
      </w:r>
    </w:p>
    <w:p>
      <w:pPr>
        <w:pStyle w:val="BookText"/>
        <w:rPr/>
      </w:pPr>
      <w:r>
        <w:rPr>
          <w:rFonts w:ascii="IRNazanin" w:hAnsi="IRNazanin" w:eastAsia="IRNazanin"/>
          <w:color w:val="111111"/>
          <w:sz w:val="28"/>
          <w:sz w:val="28"/>
          <w:szCs w:val="28"/>
          <w:rtl w:val="true"/>
          <w:lang w:bidi="fa-IR"/>
        </w:rPr>
        <w:t xml:space="preserve">حاجت خویش را به درگه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گرفتار مضطر آورده</w:t>
      </w:r>
    </w:p>
    <w:p>
      <w:pPr>
        <w:pStyle w:val="BookText"/>
        <w:rPr/>
      </w:pPr>
      <w:r>
        <w:rPr>
          <w:rFonts w:ascii="IRNazanin" w:hAnsi="IRNazanin" w:eastAsia="IRNazanin"/>
          <w:color w:val="111111"/>
          <w:sz w:val="28"/>
          <w:sz w:val="28"/>
          <w:szCs w:val="28"/>
          <w:rtl w:val="true"/>
          <w:lang w:bidi="fa-IR"/>
        </w:rPr>
        <w:t xml:space="preserve">فوق رغبت گرفته مطلب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دل پیش دلبر آورده</w:t>
      </w:r>
    </w:p>
    <w:p>
      <w:pPr>
        <w:pStyle w:val="BookText"/>
        <w:rPr/>
      </w:pPr>
      <w:r>
        <w:rPr>
          <w:rFonts w:ascii="IRNazanin" w:hAnsi="IRNazanin" w:eastAsia="IRNazanin"/>
          <w:color w:val="111111"/>
          <w:sz w:val="28"/>
          <w:sz w:val="28"/>
          <w:szCs w:val="28"/>
          <w:rtl w:val="true"/>
          <w:lang w:bidi="fa-IR"/>
        </w:rPr>
        <w:t xml:space="preserve">موسى جعفر آن که رحمت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مسخّر آورده</w:t>
      </w:r>
    </w:p>
    <w:p>
      <w:pPr>
        <w:pStyle w:val="BookText"/>
        <w:rPr/>
      </w:pPr>
      <w:r>
        <w:rPr>
          <w:rFonts w:ascii="IRNazanin" w:hAnsi="IRNazanin" w:eastAsia="IRNazanin"/>
          <w:color w:val="111111"/>
          <w:sz w:val="28"/>
          <w:sz w:val="28"/>
          <w:szCs w:val="28"/>
          <w:rtl w:val="true"/>
          <w:lang w:bidi="fa-IR"/>
        </w:rPr>
        <w:t xml:space="preserve">بر تن مردگان، روان ز 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 روح پرور آورده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حق به شیعیان،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 روز محشر آورده </w:t>
      </w:r>
    </w:p>
    <w:p>
      <w:pPr>
        <w:pStyle w:val="BookText"/>
        <w:rPr/>
      </w:pPr>
      <w:r>
        <w:rPr>
          <w:rFonts w:ascii="IRNazanin" w:hAnsi="IRNazanin" w:eastAsia="IRNazanin"/>
          <w:color w:val="111111"/>
          <w:sz w:val="28"/>
          <w:sz w:val="28"/>
          <w:szCs w:val="28"/>
          <w:rtl w:val="true"/>
          <w:lang w:bidi="fa-IR"/>
        </w:rPr>
        <w:t xml:space="preserve">در بر حُکم وی، سر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کهتر آورده، مهتر آورده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در وصفش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زیور به دفتر آورده </w:t>
      </w:r>
      <w:bookmarkStart w:id="340" w:name="pg8727_74181"/>
    </w:p>
    <w:p>
      <w:pPr>
        <w:pStyle w:val="Heading3"/>
        <w:numPr>
          <w:ilvl w:val="2"/>
          <w:numId w:val="1"/>
        </w:numPr>
        <w:rPr/>
      </w:pPr>
      <w:bookmarkStart w:id="341" w:name="__RefHeading___Toc3087776_653776707"/>
      <w:bookmarkStart w:id="342" w:name="_Toc120"/>
      <w:bookmarkEnd w:id="340"/>
      <w:bookmarkEnd w:id="341"/>
      <w:r>
        <w:rPr>
          <w:rtl w:val="true"/>
        </w:rPr>
        <w:t xml:space="preserve">عباس شاه زیدی </w:t>
      </w:r>
      <w:r>
        <w:rPr>
          <w:rtl w:val="true"/>
        </w:rPr>
        <w:t>«</w:t>
      </w:r>
      <w:r>
        <w:rPr>
          <w:rtl w:val="true"/>
        </w:rPr>
        <w:t>خروش</w:t>
      </w:r>
      <w:r>
        <w:rPr>
          <w:rtl w:val="true"/>
        </w:rPr>
        <w:t xml:space="preserve">»/ </w:t>
      </w:r>
      <w:r>
        <w:rPr>
          <w:rtl w:val="true"/>
        </w:rPr>
        <w:t>خطاب دیگری</w:t>
      </w:r>
      <w:bookmarkEnd w:id="342"/>
    </w:p>
    <w:p>
      <w:pPr>
        <w:pStyle w:val="BookText"/>
        <w:rPr/>
      </w:pPr>
      <w:r>
        <w:rPr>
          <w:rFonts w:ascii="IRNazanin" w:hAnsi="IRNazanin" w:eastAsia="IRNazanin"/>
          <w:color w:val="111111"/>
          <w:sz w:val="28"/>
          <w:sz w:val="28"/>
          <w:szCs w:val="28"/>
          <w:rtl w:val="true"/>
          <w:lang w:bidi="fa-IR"/>
        </w:rPr>
        <w:t xml:space="preserve">از جوار عرش سرزد آفتاب دیگری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شد از ابوا به روی خلق، باب دیگری</w:t>
      </w:r>
    </w:p>
    <w:p>
      <w:pPr>
        <w:pStyle w:val="BookText"/>
        <w:rPr/>
      </w:pPr>
      <w:r>
        <w:rPr>
          <w:rFonts w:ascii="IRNazanin" w:hAnsi="IRNazanin" w:eastAsia="IRNazanin"/>
          <w:color w:val="111111"/>
          <w:sz w:val="28"/>
          <w:sz w:val="28"/>
          <w:szCs w:val="28"/>
          <w:rtl w:val="true"/>
          <w:lang w:bidi="fa-IR"/>
        </w:rPr>
        <w:t xml:space="preserve">أنّه شُرباً طهوراً طيباً لاريب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میخانه ی کوثر، شراب دیگری</w:t>
      </w:r>
    </w:p>
    <w:p>
      <w:pPr>
        <w:pStyle w:val="BookText"/>
        <w:rPr/>
      </w:pPr>
      <w:r>
        <w:rPr>
          <w:rFonts w:ascii="IRNazanin" w:hAnsi="IRNazanin" w:eastAsia="IRNazanin"/>
          <w:color w:val="111111"/>
          <w:sz w:val="28"/>
          <w:sz w:val="28"/>
          <w:szCs w:val="28"/>
          <w:rtl w:val="true"/>
          <w:lang w:bidi="fa-IR"/>
        </w:rPr>
        <w:t xml:space="preserve">بال وا کن لحظه ای در زیر باران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عرش می بارد سحاب دیگری</w:t>
      </w:r>
    </w:p>
    <w:p>
      <w:pPr>
        <w:pStyle w:val="BookText"/>
        <w:rPr/>
      </w:pPr>
      <w:r>
        <w:rPr>
          <w:rFonts w:ascii="IRNazanin" w:hAnsi="IRNazanin" w:eastAsia="IRNazanin"/>
          <w:color w:val="111111"/>
          <w:sz w:val="28"/>
          <w:sz w:val="28"/>
          <w:szCs w:val="28"/>
          <w:rtl w:val="true"/>
          <w:lang w:bidi="fa-IR"/>
        </w:rPr>
        <w:t xml:space="preserve">بوی پیراهن شنیدم، دیده بستم تا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شعرم ببیند باز خواب دیگری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به دریای مدیحش دل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این امواج، گوهرهای ناب دیگری </w:t>
      </w:r>
    </w:p>
    <w:p>
      <w:pPr>
        <w:pStyle w:val="BookText"/>
        <w:rPr/>
      </w:pPr>
      <w:r>
        <w:rPr>
          <w:rFonts w:ascii="IRNazanin" w:hAnsi="IRNazanin" w:eastAsia="IRNazanin"/>
          <w:color w:val="111111"/>
          <w:sz w:val="28"/>
          <w:sz w:val="28"/>
          <w:szCs w:val="28"/>
          <w:rtl w:val="true"/>
          <w:lang w:bidi="fa-IR"/>
        </w:rPr>
        <w:t xml:space="preserve">ما خدا را در جمال چارده تن دیده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ام این حرف ها را در کتاب دیگری</w:t>
      </w:r>
    </w:p>
    <w:p>
      <w:pPr>
        <w:pStyle w:val="BookText"/>
        <w:rPr/>
      </w:pPr>
      <w:r>
        <w:rPr>
          <w:rFonts w:ascii="IRNazanin" w:hAnsi="IRNazanin" w:eastAsia="IRNazanin"/>
          <w:color w:val="111111"/>
          <w:sz w:val="28"/>
          <w:sz w:val="28"/>
          <w:szCs w:val="28"/>
          <w:rtl w:val="true"/>
          <w:lang w:bidi="fa-IR"/>
        </w:rPr>
        <w:t xml:space="preserve">جمله از شهر و دیار و آب و خاکی 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هم می رسد از خاک و آب دیگری</w:t>
      </w:r>
    </w:p>
    <w:p>
      <w:pPr>
        <w:pStyle w:val="BookText"/>
        <w:rPr/>
      </w:pPr>
      <w:r>
        <w:rPr>
          <w:rFonts w:ascii="IRNazanin" w:hAnsi="IRNazanin" w:eastAsia="IRNazanin"/>
          <w:color w:val="111111"/>
          <w:sz w:val="28"/>
          <w:sz w:val="28"/>
          <w:szCs w:val="28"/>
          <w:rtl w:val="true"/>
          <w:lang w:bidi="fa-IR"/>
        </w:rPr>
        <w:t xml:space="preserve">بوی احمد، بوی زهرا، بوی حیدر، بوی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از این چمن، عطر گلاب دیگری</w:t>
      </w:r>
    </w:p>
    <w:p>
      <w:pPr>
        <w:pStyle w:val="BookText"/>
        <w:rPr/>
      </w:pPr>
      <w:r>
        <w:rPr>
          <w:rFonts w:ascii="IRNazanin" w:hAnsi="IRNazanin" w:eastAsia="IRNazanin"/>
          <w:color w:val="111111"/>
          <w:sz w:val="28"/>
          <w:sz w:val="28"/>
          <w:szCs w:val="28"/>
          <w:rtl w:val="true"/>
          <w:lang w:bidi="fa-IR"/>
        </w:rPr>
        <w:t xml:space="preserve">حضرت خورشید هفتم، آن که چشم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او ندارد انتخاب دیگری</w:t>
      </w:r>
    </w:p>
    <w:p>
      <w:pPr>
        <w:pStyle w:val="BookText"/>
        <w:rPr/>
      </w:pPr>
      <w:r>
        <w:rPr>
          <w:rFonts w:ascii="IRNazanin" w:hAnsi="IRNazanin" w:eastAsia="IRNazanin"/>
          <w:color w:val="111111"/>
          <w:sz w:val="28"/>
          <w:sz w:val="28"/>
          <w:szCs w:val="28"/>
          <w:rtl w:val="true"/>
          <w:lang w:bidi="fa-IR"/>
        </w:rPr>
        <w:t xml:space="preserve">شک ندارم جبرییل امشب برای عرشیان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او را می کند با آب و تاب دیگری</w:t>
      </w:r>
    </w:p>
    <w:p>
      <w:pPr>
        <w:pStyle w:val="BookText"/>
        <w:rPr/>
      </w:pPr>
      <w:r>
        <w:rPr>
          <w:rFonts w:ascii="IRNazanin" w:hAnsi="IRNazanin" w:eastAsia="IRNazanin"/>
          <w:color w:val="111111"/>
          <w:sz w:val="28"/>
          <w:sz w:val="28"/>
          <w:szCs w:val="28"/>
          <w:rtl w:val="true"/>
          <w:lang w:bidi="fa-IR"/>
        </w:rPr>
        <w:t xml:space="preserve">ماه کی بعد از نگاهش آفتابی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از شرم، شب ها در حجاب دیگری</w:t>
      </w:r>
    </w:p>
    <w:p>
      <w:pPr>
        <w:pStyle w:val="BookText"/>
        <w:rPr/>
      </w:pPr>
      <w:r>
        <w:rPr>
          <w:rFonts w:ascii="IRNazanin" w:hAnsi="IRNazanin" w:eastAsia="IRNazanin"/>
          <w:color w:val="111111"/>
          <w:sz w:val="28"/>
          <w:sz w:val="28"/>
          <w:szCs w:val="28"/>
          <w:rtl w:val="true"/>
          <w:lang w:bidi="fa-IR"/>
        </w:rPr>
        <w:t xml:space="preserve">شش کتابش را خدا آورد و امشب هم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کتاب معرفت، فصل الخطاب دیگری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نمی داند بلندای مقامش تا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ندارد منکرش حرف حساب دیگری </w:t>
      </w:r>
    </w:p>
    <w:p>
      <w:pPr>
        <w:pStyle w:val="BookText"/>
        <w:rPr/>
      </w:pPr>
      <w:r>
        <w:rPr>
          <w:rFonts w:ascii="IRNazanin" w:hAnsi="IRNazanin" w:eastAsia="IRNazanin"/>
          <w:color w:val="111111"/>
          <w:sz w:val="28"/>
          <w:sz w:val="28"/>
          <w:szCs w:val="28"/>
          <w:rtl w:val="true"/>
          <w:lang w:bidi="fa-IR"/>
        </w:rPr>
        <w:t xml:space="preserve">مثل بغدادش خرابم کرده درد اشتیاق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بالم را فراقش با طناب دیگری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بگو باب الحوائج یا بگو باب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حیف است بردن با خطاب دیگری </w:t>
      </w:r>
      <w:bookmarkStart w:id="343" w:name="pg8727_74184"/>
    </w:p>
    <w:p>
      <w:pPr>
        <w:pStyle w:val="Heading3"/>
        <w:numPr>
          <w:ilvl w:val="2"/>
          <w:numId w:val="1"/>
        </w:numPr>
        <w:rPr/>
      </w:pPr>
      <w:bookmarkStart w:id="344" w:name="__RefHeading___Toc3087778_653776707"/>
      <w:bookmarkStart w:id="345" w:name="_Toc121"/>
      <w:bookmarkEnd w:id="343"/>
      <w:bookmarkEnd w:id="344"/>
      <w:r>
        <w:rPr>
          <w:rtl w:val="true"/>
        </w:rPr>
        <w:t>مهدی جهان دار شراب کاظمی</w:t>
      </w:r>
      <w:bookmarkEnd w:id="345"/>
    </w:p>
    <w:p>
      <w:pPr>
        <w:pStyle w:val="BookText"/>
        <w:rPr/>
      </w:pPr>
      <w:r>
        <w:rPr>
          <w:rFonts w:ascii="IRNazanin" w:hAnsi="IRNazanin" w:eastAsia="IRNazanin"/>
          <w:color w:val="111111"/>
          <w:sz w:val="28"/>
          <w:sz w:val="28"/>
          <w:szCs w:val="28"/>
          <w:rtl w:val="true"/>
          <w:lang w:bidi="fa-IR"/>
        </w:rPr>
        <w:t>سلام بر تو که صبح مرا سلام تویی</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آغاز هر کلام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بریز باده مرا از شراب کاظمی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 باده مرا، هفت خطّ جام تویی</w:t>
      </w:r>
    </w:p>
    <w:p>
      <w:pPr>
        <w:pStyle w:val="BookText"/>
        <w:rPr/>
      </w:pPr>
      <w:r>
        <w:rPr>
          <w:rFonts w:ascii="IRNazanin" w:hAnsi="IRNazanin" w:eastAsia="IRNazanin"/>
          <w:color w:val="111111"/>
          <w:sz w:val="28"/>
          <w:sz w:val="28"/>
          <w:szCs w:val="28"/>
          <w:rtl w:val="true"/>
          <w:lang w:bidi="fa-IR"/>
        </w:rPr>
        <w:t xml:space="preserve">به هفت کوه، به هفت آسمان، به هفت اقلیم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 چرخ فلک، هفتمین امام تویی</w:t>
      </w:r>
    </w:p>
    <w:p>
      <w:pPr>
        <w:pStyle w:val="BookText"/>
        <w:rPr/>
      </w:pPr>
      <w:r>
        <w:rPr>
          <w:rFonts w:ascii="IRNazanin" w:hAnsi="IRNazanin" w:eastAsia="IRNazanin"/>
          <w:color w:val="111111"/>
          <w:sz w:val="28"/>
          <w:sz w:val="28"/>
          <w:szCs w:val="28"/>
          <w:rtl w:val="true"/>
          <w:lang w:bidi="fa-IR"/>
        </w:rPr>
        <w:t xml:space="preserve">جهان و اهل جهان نیستند و رفتنی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همیشه و همواره و مدام تویی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سجده ماندی و زندانیان چه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رهایی و قد قامت و قیام تویی </w:t>
      </w:r>
    </w:p>
    <w:p>
      <w:pPr>
        <w:pStyle w:val="BookText"/>
        <w:rPr/>
      </w:pPr>
      <w:r>
        <w:rPr>
          <w:rFonts w:ascii="IRNazanin" w:hAnsi="IRNazanin" w:eastAsia="IRNazanin"/>
          <w:color w:val="111111"/>
          <w:sz w:val="28"/>
          <w:sz w:val="28"/>
          <w:szCs w:val="28"/>
          <w:rtl w:val="true"/>
          <w:lang w:bidi="fa-IR"/>
        </w:rPr>
        <w:t xml:space="preserve">تو هفت مرتبه توفان، هزار مرتبه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کعبه تویی، مسجد الحرام تویی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که از صبح نور تا شب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بوده ای و تو هستی و والسّلام تویی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8727_74187"/>
      <w:bookmarkStart w:id="347" w:name="pg8727_74187"/>
      <w:bookmarkEnd w:id="347"/>
    </w:p>
    <w:p>
      <w:pPr>
        <w:pStyle w:val="Heading2"/>
        <w:numPr>
          <w:ilvl w:val="1"/>
          <w:numId w:val="1"/>
        </w:numPr>
        <w:rPr/>
      </w:pPr>
      <w:bookmarkStart w:id="348" w:name="pg8727_74187"/>
      <w:bookmarkStart w:id="349" w:name="__RefHeading___Toc3087780_653776707"/>
      <w:bookmarkStart w:id="350" w:name="_Toc122"/>
      <w:bookmarkEnd w:id="348"/>
      <w:bookmarkEnd w:id="349"/>
      <w:r>
        <w:rPr>
          <w:rtl w:val="true"/>
        </w:rPr>
        <w:t xml:space="preserve">فصل دوم </w:t>
      </w:r>
      <w:r>
        <w:rPr>
          <w:rtl w:val="true"/>
        </w:rPr>
        <w:t xml:space="preserve">: </w:t>
      </w:r>
      <w:r>
        <w:rPr>
          <w:rtl w:val="true"/>
        </w:rPr>
        <w:t>ترکیب بند، ممّط، مربّع ترکیب</w:t>
      </w:r>
      <w:bookmarkEnd w:id="35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1" w:name="__RefHeading___Toc3087782_653776707"/>
      <w:bookmarkStart w:id="352" w:name="_Toc123"/>
      <w:bookmarkEnd w:id="351"/>
      <w:r>
        <w:rPr>
          <w:rtl w:val="true"/>
        </w:rPr>
        <w:t>اشاره</w:t>
      </w:r>
      <w:bookmarkEnd w:id="35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8727_74189"/>
      <w:bookmarkStart w:id="354" w:name="pg8727_74189"/>
      <w:bookmarkEnd w:id="354"/>
    </w:p>
    <w:p>
      <w:pPr>
        <w:pStyle w:val="Heading3"/>
        <w:numPr>
          <w:ilvl w:val="2"/>
          <w:numId w:val="1"/>
        </w:numPr>
        <w:rPr/>
      </w:pPr>
      <w:bookmarkStart w:id="355" w:name="pg8727_74189"/>
      <w:bookmarkStart w:id="356" w:name="__RefHeading___Toc3087784_653776707"/>
      <w:bookmarkStart w:id="357" w:name="_Toc124"/>
      <w:bookmarkEnd w:id="355"/>
      <w:bookmarkEnd w:id="356"/>
      <w:r>
        <w:rPr>
          <w:rtl w:val="true"/>
        </w:rPr>
        <w:t>یوسف رحیمی</w:t>
      </w:r>
      <w:r>
        <w:rPr>
          <w:rtl w:val="true"/>
        </w:rPr>
        <w:t xml:space="preserve">/ </w:t>
      </w:r>
      <w:r>
        <w:rPr>
          <w:rtl w:val="true"/>
        </w:rPr>
        <w:t>تب تضمین</w:t>
      </w:r>
      <w:bookmarkEnd w:id="357"/>
    </w:p>
    <w:p>
      <w:pPr>
        <w:pStyle w:val="BookText"/>
        <w:rPr/>
      </w:pPr>
      <w:r>
        <w:rPr>
          <w:rFonts w:ascii="IRNazanin" w:hAnsi="IRNazanin" w:eastAsia="IRNazanin"/>
          <w:color w:val="111111"/>
          <w:sz w:val="28"/>
          <w:sz w:val="28"/>
          <w:szCs w:val="28"/>
          <w:rtl w:val="true"/>
          <w:lang w:bidi="fa-IR"/>
        </w:rPr>
        <w:t xml:space="preserve">هر شاعری است در تب تضمین چشم تو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سرودنی است مضامین چشم تو</w:t>
      </w:r>
    </w:p>
    <w:p>
      <w:pPr>
        <w:pStyle w:val="BookText"/>
        <w:rPr/>
      </w:pPr>
      <w:r>
        <w:rPr>
          <w:rFonts w:ascii="IRNazanin" w:hAnsi="IRNazanin" w:eastAsia="IRNazanin"/>
          <w:color w:val="111111"/>
          <w:sz w:val="28"/>
          <w:sz w:val="28"/>
          <w:szCs w:val="28"/>
          <w:rtl w:val="true"/>
          <w:lang w:bidi="fa-IR"/>
        </w:rPr>
        <w:t>چشم جهان به مقدمت 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دقایق تکوین چشم تو</w:t>
      </w:r>
    </w:p>
    <w:p>
      <w:pPr>
        <w:pStyle w:val="BookText"/>
        <w:rPr/>
      </w:pPr>
      <w:r>
        <w:rPr>
          <w:rFonts w:ascii="IRNazanin" w:hAnsi="IRNazanin" w:eastAsia="IRNazanin"/>
          <w:color w:val="111111"/>
          <w:sz w:val="28"/>
          <w:sz w:val="28"/>
          <w:szCs w:val="28"/>
          <w:rtl w:val="true"/>
          <w:lang w:bidi="fa-IR"/>
        </w:rPr>
        <w:t xml:space="preserve">ما را اسیر صبح نگاه تو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کرشمه های نخستین چشم تو</w:t>
      </w:r>
    </w:p>
    <w:p>
      <w:pPr>
        <w:pStyle w:val="BookText"/>
        <w:rPr/>
      </w:pPr>
      <w:r>
        <w:rPr>
          <w:rFonts w:ascii="IRNazanin" w:hAnsi="IRNazanin" w:eastAsia="IRNazanin"/>
          <w:color w:val="111111"/>
          <w:sz w:val="28"/>
          <w:sz w:val="28"/>
          <w:szCs w:val="28"/>
          <w:rtl w:val="true"/>
          <w:lang w:bidi="fa-IR"/>
        </w:rPr>
        <w:t xml:space="preserve">از ابتدای خلقت عالم، از آن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ام به مذهب و آیین چشم تو</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شد 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 را نگاه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پلکت، از پسِ پرچین چشم تو </w:t>
      </w:r>
    </w:p>
    <w:p>
      <w:pPr>
        <w:pStyle w:val="BookText"/>
        <w:rPr/>
      </w:pPr>
      <w:r>
        <w:rPr>
          <w:rFonts w:ascii="IRNazanin" w:hAnsi="IRNazanin" w:eastAsia="IRNazanin"/>
          <w:color w:val="111111"/>
          <w:sz w:val="28"/>
          <w:sz w:val="28"/>
          <w:szCs w:val="28"/>
          <w:rtl w:val="true"/>
          <w:lang w:bidi="fa-IR"/>
        </w:rPr>
        <w:t xml:space="preserve">امشب شکوه خلد برین دیدنی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شده است منظر و آیینه، چشم تو</w:t>
      </w:r>
    </w:p>
    <w:p>
      <w:pPr>
        <w:pStyle w:val="BookText"/>
        <w:rPr/>
      </w:pPr>
      <w:r>
        <w:rPr>
          <w:rFonts w:ascii="IRNazanin" w:hAnsi="IRNazanin" w:eastAsia="IRNazanin"/>
          <w:color w:val="111111"/>
          <w:sz w:val="28"/>
          <w:sz w:val="28"/>
          <w:szCs w:val="28"/>
          <w:rtl w:val="true"/>
          <w:lang w:bidi="fa-IR"/>
        </w:rPr>
        <w:t xml:space="preserve">گل کرده، بر لب غزلم، باغی از 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لطف لهجه ی شیرین چشم تو</w:t>
      </w:r>
    </w:p>
    <w:p>
      <w:pPr>
        <w:pStyle w:val="BookText"/>
        <w:rPr/>
      </w:pPr>
      <w:r>
        <w:rPr>
          <w:rFonts w:ascii="IRNazanin" w:hAnsi="IRNazanin" w:eastAsia="IRNazanin"/>
          <w:color w:val="111111"/>
          <w:sz w:val="28"/>
          <w:sz w:val="28"/>
          <w:szCs w:val="28"/>
          <w:rtl w:val="true"/>
          <w:lang w:bidi="fa-IR"/>
        </w:rPr>
        <w:t xml:space="preserve">چشم تو آسمان سخا و کرامت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مساکین چشم تو</w:t>
      </w:r>
    </w:p>
    <w:p>
      <w:pPr>
        <w:pStyle w:val="BookText"/>
        <w:rPr/>
      </w:pPr>
      <w:r>
        <w:rPr>
          <w:rFonts w:ascii="IRNazanin" w:hAnsi="IRNazanin" w:eastAsia="IRNazanin"/>
          <w:color w:val="111111"/>
          <w:sz w:val="28"/>
          <w:sz w:val="28"/>
          <w:szCs w:val="28"/>
          <w:rtl w:val="true"/>
          <w:lang w:bidi="fa-IR"/>
        </w:rPr>
        <w:t xml:space="preserve">حالا دو خط دعا، به لبم نقش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لحظه ی آمین چشم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خاک را به نظر کیمیا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شود که گوشه ی چشمی به ما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عالمی است عالم باب الحوائجي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توست نور اعظم باب الحوائجي</w:t>
      </w:r>
    </w:p>
    <w:p>
      <w:pPr>
        <w:pStyle w:val="BookText"/>
        <w:rPr/>
      </w:pPr>
      <w:r>
        <w:rPr>
          <w:rFonts w:ascii="IRNazanin" w:hAnsi="IRNazanin" w:eastAsia="IRNazanin"/>
          <w:color w:val="111111"/>
          <w:sz w:val="28"/>
          <w:sz w:val="28"/>
          <w:szCs w:val="28"/>
          <w:rtl w:val="true"/>
          <w:lang w:bidi="fa-IR"/>
        </w:rPr>
        <w:t xml:space="preserve">مهر شماست حلقه وصل خدا و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به دست، خاتم باب الحوائجی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عرش و فرش، واسطه ی فیض و رحمتی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بردوش توست، پرچم باب الحوائجی </w:t>
      </w:r>
    </w:p>
    <w:p>
      <w:pPr>
        <w:pStyle w:val="BookText"/>
        <w:rPr/>
      </w:pPr>
      <w:r>
        <w:rPr>
          <w:rFonts w:ascii="IRNazanin" w:hAnsi="IRNazanin" w:eastAsia="IRNazanin"/>
          <w:color w:val="111111"/>
          <w:sz w:val="28"/>
          <w:sz w:val="28"/>
          <w:szCs w:val="28"/>
          <w:rtl w:val="true"/>
          <w:lang w:bidi="fa-IR"/>
        </w:rPr>
        <w:t xml:space="preserve">در آستانه ی تو کسی ناامید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همه باب الحوائجي</w:t>
      </w:r>
    </w:p>
    <w:p>
      <w:pPr>
        <w:pStyle w:val="BookText"/>
        <w:rPr/>
      </w:pPr>
      <w:r>
        <w:rPr>
          <w:rFonts w:ascii="IRNazanin" w:hAnsi="IRNazanin" w:eastAsia="IRNazanin"/>
          <w:color w:val="111111"/>
          <w:sz w:val="28"/>
          <w:sz w:val="28"/>
          <w:szCs w:val="28"/>
          <w:rtl w:val="true"/>
          <w:lang w:bidi="fa-IR"/>
        </w:rPr>
        <w:t xml:space="preserve">بی شک ماست نگاه رئوف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رستخیر واهمه، باب الحوائجى</w:t>
      </w:r>
    </w:p>
    <w:p>
      <w:pPr>
        <w:pStyle w:val="BookText"/>
        <w:rPr/>
      </w:pPr>
      <w:r>
        <w:rPr>
          <w:rFonts w:ascii="IRNazanin" w:hAnsi="IRNazanin" w:eastAsia="IRNazanin"/>
          <w:color w:val="111111"/>
          <w:sz w:val="28"/>
          <w:sz w:val="28"/>
          <w:szCs w:val="28"/>
          <w:rtl w:val="true"/>
          <w:lang w:bidi="fa-IR"/>
        </w:rPr>
        <w:t xml:space="preserve">دیوانه ی سخای اباالفضلی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ماه علقمه، باب الحوائجي</w:t>
      </w:r>
    </w:p>
    <w:p>
      <w:pPr>
        <w:pStyle w:val="BookText"/>
        <w:rPr/>
      </w:pPr>
      <w:r>
        <w:rPr>
          <w:rFonts w:ascii="IRNazanin" w:hAnsi="IRNazanin" w:eastAsia="IRNazanin"/>
          <w:color w:val="111111"/>
          <w:sz w:val="28"/>
          <w:sz w:val="28"/>
          <w:szCs w:val="28"/>
          <w:rtl w:val="true"/>
          <w:lang w:bidi="fa-IR"/>
        </w:rPr>
        <w:t xml:space="preserve">صحن و سرات، غرق گل یاس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میهمان تو عبّاس می شود</w:t>
      </w:r>
    </w:p>
    <w:p>
      <w:pPr>
        <w:pStyle w:val="BookText"/>
        <w:rPr/>
      </w:pPr>
      <w:r>
        <w:rPr>
          <w:rFonts w:ascii="IRNazanin" w:hAnsi="IRNazanin" w:eastAsia="IRNazanin"/>
          <w:color w:val="111111"/>
          <w:sz w:val="28"/>
          <w:sz w:val="28"/>
          <w:szCs w:val="28"/>
          <w:rtl w:val="true"/>
          <w:lang w:bidi="fa-IR"/>
        </w:rPr>
        <w:t xml:space="preserve">در ساحل سخاوت دریای 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 خاک پای مسیحای کاظمین</w:t>
      </w:r>
    </w:p>
    <w:p>
      <w:pPr>
        <w:pStyle w:val="BookText"/>
        <w:rPr/>
      </w:pPr>
      <w:r>
        <w:rPr>
          <w:rFonts w:ascii="IRNazanin" w:hAnsi="IRNazanin" w:eastAsia="IRNazanin"/>
          <w:color w:val="111111"/>
          <w:sz w:val="28"/>
          <w:sz w:val="28"/>
          <w:szCs w:val="28"/>
          <w:rtl w:val="true"/>
          <w:lang w:bidi="fa-IR"/>
        </w:rPr>
        <w:t xml:space="preserve">با دست های خالی از این جا نمی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سایلیم، سایل آقای کاظمین</w:t>
      </w:r>
    </w:p>
    <w:p>
      <w:pPr>
        <w:pStyle w:val="BookText"/>
        <w:rPr/>
      </w:pPr>
      <w:r>
        <w:rPr>
          <w:rFonts w:ascii="IRNazanin" w:hAnsi="IRNazanin" w:eastAsia="IRNazanin"/>
          <w:color w:val="111111"/>
          <w:sz w:val="28"/>
          <w:sz w:val="28"/>
          <w:szCs w:val="28"/>
          <w:rtl w:val="true"/>
          <w:lang w:bidi="fa-IR"/>
        </w:rPr>
        <w:t xml:space="preserve">رشک بهشتیان شده حال کسی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اعتکاف جنّت الاعلای کاظمین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الهی از همه جا موج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است بس که سراپای کاظمین </w:t>
      </w:r>
    </w:p>
    <w:p>
      <w:pPr>
        <w:pStyle w:val="BookText"/>
        <w:rPr/>
      </w:pPr>
      <w:r>
        <w:rPr>
          <w:rFonts w:ascii="IRNazanin" w:hAnsi="IRNazanin" w:eastAsia="IRNazanin"/>
          <w:color w:val="111111"/>
          <w:sz w:val="28"/>
          <w:sz w:val="28"/>
          <w:szCs w:val="28"/>
          <w:rtl w:val="true"/>
          <w:lang w:bidi="fa-IR"/>
        </w:rPr>
        <w:t xml:space="preserve">داریم در جوار حرم، حق آب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شهر ما شده زهرای کاظمین</w:t>
      </w:r>
    </w:p>
    <w:p>
      <w:pPr>
        <w:pStyle w:val="BookText"/>
        <w:rPr/>
      </w:pPr>
      <w:r>
        <w:rPr>
          <w:rFonts w:ascii="IRNazanin" w:hAnsi="IRNazanin" w:eastAsia="IRNazanin"/>
          <w:color w:val="111111"/>
          <w:sz w:val="28"/>
          <w:sz w:val="28"/>
          <w:szCs w:val="28"/>
          <w:rtl w:val="true"/>
          <w:lang w:bidi="fa-IR"/>
        </w:rPr>
        <w:t xml:space="preserve">ما ریزه خوار صحن و سرای کریمه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ماست، گدای کریمه ایم</w:t>
      </w:r>
    </w:p>
    <w:p>
      <w:pPr>
        <w:pStyle w:val="BookText"/>
        <w:rPr/>
      </w:pPr>
      <w:r>
        <w:rPr>
          <w:rFonts w:ascii="IRNazanin" w:hAnsi="IRNazanin" w:eastAsia="IRNazanin"/>
          <w:color w:val="111111"/>
          <w:sz w:val="28"/>
          <w:sz w:val="28"/>
          <w:szCs w:val="28"/>
          <w:rtl w:val="true"/>
          <w:lang w:bidi="fa-IR"/>
        </w:rPr>
        <w:t xml:space="preserve">در سایه سار کوکب موسى بن جعفریم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شيعيان مكتب موسى بن جعفريم</w:t>
      </w:r>
    </w:p>
    <w:p>
      <w:pPr>
        <w:pStyle w:val="BookText"/>
        <w:rPr/>
      </w:pPr>
      <w:r>
        <w:rPr>
          <w:rFonts w:ascii="IRNazanin" w:hAnsi="IRNazanin" w:eastAsia="IRNazanin"/>
          <w:color w:val="111111"/>
          <w:sz w:val="28"/>
          <w:sz w:val="28"/>
          <w:szCs w:val="28"/>
          <w:rtl w:val="true"/>
          <w:lang w:bidi="fa-IR"/>
        </w:rPr>
        <w:t xml:space="preserve">فیضش به گوشه گوشه ی ایران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گدای هر شب موسی بن جعفری</w:t>
      </w:r>
    </w:p>
    <w:p>
      <w:pPr>
        <w:pStyle w:val="BookText"/>
        <w:rPr/>
      </w:pPr>
      <w:r>
        <w:rPr>
          <w:rFonts w:ascii="IRNazanin" w:hAnsi="IRNazanin" w:eastAsia="IRNazanin"/>
          <w:color w:val="111111"/>
          <w:sz w:val="28"/>
          <w:sz w:val="28"/>
          <w:szCs w:val="28"/>
          <w:rtl w:val="true"/>
          <w:lang w:bidi="fa-IR"/>
        </w:rPr>
        <w:t xml:space="preserve">هستی ماست نوکری اهل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خانه زاد زینب موسى بن جعفريم</w:t>
      </w:r>
    </w:p>
    <w:p>
      <w:pPr>
        <w:pStyle w:val="BookText"/>
        <w:rPr/>
      </w:pPr>
      <w:r>
        <w:rPr>
          <w:rFonts w:ascii="IRNazanin" w:hAnsi="IRNazanin" w:eastAsia="IRNazanin"/>
          <w:color w:val="111111"/>
          <w:sz w:val="28"/>
          <w:sz w:val="28"/>
          <w:szCs w:val="28"/>
          <w:rtl w:val="true"/>
          <w:lang w:bidi="fa-IR"/>
        </w:rPr>
        <w:t xml:space="preserve">قم، آستان رحمت آل پیمبر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حرم، مقرّب موسى بن جعفریم</w:t>
      </w:r>
    </w:p>
    <w:p>
      <w:pPr>
        <w:pStyle w:val="BookText"/>
        <w:rPr/>
      </w:pPr>
      <w:r>
        <w:rPr>
          <w:rFonts w:ascii="IRNazanin" w:hAnsi="IRNazanin" w:eastAsia="IRNazanin"/>
          <w:color w:val="111111"/>
          <w:sz w:val="28"/>
          <w:sz w:val="28"/>
          <w:szCs w:val="28"/>
          <w:rtl w:val="true"/>
          <w:lang w:bidi="fa-IR"/>
        </w:rPr>
        <w:t xml:space="preserve">چشم امید اهل دو عالم،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مرام و مشرب موسى بن جعفريم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قفس براش مجال پرندگی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مدیون ذکر و یارب موسى بن جعفریم </w:t>
      </w:r>
    </w:p>
    <w:p>
      <w:pPr>
        <w:pStyle w:val="BookText"/>
        <w:rPr/>
      </w:pPr>
      <w:r>
        <w:rPr>
          <w:rFonts w:ascii="IRNazanin" w:hAnsi="IRNazanin" w:eastAsia="IRNazanin"/>
          <w:color w:val="111111"/>
          <w:sz w:val="28"/>
          <w:sz w:val="28"/>
          <w:szCs w:val="28"/>
          <w:rtl w:val="true"/>
          <w:lang w:bidi="fa-IR"/>
        </w:rPr>
        <w:t xml:space="preserve">دل سوخته زنده به چشمان خسته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خون ز ناله و تب موسی بن جعفریم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زده به قلب پریشان، مصیبتش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بسته غرق سجود است حضرتش </w:t>
      </w:r>
      <w:bookmarkStart w:id="358" w:name="pg8727_74194"/>
    </w:p>
    <w:p>
      <w:pPr>
        <w:pStyle w:val="Heading3"/>
        <w:numPr>
          <w:ilvl w:val="2"/>
          <w:numId w:val="1"/>
        </w:numPr>
        <w:rPr/>
      </w:pPr>
      <w:bookmarkStart w:id="359" w:name="__RefHeading___Toc3087786_653776707"/>
      <w:bookmarkStart w:id="360" w:name="_Toc125"/>
      <w:bookmarkEnd w:id="358"/>
      <w:bookmarkEnd w:id="359"/>
      <w:r>
        <w:rPr>
          <w:rtl w:val="true"/>
        </w:rPr>
        <w:t>صغیر اصفهانی</w:t>
      </w:r>
      <w:r>
        <w:rPr>
          <w:rtl w:val="true"/>
        </w:rPr>
        <w:t xml:space="preserve">/ </w:t>
      </w:r>
      <w:r>
        <w:rPr>
          <w:rtl w:val="true"/>
        </w:rPr>
        <w:t>شمع حریم</w:t>
      </w:r>
      <w:bookmarkEnd w:id="360"/>
    </w:p>
    <w:p>
      <w:pPr>
        <w:pStyle w:val="BookText"/>
        <w:rPr/>
      </w:pPr>
      <w:r>
        <w:rPr>
          <w:rFonts w:ascii="IRNazanin" w:hAnsi="IRNazanin" w:eastAsia="IRNazanin"/>
          <w:color w:val="111111"/>
          <w:sz w:val="28"/>
          <w:sz w:val="28"/>
          <w:szCs w:val="28"/>
          <w:rtl w:val="true"/>
          <w:lang w:bidi="fa-IR"/>
        </w:rPr>
        <w:t>ای لعبت نسرین بدنِ لاله بناگوش</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وی ماه شکر خندِ شکرریزِ شکرنوش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 نیست تو را خاک ره، ای سرو قباپوش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است گران بودن این سر به سر دوش</w:t>
      </w:r>
    </w:p>
    <w:p>
      <w:pPr>
        <w:pStyle w:val="BookText"/>
        <w:rPr/>
      </w:pPr>
      <w:r>
        <w:rPr>
          <w:rFonts w:ascii="IRNazanin" w:hAnsi="IRNazanin" w:eastAsia="IRNazanin"/>
          <w:color w:val="111111"/>
          <w:sz w:val="28"/>
          <w:sz w:val="28"/>
          <w:szCs w:val="28"/>
          <w:rtl w:val="true"/>
          <w:lang w:bidi="fa-IR"/>
        </w:rPr>
        <w:t>ای در خم چوگان تو سرها همه چون 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طعنه ز اغیار تو 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گونه ستم از تو در ایام کشیدم</w:t>
      </w:r>
    </w:p>
    <w:p>
      <w:pPr>
        <w:pStyle w:val="BookText"/>
        <w:rPr/>
      </w:pPr>
      <w:r>
        <w:rPr>
          <w:rFonts w:ascii="IRNazanin" w:hAnsi="IRNazanin" w:eastAsia="IRNazanin"/>
          <w:color w:val="111111"/>
          <w:sz w:val="28"/>
          <w:sz w:val="28"/>
          <w:szCs w:val="28"/>
          <w:rtl w:val="true"/>
          <w:lang w:bidi="fa-IR"/>
        </w:rPr>
        <w:t xml:space="preserve">امّید خلاص از تو من زار بریدم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مقید به دو گیسوی تو دیدم</w:t>
      </w:r>
    </w:p>
    <w:p>
      <w:pPr>
        <w:pStyle w:val="BookText"/>
        <w:rPr/>
      </w:pPr>
      <w:r>
        <w:rPr>
          <w:rFonts w:ascii="IRNazanin" w:hAnsi="IRNazanin" w:eastAsia="IRNazanin"/>
          <w:color w:val="111111"/>
          <w:sz w:val="28"/>
          <w:sz w:val="28"/>
          <w:szCs w:val="28"/>
          <w:rtl w:val="true"/>
          <w:lang w:bidi="fa-IR"/>
        </w:rPr>
        <w:t>صد دل به یکی حلقه و صد جان به یکی مو</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کار من افتاده به روی چو مه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خود از درد مرا ساخته بیمار </w:t>
      </w:r>
    </w:p>
    <w:p>
      <w:pPr>
        <w:pStyle w:val="BookText"/>
        <w:rPr/>
      </w:pPr>
      <w:r>
        <w:rPr>
          <w:rFonts w:ascii="IRNazanin" w:hAnsi="IRNazanin" w:eastAsia="IRNazanin"/>
          <w:color w:val="111111"/>
          <w:sz w:val="28"/>
          <w:sz w:val="28"/>
          <w:szCs w:val="28"/>
          <w:rtl w:val="true"/>
          <w:lang w:bidi="fa-IR"/>
        </w:rPr>
        <w:t xml:space="preserve">گاهی به زمین رخ نهم و گاه به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غم او ز پی قتل من زار</w:t>
      </w:r>
    </w:p>
    <w:p>
      <w:pPr>
        <w:pStyle w:val="BookText"/>
        <w:rPr/>
      </w:pPr>
      <w:r>
        <w:rPr>
          <w:rFonts w:ascii="IRNazanin" w:hAnsi="IRNazanin" w:eastAsia="IRNazanin"/>
          <w:color w:val="111111"/>
          <w:sz w:val="28"/>
          <w:sz w:val="28"/>
          <w:szCs w:val="28"/>
          <w:rtl w:val="true"/>
          <w:lang w:bidi="fa-IR"/>
        </w:rPr>
        <w:t>گه تیر مژه آرد و که خنجر ابرو</w:t>
      </w:r>
    </w:p>
    <w:p>
      <w:pPr>
        <w:pStyle w:val="BookText"/>
        <w:rPr/>
      </w:pPr>
      <w:r>
        <w:rPr>
          <w:rFonts w:ascii="IRNazanin" w:hAnsi="IRNazanin" w:eastAsia="IRNazanin"/>
          <w:color w:val="111111"/>
          <w:sz w:val="28"/>
          <w:sz w:val="28"/>
          <w:szCs w:val="28"/>
          <w:rtl w:val="true"/>
          <w:lang w:bidi="fa-IR"/>
        </w:rPr>
        <w:t xml:space="preserve">ابروی تو یا تیغ کج اندر کف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گیسوی تو یا از من دل سوخته آه است</w:t>
      </w:r>
    </w:p>
    <w:p>
      <w:pPr>
        <w:pStyle w:val="BookText"/>
        <w:rPr/>
      </w:pPr>
      <w:r>
        <w:rPr>
          <w:rFonts w:ascii="IRNazanin" w:hAnsi="IRNazanin" w:eastAsia="IRNazanin"/>
          <w:color w:val="111111"/>
          <w:sz w:val="28"/>
          <w:sz w:val="28"/>
          <w:szCs w:val="28"/>
          <w:rtl w:val="true"/>
          <w:lang w:bidi="fa-IR"/>
        </w:rPr>
        <w:t xml:space="preserve">موی تو به رخ یا به گل افشانده گیاه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کنج لبت، 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خال سیاه است</w:t>
      </w:r>
    </w:p>
    <w:p>
      <w:pPr>
        <w:pStyle w:val="BookText"/>
        <w:rPr/>
      </w:pPr>
      <w:r>
        <w:rPr>
          <w:rFonts w:ascii="IRNazanin" w:hAnsi="IRNazanin" w:eastAsia="IRNazanin"/>
          <w:color w:val="111111"/>
          <w:sz w:val="28"/>
          <w:sz w:val="28"/>
          <w:szCs w:val="28"/>
          <w:rtl w:val="true"/>
          <w:lang w:bidi="fa-IR"/>
        </w:rPr>
        <w:t>یا جا به لب آب بقا ساخته هندو</w:t>
      </w:r>
    </w:p>
    <w:p>
      <w:pPr>
        <w:pStyle w:val="BookText"/>
        <w:rPr/>
      </w:pPr>
      <w:r>
        <w:rPr>
          <w:rFonts w:ascii="IRNazanin" w:hAnsi="IRNazanin" w:eastAsia="IRNazanin"/>
          <w:color w:val="111111"/>
          <w:sz w:val="28"/>
          <w:sz w:val="28"/>
          <w:szCs w:val="28"/>
          <w:rtl w:val="true"/>
          <w:lang w:bidi="fa-IR"/>
        </w:rPr>
        <w:t>ای برده به زلف سیه خود دل 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شده آشفته از آن طرّه ی پر خم</w:t>
      </w:r>
    </w:p>
    <w:p>
      <w:pPr>
        <w:pStyle w:val="BookText"/>
        <w:rPr/>
      </w:pPr>
      <w:r>
        <w:rPr>
          <w:rFonts w:ascii="IRNazanin" w:hAnsi="IRNazanin" w:eastAsia="IRNazanin"/>
          <w:color w:val="111111"/>
          <w:sz w:val="28"/>
          <w:sz w:val="28"/>
          <w:szCs w:val="28"/>
          <w:rtl w:val="true"/>
          <w:lang w:bidi="fa-IR"/>
        </w:rPr>
        <w:t xml:space="preserve">خم قامت من همچو کمان ساختی از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نیست مرا گر شوی، ای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دم</w:t>
      </w:r>
    </w:p>
    <w:p>
      <w:pPr>
        <w:pStyle w:val="BookText"/>
        <w:rPr/>
      </w:pPr>
      <w:r>
        <w:rPr>
          <w:rFonts w:ascii="IRNazanin" w:hAnsi="IRNazanin" w:eastAsia="IRNazanin"/>
          <w:color w:val="111111"/>
          <w:sz w:val="28"/>
          <w:sz w:val="28"/>
          <w:szCs w:val="28"/>
          <w:rtl w:val="true"/>
          <w:lang w:bidi="fa-IR"/>
        </w:rPr>
        <w:t>هم دم نه سزاوار بُوَد جز تو پری رو</w:t>
      </w:r>
    </w:p>
    <w:p>
      <w:pPr>
        <w:pStyle w:val="BookText"/>
        <w:rPr/>
      </w:pPr>
      <w:r>
        <w:rPr>
          <w:rFonts w:ascii="IRNazanin" w:hAnsi="IRNazanin" w:eastAsia="IRNazanin"/>
          <w:color w:val="111111"/>
          <w:sz w:val="28"/>
          <w:sz w:val="28"/>
          <w:szCs w:val="28"/>
          <w:rtl w:val="true"/>
          <w:lang w:bidi="fa-IR"/>
        </w:rPr>
        <w:t xml:space="preserve">باز آی که گلزار ز گل گشته معطّر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چو یکی واعظ بنشسته به منبر</w:t>
      </w:r>
    </w:p>
    <w:p>
      <w:pPr>
        <w:pStyle w:val="BookText"/>
        <w:rPr/>
      </w:pPr>
      <w:r>
        <w:rPr>
          <w:rFonts w:ascii="IRNazanin" w:hAnsi="IRNazanin" w:eastAsia="IRNazanin"/>
          <w:color w:val="111111"/>
          <w:sz w:val="28"/>
          <w:sz w:val="28"/>
          <w:szCs w:val="28"/>
          <w:rtl w:val="true"/>
          <w:lang w:bidi="fa-IR"/>
        </w:rPr>
        <w:t xml:space="preserve">گه حمد خدا گوید و گه نعت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مدح امام دو سرا موسى جعفر</w:t>
      </w:r>
    </w:p>
    <w:p>
      <w:pPr>
        <w:pStyle w:val="BookText"/>
        <w:rPr/>
      </w:pPr>
      <w:r>
        <w:rPr>
          <w:rFonts w:ascii="IRNazanin" w:hAnsi="IRNazanin" w:eastAsia="IRNazanin"/>
          <w:color w:val="111111"/>
          <w:sz w:val="28"/>
          <w:sz w:val="28"/>
          <w:szCs w:val="28"/>
          <w:rtl w:val="true"/>
          <w:lang w:bidi="fa-IR"/>
        </w:rPr>
        <w:t>کاو راست دو صد موسی عمران ارنی گو</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نه مَلَک بر در او آمده دربان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بهر غلامیش ز جان تاخته غلمان </w:t>
      </w:r>
    </w:p>
    <w:p>
      <w:pPr>
        <w:pStyle w:val="BookText"/>
        <w:rPr/>
      </w:pPr>
      <w:r>
        <w:rPr>
          <w:rFonts w:ascii="IRNazanin" w:hAnsi="IRNazanin" w:eastAsia="IRNazanin"/>
          <w:color w:val="111111"/>
          <w:sz w:val="28"/>
          <w:sz w:val="28"/>
          <w:szCs w:val="28"/>
          <w:rtl w:val="true"/>
          <w:lang w:bidi="fa-IR"/>
        </w:rPr>
        <w:t xml:space="preserve">سازند مگر کحل بصر از دل و از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بهشتی به در آن شه ذی شان</w:t>
      </w:r>
    </w:p>
    <w:p>
      <w:pPr>
        <w:pStyle w:val="BookText"/>
        <w:rPr/>
      </w:pPr>
      <w:r>
        <w:rPr>
          <w:rFonts w:ascii="IRNazanin" w:hAnsi="IRNazanin" w:eastAsia="IRNazanin"/>
          <w:color w:val="111111"/>
          <w:sz w:val="28"/>
          <w:sz w:val="28"/>
          <w:szCs w:val="28"/>
          <w:rtl w:val="true"/>
          <w:lang w:bidi="fa-IR"/>
        </w:rPr>
        <w:t>روبند غبار ره، زوّار به گیسو</w:t>
      </w:r>
    </w:p>
    <w:p>
      <w:pPr>
        <w:pStyle w:val="BookText"/>
        <w:rPr/>
      </w:pPr>
      <w:r>
        <w:rPr>
          <w:rFonts w:ascii="IRNazanin" w:hAnsi="IRNazanin" w:eastAsia="IRNazanin"/>
          <w:color w:val="111111"/>
          <w:sz w:val="28"/>
          <w:sz w:val="28"/>
          <w:szCs w:val="28"/>
          <w:rtl w:val="true"/>
          <w:lang w:bidi="fa-IR"/>
        </w:rPr>
        <w:t>ای زاده ی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سید لولاک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بزم عزای تو ملک با دل صد چاک</w:t>
      </w:r>
    </w:p>
    <w:p>
      <w:pPr>
        <w:pStyle w:val="BookText"/>
        <w:rPr/>
      </w:pPr>
      <w:r>
        <w:rPr>
          <w:rFonts w:ascii="IRNazanin" w:hAnsi="IRNazanin" w:eastAsia="IRNazanin"/>
          <w:color w:val="111111"/>
          <w:sz w:val="28"/>
          <w:sz w:val="28"/>
          <w:szCs w:val="28"/>
          <w:rtl w:val="true"/>
          <w:lang w:bidi="fa-IR"/>
        </w:rPr>
        <w:t xml:space="preserve">بال و پر خود فرش کند بر ز 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شمع حریم تو یکی شعله در افلاک</w:t>
      </w:r>
    </w:p>
    <w:p>
      <w:pPr>
        <w:pStyle w:val="BookText"/>
        <w:rPr/>
      </w:pPr>
      <w:r>
        <w:rPr>
          <w:rFonts w:ascii="IRNazanin" w:hAnsi="IRNazanin" w:eastAsia="IRNazanin"/>
          <w:color w:val="111111"/>
          <w:sz w:val="28"/>
          <w:sz w:val="28"/>
          <w:szCs w:val="28"/>
          <w:rtl w:val="true"/>
          <w:lang w:bidi="fa-IR"/>
        </w:rPr>
        <w:t>بیضا شد و چون فضل تو رخ تافت به هر سو</w:t>
      </w:r>
    </w:p>
    <w:p>
      <w:pPr>
        <w:pStyle w:val="BookText"/>
        <w:rPr/>
      </w:pPr>
      <w:r>
        <w:rPr>
          <w:rFonts w:ascii="IRNazanin" w:hAnsi="IRNazanin" w:eastAsia="IRNazanin"/>
          <w:color w:val="111111"/>
          <w:sz w:val="28"/>
          <w:sz w:val="28"/>
          <w:szCs w:val="28"/>
          <w:rtl w:val="true"/>
          <w:lang w:bidi="fa-IR"/>
        </w:rPr>
        <w:t xml:space="preserve">گر بست به زنجیر تو را خصم سیه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کاسته شد رتبه ی شیران ز سلاسل؟</w:t>
      </w:r>
    </w:p>
    <w:p>
      <w:pPr>
        <w:pStyle w:val="BookText"/>
        <w:rPr/>
      </w:pPr>
      <w:r>
        <w:rPr>
          <w:rFonts w:ascii="IRNazanin" w:hAnsi="IRNazanin" w:eastAsia="IRNazanin"/>
          <w:color w:val="111111"/>
          <w:sz w:val="28"/>
          <w:sz w:val="28"/>
          <w:szCs w:val="28"/>
          <w:rtl w:val="true"/>
          <w:lang w:bidi="fa-IR"/>
        </w:rPr>
        <w:t xml:space="preserve">گردون پی تعظیم تو این سان شده 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کوی تو هرگز نتوان کرد مقابل</w:t>
      </w:r>
    </w:p>
    <w:p>
      <w:pPr>
        <w:pStyle w:val="BookText"/>
        <w:rPr/>
      </w:pPr>
      <w:r>
        <w:rPr>
          <w:rFonts w:ascii="IRNazanin" w:hAnsi="IRNazanin" w:eastAsia="IRNazanin"/>
          <w:color w:val="111111"/>
          <w:sz w:val="28"/>
          <w:sz w:val="28"/>
          <w:szCs w:val="28"/>
          <w:rtl w:val="true"/>
          <w:lang w:bidi="fa-IR"/>
        </w:rPr>
        <w:t>گر گنبد مینا بُوَد و روضه ی مینو</w:t>
      </w:r>
    </w:p>
    <w:p>
      <w:pPr>
        <w:pStyle w:val="BookText"/>
        <w:rPr/>
      </w:pPr>
      <w:r>
        <w:rPr>
          <w:rFonts w:ascii="IRNazanin" w:hAnsi="IRNazanin" w:eastAsia="IRNazanin"/>
          <w:color w:val="111111"/>
          <w:sz w:val="28"/>
          <w:sz w:val="28"/>
          <w:szCs w:val="28"/>
          <w:rtl w:val="true"/>
          <w:lang w:bidi="fa-IR"/>
        </w:rPr>
        <w:t xml:space="preserve">روی تو به نور احدی آمده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تو به شرع نبوی سید و سرور</w:t>
      </w:r>
    </w:p>
    <w:p>
      <w:pPr>
        <w:pStyle w:val="BookText"/>
        <w:rPr/>
      </w:pPr>
      <w:r>
        <w:rPr>
          <w:rFonts w:ascii="IRNazanin" w:hAnsi="IRNazanin" w:eastAsia="IRNazanin"/>
          <w:color w:val="111111"/>
          <w:sz w:val="28"/>
          <w:sz w:val="28"/>
          <w:szCs w:val="28"/>
          <w:rtl w:val="true"/>
          <w:lang w:bidi="fa-IR"/>
        </w:rPr>
        <w:t>بی مهر تو ای نوگل گلزار پیمبر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پای نخیزد به دمن، لاله ی احمر</w:t>
      </w:r>
    </w:p>
    <w:p>
      <w:pPr>
        <w:pStyle w:val="BookText"/>
        <w:rPr/>
      </w:pPr>
      <w:r>
        <w:rPr>
          <w:rFonts w:ascii="IRNazanin" w:hAnsi="IRNazanin" w:eastAsia="IRNazanin"/>
          <w:color w:val="111111"/>
          <w:sz w:val="28"/>
          <w:sz w:val="28"/>
          <w:szCs w:val="28"/>
          <w:rtl w:val="true"/>
          <w:lang w:bidi="fa-IR"/>
        </w:rPr>
        <w:t>وز خاک نروید به چمن، سنبل خوش بو</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پوییم گر امروز تو را راه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غم از وحشت فردای قیامت؟ </w:t>
      </w:r>
    </w:p>
    <w:p>
      <w:pPr>
        <w:pStyle w:val="BookText"/>
        <w:rPr/>
      </w:pPr>
      <w:r>
        <w:rPr>
          <w:rFonts w:ascii="IRNazanin" w:hAnsi="IRNazanin" w:eastAsia="IRNazanin"/>
          <w:color w:val="111111"/>
          <w:sz w:val="28"/>
          <w:sz w:val="28"/>
          <w:szCs w:val="28"/>
          <w:rtl w:val="true"/>
          <w:lang w:bidi="fa-IR"/>
        </w:rPr>
        <w:t xml:space="preserve">از ما کنی آن روز گر از لطف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رنج و تعب جای نماییم به جنّت</w:t>
      </w:r>
    </w:p>
    <w:p>
      <w:pPr>
        <w:pStyle w:val="BookText"/>
        <w:rPr/>
      </w:pPr>
      <w:r>
        <w:rPr>
          <w:rFonts w:ascii="IRNazanin" w:hAnsi="IRNazanin" w:eastAsia="IRNazanin"/>
          <w:color w:val="111111"/>
          <w:sz w:val="28"/>
          <w:sz w:val="28"/>
          <w:szCs w:val="28"/>
          <w:rtl w:val="true"/>
          <w:lang w:bidi="fa-IR"/>
        </w:rPr>
        <w:t>با این که نیاید گنه ما به ترازو</w:t>
      </w:r>
    </w:p>
    <w:p>
      <w:pPr>
        <w:pStyle w:val="BookText"/>
        <w:rPr/>
      </w:pPr>
      <w:r>
        <w:rPr>
          <w:rFonts w:ascii="IRNazanin" w:hAnsi="IRNazanin" w:eastAsia="IRNazanin"/>
          <w:color w:val="111111"/>
          <w:sz w:val="28"/>
          <w:sz w:val="28"/>
          <w:szCs w:val="28"/>
          <w:rtl w:val="true"/>
          <w:lang w:bidi="fa-IR"/>
        </w:rPr>
        <w:t>ای نور خدا، شمع هدى، مصدر ایمان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دریای عطا، بحر سخا، منبع احسان</w:t>
      </w:r>
    </w:p>
    <w:p>
      <w:pPr>
        <w:pStyle w:val="BookText"/>
        <w:rPr/>
      </w:pPr>
      <w:r>
        <w:rPr>
          <w:rFonts w:ascii="IRNazanin" w:hAnsi="IRNazanin" w:eastAsia="IRNazanin"/>
          <w:color w:val="111111"/>
          <w:sz w:val="28"/>
          <w:sz w:val="28"/>
          <w:szCs w:val="28"/>
          <w:rtl w:val="true"/>
          <w:lang w:bidi="fa-IR"/>
        </w:rPr>
        <w:t>ای یوسف آل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مظهر یزدان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گردید تو را جای به زندان</w:t>
      </w:r>
    </w:p>
    <w:p>
      <w:pPr>
        <w:pStyle w:val="BookText"/>
        <w:rPr/>
      </w:pPr>
      <w:r>
        <w:rPr>
          <w:rFonts w:ascii="IRNazanin" w:hAnsi="IRNazanin" w:eastAsia="IRNazanin"/>
          <w:color w:val="111111"/>
          <w:sz w:val="28"/>
          <w:sz w:val="28"/>
          <w:szCs w:val="28"/>
          <w:rtl w:val="true"/>
          <w:lang w:bidi="fa-IR"/>
        </w:rPr>
        <w:t>از کینه ی دیرینه ی هارون جفاجو</w:t>
      </w:r>
    </w:p>
    <w:p>
      <w:pPr>
        <w:pStyle w:val="BookText"/>
        <w:rPr/>
      </w:pPr>
      <w:r>
        <w:rPr>
          <w:rFonts w:ascii="IRNazanin" w:hAnsi="IRNazanin" w:eastAsia="IRNazanin"/>
          <w:color w:val="111111"/>
          <w:sz w:val="28"/>
          <w:sz w:val="28"/>
          <w:szCs w:val="28"/>
          <w:rtl w:val="true"/>
          <w:lang w:bidi="fa-IR"/>
        </w:rPr>
        <w:t>صد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از ستم قوم ستمکار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 تو را زهر جفا بر دل افکار</w:t>
      </w:r>
    </w:p>
    <w:p>
      <w:pPr>
        <w:pStyle w:val="BookText"/>
        <w:rPr/>
      </w:pPr>
      <w:r>
        <w:rPr>
          <w:rFonts w:ascii="IRNazanin" w:hAnsi="IRNazanin" w:eastAsia="IRNazanin"/>
          <w:color w:val="111111"/>
          <w:sz w:val="28"/>
          <w:sz w:val="28"/>
          <w:szCs w:val="28"/>
          <w:rtl w:val="true"/>
          <w:lang w:bidi="fa-IR"/>
        </w:rPr>
        <w:t xml:space="preserve">افروخته شد خرمن جانت همه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درد شدی با غل و زنجیر گران بار</w:t>
      </w:r>
    </w:p>
    <w:p>
      <w:pPr>
        <w:pStyle w:val="BookText"/>
        <w:rPr/>
      </w:pPr>
      <w:r>
        <w:rPr>
          <w:rFonts w:ascii="IRNazanin" w:hAnsi="IRNazanin" w:eastAsia="IRNazanin"/>
          <w:color w:val="111111"/>
          <w:sz w:val="28"/>
          <w:sz w:val="28"/>
          <w:szCs w:val="28"/>
          <w:rtl w:val="true"/>
          <w:lang w:bidi="fa-IR"/>
        </w:rPr>
        <w:t>غلتان به روی خاک ز پهلوی به پهلو</w:t>
      </w:r>
    </w:p>
    <w:p>
      <w:pPr>
        <w:pStyle w:val="BookText"/>
        <w:rPr/>
      </w:pPr>
      <w:r>
        <w:rPr>
          <w:rFonts w:ascii="IRNazanin" w:hAnsi="IRNazanin" w:eastAsia="IRNazanin"/>
          <w:color w:val="111111"/>
          <w:sz w:val="28"/>
          <w:sz w:val="28"/>
          <w:szCs w:val="28"/>
          <w:rtl w:val="true"/>
          <w:lang w:bidi="fa-IR"/>
        </w:rPr>
        <w:t>ای شاه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تقصیر به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نمودند تو را از ره بیداد؟</w:t>
      </w:r>
    </w:p>
    <w:p>
      <w:pPr>
        <w:pStyle w:val="BookText"/>
        <w:rPr/>
      </w:pPr>
      <w:r>
        <w:rPr>
          <w:rFonts w:ascii="IRNazanin" w:hAnsi="IRNazanin" w:eastAsia="IRNazanin"/>
          <w:color w:val="111111"/>
          <w:sz w:val="28"/>
          <w:sz w:val="28"/>
          <w:szCs w:val="28"/>
          <w:rtl w:val="true"/>
          <w:lang w:bidi="fa-IR"/>
        </w:rPr>
        <w:t>ما را غم قتل تو 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رود از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که بُوَد ناسخ بدفعلی شدّاد</w:t>
      </w:r>
    </w:p>
    <w:p>
      <w:pPr>
        <w:pStyle w:val="BookText"/>
        <w:rPr/>
      </w:pPr>
      <w:r>
        <w:rPr>
          <w:rFonts w:ascii="IRNazanin" w:hAnsi="IRNazanin" w:eastAsia="IRNazanin"/>
          <w:color w:val="111111"/>
          <w:sz w:val="28"/>
          <w:sz w:val="28"/>
          <w:szCs w:val="28"/>
          <w:rtl w:val="true"/>
          <w:lang w:bidi="fa-IR"/>
        </w:rPr>
        <w:t>ظلمی که عیان گشت از آن فرقه ی بدخو</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تو را هست ثناخوان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بُوَد از مور و تو برتر ز سلیمان </w:t>
      </w:r>
    </w:p>
    <w:p>
      <w:pPr>
        <w:pStyle w:val="BookText"/>
        <w:rPr/>
      </w:pPr>
      <w:r>
        <w:rPr>
          <w:rFonts w:ascii="IRNazanin" w:hAnsi="IRNazanin" w:eastAsia="IRNazanin"/>
          <w:color w:val="111111"/>
          <w:sz w:val="28"/>
          <w:sz w:val="28"/>
          <w:szCs w:val="28"/>
          <w:rtl w:val="true"/>
          <w:lang w:bidi="fa-IR"/>
        </w:rPr>
        <w:t xml:space="preserve">ران ملخش تحفه که در بخشش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شوی اش نزد خدا از ره احسان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زاده ی آزاده ی تو ضامن آهو </w:t>
      </w:r>
      <w:bookmarkStart w:id="361" w:name="pg8727_74199"/>
    </w:p>
    <w:p>
      <w:pPr>
        <w:pStyle w:val="Heading3"/>
        <w:numPr>
          <w:ilvl w:val="2"/>
          <w:numId w:val="1"/>
        </w:numPr>
        <w:rPr/>
      </w:pPr>
      <w:bookmarkStart w:id="362" w:name="__RefHeading___Toc3087788_653776707"/>
      <w:bookmarkStart w:id="363" w:name="_Toc126"/>
      <w:bookmarkEnd w:id="361"/>
      <w:bookmarkEnd w:id="362"/>
      <w:r>
        <w:rPr>
          <w:rtl w:val="true"/>
        </w:rPr>
        <w:t>غلامرضا سازگار میثم</w:t>
      </w:r>
      <w:r>
        <w:rPr>
          <w:rtl w:val="true"/>
        </w:rPr>
        <w:t xml:space="preserve">/ </w:t>
      </w:r>
      <w:r>
        <w:rPr>
          <w:rtl w:val="true"/>
        </w:rPr>
        <w:t>عطر بهشت</w:t>
      </w:r>
      <w:bookmarkEnd w:id="363"/>
    </w:p>
    <w:p>
      <w:pPr>
        <w:pStyle w:val="BookText"/>
        <w:rPr/>
      </w:pPr>
      <w:r>
        <w:rPr>
          <w:rFonts w:ascii="IRNazanin" w:hAnsi="IRNazanin" w:eastAsia="IRNazanin"/>
          <w:color w:val="111111"/>
          <w:sz w:val="28"/>
          <w:sz w:val="28"/>
          <w:szCs w:val="28"/>
          <w:rtl w:val="true"/>
          <w:lang w:bidi="fa-IR"/>
        </w:rPr>
        <w:t>ای خاک کاظمین تو عطر بهشت من</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ای مهر تو ز روز ازل در سرشت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و فخر نوکریات سرنوشت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بذر ولایت تو در آغاز، کشت من</w:t>
      </w:r>
    </w:p>
    <w:p>
      <w:pPr>
        <w:pStyle w:val="BookText"/>
        <w:rPr/>
      </w:pPr>
      <w:r>
        <w:rPr>
          <w:rFonts w:ascii="IRNazanin" w:hAnsi="IRNazanin" w:eastAsia="IRNazanin"/>
          <w:color w:val="111111"/>
          <w:sz w:val="28"/>
          <w:sz w:val="28"/>
          <w:szCs w:val="28"/>
          <w:rtl w:val="true"/>
          <w:lang w:bidi="fa-IR"/>
        </w:rPr>
        <w:t xml:space="preserve">با مدح توست زنده دل و جان ما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مسیح دم آل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سایل و تو دست عنایات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بنده ی حقیر و تو مولا و سروری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سلسله به سلسله ها یار و 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الحوائج استى و موسی بن جعفری </w:t>
      </w:r>
    </w:p>
    <w:p>
      <w:pPr>
        <w:pStyle w:val="BookText"/>
        <w:rPr/>
      </w:pPr>
      <w:r>
        <w:rPr>
          <w:rFonts w:ascii="IRNazanin" w:hAnsi="IRNazanin" w:eastAsia="IRNazanin"/>
          <w:color w:val="111111"/>
          <w:sz w:val="28"/>
          <w:sz w:val="28"/>
          <w:szCs w:val="28"/>
          <w:rtl w:val="true"/>
          <w:lang w:bidi="fa-IR"/>
        </w:rPr>
        <w:t xml:space="preserve">باب النّجات، قبله ی حاجات ما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دعا و روح مناجات ما تویی</w:t>
      </w:r>
    </w:p>
    <w:p>
      <w:pPr>
        <w:pStyle w:val="BookText"/>
        <w:rPr/>
      </w:pPr>
      <w:r>
        <w:rPr>
          <w:rFonts w:ascii="IRNazanin" w:hAnsi="IRNazanin" w:eastAsia="IRNazanin"/>
          <w:color w:val="111111"/>
          <w:sz w:val="28"/>
          <w:sz w:val="28"/>
          <w:szCs w:val="28"/>
          <w:rtl w:val="true"/>
          <w:lang w:bidi="fa-IR"/>
        </w:rPr>
        <w:t xml:space="preserve">تو شمع جمع محفل اولاد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هفتمین امام به خلق دو عالمی</w:t>
      </w:r>
    </w:p>
    <w:p>
      <w:pPr>
        <w:pStyle w:val="BookText"/>
        <w:rPr/>
      </w:pPr>
      <w:r>
        <w:rPr>
          <w:rFonts w:ascii="IRNazanin" w:hAnsi="IRNazanin" w:eastAsia="IRNazanin"/>
          <w:color w:val="111111"/>
          <w:sz w:val="28"/>
          <w:sz w:val="28"/>
          <w:szCs w:val="28"/>
          <w:rtl w:val="true"/>
          <w:lang w:bidi="fa-IR"/>
        </w:rPr>
        <w:t xml:space="preserve">روح مصوّر استی و جان مجسّمی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بحر هفت درّی و هم درّ شش یمی</w:t>
      </w:r>
    </w:p>
    <w:p>
      <w:pPr>
        <w:pStyle w:val="BookText"/>
        <w:rPr/>
      </w:pPr>
      <w:r>
        <w:rPr>
          <w:rFonts w:ascii="IRNazanin" w:hAnsi="IRNazanin" w:eastAsia="IRNazanin"/>
          <w:color w:val="111111"/>
          <w:sz w:val="28"/>
          <w:sz w:val="28"/>
          <w:szCs w:val="28"/>
          <w:rtl w:val="true"/>
          <w:lang w:bidi="fa-IR"/>
        </w:rPr>
        <w:t xml:space="preserve">آن جا که هست مهر تو آب حیات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بر گناه شود سيّئآت ما</w:t>
      </w:r>
    </w:p>
    <w:p>
      <w:pPr>
        <w:pStyle w:val="BookText"/>
        <w:rPr/>
      </w:pPr>
      <w:r>
        <w:rPr>
          <w:rFonts w:ascii="IRNazanin" w:hAnsi="IRNazanin" w:eastAsia="IRNazanin"/>
          <w:color w:val="111111"/>
          <w:sz w:val="28"/>
          <w:sz w:val="28"/>
          <w:szCs w:val="28"/>
          <w:rtl w:val="true"/>
          <w:lang w:bidi="fa-IR"/>
        </w:rPr>
        <w:t>ای دل به دوستیّ تو بیت الولای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کاظمین تو نجف و کربلای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غرفه ی ضریح تو دست دعای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تو مروه و حرم تو صفای ما</w:t>
      </w:r>
    </w:p>
    <w:p>
      <w:pPr>
        <w:pStyle w:val="BookText"/>
        <w:rPr/>
      </w:pPr>
      <w:r>
        <w:rPr>
          <w:rFonts w:ascii="IRNazanin" w:hAnsi="IRNazanin" w:eastAsia="IRNazanin"/>
          <w:color w:val="111111"/>
          <w:sz w:val="28"/>
          <w:sz w:val="28"/>
          <w:szCs w:val="28"/>
          <w:rtl w:val="true"/>
          <w:lang w:bidi="fa-IR"/>
        </w:rPr>
        <w:t xml:space="preserve">ما را بُوَد هوای طواف حریم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جود اهل بیت به دست کریم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موسی ولایتی و حبس، طور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تابد به دل ز قعر سیه چال، نور تو</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 مَلَک ستاده به خدمت، حضور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سرای حبس، پر از شوق و شور تو </w:t>
      </w:r>
    </w:p>
    <w:p>
      <w:pPr>
        <w:pStyle w:val="BookText"/>
        <w:rPr/>
      </w:pPr>
      <w:r>
        <w:rPr>
          <w:rFonts w:ascii="IRNazanin" w:hAnsi="IRNazanin" w:eastAsia="IRNazanin"/>
          <w:color w:val="111111"/>
          <w:sz w:val="28"/>
          <w:sz w:val="28"/>
          <w:szCs w:val="28"/>
          <w:rtl w:val="true"/>
          <w:lang w:bidi="fa-IR"/>
        </w:rPr>
        <w:t>ظاهر اگر چه سلسله بر دست و پای توست</w:t>
      </w:r>
    </w:p>
    <w:p>
      <w:pPr>
        <w:pStyle w:val="BookText"/>
        <w:rPr/>
      </w:pPr>
      <w:r>
        <w:rPr>
          <w:rFonts w:ascii="IRNazanin" w:hAnsi="IRNazanin" w:eastAsia="IRNazanin"/>
          <w:color w:val="111111"/>
          <w:sz w:val="28"/>
          <w:sz w:val="28"/>
          <w:szCs w:val="28"/>
          <w:rtl w:val="true"/>
          <w:lang w:bidi="fa-IR"/>
        </w:rPr>
        <w:t>زنجیر نُه سپهر به دست ولای توست</w:t>
      </w:r>
    </w:p>
    <w:p>
      <w:pPr>
        <w:pStyle w:val="BookText"/>
        <w:rPr/>
      </w:pPr>
      <w:r>
        <w:rPr>
          <w:rFonts w:ascii="IRNazanin" w:hAnsi="IRNazanin" w:eastAsia="IRNazanin"/>
          <w:color w:val="111111"/>
          <w:sz w:val="28"/>
          <w:sz w:val="28"/>
          <w:szCs w:val="28"/>
          <w:rtl w:val="true"/>
          <w:lang w:bidi="fa-IR"/>
        </w:rPr>
        <w:t>یوسف به جسم و پیرهنت بوسه می زند</w:t>
      </w:r>
    </w:p>
    <w:p>
      <w:pPr>
        <w:pStyle w:val="BookText"/>
        <w:rPr/>
      </w:pPr>
      <w:r>
        <w:rPr>
          <w:rFonts w:ascii="IRNazanin" w:hAnsi="IRNazanin" w:eastAsia="IRNazanin"/>
          <w:color w:val="111111"/>
          <w:sz w:val="28"/>
          <w:sz w:val="28"/>
          <w:szCs w:val="28"/>
          <w:rtl w:val="true"/>
          <w:lang w:bidi="fa-IR"/>
        </w:rPr>
        <w:t>یعقوب بر لب و دهنت بوسه می زند</w:t>
      </w:r>
    </w:p>
    <w:p>
      <w:pPr>
        <w:pStyle w:val="BookText"/>
        <w:rPr/>
      </w:pPr>
      <w:r>
        <w:rPr>
          <w:rFonts w:ascii="IRNazanin" w:hAnsi="IRNazanin" w:eastAsia="IRNazanin"/>
          <w:color w:val="111111"/>
          <w:sz w:val="28"/>
          <w:sz w:val="28"/>
          <w:szCs w:val="28"/>
          <w:rtl w:val="true"/>
          <w:lang w:bidi="fa-IR"/>
        </w:rPr>
        <w:t>گل بر لطافت سخنت بوسه می زند</w:t>
      </w:r>
    </w:p>
    <w:p>
      <w:pPr>
        <w:pStyle w:val="BookText"/>
        <w:rPr/>
      </w:pPr>
      <w:r>
        <w:rPr>
          <w:rFonts w:ascii="IRNazanin" w:hAnsi="IRNazanin" w:eastAsia="IRNazanin"/>
          <w:color w:val="111111"/>
          <w:sz w:val="28"/>
          <w:sz w:val="28"/>
          <w:szCs w:val="28"/>
          <w:rtl w:val="true"/>
          <w:lang w:bidi="fa-IR"/>
        </w:rPr>
        <w:t>زنجیر هم به زخم تنت بوسه می زند</w:t>
      </w:r>
    </w:p>
    <w:p>
      <w:pPr>
        <w:pStyle w:val="BookText"/>
        <w:rPr/>
      </w:pPr>
      <w:r>
        <w:rPr>
          <w:rFonts w:ascii="IRNazanin" w:hAnsi="IRNazanin" w:eastAsia="IRNazanin"/>
          <w:color w:val="111111"/>
          <w:sz w:val="28"/>
          <w:sz w:val="28"/>
          <w:szCs w:val="28"/>
          <w:rtl w:val="true"/>
          <w:lang w:bidi="fa-IR"/>
        </w:rPr>
        <w:t>در ذکر شامگاه تو پوشیده راز شب</w:t>
      </w:r>
    </w:p>
    <w:p>
      <w:pPr>
        <w:pStyle w:val="BookText"/>
        <w:rPr/>
      </w:pPr>
      <w:r>
        <w:rPr>
          <w:rFonts w:ascii="IRNazanin" w:hAnsi="IRNazanin" w:eastAsia="IRNazanin"/>
          <w:color w:val="111111"/>
          <w:sz w:val="28"/>
          <w:sz w:val="28"/>
          <w:szCs w:val="28"/>
          <w:rtl w:val="true"/>
          <w:lang w:bidi="fa-IR"/>
        </w:rPr>
        <w:t>ای عاشق طنین دعایت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افلاکیان، غلام کمر بسته ی تواند</w:t>
      </w:r>
    </w:p>
    <w:p>
      <w:pPr>
        <w:pStyle w:val="BookText"/>
        <w:rPr/>
      </w:pPr>
      <w:r>
        <w:rPr>
          <w:rFonts w:ascii="IRNazanin" w:hAnsi="IRNazanin" w:eastAsia="IRNazanin"/>
          <w:color w:val="111111"/>
          <w:sz w:val="28"/>
          <w:sz w:val="28"/>
          <w:szCs w:val="28"/>
          <w:rtl w:val="true"/>
          <w:lang w:bidi="fa-IR"/>
        </w:rPr>
        <w:t>مردان جود، سایل پیوسته ی تواند</w:t>
      </w:r>
    </w:p>
    <w:p>
      <w:pPr>
        <w:pStyle w:val="BookText"/>
        <w:rPr/>
      </w:pPr>
      <w:r>
        <w:rPr>
          <w:rFonts w:ascii="IRNazanin" w:hAnsi="IRNazanin" w:eastAsia="IRNazanin"/>
          <w:color w:val="111111"/>
          <w:sz w:val="28"/>
          <w:sz w:val="28"/>
          <w:szCs w:val="28"/>
          <w:rtl w:val="true"/>
          <w:lang w:bidi="fa-IR"/>
        </w:rPr>
        <w:t>اهل کمال، بنده ی وارسته ی تواند</w:t>
      </w:r>
    </w:p>
    <w:p>
      <w:pPr>
        <w:pStyle w:val="BookText"/>
        <w:rPr/>
      </w:pPr>
      <w:r>
        <w:rPr>
          <w:rFonts w:ascii="IRNazanin" w:hAnsi="IRNazanin" w:eastAsia="IRNazanin"/>
          <w:color w:val="111111"/>
          <w:sz w:val="28"/>
          <w:sz w:val="28"/>
          <w:szCs w:val="28"/>
          <w:rtl w:val="true"/>
          <w:lang w:bidi="fa-IR"/>
        </w:rPr>
        <w:t>مبهوت ذکر و ناله ی آهسته ی تواند</w:t>
      </w:r>
    </w:p>
    <w:p>
      <w:pPr>
        <w:pStyle w:val="BookText"/>
        <w:rPr/>
      </w:pPr>
      <w:r>
        <w:rPr>
          <w:rFonts w:ascii="IRNazanin" w:hAnsi="IRNazanin" w:eastAsia="IRNazanin"/>
          <w:color w:val="111111"/>
          <w:sz w:val="28"/>
          <w:sz w:val="28"/>
          <w:szCs w:val="28"/>
          <w:rtl w:val="true"/>
          <w:lang w:bidi="fa-IR"/>
        </w:rPr>
        <w:t>وقتی که لب برای دعا باز می کنی</w:t>
      </w:r>
    </w:p>
    <w:p>
      <w:pPr>
        <w:pStyle w:val="BookText"/>
        <w:rPr/>
      </w:pPr>
      <w:r>
        <w:rPr>
          <w:rFonts w:ascii="IRNazanin" w:hAnsi="IRNazanin" w:eastAsia="IRNazanin"/>
          <w:color w:val="111111"/>
          <w:sz w:val="28"/>
          <w:sz w:val="28"/>
          <w:szCs w:val="28"/>
          <w:rtl w:val="true"/>
          <w:lang w:bidi="fa-IR"/>
        </w:rPr>
        <w:t>در حلقه های سلسله پرواز می کنی</w:t>
      </w:r>
    </w:p>
    <w:p>
      <w:pPr>
        <w:pStyle w:val="BookText"/>
        <w:rPr/>
      </w:pPr>
      <w:r>
        <w:rPr>
          <w:rFonts w:ascii="IRNazanin" w:hAnsi="IRNazanin" w:eastAsia="IRNazanin"/>
          <w:color w:val="111111"/>
          <w:sz w:val="28"/>
          <w:sz w:val="28"/>
          <w:szCs w:val="28"/>
          <w:rtl w:val="true"/>
          <w:lang w:bidi="fa-IR"/>
        </w:rPr>
        <w:t>در اقتدار، مظهر خلّاق داوری</w:t>
      </w:r>
    </w:p>
    <w:p>
      <w:pPr>
        <w:pStyle w:val="BookText"/>
        <w:rPr/>
      </w:pPr>
      <w:r>
        <w:rPr>
          <w:rFonts w:ascii="IRNazanin" w:hAnsi="IRNazanin" w:eastAsia="IRNazanin"/>
          <w:color w:val="111111"/>
          <w:sz w:val="28"/>
          <w:sz w:val="28"/>
          <w:szCs w:val="28"/>
          <w:rtl w:val="true"/>
          <w:lang w:bidi="fa-IR"/>
        </w:rPr>
        <w:t>در کظم غیظ، وارث شخص پیمبری</w:t>
      </w:r>
    </w:p>
    <w:p>
      <w:pPr>
        <w:pStyle w:val="BookText"/>
        <w:rPr/>
      </w:pPr>
      <w:r>
        <w:rPr>
          <w:rFonts w:ascii="IRNazanin" w:hAnsi="IRNazanin" w:eastAsia="IRNazanin"/>
          <w:color w:val="111111"/>
          <w:sz w:val="28"/>
          <w:sz w:val="28"/>
          <w:szCs w:val="28"/>
          <w:rtl w:val="true"/>
          <w:lang w:bidi="fa-IR"/>
        </w:rPr>
        <w:t>در حلم، مجتبایی و در صبر، حیدری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که نجل فاطمه، موسی بن جعفری </w:t>
      </w:r>
    </w:p>
    <w:p>
      <w:pPr>
        <w:pStyle w:val="BookText"/>
        <w:rPr/>
      </w:pPr>
      <w:r>
        <w:rPr>
          <w:rFonts w:ascii="IRNazanin" w:hAnsi="IRNazanin" w:eastAsia="IRNazanin"/>
          <w:color w:val="111111"/>
          <w:sz w:val="28"/>
          <w:sz w:val="28"/>
          <w:szCs w:val="28"/>
          <w:rtl w:val="true"/>
          <w:lang w:bidi="fa-IR"/>
        </w:rPr>
        <w:t>دين من و تجّلی ایمان من تویی</w:t>
      </w:r>
    </w:p>
    <w:p>
      <w:pPr>
        <w:pStyle w:val="BookText"/>
        <w:rPr/>
      </w:pPr>
      <w:r>
        <w:rPr>
          <w:rFonts w:ascii="IRNazanin" w:hAnsi="IRNazanin" w:eastAsia="IRNazanin"/>
          <w:color w:val="111111"/>
          <w:sz w:val="28"/>
          <w:sz w:val="28"/>
          <w:szCs w:val="28"/>
          <w:rtl w:val="true"/>
          <w:lang w:bidi="fa-IR"/>
        </w:rPr>
        <w:t>توحید و ذکر و محشر و میزان من تویی</w:t>
      </w:r>
    </w:p>
    <w:p>
      <w:pPr>
        <w:pStyle w:val="BookText"/>
        <w:rPr/>
      </w:pPr>
      <w:r>
        <w:rPr>
          <w:rFonts w:ascii="IRNazanin" w:hAnsi="IRNazanin" w:eastAsia="IRNazanin"/>
          <w:color w:val="111111"/>
          <w:sz w:val="28"/>
          <w:sz w:val="28"/>
          <w:szCs w:val="28"/>
          <w:rtl w:val="true"/>
          <w:lang w:bidi="fa-IR"/>
        </w:rPr>
        <w:t>ای میوه های نخل دعا اشک جاری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،نماز عاشق شب زنده داری ات</w:t>
      </w:r>
    </w:p>
    <w:p>
      <w:pPr>
        <w:pStyle w:val="BookText"/>
        <w:rPr/>
      </w:pPr>
      <w:r>
        <w:rPr>
          <w:rFonts w:ascii="IRNazanin" w:hAnsi="IRNazanin" w:eastAsia="IRNazanin"/>
          <w:color w:val="111111"/>
          <w:sz w:val="28"/>
          <w:sz w:val="28"/>
          <w:szCs w:val="28"/>
          <w:rtl w:val="true"/>
          <w:lang w:bidi="fa-IR"/>
        </w:rPr>
        <w:t>رویت به خاک و چرخ پی خاکساری ات</w:t>
      </w:r>
    </w:p>
    <w:p>
      <w:pPr>
        <w:pStyle w:val="BookText"/>
        <w:rPr/>
      </w:pPr>
      <w:r>
        <w:rPr>
          <w:rFonts w:ascii="IRNazanin" w:hAnsi="IRNazanin" w:eastAsia="IRNazanin"/>
          <w:color w:val="111111"/>
          <w:sz w:val="28"/>
          <w:sz w:val="28"/>
          <w:szCs w:val="28"/>
          <w:rtl w:val="true"/>
          <w:lang w:bidi="fa-IR"/>
        </w:rPr>
        <w:t>مبهوت گشته سلسله از بردباریات</w:t>
      </w:r>
    </w:p>
    <w:p>
      <w:pPr>
        <w:pStyle w:val="BookText"/>
        <w:rPr/>
      </w:pPr>
      <w:r>
        <w:rPr>
          <w:rFonts w:ascii="IRNazanin" w:hAnsi="IRNazanin" w:eastAsia="IRNazanin"/>
          <w:color w:val="111111"/>
          <w:sz w:val="28"/>
          <w:sz w:val="28"/>
          <w:szCs w:val="28"/>
          <w:rtl w:val="true"/>
          <w:lang w:bidi="fa-IR"/>
        </w:rPr>
        <w:t>باران اشک بر رخ چون لاله ی تو بود</w:t>
      </w:r>
    </w:p>
    <w:p>
      <w:pPr>
        <w:pStyle w:val="BookText"/>
        <w:rPr/>
      </w:pPr>
      <w:r>
        <w:rPr>
          <w:rFonts w:ascii="IRNazanin" w:hAnsi="IRNazanin" w:eastAsia="IRNazanin"/>
          <w:color w:val="111111"/>
          <w:sz w:val="28"/>
          <w:sz w:val="28"/>
          <w:szCs w:val="28"/>
          <w:rtl w:val="true"/>
          <w:lang w:bidi="fa-IR"/>
        </w:rPr>
        <w:t>هنگام گریه، سلسله هم ناله ی تو بود</w:t>
      </w:r>
    </w:p>
    <w:p>
      <w:pPr>
        <w:pStyle w:val="BookText"/>
        <w:rPr/>
      </w:pPr>
      <w:r>
        <w:rPr>
          <w:rFonts w:ascii="IRNazanin" w:hAnsi="IRNazanin" w:eastAsia="IRNazanin"/>
          <w:color w:val="111111"/>
          <w:sz w:val="28"/>
          <w:sz w:val="28"/>
          <w:szCs w:val="28"/>
          <w:rtl w:val="true"/>
          <w:lang w:bidi="fa-IR"/>
        </w:rPr>
        <w:t>دردا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 خاک سیه چال، بسترت</w:t>
      </w:r>
    </w:p>
    <w:p>
      <w:pPr>
        <w:pStyle w:val="BookText"/>
        <w:rPr/>
      </w:pPr>
      <w:r>
        <w:rPr>
          <w:rFonts w:ascii="IRNazanin" w:hAnsi="IRNazanin" w:eastAsia="IRNazanin"/>
          <w:color w:val="111111"/>
          <w:sz w:val="28"/>
          <w:sz w:val="28"/>
          <w:szCs w:val="28"/>
          <w:rtl w:val="true"/>
          <w:lang w:bidi="fa-IR"/>
        </w:rPr>
        <w:t>دشمن به حبس تیره چه آورد بر 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شمع سوخته شد آب، پیکرت</w:t>
      </w:r>
    </w:p>
    <w:p>
      <w:pPr>
        <w:pStyle w:val="BookText"/>
        <w:rPr/>
      </w:pPr>
      <w:r>
        <w:rPr>
          <w:rFonts w:ascii="IRNazanin" w:hAnsi="IRNazanin" w:eastAsia="IRNazanin"/>
          <w:color w:val="111111"/>
          <w:sz w:val="28"/>
          <w:sz w:val="28"/>
          <w:szCs w:val="28"/>
          <w:rtl w:val="true"/>
          <w:lang w:bidi="fa-IR"/>
        </w:rPr>
        <w:t>ای کاش بود حضرت معصومه در 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غربت تو سلسله ها داد می زدند</w:t>
      </w:r>
    </w:p>
    <w:p>
      <w:pPr>
        <w:pStyle w:val="BookText"/>
        <w:rPr/>
      </w:pPr>
      <w:r>
        <w:rPr>
          <w:rFonts w:ascii="IRNazanin" w:hAnsi="IRNazanin" w:eastAsia="IRNazanin"/>
          <w:color w:val="111111"/>
          <w:sz w:val="28"/>
          <w:sz w:val="28"/>
          <w:szCs w:val="28"/>
          <w:rtl w:val="true"/>
          <w:lang w:bidi="fa-IR"/>
        </w:rPr>
        <w:t>بر زخم گردنت همه فریاد می زدند</w:t>
      </w:r>
    </w:p>
    <w:p>
      <w:pPr>
        <w:pStyle w:val="BookText"/>
        <w:rPr/>
      </w:pPr>
      <w:r>
        <w:rPr>
          <w:rFonts w:ascii="IRNazanin" w:hAnsi="IRNazanin" w:eastAsia="IRNazanin"/>
          <w:color w:val="111111"/>
          <w:sz w:val="28"/>
          <w:sz w:val="28"/>
          <w:szCs w:val="28"/>
          <w:rtl w:val="true"/>
          <w:lang w:bidi="fa-IR"/>
        </w:rPr>
        <w:t>پیوسته بود نام خداوند بر لبت</w:t>
      </w:r>
    </w:p>
    <w:p>
      <w:pPr>
        <w:pStyle w:val="BookText"/>
        <w:rPr/>
      </w:pPr>
      <w:r>
        <w:rPr>
          <w:rFonts w:ascii="IRNazanin" w:hAnsi="IRNazanin" w:eastAsia="IRNazanin"/>
          <w:color w:val="111111"/>
          <w:sz w:val="28"/>
          <w:sz w:val="28"/>
          <w:szCs w:val="28"/>
          <w:rtl w:val="true"/>
          <w:lang w:bidi="fa-IR"/>
        </w:rPr>
        <w:t>می بُرد دل ز سلسله ها ذکر یاربت</w:t>
      </w:r>
    </w:p>
    <w:p>
      <w:pPr>
        <w:pStyle w:val="BookText"/>
        <w:rPr/>
      </w:pPr>
      <w:r>
        <w:rPr>
          <w:rFonts w:ascii="IRNazanin" w:hAnsi="IRNazanin" w:eastAsia="IRNazanin"/>
          <w:color w:val="111111"/>
          <w:sz w:val="28"/>
          <w:sz w:val="28"/>
          <w:szCs w:val="28"/>
          <w:rtl w:val="true"/>
          <w:lang w:bidi="fa-IR"/>
        </w:rPr>
        <w:t>می سوخت قلب مرغ شب از ناله ی شبت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غروب کرد غریبانه کوکبت </w:t>
      </w:r>
    </w:p>
    <w:p>
      <w:pPr>
        <w:pStyle w:val="BookText"/>
        <w:rPr/>
      </w:pPr>
      <w:r>
        <w:rPr>
          <w:rFonts w:ascii="IRNazanin" w:hAnsi="IRNazanin" w:eastAsia="IRNazanin"/>
          <w:color w:val="111111"/>
          <w:sz w:val="28"/>
          <w:sz w:val="28"/>
          <w:szCs w:val="28"/>
          <w:rtl w:val="true"/>
          <w:lang w:bidi="fa-IR"/>
        </w:rPr>
        <w:t xml:space="preserve">با زهر کینه زخم درون تو چاره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ماتم تو قلب رضا پاره پاره شد</w:t>
      </w:r>
    </w:p>
    <w:p>
      <w:pPr>
        <w:pStyle w:val="BookText"/>
        <w:rPr/>
      </w:pPr>
      <w:r>
        <w:rPr>
          <w:rFonts w:ascii="IRNazanin" w:hAnsi="IRNazanin" w:eastAsia="IRNazanin"/>
          <w:color w:val="111111"/>
          <w:sz w:val="28"/>
          <w:sz w:val="28"/>
          <w:szCs w:val="28"/>
          <w:rtl w:val="true"/>
          <w:lang w:bidi="fa-IR"/>
        </w:rPr>
        <w:t xml:space="preserve">از داغ تو به سینه یاران، شراره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شیعیان ز غمت پاره پاره بود</w:t>
      </w:r>
    </w:p>
    <w:p>
      <w:pPr>
        <w:pStyle w:val="BookText"/>
        <w:rPr/>
      </w:pPr>
      <w:r>
        <w:rPr>
          <w:rFonts w:ascii="IRNazanin" w:hAnsi="IRNazanin" w:eastAsia="IRNazanin"/>
          <w:color w:val="111111"/>
          <w:sz w:val="28"/>
          <w:sz w:val="28"/>
          <w:szCs w:val="28"/>
          <w:rtl w:val="true"/>
          <w:lang w:bidi="fa-IR"/>
        </w:rPr>
        <w:t xml:space="preserve">تشییع جسم پاک تو داغ دوباره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تابوتت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پاره بود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نه در عزای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غربت تو دیده ی عالم گریسته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8727_74205"/>
      <w:bookmarkStart w:id="365" w:name="pg8727_74205"/>
      <w:bookmarkEnd w:id="365"/>
    </w:p>
    <w:p>
      <w:pPr>
        <w:pStyle w:val="Heading2"/>
        <w:numPr>
          <w:ilvl w:val="1"/>
          <w:numId w:val="1"/>
        </w:numPr>
        <w:rPr/>
      </w:pPr>
      <w:bookmarkStart w:id="366" w:name="pg8727_74205"/>
      <w:bookmarkStart w:id="367" w:name="__RefHeading___Toc3087790_653776707"/>
      <w:bookmarkStart w:id="368" w:name="_Toc127"/>
      <w:bookmarkEnd w:id="366"/>
      <w:bookmarkEnd w:id="367"/>
      <w:r>
        <w:rPr>
          <w:rtl w:val="true"/>
        </w:rPr>
        <w:t xml:space="preserve">فصل سوم </w:t>
      </w:r>
      <w:r>
        <w:rPr>
          <w:rtl w:val="true"/>
        </w:rPr>
        <w:t xml:space="preserve">: </w:t>
      </w:r>
      <w:r>
        <w:rPr>
          <w:rtl w:val="true"/>
        </w:rPr>
        <w:t>متوی</w:t>
      </w:r>
      <w:bookmarkEnd w:id="36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9" w:name="__RefHeading___Toc3087792_653776707"/>
      <w:bookmarkStart w:id="370" w:name="_Toc128"/>
      <w:bookmarkEnd w:id="369"/>
      <w:r>
        <w:rPr>
          <w:rtl w:val="true"/>
        </w:rPr>
        <w:t>اشاره</w:t>
      </w:r>
      <w:bookmarkEnd w:id="37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8727_74207"/>
      <w:bookmarkStart w:id="372" w:name="pg8727_74207"/>
      <w:bookmarkEnd w:id="372"/>
    </w:p>
    <w:p>
      <w:pPr>
        <w:pStyle w:val="Heading3"/>
        <w:numPr>
          <w:ilvl w:val="2"/>
          <w:numId w:val="1"/>
        </w:numPr>
        <w:rPr/>
      </w:pPr>
      <w:bookmarkStart w:id="373" w:name="pg8727_74207"/>
      <w:bookmarkStart w:id="374" w:name="__RefHeading___Toc3087794_653776707"/>
      <w:bookmarkStart w:id="375" w:name="_Toc129"/>
      <w:bookmarkEnd w:id="373"/>
      <w:bookmarkEnd w:id="374"/>
      <w:r>
        <w:rPr>
          <w:rtl w:val="true"/>
        </w:rPr>
        <w:t xml:space="preserve">صفا تویسرکانی </w:t>
      </w:r>
      <w:r>
        <w:rPr>
          <w:rtl w:val="true"/>
        </w:rPr>
        <w:t>/</w:t>
      </w:r>
      <w:r>
        <w:rPr>
          <w:rtl w:val="true"/>
        </w:rPr>
        <w:t>حکایت شطیطه ی نیشابوری</w:t>
      </w:r>
      <w:bookmarkEnd w:id="375"/>
    </w:p>
    <w:p>
      <w:pPr>
        <w:pStyle w:val="BookText"/>
        <w:rPr/>
      </w:pPr>
      <w:r>
        <w:rPr>
          <w:rFonts w:ascii="IRNazanin" w:hAnsi="IRNazanin" w:eastAsia="IRNazanin"/>
          <w:color w:val="111111"/>
          <w:sz w:val="28"/>
          <w:sz w:val="28"/>
          <w:szCs w:val="28"/>
          <w:rtl w:val="true"/>
          <w:lang w:bidi="fa-IR"/>
        </w:rPr>
        <w:t xml:space="preserve">یکی طرفه حکایت، نغز و بس خوب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است ز ابن شهر آشوب</w:t>
      </w:r>
    </w:p>
    <w:p>
      <w:pPr>
        <w:pStyle w:val="BookText"/>
        <w:rPr/>
      </w:pPr>
      <w:r>
        <w:rPr>
          <w:rFonts w:ascii="IRNazanin" w:hAnsi="IRNazanin" w:eastAsia="IRNazanin"/>
          <w:color w:val="111111"/>
          <w:sz w:val="28"/>
          <w:sz w:val="28"/>
          <w:szCs w:val="28"/>
          <w:rtl w:val="true"/>
          <w:lang w:bidi="fa-IR"/>
        </w:rPr>
        <w:t xml:space="preserve">که در عصر ولی حی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انس و جان، موسی بن جعفر</w:t>
      </w:r>
    </w:p>
    <w:p>
      <w:pPr>
        <w:pStyle w:val="BookText"/>
        <w:rPr/>
      </w:pPr>
      <w:r>
        <w:rPr>
          <w:rFonts w:ascii="IRNazanin" w:hAnsi="IRNazanin" w:eastAsia="IRNazanin"/>
          <w:color w:val="111111"/>
          <w:sz w:val="28"/>
          <w:sz w:val="28"/>
          <w:szCs w:val="28"/>
          <w:rtl w:val="true"/>
          <w:lang w:bidi="fa-IR"/>
        </w:rPr>
        <w:t xml:space="preserve">ز نیشابور پیکی با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 جانب شهر مدینه</w:t>
      </w:r>
    </w:p>
    <w:p>
      <w:pPr>
        <w:pStyle w:val="BookText"/>
        <w:rPr/>
      </w:pPr>
      <w:r>
        <w:rPr>
          <w:rFonts w:ascii="IRNazanin" w:hAnsi="IRNazanin" w:eastAsia="IRNazanin"/>
          <w:color w:val="111111"/>
          <w:sz w:val="28"/>
          <w:sz w:val="28"/>
          <w:szCs w:val="28"/>
          <w:rtl w:val="true"/>
          <w:lang w:bidi="fa-IR"/>
        </w:rPr>
        <w:t xml:space="preserve">نوشته نامه ها با عزّ و تمکین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یگانه خسرو دین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نامه ها سربسته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وجوهی اندر آن پیوسته بودی </w:t>
      </w:r>
    </w:p>
    <w:p>
      <w:pPr>
        <w:pStyle w:val="BookText"/>
        <w:rPr/>
      </w:pPr>
      <w:r>
        <w:rPr>
          <w:rFonts w:ascii="IRNazanin" w:hAnsi="IRNazanin" w:eastAsia="IRNazanin"/>
          <w:color w:val="111111"/>
          <w:sz w:val="28"/>
          <w:sz w:val="28"/>
          <w:szCs w:val="28"/>
          <w:rtl w:val="true"/>
          <w:lang w:bidi="fa-IR"/>
        </w:rPr>
        <w:t xml:space="preserve">شطیطه نام بانویی 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قاصد سپردی چند درهم</w:t>
      </w:r>
    </w:p>
    <w:p>
      <w:pPr>
        <w:pStyle w:val="BookText"/>
        <w:rPr/>
      </w:pPr>
      <w:r>
        <w:rPr>
          <w:rFonts w:ascii="IRNazanin" w:hAnsi="IRNazanin" w:eastAsia="IRNazanin"/>
          <w:color w:val="111111"/>
          <w:sz w:val="28"/>
          <w:sz w:val="28"/>
          <w:szCs w:val="28"/>
          <w:rtl w:val="true"/>
          <w:lang w:bidi="fa-IR"/>
        </w:rPr>
        <w:t xml:space="preserve">امامش را یکی جامه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به روی خویش بگشاد</w:t>
      </w:r>
    </w:p>
    <w:p>
      <w:pPr>
        <w:pStyle w:val="BookText"/>
        <w:rPr/>
      </w:pPr>
      <w:r>
        <w:rPr>
          <w:rFonts w:ascii="IRNazanin" w:hAnsi="IRNazanin" w:eastAsia="IRNazanin"/>
          <w:color w:val="111111"/>
          <w:sz w:val="28"/>
          <w:sz w:val="28"/>
          <w:szCs w:val="28"/>
          <w:rtl w:val="true"/>
          <w:lang w:bidi="fa-IR"/>
        </w:rPr>
        <w:t xml:space="preserve">به نزد آن ولی حی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شطیطه این چنین بنوشت عنوان</w:t>
      </w:r>
    </w:p>
    <w:p>
      <w:pPr>
        <w:pStyle w:val="BookText"/>
        <w:rPr/>
      </w:pPr>
      <w:r>
        <w:rPr>
          <w:rFonts w:ascii="IRNazanin" w:hAnsi="IRNazanin" w:eastAsia="IRNazanin"/>
          <w:color w:val="111111"/>
          <w:sz w:val="28"/>
          <w:sz w:val="28"/>
          <w:szCs w:val="28"/>
          <w:rtl w:val="true"/>
          <w:lang w:bidi="fa-IR"/>
        </w:rPr>
        <w:t xml:space="preserve">که باشد آرزویم وقت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رنجه کنی خود بر سر من</w:t>
      </w:r>
    </w:p>
    <w:p>
      <w:pPr>
        <w:pStyle w:val="BookText"/>
        <w:rPr/>
      </w:pPr>
      <w:r>
        <w:rPr>
          <w:rFonts w:ascii="IRNazanin" w:hAnsi="IRNazanin" w:eastAsia="IRNazanin"/>
          <w:color w:val="111111"/>
          <w:sz w:val="28"/>
          <w:sz w:val="28"/>
          <w:szCs w:val="28"/>
          <w:rtl w:val="true"/>
          <w:lang w:bidi="fa-IR"/>
        </w:rPr>
        <w:t xml:space="preserve">چو آن قاصد ز گرد راه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مظهر الله آمد</w:t>
      </w:r>
    </w:p>
    <w:p>
      <w:pPr>
        <w:pStyle w:val="BookText"/>
        <w:rPr/>
      </w:pPr>
      <w:r>
        <w:rPr>
          <w:rFonts w:ascii="IRNazanin" w:hAnsi="IRNazanin" w:eastAsia="IRNazanin"/>
          <w:color w:val="111111"/>
          <w:sz w:val="28"/>
          <w:sz w:val="28"/>
          <w:szCs w:val="28"/>
          <w:rtl w:val="true"/>
          <w:lang w:bidi="fa-IR"/>
        </w:rPr>
        <w:t xml:space="preserve">هنوزش راز خود ناکرده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سلطان خوبان دید اعجاز</w:t>
      </w:r>
    </w:p>
    <w:p>
      <w:pPr>
        <w:pStyle w:val="BookText"/>
        <w:rPr/>
      </w:pPr>
      <w:r>
        <w:rPr>
          <w:rFonts w:ascii="IRNazanin" w:hAnsi="IRNazanin" w:eastAsia="IRNazanin"/>
          <w:color w:val="111111"/>
          <w:sz w:val="28"/>
          <w:sz w:val="28"/>
          <w:szCs w:val="28"/>
          <w:rtl w:val="true"/>
          <w:lang w:bidi="fa-IR"/>
        </w:rPr>
        <w:t xml:space="preserve">به امر حضرت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گشودی نامه ها را مُهر یکسر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نامه ها را دید مستور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صاحبش را بود منظور </w:t>
      </w:r>
    </w:p>
    <w:p>
      <w:pPr>
        <w:pStyle w:val="BookText"/>
        <w:rPr/>
      </w:pPr>
      <w:r>
        <w:rPr>
          <w:rFonts w:ascii="IRNazanin" w:hAnsi="IRNazanin" w:eastAsia="IRNazanin"/>
          <w:color w:val="111111"/>
          <w:sz w:val="28"/>
          <w:sz w:val="28"/>
          <w:szCs w:val="28"/>
          <w:rtl w:val="true"/>
          <w:lang w:bidi="fa-IR"/>
        </w:rPr>
        <w:t xml:space="preserve">وجوهی را که قاصد همرهش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 قبول از وی نفرمود</w:t>
      </w:r>
    </w:p>
    <w:p>
      <w:pPr>
        <w:pStyle w:val="BookText"/>
        <w:rPr/>
      </w:pPr>
      <w:r>
        <w:rPr>
          <w:rFonts w:ascii="IRNazanin" w:hAnsi="IRNazanin" w:eastAsia="IRNazanin"/>
          <w:color w:val="111111"/>
          <w:sz w:val="28"/>
          <w:sz w:val="28"/>
          <w:szCs w:val="28"/>
          <w:rtl w:val="true"/>
          <w:lang w:bidi="fa-IR"/>
        </w:rPr>
        <w:t xml:space="preserve">وليکن از شطیطه قابل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چه از وی حاصل آمد</w:t>
      </w:r>
    </w:p>
    <w:p>
      <w:pPr>
        <w:pStyle w:val="BookText"/>
        <w:rPr/>
      </w:pPr>
      <w:r>
        <w:rPr>
          <w:rFonts w:ascii="IRNazanin" w:hAnsi="IRNazanin" w:eastAsia="IRNazanin"/>
          <w:color w:val="111111"/>
          <w:sz w:val="28"/>
          <w:sz w:val="28"/>
          <w:szCs w:val="28"/>
          <w:rtl w:val="true"/>
          <w:lang w:bidi="fa-IR"/>
        </w:rPr>
        <w:t xml:space="preserve">پذیرفت آن خدیو مُلک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چندین درم وی را فرستاد</w:t>
      </w:r>
    </w:p>
    <w:p>
      <w:pPr>
        <w:pStyle w:val="BookText"/>
        <w:rPr/>
      </w:pPr>
      <w:r>
        <w:rPr>
          <w:rFonts w:ascii="IRNazanin" w:hAnsi="IRNazanin" w:eastAsia="IRNazanin"/>
          <w:color w:val="111111"/>
          <w:sz w:val="28"/>
          <w:sz w:val="28"/>
          <w:szCs w:val="28"/>
          <w:rtl w:val="true"/>
          <w:lang w:bidi="fa-IR"/>
        </w:rPr>
        <w:t xml:space="preserve">چنین فرمود قاصد را پیامی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بانو رسان از ما سلامی</w:t>
      </w:r>
    </w:p>
    <w:p>
      <w:pPr>
        <w:pStyle w:val="BookText"/>
        <w:rPr/>
      </w:pPr>
      <w:r>
        <w:rPr>
          <w:rFonts w:ascii="IRNazanin" w:hAnsi="IRNazanin" w:eastAsia="IRNazanin"/>
          <w:color w:val="111111"/>
          <w:sz w:val="28"/>
          <w:sz w:val="28"/>
          <w:szCs w:val="28"/>
          <w:rtl w:val="true"/>
          <w:lang w:bidi="fa-IR"/>
        </w:rPr>
        <w:t xml:space="preserve">دگر از موت آن بانو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امّیدواری بیشتر داد</w:t>
      </w:r>
    </w:p>
    <w:p>
      <w:pPr>
        <w:pStyle w:val="BookText"/>
        <w:rPr/>
      </w:pPr>
      <w:r>
        <w:rPr>
          <w:rFonts w:ascii="IRNazanin" w:hAnsi="IRNazanin" w:eastAsia="IRNazanin"/>
          <w:color w:val="111111"/>
          <w:sz w:val="28"/>
          <w:sz w:val="28"/>
          <w:szCs w:val="28"/>
          <w:rtl w:val="true"/>
          <w:lang w:bidi="fa-IR"/>
        </w:rPr>
        <w:t xml:space="preserve">چنین فرمود آن سلطان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بالینش شوم حاضر دگر بار</w:t>
      </w:r>
    </w:p>
    <w:p>
      <w:pPr>
        <w:pStyle w:val="BookText"/>
        <w:rPr/>
      </w:pPr>
      <w:r>
        <w:rPr>
          <w:rFonts w:ascii="IRNazanin" w:hAnsi="IRNazanin" w:eastAsia="IRNazanin"/>
          <w:color w:val="111111"/>
          <w:sz w:val="28"/>
          <w:sz w:val="28"/>
          <w:szCs w:val="28"/>
          <w:rtl w:val="true"/>
          <w:lang w:bidi="fa-IR"/>
        </w:rPr>
        <w:t xml:space="preserve">تو می بینی مرا لیکن در آن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دم ز آن که یک تن نیست محرم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آن زن این جهان را گفت بدرود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هفتمین آن معنی جود </w:t>
      </w:r>
    </w:p>
    <w:p>
      <w:pPr>
        <w:pStyle w:val="BookText"/>
        <w:rPr/>
      </w:pPr>
      <w:r>
        <w:rPr>
          <w:rFonts w:ascii="IRNazanin" w:hAnsi="IRNazanin" w:eastAsia="IRNazanin"/>
          <w:color w:val="111111"/>
          <w:sz w:val="28"/>
          <w:sz w:val="28"/>
          <w:szCs w:val="28"/>
          <w:rtl w:val="true"/>
          <w:lang w:bidi="fa-IR"/>
        </w:rPr>
        <w:t xml:space="preserve">به وقت دفن آن زن بود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آن شخص قاصد بود ناظر</w:t>
      </w:r>
    </w:p>
    <w:p>
      <w:pPr>
        <w:pStyle w:val="BookText"/>
        <w:rPr/>
      </w:pPr>
      <w:r>
        <w:rPr>
          <w:rFonts w:ascii="IRNazanin" w:hAnsi="IRNazanin" w:eastAsia="IRNazanin"/>
          <w:color w:val="111111"/>
          <w:sz w:val="28"/>
          <w:sz w:val="28"/>
          <w:szCs w:val="28"/>
          <w:rtl w:val="true"/>
          <w:lang w:bidi="fa-IR"/>
        </w:rPr>
        <w:t xml:space="preserve">بگفتا دیدم آن محبوب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بود چون خورشید خاور</w:t>
      </w:r>
    </w:p>
    <w:p>
      <w:pPr>
        <w:pStyle w:val="BookText"/>
        <w:rPr/>
      </w:pPr>
      <w:r>
        <w:rPr>
          <w:rFonts w:ascii="IRNazanin" w:hAnsi="IRNazanin" w:eastAsia="IRNazanin"/>
          <w:color w:val="111111"/>
          <w:sz w:val="28"/>
          <w:sz w:val="28"/>
          <w:szCs w:val="28"/>
          <w:rtl w:val="true"/>
          <w:lang w:bidi="fa-IR"/>
        </w:rPr>
        <w:t>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خسرو اقلیم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 دید از جفا در مُلک بغداد</w:t>
      </w:r>
    </w:p>
    <w:p>
      <w:pPr>
        <w:pStyle w:val="BookText"/>
        <w:rPr/>
      </w:pPr>
      <w:r>
        <w:rPr>
          <w:rFonts w:ascii="IRNazanin" w:hAnsi="IRNazanin" w:eastAsia="IRNazanin"/>
          <w:color w:val="111111"/>
          <w:sz w:val="28"/>
          <w:sz w:val="28"/>
          <w:szCs w:val="28"/>
          <w:rtl w:val="true"/>
          <w:lang w:bidi="fa-IR"/>
        </w:rPr>
        <w:t xml:space="preserve">همان كاو بود یار دردمندان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کاهیده شد در کنج زندان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مصدر عشق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 بسته ی بند از جفا بود </w:t>
      </w:r>
      <w:bookmarkStart w:id="376" w:name="pg8727_74211"/>
    </w:p>
    <w:p>
      <w:pPr>
        <w:pStyle w:val="Heading2"/>
        <w:numPr>
          <w:ilvl w:val="1"/>
          <w:numId w:val="1"/>
        </w:numPr>
        <w:rPr/>
      </w:pPr>
      <w:bookmarkStart w:id="377" w:name="__RefHeading___Toc3087796_653776707"/>
      <w:bookmarkStart w:id="378" w:name="_Toc130"/>
      <w:bookmarkEnd w:id="376"/>
      <w:bookmarkEnd w:id="377"/>
      <w:r>
        <w:rPr>
          <w:rtl w:val="true"/>
        </w:rPr>
        <w:t>فصل چهارم</w:t>
      </w:r>
      <w:r>
        <w:rPr>
          <w:rtl w:val="true"/>
        </w:rPr>
        <w:t xml:space="preserve">: </w:t>
      </w:r>
      <w:r>
        <w:rPr>
          <w:rtl w:val="true"/>
        </w:rPr>
        <w:t>رباعی، دومیتی</w:t>
      </w:r>
      <w:bookmarkEnd w:id="378"/>
    </w:p>
    <w:p>
      <w:pPr>
        <w:pStyle w:val="Heading3"/>
        <w:numPr>
          <w:ilvl w:val="2"/>
          <w:numId w:val="1"/>
        </w:numPr>
        <w:rPr/>
      </w:pPr>
      <w:bookmarkStart w:id="379" w:name="__RefHeading___Toc3087798_653776707"/>
      <w:bookmarkStart w:id="380" w:name="_Toc131"/>
      <w:bookmarkEnd w:id="379"/>
      <w:r>
        <w:rPr>
          <w:rtl w:val="true"/>
        </w:rPr>
        <w:t>اشاره</w:t>
      </w:r>
      <w:bookmarkEnd w:id="38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ترتيب حروف الفبا</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8727_74213"/>
      <w:bookmarkStart w:id="382" w:name="pg8727_74213"/>
      <w:bookmarkEnd w:id="382"/>
    </w:p>
    <w:p>
      <w:pPr>
        <w:pStyle w:val="Heading3"/>
        <w:numPr>
          <w:ilvl w:val="2"/>
          <w:numId w:val="1"/>
        </w:numPr>
        <w:rPr/>
      </w:pPr>
      <w:bookmarkStart w:id="383" w:name="pg8727_74213"/>
      <w:bookmarkStart w:id="384" w:name="__RefHeading___Toc3087800_653776707"/>
      <w:bookmarkStart w:id="385" w:name="_Toc132"/>
      <w:bookmarkEnd w:id="383"/>
      <w:bookmarkEnd w:id="384"/>
      <w:r>
        <w:rPr>
          <w:rtl w:val="true"/>
        </w:rPr>
        <w:t xml:space="preserve">سیّد محمد رستگار </w:t>
      </w:r>
      <w:r>
        <w:rPr>
          <w:rtl w:val="true"/>
        </w:rPr>
        <w:t>/</w:t>
      </w:r>
      <w:r>
        <w:rPr>
          <w:rtl w:val="true"/>
        </w:rPr>
        <w:t>باب حوائج</w:t>
      </w:r>
      <w:bookmarkEnd w:id="385"/>
    </w:p>
    <w:p>
      <w:pPr>
        <w:pStyle w:val="BookText"/>
        <w:rPr/>
      </w:pPr>
      <w:r>
        <w:rPr>
          <w:rFonts w:ascii="IRNazanin" w:hAnsi="IRNazanin" w:eastAsia="IRNazanin"/>
          <w:color w:val="111111"/>
          <w:sz w:val="28"/>
          <w:sz w:val="28"/>
          <w:szCs w:val="28"/>
          <w:rtl w:val="true"/>
          <w:lang w:bidi="fa-IR"/>
        </w:rPr>
        <w:t xml:space="preserve">از خاک بلند میکند پستی را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با خنده برد خجالت مستی را</w:t>
      </w:r>
    </w:p>
    <w:p>
      <w:pPr>
        <w:pStyle w:val="BookText"/>
        <w:rPr/>
      </w:pPr>
      <w:r>
        <w:rPr>
          <w:rFonts w:ascii="IRNazanin" w:hAnsi="IRNazanin" w:eastAsia="IRNazanin"/>
          <w:color w:val="111111"/>
          <w:sz w:val="28"/>
          <w:sz w:val="28"/>
          <w:szCs w:val="28"/>
          <w:rtl w:val="true"/>
          <w:lang w:bidi="fa-IR"/>
        </w:rPr>
        <w:t>بر خلق خدا باب حوائج باشد</w:t>
      </w:r>
    </w:p>
    <w:p>
      <w:pPr>
        <w:pStyle w:val="BookText"/>
        <w:rPr/>
      </w:pPr>
      <w:r>
        <w:rPr>
          <w:rFonts w:ascii="IRNazanin" w:hAnsi="IRNazanin" w:eastAsia="IRNazanin"/>
          <w:color w:val="111111"/>
          <w:sz w:val="28"/>
          <w:sz w:val="28"/>
          <w:szCs w:val="28"/>
          <w:rtl w:val="true"/>
          <w:lang w:bidi="fa-IR"/>
        </w:rPr>
        <w:t>کوته نکند ز دامنش دستی را</w:t>
      </w:r>
    </w:p>
    <w:p>
      <w:pPr>
        <w:pStyle w:val="Heading3"/>
        <w:numPr>
          <w:ilvl w:val="2"/>
          <w:numId w:val="1"/>
        </w:numPr>
        <w:rPr/>
      </w:pPr>
      <w:bookmarkStart w:id="386" w:name="__RefHeading___Toc3087802_653776707"/>
      <w:bookmarkStart w:id="387" w:name="_Toc133"/>
      <w:bookmarkEnd w:id="386"/>
      <w:r>
        <w:rPr>
          <w:rtl w:val="true"/>
        </w:rPr>
        <w:t xml:space="preserve">محمّد جواد غفور زاده </w:t>
      </w:r>
      <w:r>
        <w:rPr>
          <w:rtl w:val="true"/>
        </w:rPr>
        <w:t>«</w:t>
      </w:r>
      <w:r>
        <w:rPr>
          <w:rtl w:val="true"/>
        </w:rPr>
        <w:t>شفق</w:t>
      </w:r>
      <w:r>
        <w:rPr>
          <w:rtl w:val="true"/>
        </w:rPr>
        <w:t>» /</w:t>
      </w:r>
      <w:r>
        <w:rPr>
          <w:rtl w:val="true"/>
        </w:rPr>
        <w:t>تذکره ی کاظمین</w:t>
      </w:r>
      <w:bookmarkEnd w:id="387"/>
    </w:p>
    <w:p>
      <w:pPr>
        <w:pStyle w:val="BookText"/>
        <w:rPr/>
      </w:pPr>
      <w:r>
        <w:rPr>
          <w:rFonts w:ascii="IRNazanin" w:hAnsi="IRNazanin" w:eastAsia="IRNazanin"/>
          <w:color w:val="111111"/>
          <w:sz w:val="28"/>
          <w:sz w:val="28"/>
          <w:szCs w:val="28"/>
          <w:rtl w:val="true"/>
          <w:lang w:bidi="fa-IR"/>
        </w:rPr>
        <w:t>ای مصلحی که جای تو خالی است بین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روشنایی رخ تو نور عین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یادگار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می شود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 کنی تو تذکره ی کاظمین ما؟ </w:t>
      </w:r>
      <w:bookmarkStart w:id="388" w:name="pg8727_74214"/>
    </w:p>
    <w:p>
      <w:pPr>
        <w:pStyle w:val="Heading3"/>
        <w:numPr>
          <w:ilvl w:val="2"/>
          <w:numId w:val="1"/>
        </w:numPr>
        <w:rPr/>
      </w:pPr>
      <w:bookmarkStart w:id="389" w:name="__RefHeading___Toc3087804_653776707"/>
      <w:bookmarkStart w:id="390" w:name="_Toc134"/>
      <w:bookmarkEnd w:id="388"/>
      <w:bookmarkEnd w:id="389"/>
      <w:r>
        <w:rPr>
          <w:rtl w:val="true"/>
        </w:rPr>
        <w:t xml:space="preserve">سیّد مهدی حسینی </w:t>
      </w:r>
      <w:r>
        <w:rPr>
          <w:rtl w:val="true"/>
        </w:rPr>
        <w:t xml:space="preserve">/ </w:t>
      </w:r>
      <w:r>
        <w:rPr>
          <w:rtl w:val="true"/>
        </w:rPr>
        <w:t>آرامش محض</w:t>
      </w:r>
      <w:bookmarkEnd w:id="390"/>
    </w:p>
    <w:p>
      <w:pPr>
        <w:pStyle w:val="BookText"/>
        <w:rPr/>
      </w:pPr>
      <w:r>
        <w:rPr>
          <w:rFonts w:ascii="IRNazanin" w:hAnsi="IRNazanin" w:eastAsia="IRNazanin"/>
          <w:color w:val="111111"/>
          <w:sz w:val="28"/>
          <w:sz w:val="28"/>
          <w:szCs w:val="28"/>
          <w:rtl w:val="true"/>
          <w:lang w:bidi="fa-IR"/>
        </w:rPr>
        <w:t xml:space="preserve">آرامش محض، روح آشفته ی توست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مبهوت، زمان ز رنج ناگفته ی توست</w:t>
      </w:r>
    </w:p>
    <w:p>
      <w:pPr>
        <w:pStyle w:val="BookText"/>
        <w:rPr/>
      </w:pPr>
      <w:r>
        <w:rPr>
          <w:rFonts w:ascii="IRNazanin" w:hAnsi="IRNazanin" w:eastAsia="IRNazanin"/>
          <w:color w:val="111111"/>
          <w:sz w:val="28"/>
          <w:sz w:val="28"/>
          <w:szCs w:val="28"/>
          <w:rtl w:val="true"/>
          <w:lang w:bidi="fa-IR"/>
        </w:rPr>
        <w:t>تو صابری و صبر، شکیب از تو گرفت</w:t>
      </w:r>
    </w:p>
    <w:p>
      <w:pPr>
        <w:pStyle w:val="BookText"/>
        <w:rPr/>
      </w:pPr>
      <w:r>
        <w:rPr>
          <w:rFonts w:ascii="IRNazanin" w:hAnsi="IRNazanin" w:eastAsia="IRNazanin"/>
          <w:color w:val="111111"/>
          <w:sz w:val="28"/>
          <w:sz w:val="28"/>
          <w:szCs w:val="28"/>
          <w:rtl w:val="true"/>
          <w:lang w:bidi="fa-IR"/>
        </w:rPr>
        <w:t>تو کاظمی و خشم، فروخفته ی توست</w:t>
      </w:r>
    </w:p>
    <w:p>
      <w:pPr>
        <w:pStyle w:val="Heading3"/>
        <w:numPr>
          <w:ilvl w:val="2"/>
          <w:numId w:val="1"/>
        </w:numPr>
        <w:rPr/>
      </w:pPr>
      <w:bookmarkStart w:id="391" w:name="__RefHeading___Toc3087806_653776707"/>
      <w:bookmarkStart w:id="392" w:name="_Toc135"/>
      <w:bookmarkEnd w:id="391"/>
      <w:r>
        <w:rPr>
          <w:rtl w:val="true"/>
        </w:rPr>
        <w:t xml:space="preserve">جواد هاشمی </w:t>
      </w:r>
      <w:r>
        <w:rPr>
          <w:rtl w:val="true"/>
        </w:rPr>
        <w:t>«</w:t>
      </w:r>
      <w:r>
        <w:rPr>
          <w:rtl w:val="true"/>
        </w:rPr>
        <w:t>تربت</w:t>
      </w:r>
      <w:r>
        <w:rPr>
          <w:rtl w:val="true"/>
        </w:rPr>
        <w:t xml:space="preserve">»/ </w:t>
      </w:r>
      <w:r>
        <w:rPr>
          <w:rtl w:val="true"/>
        </w:rPr>
        <w:t>حرمین کاظمین</w:t>
      </w:r>
      <w:bookmarkEnd w:id="392"/>
    </w:p>
    <w:p>
      <w:pPr>
        <w:pStyle w:val="BookText"/>
        <w:rPr/>
      </w:pPr>
      <w:r>
        <w:rPr>
          <w:rFonts w:ascii="IRNazanin" w:hAnsi="IRNazanin" w:eastAsia="IRNazanin"/>
          <w:color w:val="111111"/>
          <w:sz w:val="28"/>
          <w:sz w:val="28"/>
          <w:szCs w:val="28"/>
          <w:rtl w:val="true"/>
          <w:lang w:bidi="fa-IR"/>
        </w:rPr>
        <w:t xml:space="preserve">ویرانی دل اگر که خواهی آباد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حرمين 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ياد</w:t>
      </w:r>
    </w:p>
    <w:p>
      <w:pPr>
        <w:pStyle w:val="BookText"/>
        <w:rPr/>
      </w:pPr>
      <w:r>
        <w:rPr>
          <w:rFonts w:ascii="IRNazanin" w:hAnsi="IRNazanin" w:eastAsia="IRNazanin"/>
          <w:color w:val="111111"/>
          <w:sz w:val="28"/>
          <w:sz w:val="28"/>
          <w:szCs w:val="28"/>
          <w:rtl w:val="true"/>
          <w:lang w:bidi="fa-IR"/>
        </w:rPr>
        <w:t xml:space="preserve">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كاين باب حوائج است و آن باب مراد </w:t>
      </w:r>
      <w:bookmarkStart w:id="393" w:name="pg8727_74215"/>
    </w:p>
    <w:p>
      <w:pPr>
        <w:pStyle w:val="Heading3"/>
        <w:numPr>
          <w:ilvl w:val="2"/>
          <w:numId w:val="1"/>
        </w:numPr>
        <w:rPr/>
      </w:pPr>
      <w:bookmarkStart w:id="394" w:name="__RefHeading___Toc3087808_653776707"/>
      <w:bookmarkStart w:id="395" w:name="_Toc136"/>
      <w:bookmarkEnd w:id="393"/>
      <w:bookmarkEnd w:id="394"/>
      <w:r>
        <w:rPr>
          <w:rtl w:val="true"/>
        </w:rPr>
        <w:t>علی رضوانی ستاره ماران</w:t>
      </w:r>
      <w:bookmarkEnd w:id="395"/>
    </w:p>
    <w:p>
      <w:pPr>
        <w:pStyle w:val="BookText"/>
        <w:rPr/>
      </w:pPr>
      <w:r>
        <w:rPr>
          <w:rFonts w:ascii="IRNazanin" w:hAnsi="IRNazanin" w:eastAsia="IRNazanin"/>
          <w:color w:val="111111"/>
          <w:sz w:val="28"/>
          <w:sz w:val="28"/>
          <w:szCs w:val="28"/>
          <w:rtl w:val="true"/>
          <w:lang w:bidi="fa-IR"/>
        </w:rPr>
        <w:t>با آمدن ستاره، باران آمد</w:t>
      </w:r>
    </w:p>
    <w:p>
      <w:pPr>
        <w:pStyle w:val="BookText"/>
        <w:rPr/>
      </w:pPr>
      <w:r>
        <w:rPr>
          <w:rFonts w:ascii="IRNazanin" w:hAnsi="IRNazanin" w:eastAsia="IRNazanin"/>
          <w:color w:val="111111"/>
          <w:sz w:val="28"/>
          <w:sz w:val="28"/>
          <w:szCs w:val="28"/>
          <w:rtl w:val="true"/>
          <w:lang w:bidi="fa-IR"/>
        </w:rPr>
        <w:t>گفتند به مورها سلیمان آمد</w:t>
      </w:r>
    </w:p>
    <w:p>
      <w:pPr>
        <w:pStyle w:val="BookText"/>
        <w:rPr/>
      </w:pPr>
      <w:r>
        <w:rPr>
          <w:rFonts w:ascii="IRNazanin" w:hAnsi="IRNazanin" w:eastAsia="IRNazanin"/>
          <w:color w:val="111111"/>
          <w:sz w:val="28"/>
          <w:sz w:val="28"/>
          <w:szCs w:val="28"/>
          <w:rtl w:val="true"/>
          <w:lang w:bidi="fa-IR"/>
        </w:rPr>
        <w:t>با ذوق امام زاده ها می گفتند</w:t>
      </w:r>
    </w:p>
    <w:p>
      <w:pPr>
        <w:pStyle w:val="BookText"/>
        <w:rPr/>
      </w:pPr>
      <w:r>
        <w:rPr>
          <w:rFonts w:ascii="IRNazanin" w:hAnsi="IRNazanin" w:eastAsia="IRNazanin"/>
          <w:color w:val="111111"/>
          <w:sz w:val="28"/>
          <w:sz w:val="28"/>
          <w:szCs w:val="28"/>
          <w:rtl w:val="true"/>
          <w:lang w:bidi="fa-IR"/>
        </w:rPr>
        <w:t>در اصل، پدربزرگ ایران آمد</w:t>
      </w:r>
    </w:p>
    <w:p>
      <w:pPr>
        <w:pStyle w:val="Heading3"/>
        <w:numPr>
          <w:ilvl w:val="2"/>
          <w:numId w:val="1"/>
        </w:numPr>
        <w:rPr/>
      </w:pPr>
      <w:bookmarkStart w:id="396" w:name="__RefHeading___Toc3087810_653776707"/>
      <w:bookmarkStart w:id="397" w:name="_Toc137"/>
      <w:bookmarkEnd w:id="396"/>
      <w:r>
        <w:rPr>
          <w:rtl w:val="true"/>
        </w:rPr>
        <w:t xml:space="preserve">سیّد محمّد رستگار </w:t>
      </w:r>
      <w:r>
        <w:rPr>
          <w:rtl w:val="true"/>
        </w:rPr>
        <w:t>/</w:t>
      </w:r>
      <w:r>
        <w:rPr>
          <w:rtl w:val="true"/>
        </w:rPr>
        <w:t>خورشید</w:t>
      </w:r>
      <w:bookmarkEnd w:id="397"/>
    </w:p>
    <w:p>
      <w:pPr>
        <w:pStyle w:val="BookText"/>
        <w:rPr/>
      </w:pPr>
      <w:r>
        <w:rPr>
          <w:rFonts w:ascii="IRNazanin" w:hAnsi="IRNazanin" w:eastAsia="IRNazanin"/>
          <w:color w:val="111111"/>
          <w:sz w:val="28"/>
          <w:sz w:val="28"/>
          <w:szCs w:val="28"/>
          <w:rtl w:val="true"/>
          <w:lang w:bidi="fa-IR"/>
        </w:rPr>
        <w:t xml:space="preserve">هر صبح که چهره می نماید خورشید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دستی به سوی تو می گشاید خورشید</w:t>
      </w:r>
    </w:p>
    <w:p>
      <w:pPr>
        <w:pStyle w:val="BookText"/>
        <w:rPr/>
      </w:pPr>
      <w:r>
        <w:rPr>
          <w:rFonts w:ascii="IRNazanin" w:hAnsi="IRNazanin" w:eastAsia="IRNazanin"/>
          <w:color w:val="111111"/>
          <w:sz w:val="28"/>
          <w:sz w:val="28"/>
          <w:szCs w:val="28"/>
          <w:rtl w:val="true"/>
          <w:lang w:bidi="fa-IR"/>
        </w:rPr>
        <w:t>موسایی و از طور تو جوید تا نور</w:t>
      </w:r>
    </w:p>
    <w:p>
      <w:pPr>
        <w:pStyle w:val="BookText"/>
        <w:rPr/>
      </w:pPr>
      <w:r>
        <w:rPr>
          <w:rFonts w:ascii="IRNazanin" w:hAnsi="IRNazanin" w:eastAsia="IRNazanin"/>
          <w:color w:val="111111"/>
          <w:sz w:val="28"/>
          <w:sz w:val="28"/>
          <w:szCs w:val="28"/>
          <w:rtl w:val="true"/>
          <w:lang w:bidi="fa-IR"/>
        </w:rPr>
        <w:t>اوّل به زیارت تو آید خورشید</w:t>
      </w:r>
    </w:p>
    <w:p>
      <w:pPr>
        <w:pStyle w:val="Heading3"/>
        <w:numPr>
          <w:ilvl w:val="2"/>
          <w:numId w:val="1"/>
        </w:numPr>
        <w:rPr/>
      </w:pPr>
      <w:bookmarkStart w:id="398" w:name="__RefHeading___Toc3087812_653776707"/>
      <w:bookmarkStart w:id="399" w:name="_Toc138"/>
      <w:bookmarkEnd w:id="398"/>
      <w:r>
        <w:rPr>
          <w:rtl w:val="true"/>
        </w:rPr>
        <w:t xml:space="preserve">خدا بخش صفادل </w:t>
      </w:r>
      <w:r>
        <w:rPr>
          <w:rtl w:val="true"/>
        </w:rPr>
        <w:t>/</w:t>
      </w:r>
      <w:r>
        <w:rPr>
          <w:rtl w:val="true"/>
        </w:rPr>
        <w:t>حدیث</w:t>
      </w:r>
      <w:bookmarkEnd w:id="399"/>
    </w:p>
    <w:p>
      <w:pPr>
        <w:pStyle w:val="BookText"/>
        <w:rPr/>
      </w:pPr>
      <w:r>
        <w:rPr>
          <w:rFonts w:ascii="IRNazanin" w:hAnsi="IRNazanin" w:eastAsia="IRNazanin"/>
          <w:color w:val="111111"/>
          <w:sz w:val="28"/>
          <w:sz w:val="28"/>
          <w:szCs w:val="28"/>
          <w:rtl w:val="true"/>
          <w:lang w:bidi="fa-IR"/>
        </w:rPr>
        <w:t xml:space="preserve">خودخواه به دست خویش نابود شود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در مرحله ی نخست، مردود شود</w:t>
      </w:r>
    </w:p>
    <w:p>
      <w:pPr>
        <w:pStyle w:val="BookText"/>
        <w:rPr/>
      </w:pPr>
      <w:r>
        <w:rPr>
          <w:rFonts w:ascii="IRNazanin" w:hAnsi="IRNazanin" w:eastAsia="IRNazanin"/>
          <w:color w:val="111111"/>
          <w:sz w:val="28"/>
          <w:sz w:val="28"/>
          <w:szCs w:val="28"/>
          <w:rtl w:val="true"/>
          <w:lang w:bidi="fa-IR"/>
        </w:rPr>
        <w:t>با مردم خود پسند می باید گفت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هرچه فرمود شود </w:t>
      </w:r>
      <w:bookmarkStart w:id="400" w:name="pg8727_74216"/>
    </w:p>
    <w:p>
      <w:pPr>
        <w:pStyle w:val="Heading3"/>
        <w:numPr>
          <w:ilvl w:val="2"/>
          <w:numId w:val="1"/>
        </w:numPr>
        <w:rPr/>
      </w:pPr>
      <w:bookmarkStart w:id="401" w:name="__RefHeading___Toc3087814_653776707"/>
      <w:bookmarkStart w:id="402" w:name="_Toc139"/>
      <w:bookmarkEnd w:id="400"/>
      <w:bookmarkEnd w:id="401"/>
      <w:r>
        <w:rPr>
          <w:rtl w:val="true"/>
        </w:rPr>
        <w:t>محبوب کاشانی</w:t>
      </w:r>
      <w:r>
        <w:rPr>
          <w:rtl w:val="true"/>
        </w:rPr>
        <w:t xml:space="preserve">/ </w:t>
      </w:r>
      <w:r>
        <w:rPr>
          <w:rtl w:val="true"/>
        </w:rPr>
        <w:t>صد حاتم</w:t>
      </w:r>
      <w:bookmarkEnd w:id="402"/>
    </w:p>
    <w:p>
      <w:pPr>
        <w:pStyle w:val="BookText"/>
        <w:rPr/>
      </w:pPr>
      <w:r>
        <w:rPr>
          <w:rFonts w:ascii="IRNazanin" w:hAnsi="IRNazanin" w:eastAsia="IRNazanin"/>
          <w:color w:val="111111"/>
          <w:sz w:val="28"/>
          <w:sz w:val="28"/>
          <w:szCs w:val="28"/>
          <w:rtl w:val="true"/>
          <w:lang w:bidi="fa-IR"/>
        </w:rPr>
        <w:t xml:space="preserve">شاهی که بُوَد عطای او چون قلزم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عطاش جود صد حاتم، گم</w:t>
      </w:r>
    </w:p>
    <w:p>
      <w:pPr>
        <w:pStyle w:val="BookText"/>
        <w:rPr/>
      </w:pPr>
      <w:r>
        <w:rPr>
          <w:rFonts w:ascii="IRNazanin" w:hAnsi="IRNazanin" w:eastAsia="IRNazanin"/>
          <w:color w:val="111111"/>
          <w:sz w:val="28"/>
          <w:sz w:val="28"/>
          <w:szCs w:val="28"/>
          <w:rtl w:val="true"/>
          <w:lang w:bidi="fa-IR"/>
        </w:rPr>
        <w:t>شیطان صفتان شدند هر یک غمگین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ولادت امام هفتم </w:t>
      </w:r>
      <w:bookmarkStart w:id="403" w:name="pg8727_74217"/>
    </w:p>
    <w:p>
      <w:pPr>
        <w:pStyle w:val="Heading3"/>
        <w:numPr>
          <w:ilvl w:val="2"/>
          <w:numId w:val="1"/>
        </w:numPr>
        <w:rPr/>
      </w:pPr>
      <w:bookmarkStart w:id="404" w:name="__RefHeading___Toc3087816_653776707"/>
      <w:bookmarkStart w:id="405" w:name="_Toc140"/>
      <w:bookmarkEnd w:id="403"/>
      <w:bookmarkEnd w:id="404"/>
      <w:r>
        <w:rPr>
          <w:rtl w:val="true"/>
        </w:rPr>
        <w:t>خدا بخش صفادل</w:t>
      </w:r>
      <w:r>
        <w:rPr>
          <w:rtl w:val="true"/>
        </w:rPr>
        <w:t xml:space="preserve">/ </w:t>
      </w:r>
      <w:r>
        <w:rPr>
          <w:rtl w:val="true"/>
        </w:rPr>
        <w:t>حدیث</w:t>
      </w:r>
      <w:bookmarkEnd w:id="405"/>
    </w:p>
    <w:p>
      <w:pPr>
        <w:pStyle w:val="BookText"/>
        <w:rPr/>
      </w:pPr>
      <w:r>
        <w:rPr>
          <w:rFonts w:ascii="IRNazanin" w:hAnsi="IRNazanin" w:eastAsia="IRNazanin"/>
          <w:color w:val="111111"/>
          <w:sz w:val="28"/>
          <w:sz w:val="28"/>
          <w:szCs w:val="28"/>
          <w:rtl w:val="true"/>
          <w:lang w:bidi="fa-IR"/>
        </w:rPr>
        <w:t xml:space="preserve">می خواهی اگر بدون ماتم باشی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درباور خود همیشه محکم باشی</w:t>
      </w:r>
    </w:p>
    <w:p>
      <w:pPr>
        <w:pStyle w:val="BookText"/>
        <w:rPr/>
      </w:pPr>
      <w:r>
        <w:rPr>
          <w:rFonts w:ascii="IRNazanin" w:hAnsi="IRNazanin" w:eastAsia="IRNazanin"/>
          <w:color w:val="111111"/>
          <w:sz w:val="28"/>
          <w:sz w:val="28"/>
          <w:szCs w:val="28"/>
          <w:rtl w:val="true"/>
          <w:lang w:bidi="fa-IR"/>
        </w:rPr>
        <w:t>هم زانوی مردان خدا باش مدام</w:t>
      </w:r>
    </w:p>
    <w:p>
      <w:pPr>
        <w:pStyle w:val="BookText"/>
        <w:rPr/>
      </w:pPr>
      <w:r>
        <w:rPr>
          <w:rFonts w:ascii="IRNazanin" w:hAnsi="IRNazanin" w:eastAsia="IRNazanin"/>
          <w:color w:val="111111"/>
          <w:sz w:val="28"/>
          <w:sz w:val="28"/>
          <w:szCs w:val="28"/>
          <w:rtl w:val="true"/>
          <w:lang w:bidi="fa-IR"/>
        </w:rPr>
        <w:t>آن گاه سر افراز دو عالم باشی</w:t>
      </w:r>
    </w:p>
    <w:p>
      <w:pPr>
        <w:pStyle w:val="Heading3"/>
        <w:numPr>
          <w:ilvl w:val="2"/>
          <w:numId w:val="1"/>
        </w:numPr>
        <w:rPr/>
      </w:pPr>
      <w:bookmarkStart w:id="406" w:name="__RefHeading___Toc3087818_653776707"/>
      <w:bookmarkStart w:id="407" w:name="_Toc141"/>
      <w:bookmarkEnd w:id="406"/>
      <w:r>
        <w:rPr>
          <w:rtl w:val="true"/>
        </w:rPr>
        <w:t xml:space="preserve">محسن حافظی </w:t>
      </w:r>
      <w:r>
        <w:rPr>
          <w:rtl w:val="true"/>
        </w:rPr>
        <w:t xml:space="preserve">/ </w:t>
      </w:r>
      <w:r>
        <w:rPr>
          <w:rtl w:val="true"/>
        </w:rPr>
        <w:t>زوار حسین</w:t>
      </w:r>
      <w:bookmarkEnd w:id="407"/>
    </w:p>
    <w:p>
      <w:pPr>
        <w:pStyle w:val="BookText"/>
        <w:rPr/>
      </w:pPr>
      <w:r>
        <w:rPr>
          <w:rFonts w:ascii="IRNazanin" w:hAnsi="IRNazanin" w:eastAsia="IRNazanin"/>
          <w:color w:val="111111"/>
          <w:sz w:val="28"/>
          <w:sz w:val="28"/>
          <w:szCs w:val="28"/>
          <w:rtl w:val="true"/>
          <w:lang w:bidi="fa-IR"/>
        </w:rPr>
        <w:t>ای چشم و چراغ 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ای فاطمه را نور دو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ای خفته به خاک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 مدام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پابوس تو زوّار حسین، ادرکنی </w:t>
      </w:r>
      <w:bookmarkStart w:id="408" w:name="pg8727_74218"/>
    </w:p>
    <w:p>
      <w:pPr>
        <w:pStyle w:val="Heading3"/>
        <w:numPr>
          <w:ilvl w:val="2"/>
          <w:numId w:val="1"/>
        </w:numPr>
        <w:rPr/>
      </w:pPr>
      <w:bookmarkStart w:id="409" w:name="__RefHeading___Toc3087820_653776707"/>
      <w:bookmarkStart w:id="410" w:name="_Toc142"/>
      <w:bookmarkEnd w:id="408"/>
      <w:bookmarkEnd w:id="409"/>
      <w:r>
        <w:rPr>
          <w:rtl w:val="true"/>
        </w:rPr>
        <w:t xml:space="preserve">سیّد محمّد رستگار </w:t>
      </w:r>
      <w:r>
        <w:rPr>
          <w:rtl w:val="true"/>
        </w:rPr>
        <w:t>/</w:t>
      </w:r>
      <w:r>
        <w:rPr>
          <w:rtl w:val="true"/>
        </w:rPr>
        <w:t>حاجتمند</w:t>
      </w:r>
      <w:bookmarkEnd w:id="410"/>
    </w:p>
    <w:p>
      <w:pPr>
        <w:pStyle w:val="BookText"/>
        <w:rPr/>
      </w:pPr>
      <w:r>
        <w:rPr>
          <w:rFonts w:ascii="IRNazanin" w:hAnsi="IRNazanin" w:eastAsia="IRNazanin"/>
          <w:color w:val="111111"/>
          <w:sz w:val="28"/>
          <w:sz w:val="28"/>
          <w:szCs w:val="28"/>
          <w:rtl w:val="true"/>
          <w:lang w:bidi="fa-IR"/>
        </w:rPr>
        <w:t xml:space="preserve">موسایی و صد جلوه به هر طور کنی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جا گذری، حکایت از نور کنی</w:t>
      </w:r>
    </w:p>
    <w:p>
      <w:pPr>
        <w:pStyle w:val="BookText"/>
        <w:rPr/>
      </w:pPr>
      <w:r>
        <w:rPr>
          <w:rFonts w:ascii="IRNazanin" w:hAnsi="IRNazanin" w:eastAsia="IRNazanin"/>
          <w:color w:val="111111"/>
          <w:sz w:val="28"/>
          <w:sz w:val="28"/>
          <w:szCs w:val="28"/>
          <w:rtl w:val="true"/>
          <w:lang w:bidi="fa-IR"/>
        </w:rPr>
        <w:t>تو باب حوائجی و ما حاجتمند</w:t>
      </w:r>
    </w:p>
    <w:p>
      <w:pPr>
        <w:pStyle w:val="BookText"/>
        <w:rPr/>
      </w:pPr>
      <w:r>
        <w:rPr>
          <w:rFonts w:ascii="IRNazanin" w:hAnsi="IRNazanin" w:eastAsia="IRNazanin"/>
          <w:color w:val="111111"/>
          <w:sz w:val="28"/>
          <w:sz w:val="28"/>
          <w:szCs w:val="28"/>
          <w:rtl w:val="true"/>
          <w:lang w:bidi="fa-IR"/>
        </w:rPr>
        <w:t>ما را نکند ز درگهت دور کنی</w:t>
      </w:r>
    </w:p>
    <w:p>
      <w:pPr>
        <w:pStyle w:val="Heading3"/>
        <w:numPr>
          <w:ilvl w:val="2"/>
          <w:numId w:val="1"/>
        </w:numPr>
        <w:rPr/>
      </w:pPr>
      <w:bookmarkStart w:id="411" w:name="__RefHeading___Toc3087822_653776707"/>
      <w:bookmarkStart w:id="412" w:name="_Toc143"/>
      <w:bookmarkEnd w:id="411"/>
      <w:r>
        <w:rPr>
          <w:rtl w:val="true"/>
        </w:rPr>
        <w:t xml:space="preserve">خدا بخش صفادل </w:t>
      </w:r>
      <w:r>
        <w:rPr>
          <w:rtl w:val="true"/>
        </w:rPr>
        <w:t>/</w:t>
      </w:r>
      <w:r>
        <w:rPr>
          <w:rtl w:val="true"/>
        </w:rPr>
        <w:t>حدیث</w:t>
      </w:r>
      <w:bookmarkEnd w:id="412"/>
    </w:p>
    <w:p>
      <w:pPr>
        <w:pStyle w:val="BookText"/>
        <w:rPr/>
      </w:pPr>
      <w:r>
        <w:rPr>
          <w:rFonts w:ascii="IRNazanin" w:hAnsi="IRNazanin" w:eastAsia="IRNazanin"/>
          <w:color w:val="111111"/>
          <w:sz w:val="28"/>
          <w:sz w:val="28"/>
          <w:szCs w:val="28"/>
          <w:rtl w:val="true"/>
          <w:lang w:bidi="fa-IR"/>
        </w:rPr>
        <w:t xml:space="preserve">هشدار که راه عشق را سد نکنی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در محضر او گناه بی حد نکنی</w:t>
      </w:r>
    </w:p>
    <w:p>
      <w:pPr>
        <w:pStyle w:val="BookText"/>
        <w:rPr/>
      </w:pPr>
      <w:r>
        <w:rPr>
          <w:rFonts w:ascii="IRNazanin" w:hAnsi="IRNazanin" w:eastAsia="IRNazanin"/>
          <w:color w:val="111111"/>
          <w:sz w:val="28"/>
          <w:sz w:val="28"/>
          <w:szCs w:val="28"/>
          <w:rtl w:val="true"/>
          <w:lang w:bidi="fa-IR"/>
        </w:rPr>
        <w:t>از دست هزار بد، رهایی یابی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برادر خودت بد نکنی </w:t>
      </w:r>
      <w:bookmarkStart w:id="413" w:name="pg8727_74219"/>
    </w:p>
    <w:p>
      <w:pPr>
        <w:pStyle w:val="Heading2"/>
        <w:numPr>
          <w:ilvl w:val="1"/>
          <w:numId w:val="1"/>
        </w:numPr>
        <w:rPr/>
      </w:pPr>
      <w:bookmarkStart w:id="414" w:name="__RefHeading___Toc3087824_653776707"/>
      <w:bookmarkStart w:id="415" w:name="_Toc144"/>
      <w:bookmarkEnd w:id="413"/>
      <w:bookmarkEnd w:id="414"/>
      <w:r>
        <w:rPr>
          <w:rtl w:val="true"/>
        </w:rPr>
        <w:t>فصل پنجم</w:t>
      </w:r>
      <w:r>
        <w:rPr>
          <w:rtl w:val="true"/>
        </w:rPr>
        <w:t>:</w:t>
      </w:r>
      <w:r>
        <w:rPr>
          <w:rtl w:val="true"/>
        </w:rPr>
        <w:t>سرودها</w:t>
      </w:r>
      <w:bookmarkEnd w:id="41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6" w:name="__RefHeading___Toc3087826_653776707"/>
      <w:bookmarkStart w:id="417" w:name="_Toc145"/>
      <w:bookmarkEnd w:id="416"/>
      <w:r>
        <w:rPr>
          <w:rtl w:val="true"/>
        </w:rPr>
        <w:t>اشاره</w:t>
      </w:r>
      <w:bookmarkEnd w:id="41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8727_74221"/>
      <w:bookmarkStart w:id="419" w:name="pg8727_74221"/>
      <w:bookmarkEnd w:id="419"/>
    </w:p>
    <w:p>
      <w:pPr>
        <w:pStyle w:val="Heading3"/>
        <w:numPr>
          <w:ilvl w:val="2"/>
          <w:numId w:val="1"/>
        </w:numPr>
        <w:rPr/>
      </w:pPr>
      <w:bookmarkStart w:id="420" w:name="pg8727_74221"/>
      <w:bookmarkStart w:id="421" w:name="__RefHeading___Toc3087828_653776707"/>
      <w:bookmarkStart w:id="422" w:name="_Toc146"/>
      <w:bookmarkEnd w:id="420"/>
      <w:bookmarkEnd w:id="421"/>
      <w:r>
        <w:rPr>
          <w:rtl w:val="true"/>
        </w:rPr>
        <w:t xml:space="preserve">مصطفی نظری طهرانی </w:t>
      </w:r>
      <w:r>
        <w:rPr>
          <w:rtl w:val="true"/>
        </w:rPr>
        <w:t>/</w:t>
      </w:r>
      <w:r>
        <w:rPr>
          <w:rtl w:val="true"/>
        </w:rPr>
        <w:t>بهار دیگر</w:t>
      </w:r>
      <w:bookmarkEnd w:id="422"/>
    </w:p>
    <w:p>
      <w:pPr>
        <w:pStyle w:val="BookText"/>
        <w:rPr/>
      </w:pPr>
      <w:r>
        <w:rPr>
          <w:rFonts w:ascii="IRNazanin" w:hAnsi="IRNazanin" w:eastAsia="IRNazanin"/>
          <w:color w:val="111111"/>
          <w:sz w:val="28"/>
          <w:sz w:val="28"/>
          <w:szCs w:val="28"/>
          <w:rtl w:val="true"/>
          <w:lang w:bidi="fa-IR"/>
        </w:rPr>
        <w:t xml:space="preserve">دوباره مدینه گلب ارون شده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دوباره عالم پیر، جوون شده</w:t>
      </w:r>
    </w:p>
    <w:p>
      <w:pPr>
        <w:pStyle w:val="BookText"/>
        <w:rPr/>
      </w:pPr>
      <w:r>
        <w:rPr>
          <w:rFonts w:ascii="IRNazanin" w:hAnsi="IRNazanin" w:eastAsia="IRNazanin"/>
          <w:color w:val="111111"/>
          <w:sz w:val="28"/>
          <w:sz w:val="28"/>
          <w:szCs w:val="28"/>
          <w:rtl w:val="true"/>
          <w:lang w:bidi="fa-IR"/>
        </w:rPr>
        <w:t>همه ی اهل سما کف می زنن</w:t>
      </w:r>
    </w:p>
    <w:p>
      <w:pPr>
        <w:pStyle w:val="BookText"/>
        <w:rPr/>
      </w:pPr>
      <w:r>
        <w:rPr>
          <w:rFonts w:ascii="IRNazanin" w:hAnsi="IRNazanin" w:eastAsia="IRNazanin"/>
          <w:color w:val="111111"/>
          <w:sz w:val="28"/>
          <w:sz w:val="28"/>
          <w:szCs w:val="28"/>
          <w:rtl w:val="true"/>
          <w:lang w:bidi="fa-IR"/>
        </w:rPr>
        <w:t>غرق شادی، صحن آسمون شده</w:t>
      </w:r>
    </w:p>
    <w:p>
      <w:pPr>
        <w:pStyle w:val="BookText"/>
        <w:rPr/>
      </w:pPr>
      <w:r>
        <w:rPr>
          <w:rFonts w:ascii="IRNazanin" w:hAnsi="IRNazanin" w:eastAsia="IRNazanin"/>
          <w:color w:val="111111"/>
          <w:sz w:val="28"/>
          <w:sz w:val="28"/>
          <w:szCs w:val="28"/>
          <w:rtl w:val="true"/>
          <w:lang w:bidi="fa-IR"/>
        </w:rPr>
        <w:t>شادی سراسر است</w:t>
      </w:r>
    </w:p>
    <w:p>
      <w:pPr>
        <w:pStyle w:val="BookText"/>
        <w:rPr/>
      </w:pPr>
      <w:r>
        <w:rPr>
          <w:rFonts w:ascii="IRNazanin" w:hAnsi="IRNazanin" w:eastAsia="IRNazanin"/>
          <w:color w:val="111111"/>
          <w:sz w:val="28"/>
          <w:sz w:val="28"/>
          <w:szCs w:val="28"/>
          <w:rtl w:val="true"/>
          <w:lang w:bidi="fa-IR"/>
        </w:rPr>
        <w:t>یک بهار دیگر است</w:t>
      </w:r>
    </w:p>
    <w:p>
      <w:pPr>
        <w:pStyle w:val="BookText"/>
        <w:rPr/>
      </w:pPr>
      <w:r>
        <w:rPr>
          <w:rFonts w:ascii="IRNazanin" w:hAnsi="IRNazanin" w:eastAsia="IRNazanin"/>
          <w:color w:val="111111"/>
          <w:sz w:val="28"/>
          <w:sz w:val="28"/>
          <w:szCs w:val="28"/>
          <w:rtl w:val="true"/>
          <w:lang w:bidi="fa-IR"/>
        </w:rPr>
        <w:t>جشن ولادت</w:t>
      </w:r>
    </w:p>
    <w:p>
      <w:pPr>
        <w:pStyle w:val="BookText"/>
        <w:rPr/>
      </w:pPr>
      <w:r>
        <w:rPr>
          <w:rFonts w:ascii="IRNazanin" w:hAnsi="IRNazanin" w:eastAsia="IRNazanin"/>
          <w:color w:val="111111"/>
          <w:sz w:val="28"/>
          <w:sz w:val="28"/>
          <w:szCs w:val="28"/>
          <w:rtl w:val="true"/>
          <w:lang w:bidi="fa-IR"/>
        </w:rPr>
        <w:t>موسی بن جعفر است</w:t>
      </w:r>
    </w:p>
    <w:p>
      <w:pPr>
        <w:pStyle w:val="BookText"/>
        <w:rPr/>
      </w:pPr>
      <w:r>
        <w:rPr>
          <w:rFonts w:ascii="IRNazanin" w:hAnsi="IRNazanin" w:eastAsia="IRNazanin"/>
          <w:color w:val="111111"/>
          <w:sz w:val="28"/>
          <w:sz w:val="28"/>
          <w:szCs w:val="28"/>
          <w:rtl w:val="true"/>
          <w:lang w:bidi="fa-IR"/>
        </w:rPr>
        <w:t>يا على علیه السّلام</w:t>
      </w:r>
    </w:p>
    <w:p>
      <w:pPr>
        <w:pStyle w:val="BookText"/>
        <w:rPr/>
      </w:pPr>
      <w:r>
        <w:rPr>
          <w:rFonts w:ascii="IRNazanin" w:hAnsi="IRNazanin" w:eastAsia="IRNazanin"/>
          <w:color w:val="111111"/>
          <w:sz w:val="28"/>
          <w:sz w:val="28"/>
          <w:szCs w:val="28"/>
          <w:rtl w:val="true"/>
          <w:lang w:bidi="fa-IR"/>
        </w:rPr>
        <w:t>باز دمیده لاله ی باغ حسین</w:t>
      </w:r>
    </w:p>
    <w:p>
      <w:pPr>
        <w:pStyle w:val="BookText"/>
        <w:rPr/>
      </w:pPr>
      <w:r>
        <w:rPr>
          <w:rFonts w:ascii="IRNazanin" w:hAnsi="IRNazanin" w:eastAsia="IRNazanin"/>
          <w:color w:val="111111"/>
          <w:sz w:val="28"/>
          <w:sz w:val="28"/>
          <w:szCs w:val="28"/>
          <w:rtl w:val="true"/>
          <w:lang w:bidi="fa-IR"/>
        </w:rPr>
        <w:t>باز شده فصل نشاط عالمین</w:t>
      </w:r>
    </w:p>
    <w:p>
      <w:pPr>
        <w:pStyle w:val="BookText"/>
        <w:rPr/>
      </w:pPr>
      <w:r>
        <w:rPr>
          <w:rFonts w:ascii="IRNazanin" w:hAnsi="IRNazanin" w:eastAsia="IRNazanin"/>
          <w:color w:val="111111"/>
          <w:sz w:val="28"/>
          <w:sz w:val="28"/>
          <w:szCs w:val="28"/>
          <w:rtl w:val="true"/>
          <w:lang w:bidi="fa-IR"/>
        </w:rPr>
        <w:t>دلامون گاهی خراسونی میشه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هم پر می زنه تا کاظمین </w:t>
      </w:r>
    </w:p>
    <w:p>
      <w:pPr>
        <w:pStyle w:val="BookText"/>
        <w:rPr/>
      </w:pPr>
      <w:r>
        <w:rPr>
          <w:rFonts w:ascii="IRNazanin" w:hAnsi="IRNazanin" w:eastAsia="IRNazanin"/>
          <w:color w:val="111111"/>
          <w:sz w:val="28"/>
          <w:sz w:val="28"/>
          <w:szCs w:val="28"/>
          <w:rtl w:val="true"/>
          <w:lang w:bidi="fa-IR"/>
        </w:rPr>
        <w:t>ثانیّ حیدر است</w:t>
      </w:r>
    </w:p>
    <w:p>
      <w:pPr>
        <w:pStyle w:val="BookText"/>
        <w:rPr/>
      </w:pPr>
      <w:r>
        <w:rPr>
          <w:rFonts w:ascii="IRNazanin" w:hAnsi="IRNazanin" w:eastAsia="IRNazanin"/>
          <w:color w:val="111111"/>
          <w:sz w:val="28"/>
          <w:sz w:val="28"/>
          <w:szCs w:val="28"/>
          <w:rtl w:val="true"/>
          <w:lang w:bidi="fa-IR"/>
        </w:rPr>
        <w:t>محبوب داور است</w:t>
      </w:r>
    </w:p>
    <w:p>
      <w:pPr>
        <w:pStyle w:val="BookText"/>
        <w:rPr/>
      </w:pPr>
      <w:r>
        <w:rPr>
          <w:rFonts w:ascii="IRNazanin" w:hAnsi="IRNazanin" w:eastAsia="IRNazanin"/>
          <w:color w:val="111111"/>
          <w:sz w:val="28"/>
          <w:sz w:val="28"/>
          <w:szCs w:val="28"/>
          <w:rtl w:val="true"/>
          <w:lang w:bidi="fa-IR"/>
        </w:rPr>
        <w:t>جشن ولادت</w:t>
      </w:r>
    </w:p>
    <w:p>
      <w:pPr>
        <w:pStyle w:val="BookText"/>
        <w:rPr/>
      </w:pPr>
      <w:r>
        <w:rPr>
          <w:rFonts w:ascii="IRNazanin" w:hAnsi="IRNazanin" w:eastAsia="IRNazanin"/>
          <w:color w:val="111111"/>
          <w:sz w:val="28"/>
          <w:sz w:val="28"/>
          <w:szCs w:val="28"/>
          <w:rtl w:val="true"/>
          <w:lang w:bidi="fa-IR"/>
        </w:rPr>
        <w:t>موسی بن جعفر است</w:t>
      </w:r>
    </w:p>
    <w:p>
      <w:pPr>
        <w:pStyle w:val="BookText"/>
        <w:rPr/>
      </w:pPr>
      <w:r>
        <w:rPr>
          <w:rFonts w:ascii="IRNazanin" w:hAnsi="IRNazanin" w:eastAsia="IRNazanin"/>
          <w:color w:val="111111"/>
          <w:sz w:val="28"/>
          <w:sz w:val="28"/>
          <w:szCs w:val="28"/>
          <w:rtl w:val="true"/>
          <w:lang w:bidi="fa-IR"/>
        </w:rPr>
        <w:t>یا علی علیه السّلام</w:t>
      </w:r>
    </w:p>
    <w:p>
      <w:pPr>
        <w:pStyle w:val="BookText"/>
        <w:rPr/>
      </w:pPr>
      <w:r>
        <w:rPr>
          <w:rFonts w:ascii="IRNazanin" w:hAnsi="IRNazanin" w:eastAsia="IRNazanin"/>
          <w:color w:val="111111"/>
          <w:sz w:val="28"/>
          <w:sz w:val="28"/>
          <w:szCs w:val="28"/>
          <w:rtl w:val="true"/>
          <w:lang w:bidi="fa-IR"/>
        </w:rPr>
        <w:t>مات خنده ی لبش سپیده شد</w:t>
      </w:r>
    </w:p>
    <w:p>
      <w:pPr>
        <w:pStyle w:val="BookText"/>
        <w:rPr/>
      </w:pPr>
      <w:r>
        <w:rPr>
          <w:rFonts w:ascii="IRNazanin" w:hAnsi="IRNazanin" w:eastAsia="IRNazanin"/>
          <w:color w:val="111111"/>
          <w:sz w:val="28"/>
          <w:sz w:val="28"/>
          <w:szCs w:val="28"/>
          <w:rtl w:val="true"/>
          <w:lang w:bidi="fa-IR"/>
        </w:rPr>
        <w:t>وجه باقی حق، آفریده شد</w:t>
      </w:r>
    </w:p>
    <w:p>
      <w:pPr>
        <w:pStyle w:val="BookText"/>
        <w:rPr/>
      </w:pPr>
      <w:r>
        <w:rPr>
          <w:rFonts w:ascii="IRNazanin" w:hAnsi="IRNazanin" w:eastAsia="IRNazanin"/>
          <w:color w:val="111111"/>
          <w:sz w:val="28"/>
          <w:sz w:val="28"/>
          <w:szCs w:val="28"/>
          <w:rtl w:val="true"/>
          <w:lang w:bidi="fa-IR"/>
        </w:rPr>
        <w:t>صادق آل عبا عیدی می ده</w:t>
      </w:r>
    </w:p>
    <w:p>
      <w:pPr>
        <w:pStyle w:val="BookText"/>
        <w:rPr/>
      </w:pPr>
      <w:r>
        <w:rPr>
          <w:rFonts w:ascii="IRNazanin" w:hAnsi="IRNazanin" w:eastAsia="IRNazanin"/>
          <w:color w:val="111111"/>
          <w:sz w:val="28"/>
          <w:sz w:val="28"/>
          <w:szCs w:val="28"/>
          <w:rtl w:val="true"/>
          <w:lang w:bidi="fa-IR"/>
        </w:rPr>
        <w:t>غرق در نور خونه ی حمیده شد</w:t>
      </w:r>
    </w:p>
    <w:p>
      <w:pPr>
        <w:pStyle w:val="BookText"/>
        <w:rPr/>
      </w:pPr>
      <w:r>
        <w:rPr>
          <w:rFonts w:ascii="IRNazanin" w:hAnsi="IRNazanin" w:eastAsia="IRNazanin"/>
          <w:color w:val="111111"/>
          <w:sz w:val="28"/>
          <w:sz w:val="28"/>
          <w:szCs w:val="28"/>
          <w:rtl w:val="true"/>
          <w:lang w:bidi="fa-IR"/>
        </w:rPr>
        <w:t>دل، وقف دلبر است</w:t>
      </w:r>
    </w:p>
    <w:p>
      <w:pPr>
        <w:pStyle w:val="BookText"/>
        <w:rPr/>
      </w:pPr>
      <w:r>
        <w:rPr>
          <w:rFonts w:ascii="IRNazanin" w:hAnsi="IRNazanin" w:eastAsia="IRNazanin"/>
          <w:color w:val="111111"/>
          <w:sz w:val="28"/>
          <w:sz w:val="28"/>
          <w:szCs w:val="28"/>
          <w:rtl w:val="true"/>
          <w:lang w:bidi="fa-IR"/>
        </w:rPr>
        <w:t>باغ معطر است</w:t>
      </w:r>
    </w:p>
    <w:p>
      <w:pPr>
        <w:pStyle w:val="BookText"/>
        <w:rPr/>
      </w:pPr>
      <w:r>
        <w:rPr>
          <w:rFonts w:ascii="IRNazanin" w:hAnsi="IRNazanin" w:eastAsia="IRNazanin"/>
          <w:color w:val="111111"/>
          <w:sz w:val="28"/>
          <w:sz w:val="28"/>
          <w:szCs w:val="28"/>
          <w:rtl w:val="true"/>
          <w:lang w:bidi="fa-IR"/>
        </w:rPr>
        <w:t>جشن ولادت</w:t>
      </w:r>
    </w:p>
    <w:p>
      <w:pPr>
        <w:pStyle w:val="BookText"/>
        <w:rPr/>
      </w:pPr>
      <w:r>
        <w:rPr>
          <w:rFonts w:ascii="IRNazanin" w:hAnsi="IRNazanin" w:eastAsia="IRNazanin"/>
          <w:color w:val="111111"/>
          <w:sz w:val="28"/>
          <w:sz w:val="28"/>
          <w:szCs w:val="28"/>
          <w:rtl w:val="true"/>
          <w:lang w:bidi="fa-IR"/>
        </w:rPr>
        <w:t>موسی بن جعفر است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على علیه السّلام </w:t>
      </w:r>
      <w:bookmarkStart w:id="423" w:name="pg8727_74223"/>
    </w:p>
    <w:p>
      <w:pPr>
        <w:pStyle w:val="Heading3"/>
        <w:numPr>
          <w:ilvl w:val="2"/>
          <w:numId w:val="1"/>
        </w:numPr>
        <w:rPr/>
      </w:pPr>
      <w:bookmarkStart w:id="424" w:name="__RefHeading___Toc3087830_653776707"/>
      <w:bookmarkStart w:id="425" w:name="_Toc147"/>
      <w:bookmarkEnd w:id="423"/>
      <w:bookmarkEnd w:id="424"/>
      <w:r>
        <w:rPr>
          <w:rtl w:val="true"/>
        </w:rPr>
        <w:t xml:space="preserve">محمّد قاسمی </w:t>
      </w:r>
      <w:r>
        <w:rPr>
          <w:rtl w:val="true"/>
        </w:rPr>
        <w:t>«</w:t>
      </w:r>
      <w:r>
        <w:rPr>
          <w:rtl w:val="true"/>
        </w:rPr>
        <w:t>محیّر</w:t>
      </w:r>
      <w:r>
        <w:rPr>
          <w:rtl w:val="true"/>
        </w:rPr>
        <w:t>»</w:t>
      </w:r>
      <w:r>
        <w:rPr>
          <w:rtl w:val="true"/>
        </w:rPr>
        <w:t>گل زهرا مدد</w:t>
      </w:r>
      <w:bookmarkEnd w:id="425"/>
    </w:p>
    <w:p>
      <w:pPr>
        <w:pStyle w:val="BookText"/>
        <w:rPr/>
      </w:pP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را سیّد و تاج سر آمد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بر آل طاها، نور چشم جعفر آمد</w:t>
      </w:r>
    </w:p>
    <w:p>
      <w:pPr>
        <w:pStyle w:val="BookText"/>
        <w:rPr/>
      </w:pPr>
      <w:r>
        <w:rPr>
          <w:rFonts w:ascii="IRNazanin" w:hAnsi="IRNazanin" w:eastAsia="IRNazanin"/>
          <w:color w:val="111111"/>
          <w:sz w:val="28"/>
          <w:sz w:val="28"/>
          <w:szCs w:val="28"/>
          <w:rtl w:val="true"/>
          <w:lang w:bidi="fa-IR"/>
        </w:rPr>
        <w:t xml:space="preserve">امید عالمین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زهرا نورعين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هوایی شد دلم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کاظمین</w:t>
      </w:r>
    </w:p>
    <w:p>
      <w:pPr>
        <w:pStyle w:val="BookText"/>
        <w:rPr/>
      </w:pPr>
      <w:r>
        <w:rPr>
          <w:rFonts w:ascii="IRNazanin" w:hAnsi="IRNazanin" w:eastAsia="IRNazanin"/>
          <w:color w:val="111111"/>
          <w:sz w:val="28"/>
          <w:sz w:val="28"/>
          <w:szCs w:val="28"/>
          <w:rtl w:val="true"/>
          <w:lang w:bidi="fa-IR"/>
        </w:rPr>
        <w:t>گل زهرا مدد</w:t>
      </w:r>
    </w:p>
    <w:p>
      <w:pPr>
        <w:pStyle w:val="BookText"/>
        <w:rPr/>
      </w:pPr>
      <w:r>
        <w:rPr>
          <w:rFonts w:ascii="IRNazanin" w:hAnsi="IRNazanin" w:eastAsia="IRNazanin"/>
          <w:color w:val="111111"/>
          <w:sz w:val="28"/>
          <w:sz w:val="28"/>
          <w:szCs w:val="28"/>
          <w:rtl w:val="true"/>
          <w:lang w:bidi="fa-IR"/>
        </w:rPr>
        <w:t xml:space="preserve">در مه ذی حجّه آمد، روح تقوا و 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گرفتاران بگویید، حق گشوده باب حاجات</w:t>
      </w:r>
    </w:p>
    <w:p>
      <w:pPr>
        <w:pStyle w:val="BookText"/>
        <w:rPr/>
      </w:pPr>
      <w:r>
        <w:rPr>
          <w:rFonts w:ascii="IRNazanin" w:hAnsi="IRNazanin" w:eastAsia="IRNazanin"/>
          <w:color w:val="111111"/>
          <w:sz w:val="28"/>
          <w:sz w:val="28"/>
          <w:szCs w:val="28"/>
          <w:rtl w:val="true"/>
          <w:lang w:bidi="fa-IR"/>
        </w:rPr>
        <w:t xml:space="preserve">یدش موسایی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دمش عیسایی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رخش طاهایی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دلش زهرایی است</w:t>
      </w:r>
    </w:p>
    <w:p>
      <w:pPr>
        <w:pStyle w:val="BookText"/>
        <w:rPr/>
      </w:pPr>
      <w:r>
        <w:rPr>
          <w:rFonts w:ascii="IRNazanin" w:hAnsi="IRNazanin" w:eastAsia="IRNazanin"/>
          <w:color w:val="111111"/>
          <w:sz w:val="28"/>
          <w:sz w:val="28"/>
          <w:szCs w:val="28"/>
          <w:rtl w:val="true"/>
          <w:lang w:bidi="fa-IR"/>
        </w:rPr>
        <w:t>گل زهرا مدد</w:t>
      </w:r>
    </w:p>
    <w:p>
      <w:pPr>
        <w:pStyle w:val="BookText"/>
        <w:rPr/>
      </w:pPr>
      <w:r>
        <w:rPr>
          <w:rFonts w:ascii="IRNazanin" w:hAnsi="IRNazanin" w:eastAsia="IRNazanin"/>
          <w:color w:val="111111"/>
          <w:sz w:val="28"/>
          <w:sz w:val="28"/>
          <w:szCs w:val="28"/>
          <w:rtl w:val="true"/>
          <w:lang w:bidi="fa-IR"/>
        </w:rPr>
        <w:t>روی دامان حمیده می درخشد قرص ماهش</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سرزمین پاک ابوا شد محلّ زادگاهش </w:t>
      </w:r>
    </w:p>
    <w:p>
      <w:pPr>
        <w:pStyle w:val="BookText"/>
        <w:rPr/>
      </w:pPr>
      <w:r>
        <w:rPr>
          <w:rFonts w:ascii="IRNazanin" w:hAnsi="IRNazanin" w:eastAsia="IRNazanin"/>
          <w:color w:val="111111"/>
          <w:sz w:val="28"/>
          <w:sz w:val="28"/>
          <w:szCs w:val="28"/>
          <w:rtl w:val="true"/>
          <w:lang w:bidi="fa-IR"/>
        </w:rPr>
        <w:t xml:space="preserve">مزّین شد زمین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معطّر شد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کن عیدی 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موسی الرّضا</w:t>
      </w:r>
    </w:p>
    <w:p>
      <w:pPr>
        <w:pStyle w:val="BookText"/>
        <w:rPr/>
      </w:pPr>
      <w:r>
        <w:rPr>
          <w:rFonts w:ascii="IRNazanin" w:hAnsi="IRNazanin" w:eastAsia="IRNazanin"/>
          <w:color w:val="111111"/>
          <w:sz w:val="28"/>
          <w:sz w:val="28"/>
          <w:szCs w:val="28"/>
          <w:rtl w:val="true"/>
          <w:lang w:bidi="fa-IR"/>
        </w:rPr>
        <w:t>گل زهرا مدد</w:t>
      </w:r>
    </w:p>
    <w:p>
      <w:pPr>
        <w:pStyle w:val="BookText"/>
        <w:rPr/>
      </w:pPr>
      <w:r>
        <w:rPr>
          <w:rFonts w:ascii="IRNazanin" w:hAnsi="IRNazanin" w:eastAsia="IRNazanin"/>
          <w:color w:val="111111"/>
          <w:sz w:val="28"/>
          <w:sz w:val="28"/>
          <w:szCs w:val="28"/>
          <w:rtl w:val="true"/>
          <w:lang w:bidi="fa-IR"/>
        </w:rPr>
        <w:t xml:space="preserve">هفتمین شمس ولا با نام موسی شد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عالم از قدوم نقره فامش طور سینا</w:t>
      </w:r>
    </w:p>
    <w:p>
      <w:pPr>
        <w:pStyle w:val="BookText"/>
        <w:rPr/>
      </w:pPr>
      <w:r>
        <w:rPr>
          <w:rFonts w:ascii="IRNazanin" w:hAnsi="IRNazanin" w:eastAsia="IRNazanin"/>
          <w:color w:val="111111"/>
          <w:sz w:val="28"/>
          <w:sz w:val="28"/>
          <w:szCs w:val="28"/>
          <w:rtl w:val="true"/>
          <w:lang w:bidi="fa-IR"/>
        </w:rPr>
        <w:t xml:space="preserve">شب غم شد سحر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فراق آمد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نور خدا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عالم جلوه گر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زهرا مدد </w:t>
      </w:r>
      <w:bookmarkStart w:id="426" w:name="pg8727_74225"/>
    </w:p>
    <w:p>
      <w:pPr>
        <w:pStyle w:val="Heading2"/>
        <w:numPr>
          <w:ilvl w:val="1"/>
          <w:numId w:val="1"/>
        </w:numPr>
        <w:rPr/>
      </w:pPr>
      <w:bookmarkStart w:id="427" w:name="__RefHeading___Toc3087832_653776707"/>
      <w:bookmarkStart w:id="428" w:name="_Toc148"/>
      <w:bookmarkEnd w:id="426"/>
      <w:bookmarkEnd w:id="427"/>
      <w:r>
        <w:rPr>
          <w:rtl w:val="true"/>
        </w:rPr>
        <w:t>فهرست منابع</w:t>
      </w:r>
      <w:bookmarkEnd w:id="4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الإتّحاف بحبّ الأشراف، شبراوى شافعی ،دار الکتاب، قم،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الوصية على بن حسین مسعودی، حیدریه، نجف،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احمد بن على طبرسی، اعلمی،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الدّول، احمد بن يوسف قرمانی دمشقی،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،مّکه ،ازرقی ،مکه،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شیخ مفید، چاپ کنگره،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 ابن صبّان، در حاشيه نور الأبصار شبلنجي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رالأعلام، خير الدّين ،زركلي دارالعلم، بیروت،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الورى، أمين الاسلام طبرسی، آل البیت،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الأغانى، ابوالفرج اصفهانی، دارالکتب المصريه،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الكاظم سيد بغداد، علی کورانی،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الكاظم ضوء مقهور الشّعاع، سلیمان کتّانی، دارالثقلین،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موسى الكاظم، کامل سلیمان، دارالتعارف، بيروت،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الأنساب، عبدالكريم سمعانی،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احمد بن يحيى بلاذری، دارالفکر،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الأنوار البهيه، شيخ عبّاس قمی، دارالذّخائر،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علاّمه مجلسی، دار الكتب الاسلامیه،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والنّهاية، ابو الفداء، ابن كثير، المعارف،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بدر فروزان، عبّاس فيض، قم،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صفّار ، مرعشی،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طبری، محمّد بن جریر طبری،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احمد بن ابی یعقوب، حیدریه، نجف،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شمس الدّین ذهبی، دارالکتاب،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خطیب بغدادی، دار الكتب العلمية،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برگزیده، حمدالله مستوفی، امیرکبیر،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المدينة المنوّرة، ابن شبّه نمیری، دارالفکر،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التتمّة فى تواريخ الأئمّة، تاج الدّين حسيني، بنیاد بعثت،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ابن شعبه حرانی ،اعلمی، بیروت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الازهار، ابن شدقم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الزّائر، علّامه مجلسی، پیام امام هادی،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تحفه العالم، سيد جعفر آل بحر العلوم، مكتبة الصّادق، تهران،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الخواصّ، ابن جوزی، مجمع جهانی اهلبیت،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البرهان، سیدهاشم بحرانی، بعثت،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علی بن ابراهیم، مدرسه امام مهدی،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تقريب التّهذيب، ابن حجر عسقلانی، دار المعرفه، بيروت،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تنقيح المقال، عبدالله مامقانی، چاپ سنگی، مرتضویه، نجف،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ق؛ و چاپ آل البيت، قم،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تواريخ النّبي والآل، محمّد تقى تستری، دارالشّرافة،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شيخ صدوق، دارالتّعارف، بيروت،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تهذيب الأحكام، شیخ طوسی، دارالاضواء،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الأنساب، سيد محمّدعلى روضاتی، اصفهان،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محمّد بن علی اردبیلی، دارالاضواء، بيروت،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کرامات الأولياء، نبهاني، المكتبة العصريّة، بيروت،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جَنّة المأوى، میرزا حسین نوری، دار المحجّة، بيروت،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راوندى، مؤسّسة الامام المهدى،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الدرجات الرفيعة، سيدعلی خان شیرازی، الوفاء، بيروت،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الدّروس، شهید اوّل، چاپ سنگی،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طبری امامی، بنیاد بعثت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الذّریعه، شیخ آغا بزرگ تهرانی، اسلامیه،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ابن فتّال نیشابوری، دلیل ما، قم،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ابن هشام، 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ذهبی،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های پیشاور،سلطان الواعظین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 الازار، ابوالقاسم جنید شیرازی، تهران،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 احمد بن حجر هيثمي، 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محمّد بن سعد کاتب، دار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عصر العباسى الاول، عبدالعزيز الدوري، بغداد،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شیخ صدوق، نجف اشرف،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الطّالب، ابن مهنا، ابن عنبه، قم،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عبدالله بحرانی، مدرسه الامام المهدى، قم،</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ابن ابی جمهور، سیدالشهداء،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شیخ صدوق، اعلمی،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شيخ طوسي، بنياد معارف ،قم،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الفخرى فى الآداب السّلطانية، ابن طقطقا،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السّمطين، جوینی، محمودی،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الشّيعة، حسن بن موسی نوبختی، مرتضوی، نجف،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الفصول المختاره، شيخ مفید، چاپ کنگره،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ابن صبّاغ مالکی، نجف اشرف، چاپ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الفقیه، شیخ صدوق، بیروت، چاپ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محمّد بن يعقوب كليني، دار الأضواء،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ابن اثیر، بیروت، چاپ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ابن قولويه، مرتضوية، نجف اشرف،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انجمن پخش کتب مقدّسه، لندن،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المؤمن، قمی موسسه الامام المهدى،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اربلی، دارالکتاب اسلامی،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الأثر، ابوالقاسم خزاز قمی، خیام،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الطّالب، گنجی ،شافعی، دار إحياء تراث، تهران،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الدّین، شیخ صدوق، جامعه مدرسین،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لباب الأنساب، ابوالحسن بيهقي، مرعشی،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الميزان، ابن حجر عسقلانی، دارالفکر،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المَجدى فى أنساب الطّالبيين، علوى عمری ،مرعشی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احمد بن محمّد بن خالد برقی،قم،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البيضاء، فيض کاشانی، جامعه مدرسین،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فى أخبار البشر، أبو الفداء، قدسی، قاهره،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الكبير،ابن مشهدى، قیوم،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سفینة البحار، علی نمازی، بنیاد بعثت ،تهران،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صحیحین، حاکم نیشابوری، دارالفکر،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میرزا حسین نوری، آل البیت،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الكاظم،عطاردی، کنگره امام رضا، مشهد،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الزّائر، سید ابن طاووس، آل البیت،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شیخ طوسی، فقه شیعه،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ابن طلحه، البلاغ،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ياقوت حموی، دار احياء التّراث، بيروت،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رجال الحدیث، آیت الله خوئی، مدينة العلم،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الفرق الاسلامية، يحيى الامين، دار الاضواء،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المغازى، واقدی، 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راغب، راغب اصفهانی، دار المعروف، قم،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ابوالفرج اصفهانی، دارالمعرفة، بیروت،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المقالات و الفرق، سعد بن عبدالله اشعری، علمی و فرهنگی،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الاخلاق، حسن بن فضل طبرسی، اعلمی، بیروت،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ابن شهر آشوب، دار الأضواء، بيروت،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فى تاريخ الملوک، ابن جوزی، دارالکتب، بيروت،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الآمال، شیخ عبّاس قمی، مؤمنین،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سيرة اهل البيت، باقر شریف قرشی، دارالمعروف، قم،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 الدّعوات، سید ابن طاوس، چاپ سنگی، تهران،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ميزان الاعتدال ،ذهبی ،دار الفكر، بيروت،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میلاد مبارک نور هفتم، مهدی آقا بابائی،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القلوب، حمدالله مستوفی، اروپا،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الأبصار، شبلنجی، دار الكتب الاسلامية، بيروت،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الوزراء والكتاب، جهشيارى</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 ابن خلّكان،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یادگارهای یزد ایرج افشار، 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سليمان بن ابراهيم قندوزی، اسوه،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8727_74231"/>
      <w:bookmarkStart w:id="430" w:name="pg8727_74231"/>
      <w:bookmarkEnd w:id="430"/>
    </w:p>
    <w:p>
      <w:pPr>
        <w:pStyle w:val="Heading2"/>
        <w:numPr>
          <w:ilvl w:val="1"/>
          <w:numId w:val="1"/>
        </w:numPr>
        <w:rPr/>
      </w:pPr>
      <w:bookmarkStart w:id="431" w:name="pg8727_74231"/>
      <w:bookmarkStart w:id="432" w:name="__RefHeading___Toc3087834_653776707"/>
      <w:bookmarkStart w:id="433" w:name="_Toc149"/>
      <w:bookmarkEnd w:id="431"/>
      <w:bookmarkEnd w:id="432"/>
      <w:r>
        <w:rPr>
          <w:rtl w:val="true"/>
        </w:rPr>
        <w:t>آثار چاپ شدۀ نویسنده</w:t>
      </w:r>
      <w:bookmarkEnd w:id="43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 دل امام حسین علیه السّلام، تحقیقی پیرامون زندگی حضرت سکینه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ابوریحان بیرونی پدر داروسازی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اجساد جاویدان، به فارسی، عربی و اردو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ارمغان صافی در نقد فرقه بهائی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ارمغان مجلسی ، به فارسی و اردو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تبار محدثان، سکینه دخت امیر مؤمنان علیه السّلام، به فارسی و اردو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شب عاشور تا آدینه ی ظهور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ام کلثوم علیها السّلام، افسانه یا حقیقت؟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البنين علیها السّلام همسر امیرالمؤمنین علیه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خواهد آمد ، به فارسی و آذری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اوصیک بهذا الغریب، حضرت حبیب بن مظاهر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دعای ندبه در پگاه جمعه،نقد و بررسی اشکالات سندی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اسلام، فاطمه زهرا علیها السّلام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فرمان یار ،یادواره صاحب مکیال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دهه مهدویه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پژوهه مهدوی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پایه گذار تشیع، چهل حدیث از منابع اهل سنت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اسلام با رویکرد دشمن شناسی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ی عاشورا، به ترکی استانبولی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تجلیگاه ولایت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مصور سوره الرحمان، به ترکی، انگلیسی، آلمانی و فرانسوی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مصور سوره رعد، به فارسی انگلیسی و فرانسوی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تشرفات بین نفی و اثبات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تشرف در سرداب مقدس</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راه</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ره رهایی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 ای از کرامات امام حسین علیه السّلام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از غیبت فضل بن شاذان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پیرامون نور یزدان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پیرامون یوسف زهرا علیه السّلام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در مناقب امّ ابیها علیها السّلام و خطبه تاریخی آن حضرت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در مناقب اوّلین پیشوا علیه السّلام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ثقلین با دو قرائت، قرائتی مشهور و مقبول، قرائتی مجعول و مردود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كليد حل مشكل ها</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امّ كلثوم علبها السّلام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معصومه علیها السّلام</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و رابطۀ العالم الاسلامی، به ترکی استانبولی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آستانه ظهور، پیرامون علائم حتمی ظهور، به فارسی و انگلیسی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حریم جمکران</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حریم حضرت معصومه عیها السّلام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سایه سار خطبه حضرت زهرا علیها السّلام، متن کامل و ترجمه روان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دراسۀ عن حياۀ فاطمۀ علیها السّلام ، به عربی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درسنامه فاطمی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درسنامه مهدویت</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هایی از مهدویت</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دومين اختر در آسمان کوثر، در شناخت حضرت امّ کلثوم علیها السّلام</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طول عمر امام زمان از دیدگاه علوم و ادیان، کتاب حاضر، به فارسی، عربی واردو</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قبله، به ترکی استانبولی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در اسلام، به ترکی استانبولی</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 یافتگان به اردوگاه حسینی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کریمه اهل بیت علیهم السّلام</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امام صادق علیه السّلام</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عاشورا و آثار معجز آسای آن</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زیارتنامه کریمه اهلبیت حضرت معصومه علیها السّلام</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کوثر، حضرت خدیجه علیهم السّلام، به فارسی، اردو و هندی</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حدیث کساء</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امام زمان علیه السّلام در آیینه ی قرآن</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شبهات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توسل از دیدگاه صحابه، تبرک، زیارت، تعمیر قبور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ثالث</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صدف کوثر، ناگفته هایی از زندگانی ام المؤمنین حضرت خدیجه کبری علیها السّلام</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طلایه دار تفسیر قرآن و شرح نهج البلاغه، یادواره ی استاد علیزاده</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چه روزی است؟، به ترکی استانبولی</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اول، چهل حدیث درباره اولیات امیرالمؤمنین علی علیه السّلام</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در گذر زمان</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ترین آشنا</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غربت بقيع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معجزه ی جاودان، به ترکی استانبولی</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کتابنامه آثار ماندگار تنها یادگار پیامبر علیها السّلام</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کتابنامه حضرت مهدی علیه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کرامات معصومیه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از کرامت های کریمه اهل بیت علیها السّلام</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کریمه اهل بیت علیها السّلام</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لحظه به لحظه از میلاد نور</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تفکیک علائم حتمی ظهور از علائم غیر حتمی</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مدفونين سامرا</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دینی، به ترکی استانبولی</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قرآن</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بر کرانه ی وحی</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میعاد نور، اماکن زیارتی منتسب به امام زمان در ایران و جهان</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میلاد نور</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نبراس الزائر فى زياره الحائر، به عربی</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نبراس الفائزين بزياره امیرالمؤمنین علیه السّلام، به عربی</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امام زمان در جهان هستی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در محاق فاطمیّه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نماز؛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اسرار الصلاة</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علامه مجلسی؛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محمدباقر مجلسی؛ اعتقادات، به فارسی و آذری</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وهابیان؛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صبری؛ تاریخ وهابیان</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زیدیه در قرن دوم و سوم هجری؛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الشامی؛ تاريخ الفرقة الزيدية فى القرنين الثاني والثالث</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یا اسلام راستین؛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صدر؛ بحث حول الولاية</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جزيرة خضراء و تحقیقی پیرامون مثلث برمودا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 </w:t>
      </w:r>
    </w:p>
    <w:p>
      <w:pPr>
        <w:pStyle w:val="BookText"/>
        <w:rPr/>
      </w:pPr>
      <w:r>
        <w:rPr>
          <w:rFonts w:ascii="IRNazanin" w:hAnsi="IRNazanin" w:eastAsia="IRNazanin"/>
          <w:color w:val="111111"/>
          <w:sz w:val="28"/>
          <w:sz w:val="28"/>
          <w:szCs w:val="28"/>
          <w:rtl w:val="true"/>
          <w:lang w:bidi="fa-IR"/>
        </w:rPr>
        <w:t>النجار؛ في بحار الشيخ المجلسى، به فارسی، آذری و اردو</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برزخی؛ نویسنده جلال الدین سیوطی؛ انباء الاذكياء بحياة الانبياء، اللمعة فى اجوبة الاسئلة السبعة</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معجزه حیات، پژوهشی پیرامون نیایش از دیدگاه دین و دانش؛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کارل</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روزگار رهائی؛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سلیمان ؛ یوم الخلاص به فارسی و اردو</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سازان حکومت امام زمان علیه السّلام در اخبار اهل سنت؛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فتلاوي؛ الموطئون للامام المهدى علیه السّلام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ی دجیل، جناب سید محمد عموی امام زمان علیه السّلام،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اردوبادی؛ سبع دجیل</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اقبال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ندوى؛ الطريق الى المدينه</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و فلسفه الهى خداشناسی از دیدگاه علی؛ نویسنده علامه محمد حسین طباطبایی؛ على والفلسفة الالهيه</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معیارهای اخلاقی در فقه امام صادق علیه السّلام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مغنیه؛ قیم اخلاقية في فقة الامام جعفر الصادق علیه السّلام</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میثم تمّار سردارِ سرِ دار؛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مظفر؛ ميثم التمار شهيد العقيدة و الايمان</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نبرد ایدئولوژیک یا ارزیابی تمدن غرب؛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w:t>
      </w:r>
    </w:p>
    <w:p>
      <w:pPr>
        <w:pStyle w:val="BookText"/>
        <w:rPr/>
      </w:pPr>
      <w:r>
        <w:rPr>
          <w:rFonts w:ascii="Amiri" w:hAnsi="Amiri" w:eastAsia="Amiri" w:cs="Amiri"/>
          <w:color w:val="111111"/>
          <w:sz w:val="28"/>
          <w:sz w:val="28"/>
          <w:szCs w:val="28"/>
          <w:rtl w:val="true"/>
          <w:lang w:bidi="ar-SA"/>
        </w:rPr>
        <w:t>ندوى؛ الصراع بين الفكرة الاسلامية و الفكرة الغربية في الاقطار الاسلامية</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روزه در درمان بیماری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اوتو بوخنگر؛ التطبيب بالصوم، به هشت زبان</w:t>
      </w:r>
    </w:p>
    <w:p>
      <w:pPr>
        <w:pStyle w:val="BookText"/>
        <w:rPr/>
      </w:pPr>
      <w:r>
        <w:rPr>
          <w:rFonts w:ascii="IRNazanin" w:hAnsi="IRNazanin" w:eastAsia="IRNazanin"/>
          <w:color w:val="111111"/>
          <w:sz w:val="28"/>
          <w:sz w:val="28"/>
          <w:szCs w:val="28"/>
          <w:rtl w:val="true"/>
          <w:lang w:bidi="fa-IR"/>
        </w:rPr>
        <w:t>صلوات خاصه ی حضرت موسی بن جعفر علیه السّلام</w:t>
      </w:r>
    </w:p>
    <w:p>
      <w:pPr>
        <w:pStyle w:val="BookText"/>
        <w:rPr/>
      </w:pPr>
      <w:r>
        <w:rPr>
          <w:rFonts w:ascii="Amiri" w:hAnsi="Amiri" w:eastAsia="Amiri" w:cs="Amiri"/>
          <w:color w:val="111111"/>
          <w:sz w:val="28"/>
          <w:sz w:val="28"/>
          <w:szCs w:val="28"/>
          <w:rtl w:val="true"/>
          <w:lang w:bidi="ar-SA"/>
        </w:rPr>
        <w:t>اللَّهُمَّ صَلِّ عَلَى مُحَمَّدٍ وَأَهْلِ بَيْتِهِ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 عَلى مُوسَى بْنِ جَعفَرٍ، وَصِيَّ الأَبْرارِ، وَاِمَامِ الأَخيارِ، وَعَيْبَةِ الأَنوارِ، وَوارِثِ السَّكينَةِ والوَقارِ، وَالحِكَمِ وَالآثار، الَّذِي كَانَ يُحْيِي اللَّيلَ بِالسَّهَر إِلَى السَّحَرِ، بِمُواصَلَةِ الإستغفارِ، حَليفِ السَّجدَةِ الطَّويلَةِ، وَالدُّمُوع الغَزِيرَةِ، والمُناجاتِ الكَثيرَة،ِ وَالضَّراعاتِ المُتَّصِلَةِ، وَمَقَرّ النُّهى وَالعَدلِ، وَالخَير وَالفَضل، وَالنَّدى وَالبَذْلِ، وَمَألَفِ الْبَلوى وَالصَّبِرِ، وَالمُصْطَهَدِ بِالظُّلِمِ، وَالمَقبورِ بِالجَورِ، وَالمُعَذِّبِ في قَعْرِ السُّجُونِ، وظُلَم المطامير، ذِي السّاقِ المَرضُوضِ بِحِلَقِ القُيُودِ، وَالجَنازَةِ المُنادى عَلَيها بذُلُّ الإستخفاف، والوارد عَلى جَدِّهِ المُصطَفى، وأبيهِ المُرتَضى، وَأُمِّهِ سَيدَةِ النِّساءِ، پارثٍ مَعْصُوبٍ، وَوَلاءِ مسلوبٍ، وَأَمرٍ مَغلوبٍ، وَدَمٍ مَطلوب وَسَمَّ مَشْرُوبٍ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بفرست بر محمد و اهل بیتش، و درود بفرست بر موسی بن جعفر، جانشین خوبان، پیشوای نیکان، گنجینه ی انوار، وارث سکینه و وقار، صاحب حکمت ها و دانش ها، که شب ها را با شب زنده داری به سحر می رسانید، با استغفارهای متوالی، مأنوس با سجده های طولانی، اشک های فراوان، مناجاتهای بسیار و تضرع های متصل، کانون ،عقل ،عدالت، خیرات، برکات، فضایل، جود و سخاوت، آشنا با مصائب، شکیبا بر حوادث جانکاه و ناملایمات، مدفون با جور و ستم، معذّب در قعر زندان ها و سیاه چال ها، صاحب ساق های له شده با حلقه های زنجیر، بر فراز تابوت با فریادهای ناهنجار و تحقیر آمیز، که با ارث غصب شده، ولایت سلب شده، امامت چیره شده، خون طلب شده و سمّ خورانیده شده، بر جدّش محمد مصطفی، پدرش علی مرتضی و مادرش سرور بانوان وارد شد </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زیارت شامل است بر گوشه ای از فضایل، مناقب و مصائب حضرت موسی بن جعفر علیه السّلام که بخشی از آن را نقل کردیم، مرحوم سید ابن طاووس در مصباح الزائر و محدث قمی در مفاتیح الجنان متن کامل آن را نقل کرده اند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المفردات، ص </w:t>
      </w:r>
      <w:r>
        <w:rPr>
          <w:rFonts w:eastAsia="IRNazanin" w:cs="IRNazanin"/>
          <w:b w:val="false"/>
          <w:bCs w:val="false"/>
          <w:i w:val="false"/>
          <w:iCs w:val="false"/>
          <w:color w:val="333333"/>
          <w:sz w:val="20"/>
          <w:szCs w:val="20"/>
        </w:rPr>
        <w:t>508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بحراني، تفسير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جديد، مكاشفه يوحنّا،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سعد،الطبقات الکبری،ج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ازرقی، اخبار مکّه،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مستدرک صحیحن،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مفید،الفصول المختاره، ص </w:t>
      </w:r>
      <w:r>
        <w:rPr>
          <w:rFonts w:eastAsia="IRNazanin" w:cs="IRNazanin"/>
          <w:b w:val="false"/>
          <w:bCs w:val="false"/>
          <w:i w:val="false"/>
          <w:iCs w:val="false"/>
          <w:color w:val="333333"/>
          <w:sz w:val="20"/>
          <w:szCs w:val="20"/>
        </w:rPr>
        <w:t>131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همان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دلائل الامامة، ص </w:t>
      </w:r>
      <w:r>
        <w:rPr>
          <w:rFonts w:eastAsia="IRNazanin" w:cs="IRNazanin"/>
          <w:b w:val="false"/>
          <w:bCs w:val="false"/>
          <w:i w:val="false"/>
          <w:iCs w:val="false"/>
          <w:color w:val="333333"/>
          <w:sz w:val="20"/>
          <w:szCs w:val="20"/>
        </w:rPr>
        <w:t>303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برقی،المحاسن،ج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دستخط مرحوم آیت الله حائری را دارم، ولی به هنگام نقل پیدا نکردم، مضمون آن را از حافظه نوشتم</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بابائی، میلاد مبارک نور هفتم،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دلائل الامامة، ص </w:t>
      </w:r>
      <w:r>
        <w:rPr>
          <w:rFonts w:eastAsia="IRNazanin" w:cs="IRNazanin"/>
          <w:b w:val="false"/>
          <w:bCs w:val="false"/>
          <w:i w:val="false"/>
          <w:iCs w:val="false"/>
          <w:color w:val="333333"/>
          <w:sz w:val="20"/>
          <w:szCs w:val="20"/>
        </w:rPr>
        <w:t>308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همو، 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جويني،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ابن جوزی، تذكرة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اردبیلی، جامع الرواة،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؛قرماني، أخبار الدول،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شیخ صدوق،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نور الابصار ص </w:t>
      </w:r>
      <w:r>
        <w:rPr>
          <w:rFonts w:eastAsia="IRNazanin" w:cs="IRNazanin"/>
          <w:b w:val="false"/>
          <w:bCs w:val="false"/>
          <w:i w:val="false"/>
          <w:iCs w:val="false"/>
          <w:color w:val="333333"/>
          <w:sz w:val="20"/>
          <w:szCs w:val="20"/>
        </w:rPr>
        <w:t>227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قرشی، موسوعة سيرة اهل البيت،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تحفة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تاریخ بغداد،ج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موسوعة أهل البيت،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219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التوحيد، ص </w:t>
      </w:r>
      <w:r>
        <w:rPr>
          <w:rFonts w:eastAsia="IRNazanin" w:cs="IRNazanin"/>
          <w:b w:val="false"/>
          <w:bCs w:val="false"/>
          <w:i w:val="false"/>
          <w:iCs w:val="false"/>
          <w:color w:val="333333"/>
          <w:sz w:val="20"/>
          <w:szCs w:val="20"/>
        </w:rPr>
        <w:t>275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481478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کورانی، الامام الكاظم سید بغداد،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306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مسعودی، اثبات الوصية،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شيخ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شیخ طوسی،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طبرسی، 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الاعيان،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دلائل الامامة،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ابن شدقم تحفة الازهار به نقل أعلام الهداية،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تواريخ النبى والآل، ص </w:t>
      </w:r>
      <w:r>
        <w:rPr>
          <w:rFonts w:eastAsia="IRNazanin" w:cs="IRNazanin"/>
          <w:b w:val="false"/>
          <w:bCs w:val="false"/>
          <w:i w:val="false"/>
          <w:iCs w:val="false"/>
          <w:color w:val="333333"/>
          <w:sz w:val="20"/>
          <w:szCs w:val="20"/>
        </w:rPr>
        <w:t>35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قتال، روضه الواعظین،ج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ابن شهر آشوب، منافب آل ابی طالب،ج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بحر العلوم، تحفة العالم،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امامی، دلائل الامامة ص </w:t>
      </w:r>
      <w:r>
        <w:rPr>
          <w:rFonts w:eastAsia="IRNazanin" w:cs="IRNazanin"/>
          <w:b w:val="false"/>
          <w:bCs w:val="false"/>
          <w:i w:val="false"/>
          <w:iCs w:val="false"/>
          <w:color w:val="333333"/>
          <w:sz w:val="20"/>
          <w:szCs w:val="20"/>
        </w:rPr>
        <w:t>303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سليمان، الامام موسی الکاظم،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،روضاتي، جامع الأنساب، ص </w:t>
      </w:r>
      <w:r>
        <w:rPr>
          <w:rFonts w:eastAsia="IRNazanin" w:cs="IRNazanin"/>
          <w:b w:val="false"/>
          <w:bCs w:val="false"/>
          <w:i w:val="false"/>
          <w:iCs w:val="false"/>
          <w:color w:val="333333"/>
          <w:sz w:val="20"/>
          <w:szCs w:val="20"/>
        </w:rPr>
        <w:t>82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فتال، همان؛ ابن شهر آشوب، همان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پشهيد اول، الدروس الشرعية، ص </w:t>
      </w:r>
      <w:r>
        <w:rPr>
          <w:rFonts w:eastAsia="IRNazanin" w:cs="IRNazanin"/>
          <w:b w:val="false"/>
          <w:bCs w:val="false"/>
          <w:i w:val="false"/>
          <w:iCs w:val="false"/>
          <w:color w:val="333333"/>
          <w:sz w:val="20"/>
          <w:szCs w:val="20"/>
        </w:rPr>
        <w:t>154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همان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برقی،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صفّار، 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الاعيان،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سلیمان، همان</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ابی زید عربشاه بن ابی زید حسنی علوی ، ورامینی، از علمای بزرگ قرن هشتم</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روضاتى، جامع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أحسن الكبار</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دلائل الامامة ، ص </w:t>
      </w:r>
      <w:r>
        <w:rPr>
          <w:rFonts w:eastAsia="IRNazanin" w:cs="IRNazanin"/>
          <w:b w:val="false"/>
          <w:bCs w:val="false"/>
          <w:i w:val="false"/>
          <w:iCs w:val="false"/>
          <w:color w:val="333333"/>
          <w:sz w:val="20"/>
          <w:szCs w:val="20"/>
        </w:rPr>
        <w:t>303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تقویم آقای دکتر اسماعیل مصباح، چاپ انتشارات اقبال، تهران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طبری،دلائل الامامه،ص </w:t>
      </w:r>
      <w:r>
        <w:rPr>
          <w:rFonts w:eastAsia="IRNazanin" w:cs="IRNazanin"/>
          <w:b w:val="false"/>
          <w:bCs w:val="false"/>
          <w:i w:val="false"/>
          <w:iCs w:val="false"/>
          <w:color w:val="333333"/>
          <w:sz w:val="20"/>
          <w:szCs w:val="20"/>
        </w:rPr>
        <w:t>303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همو، عيون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شیخ طوسی، الغيبة، ص </w:t>
      </w:r>
      <w:r>
        <w:rPr>
          <w:rFonts w:eastAsia="IRNazanin" w:cs="IRNazanin"/>
          <w:b w:val="false"/>
          <w:bCs w:val="false"/>
          <w:i w:val="false"/>
          <w:iCs w:val="false"/>
          <w:color w:val="333333"/>
          <w:sz w:val="20"/>
          <w:szCs w:val="20"/>
        </w:rPr>
        <w:t>93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جوینی،فرائد السمطین،ج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،خزاز، کفایة الاثر،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309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،اشعرى، المقالات والفرق، ص </w:t>
      </w:r>
      <w:r>
        <w:rPr>
          <w:rFonts w:eastAsia="IRNazanin" w:cs="IRNazanin"/>
          <w:b w:val="false"/>
          <w:bCs w:val="false"/>
          <w:i w:val="false"/>
          <w:iCs w:val="false"/>
          <w:color w:val="333333"/>
          <w:sz w:val="20"/>
          <w:szCs w:val="20"/>
        </w:rPr>
        <w:t>87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الامين، معجم الفرق الاسلامية، ص </w:t>
      </w:r>
      <w:r>
        <w:rPr>
          <w:rFonts w:eastAsia="IRNazanin" w:cs="IRNazanin"/>
          <w:b w:val="false"/>
          <w:bCs w:val="false"/>
          <w:i w:val="false"/>
          <w:iCs w:val="false"/>
          <w:color w:val="333333"/>
          <w:sz w:val="20"/>
          <w:szCs w:val="20"/>
        </w:rPr>
        <w:t>41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برقى،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شیخ صدوق، کمال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همان، ص </w:t>
      </w:r>
      <w:r>
        <w:rPr>
          <w:rFonts w:eastAsia="IRNazanin" w:cs="IRNazanin"/>
          <w:b w:val="false"/>
          <w:bCs w:val="false"/>
          <w:i w:val="false"/>
          <w:iCs w:val="false"/>
          <w:color w:val="333333"/>
          <w:sz w:val="20"/>
          <w:szCs w:val="20"/>
        </w:rPr>
        <w:t>24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شبراوى، الاتحاف بحبّ الأشراف، ص </w:t>
      </w:r>
      <w:r>
        <w:rPr>
          <w:rFonts w:eastAsia="IRNazanin" w:cs="IRNazanin"/>
          <w:b w:val="false"/>
          <w:bCs w:val="false"/>
          <w:i w:val="false"/>
          <w:iCs w:val="false"/>
          <w:color w:val="333333"/>
          <w:sz w:val="20"/>
          <w:szCs w:val="20"/>
        </w:rPr>
        <w:t>295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عيون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كاشانی، المحجّة البيضاء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مشهدى، المزار الكبير ، ص </w:t>
      </w:r>
      <w:r>
        <w:rPr>
          <w:rFonts w:eastAsia="IRNazanin" w:cs="IRNazanin"/>
          <w:b w:val="false"/>
          <w:bCs w:val="false"/>
          <w:i w:val="false"/>
          <w:iCs w:val="false"/>
          <w:color w:val="333333"/>
          <w:sz w:val="20"/>
          <w:szCs w:val="20"/>
        </w:rPr>
        <w:t>40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،جمهور عوالی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طلحه، مطالب السّؤول، ص </w:t>
      </w:r>
      <w:r>
        <w:rPr>
          <w:rFonts w:eastAsia="IRNazanin" w:cs="IRNazanin"/>
          <w:b w:val="false"/>
          <w:bCs w:val="false"/>
          <w:i w:val="false"/>
          <w:iCs w:val="false"/>
          <w:color w:val="333333"/>
          <w:sz w:val="20"/>
          <w:szCs w:val="20"/>
        </w:rPr>
        <w:t>86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هيتمى، الصواعق المحرقه، ص </w:t>
      </w:r>
      <w:r>
        <w:rPr>
          <w:rFonts w:eastAsia="IRNazanin" w:cs="IRNazanin"/>
          <w:b w:val="false"/>
          <w:bCs w:val="false"/>
          <w:i w:val="false"/>
          <w:iCs w:val="false"/>
          <w:color w:val="333333"/>
          <w:sz w:val="20"/>
          <w:szCs w:val="20"/>
        </w:rPr>
        <w:t>121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نبهانی، جامع کرامات الأولياء،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نور الأبصار، ص </w:t>
      </w:r>
      <w:r>
        <w:rPr>
          <w:rFonts w:eastAsia="IRNazanin" w:cs="IRNazanin"/>
          <w:b w:val="false"/>
          <w:bCs w:val="false"/>
          <w:i w:val="false"/>
          <w:iCs w:val="false"/>
          <w:color w:val="333333"/>
          <w:sz w:val="20"/>
          <w:szCs w:val="20"/>
        </w:rPr>
        <w:t>135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الاعلام،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قرمانى، أخبار الدّول، ص </w:t>
      </w:r>
      <w:r>
        <w:rPr>
          <w:rFonts w:eastAsia="IRNazanin" w:cs="IRNazanin"/>
          <w:b w:val="false"/>
          <w:bCs w:val="false"/>
          <w:i w:val="false"/>
          <w:iCs w:val="false"/>
          <w:color w:val="333333"/>
          <w:sz w:val="20"/>
          <w:szCs w:val="20"/>
        </w:rPr>
        <w:t>112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تقريب التهذيب، ص </w:t>
      </w:r>
      <w:r>
        <w:rPr>
          <w:rFonts w:eastAsia="IRNazanin" w:cs="IRNazanin"/>
          <w:b w:val="false"/>
          <w:bCs w:val="false"/>
          <w:i w:val="false"/>
          <w:iCs w:val="false"/>
          <w:color w:val="333333"/>
          <w:sz w:val="20"/>
          <w:szCs w:val="20"/>
        </w:rPr>
        <w:t>366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الفصول المهمّه، ص </w:t>
      </w:r>
      <w:r>
        <w:rPr>
          <w:rFonts w:eastAsia="IRNazanin" w:cs="IRNazanin"/>
          <w:b w:val="false"/>
          <w:bCs w:val="false"/>
          <w:i w:val="false"/>
          <w:iCs w:val="false"/>
          <w:color w:val="333333"/>
          <w:sz w:val="20"/>
          <w:szCs w:val="20"/>
        </w:rPr>
        <w:t>214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تذکرةالخواص،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صبّان، اسعاف الرّاغبین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در حاشیه ی نور الابصار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موسوعة سيرة أهل البيت،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مكارم الأخلاق، ص </w:t>
      </w:r>
      <w:r>
        <w:rPr>
          <w:rFonts w:eastAsia="IRNazanin" w:cs="IRNazanin"/>
          <w:b w:val="false"/>
          <w:bCs w:val="false"/>
          <w:i w:val="false"/>
          <w:iCs w:val="false"/>
          <w:color w:val="333333"/>
          <w:sz w:val="20"/>
          <w:szCs w:val="20"/>
        </w:rPr>
        <w:t>363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تحف العقول، ص </w:t>
      </w:r>
      <w:r>
        <w:rPr>
          <w:rFonts w:eastAsia="IRNazanin" w:cs="IRNazanin"/>
          <w:b w:val="false"/>
          <w:bCs w:val="false"/>
          <w:i w:val="false"/>
          <w:iCs w:val="false"/>
          <w:color w:val="333333"/>
          <w:sz w:val="20"/>
          <w:szCs w:val="20"/>
        </w:rPr>
        <w:t>403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برقى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شبراوى، الاتّحاف بحبّ الأشراف، ص </w:t>
      </w:r>
      <w:r>
        <w:rPr>
          <w:rFonts w:eastAsia="IRNazanin" w:cs="IRNazanin"/>
          <w:b w:val="false"/>
          <w:bCs w:val="false"/>
          <w:i w:val="false"/>
          <w:iCs w:val="false"/>
          <w:color w:val="333333"/>
          <w:sz w:val="20"/>
          <w:szCs w:val="20"/>
        </w:rPr>
        <w:t>55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تحف العقول، ص </w:t>
      </w:r>
      <w:r>
        <w:rPr>
          <w:rFonts w:eastAsia="IRNazanin" w:cs="IRNazanin"/>
          <w:b w:val="false"/>
          <w:bCs w:val="false"/>
          <w:i w:val="false"/>
          <w:iCs w:val="false"/>
          <w:color w:val="333333"/>
          <w:sz w:val="20"/>
          <w:szCs w:val="20"/>
        </w:rPr>
        <w:t>395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کتاب المؤمن، ص </w:t>
      </w:r>
      <w:r>
        <w:rPr>
          <w:rFonts w:eastAsia="IRNazanin" w:cs="IRNazanin"/>
          <w:b w:val="false"/>
          <w:bCs w:val="false"/>
          <w:i w:val="false"/>
          <w:iCs w:val="false"/>
          <w:color w:val="333333"/>
          <w:sz w:val="20"/>
          <w:szCs w:val="20"/>
        </w:rPr>
        <w:t>50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صفة الصفوُة،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 قطب راوندى، 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عوالم العلوم،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سير أعلام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همان</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محلی در نواحی حجاز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یاقوت ،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خطيب، همان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سير اعلام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دلائل الامامة،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الوصية، ص </w:t>
      </w:r>
      <w:r>
        <w:rPr>
          <w:rFonts w:eastAsia="IRNazanin" w:cs="IRNazanin"/>
          <w:b w:val="false"/>
          <w:bCs w:val="false"/>
          <w:i w:val="false"/>
          <w:iCs w:val="false"/>
          <w:color w:val="333333"/>
          <w:sz w:val="20"/>
          <w:szCs w:val="20"/>
        </w:rPr>
        <w:t>171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همان</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قندوزي،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نمازی، مستدرک سفینه،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موسوعة سيرة أهل البيت،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خوئی، معجم رجال الحديث،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شيخ صدوق،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شیخ صدوق،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مهنّا، عمدة الطالب، ص </w:t>
      </w:r>
      <w:r>
        <w:rPr>
          <w:rFonts w:eastAsia="IRNazanin" w:cs="IRNazanin"/>
          <w:b w:val="false"/>
          <w:bCs w:val="false"/>
          <w:i w:val="false"/>
          <w:iCs w:val="false"/>
          <w:color w:val="333333"/>
          <w:sz w:val="20"/>
          <w:szCs w:val="20"/>
        </w:rPr>
        <w:t>196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تذكرة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الفصول المهمة، ص </w:t>
      </w:r>
      <w:r>
        <w:rPr>
          <w:rFonts w:eastAsia="IRNazanin" w:cs="IRNazanin"/>
          <w:b w:val="false"/>
          <w:bCs w:val="false"/>
          <w:i w:val="false"/>
          <w:iCs w:val="false"/>
          <w:color w:val="333333"/>
          <w:sz w:val="20"/>
          <w:szCs w:val="20"/>
        </w:rPr>
        <w:t>242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تحفة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جنید شیرازی، شدّ الازار، ص </w:t>
      </w:r>
      <w:r>
        <w:rPr>
          <w:rFonts w:eastAsia="IRNazanin" w:cs="IRNazanin"/>
          <w:b w:val="false"/>
          <w:bCs w:val="false"/>
          <w:i w:val="false"/>
          <w:iCs w:val="false"/>
          <w:color w:val="333333"/>
          <w:sz w:val="20"/>
          <w:szCs w:val="20"/>
        </w:rPr>
        <w:t>289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کشف پیکر مقدسش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اجساد جاویدان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فرمایید</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روضاتی، جامع الأنساب،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به نقل از بیهقی در لباب الانساب</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یادگارهای یزد، ص </w:t>
      </w:r>
      <w:r>
        <w:rPr>
          <w:rFonts w:eastAsia="IRNazanin" w:cs="IRNazanin"/>
          <w:b w:val="false"/>
          <w:bCs w:val="false"/>
          <w:i w:val="false"/>
          <w:iCs w:val="false"/>
          <w:color w:val="333333"/>
          <w:sz w:val="20"/>
          <w:szCs w:val="20"/>
        </w:rPr>
        <w:t>354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اجساد جاویدان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فرمایید</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تحفة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موسوعة سيرة اهل البيت،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داستان کشف جسد ایشان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اجساد جاویدان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فرمایید</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مستوفی تاریخ گزیده،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جنید شیرازی، شدّ الازار،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فرصت، آثار عجم،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سلطان الواعظین، شبهای پیشاور،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17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روضاتی، جامع الانساب، ص </w:t>
      </w:r>
      <w:r>
        <w:rPr>
          <w:rFonts w:eastAsia="IRNazanin" w:cs="IRNazanin"/>
          <w:b w:val="false"/>
          <w:bCs w:val="false"/>
          <w:i w:val="false"/>
          <w:iCs w:val="false"/>
          <w:color w:val="333333"/>
          <w:sz w:val="20"/>
          <w:szCs w:val="20"/>
        </w:rPr>
        <w:t>107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تحفة الزائر ،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بحر العلوم، تحفة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منتهی الامال،ج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تحفة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عمرى، المجدى، ص </w:t>
      </w:r>
      <w:r>
        <w:rPr>
          <w:rFonts w:eastAsia="IRNazanin" w:cs="IRNazanin"/>
          <w:b w:val="false"/>
          <w:bCs w:val="false"/>
          <w:i w:val="false"/>
          <w:iCs w:val="false"/>
          <w:color w:val="333333"/>
          <w:sz w:val="20"/>
          <w:szCs w:val="20"/>
        </w:rPr>
        <w:t>117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فيض، بدر فروزان، ص </w:t>
      </w:r>
      <w:r>
        <w:rPr>
          <w:rFonts w:eastAsia="IRNazanin" w:cs="IRNazanin"/>
          <w:b w:val="false"/>
          <w:bCs w:val="false"/>
          <w:i w:val="false"/>
          <w:iCs w:val="false"/>
          <w:color w:val="333333"/>
          <w:sz w:val="20"/>
          <w:szCs w:val="20"/>
        </w:rPr>
        <w:t>62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لباب الأنساب،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نورى جنة المأوى،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w:t>
      </w:r>
      <w:r>
        <w:rPr>
          <w:rFonts w:eastAsia="IRNazanin" w:cs="IRNazanin"/>
          <w:b w:val="false"/>
          <w:bCs w:val="false"/>
          <w:i w:val="false"/>
          <w:iCs w:val="false"/>
          <w:color w:val="333333"/>
          <w:sz w:val="20"/>
          <w:szCs w:val="20"/>
        </w:rPr>
        <w:t>45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ص </w:t>
      </w:r>
      <w:r>
        <w:rPr>
          <w:rFonts w:eastAsia="IRNazanin" w:cs="IRNazanin"/>
          <w:b w:val="false"/>
          <w:bCs w:val="false"/>
          <w:i w:val="false"/>
          <w:iCs w:val="false"/>
          <w:color w:val="333333"/>
          <w:sz w:val="20"/>
          <w:szCs w:val="20"/>
        </w:rPr>
        <w:t>228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موسوعة أهل البيت،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مستوفى، نزهة القلوب، ص </w:t>
      </w:r>
      <w:r>
        <w:rPr>
          <w:rFonts w:eastAsia="IRNazanin" w:cs="IRNazanin"/>
          <w:b w:val="false"/>
          <w:bCs w:val="false"/>
          <w:i w:val="false"/>
          <w:iCs w:val="false"/>
          <w:color w:val="333333"/>
          <w:sz w:val="20"/>
          <w:szCs w:val="20"/>
        </w:rPr>
        <w:t>63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محسنی، چاپ انتشارات زائر، قم،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ش</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الطالبيين،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تذكرة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تحفة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موسوعة سيرة اهل البيت،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دوری، عصر العباسی، ص </w:t>
      </w:r>
      <w:r>
        <w:rPr>
          <w:rFonts w:eastAsia="IRNazanin" w:cs="IRNazanin"/>
          <w:b w:val="false"/>
          <w:bCs w:val="false"/>
          <w:i w:val="false"/>
          <w:iCs w:val="false"/>
          <w:color w:val="333333"/>
          <w:sz w:val="20"/>
          <w:szCs w:val="20"/>
        </w:rPr>
        <w:t>128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الاغانی،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جهشیارى، الوزراء والكتاب، ص </w:t>
      </w:r>
      <w:r>
        <w:rPr>
          <w:rFonts w:eastAsia="IRNazanin" w:cs="IRNazanin"/>
          <w:b w:val="false"/>
          <w:bCs w:val="false"/>
          <w:i w:val="false"/>
          <w:iCs w:val="false"/>
          <w:color w:val="333333"/>
          <w:sz w:val="20"/>
          <w:szCs w:val="20"/>
        </w:rPr>
        <w:t>144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موسوعة سيرة اهل البيت،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محمد،آیه </w:t>
      </w:r>
      <w:r>
        <w:rPr>
          <w:rFonts w:eastAsia="IRNazanin" w:cs="IRNazanin"/>
          <w:b w:val="false"/>
          <w:bCs w:val="false"/>
          <w:i w:val="false"/>
          <w:iCs w:val="false"/>
          <w:color w:val="333333"/>
          <w:sz w:val="20"/>
          <w:szCs w:val="20"/>
        </w:rPr>
        <w:t>22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ابن جوزی،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نور الابصار، ص </w:t>
      </w:r>
      <w:r>
        <w:rPr>
          <w:rFonts w:eastAsia="IRNazanin" w:cs="IRNazanin"/>
          <w:b w:val="false"/>
          <w:bCs w:val="false"/>
          <w:i w:val="false"/>
          <w:iCs w:val="false"/>
          <w:color w:val="333333"/>
          <w:sz w:val="20"/>
          <w:szCs w:val="20"/>
        </w:rPr>
        <w:t>229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موسوعة سيرة أهل البيت،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پسيدابن طاووس، مهج الدّعوات، ص </w:t>
      </w:r>
      <w:r>
        <w:rPr>
          <w:rFonts w:eastAsia="IRNazanin" w:cs="IRNazanin"/>
          <w:b w:val="false"/>
          <w:bCs w:val="false"/>
          <w:i w:val="false"/>
          <w:iCs w:val="false"/>
          <w:color w:val="333333"/>
          <w:sz w:val="20"/>
          <w:szCs w:val="20"/>
        </w:rPr>
        <w:t>411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242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عيون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الاعيان،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موسوعة سيرة اهل البيت،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سیدرضی، نهج البلاغه، نامه </w:t>
      </w:r>
      <w:r>
        <w:rPr>
          <w:rFonts w:eastAsia="IRNazanin" w:cs="IRNazanin"/>
          <w:b w:val="false"/>
          <w:bCs w:val="false"/>
          <w:i w:val="false"/>
          <w:iCs w:val="false"/>
          <w:color w:val="333333"/>
          <w:sz w:val="20"/>
          <w:szCs w:val="20"/>
        </w:rPr>
        <w:t>47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موسوعة سيرة اهل البيت،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جوزی، تذكرة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تاريخ الاسلام،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فتّال،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ذهبي، سير أعلام النبلاء، أعلام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گنجی، کفایة الطالب،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مهنّا، عمدة الطالب،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ابن جوزی، تذكرة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ابن طلحه، مطالب السؤول،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ابن صبّاغ، الفصول المهمة،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شبلنجی، نور الابصار،ص </w:t>
      </w:r>
      <w:r>
        <w:rPr>
          <w:rFonts w:eastAsia="IRNazanin" w:cs="IRNazanin"/>
          <w:b w:val="false"/>
          <w:bCs w:val="false"/>
          <w:i w:val="false"/>
          <w:iCs w:val="false"/>
          <w:color w:val="333333"/>
          <w:sz w:val="20"/>
          <w:szCs w:val="20"/>
        </w:rPr>
        <w:t>232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مسعودی، اثبات الوصية ص </w:t>
      </w:r>
      <w:r>
        <w:rPr>
          <w:rFonts w:eastAsia="IRNazanin" w:cs="IRNazanin"/>
          <w:b w:val="false"/>
          <w:bCs w:val="false"/>
          <w:i w:val="false"/>
          <w:iCs w:val="false"/>
          <w:color w:val="333333"/>
          <w:sz w:val="20"/>
          <w:szCs w:val="20"/>
        </w:rPr>
        <w:t>169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جهشيارى، الوزراء والكتاب، ص </w:t>
      </w:r>
      <w:r>
        <w:rPr>
          <w:rFonts w:eastAsia="IRNazanin" w:cs="IRNazanin"/>
          <w:b w:val="false"/>
          <w:bCs w:val="false"/>
          <w:i w:val="false"/>
          <w:iCs w:val="false"/>
          <w:color w:val="333333"/>
          <w:sz w:val="20"/>
          <w:szCs w:val="20"/>
        </w:rPr>
        <w:t>97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چاپ سنگی</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موسوعة سيرة اهل البيت،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الغيبة، ص </w:t>
      </w:r>
      <w:r>
        <w:rPr>
          <w:rFonts w:eastAsia="IRNazanin" w:cs="IRNazanin"/>
          <w:b w:val="false"/>
          <w:bCs w:val="false"/>
          <w:i w:val="false"/>
          <w:iCs w:val="false"/>
          <w:color w:val="333333"/>
          <w:sz w:val="20"/>
          <w:szCs w:val="20"/>
        </w:rPr>
        <w:t>37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خطیب،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ابن صبّاغ، الفصول المهمة،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شبلنجی ،نور الابصار ص </w:t>
      </w:r>
      <w:r>
        <w:rPr>
          <w:rFonts w:eastAsia="IRNazanin" w:cs="IRNazanin"/>
          <w:b w:val="false"/>
          <w:bCs w:val="false"/>
          <w:i w:val="false"/>
          <w:iCs w:val="false"/>
          <w:color w:val="333333"/>
          <w:sz w:val="20"/>
          <w:szCs w:val="20"/>
        </w:rPr>
        <w:t>231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ابن فتال،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مصباح المتهجد، ص </w:t>
      </w:r>
      <w:r>
        <w:rPr>
          <w:rFonts w:eastAsia="IRNazanin" w:cs="IRNazanin"/>
          <w:b w:val="false"/>
          <w:bCs w:val="false"/>
          <w:i w:val="false"/>
          <w:iCs w:val="false"/>
          <w:color w:val="333333"/>
          <w:sz w:val="20"/>
          <w:szCs w:val="20"/>
        </w:rPr>
        <w:t>812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همان</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فتال،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الوصية ص </w:t>
      </w:r>
      <w:r>
        <w:rPr>
          <w:rFonts w:eastAsia="IRNazanin" w:cs="IRNazanin"/>
          <w:b w:val="false"/>
          <w:bCs w:val="false"/>
          <w:i w:val="false"/>
          <w:iCs w:val="false"/>
          <w:color w:val="333333"/>
          <w:sz w:val="20"/>
          <w:szCs w:val="20"/>
        </w:rPr>
        <w:t>169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الوصية ص </w:t>
      </w:r>
      <w:r>
        <w:rPr>
          <w:rFonts w:eastAsia="IRNazanin" w:cs="IRNazanin"/>
          <w:b w:val="false"/>
          <w:bCs w:val="false"/>
          <w:i w:val="false"/>
          <w:iCs w:val="false"/>
          <w:color w:val="333333"/>
          <w:sz w:val="20"/>
          <w:szCs w:val="20"/>
        </w:rPr>
        <w:t>169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طقطقا، الفخرى، ص </w:t>
      </w:r>
      <w:r>
        <w:rPr>
          <w:rFonts w:eastAsia="IRNazanin" w:cs="IRNazanin"/>
          <w:b w:val="false"/>
          <w:bCs w:val="false"/>
          <w:i w:val="false"/>
          <w:iCs w:val="false"/>
          <w:color w:val="333333"/>
          <w:sz w:val="20"/>
          <w:szCs w:val="20"/>
        </w:rPr>
        <w:t>196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مقاتل الطالبيين، ص </w:t>
      </w:r>
      <w:r>
        <w:rPr>
          <w:rFonts w:eastAsia="IRNazanin" w:cs="IRNazanin"/>
          <w:b w:val="false"/>
          <w:bCs w:val="false"/>
          <w:i w:val="false"/>
          <w:iCs w:val="false"/>
          <w:color w:val="333333"/>
          <w:sz w:val="20"/>
          <w:szCs w:val="20"/>
        </w:rPr>
        <w:t>396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مهنّا، عمدة الطالب، ص </w:t>
      </w:r>
      <w:r>
        <w:rPr>
          <w:rFonts w:eastAsia="IRNazanin" w:cs="IRNazanin"/>
          <w:b w:val="false"/>
          <w:bCs w:val="false"/>
          <w:i w:val="false"/>
          <w:iCs w:val="false"/>
          <w:color w:val="333333"/>
          <w:sz w:val="20"/>
          <w:szCs w:val="20"/>
        </w:rPr>
        <w:t>196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مهنّا، عمدة الطالب، ص </w:t>
      </w:r>
      <w:r>
        <w:rPr>
          <w:rFonts w:eastAsia="IRNazanin" w:cs="IRNazanin"/>
          <w:b w:val="false"/>
          <w:bCs w:val="false"/>
          <w:i w:val="false"/>
          <w:iCs w:val="false"/>
          <w:color w:val="333333"/>
          <w:sz w:val="20"/>
          <w:szCs w:val="20"/>
        </w:rPr>
        <w:t>196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ابن فتّال،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،شبلنجی، نورالابصار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شیخ طوسی، الغيبة،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شیخ صدوق،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مقاتل الطالبيين،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ابن صباغ، الفصول المهمة، ص </w:t>
      </w:r>
      <w:r>
        <w:rPr>
          <w:rFonts w:eastAsia="IRNazanin" w:cs="IRNazanin"/>
          <w:b w:val="false"/>
          <w:bCs w:val="false"/>
          <w:i w:val="false"/>
          <w:iCs w:val="false"/>
          <w:color w:val="333333"/>
          <w:sz w:val="20"/>
          <w:szCs w:val="20"/>
        </w:rPr>
        <w:t>240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الوصية، ص </w:t>
      </w:r>
      <w:r>
        <w:rPr>
          <w:rFonts w:eastAsia="IRNazanin" w:cs="IRNazanin"/>
          <w:b w:val="false"/>
          <w:bCs w:val="false"/>
          <w:i w:val="false"/>
          <w:iCs w:val="false"/>
          <w:color w:val="333333"/>
          <w:sz w:val="20"/>
          <w:szCs w:val="20"/>
        </w:rPr>
        <w:t>170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،ص </w:t>
      </w:r>
      <w:r>
        <w:rPr>
          <w:rFonts w:eastAsia="IRNazanin" w:cs="IRNazanin"/>
          <w:b w:val="false"/>
          <w:bCs w:val="false"/>
          <w:i w:val="false"/>
          <w:iCs w:val="false"/>
          <w:color w:val="333333"/>
          <w:sz w:val="20"/>
          <w:szCs w:val="20"/>
        </w:rPr>
        <w:t>183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الأنوار البهية، ص </w:t>
      </w:r>
      <w:r>
        <w:rPr>
          <w:rFonts w:eastAsia="IRNazanin" w:cs="IRNazanin"/>
          <w:b w:val="false"/>
          <w:bCs w:val="false"/>
          <w:i w:val="false"/>
          <w:iCs w:val="false"/>
          <w:color w:val="333333"/>
          <w:sz w:val="20"/>
          <w:szCs w:val="20"/>
        </w:rPr>
        <w:t>200</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موسوعة سيرة أهل البيت،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الذريعة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سمعانى، الأنساب،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ابوالفداء، المختصر في تاريخ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الشيعة، ص </w:t>
      </w:r>
      <w:r>
        <w:rPr>
          <w:rFonts w:eastAsia="IRNazanin" w:cs="IRNazanin"/>
          <w:b w:val="false"/>
          <w:bCs w:val="false"/>
          <w:i w:val="false"/>
          <w:iCs w:val="false"/>
          <w:color w:val="333333"/>
          <w:sz w:val="20"/>
          <w:szCs w:val="20"/>
        </w:rPr>
        <w:t>85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خان شیرازی، الدرجات الرفيعة، ص </w:t>
      </w:r>
      <w:r>
        <w:rPr>
          <w:rFonts w:eastAsia="IRNazanin" w:cs="IRNazanin"/>
          <w:b w:val="false"/>
          <w:bCs w:val="false"/>
          <w:i w:val="false"/>
          <w:iCs w:val="false"/>
          <w:color w:val="333333"/>
          <w:sz w:val="20"/>
          <w:szCs w:val="20"/>
        </w:rPr>
        <w:t>427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ری،مستدرک الوسائل،ج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الوصيّه، ص </w:t>
      </w:r>
      <w:r>
        <w:rPr>
          <w:rFonts w:eastAsia="IRNazanin" w:cs="IRNazanin"/>
          <w:b w:val="false"/>
          <w:bCs w:val="false"/>
          <w:i w:val="false"/>
          <w:iCs w:val="false"/>
          <w:color w:val="333333"/>
          <w:sz w:val="20"/>
          <w:szCs w:val="20"/>
        </w:rPr>
        <w:t>170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الوصيه، ص </w:t>
      </w:r>
      <w:r>
        <w:rPr>
          <w:rFonts w:eastAsia="IRNazanin" w:cs="IRNazanin"/>
          <w:b w:val="false"/>
          <w:bCs w:val="false"/>
          <w:i w:val="false"/>
          <w:iCs w:val="false"/>
          <w:color w:val="333333"/>
          <w:sz w:val="20"/>
          <w:szCs w:val="20"/>
        </w:rPr>
        <w:t>170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578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المنتظم، حوادث سال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ق</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نور الابصار، ص </w:t>
      </w:r>
      <w:r>
        <w:rPr>
          <w:rFonts w:eastAsia="IRNazanin" w:cs="IRNazanin"/>
          <w:b w:val="false"/>
          <w:bCs w:val="false"/>
          <w:i w:val="false"/>
          <w:iCs w:val="false"/>
          <w:color w:val="333333"/>
          <w:sz w:val="20"/>
          <w:szCs w:val="20"/>
        </w:rPr>
        <w:t>227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طلحه، مطالب السؤول، ص </w:t>
      </w:r>
      <w:r>
        <w:rPr>
          <w:rFonts w:eastAsia="IRNazanin" w:cs="IRNazanin"/>
          <w:b w:val="false"/>
          <w:bCs w:val="false"/>
          <w:i w:val="false"/>
          <w:iCs w:val="false"/>
          <w:color w:val="333333"/>
          <w:sz w:val="20"/>
          <w:szCs w:val="20"/>
        </w:rPr>
        <w:t>292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ص </w:t>
      </w:r>
      <w:r>
        <w:rPr>
          <w:rFonts w:eastAsia="IRNazanin" w:cs="IRNazanin"/>
          <w:b w:val="false"/>
          <w:bCs w:val="false"/>
          <w:i w:val="false"/>
          <w:iCs w:val="false"/>
          <w:color w:val="333333"/>
          <w:sz w:val="20"/>
          <w:szCs w:val="20"/>
        </w:rPr>
        <w:t>298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تهذيب الاحكام،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همان،ص </w:t>
      </w:r>
      <w:r>
        <w:rPr>
          <w:rFonts w:eastAsia="IRNazanin" w:cs="IRNazanin"/>
          <w:b w:val="false"/>
          <w:bCs w:val="false"/>
          <w:i w:val="false"/>
          <w:iCs w:val="false"/>
          <w:color w:val="333333"/>
          <w:sz w:val="20"/>
          <w:szCs w:val="20"/>
        </w:rPr>
        <w:t>299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مجلسی،تحفة الزائر، ص </w:t>
      </w:r>
      <w:r>
        <w:rPr>
          <w:rFonts w:eastAsia="IRNazanin" w:cs="IRNazanin"/>
          <w:b w:val="false"/>
          <w:bCs w:val="false"/>
          <w:i w:val="false"/>
          <w:iCs w:val="false"/>
          <w:color w:val="333333"/>
          <w:sz w:val="20"/>
          <w:szCs w:val="20"/>
        </w:rPr>
        <w:t>492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مكى، الصواعق المحرقة،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یحیی،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ضمناً این مثنوی در کتاب امام کاظم در آیینه ی شعر نیز چاپ شده است</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بعد از این بیت، بیش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مرثیه سروده که جز بیت تخلّص در این مجال حذف شد</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هفتم،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هفتم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گلزار ثابت،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 ی 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بند از ترکیب بند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هفتم،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هفتم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همسایه ی آفتاب،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ی مور،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قصیده، ابیات دیگری نیز در ادامه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در سرانجام به ذکر مصیبت هم پرداخته که در این مجال به همین مقدار بسنده شد</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هفتم ص </w:t>
      </w:r>
      <w:r>
        <w:rPr>
          <w:rFonts w:eastAsia="IRNazanin" w:cs="IRNazanin"/>
          <w:b w:val="false"/>
          <w:bCs w:val="false"/>
          <w:i w:val="false"/>
          <w:iCs w:val="false"/>
          <w:color w:val="333333"/>
          <w:sz w:val="20"/>
          <w:szCs w:val="20"/>
        </w:rPr>
        <w:t>90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هفتم ص </w:t>
      </w:r>
      <w:r>
        <w:rPr>
          <w:rFonts w:eastAsia="IRNazanin" w:cs="IRNazanin"/>
          <w:b w:val="false"/>
          <w:bCs w:val="false"/>
          <w:i w:val="false"/>
          <w:iCs w:val="false"/>
          <w:color w:val="333333"/>
          <w:sz w:val="20"/>
          <w:szCs w:val="20"/>
        </w:rPr>
        <w:t>200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هفتم،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هفتم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اشعار ولایی و آیینی صائب تبریزی،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212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یادآور غزل حافظ با این مطلع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خوشا شیراز و وضع بی مثالش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نگه دار از زوالش، ديوان حافظ، ص </w:t>
      </w:r>
      <w:r>
        <w:rPr>
          <w:rFonts w:eastAsia="IRNazanin" w:cs="IRNazanin"/>
          <w:b w:val="false"/>
          <w:bCs w:val="false"/>
          <w:i w:val="false"/>
          <w:iCs w:val="false"/>
          <w:color w:val="333333"/>
          <w:sz w:val="20"/>
          <w:szCs w:val="20"/>
        </w:rPr>
        <w:t>189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و جای استوار که درون آن رسیدن نتوانند</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 به این مطلب که نام دیگر بغداد، دارالسَلام است</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گدایی، کدیه</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چرخ چوبی با ریسمان و سطل که به وسیله ی آن از چاه آب کشند</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طبلی باشد چون باز را بر مرغان آبی سر دهند، دوال بر آن طبل می زنند و از آن آواز، مرغان می پرند، پس باز یکی را از آنها شکار می کند</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کردن داوری</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مالیدن، لمس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اغلب به صورت معلوم و متعدّی به کار می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این جا مجهول و لازم به کار رفته است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ساییده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شاعر می توانست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نساید از چه سر ريالبغداد بر عرش؟</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املای متن، مطابق نسخه ی چاپی است ولی می توان موسای کاظم نوشت و همین گونه تلفّظ کرد</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هفتم،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صابر اصفهانی، ص </w:t>
      </w:r>
      <w:r>
        <w:rPr>
          <w:rFonts w:eastAsia="IRNazanin" w:cs="IRNazanin"/>
          <w:b w:val="false"/>
          <w:bCs w:val="false"/>
          <w:i w:val="false"/>
          <w:iCs w:val="false"/>
          <w:color w:val="333333"/>
          <w:sz w:val="20"/>
          <w:szCs w:val="20"/>
        </w:rPr>
        <w:t>112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شكيب اصفهانی،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نردبان</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 های اشك، ص </w:t>
      </w:r>
      <w:r>
        <w:rPr>
          <w:rFonts w:eastAsia="IRNazanin" w:cs="IRNazanin"/>
          <w:b w:val="false"/>
          <w:bCs w:val="false"/>
          <w:i w:val="false"/>
          <w:iCs w:val="false"/>
          <w:color w:val="333333"/>
          <w:sz w:val="20"/>
          <w:szCs w:val="20"/>
        </w:rPr>
        <w:t>178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هفتم،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181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هفتم،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هفتم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هفتم، ص </w:t>
      </w:r>
      <w:r>
        <w:rPr>
          <w:rFonts w:eastAsia="IRNazanin" w:cs="IRNazanin"/>
          <w:b w:val="false"/>
          <w:bCs w:val="false"/>
          <w:i w:val="false"/>
          <w:iCs w:val="false"/>
          <w:color w:val="333333"/>
          <w:sz w:val="20"/>
          <w:szCs w:val="20"/>
        </w:rPr>
        <w:t>201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على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نامه ی صغیر اصفهانی،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ضمناً این مخمّس در کتاب مناقب حضرت موسی بن جعفر در شعر فارسی نیز چاپ شده است</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ضمناً این مثنوی در کتاب امام کاظم در آیینه ی شعر نیز چاپ شده است</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شمع،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ضمناً این مثنوی در کتاب امام کاظم در آیینه ی شعر نیز چاپ شده است</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همسایه ی آفتاب، ص </w:t>
      </w:r>
      <w:r>
        <w:rPr>
          <w:rFonts w:eastAsia="IRNazanin" w:cs="IRNazanin"/>
          <w:b w:val="false"/>
          <w:bCs w:val="false"/>
          <w:i w:val="false"/>
          <w:iCs w:val="false"/>
          <w:color w:val="333333"/>
          <w:sz w:val="20"/>
          <w:szCs w:val="20"/>
        </w:rPr>
        <w:t>28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هفتم ص </w:t>
      </w:r>
      <w:r>
        <w:rPr>
          <w:rFonts w:eastAsia="IRNazanin" w:cs="IRNazanin"/>
          <w:b w:val="false"/>
          <w:bCs w:val="false"/>
          <w:i w:val="false"/>
          <w:iCs w:val="false"/>
          <w:color w:val="333333"/>
          <w:sz w:val="20"/>
          <w:szCs w:val="20"/>
        </w:rPr>
        <w:t>203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 ی شاعر</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همسایه ی ،آفتاب ص </w:t>
      </w:r>
      <w:r>
        <w:rPr>
          <w:rFonts w:eastAsia="IRNazanin" w:cs="IRNazanin"/>
          <w:b w:val="false"/>
          <w:bCs w:val="false"/>
          <w:i w:val="false"/>
          <w:iCs w:val="false"/>
          <w:color w:val="333333"/>
          <w:sz w:val="20"/>
          <w:szCs w:val="20"/>
        </w:rPr>
        <w:t>28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 شاعر</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هفتم، ص </w:t>
      </w:r>
      <w:r>
        <w:rPr>
          <w:rFonts w:eastAsia="IRNazanin" w:cs="IRNazanin"/>
          <w:b w:val="false"/>
          <w:bCs w:val="false"/>
          <w:i w:val="false"/>
          <w:iCs w:val="false"/>
          <w:color w:val="333333"/>
          <w:sz w:val="20"/>
          <w:szCs w:val="20"/>
        </w:rPr>
        <w:t>113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ملکوت هفتم، ترجمه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نشینی با دین داران سربلندی دنیا و آخرت است؛ تحف العقول</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همسایه ی آفتاب، ص </w:t>
      </w:r>
      <w:r>
        <w:rPr>
          <w:rFonts w:eastAsia="IRNazanin" w:cs="IRNazanin"/>
          <w:b w:val="false"/>
          <w:bCs w:val="false"/>
          <w:i w:val="false"/>
          <w:iCs w:val="false"/>
          <w:color w:val="333333"/>
          <w:sz w:val="20"/>
          <w:szCs w:val="20"/>
        </w:rPr>
        <w:t>28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ملكوت هفتم، ترجمه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به برادرش بدی کند به خودش بدی کرده است؛ نزهة الناظر و تنبيه الخواطر</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 ی شاعر</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هفتم ص </w:t>
      </w:r>
      <w:r>
        <w:rPr>
          <w:rFonts w:eastAsia="IRNazanin" w:cs="IRNazanin"/>
          <w:b w:val="false"/>
          <w:bCs w:val="false"/>
          <w:i w:val="false"/>
          <w:iCs w:val="false"/>
          <w:color w:val="333333"/>
          <w:sz w:val="20"/>
          <w:szCs w:val="20"/>
        </w:rPr>
        <w:t>161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مصباح الزائر ، ص </w:t>
      </w:r>
      <w:r>
        <w:rPr>
          <w:rFonts w:eastAsia="IRNazanin" w:cs="IRNazanin"/>
          <w:b w:val="false"/>
          <w:bCs w:val="false"/>
          <w:i w:val="false"/>
          <w:iCs w:val="false"/>
          <w:color w:val="333333"/>
          <w:sz w:val="20"/>
          <w:szCs w:val="20"/>
        </w:rPr>
        <w:t>382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image" Target="media/image2.jpeg"/><Relationship Id="rId262" Type="http://schemas.openxmlformats.org/officeDocument/2006/relationships/image" Target="media/image2.jpeg"/><Relationship Id="rId263" Type="http://schemas.openxmlformats.org/officeDocument/2006/relationships/footer" Target="footer256.xml"/><Relationship Id="rId264" Type="http://schemas.openxmlformats.org/officeDocument/2006/relationships/footnotes" Target="footnotes.xml"/><Relationship Id="rId265" Type="http://schemas.openxmlformats.org/officeDocument/2006/relationships/numbering" Target="numbering.xml"/><Relationship Id="rId266" Type="http://schemas.openxmlformats.org/officeDocument/2006/relationships/fontTable" Target="fontTable.xml"/><Relationship Id="rId267" Type="http://schemas.openxmlformats.org/officeDocument/2006/relationships/settings" Target="settings.xml"/><Relationship Id="rId2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267</Pages>
  <Words>40269</Words>
  <Characters>147897</Characters>
  <CharactersWithSpaces>185443</CharactersWithSpaces>
  <Paragraphs>3460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2026-08-20T04:09:37Z</dcterms:created>
  <dc:creator>ghaemiyeh.com</dc:creator>
  <dc:description/>
  <dc:language>en-US</dc:language>
  <cp:lastModifiedBy/>
  <dcterms:modified xsi:type="dcterms:W3CDTF">2026-08-20T07:39:44Z</dcterms:modified>
  <cp:revision>1</cp:revision>
  <dc:subject/>
  <dc:title>خورشید ابواء شرح زندگانی و شخصیت والای حضرت موسی کاظم علیه السلام</dc:title>
</cp:coreProperties>
</file>

<file path=docProps/custom.xml><?xml version="1.0" encoding="utf-8"?>
<Properties xmlns="http://schemas.openxmlformats.org/officeDocument/2006/custom-properties" xmlns:vt="http://schemas.openxmlformats.org/officeDocument/2006/docPropsVTypes"/>
</file>