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Override PartName="/word/footer1357.xml" ContentType="application/vnd.openxmlformats-officedocument.wordprocessingml.footer+xml"/>
  <Override PartName="/word/footer1360.xml" ContentType="application/vnd.openxmlformats-officedocument.wordprocessingml.footer+xml"/>
  <Override PartName="/word/footer1363.xml" ContentType="application/vnd.openxmlformats-officedocument.wordprocessingml.footer+xml"/>
  <Override PartName="/word/footer1366.xml" ContentType="application/vnd.openxmlformats-officedocument.wordprocessingml.footer+xml"/>
  <Override PartName="/word/footer1369.xml" ContentType="application/vnd.openxmlformats-officedocument.wordprocessingml.footer+xml"/>
  <Override PartName="/word/footer1372.xml" ContentType="application/vnd.openxmlformats-officedocument.wordprocessingml.footer+xml"/>
  <Override PartName="/word/footer1375.xml" ContentType="application/vnd.openxmlformats-officedocument.wordprocessingml.footer+xml"/>
  <Override PartName="/word/footer1378.xml" ContentType="application/vnd.openxmlformats-officedocument.wordprocessingml.footer+xml"/>
  <Override PartName="/word/footer1381.xml" ContentType="application/vnd.openxmlformats-officedocument.wordprocessingml.footer+xml"/>
  <Override PartName="/word/footer1384.xml" ContentType="application/vnd.openxmlformats-officedocument.wordprocessingml.footer+xml"/>
  <Override PartName="/word/footer1387.xml" ContentType="application/vnd.openxmlformats-officedocument.wordprocessingml.footer+xml"/>
  <Override PartName="/word/footer1390.xml" ContentType="application/vnd.openxmlformats-officedocument.wordprocessingml.footer+xml"/>
  <Override PartName="/word/footer1393.xml" ContentType="application/vnd.openxmlformats-officedocument.wordprocessingml.footer+xml"/>
  <Override PartName="/word/footer1396.xml" ContentType="application/vnd.openxmlformats-officedocument.wordprocessingml.footer+xml"/>
  <Override PartName="/word/footer1399.xml" ContentType="application/vnd.openxmlformats-officedocument.wordprocessingml.footer+xml"/>
  <Override PartName="/word/footer1402.xml" ContentType="application/vnd.openxmlformats-officedocument.wordprocessingml.footer+xml"/>
  <Override PartName="/word/footer1405.xml" ContentType="application/vnd.openxmlformats-officedocument.wordprocessingml.footer+xml"/>
  <Override PartName="/word/footer1408.xml" ContentType="application/vnd.openxmlformats-officedocument.wordprocessingml.footer+xml"/>
  <Override PartName="/word/footer1411.xml" ContentType="application/vnd.openxmlformats-officedocument.wordprocessingml.footer+xml"/>
  <Override PartName="/word/footer1414.xml" ContentType="application/vnd.openxmlformats-officedocument.wordprocessingml.footer+xml"/>
  <Override PartName="/word/footer1417.xml" ContentType="application/vnd.openxmlformats-officedocument.wordprocessingml.footer+xml"/>
  <Override PartName="/word/footer1420.xml" ContentType="application/vnd.openxmlformats-officedocument.wordprocessingml.footer+xml"/>
  <Override PartName="/word/footer1423.xml" ContentType="application/vnd.openxmlformats-officedocument.wordprocessingml.footer+xml"/>
  <Override PartName="/word/footer1426.xml" ContentType="application/vnd.openxmlformats-officedocument.wordprocessingml.footer+xml"/>
  <Override PartName="/word/footer1429.xml" ContentType="application/vnd.openxmlformats-officedocument.wordprocessingml.footer+xml"/>
  <Override PartName="/word/footer1432.xml" ContentType="application/vnd.openxmlformats-officedocument.wordprocessingml.footer+xml"/>
  <Override PartName="/word/footer1435.xml" ContentType="application/vnd.openxmlformats-officedocument.wordprocessingml.footer+xml"/>
  <Override PartName="/word/footer1438.xml" ContentType="application/vnd.openxmlformats-officedocument.wordprocessingml.footer+xml"/>
  <Override PartName="/word/footer1441.xml" ContentType="application/vnd.openxmlformats-officedocument.wordprocessingml.footer+xml"/>
  <Override PartName="/word/footer1444.xml" ContentType="application/vnd.openxmlformats-officedocument.wordprocessingml.footer+xml"/>
  <Override PartName="/word/footer1447.xml" ContentType="application/vnd.openxmlformats-officedocument.wordprocessingml.footer+xml"/>
  <Override PartName="/word/footer1450.xml" ContentType="application/vnd.openxmlformats-officedocument.wordprocessingml.footer+xml"/>
  <Override PartName="/word/footer1453.xml" ContentType="application/vnd.openxmlformats-officedocument.wordprocessingml.footer+xml"/>
  <Override PartName="/word/footer1456.xml" ContentType="application/vnd.openxmlformats-officedocument.wordprocessingml.footer+xml"/>
  <Override PartName="/word/footer1459.xml" ContentType="application/vnd.openxmlformats-officedocument.wordprocessingml.footer+xml"/>
  <Override PartName="/word/footer1462.xml" ContentType="application/vnd.openxmlformats-officedocument.wordprocessingml.footer+xml"/>
  <Override PartName="/word/footer1465.xml" ContentType="application/vnd.openxmlformats-officedocument.wordprocessingml.footer+xml"/>
  <Override PartName="/word/footer1468.xml" ContentType="application/vnd.openxmlformats-officedocument.wordprocessingml.footer+xml"/>
  <Override PartName="/word/footer1471.xml" ContentType="application/vnd.openxmlformats-officedocument.wordprocessingml.footer+xml"/>
  <Override PartName="/word/footer1474.xml" ContentType="application/vnd.openxmlformats-officedocument.wordprocessingml.footer+xml"/>
  <Override PartName="/word/footer1477.xml" ContentType="application/vnd.openxmlformats-officedocument.wordprocessingml.footer+xml"/>
  <Override PartName="/word/footer1480.xml" ContentType="application/vnd.openxmlformats-officedocument.wordprocessingml.footer+xml"/>
  <Override PartName="/word/footer1483.xml" ContentType="application/vnd.openxmlformats-officedocument.wordprocessingml.footer+xml"/>
  <Override PartName="/word/footer1486.xml" ContentType="application/vnd.openxmlformats-officedocument.wordprocessingml.footer+xml"/>
  <Override PartName="/word/footer1489.xml" ContentType="application/vnd.openxmlformats-officedocument.wordprocessingml.footer+xml"/>
  <Override PartName="/word/footer1492.xml" ContentType="application/vnd.openxmlformats-officedocument.wordprocessingml.footer+xml"/>
  <Override PartName="/word/footer1495.xml" ContentType="application/vnd.openxmlformats-officedocument.wordprocessingml.footer+xml"/>
  <Override PartName="/word/footer1498.xml" ContentType="application/vnd.openxmlformats-officedocument.wordprocessingml.footer+xml"/>
  <Override PartName="/word/footer1501.xml" ContentType="application/vnd.openxmlformats-officedocument.wordprocessingml.footer+xml"/>
  <Override PartName="/word/footer1504.xml" ContentType="application/vnd.openxmlformats-officedocument.wordprocessingml.footer+xml"/>
  <Override PartName="/word/footer1507.xml" ContentType="application/vnd.openxmlformats-officedocument.wordprocessingml.footer+xml"/>
  <Override PartName="/word/footer1510.xml" ContentType="application/vnd.openxmlformats-officedocument.wordprocessingml.footer+xml"/>
  <Override PartName="/word/footer1513.xml" ContentType="application/vnd.openxmlformats-officedocument.wordprocessingml.footer+xml"/>
  <Override PartName="/word/footer1516.xml" ContentType="application/vnd.openxmlformats-officedocument.wordprocessingml.footer+xml"/>
  <Override PartName="/word/footer1519.xml" ContentType="application/vnd.openxmlformats-officedocument.wordprocessingml.footer+xml"/>
  <Override PartName="/word/footer1522.xml" ContentType="application/vnd.openxmlformats-officedocument.wordprocessingml.footer+xml"/>
  <Override PartName="/word/footer1525.xml" ContentType="application/vnd.openxmlformats-officedocument.wordprocessingml.footer+xml"/>
  <Override PartName="/word/footer1528.xml" ContentType="application/vnd.openxmlformats-officedocument.wordprocessingml.footer+xml"/>
  <Override PartName="/word/footer1531.xml" ContentType="application/vnd.openxmlformats-officedocument.wordprocessingml.footer+xml"/>
  <Override PartName="/word/footer1534.xml" ContentType="application/vnd.openxmlformats-officedocument.wordprocessingml.footer+xml"/>
  <Override PartName="/word/footer1537.xml" ContentType="application/vnd.openxmlformats-officedocument.wordprocessingml.footer+xml"/>
  <Override PartName="/word/footer1540.xml" ContentType="application/vnd.openxmlformats-officedocument.wordprocessingml.footer+xml"/>
  <Override PartName="/word/footer1543.xml" ContentType="application/vnd.openxmlformats-officedocument.wordprocessingml.footer+xml"/>
  <Override PartName="/word/footer1546.xml" ContentType="application/vnd.openxmlformats-officedocument.wordprocessingml.footer+xml"/>
  <Override PartName="/word/footer1549.xml" ContentType="application/vnd.openxmlformats-officedocument.wordprocessingml.footer+xml"/>
  <Override PartName="/word/footer1552.xml" ContentType="application/vnd.openxmlformats-officedocument.wordprocessingml.footer+xml"/>
  <Override PartName="/word/footer1555.xml" ContentType="application/vnd.openxmlformats-officedocument.wordprocessingml.footer+xml"/>
  <Override PartName="/word/footer1558.xml" ContentType="application/vnd.openxmlformats-officedocument.wordprocessingml.footer+xml"/>
  <Override PartName="/word/footer1561.xml" ContentType="application/vnd.openxmlformats-officedocument.wordprocessingml.footer+xml"/>
  <Override PartName="/word/footer1564.xml" ContentType="application/vnd.openxmlformats-officedocument.wordprocessingml.footer+xml"/>
  <Override PartName="/word/footer1567.xml" ContentType="application/vnd.openxmlformats-officedocument.wordprocessingml.footer+xml"/>
  <Override PartName="/word/footer1570.xml" ContentType="application/vnd.openxmlformats-officedocument.wordprocessingml.footer+xml"/>
  <Override PartName="/word/footer1573.xml" ContentType="application/vnd.openxmlformats-officedocument.wordprocessingml.footer+xml"/>
  <Override PartName="/word/footer1576.xml" ContentType="application/vnd.openxmlformats-officedocument.wordprocessingml.footer+xml"/>
  <Override PartName="/word/footer1579.xml" ContentType="application/vnd.openxmlformats-officedocument.wordprocessingml.footer+xml"/>
  <Override PartName="/word/footer1582.xml" ContentType="application/vnd.openxmlformats-officedocument.wordprocessingml.footer+xml"/>
  <Override PartName="/word/footer1585.xml" ContentType="application/vnd.openxmlformats-officedocument.wordprocessingml.footer+xml"/>
  <Override PartName="/word/footer1588.xml" ContentType="application/vnd.openxmlformats-officedocument.wordprocessingml.footer+xml"/>
  <Override PartName="/word/footer1591.xml" ContentType="application/vnd.openxmlformats-officedocument.wordprocessingml.footer+xml"/>
  <Override PartName="/word/footer1594.xml" ContentType="application/vnd.openxmlformats-officedocument.wordprocessingml.footer+xml"/>
  <Override PartName="/word/footer1597.xml" ContentType="application/vnd.openxmlformats-officedocument.wordprocessingml.footer+xml"/>
  <Override PartName="/word/footer1600.xml" ContentType="application/vnd.openxmlformats-officedocument.wordprocessingml.footer+xml"/>
  <Override PartName="/word/footer1603.xml" ContentType="application/vnd.openxmlformats-officedocument.wordprocessingml.footer+xml"/>
  <Override PartName="/word/footer1606.xml" ContentType="application/vnd.openxmlformats-officedocument.wordprocessingml.footer+xml"/>
  <Override PartName="/word/footer1609.xml" ContentType="application/vnd.openxmlformats-officedocument.wordprocessingml.footer+xml"/>
  <Override PartName="/word/footer1612.xml" ContentType="application/vnd.openxmlformats-officedocument.wordprocessingml.footer+xml"/>
  <Override PartName="/word/footer1615.xml" ContentType="application/vnd.openxmlformats-officedocument.wordprocessingml.footer+xml"/>
  <Override PartName="/word/footer1618.xml" ContentType="application/vnd.openxmlformats-officedocument.wordprocessingml.footer+xml"/>
  <Override PartName="/word/footer1621.xml" ContentType="application/vnd.openxmlformats-officedocument.wordprocessingml.footer+xml"/>
  <Override PartName="/word/footer1624.xml" ContentType="application/vnd.openxmlformats-officedocument.wordprocessingml.footer+xml"/>
  <Override PartName="/word/footer1627.xml" ContentType="application/vnd.openxmlformats-officedocument.wordprocessingml.footer+xml"/>
  <Override PartName="/word/footer1630.xml" ContentType="application/vnd.openxmlformats-officedocument.wordprocessingml.footer+xml"/>
  <Override PartName="/word/footer1633.xml" ContentType="application/vnd.openxmlformats-officedocument.wordprocessingml.footer+xml"/>
  <Override PartName="/word/footer1636.xml" ContentType="application/vnd.openxmlformats-officedocument.wordprocessingml.footer+xml"/>
  <Override PartName="/word/footer1639.xml" ContentType="application/vnd.openxmlformats-officedocument.wordprocessingml.footer+xml"/>
  <Override PartName="/word/footer1642.xml" ContentType="application/vnd.openxmlformats-officedocument.wordprocessingml.footer+xml"/>
  <Override PartName="/word/footer1645.xml" ContentType="application/vnd.openxmlformats-officedocument.wordprocessingml.footer+xml"/>
  <Override PartName="/word/footer1648.xml" ContentType="application/vnd.openxmlformats-officedocument.wordprocessingml.footer+xml"/>
  <Override PartName="/word/footer1651.xml" ContentType="application/vnd.openxmlformats-officedocument.wordprocessingml.footer+xml"/>
  <Override PartName="/word/footer1654.xml" ContentType="application/vnd.openxmlformats-officedocument.wordprocessingml.footer+xml"/>
  <Override PartName="/word/footer1657.xml" ContentType="application/vnd.openxmlformats-officedocument.wordprocessingml.footer+xml"/>
  <Override PartName="/word/footer1660.xml" ContentType="application/vnd.openxmlformats-officedocument.wordprocessingml.footer+xml"/>
  <Override PartName="/word/footer1663.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علم مفاهیم شناسی در قرآن سری جدید جلد 42</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1- حق</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2- آثار اتمام حجت با حق ناپذيران</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3- آثار اجتناب از حق ناپذيرى</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4- آثار اصرار بر حق ستيزى</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5- آثار اصرار بر حق ناپذيرى</w:t>
        </w:r>
        <w:r>
          <w:tab/>
        </w:r>
        <w:r>
          <w:fldChar w:fldCharType="begin"/>
        </w:r>
        <w:r>
          <w:instrText xml:space="preserve">PAGEREF 6 \h</w:instrText>
        </w:r>
        <w:r>
          <w:fldChar w:fldCharType="end"/>
        </w:r>
      </w:hyperlink>
    </w:p>
    <w:p>
      <w:pPr>
        <w:tabs>
          <w:tab w:val="right" w:leader="dot" w:pos="9062"/>
        </w:tabs>
        <w:ind w:left="220"/>
      </w:pPr>
      <w:hyperlink w:anchor="_Toc7" w:history="1">
        <w:r>
          <w:rPr>
            <w:rFonts w:ascii="IRNazanin" w:hAnsi="IRNazanin" w:eastAsia="IRNazanin" w:cs="IRNazanin"/>
            <w:color w:val="111111"/>
            <w:sz w:val="22"/>
            <w:szCs w:val="22"/>
            <w:b w:val="0"/>
            <w:bCs w:val="0"/>
            <w:i w:val="0"/>
            <w:iCs w:val="0"/>
          </w:rPr>
          <w:t>6- آثار اعراض از حق</w:t>
        </w:r>
        <w:r>
          <w:tab/>
        </w:r>
        <w:r>
          <w:fldChar w:fldCharType="begin"/>
        </w:r>
        <w:r>
          <w:instrText xml:space="preserve">PAGEREF 7 \h</w:instrText>
        </w:r>
        <w:r>
          <w:fldChar w:fldCharType="end"/>
        </w:r>
      </w:hyperlink>
    </w:p>
    <w:p>
      <w:pPr>
        <w:tabs>
          <w:tab w:val="right" w:leader="dot" w:pos="9062"/>
        </w:tabs>
        <w:ind w:left="220"/>
      </w:pPr>
      <w:hyperlink w:anchor="_Toc8" w:history="1">
        <w:r>
          <w:rPr>
            <w:rFonts w:ascii="IRNazanin" w:hAnsi="IRNazanin" w:eastAsia="IRNazanin" w:cs="IRNazanin"/>
            <w:color w:val="111111"/>
            <w:sz w:val="22"/>
            <w:szCs w:val="22"/>
            <w:b w:val="0"/>
            <w:bCs w:val="0"/>
            <w:i w:val="0"/>
            <w:iCs w:val="0"/>
          </w:rPr>
          <w:t>7- آثار اعلام پيروزى حق</w:t>
        </w:r>
        <w:r>
          <w:tab/>
        </w:r>
        <w:r>
          <w:fldChar w:fldCharType="begin"/>
        </w:r>
        <w:r>
          <w:instrText xml:space="preserve">PAGEREF 8 \h</w:instrText>
        </w:r>
        <w:r>
          <w:fldChar w:fldCharType="end"/>
        </w:r>
      </w:hyperlink>
    </w:p>
    <w:p>
      <w:pPr>
        <w:tabs>
          <w:tab w:val="right" w:leader="dot" w:pos="9062"/>
        </w:tabs>
        <w:ind w:left="220"/>
      </w:pPr>
      <w:hyperlink w:anchor="_Toc9" w:history="1">
        <w:r>
          <w:rPr>
            <w:rFonts w:ascii="IRNazanin" w:hAnsi="IRNazanin" w:eastAsia="IRNazanin" w:cs="IRNazanin"/>
            <w:color w:val="111111"/>
            <w:sz w:val="22"/>
            <w:szCs w:val="22"/>
            <w:b w:val="0"/>
            <w:bCs w:val="0"/>
            <w:i w:val="0"/>
            <w:iCs w:val="0"/>
          </w:rPr>
          <w:t>8- آثار انذار حق ستيزان</w:t>
        </w:r>
        <w:r>
          <w:tab/>
        </w:r>
        <w:r>
          <w:fldChar w:fldCharType="begin"/>
        </w:r>
        <w:r>
          <w:instrText xml:space="preserve">PAGEREF 9 \h</w:instrText>
        </w:r>
        <w:r>
          <w:fldChar w:fldCharType="end"/>
        </w:r>
      </w:hyperlink>
    </w:p>
    <w:p>
      <w:pPr>
        <w:tabs>
          <w:tab w:val="right" w:leader="dot" w:pos="9062"/>
        </w:tabs>
        <w:ind w:left="220"/>
      </w:pPr>
      <w:hyperlink w:anchor="_Toc10" w:history="1">
        <w:r>
          <w:rPr>
            <w:rFonts w:ascii="IRNazanin" w:hAnsi="IRNazanin" w:eastAsia="IRNazanin" w:cs="IRNazanin"/>
            <w:color w:val="111111"/>
            <w:sz w:val="22"/>
            <w:szCs w:val="22"/>
            <w:b w:val="0"/>
            <w:bCs w:val="0"/>
            <w:i w:val="0"/>
            <w:iCs w:val="0"/>
          </w:rPr>
          <w:t>9- آثار پيروى از حق</w:t>
        </w:r>
        <w:r>
          <w:tab/>
        </w:r>
        <w:r>
          <w:fldChar w:fldCharType="begin"/>
        </w:r>
        <w:r>
          <w:instrText xml:space="preserve">PAGEREF 10 \h</w:instrText>
        </w:r>
        <w:r>
          <w:fldChar w:fldCharType="end"/>
        </w:r>
      </w:hyperlink>
    </w:p>
    <w:p>
      <w:pPr>
        <w:tabs>
          <w:tab w:val="right" w:leader="dot" w:pos="9062"/>
        </w:tabs>
        <w:ind w:left="220"/>
      </w:pPr>
      <w:hyperlink w:anchor="_Toc11" w:history="1">
        <w:r>
          <w:rPr>
            <w:rFonts w:ascii="IRNazanin" w:hAnsi="IRNazanin" w:eastAsia="IRNazanin" w:cs="IRNazanin"/>
            <w:color w:val="111111"/>
            <w:sz w:val="22"/>
            <w:szCs w:val="22"/>
            <w:b w:val="0"/>
            <w:bCs w:val="0"/>
            <w:i w:val="0"/>
            <w:iCs w:val="0"/>
          </w:rPr>
          <w:t>10- آثار تبيين حق</w:t>
        </w:r>
        <w:r>
          <w:tab/>
        </w:r>
        <w:r>
          <w:fldChar w:fldCharType="begin"/>
        </w:r>
        <w:r>
          <w:instrText xml:space="preserve">PAGEREF 11 \h</w:instrText>
        </w:r>
        <w:r>
          <w:fldChar w:fldCharType="end"/>
        </w:r>
      </w:hyperlink>
    </w:p>
    <w:p>
      <w:pPr>
        <w:tabs>
          <w:tab w:val="right" w:leader="dot" w:pos="9062"/>
        </w:tabs>
        <w:ind w:left="220"/>
      </w:pPr>
      <w:hyperlink w:anchor="_Toc12" w:history="1">
        <w:r>
          <w:rPr>
            <w:rFonts w:ascii="IRNazanin" w:hAnsi="IRNazanin" w:eastAsia="IRNazanin" w:cs="IRNazanin"/>
            <w:color w:val="111111"/>
            <w:sz w:val="22"/>
            <w:szCs w:val="22"/>
            <w:b w:val="0"/>
            <w:bCs w:val="0"/>
            <w:i w:val="0"/>
            <w:iCs w:val="0"/>
          </w:rPr>
          <w:t>11- آثار ترك تبليغ حق</w:t>
        </w:r>
        <w:r>
          <w:tab/>
        </w:r>
        <w:r>
          <w:fldChar w:fldCharType="begin"/>
        </w:r>
        <w:r>
          <w:instrText xml:space="preserve">PAGEREF 12 \h</w:instrText>
        </w:r>
        <w:r>
          <w:fldChar w:fldCharType="end"/>
        </w:r>
      </w:hyperlink>
    </w:p>
    <w:p>
      <w:pPr>
        <w:tabs>
          <w:tab w:val="right" w:leader="dot" w:pos="9062"/>
        </w:tabs>
        <w:ind w:left="220"/>
      </w:pPr>
      <w:hyperlink w:anchor="_Toc13" w:history="1">
        <w:r>
          <w:rPr>
            <w:rFonts w:ascii="IRNazanin" w:hAnsi="IRNazanin" w:eastAsia="IRNazanin" w:cs="IRNazanin"/>
            <w:color w:val="111111"/>
            <w:sz w:val="22"/>
            <w:szCs w:val="22"/>
            <w:b w:val="0"/>
            <w:bCs w:val="0"/>
            <w:i w:val="0"/>
            <w:iCs w:val="0"/>
          </w:rPr>
          <w:t>12- آثار تسليم به حق</w:t>
        </w:r>
        <w:r>
          <w:tab/>
        </w:r>
        <w:r>
          <w:fldChar w:fldCharType="begin"/>
        </w:r>
        <w:r>
          <w:instrText xml:space="preserve">PAGEREF 13 \h</w:instrText>
        </w:r>
        <w:r>
          <w:fldChar w:fldCharType="end"/>
        </w:r>
      </w:hyperlink>
    </w:p>
    <w:p>
      <w:pPr>
        <w:tabs>
          <w:tab w:val="right" w:leader="dot" w:pos="9062"/>
        </w:tabs>
        <w:ind w:left="220"/>
      </w:pPr>
      <w:hyperlink w:anchor="_Toc14" w:history="1">
        <w:r>
          <w:rPr>
            <w:rFonts w:ascii="IRNazanin" w:hAnsi="IRNazanin" w:eastAsia="IRNazanin" w:cs="IRNazanin"/>
            <w:color w:val="111111"/>
            <w:sz w:val="22"/>
            <w:szCs w:val="22"/>
            <w:b w:val="0"/>
            <w:bCs w:val="0"/>
            <w:i w:val="0"/>
            <w:iCs w:val="0"/>
          </w:rPr>
          <w:t>13- آثار تشخيص حق</w:t>
        </w:r>
        <w:r>
          <w:tab/>
        </w:r>
        <w:r>
          <w:fldChar w:fldCharType="begin"/>
        </w:r>
        <w:r>
          <w:instrText xml:space="preserve">PAGEREF 14 \h</w:instrText>
        </w:r>
        <w:r>
          <w:fldChar w:fldCharType="end"/>
        </w:r>
      </w:hyperlink>
    </w:p>
    <w:p>
      <w:pPr>
        <w:tabs>
          <w:tab w:val="right" w:leader="dot" w:pos="9062"/>
        </w:tabs>
        <w:ind w:left="220"/>
      </w:pPr>
      <w:hyperlink w:anchor="_Toc15" w:history="1">
        <w:r>
          <w:rPr>
            <w:rFonts w:ascii="IRNazanin" w:hAnsi="IRNazanin" w:eastAsia="IRNazanin" w:cs="IRNazanin"/>
            <w:color w:val="111111"/>
            <w:sz w:val="22"/>
            <w:szCs w:val="22"/>
            <w:b w:val="0"/>
            <w:bCs w:val="0"/>
            <w:i w:val="0"/>
            <w:iCs w:val="0"/>
          </w:rPr>
          <w:t>14- آثار تكذيب حق</w:t>
        </w:r>
        <w:r>
          <w:tab/>
        </w:r>
        <w:r>
          <w:fldChar w:fldCharType="begin"/>
        </w:r>
        <w:r>
          <w:instrText xml:space="preserve">PAGEREF 15 \h</w:instrText>
        </w:r>
        <w:r>
          <w:fldChar w:fldCharType="end"/>
        </w:r>
      </w:hyperlink>
    </w:p>
    <w:p>
      <w:pPr>
        <w:tabs>
          <w:tab w:val="right" w:leader="dot" w:pos="9062"/>
        </w:tabs>
        <w:ind w:left="220"/>
      </w:pPr>
      <w:hyperlink w:anchor="_Toc16" w:history="1">
        <w:r>
          <w:rPr>
            <w:rFonts w:ascii="IRNazanin" w:hAnsi="IRNazanin" w:eastAsia="IRNazanin" w:cs="IRNazanin"/>
            <w:color w:val="111111"/>
            <w:sz w:val="22"/>
            <w:szCs w:val="22"/>
            <w:b w:val="0"/>
            <w:bCs w:val="0"/>
            <w:i w:val="0"/>
            <w:iCs w:val="0"/>
          </w:rPr>
          <w:t>15- آثار تنفر از حق</w:t>
        </w:r>
        <w:r>
          <w:tab/>
        </w:r>
        <w:r>
          <w:fldChar w:fldCharType="begin"/>
        </w:r>
        <w:r>
          <w:instrText xml:space="preserve">PAGEREF 16 \h</w:instrText>
        </w:r>
        <w:r>
          <w:fldChar w:fldCharType="end"/>
        </w:r>
      </w:hyperlink>
    </w:p>
    <w:p>
      <w:pPr>
        <w:tabs>
          <w:tab w:val="right" w:leader="dot" w:pos="9062"/>
        </w:tabs>
        <w:ind w:left="220"/>
      </w:pPr>
      <w:hyperlink w:anchor="_Toc17" w:history="1">
        <w:r>
          <w:rPr>
            <w:rFonts w:ascii="IRNazanin" w:hAnsi="IRNazanin" w:eastAsia="IRNazanin" w:cs="IRNazanin"/>
            <w:color w:val="111111"/>
            <w:sz w:val="22"/>
            <w:szCs w:val="22"/>
            <w:b w:val="0"/>
            <w:bCs w:val="0"/>
            <w:i w:val="0"/>
            <w:iCs w:val="0"/>
          </w:rPr>
          <w:t>16- آثار توبه حق ستيزان</w:t>
        </w:r>
        <w:r>
          <w:tab/>
        </w:r>
        <w:r>
          <w:fldChar w:fldCharType="begin"/>
        </w:r>
        <w:r>
          <w:instrText xml:space="preserve">PAGEREF 17 \h</w:instrText>
        </w:r>
        <w:r>
          <w:fldChar w:fldCharType="end"/>
        </w:r>
      </w:hyperlink>
    </w:p>
    <w:p>
      <w:pPr>
        <w:tabs>
          <w:tab w:val="right" w:leader="dot" w:pos="9062"/>
        </w:tabs>
        <w:ind w:left="220"/>
      </w:pPr>
      <w:hyperlink w:anchor="_Toc18" w:history="1">
        <w:r>
          <w:rPr>
            <w:rFonts w:ascii="IRNazanin" w:hAnsi="IRNazanin" w:eastAsia="IRNazanin" w:cs="IRNazanin"/>
            <w:color w:val="111111"/>
            <w:sz w:val="22"/>
            <w:szCs w:val="22"/>
            <w:b w:val="0"/>
            <w:bCs w:val="0"/>
            <w:i w:val="0"/>
            <w:iCs w:val="0"/>
          </w:rPr>
          <w:t>17- آثار حق</w:t>
        </w:r>
        <w:r>
          <w:tab/>
        </w:r>
        <w:r>
          <w:fldChar w:fldCharType="begin"/>
        </w:r>
        <w:r>
          <w:instrText xml:space="preserve">PAGEREF 18 \h</w:instrText>
        </w:r>
        <w:r>
          <w:fldChar w:fldCharType="end"/>
        </w:r>
      </w:hyperlink>
    </w:p>
    <w:p>
      <w:pPr>
        <w:tabs>
          <w:tab w:val="right" w:leader="dot" w:pos="9062"/>
        </w:tabs>
        <w:ind w:left="220"/>
      </w:pPr>
      <w:hyperlink w:anchor="_Toc19" w:history="1">
        <w:r>
          <w:rPr>
            <w:rFonts w:ascii="IRNazanin" w:hAnsi="IRNazanin" w:eastAsia="IRNazanin" w:cs="IRNazanin"/>
            <w:color w:val="111111"/>
            <w:sz w:val="22"/>
            <w:szCs w:val="22"/>
            <w:b w:val="0"/>
            <w:bCs w:val="0"/>
            <w:i w:val="0"/>
            <w:iCs w:val="0"/>
          </w:rPr>
          <w:t>18- آثار حق پذيرى</w:t>
        </w:r>
        <w:r>
          <w:tab/>
        </w:r>
        <w:r>
          <w:fldChar w:fldCharType="begin"/>
        </w:r>
        <w:r>
          <w:instrText xml:space="preserve">PAGEREF 19 \h</w:instrText>
        </w:r>
        <w:r>
          <w:fldChar w:fldCharType="end"/>
        </w:r>
      </w:hyperlink>
    </w:p>
    <w:p>
      <w:pPr>
        <w:tabs>
          <w:tab w:val="right" w:leader="dot" w:pos="9062"/>
        </w:tabs>
        <w:ind w:left="220"/>
      </w:pPr>
      <w:hyperlink w:anchor="_Toc20" w:history="1">
        <w:r>
          <w:rPr>
            <w:rFonts w:ascii="IRNazanin" w:hAnsi="IRNazanin" w:eastAsia="IRNazanin" w:cs="IRNazanin"/>
            <w:color w:val="111111"/>
            <w:sz w:val="22"/>
            <w:szCs w:val="22"/>
            <w:b w:val="0"/>
            <w:bCs w:val="0"/>
            <w:i w:val="0"/>
            <w:iCs w:val="0"/>
          </w:rPr>
          <w:t>19- آثار حق پذيرى انسان ها</w:t>
        </w:r>
        <w:r>
          <w:tab/>
        </w:r>
        <w:r>
          <w:fldChar w:fldCharType="begin"/>
        </w:r>
        <w:r>
          <w:instrText xml:space="preserve">PAGEREF 20 \h</w:instrText>
        </w:r>
        <w:r>
          <w:fldChar w:fldCharType="end"/>
        </w:r>
      </w:hyperlink>
    </w:p>
    <w:p>
      <w:pPr>
        <w:tabs>
          <w:tab w:val="right" w:leader="dot" w:pos="9062"/>
        </w:tabs>
        <w:ind w:left="220"/>
      </w:pPr>
      <w:hyperlink w:anchor="_Toc21" w:history="1">
        <w:r>
          <w:rPr>
            <w:rFonts w:ascii="IRNazanin" w:hAnsi="IRNazanin" w:eastAsia="IRNazanin" w:cs="IRNazanin"/>
            <w:color w:val="111111"/>
            <w:sz w:val="22"/>
            <w:szCs w:val="22"/>
            <w:b w:val="0"/>
            <w:bCs w:val="0"/>
            <w:i w:val="0"/>
            <w:iCs w:val="0"/>
          </w:rPr>
          <w:t>20- آثار حق پذيرى بندگان خدا</w:t>
        </w:r>
        <w:r>
          <w:tab/>
        </w:r>
        <w:r>
          <w:fldChar w:fldCharType="begin"/>
        </w:r>
        <w:r>
          <w:instrText xml:space="preserve">PAGEREF 21 \h</w:instrText>
        </w:r>
        <w:r>
          <w:fldChar w:fldCharType="end"/>
        </w:r>
      </w:hyperlink>
    </w:p>
    <w:p>
      <w:pPr>
        <w:tabs>
          <w:tab w:val="right" w:leader="dot" w:pos="9062"/>
        </w:tabs>
        <w:ind w:left="220"/>
      </w:pPr>
      <w:hyperlink w:anchor="_Toc22" w:history="1">
        <w:r>
          <w:rPr>
            <w:rFonts w:ascii="IRNazanin" w:hAnsi="IRNazanin" w:eastAsia="IRNazanin" w:cs="IRNazanin"/>
            <w:color w:val="111111"/>
            <w:sz w:val="22"/>
            <w:szCs w:val="22"/>
            <w:b w:val="0"/>
            <w:bCs w:val="0"/>
            <w:i w:val="0"/>
            <w:iCs w:val="0"/>
          </w:rPr>
          <w:t>21- آثار حق پذيرى فرعونيان</w:t>
        </w:r>
        <w:r>
          <w:tab/>
        </w:r>
        <w:r>
          <w:fldChar w:fldCharType="begin"/>
        </w:r>
        <w:r>
          <w:instrText xml:space="preserve">PAGEREF 22 \h</w:instrText>
        </w:r>
        <w:r>
          <w:fldChar w:fldCharType="end"/>
        </w:r>
      </w:hyperlink>
    </w:p>
    <w:p>
      <w:pPr>
        <w:tabs>
          <w:tab w:val="right" w:leader="dot" w:pos="9062"/>
        </w:tabs>
        <w:ind w:left="220"/>
      </w:pPr>
      <w:hyperlink w:anchor="_Toc23" w:history="1">
        <w:r>
          <w:rPr>
            <w:rFonts w:ascii="IRNazanin" w:hAnsi="IRNazanin" w:eastAsia="IRNazanin" w:cs="IRNazanin"/>
            <w:color w:val="111111"/>
            <w:sz w:val="22"/>
            <w:szCs w:val="22"/>
            <w:b w:val="0"/>
            <w:bCs w:val="0"/>
            <w:i w:val="0"/>
            <w:iCs w:val="0"/>
          </w:rPr>
          <w:t>22- آثار حق پذيرى مؤمنان اهل كتاب</w:t>
        </w:r>
        <w:r>
          <w:tab/>
        </w:r>
        <w:r>
          <w:fldChar w:fldCharType="begin"/>
        </w:r>
        <w:r>
          <w:instrText xml:space="preserve">PAGEREF 23 \h</w:instrText>
        </w:r>
        <w:r>
          <w:fldChar w:fldCharType="end"/>
        </w:r>
      </w:hyperlink>
    </w:p>
    <w:p>
      <w:pPr>
        <w:tabs>
          <w:tab w:val="right" w:leader="dot" w:pos="9062"/>
        </w:tabs>
        <w:ind w:left="220"/>
      </w:pPr>
      <w:hyperlink w:anchor="_Toc24" w:history="1">
        <w:r>
          <w:rPr>
            <w:rFonts w:ascii="IRNazanin" w:hAnsi="IRNazanin" w:eastAsia="IRNazanin" w:cs="IRNazanin"/>
            <w:color w:val="111111"/>
            <w:sz w:val="22"/>
            <w:szCs w:val="22"/>
            <w:b w:val="0"/>
            <w:bCs w:val="0"/>
            <w:i w:val="0"/>
            <w:iCs w:val="0"/>
          </w:rPr>
          <w:t>23- آثار حق ستيزى</w:t>
        </w:r>
        <w:r>
          <w:tab/>
        </w:r>
        <w:r>
          <w:fldChar w:fldCharType="begin"/>
        </w:r>
        <w:r>
          <w:instrText xml:space="preserve">PAGEREF 24 \h</w:instrText>
        </w:r>
        <w:r>
          <w:fldChar w:fldCharType="end"/>
        </w:r>
      </w:hyperlink>
    </w:p>
    <w:p>
      <w:pPr>
        <w:tabs>
          <w:tab w:val="right" w:leader="dot" w:pos="9062"/>
        </w:tabs>
        <w:ind w:left="220"/>
      </w:pPr>
      <w:hyperlink w:anchor="_Toc25" w:history="1">
        <w:r>
          <w:rPr>
            <w:rFonts w:ascii="IRNazanin" w:hAnsi="IRNazanin" w:eastAsia="IRNazanin" w:cs="IRNazanin"/>
            <w:color w:val="111111"/>
            <w:sz w:val="22"/>
            <w:szCs w:val="22"/>
            <w:b w:val="0"/>
            <w:bCs w:val="0"/>
            <w:i w:val="0"/>
            <w:iCs w:val="0"/>
          </w:rPr>
          <w:t>24- آثار حق ستيزى اقوام</w:t>
        </w:r>
        <w:r>
          <w:tab/>
        </w:r>
        <w:r>
          <w:fldChar w:fldCharType="begin"/>
        </w:r>
        <w:r>
          <w:instrText xml:space="preserve">PAGEREF 25 \h</w:instrText>
        </w:r>
        <w:r>
          <w:fldChar w:fldCharType="end"/>
        </w:r>
      </w:hyperlink>
    </w:p>
    <w:p>
      <w:pPr>
        <w:tabs>
          <w:tab w:val="right" w:leader="dot" w:pos="9062"/>
        </w:tabs>
        <w:ind w:left="220"/>
      </w:pPr>
      <w:hyperlink w:anchor="_Toc26" w:history="1">
        <w:r>
          <w:rPr>
            <w:rFonts w:ascii="IRNazanin" w:hAnsi="IRNazanin" w:eastAsia="IRNazanin" w:cs="IRNazanin"/>
            <w:color w:val="111111"/>
            <w:sz w:val="22"/>
            <w:szCs w:val="22"/>
            <w:b w:val="0"/>
            <w:bCs w:val="0"/>
            <w:i w:val="0"/>
            <w:iCs w:val="0"/>
          </w:rPr>
          <w:t>25- آثار حق ستيزى اقوام پيشين</w:t>
        </w:r>
        <w:r>
          <w:tab/>
        </w:r>
        <w:r>
          <w:fldChar w:fldCharType="begin"/>
        </w:r>
        <w:r>
          <w:instrText xml:space="preserve">PAGEREF 26 \h</w:instrText>
        </w:r>
        <w:r>
          <w:fldChar w:fldCharType="end"/>
        </w:r>
      </w:hyperlink>
    </w:p>
    <w:p>
      <w:pPr>
        <w:tabs>
          <w:tab w:val="right" w:leader="dot" w:pos="9062"/>
        </w:tabs>
        <w:ind w:left="220"/>
      </w:pPr>
      <w:hyperlink w:anchor="_Toc27" w:history="1">
        <w:r>
          <w:rPr>
            <w:rFonts w:ascii="IRNazanin" w:hAnsi="IRNazanin" w:eastAsia="IRNazanin" w:cs="IRNazanin"/>
            <w:color w:val="111111"/>
            <w:sz w:val="22"/>
            <w:szCs w:val="22"/>
            <w:b w:val="0"/>
            <w:bCs w:val="0"/>
            <w:i w:val="0"/>
            <w:iCs w:val="0"/>
          </w:rPr>
          <w:t>26- آثار حق ستيزى اكثريت</w:t>
        </w:r>
        <w:r>
          <w:tab/>
        </w:r>
        <w:r>
          <w:fldChar w:fldCharType="begin"/>
        </w:r>
        <w:r>
          <w:instrText xml:space="preserve">PAGEREF 27 \h</w:instrText>
        </w:r>
        <w:r>
          <w:fldChar w:fldCharType="end"/>
        </w:r>
      </w:hyperlink>
    </w:p>
    <w:p>
      <w:pPr>
        <w:tabs>
          <w:tab w:val="right" w:leader="dot" w:pos="9062"/>
        </w:tabs>
        <w:ind w:left="220"/>
      </w:pPr>
      <w:hyperlink w:anchor="_Toc28" w:history="1">
        <w:r>
          <w:rPr>
            <w:rFonts w:ascii="IRNazanin" w:hAnsi="IRNazanin" w:eastAsia="IRNazanin" w:cs="IRNazanin"/>
            <w:color w:val="111111"/>
            <w:sz w:val="22"/>
            <w:szCs w:val="22"/>
            <w:b w:val="0"/>
            <w:bCs w:val="0"/>
            <w:i w:val="0"/>
            <w:iCs w:val="0"/>
          </w:rPr>
          <w:t>27- آثار حق ستيزى امت هاى پيشين</w:t>
        </w:r>
        <w:r>
          <w:tab/>
        </w:r>
        <w:r>
          <w:fldChar w:fldCharType="begin"/>
        </w:r>
        <w:r>
          <w:instrText xml:space="preserve">PAGEREF 28 \h</w:instrText>
        </w:r>
        <w:r>
          <w:fldChar w:fldCharType="end"/>
        </w:r>
      </w:hyperlink>
    </w:p>
    <w:p>
      <w:pPr>
        <w:tabs>
          <w:tab w:val="right" w:leader="dot" w:pos="9062"/>
        </w:tabs>
        <w:ind w:left="220"/>
      </w:pPr>
      <w:hyperlink w:anchor="_Toc29" w:history="1">
        <w:r>
          <w:rPr>
            <w:rFonts w:ascii="IRNazanin" w:hAnsi="IRNazanin" w:eastAsia="IRNazanin" w:cs="IRNazanin"/>
            <w:color w:val="111111"/>
            <w:sz w:val="22"/>
            <w:szCs w:val="22"/>
            <w:b w:val="0"/>
            <w:bCs w:val="0"/>
            <w:i w:val="0"/>
            <w:iCs w:val="0"/>
          </w:rPr>
          <w:t>28- آثار حق ستيزى قوم ثمود</w:t>
        </w:r>
        <w:r>
          <w:tab/>
        </w:r>
        <w:r>
          <w:fldChar w:fldCharType="begin"/>
        </w:r>
        <w:r>
          <w:instrText xml:space="preserve">PAGEREF 29 \h</w:instrText>
        </w:r>
        <w:r>
          <w:fldChar w:fldCharType="end"/>
        </w:r>
      </w:hyperlink>
    </w:p>
    <w:p>
      <w:pPr>
        <w:tabs>
          <w:tab w:val="right" w:leader="dot" w:pos="9062"/>
        </w:tabs>
        <w:ind w:left="220"/>
      </w:pPr>
      <w:hyperlink w:anchor="_Toc30" w:history="1">
        <w:r>
          <w:rPr>
            <w:rFonts w:ascii="IRNazanin" w:hAnsi="IRNazanin" w:eastAsia="IRNazanin" w:cs="IRNazanin"/>
            <w:color w:val="111111"/>
            <w:sz w:val="22"/>
            <w:szCs w:val="22"/>
            <w:b w:val="0"/>
            <w:bCs w:val="0"/>
            <w:i w:val="0"/>
            <w:iCs w:val="0"/>
          </w:rPr>
          <w:t>29- آثار حق ستيزى كافران</w:t>
        </w:r>
        <w:r>
          <w:tab/>
        </w:r>
        <w:r>
          <w:fldChar w:fldCharType="begin"/>
        </w:r>
        <w:r>
          <w:instrText xml:space="preserve">PAGEREF 30 \h</w:instrText>
        </w:r>
        <w:r>
          <w:fldChar w:fldCharType="end"/>
        </w:r>
      </w:hyperlink>
    </w:p>
    <w:p>
      <w:pPr>
        <w:tabs>
          <w:tab w:val="right" w:leader="dot" w:pos="9062"/>
        </w:tabs>
        <w:ind w:left="220"/>
      </w:pPr>
      <w:hyperlink w:anchor="_Toc31" w:history="1">
        <w:r>
          <w:rPr>
            <w:rFonts w:ascii="IRNazanin" w:hAnsi="IRNazanin" w:eastAsia="IRNazanin" w:cs="IRNazanin"/>
            <w:color w:val="111111"/>
            <w:sz w:val="22"/>
            <w:szCs w:val="22"/>
            <w:b w:val="0"/>
            <w:bCs w:val="0"/>
            <w:i w:val="0"/>
            <w:iCs w:val="0"/>
          </w:rPr>
          <w:t>30- آثار حق شناسى</w:t>
        </w:r>
        <w:r>
          <w:tab/>
        </w:r>
        <w:r>
          <w:fldChar w:fldCharType="begin"/>
        </w:r>
        <w:r>
          <w:instrText xml:space="preserve">PAGEREF 31 \h</w:instrText>
        </w:r>
        <w:r>
          <w:fldChar w:fldCharType="end"/>
        </w:r>
      </w:hyperlink>
    </w:p>
    <w:p>
      <w:pPr>
        <w:tabs>
          <w:tab w:val="right" w:leader="dot" w:pos="9062"/>
        </w:tabs>
        <w:ind w:left="220"/>
      </w:pPr>
      <w:hyperlink w:anchor="_Toc32" w:history="1">
        <w:r>
          <w:rPr>
            <w:rFonts w:ascii="IRNazanin" w:hAnsi="IRNazanin" w:eastAsia="IRNazanin" w:cs="IRNazanin"/>
            <w:color w:val="111111"/>
            <w:sz w:val="22"/>
            <w:szCs w:val="22"/>
            <w:b w:val="0"/>
            <w:bCs w:val="0"/>
            <w:i w:val="0"/>
            <w:iCs w:val="0"/>
          </w:rPr>
          <w:t>31- آثار حق شنوايى</w:t>
        </w:r>
        <w:r>
          <w:tab/>
        </w:r>
        <w:r>
          <w:fldChar w:fldCharType="begin"/>
        </w:r>
        <w:r>
          <w:instrText xml:space="preserve">PAGEREF 32 \h</w:instrText>
        </w:r>
        <w:r>
          <w:fldChar w:fldCharType="end"/>
        </w:r>
      </w:hyperlink>
    </w:p>
    <w:p>
      <w:pPr>
        <w:tabs>
          <w:tab w:val="right" w:leader="dot" w:pos="9062"/>
        </w:tabs>
        <w:ind w:left="220"/>
      </w:pPr>
      <w:hyperlink w:anchor="_Toc33" w:history="1">
        <w:r>
          <w:rPr>
            <w:rFonts w:ascii="IRNazanin" w:hAnsi="IRNazanin" w:eastAsia="IRNazanin" w:cs="IRNazanin"/>
            <w:color w:val="111111"/>
            <w:sz w:val="22"/>
            <w:szCs w:val="22"/>
            <w:b w:val="0"/>
            <w:bCs w:val="0"/>
            <w:i w:val="0"/>
            <w:iCs w:val="0"/>
          </w:rPr>
          <w:t>32- آثار حق شنوى</w:t>
        </w:r>
        <w:r>
          <w:tab/>
        </w:r>
        <w:r>
          <w:fldChar w:fldCharType="begin"/>
        </w:r>
        <w:r>
          <w:instrText xml:space="preserve">PAGEREF 33 \h</w:instrText>
        </w:r>
        <w:r>
          <w:fldChar w:fldCharType="end"/>
        </w:r>
      </w:hyperlink>
    </w:p>
    <w:p>
      <w:pPr>
        <w:tabs>
          <w:tab w:val="right" w:leader="dot" w:pos="9062"/>
        </w:tabs>
        <w:ind w:left="220"/>
      </w:pPr>
      <w:hyperlink w:anchor="_Toc34" w:history="1">
        <w:r>
          <w:rPr>
            <w:rFonts w:ascii="IRNazanin" w:hAnsi="IRNazanin" w:eastAsia="IRNazanin" w:cs="IRNazanin"/>
            <w:color w:val="111111"/>
            <w:sz w:val="22"/>
            <w:szCs w:val="22"/>
            <w:b w:val="0"/>
            <w:bCs w:val="0"/>
            <w:i w:val="0"/>
            <w:iCs w:val="0"/>
          </w:rPr>
          <w:t>33- آثار حق طلبى</w:t>
        </w:r>
        <w:r>
          <w:tab/>
        </w:r>
        <w:r>
          <w:fldChar w:fldCharType="begin"/>
        </w:r>
        <w:r>
          <w:instrText xml:space="preserve">PAGEREF 34 \h</w:instrText>
        </w:r>
        <w:r>
          <w:fldChar w:fldCharType="end"/>
        </w:r>
      </w:hyperlink>
    </w:p>
    <w:p>
      <w:pPr>
        <w:tabs>
          <w:tab w:val="right" w:leader="dot" w:pos="9062"/>
        </w:tabs>
        <w:ind w:left="220"/>
      </w:pPr>
      <w:hyperlink w:anchor="_Toc35" w:history="1">
        <w:r>
          <w:rPr>
            <w:rFonts w:ascii="IRNazanin" w:hAnsi="IRNazanin" w:eastAsia="IRNazanin" w:cs="IRNazanin"/>
            <w:color w:val="111111"/>
            <w:sz w:val="22"/>
            <w:szCs w:val="22"/>
            <w:b w:val="0"/>
            <w:bCs w:val="0"/>
            <w:i w:val="0"/>
            <w:iCs w:val="0"/>
          </w:rPr>
          <w:t>34- آثار حق گرايى</w:t>
        </w:r>
        <w:r>
          <w:tab/>
        </w:r>
        <w:r>
          <w:fldChar w:fldCharType="begin"/>
        </w:r>
        <w:r>
          <w:instrText xml:space="preserve">PAGEREF 35 \h</w:instrText>
        </w:r>
        <w:r>
          <w:fldChar w:fldCharType="end"/>
        </w:r>
      </w:hyperlink>
    </w:p>
    <w:p>
      <w:pPr>
        <w:tabs>
          <w:tab w:val="right" w:leader="dot" w:pos="9062"/>
        </w:tabs>
        <w:ind w:left="220"/>
      </w:pPr>
      <w:hyperlink w:anchor="_Toc36" w:history="1">
        <w:r>
          <w:rPr>
            <w:rFonts w:ascii="IRNazanin" w:hAnsi="IRNazanin" w:eastAsia="IRNazanin" w:cs="IRNazanin"/>
            <w:color w:val="111111"/>
            <w:sz w:val="22"/>
            <w:szCs w:val="22"/>
            <w:b w:val="0"/>
            <w:bCs w:val="0"/>
            <w:i w:val="0"/>
            <w:iCs w:val="0"/>
          </w:rPr>
          <w:t>35- آثار حق گرايى ابراهيم(ع)</w:t>
        </w:r>
        <w:r>
          <w:tab/>
        </w:r>
        <w:r>
          <w:fldChar w:fldCharType="begin"/>
        </w:r>
        <w:r>
          <w:instrText xml:space="preserve">PAGEREF 36 \h</w:instrText>
        </w:r>
        <w:r>
          <w:fldChar w:fldCharType="end"/>
        </w:r>
      </w:hyperlink>
    </w:p>
    <w:p>
      <w:pPr>
        <w:tabs>
          <w:tab w:val="right" w:leader="dot" w:pos="9062"/>
        </w:tabs>
        <w:ind w:left="220"/>
      </w:pPr>
      <w:hyperlink w:anchor="_Toc37" w:history="1">
        <w:r>
          <w:rPr>
            <w:rFonts w:ascii="IRNazanin" w:hAnsi="IRNazanin" w:eastAsia="IRNazanin" w:cs="IRNazanin"/>
            <w:color w:val="111111"/>
            <w:sz w:val="22"/>
            <w:szCs w:val="22"/>
            <w:b w:val="0"/>
            <w:bCs w:val="0"/>
            <w:i w:val="0"/>
            <w:iCs w:val="0"/>
          </w:rPr>
          <w:t>36- آثار حق ناپذيران</w:t>
        </w:r>
        <w:r>
          <w:tab/>
        </w:r>
        <w:r>
          <w:fldChar w:fldCharType="begin"/>
        </w:r>
        <w:r>
          <w:instrText xml:space="preserve">PAGEREF 37 \h</w:instrText>
        </w:r>
        <w:r>
          <w:fldChar w:fldCharType="end"/>
        </w:r>
      </w:hyperlink>
    </w:p>
    <w:p>
      <w:pPr>
        <w:tabs>
          <w:tab w:val="right" w:leader="dot" w:pos="9062"/>
        </w:tabs>
        <w:ind w:left="220"/>
      </w:pPr>
      <w:hyperlink w:anchor="_Toc38" w:history="1">
        <w:r>
          <w:rPr>
            <w:rFonts w:ascii="IRNazanin" w:hAnsi="IRNazanin" w:eastAsia="IRNazanin" w:cs="IRNazanin"/>
            <w:color w:val="111111"/>
            <w:sz w:val="22"/>
            <w:szCs w:val="22"/>
            <w:b w:val="0"/>
            <w:bCs w:val="0"/>
            <w:i w:val="0"/>
            <w:iCs w:val="0"/>
          </w:rPr>
          <w:t>37- آثار حق ناپذيرى</w:t>
        </w:r>
        <w:r>
          <w:tab/>
        </w:r>
        <w:r>
          <w:fldChar w:fldCharType="begin"/>
        </w:r>
        <w:r>
          <w:instrText xml:space="preserve">PAGEREF 38 \h</w:instrText>
        </w:r>
        <w:r>
          <w:fldChar w:fldCharType="end"/>
        </w:r>
      </w:hyperlink>
    </w:p>
    <w:p>
      <w:pPr>
        <w:tabs>
          <w:tab w:val="right" w:leader="dot" w:pos="9062"/>
        </w:tabs>
        <w:ind w:left="220"/>
      </w:pPr>
      <w:hyperlink w:anchor="_Toc39" w:history="1">
        <w:r>
          <w:rPr>
            <w:rFonts w:ascii="IRNazanin" w:hAnsi="IRNazanin" w:eastAsia="IRNazanin" w:cs="IRNazanin"/>
            <w:color w:val="111111"/>
            <w:sz w:val="22"/>
            <w:szCs w:val="22"/>
            <w:b w:val="0"/>
            <w:bCs w:val="0"/>
            <w:i w:val="0"/>
            <w:iCs w:val="0"/>
          </w:rPr>
          <w:t>38- آثار حق ناپذيرى اكثريت</w:t>
        </w:r>
        <w:r>
          <w:tab/>
        </w:r>
        <w:r>
          <w:fldChar w:fldCharType="begin"/>
        </w:r>
        <w:r>
          <w:instrText xml:space="preserve">PAGEREF 39 \h</w:instrText>
        </w:r>
        <w:r>
          <w:fldChar w:fldCharType="end"/>
        </w:r>
      </w:hyperlink>
    </w:p>
    <w:p>
      <w:pPr>
        <w:tabs>
          <w:tab w:val="right" w:leader="dot" w:pos="9062"/>
        </w:tabs>
        <w:ind w:left="220"/>
      </w:pPr>
      <w:hyperlink w:anchor="_Toc40" w:history="1">
        <w:r>
          <w:rPr>
            <w:rFonts w:ascii="IRNazanin" w:hAnsi="IRNazanin" w:eastAsia="IRNazanin" w:cs="IRNazanin"/>
            <w:color w:val="111111"/>
            <w:sz w:val="22"/>
            <w:szCs w:val="22"/>
            <w:b w:val="0"/>
            <w:bCs w:val="0"/>
            <w:i w:val="0"/>
            <w:iCs w:val="0"/>
          </w:rPr>
          <w:t>39- آثار حق ناپذيرى امت هاى پيشين</w:t>
        </w:r>
        <w:r>
          <w:tab/>
        </w:r>
        <w:r>
          <w:fldChar w:fldCharType="begin"/>
        </w:r>
        <w:r>
          <w:instrText xml:space="preserve">PAGEREF 40 \h</w:instrText>
        </w:r>
        <w:r>
          <w:fldChar w:fldCharType="end"/>
        </w:r>
      </w:hyperlink>
    </w:p>
    <w:p>
      <w:pPr>
        <w:tabs>
          <w:tab w:val="right" w:leader="dot" w:pos="9062"/>
        </w:tabs>
        <w:ind w:left="220"/>
      </w:pPr>
      <w:hyperlink w:anchor="_Toc41" w:history="1">
        <w:r>
          <w:rPr>
            <w:rFonts w:ascii="IRNazanin" w:hAnsi="IRNazanin" w:eastAsia="IRNazanin" w:cs="IRNazanin"/>
            <w:color w:val="111111"/>
            <w:sz w:val="22"/>
            <w:szCs w:val="22"/>
            <w:b w:val="0"/>
            <w:bCs w:val="0"/>
            <w:i w:val="0"/>
            <w:iCs w:val="0"/>
          </w:rPr>
          <w:t>40- آثار حق ناپذيرى قوم ثمود</w:t>
        </w:r>
        <w:r>
          <w:tab/>
        </w:r>
        <w:r>
          <w:fldChar w:fldCharType="begin"/>
        </w:r>
        <w:r>
          <w:instrText xml:space="preserve">PAGEREF 41 \h</w:instrText>
        </w:r>
        <w:r>
          <w:fldChar w:fldCharType="end"/>
        </w:r>
      </w:hyperlink>
    </w:p>
    <w:p>
      <w:pPr>
        <w:tabs>
          <w:tab w:val="right" w:leader="dot" w:pos="9062"/>
        </w:tabs>
        <w:ind w:left="220"/>
      </w:pPr>
      <w:hyperlink w:anchor="_Toc42" w:history="1">
        <w:r>
          <w:rPr>
            <w:rFonts w:ascii="IRNazanin" w:hAnsi="IRNazanin" w:eastAsia="IRNazanin" w:cs="IRNazanin"/>
            <w:color w:val="111111"/>
            <w:sz w:val="22"/>
            <w:szCs w:val="22"/>
            <w:b w:val="0"/>
            <w:bCs w:val="0"/>
            <w:i w:val="0"/>
            <w:iCs w:val="0"/>
          </w:rPr>
          <w:t>41- آثار حق ناپذيرى كافران</w:t>
        </w:r>
        <w:r>
          <w:tab/>
        </w:r>
        <w:r>
          <w:fldChar w:fldCharType="begin"/>
        </w:r>
        <w:r>
          <w:instrText xml:space="preserve">PAGEREF 42 \h</w:instrText>
        </w:r>
        <w:r>
          <w:fldChar w:fldCharType="end"/>
        </w:r>
      </w:hyperlink>
    </w:p>
    <w:p>
      <w:pPr>
        <w:tabs>
          <w:tab w:val="right" w:leader="dot" w:pos="9062"/>
        </w:tabs>
        <w:ind w:left="220"/>
      </w:pPr>
      <w:hyperlink w:anchor="_Toc43" w:history="1">
        <w:r>
          <w:rPr>
            <w:rFonts w:ascii="IRNazanin" w:hAnsi="IRNazanin" w:eastAsia="IRNazanin" w:cs="IRNazanin"/>
            <w:color w:val="111111"/>
            <w:sz w:val="22"/>
            <w:szCs w:val="22"/>
            <w:b w:val="0"/>
            <w:bCs w:val="0"/>
            <w:i w:val="0"/>
            <w:iCs w:val="0"/>
          </w:rPr>
          <w:t>42- آثار حق ناپذيرى كافران صدراسلام</w:t>
        </w:r>
        <w:r>
          <w:tab/>
        </w:r>
        <w:r>
          <w:fldChar w:fldCharType="begin"/>
        </w:r>
        <w:r>
          <w:instrText xml:space="preserve">PAGEREF 43 \h</w:instrText>
        </w:r>
        <w:r>
          <w:fldChar w:fldCharType="end"/>
        </w:r>
      </w:hyperlink>
    </w:p>
    <w:p>
      <w:pPr>
        <w:tabs>
          <w:tab w:val="right" w:leader="dot" w:pos="9062"/>
        </w:tabs>
        <w:ind w:left="220"/>
      </w:pPr>
      <w:hyperlink w:anchor="_Toc44" w:history="1">
        <w:r>
          <w:rPr>
            <w:rFonts w:ascii="IRNazanin" w:hAnsi="IRNazanin" w:eastAsia="IRNazanin" w:cs="IRNazanin"/>
            <w:color w:val="111111"/>
            <w:sz w:val="22"/>
            <w:szCs w:val="22"/>
            <w:b w:val="0"/>
            <w:bCs w:val="0"/>
            <w:i w:val="0"/>
            <w:iCs w:val="0"/>
          </w:rPr>
          <w:t>43- آثار حق ناپذيرى مشركان</w:t>
        </w:r>
        <w:r>
          <w:tab/>
        </w:r>
        <w:r>
          <w:fldChar w:fldCharType="begin"/>
        </w:r>
        <w:r>
          <w:instrText xml:space="preserve">PAGEREF 44 \h</w:instrText>
        </w:r>
        <w:r>
          <w:fldChar w:fldCharType="end"/>
        </w:r>
      </w:hyperlink>
    </w:p>
    <w:p>
      <w:pPr>
        <w:tabs>
          <w:tab w:val="right" w:leader="dot" w:pos="9062"/>
        </w:tabs>
        <w:ind w:left="220"/>
      </w:pPr>
      <w:hyperlink w:anchor="_Toc45" w:history="1">
        <w:r>
          <w:rPr>
            <w:rFonts w:ascii="IRNazanin" w:hAnsi="IRNazanin" w:eastAsia="IRNazanin" w:cs="IRNazanin"/>
            <w:color w:val="111111"/>
            <w:sz w:val="22"/>
            <w:szCs w:val="22"/>
            <w:b w:val="0"/>
            <w:bCs w:val="0"/>
            <w:i w:val="0"/>
            <w:iCs w:val="0"/>
          </w:rPr>
          <w:t>44- آثار حق ناپذيرى مشركان صدراسلام</w:t>
        </w:r>
        <w:r>
          <w:tab/>
        </w:r>
        <w:r>
          <w:fldChar w:fldCharType="begin"/>
        </w:r>
        <w:r>
          <w:instrText xml:space="preserve">PAGEREF 45 \h</w:instrText>
        </w:r>
        <w:r>
          <w:fldChar w:fldCharType="end"/>
        </w:r>
      </w:hyperlink>
    </w:p>
    <w:p>
      <w:pPr>
        <w:tabs>
          <w:tab w:val="right" w:leader="dot" w:pos="9062"/>
        </w:tabs>
        <w:ind w:left="220"/>
      </w:pPr>
      <w:hyperlink w:anchor="_Toc46" w:history="1">
        <w:r>
          <w:rPr>
            <w:rFonts w:ascii="IRNazanin" w:hAnsi="IRNazanin" w:eastAsia="IRNazanin" w:cs="IRNazanin"/>
            <w:color w:val="111111"/>
            <w:sz w:val="22"/>
            <w:szCs w:val="22"/>
            <w:b w:val="0"/>
            <w:bCs w:val="0"/>
            <w:i w:val="0"/>
            <w:iCs w:val="0"/>
          </w:rPr>
          <w:t>45- آثار دشمنى با حق</w:t>
        </w:r>
        <w:r>
          <w:tab/>
        </w:r>
        <w:r>
          <w:fldChar w:fldCharType="begin"/>
        </w:r>
        <w:r>
          <w:instrText xml:space="preserve">PAGEREF 46 \h</w:instrText>
        </w:r>
        <w:r>
          <w:fldChar w:fldCharType="end"/>
        </w:r>
      </w:hyperlink>
    </w:p>
    <w:p>
      <w:pPr>
        <w:tabs>
          <w:tab w:val="right" w:leader="dot" w:pos="9062"/>
        </w:tabs>
        <w:ind w:left="220"/>
      </w:pPr>
      <w:hyperlink w:anchor="_Toc47" w:history="1">
        <w:r>
          <w:rPr>
            <w:rFonts w:ascii="IRNazanin" w:hAnsi="IRNazanin" w:eastAsia="IRNazanin" w:cs="IRNazanin"/>
            <w:color w:val="111111"/>
            <w:sz w:val="22"/>
            <w:szCs w:val="22"/>
            <w:b w:val="0"/>
            <w:bCs w:val="0"/>
            <w:i w:val="0"/>
            <w:iCs w:val="0"/>
          </w:rPr>
          <w:t>46- آثار دفاع از حق</w:t>
        </w:r>
        <w:r>
          <w:tab/>
        </w:r>
        <w:r>
          <w:fldChar w:fldCharType="begin"/>
        </w:r>
        <w:r>
          <w:instrText xml:space="preserve">PAGEREF 47 \h</w:instrText>
        </w:r>
        <w:r>
          <w:fldChar w:fldCharType="end"/>
        </w:r>
      </w:hyperlink>
    </w:p>
    <w:p>
      <w:pPr>
        <w:tabs>
          <w:tab w:val="right" w:leader="dot" w:pos="9062"/>
        </w:tabs>
        <w:ind w:left="220"/>
      </w:pPr>
      <w:hyperlink w:anchor="_Toc48" w:history="1">
        <w:r>
          <w:rPr>
            <w:rFonts w:ascii="IRNazanin" w:hAnsi="IRNazanin" w:eastAsia="IRNazanin" w:cs="IRNazanin"/>
            <w:color w:val="111111"/>
            <w:sz w:val="22"/>
            <w:szCs w:val="22"/>
            <w:b w:val="0"/>
            <w:bCs w:val="0"/>
            <w:i w:val="0"/>
            <w:iCs w:val="0"/>
          </w:rPr>
          <w:t>47- آثار دنيوى حق ستيزى</w:t>
        </w:r>
        <w:r>
          <w:tab/>
        </w:r>
        <w:r>
          <w:fldChar w:fldCharType="begin"/>
        </w:r>
        <w:r>
          <w:instrText xml:space="preserve">PAGEREF 48 \h</w:instrText>
        </w:r>
        <w:r>
          <w:fldChar w:fldCharType="end"/>
        </w:r>
      </w:hyperlink>
    </w:p>
    <w:p>
      <w:pPr>
        <w:tabs>
          <w:tab w:val="right" w:leader="dot" w:pos="9062"/>
        </w:tabs>
        <w:ind w:left="220"/>
      </w:pPr>
      <w:hyperlink w:anchor="_Toc49" w:history="1">
        <w:r>
          <w:rPr>
            <w:rFonts w:ascii="IRNazanin" w:hAnsi="IRNazanin" w:eastAsia="IRNazanin" w:cs="IRNazanin"/>
            <w:color w:val="111111"/>
            <w:sz w:val="22"/>
            <w:szCs w:val="22"/>
            <w:b w:val="0"/>
            <w:bCs w:val="0"/>
            <w:i w:val="0"/>
            <w:iCs w:val="0"/>
          </w:rPr>
          <w:t>48- آثار شرك حق ناپذيران</w:t>
        </w:r>
        <w:r>
          <w:tab/>
        </w:r>
        <w:r>
          <w:fldChar w:fldCharType="begin"/>
        </w:r>
        <w:r>
          <w:instrText xml:space="preserve">PAGEREF 49 \h</w:instrText>
        </w:r>
        <w:r>
          <w:fldChar w:fldCharType="end"/>
        </w:r>
      </w:hyperlink>
    </w:p>
    <w:p>
      <w:pPr>
        <w:tabs>
          <w:tab w:val="right" w:leader="dot" w:pos="9062"/>
        </w:tabs>
        <w:ind w:left="220"/>
      </w:pPr>
      <w:hyperlink w:anchor="_Toc50" w:history="1">
        <w:r>
          <w:rPr>
            <w:rFonts w:ascii="IRNazanin" w:hAnsi="IRNazanin" w:eastAsia="IRNazanin" w:cs="IRNazanin"/>
            <w:color w:val="111111"/>
            <w:sz w:val="22"/>
            <w:szCs w:val="22"/>
            <w:b w:val="0"/>
            <w:bCs w:val="0"/>
            <w:i w:val="0"/>
            <w:iCs w:val="0"/>
          </w:rPr>
          <w:t>49- آثار شناخت حق</w:t>
        </w:r>
        <w:r>
          <w:tab/>
        </w:r>
        <w:r>
          <w:fldChar w:fldCharType="begin"/>
        </w:r>
        <w:r>
          <w:instrText xml:space="preserve">PAGEREF 50 \h</w:instrText>
        </w:r>
        <w:r>
          <w:fldChar w:fldCharType="end"/>
        </w:r>
      </w:hyperlink>
    </w:p>
    <w:p>
      <w:pPr>
        <w:tabs>
          <w:tab w:val="right" w:leader="dot" w:pos="9062"/>
        </w:tabs>
        <w:ind w:left="220"/>
      </w:pPr>
      <w:hyperlink w:anchor="_Toc51" w:history="1">
        <w:r>
          <w:rPr>
            <w:rFonts w:ascii="IRNazanin" w:hAnsi="IRNazanin" w:eastAsia="IRNazanin" w:cs="IRNazanin"/>
            <w:color w:val="111111"/>
            <w:sz w:val="22"/>
            <w:szCs w:val="22"/>
            <w:b w:val="0"/>
            <w:bCs w:val="0"/>
            <w:i w:val="0"/>
            <w:iCs w:val="0"/>
          </w:rPr>
          <w:t>50- آثار صبر بر حق</w:t>
        </w:r>
        <w:r>
          <w:tab/>
        </w:r>
        <w:r>
          <w:fldChar w:fldCharType="begin"/>
        </w:r>
        <w:r>
          <w:instrText xml:space="preserve">PAGEREF 51 \h</w:instrText>
        </w:r>
        <w:r>
          <w:fldChar w:fldCharType="end"/>
        </w:r>
      </w:hyperlink>
    </w:p>
    <w:p>
      <w:pPr>
        <w:tabs>
          <w:tab w:val="right" w:leader="dot" w:pos="9062"/>
        </w:tabs>
        <w:ind w:left="220"/>
      </w:pPr>
      <w:hyperlink w:anchor="_Toc52" w:history="1">
        <w:r>
          <w:rPr>
            <w:rFonts w:ascii="IRNazanin" w:hAnsi="IRNazanin" w:eastAsia="IRNazanin" w:cs="IRNazanin"/>
            <w:color w:val="111111"/>
            <w:sz w:val="22"/>
            <w:szCs w:val="22"/>
            <w:b w:val="0"/>
            <w:bCs w:val="0"/>
            <w:i w:val="0"/>
            <w:iCs w:val="0"/>
          </w:rPr>
          <w:t>51- آثار ظهور حق</w:t>
        </w:r>
        <w:r>
          <w:tab/>
        </w:r>
        <w:r>
          <w:fldChar w:fldCharType="begin"/>
        </w:r>
        <w:r>
          <w:instrText xml:space="preserve">PAGEREF 52 \h</w:instrText>
        </w:r>
        <w:r>
          <w:fldChar w:fldCharType="end"/>
        </w:r>
      </w:hyperlink>
    </w:p>
    <w:p>
      <w:pPr>
        <w:tabs>
          <w:tab w:val="right" w:leader="dot" w:pos="9062"/>
        </w:tabs>
        <w:ind w:left="220"/>
      </w:pPr>
      <w:hyperlink w:anchor="_Toc53" w:history="1">
        <w:r>
          <w:rPr>
            <w:rFonts w:ascii="IRNazanin" w:hAnsi="IRNazanin" w:eastAsia="IRNazanin" w:cs="IRNazanin"/>
            <w:color w:val="111111"/>
            <w:sz w:val="22"/>
            <w:szCs w:val="22"/>
            <w:b w:val="0"/>
            <w:bCs w:val="0"/>
            <w:i w:val="0"/>
            <w:iCs w:val="0"/>
          </w:rPr>
          <w:t>52- آثار عذاب حق ستيزان</w:t>
        </w:r>
        <w:r>
          <w:tab/>
        </w:r>
        <w:r>
          <w:fldChar w:fldCharType="begin"/>
        </w:r>
        <w:r>
          <w:instrText xml:space="preserve">PAGEREF 53 \h</w:instrText>
        </w:r>
        <w:r>
          <w:fldChar w:fldCharType="end"/>
        </w:r>
      </w:hyperlink>
    </w:p>
    <w:p>
      <w:pPr>
        <w:tabs>
          <w:tab w:val="right" w:leader="dot" w:pos="9062"/>
        </w:tabs>
        <w:ind w:left="220"/>
      </w:pPr>
      <w:hyperlink w:anchor="_Toc54" w:history="1">
        <w:r>
          <w:rPr>
            <w:rFonts w:ascii="IRNazanin" w:hAnsi="IRNazanin" w:eastAsia="IRNazanin" w:cs="IRNazanin"/>
            <w:color w:val="111111"/>
            <w:sz w:val="22"/>
            <w:szCs w:val="22"/>
            <w:b w:val="0"/>
            <w:bCs w:val="0"/>
            <w:i w:val="0"/>
            <w:iCs w:val="0"/>
          </w:rPr>
          <w:t>53- آثار عذاب حق ناپذيران</w:t>
        </w:r>
        <w:r>
          <w:tab/>
        </w:r>
        <w:r>
          <w:fldChar w:fldCharType="begin"/>
        </w:r>
        <w:r>
          <w:instrText xml:space="preserve">PAGEREF 54 \h</w:instrText>
        </w:r>
        <w:r>
          <w:fldChar w:fldCharType="end"/>
        </w:r>
      </w:hyperlink>
    </w:p>
    <w:p>
      <w:pPr>
        <w:tabs>
          <w:tab w:val="right" w:leader="dot" w:pos="9062"/>
        </w:tabs>
        <w:ind w:left="220"/>
      </w:pPr>
      <w:hyperlink w:anchor="_Toc55" w:history="1">
        <w:r>
          <w:rPr>
            <w:rFonts w:ascii="IRNazanin" w:hAnsi="IRNazanin" w:eastAsia="IRNazanin" w:cs="IRNazanin"/>
            <w:color w:val="111111"/>
            <w:sz w:val="22"/>
            <w:szCs w:val="22"/>
            <w:b w:val="0"/>
            <w:bCs w:val="0"/>
            <w:i w:val="0"/>
            <w:iCs w:val="0"/>
          </w:rPr>
          <w:t>54- آثار عمل حق ناپذيران</w:t>
        </w:r>
        <w:r>
          <w:tab/>
        </w:r>
        <w:r>
          <w:fldChar w:fldCharType="begin"/>
        </w:r>
        <w:r>
          <w:instrText xml:space="preserve">PAGEREF 55 \h</w:instrText>
        </w:r>
        <w:r>
          <w:fldChar w:fldCharType="end"/>
        </w:r>
      </w:hyperlink>
    </w:p>
    <w:p>
      <w:pPr>
        <w:tabs>
          <w:tab w:val="right" w:leader="dot" w:pos="9062"/>
        </w:tabs>
        <w:ind w:left="220"/>
      </w:pPr>
      <w:hyperlink w:anchor="_Toc56" w:history="1">
        <w:r>
          <w:rPr>
            <w:rFonts w:ascii="IRNazanin" w:hAnsi="IRNazanin" w:eastAsia="IRNazanin" w:cs="IRNazanin"/>
            <w:color w:val="111111"/>
            <w:sz w:val="22"/>
            <w:szCs w:val="22"/>
            <w:b w:val="0"/>
            <w:bCs w:val="0"/>
            <w:i w:val="0"/>
            <w:iCs w:val="0"/>
          </w:rPr>
          <w:t>55- آثار كتمان حق</w:t>
        </w:r>
        <w:r>
          <w:tab/>
        </w:r>
        <w:r>
          <w:fldChar w:fldCharType="begin"/>
        </w:r>
        <w:r>
          <w:instrText xml:space="preserve">PAGEREF 56 \h</w:instrText>
        </w:r>
        <w:r>
          <w:fldChar w:fldCharType="end"/>
        </w:r>
      </w:hyperlink>
    </w:p>
    <w:p>
      <w:pPr>
        <w:tabs>
          <w:tab w:val="right" w:leader="dot" w:pos="9062"/>
        </w:tabs>
        <w:ind w:left="220"/>
      </w:pPr>
      <w:hyperlink w:anchor="_Toc57" w:history="1">
        <w:r>
          <w:rPr>
            <w:rFonts w:ascii="IRNazanin" w:hAnsi="IRNazanin" w:eastAsia="IRNazanin" w:cs="IRNazanin"/>
            <w:color w:val="111111"/>
            <w:sz w:val="22"/>
            <w:szCs w:val="22"/>
            <w:b w:val="0"/>
            <w:bCs w:val="0"/>
            <w:i w:val="0"/>
            <w:iCs w:val="0"/>
          </w:rPr>
          <w:t>56- آثار كفر حق ناپذيران</w:t>
        </w:r>
        <w:r>
          <w:tab/>
        </w:r>
        <w:r>
          <w:fldChar w:fldCharType="begin"/>
        </w:r>
        <w:r>
          <w:instrText xml:space="preserve">PAGEREF 57 \h</w:instrText>
        </w:r>
        <w:r>
          <w:fldChar w:fldCharType="end"/>
        </w:r>
      </w:hyperlink>
    </w:p>
    <w:p>
      <w:pPr>
        <w:tabs>
          <w:tab w:val="right" w:leader="dot" w:pos="9062"/>
        </w:tabs>
        <w:ind w:left="220"/>
      </w:pPr>
      <w:hyperlink w:anchor="_Toc58" w:history="1">
        <w:r>
          <w:rPr>
            <w:rFonts w:ascii="IRNazanin" w:hAnsi="IRNazanin" w:eastAsia="IRNazanin" w:cs="IRNazanin"/>
            <w:color w:val="111111"/>
            <w:sz w:val="22"/>
            <w:szCs w:val="22"/>
            <w:b w:val="0"/>
            <w:bCs w:val="0"/>
            <w:i w:val="0"/>
            <w:iCs w:val="0"/>
          </w:rPr>
          <w:t>57- آثار گرايش به حق</w:t>
        </w:r>
        <w:r>
          <w:tab/>
        </w:r>
        <w:r>
          <w:fldChar w:fldCharType="begin"/>
        </w:r>
        <w:r>
          <w:instrText xml:space="preserve">PAGEREF 58 \h</w:instrText>
        </w:r>
        <w:r>
          <w:fldChar w:fldCharType="end"/>
        </w:r>
      </w:hyperlink>
    </w:p>
    <w:p>
      <w:pPr>
        <w:tabs>
          <w:tab w:val="right" w:leader="dot" w:pos="9062"/>
        </w:tabs>
        <w:ind w:left="220"/>
      </w:pPr>
      <w:hyperlink w:anchor="_Toc59" w:history="1">
        <w:r>
          <w:rPr>
            <w:rFonts w:ascii="IRNazanin" w:hAnsi="IRNazanin" w:eastAsia="IRNazanin" w:cs="IRNazanin"/>
            <w:color w:val="111111"/>
            <w:sz w:val="22"/>
            <w:szCs w:val="22"/>
            <w:b w:val="0"/>
            <w:bCs w:val="0"/>
            <w:i w:val="0"/>
            <w:iCs w:val="0"/>
          </w:rPr>
          <w:t>58- آثار گواهى به حق</w:t>
        </w:r>
        <w:r>
          <w:tab/>
        </w:r>
        <w:r>
          <w:fldChar w:fldCharType="begin"/>
        </w:r>
        <w:r>
          <w:instrText xml:space="preserve">PAGEREF 59 \h</w:instrText>
        </w:r>
        <w:r>
          <w:fldChar w:fldCharType="end"/>
        </w:r>
      </w:hyperlink>
    </w:p>
    <w:p>
      <w:pPr>
        <w:tabs>
          <w:tab w:val="right" w:leader="dot" w:pos="9062"/>
        </w:tabs>
        <w:ind w:left="220"/>
      </w:pPr>
      <w:hyperlink w:anchor="_Toc60" w:history="1">
        <w:r>
          <w:rPr>
            <w:rFonts w:ascii="IRNazanin" w:hAnsi="IRNazanin" w:eastAsia="IRNazanin" w:cs="IRNazanin"/>
            <w:color w:val="111111"/>
            <w:sz w:val="22"/>
            <w:szCs w:val="22"/>
            <w:b w:val="0"/>
            <w:bCs w:val="0"/>
            <w:i w:val="0"/>
            <w:iCs w:val="0"/>
          </w:rPr>
          <w:t>59- آثار لجاجت با حق</w:t>
        </w:r>
        <w:r>
          <w:tab/>
        </w:r>
        <w:r>
          <w:fldChar w:fldCharType="begin"/>
        </w:r>
        <w:r>
          <w:instrText xml:space="preserve">PAGEREF 60 \h</w:instrText>
        </w:r>
        <w:r>
          <w:fldChar w:fldCharType="end"/>
        </w:r>
      </w:hyperlink>
    </w:p>
    <w:p>
      <w:pPr>
        <w:tabs>
          <w:tab w:val="right" w:leader="dot" w:pos="9062"/>
        </w:tabs>
        <w:ind w:left="220"/>
      </w:pPr>
      <w:hyperlink w:anchor="_Toc61" w:history="1">
        <w:r>
          <w:rPr>
            <w:rFonts w:ascii="IRNazanin" w:hAnsi="IRNazanin" w:eastAsia="IRNazanin" w:cs="IRNazanin"/>
            <w:color w:val="111111"/>
            <w:sz w:val="22"/>
            <w:szCs w:val="22"/>
            <w:b w:val="0"/>
            <w:bCs w:val="0"/>
            <w:i w:val="0"/>
            <w:iCs w:val="0"/>
          </w:rPr>
          <w:t>60- آثار مبارزه با حق</w:t>
        </w:r>
        <w:r>
          <w:tab/>
        </w:r>
        <w:r>
          <w:fldChar w:fldCharType="begin"/>
        </w:r>
        <w:r>
          <w:instrText xml:space="preserve">PAGEREF 61 \h</w:instrText>
        </w:r>
        <w:r>
          <w:fldChar w:fldCharType="end"/>
        </w:r>
      </w:hyperlink>
    </w:p>
    <w:p>
      <w:pPr>
        <w:tabs>
          <w:tab w:val="right" w:leader="dot" w:pos="9062"/>
        </w:tabs>
        <w:ind w:left="220"/>
      </w:pPr>
      <w:hyperlink w:anchor="_Toc62" w:history="1">
        <w:r>
          <w:rPr>
            <w:rFonts w:ascii="IRNazanin" w:hAnsi="IRNazanin" w:eastAsia="IRNazanin" w:cs="IRNazanin"/>
            <w:color w:val="111111"/>
            <w:sz w:val="22"/>
            <w:szCs w:val="22"/>
            <w:b w:val="0"/>
            <w:bCs w:val="0"/>
            <w:i w:val="0"/>
            <w:iCs w:val="0"/>
          </w:rPr>
          <w:t>61- آثار مبارزه با حق ستيزان</w:t>
        </w:r>
        <w:r>
          <w:tab/>
        </w:r>
        <w:r>
          <w:fldChar w:fldCharType="begin"/>
        </w:r>
        <w:r>
          <w:instrText xml:space="preserve">PAGEREF 62 \h</w:instrText>
        </w:r>
        <w:r>
          <w:fldChar w:fldCharType="end"/>
        </w:r>
      </w:hyperlink>
    </w:p>
    <w:p>
      <w:pPr>
        <w:tabs>
          <w:tab w:val="right" w:leader="dot" w:pos="9062"/>
        </w:tabs>
        <w:ind w:left="220"/>
      </w:pPr>
      <w:hyperlink w:anchor="_Toc63" w:history="1">
        <w:r>
          <w:rPr>
            <w:rFonts w:ascii="IRNazanin" w:hAnsi="IRNazanin" w:eastAsia="IRNazanin" w:cs="IRNazanin"/>
            <w:color w:val="111111"/>
            <w:sz w:val="22"/>
            <w:szCs w:val="22"/>
            <w:b w:val="0"/>
            <w:bCs w:val="0"/>
            <w:i w:val="0"/>
            <w:iCs w:val="0"/>
          </w:rPr>
          <w:t>62- آثار مجادله با حق</w:t>
        </w:r>
        <w:r>
          <w:tab/>
        </w:r>
        <w:r>
          <w:fldChar w:fldCharType="begin"/>
        </w:r>
        <w:r>
          <w:instrText xml:space="preserve">PAGEREF 63 \h</w:instrText>
        </w:r>
        <w:r>
          <w:fldChar w:fldCharType="end"/>
        </w:r>
      </w:hyperlink>
    </w:p>
    <w:p>
      <w:pPr>
        <w:tabs>
          <w:tab w:val="right" w:leader="dot" w:pos="9062"/>
        </w:tabs>
        <w:ind w:left="220"/>
      </w:pPr>
      <w:hyperlink w:anchor="_Toc64" w:history="1">
        <w:r>
          <w:rPr>
            <w:rFonts w:ascii="IRNazanin" w:hAnsi="IRNazanin" w:eastAsia="IRNazanin" w:cs="IRNazanin"/>
            <w:color w:val="111111"/>
            <w:sz w:val="22"/>
            <w:szCs w:val="22"/>
            <w:b w:val="0"/>
            <w:bCs w:val="0"/>
            <w:i w:val="0"/>
            <w:iCs w:val="0"/>
          </w:rPr>
          <w:t>63- آثار وصول حق</w:t>
        </w:r>
        <w:r>
          <w:tab/>
        </w:r>
        <w:r>
          <w:fldChar w:fldCharType="begin"/>
        </w:r>
        <w:r>
          <w:instrText xml:space="preserve">PAGEREF 64 \h</w:instrText>
        </w:r>
        <w:r>
          <w:fldChar w:fldCharType="end"/>
        </w:r>
      </w:hyperlink>
    </w:p>
    <w:p>
      <w:pPr>
        <w:tabs>
          <w:tab w:val="right" w:leader="dot" w:pos="9062"/>
        </w:tabs>
        <w:ind w:left="220"/>
      </w:pPr>
      <w:hyperlink w:anchor="_Toc65" w:history="1">
        <w:r>
          <w:rPr>
            <w:rFonts w:ascii="IRNazanin" w:hAnsi="IRNazanin" w:eastAsia="IRNazanin" w:cs="IRNazanin"/>
            <w:color w:val="111111"/>
            <w:sz w:val="22"/>
            <w:szCs w:val="22"/>
            <w:b w:val="0"/>
            <w:bCs w:val="0"/>
            <w:i w:val="0"/>
            <w:iCs w:val="0"/>
          </w:rPr>
          <w:t>64- آثار وضوح حق</w:t>
        </w:r>
        <w:r>
          <w:tab/>
        </w:r>
        <w:r>
          <w:fldChar w:fldCharType="begin"/>
        </w:r>
        <w:r>
          <w:instrText xml:space="preserve">PAGEREF 65 \h</w:instrText>
        </w:r>
        <w:r>
          <w:fldChar w:fldCharType="end"/>
        </w:r>
      </w:hyperlink>
    </w:p>
    <w:p>
      <w:pPr>
        <w:tabs>
          <w:tab w:val="right" w:leader="dot" w:pos="9062"/>
        </w:tabs>
        <w:ind w:left="220"/>
      </w:pPr>
      <w:hyperlink w:anchor="_Toc66" w:history="1">
        <w:r>
          <w:rPr>
            <w:rFonts w:ascii="IRNazanin" w:hAnsi="IRNazanin" w:eastAsia="IRNazanin" w:cs="IRNazanin"/>
            <w:color w:val="111111"/>
            <w:sz w:val="22"/>
            <w:szCs w:val="22"/>
            <w:b w:val="0"/>
            <w:bCs w:val="0"/>
            <w:i w:val="0"/>
            <w:iCs w:val="0"/>
          </w:rPr>
          <w:t>65- آثار هلاكت حق ستيزان</w:t>
        </w:r>
        <w:r>
          <w:tab/>
        </w:r>
        <w:r>
          <w:fldChar w:fldCharType="begin"/>
        </w:r>
        <w:r>
          <w:instrText xml:space="preserve">PAGEREF 66 \h</w:instrText>
        </w:r>
        <w:r>
          <w:fldChar w:fldCharType="end"/>
        </w:r>
      </w:hyperlink>
    </w:p>
    <w:p>
      <w:pPr>
        <w:tabs>
          <w:tab w:val="right" w:leader="dot" w:pos="9062"/>
        </w:tabs>
        <w:ind w:left="220"/>
      </w:pPr>
      <w:hyperlink w:anchor="_Toc67" w:history="1">
        <w:r>
          <w:rPr>
            <w:rFonts w:ascii="IRNazanin" w:hAnsi="IRNazanin" w:eastAsia="IRNazanin" w:cs="IRNazanin"/>
            <w:color w:val="111111"/>
            <w:sz w:val="22"/>
            <w:szCs w:val="22"/>
            <w:b w:val="0"/>
            <w:bCs w:val="0"/>
            <w:i w:val="0"/>
            <w:iCs w:val="0"/>
          </w:rPr>
          <w:t>66- آثار يأس از حق پذيرى گمراهان</w:t>
        </w:r>
        <w:r>
          <w:tab/>
        </w:r>
        <w:r>
          <w:fldChar w:fldCharType="begin"/>
        </w:r>
        <w:r>
          <w:instrText xml:space="preserve">PAGEREF 67 \h</w:instrText>
        </w:r>
        <w:r>
          <w:fldChar w:fldCharType="end"/>
        </w:r>
      </w:hyperlink>
    </w:p>
    <w:p>
      <w:pPr>
        <w:tabs>
          <w:tab w:val="right" w:leader="dot" w:pos="9062"/>
        </w:tabs>
        <w:ind w:left="220"/>
      </w:pPr>
      <w:hyperlink w:anchor="_Toc68" w:history="1">
        <w:r>
          <w:rPr>
            <w:rFonts w:ascii="IRNazanin" w:hAnsi="IRNazanin" w:eastAsia="IRNazanin" w:cs="IRNazanin"/>
            <w:color w:val="111111"/>
            <w:sz w:val="22"/>
            <w:szCs w:val="22"/>
            <w:b w:val="0"/>
            <w:bCs w:val="0"/>
            <w:i w:val="0"/>
            <w:iCs w:val="0"/>
          </w:rPr>
          <w:t>67- آثارحق ناپذيرى</w:t>
        </w:r>
        <w:r>
          <w:tab/>
        </w:r>
        <w:r>
          <w:fldChar w:fldCharType="begin"/>
        </w:r>
        <w:r>
          <w:instrText xml:space="preserve">PAGEREF 68 \h</w:instrText>
        </w:r>
        <w:r>
          <w:fldChar w:fldCharType="end"/>
        </w:r>
      </w:hyperlink>
    </w:p>
    <w:p>
      <w:pPr>
        <w:tabs>
          <w:tab w:val="right" w:leader="dot" w:pos="9062"/>
        </w:tabs>
        <w:ind w:left="220"/>
      </w:pPr>
      <w:hyperlink w:anchor="_Toc69" w:history="1">
        <w:r>
          <w:rPr>
            <w:rFonts w:ascii="IRNazanin" w:hAnsi="IRNazanin" w:eastAsia="IRNazanin" w:cs="IRNazanin"/>
            <w:color w:val="111111"/>
            <w:sz w:val="22"/>
            <w:szCs w:val="22"/>
            <w:b w:val="0"/>
            <w:bCs w:val="0"/>
            <w:i w:val="0"/>
            <w:iCs w:val="0"/>
          </w:rPr>
          <w:t>68- آفات حق پذيرى</w:t>
        </w:r>
        <w:r>
          <w:tab/>
        </w:r>
        <w:r>
          <w:fldChar w:fldCharType="begin"/>
        </w:r>
        <w:r>
          <w:instrText xml:space="preserve">PAGEREF 69 \h</w:instrText>
        </w:r>
        <w:r>
          <w:fldChar w:fldCharType="end"/>
        </w:r>
      </w:hyperlink>
    </w:p>
    <w:p>
      <w:pPr>
        <w:tabs>
          <w:tab w:val="right" w:leader="dot" w:pos="9062"/>
        </w:tabs>
        <w:ind w:left="220"/>
      </w:pPr>
      <w:hyperlink w:anchor="_Toc70" w:history="1">
        <w:r>
          <w:rPr>
            <w:rFonts w:ascii="IRNazanin" w:hAnsi="IRNazanin" w:eastAsia="IRNazanin" w:cs="IRNazanin"/>
            <w:color w:val="111111"/>
            <w:sz w:val="22"/>
            <w:szCs w:val="22"/>
            <w:b w:val="0"/>
            <w:bCs w:val="0"/>
            <w:i w:val="0"/>
            <w:iCs w:val="0"/>
          </w:rPr>
          <w:t>69- آمرزش حق ستيزان</w:t>
        </w:r>
        <w:r>
          <w:tab/>
        </w:r>
        <w:r>
          <w:fldChar w:fldCharType="begin"/>
        </w:r>
        <w:r>
          <w:instrText xml:space="preserve">PAGEREF 70 \h</w:instrText>
        </w:r>
        <w:r>
          <w:fldChar w:fldCharType="end"/>
        </w:r>
      </w:hyperlink>
    </w:p>
    <w:p>
      <w:pPr>
        <w:tabs>
          <w:tab w:val="right" w:leader="dot" w:pos="9062"/>
        </w:tabs>
        <w:ind w:left="220"/>
      </w:pPr>
      <w:hyperlink w:anchor="_Toc71" w:history="1">
        <w:r>
          <w:rPr>
            <w:rFonts w:ascii="IRNazanin" w:hAnsi="IRNazanin" w:eastAsia="IRNazanin" w:cs="IRNazanin"/>
            <w:color w:val="111111"/>
            <w:sz w:val="22"/>
            <w:szCs w:val="22"/>
            <w:b w:val="0"/>
            <w:bCs w:val="0"/>
            <w:i w:val="0"/>
            <w:iCs w:val="0"/>
          </w:rPr>
          <w:t>70- آمرزش حق طلبان</w:t>
        </w:r>
        <w:r>
          <w:tab/>
        </w:r>
        <w:r>
          <w:fldChar w:fldCharType="begin"/>
        </w:r>
        <w:r>
          <w:instrText xml:space="preserve">PAGEREF 71 \h</w:instrText>
        </w:r>
        <w:r>
          <w:fldChar w:fldCharType="end"/>
        </w:r>
      </w:hyperlink>
    </w:p>
    <w:p>
      <w:pPr>
        <w:tabs>
          <w:tab w:val="right" w:leader="dot" w:pos="9062"/>
        </w:tabs>
        <w:ind w:left="220"/>
      </w:pPr>
      <w:hyperlink w:anchor="_Toc72" w:history="1">
        <w:r>
          <w:rPr>
            <w:rFonts w:ascii="IRNazanin" w:hAnsi="IRNazanin" w:eastAsia="IRNazanin" w:cs="IRNazanin"/>
            <w:color w:val="111111"/>
            <w:sz w:val="22"/>
            <w:szCs w:val="22"/>
            <w:b w:val="0"/>
            <w:bCs w:val="0"/>
            <w:i w:val="0"/>
            <w:iCs w:val="0"/>
          </w:rPr>
          <w:t>71- ابزار تشخيص حق</w:t>
        </w:r>
        <w:r>
          <w:tab/>
        </w:r>
        <w:r>
          <w:fldChar w:fldCharType="begin"/>
        </w:r>
        <w:r>
          <w:instrText xml:space="preserve">PAGEREF 72 \h</w:instrText>
        </w:r>
        <w:r>
          <w:fldChar w:fldCharType="end"/>
        </w:r>
      </w:hyperlink>
    </w:p>
    <w:p>
      <w:pPr>
        <w:tabs>
          <w:tab w:val="right" w:leader="dot" w:pos="9062"/>
        </w:tabs>
        <w:ind w:left="220"/>
      </w:pPr>
      <w:hyperlink w:anchor="_Toc73" w:history="1">
        <w:r>
          <w:rPr>
            <w:rFonts w:ascii="IRNazanin" w:hAnsi="IRNazanin" w:eastAsia="IRNazanin" w:cs="IRNazanin"/>
            <w:color w:val="111111"/>
            <w:sz w:val="22"/>
            <w:szCs w:val="22"/>
            <w:b w:val="0"/>
            <w:bCs w:val="0"/>
            <w:i w:val="0"/>
            <w:iCs w:val="0"/>
          </w:rPr>
          <w:t>72- ابزار مبارزه با حق</w:t>
        </w:r>
        <w:r>
          <w:tab/>
        </w:r>
        <w:r>
          <w:fldChar w:fldCharType="begin"/>
        </w:r>
        <w:r>
          <w:instrText xml:space="preserve">PAGEREF 73 \h</w:instrText>
        </w:r>
        <w:r>
          <w:fldChar w:fldCharType="end"/>
        </w:r>
      </w:hyperlink>
    </w:p>
    <w:p>
      <w:pPr>
        <w:tabs>
          <w:tab w:val="right" w:leader="dot" w:pos="9062"/>
        </w:tabs>
        <w:ind w:left="220"/>
      </w:pPr>
      <w:hyperlink w:anchor="_Toc74" w:history="1">
        <w:r>
          <w:rPr>
            <w:rFonts w:ascii="IRNazanin" w:hAnsi="IRNazanin" w:eastAsia="IRNazanin" w:cs="IRNazanin"/>
            <w:color w:val="111111"/>
            <w:sz w:val="22"/>
            <w:szCs w:val="22"/>
            <w:b w:val="0"/>
            <w:bCs w:val="0"/>
            <w:i w:val="0"/>
            <w:iCs w:val="0"/>
          </w:rPr>
          <w:t>73- اتمام حجت با حق ناپذيران</w:t>
        </w:r>
        <w:r>
          <w:tab/>
        </w:r>
        <w:r>
          <w:fldChar w:fldCharType="begin"/>
        </w:r>
        <w:r>
          <w:instrText xml:space="preserve">PAGEREF 74 \h</w:instrText>
        </w:r>
        <w:r>
          <w:fldChar w:fldCharType="end"/>
        </w:r>
      </w:hyperlink>
    </w:p>
    <w:p>
      <w:pPr>
        <w:tabs>
          <w:tab w:val="right" w:leader="dot" w:pos="9062"/>
        </w:tabs>
        <w:ind w:left="220"/>
      </w:pPr>
      <w:hyperlink w:anchor="_Toc75" w:history="1">
        <w:r>
          <w:rPr>
            <w:rFonts w:ascii="IRNazanin" w:hAnsi="IRNazanin" w:eastAsia="IRNazanin" w:cs="IRNazanin"/>
            <w:color w:val="111111"/>
            <w:sz w:val="22"/>
            <w:szCs w:val="22"/>
            <w:b w:val="0"/>
            <w:bCs w:val="0"/>
            <w:i w:val="0"/>
            <w:iCs w:val="0"/>
          </w:rPr>
          <w:t>74- اتمام حجت بر حق ستيزان</w:t>
        </w:r>
        <w:r>
          <w:tab/>
        </w:r>
        <w:r>
          <w:fldChar w:fldCharType="begin"/>
        </w:r>
        <w:r>
          <w:instrText xml:space="preserve">PAGEREF 75 \h</w:instrText>
        </w:r>
        <w:r>
          <w:fldChar w:fldCharType="end"/>
        </w:r>
      </w:hyperlink>
    </w:p>
    <w:p>
      <w:pPr>
        <w:tabs>
          <w:tab w:val="right" w:leader="dot" w:pos="9062"/>
        </w:tabs>
        <w:ind w:left="220"/>
      </w:pPr>
      <w:hyperlink w:anchor="_Toc76" w:history="1">
        <w:r>
          <w:rPr>
            <w:rFonts w:ascii="IRNazanin" w:hAnsi="IRNazanin" w:eastAsia="IRNazanin" w:cs="IRNazanin"/>
            <w:color w:val="111111"/>
            <w:sz w:val="22"/>
            <w:szCs w:val="22"/>
            <w:b w:val="0"/>
            <w:bCs w:val="0"/>
            <w:i w:val="0"/>
            <w:iCs w:val="0"/>
          </w:rPr>
          <w:t>75- اثبات حق بر قوم ثمود</w:t>
        </w:r>
        <w:r>
          <w:tab/>
        </w:r>
        <w:r>
          <w:fldChar w:fldCharType="begin"/>
        </w:r>
        <w:r>
          <w:instrText xml:space="preserve">PAGEREF 76 \h</w:instrText>
        </w:r>
        <w:r>
          <w:fldChar w:fldCharType="end"/>
        </w:r>
      </w:hyperlink>
    </w:p>
    <w:p>
      <w:pPr>
        <w:tabs>
          <w:tab w:val="right" w:leader="dot" w:pos="9062"/>
        </w:tabs>
        <w:ind w:left="220"/>
      </w:pPr>
      <w:hyperlink w:anchor="_Toc77" w:history="1">
        <w:r>
          <w:rPr>
            <w:rFonts w:ascii="IRNazanin" w:hAnsi="IRNazanin" w:eastAsia="IRNazanin" w:cs="IRNazanin"/>
            <w:color w:val="111111"/>
            <w:sz w:val="22"/>
            <w:szCs w:val="22"/>
            <w:b w:val="0"/>
            <w:bCs w:val="0"/>
            <w:i w:val="0"/>
            <w:iCs w:val="0"/>
          </w:rPr>
          <w:t>76- اجابت دعاى حق پذيران</w:t>
        </w:r>
        <w:r>
          <w:tab/>
        </w:r>
        <w:r>
          <w:fldChar w:fldCharType="begin"/>
        </w:r>
        <w:r>
          <w:instrText xml:space="preserve">PAGEREF 77 \h</w:instrText>
        </w:r>
        <w:r>
          <w:fldChar w:fldCharType="end"/>
        </w:r>
      </w:hyperlink>
    </w:p>
    <w:p>
      <w:pPr>
        <w:tabs>
          <w:tab w:val="right" w:leader="dot" w:pos="9062"/>
        </w:tabs>
        <w:ind w:left="220"/>
      </w:pPr>
      <w:hyperlink w:anchor="_Toc78" w:history="1">
        <w:r>
          <w:rPr>
            <w:rFonts w:ascii="IRNazanin" w:hAnsi="IRNazanin" w:eastAsia="IRNazanin" w:cs="IRNazanin"/>
            <w:color w:val="111111"/>
            <w:sz w:val="22"/>
            <w:szCs w:val="22"/>
            <w:b w:val="0"/>
            <w:bCs w:val="0"/>
            <w:i w:val="0"/>
            <w:iCs w:val="0"/>
          </w:rPr>
          <w:t>77- اجابت دعاى حق طلبان</w:t>
        </w:r>
        <w:r>
          <w:tab/>
        </w:r>
        <w:r>
          <w:fldChar w:fldCharType="begin"/>
        </w:r>
        <w:r>
          <w:instrText xml:space="preserve">PAGEREF 78 \h</w:instrText>
        </w:r>
        <w:r>
          <w:fldChar w:fldCharType="end"/>
        </w:r>
      </w:hyperlink>
    </w:p>
    <w:p>
      <w:pPr>
        <w:tabs>
          <w:tab w:val="right" w:leader="dot" w:pos="9062"/>
        </w:tabs>
        <w:ind w:left="220"/>
      </w:pPr>
      <w:hyperlink w:anchor="_Toc79" w:history="1">
        <w:r>
          <w:rPr>
            <w:rFonts w:ascii="IRNazanin" w:hAnsi="IRNazanin" w:eastAsia="IRNazanin" w:cs="IRNazanin"/>
            <w:color w:val="111111"/>
            <w:sz w:val="22"/>
            <w:szCs w:val="22"/>
            <w:b w:val="0"/>
            <w:bCs w:val="0"/>
            <w:i w:val="0"/>
            <w:iCs w:val="0"/>
          </w:rPr>
          <w:t>78- اجتناب از كتمان حق</w:t>
        </w:r>
        <w:r>
          <w:tab/>
        </w:r>
        <w:r>
          <w:fldChar w:fldCharType="begin"/>
        </w:r>
        <w:r>
          <w:instrText xml:space="preserve">PAGEREF 79 \h</w:instrText>
        </w:r>
        <w:r>
          <w:fldChar w:fldCharType="end"/>
        </w:r>
      </w:hyperlink>
    </w:p>
    <w:p>
      <w:pPr>
        <w:tabs>
          <w:tab w:val="right" w:leader="dot" w:pos="9062"/>
        </w:tabs>
        <w:ind w:left="220"/>
      </w:pPr>
      <w:hyperlink w:anchor="_Toc80" w:history="1">
        <w:r>
          <w:rPr>
            <w:rFonts w:ascii="IRNazanin" w:hAnsi="IRNazanin" w:eastAsia="IRNazanin" w:cs="IRNazanin"/>
            <w:color w:val="111111"/>
            <w:sz w:val="22"/>
            <w:szCs w:val="22"/>
            <w:b w:val="0"/>
            <w:bCs w:val="0"/>
            <w:i w:val="0"/>
            <w:iCs w:val="0"/>
          </w:rPr>
          <w:t>79- احكام احقاق حق</w:t>
        </w:r>
        <w:r>
          <w:tab/>
        </w:r>
        <w:r>
          <w:fldChar w:fldCharType="begin"/>
        </w:r>
        <w:r>
          <w:instrText xml:space="preserve">PAGEREF 80 \h</w:instrText>
        </w:r>
        <w:r>
          <w:fldChar w:fldCharType="end"/>
        </w:r>
      </w:hyperlink>
    </w:p>
    <w:p>
      <w:pPr>
        <w:tabs>
          <w:tab w:val="right" w:leader="dot" w:pos="9062"/>
        </w:tabs>
        <w:ind w:left="220"/>
      </w:pPr>
      <w:hyperlink w:anchor="_Toc81" w:history="1">
        <w:r>
          <w:rPr>
            <w:rFonts w:ascii="IRNazanin" w:hAnsi="IRNazanin" w:eastAsia="IRNazanin" w:cs="IRNazanin"/>
            <w:color w:val="111111"/>
            <w:sz w:val="22"/>
            <w:szCs w:val="22"/>
            <w:b w:val="0"/>
            <w:bCs w:val="0"/>
            <w:i w:val="0"/>
            <w:iCs w:val="0"/>
          </w:rPr>
          <w:t>80- احكام حق الحصاد</w:t>
        </w:r>
        <w:r>
          <w:tab/>
        </w:r>
        <w:r>
          <w:fldChar w:fldCharType="begin"/>
        </w:r>
        <w:r>
          <w:instrText xml:space="preserve">PAGEREF 81 \h</w:instrText>
        </w:r>
        <w:r>
          <w:fldChar w:fldCharType="end"/>
        </w:r>
      </w:hyperlink>
    </w:p>
    <w:p>
      <w:pPr>
        <w:tabs>
          <w:tab w:val="right" w:leader="dot" w:pos="9062"/>
        </w:tabs>
        <w:ind w:left="220"/>
      </w:pPr>
      <w:hyperlink w:anchor="_Toc82" w:history="1">
        <w:r>
          <w:rPr>
            <w:rFonts w:ascii="IRNazanin" w:hAnsi="IRNazanin" w:eastAsia="IRNazanin" w:cs="IRNazanin"/>
            <w:color w:val="111111"/>
            <w:sz w:val="22"/>
            <w:szCs w:val="22"/>
            <w:b w:val="0"/>
            <w:bCs w:val="0"/>
            <w:i w:val="0"/>
            <w:iCs w:val="0"/>
          </w:rPr>
          <w:t>81- اختلاف در دين حق</w:t>
        </w:r>
        <w:r>
          <w:tab/>
        </w:r>
        <w:r>
          <w:fldChar w:fldCharType="begin"/>
        </w:r>
        <w:r>
          <w:instrText xml:space="preserve">PAGEREF 82 \h</w:instrText>
        </w:r>
        <w:r>
          <w:fldChar w:fldCharType="end"/>
        </w:r>
      </w:hyperlink>
    </w:p>
    <w:p>
      <w:pPr>
        <w:tabs>
          <w:tab w:val="right" w:leader="dot" w:pos="9062"/>
        </w:tabs>
        <w:ind w:left="220"/>
      </w:pPr>
      <w:hyperlink w:anchor="_Toc83" w:history="1">
        <w:r>
          <w:rPr>
            <w:rFonts w:ascii="IRNazanin" w:hAnsi="IRNazanin" w:eastAsia="IRNazanin" w:cs="IRNazanin"/>
            <w:color w:val="111111"/>
            <w:sz w:val="22"/>
            <w:szCs w:val="22"/>
            <w:b w:val="0"/>
            <w:bCs w:val="0"/>
            <w:i w:val="0"/>
            <w:iCs w:val="0"/>
          </w:rPr>
          <w:t>82- ادراك حق شنوايان</w:t>
        </w:r>
        <w:r>
          <w:tab/>
        </w:r>
        <w:r>
          <w:fldChar w:fldCharType="begin"/>
        </w:r>
        <w:r>
          <w:instrText xml:space="preserve">PAGEREF 83 \h</w:instrText>
        </w:r>
        <w:r>
          <w:fldChar w:fldCharType="end"/>
        </w:r>
      </w:hyperlink>
    </w:p>
    <w:p>
      <w:pPr>
        <w:tabs>
          <w:tab w:val="right" w:leader="dot" w:pos="9062"/>
        </w:tabs>
        <w:ind w:left="220"/>
      </w:pPr>
      <w:hyperlink w:anchor="_Toc84" w:history="1">
        <w:r>
          <w:rPr>
            <w:rFonts w:ascii="IRNazanin" w:hAnsi="IRNazanin" w:eastAsia="IRNazanin" w:cs="IRNazanin"/>
            <w:color w:val="111111"/>
            <w:sz w:val="22"/>
            <w:szCs w:val="22"/>
            <w:b w:val="0"/>
            <w:bCs w:val="0"/>
            <w:i w:val="0"/>
            <w:iCs w:val="0"/>
          </w:rPr>
          <w:t>83- اذن اخروى به حق گويان</w:t>
        </w:r>
        <w:r>
          <w:tab/>
        </w:r>
        <w:r>
          <w:fldChar w:fldCharType="begin"/>
        </w:r>
        <w:r>
          <w:instrText xml:space="preserve">PAGEREF 84 \h</w:instrText>
        </w:r>
        <w:r>
          <w:fldChar w:fldCharType="end"/>
        </w:r>
      </w:hyperlink>
    </w:p>
    <w:p>
      <w:pPr>
        <w:tabs>
          <w:tab w:val="right" w:leader="dot" w:pos="9062"/>
        </w:tabs>
        <w:ind w:left="220"/>
      </w:pPr>
      <w:hyperlink w:anchor="_Toc85" w:history="1">
        <w:r>
          <w:rPr>
            <w:rFonts w:ascii="IRNazanin" w:hAnsi="IRNazanin" w:eastAsia="IRNazanin" w:cs="IRNazanin"/>
            <w:color w:val="111111"/>
            <w:sz w:val="22"/>
            <w:szCs w:val="22"/>
            <w:b w:val="0"/>
            <w:bCs w:val="0"/>
            <w:i w:val="0"/>
            <w:iCs w:val="0"/>
          </w:rPr>
          <w:t>84- اذيتهاى حق ناپذيران</w:t>
        </w:r>
        <w:r>
          <w:tab/>
        </w:r>
        <w:r>
          <w:fldChar w:fldCharType="begin"/>
        </w:r>
        <w:r>
          <w:instrText xml:space="preserve">PAGEREF 85 \h</w:instrText>
        </w:r>
        <w:r>
          <w:fldChar w:fldCharType="end"/>
        </w:r>
      </w:hyperlink>
    </w:p>
    <w:p>
      <w:pPr>
        <w:tabs>
          <w:tab w:val="right" w:leader="dot" w:pos="9062"/>
        </w:tabs>
        <w:ind w:left="220"/>
      </w:pPr>
      <w:hyperlink w:anchor="_Toc86" w:history="1">
        <w:r>
          <w:rPr>
            <w:rFonts w:ascii="IRNazanin" w:hAnsi="IRNazanin" w:eastAsia="IRNazanin" w:cs="IRNazanin"/>
            <w:color w:val="111111"/>
            <w:sz w:val="22"/>
            <w:szCs w:val="22"/>
            <w:b w:val="0"/>
            <w:bCs w:val="0"/>
            <w:i w:val="0"/>
            <w:iCs w:val="0"/>
          </w:rPr>
          <w:t>85- ارائه حق در تبليغ</w:t>
        </w:r>
        <w:r>
          <w:tab/>
        </w:r>
        <w:r>
          <w:fldChar w:fldCharType="begin"/>
        </w:r>
        <w:r>
          <w:instrText xml:space="preserve">PAGEREF 86 \h</w:instrText>
        </w:r>
        <w:r>
          <w:fldChar w:fldCharType="end"/>
        </w:r>
      </w:hyperlink>
    </w:p>
    <w:p>
      <w:pPr>
        <w:tabs>
          <w:tab w:val="right" w:leader="dot" w:pos="9062"/>
        </w:tabs>
        <w:ind w:left="220"/>
      </w:pPr>
      <w:hyperlink w:anchor="_Toc87" w:history="1">
        <w:r>
          <w:rPr>
            <w:rFonts w:ascii="IRNazanin" w:hAnsi="IRNazanin" w:eastAsia="IRNazanin" w:cs="IRNazanin"/>
            <w:color w:val="111111"/>
            <w:sz w:val="22"/>
            <w:szCs w:val="22"/>
            <w:b w:val="0"/>
            <w:bCs w:val="0"/>
            <w:i w:val="0"/>
            <w:iCs w:val="0"/>
          </w:rPr>
          <w:t>86- ارزش تبليغ حق</w:t>
        </w:r>
        <w:r>
          <w:tab/>
        </w:r>
        <w:r>
          <w:fldChar w:fldCharType="begin"/>
        </w:r>
        <w:r>
          <w:instrText xml:space="preserve">PAGEREF 87 \h</w:instrText>
        </w:r>
        <w:r>
          <w:fldChar w:fldCharType="end"/>
        </w:r>
      </w:hyperlink>
    </w:p>
    <w:p>
      <w:pPr>
        <w:tabs>
          <w:tab w:val="right" w:leader="dot" w:pos="9062"/>
        </w:tabs>
        <w:ind w:left="220"/>
      </w:pPr>
      <w:hyperlink w:anchor="_Toc88" w:history="1">
        <w:r>
          <w:rPr>
            <w:rFonts w:ascii="IRNazanin" w:hAnsi="IRNazanin" w:eastAsia="IRNazanin" w:cs="IRNazanin"/>
            <w:color w:val="111111"/>
            <w:sz w:val="22"/>
            <w:szCs w:val="22"/>
            <w:b w:val="0"/>
            <w:bCs w:val="0"/>
            <w:i w:val="0"/>
            <w:iCs w:val="0"/>
          </w:rPr>
          <w:t>87- ارزش حق</w:t>
        </w:r>
        <w:r>
          <w:tab/>
        </w:r>
        <w:r>
          <w:fldChar w:fldCharType="begin"/>
        </w:r>
        <w:r>
          <w:instrText xml:space="preserve">PAGEREF 88 \h</w:instrText>
        </w:r>
        <w:r>
          <w:fldChar w:fldCharType="end"/>
        </w:r>
      </w:hyperlink>
    </w:p>
    <w:p>
      <w:pPr>
        <w:tabs>
          <w:tab w:val="right" w:leader="dot" w:pos="9062"/>
        </w:tabs>
        <w:ind w:left="220"/>
      </w:pPr>
      <w:hyperlink w:anchor="_Toc89" w:history="1">
        <w:r>
          <w:rPr>
            <w:rFonts w:ascii="IRNazanin" w:hAnsi="IRNazanin" w:eastAsia="IRNazanin" w:cs="IRNazanin"/>
            <w:color w:val="111111"/>
            <w:sz w:val="22"/>
            <w:szCs w:val="22"/>
            <w:b w:val="0"/>
            <w:bCs w:val="0"/>
            <w:i w:val="0"/>
            <w:iCs w:val="0"/>
          </w:rPr>
          <w:t>88- ارزش حق پذيرى</w:t>
        </w:r>
        <w:r>
          <w:tab/>
        </w:r>
        <w:r>
          <w:fldChar w:fldCharType="begin"/>
        </w:r>
        <w:r>
          <w:instrText xml:space="preserve">PAGEREF 89 \h</w:instrText>
        </w:r>
        <w:r>
          <w:fldChar w:fldCharType="end"/>
        </w:r>
      </w:hyperlink>
    </w:p>
    <w:p>
      <w:pPr>
        <w:tabs>
          <w:tab w:val="right" w:leader="dot" w:pos="9062"/>
        </w:tabs>
        <w:ind w:left="220"/>
      </w:pPr>
      <w:hyperlink w:anchor="_Toc90" w:history="1">
        <w:r>
          <w:rPr>
            <w:rFonts w:ascii="IRNazanin" w:hAnsi="IRNazanin" w:eastAsia="IRNazanin" w:cs="IRNazanin"/>
            <w:color w:val="111111"/>
            <w:sz w:val="22"/>
            <w:szCs w:val="22"/>
            <w:b w:val="0"/>
            <w:bCs w:val="0"/>
            <w:i w:val="0"/>
            <w:iCs w:val="0"/>
          </w:rPr>
          <w:t>89- ارزش صبر بر حق</w:t>
        </w:r>
        <w:r>
          <w:tab/>
        </w:r>
        <w:r>
          <w:fldChar w:fldCharType="begin"/>
        </w:r>
        <w:r>
          <w:instrText xml:space="preserve">PAGEREF 90 \h</w:instrText>
        </w:r>
        <w:r>
          <w:fldChar w:fldCharType="end"/>
        </w:r>
      </w:hyperlink>
    </w:p>
    <w:p>
      <w:pPr>
        <w:tabs>
          <w:tab w:val="right" w:leader="dot" w:pos="9062"/>
        </w:tabs>
        <w:ind w:left="220"/>
      </w:pPr>
      <w:hyperlink w:anchor="_Toc91" w:history="1">
        <w:r>
          <w:rPr>
            <w:rFonts w:ascii="IRNazanin" w:hAnsi="IRNazanin" w:eastAsia="IRNazanin" w:cs="IRNazanin"/>
            <w:color w:val="111111"/>
            <w:sz w:val="22"/>
            <w:szCs w:val="22"/>
            <w:b w:val="0"/>
            <w:bCs w:val="0"/>
            <w:i w:val="0"/>
            <w:iCs w:val="0"/>
          </w:rPr>
          <w:t>90- ارزيابى با حق</w:t>
        </w:r>
        <w:r>
          <w:tab/>
        </w:r>
        <w:r>
          <w:fldChar w:fldCharType="begin"/>
        </w:r>
        <w:r>
          <w:instrText xml:space="preserve">PAGEREF 91 \h</w:instrText>
        </w:r>
        <w:r>
          <w:fldChar w:fldCharType="end"/>
        </w:r>
      </w:hyperlink>
    </w:p>
    <w:p>
      <w:pPr>
        <w:tabs>
          <w:tab w:val="right" w:leader="dot" w:pos="9062"/>
        </w:tabs>
        <w:ind w:left="220"/>
      </w:pPr>
      <w:hyperlink w:anchor="_Toc92" w:history="1">
        <w:r>
          <w:rPr>
            <w:rFonts w:ascii="IRNazanin" w:hAnsi="IRNazanin" w:eastAsia="IRNazanin" w:cs="IRNazanin"/>
            <w:color w:val="111111"/>
            <w:sz w:val="22"/>
            <w:szCs w:val="22"/>
            <w:b w:val="0"/>
            <w:bCs w:val="0"/>
            <w:i w:val="0"/>
            <w:iCs w:val="0"/>
          </w:rPr>
          <w:t>91- استحكام حق</w:t>
        </w:r>
        <w:r>
          <w:tab/>
        </w:r>
        <w:r>
          <w:fldChar w:fldCharType="begin"/>
        </w:r>
        <w:r>
          <w:instrText xml:space="preserve">PAGEREF 92 \h</w:instrText>
        </w:r>
        <w:r>
          <w:fldChar w:fldCharType="end"/>
        </w:r>
      </w:hyperlink>
    </w:p>
    <w:p>
      <w:pPr>
        <w:tabs>
          <w:tab w:val="right" w:leader="dot" w:pos="9062"/>
        </w:tabs>
        <w:ind w:left="220"/>
      </w:pPr>
      <w:hyperlink w:anchor="_Toc93" w:history="1">
        <w:r>
          <w:rPr>
            <w:rFonts w:ascii="IRNazanin" w:hAnsi="IRNazanin" w:eastAsia="IRNazanin" w:cs="IRNazanin"/>
            <w:color w:val="111111"/>
            <w:sz w:val="22"/>
            <w:szCs w:val="22"/>
            <w:b w:val="0"/>
            <w:bCs w:val="0"/>
            <w:i w:val="0"/>
            <w:iCs w:val="0"/>
          </w:rPr>
          <w:t>92- استقامت در برابر حق ناپذيران</w:t>
        </w:r>
        <w:r>
          <w:tab/>
        </w:r>
        <w:r>
          <w:fldChar w:fldCharType="begin"/>
        </w:r>
        <w:r>
          <w:instrText xml:space="preserve">PAGEREF 93 \h</w:instrText>
        </w:r>
        <w:r>
          <w:fldChar w:fldCharType="end"/>
        </w:r>
      </w:hyperlink>
    </w:p>
    <w:p>
      <w:pPr>
        <w:tabs>
          <w:tab w:val="right" w:leader="dot" w:pos="9062"/>
        </w:tabs>
        <w:ind w:left="220"/>
      </w:pPr>
      <w:hyperlink w:anchor="_Toc94" w:history="1">
        <w:r>
          <w:rPr>
            <w:rFonts w:ascii="IRNazanin" w:hAnsi="IRNazanin" w:eastAsia="IRNazanin" w:cs="IRNazanin"/>
            <w:color w:val="111111"/>
            <w:sz w:val="22"/>
            <w:szCs w:val="22"/>
            <w:b w:val="0"/>
            <w:bCs w:val="0"/>
            <w:i w:val="0"/>
            <w:iCs w:val="0"/>
          </w:rPr>
          <w:t>93- استمرار حق</w:t>
        </w:r>
        <w:r>
          <w:tab/>
        </w:r>
        <w:r>
          <w:fldChar w:fldCharType="begin"/>
        </w:r>
        <w:r>
          <w:instrText xml:space="preserve">PAGEREF 94 \h</w:instrText>
        </w:r>
        <w:r>
          <w:fldChar w:fldCharType="end"/>
        </w:r>
      </w:hyperlink>
    </w:p>
    <w:p>
      <w:pPr>
        <w:tabs>
          <w:tab w:val="right" w:leader="dot" w:pos="9062"/>
        </w:tabs>
        <w:ind w:left="220"/>
      </w:pPr>
      <w:hyperlink w:anchor="_Toc95" w:history="1">
        <w:r>
          <w:rPr>
            <w:rFonts w:ascii="IRNazanin" w:hAnsi="IRNazanin" w:eastAsia="IRNazanin" w:cs="IRNazanin"/>
            <w:color w:val="111111"/>
            <w:sz w:val="22"/>
            <w:szCs w:val="22"/>
            <w:b w:val="0"/>
            <w:bCs w:val="0"/>
            <w:i w:val="0"/>
            <w:iCs w:val="0"/>
          </w:rPr>
          <w:t>94- استمرار گمراهى حق ناپذيران</w:t>
        </w:r>
        <w:r>
          <w:tab/>
        </w:r>
        <w:r>
          <w:fldChar w:fldCharType="begin"/>
        </w:r>
        <w:r>
          <w:instrText xml:space="preserve">PAGEREF 95 \h</w:instrText>
        </w:r>
        <w:r>
          <w:fldChar w:fldCharType="end"/>
        </w:r>
      </w:hyperlink>
    </w:p>
    <w:p>
      <w:pPr>
        <w:tabs>
          <w:tab w:val="right" w:leader="dot" w:pos="9062"/>
        </w:tabs>
        <w:ind w:left="220"/>
      </w:pPr>
      <w:hyperlink w:anchor="_Toc96" w:history="1">
        <w:r>
          <w:rPr>
            <w:rFonts w:ascii="IRNazanin" w:hAnsi="IRNazanin" w:eastAsia="IRNazanin" w:cs="IRNazanin"/>
            <w:color w:val="111111"/>
            <w:sz w:val="22"/>
            <w:szCs w:val="22"/>
            <w:b w:val="0"/>
            <w:bCs w:val="0"/>
            <w:i w:val="0"/>
            <w:iCs w:val="0"/>
          </w:rPr>
          <w:t>95- استوارى عقيده حق</w:t>
        </w:r>
        <w:r>
          <w:tab/>
        </w:r>
        <w:r>
          <w:fldChar w:fldCharType="begin"/>
        </w:r>
        <w:r>
          <w:instrText xml:space="preserve">PAGEREF 96 \h</w:instrText>
        </w:r>
        <w:r>
          <w:fldChar w:fldCharType="end"/>
        </w:r>
      </w:hyperlink>
    </w:p>
    <w:p>
      <w:pPr>
        <w:tabs>
          <w:tab w:val="right" w:leader="dot" w:pos="9062"/>
        </w:tabs>
        <w:ind w:left="220"/>
      </w:pPr>
      <w:hyperlink w:anchor="_Toc97" w:history="1">
        <w:r>
          <w:rPr>
            <w:rFonts w:ascii="IRNazanin" w:hAnsi="IRNazanin" w:eastAsia="IRNazanin" w:cs="IRNazanin"/>
            <w:color w:val="111111"/>
            <w:sz w:val="22"/>
            <w:szCs w:val="22"/>
            <w:b w:val="0"/>
            <w:bCs w:val="0"/>
            <w:i w:val="0"/>
            <w:iCs w:val="0"/>
          </w:rPr>
          <w:t>96- استهزاى حق</w:t>
        </w:r>
        <w:r>
          <w:tab/>
        </w:r>
        <w:r>
          <w:fldChar w:fldCharType="begin"/>
        </w:r>
        <w:r>
          <w:instrText xml:space="preserve">PAGEREF 97 \h</w:instrText>
        </w:r>
        <w:r>
          <w:fldChar w:fldCharType="end"/>
        </w:r>
      </w:hyperlink>
    </w:p>
    <w:p>
      <w:pPr>
        <w:tabs>
          <w:tab w:val="right" w:leader="dot" w:pos="9062"/>
        </w:tabs>
        <w:ind w:left="220"/>
      </w:pPr>
      <w:hyperlink w:anchor="_Toc98" w:history="1">
        <w:r>
          <w:rPr>
            <w:rFonts w:ascii="IRNazanin" w:hAnsi="IRNazanin" w:eastAsia="IRNazanin" w:cs="IRNazanin"/>
            <w:color w:val="111111"/>
            <w:sz w:val="22"/>
            <w:szCs w:val="22"/>
            <w:b w:val="0"/>
            <w:bCs w:val="0"/>
            <w:i w:val="0"/>
            <w:iCs w:val="0"/>
          </w:rPr>
          <w:t>97- استهزاى حق ناپذيران</w:t>
        </w:r>
        <w:r>
          <w:tab/>
        </w:r>
        <w:r>
          <w:fldChar w:fldCharType="begin"/>
        </w:r>
        <w:r>
          <w:instrText xml:space="preserve">PAGEREF 98 \h</w:instrText>
        </w:r>
        <w:r>
          <w:fldChar w:fldCharType="end"/>
        </w:r>
      </w:hyperlink>
    </w:p>
    <w:p>
      <w:pPr>
        <w:tabs>
          <w:tab w:val="right" w:leader="dot" w:pos="9062"/>
        </w:tabs>
        <w:ind w:left="220"/>
      </w:pPr>
      <w:hyperlink w:anchor="_Toc99" w:history="1">
        <w:r>
          <w:rPr>
            <w:rFonts w:ascii="IRNazanin" w:hAnsi="IRNazanin" w:eastAsia="IRNazanin" w:cs="IRNazanin"/>
            <w:color w:val="111111"/>
            <w:sz w:val="22"/>
            <w:szCs w:val="22"/>
            <w:b w:val="0"/>
            <w:bCs w:val="0"/>
            <w:i w:val="0"/>
            <w:iCs w:val="0"/>
          </w:rPr>
          <w:t>98- اصالت حق</w:t>
        </w:r>
        <w:r>
          <w:tab/>
        </w:r>
        <w:r>
          <w:fldChar w:fldCharType="begin"/>
        </w:r>
        <w:r>
          <w:instrText xml:space="preserve">PAGEREF 99 \h</w:instrText>
        </w:r>
        <w:r>
          <w:fldChar w:fldCharType="end"/>
        </w:r>
      </w:hyperlink>
    </w:p>
    <w:p>
      <w:pPr>
        <w:tabs>
          <w:tab w:val="right" w:leader="dot" w:pos="9062"/>
        </w:tabs>
        <w:ind w:left="220"/>
      </w:pPr>
      <w:hyperlink w:anchor="_Toc100" w:history="1">
        <w:r>
          <w:rPr>
            <w:rFonts w:ascii="IRNazanin" w:hAnsi="IRNazanin" w:eastAsia="IRNazanin" w:cs="IRNazanin"/>
            <w:color w:val="111111"/>
            <w:sz w:val="22"/>
            <w:szCs w:val="22"/>
            <w:b w:val="0"/>
            <w:bCs w:val="0"/>
            <w:i w:val="0"/>
            <w:iCs w:val="0"/>
          </w:rPr>
          <w:t>99- اصرار بر حق ستيزى</w:t>
        </w:r>
        <w:r>
          <w:tab/>
        </w:r>
        <w:r>
          <w:fldChar w:fldCharType="begin"/>
        </w:r>
        <w:r>
          <w:instrText xml:space="preserve">PAGEREF 100 \h</w:instrText>
        </w:r>
        <w:r>
          <w:fldChar w:fldCharType="end"/>
        </w:r>
      </w:hyperlink>
    </w:p>
    <w:p>
      <w:pPr>
        <w:tabs>
          <w:tab w:val="right" w:leader="dot" w:pos="9062"/>
        </w:tabs>
        <w:ind w:left="220"/>
      </w:pPr>
      <w:hyperlink w:anchor="_Toc101" w:history="1">
        <w:r>
          <w:rPr>
            <w:rFonts w:ascii="IRNazanin" w:hAnsi="IRNazanin" w:eastAsia="IRNazanin" w:cs="IRNazanin"/>
            <w:color w:val="111111"/>
            <w:sz w:val="22"/>
            <w:szCs w:val="22"/>
            <w:b w:val="0"/>
            <w:bCs w:val="0"/>
            <w:i w:val="0"/>
            <w:iCs w:val="0"/>
          </w:rPr>
          <w:t>100- اصرار بر حق ناپذيرى</w:t>
        </w:r>
        <w:r>
          <w:tab/>
        </w:r>
        <w:r>
          <w:fldChar w:fldCharType="begin"/>
        </w:r>
        <w:r>
          <w:instrText xml:space="preserve">PAGEREF 101 \h</w:instrText>
        </w:r>
        <w:r>
          <w:fldChar w:fldCharType="end"/>
        </w:r>
      </w:hyperlink>
    </w:p>
    <w:p>
      <w:pPr>
        <w:tabs>
          <w:tab w:val="right" w:leader="dot" w:pos="9062"/>
        </w:tabs>
        <w:ind w:left="220"/>
      </w:pPr>
      <w:hyperlink w:anchor="_Toc102" w:history="1">
        <w:r>
          <w:rPr>
            <w:rFonts w:ascii="IRNazanin" w:hAnsi="IRNazanin" w:eastAsia="IRNazanin" w:cs="IRNazanin"/>
            <w:color w:val="111111"/>
            <w:sz w:val="22"/>
            <w:szCs w:val="22"/>
            <w:b w:val="0"/>
            <w:bCs w:val="0"/>
            <w:i w:val="0"/>
            <w:iCs w:val="0"/>
          </w:rPr>
          <w:t>101- اصرار بر كفر حق ستيزان صدراسلام</w:t>
        </w:r>
        <w:r>
          <w:tab/>
        </w:r>
        <w:r>
          <w:fldChar w:fldCharType="begin"/>
        </w:r>
        <w:r>
          <w:instrText xml:space="preserve">PAGEREF 102 \h</w:instrText>
        </w:r>
        <w:r>
          <w:fldChar w:fldCharType="end"/>
        </w:r>
      </w:hyperlink>
    </w:p>
    <w:p>
      <w:pPr>
        <w:tabs>
          <w:tab w:val="right" w:leader="dot" w:pos="9062"/>
        </w:tabs>
        <w:ind w:left="220"/>
      </w:pPr>
      <w:hyperlink w:anchor="_Toc103" w:history="1">
        <w:r>
          <w:rPr>
            <w:rFonts w:ascii="IRNazanin" w:hAnsi="IRNazanin" w:eastAsia="IRNazanin" w:cs="IRNazanin"/>
            <w:color w:val="111111"/>
            <w:sz w:val="22"/>
            <w:szCs w:val="22"/>
            <w:b w:val="0"/>
            <w:bCs w:val="0"/>
            <w:i w:val="0"/>
            <w:iCs w:val="0"/>
          </w:rPr>
          <w:t>102- اصلاح مفاسد كتمان حق</w:t>
        </w:r>
        <w:r>
          <w:tab/>
        </w:r>
        <w:r>
          <w:fldChar w:fldCharType="begin"/>
        </w:r>
        <w:r>
          <w:instrText xml:space="preserve">PAGEREF 103 \h</w:instrText>
        </w:r>
        <w:r>
          <w:fldChar w:fldCharType="end"/>
        </w:r>
      </w:hyperlink>
    </w:p>
    <w:p>
      <w:pPr>
        <w:tabs>
          <w:tab w:val="right" w:leader="dot" w:pos="9062"/>
        </w:tabs>
        <w:ind w:left="220"/>
      </w:pPr>
      <w:hyperlink w:anchor="_Toc104" w:history="1">
        <w:r>
          <w:rPr>
            <w:rFonts w:ascii="IRNazanin" w:hAnsi="IRNazanin" w:eastAsia="IRNazanin" w:cs="IRNazanin"/>
            <w:color w:val="111111"/>
            <w:sz w:val="22"/>
            <w:szCs w:val="22"/>
            <w:b w:val="0"/>
            <w:bCs w:val="0"/>
            <w:i w:val="0"/>
            <w:iCs w:val="0"/>
          </w:rPr>
          <w:t>103- اضطرار حق ستيزان</w:t>
        </w:r>
        <w:r>
          <w:tab/>
        </w:r>
        <w:r>
          <w:fldChar w:fldCharType="begin"/>
        </w:r>
        <w:r>
          <w:instrText xml:space="preserve">PAGEREF 104 \h</w:instrText>
        </w:r>
        <w:r>
          <w:fldChar w:fldCharType="end"/>
        </w:r>
      </w:hyperlink>
    </w:p>
    <w:p>
      <w:pPr>
        <w:tabs>
          <w:tab w:val="right" w:leader="dot" w:pos="9062"/>
        </w:tabs>
        <w:ind w:left="220"/>
      </w:pPr>
      <w:hyperlink w:anchor="_Toc105" w:history="1">
        <w:r>
          <w:rPr>
            <w:rFonts w:ascii="IRNazanin" w:hAnsi="IRNazanin" w:eastAsia="IRNazanin" w:cs="IRNazanin"/>
            <w:color w:val="111111"/>
            <w:sz w:val="22"/>
            <w:szCs w:val="22"/>
            <w:b w:val="0"/>
            <w:bCs w:val="0"/>
            <w:i w:val="0"/>
            <w:iCs w:val="0"/>
          </w:rPr>
          <w:t>104- اضطرار حق ناپذيران</w:t>
        </w:r>
        <w:r>
          <w:tab/>
        </w:r>
        <w:r>
          <w:fldChar w:fldCharType="begin"/>
        </w:r>
        <w:r>
          <w:instrText xml:space="preserve">PAGEREF 105 \h</w:instrText>
        </w:r>
        <w:r>
          <w:fldChar w:fldCharType="end"/>
        </w:r>
      </w:hyperlink>
    </w:p>
    <w:p>
      <w:pPr>
        <w:tabs>
          <w:tab w:val="right" w:leader="dot" w:pos="9062"/>
        </w:tabs>
        <w:ind w:left="220"/>
      </w:pPr>
      <w:hyperlink w:anchor="_Toc106" w:history="1">
        <w:r>
          <w:rPr>
            <w:rFonts w:ascii="IRNazanin" w:hAnsi="IRNazanin" w:eastAsia="IRNazanin" w:cs="IRNazanin"/>
            <w:color w:val="111111"/>
            <w:sz w:val="22"/>
            <w:szCs w:val="22"/>
            <w:b w:val="0"/>
            <w:bCs w:val="0"/>
            <w:i w:val="0"/>
            <w:iCs w:val="0"/>
          </w:rPr>
          <w:t>105- اظهار حق</w:t>
        </w:r>
        <w:r>
          <w:tab/>
        </w:r>
        <w:r>
          <w:fldChar w:fldCharType="begin"/>
        </w:r>
        <w:r>
          <w:instrText xml:space="preserve">PAGEREF 106 \h</w:instrText>
        </w:r>
        <w:r>
          <w:fldChar w:fldCharType="end"/>
        </w:r>
      </w:hyperlink>
    </w:p>
    <w:p>
      <w:pPr>
        <w:tabs>
          <w:tab w:val="right" w:leader="dot" w:pos="9062"/>
        </w:tabs>
        <w:ind w:left="220"/>
      </w:pPr>
      <w:hyperlink w:anchor="_Toc107" w:history="1">
        <w:r>
          <w:rPr>
            <w:rFonts w:ascii="IRNazanin" w:hAnsi="IRNazanin" w:eastAsia="IRNazanin" w:cs="IRNazanin"/>
            <w:color w:val="111111"/>
            <w:sz w:val="22"/>
            <w:szCs w:val="22"/>
            <w:b w:val="0"/>
            <w:bCs w:val="0"/>
            <w:i w:val="0"/>
            <w:iCs w:val="0"/>
          </w:rPr>
          <w:t>106- اعراض از حق</w:t>
        </w:r>
        <w:r>
          <w:tab/>
        </w:r>
        <w:r>
          <w:fldChar w:fldCharType="begin"/>
        </w:r>
        <w:r>
          <w:instrText xml:space="preserve">PAGEREF 107 \h</w:instrText>
        </w:r>
        <w:r>
          <w:fldChar w:fldCharType="end"/>
        </w:r>
      </w:hyperlink>
    </w:p>
    <w:p>
      <w:pPr>
        <w:tabs>
          <w:tab w:val="right" w:leader="dot" w:pos="9062"/>
        </w:tabs>
        <w:ind w:left="220"/>
      </w:pPr>
      <w:hyperlink w:anchor="_Toc108" w:history="1">
        <w:r>
          <w:rPr>
            <w:rFonts w:ascii="IRNazanin" w:hAnsi="IRNazanin" w:eastAsia="IRNazanin" w:cs="IRNazanin"/>
            <w:color w:val="111111"/>
            <w:sz w:val="22"/>
            <w:szCs w:val="22"/>
            <w:b w:val="0"/>
            <w:bCs w:val="0"/>
            <w:i w:val="0"/>
            <w:iCs w:val="0"/>
          </w:rPr>
          <w:t>107- اعراض از حق ستيزان</w:t>
        </w:r>
        <w:r>
          <w:tab/>
        </w:r>
        <w:r>
          <w:fldChar w:fldCharType="begin"/>
        </w:r>
        <w:r>
          <w:instrText xml:space="preserve">PAGEREF 108 \h</w:instrText>
        </w:r>
        <w:r>
          <w:fldChar w:fldCharType="end"/>
        </w:r>
      </w:hyperlink>
    </w:p>
    <w:p>
      <w:pPr>
        <w:tabs>
          <w:tab w:val="right" w:leader="dot" w:pos="9062"/>
        </w:tabs>
        <w:ind w:left="220"/>
      </w:pPr>
      <w:hyperlink w:anchor="_Toc109" w:history="1">
        <w:r>
          <w:rPr>
            <w:rFonts w:ascii="IRNazanin" w:hAnsi="IRNazanin" w:eastAsia="IRNazanin" w:cs="IRNazanin"/>
            <w:color w:val="111111"/>
            <w:sz w:val="22"/>
            <w:szCs w:val="22"/>
            <w:b w:val="0"/>
            <w:bCs w:val="0"/>
            <w:i w:val="0"/>
            <w:iCs w:val="0"/>
          </w:rPr>
          <w:t>108- اعراض از حق ناپذيران</w:t>
        </w:r>
        <w:r>
          <w:tab/>
        </w:r>
        <w:r>
          <w:fldChar w:fldCharType="begin"/>
        </w:r>
        <w:r>
          <w:instrText xml:space="preserve">PAGEREF 109 \h</w:instrText>
        </w:r>
        <w:r>
          <w:fldChar w:fldCharType="end"/>
        </w:r>
      </w:hyperlink>
    </w:p>
    <w:p>
      <w:pPr>
        <w:tabs>
          <w:tab w:val="right" w:leader="dot" w:pos="9062"/>
        </w:tabs>
        <w:ind w:left="220"/>
      </w:pPr>
      <w:hyperlink w:anchor="_Toc110" w:history="1">
        <w:r>
          <w:rPr>
            <w:rFonts w:ascii="IRNazanin" w:hAnsi="IRNazanin" w:eastAsia="IRNazanin" w:cs="IRNazanin"/>
            <w:color w:val="111111"/>
            <w:sz w:val="22"/>
            <w:szCs w:val="22"/>
            <w:b w:val="0"/>
            <w:bCs w:val="0"/>
            <w:i w:val="0"/>
            <w:iCs w:val="0"/>
          </w:rPr>
          <w:t>109- اعراض حق ناپذيران</w:t>
        </w:r>
        <w:r>
          <w:tab/>
        </w:r>
        <w:r>
          <w:fldChar w:fldCharType="begin"/>
        </w:r>
        <w:r>
          <w:instrText xml:space="preserve">PAGEREF 110 \h</w:instrText>
        </w:r>
        <w:r>
          <w:fldChar w:fldCharType="end"/>
        </w:r>
      </w:hyperlink>
    </w:p>
    <w:p>
      <w:pPr>
        <w:tabs>
          <w:tab w:val="right" w:leader="dot" w:pos="9062"/>
        </w:tabs>
        <w:ind w:left="220"/>
      </w:pPr>
      <w:hyperlink w:anchor="_Toc111" w:history="1">
        <w:r>
          <w:rPr>
            <w:rFonts w:ascii="IRNazanin" w:hAnsi="IRNazanin" w:eastAsia="IRNazanin" w:cs="IRNazanin"/>
            <w:color w:val="111111"/>
            <w:sz w:val="22"/>
            <w:szCs w:val="22"/>
            <w:b w:val="0"/>
            <w:bCs w:val="0"/>
            <w:i w:val="0"/>
            <w:iCs w:val="0"/>
          </w:rPr>
          <w:t>110- اعلام پيروزى حق</w:t>
        </w:r>
        <w:r>
          <w:tab/>
        </w:r>
        <w:r>
          <w:fldChar w:fldCharType="begin"/>
        </w:r>
        <w:r>
          <w:instrText xml:space="preserve">PAGEREF 111 \h</w:instrText>
        </w:r>
        <w:r>
          <w:fldChar w:fldCharType="end"/>
        </w:r>
      </w:hyperlink>
    </w:p>
    <w:p>
      <w:pPr>
        <w:tabs>
          <w:tab w:val="right" w:leader="dot" w:pos="9062"/>
        </w:tabs>
        <w:ind w:left="220"/>
      </w:pPr>
      <w:hyperlink w:anchor="_Toc112" w:history="1">
        <w:r>
          <w:rPr>
            <w:rFonts w:ascii="IRNazanin" w:hAnsi="IRNazanin" w:eastAsia="IRNazanin" w:cs="IRNazanin"/>
            <w:color w:val="111111"/>
            <w:sz w:val="22"/>
            <w:szCs w:val="22"/>
            <w:b w:val="0"/>
            <w:bCs w:val="0"/>
            <w:i w:val="0"/>
            <w:iCs w:val="0"/>
          </w:rPr>
          <w:t>111- افساد حق ستيزان</w:t>
        </w:r>
        <w:r>
          <w:tab/>
        </w:r>
        <w:r>
          <w:fldChar w:fldCharType="begin"/>
        </w:r>
        <w:r>
          <w:instrText xml:space="preserve">PAGEREF 112 \h</w:instrText>
        </w:r>
        <w:r>
          <w:fldChar w:fldCharType="end"/>
        </w:r>
      </w:hyperlink>
    </w:p>
    <w:p>
      <w:pPr>
        <w:tabs>
          <w:tab w:val="right" w:leader="dot" w:pos="9062"/>
        </w:tabs>
        <w:ind w:left="220"/>
      </w:pPr>
      <w:hyperlink w:anchor="_Toc113" w:history="1">
        <w:r>
          <w:rPr>
            <w:rFonts w:ascii="IRNazanin" w:hAnsi="IRNazanin" w:eastAsia="IRNazanin" w:cs="IRNazanin"/>
            <w:color w:val="111111"/>
            <w:sz w:val="22"/>
            <w:szCs w:val="22"/>
            <w:b w:val="0"/>
            <w:bCs w:val="0"/>
            <w:i w:val="0"/>
            <w:iCs w:val="0"/>
          </w:rPr>
          <w:t>112- اقرار اخروى حق ناپذيران</w:t>
        </w:r>
        <w:r>
          <w:tab/>
        </w:r>
        <w:r>
          <w:fldChar w:fldCharType="begin"/>
        </w:r>
        <w:r>
          <w:instrText xml:space="preserve">PAGEREF 113 \h</w:instrText>
        </w:r>
        <w:r>
          <w:fldChar w:fldCharType="end"/>
        </w:r>
      </w:hyperlink>
    </w:p>
    <w:p>
      <w:pPr>
        <w:tabs>
          <w:tab w:val="right" w:leader="dot" w:pos="9062"/>
        </w:tabs>
        <w:ind w:left="220"/>
      </w:pPr>
      <w:hyperlink w:anchor="_Toc114" w:history="1">
        <w:r>
          <w:rPr>
            <w:rFonts w:ascii="IRNazanin" w:hAnsi="IRNazanin" w:eastAsia="IRNazanin" w:cs="IRNazanin"/>
            <w:color w:val="111111"/>
            <w:sz w:val="22"/>
            <w:szCs w:val="22"/>
            <w:b w:val="0"/>
            <w:bCs w:val="0"/>
            <w:i w:val="0"/>
            <w:iCs w:val="0"/>
          </w:rPr>
          <w:t>113- اقرار به حق</w:t>
        </w:r>
        <w:r>
          <w:tab/>
        </w:r>
        <w:r>
          <w:fldChar w:fldCharType="begin"/>
        </w:r>
        <w:r>
          <w:instrText xml:space="preserve">PAGEREF 114 \h</w:instrText>
        </w:r>
        <w:r>
          <w:fldChar w:fldCharType="end"/>
        </w:r>
      </w:hyperlink>
    </w:p>
    <w:p>
      <w:pPr>
        <w:tabs>
          <w:tab w:val="right" w:leader="dot" w:pos="9062"/>
        </w:tabs>
        <w:ind w:left="220"/>
      </w:pPr>
      <w:hyperlink w:anchor="_Toc115" w:history="1">
        <w:r>
          <w:rPr>
            <w:rFonts w:ascii="IRNazanin" w:hAnsi="IRNazanin" w:eastAsia="IRNazanin" w:cs="IRNazanin"/>
            <w:color w:val="111111"/>
            <w:sz w:val="22"/>
            <w:szCs w:val="22"/>
            <w:b w:val="0"/>
            <w:bCs w:val="0"/>
            <w:i w:val="0"/>
            <w:iCs w:val="0"/>
          </w:rPr>
          <w:t>114- اقرار به حق ناپذيرى فرعون</w:t>
        </w:r>
        <w:r>
          <w:tab/>
        </w:r>
        <w:r>
          <w:fldChar w:fldCharType="begin"/>
        </w:r>
        <w:r>
          <w:instrText xml:space="preserve">PAGEREF 115 \h</w:instrText>
        </w:r>
        <w:r>
          <w:fldChar w:fldCharType="end"/>
        </w:r>
      </w:hyperlink>
    </w:p>
    <w:p>
      <w:pPr>
        <w:tabs>
          <w:tab w:val="right" w:leader="dot" w:pos="9062"/>
        </w:tabs>
        <w:ind w:left="220"/>
      </w:pPr>
      <w:hyperlink w:anchor="_Toc116" w:history="1">
        <w:r>
          <w:rPr>
            <w:rFonts w:ascii="IRNazanin" w:hAnsi="IRNazanin" w:eastAsia="IRNazanin" w:cs="IRNazanin"/>
            <w:color w:val="111111"/>
            <w:sz w:val="22"/>
            <w:szCs w:val="22"/>
            <w:b w:val="0"/>
            <w:bCs w:val="0"/>
            <w:i w:val="0"/>
            <w:iCs w:val="0"/>
          </w:rPr>
          <w:t>115- اقرار به حق ناپذيرى فرعونيان</w:t>
        </w:r>
        <w:r>
          <w:tab/>
        </w:r>
        <w:r>
          <w:fldChar w:fldCharType="begin"/>
        </w:r>
        <w:r>
          <w:instrText xml:space="preserve">PAGEREF 116 \h</w:instrText>
        </w:r>
        <w:r>
          <w:fldChar w:fldCharType="end"/>
        </w:r>
      </w:hyperlink>
    </w:p>
    <w:p>
      <w:pPr>
        <w:tabs>
          <w:tab w:val="right" w:leader="dot" w:pos="9062"/>
        </w:tabs>
        <w:ind w:left="220"/>
      </w:pPr>
      <w:hyperlink w:anchor="_Toc117" w:history="1">
        <w:r>
          <w:rPr>
            <w:rFonts w:ascii="IRNazanin" w:hAnsi="IRNazanin" w:eastAsia="IRNazanin" w:cs="IRNazanin"/>
            <w:color w:val="111111"/>
            <w:sz w:val="22"/>
            <w:szCs w:val="22"/>
            <w:b w:val="0"/>
            <w:bCs w:val="0"/>
            <w:i w:val="0"/>
            <w:iCs w:val="0"/>
          </w:rPr>
          <w:t>116- امتحان حق ناپذيران صدراسلام</w:t>
        </w:r>
        <w:r>
          <w:tab/>
        </w:r>
        <w:r>
          <w:fldChar w:fldCharType="begin"/>
        </w:r>
        <w:r>
          <w:instrText xml:space="preserve">PAGEREF 117 \h</w:instrText>
        </w:r>
        <w:r>
          <w:fldChar w:fldCharType="end"/>
        </w:r>
      </w:hyperlink>
    </w:p>
    <w:p>
      <w:pPr>
        <w:tabs>
          <w:tab w:val="right" w:leader="dot" w:pos="9062"/>
        </w:tabs>
        <w:ind w:left="220"/>
      </w:pPr>
      <w:hyperlink w:anchor="_Toc118" w:history="1">
        <w:r>
          <w:rPr>
            <w:rFonts w:ascii="IRNazanin" w:hAnsi="IRNazanin" w:eastAsia="IRNazanin" w:cs="IRNazanin"/>
            <w:color w:val="111111"/>
            <w:sz w:val="22"/>
            <w:szCs w:val="22"/>
            <w:b w:val="0"/>
            <w:bCs w:val="0"/>
            <w:i w:val="0"/>
            <w:iCs w:val="0"/>
          </w:rPr>
          <w:t>117- امداد به حق</w:t>
        </w:r>
        <w:r>
          <w:tab/>
        </w:r>
        <w:r>
          <w:fldChar w:fldCharType="begin"/>
        </w:r>
        <w:r>
          <w:instrText xml:space="preserve">PAGEREF 118 \h</w:instrText>
        </w:r>
        <w:r>
          <w:fldChar w:fldCharType="end"/>
        </w:r>
      </w:hyperlink>
    </w:p>
    <w:p>
      <w:pPr>
        <w:tabs>
          <w:tab w:val="right" w:leader="dot" w:pos="9062"/>
        </w:tabs>
        <w:ind w:left="220"/>
      </w:pPr>
      <w:hyperlink w:anchor="_Toc119" w:history="1">
        <w:r>
          <w:rPr>
            <w:rFonts w:ascii="IRNazanin" w:hAnsi="IRNazanin" w:eastAsia="IRNazanin" w:cs="IRNazanin"/>
            <w:color w:val="111111"/>
            <w:sz w:val="22"/>
            <w:szCs w:val="22"/>
            <w:b w:val="0"/>
            <w:bCs w:val="0"/>
            <w:i w:val="0"/>
            <w:iCs w:val="0"/>
          </w:rPr>
          <w:t>118- امداد به حق طلبان</w:t>
        </w:r>
        <w:r>
          <w:tab/>
        </w:r>
        <w:r>
          <w:fldChar w:fldCharType="begin"/>
        </w:r>
        <w:r>
          <w:instrText xml:space="preserve">PAGEREF 119 \h</w:instrText>
        </w:r>
        <w:r>
          <w:fldChar w:fldCharType="end"/>
        </w:r>
      </w:hyperlink>
    </w:p>
    <w:p>
      <w:pPr>
        <w:tabs>
          <w:tab w:val="right" w:leader="dot" w:pos="9062"/>
        </w:tabs>
        <w:ind w:left="220"/>
      </w:pPr>
      <w:hyperlink w:anchor="_Toc120" w:history="1">
        <w:r>
          <w:rPr>
            <w:rFonts w:ascii="IRNazanin" w:hAnsi="IRNazanin" w:eastAsia="IRNazanin" w:cs="IRNazanin"/>
            <w:color w:val="111111"/>
            <w:sz w:val="22"/>
            <w:szCs w:val="22"/>
            <w:b w:val="0"/>
            <w:bCs w:val="0"/>
            <w:i w:val="0"/>
            <w:iCs w:val="0"/>
          </w:rPr>
          <w:t>119- امداد به حق ناپذيران</w:t>
        </w:r>
        <w:r>
          <w:tab/>
        </w:r>
        <w:r>
          <w:fldChar w:fldCharType="begin"/>
        </w:r>
        <w:r>
          <w:instrText xml:space="preserve">PAGEREF 120 \h</w:instrText>
        </w:r>
        <w:r>
          <w:fldChar w:fldCharType="end"/>
        </w:r>
      </w:hyperlink>
    </w:p>
    <w:p>
      <w:pPr>
        <w:tabs>
          <w:tab w:val="right" w:leader="dot" w:pos="9062"/>
        </w:tabs>
        <w:ind w:left="220"/>
      </w:pPr>
      <w:hyperlink w:anchor="_Toc121" w:history="1">
        <w:r>
          <w:rPr>
            <w:rFonts w:ascii="IRNazanin" w:hAnsi="IRNazanin" w:eastAsia="IRNazanin" w:cs="IRNazanin"/>
            <w:color w:val="111111"/>
            <w:sz w:val="22"/>
            <w:szCs w:val="22"/>
            <w:b w:val="0"/>
            <w:bCs w:val="0"/>
            <w:i w:val="0"/>
            <w:iCs w:val="0"/>
          </w:rPr>
          <w:t>120- امكان حق ناپذيرى خانواده پاكان</w:t>
        </w:r>
        <w:r>
          <w:tab/>
        </w:r>
        <w:r>
          <w:fldChar w:fldCharType="begin"/>
        </w:r>
        <w:r>
          <w:instrText xml:space="preserve">PAGEREF 121 \h</w:instrText>
        </w:r>
        <w:r>
          <w:fldChar w:fldCharType="end"/>
        </w:r>
      </w:hyperlink>
    </w:p>
    <w:p>
      <w:pPr>
        <w:tabs>
          <w:tab w:val="right" w:leader="dot" w:pos="9062"/>
        </w:tabs>
        <w:ind w:left="220"/>
      </w:pPr>
      <w:hyperlink w:anchor="_Toc122" w:history="1">
        <w:r>
          <w:rPr>
            <w:rFonts w:ascii="IRNazanin" w:hAnsi="IRNazanin" w:eastAsia="IRNazanin" w:cs="IRNazanin"/>
            <w:color w:val="111111"/>
            <w:sz w:val="22"/>
            <w:szCs w:val="22"/>
            <w:b w:val="0"/>
            <w:bCs w:val="0"/>
            <w:i w:val="0"/>
            <w:iCs w:val="0"/>
          </w:rPr>
          <w:t>121- امكانات دنيوى حق ناپذيران</w:t>
        </w:r>
        <w:r>
          <w:tab/>
        </w:r>
        <w:r>
          <w:fldChar w:fldCharType="begin"/>
        </w:r>
        <w:r>
          <w:instrText xml:space="preserve">PAGEREF 122 \h</w:instrText>
        </w:r>
        <w:r>
          <w:fldChar w:fldCharType="end"/>
        </w:r>
      </w:hyperlink>
    </w:p>
    <w:p>
      <w:pPr>
        <w:tabs>
          <w:tab w:val="right" w:leader="dot" w:pos="9062"/>
        </w:tabs>
        <w:ind w:left="220"/>
      </w:pPr>
      <w:hyperlink w:anchor="_Toc123" w:history="1">
        <w:r>
          <w:rPr>
            <w:rFonts w:ascii="IRNazanin" w:hAnsi="IRNazanin" w:eastAsia="IRNazanin" w:cs="IRNazanin"/>
            <w:color w:val="111111"/>
            <w:sz w:val="22"/>
            <w:szCs w:val="22"/>
            <w:b w:val="0"/>
            <w:bCs w:val="0"/>
            <w:i w:val="0"/>
            <w:iCs w:val="0"/>
          </w:rPr>
          <w:t>122- انتقام از حق ستيزان</w:t>
        </w:r>
        <w:r>
          <w:tab/>
        </w:r>
        <w:r>
          <w:fldChar w:fldCharType="begin"/>
        </w:r>
        <w:r>
          <w:instrText xml:space="preserve">PAGEREF 123 \h</w:instrText>
        </w:r>
        <w:r>
          <w:fldChar w:fldCharType="end"/>
        </w:r>
      </w:hyperlink>
    </w:p>
    <w:p>
      <w:pPr>
        <w:tabs>
          <w:tab w:val="right" w:leader="dot" w:pos="9062"/>
        </w:tabs>
        <w:ind w:left="220"/>
      </w:pPr>
      <w:hyperlink w:anchor="_Toc124" w:history="1">
        <w:r>
          <w:rPr>
            <w:rFonts w:ascii="IRNazanin" w:hAnsi="IRNazanin" w:eastAsia="IRNazanin" w:cs="IRNazanin"/>
            <w:color w:val="111111"/>
            <w:sz w:val="22"/>
            <w:szCs w:val="22"/>
            <w:b w:val="0"/>
            <w:bCs w:val="0"/>
            <w:i w:val="0"/>
            <w:iCs w:val="0"/>
          </w:rPr>
          <w:t>123- انتقام از حق ناپذيران</w:t>
        </w:r>
        <w:r>
          <w:tab/>
        </w:r>
        <w:r>
          <w:fldChar w:fldCharType="begin"/>
        </w:r>
        <w:r>
          <w:instrText xml:space="preserve">PAGEREF 124 \h</w:instrText>
        </w:r>
        <w:r>
          <w:fldChar w:fldCharType="end"/>
        </w:r>
      </w:hyperlink>
    </w:p>
    <w:p>
      <w:pPr>
        <w:tabs>
          <w:tab w:val="right" w:leader="dot" w:pos="9062"/>
        </w:tabs>
        <w:ind w:left="220"/>
      </w:pPr>
      <w:hyperlink w:anchor="_Toc125" w:history="1">
        <w:r>
          <w:rPr>
            <w:rFonts w:ascii="IRNazanin" w:hAnsi="IRNazanin" w:eastAsia="IRNazanin" w:cs="IRNazanin"/>
            <w:color w:val="111111"/>
            <w:sz w:val="22"/>
            <w:szCs w:val="22"/>
            <w:b w:val="0"/>
            <w:bCs w:val="0"/>
            <w:i w:val="0"/>
            <w:iCs w:val="0"/>
          </w:rPr>
          <w:t>124- اندوه بر حق ناپذيرى كافران</w:t>
        </w:r>
        <w:r>
          <w:tab/>
        </w:r>
        <w:r>
          <w:fldChar w:fldCharType="begin"/>
        </w:r>
        <w:r>
          <w:instrText xml:space="preserve">PAGEREF 125 \h</w:instrText>
        </w:r>
        <w:r>
          <w:fldChar w:fldCharType="end"/>
        </w:r>
      </w:hyperlink>
    </w:p>
    <w:p>
      <w:pPr>
        <w:tabs>
          <w:tab w:val="right" w:leader="dot" w:pos="9062"/>
        </w:tabs>
        <w:ind w:left="220"/>
      </w:pPr>
      <w:hyperlink w:anchor="_Toc126" w:history="1">
        <w:r>
          <w:rPr>
            <w:rFonts w:ascii="IRNazanin" w:hAnsi="IRNazanin" w:eastAsia="IRNazanin" w:cs="IRNazanin"/>
            <w:color w:val="111111"/>
            <w:sz w:val="22"/>
            <w:szCs w:val="22"/>
            <w:b w:val="0"/>
            <w:bCs w:val="0"/>
            <w:i w:val="0"/>
            <w:iCs w:val="0"/>
          </w:rPr>
          <w:t>125- انذار به حق ناپذيران</w:t>
        </w:r>
        <w:r>
          <w:tab/>
        </w:r>
        <w:r>
          <w:fldChar w:fldCharType="begin"/>
        </w:r>
        <w:r>
          <w:instrText xml:space="preserve">PAGEREF 126 \h</w:instrText>
        </w:r>
        <w:r>
          <w:fldChar w:fldCharType="end"/>
        </w:r>
      </w:hyperlink>
    </w:p>
    <w:p>
      <w:pPr>
        <w:tabs>
          <w:tab w:val="right" w:leader="dot" w:pos="9062"/>
        </w:tabs>
        <w:ind w:left="220"/>
      </w:pPr>
      <w:hyperlink w:anchor="_Toc127" w:history="1">
        <w:r>
          <w:rPr>
            <w:rFonts w:ascii="IRNazanin" w:hAnsi="IRNazanin" w:eastAsia="IRNazanin" w:cs="IRNazanin"/>
            <w:color w:val="111111"/>
            <w:sz w:val="22"/>
            <w:szCs w:val="22"/>
            <w:b w:val="0"/>
            <w:bCs w:val="0"/>
            <w:i w:val="0"/>
            <w:iCs w:val="0"/>
          </w:rPr>
          <w:t>126- انذار حق ستيزان</w:t>
        </w:r>
        <w:r>
          <w:tab/>
        </w:r>
        <w:r>
          <w:fldChar w:fldCharType="begin"/>
        </w:r>
        <w:r>
          <w:instrText xml:space="preserve">PAGEREF 127 \h</w:instrText>
        </w:r>
        <w:r>
          <w:fldChar w:fldCharType="end"/>
        </w:r>
      </w:hyperlink>
    </w:p>
    <w:p>
      <w:pPr>
        <w:tabs>
          <w:tab w:val="right" w:leader="dot" w:pos="9062"/>
        </w:tabs>
        <w:ind w:left="220"/>
      </w:pPr>
      <w:hyperlink w:anchor="_Toc128" w:history="1">
        <w:r>
          <w:rPr>
            <w:rFonts w:ascii="IRNazanin" w:hAnsi="IRNazanin" w:eastAsia="IRNazanin" w:cs="IRNazanin"/>
            <w:color w:val="111111"/>
            <w:sz w:val="22"/>
            <w:szCs w:val="22"/>
            <w:b w:val="0"/>
            <w:bCs w:val="0"/>
            <w:i w:val="0"/>
            <w:iCs w:val="0"/>
          </w:rPr>
          <w:t>127- انذار حق ناپذيران</w:t>
        </w:r>
        <w:r>
          <w:tab/>
        </w:r>
        <w:r>
          <w:fldChar w:fldCharType="begin"/>
        </w:r>
        <w:r>
          <w:instrText xml:space="preserve">PAGEREF 128 \h</w:instrText>
        </w:r>
        <w:r>
          <w:fldChar w:fldCharType="end"/>
        </w:r>
      </w:hyperlink>
    </w:p>
    <w:p>
      <w:pPr>
        <w:tabs>
          <w:tab w:val="right" w:leader="dot" w:pos="9062"/>
        </w:tabs>
        <w:ind w:left="220"/>
      </w:pPr>
      <w:hyperlink w:anchor="_Toc129" w:history="1">
        <w:r>
          <w:rPr>
            <w:rFonts w:ascii="IRNazanin" w:hAnsi="IRNazanin" w:eastAsia="IRNazanin" w:cs="IRNazanin"/>
            <w:color w:val="111111"/>
            <w:sz w:val="22"/>
            <w:szCs w:val="22"/>
            <w:b w:val="0"/>
            <w:bCs w:val="0"/>
            <w:i w:val="0"/>
            <w:iCs w:val="0"/>
          </w:rPr>
          <w:t>128- انذار كتمان كنندگان حق</w:t>
        </w:r>
        <w:r>
          <w:tab/>
        </w:r>
        <w:r>
          <w:fldChar w:fldCharType="begin"/>
        </w:r>
        <w:r>
          <w:instrText xml:space="preserve">PAGEREF 129 \h</w:instrText>
        </w:r>
        <w:r>
          <w:fldChar w:fldCharType="end"/>
        </w:r>
      </w:hyperlink>
    </w:p>
    <w:p>
      <w:pPr>
        <w:tabs>
          <w:tab w:val="right" w:leader="dot" w:pos="9062"/>
        </w:tabs>
        <w:ind w:left="220"/>
      </w:pPr>
      <w:hyperlink w:anchor="_Toc130" w:history="1">
        <w:r>
          <w:rPr>
            <w:rFonts w:ascii="IRNazanin" w:hAnsi="IRNazanin" w:eastAsia="IRNazanin" w:cs="IRNazanin"/>
            <w:color w:val="111111"/>
            <w:sz w:val="22"/>
            <w:szCs w:val="22"/>
            <w:b w:val="0"/>
            <w:bCs w:val="0"/>
            <w:i w:val="0"/>
            <w:iCs w:val="0"/>
          </w:rPr>
          <w:t>129- اهل كتاب و كتمان حق</w:t>
        </w:r>
        <w:r>
          <w:tab/>
        </w:r>
        <w:r>
          <w:fldChar w:fldCharType="begin"/>
        </w:r>
        <w:r>
          <w:instrText xml:space="preserve">PAGEREF 130 \h</w:instrText>
        </w:r>
        <w:r>
          <w:fldChar w:fldCharType="end"/>
        </w:r>
      </w:hyperlink>
    </w:p>
    <w:p>
      <w:pPr>
        <w:tabs>
          <w:tab w:val="right" w:leader="dot" w:pos="9062"/>
        </w:tabs>
        <w:ind w:left="220"/>
      </w:pPr>
      <w:hyperlink w:anchor="_Toc131" w:history="1">
        <w:r>
          <w:rPr>
            <w:rFonts w:ascii="IRNazanin" w:hAnsi="IRNazanin" w:eastAsia="IRNazanin" w:cs="IRNazanin"/>
            <w:color w:val="111111"/>
            <w:sz w:val="22"/>
            <w:szCs w:val="22"/>
            <w:b w:val="0"/>
            <w:bCs w:val="0"/>
            <w:i w:val="0"/>
            <w:iCs w:val="0"/>
          </w:rPr>
          <w:t>130- اهميت ابلاغ حق</w:t>
        </w:r>
        <w:r>
          <w:tab/>
        </w:r>
        <w:r>
          <w:fldChar w:fldCharType="begin"/>
        </w:r>
        <w:r>
          <w:instrText xml:space="preserve">PAGEREF 131 \h</w:instrText>
        </w:r>
        <w:r>
          <w:fldChar w:fldCharType="end"/>
        </w:r>
      </w:hyperlink>
    </w:p>
    <w:p>
      <w:pPr>
        <w:tabs>
          <w:tab w:val="right" w:leader="dot" w:pos="9062"/>
        </w:tabs>
        <w:ind w:left="220"/>
      </w:pPr>
      <w:hyperlink w:anchor="_Toc132" w:history="1">
        <w:r>
          <w:rPr>
            <w:rFonts w:ascii="IRNazanin" w:hAnsi="IRNazanin" w:eastAsia="IRNazanin" w:cs="IRNazanin"/>
            <w:color w:val="111111"/>
            <w:sz w:val="22"/>
            <w:szCs w:val="22"/>
            <w:b w:val="0"/>
            <w:bCs w:val="0"/>
            <w:i w:val="0"/>
            <w:iCs w:val="0"/>
          </w:rPr>
          <w:t>131- اهميت احترام حاكمان بر حق</w:t>
        </w:r>
        <w:r>
          <w:tab/>
        </w:r>
        <w:r>
          <w:fldChar w:fldCharType="begin"/>
        </w:r>
        <w:r>
          <w:instrText xml:space="preserve">PAGEREF 132 \h</w:instrText>
        </w:r>
        <w:r>
          <w:fldChar w:fldCharType="end"/>
        </w:r>
      </w:hyperlink>
    </w:p>
    <w:p>
      <w:pPr>
        <w:tabs>
          <w:tab w:val="right" w:leader="dot" w:pos="9062"/>
        </w:tabs>
        <w:ind w:left="220"/>
      </w:pPr>
      <w:hyperlink w:anchor="_Toc133" w:history="1">
        <w:r>
          <w:rPr>
            <w:rFonts w:ascii="IRNazanin" w:hAnsi="IRNazanin" w:eastAsia="IRNazanin" w:cs="IRNazanin"/>
            <w:color w:val="111111"/>
            <w:sz w:val="22"/>
            <w:szCs w:val="22"/>
            <w:b w:val="0"/>
            <w:bCs w:val="0"/>
            <w:i w:val="0"/>
            <w:iCs w:val="0"/>
          </w:rPr>
          <w:t>132- اهميت استقامت حق طلبان</w:t>
        </w:r>
        <w:r>
          <w:tab/>
        </w:r>
        <w:r>
          <w:fldChar w:fldCharType="begin"/>
        </w:r>
        <w:r>
          <w:instrText xml:space="preserve">PAGEREF 133 \h</w:instrText>
        </w:r>
        <w:r>
          <w:fldChar w:fldCharType="end"/>
        </w:r>
      </w:hyperlink>
    </w:p>
    <w:p>
      <w:pPr>
        <w:tabs>
          <w:tab w:val="right" w:leader="dot" w:pos="9062"/>
        </w:tabs>
        <w:ind w:left="220"/>
      </w:pPr>
      <w:hyperlink w:anchor="_Toc134" w:history="1">
        <w:r>
          <w:rPr>
            <w:rFonts w:ascii="IRNazanin" w:hAnsi="IRNazanin" w:eastAsia="IRNazanin" w:cs="IRNazanin"/>
            <w:color w:val="111111"/>
            <w:sz w:val="22"/>
            <w:szCs w:val="22"/>
            <w:b w:val="0"/>
            <w:bCs w:val="0"/>
            <w:i w:val="0"/>
            <w:iCs w:val="0"/>
          </w:rPr>
          <w:t>133- اهميت استقامت در تبليغ حق</w:t>
        </w:r>
        <w:r>
          <w:tab/>
        </w:r>
        <w:r>
          <w:fldChar w:fldCharType="begin"/>
        </w:r>
        <w:r>
          <w:instrText xml:space="preserve">PAGEREF 134 \h</w:instrText>
        </w:r>
        <w:r>
          <w:fldChar w:fldCharType="end"/>
        </w:r>
      </w:hyperlink>
    </w:p>
    <w:p>
      <w:pPr>
        <w:tabs>
          <w:tab w:val="right" w:leader="dot" w:pos="9062"/>
        </w:tabs>
        <w:ind w:left="220"/>
      </w:pPr>
      <w:hyperlink w:anchor="_Toc135" w:history="1">
        <w:r>
          <w:rPr>
            <w:rFonts w:ascii="IRNazanin" w:hAnsi="IRNazanin" w:eastAsia="IRNazanin" w:cs="IRNazanin"/>
            <w:color w:val="111111"/>
            <w:sz w:val="22"/>
            <w:szCs w:val="22"/>
            <w:b w:val="0"/>
            <w:bCs w:val="0"/>
            <w:i w:val="0"/>
            <w:iCs w:val="0"/>
          </w:rPr>
          <w:t>134- اهميت اظهار حق</w:t>
        </w:r>
        <w:r>
          <w:tab/>
        </w:r>
        <w:r>
          <w:fldChar w:fldCharType="begin"/>
        </w:r>
        <w:r>
          <w:instrText xml:space="preserve">PAGEREF 135 \h</w:instrText>
        </w:r>
        <w:r>
          <w:fldChar w:fldCharType="end"/>
        </w:r>
      </w:hyperlink>
    </w:p>
    <w:p>
      <w:pPr>
        <w:tabs>
          <w:tab w:val="right" w:leader="dot" w:pos="9062"/>
        </w:tabs>
        <w:ind w:left="220"/>
      </w:pPr>
      <w:hyperlink w:anchor="_Toc136" w:history="1">
        <w:r>
          <w:rPr>
            <w:rFonts w:ascii="IRNazanin" w:hAnsi="IRNazanin" w:eastAsia="IRNazanin" w:cs="IRNazanin"/>
            <w:color w:val="111111"/>
            <w:sz w:val="22"/>
            <w:szCs w:val="22"/>
            <w:b w:val="0"/>
            <w:bCs w:val="0"/>
            <w:i w:val="0"/>
            <w:iCs w:val="0"/>
          </w:rPr>
          <w:t>135- اهميت تبليغ حق</w:t>
        </w:r>
        <w:r>
          <w:tab/>
        </w:r>
        <w:r>
          <w:fldChar w:fldCharType="begin"/>
        </w:r>
        <w:r>
          <w:instrText xml:space="preserve">PAGEREF 136 \h</w:instrText>
        </w:r>
        <w:r>
          <w:fldChar w:fldCharType="end"/>
        </w:r>
      </w:hyperlink>
    </w:p>
    <w:p>
      <w:pPr>
        <w:tabs>
          <w:tab w:val="right" w:leader="dot" w:pos="9062"/>
        </w:tabs>
        <w:ind w:left="220"/>
      </w:pPr>
      <w:hyperlink w:anchor="_Toc137" w:history="1">
        <w:r>
          <w:rPr>
            <w:rFonts w:ascii="IRNazanin" w:hAnsi="IRNazanin" w:eastAsia="IRNazanin" w:cs="IRNazanin"/>
            <w:color w:val="111111"/>
            <w:sz w:val="22"/>
            <w:szCs w:val="22"/>
            <w:b w:val="0"/>
            <w:bCs w:val="0"/>
            <w:i w:val="0"/>
            <w:iCs w:val="0"/>
          </w:rPr>
          <w:t>136- اهميت تبيين حق</w:t>
        </w:r>
        <w:r>
          <w:tab/>
        </w:r>
        <w:r>
          <w:fldChar w:fldCharType="begin"/>
        </w:r>
        <w:r>
          <w:instrText xml:space="preserve">PAGEREF 137 \h</w:instrText>
        </w:r>
        <w:r>
          <w:fldChar w:fldCharType="end"/>
        </w:r>
      </w:hyperlink>
    </w:p>
    <w:p>
      <w:pPr>
        <w:tabs>
          <w:tab w:val="right" w:leader="dot" w:pos="9062"/>
        </w:tabs>
        <w:ind w:left="220"/>
      </w:pPr>
      <w:hyperlink w:anchor="_Toc138" w:history="1">
        <w:r>
          <w:rPr>
            <w:rFonts w:ascii="IRNazanin" w:hAnsi="IRNazanin" w:eastAsia="IRNazanin" w:cs="IRNazanin"/>
            <w:color w:val="111111"/>
            <w:sz w:val="22"/>
            <w:szCs w:val="22"/>
            <w:b w:val="0"/>
            <w:bCs w:val="0"/>
            <w:i w:val="0"/>
            <w:iCs w:val="0"/>
          </w:rPr>
          <w:t>137- اهميت تذكر به حق ستيزان</w:t>
        </w:r>
        <w:r>
          <w:tab/>
        </w:r>
        <w:r>
          <w:fldChar w:fldCharType="begin"/>
        </w:r>
        <w:r>
          <w:instrText xml:space="preserve">PAGEREF 138 \h</w:instrText>
        </w:r>
        <w:r>
          <w:fldChar w:fldCharType="end"/>
        </w:r>
      </w:hyperlink>
    </w:p>
    <w:p>
      <w:pPr>
        <w:tabs>
          <w:tab w:val="right" w:leader="dot" w:pos="9062"/>
        </w:tabs>
        <w:ind w:left="220"/>
      </w:pPr>
      <w:hyperlink w:anchor="_Toc139" w:history="1">
        <w:r>
          <w:rPr>
            <w:rFonts w:ascii="IRNazanin" w:hAnsi="IRNazanin" w:eastAsia="IRNazanin" w:cs="IRNazanin"/>
            <w:color w:val="111111"/>
            <w:sz w:val="22"/>
            <w:szCs w:val="22"/>
            <w:b w:val="0"/>
            <w:bCs w:val="0"/>
            <w:i w:val="0"/>
            <w:iCs w:val="0"/>
          </w:rPr>
          <w:t>138- اهميت تشخيص حق</w:t>
        </w:r>
        <w:r>
          <w:tab/>
        </w:r>
        <w:r>
          <w:fldChar w:fldCharType="begin"/>
        </w:r>
        <w:r>
          <w:instrText xml:space="preserve">PAGEREF 139 \h</w:instrText>
        </w:r>
        <w:r>
          <w:fldChar w:fldCharType="end"/>
        </w:r>
      </w:hyperlink>
    </w:p>
    <w:p>
      <w:pPr>
        <w:tabs>
          <w:tab w:val="right" w:leader="dot" w:pos="9062"/>
        </w:tabs>
        <w:ind w:left="220"/>
      </w:pPr>
      <w:hyperlink w:anchor="_Toc140" w:history="1">
        <w:r>
          <w:rPr>
            <w:rFonts w:ascii="IRNazanin" w:hAnsi="IRNazanin" w:eastAsia="IRNazanin" w:cs="IRNazanin"/>
            <w:color w:val="111111"/>
            <w:sz w:val="22"/>
            <w:szCs w:val="22"/>
            <w:b w:val="0"/>
            <w:bCs w:val="0"/>
            <w:i w:val="0"/>
            <w:iCs w:val="0"/>
          </w:rPr>
          <w:t>139- اهميت حق</w:t>
        </w:r>
        <w:r>
          <w:tab/>
        </w:r>
        <w:r>
          <w:fldChar w:fldCharType="begin"/>
        </w:r>
        <w:r>
          <w:instrText xml:space="preserve">PAGEREF 140 \h</w:instrText>
        </w:r>
        <w:r>
          <w:fldChar w:fldCharType="end"/>
        </w:r>
      </w:hyperlink>
    </w:p>
    <w:p>
      <w:pPr>
        <w:tabs>
          <w:tab w:val="right" w:leader="dot" w:pos="9062"/>
        </w:tabs>
        <w:ind w:left="220"/>
      </w:pPr>
      <w:hyperlink w:anchor="_Toc141" w:history="1">
        <w:r>
          <w:rPr>
            <w:rFonts w:ascii="IRNazanin" w:hAnsi="IRNazanin" w:eastAsia="IRNazanin" w:cs="IRNazanin"/>
            <w:color w:val="111111"/>
            <w:sz w:val="22"/>
            <w:szCs w:val="22"/>
            <w:b w:val="0"/>
            <w:bCs w:val="0"/>
            <w:i w:val="0"/>
            <w:iCs w:val="0"/>
          </w:rPr>
          <w:t>140- اهميت حق پذيرى</w:t>
        </w:r>
        <w:r>
          <w:tab/>
        </w:r>
        <w:r>
          <w:fldChar w:fldCharType="begin"/>
        </w:r>
        <w:r>
          <w:instrText xml:space="preserve">PAGEREF 141 \h</w:instrText>
        </w:r>
        <w:r>
          <w:fldChar w:fldCharType="end"/>
        </w:r>
      </w:hyperlink>
    </w:p>
    <w:p>
      <w:pPr>
        <w:tabs>
          <w:tab w:val="right" w:leader="dot" w:pos="9062"/>
        </w:tabs>
        <w:ind w:left="220"/>
      </w:pPr>
      <w:hyperlink w:anchor="_Toc142" w:history="1">
        <w:r>
          <w:rPr>
            <w:rFonts w:ascii="IRNazanin" w:hAnsi="IRNazanin" w:eastAsia="IRNazanin" w:cs="IRNazanin"/>
            <w:color w:val="111111"/>
            <w:sz w:val="22"/>
            <w:szCs w:val="22"/>
            <w:b w:val="0"/>
            <w:bCs w:val="0"/>
            <w:i w:val="0"/>
            <w:iCs w:val="0"/>
          </w:rPr>
          <w:t>141- اهميت حق شناسى</w:t>
        </w:r>
        <w:r>
          <w:tab/>
        </w:r>
        <w:r>
          <w:fldChar w:fldCharType="begin"/>
        </w:r>
        <w:r>
          <w:instrText xml:space="preserve">PAGEREF 142 \h</w:instrText>
        </w:r>
        <w:r>
          <w:fldChar w:fldCharType="end"/>
        </w:r>
      </w:hyperlink>
    </w:p>
    <w:p>
      <w:pPr>
        <w:tabs>
          <w:tab w:val="right" w:leader="dot" w:pos="9062"/>
        </w:tabs>
        <w:ind w:left="220"/>
      </w:pPr>
      <w:hyperlink w:anchor="_Toc143" w:history="1">
        <w:r>
          <w:rPr>
            <w:rFonts w:ascii="IRNazanin" w:hAnsi="IRNazanin" w:eastAsia="IRNazanin" w:cs="IRNazanin"/>
            <w:color w:val="111111"/>
            <w:sz w:val="22"/>
            <w:szCs w:val="22"/>
            <w:b w:val="0"/>
            <w:bCs w:val="0"/>
            <w:i w:val="0"/>
            <w:iCs w:val="0"/>
          </w:rPr>
          <w:t>142- اهميت حق طلبى</w:t>
        </w:r>
        <w:r>
          <w:tab/>
        </w:r>
        <w:r>
          <w:fldChar w:fldCharType="begin"/>
        </w:r>
        <w:r>
          <w:instrText xml:space="preserve">PAGEREF 143 \h</w:instrText>
        </w:r>
        <w:r>
          <w:fldChar w:fldCharType="end"/>
        </w:r>
      </w:hyperlink>
    </w:p>
    <w:p>
      <w:pPr>
        <w:tabs>
          <w:tab w:val="right" w:leader="dot" w:pos="9062"/>
        </w:tabs>
        <w:ind w:left="220"/>
      </w:pPr>
      <w:hyperlink w:anchor="_Toc144" w:history="1">
        <w:r>
          <w:rPr>
            <w:rFonts w:ascii="IRNazanin" w:hAnsi="IRNazanin" w:eastAsia="IRNazanin" w:cs="IRNazanin"/>
            <w:color w:val="111111"/>
            <w:sz w:val="22"/>
            <w:szCs w:val="22"/>
            <w:b w:val="0"/>
            <w:bCs w:val="0"/>
            <w:i w:val="0"/>
            <w:iCs w:val="0"/>
          </w:rPr>
          <w:t>143- اهميت حق گويى</w:t>
        </w:r>
        <w:r>
          <w:tab/>
        </w:r>
        <w:r>
          <w:fldChar w:fldCharType="begin"/>
        </w:r>
        <w:r>
          <w:instrText xml:space="preserve">PAGEREF 144 \h</w:instrText>
        </w:r>
        <w:r>
          <w:fldChar w:fldCharType="end"/>
        </w:r>
      </w:hyperlink>
    </w:p>
    <w:p>
      <w:pPr>
        <w:tabs>
          <w:tab w:val="right" w:leader="dot" w:pos="9062"/>
        </w:tabs>
        <w:ind w:left="220"/>
      </w:pPr>
      <w:hyperlink w:anchor="_Toc145" w:history="1">
        <w:r>
          <w:rPr>
            <w:rFonts w:ascii="IRNazanin" w:hAnsi="IRNazanin" w:eastAsia="IRNazanin" w:cs="IRNazanin"/>
            <w:color w:val="111111"/>
            <w:sz w:val="22"/>
            <w:szCs w:val="22"/>
            <w:b w:val="0"/>
            <w:bCs w:val="0"/>
            <w:i w:val="0"/>
            <w:iCs w:val="0"/>
          </w:rPr>
          <w:t>144- اهميت دفاع از حق</w:t>
        </w:r>
        <w:r>
          <w:tab/>
        </w:r>
        <w:r>
          <w:fldChar w:fldCharType="begin"/>
        </w:r>
        <w:r>
          <w:instrText xml:space="preserve">PAGEREF 145 \h</w:instrText>
        </w:r>
        <w:r>
          <w:fldChar w:fldCharType="end"/>
        </w:r>
      </w:hyperlink>
    </w:p>
    <w:p>
      <w:pPr>
        <w:tabs>
          <w:tab w:val="right" w:leader="dot" w:pos="9062"/>
        </w:tabs>
        <w:ind w:left="220"/>
      </w:pPr>
      <w:hyperlink w:anchor="_Toc146" w:history="1">
        <w:r>
          <w:rPr>
            <w:rFonts w:ascii="IRNazanin" w:hAnsi="IRNazanin" w:eastAsia="IRNazanin" w:cs="IRNazanin"/>
            <w:color w:val="111111"/>
            <w:sz w:val="22"/>
            <w:szCs w:val="22"/>
            <w:b w:val="0"/>
            <w:bCs w:val="0"/>
            <w:i w:val="0"/>
            <w:iCs w:val="0"/>
          </w:rPr>
          <w:t>145- اهميت روحيه حق پذيرى</w:t>
        </w:r>
        <w:r>
          <w:tab/>
        </w:r>
        <w:r>
          <w:fldChar w:fldCharType="begin"/>
        </w:r>
        <w:r>
          <w:instrText xml:space="preserve">PAGEREF 146 \h</w:instrText>
        </w:r>
        <w:r>
          <w:fldChar w:fldCharType="end"/>
        </w:r>
      </w:hyperlink>
    </w:p>
    <w:p>
      <w:pPr>
        <w:tabs>
          <w:tab w:val="right" w:leader="dot" w:pos="9062"/>
        </w:tabs>
        <w:ind w:left="220"/>
      </w:pPr>
      <w:hyperlink w:anchor="_Toc147" w:history="1">
        <w:r>
          <w:rPr>
            <w:rFonts w:ascii="IRNazanin" w:hAnsi="IRNazanin" w:eastAsia="IRNazanin" w:cs="IRNazanin"/>
            <w:color w:val="111111"/>
            <w:sz w:val="22"/>
            <w:szCs w:val="22"/>
            <w:b w:val="0"/>
            <w:bCs w:val="0"/>
            <w:i w:val="0"/>
            <w:iCs w:val="0"/>
          </w:rPr>
          <w:t>146- اهميت صبر در تبليغ حق</w:t>
        </w:r>
        <w:r>
          <w:tab/>
        </w:r>
        <w:r>
          <w:fldChar w:fldCharType="begin"/>
        </w:r>
        <w:r>
          <w:instrText xml:space="preserve">PAGEREF 147 \h</w:instrText>
        </w:r>
        <w:r>
          <w:fldChar w:fldCharType="end"/>
        </w:r>
      </w:hyperlink>
    </w:p>
    <w:p>
      <w:pPr>
        <w:tabs>
          <w:tab w:val="right" w:leader="dot" w:pos="9062"/>
        </w:tabs>
        <w:ind w:left="220"/>
      </w:pPr>
      <w:hyperlink w:anchor="_Toc148" w:history="1">
        <w:r>
          <w:rPr>
            <w:rFonts w:ascii="IRNazanin" w:hAnsi="IRNazanin" w:eastAsia="IRNazanin" w:cs="IRNazanin"/>
            <w:color w:val="111111"/>
            <w:sz w:val="22"/>
            <w:szCs w:val="22"/>
            <w:b w:val="0"/>
            <w:bCs w:val="0"/>
            <w:i w:val="0"/>
            <w:iCs w:val="0"/>
          </w:rPr>
          <w:t>147- اهميت گواهى به حق</w:t>
        </w:r>
        <w:r>
          <w:tab/>
        </w:r>
        <w:r>
          <w:fldChar w:fldCharType="begin"/>
        </w:r>
        <w:r>
          <w:instrText xml:space="preserve">PAGEREF 148 \h</w:instrText>
        </w:r>
        <w:r>
          <w:fldChar w:fldCharType="end"/>
        </w:r>
      </w:hyperlink>
    </w:p>
    <w:p>
      <w:pPr>
        <w:tabs>
          <w:tab w:val="right" w:leader="dot" w:pos="9062"/>
        </w:tabs>
        <w:ind w:left="220"/>
      </w:pPr>
      <w:hyperlink w:anchor="_Toc149" w:history="1">
        <w:r>
          <w:rPr>
            <w:rFonts w:ascii="IRNazanin" w:hAnsi="IRNazanin" w:eastAsia="IRNazanin" w:cs="IRNazanin"/>
            <w:color w:val="111111"/>
            <w:sz w:val="22"/>
            <w:szCs w:val="22"/>
            <w:b w:val="0"/>
            <w:bCs w:val="0"/>
            <w:i w:val="0"/>
            <w:iCs w:val="0"/>
          </w:rPr>
          <w:t>148- ايجاد زمينه حق شناسى در برادران يوسف</w:t>
        </w:r>
        <w:r>
          <w:tab/>
        </w:r>
        <w:r>
          <w:fldChar w:fldCharType="begin"/>
        </w:r>
        <w:r>
          <w:instrText xml:space="preserve">PAGEREF 149 \h</w:instrText>
        </w:r>
        <w:r>
          <w:fldChar w:fldCharType="end"/>
        </w:r>
      </w:hyperlink>
    </w:p>
    <w:p>
      <w:pPr>
        <w:tabs>
          <w:tab w:val="right" w:leader="dot" w:pos="9062"/>
        </w:tabs>
        <w:ind w:left="220"/>
      </w:pPr>
      <w:hyperlink w:anchor="_Toc150" w:history="1">
        <w:r>
          <w:rPr>
            <w:rFonts w:ascii="IRNazanin" w:hAnsi="IRNazanin" w:eastAsia="IRNazanin" w:cs="IRNazanin"/>
            <w:color w:val="111111"/>
            <w:sz w:val="22"/>
            <w:szCs w:val="22"/>
            <w:b w:val="0"/>
            <w:bCs w:val="0"/>
            <w:i w:val="0"/>
            <w:iCs w:val="0"/>
          </w:rPr>
          <w:t>149- ايفاى حق در قيامت</w:t>
        </w:r>
        <w:r>
          <w:tab/>
        </w:r>
        <w:r>
          <w:fldChar w:fldCharType="begin"/>
        </w:r>
        <w:r>
          <w:instrText xml:space="preserve">PAGEREF 150 \h</w:instrText>
        </w:r>
        <w:r>
          <w:fldChar w:fldCharType="end"/>
        </w:r>
      </w:hyperlink>
    </w:p>
    <w:p>
      <w:pPr>
        <w:tabs>
          <w:tab w:val="right" w:leader="dot" w:pos="9062"/>
        </w:tabs>
        <w:ind w:left="220"/>
      </w:pPr>
      <w:hyperlink w:anchor="_Toc151" w:history="1">
        <w:r>
          <w:rPr>
            <w:rFonts w:ascii="IRNazanin" w:hAnsi="IRNazanin" w:eastAsia="IRNazanin" w:cs="IRNazanin"/>
            <w:color w:val="111111"/>
            <w:sz w:val="22"/>
            <w:szCs w:val="22"/>
            <w:b w:val="0"/>
            <w:bCs w:val="0"/>
            <w:i w:val="0"/>
            <w:iCs w:val="0"/>
          </w:rPr>
          <w:t>150- ايمان به پيروزى حق</w:t>
        </w:r>
        <w:r>
          <w:tab/>
        </w:r>
        <w:r>
          <w:fldChar w:fldCharType="begin"/>
        </w:r>
        <w:r>
          <w:instrText xml:space="preserve">PAGEREF 151 \h</w:instrText>
        </w:r>
        <w:r>
          <w:fldChar w:fldCharType="end"/>
        </w:r>
      </w:hyperlink>
    </w:p>
    <w:p>
      <w:pPr>
        <w:tabs>
          <w:tab w:val="right" w:leader="dot" w:pos="9062"/>
        </w:tabs>
        <w:ind w:left="220"/>
      </w:pPr>
      <w:hyperlink w:anchor="_Toc152" w:history="1">
        <w:r>
          <w:rPr>
            <w:rFonts w:ascii="IRNazanin" w:hAnsi="IRNazanin" w:eastAsia="IRNazanin" w:cs="IRNazanin"/>
            <w:color w:val="111111"/>
            <w:sz w:val="22"/>
            <w:szCs w:val="22"/>
            <w:b w:val="0"/>
            <w:bCs w:val="0"/>
            <w:i w:val="0"/>
            <w:iCs w:val="0"/>
          </w:rPr>
          <w:t>151- ايمان حق ستيزان</w:t>
        </w:r>
        <w:r>
          <w:tab/>
        </w:r>
        <w:r>
          <w:fldChar w:fldCharType="begin"/>
        </w:r>
        <w:r>
          <w:instrText xml:space="preserve">PAGEREF 152 \h</w:instrText>
        </w:r>
        <w:r>
          <w:fldChar w:fldCharType="end"/>
        </w:r>
      </w:hyperlink>
    </w:p>
    <w:p>
      <w:pPr>
        <w:tabs>
          <w:tab w:val="right" w:leader="dot" w:pos="9062"/>
        </w:tabs>
        <w:ind w:left="220"/>
      </w:pPr>
      <w:hyperlink w:anchor="_Toc153" w:history="1">
        <w:r>
          <w:rPr>
            <w:rFonts w:ascii="IRNazanin" w:hAnsi="IRNazanin" w:eastAsia="IRNazanin" w:cs="IRNazanin"/>
            <w:color w:val="111111"/>
            <w:sz w:val="22"/>
            <w:szCs w:val="22"/>
            <w:b w:val="0"/>
            <w:bCs w:val="0"/>
            <w:i w:val="0"/>
            <w:iCs w:val="0"/>
          </w:rPr>
          <w:t>152- ايمان حق ناپذيران</w:t>
        </w:r>
        <w:r>
          <w:tab/>
        </w:r>
        <w:r>
          <w:fldChar w:fldCharType="begin"/>
        </w:r>
        <w:r>
          <w:instrText xml:space="preserve">PAGEREF 153 \h</w:instrText>
        </w:r>
        <w:r>
          <w:fldChar w:fldCharType="end"/>
        </w:r>
      </w:hyperlink>
    </w:p>
    <w:p>
      <w:pPr>
        <w:tabs>
          <w:tab w:val="right" w:leader="dot" w:pos="9062"/>
        </w:tabs>
        <w:ind w:left="220"/>
      </w:pPr>
      <w:hyperlink w:anchor="_Toc154" w:history="1">
        <w:r>
          <w:rPr>
            <w:rFonts w:ascii="IRNazanin" w:hAnsi="IRNazanin" w:eastAsia="IRNazanin" w:cs="IRNazanin"/>
            <w:color w:val="111111"/>
            <w:sz w:val="22"/>
            <w:szCs w:val="22"/>
            <w:b w:val="0"/>
            <w:bCs w:val="0"/>
            <w:i w:val="0"/>
            <w:iCs w:val="0"/>
          </w:rPr>
          <w:t>153- باطل نمايى حق</w:t>
        </w:r>
        <w:r>
          <w:tab/>
        </w:r>
        <w:r>
          <w:fldChar w:fldCharType="begin"/>
        </w:r>
        <w:r>
          <w:instrText xml:space="preserve">PAGEREF 154 \h</w:instrText>
        </w:r>
        <w:r>
          <w:fldChar w:fldCharType="end"/>
        </w:r>
      </w:hyperlink>
    </w:p>
    <w:p>
      <w:pPr>
        <w:tabs>
          <w:tab w:val="right" w:leader="dot" w:pos="9062"/>
        </w:tabs>
        <w:ind w:left="220"/>
      </w:pPr>
      <w:hyperlink w:anchor="_Toc155" w:history="1">
        <w:r>
          <w:rPr>
            <w:rFonts w:ascii="IRNazanin" w:hAnsi="IRNazanin" w:eastAsia="IRNazanin" w:cs="IRNazanin"/>
            <w:color w:val="111111"/>
            <w:sz w:val="22"/>
            <w:szCs w:val="22"/>
            <w:b w:val="0"/>
            <w:bCs w:val="0"/>
            <w:i w:val="0"/>
            <w:iCs w:val="0"/>
          </w:rPr>
          <w:t>154- برپايى حق</w:t>
        </w:r>
        <w:r>
          <w:tab/>
        </w:r>
        <w:r>
          <w:fldChar w:fldCharType="begin"/>
        </w:r>
        <w:r>
          <w:instrText xml:space="preserve">PAGEREF 155 \h</w:instrText>
        </w:r>
        <w:r>
          <w:fldChar w:fldCharType="end"/>
        </w:r>
      </w:hyperlink>
    </w:p>
    <w:p>
      <w:pPr>
        <w:tabs>
          <w:tab w:val="right" w:leader="dot" w:pos="9062"/>
        </w:tabs>
        <w:ind w:left="220"/>
      </w:pPr>
      <w:hyperlink w:anchor="_Toc156" w:history="1">
        <w:r>
          <w:rPr>
            <w:rFonts w:ascii="IRNazanin" w:hAnsi="IRNazanin" w:eastAsia="IRNazanin" w:cs="IRNazanin"/>
            <w:color w:val="111111"/>
            <w:sz w:val="22"/>
            <w:szCs w:val="22"/>
            <w:b w:val="0"/>
            <w:bCs w:val="0"/>
            <w:i w:val="0"/>
            <w:iCs w:val="0"/>
          </w:rPr>
          <w:t>155- بشارت به حق پذيران</w:t>
        </w:r>
        <w:r>
          <w:tab/>
        </w:r>
        <w:r>
          <w:fldChar w:fldCharType="begin"/>
        </w:r>
        <w:r>
          <w:instrText xml:space="preserve">PAGEREF 156 \h</w:instrText>
        </w:r>
        <w:r>
          <w:fldChar w:fldCharType="end"/>
        </w:r>
      </w:hyperlink>
    </w:p>
    <w:p>
      <w:pPr>
        <w:tabs>
          <w:tab w:val="right" w:leader="dot" w:pos="9062"/>
        </w:tabs>
        <w:ind w:left="220"/>
      </w:pPr>
      <w:hyperlink w:anchor="_Toc157" w:history="1">
        <w:r>
          <w:rPr>
            <w:rFonts w:ascii="IRNazanin" w:hAnsi="IRNazanin" w:eastAsia="IRNazanin" w:cs="IRNazanin"/>
            <w:color w:val="111111"/>
            <w:sz w:val="22"/>
            <w:szCs w:val="22"/>
            <w:b w:val="0"/>
            <w:bCs w:val="0"/>
            <w:i w:val="0"/>
            <w:iCs w:val="0"/>
          </w:rPr>
          <w:t>156- بشارت پيروزى حق</w:t>
        </w:r>
        <w:r>
          <w:tab/>
        </w:r>
        <w:r>
          <w:fldChar w:fldCharType="begin"/>
        </w:r>
        <w:r>
          <w:instrText xml:space="preserve">PAGEREF 157 \h</w:instrText>
        </w:r>
        <w:r>
          <w:fldChar w:fldCharType="end"/>
        </w:r>
      </w:hyperlink>
    </w:p>
    <w:p>
      <w:pPr>
        <w:tabs>
          <w:tab w:val="right" w:leader="dot" w:pos="9062"/>
        </w:tabs>
        <w:ind w:left="220"/>
      </w:pPr>
      <w:hyperlink w:anchor="_Toc158" w:history="1">
        <w:r>
          <w:rPr>
            <w:rFonts w:ascii="IRNazanin" w:hAnsi="IRNazanin" w:eastAsia="IRNazanin" w:cs="IRNazanin"/>
            <w:color w:val="111111"/>
            <w:sz w:val="22"/>
            <w:szCs w:val="22"/>
            <w:b w:val="0"/>
            <w:bCs w:val="0"/>
            <w:i w:val="0"/>
            <w:iCs w:val="0"/>
          </w:rPr>
          <w:t>157- بنى اسرائيل و كتمان حق</w:t>
        </w:r>
        <w:r>
          <w:tab/>
        </w:r>
        <w:r>
          <w:fldChar w:fldCharType="begin"/>
        </w:r>
        <w:r>
          <w:instrText xml:space="preserve">PAGEREF 158 \h</w:instrText>
        </w:r>
        <w:r>
          <w:fldChar w:fldCharType="end"/>
        </w:r>
      </w:hyperlink>
    </w:p>
    <w:p>
      <w:pPr>
        <w:tabs>
          <w:tab w:val="right" w:leader="dot" w:pos="9062"/>
        </w:tabs>
        <w:ind w:left="220"/>
      </w:pPr>
      <w:hyperlink w:anchor="_Toc159" w:history="1">
        <w:r>
          <w:rPr>
            <w:rFonts w:ascii="IRNazanin" w:hAnsi="IRNazanin" w:eastAsia="IRNazanin" w:cs="IRNazanin"/>
            <w:color w:val="111111"/>
            <w:sz w:val="22"/>
            <w:szCs w:val="22"/>
            <w:b w:val="0"/>
            <w:bCs w:val="0"/>
            <w:i w:val="0"/>
            <w:iCs w:val="0"/>
          </w:rPr>
          <w:t>158- بهانه جويى حق ستيزان</w:t>
        </w:r>
        <w:r>
          <w:tab/>
        </w:r>
        <w:r>
          <w:fldChar w:fldCharType="begin"/>
        </w:r>
        <w:r>
          <w:instrText xml:space="preserve">PAGEREF 159 \h</w:instrText>
        </w:r>
        <w:r>
          <w:fldChar w:fldCharType="end"/>
        </w:r>
      </w:hyperlink>
    </w:p>
    <w:p>
      <w:pPr>
        <w:tabs>
          <w:tab w:val="right" w:leader="dot" w:pos="9062"/>
        </w:tabs>
        <w:ind w:left="220"/>
      </w:pPr>
      <w:hyperlink w:anchor="_Toc160" w:history="1">
        <w:r>
          <w:rPr>
            <w:rFonts w:ascii="IRNazanin" w:hAnsi="IRNazanin" w:eastAsia="IRNazanin" w:cs="IRNazanin"/>
            <w:color w:val="111111"/>
            <w:sz w:val="22"/>
            <w:szCs w:val="22"/>
            <w:b w:val="0"/>
            <w:bCs w:val="0"/>
            <w:i w:val="0"/>
            <w:iCs w:val="0"/>
          </w:rPr>
          <w:t>159- بى ارزشى حق ستيزان</w:t>
        </w:r>
        <w:r>
          <w:tab/>
        </w:r>
        <w:r>
          <w:fldChar w:fldCharType="begin"/>
        </w:r>
        <w:r>
          <w:instrText xml:space="preserve">PAGEREF 160 \h</w:instrText>
        </w:r>
        <w:r>
          <w:fldChar w:fldCharType="end"/>
        </w:r>
      </w:hyperlink>
    </w:p>
    <w:p>
      <w:pPr>
        <w:tabs>
          <w:tab w:val="right" w:leader="dot" w:pos="9062"/>
        </w:tabs>
        <w:ind w:left="220"/>
      </w:pPr>
      <w:hyperlink w:anchor="_Toc161" w:history="1">
        <w:r>
          <w:rPr>
            <w:rFonts w:ascii="IRNazanin" w:hAnsi="IRNazanin" w:eastAsia="IRNazanin" w:cs="IRNazanin"/>
            <w:color w:val="111111"/>
            <w:sz w:val="22"/>
            <w:szCs w:val="22"/>
            <w:b w:val="0"/>
            <w:bCs w:val="0"/>
            <w:i w:val="0"/>
            <w:iCs w:val="0"/>
          </w:rPr>
          <w:t>160- بى ارزشى حق ناپذيران</w:t>
        </w:r>
        <w:r>
          <w:tab/>
        </w:r>
        <w:r>
          <w:fldChar w:fldCharType="begin"/>
        </w:r>
        <w:r>
          <w:instrText xml:space="preserve">PAGEREF 161 \h</w:instrText>
        </w:r>
        <w:r>
          <w:fldChar w:fldCharType="end"/>
        </w:r>
      </w:hyperlink>
    </w:p>
    <w:p>
      <w:pPr>
        <w:tabs>
          <w:tab w:val="right" w:leader="dot" w:pos="9062"/>
        </w:tabs>
        <w:ind w:left="220"/>
      </w:pPr>
      <w:hyperlink w:anchor="_Toc162" w:history="1">
        <w:r>
          <w:rPr>
            <w:rFonts w:ascii="IRNazanin" w:hAnsi="IRNazanin" w:eastAsia="IRNazanin" w:cs="IRNazanin"/>
            <w:color w:val="111111"/>
            <w:sz w:val="22"/>
            <w:szCs w:val="22"/>
            <w:b w:val="0"/>
            <w:bCs w:val="0"/>
            <w:i w:val="0"/>
            <w:iCs w:val="0"/>
          </w:rPr>
          <w:t>161- بى ارزشى مكذّبان حق</w:t>
        </w:r>
        <w:r>
          <w:tab/>
        </w:r>
        <w:r>
          <w:fldChar w:fldCharType="begin"/>
        </w:r>
        <w:r>
          <w:instrText xml:space="preserve">PAGEREF 162 \h</w:instrText>
        </w:r>
        <w:r>
          <w:fldChar w:fldCharType="end"/>
        </w:r>
      </w:hyperlink>
    </w:p>
    <w:p>
      <w:pPr>
        <w:tabs>
          <w:tab w:val="right" w:leader="dot" w:pos="9062"/>
        </w:tabs>
        <w:ind w:left="220"/>
      </w:pPr>
      <w:hyperlink w:anchor="_Toc163" w:history="1">
        <w:r>
          <w:rPr>
            <w:rFonts w:ascii="IRNazanin" w:hAnsi="IRNazanin" w:eastAsia="IRNazanin" w:cs="IRNazanin"/>
            <w:color w:val="111111"/>
            <w:sz w:val="22"/>
            <w:szCs w:val="22"/>
            <w:b w:val="0"/>
            <w:bCs w:val="0"/>
            <w:i w:val="0"/>
            <w:iCs w:val="0"/>
          </w:rPr>
          <w:t>162- بى استعدادى حق ناپذيران</w:t>
        </w:r>
        <w:r>
          <w:tab/>
        </w:r>
        <w:r>
          <w:fldChar w:fldCharType="begin"/>
        </w:r>
        <w:r>
          <w:instrText xml:space="preserve">PAGEREF 163 \h</w:instrText>
        </w:r>
        <w:r>
          <w:fldChar w:fldCharType="end"/>
        </w:r>
      </w:hyperlink>
    </w:p>
    <w:p>
      <w:pPr>
        <w:tabs>
          <w:tab w:val="right" w:leader="dot" w:pos="9062"/>
        </w:tabs>
        <w:ind w:left="220"/>
      </w:pPr>
      <w:hyperlink w:anchor="_Toc164" w:history="1">
        <w:r>
          <w:rPr>
            <w:rFonts w:ascii="IRNazanin" w:hAnsi="IRNazanin" w:eastAsia="IRNazanin" w:cs="IRNazanin"/>
            <w:color w:val="111111"/>
            <w:sz w:val="22"/>
            <w:szCs w:val="22"/>
            <w:b w:val="0"/>
            <w:bCs w:val="0"/>
            <w:i w:val="0"/>
            <w:iCs w:val="0"/>
          </w:rPr>
          <w:t>163- بى تأثيرى انذار بر حق ناپذيران مكّه</w:t>
        </w:r>
        <w:r>
          <w:tab/>
        </w:r>
        <w:r>
          <w:fldChar w:fldCharType="begin"/>
        </w:r>
        <w:r>
          <w:instrText xml:space="preserve">PAGEREF 164 \h</w:instrText>
        </w:r>
        <w:r>
          <w:fldChar w:fldCharType="end"/>
        </w:r>
      </w:hyperlink>
    </w:p>
    <w:p>
      <w:pPr>
        <w:tabs>
          <w:tab w:val="right" w:leader="dot" w:pos="9062"/>
        </w:tabs>
        <w:ind w:left="220"/>
      </w:pPr>
      <w:hyperlink w:anchor="_Toc165" w:history="1">
        <w:r>
          <w:rPr>
            <w:rFonts w:ascii="IRNazanin" w:hAnsi="IRNazanin" w:eastAsia="IRNazanin" w:cs="IRNazanin"/>
            <w:color w:val="111111"/>
            <w:sz w:val="22"/>
            <w:szCs w:val="22"/>
            <w:b w:val="0"/>
            <w:bCs w:val="0"/>
            <w:i w:val="0"/>
            <w:iCs w:val="0"/>
          </w:rPr>
          <w:t>164- بى تأثيرى حق ستيزى كافران</w:t>
        </w:r>
        <w:r>
          <w:tab/>
        </w:r>
        <w:r>
          <w:fldChar w:fldCharType="begin"/>
        </w:r>
        <w:r>
          <w:instrText xml:space="preserve">PAGEREF 165 \h</w:instrText>
        </w:r>
        <w:r>
          <w:fldChar w:fldCharType="end"/>
        </w:r>
      </w:hyperlink>
    </w:p>
    <w:p>
      <w:pPr>
        <w:tabs>
          <w:tab w:val="right" w:leader="dot" w:pos="9062"/>
        </w:tabs>
        <w:ind w:left="220"/>
      </w:pPr>
      <w:hyperlink w:anchor="_Toc166" w:history="1">
        <w:r>
          <w:rPr>
            <w:rFonts w:ascii="IRNazanin" w:hAnsi="IRNazanin" w:eastAsia="IRNazanin" w:cs="IRNazanin"/>
            <w:color w:val="111111"/>
            <w:sz w:val="22"/>
            <w:szCs w:val="22"/>
            <w:b w:val="0"/>
            <w:bCs w:val="0"/>
            <w:i w:val="0"/>
            <w:iCs w:val="0"/>
          </w:rPr>
          <w:t>165- بى منطقى حق ستيزان</w:t>
        </w:r>
        <w:r>
          <w:tab/>
        </w:r>
        <w:r>
          <w:fldChar w:fldCharType="begin"/>
        </w:r>
        <w:r>
          <w:instrText xml:space="preserve">PAGEREF 166 \h</w:instrText>
        </w:r>
        <w:r>
          <w:fldChar w:fldCharType="end"/>
        </w:r>
      </w:hyperlink>
    </w:p>
    <w:p>
      <w:pPr>
        <w:tabs>
          <w:tab w:val="right" w:leader="dot" w:pos="9062"/>
        </w:tabs>
        <w:ind w:left="220"/>
      </w:pPr>
      <w:hyperlink w:anchor="_Toc167" w:history="1">
        <w:r>
          <w:rPr>
            <w:rFonts w:ascii="IRNazanin" w:hAnsi="IRNazanin" w:eastAsia="IRNazanin" w:cs="IRNazanin"/>
            <w:color w:val="111111"/>
            <w:sz w:val="22"/>
            <w:szCs w:val="22"/>
            <w:b w:val="0"/>
            <w:bCs w:val="0"/>
            <w:i w:val="0"/>
            <w:iCs w:val="0"/>
          </w:rPr>
          <w:t>166- بى منطقى حق ناپذيران</w:t>
        </w:r>
        <w:r>
          <w:tab/>
        </w:r>
        <w:r>
          <w:fldChar w:fldCharType="begin"/>
        </w:r>
        <w:r>
          <w:instrText xml:space="preserve">PAGEREF 167 \h</w:instrText>
        </w:r>
        <w:r>
          <w:fldChar w:fldCharType="end"/>
        </w:r>
      </w:hyperlink>
    </w:p>
    <w:p>
      <w:pPr>
        <w:tabs>
          <w:tab w:val="right" w:leader="dot" w:pos="9062"/>
        </w:tabs>
        <w:ind w:left="220"/>
      </w:pPr>
      <w:hyperlink w:anchor="_Toc168" w:history="1">
        <w:r>
          <w:rPr>
            <w:rFonts w:ascii="IRNazanin" w:hAnsi="IRNazanin" w:eastAsia="IRNazanin" w:cs="IRNazanin"/>
            <w:color w:val="111111"/>
            <w:sz w:val="22"/>
            <w:szCs w:val="22"/>
            <w:b w:val="0"/>
            <w:bCs w:val="0"/>
            <w:i w:val="0"/>
            <w:iCs w:val="0"/>
          </w:rPr>
          <w:t>167- بى مهرى با حق ناپذيران</w:t>
        </w:r>
        <w:r>
          <w:tab/>
        </w:r>
        <w:r>
          <w:fldChar w:fldCharType="begin"/>
        </w:r>
        <w:r>
          <w:instrText xml:space="preserve">PAGEREF 168 \h</w:instrText>
        </w:r>
        <w:r>
          <w:fldChar w:fldCharType="end"/>
        </w:r>
      </w:hyperlink>
    </w:p>
    <w:p>
      <w:pPr>
        <w:tabs>
          <w:tab w:val="right" w:leader="dot" w:pos="9062"/>
        </w:tabs>
        <w:ind w:left="220"/>
      </w:pPr>
      <w:hyperlink w:anchor="_Toc169" w:history="1">
        <w:r>
          <w:rPr>
            <w:rFonts w:ascii="IRNazanin" w:hAnsi="IRNazanin" w:eastAsia="IRNazanin" w:cs="IRNazanin"/>
            <w:color w:val="111111"/>
            <w:sz w:val="22"/>
            <w:szCs w:val="22"/>
            <w:b w:val="0"/>
            <w:bCs w:val="0"/>
            <w:i w:val="0"/>
            <w:iCs w:val="0"/>
          </w:rPr>
          <w:t>168- بيان حق</w:t>
        </w:r>
        <w:r>
          <w:tab/>
        </w:r>
        <w:r>
          <w:fldChar w:fldCharType="begin"/>
        </w:r>
        <w:r>
          <w:instrText xml:space="preserve">PAGEREF 169 \h</w:instrText>
        </w:r>
        <w:r>
          <w:fldChar w:fldCharType="end"/>
        </w:r>
      </w:hyperlink>
    </w:p>
    <w:p>
      <w:pPr>
        <w:tabs>
          <w:tab w:val="right" w:leader="dot" w:pos="9062"/>
        </w:tabs>
        <w:ind w:left="220"/>
      </w:pPr>
      <w:hyperlink w:anchor="_Toc170" w:history="1">
        <w:r>
          <w:rPr>
            <w:rFonts w:ascii="IRNazanin" w:hAnsi="IRNazanin" w:eastAsia="IRNazanin" w:cs="IRNazanin"/>
            <w:color w:val="111111"/>
            <w:sz w:val="22"/>
            <w:szCs w:val="22"/>
            <w:b w:val="0"/>
            <w:bCs w:val="0"/>
            <w:i w:val="0"/>
            <w:iCs w:val="0"/>
          </w:rPr>
          <w:t>169- بيان كنندگان حق در قيامت</w:t>
        </w:r>
        <w:r>
          <w:tab/>
        </w:r>
        <w:r>
          <w:fldChar w:fldCharType="begin"/>
        </w:r>
        <w:r>
          <w:instrText xml:space="preserve">PAGEREF 170 \h</w:instrText>
        </w:r>
        <w:r>
          <w:fldChar w:fldCharType="end"/>
        </w:r>
      </w:hyperlink>
    </w:p>
    <w:p>
      <w:pPr>
        <w:tabs>
          <w:tab w:val="right" w:leader="dot" w:pos="9062"/>
        </w:tabs>
        <w:ind w:left="220"/>
      </w:pPr>
      <w:hyperlink w:anchor="_Toc171" w:history="1">
        <w:r>
          <w:rPr>
            <w:rFonts w:ascii="IRNazanin" w:hAnsi="IRNazanin" w:eastAsia="IRNazanin" w:cs="IRNazanin"/>
            <w:color w:val="111111"/>
            <w:sz w:val="22"/>
            <w:szCs w:val="22"/>
            <w:b w:val="0"/>
            <w:bCs w:val="0"/>
            <w:i w:val="0"/>
            <w:iCs w:val="0"/>
          </w:rPr>
          <w:t>170- بينش حق ناپذيران</w:t>
        </w:r>
        <w:r>
          <w:tab/>
        </w:r>
        <w:r>
          <w:fldChar w:fldCharType="begin"/>
        </w:r>
        <w:r>
          <w:instrText xml:space="preserve">PAGEREF 171 \h</w:instrText>
        </w:r>
        <w:r>
          <w:fldChar w:fldCharType="end"/>
        </w:r>
      </w:hyperlink>
    </w:p>
    <w:p>
      <w:pPr>
        <w:tabs>
          <w:tab w:val="right" w:leader="dot" w:pos="9062"/>
        </w:tabs>
        <w:ind w:left="220"/>
      </w:pPr>
      <w:hyperlink w:anchor="_Toc172" w:history="1">
        <w:r>
          <w:rPr>
            <w:rFonts w:ascii="IRNazanin" w:hAnsi="IRNazanin" w:eastAsia="IRNazanin" w:cs="IRNazanin"/>
            <w:color w:val="111111"/>
            <w:sz w:val="22"/>
            <w:szCs w:val="22"/>
            <w:b w:val="0"/>
            <w:bCs w:val="0"/>
            <w:i w:val="0"/>
            <w:iCs w:val="0"/>
          </w:rPr>
          <w:t>171- پاداش حق پذيران</w:t>
        </w:r>
        <w:r>
          <w:tab/>
        </w:r>
        <w:r>
          <w:fldChar w:fldCharType="begin"/>
        </w:r>
        <w:r>
          <w:instrText xml:space="preserve">PAGEREF 172 \h</w:instrText>
        </w:r>
        <w:r>
          <w:fldChar w:fldCharType="end"/>
        </w:r>
      </w:hyperlink>
    </w:p>
    <w:p>
      <w:pPr>
        <w:tabs>
          <w:tab w:val="right" w:leader="dot" w:pos="9062"/>
        </w:tabs>
        <w:ind w:left="220"/>
      </w:pPr>
      <w:hyperlink w:anchor="_Toc173" w:history="1">
        <w:r>
          <w:rPr>
            <w:rFonts w:ascii="IRNazanin" w:hAnsi="IRNazanin" w:eastAsia="IRNazanin" w:cs="IRNazanin"/>
            <w:color w:val="111111"/>
            <w:sz w:val="22"/>
            <w:szCs w:val="22"/>
            <w:b w:val="0"/>
            <w:bCs w:val="0"/>
            <w:i w:val="0"/>
            <w:iCs w:val="0"/>
          </w:rPr>
          <w:t>172- پاداش حق پذيرى</w:t>
        </w:r>
        <w:r>
          <w:tab/>
        </w:r>
        <w:r>
          <w:fldChar w:fldCharType="begin"/>
        </w:r>
        <w:r>
          <w:instrText xml:space="preserve">PAGEREF 173 \h</w:instrText>
        </w:r>
        <w:r>
          <w:fldChar w:fldCharType="end"/>
        </w:r>
      </w:hyperlink>
    </w:p>
    <w:p>
      <w:pPr>
        <w:tabs>
          <w:tab w:val="right" w:leader="dot" w:pos="9062"/>
        </w:tabs>
        <w:ind w:left="220"/>
      </w:pPr>
      <w:hyperlink w:anchor="_Toc174" w:history="1">
        <w:r>
          <w:rPr>
            <w:rFonts w:ascii="IRNazanin" w:hAnsi="IRNazanin" w:eastAsia="IRNazanin" w:cs="IRNazanin"/>
            <w:color w:val="111111"/>
            <w:sz w:val="22"/>
            <w:szCs w:val="22"/>
            <w:b w:val="0"/>
            <w:bCs w:val="0"/>
            <w:i w:val="0"/>
            <w:iCs w:val="0"/>
          </w:rPr>
          <w:t>173- پاداش دعوت به حق</w:t>
        </w:r>
        <w:r>
          <w:tab/>
        </w:r>
        <w:r>
          <w:fldChar w:fldCharType="begin"/>
        </w:r>
        <w:r>
          <w:instrText xml:space="preserve">PAGEREF 174 \h</w:instrText>
        </w:r>
        <w:r>
          <w:fldChar w:fldCharType="end"/>
        </w:r>
      </w:hyperlink>
    </w:p>
    <w:p>
      <w:pPr>
        <w:tabs>
          <w:tab w:val="right" w:leader="dot" w:pos="9062"/>
        </w:tabs>
        <w:ind w:left="220"/>
      </w:pPr>
      <w:hyperlink w:anchor="_Toc175" w:history="1">
        <w:r>
          <w:rPr>
            <w:rFonts w:ascii="IRNazanin" w:hAnsi="IRNazanin" w:eastAsia="IRNazanin" w:cs="IRNazanin"/>
            <w:color w:val="111111"/>
            <w:sz w:val="22"/>
            <w:szCs w:val="22"/>
            <w:b w:val="0"/>
            <w:bCs w:val="0"/>
            <w:i w:val="0"/>
            <w:iCs w:val="0"/>
          </w:rPr>
          <w:t>174- پاداش صبر بر حق</w:t>
        </w:r>
        <w:r>
          <w:tab/>
        </w:r>
        <w:r>
          <w:fldChar w:fldCharType="begin"/>
        </w:r>
        <w:r>
          <w:instrText xml:space="preserve">PAGEREF 175 \h</w:instrText>
        </w:r>
        <w:r>
          <w:fldChar w:fldCharType="end"/>
        </w:r>
      </w:hyperlink>
    </w:p>
    <w:p>
      <w:pPr>
        <w:tabs>
          <w:tab w:val="right" w:leader="dot" w:pos="9062"/>
        </w:tabs>
        <w:ind w:left="220"/>
      </w:pPr>
      <w:hyperlink w:anchor="_Toc176" w:history="1">
        <w:r>
          <w:rPr>
            <w:rFonts w:ascii="IRNazanin" w:hAnsi="IRNazanin" w:eastAsia="IRNazanin" w:cs="IRNazanin"/>
            <w:color w:val="111111"/>
            <w:sz w:val="22"/>
            <w:szCs w:val="22"/>
            <w:b w:val="0"/>
            <w:bCs w:val="0"/>
            <w:i w:val="0"/>
            <w:iCs w:val="0"/>
          </w:rPr>
          <w:t>175- پايان حق ستيزى ظالمان</w:t>
        </w:r>
        <w:r>
          <w:tab/>
        </w:r>
        <w:r>
          <w:fldChar w:fldCharType="begin"/>
        </w:r>
        <w:r>
          <w:instrText xml:space="preserve">PAGEREF 176 \h</w:instrText>
        </w:r>
        <w:r>
          <w:fldChar w:fldCharType="end"/>
        </w:r>
      </w:hyperlink>
    </w:p>
    <w:p>
      <w:pPr>
        <w:tabs>
          <w:tab w:val="right" w:leader="dot" w:pos="9062"/>
        </w:tabs>
        <w:ind w:left="220"/>
      </w:pPr>
      <w:hyperlink w:anchor="_Toc177" w:history="1">
        <w:r>
          <w:rPr>
            <w:rFonts w:ascii="IRNazanin" w:hAnsi="IRNazanin" w:eastAsia="IRNazanin" w:cs="IRNazanin"/>
            <w:color w:val="111111"/>
            <w:sz w:val="22"/>
            <w:szCs w:val="22"/>
            <w:b w:val="0"/>
            <w:bCs w:val="0"/>
            <w:i w:val="0"/>
            <w:iCs w:val="0"/>
          </w:rPr>
          <w:t>176- پايان حق ستيزى كافران</w:t>
        </w:r>
        <w:r>
          <w:tab/>
        </w:r>
        <w:r>
          <w:fldChar w:fldCharType="begin"/>
        </w:r>
        <w:r>
          <w:instrText xml:space="preserve">PAGEREF 177 \h</w:instrText>
        </w:r>
        <w:r>
          <w:fldChar w:fldCharType="end"/>
        </w:r>
      </w:hyperlink>
    </w:p>
    <w:p>
      <w:pPr>
        <w:tabs>
          <w:tab w:val="right" w:leader="dot" w:pos="9062"/>
        </w:tabs>
        <w:ind w:left="220"/>
      </w:pPr>
      <w:hyperlink w:anchor="_Toc178" w:history="1">
        <w:r>
          <w:rPr>
            <w:rFonts w:ascii="IRNazanin" w:hAnsi="IRNazanin" w:eastAsia="IRNazanin" w:cs="IRNazanin"/>
            <w:color w:val="111111"/>
            <w:sz w:val="22"/>
            <w:szCs w:val="22"/>
            <w:b w:val="0"/>
            <w:bCs w:val="0"/>
            <w:i w:val="0"/>
            <w:iCs w:val="0"/>
          </w:rPr>
          <w:t>177- پذيرش حق</w:t>
        </w:r>
        <w:r>
          <w:tab/>
        </w:r>
        <w:r>
          <w:fldChar w:fldCharType="begin"/>
        </w:r>
        <w:r>
          <w:instrText xml:space="preserve">PAGEREF 178 \h</w:instrText>
        </w:r>
        <w:r>
          <w:fldChar w:fldCharType="end"/>
        </w:r>
      </w:hyperlink>
    </w:p>
    <w:p>
      <w:pPr>
        <w:tabs>
          <w:tab w:val="right" w:leader="dot" w:pos="9062"/>
        </w:tabs>
        <w:ind w:left="220"/>
      </w:pPr>
      <w:hyperlink w:anchor="_Toc179" w:history="1">
        <w:r>
          <w:rPr>
            <w:rFonts w:ascii="IRNazanin" w:hAnsi="IRNazanin" w:eastAsia="IRNazanin" w:cs="IRNazanin"/>
            <w:color w:val="111111"/>
            <w:sz w:val="22"/>
            <w:szCs w:val="22"/>
            <w:b w:val="0"/>
            <w:bCs w:val="0"/>
            <w:i w:val="0"/>
            <w:iCs w:val="0"/>
          </w:rPr>
          <w:t>178- پرسش از حق ستيزان</w:t>
        </w:r>
        <w:r>
          <w:tab/>
        </w:r>
        <w:r>
          <w:fldChar w:fldCharType="begin"/>
        </w:r>
        <w:r>
          <w:instrText xml:space="preserve">PAGEREF 179 \h</w:instrText>
        </w:r>
        <w:r>
          <w:fldChar w:fldCharType="end"/>
        </w:r>
      </w:hyperlink>
    </w:p>
    <w:p>
      <w:pPr>
        <w:tabs>
          <w:tab w:val="right" w:leader="dot" w:pos="9062"/>
        </w:tabs>
        <w:ind w:left="220"/>
      </w:pPr>
      <w:hyperlink w:anchor="_Toc180" w:history="1">
        <w:r>
          <w:rPr>
            <w:rFonts w:ascii="IRNazanin" w:hAnsi="IRNazanin" w:eastAsia="IRNazanin" w:cs="IRNazanin"/>
            <w:color w:val="111111"/>
            <w:sz w:val="22"/>
            <w:szCs w:val="22"/>
            <w:b w:val="0"/>
            <w:bCs w:val="0"/>
            <w:i w:val="0"/>
            <w:iCs w:val="0"/>
          </w:rPr>
          <w:t>179- پيروزى حق</w:t>
        </w:r>
        <w:r>
          <w:tab/>
        </w:r>
        <w:r>
          <w:fldChar w:fldCharType="begin"/>
        </w:r>
        <w:r>
          <w:instrText xml:space="preserve">PAGEREF 180 \h</w:instrText>
        </w:r>
        <w:r>
          <w:fldChar w:fldCharType="end"/>
        </w:r>
      </w:hyperlink>
    </w:p>
    <w:p>
      <w:pPr>
        <w:tabs>
          <w:tab w:val="right" w:leader="dot" w:pos="9062"/>
        </w:tabs>
        <w:ind w:left="220"/>
      </w:pPr>
      <w:hyperlink w:anchor="_Toc181" w:history="1">
        <w:r>
          <w:rPr>
            <w:rFonts w:ascii="IRNazanin" w:hAnsi="IRNazanin" w:eastAsia="IRNazanin" w:cs="IRNazanin"/>
            <w:color w:val="111111"/>
            <w:sz w:val="22"/>
            <w:szCs w:val="22"/>
            <w:b w:val="0"/>
            <w:bCs w:val="0"/>
            <w:i w:val="0"/>
            <w:iCs w:val="0"/>
          </w:rPr>
          <w:t>180- پيروزى دين حق</w:t>
        </w:r>
        <w:r>
          <w:tab/>
        </w:r>
        <w:r>
          <w:fldChar w:fldCharType="begin"/>
        </w:r>
        <w:r>
          <w:instrText xml:space="preserve">PAGEREF 181 \h</w:instrText>
        </w:r>
        <w:r>
          <w:fldChar w:fldCharType="end"/>
        </w:r>
      </w:hyperlink>
    </w:p>
    <w:p>
      <w:pPr>
        <w:tabs>
          <w:tab w:val="right" w:leader="dot" w:pos="9062"/>
        </w:tabs>
        <w:ind w:left="220"/>
      </w:pPr>
      <w:hyperlink w:anchor="_Toc182" w:history="1">
        <w:r>
          <w:rPr>
            <w:rFonts w:ascii="IRNazanin" w:hAnsi="IRNazanin" w:eastAsia="IRNazanin" w:cs="IRNazanin"/>
            <w:color w:val="111111"/>
            <w:sz w:val="22"/>
            <w:szCs w:val="22"/>
            <w:b w:val="0"/>
            <w:bCs w:val="0"/>
            <w:i w:val="0"/>
            <w:iCs w:val="0"/>
          </w:rPr>
          <w:t>181- پيشينه حق ناپذيرى مصريان باستان</w:t>
        </w:r>
        <w:r>
          <w:tab/>
        </w:r>
        <w:r>
          <w:fldChar w:fldCharType="begin"/>
        </w:r>
        <w:r>
          <w:instrText xml:space="preserve">PAGEREF 182 \h</w:instrText>
        </w:r>
        <w:r>
          <w:fldChar w:fldCharType="end"/>
        </w:r>
      </w:hyperlink>
    </w:p>
    <w:p>
      <w:pPr>
        <w:tabs>
          <w:tab w:val="right" w:leader="dot" w:pos="9062"/>
        </w:tabs>
        <w:ind w:left="220"/>
      </w:pPr>
      <w:hyperlink w:anchor="_Toc183" w:history="1">
        <w:r>
          <w:rPr>
            <w:rFonts w:ascii="IRNazanin" w:hAnsi="IRNazanin" w:eastAsia="IRNazanin" w:cs="IRNazanin"/>
            <w:color w:val="111111"/>
            <w:sz w:val="22"/>
            <w:szCs w:val="22"/>
            <w:b w:val="0"/>
            <w:bCs w:val="0"/>
            <w:i w:val="0"/>
            <w:iCs w:val="0"/>
          </w:rPr>
          <w:t>182- تأخير كيفر حق ستيزان</w:t>
        </w:r>
        <w:r>
          <w:tab/>
        </w:r>
        <w:r>
          <w:fldChar w:fldCharType="begin"/>
        </w:r>
        <w:r>
          <w:instrText xml:space="preserve">PAGEREF 183 \h</w:instrText>
        </w:r>
        <w:r>
          <w:fldChar w:fldCharType="end"/>
        </w:r>
      </w:hyperlink>
    </w:p>
    <w:p>
      <w:pPr>
        <w:tabs>
          <w:tab w:val="right" w:leader="dot" w:pos="9062"/>
        </w:tabs>
        <w:ind w:left="220"/>
      </w:pPr>
      <w:hyperlink w:anchor="_Toc184" w:history="1">
        <w:r>
          <w:rPr>
            <w:rFonts w:ascii="IRNazanin" w:hAnsi="IRNazanin" w:eastAsia="IRNazanin" w:cs="IRNazanin"/>
            <w:color w:val="111111"/>
            <w:sz w:val="22"/>
            <w:szCs w:val="22"/>
            <w:b w:val="0"/>
            <w:bCs w:val="0"/>
            <w:i w:val="0"/>
            <w:iCs w:val="0"/>
          </w:rPr>
          <w:t>183- تبعيت از حق</w:t>
        </w:r>
        <w:r>
          <w:tab/>
        </w:r>
        <w:r>
          <w:fldChar w:fldCharType="begin"/>
        </w:r>
        <w:r>
          <w:instrText xml:space="preserve">PAGEREF 184 \h</w:instrText>
        </w:r>
        <w:r>
          <w:fldChar w:fldCharType="end"/>
        </w:r>
      </w:hyperlink>
    </w:p>
    <w:p>
      <w:pPr>
        <w:tabs>
          <w:tab w:val="right" w:leader="dot" w:pos="9062"/>
        </w:tabs>
        <w:ind w:left="220"/>
      </w:pPr>
      <w:hyperlink w:anchor="_Toc185" w:history="1">
        <w:r>
          <w:rPr>
            <w:rFonts w:ascii="IRNazanin" w:hAnsi="IRNazanin" w:eastAsia="IRNazanin" w:cs="IRNazanin"/>
            <w:color w:val="111111"/>
            <w:sz w:val="22"/>
            <w:szCs w:val="22"/>
            <w:b w:val="0"/>
            <w:bCs w:val="0"/>
            <w:i w:val="0"/>
            <w:iCs w:val="0"/>
          </w:rPr>
          <w:t>184- تبليغ عقيده حق</w:t>
        </w:r>
        <w:r>
          <w:tab/>
        </w:r>
        <w:r>
          <w:fldChar w:fldCharType="begin"/>
        </w:r>
        <w:r>
          <w:instrText xml:space="preserve">PAGEREF 185 \h</w:instrText>
        </w:r>
        <w:r>
          <w:fldChar w:fldCharType="end"/>
        </w:r>
      </w:hyperlink>
    </w:p>
    <w:p>
      <w:pPr>
        <w:tabs>
          <w:tab w:val="right" w:leader="dot" w:pos="9062"/>
        </w:tabs>
        <w:ind w:left="220"/>
      </w:pPr>
      <w:hyperlink w:anchor="_Toc186" w:history="1">
        <w:r>
          <w:rPr>
            <w:rFonts w:ascii="IRNazanin" w:hAnsi="IRNazanin" w:eastAsia="IRNazanin" w:cs="IRNazanin"/>
            <w:color w:val="111111"/>
            <w:sz w:val="22"/>
            <w:szCs w:val="22"/>
            <w:b w:val="0"/>
            <w:bCs w:val="0"/>
            <w:i w:val="0"/>
            <w:iCs w:val="0"/>
          </w:rPr>
          <w:t>185- تبيين حق</w:t>
        </w:r>
        <w:r>
          <w:tab/>
        </w:r>
        <w:r>
          <w:fldChar w:fldCharType="begin"/>
        </w:r>
        <w:r>
          <w:instrText xml:space="preserve">PAGEREF 186 \h</w:instrText>
        </w:r>
        <w:r>
          <w:fldChar w:fldCharType="end"/>
        </w:r>
      </w:hyperlink>
    </w:p>
    <w:p>
      <w:pPr>
        <w:tabs>
          <w:tab w:val="right" w:leader="dot" w:pos="9062"/>
        </w:tabs>
        <w:ind w:left="220"/>
      </w:pPr>
      <w:hyperlink w:anchor="_Toc187" w:history="1">
        <w:r>
          <w:rPr>
            <w:rFonts w:ascii="IRNazanin" w:hAnsi="IRNazanin" w:eastAsia="IRNazanin" w:cs="IRNazanin"/>
            <w:color w:val="111111"/>
            <w:sz w:val="22"/>
            <w:szCs w:val="22"/>
            <w:b w:val="0"/>
            <w:bCs w:val="0"/>
            <w:i w:val="0"/>
            <w:iCs w:val="0"/>
          </w:rPr>
          <w:t>186- تبيين حق در تبليغ</w:t>
        </w:r>
        <w:r>
          <w:tab/>
        </w:r>
        <w:r>
          <w:fldChar w:fldCharType="begin"/>
        </w:r>
        <w:r>
          <w:instrText xml:space="preserve">PAGEREF 187 \h</w:instrText>
        </w:r>
        <w:r>
          <w:fldChar w:fldCharType="end"/>
        </w:r>
      </w:hyperlink>
    </w:p>
    <w:p>
      <w:pPr>
        <w:tabs>
          <w:tab w:val="right" w:leader="dot" w:pos="9062"/>
        </w:tabs>
        <w:ind w:left="220"/>
      </w:pPr>
      <w:hyperlink w:anchor="_Toc188" w:history="1">
        <w:r>
          <w:rPr>
            <w:rFonts w:ascii="IRNazanin" w:hAnsi="IRNazanin" w:eastAsia="IRNazanin" w:cs="IRNazanin"/>
            <w:color w:val="111111"/>
            <w:sz w:val="22"/>
            <w:szCs w:val="22"/>
            <w:b w:val="0"/>
            <w:bCs w:val="0"/>
            <w:i w:val="0"/>
            <w:iCs w:val="0"/>
          </w:rPr>
          <w:t>187- تبيين حق و باطل</w:t>
        </w:r>
        <w:r>
          <w:tab/>
        </w:r>
        <w:r>
          <w:fldChar w:fldCharType="begin"/>
        </w:r>
        <w:r>
          <w:instrText xml:space="preserve">PAGEREF 188 \h</w:instrText>
        </w:r>
        <w:r>
          <w:fldChar w:fldCharType="end"/>
        </w:r>
      </w:hyperlink>
    </w:p>
    <w:p>
      <w:pPr>
        <w:tabs>
          <w:tab w:val="right" w:leader="dot" w:pos="9062"/>
        </w:tabs>
        <w:ind w:left="220"/>
      </w:pPr>
      <w:hyperlink w:anchor="_Toc189" w:history="1">
        <w:r>
          <w:rPr>
            <w:rFonts w:ascii="IRNazanin" w:hAnsi="IRNazanin" w:eastAsia="IRNazanin" w:cs="IRNazanin"/>
            <w:color w:val="111111"/>
            <w:sz w:val="22"/>
            <w:szCs w:val="22"/>
            <w:b w:val="0"/>
            <w:bCs w:val="0"/>
            <w:i w:val="0"/>
            <w:iCs w:val="0"/>
          </w:rPr>
          <w:t>188- تثبيت حق</w:t>
        </w:r>
        <w:r>
          <w:tab/>
        </w:r>
        <w:r>
          <w:fldChar w:fldCharType="begin"/>
        </w:r>
        <w:r>
          <w:instrText xml:space="preserve">PAGEREF 189 \h</w:instrText>
        </w:r>
        <w:r>
          <w:fldChar w:fldCharType="end"/>
        </w:r>
      </w:hyperlink>
    </w:p>
    <w:p>
      <w:pPr>
        <w:tabs>
          <w:tab w:val="right" w:leader="dot" w:pos="9062"/>
        </w:tabs>
        <w:ind w:left="220"/>
      </w:pPr>
      <w:hyperlink w:anchor="_Toc190" w:history="1">
        <w:r>
          <w:rPr>
            <w:rFonts w:ascii="IRNazanin" w:hAnsi="IRNazanin" w:eastAsia="IRNazanin" w:cs="IRNazanin"/>
            <w:color w:val="111111"/>
            <w:sz w:val="22"/>
            <w:szCs w:val="22"/>
            <w:b w:val="0"/>
            <w:bCs w:val="0"/>
            <w:i w:val="0"/>
            <w:iCs w:val="0"/>
          </w:rPr>
          <w:t>189- تحقير حق طلبان</w:t>
        </w:r>
        <w:r>
          <w:tab/>
        </w:r>
        <w:r>
          <w:fldChar w:fldCharType="begin"/>
        </w:r>
        <w:r>
          <w:instrText xml:space="preserve">PAGEREF 190 \h</w:instrText>
        </w:r>
        <w:r>
          <w:fldChar w:fldCharType="end"/>
        </w:r>
      </w:hyperlink>
    </w:p>
    <w:p>
      <w:pPr>
        <w:tabs>
          <w:tab w:val="right" w:leader="dot" w:pos="9062"/>
        </w:tabs>
        <w:ind w:left="220"/>
      </w:pPr>
      <w:hyperlink w:anchor="_Toc191" w:history="1">
        <w:r>
          <w:rPr>
            <w:rFonts w:ascii="IRNazanin" w:hAnsi="IRNazanin" w:eastAsia="IRNazanin" w:cs="IRNazanin"/>
            <w:color w:val="111111"/>
            <w:sz w:val="22"/>
            <w:szCs w:val="22"/>
            <w:b w:val="0"/>
            <w:bCs w:val="0"/>
            <w:i w:val="0"/>
            <w:iCs w:val="0"/>
          </w:rPr>
          <w:t>190- تحقير حق ناپذيران</w:t>
        </w:r>
        <w:r>
          <w:tab/>
        </w:r>
        <w:r>
          <w:fldChar w:fldCharType="begin"/>
        </w:r>
        <w:r>
          <w:instrText xml:space="preserve">PAGEREF 191 \h</w:instrText>
        </w:r>
        <w:r>
          <w:fldChar w:fldCharType="end"/>
        </w:r>
      </w:hyperlink>
    </w:p>
    <w:p>
      <w:pPr>
        <w:tabs>
          <w:tab w:val="right" w:leader="dot" w:pos="9062"/>
        </w:tabs>
        <w:ind w:left="220"/>
      </w:pPr>
      <w:hyperlink w:anchor="_Toc192" w:history="1">
        <w:r>
          <w:rPr>
            <w:rFonts w:ascii="IRNazanin" w:hAnsi="IRNazanin" w:eastAsia="IRNazanin" w:cs="IRNazanin"/>
            <w:color w:val="111111"/>
            <w:sz w:val="22"/>
            <w:szCs w:val="22"/>
            <w:b w:val="0"/>
            <w:bCs w:val="0"/>
            <w:i w:val="0"/>
            <w:iCs w:val="0"/>
          </w:rPr>
          <w:t>191- تحميل باطل بر حق</w:t>
        </w:r>
        <w:r>
          <w:tab/>
        </w:r>
        <w:r>
          <w:fldChar w:fldCharType="begin"/>
        </w:r>
        <w:r>
          <w:instrText xml:space="preserve">PAGEREF 192 \h</w:instrText>
        </w:r>
        <w:r>
          <w:fldChar w:fldCharType="end"/>
        </w:r>
      </w:hyperlink>
    </w:p>
    <w:p>
      <w:pPr>
        <w:tabs>
          <w:tab w:val="right" w:leader="dot" w:pos="9062"/>
        </w:tabs>
        <w:ind w:left="220"/>
      </w:pPr>
      <w:hyperlink w:anchor="_Toc193" w:history="1">
        <w:r>
          <w:rPr>
            <w:rFonts w:ascii="IRNazanin" w:hAnsi="IRNazanin" w:eastAsia="IRNazanin" w:cs="IRNazanin"/>
            <w:color w:val="111111"/>
            <w:sz w:val="22"/>
            <w:szCs w:val="22"/>
            <w:b w:val="0"/>
            <w:bCs w:val="0"/>
            <w:i w:val="0"/>
            <w:iCs w:val="0"/>
          </w:rPr>
          <w:t>192- تحير مكذبان حق</w:t>
        </w:r>
        <w:r>
          <w:tab/>
        </w:r>
        <w:r>
          <w:fldChar w:fldCharType="begin"/>
        </w:r>
        <w:r>
          <w:instrText xml:space="preserve">PAGEREF 193 \h</w:instrText>
        </w:r>
        <w:r>
          <w:fldChar w:fldCharType="end"/>
        </w:r>
      </w:hyperlink>
    </w:p>
    <w:p>
      <w:pPr>
        <w:tabs>
          <w:tab w:val="right" w:leader="dot" w:pos="9062"/>
        </w:tabs>
        <w:ind w:left="220"/>
      </w:pPr>
      <w:hyperlink w:anchor="_Toc194" w:history="1">
        <w:r>
          <w:rPr>
            <w:rFonts w:ascii="IRNazanin" w:hAnsi="IRNazanin" w:eastAsia="IRNazanin" w:cs="IRNazanin"/>
            <w:color w:val="111111"/>
            <w:sz w:val="22"/>
            <w:szCs w:val="22"/>
            <w:b w:val="0"/>
            <w:bCs w:val="0"/>
            <w:i w:val="0"/>
            <w:iCs w:val="0"/>
          </w:rPr>
          <w:t>193- تداوم حق ستيزى فرعونيان</w:t>
        </w:r>
        <w:r>
          <w:tab/>
        </w:r>
        <w:r>
          <w:fldChar w:fldCharType="begin"/>
        </w:r>
        <w:r>
          <w:instrText xml:space="preserve">PAGEREF 194 \h</w:instrText>
        </w:r>
        <w:r>
          <w:fldChar w:fldCharType="end"/>
        </w:r>
      </w:hyperlink>
    </w:p>
    <w:p>
      <w:pPr>
        <w:tabs>
          <w:tab w:val="right" w:leader="dot" w:pos="9062"/>
        </w:tabs>
        <w:ind w:left="220"/>
      </w:pPr>
      <w:hyperlink w:anchor="_Toc195" w:history="1">
        <w:r>
          <w:rPr>
            <w:rFonts w:ascii="IRNazanin" w:hAnsi="IRNazanin" w:eastAsia="IRNazanin" w:cs="IRNazanin"/>
            <w:color w:val="111111"/>
            <w:sz w:val="22"/>
            <w:szCs w:val="22"/>
            <w:b w:val="0"/>
            <w:bCs w:val="0"/>
            <w:i w:val="0"/>
            <w:iCs w:val="0"/>
          </w:rPr>
          <w:t>194- تداوم عذاب حق ناپذيران</w:t>
        </w:r>
        <w:r>
          <w:tab/>
        </w:r>
        <w:r>
          <w:fldChar w:fldCharType="begin"/>
        </w:r>
        <w:r>
          <w:instrText xml:space="preserve">PAGEREF 195 \h</w:instrText>
        </w:r>
        <w:r>
          <w:fldChar w:fldCharType="end"/>
        </w:r>
      </w:hyperlink>
    </w:p>
    <w:p>
      <w:pPr>
        <w:tabs>
          <w:tab w:val="right" w:leader="dot" w:pos="9062"/>
        </w:tabs>
        <w:ind w:left="220"/>
      </w:pPr>
      <w:hyperlink w:anchor="_Toc196" w:history="1">
        <w:r>
          <w:rPr>
            <w:rFonts w:ascii="IRNazanin" w:hAnsi="IRNazanin" w:eastAsia="IRNazanin" w:cs="IRNazanin"/>
            <w:color w:val="111111"/>
            <w:sz w:val="22"/>
            <w:szCs w:val="22"/>
            <w:b w:val="0"/>
            <w:bCs w:val="0"/>
            <w:i w:val="0"/>
            <w:iCs w:val="0"/>
          </w:rPr>
          <w:t>195- ترك مجادله با حق ناپذيران</w:t>
        </w:r>
        <w:r>
          <w:tab/>
        </w:r>
        <w:r>
          <w:fldChar w:fldCharType="begin"/>
        </w:r>
        <w:r>
          <w:instrText xml:space="preserve">PAGEREF 196 \h</w:instrText>
        </w:r>
        <w:r>
          <w:fldChar w:fldCharType="end"/>
        </w:r>
      </w:hyperlink>
    </w:p>
    <w:p>
      <w:pPr>
        <w:tabs>
          <w:tab w:val="right" w:leader="dot" w:pos="9062"/>
        </w:tabs>
        <w:ind w:left="220"/>
      </w:pPr>
      <w:hyperlink w:anchor="_Toc197" w:history="1">
        <w:r>
          <w:rPr>
            <w:rFonts w:ascii="IRNazanin" w:hAnsi="IRNazanin" w:eastAsia="IRNazanin" w:cs="IRNazanin"/>
            <w:color w:val="111111"/>
            <w:sz w:val="22"/>
            <w:szCs w:val="22"/>
            <w:b w:val="0"/>
            <w:bCs w:val="0"/>
            <w:i w:val="0"/>
            <w:iCs w:val="0"/>
          </w:rPr>
          <w:t>196- تسليم به حق</w:t>
        </w:r>
        <w:r>
          <w:tab/>
        </w:r>
        <w:r>
          <w:fldChar w:fldCharType="begin"/>
        </w:r>
        <w:r>
          <w:instrText xml:space="preserve">PAGEREF 197 \h</w:instrText>
        </w:r>
        <w:r>
          <w:fldChar w:fldCharType="end"/>
        </w:r>
      </w:hyperlink>
    </w:p>
    <w:p>
      <w:pPr>
        <w:tabs>
          <w:tab w:val="right" w:leader="dot" w:pos="9062"/>
        </w:tabs>
        <w:ind w:left="220"/>
      </w:pPr>
      <w:hyperlink w:anchor="_Toc198" w:history="1">
        <w:r>
          <w:rPr>
            <w:rFonts w:ascii="IRNazanin" w:hAnsi="IRNazanin" w:eastAsia="IRNazanin" w:cs="IRNazanin"/>
            <w:color w:val="111111"/>
            <w:sz w:val="22"/>
            <w:szCs w:val="22"/>
            <w:b w:val="0"/>
            <w:bCs w:val="0"/>
            <w:i w:val="0"/>
            <w:iCs w:val="0"/>
          </w:rPr>
          <w:t>197- تشبيه حق</w:t>
        </w:r>
        <w:r>
          <w:tab/>
        </w:r>
        <w:r>
          <w:fldChar w:fldCharType="begin"/>
        </w:r>
        <w:r>
          <w:instrText xml:space="preserve">PAGEREF 198 \h</w:instrText>
        </w:r>
        <w:r>
          <w:fldChar w:fldCharType="end"/>
        </w:r>
      </w:hyperlink>
    </w:p>
    <w:p>
      <w:pPr>
        <w:tabs>
          <w:tab w:val="right" w:leader="dot" w:pos="9062"/>
        </w:tabs>
        <w:ind w:left="220"/>
      </w:pPr>
      <w:hyperlink w:anchor="_Toc199" w:history="1">
        <w:r>
          <w:rPr>
            <w:rFonts w:ascii="IRNazanin" w:hAnsi="IRNazanin" w:eastAsia="IRNazanin" w:cs="IRNazanin"/>
            <w:color w:val="111111"/>
            <w:sz w:val="22"/>
            <w:szCs w:val="22"/>
            <w:b w:val="0"/>
            <w:bCs w:val="0"/>
            <w:i w:val="0"/>
            <w:iCs w:val="0"/>
          </w:rPr>
          <w:t>198- تشخيص حق</w:t>
        </w:r>
        <w:r>
          <w:tab/>
        </w:r>
        <w:r>
          <w:fldChar w:fldCharType="begin"/>
        </w:r>
        <w:r>
          <w:instrText xml:space="preserve">PAGEREF 199 \h</w:instrText>
        </w:r>
        <w:r>
          <w:fldChar w:fldCharType="end"/>
        </w:r>
      </w:hyperlink>
    </w:p>
    <w:p>
      <w:pPr>
        <w:tabs>
          <w:tab w:val="right" w:leader="dot" w:pos="9062"/>
        </w:tabs>
        <w:ind w:left="220"/>
      </w:pPr>
      <w:hyperlink w:anchor="_Toc200" w:history="1">
        <w:r>
          <w:rPr>
            <w:rFonts w:ascii="IRNazanin" w:hAnsi="IRNazanin" w:eastAsia="IRNazanin" w:cs="IRNazanin"/>
            <w:color w:val="111111"/>
            <w:sz w:val="22"/>
            <w:szCs w:val="22"/>
            <w:b w:val="0"/>
            <w:bCs w:val="0"/>
            <w:i w:val="0"/>
            <w:iCs w:val="0"/>
          </w:rPr>
          <w:t>199- تشخيص حق و باطل</w:t>
        </w:r>
        <w:r>
          <w:tab/>
        </w:r>
        <w:r>
          <w:fldChar w:fldCharType="begin"/>
        </w:r>
        <w:r>
          <w:instrText xml:space="preserve">PAGEREF 200 \h</w:instrText>
        </w:r>
        <w:r>
          <w:fldChar w:fldCharType="end"/>
        </w:r>
      </w:hyperlink>
    </w:p>
    <w:p>
      <w:pPr>
        <w:tabs>
          <w:tab w:val="right" w:leader="dot" w:pos="9062"/>
        </w:tabs>
        <w:ind w:left="220"/>
      </w:pPr>
      <w:hyperlink w:anchor="_Toc201" w:history="1">
        <w:r>
          <w:rPr>
            <w:rFonts w:ascii="IRNazanin" w:hAnsi="IRNazanin" w:eastAsia="IRNazanin" w:cs="IRNazanin"/>
            <w:color w:val="111111"/>
            <w:sz w:val="22"/>
            <w:szCs w:val="22"/>
            <w:b w:val="0"/>
            <w:bCs w:val="0"/>
            <w:i w:val="0"/>
            <w:iCs w:val="0"/>
          </w:rPr>
          <w:t>200- تشويق به حق شنوى</w:t>
        </w:r>
        <w:r>
          <w:tab/>
        </w:r>
        <w:r>
          <w:fldChar w:fldCharType="begin"/>
        </w:r>
        <w:r>
          <w:instrText xml:space="preserve">PAGEREF 201 \h</w:instrText>
        </w:r>
        <w:r>
          <w:fldChar w:fldCharType="end"/>
        </w:r>
      </w:hyperlink>
    </w:p>
    <w:p>
      <w:pPr>
        <w:tabs>
          <w:tab w:val="right" w:leader="dot" w:pos="9062"/>
        </w:tabs>
        <w:ind w:left="220"/>
      </w:pPr>
      <w:hyperlink w:anchor="_Toc202" w:history="1">
        <w:r>
          <w:rPr>
            <w:rFonts w:ascii="IRNazanin" w:hAnsi="IRNazanin" w:eastAsia="IRNazanin" w:cs="IRNazanin"/>
            <w:color w:val="111111"/>
            <w:sz w:val="22"/>
            <w:szCs w:val="22"/>
            <w:b w:val="0"/>
            <w:bCs w:val="0"/>
            <w:i w:val="0"/>
            <w:iCs w:val="0"/>
          </w:rPr>
          <w:t>201- تضاد حق و باطل</w:t>
        </w:r>
        <w:r>
          <w:tab/>
        </w:r>
        <w:r>
          <w:fldChar w:fldCharType="begin"/>
        </w:r>
        <w:r>
          <w:instrText xml:space="preserve">PAGEREF 202 \h</w:instrText>
        </w:r>
        <w:r>
          <w:fldChar w:fldCharType="end"/>
        </w:r>
      </w:hyperlink>
    </w:p>
    <w:p>
      <w:pPr>
        <w:tabs>
          <w:tab w:val="right" w:leader="dot" w:pos="9062"/>
        </w:tabs>
        <w:ind w:left="220"/>
      </w:pPr>
      <w:hyperlink w:anchor="_Toc203" w:history="1">
        <w:r>
          <w:rPr>
            <w:rFonts w:ascii="IRNazanin" w:hAnsi="IRNazanin" w:eastAsia="IRNazanin" w:cs="IRNazanin"/>
            <w:color w:val="111111"/>
            <w:sz w:val="22"/>
            <w:szCs w:val="22"/>
            <w:b w:val="0"/>
            <w:bCs w:val="0"/>
            <w:i w:val="0"/>
            <w:iCs w:val="0"/>
          </w:rPr>
          <w:t>202- تفاوت حق ناپذيران</w:t>
        </w:r>
        <w:r>
          <w:tab/>
        </w:r>
        <w:r>
          <w:fldChar w:fldCharType="begin"/>
        </w:r>
        <w:r>
          <w:instrText xml:space="preserve">PAGEREF 203 \h</w:instrText>
        </w:r>
        <w:r>
          <w:fldChar w:fldCharType="end"/>
        </w:r>
      </w:hyperlink>
    </w:p>
    <w:p>
      <w:pPr>
        <w:tabs>
          <w:tab w:val="right" w:leader="dot" w:pos="9062"/>
        </w:tabs>
        <w:ind w:left="220"/>
      </w:pPr>
      <w:hyperlink w:anchor="_Toc204" w:history="1">
        <w:r>
          <w:rPr>
            <w:rFonts w:ascii="IRNazanin" w:hAnsi="IRNazanin" w:eastAsia="IRNazanin" w:cs="IRNazanin"/>
            <w:color w:val="111111"/>
            <w:sz w:val="22"/>
            <w:szCs w:val="22"/>
            <w:b w:val="0"/>
            <w:bCs w:val="0"/>
            <w:i w:val="0"/>
            <w:iCs w:val="0"/>
          </w:rPr>
          <w:t>203- تفويض حق تشريع</w:t>
        </w:r>
        <w:r>
          <w:tab/>
        </w:r>
        <w:r>
          <w:fldChar w:fldCharType="begin"/>
        </w:r>
        <w:r>
          <w:instrText xml:space="preserve">PAGEREF 204 \h</w:instrText>
        </w:r>
        <w:r>
          <w:fldChar w:fldCharType="end"/>
        </w:r>
      </w:hyperlink>
    </w:p>
    <w:p>
      <w:pPr>
        <w:tabs>
          <w:tab w:val="right" w:leader="dot" w:pos="9062"/>
        </w:tabs>
        <w:ind w:left="220"/>
      </w:pPr>
      <w:hyperlink w:anchor="_Toc205" w:history="1">
        <w:r>
          <w:rPr>
            <w:rFonts w:ascii="IRNazanin" w:hAnsi="IRNazanin" w:eastAsia="IRNazanin" w:cs="IRNazanin"/>
            <w:color w:val="111111"/>
            <w:sz w:val="22"/>
            <w:szCs w:val="22"/>
            <w:b w:val="0"/>
            <w:bCs w:val="0"/>
            <w:i w:val="0"/>
            <w:iCs w:val="0"/>
          </w:rPr>
          <w:t>204- تقدس حق</w:t>
        </w:r>
        <w:r>
          <w:tab/>
        </w:r>
        <w:r>
          <w:fldChar w:fldCharType="begin"/>
        </w:r>
        <w:r>
          <w:instrText xml:space="preserve">PAGEREF 205 \h</w:instrText>
        </w:r>
        <w:r>
          <w:fldChar w:fldCharType="end"/>
        </w:r>
      </w:hyperlink>
    </w:p>
    <w:p>
      <w:pPr>
        <w:tabs>
          <w:tab w:val="right" w:leader="dot" w:pos="9062"/>
        </w:tabs>
        <w:ind w:left="220"/>
      </w:pPr>
      <w:hyperlink w:anchor="_Toc206" w:history="1">
        <w:r>
          <w:rPr>
            <w:rFonts w:ascii="IRNazanin" w:hAnsi="IRNazanin" w:eastAsia="IRNazanin" w:cs="IRNazanin"/>
            <w:color w:val="111111"/>
            <w:sz w:val="22"/>
            <w:szCs w:val="22"/>
            <w:b w:val="0"/>
            <w:bCs w:val="0"/>
            <w:i w:val="0"/>
            <w:iCs w:val="0"/>
          </w:rPr>
          <w:t>205- تكذيب آگاهانه حق</w:t>
        </w:r>
        <w:r>
          <w:tab/>
        </w:r>
        <w:r>
          <w:fldChar w:fldCharType="begin"/>
        </w:r>
        <w:r>
          <w:instrText xml:space="preserve">PAGEREF 206 \h</w:instrText>
        </w:r>
        <w:r>
          <w:fldChar w:fldCharType="end"/>
        </w:r>
      </w:hyperlink>
    </w:p>
    <w:p>
      <w:pPr>
        <w:tabs>
          <w:tab w:val="right" w:leader="dot" w:pos="9062"/>
        </w:tabs>
        <w:ind w:left="220"/>
      </w:pPr>
      <w:hyperlink w:anchor="_Toc207" w:history="1">
        <w:r>
          <w:rPr>
            <w:rFonts w:ascii="IRNazanin" w:hAnsi="IRNazanin" w:eastAsia="IRNazanin" w:cs="IRNazanin"/>
            <w:color w:val="111111"/>
            <w:sz w:val="22"/>
            <w:szCs w:val="22"/>
            <w:b w:val="0"/>
            <w:bCs w:val="0"/>
            <w:i w:val="0"/>
            <w:iCs w:val="0"/>
          </w:rPr>
          <w:t>206- تكذيب حق</w:t>
        </w:r>
        <w:r>
          <w:tab/>
        </w:r>
        <w:r>
          <w:fldChar w:fldCharType="begin"/>
        </w:r>
        <w:r>
          <w:instrText xml:space="preserve">PAGEREF 207 \h</w:instrText>
        </w:r>
        <w:r>
          <w:fldChar w:fldCharType="end"/>
        </w:r>
      </w:hyperlink>
    </w:p>
    <w:p>
      <w:pPr>
        <w:tabs>
          <w:tab w:val="right" w:leader="dot" w:pos="9062"/>
        </w:tabs>
        <w:ind w:left="220"/>
      </w:pPr>
      <w:hyperlink w:anchor="_Toc208" w:history="1">
        <w:r>
          <w:rPr>
            <w:rFonts w:ascii="IRNazanin" w:hAnsi="IRNazanin" w:eastAsia="IRNazanin" w:cs="IRNazanin"/>
            <w:color w:val="111111"/>
            <w:sz w:val="22"/>
            <w:szCs w:val="22"/>
            <w:b w:val="0"/>
            <w:bCs w:val="0"/>
            <w:i w:val="0"/>
            <w:iCs w:val="0"/>
          </w:rPr>
          <w:t>207- تلاش براى حق پذيرى فرعون</w:t>
        </w:r>
        <w:r>
          <w:tab/>
        </w:r>
        <w:r>
          <w:fldChar w:fldCharType="begin"/>
        </w:r>
        <w:r>
          <w:instrText xml:space="preserve">PAGEREF 208 \h</w:instrText>
        </w:r>
        <w:r>
          <w:fldChar w:fldCharType="end"/>
        </w:r>
      </w:hyperlink>
    </w:p>
    <w:p>
      <w:pPr>
        <w:tabs>
          <w:tab w:val="right" w:leader="dot" w:pos="9062"/>
        </w:tabs>
        <w:ind w:left="220"/>
      </w:pPr>
      <w:hyperlink w:anchor="_Toc209" w:history="1">
        <w:r>
          <w:rPr>
            <w:rFonts w:ascii="IRNazanin" w:hAnsi="IRNazanin" w:eastAsia="IRNazanin" w:cs="IRNazanin"/>
            <w:color w:val="111111"/>
            <w:sz w:val="22"/>
            <w:szCs w:val="22"/>
            <w:b w:val="0"/>
            <w:bCs w:val="0"/>
            <w:i w:val="0"/>
            <w:iCs w:val="0"/>
          </w:rPr>
          <w:t>208- تلاش براى حق پذيرى فرعونيان</w:t>
        </w:r>
        <w:r>
          <w:tab/>
        </w:r>
        <w:r>
          <w:fldChar w:fldCharType="begin"/>
        </w:r>
        <w:r>
          <w:instrText xml:space="preserve">PAGEREF 209 \h</w:instrText>
        </w:r>
        <w:r>
          <w:fldChar w:fldCharType="end"/>
        </w:r>
      </w:hyperlink>
    </w:p>
    <w:p>
      <w:pPr>
        <w:tabs>
          <w:tab w:val="right" w:leader="dot" w:pos="9062"/>
        </w:tabs>
        <w:ind w:left="220"/>
      </w:pPr>
      <w:hyperlink w:anchor="_Toc210" w:history="1">
        <w:r>
          <w:rPr>
            <w:rFonts w:ascii="IRNazanin" w:hAnsi="IRNazanin" w:eastAsia="IRNazanin" w:cs="IRNazanin"/>
            <w:color w:val="111111"/>
            <w:sz w:val="22"/>
            <w:szCs w:val="22"/>
            <w:b w:val="0"/>
            <w:bCs w:val="0"/>
            <w:i w:val="0"/>
            <w:iCs w:val="0"/>
          </w:rPr>
          <w:t>209- تمايلات حق</w:t>
        </w:r>
        <w:r>
          <w:tab/>
        </w:r>
        <w:r>
          <w:fldChar w:fldCharType="begin"/>
        </w:r>
        <w:r>
          <w:instrText xml:space="preserve">PAGEREF 210 \h</w:instrText>
        </w:r>
        <w:r>
          <w:fldChar w:fldCharType="end"/>
        </w:r>
      </w:hyperlink>
    </w:p>
    <w:p>
      <w:pPr>
        <w:tabs>
          <w:tab w:val="right" w:leader="dot" w:pos="9062"/>
        </w:tabs>
        <w:ind w:left="220"/>
      </w:pPr>
      <w:hyperlink w:anchor="_Toc211" w:history="1">
        <w:r>
          <w:rPr>
            <w:rFonts w:ascii="IRNazanin" w:hAnsi="IRNazanin" w:eastAsia="IRNazanin" w:cs="IRNazanin"/>
            <w:color w:val="111111"/>
            <w:sz w:val="22"/>
            <w:szCs w:val="22"/>
            <w:b w:val="0"/>
            <w:bCs w:val="0"/>
            <w:i w:val="0"/>
            <w:iCs w:val="0"/>
          </w:rPr>
          <w:t>210- تميز حق و باطل</w:t>
        </w:r>
        <w:r>
          <w:tab/>
        </w:r>
        <w:r>
          <w:fldChar w:fldCharType="begin"/>
        </w:r>
        <w:r>
          <w:instrText xml:space="preserve">PAGEREF 211 \h</w:instrText>
        </w:r>
        <w:r>
          <w:fldChar w:fldCharType="end"/>
        </w:r>
      </w:hyperlink>
    </w:p>
    <w:p>
      <w:pPr>
        <w:tabs>
          <w:tab w:val="right" w:leader="dot" w:pos="9062"/>
        </w:tabs>
        <w:ind w:left="220"/>
      </w:pPr>
      <w:hyperlink w:anchor="_Toc212" w:history="1">
        <w:r>
          <w:rPr>
            <w:rFonts w:ascii="IRNazanin" w:hAnsi="IRNazanin" w:eastAsia="IRNazanin" w:cs="IRNazanin"/>
            <w:color w:val="111111"/>
            <w:sz w:val="22"/>
            <w:szCs w:val="22"/>
            <w:b w:val="0"/>
            <w:bCs w:val="0"/>
            <w:i w:val="0"/>
            <w:iCs w:val="0"/>
          </w:rPr>
          <w:t>211- تمييز حق</w:t>
        </w:r>
        <w:r>
          <w:tab/>
        </w:r>
        <w:r>
          <w:fldChar w:fldCharType="begin"/>
        </w:r>
        <w:r>
          <w:instrText xml:space="preserve">PAGEREF 212 \h</w:instrText>
        </w:r>
        <w:r>
          <w:fldChar w:fldCharType="end"/>
        </w:r>
      </w:hyperlink>
    </w:p>
    <w:p>
      <w:pPr>
        <w:tabs>
          <w:tab w:val="right" w:leader="dot" w:pos="9062"/>
        </w:tabs>
        <w:ind w:left="220"/>
      </w:pPr>
      <w:hyperlink w:anchor="_Toc213" w:history="1">
        <w:r>
          <w:rPr>
            <w:rFonts w:ascii="IRNazanin" w:hAnsi="IRNazanin" w:eastAsia="IRNazanin" w:cs="IRNazanin"/>
            <w:color w:val="111111"/>
            <w:sz w:val="22"/>
            <w:szCs w:val="22"/>
            <w:b w:val="0"/>
            <w:bCs w:val="0"/>
            <w:i w:val="0"/>
            <w:iCs w:val="0"/>
          </w:rPr>
          <w:t>212- تمييز حق و باطل</w:t>
        </w:r>
        <w:r>
          <w:tab/>
        </w:r>
        <w:r>
          <w:fldChar w:fldCharType="begin"/>
        </w:r>
        <w:r>
          <w:instrText xml:space="preserve">PAGEREF 213 \h</w:instrText>
        </w:r>
        <w:r>
          <w:fldChar w:fldCharType="end"/>
        </w:r>
      </w:hyperlink>
    </w:p>
    <w:p>
      <w:pPr>
        <w:tabs>
          <w:tab w:val="right" w:leader="dot" w:pos="9062"/>
        </w:tabs>
        <w:ind w:left="220"/>
      </w:pPr>
      <w:hyperlink w:anchor="_Toc214" w:history="1">
        <w:r>
          <w:rPr>
            <w:rFonts w:ascii="IRNazanin" w:hAnsi="IRNazanin" w:eastAsia="IRNazanin" w:cs="IRNazanin"/>
            <w:color w:val="111111"/>
            <w:sz w:val="22"/>
            <w:szCs w:val="22"/>
            <w:b w:val="0"/>
            <w:bCs w:val="0"/>
            <w:i w:val="0"/>
            <w:iCs w:val="0"/>
          </w:rPr>
          <w:t>213- تناقض گويى مكذبان حق</w:t>
        </w:r>
        <w:r>
          <w:tab/>
        </w:r>
        <w:r>
          <w:fldChar w:fldCharType="begin"/>
        </w:r>
        <w:r>
          <w:instrText xml:space="preserve">PAGEREF 214 \h</w:instrText>
        </w:r>
        <w:r>
          <w:fldChar w:fldCharType="end"/>
        </w:r>
      </w:hyperlink>
    </w:p>
    <w:p>
      <w:pPr>
        <w:tabs>
          <w:tab w:val="right" w:leader="dot" w:pos="9062"/>
        </w:tabs>
        <w:ind w:left="220"/>
      </w:pPr>
      <w:hyperlink w:anchor="_Toc215" w:history="1">
        <w:r>
          <w:rPr>
            <w:rFonts w:ascii="IRNazanin" w:hAnsi="IRNazanin" w:eastAsia="IRNazanin" w:cs="IRNazanin"/>
            <w:color w:val="111111"/>
            <w:sz w:val="22"/>
            <w:szCs w:val="22"/>
            <w:b w:val="0"/>
            <w:bCs w:val="0"/>
            <w:i w:val="0"/>
            <w:iCs w:val="0"/>
          </w:rPr>
          <w:t>214- تواضع براى حاكمان بر حق</w:t>
        </w:r>
        <w:r>
          <w:tab/>
        </w:r>
        <w:r>
          <w:fldChar w:fldCharType="begin"/>
        </w:r>
        <w:r>
          <w:instrText xml:space="preserve">PAGEREF 215 \h</w:instrText>
        </w:r>
        <w:r>
          <w:fldChar w:fldCharType="end"/>
        </w:r>
      </w:hyperlink>
    </w:p>
    <w:p>
      <w:pPr>
        <w:tabs>
          <w:tab w:val="right" w:leader="dot" w:pos="9062"/>
        </w:tabs>
        <w:ind w:left="220"/>
      </w:pPr>
      <w:hyperlink w:anchor="_Toc216" w:history="1">
        <w:r>
          <w:rPr>
            <w:rFonts w:ascii="IRNazanin" w:hAnsi="IRNazanin" w:eastAsia="IRNazanin" w:cs="IRNazanin"/>
            <w:color w:val="111111"/>
            <w:sz w:val="22"/>
            <w:szCs w:val="22"/>
            <w:b w:val="0"/>
            <w:bCs w:val="0"/>
            <w:i w:val="0"/>
            <w:iCs w:val="0"/>
          </w:rPr>
          <w:t>215- توبه كتمان كنندگان حق</w:t>
        </w:r>
        <w:r>
          <w:tab/>
        </w:r>
        <w:r>
          <w:fldChar w:fldCharType="begin"/>
        </w:r>
        <w:r>
          <w:instrText xml:space="preserve">PAGEREF 216 \h</w:instrText>
        </w:r>
        <w:r>
          <w:fldChar w:fldCharType="end"/>
        </w:r>
      </w:hyperlink>
    </w:p>
    <w:p>
      <w:pPr>
        <w:tabs>
          <w:tab w:val="right" w:leader="dot" w:pos="9062"/>
        </w:tabs>
        <w:ind w:left="220"/>
      </w:pPr>
      <w:hyperlink w:anchor="_Toc217" w:history="1">
        <w:r>
          <w:rPr>
            <w:rFonts w:ascii="IRNazanin" w:hAnsi="IRNazanin" w:eastAsia="IRNazanin" w:cs="IRNazanin"/>
            <w:color w:val="111111"/>
            <w:sz w:val="22"/>
            <w:szCs w:val="22"/>
            <w:b w:val="0"/>
            <w:bCs w:val="0"/>
            <w:i w:val="0"/>
            <w:iCs w:val="0"/>
          </w:rPr>
          <w:t>216- تورات و تشخيص حق</w:t>
        </w:r>
        <w:r>
          <w:tab/>
        </w:r>
        <w:r>
          <w:fldChar w:fldCharType="begin"/>
        </w:r>
        <w:r>
          <w:instrText xml:space="preserve">PAGEREF 217 \h</w:instrText>
        </w:r>
        <w:r>
          <w:fldChar w:fldCharType="end"/>
        </w:r>
      </w:hyperlink>
    </w:p>
    <w:p>
      <w:pPr>
        <w:tabs>
          <w:tab w:val="right" w:leader="dot" w:pos="9062"/>
        </w:tabs>
        <w:ind w:left="220"/>
      </w:pPr>
      <w:hyperlink w:anchor="_Toc218" w:history="1">
        <w:r>
          <w:rPr>
            <w:rFonts w:ascii="IRNazanin" w:hAnsi="IRNazanin" w:eastAsia="IRNazanin" w:cs="IRNazanin"/>
            <w:color w:val="111111"/>
            <w:sz w:val="22"/>
            <w:szCs w:val="22"/>
            <w:b w:val="0"/>
            <w:bCs w:val="0"/>
            <w:i w:val="0"/>
            <w:iCs w:val="0"/>
          </w:rPr>
          <w:t>217- توصيه به حق</w:t>
        </w:r>
        <w:r>
          <w:tab/>
        </w:r>
        <w:r>
          <w:fldChar w:fldCharType="begin"/>
        </w:r>
        <w:r>
          <w:instrText xml:space="preserve">PAGEREF 218 \h</w:instrText>
        </w:r>
        <w:r>
          <w:fldChar w:fldCharType="end"/>
        </w:r>
      </w:hyperlink>
    </w:p>
    <w:p>
      <w:pPr>
        <w:tabs>
          <w:tab w:val="right" w:leader="dot" w:pos="9062"/>
        </w:tabs>
        <w:ind w:left="220"/>
      </w:pPr>
      <w:hyperlink w:anchor="_Toc219" w:history="1">
        <w:r>
          <w:rPr>
            <w:rFonts w:ascii="IRNazanin" w:hAnsi="IRNazanin" w:eastAsia="IRNazanin" w:cs="IRNazanin"/>
            <w:color w:val="111111"/>
            <w:sz w:val="22"/>
            <w:szCs w:val="22"/>
            <w:b w:val="0"/>
            <w:bCs w:val="0"/>
            <w:i w:val="0"/>
            <w:iCs w:val="0"/>
          </w:rPr>
          <w:t>218- توصيه به حق پذيرى</w:t>
        </w:r>
        <w:r>
          <w:tab/>
        </w:r>
        <w:r>
          <w:fldChar w:fldCharType="begin"/>
        </w:r>
        <w:r>
          <w:instrText xml:space="preserve">PAGEREF 219 \h</w:instrText>
        </w:r>
        <w:r>
          <w:fldChar w:fldCharType="end"/>
        </w:r>
      </w:hyperlink>
    </w:p>
    <w:p>
      <w:pPr>
        <w:tabs>
          <w:tab w:val="right" w:leader="dot" w:pos="9062"/>
        </w:tabs>
        <w:ind w:left="220"/>
      </w:pPr>
      <w:hyperlink w:anchor="_Toc220" w:history="1">
        <w:r>
          <w:rPr>
            <w:rFonts w:ascii="IRNazanin" w:hAnsi="IRNazanin" w:eastAsia="IRNazanin" w:cs="IRNazanin"/>
            <w:color w:val="111111"/>
            <w:sz w:val="22"/>
            <w:szCs w:val="22"/>
            <w:b w:val="0"/>
            <w:bCs w:val="0"/>
            <w:i w:val="0"/>
            <w:iCs w:val="0"/>
          </w:rPr>
          <w:t>219- توصيه به حق ستيزان</w:t>
        </w:r>
        <w:r>
          <w:tab/>
        </w:r>
        <w:r>
          <w:fldChar w:fldCharType="begin"/>
        </w:r>
        <w:r>
          <w:instrText xml:space="preserve">PAGEREF 220 \h</w:instrText>
        </w:r>
        <w:r>
          <w:fldChar w:fldCharType="end"/>
        </w:r>
      </w:hyperlink>
    </w:p>
    <w:p>
      <w:pPr>
        <w:tabs>
          <w:tab w:val="right" w:leader="dot" w:pos="9062"/>
        </w:tabs>
        <w:ind w:left="220"/>
      </w:pPr>
      <w:hyperlink w:anchor="_Toc221" w:history="1">
        <w:r>
          <w:rPr>
            <w:rFonts w:ascii="IRNazanin" w:hAnsi="IRNazanin" w:eastAsia="IRNazanin" w:cs="IRNazanin"/>
            <w:color w:val="111111"/>
            <w:sz w:val="22"/>
            <w:szCs w:val="22"/>
            <w:b w:val="0"/>
            <w:bCs w:val="0"/>
            <w:i w:val="0"/>
            <w:iCs w:val="0"/>
          </w:rPr>
          <w:t>220- توكل حق طلبان</w:t>
        </w:r>
        <w:r>
          <w:tab/>
        </w:r>
        <w:r>
          <w:fldChar w:fldCharType="begin"/>
        </w:r>
        <w:r>
          <w:instrText xml:space="preserve">PAGEREF 221 \h</w:instrText>
        </w:r>
        <w:r>
          <w:fldChar w:fldCharType="end"/>
        </w:r>
      </w:hyperlink>
    </w:p>
    <w:p>
      <w:pPr>
        <w:tabs>
          <w:tab w:val="right" w:leader="dot" w:pos="9062"/>
        </w:tabs>
        <w:ind w:left="220"/>
      </w:pPr>
      <w:hyperlink w:anchor="_Toc222" w:history="1">
        <w:r>
          <w:rPr>
            <w:rFonts w:ascii="IRNazanin" w:hAnsi="IRNazanin" w:eastAsia="IRNazanin" w:cs="IRNazanin"/>
            <w:color w:val="111111"/>
            <w:sz w:val="22"/>
            <w:szCs w:val="22"/>
            <w:b w:val="0"/>
            <w:bCs w:val="0"/>
            <w:i w:val="0"/>
            <w:iCs w:val="0"/>
          </w:rPr>
          <w:t>221- تهديد حق ستيزان</w:t>
        </w:r>
        <w:r>
          <w:tab/>
        </w:r>
        <w:r>
          <w:fldChar w:fldCharType="begin"/>
        </w:r>
        <w:r>
          <w:instrText xml:space="preserve">PAGEREF 222 \h</w:instrText>
        </w:r>
        <w:r>
          <w:fldChar w:fldCharType="end"/>
        </w:r>
      </w:hyperlink>
    </w:p>
    <w:p>
      <w:pPr>
        <w:tabs>
          <w:tab w:val="right" w:leader="dot" w:pos="9062"/>
        </w:tabs>
        <w:ind w:left="220"/>
      </w:pPr>
      <w:hyperlink w:anchor="_Toc223" w:history="1">
        <w:r>
          <w:rPr>
            <w:rFonts w:ascii="IRNazanin" w:hAnsi="IRNazanin" w:eastAsia="IRNazanin" w:cs="IRNazanin"/>
            <w:color w:val="111111"/>
            <w:sz w:val="22"/>
            <w:szCs w:val="22"/>
            <w:b w:val="0"/>
            <w:bCs w:val="0"/>
            <w:i w:val="0"/>
            <w:iCs w:val="0"/>
          </w:rPr>
          <w:t>222- تهديد حق ستيزان صدراسلام</w:t>
        </w:r>
        <w:r>
          <w:tab/>
        </w:r>
        <w:r>
          <w:fldChar w:fldCharType="begin"/>
        </w:r>
        <w:r>
          <w:instrText xml:space="preserve">PAGEREF 223 \h</w:instrText>
        </w:r>
        <w:r>
          <w:fldChar w:fldCharType="end"/>
        </w:r>
      </w:hyperlink>
    </w:p>
    <w:p>
      <w:pPr>
        <w:tabs>
          <w:tab w:val="right" w:leader="dot" w:pos="9062"/>
        </w:tabs>
        <w:ind w:left="220"/>
      </w:pPr>
      <w:hyperlink w:anchor="_Toc224" w:history="1">
        <w:r>
          <w:rPr>
            <w:rFonts w:ascii="IRNazanin" w:hAnsi="IRNazanin" w:eastAsia="IRNazanin" w:cs="IRNazanin"/>
            <w:color w:val="111111"/>
            <w:sz w:val="22"/>
            <w:szCs w:val="22"/>
            <w:b w:val="0"/>
            <w:bCs w:val="0"/>
            <w:i w:val="0"/>
            <w:iCs w:val="0"/>
          </w:rPr>
          <w:t>223- تهديد حق ناپذيران</w:t>
        </w:r>
        <w:r>
          <w:tab/>
        </w:r>
        <w:r>
          <w:fldChar w:fldCharType="begin"/>
        </w:r>
        <w:r>
          <w:instrText xml:space="preserve">PAGEREF 224 \h</w:instrText>
        </w:r>
        <w:r>
          <w:fldChar w:fldCharType="end"/>
        </w:r>
      </w:hyperlink>
    </w:p>
    <w:p>
      <w:pPr>
        <w:tabs>
          <w:tab w:val="right" w:leader="dot" w:pos="9062"/>
        </w:tabs>
        <w:ind w:left="220"/>
      </w:pPr>
      <w:hyperlink w:anchor="_Toc225" w:history="1">
        <w:r>
          <w:rPr>
            <w:rFonts w:ascii="IRNazanin" w:hAnsi="IRNazanin" w:eastAsia="IRNazanin" w:cs="IRNazanin"/>
            <w:color w:val="111111"/>
            <w:sz w:val="22"/>
            <w:szCs w:val="22"/>
            <w:b w:val="0"/>
            <w:bCs w:val="0"/>
            <w:i w:val="0"/>
            <w:iCs w:val="0"/>
          </w:rPr>
          <w:t>224- تهديد كافران حق ستيز</w:t>
        </w:r>
        <w:r>
          <w:tab/>
        </w:r>
        <w:r>
          <w:fldChar w:fldCharType="begin"/>
        </w:r>
        <w:r>
          <w:instrText xml:space="preserve">PAGEREF 225 \h</w:instrText>
        </w:r>
        <w:r>
          <w:fldChar w:fldCharType="end"/>
        </w:r>
      </w:hyperlink>
    </w:p>
    <w:p>
      <w:pPr>
        <w:tabs>
          <w:tab w:val="right" w:leader="dot" w:pos="9062"/>
        </w:tabs>
        <w:ind w:left="220"/>
      </w:pPr>
      <w:hyperlink w:anchor="_Toc226" w:history="1">
        <w:r>
          <w:rPr>
            <w:rFonts w:ascii="IRNazanin" w:hAnsi="IRNazanin" w:eastAsia="IRNazanin" w:cs="IRNazanin"/>
            <w:color w:val="111111"/>
            <w:sz w:val="22"/>
            <w:szCs w:val="22"/>
            <w:b w:val="0"/>
            <w:bCs w:val="0"/>
            <w:i w:val="0"/>
            <w:iCs w:val="0"/>
          </w:rPr>
          <w:t>225- تهديد كافران حق ناپذير</w:t>
        </w:r>
        <w:r>
          <w:tab/>
        </w:r>
        <w:r>
          <w:fldChar w:fldCharType="begin"/>
        </w:r>
        <w:r>
          <w:instrText xml:space="preserve">PAGEREF 226 \h</w:instrText>
        </w:r>
        <w:r>
          <w:fldChar w:fldCharType="end"/>
        </w:r>
      </w:hyperlink>
    </w:p>
    <w:p>
      <w:pPr>
        <w:tabs>
          <w:tab w:val="right" w:leader="dot" w:pos="9062"/>
        </w:tabs>
        <w:ind w:left="220"/>
      </w:pPr>
      <w:hyperlink w:anchor="_Toc227" w:history="1">
        <w:r>
          <w:rPr>
            <w:rFonts w:ascii="IRNazanin" w:hAnsi="IRNazanin" w:eastAsia="IRNazanin" w:cs="IRNazanin"/>
            <w:color w:val="111111"/>
            <w:sz w:val="22"/>
            <w:szCs w:val="22"/>
            <w:b w:val="0"/>
            <w:bCs w:val="0"/>
            <w:i w:val="0"/>
            <w:iCs w:val="0"/>
          </w:rPr>
          <w:t>226- تهمتهاى حق ناپذيران</w:t>
        </w:r>
        <w:r>
          <w:tab/>
        </w:r>
        <w:r>
          <w:fldChar w:fldCharType="begin"/>
        </w:r>
        <w:r>
          <w:instrText xml:space="preserve">PAGEREF 227 \h</w:instrText>
        </w:r>
        <w:r>
          <w:fldChar w:fldCharType="end"/>
        </w:r>
      </w:hyperlink>
    </w:p>
    <w:p>
      <w:pPr>
        <w:tabs>
          <w:tab w:val="right" w:leader="dot" w:pos="9062"/>
        </w:tabs>
        <w:ind w:left="220"/>
      </w:pPr>
      <w:hyperlink w:anchor="_Toc228" w:history="1">
        <w:r>
          <w:rPr>
            <w:rFonts w:ascii="IRNazanin" w:hAnsi="IRNazanin" w:eastAsia="IRNazanin" w:cs="IRNazanin"/>
            <w:color w:val="111111"/>
            <w:sz w:val="22"/>
            <w:szCs w:val="22"/>
            <w:b w:val="0"/>
            <w:bCs w:val="0"/>
            <w:i w:val="0"/>
            <w:iCs w:val="0"/>
          </w:rPr>
          <w:t>227- جايگاه حق</w:t>
        </w:r>
        <w:r>
          <w:tab/>
        </w:r>
        <w:r>
          <w:fldChar w:fldCharType="begin"/>
        </w:r>
        <w:r>
          <w:instrText xml:space="preserve">PAGEREF 228 \h</w:instrText>
        </w:r>
        <w:r>
          <w:fldChar w:fldCharType="end"/>
        </w:r>
      </w:hyperlink>
    </w:p>
    <w:p>
      <w:pPr>
        <w:tabs>
          <w:tab w:val="right" w:leader="dot" w:pos="9062"/>
        </w:tabs>
        <w:ind w:left="220"/>
      </w:pPr>
      <w:hyperlink w:anchor="_Toc229" w:history="1">
        <w:r>
          <w:rPr>
            <w:rFonts w:ascii="IRNazanin" w:hAnsi="IRNazanin" w:eastAsia="IRNazanin" w:cs="IRNazanin"/>
            <w:color w:val="111111"/>
            <w:sz w:val="22"/>
            <w:szCs w:val="22"/>
            <w:b w:val="0"/>
            <w:bCs w:val="0"/>
            <w:i w:val="0"/>
            <w:iCs w:val="0"/>
          </w:rPr>
          <w:t>228- جدايى حق و باطل</w:t>
        </w:r>
        <w:r>
          <w:tab/>
        </w:r>
        <w:r>
          <w:fldChar w:fldCharType="begin"/>
        </w:r>
        <w:r>
          <w:instrText xml:space="preserve">PAGEREF 229 \h</w:instrText>
        </w:r>
        <w:r>
          <w:fldChar w:fldCharType="end"/>
        </w:r>
      </w:hyperlink>
    </w:p>
    <w:p>
      <w:pPr>
        <w:tabs>
          <w:tab w:val="right" w:leader="dot" w:pos="9062"/>
        </w:tabs>
        <w:ind w:left="220"/>
      </w:pPr>
      <w:hyperlink w:anchor="_Toc230" w:history="1">
        <w:r>
          <w:rPr>
            <w:rFonts w:ascii="IRNazanin" w:hAnsi="IRNazanin" w:eastAsia="IRNazanin" w:cs="IRNazanin"/>
            <w:color w:val="111111"/>
            <w:sz w:val="22"/>
            <w:szCs w:val="22"/>
            <w:b w:val="0"/>
            <w:bCs w:val="0"/>
            <w:i w:val="0"/>
            <w:iCs w:val="0"/>
          </w:rPr>
          <w:t>229- جنيان حق ناپذير در جهنم</w:t>
        </w:r>
        <w:r>
          <w:tab/>
        </w:r>
        <w:r>
          <w:fldChar w:fldCharType="begin"/>
        </w:r>
        <w:r>
          <w:instrText xml:space="preserve">PAGEREF 230 \h</w:instrText>
        </w:r>
        <w:r>
          <w:fldChar w:fldCharType="end"/>
        </w:r>
      </w:hyperlink>
    </w:p>
    <w:p>
      <w:pPr>
        <w:tabs>
          <w:tab w:val="right" w:leader="dot" w:pos="9062"/>
        </w:tabs>
        <w:ind w:left="220"/>
      </w:pPr>
      <w:hyperlink w:anchor="_Toc231" w:history="1">
        <w:r>
          <w:rPr>
            <w:rFonts w:ascii="IRNazanin" w:hAnsi="IRNazanin" w:eastAsia="IRNazanin" w:cs="IRNazanin"/>
            <w:color w:val="111111"/>
            <w:sz w:val="22"/>
            <w:szCs w:val="22"/>
            <w:b w:val="0"/>
            <w:bCs w:val="0"/>
            <w:i w:val="0"/>
            <w:iCs w:val="0"/>
          </w:rPr>
          <w:t>230- جوسازى حق ستيزان</w:t>
        </w:r>
        <w:r>
          <w:tab/>
        </w:r>
        <w:r>
          <w:fldChar w:fldCharType="begin"/>
        </w:r>
        <w:r>
          <w:instrText xml:space="preserve">PAGEREF 231 \h</w:instrText>
        </w:r>
        <w:r>
          <w:fldChar w:fldCharType="end"/>
        </w:r>
      </w:hyperlink>
    </w:p>
    <w:p>
      <w:pPr>
        <w:tabs>
          <w:tab w:val="right" w:leader="dot" w:pos="9062"/>
        </w:tabs>
        <w:ind w:left="220"/>
      </w:pPr>
      <w:hyperlink w:anchor="_Toc232" w:history="1">
        <w:r>
          <w:rPr>
            <w:rFonts w:ascii="IRNazanin" w:hAnsi="IRNazanin" w:eastAsia="IRNazanin" w:cs="IRNazanin"/>
            <w:color w:val="111111"/>
            <w:sz w:val="22"/>
            <w:szCs w:val="22"/>
            <w:b w:val="0"/>
            <w:bCs w:val="0"/>
            <w:i w:val="0"/>
            <w:iCs w:val="0"/>
          </w:rPr>
          <w:t>231- جهاد با حق ناپذيران</w:t>
        </w:r>
        <w:r>
          <w:tab/>
        </w:r>
        <w:r>
          <w:fldChar w:fldCharType="begin"/>
        </w:r>
        <w:r>
          <w:instrText xml:space="preserve">PAGEREF 232 \h</w:instrText>
        </w:r>
        <w:r>
          <w:fldChar w:fldCharType="end"/>
        </w:r>
      </w:hyperlink>
    </w:p>
    <w:p>
      <w:pPr>
        <w:tabs>
          <w:tab w:val="right" w:leader="dot" w:pos="9062"/>
        </w:tabs>
        <w:ind w:left="220"/>
      </w:pPr>
      <w:hyperlink w:anchor="_Toc233" w:history="1">
        <w:r>
          <w:rPr>
            <w:rFonts w:ascii="IRNazanin" w:hAnsi="IRNazanin" w:eastAsia="IRNazanin" w:cs="IRNazanin"/>
            <w:color w:val="111111"/>
            <w:sz w:val="22"/>
            <w:szCs w:val="22"/>
            <w:b w:val="0"/>
            <w:bCs w:val="0"/>
            <w:i w:val="0"/>
            <w:iCs w:val="0"/>
          </w:rPr>
          <w:t>232- جهل حق ناپديران</w:t>
        </w:r>
        <w:r>
          <w:tab/>
        </w:r>
        <w:r>
          <w:fldChar w:fldCharType="begin"/>
        </w:r>
        <w:r>
          <w:instrText xml:space="preserve">PAGEREF 233 \h</w:instrText>
        </w:r>
        <w:r>
          <w:fldChar w:fldCharType="end"/>
        </w:r>
      </w:hyperlink>
    </w:p>
    <w:p>
      <w:pPr>
        <w:tabs>
          <w:tab w:val="right" w:leader="dot" w:pos="9062"/>
        </w:tabs>
        <w:ind w:left="220"/>
      </w:pPr>
      <w:hyperlink w:anchor="_Toc234" w:history="1">
        <w:r>
          <w:rPr>
            <w:rFonts w:ascii="IRNazanin" w:hAnsi="IRNazanin" w:eastAsia="IRNazanin" w:cs="IRNazanin"/>
            <w:color w:val="111111"/>
            <w:sz w:val="22"/>
            <w:szCs w:val="22"/>
            <w:b w:val="0"/>
            <w:bCs w:val="0"/>
            <w:i w:val="0"/>
            <w:iCs w:val="0"/>
          </w:rPr>
          <w:t>233- حامى حق</w:t>
        </w:r>
        <w:r>
          <w:tab/>
        </w:r>
        <w:r>
          <w:fldChar w:fldCharType="begin"/>
        </w:r>
        <w:r>
          <w:instrText xml:space="preserve">PAGEREF 234 \h</w:instrText>
        </w:r>
        <w:r>
          <w:fldChar w:fldCharType="end"/>
        </w:r>
      </w:hyperlink>
    </w:p>
    <w:p>
      <w:pPr>
        <w:tabs>
          <w:tab w:val="right" w:leader="dot" w:pos="9062"/>
        </w:tabs>
        <w:ind w:left="220"/>
      </w:pPr>
      <w:hyperlink w:anchor="_Toc235" w:history="1">
        <w:r>
          <w:rPr>
            <w:rFonts w:ascii="IRNazanin" w:hAnsi="IRNazanin" w:eastAsia="IRNazanin" w:cs="IRNazanin"/>
            <w:color w:val="111111"/>
            <w:sz w:val="22"/>
            <w:szCs w:val="22"/>
            <w:b w:val="0"/>
            <w:bCs w:val="0"/>
            <w:i w:val="0"/>
            <w:iCs w:val="0"/>
          </w:rPr>
          <w:t>234- حتميت پيروزى حق</w:t>
        </w:r>
        <w:r>
          <w:tab/>
        </w:r>
        <w:r>
          <w:fldChar w:fldCharType="begin"/>
        </w:r>
        <w:r>
          <w:instrText xml:space="preserve">PAGEREF 235 \h</w:instrText>
        </w:r>
        <w:r>
          <w:fldChar w:fldCharType="end"/>
        </w:r>
      </w:hyperlink>
    </w:p>
    <w:p>
      <w:pPr>
        <w:tabs>
          <w:tab w:val="right" w:leader="dot" w:pos="9062"/>
        </w:tabs>
        <w:ind w:left="220"/>
      </w:pPr>
      <w:hyperlink w:anchor="_Toc236" w:history="1">
        <w:r>
          <w:rPr>
            <w:rFonts w:ascii="IRNazanin" w:hAnsi="IRNazanin" w:eastAsia="IRNazanin" w:cs="IRNazanin"/>
            <w:color w:val="111111"/>
            <w:sz w:val="22"/>
            <w:szCs w:val="22"/>
            <w:b w:val="0"/>
            <w:bCs w:val="0"/>
            <w:i w:val="0"/>
            <w:iCs w:val="0"/>
          </w:rPr>
          <w:t>235- حتميت پيروزى حق طلبان</w:t>
        </w:r>
        <w:r>
          <w:tab/>
        </w:r>
        <w:r>
          <w:fldChar w:fldCharType="begin"/>
        </w:r>
        <w:r>
          <w:instrText xml:space="preserve">PAGEREF 236 \h</w:instrText>
        </w:r>
        <w:r>
          <w:fldChar w:fldCharType="end"/>
        </w:r>
      </w:hyperlink>
    </w:p>
    <w:p>
      <w:pPr>
        <w:tabs>
          <w:tab w:val="right" w:leader="dot" w:pos="9062"/>
        </w:tabs>
        <w:ind w:left="220"/>
      </w:pPr>
      <w:hyperlink w:anchor="_Toc237" w:history="1">
        <w:r>
          <w:rPr>
            <w:rFonts w:ascii="IRNazanin" w:hAnsi="IRNazanin" w:eastAsia="IRNazanin" w:cs="IRNazanin"/>
            <w:color w:val="111111"/>
            <w:sz w:val="22"/>
            <w:szCs w:val="22"/>
            <w:b w:val="0"/>
            <w:bCs w:val="0"/>
            <w:i w:val="0"/>
            <w:iCs w:val="0"/>
          </w:rPr>
          <w:t>236- حتميت حق</w:t>
        </w:r>
        <w:r>
          <w:tab/>
        </w:r>
        <w:r>
          <w:fldChar w:fldCharType="begin"/>
        </w:r>
        <w:r>
          <w:instrText xml:space="preserve">PAGEREF 237 \h</w:instrText>
        </w:r>
        <w:r>
          <w:fldChar w:fldCharType="end"/>
        </w:r>
      </w:hyperlink>
    </w:p>
    <w:p>
      <w:pPr>
        <w:tabs>
          <w:tab w:val="right" w:leader="dot" w:pos="9062"/>
        </w:tabs>
        <w:ind w:left="220"/>
      </w:pPr>
      <w:hyperlink w:anchor="_Toc238" w:history="1">
        <w:r>
          <w:rPr>
            <w:rFonts w:ascii="IRNazanin" w:hAnsi="IRNazanin" w:eastAsia="IRNazanin" w:cs="IRNazanin"/>
            <w:color w:val="111111"/>
            <w:sz w:val="22"/>
            <w:szCs w:val="22"/>
            <w:b w:val="0"/>
            <w:bCs w:val="0"/>
            <w:i w:val="0"/>
            <w:iCs w:val="0"/>
          </w:rPr>
          <w:t>237- حتميت شكست حق ستيزان</w:t>
        </w:r>
        <w:r>
          <w:tab/>
        </w:r>
        <w:r>
          <w:fldChar w:fldCharType="begin"/>
        </w:r>
        <w:r>
          <w:instrText xml:space="preserve">PAGEREF 238 \h</w:instrText>
        </w:r>
        <w:r>
          <w:fldChar w:fldCharType="end"/>
        </w:r>
      </w:hyperlink>
    </w:p>
    <w:p>
      <w:pPr>
        <w:tabs>
          <w:tab w:val="right" w:leader="dot" w:pos="9062"/>
        </w:tabs>
        <w:ind w:left="220"/>
      </w:pPr>
      <w:hyperlink w:anchor="_Toc239" w:history="1">
        <w:r>
          <w:rPr>
            <w:rFonts w:ascii="IRNazanin" w:hAnsi="IRNazanin" w:eastAsia="IRNazanin" w:cs="IRNazanin"/>
            <w:color w:val="111111"/>
            <w:sz w:val="22"/>
            <w:szCs w:val="22"/>
            <w:b w:val="0"/>
            <w:bCs w:val="0"/>
            <w:i w:val="0"/>
            <w:iCs w:val="0"/>
          </w:rPr>
          <w:t>238- حتميّت عذاب حق ستيزان</w:t>
        </w:r>
        <w:r>
          <w:tab/>
        </w:r>
        <w:r>
          <w:fldChar w:fldCharType="begin"/>
        </w:r>
        <w:r>
          <w:instrText xml:space="preserve">PAGEREF 239 \h</w:instrText>
        </w:r>
        <w:r>
          <w:fldChar w:fldCharType="end"/>
        </w:r>
      </w:hyperlink>
    </w:p>
    <w:p>
      <w:pPr>
        <w:tabs>
          <w:tab w:val="right" w:leader="dot" w:pos="9062"/>
        </w:tabs>
        <w:ind w:left="220"/>
      </w:pPr>
      <w:hyperlink w:anchor="_Toc240" w:history="1">
        <w:r>
          <w:rPr>
            <w:rFonts w:ascii="IRNazanin" w:hAnsi="IRNazanin" w:eastAsia="IRNazanin" w:cs="IRNazanin"/>
            <w:color w:val="111111"/>
            <w:sz w:val="22"/>
            <w:szCs w:val="22"/>
            <w:b w:val="0"/>
            <w:bCs w:val="0"/>
            <w:i w:val="0"/>
            <w:iCs w:val="0"/>
          </w:rPr>
          <w:t>239- حتميت عذاب حق ناپذيران</w:t>
        </w:r>
        <w:r>
          <w:tab/>
        </w:r>
        <w:r>
          <w:fldChar w:fldCharType="begin"/>
        </w:r>
        <w:r>
          <w:instrText xml:space="preserve">PAGEREF 240 \h</w:instrText>
        </w:r>
        <w:r>
          <w:fldChar w:fldCharType="end"/>
        </w:r>
      </w:hyperlink>
    </w:p>
    <w:p>
      <w:pPr>
        <w:tabs>
          <w:tab w:val="right" w:leader="dot" w:pos="9062"/>
        </w:tabs>
        <w:ind w:left="220"/>
      </w:pPr>
      <w:hyperlink w:anchor="_Toc241" w:history="1">
        <w:r>
          <w:rPr>
            <w:rFonts w:ascii="IRNazanin" w:hAnsi="IRNazanin" w:eastAsia="IRNazanin" w:cs="IRNazanin"/>
            <w:color w:val="111111"/>
            <w:sz w:val="22"/>
            <w:szCs w:val="22"/>
            <w:b w:val="0"/>
            <w:bCs w:val="0"/>
            <w:i w:val="0"/>
            <w:iCs w:val="0"/>
          </w:rPr>
          <w:t>240- حتميت كيفر حق ستيزان</w:t>
        </w:r>
        <w:r>
          <w:tab/>
        </w:r>
        <w:r>
          <w:fldChar w:fldCharType="begin"/>
        </w:r>
        <w:r>
          <w:instrText xml:space="preserve">PAGEREF 241 \h</w:instrText>
        </w:r>
        <w:r>
          <w:fldChar w:fldCharType="end"/>
        </w:r>
      </w:hyperlink>
    </w:p>
    <w:p>
      <w:pPr>
        <w:tabs>
          <w:tab w:val="right" w:leader="dot" w:pos="9062"/>
        </w:tabs>
        <w:ind w:left="220"/>
      </w:pPr>
      <w:hyperlink w:anchor="_Toc242" w:history="1">
        <w:r>
          <w:rPr>
            <w:rFonts w:ascii="IRNazanin" w:hAnsi="IRNazanin" w:eastAsia="IRNazanin" w:cs="IRNazanin"/>
            <w:color w:val="111111"/>
            <w:sz w:val="22"/>
            <w:szCs w:val="22"/>
            <w:b w:val="0"/>
            <w:bCs w:val="0"/>
            <w:i w:val="0"/>
            <w:iCs w:val="0"/>
          </w:rPr>
          <w:t>241- حتميت كيفر حق ناپذيران</w:t>
        </w:r>
        <w:r>
          <w:tab/>
        </w:r>
        <w:r>
          <w:fldChar w:fldCharType="begin"/>
        </w:r>
        <w:r>
          <w:instrText xml:space="preserve">PAGEREF 242 \h</w:instrText>
        </w:r>
        <w:r>
          <w:fldChar w:fldCharType="end"/>
        </w:r>
      </w:hyperlink>
    </w:p>
    <w:p>
      <w:pPr>
        <w:tabs>
          <w:tab w:val="right" w:leader="dot" w:pos="9062"/>
        </w:tabs>
        <w:ind w:left="220"/>
      </w:pPr>
      <w:hyperlink w:anchor="_Toc243" w:history="1">
        <w:r>
          <w:rPr>
            <w:rFonts w:ascii="IRNazanin" w:hAnsi="IRNazanin" w:eastAsia="IRNazanin" w:cs="IRNazanin"/>
            <w:color w:val="111111"/>
            <w:sz w:val="22"/>
            <w:szCs w:val="22"/>
            <w:b w:val="0"/>
            <w:bCs w:val="0"/>
            <w:i w:val="0"/>
            <w:iCs w:val="0"/>
          </w:rPr>
          <w:t>242- حتميت هلاكت حق ستيزان</w:t>
        </w:r>
        <w:r>
          <w:tab/>
        </w:r>
        <w:r>
          <w:fldChar w:fldCharType="begin"/>
        </w:r>
        <w:r>
          <w:instrText xml:space="preserve">PAGEREF 243 \h</w:instrText>
        </w:r>
        <w:r>
          <w:fldChar w:fldCharType="end"/>
        </w:r>
      </w:hyperlink>
    </w:p>
    <w:p>
      <w:pPr>
        <w:tabs>
          <w:tab w:val="right" w:leader="dot" w:pos="9062"/>
        </w:tabs>
        <w:ind w:left="220"/>
      </w:pPr>
      <w:hyperlink w:anchor="_Toc244" w:history="1">
        <w:r>
          <w:rPr>
            <w:rFonts w:ascii="IRNazanin" w:hAnsi="IRNazanin" w:eastAsia="IRNazanin" w:cs="IRNazanin"/>
            <w:color w:val="111111"/>
            <w:sz w:val="22"/>
            <w:szCs w:val="22"/>
            <w:b w:val="0"/>
            <w:bCs w:val="0"/>
            <w:i w:val="0"/>
            <w:iCs w:val="0"/>
          </w:rPr>
          <w:t>243- حرمت كتمان حق</w:t>
        </w:r>
        <w:r>
          <w:tab/>
        </w:r>
        <w:r>
          <w:fldChar w:fldCharType="begin"/>
        </w:r>
        <w:r>
          <w:instrText xml:space="preserve">PAGEREF 244 \h</w:instrText>
        </w:r>
        <w:r>
          <w:fldChar w:fldCharType="end"/>
        </w:r>
      </w:hyperlink>
    </w:p>
    <w:p>
      <w:pPr>
        <w:tabs>
          <w:tab w:val="right" w:leader="dot" w:pos="9062"/>
        </w:tabs>
        <w:ind w:left="220"/>
      </w:pPr>
      <w:hyperlink w:anchor="_Toc245" w:history="1">
        <w:r>
          <w:rPr>
            <w:rFonts w:ascii="IRNazanin" w:hAnsi="IRNazanin" w:eastAsia="IRNazanin" w:cs="IRNazanin"/>
            <w:color w:val="111111"/>
            <w:sz w:val="22"/>
            <w:szCs w:val="22"/>
            <w:b w:val="0"/>
            <w:bCs w:val="0"/>
            <w:i w:val="0"/>
            <w:iCs w:val="0"/>
          </w:rPr>
          <w:t>244- حشراخروى حق ناپذيران</w:t>
        </w:r>
        <w:r>
          <w:tab/>
        </w:r>
        <w:r>
          <w:fldChar w:fldCharType="begin"/>
        </w:r>
        <w:r>
          <w:instrText xml:space="preserve">PAGEREF 245 \h</w:instrText>
        </w:r>
        <w:r>
          <w:fldChar w:fldCharType="end"/>
        </w:r>
      </w:hyperlink>
    </w:p>
    <w:p>
      <w:pPr>
        <w:tabs>
          <w:tab w:val="right" w:leader="dot" w:pos="9062"/>
        </w:tabs>
        <w:ind w:left="220"/>
      </w:pPr>
      <w:hyperlink w:anchor="_Toc246" w:history="1">
        <w:r>
          <w:rPr>
            <w:rFonts w:ascii="IRNazanin" w:hAnsi="IRNazanin" w:eastAsia="IRNazanin" w:cs="IRNazanin"/>
            <w:color w:val="111111"/>
            <w:sz w:val="22"/>
            <w:szCs w:val="22"/>
            <w:b w:val="0"/>
            <w:bCs w:val="0"/>
            <w:i w:val="0"/>
            <w:iCs w:val="0"/>
          </w:rPr>
          <w:t>245- حق مالكيت</w:t>
        </w:r>
        <w:r>
          <w:tab/>
        </w:r>
        <w:r>
          <w:fldChar w:fldCharType="begin"/>
        </w:r>
        <w:r>
          <w:instrText xml:space="preserve">PAGEREF 246 \h</w:instrText>
        </w:r>
        <w:r>
          <w:fldChar w:fldCharType="end"/>
        </w:r>
      </w:hyperlink>
    </w:p>
    <w:p>
      <w:pPr>
        <w:tabs>
          <w:tab w:val="right" w:leader="dot" w:pos="9062"/>
        </w:tabs>
        <w:ind w:left="220"/>
      </w:pPr>
      <w:hyperlink w:anchor="_Toc247" w:history="1">
        <w:r>
          <w:rPr>
            <w:rFonts w:ascii="IRNazanin" w:hAnsi="IRNazanin" w:eastAsia="IRNazanin" w:cs="IRNazanin"/>
            <w:color w:val="111111"/>
            <w:sz w:val="22"/>
            <w:szCs w:val="22"/>
            <w:b w:val="0"/>
            <w:bCs w:val="0"/>
            <w:i w:val="0"/>
            <w:iCs w:val="0"/>
          </w:rPr>
          <w:t>246- حق اطاعت</w:t>
        </w:r>
        <w:r>
          <w:tab/>
        </w:r>
        <w:r>
          <w:fldChar w:fldCharType="begin"/>
        </w:r>
        <w:r>
          <w:instrText xml:space="preserve">PAGEREF 247 \h</w:instrText>
        </w:r>
        <w:r>
          <w:fldChar w:fldCharType="end"/>
        </w:r>
      </w:hyperlink>
    </w:p>
    <w:p>
      <w:pPr>
        <w:tabs>
          <w:tab w:val="right" w:leader="dot" w:pos="9062"/>
        </w:tabs>
        <w:ind w:left="220"/>
      </w:pPr>
      <w:hyperlink w:anchor="_Toc248" w:history="1">
        <w:r>
          <w:rPr>
            <w:rFonts w:ascii="IRNazanin" w:hAnsi="IRNazanin" w:eastAsia="IRNazanin" w:cs="IRNazanin"/>
            <w:color w:val="111111"/>
            <w:sz w:val="22"/>
            <w:szCs w:val="22"/>
            <w:b w:val="0"/>
            <w:bCs w:val="0"/>
            <w:i w:val="0"/>
            <w:iCs w:val="0"/>
          </w:rPr>
          <w:t>247- حق الله</w:t>
        </w:r>
        <w:r>
          <w:tab/>
        </w:r>
        <w:r>
          <w:fldChar w:fldCharType="begin"/>
        </w:r>
        <w:r>
          <w:instrText xml:space="preserve">PAGEREF 248 \h</w:instrText>
        </w:r>
        <w:r>
          <w:fldChar w:fldCharType="end"/>
        </w:r>
      </w:hyperlink>
    </w:p>
    <w:p>
      <w:pPr>
        <w:tabs>
          <w:tab w:val="right" w:leader="dot" w:pos="9062"/>
        </w:tabs>
        <w:ind w:left="220"/>
      </w:pPr>
      <w:hyperlink w:anchor="_Toc249" w:history="1">
        <w:r>
          <w:rPr>
            <w:rFonts w:ascii="IRNazanin" w:hAnsi="IRNazanin" w:eastAsia="IRNazanin" w:cs="IRNazanin"/>
            <w:color w:val="111111"/>
            <w:sz w:val="22"/>
            <w:szCs w:val="22"/>
            <w:b w:val="0"/>
            <w:bCs w:val="0"/>
            <w:i w:val="0"/>
            <w:iCs w:val="0"/>
          </w:rPr>
          <w:t>248- حق الله در محصولات كشاورزى</w:t>
        </w:r>
        <w:r>
          <w:tab/>
        </w:r>
        <w:r>
          <w:fldChar w:fldCharType="begin"/>
        </w:r>
        <w:r>
          <w:instrText xml:space="preserve">PAGEREF 249 \h</w:instrText>
        </w:r>
        <w:r>
          <w:fldChar w:fldCharType="end"/>
        </w:r>
      </w:hyperlink>
    </w:p>
    <w:p>
      <w:pPr>
        <w:tabs>
          <w:tab w:val="right" w:leader="dot" w:pos="9062"/>
        </w:tabs>
        <w:ind w:left="220"/>
      </w:pPr>
      <w:hyperlink w:anchor="_Toc250" w:history="1">
        <w:r>
          <w:rPr>
            <w:rFonts w:ascii="IRNazanin" w:hAnsi="IRNazanin" w:eastAsia="IRNazanin" w:cs="IRNazanin"/>
            <w:color w:val="111111"/>
            <w:sz w:val="22"/>
            <w:szCs w:val="22"/>
            <w:b w:val="0"/>
            <w:bCs w:val="0"/>
            <w:i w:val="0"/>
            <w:iCs w:val="0"/>
          </w:rPr>
          <w:t>249- حق الناس</w:t>
        </w:r>
        <w:r>
          <w:tab/>
        </w:r>
        <w:r>
          <w:fldChar w:fldCharType="begin"/>
        </w:r>
        <w:r>
          <w:instrText xml:space="preserve">PAGEREF 250 \h</w:instrText>
        </w:r>
        <w:r>
          <w:fldChar w:fldCharType="end"/>
        </w:r>
      </w:hyperlink>
    </w:p>
    <w:p>
      <w:pPr>
        <w:tabs>
          <w:tab w:val="right" w:leader="dot" w:pos="9062"/>
        </w:tabs>
        <w:ind w:left="220"/>
      </w:pPr>
      <w:hyperlink w:anchor="_Toc251" w:history="1">
        <w:r>
          <w:rPr>
            <w:rFonts w:ascii="IRNazanin" w:hAnsi="IRNazanin" w:eastAsia="IRNazanin" w:cs="IRNazanin"/>
            <w:color w:val="111111"/>
            <w:sz w:val="22"/>
            <w:szCs w:val="22"/>
            <w:b w:val="0"/>
            <w:bCs w:val="0"/>
            <w:i w:val="0"/>
            <w:iCs w:val="0"/>
          </w:rPr>
          <w:t>250- حق امر به معروف</w:t>
        </w:r>
        <w:r>
          <w:tab/>
        </w:r>
        <w:r>
          <w:fldChar w:fldCharType="begin"/>
        </w:r>
        <w:r>
          <w:instrText xml:space="preserve">PAGEREF 251 \h</w:instrText>
        </w:r>
        <w:r>
          <w:fldChar w:fldCharType="end"/>
        </w:r>
      </w:hyperlink>
    </w:p>
    <w:p>
      <w:pPr>
        <w:tabs>
          <w:tab w:val="right" w:leader="dot" w:pos="9062"/>
        </w:tabs>
        <w:ind w:left="220"/>
      </w:pPr>
      <w:hyperlink w:anchor="_Toc252" w:history="1">
        <w:r>
          <w:rPr>
            <w:rFonts w:ascii="IRNazanin" w:hAnsi="IRNazanin" w:eastAsia="IRNazanin" w:cs="IRNazanin"/>
            <w:color w:val="111111"/>
            <w:sz w:val="22"/>
            <w:szCs w:val="22"/>
            <w:b w:val="0"/>
            <w:bCs w:val="0"/>
            <w:i w:val="0"/>
            <w:iCs w:val="0"/>
          </w:rPr>
          <w:t>251- حق انتخاب</w:t>
        </w:r>
        <w:r>
          <w:tab/>
        </w:r>
        <w:r>
          <w:fldChar w:fldCharType="begin"/>
        </w:r>
        <w:r>
          <w:instrText xml:space="preserve">PAGEREF 252 \h</w:instrText>
        </w:r>
        <w:r>
          <w:fldChar w:fldCharType="end"/>
        </w:r>
      </w:hyperlink>
    </w:p>
    <w:p>
      <w:pPr>
        <w:tabs>
          <w:tab w:val="right" w:leader="dot" w:pos="9062"/>
        </w:tabs>
        <w:ind w:left="220"/>
      </w:pPr>
      <w:hyperlink w:anchor="_Toc253" w:history="1">
        <w:r>
          <w:rPr>
            <w:rFonts w:ascii="IRNazanin" w:hAnsi="IRNazanin" w:eastAsia="IRNazanin" w:cs="IRNazanin"/>
            <w:color w:val="111111"/>
            <w:sz w:val="22"/>
            <w:szCs w:val="22"/>
            <w:b w:val="0"/>
            <w:bCs w:val="0"/>
            <w:i w:val="0"/>
            <w:iCs w:val="0"/>
          </w:rPr>
          <w:t>252- حق اولويت</w:t>
        </w:r>
        <w:r>
          <w:tab/>
        </w:r>
        <w:r>
          <w:fldChar w:fldCharType="begin"/>
        </w:r>
        <w:r>
          <w:instrText xml:space="preserve">PAGEREF 253 \h</w:instrText>
        </w:r>
        <w:r>
          <w:fldChar w:fldCharType="end"/>
        </w:r>
      </w:hyperlink>
    </w:p>
    <w:p>
      <w:pPr>
        <w:tabs>
          <w:tab w:val="right" w:leader="dot" w:pos="9062"/>
        </w:tabs>
        <w:ind w:left="220"/>
      </w:pPr>
      <w:hyperlink w:anchor="_Toc254" w:history="1">
        <w:r>
          <w:rPr>
            <w:rFonts w:ascii="IRNazanin" w:hAnsi="IRNazanin" w:eastAsia="IRNazanin" w:cs="IRNazanin"/>
            <w:color w:val="111111"/>
            <w:sz w:val="22"/>
            <w:szCs w:val="22"/>
            <w:b w:val="0"/>
            <w:bCs w:val="0"/>
            <w:i w:val="0"/>
            <w:iCs w:val="0"/>
          </w:rPr>
          <w:t>253- حق بر خدا</w:t>
        </w:r>
        <w:r>
          <w:tab/>
        </w:r>
        <w:r>
          <w:fldChar w:fldCharType="begin"/>
        </w:r>
        <w:r>
          <w:instrText xml:space="preserve">PAGEREF 254 \h</w:instrText>
        </w:r>
        <w:r>
          <w:fldChar w:fldCharType="end"/>
        </w:r>
      </w:hyperlink>
    </w:p>
    <w:p>
      <w:pPr>
        <w:tabs>
          <w:tab w:val="right" w:leader="dot" w:pos="9062"/>
        </w:tabs>
        <w:ind w:left="220"/>
      </w:pPr>
      <w:hyperlink w:anchor="_Toc255" w:history="1">
        <w:r>
          <w:rPr>
            <w:rFonts w:ascii="IRNazanin" w:hAnsi="IRNazanin" w:eastAsia="IRNazanin" w:cs="IRNazanin"/>
            <w:color w:val="111111"/>
            <w:sz w:val="22"/>
            <w:szCs w:val="22"/>
            <w:b w:val="0"/>
            <w:bCs w:val="0"/>
            <w:i w:val="0"/>
            <w:iCs w:val="0"/>
          </w:rPr>
          <w:t>254- حق بر فرزند</w:t>
        </w:r>
        <w:r>
          <w:tab/>
        </w:r>
        <w:r>
          <w:fldChar w:fldCharType="begin"/>
        </w:r>
        <w:r>
          <w:instrText xml:space="preserve">PAGEREF 255 \h</w:instrText>
        </w:r>
        <w:r>
          <w:fldChar w:fldCharType="end"/>
        </w:r>
      </w:hyperlink>
    </w:p>
    <w:p>
      <w:pPr>
        <w:tabs>
          <w:tab w:val="right" w:leader="dot" w:pos="9062"/>
        </w:tabs>
        <w:ind w:left="220"/>
      </w:pPr>
      <w:hyperlink w:anchor="_Toc256" w:history="1">
        <w:r>
          <w:rPr>
            <w:rFonts w:ascii="IRNazanin" w:hAnsi="IRNazanin" w:eastAsia="IRNazanin" w:cs="IRNazanin"/>
            <w:color w:val="111111"/>
            <w:sz w:val="22"/>
            <w:szCs w:val="22"/>
            <w:b w:val="0"/>
            <w:bCs w:val="0"/>
            <w:i w:val="0"/>
            <w:iCs w:val="0"/>
          </w:rPr>
          <w:t>255- حق بهرهورى از زمين</w:t>
        </w:r>
        <w:r>
          <w:tab/>
        </w:r>
        <w:r>
          <w:fldChar w:fldCharType="begin"/>
        </w:r>
        <w:r>
          <w:instrText xml:space="preserve">PAGEREF 256 \h</w:instrText>
        </w:r>
        <w:r>
          <w:fldChar w:fldCharType="end"/>
        </w:r>
      </w:hyperlink>
    </w:p>
    <w:p>
      <w:pPr>
        <w:tabs>
          <w:tab w:val="right" w:leader="dot" w:pos="9062"/>
        </w:tabs>
        <w:ind w:left="220"/>
      </w:pPr>
      <w:hyperlink w:anchor="_Toc257" w:history="1">
        <w:r>
          <w:rPr>
            <w:rFonts w:ascii="IRNazanin" w:hAnsi="IRNazanin" w:eastAsia="IRNazanin" w:cs="IRNazanin"/>
            <w:color w:val="111111"/>
            <w:sz w:val="22"/>
            <w:szCs w:val="22"/>
            <w:b w:val="0"/>
            <w:bCs w:val="0"/>
            <w:i w:val="0"/>
            <w:iCs w:val="0"/>
          </w:rPr>
          <w:t>256- حق پذيران و آيات خدا</w:t>
        </w:r>
        <w:r>
          <w:tab/>
        </w:r>
        <w:r>
          <w:fldChar w:fldCharType="begin"/>
        </w:r>
        <w:r>
          <w:instrText xml:space="preserve">PAGEREF 257 \h</w:instrText>
        </w:r>
        <w:r>
          <w:fldChar w:fldCharType="end"/>
        </w:r>
      </w:hyperlink>
    </w:p>
    <w:p>
      <w:pPr>
        <w:tabs>
          <w:tab w:val="right" w:leader="dot" w:pos="9062"/>
        </w:tabs>
        <w:ind w:left="220"/>
      </w:pPr>
      <w:hyperlink w:anchor="_Toc258" w:history="1">
        <w:r>
          <w:rPr>
            <w:rFonts w:ascii="IRNazanin" w:hAnsi="IRNazanin" w:eastAsia="IRNazanin" w:cs="IRNazanin"/>
            <w:color w:val="111111"/>
            <w:sz w:val="22"/>
            <w:szCs w:val="22"/>
            <w:b w:val="0"/>
            <w:bCs w:val="0"/>
            <w:i w:val="0"/>
            <w:iCs w:val="0"/>
          </w:rPr>
          <w:t>257- حق پذيران و توحيد</w:t>
        </w:r>
        <w:r>
          <w:tab/>
        </w:r>
        <w:r>
          <w:fldChar w:fldCharType="begin"/>
        </w:r>
        <w:r>
          <w:instrText xml:space="preserve">PAGEREF 258 \h</w:instrText>
        </w:r>
        <w:r>
          <w:fldChar w:fldCharType="end"/>
        </w:r>
      </w:hyperlink>
    </w:p>
    <w:p>
      <w:pPr>
        <w:tabs>
          <w:tab w:val="right" w:leader="dot" w:pos="9062"/>
        </w:tabs>
        <w:ind w:left="220"/>
      </w:pPr>
      <w:hyperlink w:anchor="_Toc259" w:history="1">
        <w:r>
          <w:rPr>
            <w:rFonts w:ascii="IRNazanin" w:hAnsi="IRNazanin" w:eastAsia="IRNazanin" w:cs="IRNazanin"/>
            <w:color w:val="111111"/>
            <w:sz w:val="22"/>
            <w:szCs w:val="22"/>
            <w:b w:val="0"/>
            <w:bCs w:val="0"/>
            <w:i w:val="0"/>
            <w:iCs w:val="0"/>
          </w:rPr>
          <w:t>258- حق پذيرى اولوا الالباب</w:t>
        </w:r>
        <w:r>
          <w:tab/>
        </w:r>
        <w:r>
          <w:fldChar w:fldCharType="begin"/>
        </w:r>
        <w:r>
          <w:instrText xml:space="preserve">PAGEREF 259 \h</w:instrText>
        </w:r>
        <w:r>
          <w:fldChar w:fldCharType="end"/>
        </w:r>
      </w:hyperlink>
    </w:p>
    <w:p>
      <w:pPr>
        <w:tabs>
          <w:tab w:val="right" w:leader="dot" w:pos="9062"/>
        </w:tabs>
        <w:ind w:left="220"/>
      </w:pPr>
      <w:hyperlink w:anchor="_Toc260" w:history="1">
        <w:r>
          <w:rPr>
            <w:rFonts w:ascii="IRNazanin" w:hAnsi="IRNazanin" w:eastAsia="IRNazanin" w:cs="IRNazanin"/>
            <w:color w:val="111111"/>
            <w:sz w:val="22"/>
            <w:szCs w:val="22"/>
            <w:b w:val="0"/>
            <w:bCs w:val="0"/>
            <w:i w:val="0"/>
            <w:iCs w:val="0"/>
          </w:rPr>
          <w:t>259- حق پذيرى جادوگران فرعون</w:t>
        </w:r>
        <w:r>
          <w:tab/>
        </w:r>
        <w:r>
          <w:fldChar w:fldCharType="begin"/>
        </w:r>
        <w:r>
          <w:instrText xml:space="preserve">PAGEREF 260 \h</w:instrText>
        </w:r>
        <w:r>
          <w:fldChar w:fldCharType="end"/>
        </w:r>
      </w:hyperlink>
    </w:p>
    <w:p>
      <w:pPr>
        <w:tabs>
          <w:tab w:val="right" w:leader="dot" w:pos="9062"/>
        </w:tabs>
        <w:ind w:left="220"/>
      </w:pPr>
      <w:hyperlink w:anchor="_Toc261" w:history="1">
        <w:r>
          <w:rPr>
            <w:rFonts w:ascii="IRNazanin" w:hAnsi="IRNazanin" w:eastAsia="IRNazanin" w:cs="IRNazanin"/>
            <w:color w:val="111111"/>
            <w:sz w:val="22"/>
            <w:szCs w:val="22"/>
            <w:b w:val="0"/>
            <w:bCs w:val="0"/>
            <w:i w:val="0"/>
            <w:iCs w:val="0"/>
          </w:rPr>
          <w:t>260- حق پذيرى خداترسان</w:t>
        </w:r>
        <w:r>
          <w:tab/>
        </w:r>
        <w:r>
          <w:fldChar w:fldCharType="begin"/>
        </w:r>
        <w:r>
          <w:instrText xml:space="preserve">PAGEREF 261 \h</w:instrText>
        </w:r>
        <w:r>
          <w:fldChar w:fldCharType="end"/>
        </w:r>
      </w:hyperlink>
    </w:p>
    <w:p>
      <w:pPr>
        <w:tabs>
          <w:tab w:val="right" w:leader="dot" w:pos="9062"/>
        </w:tabs>
        <w:ind w:left="220"/>
      </w:pPr>
      <w:hyperlink w:anchor="_Toc262" w:history="1">
        <w:r>
          <w:rPr>
            <w:rFonts w:ascii="IRNazanin" w:hAnsi="IRNazanin" w:eastAsia="IRNazanin" w:cs="IRNazanin"/>
            <w:color w:val="111111"/>
            <w:sz w:val="22"/>
            <w:szCs w:val="22"/>
            <w:b w:val="0"/>
            <w:bCs w:val="0"/>
            <w:i w:val="0"/>
            <w:iCs w:val="0"/>
          </w:rPr>
          <w:t>261- حق پذيرى در قيامت</w:t>
        </w:r>
        <w:r>
          <w:tab/>
        </w:r>
        <w:r>
          <w:fldChar w:fldCharType="begin"/>
        </w:r>
        <w:r>
          <w:instrText xml:space="preserve">PAGEREF 262 \h</w:instrText>
        </w:r>
        <w:r>
          <w:fldChar w:fldCharType="end"/>
        </w:r>
      </w:hyperlink>
    </w:p>
    <w:p>
      <w:pPr>
        <w:tabs>
          <w:tab w:val="right" w:leader="dot" w:pos="9062"/>
        </w:tabs>
        <w:ind w:left="220"/>
      </w:pPr>
      <w:hyperlink w:anchor="_Toc263" w:history="1">
        <w:r>
          <w:rPr>
            <w:rFonts w:ascii="IRNazanin" w:hAnsi="IRNazanin" w:eastAsia="IRNazanin" w:cs="IRNazanin"/>
            <w:color w:val="111111"/>
            <w:sz w:val="22"/>
            <w:szCs w:val="22"/>
            <w:b w:val="0"/>
            <w:bCs w:val="0"/>
            <w:i w:val="0"/>
            <w:iCs w:val="0"/>
          </w:rPr>
          <w:t>262- حق پذيرى رهبرى</w:t>
        </w:r>
        <w:r>
          <w:tab/>
        </w:r>
        <w:r>
          <w:fldChar w:fldCharType="begin"/>
        </w:r>
        <w:r>
          <w:instrText xml:space="preserve">PAGEREF 263 \h</w:instrText>
        </w:r>
        <w:r>
          <w:fldChar w:fldCharType="end"/>
        </w:r>
      </w:hyperlink>
    </w:p>
    <w:p>
      <w:pPr>
        <w:tabs>
          <w:tab w:val="right" w:leader="dot" w:pos="9062"/>
        </w:tabs>
        <w:ind w:left="220"/>
      </w:pPr>
      <w:hyperlink w:anchor="_Toc264" w:history="1">
        <w:r>
          <w:rPr>
            <w:rFonts w:ascii="IRNazanin" w:hAnsi="IRNazanin" w:eastAsia="IRNazanin" w:cs="IRNazanin"/>
            <w:color w:val="111111"/>
            <w:sz w:val="22"/>
            <w:szCs w:val="22"/>
            <w:b w:val="0"/>
            <w:bCs w:val="0"/>
            <w:i w:val="0"/>
            <w:iCs w:val="0"/>
          </w:rPr>
          <w:t>263- حق پذيرى عاقلان</w:t>
        </w:r>
        <w:r>
          <w:tab/>
        </w:r>
        <w:r>
          <w:fldChar w:fldCharType="begin"/>
        </w:r>
        <w:r>
          <w:instrText xml:space="preserve">PAGEREF 264 \h</w:instrText>
        </w:r>
        <w:r>
          <w:fldChar w:fldCharType="end"/>
        </w:r>
      </w:hyperlink>
    </w:p>
    <w:p>
      <w:pPr>
        <w:tabs>
          <w:tab w:val="right" w:leader="dot" w:pos="9062"/>
        </w:tabs>
        <w:ind w:left="220"/>
      </w:pPr>
      <w:hyperlink w:anchor="_Toc265" w:history="1">
        <w:r>
          <w:rPr>
            <w:rFonts w:ascii="IRNazanin" w:hAnsi="IRNazanin" w:eastAsia="IRNazanin" w:cs="IRNazanin"/>
            <w:color w:val="111111"/>
            <w:sz w:val="22"/>
            <w:szCs w:val="22"/>
            <w:b w:val="0"/>
            <w:bCs w:val="0"/>
            <w:i w:val="0"/>
            <w:iCs w:val="0"/>
          </w:rPr>
          <w:t>264- حق پذيرى علما</w:t>
        </w:r>
        <w:r>
          <w:tab/>
        </w:r>
        <w:r>
          <w:fldChar w:fldCharType="begin"/>
        </w:r>
        <w:r>
          <w:instrText xml:space="preserve">PAGEREF 265 \h</w:instrText>
        </w:r>
        <w:r>
          <w:fldChar w:fldCharType="end"/>
        </w:r>
      </w:hyperlink>
    </w:p>
    <w:p>
      <w:pPr>
        <w:tabs>
          <w:tab w:val="right" w:leader="dot" w:pos="9062"/>
        </w:tabs>
        <w:ind w:left="220"/>
      </w:pPr>
      <w:hyperlink w:anchor="_Toc266" w:history="1">
        <w:r>
          <w:rPr>
            <w:rFonts w:ascii="IRNazanin" w:hAnsi="IRNazanin" w:eastAsia="IRNazanin" w:cs="IRNazanin"/>
            <w:color w:val="111111"/>
            <w:sz w:val="22"/>
            <w:szCs w:val="22"/>
            <w:b w:val="0"/>
            <w:bCs w:val="0"/>
            <w:i w:val="0"/>
            <w:iCs w:val="0"/>
          </w:rPr>
          <w:t>265- حق پذيرى علماى دينى</w:t>
        </w:r>
        <w:r>
          <w:tab/>
        </w:r>
        <w:r>
          <w:fldChar w:fldCharType="begin"/>
        </w:r>
        <w:r>
          <w:instrText xml:space="preserve">PAGEREF 266 \h</w:instrText>
        </w:r>
        <w:r>
          <w:fldChar w:fldCharType="end"/>
        </w:r>
      </w:hyperlink>
    </w:p>
    <w:p>
      <w:pPr>
        <w:tabs>
          <w:tab w:val="right" w:leader="dot" w:pos="9062"/>
        </w:tabs>
        <w:ind w:left="220"/>
      </w:pPr>
      <w:hyperlink w:anchor="_Toc267" w:history="1">
        <w:r>
          <w:rPr>
            <w:rFonts w:ascii="IRNazanin" w:hAnsi="IRNazanin" w:eastAsia="IRNazanin" w:cs="IRNazanin"/>
            <w:color w:val="111111"/>
            <w:sz w:val="22"/>
            <w:szCs w:val="22"/>
            <w:b w:val="0"/>
            <w:bCs w:val="0"/>
            <w:i w:val="0"/>
            <w:iCs w:val="0"/>
          </w:rPr>
          <w:t>266- حق پذيرى علماى مسيحيت</w:t>
        </w:r>
        <w:r>
          <w:tab/>
        </w:r>
        <w:r>
          <w:fldChar w:fldCharType="begin"/>
        </w:r>
        <w:r>
          <w:instrText xml:space="preserve">PAGEREF 267 \h</w:instrText>
        </w:r>
        <w:r>
          <w:fldChar w:fldCharType="end"/>
        </w:r>
      </w:hyperlink>
    </w:p>
    <w:p>
      <w:pPr>
        <w:tabs>
          <w:tab w:val="right" w:leader="dot" w:pos="9062"/>
        </w:tabs>
        <w:ind w:left="220"/>
      </w:pPr>
      <w:hyperlink w:anchor="_Toc268" w:history="1">
        <w:r>
          <w:rPr>
            <w:rFonts w:ascii="IRNazanin" w:hAnsi="IRNazanin" w:eastAsia="IRNazanin" w:cs="IRNazanin"/>
            <w:color w:val="111111"/>
            <w:sz w:val="22"/>
            <w:szCs w:val="22"/>
            <w:b w:val="0"/>
            <w:bCs w:val="0"/>
            <w:i w:val="0"/>
            <w:iCs w:val="0"/>
          </w:rPr>
          <w:t>267- حق پذيرى محرومان</w:t>
        </w:r>
        <w:r>
          <w:tab/>
        </w:r>
        <w:r>
          <w:fldChar w:fldCharType="begin"/>
        </w:r>
        <w:r>
          <w:instrText xml:space="preserve">PAGEREF 268 \h</w:instrText>
        </w:r>
        <w:r>
          <w:fldChar w:fldCharType="end"/>
        </w:r>
      </w:hyperlink>
    </w:p>
    <w:p>
      <w:pPr>
        <w:tabs>
          <w:tab w:val="right" w:leader="dot" w:pos="9062"/>
        </w:tabs>
        <w:ind w:left="220"/>
      </w:pPr>
      <w:hyperlink w:anchor="_Toc269" w:history="1">
        <w:r>
          <w:rPr>
            <w:rFonts w:ascii="IRNazanin" w:hAnsi="IRNazanin" w:eastAsia="IRNazanin" w:cs="IRNazanin"/>
            <w:color w:val="111111"/>
            <w:sz w:val="22"/>
            <w:szCs w:val="22"/>
            <w:b w:val="0"/>
            <w:bCs w:val="0"/>
            <w:i w:val="0"/>
            <w:iCs w:val="0"/>
          </w:rPr>
          <w:t>268- حق پذيرى مستضعفان قوم نوح</w:t>
        </w:r>
        <w:r>
          <w:tab/>
        </w:r>
        <w:r>
          <w:fldChar w:fldCharType="begin"/>
        </w:r>
        <w:r>
          <w:instrText xml:space="preserve">PAGEREF 269 \h</w:instrText>
        </w:r>
        <w:r>
          <w:fldChar w:fldCharType="end"/>
        </w:r>
      </w:hyperlink>
    </w:p>
    <w:p>
      <w:pPr>
        <w:tabs>
          <w:tab w:val="right" w:leader="dot" w:pos="9062"/>
        </w:tabs>
        <w:ind w:left="220"/>
      </w:pPr>
      <w:hyperlink w:anchor="_Toc270" w:history="1">
        <w:r>
          <w:rPr>
            <w:rFonts w:ascii="IRNazanin" w:hAnsi="IRNazanin" w:eastAsia="IRNazanin" w:cs="IRNazanin"/>
            <w:color w:val="111111"/>
            <w:sz w:val="22"/>
            <w:szCs w:val="22"/>
            <w:b w:val="0"/>
            <w:bCs w:val="0"/>
            <w:i w:val="0"/>
            <w:iCs w:val="0"/>
          </w:rPr>
          <w:t>269- حق پذيرى مسيحيان</w:t>
        </w:r>
        <w:r>
          <w:tab/>
        </w:r>
        <w:r>
          <w:fldChar w:fldCharType="begin"/>
        </w:r>
        <w:r>
          <w:instrText xml:space="preserve">PAGEREF 270 \h</w:instrText>
        </w:r>
        <w:r>
          <w:fldChar w:fldCharType="end"/>
        </w:r>
      </w:hyperlink>
    </w:p>
    <w:p>
      <w:pPr>
        <w:tabs>
          <w:tab w:val="right" w:leader="dot" w:pos="9062"/>
        </w:tabs>
        <w:ind w:left="220"/>
      </w:pPr>
      <w:hyperlink w:anchor="_Toc271" w:history="1">
        <w:r>
          <w:rPr>
            <w:rFonts w:ascii="IRNazanin" w:hAnsi="IRNazanin" w:eastAsia="IRNazanin" w:cs="IRNazanin"/>
            <w:color w:val="111111"/>
            <w:sz w:val="22"/>
            <w:szCs w:val="22"/>
            <w:b w:val="0"/>
            <w:bCs w:val="0"/>
            <w:i w:val="0"/>
            <w:iCs w:val="0"/>
          </w:rPr>
          <w:t>270- حق پذيرى موحدان</w:t>
        </w:r>
        <w:r>
          <w:tab/>
        </w:r>
        <w:r>
          <w:fldChar w:fldCharType="begin"/>
        </w:r>
        <w:r>
          <w:instrText xml:space="preserve">PAGEREF 271 \h</w:instrText>
        </w:r>
        <w:r>
          <w:fldChar w:fldCharType="end"/>
        </w:r>
      </w:hyperlink>
    </w:p>
    <w:p>
      <w:pPr>
        <w:tabs>
          <w:tab w:val="right" w:leader="dot" w:pos="9062"/>
        </w:tabs>
        <w:ind w:left="220"/>
      </w:pPr>
      <w:hyperlink w:anchor="_Toc272" w:history="1">
        <w:r>
          <w:rPr>
            <w:rFonts w:ascii="IRNazanin" w:hAnsi="IRNazanin" w:eastAsia="IRNazanin" w:cs="IRNazanin"/>
            <w:color w:val="111111"/>
            <w:sz w:val="22"/>
            <w:szCs w:val="22"/>
            <w:b w:val="0"/>
            <w:bCs w:val="0"/>
            <w:i w:val="0"/>
            <w:iCs w:val="0"/>
          </w:rPr>
          <w:t>271- حق پذيرى موسى(ع)</w:t>
        </w:r>
        <w:r>
          <w:tab/>
        </w:r>
        <w:r>
          <w:fldChar w:fldCharType="begin"/>
        </w:r>
        <w:r>
          <w:instrText xml:space="preserve">PAGEREF 272 \h</w:instrText>
        </w:r>
        <w:r>
          <w:fldChar w:fldCharType="end"/>
        </w:r>
      </w:hyperlink>
    </w:p>
    <w:p>
      <w:pPr>
        <w:tabs>
          <w:tab w:val="right" w:leader="dot" w:pos="9062"/>
        </w:tabs>
        <w:ind w:left="220"/>
      </w:pPr>
      <w:hyperlink w:anchor="_Toc273" w:history="1">
        <w:r>
          <w:rPr>
            <w:rFonts w:ascii="IRNazanin" w:hAnsi="IRNazanin" w:eastAsia="IRNazanin" w:cs="IRNazanin"/>
            <w:color w:val="111111"/>
            <w:sz w:val="22"/>
            <w:szCs w:val="22"/>
            <w:b w:val="0"/>
            <w:bCs w:val="0"/>
            <w:i w:val="0"/>
            <w:iCs w:val="0"/>
          </w:rPr>
          <w:t>272- حق پذيرى مؤمنان</w:t>
        </w:r>
        <w:r>
          <w:tab/>
        </w:r>
        <w:r>
          <w:fldChar w:fldCharType="begin"/>
        </w:r>
        <w:r>
          <w:instrText xml:space="preserve">PAGEREF 273 \h</w:instrText>
        </w:r>
        <w:r>
          <w:fldChar w:fldCharType="end"/>
        </w:r>
      </w:hyperlink>
    </w:p>
    <w:p>
      <w:pPr>
        <w:tabs>
          <w:tab w:val="right" w:leader="dot" w:pos="9062"/>
        </w:tabs>
        <w:ind w:left="220"/>
      </w:pPr>
      <w:hyperlink w:anchor="_Toc274" w:history="1">
        <w:r>
          <w:rPr>
            <w:rFonts w:ascii="IRNazanin" w:hAnsi="IRNazanin" w:eastAsia="IRNazanin" w:cs="IRNazanin"/>
            <w:color w:val="111111"/>
            <w:sz w:val="22"/>
            <w:szCs w:val="22"/>
            <w:b w:val="0"/>
            <w:bCs w:val="0"/>
            <w:i w:val="0"/>
            <w:iCs w:val="0"/>
          </w:rPr>
          <w:t>273- حق پذيرى مؤمنان به قيامت</w:t>
        </w:r>
        <w:r>
          <w:tab/>
        </w:r>
        <w:r>
          <w:fldChar w:fldCharType="begin"/>
        </w:r>
        <w:r>
          <w:instrText xml:space="preserve">PAGEREF 274 \h</w:instrText>
        </w:r>
        <w:r>
          <w:fldChar w:fldCharType="end"/>
        </w:r>
      </w:hyperlink>
    </w:p>
    <w:p>
      <w:pPr>
        <w:tabs>
          <w:tab w:val="right" w:leader="dot" w:pos="9062"/>
        </w:tabs>
        <w:ind w:left="220"/>
      </w:pPr>
      <w:hyperlink w:anchor="_Toc275" w:history="1">
        <w:r>
          <w:rPr>
            <w:rFonts w:ascii="IRNazanin" w:hAnsi="IRNazanin" w:eastAsia="IRNazanin" w:cs="IRNazanin"/>
            <w:color w:val="111111"/>
            <w:sz w:val="22"/>
            <w:szCs w:val="22"/>
            <w:b w:val="0"/>
            <w:bCs w:val="0"/>
            <w:i w:val="0"/>
            <w:iCs w:val="0"/>
          </w:rPr>
          <w:t>274- حق پذيرى مهتدين</w:t>
        </w:r>
        <w:r>
          <w:tab/>
        </w:r>
        <w:r>
          <w:fldChar w:fldCharType="begin"/>
        </w:r>
        <w:r>
          <w:instrText xml:space="preserve">PAGEREF 275 \h</w:instrText>
        </w:r>
        <w:r>
          <w:fldChar w:fldCharType="end"/>
        </w:r>
      </w:hyperlink>
    </w:p>
    <w:p>
      <w:pPr>
        <w:tabs>
          <w:tab w:val="right" w:leader="dot" w:pos="9062"/>
        </w:tabs>
        <w:ind w:left="220"/>
      </w:pPr>
      <w:hyperlink w:anchor="_Toc276" w:history="1">
        <w:r>
          <w:rPr>
            <w:rFonts w:ascii="IRNazanin" w:hAnsi="IRNazanin" w:eastAsia="IRNazanin" w:cs="IRNazanin"/>
            <w:color w:val="111111"/>
            <w:sz w:val="22"/>
            <w:szCs w:val="22"/>
            <w:b w:val="0"/>
            <w:bCs w:val="0"/>
            <w:i w:val="0"/>
            <w:iCs w:val="0"/>
          </w:rPr>
          <w:t>275- حق پذيرى نمازگزاران</w:t>
        </w:r>
        <w:r>
          <w:tab/>
        </w:r>
        <w:r>
          <w:fldChar w:fldCharType="begin"/>
        </w:r>
        <w:r>
          <w:instrText xml:space="preserve">PAGEREF 276 \h</w:instrText>
        </w:r>
        <w:r>
          <w:fldChar w:fldCharType="end"/>
        </w:r>
      </w:hyperlink>
    </w:p>
    <w:p>
      <w:pPr>
        <w:tabs>
          <w:tab w:val="right" w:leader="dot" w:pos="9062"/>
        </w:tabs>
        <w:ind w:left="220"/>
      </w:pPr>
      <w:hyperlink w:anchor="_Toc277" w:history="1">
        <w:r>
          <w:rPr>
            <w:rFonts w:ascii="IRNazanin" w:hAnsi="IRNazanin" w:eastAsia="IRNazanin" w:cs="IRNazanin"/>
            <w:color w:val="111111"/>
            <w:sz w:val="22"/>
            <w:szCs w:val="22"/>
            <w:b w:val="0"/>
            <w:bCs w:val="0"/>
            <w:i w:val="0"/>
            <w:iCs w:val="0"/>
          </w:rPr>
          <w:t>276- حق تشريع</w:t>
        </w:r>
        <w:r>
          <w:tab/>
        </w:r>
        <w:r>
          <w:fldChar w:fldCharType="begin"/>
        </w:r>
        <w:r>
          <w:instrText xml:space="preserve">PAGEREF 277 \h</w:instrText>
        </w:r>
        <w:r>
          <w:fldChar w:fldCharType="end"/>
        </w:r>
      </w:hyperlink>
    </w:p>
    <w:p>
      <w:pPr>
        <w:tabs>
          <w:tab w:val="right" w:leader="dot" w:pos="9062"/>
        </w:tabs>
        <w:ind w:left="220"/>
      </w:pPr>
      <w:hyperlink w:anchor="_Toc278" w:history="1">
        <w:r>
          <w:rPr>
            <w:rFonts w:ascii="IRNazanin" w:hAnsi="IRNazanin" w:eastAsia="IRNazanin" w:cs="IRNazanin"/>
            <w:color w:val="111111"/>
            <w:sz w:val="22"/>
            <w:szCs w:val="22"/>
            <w:b w:val="0"/>
            <w:bCs w:val="0"/>
            <w:i w:val="0"/>
            <w:iCs w:val="0"/>
          </w:rPr>
          <w:t>277- حق تشريع احكام</w:t>
        </w:r>
        <w:r>
          <w:tab/>
        </w:r>
        <w:r>
          <w:fldChar w:fldCharType="begin"/>
        </w:r>
        <w:r>
          <w:instrText xml:space="preserve">PAGEREF 278 \h</w:instrText>
        </w:r>
        <w:r>
          <w:fldChar w:fldCharType="end"/>
        </w:r>
      </w:hyperlink>
    </w:p>
    <w:p>
      <w:pPr>
        <w:tabs>
          <w:tab w:val="right" w:leader="dot" w:pos="9062"/>
        </w:tabs>
        <w:ind w:left="220"/>
      </w:pPr>
      <w:hyperlink w:anchor="_Toc279" w:history="1">
        <w:r>
          <w:rPr>
            <w:rFonts w:ascii="IRNazanin" w:hAnsi="IRNazanin" w:eastAsia="IRNazanin" w:cs="IRNazanin"/>
            <w:color w:val="111111"/>
            <w:sz w:val="22"/>
            <w:szCs w:val="22"/>
            <w:b w:val="0"/>
            <w:bCs w:val="0"/>
            <w:i w:val="0"/>
            <w:iCs w:val="0"/>
          </w:rPr>
          <w:t>278- حق تصرف</w:t>
        </w:r>
        <w:r>
          <w:tab/>
        </w:r>
        <w:r>
          <w:fldChar w:fldCharType="begin"/>
        </w:r>
        <w:r>
          <w:instrText xml:space="preserve">PAGEREF 279 \h</w:instrText>
        </w:r>
        <w:r>
          <w:fldChar w:fldCharType="end"/>
        </w:r>
      </w:hyperlink>
    </w:p>
    <w:p>
      <w:pPr>
        <w:tabs>
          <w:tab w:val="right" w:leader="dot" w:pos="9062"/>
        </w:tabs>
        <w:ind w:left="220"/>
      </w:pPr>
      <w:hyperlink w:anchor="_Toc280" w:history="1">
        <w:r>
          <w:rPr>
            <w:rFonts w:ascii="IRNazanin" w:hAnsi="IRNazanin" w:eastAsia="IRNazanin" w:cs="IRNazanin"/>
            <w:color w:val="111111"/>
            <w:sz w:val="22"/>
            <w:szCs w:val="22"/>
            <w:b w:val="0"/>
            <w:bCs w:val="0"/>
            <w:i w:val="0"/>
            <w:iCs w:val="0"/>
          </w:rPr>
          <w:t>279- حق تمتع</w:t>
        </w:r>
        <w:r>
          <w:tab/>
        </w:r>
        <w:r>
          <w:fldChar w:fldCharType="begin"/>
        </w:r>
        <w:r>
          <w:instrText xml:space="preserve">PAGEREF 280 \h</w:instrText>
        </w:r>
        <w:r>
          <w:fldChar w:fldCharType="end"/>
        </w:r>
      </w:hyperlink>
    </w:p>
    <w:p>
      <w:pPr>
        <w:tabs>
          <w:tab w:val="right" w:leader="dot" w:pos="9062"/>
        </w:tabs>
        <w:ind w:left="220"/>
      </w:pPr>
      <w:hyperlink w:anchor="_Toc281" w:history="1">
        <w:r>
          <w:rPr>
            <w:rFonts w:ascii="IRNazanin" w:hAnsi="IRNazanin" w:eastAsia="IRNazanin" w:cs="IRNazanin"/>
            <w:color w:val="111111"/>
            <w:sz w:val="22"/>
            <w:szCs w:val="22"/>
            <w:b w:val="0"/>
            <w:bCs w:val="0"/>
            <w:i w:val="0"/>
            <w:iCs w:val="0"/>
          </w:rPr>
          <w:t>280- حق جويى اصحاب كهف</w:t>
        </w:r>
        <w:r>
          <w:tab/>
        </w:r>
        <w:r>
          <w:fldChar w:fldCharType="begin"/>
        </w:r>
        <w:r>
          <w:instrText xml:space="preserve">PAGEREF 281 \h</w:instrText>
        </w:r>
        <w:r>
          <w:fldChar w:fldCharType="end"/>
        </w:r>
      </w:hyperlink>
    </w:p>
    <w:p>
      <w:pPr>
        <w:tabs>
          <w:tab w:val="right" w:leader="dot" w:pos="9062"/>
        </w:tabs>
        <w:ind w:left="220"/>
      </w:pPr>
      <w:hyperlink w:anchor="_Toc282" w:history="1">
        <w:r>
          <w:rPr>
            <w:rFonts w:ascii="IRNazanin" w:hAnsi="IRNazanin" w:eastAsia="IRNazanin" w:cs="IRNazanin"/>
            <w:color w:val="111111"/>
            <w:sz w:val="22"/>
            <w:szCs w:val="22"/>
            <w:b w:val="0"/>
            <w:bCs w:val="0"/>
            <w:i w:val="0"/>
            <w:iCs w:val="0"/>
          </w:rPr>
          <w:t>281- حق حيات</w:t>
        </w:r>
        <w:r>
          <w:tab/>
        </w:r>
        <w:r>
          <w:fldChar w:fldCharType="begin"/>
        </w:r>
        <w:r>
          <w:instrText xml:space="preserve">PAGEREF 282 \h</w:instrText>
        </w:r>
        <w:r>
          <w:fldChar w:fldCharType="end"/>
        </w:r>
      </w:hyperlink>
    </w:p>
    <w:p>
      <w:pPr>
        <w:tabs>
          <w:tab w:val="right" w:leader="dot" w:pos="9062"/>
        </w:tabs>
        <w:ind w:left="220"/>
      </w:pPr>
      <w:hyperlink w:anchor="_Toc283" w:history="1">
        <w:r>
          <w:rPr>
            <w:rFonts w:ascii="IRNazanin" w:hAnsi="IRNazanin" w:eastAsia="IRNazanin" w:cs="IRNazanin"/>
            <w:color w:val="111111"/>
            <w:sz w:val="22"/>
            <w:szCs w:val="22"/>
            <w:b w:val="0"/>
            <w:bCs w:val="0"/>
            <w:i w:val="0"/>
            <w:iCs w:val="0"/>
          </w:rPr>
          <w:t>282- حق در قضاوت خدا</w:t>
        </w:r>
        <w:r>
          <w:tab/>
        </w:r>
        <w:r>
          <w:fldChar w:fldCharType="begin"/>
        </w:r>
        <w:r>
          <w:instrText xml:space="preserve">PAGEREF 283 \h</w:instrText>
        </w:r>
        <w:r>
          <w:fldChar w:fldCharType="end"/>
        </w:r>
      </w:hyperlink>
    </w:p>
    <w:p>
      <w:pPr>
        <w:tabs>
          <w:tab w:val="right" w:leader="dot" w:pos="9062"/>
        </w:tabs>
        <w:ind w:left="220"/>
      </w:pPr>
      <w:hyperlink w:anchor="_Toc284" w:history="1">
        <w:r>
          <w:rPr>
            <w:rFonts w:ascii="IRNazanin" w:hAnsi="IRNazanin" w:eastAsia="IRNazanin" w:cs="IRNazanin"/>
            <w:color w:val="111111"/>
            <w:sz w:val="22"/>
            <w:szCs w:val="22"/>
            <w:b w:val="0"/>
            <w:bCs w:val="0"/>
            <w:i w:val="0"/>
            <w:iCs w:val="0"/>
          </w:rPr>
          <w:t>283- حق در قيامت</w:t>
        </w:r>
        <w:r>
          <w:tab/>
        </w:r>
        <w:r>
          <w:fldChar w:fldCharType="begin"/>
        </w:r>
        <w:r>
          <w:instrText xml:space="preserve">PAGEREF 284 \h</w:instrText>
        </w:r>
        <w:r>
          <w:fldChar w:fldCharType="end"/>
        </w:r>
      </w:hyperlink>
    </w:p>
    <w:p>
      <w:pPr>
        <w:tabs>
          <w:tab w:val="right" w:leader="dot" w:pos="9062"/>
        </w:tabs>
        <w:ind w:left="220"/>
      </w:pPr>
      <w:hyperlink w:anchor="_Toc285" w:history="1">
        <w:r>
          <w:rPr>
            <w:rFonts w:ascii="IRNazanin" w:hAnsi="IRNazanin" w:eastAsia="IRNazanin" w:cs="IRNazanin"/>
            <w:color w:val="111111"/>
            <w:sz w:val="22"/>
            <w:szCs w:val="22"/>
            <w:b w:val="0"/>
            <w:bCs w:val="0"/>
            <w:i w:val="0"/>
            <w:iCs w:val="0"/>
          </w:rPr>
          <w:t>284- حق دفاع</w:t>
        </w:r>
        <w:r>
          <w:tab/>
        </w:r>
        <w:r>
          <w:fldChar w:fldCharType="begin"/>
        </w:r>
        <w:r>
          <w:instrText xml:space="preserve">PAGEREF 285 \h</w:instrText>
        </w:r>
        <w:r>
          <w:fldChar w:fldCharType="end"/>
        </w:r>
      </w:hyperlink>
    </w:p>
    <w:p>
      <w:pPr>
        <w:tabs>
          <w:tab w:val="right" w:leader="dot" w:pos="9062"/>
        </w:tabs>
        <w:ind w:left="220"/>
      </w:pPr>
      <w:hyperlink w:anchor="_Toc286" w:history="1">
        <w:r>
          <w:rPr>
            <w:rFonts w:ascii="IRNazanin" w:hAnsi="IRNazanin" w:eastAsia="IRNazanin" w:cs="IRNazanin"/>
            <w:color w:val="111111"/>
            <w:sz w:val="22"/>
            <w:szCs w:val="22"/>
            <w:b w:val="0"/>
            <w:bCs w:val="0"/>
            <w:i w:val="0"/>
            <w:iCs w:val="0"/>
          </w:rPr>
          <w:t>285- حق دفاع از خود</w:t>
        </w:r>
        <w:r>
          <w:tab/>
        </w:r>
        <w:r>
          <w:fldChar w:fldCharType="begin"/>
        </w:r>
        <w:r>
          <w:instrText xml:space="preserve">PAGEREF 286 \h</w:instrText>
        </w:r>
        <w:r>
          <w:fldChar w:fldCharType="end"/>
        </w:r>
      </w:hyperlink>
    </w:p>
    <w:p>
      <w:pPr>
        <w:tabs>
          <w:tab w:val="right" w:leader="dot" w:pos="9062"/>
        </w:tabs>
        <w:ind w:left="220"/>
      </w:pPr>
      <w:hyperlink w:anchor="_Toc287" w:history="1">
        <w:r>
          <w:rPr>
            <w:rFonts w:ascii="IRNazanin" w:hAnsi="IRNazanin" w:eastAsia="IRNazanin" w:cs="IRNazanin"/>
            <w:color w:val="111111"/>
            <w:sz w:val="22"/>
            <w:szCs w:val="22"/>
            <w:b w:val="0"/>
            <w:bCs w:val="0"/>
            <w:i w:val="0"/>
            <w:iCs w:val="0"/>
          </w:rPr>
          <w:t>286- حق ستيزان</w:t>
        </w:r>
        <w:r>
          <w:tab/>
        </w:r>
        <w:r>
          <w:fldChar w:fldCharType="begin"/>
        </w:r>
        <w:r>
          <w:instrText xml:space="preserve">PAGEREF 287 \h</w:instrText>
        </w:r>
        <w:r>
          <w:fldChar w:fldCharType="end"/>
        </w:r>
      </w:hyperlink>
    </w:p>
    <w:p>
      <w:pPr>
        <w:tabs>
          <w:tab w:val="right" w:leader="dot" w:pos="9062"/>
        </w:tabs>
        <w:ind w:left="220"/>
      </w:pPr>
      <w:hyperlink w:anchor="_Toc288" w:history="1">
        <w:r>
          <w:rPr>
            <w:rFonts w:ascii="IRNazanin" w:hAnsi="IRNazanin" w:eastAsia="IRNazanin" w:cs="IRNazanin"/>
            <w:color w:val="111111"/>
            <w:sz w:val="22"/>
            <w:szCs w:val="22"/>
            <w:b w:val="0"/>
            <w:bCs w:val="0"/>
            <w:i w:val="0"/>
            <w:iCs w:val="0"/>
          </w:rPr>
          <w:t>287- حق ستيزان در جهنم</w:t>
        </w:r>
        <w:r>
          <w:tab/>
        </w:r>
        <w:r>
          <w:fldChar w:fldCharType="begin"/>
        </w:r>
        <w:r>
          <w:instrText xml:space="preserve">PAGEREF 288 \h</w:instrText>
        </w:r>
        <w:r>
          <w:fldChar w:fldCharType="end"/>
        </w:r>
      </w:hyperlink>
    </w:p>
    <w:p>
      <w:pPr>
        <w:tabs>
          <w:tab w:val="right" w:leader="dot" w:pos="9062"/>
        </w:tabs>
        <w:ind w:left="220"/>
      </w:pPr>
      <w:hyperlink w:anchor="_Toc289" w:history="1">
        <w:r>
          <w:rPr>
            <w:rFonts w:ascii="IRNazanin" w:hAnsi="IRNazanin" w:eastAsia="IRNazanin" w:cs="IRNazanin"/>
            <w:color w:val="111111"/>
            <w:sz w:val="22"/>
            <w:szCs w:val="22"/>
            <w:b w:val="0"/>
            <w:bCs w:val="0"/>
            <w:i w:val="0"/>
            <w:iCs w:val="0"/>
          </w:rPr>
          <w:t>288- حق ستيزان در قيامت</w:t>
        </w:r>
        <w:r>
          <w:tab/>
        </w:r>
        <w:r>
          <w:fldChar w:fldCharType="begin"/>
        </w:r>
        <w:r>
          <w:instrText xml:space="preserve">PAGEREF 289 \h</w:instrText>
        </w:r>
        <w:r>
          <w:fldChar w:fldCharType="end"/>
        </w:r>
      </w:hyperlink>
    </w:p>
    <w:p>
      <w:pPr>
        <w:tabs>
          <w:tab w:val="right" w:leader="dot" w:pos="9062"/>
        </w:tabs>
        <w:ind w:left="220"/>
      </w:pPr>
      <w:hyperlink w:anchor="_Toc290" w:history="1">
        <w:r>
          <w:rPr>
            <w:rFonts w:ascii="IRNazanin" w:hAnsi="IRNazanin" w:eastAsia="IRNazanin" w:cs="IRNazanin"/>
            <w:color w:val="111111"/>
            <w:sz w:val="22"/>
            <w:szCs w:val="22"/>
            <w:b w:val="0"/>
            <w:bCs w:val="0"/>
            <w:i w:val="0"/>
            <w:iCs w:val="0"/>
          </w:rPr>
          <w:t>289- حق ستيزان و محمد(صلی الله علیه و آله)</w:t>
        </w:r>
        <w:r>
          <w:tab/>
        </w:r>
        <w:r>
          <w:fldChar w:fldCharType="begin"/>
        </w:r>
        <w:r>
          <w:instrText xml:space="preserve">PAGEREF 290 \h</w:instrText>
        </w:r>
        <w:r>
          <w:fldChar w:fldCharType="end"/>
        </w:r>
      </w:hyperlink>
    </w:p>
    <w:p>
      <w:pPr>
        <w:tabs>
          <w:tab w:val="right" w:leader="dot" w:pos="9062"/>
        </w:tabs>
        <w:ind w:left="220"/>
      </w:pPr>
      <w:hyperlink w:anchor="_Toc291" w:history="1">
        <w:r>
          <w:rPr>
            <w:rFonts w:ascii="IRNazanin" w:hAnsi="IRNazanin" w:eastAsia="IRNazanin" w:cs="IRNazanin"/>
            <w:color w:val="111111"/>
            <w:sz w:val="22"/>
            <w:szCs w:val="22"/>
            <w:b w:val="0"/>
            <w:bCs w:val="0"/>
            <w:i w:val="0"/>
            <w:iCs w:val="0"/>
          </w:rPr>
          <w:t>290- حق ستيزان هنگام عذاب استيصال</w:t>
        </w:r>
        <w:r>
          <w:tab/>
        </w:r>
        <w:r>
          <w:fldChar w:fldCharType="begin"/>
        </w:r>
        <w:r>
          <w:instrText xml:space="preserve">PAGEREF 291 \h</w:instrText>
        </w:r>
        <w:r>
          <w:fldChar w:fldCharType="end"/>
        </w:r>
      </w:hyperlink>
    </w:p>
    <w:p>
      <w:pPr>
        <w:tabs>
          <w:tab w:val="right" w:leader="dot" w:pos="9062"/>
        </w:tabs>
        <w:ind w:left="220"/>
      </w:pPr>
      <w:hyperlink w:anchor="_Toc292" w:history="1">
        <w:r>
          <w:rPr>
            <w:rFonts w:ascii="IRNazanin" w:hAnsi="IRNazanin" w:eastAsia="IRNazanin" w:cs="IRNazanin"/>
            <w:color w:val="111111"/>
            <w:sz w:val="22"/>
            <w:szCs w:val="22"/>
            <w:b w:val="0"/>
            <w:bCs w:val="0"/>
            <w:i w:val="0"/>
            <w:iCs w:val="0"/>
          </w:rPr>
          <w:t>291- حق ستيزى آل فرعون</w:t>
        </w:r>
        <w:r>
          <w:tab/>
        </w:r>
        <w:r>
          <w:fldChar w:fldCharType="begin"/>
        </w:r>
        <w:r>
          <w:instrText xml:space="preserve">PAGEREF 292 \h</w:instrText>
        </w:r>
        <w:r>
          <w:fldChar w:fldCharType="end"/>
        </w:r>
      </w:hyperlink>
    </w:p>
    <w:p>
      <w:pPr>
        <w:tabs>
          <w:tab w:val="right" w:leader="dot" w:pos="9062"/>
        </w:tabs>
        <w:ind w:left="220"/>
      </w:pPr>
      <w:hyperlink w:anchor="_Toc293" w:history="1">
        <w:r>
          <w:rPr>
            <w:rFonts w:ascii="IRNazanin" w:hAnsi="IRNazanin" w:eastAsia="IRNazanin" w:cs="IRNazanin"/>
            <w:color w:val="111111"/>
            <w:sz w:val="22"/>
            <w:szCs w:val="22"/>
            <w:b w:val="0"/>
            <w:bCs w:val="0"/>
            <w:i w:val="0"/>
            <w:iCs w:val="0"/>
          </w:rPr>
          <w:t>292- حق ستيزى اخروى مشركان</w:t>
        </w:r>
        <w:r>
          <w:tab/>
        </w:r>
        <w:r>
          <w:fldChar w:fldCharType="begin"/>
        </w:r>
        <w:r>
          <w:instrText xml:space="preserve">PAGEREF 293 \h</w:instrText>
        </w:r>
        <w:r>
          <w:fldChar w:fldCharType="end"/>
        </w:r>
      </w:hyperlink>
    </w:p>
    <w:p>
      <w:pPr>
        <w:tabs>
          <w:tab w:val="right" w:leader="dot" w:pos="9062"/>
        </w:tabs>
        <w:ind w:left="220"/>
      </w:pPr>
      <w:hyperlink w:anchor="_Toc294" w:history="1">
        <w:r>
          <w:rPr>
            <w:rFonts w:ascii="IRNazanin" w:hAnsi="IRNazanin" w:eastAsia="IRNazanin" w:cs="IRNazanin"/>
            <w:color w:val="111111"/>
            <w:sz w:val="22"/>
            <w:szCs w:val="22"/>
            <w:b w:val="0"/>
            <w:bCs w:val="0"/>
            <w:i w:val="0"/>
            <w:iCs w:val="0"/>
          </w:rPr>
          <w:t>293- حق ستيزى اصحاب رس</w:t>
        </w:r>
        <w:r>
          <w:tab/>
        </w:r>
        <w:r>
          <w:fldChar w:fldCharType="begin"/>
        </w:r>
        <w:r>
          <w:instrText xml:space="preserve">PAGEREF 294 \h</w:instrText>
        </w:r>
        <w:r>
          <w:fldChar w:fldCharType="end"/>
        </w:r>
      </w:hyperlink>
    </w:p>
    <w:p>
      <w:pPr>
        <w:tabs>
          <w:tab w:val="right" w:leader="dot" w:pos="9062"/>
        </w:tabs>
        <w:ind w:left="220"/>
      </w:pPr>
      <w:hyperlink w:anchor="_Toc295" w:history="1">
        <w:r>
          <w:rPr>
            <w:rFonts w:ascii="IRNazanin" w:hAnsi="IRNazanin" w:eastAsia="IRNazanin" w:cs="IRNazanin"/>
            <w:color w:val="111111"/>
            <w:sz w:val="22"/>
            <w:szCs w:val="22"/>
            <w:b w:val="0"/>
            <w:bCs w:val="0"/>
            <w:i w:val="0"/>
            <w:iCs w:val="0"/>
          </w:rPr>
          <w:t>294- حق ستيزى اقوام پيشين</w:t>
        </w:r>
        <w:r>
          <w:tab/>
        </w:r>
        <w:r>
          <w:fldChar w:fldCharType="begin"/>
        </w:r>
        <w:r>
          <w:instrText xml:space="preserve">PAGEREF 295 \h</w:instrText>
        </w:r>
        <w:r>
          <w:fldChar w:fldCharType="end"/>
        </w:r>
      </w:hyperlink>
    </w:p>
    <w:p>
      <w:pPr>
        <w:tabs>
          <w:tab w:val="right" w:leader="dot" w:pos="9062"/>
        </w:tabs>
        <w:ind w:left="220"/>
      </w:pPr>
      <w:hyperlink w:anchor="_Toc296" w:history="1">
        <w:r>
          <w:rPr>
            <w:rFonts w:ascii="IRNazanin" w:hAnsi="IRNazanin" w:eastAsia="IRNazanin" w:cs="IRNazanin"/>
            <w:color w:val="111111"/>
            <w:sz w:val="22"/>
            <w:szCs w:val="22"/>
            <w:b w:val="0"/>
            <w:bCs w:val="0"/>
            <w:i w:val="0"/>
            <w:iCs w:val="0"/>
          </w:rPr>
          <w:t>295- حق ستيزى اكثريت اقوام پيشين</w:t>
        </w:r>
        <w:r>
          <w:tab/>
        </w:r>
        <w:r>
          <w:fldChar w:fldCharType="begin"/>
        </w:r>
        <w:r>
          <w:instrText xml:space="preserve">PAGEREF 296 \h</w:instrText>
        </w:r>
        <w:r>
          <w:fldChar w:fldCharType="end"/>
        </w:r>
      </w:hyperlink>
    </w:p>
    <w:p>
      <w:pPr>
        <w:tabs>
          <w:tab w:val="right" w:leader="dot" w:pos="9062"/>
        </w:tabs>
        <w:ind w:left="220"/>
      </w:pPr>
      <w:hyperlink w:anchor="_Toc297" w:history="1">
        <w:r>
          <w:rPr>
            <w:rFonts w:ascii="IRNazanin" w:hAnsi="IRNazanin" w:eastAsia="IRNazanin" w:cs="IRNazanin"/>
            <w:color w:val="111111"/>
            <w:sz w:val="22"/>
            <w:szCs w:val="22"/>
            <w:b w:val="0"/>
            <w:bCs w:val="0"/>
            <w:i w:val="0"/>
            <w:iCs w:val="0"/>
          </w:rPr>
          <w:t>296- حق ستيزى اكثريت مشركان صدراسلام</w:t>
        </w:r>
        <w:r>
          <w:tab/>
        </w:r>
        <w:r>
          <w:fldChar w:fldCharType="begin"/>
        </w:r>
        <w:r>
          <w:instrText xml:space="preserve">PAGEREF 297 \h</w:instrText>
        </w:r>
        <w:r>
          <w:fldChar w:fldCharType="end"/>
        </w:r>
      </w:hyperlink>
    </w:p>
    <w:p>
      <w:pPr>
        <w:tabs>
          <w:tab w:val="right" w:leader="dot" w:pos="9062"/>
        </w:tabs>
        <w:ind w:left="220"/>
      </w:pPr>
      <w:hyperlink w:anchor="_Toc298" w:history="1">
        <w:r>
          <w:rPr>
            <w:rFonts w:ascii="IRNazanin" w:hAnsi="IRNazanin" w:eastAsia="IRNazanin" w:cs="IRNazanin"/>
            <w:color w:val="111111"/>
            <w:sz w:val="22"/>
            <w:szCs w:val="22"/>
            <w:b w:val="0"/>
            <w:bCs w:val="0"/>
            <w:i w:val="0"/>
            <w:iCs w:val="0"/>
          </w:rPr>
          <w:t>297- حق ستيزى امت ها</w:t>
        </w:r>
        <w:r>
          <w:tab/>
        </w:r>
        <w:r>
          <w:fldChar w:fldCharType="begin"/>
        </w:r>
        <w:r>
          <w:instrText xml:space="preserve">PAGEREF 298 \h</w:instrText>
        </w:r>
        <w:r>
          <w:fldChar w:fldCharType="end"/>
        </w:r>
      </w:hyperlink>
    </w:p>
    <w:p>
      <w:pPr>
        <w:tabs>
          <w:tab w:val="right" w:leader="dot" w:pos="9062"/>
        </w:tabs>
        <w:ind w:left="220"/>
      </w:pPr>
      <w:hyperlink w:anchor="_Toc299" w:history="1">
        <w:r>
          <w:rPr>
            <w:rFonts w:ascii="IRNazanin" w:hAnsi="IRNazanin" w:eastAsia="IRNazanin" w:cs="IRNazanin"/>
            <w:color w:val="111111"/>
            <w:sz w:val="22"/>
            <w:szCs w:val="22"/>
            <w:b w:val="0"/>
            <w:bCs w:val="0"/>
            <w:i w:val="0"/>
            <w:iCs w:val="0"/>
          </w:rPr>
          <w:t>298- حق ستيزى دشمنان</w:t>
        </w:r>
        <w:r>
          <w:tab/>
        </w:r>
        <w:r>
          <w:fldChar w:fldCharType="begin"/>
        </w:r>
        <w:r>
          <w:instrText xml:space="preserve">PAGEREF 299 \h</w:instrText>
        </w:r>
        <w:r>
          <w:fldChar w:fldCharType="end"/>
        </w:r>
      </w:hyperlink>
    </w:p>
    <w:p>
      <w:pPr>
        <w:tabs>
          <w:tab w:val="right" w:leader="dot" w:pos="9062"/>
        </w:tabs>
        <w:ind w:left="220"/>
      </w:pPr>
      <w:hyperlink w:anchor="_Toc300" w:history="1">
        <w:r>
          <w:rPr>
            <w:rFonts w:ascii="IRNazanin" w:hAnsi="IRNazanin" w:eastAsia="IRNazanin" w:cs="IRNazanin"/>
            <w:color w:val="111111"/>
            <w:sz w:val="22"/>
            <w:szCs w:val="22"/>
            <w:b w:val="0"/>
            <w:bCs w:val="0"/>
            <w:i w:val="0"/>
            <w:iCs w:val="0"/>
          </w:rPr>
          <w:t>299- حق ستيزى دشمنان اسلام</w:t>
        </w:r>
        <w:r>
          <w:tab/>
        </w:r>
        <w:r>
          <w:fldChar w:fldCharType="begin"/>
        </w:r>
        <w:r>
          <w:instrText xml:space="preserve">PAGEREF 300 \h</w:instrText>
        </w:r>
        <w:r>
          <w:fldChar w:fldCharType="end"/>
        </w:r>
      </w:hyperlink>
    </w:p>
    <w:p>
      <w:pPr>
        <w:tabs>
          <w:tab w:val="right" w:leader="dot" w:pos="9062"/>
        </w:tabs>
        <w:ind w:left="220"/>
      </w:pPr>
      <w:hyperlink w:anchor="_Toc301" w:history="1">
        <w:r>
          <w:rPr>
            <w:rFonts w:ascii="IRNazanin" w:hAnsi="IRNazanin" w:eastAsia="IRNazanin" w:cs="IRNazanin"/>
            <w:color w:val="111111"/>
            <w:sz w:val="22"/>
            <w:szCs w:val="22"/>
            <w:b w:val="0"/>
            <w:bCs w:val="0"/>
            <w:i w:val="0"/>
            <w:iCs w:val="0"/>
          </w:rPr>
          <w:t>300- حق ستيزى دشمنان محمد(صلی الله علیه و آله)</w:t>
        </w:r>
        <w:r>
          <w:tab/>
        </w:r>
        <w:r>
          <w:fldChar w:fldCharType="begin"/>
        </w:r>
        <w:r>
          <w:instrText xml:space="preserve">PAGEREF 301 \h</w:instrText>
        </w:r>
        <w:r>
          <w:fldChar w:fldCharType="end"/>
        </w:r>
      </w:hyperlink>
    </w:p>
    <w:p>
      <w:pPr>
        <w:tabs>
          <w:tab w:val="right" w:leader="dot" w:pos="9062"/>
        </w:tabs>
        <w:ind w:left="220"/>
      </w:pPr>
      <w:hyperlink w:anchor="_Toc302" w:history="1">
        <w:r>
          <w:rPr>
            <w:rFonts w:ascii="IRNazanin" w:hAnsi="IRNazanin" w:eastAsia="IRNazanin" w:cs="IRNazanin"/>
            <w:color w:val="111111"/>
            <w:sz w:val="22"/>
            <w:szCs w:val="22"/>
            <w:b w:val="0"/>
            <w:bCs w:val="0"/>
            <w:i w:val="0"/>
            <w:iCs w:val="0"/>
          </w:rPr>
          <w:t>301- حق ستيزى رهبران شرك</w:t>
        </w:r>
        <w:r>
          <w:tab/>
        </w:r>
        <w:r>
          <w:fldChar w:fldCharType="begin"/>
        </w:r>
        <w:r>
          <w:instrText xml:space="preserve">PAGEREF 302 \h</w:instrText>
        </w:r>
        <w:r>
          <w:fldChar w:fldCharType="end"/>
        </w:r>
      </w:hyperlink>
    </w:p>
    <w:p>
      <w:pPr>
        <w:tabs>
          <w:tab w:val="right" w:leader="dot" w:pos="9062"/>
        </w:tabs>
        <w:ind w:left="220"/>
      </w:pPr>
      <w:hyperlink w:anchor="_Toc303" w:history="1">
        <w:r>
          <w:rPr>
            <w:rFonts w:ascii="IRNazanin" w:hAnsi="IRNazanin" w:eastAsia="IRNazanin" w:cs="IRNazanin"/>
            <w:color w:val="111111"/>
            <w:sz w:val="22"/>
            <w:szCs w:val="22"/>
            <w:b w:val="0"/>
            <w:bCs w:val="0"/>
            <w:i w:val="0"/>
            <w:iCs w:val="0"/>
          </w:rPr>
          <w:t>302- حق ستيزى رهبران كفر</w:t>
        </w:r>
        <w:r>
          <w:tab/>
        </w:r>
        <w:r>
          <w:fldChar w:fldCharType="begin"/>
        </w:r>
        <w:r>
          <w:instrText xml:space="preserve">PAGEREF 303 \h</w:instrText>
        </w:r>
        <w:r>
          <w:fldChar w:fldCharType="end"/>
        </w:r>
      </w:hyperlink>
    </w:p>
    <w:p>
      <w:pPr>
        <w:tabs>
          <w:tab w:val="right" w:leader="dot" w:pos="9062"/>
        </w:tabs>
        <w:ind w:left="220"/>
      </w:pPr>
      <w:hyperlink w:anchor="_Toc304" w:history="1">
        <w:r>
          <w:rPr>
            <w:rFonts w:ascii="IRNazanin" w:hAnsi="IRNazanin" w:eastAsia="IRNazanin" w:cs="IRNazanin"/>
            <w:color w:val="111111"/>
            <w:sz w:val="22"/>
            <w:szCs w:val="22"/>
            <w:b w:val="0"/>
            <w:bCs w:val="0"/>
            <w:i w:val="0"/>
            <w:iCs w:val="0"/>
          </w:rPr>
          <w:t>303- حق ستيزى ظالمان</w:t>
        </w:r>
        <w:r>
          <w:tab/>
        </w:r>
        <w:r>
          <w:fldChar w:fldCharType="begin"/>
        </w:r>
        <w:r>
          <w:instrText xml:space="preserve">PAGEREF 304 \h</w:instrText>
        </w:r>
        <w:r>
          <w:fldChar w:fldCharType="end"/>
        </w:r>
      </w:hyperlink>
    </w:p>
    <w:p>
      <w:pPr>
        <w:tabs>
          <w:tab w:val="right" w:leader="dot" w:pos="9062"/>
        </w:tabs>
        <w:ind w:left="220"/>
      </w:pPr>
      <w:hyperlink w:anchor="_Toc305" w:history="1">
        <w:r>
          <w:rPr>
            <w:rFonts w:ascii="IRNazanin" w:hAnsi="IRNazanin" w:eastAsia="IRNazanin" w:cs="IRNazanin"/>
            <w:color w:val="111111"/>
            <w:sz w:val="22"/>
            <w:szCs w:val="22"/>
            <w:b w:val="0"/>
            <w:bCs w:val="0"/>
            <w:i w:val="0"/>
            <w:iCs w:val="0"/>
          </w:rPr>
          <w:t>304- حق ستيزى علماى مسيحيت</w:t>
        </w:r>
        <w:r>
          <w:tab/>
        </w:r>
        <w:r>
          <w:fldChar w:fldCharType="begin"/>
        </w:r>
        <w:r>
          <w:instrText xml:space="preserve">PAGEREF 305 \h</w:instrText>
        </w:r>
        <w:r>
          <w:fldChar w:fldCharType="end"/>
        </w:r>
      </w:hyperlink>
    </w:p>
    <w:p>
      <w:pPr>
        <w:tabs>
          <w:tab w:val="right" w:leader="dot" w:pos="9062"/>
        </w:tabs>
        <w:ind w:left="220"/>
      </w:pPr>
      <w:hyperlink w:anchor="_Toc306" w:history="1">
        <w:r>
          <w:rPr>
            <w:rFonts w:ascii="IRNazanin" w:hAnsi="IRNazanin" w:eastAsia="IRNazanin" w:cs="IRNazanin"/>
            <w:color w:val="111111"/>
            <w:sz w:val="22"/>
            <w:szCs w:val="22"/>
            <w:b w:val="0"/>
            <w:bCs w:val="0"/>
            <w:i w:val="0"/>
            <w:iCs w:val="0"/>
          </w:rPr>
          <w:t>305- حق ستيزى علماى يهود</w:t>
        </w:r>
        <w:r>
          <w:tab/>
        </w:r>
        <w:r>
          <w:fldChar w:fldCharType="begin"/>
        </w:r>
        <w:r>
          <w:instrText xml:space="preserve">PAGEREF 306 \h</w:instrText>
        </w:r>
        <w:r>
          <w:fldChar w:fldCharType="end"/>
        </w:r>
      </w:hyperlink>
    </w:p>
    <w:p>
      <w:pPr>
        <w:tabs>
          <w:tab w:val="right" w:leader="dot" w:pos="9062"/>
        </w:tabs>
        <w:ind w:left="220"/>
      </w:pPr>
      <w:hyperlink w:anchor="_Toc307" w:history="1">
        <w:r>
          <w:rPr>
            <w:rFonts w:ascii="IRNazanin" w:hAnsi="IRNazanin" w:eastAsia="IRNazanin" w:cs="IRNazanin"/>
            <w:color w:val="111111"/>
            <w:sz w:val="22"/>
            <w:szCs w:val="22"/>
            <w:b w:val="0"/>
            <w:bCs w:val="0"/>
            <w:i w:val="0"/>
            <w:iCs w:val="0"/>
          </w:rPr>
          <w:t>306- حق ستيزى فرعون</w:t>
        </w:r>
        <w:r>
          <w:tab/>
        </w:r>
        <w:r>
          <w:fldChar w:fldCharType="begin"/>
        </w:r>
        <w:r>
          <w:instrText xml:space="preserve">PAGEREF 307 \h</w:instrText>
        </w:r>
        <w:r>
          <w:fldChar w:fldCharType="end"/>
        </w:r>
      </w:hyperlink>
    </w:p>
    <w:p>
      <w:pPr>
        <w:tabs>
          <w:tab w:val="right" w:leader="dot" w:pos="9062"/>
        </w:tabs>
        <w:ind w:left="220"/>
      </w:pPr>
      <w:hyperlink w:anchor="_Toc308" w:history="1">
        <w:r>
          <w:rPr>
            <w:rFonts w:ascii="IRNazanin" w:hAnsi="IRNazanin" w:eastAsia="IRNazanin" w:cs="IRNazanin"/>
            <w:color w:val="111111"/>
            <w:sz w:val="22"/>
            <w:szCs w:val="22"/>
            <w:b w:val="0"/>
            <w:bCs w:val="0"/>
            <w:i w:val="0"/>
            <w:iCs w:val="0"/>
          </w:rPr>
          <w:t>307- حق ستيزى فرعونيان</w:t>
        </w:r>
        <w:r>
          <w:tab/>
        </w:r>
        <w:r>
          <w:fldChar w:fldCharType="begin"/>
        </w:r>
        <w:r>
          <w:instrText xml:space="preserve">PAGEREF 308 \h</w:instrText>
        </w:r>
        <w:r>
          <w:fldChar w:fldCharType="end"/>
        </w:r>
      </w:hyperlink>
    </w:p>
    <w:p>
      <w:pPr>
        <w:tabs>
          <w:tab w:val="right" w:leader="dot" w:pos="9062"/>
        </w:tabs>
        <w:ind w:left="220"/>
      </w:pPr>
      <w:hyperlink w:anchor="_Toc309" w:history="1">
        <w:r>
          <w:rPr>
            <w:rFonts w:ascii="IRNazanin" w:hAnsi="IRNazanin" w:eastAsia="IRNazanin" w:cs="IRNazanin"/>
            <w:color w:val="111111"/>
            <w:sz w:val="22"/>
            <w:szCs w:val="22"/>
            <w:b w:val="0"/>
            <w:bCs w:val="0"/>
            <w:i w:val="0"/>
            <w:iCs w:val="0"/>
          </w:rPr>
          <w:t>308- حق ستيزى قوم ثمود</w:t>
        </w:r>
        <w:r>
          <w:tab/>
        </w:r>
        <w:r>
          <w:fldChar w:fldCharType="begin"/>
        </w:r>
        <w:r>
          <w:instrText xml:space="preserve">PAGEREF 309 \h</w:instrText>
        </w:r>
        <w:r>
          <w:fldChar w:fldCharType="end"/>
        </w:r>
      </w:hyperlink>
    </w:p>
    <w:p>
      <w:pPr>
        <w:tabs>
          <w:tab w:val="right" w:leader="dot" w:pos="9062"/>
        </w:tabs>
        <w:ind w:left="220"/>
      </w:pPr>
      <w:hyperlink w:anchor="_Toc310" w:history="1">
        <w:r>
          <w:rPr>
            <w:rFonts w:ascii="IRNazanin" w:hAnsi="IRNazanin" w:eastAsia="IRNazanin" w:cs="IRNazanin"/>
            <w:color w:val="111111"/>
            <w:sz w:val="22"/>
            <w:szCs w:val="22"/>
            <w:b w:val="0"/>
            <w:bCs w:val="0"/>
            <w:i w:val="0"/>
            <w:iCs w:val="0"/>
          </w:rPr>
          <w:t>309- حق ستيزى قوم عاد</w:t>
        </w:r>
        <w:r>
          <w:tab/>
        </w:r>
        <w:r>
          <w:fldChar w:fldCharType="begin"/>
        </w:r>
        <w:r>
          <w:instrText xml:space="preserve">PAGEREF 310 \h</w:instrText>
        </w:r>
        <w:r>
          <w:fldChar w:fldCharType="end"/>
        </w:r>
      </w:hyperlink>
    </w:p>
    <w:p>
      <w:pPr>
        <w:tabs>
          <w:tab w:val="right" w:leader="dot" w:pos="9062"/>
        </w:tabs>
        <w:ind w:left="220"/>
      </w:pPr>
      <w:hyperlink w:anchor="_Toc311" w:history="1">
        <w:r>
          <w:rPr>
            <w:rFonts w:ascii="IRNazanin" w:hAnsi="IRNazanin" w:eastAsia="IRNazanin" w:cs="IRNazanin"/>
            <w:color w:val="111111"/>
            <w:sz w:val="22"/>
            <w:szCs w:val="22"/>
            <w:b w:val="0"/>
            <w:bCs w:val="0"/>
            <w:i w:val="0"/>
            <w:iCs w:val="0"/>
          </w:rPr>
          <w:t>310- حق ستيزى قوم لوط</w:t>
        </w:r>
        <w:r>
          <w:tab/>
        </w:r>
        <w:r>
          <w:fldChar w:fldCharType="begin"/>
        </w:r>
        <w:r>
          <w:instrText xml:space="preserve">PAGEREF 311 \h</w:instrText>
        </w:r>
        <w:r>
          <w:fldChar w:fldCharType="end"/>
        </w:r>
      </w:hyperlink>
    </w:p>
    <w:p>
      <w:pPr>
        <w:tabs>
          <w:tab w:val="right" w:leader="dot" w:pos="9062"/>
        </w:tabs>
        <w:ind w:left="220"/>
      </w:pPr>
      <w:hyperlink w:anchor="_Toc312" w:history="1">
        <w:r>
          <w:rPr>
            <w:rFonts w:ascii="IRNazanin" w:hAnsi="IRNazanin" w:eastAsia="IRNazanin" w:cs="IRNazanin"/>
            <w:color w:val="111111"/>
            <w:sz w:val="22"/>
            <w:szCs w:val="22"/>
            <w:b w:val="0"/>
            <w:bCs w:val="0"/>
            <w:i w:val="0"/>
            <w:iCs w:val="0"/>
          </w:rPr>
          <w:t>311- حق ستيزى قوم نوح</w:t>
        </w:r>
        <w:r>
          <w:tab/>
        </w:r>
        <w:r>
          <w:fldChar w:fldCharType="begin"/>
        </w:r>
        <w:r>
          <w:instrText xml:space="preserve">PAGEREF 312 \h</w:instrText>
        </w:r>
        <w:r>
          <w:fldChar w:fldCharType="end"/>
        </w:r>
      </w:hyperlink>
    </w:p>
    <w:p>
      <w:pPr>
        <w:tabs>
          <w:tab w:val="right" w:leader="dot" w:pos="9062"/>
        </w:tabs>
        <w:ind w:left="220"/>
      </w:pPr>
      <w:hyperlink w:anchor="_Toc313" w:history="1">
        <w:r>
          <w:rPr>
            <w:rFonts w:ascii="IRNazanin" w:hAnsi="IRNazanin" w:eastAsia="IRNazanin" w:cs="IRNazanin"/>
            <w:color w:val="111111"/>
            <w:sz w:val="22"/>
            <w:szCs w:val="22"/>
            <w:b w:val="0"/>
            <w:bCs w:val="0"/>
            <w:i w:val="0"/>
            <w:iCs w:val="0"/>
          </w:rPr>
          <w:t>312- حق ستيزى كافران</w:t>
        </w:r>
        <w:r>
          <w:tab/>
        </w:r>
        <w:r>
          <w:fldChar w:fldCharType="begin"/>
        </w:r>
        <w:r>
          <w:instrText xml:space="preserve">PAGEREF 313 \h</w:instrText>
        </w:r>
        <w:r>
          <w:fldChar w:fldCharType="end"/>
        </w:r>
      </w:hyperlink>
    </w:p>
    <w:p>
      <w:pPr>
        <w:tabs>
          <w:tab w:val="right" w:leader="dot" w:pos="9062"/>
        </w:tabs>
        <w:ind w:left="220"/>
      </w:pPr>
      <w:hyperlink w:anchor="_Toc314" w:history="1">
        <w:r>
          <w:rPr>
            <w:rFonts w:ascii="IRNazanin" w:hAnsi="IRNazanin" w:eastAsia="IRNazanin" w:cs="IRNazanin"/>
            <w:color w:val="111111"/>
            <w:sz w:val="22"/>
            <w:szCs w:val="22"/>
            <w:b w:val="0"/>
            <w:bCs w:val="0"/>
            <w:i w:val="0"/>
            <w:iCs w:val="0"/>
          </w:rPr>
          <w:t>313- حق ستيزى كافران صدراسلام</w:t>
        </w:r>
        <w:r>
          <w:tab/>
        </w:r>
        <w:r>
          <w:fldChar w:fldCharType="begin"/>
        </w:r>
        <w:r>
          <w:instrText xml:space="preserve">PAGEREF 314 \h</w:instrText>
        </w:r>
        <w:r>
          <w:fldChar w:fldCharType="end"/>
        </w:r>
      </w:hyperlink>
    </w:p>
    <w:p>
      <w:pPr>
        <w:tabs>
          <w:tab w:val="right" w:leader="dot" w:pos="9062"/>
        </w:tabs>
        <w:ind w:left="220"/>
      </w:pPr>
      <w:hyperlink w:anchor="_Toc315" w:history="1">
        <w:r>
          <w:rPr>
            <w:rFonts w:ascii="IRNazanin" w:hAnsi="IRNazanin" w:eastAsia="IRNazanin" w:cs="IRNazanin"/>
            <w:color w:val="111111"/>
            <w:sz w:val="22"/>
            <w:szCs w:val="22"/>
            <w:b w:val="0"/>
            <w:bCs w:val="0"/>
            <w:i w:val="0"/>
            <w:iCs w:val="0"/>
          </w:rPr>
          <w:t>314- حق ستيزى كافران مكه</w:t>
        </w:r>
        <w:r>
          <w:tab/>
        </w:r>
        <w:r>
          <w:fldChar w:fldCharType="begin"/>
        </w:r>
        <w:r>
          <w:instrText xml:space="preserve">PAGEREF 315 \h</w:instrText>
        </w:r>
        <w:r>
          <w:fldChar w:fldCharType="end"/>
        </w:r>
      </w:hyperlink>
    </w:p>
    <w:p>
      <w:pPr>
        <w:tabs>
          <w:tab w:val="right" w:leader="dot" w:pos="9062"/>
        </w:tabs>
        <w:ind w:left="220"/>
      </w:pPr>
      <w:hyperlink w:anchor="_Toc316" w:history="1">
        <w:r>
          <w:rPr>
            <w:rFonts w:ascii="IRNazanin" w:hAnsi="IRNazanin" w:eastAsia="IRNazanin" w:cs="IRNazanin"/>
            <w:color w:val="111111"/>
            <w:sz w:val="22"/>
            <w:szCs w:val="22"/>
            <w:b w:val="0"/>
            <w:bCs w:val="0"/>
            <w:i w:val="0"/>
            <w:iCs w:val="0"/>
          </w:rPr>
          <w:t>315- حق ستيزى مستكبران</w:t>
        </w:r>
        <w:r>
          <w:tab/>
        </w:r>
        <w:r>
          <w:fldChar w:fldCharType="begin"/>
        </w:r>
        <w:r>
          <w:instrText xml:space="preserve">PAGEREF 316 \h</w:instrText>
        </w:r>
        <w:r>
          <w:fldChar w:fldCharType="end"/>
        </w:r>
      </w:hyperlink>
    </w:p>
    <w:p>
      <w:pPr>
        <w:tabs>
          <w:tab w:val="right" w:leader="dot" w:pos="9062"/>
        </w:tabs>
        <w:ind w:left="220"/>
      </w:pPr>
      <w:hyperlink w:anchor="_Toc317" w:history="1">
        <w:r>
          <w:rPr>
            <w:rFonts w:ascii="IRNazanin" w:hAnsi="IRNazanin" w:eastAsia="IRNazanin" w:cs="IRNazanin"/>
            <w:color w:val="111111"/>
            <w:sz w:val="22"/>
            <w:szCs w:val="22"/>
            <w:b w:val="0"/>
            <w:bCs w:val="0"/>
            <w:i w:val="0"/>
            <w:iCs w:val="0"/>
          </w:rPr>
          <w:t>316- حق ستيزى مشركان</w:t>
        </w:r>
        <w:r>
          <w:tab/>
        </w:r>
        <w:r>
          <w:fldChar w:fldCharType="begin"/>
        </w:r>
        <w:r>
          <w:instrText xml:space="preserve">PAGEREF 317 \h</w:instrText>
        </w:r>
        <w:r>
          <w:fldChar w:fldCharType="end"/>
        </w:r>
      </w:hyperlink>
    </w:p>
    <w:p>
      <w:pPr>
        <w:tabs>
          <w:tab w:val="right" w:leader="dot" w:pos="9062"/>
        </w:tabs>
        <w:ind w:left="220"/>
      </w:pPr>
      <w:hyperlink w:anchor="_Toc318" w:history="1">
        <w:r>
          <w:rPr>
            <w:rFonts w:ascii="IRNazanin" w:hAnsi="IRNazanin" w:eastAsia="IRNazanin" w:cs="IRNazanin"/>
            <w:color w:val="111111"/>
            <w:sz w:val="22"/>
            <w:szCs w:val="22"/>
            <w:b w:val="0"/>
            <w:bCs w:val="0"/>
            <w:i w:val="0"/>
            <w:iCs w:val="0"/>
          </w:rPr>
          <w:t>317- حق ستيزى مشركان صدراسلام</w:t>
        </w:r>
        <w:r>
          <w:tab/>
        </w:r>
        <w:r>
          <w:fldChar w:fldCharType="begin"/>
        </w:r>
        <w:r>
          <w:instrText xml:space="preserve">PAGEREF 318 \h</w:instrText>
        </w:r>
        <w:r>
          <w:fldChar w:fldCharType="end"/>
        </w:r>
      </w:hyperlink>
    </w:p>
    <w:p>
      <w:pPr>
        <w:tabs>
          <w:tab w:val="right" w:leader="dot" w:pos="9062"/>
        </w:tabs>
        <w:ind w:left="220"/>
      </w:pPr>
      <w:hyperlink w:anchor="_Toc319" w:history="1">
        <w:r>
          <w:rPr>
            <w:rFonts w:ascii="IRNazanin" w:hAnsi="IRNazanin" w:eastAsia="IRNazanin" w:cs="IRNazanin"/>
            <w:color w:val="111111"/>
            <w:sz w:val="22"/>
            <w:szCs w:val="22"/>
            <w:b w:val="0"/>
            <w:bCs w:val="0"/>
            <w:i w:val="0"/>
            <w:iCs w:val="0"/>
          </w:rPr>
          <w:t>318- حق ستيزى مشركان مكه</w:t>
        </w:r>
        <w:r>
          <w:tab/>
        </w:r>
        <w:r>
          <w:fldChar w:fldCharType="begin"/>
        </w:r>
        <w:r>
          <w:instrText xml:space="preserve">PAGEREF 319 \h</w:instrText>
        </w:r>
        <w:r>
          <w:fldChar w:fldCharType="end"/>
        </w:r>
      </w:hyperlink>
    </w:p>
    <w:p>
      <w:pPr>
        <w:tabs>
          <w:tab w:val="right" w:leader="dot" w:pos="9062"/>
        </w:tabs>
        <w:ind w:left="220"/>
      </w:pPr>
      <w:hyperlink w:anchor="_Toc320" w:history="1">
        <w:r>
          <w:rPr>
            <w:rFonts w:ascii="IRNazanin" w:hAnsi="IRNazanin" w:eastAsia="IRNazanin" w:cs="IRNazanin"/>
            <w:color w:val="111111"/>
            <w:sz w:val="22"/>
            <w:szCs w:val="22"/>
            <w:b w:val="0"/>
            <w:bCs w:val="0"/>
            <w:i w:val="0"/>
            <w:iCs w:val="0"/>
          </w:rPr>
          <w:t>319- حق ستيزى معرضان از انبيا</w:t>
        </w:r>
        <w:r>
          <w:tab/>
        </w:r>
        <w:r>
          <w:fldChar w:fldCharType="begin"/>
        </w:r>
        <w:r>
          <w:instrText xml:space="preserve">PAGEREF 320 \h</w:instrText>
        </w:r>
        <w:r>
          <w:fldChar w:fldCharType="end"/>
        </w:r>
      </w:hyperlink>
    </w:p>
    <w:p>
      <w:pPr>
        <w:tabs>
          <w:tab w:val="right" w:leader="dot" w:pos="9062"/>
        </w:tabs>
        <w:ind w:left="220"/>
      </w:pPr>
      <w:hyperlink w:anchor="_Toc321" w:history="1">
        <w:r>
          <w:rPr>
            <w:rFonts w:ascii="IRNazanin" w:hAnsi="IRNazanin" w:eastAsia="IRNazanin" w:cs="IRNazanin"/>
            <w:color w:val="111111"/>
            <w:sz w:val="22"/>
            <w:szCs w:val="22"/>
            <w:b w:val="0"/>
            <w:bCs w:val="0"/>
            <w:i w:val="0"/>
            <w:iCs w:val="0"/>
          </w:rPr>
          <w:t>320- حق ستيزى مكذبان انبيا</w:t>
        </w:r>
        <w:r>
          <w:tab/>
        </w:r>
        <w:r>
          <w:fldChar w:fldCharType="begin"/>
        </w:r>
        <w:r>
          <w:instrText xml:space="preserve">PAGEREF 321 \h</w:instrText>
        </w:r>
        <w:r>
          <w:fldChar w:fldCharType="end"/>
        </w:r>
      </w:hyperlink>
    </w:p>
    <w:p>
      <w:pPr>
        <w:tabs>
          <w:tab w:val="right" w:leader="dot" w:pos="9062"/>
        </w:tabs>
        <w:ind w:left="220"/>
      </w:pPr>
      <w:hyperlink w:anchor="_Toc322" w:history="1">
        <w:r>
          <w:rPr>
            <w:rFonts w:ascii="IRNazanin" w:hAnsi="IRNazanin" w:eastAsia="IRNazanin" w:cs="IRNazanin"/>
            <w:color w:val="111111"/>
            <w:sz w:val="22"/>
            <w:szCs w:val="22"/>
            <w:b w:val="0"/>
            <w:bCs w:val="0"/>
            <w:i w:val="0"/>
            <w:iCs w:val="0"/>
          </w:rPr>
          <w:t>321- حق ستيزى وليد بن مغيره</w:t>
        </w:r>
        <w:r>
          <w:tab/>
        </w:r>
        <w:r>
          <w:fldChar w:fldCharType="begin"/>
        </w:r>
        <w:r>
          <w:instrText xml:space="preserve">PAGEREF 322 \h</w:instrText>
        </w:r>
        <w:r>
          <w:fldChar w:fldCharType="end"/>
        </w:r>
      </w:hyperlink>
    </w:p>
    <w:p>
      <w:pPr>
        <w:tabs>
          <w:tab w:val="right" w:leader="dot" w:pos="9062"/>
        </w:tabs>
        <w:ind w:left="220"/>
      </w:pPr>
      <w:hyperlink w:anchor="_Toc323" w:history="1">
        <w:r>
          <w:rPr>
            <w:rFonts w:ascii="IRNazanin" w:hAnsi="IRNazanin" w:eastAsia="IRNazanin" w:cs="IRNazanin"/>
            <w:color w:val="111111"/>
            <w:sz w:val="22"/>
            <w:szCs w:val="22"/>
            <w:b w:val="0"/>
            <w:bCs w:val="0"/>
            <w:i w:val="0"/>
            <w:iCs w:val="0"/>
          </w:rPr>
          <w:t>322- حق سكونت در وطن</w:t>
        </w:r>
        <w:r>
          <w:tab/>
        </w:r>
        <w:r>
          <w:fldChar w:fldCharType="begin"/>
        </w:r>
        <w:r>
          <w:instrText xml:space="preserve">PAGEREF 323 \h</w:instrText>
        </w:r>
        <w:r>
          <w:fldChar w:fldCharType="end"/>
        </w:r>
      </w:hyperlink>
    </w:p>
    <w:p>
      <w:pPr>
        <w:tabs>
          <w:tab w:val="right" w:leader="dot" w:pos="9062"/>
        </w:tabs>
        <w:ind w:left="220"/>
      </w:pPr>
      <w:hyperlink w:anchor="_Toc324" w:history="1">
        <w:r>
          <w:rPr>
            <w:rFonts w:ascii="IRNazanin" w:hAnsi="IRNazanin" w:eastAsia="IRNazanin" w:cs="IRNazanin"/>
            <w:color w:val="111111"/>
            <w:sz w:val="22"/>
            <w:szCs w:val="22"/>
            <w:b w:val="0"/>
            <w:bCs w:val="0"/>
            <w:i w:val="0"/>
            <w:iCs w:val="0"/>
          </w:rPr>
          <w:t>323- حق شنوايى رهبرى</w:t>
        </w:r>
        <w:r>
          <w:tab/>
        </w:r>
        <w:r>
          <w:fldChar w:fldCharType="begin"/>
        </w:r>
        <w:r>
          <w:instrText xml:space="preserve">PAGEREF 324 \h</w:instrText>
        </w:r>
        <w:r>
          <w:fldChar w:fldCharType="end"/>
        </w:r>
      </w:hyperlink>
    </w:p>
    <w:p>
      <w:pPr>
        <w:tabs>
          <w:tab w:val="right" w:leader="dot" w:pos="9062"/>
        </w:tabs>
        <w:ind w:left="220"/>
      </w:pPr>
      <w:hyperlink w:anchor="_Toc325" w:history="1">
        <w:r>
          <w:rPr>
            <w:rFonts w:ascii="IRNazanin" w:hAnsi="IRNazanin" w:eastAsia="IRNazanin" w:cs="IRNazanin"/>
            <w:color w:val="111111"/>
            <w:sz w:val="22"/>
            <w:szCs w:val="22"/>
            <w:b w:val="0"/>
            <w:bCs w:val="0"/>
            <w:i w:val="0"/>
            <w:iCs w:val="0"/>
          </w:rPr>
          <w:t>324- حق شنوى بندگان خدا</w:t>
        </w:r>
        <w:r>
          <w:tab/>
        </w:r>
        <w:r>
          <w:fldChar w:fldCharType="begin"/>
        </w:r>
        <w:r>
          <w:instrText xml:space="preserve">PAGEREF 325 \h</w:instrText>
        </w:r>
        <w:r>
          <w:fldChar w:fldCharType="end"/>
        </w:r>
      </w:hyperlink>
    </w:p>
    <w:p>
      <w:pPr>
        <w:tabs>
          <w:tab w:val="right" w:leader="dot" w:pos="9062"/>
        </w:tabs>
        <w:ind w:left="220"/>
      </w:pPr>
      <w:hyperlink w:anchor="_Toc326" w:history="1">
        <w:r>
          <w:rPr>
            <w:rFonts w:ascii="IRNazanin" w:hAnsi="IRNazanin" w:eastAsia="IRNazanin" w:cs="IRNazanin"/>
            <w:color w:val="111111"/>
            <w:sz w:val="22"/>
            <w:szCs w:val="22"/>
            <w:b w:val="0"/>
            <w:bCs w:val="0"/>
            <w:i w:val="0"/>
            <w:iCs w:val="0"/>
          </w:rPr>
          <w:t>325- حق شنوى در قضاوت</w:t>
        </w:r>
        <w:r>
          <w:tab/>
        </w:r>
        <w:r>
          <w:fldChar w:fldCharType="begin"/>
        </w:r>
        <w:r>
          <w:instrText xml:space="preserve">PAGEREF 326 \h</w:instrText>
        </w:r>
        <w:r>
          <w:fldChar w:fldCharType="end"/>
        </w:r>
      </w:hyperlink>
    </w:p>
    <w:p>
      <w:pPr>
        <w:tabs>
          <w:tab w:val="right" w:leader="dot" w:pos="9062"/>
        </w:tabs>
        <w:ind w:left="220"/>
      </w:pPr>
      <w:hyperlink w:anchor="_Toc327" w:history="1">
        <w:r>
          <w:rPr>
            <w:rFonts w:ascii="IRNazanin" w:hAnsi="IRNazanin" w:eastAsia="IRNazanin" w:cs="IRNazanin"/>
            <w:color w:val="111111"/>
            <w:sz w:val="22"/>
            <w:szCs w:val="22"/>
            <w:b w:val="0"/>
            <w:bCs w:val="0"/>
            <w:i w:val="0"/>
            <w:iCs w:val="0"/>
          </w:rPr>
          <w:t>326- حق طعام</w:t>
        </w:r>
        <w:r>
          <w:tab/>
        </w:r>
        <w:r>
          <w:fldChar w:fldCharType="begin"/>
        </w:r>
        <w:r>
          <w:instrText xml:space="preserve">PAGEREF 327 \h</w:instrText>
        </w:r>
        <w:r>
          <w:fldChar w:fldCharType="end"/>
        </w:r>
      </w:hyperlink>
    </w:p>
    <w:p>
      <w:pPr>
        <w:tabs>
          <w:tab w:val="right" w:leader="dot" w:pos="9062"/>
        </w:tabs>
        <w:ind w:left="220"/>
      </w:pPr>
      <w:hyperlink w:anchor="_Toc328" w:history="1">
        <w:r>
          <w:rPr>
            <w:rFonts w:ascii="IRNazanin" w:hAnsi="IRNazanin" w:eastAsia="IRNazanin" w:cs="IRNazanin"/>
            <w:color w:val="111111"/>
            <w:sz w:val="22"/>
            <w:szCs w:val="22"/>
            <w:b w:val="0"/>
            <w:bCs w:val="0"/>
            <w:i w:val="0"/>
            <w:iCs w:val="0"/>
          </w:rPr>
          <w:t>327- حق طلبان در قيامت</w:t>
        </w:r>
        <w:r>
          <w:tab/>
        </w:r>
        <w:r>
          <w:fldChar w:fldCharType="begin"/>
        </w:r>
        <w:r>
          <w:instrText xml:space="preserve">PAGEREF 328 \h</w:instrText>
        </w:r>
        <w:r>
          <w:fldChar w:fldCharType="end"/>
        </w:r>
      </w:hyperlink>
    </w:p>
    <w:p>
      <w:pPr>
        <w:tabs>
          <w:tab w:val="right" w:leader="dot" w:pos="9062"/>
        </w:tabs>
        <w:ind w:left="220"/>
      </w:pPr>
      <w:hyperlink w:anchor="_Toc329" w:history="1">
        <w:r>
          <w:rPr>
            <w:rFonts w:ascii="IRNazanin" w:hAnsi="IRNazanin" w:eastAsia="IRNazanin" w:cs="IRNazanin"/>
            <w:color w:val="111111"/>
            <w:sz w:val="22"/>
            <w:szCs w:val="22"/>
            <w:b w:val="0"/>
            <w:bCs w:val="0"/>
            <w:i w:val="0"/>
            <w:iCs w:val="0"/>
          </w:rPr>
          <w:t>328- حق طلبان فرعونيان</w:t>
        </w:r>
        <w:r>
          <w:tab/>
        </w:r>
        <w:r>
          <w:fldChar w:fldCharType="begin"/>
        </w:r>
        <w:r>
          <w:instrText xml:space="preserve">PAGEREF 329 \h</w:instrText>
        </w:r>
        <w:r>
          <w:fldChar w:fldCharType="end"/>
        </w:r>
      </w:hyperlink>
    </w:p>
    <w:p>
      <w:pPr>
        <w:tabs>
          <w:tab w:val="right" w:leader="dot" w:pos="9062"/>
        </w:tabs>
        <w:ind w:left="220"/>
      </w:pPr>
      <w:hyperlink w:anchor="_Toc330" w:history="1">
        <w:r>
          <w:rPr>
            <w:rFonts w:ascii="IRNazanin" w:hAnsi="IRNazanin" w:eastAsia="IRNazanin" w:cs="IRNazanin"/>
            <w:color w:val="111111"/>
            <w:sz w:val="22"/>
            <w:szCs w:val="22"/>
            <w:b w:val="0"/>
            <w:bCs w:val="0"/>
            <w:i w:val="0"/>
            <w:iCs w:val="0"/>
          </w:rPr>
          <w:t>329- حق طلبان و آيات خدا</w:t>
        </w:r>
        <w:r>
          <w:tab/>
        </w:r>
        <w:r>
          <w:fldChar w:fldCharType="begin"/>
        </w:r>
        <w:r>
          <w:instrText xml:space="preserve">PAGEREF 330 \h</w:instrText>
        </w:r>
        <w:r>
          <w:fldChar w:fldCharType="end"/>
        </w:r>
      </w:hyperlink>
    </w:p>
    <w:p>
      <w:pPr>
        <w:tabs>
          <w:tab w:val="right" w:leader="dot" w:pos="9062"/>
        </w:tabs>
        <w:ind w:left="220"/>
      </w:pPr>
      <w:hyperlink w:anchor="_Toc331" w:history="1">
        <w:r>
          <w:rPr>
            <w:rFonts w:ascii="IRNazanin" w:hAnsi="IRNazanin" w:eastAsia="IRNazanin" w:cs="IRNazanin"/>
            <w:color w:val="111111"/>
            <w:sz w:val="22"/>
            <w:szCs w:val="22"/>
            <w:b w:val="0"/>
            <w:bCs w:val="0"/>
            <w:i w:val="0"/>
            <w:iCs w:val="0"/>
          </w:rPr>
          <w:t>330- حق طلبان و قرآن</w:t>
        </w:r>
        <w:r>
          <w:tab/>
        </w:r>
        <w:r>
          <w:fldChar w:fldCharType="begin"/>
        </w:r>
        <w:r>
          <w:instrText xml:space="preserve">PAGEREF 331 \h</w:instrText>
        </w:r>
        <w:r>
          <w:fldChar w:fldCharType="end"/>
        </w:r>
      </w:hyperlink>
    </w:p>
    <w:p>
      <w:pPr>
        <w:tabs>
          <w:tab w:val="right" w:leader="dot" w:pos="9062"/>
        </w:tabs>
        <w:ind w:left="220"/>
      </w:pPr>
      <w:hyperlink w:anchor="_Toc332" w:history="1">
        <w:r>
          <w:rPr>
            <w:rFonts w:ascii="IRNazanin" w:hAnsi="IRNazanin" w:eastAsia="IRNazanin" w:cs="IRNazanin"/>
            <w:color w:val="111111"/>
            <w:sz w:val="22"/>
            <w:szCs w:val="22"/>
            <w:b w:val="0"/>
            <w:bCs w:val="0"/>
            <w:i w:val="0"/>
            <w:iCs w:val="0"/>
          </w:rPr>
          <w:t>331- حق طلبان و قصه يوسف(ع)</w:t>
        </w:r>
        <w:r>
          <w:tab/>
        </w:r>
        <w:r>
          <w:fldChar w:fldCharType="begin"/>
        </w:r>
        <w:r>
          <w:instrText xml:space="preserve">PAGEREF 332 \h</w:instrText>
        </w:r>
        <w:r>
          <w:fldChar w:fldCharType="end"/>
        </w:r>
      </w:hyperlink>
    </w:p>
    <w:p>
      <w:pPr>
        <w:tabs>
          <w:tab w:val="right" w:leader="dot" w:pos="9062"/>
        </w:tabs>
        <w:ind w:left="220"/>
      </w:pPr>
      <w:hyperlink w:anchor="_Toc333" w:history="1">
        <w:r>
          <w:rPr>
            <w:rFonts w:ascii="IRNazanin" w:hAnsi="IRNazanin" w:eastAsia="IRNazanin" w:cs="IRNazanin"/>
            <w:color w:val="111111"/>
            <w:sz w:val="22"/>
            <w:szCs w:val="22"/>
            <w:b w:val="0"/>
            <w:bCs w:val="0"/>
            <w:i w:val="0"/>
            <w:iCs w:val="0"/>
          </w:rPr>
          <w:t>332- حق طلبان و مستكبران</w:t>
        </w:r>
        <w:r>
          <w:tab/>
        </w:r>
        <w:r>
          <w:fldChar w:fldCharType="begin"/>
        </w:r>
        <w:r>
          <w:instrText xml:space="preserve">PAGEREF 333 \h</w:instrText>
        </w:r>
        <w:r>
          <w:fldChar w:fldCharType="end"/>
        </w:r>
      </w:hyperlink>
    </w:p>
    <w:p>
      <w:pPr>
        <w:tabs>
          <w:tab w:val="right" w:leader="dot" w:pos="9062"/>
        </w:tabs>
        <w:ind w:left="220"/>
      </w:pPr>
      <w:hyperlink w:anchor="_Toc334" w:history="1">
        <w:r>
          <w:rPr>
            <w:rFonts w:ascii="IRNazanin" w:hAnsi="IRNazanin" w:eastAsia="IRNazanin" w:cs="IRNazanin"/>
            <w:color w:val="111111"/>
            <w:sz w:val="22"/>
            <w:szCs w:val="22"/>
            <w:b w:val="0"/>
            <w:bCs w:val="0"/>
            <w:i w:val="0"/>
            <w:iCs w:val="0"/>
          </w:rPr>
          <w:t>333- حق طلبى اديان آسمانى</w:t>
        </w:r>
        <w:r>
          <w:tab/>
        </w:r>
        <w:r>
          <w:fldChar w:fldCharType="begin"/>
        </w:r>
        <w:r>
          <w:instrText xml:space="preserve">PAGEREF 334 \h</w:instrText>
        </w:r>
        <w:r>
          <w:fldChar w:fldCharType="end"/>
        </w:r>
      </w:hyperlink>
    </w:p>
    <w:p>
      <w:pPr>
        <w:tabs>
          <w:tab w:val="right" w:leader="dot" w:pos="9062"/>
        </w:tabs>
        <w:ind w:left="220"/>
      </w:pPr>
      <w:hyperlink w:anchor="_Toc335" w:history="1">
        <w:r>
          <w:rPr>
            <w:rFonts w:ascii="IRNazanin" w:hAnsi="IRNazanin" w:eastAsia="IRNazanin" w:cs="IRNazanin"/>
            <w:color w:val="111111"/>
            <w:sz w:val="22"/>
            <w:szCs w:val="22"/>
            <w:b w:val="0"/>
            <w:bCs w:val="0"/>
            <w:i w:val="0"/>
            <w:iCs w:val="0"/>
          </w:rPr>
          <w:t>334- حق طلبى سليمان(ع)</w:t>
        </w:r>
        <w:r>
          <w:tab/>
        </w:r>
        <w:r>
          <w:fldChar w:fldCharType="begin"/>
        </w:r>
        <w:r>
          <w:instrText xml:space="preserve">PAGEREF 335 \h</w:instrText>
        </w:r>
        <w:r>
          <w:fldChar w:fldCharType="end"/>
        </w:r>
      </w:hyperlink>
    </w:p>
    <w:p>
      <w:pPr>
        <w:tabs>
          <w:tab w:val="right" w:leader="dot" w:pos="9062"/>
        </w:tabs>
        <w:ind w:left="220"/>
      </w:pPr>
      <w:hyperlink w:anchor="_Toc336" w:history="1">
        <w:r>
          <w:rPr>
            <w:rFonts w:ascii="IRNazanin" w:hAnsi="IRNazanin" w:eastAsia="IRNazanin" w:cs="IRNazanin"/>
            <w:color w:val="111111"/>
            <w:sz w:val="22"/>
            <w:szCs w:val="22"/>
            <w:b w:val="0"/>
            <w:bCs w:val="0"/>
            <w:i w:val="0"/>
            <w:iCs w:val="0"/>
          </w:rPr>
          <w:t>335- حق طلبى محمد(صلی الله علیه و آله)</w:t>
        </w:r>
        <w:r>
          <w:tab/>
        </w:r>
        <w:r>
          <w:fldChar w:fldCharType="begin"/>
        </w:r>
        <w:r>
          <w:instrText xml:space="preserve">PAGEREF 336 \h</w:instrText>
        </w:r>
        <w:r>
          <w:fldChar w:fldCharType="end"/>
        </w:r>
      </w:hyperlink>
    </w:p>
    <w:p>
      <w:pPr>
        <w:tabs>
          <w:tab w:val="right" w:leader="dot" w:pos="9062"/>
        </w:tabs>
        <w:ind w:left="220"/>
      </w:pPr>
      <w:hyperlink w:anchor="_Toc337" w:history="1">
        <w:r>
          <w:rPr>
            <w:rFonts w:ascii="IRNazanin" w:hAnsi="IRNazanin" w:eastAsia="IRNazanin" w:cs="IRNazanin"/>
            <w:color w:val="111111"/>
            <w:sz w:val="22"/>
            <w:szCs w:val="22"/>
            <w:b w:val="0"/>
            <w:bCs w:val="0"/>
            <w:i w:val="0"/>
            <w:iCs w:val="0"/>
          </w:rPr>
          <w:t>336- حق طلبى مسلمانان</w:t>
        </w:r>
        <w:r>
          <w:tab/>
        </w:r>
        <w:r>
          <w:fldChar w:fldCharType="begin"/>
        </w:r>
        <w:r>
          <w:instrText xml:space="preserve">PAGEREF 337 \h</w:instrText>
        </w:r>
        <w:r>
          <w:fldChar w:fldCharType="end"/>
        </w:r>
      </w:hyperlink>
    </w:p>
    <w:p>
      <w:pPr>
        <w:tabs>
          <w:tab w:val="right" w:leader="dot" w:pos="9062"/>
        </w:tabs>
        <w:ind w:left="220"/>
      </w:pPr>
      <w:hyperlink w:anchor="_Toc338" w:history="1">
        <w:r>
          <w:rPr>
            <w:rFonts w:ascii="IRNazanin" w:hAnsi="IRNazanin" w:eastAsia="IRNazanin" w:cs="IRNazanin"/>
            <w:color w:val="111111"/>
            <w:sz w:val="22"/>
            <w:szCs w:val="22"/>
            <w:b w:val="0"/>
            <w:bCs w:val="0"/>
            <w:i w:val="0"/>
            <w:iCs w:val="0"/>
          </w:rPr>
          <w:t>337- حق طلبى مشمولان رحمت</w:t>
        </w:r>
        <w:r>
          <w:tab/>
        </w:r>
        <w:r>
          <w:fldChar w:fldCharType="begin"/>
        </w:r>
        <w:r>
          <w:instrText xml:space="preserve">PAGEREF 338 \h</w:instrText>
        </w:r>
        <w:r>
          <w:fldChar w:fldCharType="end"/>
        </w:r>
      </w:hyperlink>
    </w:p>
    <w:p>
      <w:pPr>
        <w:tabs>
          <w:tab w:val="right" w:leader="dot" w:pos="9062"/>
        </w:tabs>
        <w:ind w:left="220"/>
      </w:pPr>
      <w:hyperlink w:anchor="_Toc339" w:history="1">
        <w:r>
          <w:rPr>
            <w:rFonts w:ascii="IRNazanin" w:hAnsi="IRNazanin" w:eastAsia="IRNazanin" w:cs="IRNazanin"/>
            <w:color w:val="111111"/>
            <w:sz w:val="22"/>
            <w:szCs w:val="22"/>
            <w:b w:val="0"/>
            <w:bCs w:val="0"/>
            <w:i w:val="0"/>
            <w:iCs w:val="0"/>
          </w:rPr>
          <w:t>338- حق طلبى هدايتگران</w:t>
        </w:r>
        <w:r>
          <w:tab/>
        </w:r>
        <w:r>
          <w:fldChar w:fldCharType="begin"/>
        </w:r>
        <w:r>
          <w:instrText xml:space="preserve">PAGEREF 339 \h</w:instrText>
        </w:r>
        <w:r>
          <w:fldChar w:fldCharType="end"/>
        </w:r>
      </w:hyperlink>
    </w:p>
    <w:p>
      <w:pPr>
        <w:tabs>
          <w:tab w:val="right" w:leader="dot" w:pos="9062"/>
        </w:tabs>
        <w:ind w:left="220"/>
      </w:pPr>
      <w:hyperlink w:anchor="_Toc340" w:history="1">
        <w:r>
          <w:rPr>
            <w:rFonts w:ascii="IRNazanin" w:hAnsi="IRNazanin" w:eastAsia="IRNazanin" w:cs="IRNazanin"/>
            <w:color w:val="111111"/>
            <w:sz w:val="22"/>
            <w:szCs w:val="22"/>
            <w:b w:val="0"/>
            <w:bCs w:val="0"/>
            <w:i w:val="0"/>
            <w:iCs w:val="0"/>
          </w:rPr>
          <w:t>339- حق عتق برده</w:t>
        </w:r>
        <w:r>
          <w:tab/>
        </w:r>
        <w:r>
          <w:fldChar w:fldCharType="begin"/>
        </w:r>
        <w:r>
          <w:instrText xml:space="preserve">PAGEREF 340 \h</w:instrText>
        </w:r>
        <w:r>
          <w:fldChar w:fldCharType="end"/>
        </w:r>
      </w:hyperlink>
    </w:p>
    <w:p>
      <w:pPr>
        <w:tabs>
          <w:tab w:val="right" w:leader="dot" w:pos="9062"/>
        </w:tabs>
        <w:ind w:left="220"/>
      </w:pPr>
      <w:hyperlink w:anchor="_Toc341" w:history="1">
        <w:r>
          <w:rPr>
            <w:rFonts w:ascii="IRNazanin" w:hAnsi="IRNazanin" w:eastAsia="IRNazanin" w:cs="IRNazanin"/>
            <w:color w:val="111111"/>
            <w:sz w:val="22"/>
            <w:szCs w:val="22"/>
            <w:b w:val="0"/>
            <w:bCs w:val="0"/>
            <w:i w:val="0"/>
            <w:iCs w:val="0"/>
          </w:rPr>
          <w:t>340- حق قابل عفو</w:t>
        </w:r>
        <w:r>
          <w:tab/>
        </w:r>
        <w:r>
          <w:fldChar w:fldCharType="begin"/>
        </w:r>
        <w:r>
          <w:instrText xml:space="preserve">PAGEREF 341 \h</w:instrText>
        </w:r>
        <w:r>
          <w:fldChar w:fldCharType="end"/>
        </w:r>
      </w:hyperlink>
    </w:p>
    <w:p>
      <w:pPr>
        <w:tabs>
          <w:tab w:val="right" w:leader="dot" w:pos="9062"/>
        </w:tabs>
        <w:ind w:left="220"/>
      </w:pPr>
      <w:hyperlink w:anchor="_Toc342" w:history="1">
        <w:r>
          <w:rPr>
            <w:rFonts w:ascii="IRNazanin" w:hAnsi="IRNazanin" w:eastAsia="IRNazanin" w:cs="IRNazanin"/>
            <w:color w:val="111111"/>
            <w:sz w:val="22"/>
            <w:szCs w:val="22"/>
            <w:b w:val="0"/>
            <w:bCs w:val="0"/>
            <w:i w:val="0"/>
            <w:iCs w:val="0"/>
          </w:rPr>
          <w:t>341- حق قانونگذارى</w:t>
        </w:r>
        <w:r>
          <w:tab/>
        </w:r>
        <w:r>
          <w:fldChar w:fldCharType="begin"/>
        </w:r>
        <w:r>
          <w:instrText xml:space="preserve">PAGEREF 342 \h</w:instrText>
        </w:r>
        <w:r>
          <w:fldChar w:fldCharType="end"/>
        </w:r>
      </w:hyperlink>
    </w:p>
    <w:p>
      <w:pPr>
        <w:tabs>
          <w:tab w:val="right" w:leader="dot" w:pos="9062"/>
        </w:tabs>
        <w:ind w:left="220"/>
      </w:pPr>
      <w:hyperlink w:anchor="_Toc343" w:history="1">
        <w:r>
          <w:rPr>
            <w:rFonts w:ascii="IRNazanin" w:hAnsi="IRNazanin" w:eastAsia="IRNazanin" w:cs="IRNazanin"/>
            <w:color w:val="111111"/>
            <w:sz w:val="22"/>
            <w:szCs w:val="22"/>
            <w:b w:val="0"/>
            <w:bCs w:val="0"/>
            <w:i w:val="0"/>
            <w:iCs w:val="0"/>
          </w:rPr>
          <w:t>342- حق قصاص</w:t>
        </w:r>
        <w:r>
          <w:tab/>
        </w:r>
        <w:r>
          <w:fldChar w:fldCharType="begin"/>
        </w:r>
        <w:r>
          <w:instrText xml:space="preserve">PAGEREF 343 \h</w:instrText>
        </w:r>
        <w:r>
          <w:fldChar w:fldCharType="end"/>
        </w:r>
      </w:hyperlink>
    </w:p>
    <w:p>
      <w:pPr>
        <w:tabs>
          <w:tab w:val="right" w:leader="dot" w:pos="9062"/>
        </w:tabs>
        <w:ind w:left="220"/>
      </w:pPr>
      <w:hyperlink w:anchor="_Toc344" w:history="1">
        <w:r>
          <w:rPr>
            <w:rFonts w:ascii="IRNazanin" w:hAnsi="IRNazanin" w:eastAsia="IRNazanin" w:cs="IRNazanin"/>
            <w:color w:val="111111"/>
            <w:sz w:val="22"/>
            <w:szCs w:val="22"/>
            <w:b w:val="0"/>
            <w:bCs w:val="0"/>
            <w:i w:val="0"/>
            <w:iCs w:val="0"/>
          </w:rPr>
          <w:t>343- حق گرايان يهود</w:t>
        </w:r>
        <w:r>
          <w:tab/>
        </w:r>
        <w:r>
          <w:fldChar w:fldCharType="begin"/>
        </w:r>
        <w:r>
          <w:instrText xml:space="preserve">PAGEREF 344 \h</w:instrText>
        </w:r>
        <w:r>
          <w:fldChar w:fldCharType="end"/>
        </w:r>
      </w:hyperlink>
    </w:p>
    <w:p>
      <w:pPr>
        <w:tabs>
          <w:tab w:val="right" w:leader="dot" w:pos="9062"/>
        </w:tabs>
        <w:ind w:left="220"/>
      </w:pPr>
      <w:hyperlink w:anchor="_Toc345" w:history="1">
        <w:r>
          <w:rPr>
            <w:rFonts w:ascii="IRNazanin" w:hAnsi="IRNazanin" w:eastAsia="IRNazanin" w:cs="IRNazanin"/>
            <w:color w:val="111111"/>
            <w:sz w:val="22"/>
            <w:szCs w:val="22"/>
            <w:b w:val="0"/>
            <w:bCs w:val="0"/>
            <w:i w:val="0"/>
            <w:iCs w:val="0"/>
          </w:rPr>
          <w:t>344- حق گرايى ابراهيم(ع)</w:t>
        </w:r>
        <w:r>
          <w:tab/>
        </w:r>
        <w:r>
          <w:fldChar w:fldCharType="begin"/>
        </w:r>
        <w:r>
          <w:instrText xml:space="preserve">PAGEREF 345 \h</w:instrText>
        </w:r>
        <w:r>
          <w:fldChar w:fldCharType="end"/>
        </w:r>
      </w:hyperlink>
    </w:p>
    <w:p>
      <w:pPr>
        <w:tabs>
          <w:tab w:val="right" w:leader="dot" w:pos="9062"/>
        </w:tabs>
        <w:ind w:left="220"/>
      </w:pPr>
      <w:hyperlink w:anchor="_Toc346" w:history="1">
        <w:r>
          <w:rPr>
            <w:rFonts w:ascii="IRNazanin" w:hAnsi="IRNazanin" w:eastAsia="IRNazanin" w:cs="IRNazanin"/>
            <w:color w:val="111111"/>
            <w:sz w:val="22"/>
            <w:szCs w:val="22"/>
            <w:b w:val="0"/>
            <w:bCs w:val="0"/>
            <w:i w:val="0"/>
            <w:iCs w:val="0"/>
          </w:rPr>
          <w:t>345- حق گويى انبيا</w:t>
        </w:r>
        <w:r>
          <w:tab/>
        </w:r>
        <w:r>
          <w:fldChar w:fldCharType="begin"/>
        </w:r>
        <w:r>
          <w:instrText xml:space="preserve">PAGEREF 346 \h</w:instrText>
        </w:r>
        <w:r>
          <w:fldChar w:fldCharType="end"/>
        </w:r>
      </w:hyperlink>
    </w:p>
    <w:p>
      <w:pPr>
        <w:tabs>
          <w:tab w:val="right" w:leader="dot" w:pos="9062"/>
        </w:tabs>
        <w:ind w:left="220"/>
      </w:pPr>
      <w:hyperlink w:anchor="_Toc347" w:history="1">
        <w:r>
          <w:rPr>
            <w:rFonts w:ascii="IRNazanin" w:hAnsi="IRNazanin" w:eastAsia="IRNazanin" w:cs="IRNazanin"/>
            <w:color w:val="111111"/>
            <w:sz w:val="22"/>
            <w:szCs w:val="22"/>
            <w:b w:val="0"/>
            <w:bCs w:val="0"/>
            <w:i w:val="0"/>
            <w:iCs w:val="0"/>
          </w:rPr>
          <w:t>346- حق گويى خدا</w:t>
        </w:r>
        <w:r>
          <w:tab/>
        </w:r>
        <w:r>
          <w:fldChar w:fldCharType="begin"/>
        </w:r>
        <w:r>
          <w:instrText xml:space="preserve">PAGEREF 347 \h</w:instrText>
        </w:r>
        <w:r>
          <w:fldChar w:fldCharType="end"/>
        </w:r>
      </w:hyperlink>
    </w:p>
    <w:p>
      <w:pPr>
        <w:tabs>
          <w:tab w:val="right" w:leader="dot" w:pos="9062"/>
        </w:tabs>
        <w:ind w:left="220"/>
      </w:pPr>
      <w:hyperlink w:anchor="_Toc348" w:history="1">
        <w:r>
          <w:rPr>
            <w:rFonts w:ascii="IRNazanin" w:hAnsi="IRNazanin" w:eastAsia="IRNazanin" w:cs="IRNazanin"/>
            <w:color w:val="111111"/>
            <w:sz w:val="22"/>
            <w:szCs w:val="22"/>
            <w:b w:val="0"/>
            <w:bCs w:val="0"/>
            <w:i w:val="0"/>
            <w:iCs w:val="0"/>
          </w:rPr>
          <w:t>347- حق گويى در قيامت</w:t>
        </w:r>
        <w:r>
          <w:tab/>
        </w:r>
        <w:r>
          <w:fldChar w:fldCharType="begin"/>
        </w:r>
        <w:r>
          <w:instrText xml:space="preserve">PAGEREF 348 \h</w:instrText>
        </w:r>
        <w:r>
          <w:fldChar w:fldCharType="end"/>
        </w:r>
      </w:hyperlink>
    </w:p>
    <w:p>
      <w:pPr>
        <w:tabs>
          <w:tab w:val="right" w:leader="dot" w:pos="9062"/>
        </w:tabs>
        <w:ind w:left="220"/>
      </w:pPr>
      <w:hyperlink w:anchor="_Toc349" w:history="1">
        <w:r>
          <w:rPr>
            <w:rFonts w:ascii="IRNazanin" w:hAnsi="IRNazanin" w:eastAsia="IRNazanin" w:cs="IRNazanin"/>
            <w:color w:val="111111"/>
            <w:sz w:val="22"/>
            <w:szCs w:val="22"/>
            <w:b w:val="0"/>
            <w:bCs w:val="0"/>
            <w:i w:val="0"/>
            <w:iCs w:val="0"/>
          </w:rPr>
          <w:t>348- حق گويى موسى(ع)</w:t>
        </w:r>
        <w:r>
          <w:tab/>
        </w:r>
        <w:r>
          <w:fldChar w:fldCharType="begin"/>
        </w:r>
        <w:r>
          <w:instrText xml:space="preserve">PAGEREF 349 \h</w:instrText>
        </w:r>
        <w:r>
          <w:fldChar w:fldCharType="end"/>
        </w:r>
      </w:hyperlink>
    </w:p>
    <w:p>
      <w:pPr>
        <w:tabs>
          <w:tab w:val="right" w:leader="dot" w:pos="9062"/>
        </w:tabs>
        <w:ind w:left="220"/>
      </w:pPr>
      <w:hyperlink w:anchor="_Toc350" w:history="1">
        <w:r>
          <w:rPr>
            <w:rFonts w:ascii="IRNazanin" w:hAnsi="IRNazanin" w:eastAsia="IRNazanin" w:cs="IRNazanin"/>
            <w:color w:val="111111"/>
            <w:sz w:val="22"/>
            <w:szCs w:val="22"/>
            <w:b w:val="0"/>
            <w:bCs w:val="0"/>
            <w:i w:val="0"/>
            <w:iCs w:val="0"/>
          </w:rPr>
          <w:t>349- حق مالكيت</w:t>
        </w:r>
        <w:r>
          <w:tab/>
        </w:r>
        <w:r>
          <w:fldChar w:fldCharType="begin"/>
        </w:r>
        <w:r>
          <w:instrText xml:space="preserve">PAGEREF 350 \h</w:instrText>
        </w:r>
        <w:r>
          <w:fldChar w:fldCharType="end"/>
        </w:r>
      </w:hyperlink>
    </w:p>
    <w:p>
      <w:pPr>
        <w:tabs>
          <w:tab w:val="right" w:leader="dot" w:pos="9062"/>
        </w:tabs>
        <w:ind w:left="220"/>
      </w:pPr>
      <w:hyperlink w:anchor="_Toc351" w:history="1">
        <w:r>
          <w:rPr>
            <w:rFonts w:ascii="IRNazanin" w:hAnsi="IRNazanin" w:eastAsia="IRNazanin" w:cs="IRNazanin"/>
            <w:color w:val="111111"/>
            <w:sz w:val="22"/>
            <w:szCs w:val="22"/>
            <w:b w:val="0"/>
            <w:bCs w:val="0"/>
            <w:i w:val="0"/>
            <w:iCs w:val="0"/>
          </w:rPr>
          <w:t>350- حق مسكن</w:t>
        </w:r>
        <w:r>
          <w:tab/>
        </w:r>
        <w:r>
          <w:fldChar w:fldCharType="begin"/>
        </w:r>
        <w:r>
          <w:instrText xml:space="preserve">PAGEREF 351 \h</w:instrText>
        </w:r>
        <w:r>
          <w:fldChar w:fldCharType="end"/>
        </w:r>
      </w:hyperlink>
    </w:p>
    <w:p>
      <w:pPr>
        <w:tabs>
          <w:tab w:val="right" w:leader="dot" w:pos="9062"/>
        </w:tabs>
        <w:ind w:left="220"/>
      </w:pPr>
      <w:hyperlink w:anchor="_Toc352" w:history="1">
        <w:r>
          <w:rPr>
            <w:rFonts w:ascii="IRNazanin" w:hAnsi="IRNazanin" w:eastAsia="IRNazanin" w:cs="IRNazanin"/>
            <w:color w:val="111111"/>
            <w:sz w:val="22"/>
            <w:szCs w:val="22"/>
            <w:b w:val="0"/>
            <w:bCs w:val="0"/>
            <w:i w:val="0"/>
            <w:iCs w:val="0"/>
          </w:rPr>
          <w:t>351- حق ناپذيران</w:t>
        </w:r>
        <w:r>
          <w:tab/>
        </w:r>
        <w:r>
          <w:fldChar w:fldCharType="begin"/>
        </w:r>
        <w:r>
          <w:instrText xml:space="preserve">PAGEREF 352 \h</w:instrText>
        </w:r>
        <w:r>
          <w:fldChar w:fldCharType="end"/>
        </w:r>
      </w:hyperlink>
    </w:p>
    <w:p>
      <w:pPr>
        <w:tabs>
          <w:tab w:val="right" w:leader="dot" w:pos="9062"/>
        </w:tabs>
        <w:ind w:left="220"/>
      </w:pPr>
      <w:hyperlink w:anchor="_Toc353" w:history="1">
        <w:r>
          <w:rPr>
            <w:rFonts w:ascii="IRNazanin" w:hAnsi="IRNazanin" w:eastAsia="IRNazanin" w:cs="IRNazanin"/>
            <w:color w:val="111111"/>
            <w:sz w:val="22"/>
            <w:szCs w:val="22"/>
            <w:b w:val="0"/>
            <w:bCs w:val="0"/>
            <w:i w:val="0"/>
            <w:iCs w:val="0"/>
          </w:rPr>
          <w:t>352- حق ناپذيران اهل كتاب</w:t>
        </w:r>
        <w:r>
          <w:tab/>
        </w:r>
        <w:r>
          <w:fldChar w:fldCharType="begin"/>
        </w:r>
        <w:r>
          <w:instrText xml:space="preserve">PAGEREF 353 \h</w:instrText>
        </w:r>
        <w:r>
          <w:fldChar w:fldCharType="end"/>
        </w:r>
      </w:hyperlink>
    </w:p>
    <w:p>
      <w:pPr>
        <w:tabs>
          <w:tab w:val="right" w:leader="dot" w:pos="9062"/>
        </w:tabs>
        <w:ind w:left="220"/>
      </w:pPr>
      <w:hyperlink w:anchor="_Toc354" w:history="1">
        <w:r>
          <w:rPr>
            <w:rFonts w:ascii="IRNazanin" w:hAnsi="IRNazanin" w:eastAsia="IRNazanin" w:cs="IRNazanin"/>
            <w:color w:val="111111"/>
            <w:sz w:val="22"/>
            <w:szCs w:val="22"/>
            <w:b w:val="0"/>
            <w:bCs w:val="0"/>
            <w:i w:val="0"/>
            <w:iCs w:val="0"/>
          </w:rPr>
          <w:t>353- حق ناپذيران در جهنم</w:t>
        </w:r>
        <w:r>
          <w:tab/>
        </w:r>
        <w:r>
          <w:fldChar w:fldCharType="begin"/>
        </w:r>
        <w:r>
          <w:instrText xml:space="preserve">PAGEREF 354 \h</w:instrText>
        </w:r>
        <w:r>
          <w:fldChar w:fldCharType="end"/>
        </w:r>
      </w:hyperlink>
    </w:p>
    <w:p>
      <w:pPr>
        <w:tabs>
          <w:tab w:val="right" w:leader="dot" w:pos="9062"/>
        </w:tabs>
        <w:ind w:left="220"/>
      </w:pPr>
      <w:hyperlink w:anchor="_Toc355" w:history="1">
        <w:r>
          <w:rPr>
            <w:rFonts w:ascii="IRNazanin" w:hAnsi="IRNazanin" w:eastAsia="IRNazanin" w:cs="IRNazanin"/>
            <w:color w:val="111111"/>
            <w:sz w:val="22"/>
            <w:szCs w:val="22"/>
            <w:b w:val="0"/>
            <w:bCs w:val="0"/>
            <w:i w:val="0"/>
            <w:iCs w:val="0"/>
          </w:rPr>
          <w:t>354- حق ناپذيران و قرآن</w:t>
        </w:r>
        <w:r>
          <w:tab/>
        </w:r>
        <w:r>
          <w:fldChar w:fldCharType="begin"/>
        </w:r>
        <w:r>
          <w:instrText xml:space="preserve">PAGEREF 355 \h</w:instrText>
        </w:r>
        <w:r>
          <w:fldChar w:fldCharType="end"/>
        </w:r>
      </w:hyperlink>
    </w:p>
    <w:p>
      <w:pPr>
        <w:tabs>
          <w:tab w:val="right" w:leader="dot" w:pos="9062"/>
        </w:tabs>
        <w:ind w:left="220"/>
      </w:pPr>
      <w:hyperlink w:anchor="_Toc356" w:history="1">
        <w:r>
          <w:rPr>
            <w:rFonts w:ascii="IRNazanin" w:hAnsi="IRNazanin" w:eastAsia="IRNazanin" w:cs="IRNazanin"/>
            <w:color w:val="111111"/>
            <w:sz w:val="22"/>
            <w:szCs w:val="22"/>
            <w:b w:val="0"/>
            <w:bCs w:val="0"/>
            <w:i w:val="0"/>
            <w:iCs w:val="0"/>
          </w:rPr>
          <w:t>355- حق ناپذيرى اشراف</w:t>
        </w:r>
        <w:r>
          <w:tab/>
        </w:r>
        <w:r>
          <w:fldChar w:fldCharType="begin"/>
        </w:r>
        <w:r>
          <w:instrText xml:space="preserve">PAGEREF 356 \h</w:instrText>
        </w:r>
        <w:r>
          <w:fldChar w:fldCharType="end"/>
        </w:r>
      </w:hyperlink>
    </w:p>
    <w:p>
      <w:pPr>
        <w:tabs>
          <w:tab w:val="right" w:leader="dot" w:pos="9062"/>
        </w:tabs>
        <w:ind w:left="220"/>
      </w:pPr>
      <w:hyperlink w:anchor="_Toc357" w:history="1">
        <w:r>
          <w:rPr>
            <w:rFonts w:ascii="IRNazanin" w:hAnsi="IRNazanin" w:eastAsia="IRNazanin" w:cs="IRNazanin"/>
            <w:color w:val="111111"/>
            <w:sz w:val="22"/>
            <w:szCs w:val="22"/>
            <w:b w:val="0"/>
            <w:bCs w:val="0"/>
            <w:i w:val="0"/>
            <w:iCs w:val="0"/>
          </w:rPr>
          <w:t>356- حق ناپذيرى اشراف فرعون</w:t>
        </w:r>
        <w:r>
          <w:tab/>
        </w:r>
        <w:r>
          <w:fldChar w:fldCharType="begin"/>
        </w:r>
        <w:r>
          <w:instrText xml:space="preserve">PAGEREF 357 \h</w:instrText>
        </w:r>
        <w:r>
          <w:fldChar w:fldCharType="end"/>
        </w:r>
      </w:hyperlink>
    </w:p>
    <w:p>
      <w:pPr>
        <w:tabs>
          <w:tab w:val="right" w:leader="dot" w:pos="9062"/>
        </w:tabs>
        <w:ind w:left="220"/>
      </w:pPr>
      <w:hyperlink w:anchor="_Toc358" w:history="1">
        <w:r>
          <w:rPr>
            <w:rFonts w:ascii="IRNazanin" w:hAnsi="IRNazanin" w:eastAsia="IRNazanin" w:cs="IRNazanin"/>
            <w:color w:val="111111"/>
            <w:sz w:val="22"/>
            <w:szCs w:val="22"/>
            <w:b w:val="0"/>
            <w:bCs w:val="0"/>
            <w:i w:val="0"/>
            <w:iCs w:val="0"/>
          </w:rPr>
          <w:t>357- حق ناپذيرى اشراف قوم نوح</w:t>
        </w:r>
        <w:r>
          <w:tab/>
        </w:r>
        <w:r>
          <w:fldChar w:fldCharType="begin"/>
        </w:r>
        <w:r>
          <w:instrText xml:space="preserve">PAGEREF 358 \h</w:instrText>
        </w:r>
        <w:r>
          <w:fldChar w:fldCharType="end"/>
        </w:r>
      </w:hyperlink>
    </w:p>
    <w:p>
      <w:pPr>
        <w:tabs>
          <w:tab w:val="right" w:leader="dot" w:pos="9062"/>
        </w:tabs>
        <w:ind w:left="220"/>
      </w:pPr>
      <w:hyperlink w:anchor="_Toc359" w:history="1">
        <w:r>
          <w:rPr>
            <w:rFonts w:ascii="IRNazanin" w:hAnsi="IRNazanin" w:eastAsia="IRNazanin" w:cs="IRNazanin"/>
            <w:color w:val="111111"/>
            <w:sz w:val="22"/>
            <w:szCs w:val="22"/>
            <w:b w:val="0"/>
            <w:bCs w:val="0"/>
            <w:i w:val="0"/>
            <w:iCs w:val="0"/>
          </w:rPr>
          <w:t>358- حق ناپذيرى اصحاب ايكه</w:t>
        </w:r>
        <w:r>
          <w:tab/>
        </w:r>
        <w:r>
          <w:fldChar w:fldCharType="begin"/>
        </w:r>
        <w:r>
          <w:instrText xml:space="preserve">PAGEREF 359 \h</w:instrText>
        </w:r>
        <w:r>
          <w:fldChar w:fldCharType="end"/>
        </w:r>
      </w:hyperlink>
    </w:p>
    <w:p>
      <w:pPr>
        <w:tabs>
          <w:tab w:val="right" w:leader="dot" w:pos="9062"/>
        </w:tabs>
        <w:ind w:left="220"/>
      </w:pPr>
      <w:hyperlink w:anchor="_Toc360" w:history="1">
        <w:r>
          <w:rPr>
            <w:rFonts w:ascii="IRNazanin" w:hAnsi="IRNazanin" w:eastAsia="IRNazanin" w:cs="IRNazanin"/>
            <w:color w:val="111111"/>
            <w:sz w:val="22"/>
            <w:szCs w:val="22"/>
            <w:b w:val="0"/>
            <w:bCs w:val="0"/>
            <w:i w:val="0"/>
            <w:iCs w:val="0"/>
          </w:rPr>
          <w:t>359- حق ناپذيرى اقوام پيشين</w:t>
        </w:r>
        <w:r>
          <w:tab/>
        </w:r>
        <w:r>
          <w:fldChar w:fldCharType="begin"/>
        </w:r>
        <w:r>
          <w:instrText xml:space="preserve">PAGEREF 360 \h</w:instrText>
        </w:r>
        <w:r>
          <w:fldChar w:fldCharType="end"/>
        </w:r>
      </w:hyperlink>
    </w:p>
    <w:p>
      <w:pPr>
        <w:tabs>
          <w:tab w:val="right" w:leader="dot" w:pos="9062"/>
        </w:tabs>
        <w:ind w:left="220"/>
      </w:pPr>
      <w:hyperlink w:anchor="_Toc361" w:history="1">
        <w:r>
          <w:rPr>
            <w:rFonts w:ascii="IRNazanin" w:hAnsi="IRNazanin" w:eastAsia="IRNazanin" w:cs="IRNazanin"/>
            <w:color w:val="111111"/>
            <w:sz w:val="22"/>
            <w:szCs w:val="22"/>
            <w:b w:val="0"/>
            <w:bCs w:val="0"/>
            <w:i w:val="0"/>
            <w:iCs w:val="0"/>
          </w:rPr>
          <w:t>360- حق ناپذيرى اقوام كافر</w:t>
        </w:r>
        <w:r>
          <w:tab/>
        </w:r>
        <w:r>
          <w:fldChar w:fldCharType="begin"/>
        </w:r>
        <w:r>
          <w:instrText xml:space="preserve">PAGEREF 361 \h</w:instrText>
        </w:r>
        <w:r>
          <w:fldChar w:fldCharType="end"/>
        </w:r>
      </w:hyperlink>
    </w:p>
    <w:p>
      <w:pPr>
        <w:tabs>
          <w:tab w:val="right" w:leader="dot" w:pos="9062"/>
        </w:tabs>
        <w:ind w:left="220"/>
      </w:pPr>
      <w:hyperlink w:anchor="_Toc362" w:history="1">
        <w:r>
          <w:rPr>
            <w:rFonts w:ascii="IRNazanin" w:hAnsi="IRNazanin" w:eastAsia="IRNazanin" w:cs="IRNazanin"/>
            <w:color w:val="111111"/>
            <w:sz w:val="22"/>
            <w:szCs w:val="22"/>
            <w:b w:val="0"/>
            <w:bCs w:val="0"/>
            <w:i w:val="0"/>
            <w:iCs w:val="0"/>
          </w:rPr>
          <w:t>361- حق ناپذيرى اكثريت</w:t>
        </w:r>
        <w:r>
          <w:tab/>
        </w:r>
        <w:r>
          <w:fldChar w:fldCharType="begin"/>
        </w:r>
        <w:r>
          <w:instrText xml:space="preserve">PAGEREF 362 \h</w:instrText>
        </w:r>
        <w:r>
          <w:fldChar w:fldCharType="end"/>
        </w:r>
      </w:hyperlink>
    </w:p>
    <w:p>
      <w:pPr>
        <w:tabs>
          <w:tab w:val="right" w:leader="dot" w:pos="9062"/>
        </w:tabs>
        <w:ind w:left="220"/>
      </w:pPr>
      <w:hyperlink w:anchor="_Toc363" w:history="1">
        <w:r>
          <w:rPr>
            <w:rFonts w:ascii="IRNazanin" w:hAnsi="IRNazanin" w:eastAsia="IRNazanin" w:cs="IRNazanin"/>
            <w:color w:val="111111"/>
            <w:sz w:val="22"/>
            <w:szCs w:val="22"/>
            <w:b w:val="0"/>
            <w:bCs w:val="0"/>
            <w:i w:val="0"/>
            <w:iCs w:val="0"/>
          </w:rPr>
          <w:t>362- حق ناپذيرى اكثريت اصحاب ايكه</w:t>
        </w:r>
        <w:r>
          <w:tab/>
        </w:r>
        <w:r>
          <w:fldChar w:fldCharType="begin"/>
        </w:r>
        <w:r>
          <w:instrText xml:space="preserve">PAGEREF 363 \h</w:instrText>
        </w:r>
        <w:r>
          <w:fldChar w:fldCharType="end"/>
        </w:r>
      </w:hyperlink>
    </w:p>
    <w:p>
      <w:pPr>
        <w:tabs>
          <w:tab w:val="right" w:leader="dot" w:pos="9062"/>
        </w:tabs>
        <w:ind w:left="220"/>
      </w:pPr>
      <w:hyperlink w:anchor="_Toc364" w:history="1">
        <w:r>
          <w:rPr>
            <w:rFonts w:ascii="IRNazanin" w:hAnsi="IRNazanin" w:eastAsia="IRNazanin" w:cs="IRNazanin"/>
            <w:color w:val="111111"/>
            <w:sz w:val="22"/>
            <w:szCs w:val="22"/>
            <w:b w:val="0"/>
            <w:bCs w:val="0"/>
            <w:i w:val="0"/>
            <w:iCs w:val="0"/>
          </w:rPr>
          <w:t>363- حق ناپذيرى اكثريت امت هاى پيشين</w:t>
        </w:r>
        <w:r>
          <w:tab/>
        </w:r>
        <w:r>
          <w:fldChar w:fldCharType="begin"/>
        </w:r>
        <w:r>
          <w:instrText xml:space="preserve">PAGEREF 364 \h</w:instrText>
        </w:r>
        <w:r>
          <w:fldChar w:fldCharType="end"/>
        </w:r>
      </w:hyperlink>
    </w:p>
    <w:p>
      <w:pPr>
        <w:tabs>
          <w:tab w:val="right" w:leader="dot" w:pos="9062"/>
        </w:tabs>
        <w:ind w:left="220"/>
      </w:pPr>
      <w:hyperlink w:anchor="_Toc365" w:history="1">
        <w:r>
          <w:rPr>
            <w:rFonts w:ascii="IRNazanin" w:hAnsi="IRNazanin" w:eastAsia="IRNazanin" w:cs="IRNazanin"/>
            <w:color w:val="111111"/>
            <w:sz w:val="22"/>
            <w:szCs w:val="22"/>
            <w:b w:val="0"/>
            <w:bCs w:val="0"/>
            <w:i w:val="0"/>
            <w:iCs w:val="0"/>
          </w:rPr>
          <w:t>364- حق ناپذيرى اكثريت رهبران شرك صدراسلام</w:t>
        </w:r>
        <w:r>
          <w:tab/>
        </w:r>
        <w:r>
          <w:fldChar w:fldCharType="begin"/>
        </w:r>
        <w:r>
          <w:instrText xml:space="preserve">PAGEREF 365 \h</w:instrText>
        </w:r>
        <w:r>
          <w:fldChar w:fldCharType="end"/>
        </w:r>
      </w:hyperlink>
    </w:p>
    <w:p>
      <w:pPr>
        <w:tabs>
          <w:tab w:val="right" w:leader="dot" w:pos="9062"/>
        </w:tabs>
        <w:ind w:left="220"/>
      </w:pPr>
      <w:hyperlink w:anchor="_Toc366" w:history="1">
        <w:r>
          <w:rPr>
            <w:rFonts w:ascii="IRNazanin" w:hAnsi="IRNazanin" w:eastAsia="IRNazanin" w:cs="IRNazanin"/>
            <w:color w:val="111111"/>
            <w:sz w:val="22"/>
            <w:szCs w:val="22"/>
            <w:b w:val="0"/>
            <w:bCs w:val="0"/>
            <w:i w:val="0"/>
            <w:iCs w:val="0"/>
          </w:rPr>
          <w:t>365- حق ناپذيرى اكثريت رهبران كفر صدراسلام</w:t>
        </w:r>
        <w:r>
          <w:tab/>
        </w:r>
        <w:r>
          <w:fldChar w:fldCharType="begin"/>
        </w:r>
        <w:r>
          <w:instrText xml:space="preserve">PAGEREF 366 \h</w:instrText>
        </w:r>
        <w:r>
          <w:fldChar w:fldCharType="end"/>
        </w:r>
      </w:hyperlink>
    </w:p>
    <w:p>
      <w:pPr>
        <w:tabs>
          <w:tab w:val="right" w:leader="dot" w:pos="9062"/>
        </w:tabs>
        <w:ind w:left="220"/>
      </w:pPr>
      <w:hyperlink w:anchor="_Toc367" w:history="1">
        <w:r>
          <w:rPr>
            <w:rFonts w:ascii="IRNazanin" w:hAnsi="IRNazanin" w:eastAsia="IRNazanin" w:cs="IRNazanin"/>
            <w:color w:val="111111"/>
            <w:sz w:val="22"/>
            <w:szCs w:val="22"/>
            <w:b w:val="0"/>
            <w:bCs w:val="0"/>
            <w:i w:val="0"/>
            <w:iCs w:val="0"/>
          </w:rPr>
          <w:t>366- حق ناپذيرى اكثريت فرعونيان</w:t>
        </w:r>
        <w:r>
          <w:tab/>
        </w:r>
        <w:r>
          <w:fldChar w:fldCharType="begin"/>
        </w:r>
        <w:r>
          <w:instrText xml:space="preserve">PAGEREF 367 \h</w:instrText>
        </w:r>
        <w:r>
          <w:fldChar w:fldCharType="end"/>
        </w:r>
      </w:hyperlink>
    </w:p>
    <w:p>
      <w:pPr>
        <w:tabs>
          <w:tab w:val="right" w:leader="dot" w:pos="9062"/>
        </w:tabs>
        <w:ind w:left="220"/>
      </w:pPr>
      <w:hyperlink w:anchor="_Toc368" w:history="1">
        <w:r>
          <w:rPr>
            <w:rFonts w:ascii="IRNazanin" w:hAnsi="IRNazanin" w:eastAsia="IRNazanin" w:cs="IRNazanin"/>
            <w:color w:val="111111"/>
            <w:sz w:val="22"/>
            <w:szCs w:val="22"/>
            <w:b w:val="0"/>
            <w:bCs w:val="0"/>
            <w:i w:val="0"/>
            <w:iCs w:val="0"/>
          </w:rPr>
          <w:t>367- حق ناپذيرى اكثريت قوم لوط</w:t>
        </w:r>
        <w:r>
          <w:tab/>
        </w:r>
        <w:r>
          <w:fldChar w:fldCharType="begin"/>
        </w:r>
        <w:r>
          <w:instrText xml:space="preserve">PAGEREF 368 \h</w:instrText>
        </w:r>
        <w:r>
          <w:fldChar w:fldCharType="end"/>
        </w:r>
      </w:hyperlink>
    </w:p>
    <w:p>
      <w:pPr>
        <w:tabs>
          <w:tab w:val="right" w:leader="dot" w:pos="9062"/>
        </w:tabs>
        <w:ind w:left="220"/>
      </w:pPr>
      <w:hyperlink w:anchor="_Toc369" w:history="1">
        <w:r>
          <w:rPr>
            <w:rFonts w:ascii="IRNazanin" w:hAnsi="IRNazanin" w:eastAsia="IRNazanin" w:cs="IRNazanin"/>
            <w:color w:val="111111"/>
            <w:sz w:val="22"/>
            <w:szCs w:val="22"/>
            <w:b w:val="0"/>
            <w:bCs w:val="0"/>
            <w:i w:val="0"/>
            <w:iCs w:val="0"/>
          </w:rPr>
          <w:t>368- حق ناپذيرى اكثريت قوم نوح</w:t>
        </w:r>
        <w:r>
          <w:tab/>
        </w:r>
        <w:r>
          <w:fldChar w:fldCharType="begin"/>
        </w:r>
        <w:r>
          <w:instrText xml:space="preserve">PAGEREF 369 \h</w:instrText>
        </w:r>
        <w:r>
          <w:fldChar w:fldCharType="end"/>
        </w:r>
      </w:hyperlink>
    </w:p>
    <w:p>
      <w:pPr>
        <w:tabs>
          <w:tab w:val="right" w:leader="dot" w:pos="9062"/>
        </w:tabs>
        <w:ind w:left="220"/>
      </w:pPr>
      <w:hyperlink w:anchor="_Toc370" w:history="1">
        <w:r>
          <w:rPr>
            <w:rFonts w:ascii="IRNazanin" w:hAnsi="IRNazanin" w:eastAsia="IRNazanin" w:cs="IRNazanin"/>
            <w:color w:val="111111"/>
            <w:sz w:val="22"/>
            <w:szCs w:val="22"/>
            <w:b w:val="0"/>
            <w:bCs w:val="0"/>
            <w:i w:val="0"/>
            <w:iCs w:val="0"/>
          </w:rPr>
          <w:t>369- حق ناپذيرى اكثريت مشركان صدر اسلام</w:t>
        </w:r>
        <w:r>
          <w:tab/>
        </w:r>
        <w:r>
          <w:fldChar w:fldCharType="begin"/>
        </w:r>
        <w:r>
          <w:instrText xml:space="preserve">PAGEREF 370 \h</w:instrText>
        </w:r>
        <w:r>
          <w:fldChar w:fldCharType="end"/>
        </w:r>
      </w:hyperlink>
    </w:p>
    <w:p>
      <w:pPr>
        <w:tabs>
          <w:tab w:val="right" w:leader="dot" w:pos="9062"/>
        </w:tabs>
        <w:ind w:left="220"/>
      </w:pPr>
      <w:hyperlink w:anchor="_Toc371" w:history="1">
        <w:r>
          <w:rPr>
            <w:rFonts w:ascii="IRNazanin" w:hAnsi="IRNazanin" w:eastAsia="IRNazanin" w:cs="IRNazanin"/>
            <w:color w:val="111111"/>
            <w:sz w:val="22"/>
            <w:szCs w:val="22"/>
            <w:b w:val="0"/>
            <w:bCs w:val="0"/>
            <w:i w:val="0"/>
            <w:iCs w:val="0"/>
          </w:rPr>
          <w:t>370- حق ناپذيرى انسان ها</w:t>
        </w:r>
        <w:r>
          <w:tab/>
        </w:r>
        <w:r>
          <w:fldChar w:fldCharType="begin"/>
        </w:r>
        <w:r>
          <w:instrText xml:space="preserve">PAGEREF 371 \h</w:instrText>
        </w:r>
        <w:r>
          <w:fldChar w:fldCharType="end"/>
        </w:r>
      </w:hyperlink>
    </w:p>
    <w:p>
      <w:pPr>
        <w:tabs>
          <w:tab w:val="right" w:leader="dot" w:pos="9062"/>
        </w:tabs>
        <w:ind w:left="220"/>
      </w:pPr>
      <w:hyperlink w:anchor="_Toc372" w:history="1">
        <w:r>
          <w:rPr>
            <w:rFonts w:ascii="IRNazanin" w:hAnsi="IRNazanin" w:eastAsia="IRNazanin" w:cs="IRNazanin"/>
            <w:color w:val="111111"/>
            <w:sz w:val="22"/>
            <w:szCs w:val="22"/>
            <w:b w:val="0"/>
            <w:bCs w:val="0"/>
            <w:i w:val="0"/>
            <w:iCs w:val="0"/>
          </w:rPr>
          <w:t>371- حق ناپذيرى اهل انطاكيه</w:t>
        </w:r>
        <w:r>
          <w:tab/>
        </w:r>
        <w:r>
          <w:fldChar w:fldCharType="begin"/>
        </w:r>
        <w:r>
          <w:instrText xml:space="preserve">PAGEREF 372 \h</w:instrText>
        </w:r>
        <w:r>
          <w:fldChar w:fldCharType="end"/>
        </w:r>
      </w:hyperlink>
    </w:p>
    <w:p>
      <w:pPr>
        <w:tabs>
          <w:tab w:val="right" w:leader="dot" w:pos="9062"/>
        </w:tabs>
        <w:ind w:left="220"/>
      </w:pPr>
      <w:hyperlink w:anchor="_Toc373" w:history="1">
        <w:r>
          <w:rPr>
            <w:rFonts w:ascii="IRNazanin" w:hAnsi="IRNazanin" w:eastAsia="IRNazanin" w:cs="IRNazanin"/>
            <w:color w:val="111111"/>
            <w:sz w:val="22"/>
            <w:szCs w:val="22"/>
            <w:b w:val="0"/>
            <w:bCs w:val="0"/>
            <w:i w:val="0"/>
            <w:iCs w:val="0"/>
          </w:rPr>
          <w:t>372- حق ناپذيرى اهل كتاب</w:t>
        </w:r>
        <w:r>
          <w:tab/>
        </w:r>
        <w:r>
          <w:fldChar w:fldCharType="begin"/>
        </w:r>
        <w:r>
          <w:instrText xml:space="preserve">PAGEREF 373 \h</w:instrText>
        </w:r>
        <w:r>
          <w:fldChar w:fldCharType="end"/>
        </w:r>
      </w:hyperlink>
    </w:p>
    <w:p>
      <w:pPr>
        <w:tabs>
          <w:tab w:val="right" w:leader="dot" w:pos="9062"/>
        </w:tabs>
        <w:ind w:left="220"/>
      </w:pPr>
      <w:hyperlink w:anchor="_Toc374" w:history="1">
        <w:r>
          <w:rPr>
            <w:rFonts w:ascii="IRNazanin" w:hAnsi="IRNazanin" w:eastAsia="IRNazanin" w:cs="IRNazanin"/>
            <w:color w:val="111111"/>
            <w:sz w:val="22"/>
            <w:szCs w:val="22"/>
            <w:b w:val="0"/>
            <w:bCs w:val="0"/>
            <w:i w:val="0"/>
            <w:iCs w:val="0"/>
          </w:rPr>
          <w:t>373- حق ناپذيرى باديه نشينان جزيرة العرب</w:t>
        </w:r>
        <w:r>
          <w:tab/>
        </w:r>
        <w:r>
          <w:fldChar w:fldCharType="begin"/>
        </w:r>
        <w:r>
          <w:instrText xml:space="preserve">PAGEREF 374 \h</w:instrText>
        </w:r>
        <w:r>
          <w:fldChar w:fldCharType="end"/>
        </w:r>
      </w:hyperlink>
    </w:p>
    <w:p>
      <w:pPr>
        <w:tabs>
          <w:tab w:val="right" w:leader="dot" w:pos="9062"/>
        </w:tabs>
        <w:ind w:left="220"/>
      </w:pPr>
      <w:hyperlink w:anchor="_Toc375" w:history="1">
        <w:r>
          <w:rPr>
            <w:rFonts w:ascii="IRNazanin" w:hAnsi="IRNazanin" w:eastAsia="IRNazanin" w:cs="IRNazanin"/>
            <w:color w:val="111111"/>
            <w:sz w:val="22"/>
            <w:szCs w:val="22"/>
            <w:b w:val="0"/>
            <w:bCs w:val="0"/>
            <w:i w:val="0"/>
            <w:iCs w:val="0"/>
          </w:rPr>
          <w:t>374- حق ناپذيرى بنى اسرائيل</w:t>
        </w:r>
        <w:r>
          <w:tab/>
        </w:r>
        <w:r>
          <w:fldChar w:fldCharType="begin"/>
        </w:r>
        <w:r>
          <w:instrText xml:space="preserve">PAGEREF 375 \h</w:instrText>
        </w:r>
        <w:r>
          <w:fldChar w:fldCharType="end"/>
        </w:r>
      </w:hyperlink>
    </w:p>
    <w:p>
      <w:pPr>
        <w:tabs>
          <w:tab w:val="right" w:leader="dot" w:pos="9062"/>
        </w:tabs>
        <w:ind w:left="220"/>
      </w:pPr>
      <w:hyperlink w:anchor="_Toc376" w:history="1">
        <w:r>
          <w:rPr>
            <w:rFonts w:ascii="IRNazanin" w:hAnsi="IRNazanin" w:eastAsia="IRNazanin" w:cs="IRNazanin"/>
            <w:color w:val="111111"/>
            <w:sz w:val="22"/>
            <w:szCs w:val="22"/>
            <w:b w:val="0"/>
            <w:bCs w:val="0"/>
            <w:i w:val="0"/>
            <w:iCs w:val="0"/>
          </w:rPr>
          <w:t>375- حق ناپذيرى بيماردلان</w:t>
        </w:r>
        <w:r>
          <w:tab/>
        </w:r>
        <w:r>
          <w:fldChar w:fldCharType="begin"/>
        </w:r>
        <w:r>
          <w:instrText xml:space="preserve">PAGEREF 376 \h</w:instrText>
        </w:r>
        <w:r>
          <w:fldChar w:fldCharType="end"/>
        </w:r>
      </w:hyperlink>
    </w:p>
    <w:p>
      <w:pPr>
        <w:tabs>
          <w:tab w:val="right" w:leader="dot" w:pos="9062"/>
        </w:tabs>
        <w:ind w:left="220"/>
      </w:pPr>
      <w:hyperlink w:anchor="_Toc377" w:history="1">
        <w:r>
          <w:rPr>
            <w:rFonts w:ascii="IRNazanin" w:hAnsi="IRNazanin" w:eastAsia="IRNazanin" w:cs="IRNazanin"/>
            <w:color w:val="111111"/>
            <w:sz w:val="22"/>
            <w:szCs w:val="22"/>
            <w:b w:val="0"/>
            <w:bCs w:val="0"/>
            <w:i w:val="0"/>
            <w:iCs w:val="0"/>
          </w:rPr>
          <w:t>376- حق ناپذيرى تاركان جهاد</w:t>
        </w:r>
        <w:r>
          <w:tab/>
        </w:r>
        <w:r>
          <w:fldChar w:fldCharType="begin"/>
        </w:r>
        <w:r>
          <w:instrText xml:space="preserve">PAGEREF 377 \h</w:instrText>
        </w:r>
        <w:r>
          <w:fldChar w:fldCharType="end"/>
        </w:r>
      </w:hyperlink>
    </w:p>
    <w:p>
      <w:pPr>
        <w:tabs>
          <w:tab w:val="right" w:leader="dot" w:pos="9062"/>
        </w:tabs>
        <w:ind w:left="220"/>
      </w:pPr>
      <w:hyperlink w:anchor="_Toc378" w:history="1">
        <w:r>
          <w:rPr>
            <w:rFonts w:ascii="IRNazanin" w:hAnsi="IRNazanin" w:eastAsia="IRNazanin" w:cs="IRNazanin"/>
            <w:color w:val="111111"/>
            <w:sz w:val="22"/>
            <w:szCs w:val="22"/>
            <w:b w:val="0"/>
            <w:bCs w:val="0"/>
            <w:i w:val="0"/>
            <w:iCs w:val="0"/>
          </w:rPr>
          <w:t>377- حق ناپذيرى ثروتمندان</w:t>
        </w:r>
        <w:r>
          <w:tab/>
        </w:r>
        <w:r>
          <w:fldChar w:fldCharType="begin"/>
        </w:r>
        <w:r>
          <w:instrText xml:space="preserve">PAGEREF 378 \h</w:instrText>
        </w:r>
        <w:r>
          <w:fldChar w:fldCharType="end"/>
        </w:r>
      </w:hyperlink>
    </w:p>
    <w:p>
      <w:pPr>
        <w:tabs>
          <w:tab w:val="right" w:leader="dot" w:pos="9062"/>
        </w:tabs>
        <w:ind w:left="220"/>
      </w:pPr>
      <w:hyperlink w:anchor="_Toc379" w:history="1">
        <w:r>
          <w:rPr>
            <w:rFonts w:ascii="IRNazanin" w:hAnsi="IRNazanin" w:eastAsia="IRNazanin" w:cs="IRNazanin"/>
            <w:color w:val="111111"/>
            <w:sz w:val="22"/>
            <w:szCs w:val="22"/>
            <w:b w:val="0"/>
            <w:bCs w:val="0"/>
            <w:i w:val="0"/>
            <w:iCs w:val="0"/>
          </w:rPr>
          <w:t>378- حق ناپذيرى جهنميان</w:t>
        </w:r>
        <w:r>
          <w:tab/>
        </w:r>
        <w:r>
          <w:fldChar w:fldCharType="begin"/>
        </w:r>
        <w:r>
          <w:instrText xml:space="preserve">PAGEREF 379 \h</w:instrText>
        </w:r>
        <w:r>
          <w:fldChar w:fldCharType="end"/>
        </w:r>
      </w:hyperlink>
    </w:p>
    <w:p>
      <w:pPr>
        <w:tabs>
          <w:tab w:val="right" w:leader="dot" w:pos="9062"/>
        </w:tabs>
        <w:ind w:left="220"/>
      </w:pPr>
      <w:hyperlink w:anchor="_Toc380" w:history="1">
        <w:r>
          <w:rPr>
            <w:rFonts w:ascii="IRNazanin" w:hAnsi="IRNazanin" w:eastAsia="IRNazanin" w:cs="IRNazanin"/>
            <w:color w:val="111111"/>
            <w:sz w:val="22"/>
            <w:szCs w:val="22"/>
            <w:b w:val="0"/>
            <w:bCs w:val="0"/>
            <w:i w:val="0"/>
            <w:iCs w:val="0"/>
          </w:rPr>
          <w:t>379- حق ناپذيرى رهبران شرك</w:t>
        </w:r>
        <w:r>
          <w:tab/>
        </w:r>
        <w:r>
          <w:fldChar w:fldCharType="begin"/>
        </w:r>
        <w:r>
          <w:instrText xml:space="preserve">PAGEREF 380 \h</w:instrText>
        </w:r>
        <w:r>
          <w:fldChar w:fldCharType="end"/>
        </w:r>
      </w:hyperlink>
    </w:p>
    <w:p>
      <w:pPr>
        <w:tabs>
          <w:tab w:val="right" w:leader="dot" w:pos="9062"/>
        </w:tabs>
        <w:ind w:left="220"/>
      </w:pPr>
      <w:hyperlink w:anchor="_Toc381" w:history="1">
        <w:r>
          <w:rPr>
            <w:rFonts w:ascii="IRNazanin" w:hAnsi="IRNazanin" w:eastAsia="IRNazanin" w:cs="IRNazanin"/>
            <w:color w:val="111111"/>
            <w:sz w:val="22"/>
            <w:szCs w:val="22"/>
            <w:b w:val="0"/>
            <w:bCs w:val="0"/>
            <w:i w:val="0"/>
            <w:iCs w:val="0"/>
          </w:rPr>
          <w:t>380- حق ناپذيرى رهبران كفر</w:t>
        </w:r>
        <w:r>
          <w:tab/>
        </w:r>
        <w:r>
          <w:fldChar w:fldCharType="begin"/>
        </w:r>
        <w:r>
          <w:instrText xml:space="preserve">PAGEREF 381 \h</w:instrText>
        </w:r>
        <w:r>
          <w:fldChar w:fldCharType="end"/>
        </w:r>
      </w:hyperlink>
    </w:p>
    <w:p>
      <w:pPr>
        <w:tabs>
          <w:tab w:val="right" w:leader="dot" w:pos="9062"/>
        </w:tabs>
        <w:ind w:left="220"/>
      </w:pPr>
      <w:hyperlink w:anchor="_Toc382" w:history="1">
        <w:r>
          <w:rPr>
            <w:rFonts w:ascii="IRNazanin" w:hAnsi="IRNazanin" w:eastAsia="IRNazanin" w:cs="IRNazanin"/>
            <w:color w:val="111111"/>
            <w:sz w:val="22"/>
            <w:szCs w:val="22"/>
            <w:b w:val="0"/>
            <w:bCs w:val="0"/>
            <w:i w:val="0"/>
            <w:iCs w:val="0"/>
          </w:rPr>
          <w:t>381- حق ناپذيرى ظالمان</w:t>
        </w:r>
        <w:r>
          <w:tab/>
        </w:r>
        <w:r>
          <w:fldChar w:fldCharType="begin"/>
        </w:r>
        <w:r>
          <w:instrText xml:space="preserve">PAGEREF 382 \h</w:instrText>
        </w:r>
        <w:r>
          <w:fldChar w:fldCharType="end"/>
        </w:r>
      </w:hyperlink>
    </w:p>
    <w:p>
      <w:pPr>
        <w:tabs>
          <w:tab w:val="right" w:leader="dot" w:pos="9062"/>
        </w:tabs>
        <w:ind w:left="220"/>
      </w:pPr>
      <w:hyperlink w:anchor="_Toc383" w:history="1">
        <w:r>
          <w:rPr>
            <w:rFonts w:ascii="IRNazanin" w:hAnsi="IRNazanin" w:eastAsia="IRNazanin" w:cs="IRNazanin"/>
            <w:color w:val="111111"/>
            <w:sz w:val="22"/>
            <w:szCs w:val="22"/>
            <w:b w:val="0"/>
            <w:bCs w:val="0"/>
            <w:i w:val="0"/>
            <w:iCs w:val="0"/>
          </w:rPr>
          <w:t>382- حق ناپذيرى علماى يهود</w:t>
        </w:r>
        <w:r>
          <w:tab/>
        </w:r>
        <w:r>
          <w:fldChar w:fldCharType="begin"/>
        </w:r>
        <w:r>
          <w:instrText xml:space="preserve">PAGEREF 383 \h</w:instrText>
        </w:r>
        <w:r>
          <w:fldChar w:fldCharType="end"/>
        </w:r>
      </w:hyperlink>
    </w:p>
    <w:p>
      <w:pPr>
        <w:tabs>
          <w:tab w:val="right" w:leader="dot" w:pos="9062"/>
        </w:tabs>
        <w:ind w:left="220"/>
      </w:pPr>
      <w:hyperlink w:anchor="_Toc384" w:history="1">
        <w:r>
          <w:rPr>
            <w:rFonts w:ascii="IRNazanin" w:hAnsi="IRNazanin" w:eastAsia="IRNazanin" w:cs="IRNazanin"/>
            <w:color w:val="111111"/>
            <w:sz w:val="22"/>
            <w:szCs w:val="22"/>
            <w:b w:val="0"/>
            <w:bCs w:val="0"/>
            <w:i w:val="0"/>
            <w:iCs w:val="0"/>
          </w:rPr>
          <w:t>383- حق ناپذيرى فاسقان</w:t>
        </w:r>
        <w:r>
          <w:tab/>
        </w:r>
        <w:r>
          <w:fldChar w:fldCharType="begin"/>
        </w:r>
        <w:r>
          <w:instrText xml:space="preserve">PAGEREF 384 \h</w:instrText>
        </w:r>
        <w:r>
          <w:fldChar w:fldCharType="end"/>
        </w:r>
      </w:hyperlink>
    </w:p>
    <w:p>
      <w:pPr>
        <w:tabs>
          <w:tab w:val="right" w:leader="dot" w:pos="9062"/>
        </w:tabs>
        <w:ind w:left="220"/>
      </w:pPr>
      <w:hyperlink w:anchor="_Toc385" w:history="1">
        <w:r>
          <w:rPr>
            <w:rFonts w:ascii="IRNazanin" w:hAnsi="IRNazanin" w:eastAsia="IRNazanin" w:cs="IRNazanin"/>
            <w:color w:val="111111"/>
            <w:sz w:val="22"/>
            <w:szCs w:val="22"/>
            <w:b w:val="0"/>
            <w:bCs w:val="0"/>
            <w:i w:val="0"/>
            <w:iCs w:val="0"/>
          </w:rPr>
          <w:t>384- حق ناپذيرى فاقدان استعداد</w:t>
        </w:r>
        <w:r>
          <w:tab/>
        </w:r>
        <w:r>
          <w:fldChar w:fldCharType="begin"/>
        </w:r>
        <w:r>
          <w:instrText xml:space="preserve">PAGEREF 385 \h</w:instrText>
        </w:r>
        <w:r>
          <w:fldChar w:fldCharType="end"/>
        </w:r>
      </w:hyperlink>
    </w:p>
    <w:p>
      <w:pPr>
        <w:tabs>
          <w:tab w:val="right" w:leader="dot" w:pos="9062"/>
        </w:tabs>
        <w:ind w:left="220"/>
      </w:pPr>
      <w:hyperlink w:anchor="_Toc386" w:history="1">
        <w:r>
          <w:rPr>
            <w:rFonts w:ascii="IRNazanin" w:hAnsi="IRNazanin" w:eastAsia="IRNazanin" w:cs="IRNazanin"/>
            <w:color w:val="111111"/>
            <w:sz w:val="22"/>
            <w:szCs w:val="22"/>
            <w:b w:val="0"/>
            <w:bCs w:val="0"/>
            <w:i w:val="0"/>
            <w:iCs w:val="0"/>
          </w:rPr>
          <w:t>385- حق ناپذيرى فرعون</w:t>
        </w:r>
        <w:r>
          <w:tab/>
        </w:r>
        <w:r>
          <w:fldChar w:fldCharType="begin"/>
        </w:r>
        <w:r>
          <w:instrText xml:space="preserve">PAGEREF 386 \h</w:instrText>
        </w:r>
        <w:r>
          <w:fldChar w:fldCharType="end"/>
        </w:r>
      </w:hyperlink>
    </w:p>
    <w:p>
      <w:pPr>
        <w:tabs>
          <w:tab w:val="right" w:leader="dot" w:pos="9062"/>
        </w:tabs>
        <w:ind w:left="220"/>
      </w:pPr>
      <w:hyperlink w:anchor="_Toc387" w:history="1">
        <w:r>
          <w:rPr>
            <w:rFonts w:ascii="IRNazanin" w:hAnsi="IRNazanin" w:eastAsia="IRNazanin" w:cs="IRNazanin"/>
            <w:color w:val="111111"/>
            <w:sz w:val="22"/>
            <w:szCs w:val="22"/>
            <w:b w:val="0"/>
            <w:bCs w:val="0"/>
            <w:i w:val="0"/>
            <w:iCs w:val="0"/>
          </w:rPr>
          <w:t>386- حق ناپذيرى فرعونيان</w:t>
        </w:r>
        <w:r>
          <w:tab/>
        </w:r>
        <w:r>
          <w:fldChar w:fldCharType="begin"/>
        </w:r>
        <w:r>
          <w:instrText xml:space="preserve">PAGEREF 387 \h</w:instrText>
        </w:r>
        <w:r>
          <w:fldChar w:fldCharType="end"/>
        </w:r>
      </w:hyperlink>
    </w:p>
    <w:p>
      <w:pPr>
        <w:tabs>
          <w:tab w:val="right" w:leader="dot" w:pos="9062"/>
        </w:tabs>
        <w:ind w:left="220"/>
      </w:pPr>
      <w:hyperlink w:anchor="_Toc388" w:history="1">
        <w:r>
          <w:rPr>
            <w:rFonts w:ascii="IRNazanin" w:hAnsi="IRNazanin" w:eastAsia="IRNazanin" w:cs="IRNazanin"/>
            <w:color w:val="111111"/>
            <w:sz w:val="22"/>
            <w:szCs w:val="22"/>
            <w:b w:val="0"/>
            <w:bCs w:val="0"/>
            <w:i w:val="0"/>
            <w:iCs w:val="0"/>
          </w:rPr>
          <w:t>387- حق ناپذيرى قوم ابراهيم</w:t>
        </w:r>
        <w:r>
          <w:tab/>
        </w:r>
        <w:r>
          <w:fldChar w:fldCharType="begin"/>
        </w:r>
        <w:r>
          <w:instrText xml:space="preserve">PAGEREF 388 \h</w:instrText>
        </w:r>
        <w:r>
          <w:fldChar w:fldCharType="end"/>
        </w:r>
      </w:hyperlink>
    </w:p>
    <w:p>
      <w:pPr>
        <w:tabs>
          <w:tab w:val="right" w:leader="dot" w:pos="9062"/>
        </w:tabs>
        <w:ind w:left="220"/>
      </w:pPr>
      <w:hyperlink w:anchor="_Toc389" w:history="1">
        <w:r>
          <w:rPr>
            <w:rFonts w:ascii="IRNazanin" w:hAnsi="IRNazanin" w:eastAsia="IRNazanin" w:cs="IRNazanin"/>
            <w:color w:val="111111"/>
            <w:sz w:val="22"/>
            <w:szCs w:val="22"/>
            <w:b w:val="0"/>
            <w:bCs w:val="0"/>
            <w:i w:val="0"/>
            <w:iCs w:val="0"/>
          </w:rPr>
          <w:t>388- حق ناپذيرى قوم ثمود</w:t>
        </w:r>
        <w:r>
          <w:tab/>
        </w:r>
        <w:r>
          <w:fldChar w:fldCharType="begin"/>
        </w:r>
        <w:r>
          <w:instrText xml:space="preserve">PAGEREF 389 \h</w:instrText>
        </w:r>
        <w:r>
          <w:fldChar w:fldCharType="end"/>
        </w:r>
      </w:hyperlink>
    </w:p>
    <w:p>
      <w:pPr>
        <w:tabs>
          <w:tab w:val="right" w:leader="dot" w:pos="9062"/>
        </w:tabs>
        <w:ind w:left="220"/>
      </w:pPr>
      <w:hyperlink w:anchor="_Toc390" w:history="1">
        <w:r>
          <w:rPr>
            <w:rFonts w:ascii="IRNazanin" w:hAnsi="IRNazanin" w:eastAsia="IRNazanin" w:cs="IRNazanin"/>
            <w:color w:val="111111"/>
            <w:sz w:val="22"/>
            <w:szCs w:val="22"/>
            <w:b w:val="0"/>
            <w:bCs w:val="0"/>
            <w:i w:val="0"/>
            <w:iCs w:val="0"/>
          </w:rPr>
          <w:t>389- حق ناپذيرى قوم عاد</w:t>
        </w:r>
        <w:r>
          <w:tab/>
        </w:r>
        <w:r>
          <w:fldChar w:fldCharType="begin"/>
        </w:r>
        <w:r>
          <w:instrText xml:space="preserve">PAGEREF 390 \h</w:instrText>
        </w:r>
        <w:r>
          <w:fldChar w:fldCharType="end"/>
        </w:r>
      </w:hyperlink>
    </w:p>
    <w:p>
      <w:pPr>
        <w:tabs>
          <w:tab w:val="right" w:leader="dot" w:pos="9062"/>
        </w:tabs>
        <w:ind w:left="220"/>
      </w:pPr>
      <w:hyperlink w:anchor="_Toc391" w:history="1">
        <w:r>
          <w:rPr>
            <w:rFonts w:ascii="IRNazanin" w:hAnsi="IRNazanin" w:eastAsia="IRNazanin" w:cs="IRNazanin"/>
            <w:color w:val="111111"/>
            <w:sz w:val="22"/>
            <w:szCs w:val="22"/>
            <w:b w:val="0"/>
            <w:bCs w:val="0"/>
            <w:i w:val="0"/>
            <w:iCs w:val="0"/>
          </w:rPr>
          <w:t>390- حق ناپذيرى قوم لوط</w:t>
        </w:r>
        <w:r>
          <w:tab/>
        </w:r>
        <w:r>
          <w:fldChar w:fldCharType="begin"/>
        </w:r>
        <w:r>
          <w:instrText xml:space="preserve">PAGEREF 391 \h</w:instrText>
        </w:r>
        <w:r>
          <w:fldChar w:fldCharType="end"/>
        </w:r>
      </w:hyperlink>
    </w:p>
    <w:p>
      <w:pPr>
        <w:tabs>
          <w:tab w:val="right" w:leader="dot" w:pos="9062"/>
        </w:tabs>
        <w:ind w:left="220"/>
      </w:pPr>
      <w:hyperlink w:anchor="_Toc392" w:history="1">
        <w:r>
          <w:rPr>
            <w:rFonts w:ascii="IRNazanin" w:hAnsi="IRNazanin" w:eastAsia="IRNazanin" w:cs="IRNazanin"/>
            <w:color w:val="111111"/>
            <w:sz w:val="22"/>
            <w:szCs w:val="22"/>
            <w:b w:val="0"/>
            <w:bCs w:val="0"/>
            <w:i w:val="0"/>
            <w:iCs w:val="0"/>
          </w:rPr>
          <w:t>391- حق ناپذيرى قوم نوح</w:t>
        </w:r>
        <w:r>
          <w:tab/>
        </w:r>
        <w:r>
          <w:fldChar w:fldCharType="begin"/>
        </w:r>
        <w:r>
          <w:instrText xml:space="preserve">PAGEREF 392 \h</w:instrText>
        </w:r>
        <w:r>
          <w:fldChar w:fldCharType="end"/>
        </w:r>
      </w:hyperlink>
    </w:p>
    <w:p>
      <w:pPr>
        <w:tabs>
          <w:tab w:val="right" w:leader="dot" w:pos="9062"/>
        </w:tabs>
        <w:ind w:left="220"/>
      </w:pPr>
      <w:hyperlink w:anchor="_Toc393" w:history="1">
        <w:r>
          <w:rPr>
            <w:rFonts w:ascii="IRNazanin" w:hAnsi="IRNazanin" w:eastAsia="IRNazanin" w:cs="IRNazanin"/>
            <w:color w:val="111111"/>
            <w:sz w:val="22"/>
            <w:szCs w:val="22"/>
            <w:b w:val="0"/>
            <w:bCs w:val="0"/>
            <w:i w:val="0"/>
            <w:iCs w:val="0"/>
          </w:rPr>
          <w:t>392- حق ناپذيرى كافران</w:t>
        </w:r>
        <w:r>
          <w:tab/>
        </w:r>
        <w:r>
          <w:fldChar w:fldCharType="begin"/>
        </w:r>
        <w:r>
          <w:instrText xml:space="preserve">PAGEREF 393 \h</w:instrText>
        </w:r>
        <w:r>
          <w:fldChar w:fldCharType="end"/>
        </w:r>
      </w:hyperlink>
    </w:p>
    <w:p>
      <w:pPr>
        <w:tabs>
          <w:tab w:val="right" w:leader="dot" w:pos="9062"/>
        </w:tabs>
        <w:ind w:left="220"/>
      </w:pPr>
      <w:hyperlink w:anchor="_Toc394" w:history="1">
        <w:r>
          <w:rPr>
            <w:rFonts w:ascii="IRNazanin" w:hAnsi="IRNazanin" w:eastAsia="IRNazanin" w:cs="IRNazanin"/>
            <w:color w:val="111111"/>
            <w:sz w:val="22"/>
            <w:szCs w:val="22"/>
            <w:b w:val="0"/>
            <w:bCs w:val="0"/>
            <w:i w:val="0"/>
            <w:iCs w:val="0"/>
          </w:rPr>
          <w:t>393- حق ناپذيرى كافران مكه</w:t>
        </w:r>
        <w:r>
          <w:tab/>
        </w:r>
        <w:r>
          <w:fldChar w:fldCharType="begin"/>
        </w:r>
        <w:r>
          <w:instrText xml:space="preserve">PAGEREF 394 \h</w:instrText>
        </w:r>
        <w:r>
          <w:fldChar w:fldCharType="end"/>
        </w:r>
      </w:hyperlink>
    </w:p>
    <w:p>
      <w:pPr>
        <w:tabs>
          <w:tab w:val="right" w:leader="dot" w:pos="9062"/>
        </w:tabs>
        <w:ind w:left="220"/>
      </w:pPr>
      <w:hyperlink w:anchor="_Toc395" w:history="1">
        <w:r>
          <w:rPr>
            <w:rFonts w:ascii="IRNazanin" w:hAnsi="IRNazanin" w:eastAsia="IRNazanin" w:cs="IRNazanin"/>
            <w:color w:val="111111"/>
            <w:sz w:val="22"/>
            <w:szCs w:val="22"/>
            <w:b w:val="0"/>
            <w:bCs w:val="0"/>
            <w:i w:val="0"/>
            <w:iCs w:val="0"/>
          </w:rPr>
          <w:t>394- حق ناپذيرى گمراهان</w:t>
        </w:r>
        <w:r>
          <w:tab/>
        </w:r>
        <w:r>
          <w:fldChar w:fldCharType="begin"/>
        </w:r>
        <w:r>
          <w:instrText xml:space="preserve">PAGEREF 395 \h</w:instrText>
        </w:r>
        <w:r>
          <w:fldChar w:fldCharType="end"/>
        </w:r>
      </w:hyperlink>
    </w:p>
    <w:p>
      <w:pPr>
        <w:tabs>
          <w:tab w:val="right" w:leader="dot" w:pos="9062"/>
        </w:tabs>
        <w:ind w:left="220"/>
      </w:pPr>
      <w:hyperlink w:anchor="_Toc396" w:history="1">
        <w:r>
          <w:rPr>
            <w:rFonts w:ascii="IRNazanin" w:hAnsi="IRNazanin" w:eastAsia="IRNazanin" w:cs="IRNazanin"/>
            <w:color w:val="111111"/>
            <w:sz w:val="22"/>
            <w:szCs w:val="22"/>
            <w:b w:val="0"/>
            <w:bCs w:val="0"/>
            <w:i w:val="0"/>
            <w:iCs w:val="0"/>
          </w:rPr>
          <w:t>395- حق ناپذيرى گناهكاران</w:t>
        </w:r>
        <w:r>
          <w:tab/>
        </w:r>
        <w:r>
          <w:fldChar w:fldCharType="begin"/>
        </w:r>
        <w:r>
          <w:instrText xml:space="preserve">PAGEREF 396 \h</w:instrText>
        </w:r>
        <w:r>
          <w:fldChar w:fldCharType="end"/>
        </w:r>
      </w:hyperlink>
    </w:p>
    <w:p>
      <w:pPr>
        <w:tabs>
          <w:tab w:val="right" w:leader="dot" w:pos="9062"/>
        </w:tabs>
        <w:ind w:left="220"/>
      </w:pPr>
      <w:hyperlink w:anchor="_Toc397" w:history="1">
        <w:r>
          <w:rPr>
            <w:rFonts w:ascii="IRNazanin" w:hAnsi="IRNazanin" w:eastAsia="IRNazanin" w:cs="IRNazanin"/>
            <w:color w:val="111111"/>
            <w:sz w:val="22"/>
            <w:szCs w:val="22"/>
            <w:b w:val="0"/>
            <w:bCs w:val="0"/>
            <w:i w:val="0"/>
            <w:iCs w:val="0"/>
          </w:rPr>
          <w:t>396- حق ناپذيرى لجوجان</w:t>
        </w:r>
        <w:r>
          <w:tab/>
        </w:r>
        <w:r>
          <w:fldChar w:fldCharType="begin"/>
        </w:r>
        <w:r>
          <w:instrText xml:space="preserve">PAGEREF 397 \h</w:instrText>
        </w:r>
        <w:r>
          <w:fldChar w:fldCharType="end"/>
        </w:r>
      </w:hyperlink>
    </w:p>
    <w:p>
      <w:pPr>
        <w:tabs>
          <w:tab w:val="right" w:leader="dot" w:pos="9062"/>
        </w:tabs>
        <w:ind w:left="220"/>
      </w:pPr>
      <w:hyperlink w:anchor="_Toc398" w:history="1">
        <w:r>
          <w:rPr>
            <w:rFonts w:ascii="IRNazanin" w:hAnsi="IRNazanin" w:eastAsia="IRNazanin" w:cs="IRNazanin"/>
            <w:color w:val="111111"/>
            <w:sz w:val="22"/>
            <w:szCs w:val="22"/>
            <w:b w:val="0"/>
            <w:bCs w:val="0"/>
            <w:i w:val="0"/>
            <w:iCs w:val="0"/>
          </w:rPr>
          <w:t>397- حق ناپذيرى متخلفان از جهاد</w:t>
        </w:r>
        <w:r>
          <w:tab/>
        </w:r>
        <w:r>
          <w:fldChar w:fldCharType="begin"/>
        </w:r>
        <w:r>
          <w:instrText xml:space="preserve">PAGEREF 398 \h</w:instrText>
        </w:r>
        <w:r>
          <w:fldChar w:fldCharType="end"/>
        </w:r>
      </w:hyperlink>
    </w:p>
    <w:p>
      <w:pPr>
        <w:tabs>
          <w:tab w:val="right" w:leader="dot" w:pos="9062"/>
        </w:tabs>
        <w:ind w:left="220"/>
      </w:pPr>
      <w:hyperlink w:anchor="_Toc399" w:history="1">
        <w:r>
          <w:rPr>
            <w:rFonts w:ascii="IRNazanin" w:hAnsi="IRNazanin" w:eastAsia="IRNazanin" w:cs="IRNazanin"/>
            <w:color w:val="111111"/>
            <w:sz w:val="22"/>
            <w:szCs w:val="22"/>
            <w:b w:val="0"/>
            <w:bCs w:val="0"/>
            <w:i w:val="0"/>
            <w:iCs w:val="0"/>
          </w:rPr>
          <w:t>398- حق ناپذيرى مترفان</w:t>
        </w:r>
        <w:r>
          <w:tab/>
        </w:r>
        <w:r>
          <w:fldChar w:fldCharType="begin"/>
        </w:r>
        <w:r>
          <w:instrText xml:space="preserve">PAGEREF 399 \h</w:instrText>
        </w:r>
        <w:r>
          <w:fldChar w:fldCharType="end"/>
        </w:r>
      </w:hyperlink>
    </w:p>
    <w:p>
      <w:pPr>
        <w:tabs>
          <w:tab w:val="right" w:leader="dot" w:pos="9062"/>
        </w:tabs>
        <w:ind w:left="220"/>
      </w:pPr>
      <w:hyperlink w:anchor="_Toc400" w:history="1">
        <w:r>
          <w:rPr>
            <w:rFonts w:ascii="IRNazanin" w:hAnsi="IRNazanin" w:eastAsia="IRNazanin" w:cs="IRNazanin"/>
            <w:color w:val="111111"/>
            <w:sz w:val="22"/>
            <w:szCs w:val="22"/>
            <w:b w:val="0"/>
            <w:bCs w:val="0"/>
            <w:i w:val="0"/>
            <w:iCs w:val="0"/>
          </w:rPr>
          <w:t>399- حق ناپذيرى مجرمان</w:t>
        </w:r>
        <w:r>
          <w:tab/>
        </w:r>
        <w:r>
          <w:fldChar w:fldCharType="begin"/>
        </w:r>
        <w:r>
          <w:instrText xml:space="preserve">PAGEREF 400 \h</w:instrText>
        </w:r>
        <w:r>
          <w:fldChar w:fldCharType="end"/>
        </w:r>
      </w:hyperlink>
    </w:p>
    <w:p>
      <w:pPr>
        <w:tabs>
          <w:tab w:val="right" w:leader="dot" w:pos="9062"/>
        </w:tabs>
        <w:ind w:left="220"/>
      </w:pPr>
      <w:hyperlink w:anchor="_Toc401" w:history="1">
        <w:r>
          <w:rPr>
            <w:rFonts w:ascii="IRNazanin" w:hAnsi="IRNazanin" w:eastAsia="IRNazanin" w:cs="IRNazanin"/>
            <w:color w:val="111111"/>
            <w:sz w:val="22"/>
            <w:szCs w:val="22"/>
            <w:b w:val="0"/>
            <w:bCs w:val="0"/>
            <w:i w:val="0"/>
            <w:iCs w:val="0"/>
          </w:rPr>
          <w:t>400- حق ناپذيرى مخالفان محمد(صلی الله علیه و آله)</w:t>
        </w:r>
        <w:r>
          <w:tab/>
        </w:r>
        <w:r>
          <w:fldChar w:fldCharType="begin"/>
        </w:r>
        <w:r>
          <w:instrText xml:space="preserve">PAGEREF 401 \h</w:instrText>
        </w:r>
        <w:r>
          <w:fldChar w:fldCharType="end"/>
        </w:r>
      </w:hyperlink>
    </w:p>
    <w:p>
      <w:pPr>
        <w:tabs>
          <w:tab w:val="right" w:leader="dot" w:pos="9062"/>
        </w:tabs>
        <w:ind w:left="220"/>
      </w:pPr>
      <w:hyperlink w:anchor="_Toc402" w:history="1">
        <w:r>
          <w:rPr>
            <w:rFonts w:ascii="IRNazanin" w:hAnsi="IRNazanin" w:eastAsia="IRNazanin" w:cs="IRNazanin"/>
            <w:color w:val="111111"/>
            <w:sz w:val="22"/>
            <w:szCs w:val="22"/>
            <w:b w:val="0"/>
            <w:bCs w:val="0"/>
            <w:i w:val="0"/>
            <w:iCs w:val="0"/>
          </w:rPr>
          <w:t>401- حق ناپذيرى مردم صدر اسلام</w:t>
        </w:r>
        <w:r>
          <w:tab/>
        </w:r>
        <w:r>
          <w:fldChar w:fldCharType="begin"/>
        </w:r>
        <w:r>
          <w:instrText xml:space="preserve">PAGEREF 402 \h</w:instrText>
        </w:r>
        <w:r>
          <w:fldChar w:fldCharType="end"/>
        </w:r>
      </w:hyperlink>
    </w:p>
    <w:p>
      <w:pPr>
        <w:tabs>
          <w:tab w:val="right" w:leader="dot" w:pos="9062"/>
        </w:tabs>
        <w:ind w:left="220"/>
      </w:pPr>
      <w:hyperlink w:anchor="_Toc403" w:history="1">
        <w:r>
          <w:rPr>
            <w:rFonts w:ascii="IRNazanin" w:hAnsi="IRNazanin" w:eastAsia="IRNazanin" w:cs="IRNazanin"/>
            <w:color w:val="111111"/>
            <w:sz w:val="22"/>
            <w:szCs w:val="22"/>
            <w:b w:val="0"/>
            <w:bCs w:val="0"/>
            <w:i w:val="0"/>
            <w:iCs w:val="0"/>
          </w:rPr>
          <w:t>402- حق ناپذيرى مرفهان</w:t>
        </w:r>
        <w:r>
          <w:tab/>
        </w:r>
        <w:r>
          <w:fldChar w:fldCharType="begin"/>
        </w:r>
        <w:r>
          <w:instrText xml:space="preserve">PAGEREF 403 \h</w:instrText>
        </w:r>
        <w:r>
          <w:fldChar w:fldCharType="end"/>
        </w:r>
      </w:hyperlink>
    </w:p>
    <w:p>
      <w:pPr>
        <w:tabs>
          <w:tab w:val="right" w:leader="dot" w:pos="9062"/>
        </w:tabs>
        <w:ind w:left="220"/>
      </w:pPr>
      <w:hyperlink w:anchor="_Toc404" w:history="1">
        <w:r>
          <w:rPr>
            <w:rFonts w:ascii="IRNazanin" w:hAnsi="IRNazanin" w:eastAsia="IRNazanin" w:cs="IRNazanin"/>
            <w:color w:val="111111"/>
            <w:sz w:val="22"/>
            <w:szCs w:val="22"/>
            <w:b w:val="0"/>
            <w:bCs w:val="0"/>
            <w:i w:val="0"/>
            <w:iCs w:val="0"/>
          </w:rPr>
          <w:t>403- حق ناپذيرى مستكبران</w:t>
        </w:r>
        <w:r>
          <w:tab/>
        </w:r>
        <w:r>
          <w:fldChar w:fldCharType="begin"/>
        </w:r>
        <w:r>
          <w:instrText xml:space="preserve">PAGEREF 404 \h</w:instrText>
        </w:r>
        <w:r>
          <w:fldChar w:fldCharType="end"/>
        </w:r>
      </w:hyperlink>
    </w:p>
    <w:p>
      <w:pPr>
        <w:tabs>
          <w:tab w:val="right" w:leader="dot" w:pos="9062"/>
        </w:tabs>
        <w:ind w:left="220"/>
      </w:pPr>
      <w:hyperlink w:anchor="_Toc405" w:history="1">
        <w:r>
          <w:rPr>
            <w:rFonts w:ascii="IRNazanin" w:hAnsi="IRNazanin" w:eastAsia="IRNazanin" w:cs="IRNazanin"/>
            <w:color w:val="111111"/>
            <w:sz w:val="22"/>
            <w:szCs w:val="22"/>
            <w:b w:val="0"/>
            <w:bCs w:val="0"/>
            <w:i w:val="0"/>
            <w:iCs w:val="0"/>
          </w:rPr>
          <w:t>404- حق ناپذيرى مسرفان</w:t>
        </w:r>
        <w:r>
          <w:tab/>
        </w:r>
        <w:r>
          <w:fldChar w:fldCharType="begin"/>
        </w:r>
        <w:r>
          <w:instrText xml:space="preserve">PAGEREF 405 \h</w:instrText>
        </w:r>
        <w:r>
          <w:fldChar w:fldCharType="end"/>
        </w:r>
      </w:hyperlink>
    </w:p>
    <w:p>
      <w:pPr>
        <w:tabs>
          <w:tab w:val="right" w:leader="dot" w:pos="9062"/>
        </w:tabs>
        <w:ind w:left="220"/>
      </w:pPr>
      <w:hyperlink w:anchor="_Toc406" w:history="1">
        <w:r>
          <w:rPr>
            <w:rFonts w:ascii="IRNazanin" w:hAnsi="IRNazanin" w:eastAsia="IRNazanin" w:cs="IRNazanin"/>
            <w:color w:val="111111"/>
            <w:sz w:val="22"/>
            <w:szCs w:val="22"/>
            <w:b w:val="0"/>
            <w:bCs w:val="0"/>
            <w:i w:val="0"/>
            <w:iCs w:val="0"/>
          </w:rPr>
          <w:t>405- حق ناپذيرى مسيحيان</w:t>
        </w:r>
        <w:r>
          <w:tab/>
        </w:r>
        <w:r>
          <w:fldChar w:fldCharType="begin"/>
        </w:r>
        <w:r>
          <w:instrText xml:space="preserve">PAGEREF 406 \h</w:instrText>
        </w:r>
        <w:r>
          <w:fldChar w:fldCharType="end"/>
        </w:r>
      </w:hyperlink>
    </w:p>
    <w:p>
      <w:pPr>
        <w:tabs>
          <w:tab w:val="right" w:leader="dot" w:pos="9062"/>
        </w:tabs>
        <w:ind w:left="220"/>
      </w:pPr>
      <w:hyperlink w:anchor="_Toc407" w:history="1">
        <w:r>
          <w:rPr>
            <w:rFonts w:ascii="IRNazanin" w:hAnsi="IRNazanin" w:eastAsia="IRNazanin" w:cs="IRNazanin"/>
            <w:color w:val="111111"/>
            <w:sz w:val="22"/>
            <w:szCs w:val="22"/>
            <w:b w:val="0"/>
            <w:bCs w:val="0"/>
            <w:i w:val="0"/>
            <w:iCs w:val="0"/>
          </w:rPr>
          <w:t>406- حق ناپذيرى مشركان</w:t>
        </w:r>
        <w:r>
          <w:tab/>
        </w:r>
        <w:r>
          <w:fldChar w:fldCharType="begin"/>
        </w:r>
        <w:r>
          <w:instrText xml:space="preserve">PAGEREF 407 \h</w:instrText>
        </w:r>
        <w:r>
          <w:fldChar w:fldCharType="end"/>
        </w:r>
      </w:hyperlink>
    </w:p>
    <w:p>
      <w:pPr>
        <w:tabs>
          <w:tab w:val="right" w:leader="dot" w:pos="9062"/>
        </w:tabs>
        <w:ind w:left="220"/>
      </w:pPr>
      <w:hyperlink w:anchor="_Toc408" w:history="1">
        <w:r>
          <w:rPr>
            <w:rFonts w:ascii="IRNazanin" w:hAnsi="IRNazanin" w:eastAsia="IRNazanin" w:cs="IRNazanin"/>
            <w:color w:val="111111"/>
            <w:sz w:val="22"/>
            <w:szCs w:val="22"/>
            <w:b w:val="0"/>
            <w:bCs w:val="0"/>
            <w:i w:val="0"/>
            <w:iCs w:val="0"/>
          </w:rPr>
          <w:t>407- حق ناپذيرى مشركان صدر اسلام</w:t>
        </w:r>
        <w:r>
          <w:tab/>
        </w:r>
        <w:r>
          <w:fldChar w:fldCharType="begin"/>
        </w:r>
        <w:r>
          <w:instrText xml:space="preserve">PAGEREF 408 \h</w:instrText>
        </w:r>
        <w:r>
          <w:fldChar w:fldCharType="end"/>
        </w:r>
      </w:hyperlink>
    </w:p>
    <w:p>
      <w:pPr>
        <w:tabs>
          <w:tab w:val="right" w:leader="dot" w:pos="9062"/>
        </w:tabs>
        <w:ind w:left="220"/>
      </w:pPr>
      <w:hyperlink w:anchor="_Toc409" w:history="1">
        <w:r>
          <w:rPr>
            <w:rFonts w:ascii="IRNazanin" w:hAnsi="IRNazanin" w:eastAsia="IRNazanin" w:cs="IRNazanin"/>
            <w:color w:val="111111"/>
            <w:sz w:val="22"/>
            <w:szCs w:val="22"/>
            <w:b w:val="0"/>
            <w:bCs w:val="0"/>
            <w:i w:val="0"/>
            <w:iCs w:val="0"/>
          </w:rPr>
          <w:t>408- حق ناپذيرى مشركان مكه</w:t>
        </w:r>
        <w:r>
          <w:tab/>
        </w:r>
        <w:r>
          <w:fldChar w:fldCharType="begin"/>
        </w:r>
        <w:r>
          <w:instrText xml:space="preserve">PAGEREF 409 \h</w:instrText>
        </w:r>
        <w:r>
          <w:fldChar w:fldCharType="end"/>
        </w:r>
      </w:hyperlink>
    </w:p>
    <w:p>
      <w:pPr>
        <w:tabs>
          <w:tab w:val="right" w:leader="dot" w:pos="9062"/>
        </w:tabs>
        <w:ind w:left="220"/>
      </w:pPr>
      <w:hyperlink w:anchor="_Toc410" w:history="1">
        <w:r>
          <w:rPr>
            <w:rFonts w:ascii="IRNazanin" w:hAnsi="IRNazanin" w:eastAsia="IRNazanin" w:cs="IRNazanin"/>
            <w:color w:val="111111"/>
            <w:sz w:val="22"/>
            <w:szCs w:val="22"/>
            <w:b w:val="0"/>
            <w:bCs w:val="0"/>
            <w:i w:val="0"/>
            <w:iCs w:val="0"/>
          </w:rPr>
          <w:t>409- حق ناپذيرى مصريان باستان</w:t>
        </w:r>
        <w:r>
          <w:tab/>
        </w:r>
        <w:r>
          <w:fldChar w:fldCharType="begin"/>
        </w:r>
        <w:r>
          <w:instrText xml:space="preserve">PAGEREF 410 \h</w:instrText>
        </w:r>
        <w:r>
          <w:fldChar w:fldCharType="end"/>
        </w:r>
      </w:hyperlink>
    </w:p>
    <w:p>
      <w:pPr>
        <w:tabs>
          <w:tab w:val="right" w:leader="dot" w:pos="9062"/>
        </w:tabs>
        <w:ind w:left="220"/>
      </w:pPr>
      <w:hyperlink w:anchor="_Toc411" w:history="1">
        <w:r>
          <w:rPr>
            <w:rFonts w:ascii="IRNazanin" w:hAnsi="IRNazanin" w:eastAsia="IRNazanin" w:cs="IRNazanin"/>
            <w:color w:val="111111"/>
            <w:sz w:val="22"/>
            <w:szCs w:val="22"/>
            <w:b w:val="0"/>
            <w:bCs w:val="0"/>
            <w:i w:val="0"/>
            <w:iCs w:val="0"/>
          </w:rPr>
          <w:t>410- حق ناپذيرى مفسدان</w:t>
        </w:r>
        <w:r>
          <w:tab/>
        </w:r>
        <w:r>
          <w:fldChar w:fldCharType="begin"/>
        </w:r>
        <w:r>
          <w:instrText xml:space="preserve">PAGEREF 411 \h</w:instrText>
        </w:r>
        <w:r>
          <w:fldChar w:fldCharType="end"/>
        </w:r>
      </w:hyperlink>
    </w:p>
    <w:p>
      <w:pPr>
        <w:tabs>
          <w:tab w:val="right" w:leader="dot" w:pos="9062"/>
        </w:tabs>
        <w:ind w:left="220"/>
      </w:pPr>
      <w:hyperlink w:anchor="_Toc412" w:history="1">
        <w:r>
          <w:rPr>
            <w:rFonts w:ascii="IRNazanin" w:hAnsi="IRNazanin" w:eastAsia="IRNazanin" w:cs="IRNazanin"/>
            <w:color w:val="111111"/>
            <w:sz w:val="22"/>
            <w:szCs w:val="22"/>
            <w:b w:val="0"/>
            <w:bCs w:val="0"/>
            <w:i w:val="0"/>
            <w:iCs w:val="0"/>
          </w:rPr>
          <w:t>411- حق ناپذيرى مكذبان آخرت</w:t>
        </w:r>
        <w:r>
          <w:tab/>
        </w:r>
        <w:r>
          <w:fldChar w:fldCharType="begin"/>
        </w:r>
        <w:r>
          <w:instrText xml:space="preserve">PAGEREF 412 \h</w:instrText>
        </w:r>
        <w:r>
          <w:fldChar w:fldCharType="end"/>
        </w:r>
      </w:hyperlink>
    </w:p>
    <w:p>
      <w:pPr>
        <w:tabs>
          <w:tab w:val="right" w:leader="dot" w:pos="9062"/>
        </w:tabs>
        <w:ind w:left="220"/>
      </w:pPr>
      <w:hyperlink w:anchor="_Toc413" w:history="1">
        <w:r>
          <w:rPr>
            <w:rFonts w:ascii="IRNazanin" w:hAnsi="IRNazanin" w:eastAsia="IRNazanin" w:cs="IRNazanin"/>
            <w:color w:val="111111"/>
            <w:sz w:val="22"/>
            <w:szCs w:val="22"/>
            <w:b w:val="0"/>
            <w:bCs w:val="0"/>
            <w:i w:val="0"/>
            <w:iCs w:val="0"/>
          </w:rPr>
          <w:t>412- حق ناپذيرى مكذبان قرآن</w:t>
        </w:r>
        <w:r>
          <w:tab/>
        </w:r>
        <w:r>
          <w:fldChar w:fldCharType="begin"/>
        </w:r>
        <w:r>
          <w:instrText xml:space="preserve">PAGEREF 413 \h</w:instrText>
        </w:r>
        <w:r>
          <w:fldChar w:fldCharType="end"/>
        </w:r>
      </w:hyperlink>
    </w:p>
    <w:p>
      <w:pPr>
        <w:tabs>
          <w:tab w:val="right" w:leader="dot" w:pos="9062"/>
        </w:tabs>
        <w:ind w:left="220"/>
      </w:pPr>
      <w:hyperlink w:anchor="_Toc414" w:history="1">
        <w:r>
          <w:rPr>
            <w:rFonts w:ascii="IRNazanin" w:hAnsi="IRNazanin" w:eastAsia="IRNazanin" w:cs="IRNazanin"/>
            <w:color w:val="111111"/>
            <w:sz w:val="22"/>
            <w:szCs w:val="22"/>
            <w:b w:val="0"/>
            <w:bCs w:val="0"/>
            <w:i w:val="0"/>
            <w:iCs w:val="0"/>
          </w:rPr>
          <w:t>413- حق ناپذيرى مكذبان معاد</w:t>
        </w:r>
        <w:r>
          <w:tab/>
        </w:r>
        <w:r>
          <w:fldChar w:fldCharType="begin"/>
        </w:r>
        <w:r>
          <w:instrText xml:space="preserve">PAGEREF 414 \h</w:instrText>
        </w:r>
        <w:r>
          <w:fldChar w:fldCharType="end"/>
        </w:r>
      </w:hyperlink>
    </w:p>
    <w:p>
      <w:pPr>
        <w:tabs>
          <w:tab w:val="right" w:leader="dot" w:pos="9062"/>
        </w:tabs>
        <w:ind w:left="220"/>
      </w:pPr>
      <w:hyperlink w:anchor="_Toc415" w:history="1">
        <w:r>
          <w:rPr>
            <w:rFonts w:ascii="IRNazanin" w:hAnsi="IRNazanin" w:eastAsia="IRNazanin" w:cs="IRNazanin"/>
            <w:color w:val="111111"/>
            <w:sz w:val="22"/>
            <w:szCs w:val="22"/>
            <w:b w:val="0"/>
            <w:bCs w:val="0"/>
            <w:i w:val="0"/>
            <w:iCs w:val="0"/>
          </w:rPr>
          <w:t>414- حق ناپذيرى مكذبان نبوت</w:t>
        </w:r>
        <w:r>
          <w:tab/>
        </w:r>
        <w:r>
          <w:fldChar w:fldCharType="begin"/>
        </w:r>
        <w:r>
          <w:instrText xml:space="preserve">PAGEREF 415 \h</w:instrText>
        </w:r>
        <w:r>
          <w:fldChar w:fldCharType="end"/>
        </w:r>
      </w:hyperlink>
    </w:p>
    <w:p>
      <w:pPr>
        <w:tabs>
          <w:tab w:val="right" w:leader="dot" w:pos="9062"/>
        </w:tabs>
        <w:ind w:left="220"/>
      </w:pPr>
      <w:hyperlink w:anchor="_Toc416" w:history="1">
        <w:r>
          <w:rPr>
            <w:rFonts w:ascii="IRNazanin" w:hAnsi="IRNazanin" w:eastAsia="IRNazanin" w:cs="IRNazanin"/>
            <w:color w:val="111111"/>
            <w:sz w:val="22"/>
            <w:szCs w:val="22"/>
            <w:b w:val="0"/>
            <w:bCs w:val="0"/>
            <w:i w:val="0"/>
            <w:iCs w:val="0"/>
          </w:rPr>
          <w:t>415- حق ناپذيرى مكذبان وحى</w:t>
        </w:r>
        <w:r>
          <w:tab/>
        </w:r>
        <w:r>
          <w:fldChar w:fldCharType="begin"/>
        </w:r>
        <w:r>
          <w:instrText xml:space="preserve">PAGEREF 416 \h</w:instrText>
        </w:r>
        <w:r>
          <w:fldChar w:fldCharType="end"/>
        </w:r>
      </w:hyperlink>
    </w:p>
    <w:p>
      <w:pPr>
        <w:tabs>
          <w:tab w:val="right" w:leader="dot" w:pos="9062"/>
        </w:tabs>
        <w:ind w:left="220"/>
      </w:pPr>
      <w:hyperlink w:anchor="_Toc417" w:history="1">
        <w:r>
          <w:rPr>
            <w:rFonts w:ascii="IRNazanin" w:hAnsi="IRNazanin" w:eastAsia="IRNazanin" w:cs="IRNazanin"/>
            <w:color w:val="111111"/>
            <w:sz w:val="22"/>
            <w:szCs w:val="22"/>
            <w:b w:val="0"/>
            <w:bCs w:val="0"/>
            <w:i w:val="0"/>
            <w:iCs w:val="0"/>
          </w:rPr>
          <w:t>416- حق ناپذيرى منافقان</w:t>
        </w:r>
        <w:r>
          <w:tab/>
        </w:r>
        <w:r>
          <w:fldChar w:fldCharType="begin"/>
        </w:r>
        <w:r>
          <w:instrText xml:space="preserve">PAGEREF 417 \h</w:instrText>
        </w:r>
        <w:r>
          <w:fldChar w:fldCharType="end"/>
        </w:r>
      </w:hyperlink>
    </w:p>
    <w:p>
      <w:pPr>
        <w:tabs>
          <w:tab w:val="right" w:leader="dot" w:pos="9062"/>
        </w:tabs>
        <w:ind w:left="220"/>
      </w:pPr>
      <w:hyperlink w:anchor="_Toc418" w:history="1">
        <w:r>
          <w:rPr>
            <w:rFonts w:ascii="IRNazanin" w:hAnsi="IRNazanin" w:eastAsia="IRNazanin" w:cs="IRNazanin"/>
            <w:color w:val="111111"/>
            <w:sz w:val="22"/>
            <w:szCs w:val="22"/>
            <w:b w:val="0"/>
            <w:bCs w:val="0"/>
            <w:i w:val="0"/>
            <w:iCs w:val="0"/>
          </w:rPr>
          <w:t>417- حق ناپذيرى وليد بن مغيره</w:t>
        </w:r>
        <w:r>
          <w:tab/>
        </w:r>
        <w:r>
          <w:fldChar w:fldCharType="begin"/>
        </w:r>
        <w:r>
          <w:instrText xml:space="preserve">PAGEREF 418 \h</w:instrText>
        </w:r>
        <w:r>
          <w:fldChar w:fldCharType="end"/>
        </w:r>
      </w:hyperlink>
    </w:p>
    <w:p>
      <w:pPr>
        <w:tabs>
          <w:tab w:val="right" w:leader="dot" w:pos="9062"/>
        </w:tabs>
        <w:ind w:left="220"/>
      </w:pPr>
      <w:hyperlink w:anchor="_Toc419" w:history="1">
        <w:r>
          <w:rPr>
            <w:rFonts w:ascii="IRNazanin" w:hAnsi="IRNazanin" w:eastAsia="IRNazanin" w:cs="IRNazanin"/>
            <w:color w:val="111111"/>
            <w:sz w:val="22"/>
            <w:szCs w:val="22"/>
            <w:b w:val="0"/>
            <w:bCs w:val="0"/>
            <w:i w:val="0"/>
            <w:iCs w:val="0"/>
          </w:rPr>
          <w:t>418- حق ناپذيرى همگان</w:t>
        </w:r>
        <w:r>
          <w:tab/>
        </w:r>
        <w:r>
          <w:fldChar w:fldCharType="begin"/>
        </w:r>
        <w:r>
          <w:instrText xml:space="preserve">PAGEREF 419 \h</w:instrText>
        </w:r>
        <w:r>
          <w:fldChar w:fldCharType="end"/>
        </w:r>
      </w:hyperlink>
    </w:p>
    <w:p>
      <w:pPr>
        <w:tabs>
          <w:tab w:val="right" w:leader="dot" w:pos="9062"/>
        </w:tabs>
        <w:ind w:left="220"/>
      </w:pPr>
      <w:hyperlink w:anchor="_Toc420" w:history="1">
        <w:r>
          <w:rPr>
            <w:rFonts w:ascii="IRNazanin" w:hAnsi="IRNazanin" w:eastAsia="IRNazanin" w:cs="IRNazanin"/>
            <w:color w:val="111111"/>
            <w:sz w:val="22"/>
            <w:szCs w:val="22"/>
            <w:b w:val="0"/>
            <w:bCs w:val="0"/>
            <w:i w:val="0"/>
            <w:iCs w:val="0"/>
          </w:rPr>
          <w:t>419- حق ناپذيرى هواپرستان</w:t>
        </w:r>
        <w:r>
          <w:tab/>
        </w:r>
        <w:r>
          <w:fldChar w:fldCharType="begin"/>
        </w:r>
        <w:r>
          <w:instrText xml:space="preserve">PAGEREF 420 \h</w:instrText>
        </w:r>
        <w:r>
          <w:fldChar w:fldCharType="end"/>
        </w:r>
      </w:hyperlink>
    </w:p>
    <w:p>
      <w:pPr>
        <w:tabs>
          <w:tab w:val="right" w:leader="dot" w:pos="9062"/>
        </w:tabs>
        <w:ind w:left="220"/>
      </w:pPr>
      <w:hyperlink w:anchor="_Toc421" w:history="1">
        <w:r>
          <w:rPr>
            <w:rFonts w:ascii="IRNazanin" w:hAnsi="IRNazanin" w:eastAsia="IRNazanin" w:cs="IRNazanin"/>
            <w:color w:val="111111"/>
            <w:sz w:val="22"/>
            <w:szCs w:val="22"/>
            <w:b w:val="0"/>
            <w:bCs w:val="0"/>
            <w:i w:val="0"/>
            <w:iCs w:val="0"/>
          </w:rPr>
          <w:t>420- حق ناپذيرى يهود</w:t>
        </w:r>
        <w:r>
          <w:tab/>
        </w:r>
        <w:r>
          <w:fldChar w:fldCharType="begin"/>
        </w:r>
        <w:r>
          <w:instrText xml:space="preserve">PAGEREF 421 \h</w:instrText>
        </w:r>
        <w:r>
          <w:fldChar w:fldCharType="end"/>
        </w:r>
      </w:hyperlink>
    </w:p>
    <w:p>
      <w:pPr>
        <w:tabs>
          <w:tab w:val="right" w:leader="dot" w:pos="9062"/>
        </w:tabs>
        <w:ind w:left="220"/>
      </w:pPr>
      <w:hyperlink w:anchor="_Toc422" w:history="1">
        <w:r>
          <w:rPr>
            <w:rFonts w:ascii="IRNazanin" w:hAnsi="IRNazanin" w:eastAsia="IRNazanin" w:cs="IRNazanin"/>
            <w:color w:val="111111"/>
            <w:sz w:val="22"/>
            <w:szCs w:val="22"/>
            <w:b w:val="0"/>
            <w:bCs w:val="0"/>
            <w:i w:val="0"/>
            <w:iCs w:val="0"/>
          </w:rPr>
          <w:t>421- حق ناشنوايى كافران</w:t>
        </w:r>
        <w:r>
          <w:tab/>
        </w:r>
        <w:r>
          <w:fldChar w:fldCharType="begin"/>
        </w:r>
        <w:r>
          <w:instrText xml:space="preserve">PAGEREF 422 \h</w:instrText>
        </w:r>
        <w:r>
          <w:fldChar w:fldCharType="end"/>
        </w:r>
      </w:hyperlink>
    </w:p>
    <w:p>
      <w:pPr>
        <w:tabs>
          <w:tab w:val="right" w:leader="dot" w:pos="9062"/>
        </w:tabs>
        <w:ind w:left="220"/>
      </w:pPr>
      <w:hyperlink w:anchor="_Toc423" w:history="1">
        <w:r>
          <w:rPr>
            <w:rFonts w:ascii="IRNazanin" w:hAnsi="IRNazanin" w:eastAsia="IRNazanin" w:cs="IRNazanin"/>
            <w:color w:val="111111"/>
            <w:sz w:val="22"/>
            <w:szCs w:val="22"/>
            <w:b w:val="0"/>
            <w:bCs w:val="0"/>
            <w:i w:val="0"/>
            <w:iCs w:val="0"/>
          </w:rPr>
          <w:t>422- حق ناشنوايى مشركان</w:t>
        </w:r>
        <w:r>
          <w:tab/>
        </w:r>
        <w:r>
          <w:fldChar w:fldCharType="begin"/>
        </w:r>
        <w:r>
          <w:instrText xml:space="preserve">PAGEREF 423 \h</w:instrText>
        </w:r>
        <w:r>
          <w:fldChar w:fldCharType="end"/>
        </w:r>
      </w:hyperlink>
    </w:p>
    <w:p>
      <w:pPr>
        <w:tabs>
          <w:tab w:val="right" w:leader="dot" w:pos="9062"/>
        </w:tabs>
        <w:ind w:left="220"/>
      </w:pPr>
      <w:hyperlink w:anchor="_Toc424" w:history="1">
        <w:r>
          <w:rPr>
            <w:rFonts w:ascii="IRNazanin" w:hAnsi="IRNazanin" w:eastAsia="IRNazanin" w:cs="IRNazanin"/>
            <w:color w:val="111111"/>
            <w:sz w:val="22"/>
            <w:szCs w:val="22"/>
            <w:b w:val="0"/>
            <w:bCs w:val="0"/>
            <w:i w:val="0"/>
            <w:iCs w:val="0"/>
          </w:rPr>
          <w:t>423- حق ناشنوايى مشركان مكه</w:t>
        </w:r>
        <w:r>
          <w:tab/>
        </w:r>
        <w:r>
          <w:fldChar w:fldCharType="begin"/>
        </w:r>
        <w:r>
          <w:instrText xml:space="preserve">PAGEREF 424 \h</w:instrText>
        </w:r>
        <w:r>
          <w:fldChar w:fldCharType="end"/>
        </w:r>
      </w:hyperlink>
    </w:p>
    <w:p>
      <w:pPr>
        <w:tabs>
          <w:tab w:val="right" w:leader="dot" w:pos="9062"/>
        </w:tabs>
        <w:ind w:left="220"/>
      </w:pPr>
      <w:hyperlink w:anchor="_Toc425" w:history="1">
        <w:r>
          <w:rPr>
            <w:rFonts w:ascii="IRNazanin" w:hAnsi="IRNazanin" w:eastAsia="IRNazanin" w:cs="IRNazanin"/>
            <w:color w:val="111111"/>
            <w:sz w:val="22"/>
            <w:szCs w:val="22"/>
            <w:b w:val="0"/>
            <w:bCs w:val="0"/>
            <w:i w:val="0"/>
            <w:iCs w:val="0"/>
          </w:rPr>
          <w:t>424- حق ناشنوايى مكذبان قرآن</w:t>
        </w:r>
        <w:r>
          <w:tab/>
        </w:r>
        <w:r>
          <w:fldChar w:fldCharType="begin"/>
        </w:r>
        <w:r>
          <w:instrText xml:space="preserve">PAGEREF 425 \h</w:instrText>
        </w:r>
        <w:r>
          <w:fldChar w:fldCharType="end"/>
        </w:r>
      </w:hyperlink>
    </w:p>
    <w:p>
      <w:pPr>
        <w:tabs>
          <w:tab w:val="right" w:leader="dot" w:pos="9062"/>
        </w:tabs>
        <w:ind w:left="220"/>
      </w:pPr>
      <w:hyperlink w:anchor="_Toc426" w:history="1">
        <w:r>
          <w:rPr>
            <w:rFonts w:ascii="IRNazanin" w:hAnsi="IRNazanin" w:eastAsia="IRNazanin" w:cs="IRNazanin"/>
            <w:color w:val="111111"/>
            <w:sz w:val="22"/>
            <w:szCs w:val="22"/>
            <w:b w:val="0"/>
            <w:bCs w:val="0"/>
            <w:i w:val="0"/>
            <w:iCs w:val="0"/>
          </w:rPr>
          <w:t>425- حق ناشنوايى منافقان</w:t>
        </w:r>
        <w:r>
          <w:tab/>
        </w:r>
        <w:r>
          <w:fldChar w:fldCharType="begin"/>
        </w:r>
        <w:r>
          <w:instrText xml:space="preserve">PAGEREF 426 \h</w:instrText>
        </w:r>
        <w:r>
          <w:fldChar w:fldCharType="end"/>
        </w:r>
      </w:hyperlink>
    </w:p>
    <w:p>
      <w:pPr>
        <w:tabs>
          <w:tab w:val="right" w:leader="dot" w:pos="9062"/>
        </w:tabs>
        <w:ind w:left="220"/>
      </w:pPr>
      <w:hyperlink w:anchor="_Toc427" w:history="1">
        <w:r>
          <w:rPr>
            <w:rFonts w:ascii="IRNazanin" w:hAnsi="IRNazanin" w:eastAsia="IRNazanin" w:cs="IRNazanin"/>
            <w:color w:val="111111"/>
            <w:sz w:val="22"/>
            <w:szCs w:val="22"/>
            <w:b w:val="0"/>
            <w:bCs w:val="0"/>
            <w:i w:val="0"/>
            <w:iCs w:val="0"/>
          </w:rPr>
          <w:t>426- حق ناشنوايى هواپرستان</w:t>
        </w:r>
        <w:r>
          <w:tab/>
        </w:r>
        <w:r>
          <w:fldChar w:fldCharType="begin"/>
        </w:r>
        <w:r>
          <w:instrText xml:space="preserve">PAGEREF 427 \h</w:instrText>
        </w:r>
        <w:r>
          <w:fldChar w:fldCharType="end"/>
        </w:r>
      </w:hyperlink>
    </w:p>
    <w:p>
      <w:pPr>
        <w:tabs>
          <w:tab w:val="right" w:leader="dot" w:pos="9062"/>
        </w:tabs>
        <w:ind w:left="220"/>
      </w:pPr>
      <w:hyperlink w:anchor="_Toc428" w:history="1">
        <w:r>
          <w:rPr>
            <w:rFonts w:ascii="IRNazanin" w:hAnsi="IRNazanin" w:eastAsia="IRNazanin" w:cs="IRNazanin"/>
            <w:color w:val="111111"/>
            <w:sz w:val="22"/>
            <w:szCs w:val="22"/>
            <w:b w:val="0"/>
            <w:bCs w:val="0"/>
            <w:i w:val="0"/>
            <w:iCs w:val="0"/>
          </w:rPr>
          <w:t>427- حق نهى از منكر</w:t>
        </w:r>
        <w:r>
          <w:tab/>
        </w:r>
        <w:r>
          <w:fldChar w:fldCharType="begin"/>
        </w:r>
        <w:r>
          <w:instrText xml:space="preserve">PAGEREF 428 \h</w:instrText>
        </w:r>
        <w:r>
          <w:fldChar w:fldCharType="end"/>
        </w:r>
      </w:hyperlink>
    </w:p>
    <w:p>
      <w:pPr>
        <w:tabs>
          <w:tab w:val="right" w:leader="dot" w:pos="9062"/>
        </w:tabs>
        <w:ind w:left="220"/>
      </w:pPr>
      <w:hyperlink w:anchor="_Toc429" w:history="1">
        <w:r>
          <w:rPr>
            <w:rFonts w:ascii="IRNazanin" w:hAnsi="IRNazanin" w:eastAsia="IRNazanin" w:cs="IRNazanin"/>
            <w:color w:val="111111"/>
            <w:sz w:val="22"/>
            <w:szCs w:val="22"/>
            <w:b w:val="0"/>
            <w:bCs w:val="0"/>
            <w:i w:val="0"/>
            <w:iCs w:val="0"/>
          </w:rPr>
          <w:t>428- حق و باطل</w:t>
        </w:r>
        <w:r>
          <w:tab/>
        </w:r>
        <w:r>
          <w:fldChar w:fldCharType="begin"/>
        </w:r>
        <w:r>
          <w:instrText xml:space="preserve">PAGEREF 429 \h</w:instrText>
        </w:r>
        <w:r>
          <w:fldChar w:fldCharType="end"/>
        </w:r>
      </w:hyperlink>
    </w:p>
    <w:p>
      <w:pPr>
        <w:tabs>
          <w:tab w:val="right" w:leader="dot" w:pos="9062"/>
        </w:tabs>
        <w:ind w:left="220"/>
      </w:pPr>
      <w:hyperlink w:anchor="_Toc430" w:history="1">
        <w:r>
          <w:rPr>
            <w:rFonts w:ascii="IRNazanin" w:hAnsi="IRNazanin" w:eastAsia="IRNazanin" w:cs="IRNazanin"/>
            <w:color w:val="111111"/>
            <w:sz w:val="22"/>
            <w:szCs w:val="22"/>
            <w:b w:val="0"/>
            <w:bCs w:val="0"/>
            <w:i w:val="0"/>
            <w:iCs w:val="0"/>
          </w:rPr>
          <w:t>429- حق وطن</w:t>
        </w:r>
        <w:r>
          <w:tab/>
        </w:r>
        <w:r>
          <w:fldChar w:fldCharType="begin"/>
        </w:r>
        <w:r>
          <w:instrText xml:space="preserve">PAGEREF 430 \h</w:instrText>
        </w:r>
        <w:r>
          <w:fldChar w:fldCharType="end"/>
        </w:r>
      </w:hyperlink>
    </w:p>
    <w:p>
      <w:pPr>
        <w:tabs>
          <w:tab w:val="right" w:leader="dot" w:pos="9062"/>
        </w:tabs>
        <w:ind w:left="220"/>
      </w:pPr>
      <w:hyperlink w:anchor="_Toc431" w:history="1">
        <w:r>
          <w:rPr>
            <w:rFonts w:ascii="IRNazanin" w:hAnsi="IRNazanin" w:eastAsia="IRNazanin" w:cs="IRNazanin"/>
            <w:color w:val="111111"/>
            <w:sz w:val="22"/>
            <w:szCs w:val="22"/>
            <w:b w:val="0"/>
            <w:bCs w:val="0"/>
            <w:i w:val="0"/>
            <w:iCs w:val="0"/>
          </w:rPr>
          <w:t>430- حق ولايت</w:t>
        </w:r>
        <w:r>
          <w:tab/>
        </w:r>
        <w:r>
          <w:fldChar w:fldCharType="begin"/>
        </w:r>
        <w:r>
          <w:instrText xml:space="preserve">PAGEREF 431 \h</w:instrText>
        </w:r>
        <w:r>
          <w:fldChar w:fldCharType="end"/>
        </w:r>
      </w:hyperlink>
    </w:p>
    <w:p>
      <w:pPr>
        <w:tabs>
          <w:tab w:val="right" w:leader="dot" w:pos="9062"/>
        </w:tabs>
        <w:ind w:left="220"/>
      </w:pPr>
      <w:hyperlink w:anchor="_Toc432" w:history="1">
        <w:r>
          <w:rPr>
            <w:rFonts w:ascii="IRNazanin" w:hAnsi="IRNazanin" w:eastAsia="IRNazanin" w:cs="IRNazanin"/>
            <w:color w:val="111111"/>
            <w:sz w:val="22"/>
            <w:szCs w:val="22"/>
            <w:b w:val="0"/>
            <w:bCs w:val="0"/>
            <w:i w:val="0"/>
            <w:iCs w:val="0"/>
          </w:rPr>
          <w:t>431- حق همبسترى</w:t>
        </w:r>
        <w:r>
          <w:tab/>
        </w:r>
        <w:r>
          <w:fldChar w:fldCharType="begin"/>
        </w:r>
        <w:r>
          <w:instrText xml:space="preserve">PAGEREF 432 \h</w:instrText>
        </w:r>
        <w:r>
          <w:fldChar w:fldCharType="end"/>
        </w:r>
      </w:hyperlink>
    </w:p>
    <w:p>
      <w:pPr>
        <w:tabs>
          <w:tab w:val="right" w:leader="dot" w:pos="9062"/>
        </w:tabs>
        <w:ind w:left="220"/>
      </w:pPr>
      <w:hyperlink w:anchor="_Toc433" w:history="1">
        <w:r>
          <w:rPr>
            <w:rFonts w:ascii="IRNazanin" w:hAnsi="IRNazanin" w:eastAsia="IRNazanin" w:cs="IRNazanin"/>
            <w:color w:val="111111"/>
            <w:sz w:val="22"/>
            <w:szCs w:val="22"/>
            <w:b w:val="0"/>
            <w:bCs w:val="0"/>
            <w:i w:val="0"/>
            <w:iCs w:val="0"/>
          </w:rPr>
          <w:t>432- حمايت از حق</w:t>
        </w:r>
        <w:r>
          <w:tab/>
        </w:r>
        <w:r>
          <w:fldChar w:fldCharType="begin"/>
        </w:r>
        <w:r>
          <w:instrText xml:space="preserve">PAGEREF 433 \h</w:instrText>
        </w:r>
        <w:r>
          <w:fldChar w:fldCharType="end"/>
        </w:r>
      </w:hyperlink>
    </w:p>
    <w:p>
      <w:pPr>
        <w:tabs>
          <w:tab w:val="right" w:leader="dot" w:pos="9062"/>
        </w:tabs>
        <w:ind w:left="220"/>
      </w:pPr>
      <w:hyperlink w:anchor="_Toc434" w:history="1">
        <w:r>
          <w:rPr>
            <w:rFonts w:ascii="IRNazanin" w:hAnsi="IRNazanin" w:eastAsia="IRNazanin" w:cs="IRNazanin"/>
            <w:color w:val="111111"/>
            <w:sz w:val="22"/>
            <w:szCs w:val="22"/>
            <w:b w:val="0"/>
            <w:bCs w:val="0"/>
            <w:i w:val="0"/>
            <w:iCs w:val="0"/>
          </w:rPr>
          <w:t>433- ختم قلب حق ناپذيران</w:t>
        </w:r>
        <w:r>
          <w:tab/>
        </w:r>
        <w:r>
          <w:fldChar w:fldCharType="begin"/>
        </w:r>
        <w:r>
          <w:instrText xml:space="preserve">PAGEREF 434 \h</w:instrText>
        </w:r>
        <w:r>
          <w:fldChar w:fldCharType="end"/>
        </w:r>
      </w:hyperlink>
    </w:p>
    <w:p>
      <w:pPr>
        <w:tabs>
          <w:tab w:val="right" w:leader="dot" w:pos="9062"/>
        </w:tabs>
        <w:ind w:left="220"/>
      </w:pPr>
      <w:hyperlink w:anchor="_Toc435" w:history="1">
        <w:r>
          <w:rPr>
            <w:rFonts w:ascii="IRNazanin" w:hAnsi="IRNazanin" w:eastAsia="IRNazanin" w:cs="IRNazanin"/>
            <w:color w:val="111111"/>
            <w:sz w:val="22"/>
            <w:szCs w:val="22"/>
            <w:b w:val="0"/>
            <w:bCs w:val="0"/>
            <w:i w:val="0"/>
            <w:iCs w:val="0"/>
          </w:rPr>
          <w:t>434- خداشناسى حق طلبان</w:t>
        </w:r>
        <w:r>
          <w:tab/>
        </w:r>
        <w:r>
          <w:fldChar w:fldCharType="begin"/>
        </w:r>
        <w:r>
          <w:instrText xml:space="preserve">PAGEREF 435 \h</w:instrText>
        </w:r>
        <w:r>
          <w:fldChar w:fldCharType="end"/>
        </w:r>
      </w:hyperlink>
    </w:p>
    <w:p>
      <w:pPr>
        <w:tabs>
          <w:tab w:val="right" w:leader="dot" w:pos="9062"/>
        </w:tabs>
        <w:ind w:left="220"/>
      </w:pPr>
      <w:hyperlink w:anchor="_Toc436" w:history="1">
        <w:r>
          <w:rPr>
            <w:rFonts w:ascii="IRNazanin" w:hAnsi="IRNazanin" w:eastAsia="IRNazanin" w:cs="IRNazanin"/>
            <w:color w:val="111111"/>
            <w:sz w:val="22"/>
            <w:szCs w:val="22"/>
            <w:b w:val="0"/>
            <w:bCs w:val="0"/>
            <w:i w:val="0"/>
            <w:iCs w:val="0"/>
          </w:rPr>
          <w:t>435- خشوع براى حاكمان بر حق</w:t>
        </w:r>
        <w:r>
          <w:tab/>
        </w:r>
        <w:r>
          <w:fldChar w:fldCharType="begin"/>
        </w:r>
        <w:r>
          <w:instrText xml:space="preserve">PAGEREF 436 \h</w:instrText>
        </w:r>
        <w:r>
          <w:fldChar w:fldCharType="end"/>
        </w:r>
      </w:hyperlink>
    </w:p>
    <w:p>
      <w:pPr>
        <w:tabs>
          <w:tab w:val="right" w:leader="dot" w:pos="9062"/>
        </w:tabs>
        <w:ind w:left="220"/>
      </w:pPr>
      <w:hyperlink w:anchor="_Toc437" w:history="1">
        <w:r>
          <w:rPr>
            <w:rFonts w:ascii="IRNazanin" w:hAnsi="IRNazanin" w:eastAsia="IRNazanin" w:cs="IRNazanin"/>
            <w:color w:val="111111"/>
            <w:sz w:val="22"/>
            <w:szCs w:val="22"/>
            <w:b w:val="0"/>
            <w:bCs w:val="0"/>
            <w:i w:val="0"/>
            <w:iCs w:val="0"/>
          </w:rPr>
          <w:t>436- خطر حق ناپذيرى</w:t>
        </w:r>
        <w:r>
          <w:tab/>
        </w:r>
        <w:r>
          <w:fldChar w:fldCharType="begin"/>
        </w:r>
        <w:r>
          <w:instrText xml:space="preserve">PAGEREF 437 \h</w:instrText>
        </w:r>
        <w:r>
          <w:fldChar w:fldCharType="end"/>
        </w:r>
      </w:hyperlink>
    </w:p>
    <w:p>
      <w:pPr>
        <w:tabs>
          <w:tab w:val="right" w:leader="dot" w:pos="9062"/>
        </w:tabs>
        <w:ind w:left="220"/>
      </w:pPr>
      <w:hyperlink w:anchor="_Toc438" w:history="1">
        <w:r>
          <w:rPr>
            <w:rFonts w:ascii="IRNazanin" w:hAnsi="IRNazanin" w:eastAsia="IRNazanin" w:cs="IRNazanin"/>
            <w:color w:val="111111"/>
            <w:sz w:val="22"/>
            <w:szCs w:val="22"/>
            <w:b w:val="0"/>
            <w:bCs w:val="0"/>
            <w:i w:val="0"/>
            <w:iCs w:val="0"/>
          </w:rPr>
          <w:t>437- درخواست حق طلبى</w:t>
        </w:r>
        <w:r>
          <w:tab/>
        </w:r>
        <w:r>
          <w:fldChar w:fldCharType="begin"/>
        </w:r>
        <w:r>
          <w:instrText xml:space="preserve">PAGEREF 438 \h</w:instrText>
        </w:r>
        <w:r>
          <w:fldChar w:fldCharType="end"/>
        </w:r>
      </w:hyperlink>
    </w:p>
    <w:p>
      <w:pPr>
        <w:tabs>
          <w:tab w:val="right" w:leader="dot" w:pos="9062"/>
        </w:tabs>
        <w:ind w:left="220"/>
      </w:pPr>
      <w:hyperlink w:anchor="_Toc439" w:history="1">
        <w:r>
          <w:rPr>
            <w:rFonts w:ascii="IRNazanin" w:hAnsi="IRNazanin" w:eastAsia="IRNazanin" w:cs="IRNazanin"/>
            <w:color w:val="111111"/>
            <w:sz w:val="22"/>
            <w:szCs w:val="22"/>
            <w:b w:val="0"/>
            <w:bCs w:val="0"/>
            <w:i w:val="0"/>
            <w:iCs w:val="0"/>
          </w:rPr>
          <w:t>438- دشمنى با حق</w:t>
        </w:r>
        <w:r>
          <w:tab/>
        </w:r>
        <w:r>
          <w:fldChar w:fldCharType="begin"/>
        </w:r>
        <w:r>
          <w:instrText xml:space="preserve">PAGEREF 439 \h</w:instrText>
        </w:r>
        <w:r>
          <w:fldChar w:fldCharType="end"/>
        </w:r>
      </w:hyperlink>
    </w:p>
    <w:p>
      <w:pPr>
        <w:tabs>
          <w:tab w:val="right" w:leader="dot" w:pos="9062"/>
        </w:tabs>
        <w:ind w:left="220"/>
      </w:pPr>
      <w:hyperlink w:anchor="_Toc440" w:history="1">
        <w:r>
          <w:rPr>
            <w:rFonts w:ascii="IRNazanin" w:hAnsi="IRNazanin" w:eastAsia="IRNazanin" w:cs="IRNazanin"/>
            <w:color w:val="111111"/>
            <w:sz w:val="22"/>
            <w:szCs w:val="22"/>
            <w:b w:val="0"/>
            <w:bCs w:val="0"/>
            <w:i w:val="0"/>
            <w:iCs w:val="0"/>
          </w:rPr>
          <w:t>439- دشمنى با حق ستيزان</w:t>
        </w:r>
        <w:r>
          <w:tab/>
        </w:r>
        <w:r>
          <w:fldChar w:fldCharType="begin"/>
        </w:r>
        <w:r>
          <w:instrText xml:space="preserve">PAGEREF 440 \h</w:instrText>
        </w:r>
        <w:r>
          <w:fldChar w:fldCharType="end"/>
        </w:r>
      </w:hyperlink>
    </w:p>
    <w:p>
      <w:pPr>
        <w:tabs>
          <w:tab w:val="right" w:leader="dot" w:pos="9062"/>
        </w:tabs>
        <w:ind w:left="220"/>
      </w:pPr>
      <w:hyperlink w:anchor="_Toc441" w:history="1">
        <w:r>
          <w:rPr>
            <w:rFonts w:ascii="IRNazanin" w:hAnsi="IRNazanin" w:eastAsia="IRNazanin" w:cs="IRNazanin"/>
            <w:color w:val="111111"/>
            <w:sz w:val="22"/>
            <w:szCs w:val="22"/>
            <w:b w:val="0"/>
            <w:bCs w:val="0"/>
            <w:i w:val="0"/>
            <w:iCs w:val="0"/>
          </w:rPr>
          <w:t>440- دشمنى با حق ناپذيران</w:t>
        </w:r>
        <w:r>
          <w:tab/>
        </w:r>
        <w:r>
          <w:fldChar w:fldCharType="begin"/>
        </w:r>
        <w:r>
          <w:instrText xml:space="preserve">PAGEREF 441 \h</w:instrText>
        </w:r>
        <w:r>
          <w:fldChar w:fldCharType="end"/>
        </w:r>
      </w:hyperlink>
    </w:p>
    <w:p>
      <w:pPr>
        <w:tabs>
          <w:tab w:val="right" w:leader="dot" w:pos="9062"/>
        </w:tabs>
        <w:ind w:left="220"/>
      </w:pPr>
      <w:hyperlink w:anchor="_Toc442" w:history="1">
        <w:r>
          <w:rPr>
            <w:rFonts w:ascii="IRNazanin" w:hAnsi="IRNazanin" w:eastAsia="IRNazanin" w:cs="IRNazanin"/>
            <w:color w:val="111111"/>
            <w:sz w:val="22"/>
            <w:szCs w:val="22"/>
            <w:b w:val="0"/>
            <w:bCs w:val="0"/>
            <w:i w:val="0"/>
            <w:iCs w:val="0"/>
          </w:rPr>
          <w:t>441- دشمنى حق ناپذيران</w:t>
        </w:r>
        <w:r>
          <w:tab/>
        </w:r>
        <w:r>
          <w:fldChar w:fldCharType="begin"/>
        </w:r>
        <w:r>
          <w:instrText xml:space="preserve">PAGEREF 442 \h</w:instrText>
        </w:r>
        <w:r>
          <w:fldChar w:fldCharType="end"/>
        </w:r>
      </w:hyperlink>
    </w:p>
    <w:p>
      <w:pPr>
        <w:tabs>
          <w:tab w:val="right" w:leader="dot" w:pos="9062"/>
        </w:tabs>
        <w:ind w:left="220"/>
      </w:pPr>
      <w:hyperlink w:anchor="_Toc443" w:history="1">
        <w:r>
          <w:rPr>
            <w:rFonts w:ascii="IRNazanin" w:hAnsi="IRNazanin" w:eastAsia="IRNazanin" w:cs="IRNazanin"/>
            <w:color w:val="111111"/>
            <w:sz w:val="22"/>
            <w:szCs w:val="22"/>
            <w:b w:val="0"/>
            <w:bCs w:val="0"/>
            <w:i w:val="0"/>
            <w:iCs w:val="0"/>
          </w:rPr>
          <w:t>442- دشمنى حق و باطل</w:t>
        </w:r>
        <w:r>
          <w:tab/>
        </w:r>
        <w:r>
          <w:fldChar w:fldCharType="begin"/>
        </w:r>
        <w:r>
          <w:instrText xml:space="preserve">PAGEREF 443 \h</w:instrText>
        </w:r>
        <w:r>
          <w:fldChar w:fldCharType="end"/>
        </w:r>
      </w:hyperlink>
    </w:p>
    <w:p>
      <w:pPr>
        <w:tabs>
          <w:tab w:val="right" w:leader="dot" w:pos="9062"/>
        </w:tabs>
        <w:ind w:left="220"/>
      </w:pPr>
      <w:hyperlink w:anchor="_Toc444" w:history="1">
        <w:r>
          <w:rPr>
            <w:rFonts w:ascii="IRNazanin" w:hAnsi="IRNazanin" w:eastAsia="IRNazanin" w:cs="IRNazanin"/>
            <w:color w:val="111111"/>
            <w:sz w:val="22"/>
            <w:szCs w:val="22"/>
            <w:b w:val="0"/>
            <w:bCs w:val="0"/>
            <w:i w:val="0"/>
            <w:iCs w:val="0"/>
          </w:rPr>
          <w:t>443- دعوت از حق ناپذيران</w:t>
        </w:r>
        <w:r>
          <w:tab/>
        </w:r>
        <w:r>
          <w:fldChar w:fldCharType="begin"/>
        </w:r>
        <w:r>
          <w:instrText xml:space="preserve">PAGEREF 444 \h</w:instrText>
        </w:r>
        <w:r>
          <w:fldChar w:fldCharType="end"/>
        </w:r>
      </w:hyperlink>
    </w:p>
    <w:p>
      <w:pPr>
        <w:tabs>
          <w:tab w:val="right" w:leader="dot" w:pos="9062"/>
        </w:tabs>
        <w:ind w:left="220"/>
      </w:pPr>
      <w:hyperlink w:anchor="_Toc445" w:history="1">
        <w:r>
          <w:rPr>
            <w:rFonts w:ascii="IRNazanin" w:hAnsi="IRNazanin" w:eastAsia="IRNazanin" w:cs="IRNazanin"/>
            <w:color w:val="111111"/>
            <w:sz w:val="22"/>
            <w:szCs w:val="22"/>
            <w:b w:val="0"/>
            <w:bCs w:val="0"/>
            <w:i w:val="0"/>
            <w:iCs w:val="0"/>
          </w:rPr>
          <w:t>444- دعوت به حق</w:t>
        </w:r>
        <w:r>
          <w:tab/>
        </w:r>
        <w:r>
          <w:fldChar w:fldCharType="begin"/>
        </w:r>
        <w:r>
          <w:instrText xml:space="preserve">PAGEREF 445 \h</w:instrText>
        </w:r>
        <w:r>
          <w:fldChar w:fldCharType="end"/>
        </w:r>
      </w:hyperlink>
    </w:p>
    <w:p>
      <w:pPr>
        <w:tabs>
          <w:tab w:val="right" w:leader="dot" w:pos="9062"/>
        </w:tabs>
        <w:ind w:left="220"/>
      </w:pPr>
      <w:hyperlink w:anchor="_Toc446" w:history="1">
        <w:r>
          <w:rPr>
            <w:rFonts w:ascii="IRNazanin" w:hAnsi="IRNazanin" w:eastAsia="IRNazanin" w:cs="IRNazanin"/>
            <w:color w:val="111111"/>
            <w:sz w:val="22"/>
            <w:szCs w:val="22"/>
            <w:b w:val="0"/>
            <w:bCs w:val="0"/>
            <w:i w:val="0"/>
            <w:iCs w:val="0"/>
          </w:rPr>
          <w:t>445- دلايل پيروزى حق</w:t>
        </w:r>
        <w:r>
          <w:tab/>
        </w:r>
        <w:r>
          <w:fldChar w:fldCharType="begin"/>
        </w:r>
        <w:r>
          <w:instrText xml:space="preserve">PAGEREF 446 \h</w:instrText>
        </w:r>
        <w:r>
          <w:fldChar w:fldCharType="end"/>
        </w:r>
      </w:hyperlink>
    </w:p>
    <w:p>
      <w:pPr>
        <w:tabs>
          <w:tab w:val="right" w:leader="dot" w:pos="9062"/>
        </w:tabs>
        <w:ind w:left="220"/>
      </w:pPr>
      <w:hyperlink w:anchor="_Toc447" w:history="1">
        <w:r>
          <w:rPr>
            <w:rFonts w:ascii="IRNazanin" w:hAnsi="IRNazanin" w:eastAsia="IRNazanin" w:cs="IRNazanin"/>
            <w:color w:val="111111"/>
            <w:sz w:val="22"/>
            <w:szCs w:val="22"/>
            <w:b w:val="0"/>
            <w:bCs w:val="0"/>
            <w:i w:val="0"/>
            <w:iCs w:val="0"/>
          </w:rPr>
          <w:t>446- دلايل حاكميت حق</w:t>
        </w:r>
        <w:r>
          <w:tab/>
        </w:r>
        <w:r>
          <w:fldChar w:fldCharType="begin"/>
        </w:r>
        <w:r>
          <w:instrText xml:space="preserve">PAGEREF 447 \h</w:instrText>
        </w:r>
        <w:r>
          <w:fldChar w:fldCharType="end"/>
        </w:r>
      </w:hyperlink>
    </w:p>
    <w:p>
      <w:pPr>
        <w:tabs>
          <w:tab w:val="right" w:leader="dot" w:pos="9062"/>
        </w:tabs>
        <w:ind w:left="220"/>
      </w:pPr>
      <w:hyperlink w:anchor="_Toc448" w:history="1">
        <w:r>
          <w:rPr>
            <w:rFonts w:ascii="IRNazanin" w:hAnsi="IRNazanin" w:eastAsia="IRNazanin" w:cs="IRNazanin"/>
            <w:color w:val="111111"/>
            <w:sz w:val="22"/>
            <w:szCs w:val="22"/>
            <w:b w:val="0"/>
            <w:bCs w:val="0"/>
            <w:i w:val="0"/>
            <w:iCs w:val="0"/>
          </w:rPr>
          <w:t>447- دلايل حق ناپذيرى كافران</w:t>
        </w:r>
        <w:r>
          <w:tab/>
        </w:r>
        <w:r>
          <w:fldChar w:fldCharType="begin"/>
        </w:r>
        <w:r>
          <w:instrText xml:space="preserve">PAGEREF 448 \h</w:instrText>
        </w:r>
        <w:r>
          <w:fldChar w:fldCharType="end"/>
        </w:r>
      </w:hyperlink>
    </w:p>
    <w:p>
      <w:pPr>
        <w:tabs>
          <w:tab w:val="right" w:leader="dot" w:pos="9062"/>
        </w:tabs>
        <w:ind w:left="220"/>
      </w:pPr>
      <w:hyperlink w:anchor="_Toc449" w:history="1">
        <w:r>
          <w:rPr>
            <w:rFonts w:ascii="IRNazanin" w:hAnsi="IRNazanin" w:eastAsia="IRNazanin" w:cs="IRNazanin"/>
            <w:color w:val="111111"/>
            <w:sz w:val="22"/>
            <w:szCs w:val="22"/>
            <w:b w:val="0"/>
            <w:bCs w:val="0"/>
            <w:i w:val="0"/>
            <w:iCs w:val="0"/>
          </w:rPr>
          <w:t>448- دين حق</w:t>
        </w:r>
        <w:r>
          <w:tab/>
        </w:r>
        <w:r>
          <w:fldChar w:fldCharType="begin"/>
        </w:r>
        <w:r>
          <w:instrText xml:space="preserve">PAGEREF 449 \h</w:instrText>
        </w:r>
        <w:r>
          <w:fldChar w:fldCharType="end"/>
        </w:r>
      </w:hyperlink>
    </w:p>
    <w:p>
      <w:pPr>
        <w:tabs>
          <w:tab w:val="right" w:leader="dot" w:pos="9062"/>
        </w:tabs>
        <w:ind w:left="220"/>
      </w:pPr>
      <w:hyperlink w:anchor="_Toc450" w:history="1">
        <w:r>
          <w:rPr>
            <w:rFonts w:ascii="IRNazanin" w:hAnsi="IRNazanin" w:eastAsia="IRNazanin" w:cs="IRNazanin"/>
            <w:color w:val="111111"/>
            <w:sz w:val="22"/>
            <w:szCs w:val="22"/>
            <w:b w:val="0"/>
            <w:bCs w:val="0"/>
            <w:i w:val="0"/>
            <w:iCs w:val="0"/>
          </w:rPr>
          <w:t>449- راه اثبات حق</w:t>
        </w:r>
        <w:r>
          <w:tab/>
        </w:r>
        <w:r>
          <w:fldChar w:fldCharType="begin"/>
        </w:r>
        <w:r>
          <w:instrText xml:space="preserve">PAGEREF 450 \h</w:instrText>
        </w:r>
        <w:r>
          <w:fldChar w:fldCharType="end"/>
        </w:r>
      </w:hyperlink>
    </w:p>
    <w:p>
      <w:pPr>
        <w:tabs>
          <w:tab w:val="right" w:leader="dot" w:pos="9062"/>
        </w:tabs>
        <w:ind w:left="220"/>
      </w:pPr>
      <w:hyperlink w:anchor="_Toc451" w:history="1">
        <w:r>
          <w:rPr>
            <w:rFonts w:ascii="IRNazanin" w:hAnsi="IRNazanin" w:eastAsia="IRNazanin" w:cs="IRNazanin"/>
            <w:color w:val="111111"/>
            <w:sz w:val="22"/>
            <w:szCs w:val="22"/>
            <w:b w:val="0"/>
            <w:bCs w:val="0"/>
            <w:i w:val="0"/>
            <w:iCs w:val="0"/>
          </w:rPr>
          <w:t>450- رجعت حق ستيزان صدراسلام</w:t>
        </w:r>
        <w:r>
          <w:tab/>
        </w:r>
        <w:r>
          <w:fldChar w:fldCharType="begin"/>
        </w:r>
        <w:r>
          <w:instrText xml:space="preserve">PAGEREF 451 \h</w:instrText>
        </w:r>
        <w:r>
          <w:fldChar w:fldCharType="end"/>
        </w:r>
      </w:hyperlink>
    </w:p>
    <w:p>
      <w:pPr>
        <w:tabs>
          <w:tab w:val="right" w:leader="dot" w:pos="9062"/>
        </w:tabs>
        <w:ind w:left="220"/>
      </w:pPr>
      <w:hyperlink w:anchor="_Toc452" w:history="1">
        <w:r>
          <w:rPr>
            <w:rFonts w:ascii="IRNazanin" w:hAnsi="IRNazanin" w:eastAsia="IRNazanin" w:cs="IRNazanin"/>
            <w:color w:val="111111"/>
            <w:sz w:val="22"/>
            <w:szCs w:val="22"/>
            <w:b w:val="0"/>
            <w:bCs w:val="0"/>
            <w:i w:val="0"/>
            <w:iCs w:val="0"/>
          </w:rPr>
          <w:t>451- رحمت بر حق پذيران</w:t>
        </w:r>
        <w:r>
          <w:tab/>
        </w:r>
        <w:r>
          <w:fldChar w:fldCharType="begin"/>
        </w:r>
        <w:r>
          <w:instrText xml:space="preserve">PAGEREF 452 \h</w:instrText>
        </w:r>
        <w:r>
          <w:fldChar w:fldCharType="end"/>
        </w:r>
      </w:hyperlink>
    </w:p>
    <w:p>
      <w:pPr>
        <w:tabs>
          <w:tab w:val="right" w:leader="dot" w:pos="9062"/>
        </w:tabs>
        <w:ind w:left="220"/>
      </w:pPr>
      <w:hyperlink w:anchor="_Toc453" w:history="1">
        <w:r>
          <w:rPr>
            <w:rFonts w:ascii="IRNazanin" w:hAnsi="IRNazanin" w:eastAsia="IRNazanin" w:cs="IRNazanin"/>
            <w:color w:val="111111"/>
            <w:sz w:val="22"/>
            <w:szCs w:val="22"/>
            <w:b w:val="0"/>
            <w:bCs w:val="0"/>
            <w:i w:val="0"/>
            <w:iCs w:val="0"/>
          </w:rPr>
          <w:t>452- رد استمهال حق ستيزان</w:t>
        </w:r>
        <w:r>
          <w:tab/>
        </w:r>
        <w:r>
          <w:fldChar w:fldCharType="begin"/>
        </w:r>
        <w:r>
          <w:instrText xml:space="preserve">PAGEREF 453 \h</w:instrText>
        </w:r>
        <w:r>
          <w:fldChar w:fldCharType="end"/>
        </w:r>
      </w:hyperlink>
    </w:p>
    <w:p>
      <w:pPr>
        <w:tabs>
          <w:tab w:val="right" w:leader="dot" w:pos="9062"/>
        </w:tabs>
        <w:ind w:left="220"/>
      </w:pPr>
      <w:hyperlink w:anchor="_Toc454" w:history="1">
        <w:r>
          <w:rPr>
            <w:rFonts w:ascii="IRNazanin" w:hAnsi="IRNazanin" w:eastAsia="IRNazanin" w:cs="IRNazanin"/>
            <w:color w:val="111111"/>
            <w:sz w:val="22"/>
            <w:szCs w:val="22"/>
            <w:b w:val="0"/>
            <w:bCs w:val="0"/>
            <w:i w:val="0"/>
            <w:iCs w:val="0"/>
          </w:rPr>
          <w:t>453- روحيه حق پذيرى</w:t>
        </w:r>
        <w:r>
          <w:tab/>
        </w:r>
        <w:r>
          <w:fldChar w:fldCharType="begin"/>
        </w:r>
        <w:r>
          <w:instrText xml:space="preserve">PAGEREF 454 \h</w:instrText>
        </w:r>
        <w:r>
          <w:fldChar w:fldCharType="end"/>
        </w:r>
      </w:hyperlink>
    </w:p>
    <w:p>
      <w:pPr>
        <w:tabs>
          <w:tab w:val="right" w:leader="dot" w:pos="9062"/>
        </w:tabs>
        <w:ind w:left="220"/>
      </w:pPr>
      <w:hyperlink w:anchor="_Toc455" w:history="1">
        <w:r>
          <w:rPr>
            <w:rFonts w:ascii="IRNazanin" w:hAnsi="IRNazanin" w:eastAsia="IRNazanin" w:cs="IRNazanin"/>
            <w:color w:val="111111"/>
            <w:sz w:val="22"/>
            <w:szCs w:val="22"/>
            <w:b w:val="0"/>
            <w:bCs w:val="0"/>
            <w:i w:val="0"/>
            <w:iCs w:val="0"/>
          </w:rPr>
          <w:t>454- روش اثبات حق</w:t>
        </w:r>
        <w:r>
          <w:tab/>
        </w:r>
        <w:r>
          <w:fldChar w:fldCharType="begin"/>
        </w:r>
        <w:r>
          <w:instrText xml:space="preserve">PAGEREF 455 \h</w:instrText>
        </w:r>
        <w:r>
          <w:fldChar w:fldCharType="end"/>
        </w:r>
      </w:hyperlink>
    </w:p>
    <w:p>
      <w:pPr>
        <w:tabs>
          <w:tab w:val="right" w:leader="dot" w:pos="9062"/>
        </w:tabs>
        <w:ind w:left="220"/>
      </w:pPr>
      <w:hyperlink w:anchor="_Toc456" w:history="1">
        <w:r>
          <w:rPr>
            <w:rFonts w:ascii="IRNazanin" w:hAnsi="IRNazanin" w:eastAsia="IRNazanin" w:cs="IRNazanin"/>
            <w:color w:val="111111"/>
            <w:sz w:val="22"/>
            <w:szCs w:val="22"/>
            <w:b w:val="0"/>
            <w:bCs w:val="0"/>
            <w:i w:val="0"/>
            <w:iCs w:val="0"/>
          </w:rPr>
          <w:t>455- روش اثبات حق ستيزى مكذبان قرآن</w:t>
        </w:r>
        <w:r>
          <w:tab/>
        </w:r>
        <w:r>
          <w:fldChar w:fldCharType="begin"/>
        </w:r>
        <w:r>
          <w:instrText xml:space="preserve">PAGEREF 456 \h</w:instrText>
        </w:r>
        <w:r>
          <w:fldChar w:fldCharType="end"/>
        </w:r>
      </w:hyperlink>
    </w:p>
    <w:p>
      <w:pPr>
        <w:tabs>
          <w:tab w:val="right" w:leader="dot" w:pos="9062"/>
        </w:tabs>
        <w:ind w:left="220"/>
      </w:pPr>
      <w:hyperlink w:anchor="_Toc457" w:history="1">
        <w:r>
          <w:rPr>
            <w:rFonts w:ascii="IRNazanin" w:hAnsi="IRNazanin" w:eastAsia="IRNazanin" w:cs="IRNazanin"/>
            <w:color w:val="111111"/>
            <w:sz w:val="22"/>
            <w:szCs w:val="22"/>
            <w:b w:val="0"/>
            <w:bCs w:val="0"/>
            <w:i w:val="0"/>
            <w:iCs w:val="0"/>
          </w:rPr>
          <w:t>456- روش اثبات حق يوسف(ع)</w:t>
        </w:r>
        <w:r>
          <w:tab/>
        </w:r>
        <w:r>
          <w:fldChar w:fldCharType="begin"/>
        </w:r>
        <w:r>
          <w:instrText xml:space="preserve">PAGEREF 457 \h</w:instrText>
        </w:r>
        <w:r>
          <w:fldChar w:fldCharType="end"/>
        </w:r>
      </w:hyperlink>
    </w:p>
    <w:p>
      <w:pPr>
        <w:tabs>
          <w:tab w:val="right" w:leader="dot" w:pos="9062"/>
        </w:tabs>
        <w:ind w:left="220"/>
      </w:pPr>
      <w:hyperlink w:anchor="_Toc458" w:history="1">
        <w:r>
          <w:rPr>
            <w:rFonts w:ascii="IRNazanin" w:hAnsi="IRNazanin" w:eastAsia="IRNazanin" w:cs="IRNazanin"/>
            <w:color w:val="111111"/>
            <w:sz w:val="22"/>
            <w:szCs w:val="22"/>
            <w:b w:val="0"/>
            <w:bCs w:val="0"/>
            <w:i w:val="0"/>
            <w:iCs w:val="0"/>
          </w:rPr>
          <w:t>457- روش احقاق حق</w:t>
        </w:r>
        <w:r>
          <w:tab/>
        </w:r>
        <w:r>
          <w:fldChar w:fldCharType="begin"/>
        </w:r>
        <w:r>
          <w:instrText xml:space="preserve">PAGEREF 458 \h</w:instrText>
        </w:r>
        <w:r>
          <w:fldChar w:fldCharType="end"/>
        </w:r>
      </w:hyperlink>
    </w:p>
    <w:p>
      <w:pPr>
        <w:tabs>
          <w:tab w:val="right" w:leader="dot" w:pos="9062"/>
        </w:tabs>
        <w:ind w:left="220"/>
      </w:pPr>
      <w:hyperlink w:anchor="_Toc459" w:history="1">
        <w:r>
          <w:rPr>
            <w:rFonts w:ascii="IRNazanin" w:hAnsi="IRNazanin" w:eastAsia="IRNazanin" w:cs="IRNazanin"/>
            <w:color w:val="111111"/>
            <w:sz w:val="22"/>
            <w:szCs w:val="22"/>
            <w:b w:val="0"/>
            <w:bCs w:val="0"/>
            <w:i w:val="0"/>
            <w:iCs w:val="0"/>
          </w:rPr>
          <w:t>458- روش اصلاح حق ناپذيران</w:t>
        </w:r>
        <w:r>
          <w:tab/>
        </w:r>
        <w:r>
          <w:fldChar w:fldCharType="begin"/>
        </w:r>
        <w:r>
          <w:instrText xml:space="preserve">PAGEREF 459 \h</w:instrText>
        </w:r>
        <w:r>
          <w:fldChar w:fldCharType="end"/>
        </w:r>
      </w:hyperlink>
    </w:p>
    <w:p>
      <w:pPr>
        <w:tabs>
          <w:tab w:val="right" w:leader="dot" w:pos="9062"/>
        </w:tabs>
        <w:ind w:left="220"/>
      </w:pPr>
      <w:hyperlink w:anchor="_Toc460" w:history="1">
        <w:r>
          <w:rPr>
            <w:rFonts w:ascii="IRNazanin" w:hAnsi="IRNazanin" w:eastAsia="IRNazanin" w:cs="IRNazanin"/>
            <w:color w:val="111111"/>
            <w:sz w:val="22"/>
            <w:szCs w:val="22"/>
            <w:b w:val="0"/>
            <w:bCs w:val="0"/>
            <w:i w:val="0"/>
            <w:iCs w:val="0"/>
          </w:rPr>
          <w:t>459- روش برخورد با حق ناپذيران</w:t>
        </w:r>
        <w:r>
          <w:tab/>
        </w:r>
        <w:r>
          <w:fldChar w:fldCharType="begin"/>
        </w:r>
        <w:r>
          <w:instrText xml:space="preserve">PAGEREF 460 \h</w:instrText>
        </w:r>
        <w:r>
          <w:fldChar w:fldCharType="end"/>
        </w:r>
      </w:hyperlink>
    </w:p>
    <w:p>
      <w:pPr>
        <w:tabs>
          <w:tab w:val="right" w:leader="dot" w:pos="9062"/>
        </w:tabs>
        <w:ind w:left="220"/>
      </w:pPr>
      <w:hyperlink w:anchor="_Toc461" w:history="1">
        <w:r>
          <w:rPr>
            <w:rFonts w:ascii="IRNazanin" w:hAnsi="IRNazanin" w:eastAsia="IRNazanin" w:cs="IRNazanin"/>
            <w:color w:val="111111"/>
            <w:sz w:val="22"/>
            <w:szCs w:val="22"/>
            <w:b w:val="0"/>
            <w:bCs w:val="0"/>
            <w:i w:val="0"/>
            <w:iCs w:val="0"/>
          </w:rPr>
          <w:t>460- روش برخورد حق ستيزان</w:t>
        </w:r>
        <w:r>
          <w:tab/>
        </w:r>
        <w:r>
          <w:fldChar w:fldCharType="begin"/>
        </w:r>
        <w:r>
          <w:instrText xml:space="preserve">PAGEREF 461 \h</w:instrText>
        </w:r>
        <w:r>
          <w:fldChar w:fldCharType="end"/>
        </w:r>
      </w:hyperlink>
    </w:p>
    <w:p>
      <w:pPr>
        <w:tabs>
          <w:tab w:val="right" w:leader="dot" w:pos="9062"/>
        </w:tabs>
        <w:ind w:left="220"/>
      </w:pPr>
      <w:hyperlink w:anchor="_Toc462" w:history="1">
        <w:r>
          <w:rPr>
            <w:rFonts w:ascii="IRNazanin" w:hAnsi="IRNazanin" w:eastAsia="IRNazanin" w:cs="IRNazanin"/>
            <w:color w:val="111111"/>
            <w:sz w:val="22"/>
            <w:szCs w:val="22"/>
            <w:b w:val="0"/>
            <w:bCs w:val="0"/>
            <w:i w:val="0"/>
            <w:iCs w:val="0"/>
          </w:rPr>
          <w:t>461- روش برخورد حق ناپذيران</w:t>
        </w:r>
        <w:r>
          <w:tab/>
        </w:r>
        <w:r>
          <w:fldChar w:fldCharType="begin"/>
        </w:r>
        <w:r>
          <w:instrText xml:space="preserve">PAGEREF 462 \h</w:instrText>
        </w:r>
        <w:r>
          <w:fldChar w:fldCharType="end"/>
        </w:r>
      </w:hyperlink>
    </w:p>
    <w:p>
      <w:pPr>
        <w:tabs>
          <w:tab w:val="right" w:leader="dot" w:pos="9062"/>
        </w:tabs>
        <w:ind w:left="220"/>
      </w:pPr>
      <w:hyperlink w:anchor="_Toc463" w:history="1">
        <w:r>
          <w:rPr>
            <w:rFonts w:ascii="IRNazanin" w:hAnsi="IRNazanin" w:eastAsia="IRNazanin" w:cs="IRNazanin"/>
            <w:color w:val="111111"/>
            <w:sz w:val="22"/>
            <w:szCs w:val="22"/>
            <w:b w:val="0"/>
            <w:bCs w:val="0"/>
            <w:i w:val="0"/>
            <w:iCs w:val="0"/>
          </w:rPr>
          <w:t>462- روش تبيين حق</w:t>
        </w:r>
        <w:r>
          <w:tab/>
        </w:r>
        <w:r>
          <w:fldChar w:fldCharType="begin"/>
        </w:r>
        <w:r>
          <w:instrText xml:space="preserve">PAGEREF 463 \h</w:instrText>
        </w:r>
        <w:r>
          <w:fldChar w:fldCharType="end"/>
        </w:r>
      </w:hyperlink>
    </w:p>
    <w:p>
      <w:pPr>
        <w:tabs>
          <w:tab w:val="right" w:leader="dot" w:pos="9062"/>
        </w:tabs>
        <w:ind w:left="220"/>
      </w:pPr>
      <w:hyperlink w:anchor="_Toc464" w:history="1">
        <w:r>
          <w:rPr>
            <w:rFonts w:ascii="IRNazanin" w:hAnsi="IRNazanin" w:eastAsia="IRNazanin" w:cs="IRNazanin"/>
            <w:color w:val="111111"/>
            <w:sz w:val="22"/>
            <w:szCs w:val="22"/>
            <w:b w:val="0"/>
            <w:bCs w:val="0"/>
            <w:i w:val="0"/>
            <w:iCs w:val="0"/>
          </w:rPr>
          <w:t>463- روش تشخيص حق</w:t>
        </w:r>
        <w:r>
          <w:tab/>
        </w:r>
        <w:r>
          <w:fldChar w:fldCharType="begin"/>
        </w:r>
        <w:r>
          <w:instrText xml:space="preserve">PAGEREF 464 \h</w:instrText>
        </w:r>
        <w:r>
          <w:fldChar w:fldCharType="end"/>
        </w:r>
      </w:hyperlink>
    </w:p>
    <w:p>
      <w:pPr>
        <w:tabs>
          <w:tab w:val="right" w:leader="dot" w:pos="9062"/>
        </w:tabs>
        <w:ind w:left="220"/>
      </w:pPr>
      <w:hyperlink w:anchor="_Toc465" w:history="1">
        <w:r>
          <w:rPr>
            <w:rFonts w:ascii="IRNazanin" w:hAnsi="IRNazanin" w:eastAsia="IRNazanin" w:cs="IRNazanin"/>
            <w:color w:val="111111"/>
            <w:sz w:val="22"/>
            <w:szCs w:val="22"/>
            <w:b w:val="0"/>
            <w:bCs w:val="0"/>
            <w:i w:val="0"/>
            <w:iCs w:val="0"/>
          </w:rPr>
          <w:t>464- روش حق ستيزى</w:t>
        </w:r>
        <w:r>
          <w:tab/>
        </w:r>
        <w:r>
          <w:fldChar w:fldCharType="begin"/>
        </w:r>
        <w:r>
          <w:instrText xml:space="preserve">PAGEREF 465 \h</w:instrText>
        </w:r>
        <w:r>
          <w:fldChar w:fldCharType="end"/>
        </w:r>
      </w:hyperlink>
    </w:p>
    <w:p>
      <w:pPr>
        <w:tabs>
          <w:tab w:val="right" w:leader="dot" w:pos="9062"/>
        </w:tabs>
        <w:ind w:left="220"/>
      </w:pPr>
      <w:hyperlink w:anchor="_Toc466" w:history="1">
        <w:r>
          <w:rPr>
            <w:rFonts w:ascii="IRNazanin" w:hAnsi="IRNazanin" w:eastAsia="IRNazanin" w:cs="IRNazanin"/>
            <w:color w:val="111111"/>
            <w:sz w:val="22"/>
            <w:szCs w:val="22"/>
            <w:b w:val="0"/>
            <w:bCs w:val="0"/>
            <w:i w:val="0"/>
            <w:iCs w:val="0"/>
          </w:rPr>
          <w:t>465- روش حق ستيزى كافران</w:t>
        </w:r>
        <w:r>
          <w:tab/>
        </w:r>
        <w:r>
          <w:fldChar w:fldCharType="begin"/>
        </w:r>
        <w:r>
          <w:instrText xml:space="preserve">PAGEREF 466 \h</w:instrText>
        </w:r>
        <w:r>
          <w:fldChar w:fldCharType="end"/>
        </w:r>
      </w:hyperlink>
    </w:p>
    <w:p>
      <w:pPr>
        <w:tabs>
          <w:tab w:val="right" w:leader="dot" w:pos="9062"/>
        </w:tabs>
        <w:ind w:left="220"/>
      </w:pPr>
      <w:hyperlink w:anchor="_Toc467" w:history="1">
        <w:r>
          <w:rPr>
            <w:rFonts w:ascii="IRNazanin" w:hAnsi="IRNazanin" w:eastAsia="IRNazanin" w:cs="IRNazanin"/>
            <w:color w:val="111111"/>
            <w:sz w:val="22"/>
            <w:szCs w:val="22"/>
            <w:b w:val="0"/>
            <w:bCs w:val="0"/>
            <w:i w:val="0"/>
            <w:iCs w:val="0"/>
          </w:rPr>
          <w:t>466- روش وصول به حق</w:t>
        </w:r>
        <w:r>
          <w:tab/>
        </w:r>
        <w:r>
          <w:fldChar w:fldCharType="begin"/>
        </w:r>
        <w:r>
          <w:instrText xml:space="preserve">PAGEREF 467 \h</w:instrText>
        </w:r>
        <w:r>
          <w:fldChar w:fldCharType="end"/>
        </w:r>
      </w:hyperlink>
    </w:p>
    <w:p>
      <w:pPr>
        <w:tabs>
          <w:tab w:val="right" w:leader="dot" w:pos="9062"/>
        </w:tabs>
        <w:ind w:left="220"/>
      </w:pPr>
      <w:hyperlink w:anchor="_Toc468" w:history="1">
        <w:r>
          <w:rPr>
            <w:rFonts w:ascii="IRNazanin" w:hAnsi="IRNazanin" w:eastAsia="IRNazanin" w:cs="IRNazanin"/>
            <w:color w:val="111111"/>
            <w:sz w:val="22"/>
            <w:szCs w:val="22"/>
            <w:b w:val="0"/>
            <w:bCs w:val="0"/>
            <w:i w:val="0"/>
            <w:iCs w:val="0"/>
          </w:rPr>
          <w:t>467- رؤيت عذاب حق ستيزان</w:t>
        </w:r>
        <w:r>
          <w:tab/>
        </w:r>
        <w:r>
          <w:fldChar w:fldCharType="begin"/>
        </w:r>
        <w:r>
          <w:instrText xml:space="preserve">PAGEREF 468 \h</w:instrText>
        </w:r>
        <w:r>
          <w:fldChar w:fldCharType="end"/>
        </w:r>
      </w:hyperlink>
    </w:p>
    <w:p>
      <w:pPr>
        <w:tabs>
          <w:tab w:val="right" w:leader="dot" w:pos="9062"/>
        </w:tabs>
        <w:ind w:left="220"/>
      </w:pPr>
      <w:hyperlink w:anchor="_Toc469" w:history="1">
        <w:r>
          <w:rPr>
            <w:rFonts w:ascii="IRNazanin" w:hAnsi="IRNazanin" w:eastAsia="IRNazanin" w:cs="IRNazanin"/>
            <w:color w:val="111111"/>
            <w:sz w:val="22"/>
            <w:szCs w:val="22"/>
            <w:b w:val="0"/>
            <w:bCs w:val="0"/>
            <w:i w:val="0"/>
            <w:iCs w:val="0"/>
          </w:rPr>
          <w:t>468- رهبرى حق</w:t>
        </w:r>
        <w:r>
          <w:tab/>
        </w:r>
        <w:r>
          <w:fldChar w:fldCharType="begin"/>
        </w:r>
        <w:r>
          <w:instrText xml:space="preserve">PAGEREF 469 \h</w:instrText>
        </w:r>
        <w:r>
          <w:fldChar w:fldCharType="end"/>
        </w:r>
      </w:hyperlink>
    </w:p>
    <w:p>
      <w:pPr>
        <w:tabs>
          <w:tab w:val="right" w:leader="dot" w:pos="9062"/>
        </w:tabs>
        <w:ind w:left="220"/>
      </w:pPr>
      <w:hyperlink w:anchor="_Toc470" w:history="1">
        <w:r>
          <w:rPr>
            <w:rFonts w:ascii="IRNazanin" w:hAnsi="IRNazanin" w:eastAsia="IRNazanin" w:cs="IRNazanin"/>
            <w:color w:val="111111"/>
            <w:sz w:val="22"/>
            <w:szCs w:val="22"/>
            <w:b w:val="0"/>
            <w:bCs w:val="0"/>
            <w:i w:val="0"/>
            <w:iCs w:val="0"/>
          </w:rPr>
          <w:t>469- زمينه آمرزش حق ستيزان</w:t>
        </w:r>
        <w:r>
          <w:tab/>
        </w:r>
        <w:r>
          <w:fldChar w:fldCharType="begin"/>
        </w:r>
        <w:r>
          <w:instrText xml:space="preserve">PAGEREF 470 \h</w:instrText>
        </w:r>
        <w:r>
          <w:fldChar w:fldCharType="end"/>
        </w:r>
      </w:hyperlink>
    </w:p>
    <w:p>
      <w:pPr>
        <w:tabs>
          <w:tab w:val="right" w:leader="dot" w:pos="9062"/>
        </w:tabs>
        <w:ind w:left="220"/>
      </w:pPr>
      <w:hyperlink w:anchor="_Toc471" w:history="1">
        <w:r>
          <w:rPr>
            <w:rFonts w:ascii="IRNazanin" w:hAnsi="IRNazanin" w:eastAsia="IRNazanin" w:cs="IRNazanin"/>
            <w:color w:val="111111"/>
            <w:sz w:val="22"/>
            <w:szCs w:val="22"/>
            <w:b w:val="0"/>
            <w:bCs w:val="0"/>
            <w:i w:val="0"/>
            <w:iCs w:val="0"/>
          </w:rPr>
          <w:t>470- زمينه اجتناب از حق ناپذيرى</w:t>
        </w:r>
        <w:r>
          <w:tab/>
        </w:r>
        <w:r>
          <w:fldChar w:fldCharType="begin"/>
        </w:r>
        <w:r>
          <w:instrText xml:space="preserve">PAGEREF 471 \h</w:instrText>
        </w:r>
        <w:r>
          <w:fldChar w:fldCharType="end"/>
        </w:r>
      </w:hyperlink>
    </w:p>
    <w:p>
      <w:pPr>
        <w:tabs>
          <w:tab w:val="right" w:leader="dot" w:pos="9062"/>
        </w:tabs>
        <w:ind w:left="220"/>
      </w:pPr>
      <w:hyperlink w:anchor="_Toc472" w:history="1">
        <w:r>
          <w:rPr>
            <w:rFonts w:ascii="IRNazanin" w:hAnsi="IRNazanin" w:eastAsia="IRNazanin" w:cs="IRNazanin"/>
            <w:color w:val="111111"/>
            <w:sz w:val="22"/>
            <w:szCs w:val="22"/>
            <w:b w:val="0"/>
            <w:bCs w:val="0"/>
            <w:i w:val="0"/>
            <w:iCs w:val="0"/>
          </w:rPr>
          <w:t>471- زمينه استهزاى حق</w:t>
        </w:r>
        <w:r>
          <w:tab/>
        </w:r>
        <w:r>
          <w:fldChar w:fldCharType="begin"/>
        </w:r>
        <w:r>
          <w:instrText xml:space="preserve">PAGEREF 472 \h</w:instrText>
        </w:r>
        <w:r>
          <w:fldChar w:fldCharType="end"/>
        </w:r>
      </w:hyperlink>
    </w:p>
    <w:p>
      <w:pPr>
        <w:tabs>
          <w:tab w:val="right" w:leader="dot" w:pos="9062"/>
        </w:tabs>
        <w:ind w:left="220"/>
      </w:pPr>
      <w:hyperlink w:anchor="_Toc473" w:history="1">
        <w:r>
          <w:rPr>
            <w:rFonts w:ascii="IRNazanin" w:hAnsi="IRNazanin" w:eastAsia="IRNazanin" w:cs="IRNazanin"/>
            <w:color w:val="111111"/>
            <w:sz w:val="22"/>
            <w:szCs w:val="22"/>
            <w:b w:val="0"/>
            <w:bCs w:val="0"/>
            <w:i w:val="0"/>
            <w:iCs w:val="0"/>
          </w:rPr>
          <w:t>472- زمينه اعراض از حق</w:t>
        </w:r>
        <w:r>
          <w:tab/>
        </w:r>
        <w:r>
          <w:fldChar w:fldCharType="begin"/>
        </w:r>
        <w:r>
          <w:instrText xml:space="preserve">PAGEREF 473 \h</w:instrText>
        </w:r>
        <w:r>
          <w:fldChar w:fldCharType="end"/>
        </w:r>
      </w:hyperlink>
    </w:p>
    <w:p>
      <w:pPr>
        <w:tabs>
          <w:tab w:val="right" w:leader="dot" w:pos="9062"/>
        </w:tabs>
        <w:ind w:left="220"/>
      </w:pPr>
      <w:hyperlink w:anchor="_Toc474" w:history="1">
        <w:r>
          <w:rPr>
            <w:rFonts w:ascii="IRNazanin" w:hAnsi="IRNazanin" w:eastAsia="IRNazanin" w:cs="IRNazanin"/>
            <w:color w:val="111111"/>
            <w:sz w:val="22"/>
            <w:szCs w:val="22"/>
            <w:b w:val="0"/>
            <w:bCs w:val="0"/>
            <w:i w:val="0"/>
            <w:iCs w:val="0"/>
          </w:rPr>
          <w:t>473- زمينه اقرار به حق</w:t>
        </w:r>
        <w:r>
          <w:tab/>
        </w:r>
        <w:r>
          <w:fldChar w:fldCharType="begin"/>
        </w:r>
        <w:r>
          <w:instrText xml:space="preserve">PAGEREF 474 \h</w:instrText>
        </w:r>
        <w:r>
          <w:fldChar w:fldCharType="end"/>
        </w:r>
      </w:hyperlink>
    </w:p>
    <w:p>
      <w:pPr>
        <w:tabs>
          <w:tab w:val="right" w:leader="dot" w:pos="9062"/>
        </w:tabs>
        <w:ind w:left="220"/>
      </w:pPr>
      <w:hyperlink w:anchor="_Toc475" w:history="1">
        <w:r>
          <w:rPr>
            <w:rFonts w:ascii="IRNazanin" w:hAnsi="IRNazanin" w:eastAsia="IRNazanin" w:cs="IRNazanin"/>
            <w:color w:val="111111"/>
            <w:sz w:val="22"/>
            <w:szCs w:val="22"/>
            <w:b w:val="0"/>
            <w:bCs w:val="0"/>
            <w:i w:val="0"/>
            <w:iCs w:val="0"/>
          </w:rPr>
          <w:t>474- زمينه انكار حق</w:t>
        </w:r>
        <w:r>
          <w:tab/>
        </w:r>
        <w:r>
          <w:fldChar w:fldCharType="begin"/>
        </w:r>
        <w:r>
          <w:instrText xml:space="preserve">PAGEREF 475 \h</w:instrText>
        </w:r>
        <w:r>
          <w:fldChar w:fldCharType="end"/>
        </w:r>
      </w:hyperlink>
    </w:p>
    <w:p>
      <w:pPr>
        <w:tabs>
          <w:tab w:val="right" w:leader="dot" w:pos="9062"/>
        </w:tabs>
        <w:ind w:left="220"/>
      </w:pPr>
      <w:hyperlink w:anchor="_Toc476" w:history="1">
        <w:r>
          <w:rPr>
            <w:rFonts w:ascii="IRNazanin" w:hAnsi="IRNazanin" w:eastAsia="IRNazanin" w:cs="IRNazanin"/>
            <w:color w:val="111111"/>
            <w:sz w:val="22"/>
            <w:szCs w:val="22"/>
            <w:b w:val="0"/>
            <w:bCs w:val="0"/>
            <w:i w:val="0"/>
            <w:iCs w:val="0"/>
          </w:rPr>
          <w:t>475- زمينه ايصال به حق</w:t>
        </w:r>
        <w:r>
          <w:tab/>
        </w:r>
        <w:r>
          <w:fldChar w:fldCharType="begin"/>
        </w:r>
        <w:r>
          <w:instrText xml:space="preserve">PAGEREF 476 \h</w:instrText>
        </w:r>
        <w:r>
          <w:fldChar w:fldCharType="end"/>
        </w:r>
      </w:hyperlink>
    </w:p>
    <w:p>
      <w:pPr>
        <w:tabs>
          <w:tab w:val="right" w:leader="dot" w:pos="9062"/>
        </w:tabs>
        <w:ind w:left="220"/>
      </w:pPr>
      <w:hyperlink w:anchor="_Toc477" w:history="1">
        <w:r>
          <w:rPr>
            <w:rFonts w:ascii="IRNazanin" w:hAnsi="IRNazanin" w:eastAsia="IRNazanin" w:cs="IRNazanin"/>
            <w:color w:val="111111"/>
            <w:sz w:val="22"/>
            <w:szCs w:val="22"/>
            <w:b w:val="0"/>
            <w:bCs w:val="0"/>
            <w:i w:val="0"/>
            <w:iCs w:val="0"/>
          </w:rPr>
          <w:t>476- زمينه بصيرت حق طلبان</w:t>
        </w:r>
        <w:r>
          <w:tab/>
        </w:r>
        <w:r>
          <w:fldChar w:fldCharType="begin"/>
        </w:r>
        <w:r>
          <w:instrText xml:space="preserve">PAGEREF 477 \h</w:instrText>
        </w:r>
        <w:r>
          <w:fldChar w:fldCharType="end"/>
        </w:r>
      </w:hyperlink>
    </w:p>
    <w:p>
      <w:pPr>
        <w:tabs>
          <w:tab w:val="right" w:leader="dot" w:pos="9062"/>
        </w:tabs>
        <w:ind w:left="220"/>
      </w:pPr>
      <w:hyperlink w:anchor="_Toc478" w:history="1">
        <w:r>
          <w:rPr>
            <w:rFonts w:ascii="IRNazanin" w:hAnsi="IRNazanin" w:eastAsia="IRNazanin" w:cs="IRNazanin"/>
            <w:color w:val="111111"/>
            <w:sz w:val="22"/>
            <w:szCs w:val="22"/>
            <w:b w:val="0"/>
            <w:bCs w:val="0"/>
            <w:i w:val="0"/>
            <w:iCs w:val="0"/>
          </w:rPr>
          <w:t>477- زمينه پذيرش حق</w:t>
        </w:r>
        <w:r>
          <w:tab/>
        </w:r>
        <w:r>
          <w:fldChar w:fldCharType="begin"/>
        </w:r>
        <w:r>
          <w:instrText xml:space="preserve">PAGEREF 478 \h</w:instrText>
        </w:r>
        <w:r>
          <w:fldChar w:fldCharType="end"/>
        </w:r>
      </w:hyperlink>
    </w:p>
    <w:p>
      <w:pPr>
        <w:tabs>
          <w:tab w:val="right" w:leader="dot" w:pos="9062"/>
        </w:tabs>
        <w:ind w:left="220"/>
      </w:pPr>
      <w:hyperlink w:anchor="_Toc479" w:history="1">
        <w:r>
          <w:rPr>
            <w:rFonts w:ascii="IRNazanin" w:hAnsi="IRNazanin" w:eastAsia="IRNazanin" w:cs="IRNazanin"/>
            <w:color w:val="111111"/>
            <w:sz w:val="22"/>
            <w:szCs w:val="22"/>
            <w:b w:val="0"/>
            <w:bCs w:val="0"/>
            <w:i w:val="0"/>
            <w:iCs w:val="0"/>
          </w:rPr>
          <w:t>478- زمينه تبليغ حق</w:t>
        </w:r>
        <w:r>
          <w:tab/>
        </w:r>
        <w:r>
          <w:fldChar w:fldCharType="begin"/>
        </w:r>
        <w:r>
          <w:instrText xml:space="preserve">PAGEREF 479 \h</w:instrText>
        </w:r>
        <w:r>
          <w:fldChar w:fldCharType="end"/>
        </w:r>
      </w:hyperlink>
    </w:p>
    <w:p>
      <w:pPr>
        <w:tabs>
          <w:tab w:val="right" w:leader="dot" w:pos="9062"/>
        </w:tabs>
        <w:ind w:left="220"/>
      </w:pPr>
      <w:hyperlink w:anchor="_Toc480" w:history="1">
        <w:r>
          <w:rPr>
            <w:rFonts w:ascii="IRNazanin" w:hAnsi="IRNazanin" w:eastAsia="IRNazanin" w:cs="IRNazanin"/>
            <w:color w:val="111111"/>
            <w:sz w:val="22"/>
            <w:szCs w:val="22"/>
            <w:b w:val="0"/>
            <w:bCs w:val="0"/>
            <w:i w:val="0"/>
            <w:iCs w:val="0"/>
          </w:rPr>
          <w:t>479- زمينه تسليم به حق</w:t>
        </w:r>
        <w:r>
          <w:tab/>
        </w:r>
        <w:r>
          <w:fldChar w:fldCharType="begin"/>
        </w:r>
        <w:r>
          <w:instrText xml:space="preserve">PAGEREF 480 \h</w:instrText>
        </w:r>
        <w:r>
          <w:fldChar w:fldCharType="end"/>
        </w:r>
      </w:hyperlink>
    </w:p>
    <w:p>
      <w:pPr>
        <w:tabs>
          <w:tab w:val="right" w:leader="dot" w:pos="9062"/>
        </w:tabs>
        <w:ind w:left="220"/>
      </w:pPr>
      <w:hyperlink w:anchor="_Toc481" w:history="1">
        <w:r>
          <w:rPr>
            <w:rFonts w:ascii="IRNazanin" w:hAnsi="IRNazanin" w:eastAsia="IRNazanin" w:cs="IRNazanin"/>
            <w:color w:val="111111"/>
            <w:sz w:val="22"/>
            <w:szCs w:val="22"/>
            <w:b w:val="0"/>
            <w:bCs w:val="0"/>
            <w:i w:val="0"/>
            <w:iCs w:val="0"/>
          </w:rPr>
          <w:t>480- زمينه تشخيص حق</w:t>
        </w:r>
        <w:r>
          <w:tab/>
        </w:r>
        <w:r>
          <w:fldChar w:fldCharType="begin"/>
        </w:r>
        <w:r>
          <w:instrText xml:space="preserve">PAGEREF 481 \h</w:instrText>
        </w:r>
        <w:r>
          <w:fldChar w:fldCharType="end"/>
        </w:r>
      </w:hyperlink>
    </w:p>
    <w:p>
      <w:pPr>
        <w:tabs>
          <w:tab w:val="right" w:leader="dot" w:pos="9062"/>
        </w:tabs>
        <w:ind w:left="220"/>
      </w:pPr>
      <w:hyperlink w:anchor="_Toc482" w:history="1">
        <w:r>
          <w:rPr>
            <w:rFonts w:ascii="IRNazanin" w:hAnsi="IRNazanin" w:eastAsia="IRNazanin" w:cs="IRNazanin"/>
            <w:color w:val="111111"/>
            <w:sz w:val="22"/>
            <w:szCs w:val="22"/>
            <w:b w:val="0"/>
            <w:bCs w:val="0"/>
            <w:i w:val="0"/>
            <w:iCs w:val="0"/>
          </w:rPr>
          <w:t>481- زمينه تشخيص حق ستيزان</w:t>
        </w:r>
        <w:r>
          <w:tab/>
        </w:r>
        <w:r>
          <w:fldChar w:fldCharType="begin"/>
        </w:r>
        <w:r>
          <w:instrText xml:space="preserve">PAGEREF 482 \h</w:instrText>
        </w:r>
        <w:r>
          <w:fldChar w:fldCharType="end"/>
        </w:r>
      </w:hyperlink>
    </w:p>
    <w:p>
      <w:pPr>
        <w:tabs>
          <w:tab w:val="right" w:leader="dot" w:pos="9062"/>
        </w:tabs>
        <w:ind w:left="220"/>
      </w:pPr>
      <w:hyperlink w:anchor="_Toc483" w:history="1">
        <w:r>
          <w:rPr>
            <w:rFonts w:ascii="IRNazanin" w:hAnsi="IRNazanin" w:eastAsia="IRNazanin" w:cs="IRNazanin"/>
            <w:color w:val="111111"/>
            <w:sz w:val="22"/>
            <w:szCs w:val="22"/>
            <w:b w:val="0"/>
            <w:bCs w:val="0"/>
            <w:i w:val="0"/>
            <w:iCs w:val="0"/>
          </w:rPr>
          <w:t>482- زمينه تنبه حق طلبان</w:t>
        </w:r>
        <w:r>
          <w:tab/>
        </w:r>
        <w:r>
          <w:fldChar w:fldCharType="begin"/>
        </w:r>
        <w:r>
          <w:instrText xml:space="preserve">PAGEREF 483 \h</w:instrText>
        </w:r>
        <w:r>
          <w:fldChar w:fldCharType="end"/>
        </w:r>
      </w:hyperlink>
    </w:p>
    <w:p>
      <w:pPr>
        <w:tabs>
          <w:tab w:val="right" w:leader="dot" w:pos="9062"/>
        </w:tabs>
        <w:ind w:left="220"/>
      </w:pPr>
      <w:hyperlink w:anchor="_Toc484" w:history="1">
        <w:r>
          <w:rPr>
            <w:rFonts w:ascii="IRNazanin" w:hAnsi="IRNazanin" w:eastAsia="IRNazanin" w:cs="IRNazanin"/>
            <w:color w:val="111111"/>
            <w:sz w:val="22"/>
            <w:szCs w:val="22"/>
            <w:b w:val="0"/>
            <w:bCs w:val="0"/>
            <w:i w:val="0"/>
            <w:iCs w:val="0"/>
          </w:rPr>
          <w:t>483- زمينه حق</w:t>
        </w:r>
        <w:r>
          <w:tab/>
        </w:r>
        <w:r>
          <w:fldChar w:fldCharType="begin"/>
        </w:r>
        <w:r>
          <w:instrText xml:space="preserve">PAGEREF 484 \h</w:instrText>
        </w:r>
        <w:r>
          <w:fldChar w:fldCharType="end"/>
        </w:r>
      </w:hyperlink>
    </w:p>
    <w:p>
      <w:pPr>
        <w:tabs>
          <w:tab w:val="right" w:leader="dot" w:pos="9062"/>
        </w:tabs>
        <w:ind w:left="220"/>
      </w:pPr>
      <w:hyperlink w:anchor="_Toc485" w:history="1">
        <w:r>
          <w:rPr>
            <w:rFonts w:ascii="IRNazanin" w:hAnsi="IRNazanin" w:eastAsia="IRNazanin" w:cs="IRNazanin"/>
            <w:color w:val="111111"/>
            <w:sz w:val="22"/>
            <w:szCs w:val="22"/>
            <w:b w:val="0"/>
            <w:bCs w:val="0"/>
            <w:i w:val="0"/>
            <w:iCs w:val="0"/>
          </w:rPr>
          <w:t>484- زمينه حق پذيرى</w:t>
        </w:r>
        <w:r>
          <w:tab/>
        </w:r>
        <w:r>
          <w:fldChar w:fldCharType="begin"/>
        </w:r>
        <w:r>
          <w:instrText xml:space="preserve">PAGEREF 485 \h</w:instrText>
        </w:r>
        <w:r>
          <w:fldChar w:fldCharType="end"/>
        </w:r>
      </w:hyperlink>
    </w:p>
    <w:p>
      <w:pPr>
        <w:tabs>
          <w:tab w:val="right" w:leader="dot" w:pos="9062"/>
        </w:tabs>
        <w:ind w:left="220"/>
      </w:pPr>
      <w:hyperlink w:anchor="_Toc486" w:history="1">
        <w:r>
          <w:rPr>
            <w:rFonts w:ascii="IRNazanin" w:hAnsi="IRNazanin" w:eastAsia="IRNazanin" w:cs="IRNazanin"/>
            <w:color w:val="111111"/>
            <w:sz w:val="22"/>
            <w:szCs w:val="22"/>
            <w:b w:val="0"/>
            <w:bCs w:val="0"/>
            <w:i w:val="0"/>
            <w:iCs w:val="0"/>
          </w:rPr>
          <w:t>485- زمينه حق ستيزى</w:t>
        </w:r>
        <w:r>
          <w:tab/>
        </w:r>
        <w:r>
          <w:fldChar w:fldCharType="begin"/>
        </w:r>
        <w:r>
          <w:instrText xml:space="preserve">PAGEREF 486 \h</w:instrText>
        </w:r>
        <w:r>
          <w:fldChar w:fldCharType="end"/>
        </w:r>
      </w:hyperlink>
    </w:p>
    <w:p>
      <w:pPr>
        <w:tabs>
          <w:tab w:val="right" w:leader="dot" w:pos="9062"/>
        </w:tabs>
        <w:ind w:left="220"/>
      </w:pPr>
      <w:hyperlink w:anchor="_Toc487" w:history="1">
        <w:r>
          <w:rPr>
            <w:rFonts w:ascii="IRNazanin" w:hAnsi="IRNazanin" w:eastAsia="IRNazanin" w:cs="IRNazanin"/>
            <w:color w:val="111111"/>
            <w:sz w:val="22"/>
            <w:szCs w:val="22"/>
            <w:b w:val="0"/>
            <w:bCs w:val="0"/>
            <w:i w:val="0"/>
            <w:iCs w:val="0"/>
          </w:rPr>
          <w:t>486- زمينه حق ستيزى قوم لوط</w:t>
        </w:r>
        <w:r>
          <w:tab/>
        </w:r>
        <w:r>
          <w:fldChar w:fldCharType="begin"/>
        </w:r>
        <w:r>
          <w:instrText xml:space="preserve">PAGEREF 487 \h</w:instrText>
        </w:r>
        <w:r>
          <w:fldChar w:fldCharType="end"/>
        </w:r>
      </w:hyperlink>
    </w:p>
    <w:p>
      <w:pPr>
        <w:tabs>
          <w:tab w:val="right" w:leader="dot" w:pos="9062"/>
        </w:tabs>
        <w:ind w:left="220"/>
      </w:pPr>
      <w:hyperlink w:anchor="_Toc488" w:history="1">
        <w:r>
          <w:rPr>
            <w:rFonts w:ascii="IRNazanin" w:hAnsi="IRNazanin" w:eastAsia="IRNazanin" w:cs="IRNazanin"/>
            <w:color w:val="111111"/>
            <w:sz w:val="22"/>
            <w:szCs w:val="22"/>
            <w:b w:val="0"/>
            <w:bCs w:val="0"/>
            <w:i w:val="0"/>
            <w:iCs w:val="0"/>
          </w:rPr>
          <w:t>487- زمينه حق شناسى</w:t>
        </w:r>
        <w:r>
          <w:tab/>
        </w:r>
        <w:r>
          <w:fldChar w:fldCharType="begin"/>
        </w:r>
        <w:r>
          <w:instrText xml:space="preserve">PAGEREF 488 \h</w:instrText>
        </w:r>
        <w:r>
          <w:fldChar w:fldCharType="end"/>
        </w:r>
      </w:hyperlink>
    </w:p>
    <w:p>
      <w:pPr>
        <w:tabs>
          <w:tab w:val="right" w:leader="dot" w:pos="9062"/>
        </w:tabs>
        <w:ind w:left="220"/>
      </w:pPr>
      <w:hyperlink w:anchor="_Toc489" w:history="1">
        <w:r>
          <w:rPr>
            <w:rFonts w:ascii="IRNazanin" w:hAnsi="IRNazanin" w:eastAsia="IRNazanin" w:cs="IRNazanin"/>
            <w:color w:val="111111"/>
            <w:sz w:val="22"/>
            <w:szCs w:val="22"/>
            <w:b w:val="0"/>
            <w:bCs w:val="0"/>
            <w:i w:val="0"/>
            <w:iCs w:val="0"/>
          </w:rPr>
          <w:t>488- زمينه حق شناسى فرعون</w:t>
        </w:r>
        <w:r>
          <w:tab/>
        </w:r>
        <w:r>
          <w:fldChar w:fldCharType="begin"/>
        </w:r>
        <w:r>
          <w:instrText xml:space="preserve">PAGEREF 489 \h</w:instrText>
        </w:r>
        <w:r>
          <w:fldChar w:fldCharType="end"/>
        </w:r>
      </w:hyperlink>
    </w:p>
    <w:p>
      <w:pPr>
        <w:tabs>
          <w:tab w:val="right" w:leader="dot" w:pos="9062"/>
        </w:tabs>
        <w:ind w:left="220"/>
      </w:pPr>
      <w:hyperlink w:anchor="_Toc490" w:history="1">
        <w:r>
          <w:rPr>
            <w:rFonts w:ascii="IRNazanin" w:hAnsi="IRNazanin" w:eastAsia="IRNazanin" w:cs="IRNazanin"/>
            <w:color w:val="111111"/>
            <w:sz w:val="22"/>
            <w:szCs w:val="22"/>
            <w:b w:val="0"/>
            <w:bCs w:val="0"/>
            <w:i w:val="0"/>
            <w:iCs w:val="0"/>
          </w:rPr>
          <w:t>489- زمينه حق طلبى</w:t>
        </w:r>
        <w:r>
          <w:tab/>
        </w:r>
        <w:r>
          <w:fldChar w:fldCharType="begin"/>
        </w:r>
        <w:r>
          <w:instrText xml:space="preserve">PAGEREF 490 \h</w:instrText>
        </w:r>
        <w:r>
          <w:fldChar w:fldCharType="end"/>
        </w:r>
      </w:hyperlink>
    </w:p>
    <w:p>
      <w:pPr>
        <w:tabs>
          <w:tab w:val="right" w:leader="dot" w:pos="9062"/>
        </w:tabs>
        <w:ind w:left="220"/>
      </w:pPr>
      <w:hyperlink w:anchor="_Toc491" w:history="1">
        <w:r>
          <w:rPr>
            <w:rFonts w:ascii="IRNazanin" w:hAnsi="IRNazanin" w:eastAsia="IRNazanin" w:cs="IRNazanin"/>
            <w:color w:val="111111"/>
            <w:sz w:val="22"/>
            <w:szCs w:val="22"/>
            <w:b w:val="0"/>
            <w:bCs w:val="0"/>
            <w:i w:val="0"/>
            <w:iCs w:val="0"/>
          </w:rPr>
          <w:t>490- زمينه حق ناپذيرى</w:t>
        </w:r>
        <w:r>
          <w:tab/>
        </w:r>
        <w:r>
          <w:fldChar w:fldCharType="begin"/>
        </w:r>
        <w:r>
          <w:instrText xml:space="preserve">PAGEREF 491 \h</w:instrText>
        </w:r>
        <w:r>
          <w:fldChar w:fldCharType="end"/>
        </w:r>
      </w:hyperlink>
    </w:p>
    <w:p>
      <w:pPr>
        <w:tabs>
          <w:tab w:val="right" w:leader="dot" w:pos="9062"/>
        </w:tabs>
        <w:ind w:left="220"/>
      </w:pPr>
      <w:hyperlink w:anchor="_Toc492" w:history="1">
        <w:r>
          <w:rPr>
            <w:rFonts w:ascii="IRNazanin" w:hAnsi="IRNazanin" w:eastAsia="IRNazanin" w:cs="IRNazanin"/>
            <w:color w:val="111111"/>
            <w:sz w:val="22"/>
            <w:szCs w:val="22"/>
            <w:b w:val="0"/>
            <w:bCs w:val="0"/>
            <w:i w:val="0"/>
            <w:iCs w:val="0"/>
          </w:rPr>
          <w:t>491- زمينه حق ناپذيرى زنان</w:t>
        </w:r>
        <w:r>
          <w:tab/>
        </w:r>
        <w:r>
          <w:fldChar w:fldCharType="begin"/>
        </w:r>
        <w:r>
          <w:instrText xml:space="preserve">PAGEREF 492 \h</w:instrText>
        </w:r>
        <w:r>
          <w:fldChar w:fldCharType="end"/>
        </w:r>
      </w:hyperlink>
    </w:p>
    <w:p>
      <w:pPr>
        <w:tabs>
          <w:tab w:val="right" w:leader="dot" w:pos="9062"/>
        </w:tabs>
        <w:ind w:left="220"/>
      </w:pPr>
      <w:hyperlink w:anchor="_Toc493" w:history="1">
        <w:r>
          <w:rPr>
            <w:rFonts w:ascii="IRNazanin" w:hAnsi="IRNazanin" w:eastAsia="IRNazanin" w:cs="IRNazanin"/>
            <w:color w:val="111111"/>
            <w:sz w:val="22"/>
            <w:szCs w:val="22"/>
            <w:b w:val="0"/>
            <w:bCs w:val="0"/>
            <w:i w:val="0"/>
            <w:iCs w:val="0"/>
          </w:rPr>
          <w:t>492- زمينه حق ناپذيرى مردان</w:t>
        </w:r>
        <w:r>
          <w:tab/>
        </w:r>
        <w:r>
          <w:fldChar w:fldCharType="begin"/>
        </w:r>
        <w:r>
          <w:instrText xml:space="preserve">PAGEREF 493 \h</w:instrText>
        </w:r>
        <w:r>
          <w:fldChar w:fldCharType="end"/>
        </w:r>
      </w:hyperlink>
    </w:p>
    <w:p>
      <w:pPr>
        <w:tabs>
          <w:tab w:val="right" w:leader="dot" w:pos="9062"/>
        </w:tabs>
        <w:ind w:left="220"/>
      </w:pPr>
      <w:hyperlink w:anchor="_Toc494" w:history="1">
        <w:r>
          <w:rPr>
            <w:rFonts w:ascii="IRNazanin" w:hAnsi="IRNazanin" w:eastAsia="IRNazanin" w:cs="IRNazanin"/>
            <w:color w:val="111111"/>
            <w:sz w:val="22"/>
            <w:szCs w:val="22"/>
            <w:b w:val="0"/>
            <w:bCs w:val="0"/>
            <w:i w:val="0"/>
            <w:iCs w:val="0"/>
          </w:rPr>
          <w:t>493- زمينه دفاع از حق</w:t>
        </w:r>
        <w:r>
          <w:tab/>
        </w:r>
        <w:r>
          <w:fldChar w:fldCharType="begin"/>
        </w:r>
        <w:r>
          <w:instrText xml:space="preserve">PAGEREF 494 \h</w:instrText>
        </w:r>
        <w:r>
          <w:fldChar w:fldCharType="end"/>
        </w:r>
      </w:hyperlink>
    </w:p>
    <w:p>
      <w:pPr>
        <w:tabs>
          <w:tab w:val="right" w:leader="dot" w:pos="9062"/>
        </w:tabs>
        <w:ind w:left="220"/>
      </w:pPr>
      <w:hyperlink w:anchor="_Toc495" w:history="1">
        <w:r>
          <w:rPr>
            <w:rFonts w:ascii="IRNazanin" w:hAnsi="IRNazanin" w:eastAsia="IRNazanin" w:cs="IRNazanin"/>
            <w:color w:val="111111"/>
            <w:sz w:val="22"/>
            <w:szCs w:val="22"/>
            <w:b w:val="0"/>
            <w:bCs w:val="0"/>
            <w:i w:val="0"/>
            <w:iCs w:val="0"/>
          </w:rPr>
          <w:t>494- زمينه عذاب حق ستيزان</w:t>
        </w:r>
        <w:r>
          <w:tab/>
        </w:r>
        <w:r>
          <w:fldChar w:fldCharType="begin"/>
        </w:r>
        <w:r>
          <w:instrText xml:space="preserve">PAGEREF 495 \h</w:instrText>
        </w:r>
        <w:r>
          <w:fldChar w:fldCharType="end"/>
        </w:r>
      </w:hyperlink>
    </w:p>
    <w:p>
      <w:pPr>
        <w:tabs>
          <w:tab w:val="right" w:leader="dot" w:pos="9062"/>
        </w:tabs>
        <w:ind w:left="220"/>
      </w:pPr>
      <w:hyperlink w:anchor="_Toc496" w:history="1">
        <w:r>
          <w:rPr>
            <w:rFonts w:ascii="IRNazanin" w:hAnsi="IRNazanin" w:eastAsia="IRNazanin" w:cs="IRNazanin"/>
            <w:color w:val="111111"/>
            <w:sz w:val="22"/>
            <w:szCs w:val="22"/>
            <w:b w:val="0"/>
            <w:bCs w:val="0"/>
            <w:i w:val="0"/>
            <w:iCs w:val="0"/>
          </w:rPr>
          <w:t>495- زمينه علم حق ناپذيران</w:t>
        </w:r>
        <w:r>
          <w:tab/>
        </w:r>
        <w:r>
          <w:fldChar w:fldCharType="begin"/>
        </w:r>
        <w:r>
          <w:instrText xml:space="preserve">PAGEREF 496 \h</w:instrText>
        </w:r>
        <w:r>
          <w:fldChar w:fldCharType="end"/>
        </w:r>
      </w:hyperlink>
    </w:p>
    <w:p>
      <w:pPr>
        <w:tabs>
          <w:tab w:val="right" w:leader="dot" w:pos="9062"/>
        </w:tabs>
        <w:ind w:left="220"/>
      </w:pPr>
      <w:hyperlink w:anchor="_Toc497" w:history="1">
        <w:r>
          <w:rPr>
            <w:rFonts w:ascii="IRNazanin" w:hAnsi="IRNazanin" w:eastAsia="IRNazanin" w:cs="IRNazanin"/>
            <w:color w:val="111111"/>
            <w:sz w:val="22"/>
            <w:szCs w:val="22"/>
            <w:b w:val="0"/>
            <w:bCs w:val="0"/>
            <w:i w:val="0"/>
            <w:iCs w:val="0"/>
          </w:rPr>
          <w:t>496- زمينه غفلت از حق</w:t>
        </w:r>
        <w:r>
          <w:tab/>
        </w:r>
        <w:r>
          <w:fldChar w:fldCharType="begin"/>
        </w:r>
        <w:r>
          <w:instrText xml:space="preserve">PAGEREF 497 \h</w:instrText>
        </w:r>
        <w:r>
          <w:fldChar w:fldCharType="end"/>
        </w:r>
      </w:hyperlink>
    </w:p>
    <w:p>
      <w:pPr>
        <w:tabs>
          <w:tab w:val="right" w:leader="dot" w:pos="9062"/>
        </w:tabs>
        <w:ind w:left="220"/>
      </w:pPr>
      <w:hyperlink w:anchor="_Toc498" w:history="1">
        <w:r>
          <w:rPr>
            <w:rFonts w:ascii="IRNazanin" w:hAnsi="IRNazanin" w:eastAsia="IRNazanin" w:cs="IRNazanin"/>
            <w:color w:val="111111"/>
            <w:sz w:val="22"/>
            <w:szCs w:val="22"/>
            <w:b w:val="0"/>
            <w:bCs w:val="0"/>
            <w:i w:val="0"/>
            <w:iCs w:val="0"/>
          </w:rPr>
          <w:t>497- زمينه قبول حق</w:t>
        </w:r>
        <w:r>
          <w:tab/>
        </w:r>
        <w:r>
          <w:fldChar w:fldCharType="begin"/>
        </w:r>
        <w:r>
          <w:instrText xml:space="preserve">PAGEREF 498 \h</w:instrText>
        </w:r>
        <w:r>
          <w:fldChar w:fldCharType="end"/>
        </w:r>
      </w:hyperlink>
    </w:p>
    <w:p>
      <w:pPr>
        <w:tabs>
          <w:tab w:val="right" w:leader="dot" w:pos="9062"/>
        </w:tabs>
        <w:ind w:left="220"/>
      </w:pPr>
      <w:hyperlink w:anchor="_Toc499" w:history="1">
        <w:r>
          <w:rPr>
            <w:rFonts w:ascii="IRNazanin" w:hAnsi="IRNazanin" w:eastAsia="IRNazanin" w:cs="IRNazanin"/>
            <w:color w:val="111111"/>
            <w:sz w:val="22"/>
            <w:szCs w:val="22"/>
            <w:b w:val="0"/>
            <w:bCs w:val="0"/>
            <w:i w:val="0"/>
            <w:iCs w:val="0"/>
          </w:rPr>
          <w:t>498- زمينه كيفر حق ستيزان</w:t>
        </w:r>
        <w:r>
          <w:tab/>
        </w:r>
        <w:r>
          <w:fldChar w:fldCharType="begin"/>
        </w:r>
        <w:r>
          <w:instrText xml:space="preserve">PAGEREF 499 \h</w:instrText>
        </w:r>
        <w:r>
          <w:fldChar w:fldCharType="end"/>
        </w:r>
      </w:hyperlink>
    </w:p>
    <w:p>
      <w:pPr>
        <w:tabs>
          <w:tab w:val="right" w:leader="dot" w:pos="9062"/>
        </w:tabs>
        <w:ind w:left="220"/>
      </w:pPr>
      <w:hyperlink w:anchor="_Toc500" w:history="1">
        <w:r>
          <w:rPr>
            <w:rFonts w:ascii="IRNazanin" w:hAnsi="IRNazanin" w:eastAsia="IRNazanin" w:cs="IRNazanin"/>
            <w:color w:val="111111"/>
            <w:sz w:val="22"/>
            <w:szCs w:val="22"/>
            <w:b w:val="0"/>
            <w:bCs w:val="0"/>
            <w:i w:val="0"/>
            <w:iCs w:val="0"/>
          </w:rPr>
          <w:t>499- زمينه گمراهى حق ناپذيران</w:t>
        </w:r>
        <w:r>
          <w:tab/>
        </w:r>
        <w:r>
          <w:fldChar w:fldCharType="begin"/>
        </w:r>
        <w:r>
          <w:instrText xml:space="preserve">PAGEREF 500 \h</w:instrText>
        </w:r>
        <w:r>
          <w:fldChar w:fldCharType="end"/>
        </w:r>
      </w:hyperlink>
    </w:p>
    <w:p>
      <w:pPr>
        <w:tabs>
          <w:tab w:val="right" w:leader="dot" w:pos="9062"/>
        </w:tabs>
        <w:ind w:left="220"/>
      </w:pPr>
      <w:hyperlink w:anchor="_Toc501" w:history="1">
        <w:r>
          <w:rPr>
            <w:rFonts w:ascii="IRNazanin" w:hAnsi="IRNazanin" w:eastAsia="IRNazanin" w:cs="IRNazanin"/>
            <w:color w:val="111111"/>
            <w:sz w:val="22"/>
            <w:szCs w:val="22"/>
            <w:b w:val="0"/>
            <w:bCs w:val="0"/>
            <w:i w:val="0"/>
            <w:iCs w:val="0"/>
          </w:rPr>
          <w:t>500- زمينه گواهى به حق</w:t>
        </w:r>
        <w:r>
          <w:tab/>
        </w:r>
        <w:r>
          <w:fldChar w:fldCharType="begin"/>
        </w:r>
        <w:r>
          <w:instrText xml:space="preserve">PAGEREF 501 \h</w:instrText>
        </w:r>
        <w:r>
          <w:fldChar w:fldCharType="end"/>
        </w:r>
      </w:hyperlink>
    </w:p>
    <w:p>
      <w:pPr>
        <w:tabs>
          <w:tab w:val="right" w:leader="dot" w:pos="9062"/>
        </w:tabs>
        <w:ind w:left="220"/>
      </w:pPr>
      <w:hyperlink w:anchor="_Toc502" w:history="1">
        <w:r>
          <w:rPr>
            <w:rFonts w:ascii="IRNazanin" w:hAnsi="IRNazanin" w:eastAsia="IRNazanin" w:cs="IRNazanin"/>
            <w:color w:val="111111"/>
            <w:sz w:val="22"/>
            <w:szCs w:val="22"/>
            <w:b w:val="0"/>
            <w:bCs w:val="0"/>
            <w:i w:val="0"/>
            <w:iCs w:val="0"/>
          </w:rPr>
          <w:t>501- زمينه هدايت حق ستيزان</w:t>
        </w:r>
        <w:r>
          <w:tab/>
        </w:r>
        <w:r>
          <w:fldChar w:fldCharType="begin"/>
        </w:r>
        <w:r>
          <w:instrText xml:space="preserve">PAGEREF 502 \h</w:instrText>
        </w:r>
        <w:r>
          <w:fldChar w:fldCharType="end"/>
        </w:r>
      </w:hyperlink>
    </w:p>
    <w:p>
      <w:pPr>
        <w:tabs>
          <w:tab w:val="right" w:leader="dot" w:pos="9062"/>
        </w:tabs>
        <w:ind w:left="220"/>
      </w:pPr>
      <w:hyperlink w:anchor="_Toc503" w:history="1">
        <w:r>
          <w:rPr>
            <w:rFonts w:ascii="IRNazanin" w:hAnsi="IRNazanin" w:eastAsia="IRNazanin" w:cs="IRNazanin"/>
            <w:color w:val="111111"/>
            <w:sz w:val="22"/>
            <w:szCs w:val="22"/>
            <w:b w:val="0"/>
            <w:bCs w:val="0"/>
            <w:i w:val="0"/>
            <w:iCs w:val="0"/>
          </w:rPr>
          <w:t>502- زيان ترك تبليغ حق</w:t>
        </w:r>
        <w:r>
          <w:tab/>
        </w:r>
        <w:r>
          <w:fldChar w:fldCharType="begin"/>
        </w:r>
        <w:r>
          <w:instrText xml:space="preserve">PAGEREF 503 \h</w:instrText>
        </w:r>
        <w:r>
          <w:fldChar w:fldCharType="end"/>
        </w:r>
      </w:hyperlink>
    </w:p>
    <w:p>
      <w:pPr>
        <w:tabs>
          <w:tab w:val="right" w:leader="dot" w:pos="9062"/>
        </w:tabs>
        <w:ind w:left="220"/>
      </w:pPr>
      <w:hyperlink w:anchor="_Toc504" w:history="1">
        <w:r>
          <w:rPr>
            <w:rFonts w:ascii="IRNazanin" w:hAnsi="IRNazanin" w:eastAsia="IRNazanin" w:cs="IRNazanin"/>
            <w:color w:val="111111"/>
            <w:sz w:val="22"/>
            <w:szCs w:val="22"/>
            <w:b w:val="0"/>
            <w:bCs w:val="0"/>
            <w:i w:val="0"/>
            <w:iCs w:val="0"/>
          </w:rPr>
          <w:t>503- زيان حق ناپذيرى</w:t>
        </w:r>
        <w:r>
          <w:tab/>
        </w:r>
        <w:r>
          <w:fldChar w:fldCharType="begin"/>
        </w:r>
        <w:r>
          <w:instrText xml:space="preserve">PAGEREF 504 \h</w:instrText>
        </w:r>
        <w:r>
          <w:fldChar w:fldCharType="end"/>
        </w:r>
      </w:hyperlink>
    </w:p>
    <w:p>
      <w:pPr>
        <w:tabs>
          <w:tab w:val="right" w:leader="dot" w:pos="9062"/>
        </w:tabs>
        <w:ind w:left="220"/>
      </w:pPr>
      <w:hyperlink w:anchor="_Toc505" w:history="1">
        <w:r>
          <w:rPr>
            <w:rFonts w:ascii="IRNazanin" w:hAnsi="IRNazanin" w:eastAsia="IRNazanin" w:cs="IRNazanin"/>
            <w:color w:val="111111"/>
            <w:sz w:val="22"/>
            <w:szCs w:val="22"/>
            <w:b w:val="0"/>
            <w:bCs w:val="0"/>
            <w:i w:val="0"/>
            <w:iCs w:val="0"/>
          </w:rPr>
          <w:t>504- زيانكارى حق ناپذيران</w:t>
        </w:r>
        <w:r>
          <w:tab/>
        </w:r>
        <w:r>
          <w:fldChar w:fldCharType="begin"/>
        </w:r>
        <w:r>
          <w:instrText xml:space="preserve">PAGEREF 505 \h</w:instrText>
        </w:r>
        <w:r>
          <w:fldChar w:fldCharType="end"/>
        </w:r>
      </w:hyperlink>
    </w:p>
    <w:p>
      <w:pPr>
        <w:tabs>
          <w:tab w:val="right" w:leader="dot" w:pos="9062"/>
        </w:tabs>
        <w:ind w:left="220"/>
      </w:pPr>
      <w:hyperlink w:anchor="_Toc506" w:history="1">
        <w:r>
          <w:rPr>
            <w:rFonts w:ascii="IRNazanin" w:hAnsi="IRNazanin" w:eastAsia="IRNazanin" w:cs="IRNazanin"/>
            <w:color w:val="111111"/>
            <w:sz w:val="22"/>
            <w:szCs w:val="22"/>
            <w:b w:val="0"/>
            <w:bCs w:val="0"/>
            <w:i w:val="0"/>
            <w:iCs w:val="0"/>
          </w:rPr>
          <w:t>505- سختى حق پذيرى</w:t>
        </w:r>
        <w:r>
          <w:tab/>
        </w:r>
        <w:r>
          <w:fldChar w:fldCharType="begin"/>
        </w:r>
        <w:r>
          <w:instrText xml:space="preserve">PAGEREF 506 \h</w:instrText>
        </w:r>
        <w:r>
          <w:fldChar w:fldCharType="end"/>
        </w:r>
      </w:hyperlink>
    </w:p>
    <w:p>
      <w:pPr>
        <w:tabs>
          <w:tab w:val="right" w:leader="dot" w:pos="9062"/>
        </w:tabs>
        <w:ind w:left="220"/>
      </w:pPr>
      <w:hyperlink w:anchor="_Toc507" w:history="1">
        <w:r>
          <w:rPr>
            <w:rFonts w:ascii="IRNazanin" w:hAnsi="IRNazanin" w:eastAsia="IRNazanin" w:cs="IRNazanin"/>
            <w:color w:val="111111"/>
            <w:sz w:val="22"/>
            <w:szCs w:val="22"/>
            <w:b w:val="0"/>
            <w:bCs w:val="0"/>
            <w:i w:val="0"/>
            <w:iCs w:val="0"/>
          </w:rPr>
          <w:t>506- سختى عذاب اخروى حق ستيزان</w:t>
        </w:r>
        <w:r>
          <w:tab/>
        </w:r>
        <w:r>
          <w:fldChar w:fldCharType="begin"/>
        </w:r>
        <w:r>
          <w:instrText xml:space="preserve">PAGEREF 507 \h</w:instrText>
        </w:r>
        <w:r>
          <w:fldChar w:fldCharType="end"/>
        </w:r>
      </w:hyperlink>
    </w:p>
    <w:p>
      <w:pPr>
        <w:tabs>
          <w:tab w:val="right" w:leader="dot" w:pos="9062"/>
        </w:tabs>
        <w:ind w:left="220"/>
      </w:pPr>
      <w:hyperlink w:anchor="_Toc508" w:history="1">
        <w:r>
          <w:rPr>
            <w:rFonts w:ascii="IRNazanin" w:hAnsi="IRNazanin" w:eastAsia="IRNazanin" w:cs="IRNazanin"/>
            <w:color w:val="111111"/>
            <w:sz w:val="22"/>
            <w:szCs w:val="22"/>
            <w:b w:val="0"/>
            <w:bCs w:val="0"/>
            <w:i w:val="0"/>
            <w:iCs w:val="0"/>
          </w:rPr>
          <w:t>507- سختى عذاب حق ستيزان</w:t>
        </w:r>
        <w:r>
          <w:tab/>
        </w:r>
        <w:r>
          <w:fldChar w:fldCharType="begin"/>
        </w:r>
        <w:r>
          <w:instrText xml:space="preserve">PAGEREF 508 \h</w:instrText>
        </w:r>
        <w:r>
          <w:fldChar w:fldCharType="end"/>
        </w:r>
      </w:hyperlink>
    </w:p>
    <w:p>
      <w:pPr>
        <w:tabs>
          <w:tab w:val="right" w:leader="dot" w:pos="9062"/>
        </w:tabs>
        <w:ind w:left="220"/>
      </w:pPr>
      <w:hyperlink w:anchor="_Toc509" w:history="1">
        <w:r>
          <w:rPr>
            <w:rFonts w:ascii="IRNazanin" w:hAnsi="IRNazanin" w:eastAsia="IRNazanin" w:cs="IRNazanin"/>
            <w:color w:val="111111"/>
            <w:sz w:val="22"/>
            <w:szCs w:val="22"/>
            <w:b w:val="0"/>
            <w:bCs w:val="0"/>
            <w:i w:val="0"/>
            <w:iCs w:val="0"/>
          </w:rPr>
          <w:t>508- سختى كيفر حق ستيزان</w:t>
        </w:r>
        <w:r>
          <w:tab/>
        </w:r>
        <w:r>
          <w:fldChar w:fldCharType="begin"/>
        </w:r>
        <w:r>
          <w:instrText xml:space="preserve">PAGEREF 509 \h</w:instrText>
        </w:r>
        <w:r>
          <w:fldChar w:fldCharType="end"/>
        </w:r>
      </w:hyperlink>
    </w:p>
    <w:p>
      <w:pPr>
        <w:tabs>
          <w:tab w:val="right" w:leader="dot" w:pos="9062"/>
        </w:tabs>
        <w:ind w:left="220"/>
      </w:pPr>
      <w:hyperlink w:anchor="_Toc510" w:history="1">
        <w:r>
          <w:rPr>
            <w:rFonts w:ascii="IRNazanin" w:hAnsi="IRNazanin" w:eastAsia="IRNazanin" w:cs="IRNazanin"/>
            <w:color w:val="111111"/>
            <w:sz w:val="22"/>
            <w:szCs w:val="22"/>
            <w:b w:val="0"/>
            <w:bCs w:val="0"/>
            <w:i w:val="0"/>
            <w:iCs w:val="0"/>
          </w:rPr>
          <w:t>509- سختى كيفر حق ناپذيران</w:t>
        </w:r>
        <w:r>
          <w:tab/>
        </w:r>
        <w:r>
          <w:fldChar w:fldCharType="begin"/>
        </w:r>
        <w:r>
          <w:instrText xml:space="preserve">PAGEREF 510 \h</w:instrText>
        </w:r>
        <w:r>
          <w:fldChar w:fldCharType="end"/>
        </w:r>
      </w:hyperlink>
    </w:p>
    <w:p>
      <w:pPr>
        <w:tabs>
          <w:tab w:val="right" w:leader="dot" w:pos="9062"/>
        </w:tabs>
        <w:ind w:left="220"/>
      </w:pPr>
      <w:hyperlink w:anchor="_Toc511" w:history="1">
        <w:r>
          <w:rPr>
            <w:rFonts w:ascii="IRNazanin" w:hAnsi="IRNazanin" w:eastAsia="IRNazanin" w:cs="IRNazanin"/>
            <w:color w:val="111111"/>
            <w:sz w:val="22"/>
            <w:szCs w:val="22"/>
            <w:b w:val="0"/>
            <w:bCs w:val="0"/>
            <w:i w:val="0"/>
            <w:iCs w:val="0"/>
          </w:rPr>
          <w:t>510- سرزنش اخروى حق ستيزان</w:t>
        </w:r>
        <w:r>
          <w:tab/>
        </w:r>
        <w:r>
          <w:fldChar w:fldCharType="begin"/>
        </w:r>
        <w:r>
          <w:instrText xml:space="preserve">PAGEREF 511 \h</w:instrText>
        </w:r>
        <w:r>
          <w:fldChar w:fldCharType="end"/>
        </w:r>
      </w:hyperlink>
    </w:p>
    <w:p>
      <w:pPr>
        <w:tabs>
          <w:tab w:val="right" w:leader="dot" w:pos="9062"/>
        </w:tabs>
        <w:ind w:left="220"/>
      </w:pPr>
      <w:hyperlink w:anchor="_Toc512" w:history="1">
        <w:r>
          <w:rPr>
            <w:rFonts w:ascii="IRNazanin" w:hAnsi="IRNazanin" w:eastAsia="IRNazanin" w:cs="IRNazanin"/>
            <w:color w:val="111111"/>
            <w:sz w:val="22"/>
            <w:szCs w:val="22"/>
            <w:b w:val="0"/>
            <w:bCs w:val="0"/>
            <w:i w:val="0"/>
            <w:iCs w:val="0"/>
          </w:rPr>
          <w:t>511- سرزنش تكذيب حق</w:t>
        </w:r>
        <w:r>
          <w:tab/>
        </w:r>
        <w:r>
          <w:fldChar w:fldCharType="begin"/>
        </w:r>
        <w:r>
          <w:instrText xml:space="preserve">PAGEREF 512 \h</w:instrText>
        </w:r>
        <w:r>
          <w:fldChar w:fldCharType="end"/>
        </w:r>
      </w:hyperlink>
    </w:p>
    <w:p>
      <w:pPr>
        <w:tabs>
          <w:tab w:val="right" w:leader="dot" w:pos="9062"/>
        </w:tabs>
        <w:ind w:left="220"/>
      </w:pPr>
      <w:hyperlink w:anchor="_Toc513" w:history="1">
        <w:r>
          <w:rPr>
            <w:rFonts w:ascii="IRNazanin" w:hAnsi="IRNazanin" w:eastAsia="IRNazanin" w:cs="IRNazanin"/>
            <w:color w:val="111111"/>
            <w:sz w:val="22"/>
            <w:szCs w:val="22"/>
            <w:b w:val="0"/>
            <w:bCs w:val="0"/>
            <w:i w:val="0"/>
            <w:iCs w:val="0"/>
          </w:rPr>
          <w:t>512- سرزنش حق ستيزان</w:t>
        </w:r>
        <w:r>
          <w:tab/>
        </w:r>
        <w:r>
          <w:fldChar w:fldCharType="begin"/>
        </w:r>
        <w:r>
          <w:instrText xml:space="preserve">PAGEREF 513 \h</w:instrText>
        </w:r>
        <w:r>
          <w:fldChar w:fldCharType="end"/>
        </w:r>
      </w:hyperlink>
    </w:p>
    <w:p>
      <w:pPr>
        <w:tabs>
          <w:tab w:val="right" w:leader="dot" w:pos="9062"/>
        </w:tabs>
        <w:ind w:left="220"/>
      </w:pPr>
      <w:hyperlink w:anchor="_Toc514" w:history="1">
        <w:r>
          <w:rPr>
            <w:rFonts w:ascii="IRNazanin" w:hAnsi="IRNazanin" w:eastAsia="IRNazanin" w:cs="IRNazanin"/>
            <w:color w:val="111111"/>
            <w:sz w:val="22"/>
            <w:szCs w:val="22"/>
            <w:b w:val="0"/>
            <w:bCs w:val="0"/>
            <w:i w:val="0"/>
            <w:iCs w:val="0"/>
          </w:rPr>
          <w:t>513- سرزنش حق ناپذيران</w:t>
        </w:r>
        <w:r>
          <w:tab/>
        </w:r>
        <w:r>
          <w:fldChar w:fldCharType="begin"/>
        </w:r>
        <w:r>
          <w:instrText xml:space="preserve">PAGEREF 514 \h</w:instrText>
        </w:r>
        <w:r>
          <w:fldChar w:fldCharType="end"/>
        </w:r>
      </w:hyperlink>
    </w:p>
    <w:p>
      <w:pPr>
        <w:tabs>
          <w:tab w:val="right" w:leader="dot" w:pos="9062"/>
        </w:tabs>
        <w:ind w:left="220"/>
      </w:pPr>
      <w:hyperlink w:anchor="_Toc515" w:history="1">
        <w:r>
          <w:rPr>
            <w:rFonts w:ascii="IRNazanin" w:hAnsi="IRNazanin" w:eastAsia="IRNazanin" w:cs="IRNazanin"/>
            <w:color w:val="111111"/>
            <w:sz w:val="22"/>
            <w:szCs w:val="22"/>
            <w:b w:val="0"/>
            <w:bCs w:val="0"/>
            <w:i w:val="0"/>
            <w:iCs w:val="0"/>
          </w:rPr>
          <w:t>514- سرزنش سستى در حق طلبى</w:t>
        </w:r>
        <w:r>
          <w:tab/>
        </w:r>
        <w:r>
          <w:fldChar w:fldCharType="begin"/>
        </w:r>
        <w:r>
          <w:instrText xml:space="preserve">PAGEREF 515 \h</w:instrText>
        </w:r>
        <w:r>
          <w:fldChar w:fldCharType="end"/>
        </w:r>
      </w:hyperlink>
    </w:p>
    <w:p>
      <w:pPr>
        <w:tabs>
          <w:tab w:val="right" w:leader="dot" w:pos="9062"/>
        </w:tabs>
        <w:ind w:left="220"/>
      </w:pPr>
      <w:hyperlink w:anchor="_Toc516" w:history="1">
        <w:r>
          <w:rPr>
            <w:rFonts w:ascii="IRNazanin" w:hAnsi="IRNazanin" w:eastAsia="IRNazanin" w:cs="IRNazanin"/>
            <w:color w:val="111111"/>
            <w:sz w:val="22"/>
            <w:szCs w:val="22"/>
            <w:b w:val="0"/>
            <w:bCs w:val="0"/>
            <w:i w:val="0"/>
            <w:iCs w:val="0"/>
          </w:rPr>
          <w:t>515- سرزنش كتمان حق</w:t>
        </w:r>
        <w:r>
          <w:tab/>
        </w:r>
        <w:r>
          <w:fldChar w:fldCharType="begin"/>
        </w:r>
        <w:r>
          <w:instrText xml:space="preserve">PAGEREF 516 \h</w:instrText>
        </w:r>
        <w:r>
          <w:fldChar w:fldCharType="end"/>
        </w:r>
      </w:hyperlink>
    </w:p>
    <w:p>
      <w:pPr>
        <w:tabs>
          <w:tab w:val="right" w:leader="dot" w:pos="9062"/>
        </w:tabs>
        <w:ind w:left="220"/>
      </w:pPr>
      <w:hyperlink w:anchor="_Toc517" w:history="1">
        <w:r>
          <w:rPr>
            <w:rFonts w:ascii="IRNazanin" w:hAnsi="IRNazanin" w:eastAsia="IRNazanin" w:cs="IRNazanin"/>
            <w:color w:val="111111"/>
            <w:sz w:val="22"/>
            <w:szCs w:val="22"/>
            <w:b w:val="0"/>
            <w:bCs w:val="0"/>
            <w:i w:val="0"/>
            <w:iCs w:val="0"/>
          </w:rPr>
          <w:t>516- سرگردانى اخروى حق ناپذيران</w:t>
        </w:r>
        <w:r>
          <w:tab/>
        </w:r>
        <w:r>
          <w:fldChar w:fldCharType="begin"/>
        </w:r>
        <w:r>
          <w:instrText xml:space="preserve">PAGEREF 517 \h</w:instrText>
        </w:r>
        <w:r>
          <w:fldChar w:fldCharType="end"/>
        </w:r>
      </w:hyperlink>
    </w:p>
    <w:p>
      <w:pPr>
        <w:tabs>
          <w:tab w:val="right" w:leader="dot" w:pos="9062"/>
        </w:tabs>
        <w:ind w:left="220"/>
      </w:pPr>
      <w:hyperlink w:anchor="_Toc518" w:history="1">
        <w:r>
          <w:rPr>
            <w:rFonts w:ascii="IRNazanin" w:hAnsi="IRNazanin" w:eastAsia="IRNazanin" w:cs="IRNazanin"/>
            <w:color w:val="111111"/>
            <w:sz w:val="22"/>
            <w:szCs w:val="22"/>
            <w:b w:val="0"/>
            <w:bCs w:val="0"/>
            <w:i w:val="0"/>
            <w:iCs w:val="0"/>
          </w:rPr>
          <w:t>517- سرگردانى مشركان حق ناپذير</w:t>
        </w:r>
        <w:r>
          <w:tab/>
        </w:r>
        <w:r>
          <w:fldChar w:fldCharType="begin"/>
        </w:r>
        <w:r>
          <w:instrText xml:space="preserve">PAGEREF 518 \h</w:instrText>
        </w:r>
        <w:r>
          <w:fldChar w:fldCharType="end"/>
        </w:r>
      </w:hyperlink>
    </w:p>
    <w:p>
      <w:pPr>
        <w:tabs>
          <w:tab w:val="right" w:leader="dot" w:pos="9062"/>
        </w:tabs>
        <w:ind w:left="220"/>
      </w:pPr>
      <w:hyperlink w:anchor="_Toc519" w:history="1">
        <w:r>
          <w:rPr>
            <w:rFonts w:ascii="IRNazanin" w:hAnsi="IRNazanin" w:eastAsia="IRNazanin" w:cs="IRNazanin"/>
            <w:color w:val="111111"/>
            <w:sz w:val="22"/>
            <w:szCs w:val="22"/>
            <w:b w:val="0"/>
            <w:bCs w:val="0"/>
            <w:i w:val="0"/>
            <w:iCs w:val="0"/>
          </w:rPr>
          <w:t>518- سطحى نگرى حق ناپذيران</w:t>
        </w:r>
        <w:r>
          <w:tab/>
        </w:r>
        <w:r>
          <w:fldChar w:fldCharType="begin"/>
        </w:r>
        <w:r>
          <w:instrText xml:space="preserve">PAGEREF 519 \h</w:instrText>
        </w:r>
        <w:r>
          <w:fldChar w:fldCharType="end"/>
        </w:r>
      </w:hyperlink>
    </w:p>
    <w:p>
      <w:pPr>
        <w:tabs>
          <w:tab w:val="right" w:leader="dot" w:pos="9062"/>
        </w:tabs>
        <w:ind w:left="220"/>
      </w:pPr>
      <w:hyperlink w:anchor="_Toc520" w:history="1">
        <w:r>
          <w:rPr>
            <w:rFonts w:ascii="IRNazanin" w:hAnsi="IRNazanin" w:eastAsia="IRNazanin" w:cs="IRNazanin"/>
            <w:color w:val="111111"/>
            <w:sz w:val="22"/>
            <w:szCs w:val="22"/>
            <w:b w:val="0"/>
            <w:bCs w:val="0"/>
            <w:i w:val="0"/>
            <w:iCs w:val="0"/>
          </w:rPr>
          <w:t>519- سعادتمندى حق پذيران</w:t>
        </w:r>
        <w:r>
          <w:tab/>
        </w:r>
        <w:r>
          <w:fldChar w:fldCharType="begin"/>
        </w:r>
        <w:r>
          <w:instrText xml:space="preserve">PAGEREF 520 \h</w:instrText>
        </w:r>
        <w:r>
          <w:fldChar w:fldCharType="end"/>
        </w:r>
      </w:hyperlink>
    </w:p>
    <w:p>
      <w:pPr>
        <w:tabs>
          <w:tab w:val="right" w:leader="dot" w:pos="9062"/>
        </w:tabs>
        <w:ind w:left="220"/>
      </w:pPr>
      <w:hyperlink w:anchor="_Toc521" w:history="1">
        <w:r>
          <w:rPr>
            <w:rFonts w:ascii="IRNazanin" w:hAnsi="IRNazanin" w:eastAsia="IRNazanin" w:cs="IRNazanin"/>
            <w:color w:val="111111"/>
            <w:sz w:val="22"/>
            <w:szCs w:val="22"/>
            <w:b w:val="0"/>
            <w:bCs w:val="0"/>
            <w:i w:val="0"/>
            <w:iCs w:val="0"/>
          </w:rPr>
          <w:t>520- سقوط حق قصاص</w:t>
        </w:r>
        <w:r>
          <w:tab/>
        </w:r>
        <w:r>
          <w:fldChar w:fldCharType="begin"/>
        </w:r>
        <w:r>
          <w:instrText xml:space="preserve">PAGEREF 521 \h</w:instrText>
        </w:r>
        <w:r>
          <w:fldChar w:fldCharType="end"/>
        </w:r>
      </w:hyperlink>
    </w:p>
    <w:p>
      <w:pPr>
        <w:tabs>
          <w:tab w:val="right" w:leader="dot" w:pos="9062"/>
        </w:tabs>
        <w:ind w:left="220"/>
      </w:pPr>
      <w:hyperlink w:anchor="_Toc522" w:history="1">
        <w:r>
          <w:rPr>
            <w:rFonts w:ascii="IRNazanin" w:hAnsi="IRNazanin" w:eastAsia="IRNazanin" w:cs="IRNazanin"/>
            <w:color w:val="111111"/>
            <w:sz w:val="22"/>
            <w:szCs w:val="22"/>
            <w:b w:val="0"/>
            <w:bCs w:val="0"/>
            <w:i w:val="0"/>
            <w:iCs w:val="0"/>
          </w:rPr>
          <w:t>521- سنت بقاى حق</w:t>
        </w:r>
        <w:r>
          <w:tab/>
        </w:r>
        <w:r>
          <w:fldChar w:fldCharType="begin"/>
        </w:r>
        <w:r>
          <w:instrText xml:space="preserve">PAGEREF 522 \h</w:instrText>
        </w:r>
        <w:r>
          <w:fldChar w:fldCharType="end"/>
        </w:r>
      </w:hyperlink>
    </w:p>
    <w:p>
      <w:pPr>
        <w:tabs>
          <w:tab w:val="right" w:leader="dot" w:pos="9062"/>
        </w:tabs>
        <w:ind w:left="220"/>
      </w:pPr>
      <w:hyperlink w:anchor="_Toc523" w:history="1">
        <w:r>
          <w:rPr>
            <w:rFonts w:ascii="IRNazanin" w:hAnsi="IRNazanin" w:eastAsia="IRNazanin" w:cs="IRNazanin"/>
            <w:color w:val="111111"/>
            <w:sz w:val="22"/>
            <w:szCs w:val="22"/>
            <w:b w:val="0"/>
            <w:bCs w:val="0"/>
            <w:i w:val="0"/>
            <w:iCs w:val="0"/>
          </w:rPr>
          <w:t>522- سنت هلاكت حق ناپذيران</w:t>
        </w:r>
        <w:r>
          <w:tab/>
        </w:r>
        <w:r>
          <w:fldChar w:fldCharType="begin"/>
        </w:r>
        <w:r>
          <w:instrText xml:space="preserve">PAGEREF 523 \h</w:instrText>
        </w:r>
        <w:r>
          <w:fldChar w:fldCharType="end"/>
        </w:r>
      </w:hyperlink>
    </w:p>
    <w:p>
      <w:pPr>
        <w:tabs>
          <w:tab w:val="right" w:leader="dot" w:pos="9062"/>
        </w:tabs>
        <w:ind w:left="220"/>
      </w:pPr>
      <w:hyperlink w:anchor="_Toc524" w:history="1">
        <w:r>
          <w:rPr>
            <w:rFonts w:ascii="IRNazanin" w:hAnsi="IRNazanin" w:eastAsia="IRNazanin" w:cs="IRNazanin"/>
            <w:color w:val="111111"/>
            <w:sz w:val="22"/>
            <w:szCs w:val="22"/>
            <w:b w:val="0"/>
            <w:bCs w:val="0"/>
            <w:i w:val="0"/>
            <w:iCs w:val="0"/>
          </w:rPr>
          <w:t>523- سنگينى گوش حق ناپذيران</w:t>
        </w:r>
        <w:r>
          <w:tab/>
        </w:r>
        <w:r>
          <w:fldChar w:fldCharType="begin"/>
        </w:r>
        <w:r>
          <w:instrText xml:space="preserve">PAGEREF 524 \h</w:instrText>
        </w:r>
        <w:r>
          <w:fldChar w:fldCharType="end"/>
        </w:r>
      </w:hyperlink>
    </w:p>
    <w:p>
      <w:pPr>
        <w:tabs>
          <w:tab w:val="right" w:leader="dot" w:pos="9062"/>
        </w:tabs>
        <w:ind w:left="220"/>
      </w:pPr>
      <w:hyperlink w:anchor="_Toc525" w:history="1">
        <w:r>
          <w:rPr>
            <w:rFonts w:ascii="IRNazanin" w:hAnsi="IRNazanin" w:eastAsia="IRNazanin" w:cs="IRNazanin"/>
            <w:color w:val="111111"/>
            <w:sz w:val="22"/>
            <w:szCs w:val="22"/>
            <w:b w:val="0"/>
            <w:bCs w:val="0"/>
            <w:i w:val="0"/>
            <w:iCs w:val="0"/>
          </w:rPr>
          <w:t>524- سوگند براى احقاق حق</w:t>
        </w:r>
        <w:r>
          <w:tab/>
        </w:r>
        <w:r>
          <w:fldChar w:fldCharType="begin"/>
        </w:r>
        <w:r>
          <w:instrText xml:space="preserve">PAGEREF 525 \h</w:instrText>
        </w:r>
        <w:r>
          <w:fldChar w:fldCharType="end"/>
        </w:r>
      </w:hyperlink>
    </w:p>
    <w:p>
      <w:pPr>
        <w:tabs>
          <w:tab w:val="right" w:leader="dot" w:pos="9062"/>
        </w:tabs>
        <w:ind w:left="220"/>
      </w:pPr>
      <w:hyperlink w:anchor="_Toc526" w:history="1">
        <w:r>
          <w:rPr>
            <w:rFonts w:ascii="IRNazanin" w:hAnsi="IRNazanin" w:eastAsia="IRNazanin" w:cs="IRNazanin"/>
            <w:color w:val="111111"/>
            <w:sz w:val="22"/>
            <w:szCs w:val="22"/>
            <w:b w:val="0"/>
            <w:bCs w:val="0"/>
            <w:i w:val="0"/>
            <w:iCs w:val="0"/>
          </w:rPr>
          <w:t>525- سوگند براى احياى حق</w:t>
        </w:r>
        <w:r>
          <w:tab/>
        </w:r>
        <w:r>
          <w:fldChar w:fldCharType="begin"/>
        </w:r>
        <w:r>
          <w:instrText xml:space="preserve">PAGEREF 526 \h</w:instrText>
        </w:r>
        <w:r>
          <w:fldChar w:fldCharType="end"/>
        </w:r>
      </w:hyperlink>
    </w:p>
    <w:p>
      <w:pPr>
        <w:tabs>
          <w:tab w:val="right" w:leader="dot" w:pos="9062"/>
        </w:tabs>
        <w:ind w:left="220"/>
      </w:pPr>
      <w:hyperlink w:anchor="_Toc527" w:history="1">
        <w:r>
          <w:rPr>
            <w:rFonts w:ascii="IRNazanin" w:hAnsi="IRNazanin" w:eastAsia="IRNazanin" w:cs="IRNazanin"/>
            <w:color w:val="111111"/>
            <w:sz w:val="22"/>
            <w:szCs w:val="22"/>
            <w:b w:val="0"/>
            <w:bCs w:val="0"/>
            <w:i w:val="0"/>
            <w:iCs w:val="0"/>
          </w:rPr>
          <w:t>526- سوگند به حق</w:t>
        </w:r>
        <w:r>
          <w:tab/>
        </w:r>
        <w:r>
          <w:fldChar w:fldCharType="begin"/>
        </w:r>
        <w:r>
          <w:instrText xml:space="preserve">PAGEREF 527 \h</w:instrText>
        </w:r>
        <w:r>
          <w:fldChar w:fldCharType="end"/>
        </w:r>
      </w:hyperlink>
    </w:p>
    <w:p>
      <w:pPr>
        <w:tabs>
          <w:tab w:val="right" w:leader="dot" w:pos="9062"/>
        </w:tabs>
        <w:ind w:left="220"/>
      </w:pPr>
      <w:hyperlink w:anchor="_Toc528" w:history="1">
        <w:r>
          <w:rPr>
            <w:rFonts w:ascii="IRNazanin" w:hAnsi="IRNazanin" w:eastAsia="IRNazanin" w:cs="IRNazanin"/>
            <w:color w:val="111111"/>
            <w:sz w:val="22"/>
            <w:szCs w:val="22"/>
            <w:b w:val="0"/>
            <w:bCs w:val="0"/>
            <w:i w:val="0"/>
            <w:iCs w:val="0"/>
          </w:rPr>
          <w:t>527- شبهه افكنى حق ستيزان</w:t>
        </w:r>
        <w:r>
          <w:tab/>
        </w:r>
        <w:r>
          <w:fldChar w:fldCharType="begin"/>
        </w:r>
        <w:r>
          <w:instrText xml:space="preserve">PAGEREF 528 \h</w:instrText>
        </w:r>
        <w:r>
          <w:fldChar w:fldCharType="end"/>
        </w:r>
      </w:hyperlink>
    </w:p>
    <w:p>
      <w:pPr>
        <w:tabs>
          <w:tab w:val="right" w:leader="dot" w:pos="9062"/>
        </w:tabs>
        <w:ind w:left="220"/>
      </w:pPr>
      <w:hyperlink w:anchor="_Toc529" w:history="1">
        <w:r>
          <w:rPr>
            <w:rFonts w:ascii="IRNazanin" w:hAnsi="IRNazanin" w:eastAsia="IRNazanin" w:cs="IRNazanin"/>
            <w:color w:val="111111"/>
            <w:sz w:val="22"/>
            <w:szCs w:val="22"/>
            <w:b w:val="0"/>
            <w:bCs w:val="0"/>
            <w:i w:val="0"/>
            <w:iCs w:val="0"/>
          </w:rPr>
          <w:t>528- شرايط تشخيص حق</w:t>
        </w:r>
        <w:r>
          <w:tab/>
        </w:r>
        <w:r>
          <w:fldChar w:fldCharType="begin"/>
        </w:r>
        <w:r>
          <w:instrText xml:space="preserve">PAGEREF 529 \h</w:instrText>
        </w:r>
        <w:r>
          <w:fldChar w:fldCharType="end"/>
        </w:r>
      </w:hyperlink>
    </w:p>
    <w:p>
      <w:pPr>
        <w:tabs>
          <w:tab w:val="right" w:leader="dot" w:pos="9062"/>
        </w:tabs>
        <w:ind w:left="220"/>
      </w:pPr>
      <w:hyperlink w:anchor="_Toc530" w:history="1">
        <w:r>
          <w:rPr>
            <w:rFonts w:ascii="IRNazanin" w:hAnsi="IRNazanin" w:eastAsia="IRNazanin" w:cs="IRNazanin"/>
            <w:color w:val="111111"/>
            <w:sz w:val="22"/>
            <w:szCs w:val="22"/>
            <w:b w:val="0"/>
            <w:bCs w:val="0"/>
            <w:i w:val="0"/>
            <w:iCs w:val="0"/>
          </w:rPr>
          <w:t>529- شرايط حركت در راه حق</w:t>
        </w:r>
        <w:r>
          <w:tab/>
        </w:r>
        <w:r>
          <w:fldChar w:fldCharType="begin"/>
        </w:r>
        <w:r>
          <w:instrText xml:space="preserve">PAGEREF 530 \h</w:instrText>
        </w:r>
        <w:r>
          <w:fldChar w:fldCharType="end"/>
        </w:r>
      </w:hyperlink>
    </w:p>
    <w:p>
      <w:pPr>
        <w:tabs>
          <w:tab w:val="right" w:leader="dot" w:pos="9062"/>
        </w:tabs>
        <w:ind w:left="220"/>
      </w:pPr>
      <w:hyperlink w:anchor="_Toc531" w:history="1">
        <w:r>
          <w:rPr>
            <w:rFonts w:ascii="IRNazanin" w:hAnsi="IRNazanin" w:eastAsia="IRNazanin" w:cs="IRNazanin"/>
            <w:color w:val="111111"/>
            <w:sz w:val="22"/>
            <w:szCs w:val="22"/>
            <w:b w:val="0"/>
            <w:bCs w:val="0"/>
            <w:i w:val="0"/>
            <w:iCs w:val="0"/>
          </w:rPr>
          <w:t>530- شرايط حق پذيرى</w:t>
        </w:r>
        <w:r>
          <w:tab/>
        </w:r>
        <w:r>
          <w:fldChar w:fldCharType="begin"/>
        </w:r>
        <w:r>
          <w:instrText xml:space="preserve">PAGEREF 531 \h</w:instrText>
        </w:r>
        <w:r>
          <w:fldChar w:fldCharType="end"/>
        </w:r>
      </w:hyperlink>
    </w:p>
    <w:p>
      <w:pPr>
        <w:tabs>
          <w:tab w:val="right" w:leader="dot" w:pos="9062"/>
        </w:tabs>
        <w:ind w:left="220"/>
      </w:pPr>
      <w:hyperlink w:anchor="_Toc532" w:history="1">
        <w:r>
          <w:rPr>
            <w:rFonts w:ascii="IRNazanin" w:hAnsi="IRNazanin" w:eastAsia="IRNazanin" w:cs="IRNazanin"/>
            <w:color w:val="111111"/>
            <w:sz w:val="22"/>
            <w:szCs w:val="22"/>
            <w:b w:val="0"/>
            <w:bCs w:val="0"/>
            <w:i w:val="0"/>
            <w:iCs w:val="0"/>
          </w:rPr>
          <w:t>531- شرايط قضاوت به حق</w:t>
        </w:r>
        <w:r>
          <w:tab/>
        </w:r>
        <w:r>
          <w:fldChar w:fldCharType="begin"/>
        </w:r>
        <w:r>
          <w:instrText xml:space="preserve">PAGEREF 532 \h</w:instrText>
        </w:r>
        <w:r>
          <w:fldChar w:fldCharType="end"/>
        </w:r>
      </w:hyperlink>
    </w:p>
    <w:p>
      <w:pPr>
        <w:tabs>
          <w:tab w:val="right" w:leader="dot" w:pos="9062"/>
        </w:tabs>
        <w:ind w:left="220"/>
      </w:pPr>
      <w:hyperlink w:anchor="_Toc533" w:history="1">
        <w:r>
          <w:rPr>
            <w:rFonts w:ascii="IRNazanin" w:hAnsi="IRNazanin" w:eastAsia="IRNazanin" w:cs="IRNazanin"/>
            <w:color w:val="111111"/>
            <w:sz w:val="22"/>
            <w:szCs w:val="22"/>
            <w:b w:val="0"/>
            <w:bCs w:val="0"/>
            <w:i w:val="0"/>
            <w:iCs w:val="0"/>
          </w:rPr>
          <w:t>532- شرح صدر حق پذيران</w:t>
        </w:r>
        <w:r>
          <w:tab/>
        </w:r>
        <w:r>
          <w:fldChar w:fldCharType="begin"/>
        </w:r>
        <w:r>
          <w:instrText xml:space="preserve">PAGEREF 533 \h</w:instrText>
        </w:r>
        <w:r>
          <w:fldChar w:fldCharType="end"/>
        </w:r>
      </w:hyperlink>
    </w:p>
    <w:p>
      <w:pPr>
        <w:tabs>
          <w:tab w:val="right" w:leader="dot" w:pos="9062"/>
        </w:tabs>
        <w:ind w:left="220"/>
      </w:pPr>
      <w:hyperlink w:anchor="_Toc534" w:history="1">
        <w:r>
          <w:rPr>
            <w:rFonts w:ascii="IRNazanin" w:hAnsi="IRNazanin" w:eastAsia="IRNazanin" w:cs="IRNazanin"/>
            <w:color w:val="111111"/>
            <w:sz w:val="22"/>
            <w:szCs w:val="22"/>
            <w:b w:val="0"/>
            <w:bCs w:val="0"/>
            <w:i w:val="0"/>
            <w:iCs w:val="0"/>
          </w:rPr>
          <w:t>533- شفاعت حق طلبان</w:t>
        </w:r>
        <w:r>
          <w:tab/>
        </w:r>
        <w:r>
          <w:fldChar w:fldCharType="begin"/>
        </w:r>
        <w:r>
          <w:instrText xml:space="preserve">PAGEREF 534 \h</w:instrText>
        </w:r>
        <w:r>
          <w:fldChar w:fldCharType="end"/>
        </w:r>
      </w:hyperlink>
    </w:p>
    <w:p>
      <w:pPr>
        <w:tabs>
          <w:tab w:val="right" w:leader="dot" w:pos="9062"/>
        </w:tabs>
        <w:ind w:left="220"/>
      </w:pPr>
      <w:hyperlink w:anchor="_Toc535" w:history="1">
        <w:r>
          <w:rPr>
            <w:rFonts w:ascii="IRNazanin" w:hAnsi="IRNazanin" w:eastAsia="IRNazanin" w:cs="IRNazanin"/>
            <w:color w:val="111111"/>
            <w:sz w:val="22"/>
            <w:szCs w:val="22"/>
            <w:b w:val="0"/>
            <w:bCs w:val="0"/>
            <w:i w:val="0"/>
            <w:iCs w:val="0"/>
          </w:rPr>
          <w:t>534- شفاى حق پذيران</w:t>
        </w:r>
        <w:r>
          <w:tab/>
        </w:r>
        <w:r>
          <w:fldChar w:fldCharType="begin"/>
        </w:r>
        <w:r>
          <w:instrText xml:space="preserve">PAGEREF 535 \h</w:instrText>
        </w:r>
        <w:r>
          <w:fldChar w:fldCharType="end"/>
        </w:r>
      </w:hyperlink>
    </w:p>
    <w:p>
      <w:pPr>
        <w:tabs>
          <w:tab w:val="right" w:leader="dot" w:pos="9062"/>
        </w:tabs>
        <w:ind w:left="220"/>
      </w:pPr>
      <w:hyperlink w:anchor="_Toc536" w:history="1">
        <w:r>
          <w:rPr>
            <w:rFonts w:ascii="IRNazanin" w:hAnsi="IRNazanin" w:eastAsia="IRNazanin" w:cs="IRNazanin"/>
            <w:color w:val="111111"/>
            <w:sz w:val="22"/>
            <w:szCs w:val="22"/>
            <w:b w:val="0"/>
            <w:bCs w:val="0"/>
            <w:i w:val="0"/>
            <w:iCs w:val="0"/>
          </w:rPr>
          <w:t>535- شكست حق ستيزان</w:t>
        </w:r>
        <w:r>
          <w:tab/>
        </w:r>
        <w:r>
          <w:fldChar w:fldCharType="begin"/>
        </w:r>
        <w:r>
          <w:instrText xml:space="preserve">PAGEREF 536 \h</w:instrText>
        </w:r>
        <w:r>
          <w:fldChar w:fldCharType="end"/>
        </w:r>
      </w:hyperlink>
    </w:p>
    <w:p>
      <w:pPr>
        <w:tabs>
          <w:tab w:val="right" w:leader="dot" w:pos="9062"/>
        </w:tabs>
        <w:ind w:left="220"/>
      </w:pPr>
      <w:hyperlink w:anchor="_Toc537" w:history="1">
        <w:r>
          <w:rPr>
            <w:rFonts w:ascii="IRNazanin" w:hAnsi="IRNazanin" w:eastAsia="IRNazanin" w:cs="IRNazanin"/>
            <w:color w:val="111111"/>
            <w:sz w:val="22"/>
            <w:szCs w:val="22"/>
            <w:b w:val="0"/>
            <w:bCs w:val="0"/>
            <w:i w:val="0"/>
            <w:iCs w:val="0"/>
          </w:rPr>
          <w:t>536- شكست حق ستيزى</w:t>
        </w:r>
        <w:r>
          <w:tab/>
        </w:r>
        <w:r>
          <w:fldChar w:fldCharType="begin"/>
        </w:r>
        <w:r>
          <w:instrText xml:space="preserve">PAGEREF 537 \h</w:instrText>
        </w:r>
        <w:r>
          <w:fldChar w:fldCharType="end"/>
        </w:r>
      </w:hyperlink>
    </w:p>
    <w:p>
      <w:pPr>
        <w:tabs>
          <w:tab w:val="right" w:leader="dot" w:pos="9062"/>
        </w:tabs>
        <w:ind w:left="220"/>
      </w:pPr>
      <w:hyperlink w:anchor="_Toc538" w:history="1">
        <w:r>
          <w:rPr>
            <w:rFonts w:ascii="IRNazanin" w:hAnsi="IRNazanin" w:eastAsia="IRNazanin" w:cs="IRNazanin"/>
            <w:color w:val="111111"/>
            <w:sz w:val="22"/>
            <w:szCs w:val="22"/>
            <w:b w:val="0"/>
            <w:bCs w:val="0"/>
            <w:i w:val="0"/>
            <w:iCs w:val="0"/>
          </w:rPr>
          <w:t>537- شكست حق ناپذيران</w:t>
        </w:r>
        <w:r>
          <w:tab/>
        </w:r>
        <w:r>
          <w:fldChar w:fldCharType="begin"/>
        </w:r>
        <w:r>
          <w:instrText xml:space="preserve">PAGEREF 538 \h</w:instrText>
        </w:r>
        <w:r>
          <w:fldChar w:fldCharType="end"/>
        </w:r>
      </w:hyperlink>
    </w:p>
    <w:p>
      <w:pPr>
        <w:tabs>
          <w:tab w:val="right" w:leader="dot" w:pos="9062"/>
        </w:tabs>
        <w:ind w:left="220"/>
      </w:pPr>
      <w:hyperlink w:anchor="_Toc539" w:history="1">
        <w:r>
          <w:rPr>
            <w:rFonts w:ascii="IRNazanin" w:hAnsi="IRNazanin" w:eastAsia="IRNazanin" w:cs="IRNazanin"/>
            <w:color w:val="111111"/>
            <w:sz w:val="22"/>
            <w:szCs w:val="22"/>
            <w:b w:val="0"/>
            <w:bCs w:val="0"/>
            <w:i w:val="0"/>
            <w:iCs w:val="0"/>
          </w:rPr>
          <w:t>538- شگفتى حق ناپذيران</w:t>
        </w:r>
        <w:r>
          <w:tab/>
        </w:r>
        <w:r>
          <w:fldChar w:fldCharType="begin"/>
        </w:r>
        <w:r>
          <w:instrText xml:space="preserve">PAGEREF 539 \h</w:instrText>
        </w:r>
        <w:r>
          <w:fldChar w:fldCharType="end"/>
        </w:r>
      </w:hyperlink>
    </w:p>
    <w:p>
      <w:pPr>
        <w:tabs>
          <w:tab w:val="right" w:leader="dot" w:pos="9062"/>
        </w:tabs>
        <w:ind w:left="220"/>
      </w:pPr>
      <w:hyperlink w:anchor="_Toc540" w:history="1">
        <w:r>
          <w:rPr>
            <w:rFonts w:ascii="IRNazanin" w:hAnsi="IRNazanin" w:eastAsia="IRNazanin" w:cs="IRNazanin"/>
            <w:color w:val="111111"/>
            <w:sz w:val="22"/>
            <w:szCs w:val="22"/>
            <w:b w:val="0"/>
            <w:bCs w:val="0"/>
            <w:i w:val="0"/>
            <w:iCs w:val="0"/>
          </w:rPr>
          <w:t>539- شگفتى كيفر حق ستيزان</w:t>
        </w:r>
        <w:r>
          <w:tab/>
        </w:r>
        <w:r>
          <w:fldChar w:fldCharType="begin"/>
        </w:r>
        <w:r>
          <w:instrText xml:space="preserve">PAGEREF 540 \h</w:instrText>
        </w:r>
        <w:r>
          <w:fldChar w:fldCharType="end"/>
        </w:r>
      </w:hyperlink>
    </w:p>
    <w:p>
      <w:pPr>
        <w:tabs>
          <w:tab w:val="right" w:leader="dot" w:pos="9062"/>
        </w:tabs>
        <w:ind w:left="220"/>
      </w:pPr>
      <w:hyperlink w:anchor="_Toc541" w:history="1">
        <w:r>
          <w:rPr>
            <w:rFonts w:ascii="IRNazanin" w:hAnsi="IRNazanin" w:eastAsia="IRNazanin" w:cs="IRNazanin"/>
            <w:color w:val="111111"/>
            <w:sz w:val="22"/>
            <w:szCs w:val="22"/>
            <w:b w:val="0"/>
            <w:bCs w:val="0"/>
            <w:i w:val="0"/>
            <w:iCs w:val="0"/>
          </w:rPr>
          <w:t>540- شگفتى كيفر حق ناپذيران</w:t>
        </w:r>
        <w:r>
          <w:tab/>
        </w:r>
        <w:r>
          <w:fldChar w:fldCharType="begin"/>
        </w:r>
        <w:r>
          <w:instrText xml:space="preserve">PAGEREF 541 \h</w:instrText>
        </w:r>
        <w:r>
          <w:fldChar w:fldCharType="end"/>
        </w:r>
      </w:hyperlink>
    </w:p>
    <w:p>
      <w:pPr>
        <w:tabs>
          <w:tab w:val="right" w:leader="dot" w:pos="9062"/>
        </w:tabs>
        <w:ind w:left="220"/>
      </w:pPr>
      <w:hyperlink w:anchor="_Toc542" w:history="1">
        <w:r>
          <w:rPr>
            <w:rFonts w:ascii="IRNazanin" w:hAnsi="IRNazanin" w:eastAsia="IRNazanin" w:cs="IRNazanin"/>
            <w:color w:val="111111"/>
            <w:sz w:val="22"/>
            <w:szCs w:val="22"/>
            <w:b w:val="0"/>
            <w:bCs w:val="0"/>
            <w:i w:val="0"/>
            <w:iCs w:val="0"/>
          </w:rPr>
          <w:t>541- صبر بر مشكلات حق</w:t>
        </w:r>
        <w:r>
          <w:tab/>
        </w:r>
        <w:r>
          <w:fldChar w:fldCharType="begin"/>
        </w:r>
        <w:r>
          <w:instrText xml:space="preserve">PAGEREF 542 \h</w:instrText>
        </w:r>
        <w:r>
          <w:fldChar w:fldCharType="end"/>
        </w:r>
      </w:hyperlink>
    </w:p>
    <w:p>
      <w:pPr>
        <w:tabs>
          <w:tab w:val="right" w:leader="dot" w:pos="9062"/>
        </w:tabs>
        <w:ind w:left="220"/>
      </w:pPr>
      <w:hyperlink w:anchor="_Toc543" w:history="1">
        <w:r>
          <w:rPr>
            <w:rFonts w:ascii="IRNazanin" w:hAnsi="IRNazanin" w:eastAsia="IRNazanin" w:cs="IRNazanin"/>
            <w:color w:val="111111"/>
            <w:sz w:val="22"/>
            <w:szCs w:val="22"/>
            <w:b w:val="0"/>
            <w:bCs w:val="0"/>
            <w:i w:val="0"/>
            <w:iCs w:val="0"/>
          </w:rPr>
          <w:t>542- صبر در حق پذيرى</w:t>
        </w:r>
        <w:r>
          <w:tab/>
        </w:r>
        <w:r>
          <w:fldChar w:fldCharType="begin"/>
        </w:r>
        <w:r>
          <w:instrText xml:space="preserve">PAGEREF 543 \h</w:instrText>
        </w:r>
        <w:r>
          <w:fldChar w:fldCharType="end"/>
        </w:r>
      </w:hyperlink>
    </w:p>
    <w:p>
      <w:pPr>
        <w:tabs>
          <w:tab w:val="right" w:leader="dot" w:pos="9062"/>
        </w:tabs>
        <w:ind w:left="220"/>
      </w:pPr>
      <w:hyperlink w:anchor="_Toc544" w:history="1">
        <w:r>
          <w:rPr>
            <w:rFonts w:ascii="IRNazanin" w:hAnsi="IRNazanin" w:eastAsia="IRNazanin" w:cs="IRNazanin"/>
            <w:color w:val="111111"/>
            <w:sz w:val="22"/>
            <w:szCs w:val="22"/>
            <w:b w:val="0"/>
            <w:bCs w:val="0"/>
            <w:i w:val="0"/>
            <w:iCs w:val="0"/>
          </w:rPr>
          <w:t>543- ضيق صدر حق ناپذيران</w:t>
        </w:r>
        <w:r>
          <w:tab/>
        </w:r>
        <w:r>
          <w:fldChar w:fldCharType="begin"/>
        </w:r>
        <w:r>
          <w:instrText xml:space="preserve">PAGEREF 544 \h</w:instrText>
        </w:r>
        <w:r>
          <w:fldChar w:fldCharType="end"/>
        </w:r>
      </w:hyperlink>
    </w:p>
    <w:p>
      <w:pPr>
        <w:tabs>
          <w:tab w:val="right" w:leader="dot" w:pos="9062"/>
        </w:tabs>
        <w:ind w:left="220"/>
      </w:pPr>
      <w:hyperlink w:anchor="_Toc545" w:history="1">
        <w:r>
          <w:rPr>
            <w:rFonts w:ascii="IRNazanin" w:hAnsi="IRNazanin" w:eastAsia="IRNazanin" w:cs="IRNazanin"/>
            <w:color w:val="111111"/>
            <w:sz w:val="22"/>
            <w:szCs w:val="22"/>
            <w:b w:val="0"/>
            <w:bCs w:val="0"/>
            <w:i w:val="0"/>
            <w:iCs w:val="0"/>
          </w:rPr>
          <w:t>544- طعنه به حق</w:t>
        </w:r>
        <w:r>
          <w:tab/>
        </w:r>
        <w:r>
          <w:fldChar w:fldCharType="begin"/>
        </w:r>
        <w:r>
          <w:instrText xml:space="preserve">PAGEREF 545 \h</w:instrText>
        </w:r>
        <w:r>
          <w:fldChar w:fldCharType="end"/>
        </w:r>
      </w:hyperlink>
    </w:p>
    <w:p>
      <w:pPr>
        <w:tabs>
          <w:tab w:val="right" w:leader="dot" w:pos="9062"/>
        </w:tabs>
        <w:ind w:left="220"/>
      </w:pPr>
      <w:hyperlink w:anchor="_Toc546" w:history="1">
        <w:r>
          <w:rPr>
            <w:rFonts w:ascii="IRNazanin" w:hAnsi="IRNazanin" w:eastAsia="IRNazanin" w:cs="IRNazanin"/>
            <w:color w:val="111111"/>
            <w:sz w:val="22"/>
            <w:szCs w:val="22"/>
            <w:b w:val="0"/>
            <w:bCs w:val="0"/>
            <w:i w:val="0"/>
            <w:iCs w:val="0"/>
          </w:rPr>
          <w:t>545- طغيان حق ناپذيران مكّه</w:t>
        </w:r>
        <w:r>
          <w:tab/>
        </w:r>
        <w:r>
          <w:fldChar w:fldCharType="begin"/>
        </w:r>
        <w:r>
          <w:instrText xml:space="preserve">PAGEREF 546 \h</w:instrText>
        </w:r>
        <w:r>
          <w:fldChar w:fldCharType="end"/>
        </w:r>
      </w:hyperlink>
    </w:p>
    <w:p>
      <w:pPr>
        <w:tabs>
          <w:tab w:val="right" w:leader="dot" w:pos="9062"/>
        </w:tabs>
        <w:ind w:left="220"/>
      </w:pPr>
      <w:hyperlink w:anchor="_Toc547" w:history="1">
        <w:r>
          <w:rPr>
            <w:rFonts w:ascii="IRNazanin" w:hAnsi="IRNazanin" w:eastAsia="IRNazanin" w:cs="IRNazanin"/>
            <w:color w:val="111111"/>
            <w:sz w:val="22"/>
            <w:szCs w:val="22"/>
            <w:b w:val="0"/>
            <w:bCs w:val="0"/>
            <w:i w:val="0"/>
            <w:iCs w:val="0"/>
          </w:rPr>
          <w:t>546- ظلم اعراض از حق</w:t>
        </w:r>
        <w:r>
          <w:tab/>
        </w:r>
        <w:r>
          <w:fldChar w:fldCharType="begin"/>
        </w:r>
        <w:r>
          <w:instrText xml:space="preserve">PAGEREF 547 \h</w:instrText>
        </w:r>
        <w:r>
          <w:fldChar w:fldCharType="end"/>
        </w:r>
      </w:hyperlink>
    </w:p>
    <w:p>
      <w:pPr>
        <w:tabs>
          <w:tab w:val="right" w:leader="dot" w:pos="9062"/>
        </w:tabs>
        <w:ind w:left="220"/>
      </w:pPr>
      <w:hyperlink w:anchor="_Toc548" w:history="1">
        <w:r>
          <w:rPr>
            <w:rFonts w:ascii="IRNazanin" w:hAnsi="IRNazanin" w:eastAsia="IRNazanin" w:cs="IRNazanin"/>
            <w:color w:val="111111"/>
            <w:sz w:val="22"/>
            <w:szCs w:val="22"/>
            <w:b w:val="0"/>
            <w:bCs w:val="0"/>
            <w:i w:val="0"/>
            <w:iCs w:val="0"/>
          </w:rPr>
          <w:t>547- ظلم تكذيب حق</w:t>
        </w:r>
        <w:r>
          <w:tab/>
        </w:r>
        <w:r>
          <w:fldChar w:fldCharType="begin"/>
        </w:r>
        <w:r>
          <w:instrText xml:space="preserve">PAGEREF 548 \h</w:instrText>
        </w:r>
        <w:r>
          <w:fldChar w:fldCharType="end"/>
        </w:r>
      </w:hyperlink>
    </w:p>
    <w:p>
      <w:pPr>
        <w:tabs>
          <w:tab w:val="right" w:leader="dot" w:pos="9062"/>
        </w:tabs>
        <w:ind w:left="220"/>
      </w:pPr>
      <w:hyperlink w:anchor="_Toc549" w:history="1">
        <w:r>
          <w:rPr>
            <w:rFonts w:ascii="IRNazanin" w:hAnsi="IRNazanin" w:eastAsia="IRNazanin" w:cs="IRNazanin"/>
            <w:color w:val="111111"/>
            <w:sz w:val="22"/>
            <w:szCs w:val="22"/>
            <w:b w:val="0"/>
            <w:bCs w:val="0"/>
            <w:i w:val="0"/>
            <w:iCs w:val="0"/>
          </w:rPr>
          <w:t>548- ظلم حق ناپذيران</w:t>
        </w:r>
        <w:r>
          <w:tab/>
        </w:r>
        <w:r>
          <w:fldChar w:fldCharType="begin"/>
        </w:r>
        <w:r>
          <w:instrText xml:space="preserve">PAGEREF 549 \h</w:instrText>
        </w:r>
        <w:r>
          <w:fldChar w:fldCharType="end"/>
        </w:r>
      </w:hyperlink>
    </w:p>
    <w:p>
      <w:pPr>
        <w:tabs>
          <w:tab w:val="right" w:leader="dot" w:pos="9062"/>
        </w:tabs>
        <w:ind w:left="220"/>
      </w:pPr>
      <w:hyperlink w:anchor="_Toc550" w:history="1">
        <w:r>
          <w:rPr>
            <w:rFonts w:ascii="IRNazanin" w:hAnsi="IRNazanin" w:eastAsia="IRNazanin" w:cs="IRNazanin"/>
            <w:color w:val="111111"/>
            <w:sz w:val="22"/>
            <w:szCs w:val="22"/>
            <w:b w:val="0"/>
            <w:bCs w:val="0"/>
            <w:i w:val="0"/>
            <w:iCs w:val="0"/>
          </w:rPr>
          <w:t>549- ظلم حق ناپذيرى</w:t>
        </w:r>
        <w:r>
          <w:tab/>
        </w:r>
        <w:r>
          <w:fldChar w:fldCharType="begin"/>
        </w:r>
        <w:r>
          <w:instrText xml:space="preserve">PAGEREF 550 \h</w:instrText>
        </w:r>
        <w:r>
          <w:fldChar w:fldCharType="end"/>
        </w:r>
      </w:hyperlink>
    </w:p>
    <w:p>
      <w:pPr>
        <w:tabs>
          <w:tab w:val="right" w:leader="dot" w:pos="9062"/>
        </w:tabs>
        <w:ind w:left="220"/>
      </w:pPr>
      <w:hyperlink w:anchor="_Toc551" w:history="1">
        <w:r>
          <w:rPr>
            <w:rFonts w:ascii="IRNazanin" w:hAnsi="IRNazanin" w:eastAsia="IRNazanin" w:cs="IRNazanin"/>
            <w:color w:val="111111"/>
            <w:sz w:val="22"/>
            <w:szCs w:val="22"/>
            <w:b w:val="0"/>
            <w:bCs w:val="0"/>
            <w:i w:val="0"/>
            <w:iCs w:val="0"/>
          </w:rPr>
          <w:t>550- ظلم كافران حق ناپذير</w:t>
        </w:r>
        <w:r>
          <w:tab/>
        </w:r>
        <w:r>
          <w:fldChar w:fldCharType="begin"/>
        </w:r>
        <w:r>
          <w:instrText xml:space="preserve">PAGEREF 551 \h</w:instrText>
        </w:r>
        <w:r>
          <w:fldChar w:fldCharType="end"/>
        </w:r>
      </w:hyperlink>
    </w:p>
    <w:p>
      <w:pPr>
        <w:tabs>
          <w:tab w:val="right" w:leader="dot" w:pos="9062"/>
        </w:tabs>
        <w:ind w:left="220"/>
      </w:pPr>
      <w:hyperlink w:anchor="_Toc552" w:history="1">
        <w:r>
          <w:rPr>
            <w:rFonts w:ascii="IRNazanin" w:hAnsi="IRNazanin" w:eastAsia="IRNazanin" w:cs="IRNazanin"/>
            <w:color w:val="111111"/>
            <w:sz w:val="22"/>
            <w:szCs w:val="22"/>
            <w:b w:val="0"/>
            <w:bCs w:val="0"/>
            <w:i w:val="0"/>
            <w:iCs w:val="0"/>
          </w:rPr>
          <w:t>551- ظلم كتمان حق</w:t>
        </w:r>
        <w:r>
          <w:tab/>
        </w:r>
        <w:r>
          <w:fldChar w:fldCharType="begin"/>
        </w:r>
        <w:r>
          <w:instrText xml:space="preserve">PAGEREF 552 \h</w:instrText>
        </w:r>
        <w:r>
          <w:fldChar w:fldCharType="end"/>
        </w:r>
      </w:hyperlink>
    </w:p>
    <w:p>
      <w:pPr>
        <w:tabs>
          <w:tab w:val="right" w:leader="dot" w:pos="9062"/>
        </w:tabs>
        <w:ind w:left="220"/>
      </w:pPr>
      <w:hyperlink w:anchor="_Toc553" w:history="1">
        <w:r>
          <w:rPr>
            <w:rFonts w:ascii="IRNazanin" w:hAnsi="IRNazanin" w:eastAsia="IRNazanin" w:cs="IRNazanin"/>
            <w:color w:val="111111"/>
            <w:sz w:val="22"/>
            <w:szCs w:val="22"/>
            <w:b w:val="0"/>
            <w:bCs w:val="0"/>
            <w:i w:val="0"/>
            <w:iCs w:val="0"/>
          </w:rPr>
          <w:t>552- عبرت از كيفر دنيوى حق ناپذيران</w:t>
        </w:r>
        <w:r>
          <w:tab/>
        </w:r>
        <w:r>
          <w:fldChar w:fldCharType="begin"/>
        </w:r>
        <w:r>
          <w:instrText xml:space="preserve">PAGEREF 553 \h</w:instrText>
        </w:r>
        <w:r>
          <w:fldChar w:fldCharType="end"/>
        </w:r>
      </w:hyperlink>
    </w:p>
    <w:p>
      <w:pPr>
        <w:tabs>
          <w:tab w:val="right" w:leader="dot" w:pos="9062"/>
        </w:tabs>
        <w:ind w:left="220"/>
      </w:pPr>
      <w:hyperlink w:anchor="_Toc554" w:history="1">
        <w:r>
          <w:rPr>
            <w:rFonts w:ascii="IRNazanin" w:hAnsi="IRNazanin" w:eastAsia="IRNazanin" w:cs="IRNazanin"/>
            <w:color w:val="111111"/>
            <w:sz w:val="22"/>
            <w:szCs w:val="22"/>
            <w:b w:val="0"/>
            <w:bCs w:val="0"/>
            <w:i w:val="0"/>
            <w:iCs w:val="0"/>
          </w:rPr>
          <w:t>553- عبرت پذيرى حق طلبان</w:t>
        </w:r>
        <w:r>
          <w:tab/>
        </w:r>
        <w:r>
          <w:fldChar w:fldCharType="begin"/>
        </w:r>
        <w:r>
          <w:instrText xml:space="preserve">PAGEREF 554 \h</w:instrText>
        </w:r>
        <w:r>
          <w:fldChar w:fldCharType="end"/>
        </w:r>
      </w:hyperlink>
    </w:p>
    <w:p>
      <w:pPr>
        <w:tabs>
          <w:tab w:val="right" w:leader="dot" w:pos="9062"/>
        </w:tabs>
        <w:ind w:left="220"/>
      </w:pPr>
      <w:hyperlink w:anchor="_Toc555" w:history="1">
        <w:r>
          <w:rPr>
            <w:rFonts w:ascii="IRNazanin" w:hAnsi="IRNazanin" w:eastAsia="IRNazanin" w:cs="IRNazanin"/>
            <w:color w:val="111111"/>
            <w:sz w:val="22"/>
            <w:szCs w:val="22"/>
            <w:b w:val="0"/>
            <w:bCs w:val="0"/>
            <w:i w:val="0"/>
            <w:iCs w:val="0"/>
          </w:rPr>
          <w:t>554- عجز حق ستيزان</w:t>
        </w:r>
        <w:r>
          <w:tab/>
        </w:r>
        <w:r>
          <w:fldChar w:fldCharType="begin"/>
        </w:r>
        <w:r>
          <w:instrText xml:space="preserve">PAGEREF 555 \h</w:instrText>
        </w:r>
        <w:r>
          <w:fldChar w:fldCharType="end"/>
        </w:r>
      </w:hyperlink>
    </w:p>
    <w:p>
      <w:pPr>
        <w:tabs>
          <w:tab w:val="right" w:leader="dot" w:pos="9062"/>
        </w:tabs>
        <w:ind w:left="220"/>
      </w:pPr>
      <w:hyperlink w:anchor="_Toc556" w:history="1">
        <w:r>
          <w:rPr>
            <w:rFonts w:ascii="IRNazanin" w:hAnsi="IRNazanin" w:eastAsia="IRNazanin" w:cs="IRNazanin"/>
            <w:color w:val="111111"/>
            <w:sz w:val="22"/>
            <w:szCs w:val="22"/>
            <w:b w:val="0"/>
            <w:bCs w:val="0"/>
            <w:i w:val="0"/>
            <w:iCs w:val="0"/>
          </w:rPr>
          <w:t>555- عجز حق ناپذيران</w:t>
        </w:r>
        <w:r>
          <w:tab/>
        </w:r>
        <w:r>
          <w:fldChar w:fldCharType="begin"/>
        </w:r>
        <w:r>
          <w:instrText xml:space="preserve">PAGEREF 556 \h</w:instrText>
        </w:r>
        <w:r>
          <w:fldChar w:fldCharType="end"/>
        </w:r>
      </w:hyperlink>
    </w:p>
    <w:p>
      <w:pPr>
        <w:tabs>
          <w:tab w:val="right" w:leader="dot" w:pos="9062"/>
        </w:tabs>
        <w:ind w:left="220"/>
      </w:pPr>
      <w:hyperlink w:anchor="_Toc557" w:history="1">
        <w:r>
          <w:rPr>
            <w:rFonts w:ascii="IRNazanin" w:hAnsi="IRNazanin" w:eastAsia="IRNazanin" w:cs="IRNazanin"/>
            <w:color w:val="111111"/>
            <w:sz w:val="22"/>
            <w:szCs w:val="22"/>
            <w:b w:val="0"/>
            <w:bCs w:val="0"/>
            <w:i w:val="0"/>
            <w:iCs w:val="0"/>
          </w:rPr>
          <w:t>556- عذاب اخروى حق ستيزان</w:t>
        </w:r>
        <w:r>
          <w:tab/>
        </w:r>
        <w:r>
          <w:fldChar w:fldCharType="begin"/>
        </w:r>
        <w:r>
          <w:instrText xml:space="preserve">PAGEREF 557 \h</w:instrText>
        </w:r>
        <w:r>
          <w:fldChar w:fldCharType="end"/>
        </w:r>
      </w:hyperlink>
    </w:p>
    <w:p>
      <w:pPr>
        <w:tabs>
          <w:tab w:val="right" w:leader="dot" w:pos="9062"/>
        </w:tabs>
        <w:ind w:left="220"/>
      </w:pPr>
      <w:hyperlink w:anchor="_Toc558" w:history="1">
        <w:r>
          <w:rPr>
            <w:rFonts w:ascii="IRNazanin" w:hAnsi="IRNazanin" w:eastAsia="IRNazanin" w:cs="IRNazanin"/>
            <w:color w:val="111111"/>
            <w:sz w:val="22"/>
            <w:szCs w:val="22"/>
            <w:b w:val="0"/>
            <w:bCs w:val="0"/>
            <w:i w:val="0"/>
            <w:iCs w:val="0"/>
          </w:rPr>
          <w:t>557- عذاب اخروى حق ناپذيران</w:t>
        </w:r>
        <w:r>
          <w:tab/>
        </w:r>
        <w:r>
          <w:fldChar w:fldCharType="begin"/>
        </w:r>
        <w:r>
          <w:instrText xml:space="preserve">PAGEREF 558 \h</w:instrText>
        </w:r>
        <w:r>
          <w:fldChar w:fldCharType="end"/>
        </w:r>
      </w:hyperlink>
    </w:p>
    <w:p>
      <w:pPr>
        <w:tabs>
          <w:tab w:val="right" w:leader="dot" w:pos="9062"/>
        </w:tabs>
        <w:ind w:left="220"/>
      </w:pPr>
      <w:hyperlink w:anchor="_Toc559" w:history="1">
        <w:r>
          <w:rPr>
            <w:rFonts w:ascii="IRNazanin" w:hAnsi="IRNazanin" w:eastAsia="IRNazanin" w:cs="IRNazanin"/>
            <w:color w:val="111111"/>
            <w:sz w:val="22"/>
            <w:szCs w:val="22"/>
            <w:b w:val="0"/>
            <w:bCs w:val="0"/>
            <w:i w:val="0"/>
            <w:iCs w:val="0"/>
          </w:rPr>
          <w:t>558- عذاب اخروى كتمان كنندگان حق</w:t>
        </w:r>
        <w:r>
          <w:tab/>
        </w:r>
        <w:r>
          <w:fldChar w:fldCharType="begin"/>
        </w:r>
        <w:r>
          <w:instrText xml:space="preserve">PAGEREF 559 \h</w:instrText>
        </w:r>
        <w:r>
          <w:fldChar w:fldCharType="end"/>
        </w:r>
      </w:hyperlink>
    </w:p>
    <w:p>
      <w:pPr>
        <w:tabs>
          <w:tab w:val="right" w:leader="dot" w:pos="9062"/>
        </w:tabs>
        <w:ind w:left="220"/>
      </w:pPr>
      <w:hyperlink w:anchor="_Toc560" w:history="1">
        <w:r>
          <w:rPr>
            <w:rFonts w:ascii="IRNazanin" w:hAnsi="IRNazanin" w:eastAsia="IRNazanin" w:cs="IRNazanin"/>
            <w:color w:val="111111"/>
            <w:sz w:val="22"/>
            <w:szCs w:val="22"/>
            <w:b w:val="0"/>
            <w:bCs w:val="0"/>
            <w:i w:val="0"/>
            <w:iCs w:val="0"/>
          </w:rPr>
          <w:t>559- عذاب استيصال حق ستيزان</w:t>
        </w:r>
        <w:r>
          <w:tab/>
        </w:r>
        <w:r>
          <w:fldChar w:fldCharType="begin"/>
        </w:r>
        <w:r>
          <w:instrText xml:space="preserve">PAGEREF 560 \h</w:instrText>
        </w:r>
        <w:r>
          <w:fldChar w:fldCharType="end"/>
        </w:r>
      </w:hyperlink>
    </w:p>
    <w:p>
      <w:pPr>
        <w:tabs>
          <w:tab w:val="right" w:leader="dot" w:pos="9062"/>
        </w:tabs>
        <w:ind w:left="220"/>
      </w:pPr>
      <w:hyperlink w:anchor="_Toc561" w:history="1">
        <w:r>
          <w:rPr>
            <w:rFonts w:ascii="IRNazanin" w:hAnsi="IRNazanin" w:eastAsia="IRNazanin" w:cs="IRNazanin"/>
            <w:color w:val="111111"/>
            <w:sz w:val="22"/>
            <w:szCs w:val="22"/>
            <w:b w:val="0"/>
            <w:bCs w:val="0"/>
            <w:i w:val="0"/>
            <w:iCs w:val="0"/>
          </w:rPr>
          <w:t>560- عذاب استيصال حق ناپذيران</w:t>
        </w:r>
        <w:r>
          <w:tab/>
        </w:r>
        <w:r>
          <w:fldChar w:fldCharType="begin"/>
        </w:r>
        <w:r>
          <w:instrText xml:space="preserve">PAGEREF 561 \h</w:instrText>
        </w:r>
        <w:r>
          <w:fldChar w:fldCharType="end"/>
        </w:r>
      </w:hyperlink>
    </w:p>
    <w:p>
      <w:pPr>
        <w:tabs>
          <w:tab w:val="right" w:leader="dot" w:pos="9062"/>
        </w:tabs>
        <w:ind w:left="220"/>
      </w:pPr>
      <w:hyperlink w:anchor="_Toc562" w:history="1">
        <w:r>
          <w:rPr>
            <w:rFonts w:ascii="IRNazanin" w:hAnsi="IRNazanin" w:eastAsia="IRNazanin" w:cs="IRNazanin"/>
            <w:color w:val="111111"/>
            <w:sz w:val="22"/>
            <w:szCs w:val="22"/>
            <w:b w:val="0"/>
            <w:bCs w:val="0"/>
            <w:i w:val="0"/>
            <w:iCs w:val="0"/>
          </w:rPr>
          <w:t>561- عذاب جنيان حق ناپذير</w:t>
        </w:r>
        <w:r>
          <w:tab/>
        </w:r>
        <w:r>
          <w:fldChar w:fldCharType="begin"/>
        </w:r>
        <w:r>
          <w:instrText xml:space="preserve">PAGEREF 562 \h</w:instrText>
        </w:r>
        <w:r>
          <w:fldChar w:fldCharType="end"/>
        </w:r>
      </w:hyperlink>
    </w:p>
    <w:p>
      <w:pPr>
        <w:tabs>
          <w:tab w:val="right" w:leader="dot" w:pos="9062"/>
        </w:tabs>
        <w:ind w:left="220"/>
      </w:pPr>
      <w:hyperlink w:anchor="_Toc563" w:history="1">
        <w:r>
          <w:rPr>
            <w:rFonts w:ascii="IRNazanin" w:hAnsi="IRNazanin" w:eastAsia="IRNazanin" w:cs="IRNazanin"/>
            <w:color w:val="111111"/>
            <w:sz w:val="22"/>
            <w:szCs w:val="22"/>
            <w:b w:val="0"/>
            <w:bCs w:val="0"/>
            <w:i w:val="0"/>
            <w:iCs w:val="0"/>
          </w:rPr>
          <w:t>562- عذاب حق ستيزان</w:t>
        </w:r>
        <w:r>
          <w:tab/>
        </w:r>
        <w:r>
          <w:fldChar w:fldCharType="begin"/>
        </w:r>
        <w:r>
          <w:instrText xml:space="preserve">PAGEREF 563 \h</w:instrText>
        </w:r>
        <w:r>
          <w:fldChar w:fldCharType="end"/>
        </w:r>
      </w:hyperlink>
    </w:p>
    <w:p>
      <w:pPr>
        <w:tabs>
          <w:tab w:val="right" w:leader="dot" w:pos="9062"/>
        </w:tabs>
        <w:ind w:left="220"/>
      </w:pPr>
      <w:hyperlink w:anchor="_Toc564" w:history="1">
        <w:r>
          <w:rPr>
            <w:rFonts w:ascii="IRNazanin" w:hAnsi="IRNazanin" w:eastAsia="IRNazanin" w:cs="IRNazanin"/>
            <w:color w:val="111111"/>
            <w:sz w:val="22"/>
            <w:szCs w:val="22"/>
            <w:b w:val="0"/>
            <w:bCs w:val="0"/>
            <w:i w:val="0"/>
            <w:iCs w:val="0"/>
          </w:rPr>
          <w:t>563- عذاب حق ناپذيران</w:t>
        </w:r>
        <w:r>
          <w:tab/>
        </w:r>
        <w:r>
          <w:fldChar w:fldCharType="begin"/>
        </w:r>
        <w:r>
          <w:instrText xml:space="preserve">PAGEREF 564 \h</w:instrText>
        </w:r>
        <w:r>
          <w:fldChar w:fldCharType="end"/>
        </w:r>
      </w:hyperlink>
    </w:p>
    <w:p>
      <w:pPr>
        <w:tabs>
          <w:tab w:val="right" w:leader="dot" w:pos="9062"/>
        </w:tabs>
        <w:ind w:left="220"/>
      </w:pPr>
      <w:hyperlink w:anchor="_Toc565" w:history="1">
        <w:r>
          <w:rPr>
            <w:rFonts w:ascii="IRNazanin" w:hAnsi="IRNazanin" w:eastAsia="IRNazanin" w:cs="IRNazanin"/>
            <w:color w:val="111111"/>
            <w:sz w:val="22"/>
            <w:szCs w:val="22"/>
            <w:b w:val="0"/>
            <w:bCs w:val="0"/>
            <w:i w:val="0"/>
            <w:iCs w:val="0"/>
          </w:rPr>
          <w:t>564- عصيان حق ناپذيران مكّه</w:t>
        </w:r>
        <w:r>
          <w:tab/>
        </w:r>
        <w:r>
          <w:fldChar w:fldCharType="begin"/>
        </w:r>
        <w:r>
          <w:instrText xml:space="preserve">PAGEREF 565 \h</w:instrText>
        </w:r>
        <w:r>
          <w:fldChar w:fldCharType="end"/>
        </w:r>
      </w:hyperlink>
    </w:p>
    <w:p>
      <w:pPr>
        <w:tabs>
          <w:tab w:val="right" w:leader="dot" w:pos="9062"/>
        </w:tabs>
        <w:ind w:left="220"/>
      </w:pPr>
      <w:hyperlink w:anchor="_Toc566" w:history="1">
        <w:r>
          <w:rPr>
            <w:rFonts w:ascii="IRNazanin" w:hAnsi="IRNazanin" w:eastAsia="IRNazanin" w:cs="IRNazanin"/>
            <w:color w:val="111111"/>
            <w:sz w:val="22"/>
            <w:szCs w:val="22"/>
            <w:b w:val="0"/>
            <w:bCs w:val="0"/>
            <w:i w:val="0"/>
            <w:iCs w:val="0"/>
          </w:rPr>
          <w:t>565- عظمت حق</w:t>
        </w:r>
        <w:r>
          <w:tab/>
        </w:r>
        <w:r>
          <w:fldChar w:fldCharType="begin"/>
        </w:r>
        <w:r>
          <w:instrText xml:space="preserve">PAGEREF 566 \h</w:instrText>
        </w:r>
        <w:r>
          <w:fldChar w:fldCharType="end"/>
        </w:r>
      </w:hyperlink>
    </w:p>
    <w:p>
      <w:pPr>
        <w:tabs>
          <w:tab w:val="right" w:leader="dot" w:pos="9062"/>
        </w:tabs>
        <w:ind w:left="220"/>
      </w:pPr>
      <w:hyperlink w:anchor="_Toc567" w:history="1">
        <w:r>
          <w:rPr>
            <w:rFonts w:ascii="IRNazanin" w:hAnsi="IRNazanin" w:eastAsia="IRNazanin" w:cs="IRNazanin"/>
            <w:color w:val="111111"/>
            <w:sz w:val="22"/>
            <w:szCs w:val="22"/>
            <w:b w:val="0"/>
            <w:bCs w:val="0"/>
            <w:i w:val="0"/>
            <w:iCs w:val="0"/>
          </w:rPr>
          <w:t>566- عفو حق پذيران</w:t>
        </w:r>
        <w:r>
          <w:tab/>
        </w:r>
        <w:r>
          <w:fldChar w:fldCharType="begin"/>
        </w:r>
        <w:r>
          <w:instrText xml:space="preserve">PAGEREF 567 \h</w:instrText>
        </w:r>
        <w:r>
          <w:fldChar w:fldCharType="end"/>
        </w:r>
      </w:hyperlink>
    </w:p>
    <w:p>
      <w:pPr>
        <w:tabs>
          <w:tab w:val="right" w:leader="dot" w:pos="9062"/>
        </w:tabs>
        <w:ind w:left="220"/>
      </w:pPr>
      <w:hyperlink w:anchor="_Toc568" w:history="1">
        <w:r>
          <w:rPr>
            <w:rFonts w:ascii="IRNazanin" w:hAnsi="IRNazanin" w:eastAsia="IRNazanin" w:cs="IRNazanin"/>
            <w:color w:val="111111"/>
            <w:sz w:val="22"/>
            <w:szCs w:val="22"/>
            <w:b w:val="0"/>
            <w:bCs w:val="0"/>
            <w:i w:val="0"/>
            <w:iCs w:val="0"/>
          </w:rPr>
          <w:t>567- عقيده حق</w:t>
        </w:r>
        <w:r>
          <w:tab/>
        </w:r>
        <w:r>
          <w:fldChar w:fldCharType="begin"/>
        </w:r>
        <w:r>
          <w:instrText xml:space="preserve">PAGEREF 568 \h</w:instrText>
        </w:r>
        <w:r>
          <w:fldChar w:fldCharType="end"/>
        </w:r>
      </w:hyperlink>
    </w:p>
    <w:p>
      <w:pPr>
        <w:tabs>
          <w:tab w:val="right" w:leader="dot" w:pos="9062"/>
        </w:tabs>
        <w:ind w:left="220"/>
      </w:pPr>
      <w:hyperlink w:anchor="_Toc569" w:history="1">
        <w:r>
          <w:rPr>
            <w:rFonts w:ascii="IRNazanin" w:hAnsi="IRNazanin" w:eastAsia="IRNazanin" w:cs="IRNazanin"/>
            <w:color w:val="111111"/>
            <w:sz w:val="22"/>
            <w:szCs w:val="22"/>
            <w:b w:val="0"/>
            <w:bCs w:val="0"/>
            <w:i w:val="0"/>
            <w:iCs w:val="0"/>
          </w:rPr>
          <w:t>568- عقيده حق طلبان</w:t>
        </w:r>
        <w:r>
          <w:tab/>
        </w:r>
        <w:r>
          <w:fldChar w:fldCharType="begin"/>
        </w:r>
        <w:r>
          <w:instrText xml:space="preserve">PAGEREF 569 \h</w:instrText>
        </w:r>
        <w:r>
          <w:fldChar w:fldCharType="end"/>
        </w:r>
      </w:hyperlink>
    </w:p>
    <w:p>
      <w:pPr>
        <w:tabs>
          <w:tab w:val="right" w:leader="dot" w:pos="9062"/>
        </w:tabs>
        <w:ind w:left="220"/>
      </w:pPr>
      <w:hyperlink w:anchor="_Toc570" w:history="1">
        <w:r>
          <w:rPr>
            <w:rFonts w:ascii="IRNazanin" w:hAnsi="IRNazanin" w:eastAsia="IRNazanin" w:cs="IRNazanin"/>
            <w:color w:val="111111"/>
            <w:sz w:val="22"/>
            <w:szCs w:val="22"/>
            <w:b w:val="0"/>
            <w:bCs w:val="0"/>
            <w:i w:val="0"/>
            <w:iCs w:val="0"/>
          </w:rPr>
          <w:t>569- علم اخروى حق ستيزان</w:t>
        </w:r>
        <w:r>
          <w:tab/>
        </w:r>
        <w:r>
          <w:fldChar w:fldCharType="begin"/>
        </w:r>
        <w:r>
          <w:instrText xml:space="preserve">PAGEREF 570 \h</w:instrText>
        </w:r>
        <w:r>
          <w:fldChar w:fldCharType="end"/>
        </w:r>
      </w:hyperlink>
    </w:p>
    <w:p>
      <w:pPr>
        <w:tabs>
          <w:tab w:val="right" w:leader="dot" w:pos="9062"/>
        </w:tabs>
        <w:ind w:left="220"/>
      </w:pPr>
      <w:hyperlink w:anchor="_Toc571" w:history="1">
        <w:r>
          <w:rPr>
            <w:rFonts w:ascii="IRNazanin" w:hAnsi="IRNazanin" w:eastAsia="IRNazanin" w:cs="IRNazanin"/>
            <w:color w:val="111111"/>
            <w:sz w:val="22"/>
            <w:szCs w:val="22"/>
            <w:b w:val="0"/>
            <w:bCs w:val="0"/>
            <w:i w:val="0"/>
            <w:iCs w:val="0"/>
          </w:rPr>
          <w:t>570- علماى اهل كتاب و كتمان حق</w:t>
        </w:r>
        <w:r>
          <w:tab/>
        </w:r>
        <w:r>
          <w:fldChar w:fldCharType="begin"/>
        </w:r>
        <w:r>
          <w:instrText xml:space="preserve">PAGEREF 571 \h</w:instrText>
        </w:r>
        <w:r>
          <w:fldChar w:fldCharType="end"/>
        </w:r>
      </w:hyperlink>
    </w:p>
    <w:p>
      <w:pPr>
        <w:tabs>
          <w:tab w:val="right" w:leader="dot" w:pos="9062"/>
        </w:tabs>
        <w:ind w:left="220"/>
      </w:pPr>
      <w:hyperlink w:anchor="_Toc572" w:history="1">
        <w:r>
          <w:rPr>
            <w:rFonts w:ascii="IRNazanin" w:hAnsi="IRNazanin" w:eastAsia="IRNazanin" w:cs="IRNazanin"/>
            <w:color w:val="111111"/>
            <w:sz w:val="22"/>
            <w:szCs w:val="22"/>
            <w:b w:val="0"/>
            <w:bCs w:val="0"/>
            <w:i w:val="0"/>
            <w:iCs w:val="0"/>
          </w:rPr>
          <w:t>571- علماى دنيا طلب و كتمان حق</w:t>
        </w:r>
        <w:r>
          <w:tab/>
        </w:r>
        <w:r>
          <w:fldChar w:fldCharType="begin"/>
        </w:r>
        <w:r>
          <w:instrText xml:space="preserve">PAGEREF 572 \h</w:instrText>
        </w:r>
        <w:r>
          <w:fldChar w:fldCharType="end"/>
        </w:r>
      </w:hyperlink>
    </w:p>
    <w:p>
      <w:pPr>
        <w:tabs>
          <w:tab w:val="right" w:leader="dot" w:pos="9062"/>
        </w:tabs>
        <w:ind w:left="220"/>
      </w:pPr>
      <w:hyperlink w:anchor="_Toc573" w:history="1">
        <w:r>
          <w:rPr>
            <w:rFonts w:ascii="IRNazanin" w:hAnsi="IRNazanin" w:eastAsia="IRNazanin" w:cs="IRNazanin"/>
            <w:color w:val="111111"/>
            <w:sz w:val="22"/>
            <w:szCs w:val="22"/>
            <w:b w:val="0"/>
            <w:bCs w:val="0"/>
            <w:i w:val="0"/>
            <w:iCs w:val="0"/>
          </w:rPr>
          <w:t>572- علماى دين و كتمان حق</w:t>
        </w:r>
        <w:r>
          <w:tab/>
        </w:r>
        <w:r>
          <w:fldChar w:fldCharType="begin"/>
        </w:r>
        <w:r>
          <w:instrText xml:space="preserve">PAGEREF 573 \h</w:instrText>
        </w:r>
        <w:r>
          <w:fldChar w:fldCharType="end"/>
        </w:r>
      </w:hyperlink>
    </w:p>
    <w:p>
      <w:pPr>
        <w:tabs>
          <w:tab w:val="right" w:leader="dot" w:pos="9062"/>
        </w:tabs>
        <w:ind w:left="220"/>
      </w:pPr>
      <w:hyperlink w:anchor="_Toc574" w:history="1">
        <w:r>
          <w:rPr>
            <w:rFonts w:ascii="IRNazanin" w:hAnsi="IRNazanin" w:eastAsia="IRNazanin" w:cs="IRNazanin"/>
            <w:color w:val="111111"/>
            <w:sz w:val="22"/>
            <w:szCs w:val="22"/>
            <w:b w:val="0"/>
            <w:bCs w:val="0"/>
            <w:i w:val="0"/>
            <w:iCs w:val="0"/>
          </w:rPr>
          <w:t>573- علماى مسيحيت و كتمان حق</w:t>
        </w:r>
        <w:r>
          <w:tab/>
        </w:r>
        <w:r>
          <w:fldChar w:fldCharType="begin"/>
        </w:r>
        <w:r>
          <w:instrText xml:space="preserve">PAGEREF 574 \h</w:instrText>
        </w:r>
        <w:r>
          <w:fldChar w:fldCharType="end"/>
        </w:r>
      </w:hyperlink>
    </w:p>
    <w:p>
      <w:pPr>
        <w:tabs>
          <w:tab w:val="right" w:leader="dot" w:pos="9062"/>
        </w:tabs>
        <w:ind w:left="220"/>
      </w:pPr>
      <w:hyperlink w:anchor="_Toc575" w:history="1">
        <w:r>
          <w:rPr>
            <w:rFonts w:ascii="IRNazanin" w:hAnsi="IRNazanin" w:eastAsia="IRNazanin" w:cs="IRNazanin"/>
            <w:color w:val="111111"/>
            <w:sz w:val="22"/>
            <w:szCs w:val="22"/>
            <w:b w:val="0"/>
            <w:bCs w:val="0"/>
            <w:i w:val="0"/>
            <w:iCs w:val="0"/>
          </w:rPr>
          <w:t>574- علماى يهود و كتمان حق</w:t>
        </w:r>
        <w:r>
          <w:tab/>
        </w:r>
        <w:r>
          <w:fldChar w:fldCharType="begin"/>
        </w:r>
        <w:r>
          <w:instrText xml:space="preserve">PAGEREF 575 \h</w:instrText>
        </w:r>
        <w:r>
          <w:fldChar w:fldCharType="end"/>
        </w:r>
      </w:hyperlink>
    </w:p>
    <w:p>
      <w:pPr>
        <w:tabs>
          <w:tab w:val="right" w:leader="dot" w:pos="9062"/>
        </w:tabs>
        <w:ind w:left="220"/>
      </w:pPr>
      <w:hyperlink w:anchor="_Toc576" w:history="1">
        <w:r>
          <w:rPr>
            <w:rFonts w:ascii="IRNazanin" w:hAnsi="IRNazanin" w:eastAsia="IRNazanin" w:cs="IRNazanin"/>
            <w:color w:val="111111"/>
            <w:sz w:val="22"/>
            <w:szCs w:val="22"/>
            <w:b w:val="0"/>
            <w:bCs w:val="0"/>
            <w:i w:val="0"/>
            <w:iCs w:val="0"/>
          </w:rPr>
          <w:t>575- عوامل اصرار بر حق ناپذيرى</w:t>
        </w:r>
        <w:r>
          <w:tab/>
        </w:r>
        <w:r>
          <w:fldChar w:fldCharType="begin"/>
        </w:r>
        <w:r>
          <w:instrText xml:space="preserve">PAGEREF 576 \h</w:instrText>
        </w:r>
        <w:r>
          <w:fldChar w:fldCharType="end"/>
        </w:r>
      </w:hyperlink>
    </w:p>
    <w:p>
      <w:pPr>
        <w:tabs>
          <w:tab w:val="right" w:leader="dot" w:pos="9062"/>
        </w:tabs>
        <w:ind w:left="220"/>
      </w:pPr>
      <w:hyperlink w:anchor="_Toc577" w:history="1">
        <w:r>
          <w:rPr>
            <w:rFonts w:ascii="IRNazanin" w:hAnsi="IRNazanin" w:eastAsia="IRNazanin" w:cs="IRNazanin"/>
            <w:color w:val="111111"/>
            <w:sz w:val="22"/>
            <w:szCs w:val="22"/>
            <w:b w:val="0"/>
            <w:bCs w:val="0"/>
            <w:i w:val="0"/>
            <w:iCs w:val="0"/>
          </w:rPr>
          <w:t>576- عوامل اقرار به حق</w:t>
        </w:r>
        <w:r>
          <w:tab/>
        </w:r>
        <w:r>
          <w:fldChar w:fldCharType="begin"/>
        </w:r>
        <w:r>
          <w:instrText xml:space="preserve">PAGEREF 577 \h</w:instrText>
        </w:r>
        <w:r>
          <w:fldChar w:fldCharType="end"/>
        </w:r>
      </w:hyperlink>
    </w:p>
    <w:p>
      <w:pPr>
        <w:tabs>
          <w:tab w:val="right" w:leader="dot" w:pos="9062"/>
        </w:tabs>
        <w:ind w:left="220"/>
      </w:pPr>
      <w:hyperlink w:anchor="_Toc578" w:history="1">
        <w:r>
          <w:rPr>
            <w:rFonts w:ascii="IRNazanin" w:hAnsi="IRNazanin" w:eastAsia="IRNazanin" w:cs="IRNazanin"/>
            <w:color w:val="111111"/>
            <w:sz w:val="22"/>
            <w:szCs w:val="22"/>
            <w:b w:val="0"/>
            <w:bCs w:val="0"/>
            <w:i w:val="0"/>
            <w:iCs w:val="0"/>
          </w:rPr>
          <w:t>577- عوامل بشارت به حق پذيران</w:t>
        </w:r>
        <w:r>
          <w:tab/>
        </w:r>
        <w:r>
          <w:fldChar w:fldCharType="begin"/>
        </w:r>
        <w:r>
          <w:instrText xml:space="preserve">PAGEREF 578 \h</w:instrText>
        </w:r>
        <w:r>
          <w:fldChar w:fldCharType="end"/>
        </w:r>
      </w:hyperlink>
    </w:p>
    <w:p>
      <w:pPr>
        <w:tabs>
          <w:tab w:val="right" w:leader="dot" w:pos="9062"/>
        </w:tabs>
        <w:ind w:left="220"/>
      </w:pPr>
      <w:hyperlink w:anchor="_Toc579" w:history="1">
        <w:r>
          <w:rPr>
            <w:rFonts w:ascii="IRNazanin" w:hAnsi="IRNazanin" w:eastAsia="IRNazanin" w:cs="IRNazanin"/>
            <w:color w:val="111111"/>
            <w:sz w:val="22"/>
            <w:szCs w:val="22"/>
            <w:b w:val="0"/>
            <w:bCs w:val="0"/>
            <w:i w:val="0"/>
            <w:iCs w:val="0"/>
          </w:rPr>
          <w:t>578- عوامل پيروزى حق</w:t>
        </w:r>
        <w:r>
          <w:tab/>
        </w:r>
        <w:r>
          <w:fldChar w:fldCharType="begin"/>
        </w:r>
        <w:r>
          <w:instrText xml:space="preserve">PAGEREF 579 \h</w:instrText>
        </w:r>
        <w:r>
          <w:fldChar w:fldCharType="end"/>
        </w:r>
      </w:hyperlink>
    </w:p>
    <w:p>
      <w:pPr>
        <w:tabs>
          <w:tab w:val="right" w:leader="dot" w:pos="9062"/>
        </w:tabs>
        <w:ind w:left="220"/>
      </w:pPr>
      <w:hyperlink w:anchor="_Toc580" w:history="1">
        <w:r>
          <w:rPr>
            <w:rFonts w:ascii="IRNazanin" w:hAnsi="IRNazanin" w:eastAsia="IRNazanin" w:cs="IRNazanin"/>
            <w:color w:val="111111"/>
            <w:sz w:val="22"/>
            <w:szCs w:val="22"/>
            <w:b w:val="0"/>
            <w:bCs w:val="0"/>
            <w:i w:val="0"/>
            <w:iCs w:val="0"/>
          </w:rPr>
          <w:t>579- عوامل تبيين حق</w:t>
        </w:r>
        <w:r>
          <w:tab/>
        </w:r>
        <w:r>
          <w:fldChar w:fldCharType="begin"/>
        </w:r>
        <w:r>
          <w:instrText xml:space="preserve">PAGEREF 580 \h</w:instrText>
        </w:r>
        <w:r>
          <w:fldChar w:fldCharType="end"/>
        </w:r>
      </w:hyperlink>
    </w:p>
    <w:p>
      <w:pPr>
        <w:tabs>
          <w:tab w:val="right" w:leader="dot" w:pos="9062"/>
        </w:tabs>
        <w:ind w:left="220"/>
      </w:pPr>
      <w:hyperlink w:anchor="_Toc581" w:history="1">
        <w:r>
          <w:rPr>
            <w:rFonts w:ascii="IRNazanin" w:hAnsi="IRNazanin" w:eastAsia="IRNazanin" w:cs="IRNazanin"/>
            <w:color w:val="111111"/>
            <w:sz w:val="22"/>
            <w:szCs w:val="22"/>
            <w:b w:val="0"/>
            <w:bCs w:val="0"/>
            <w:i w:val="0"/>
            <w:iCs w:val="0"/>
          </w:rPr>
          <w:t>580- عوامل تحكيم حق</w:t>
        </w:r>
        <w:r>
          <w:tab/>
        </w:r>
        <w:r>
          <w:fldChar w:fldCharType="begin"/>
        </w:r>
        <w:r>
          <w:instrText xml:space="preserve">PAGEREF 581 \h</w:instrText>
        </w:r>
        <w:r>
          <w:fldChar w:fldCharType="end"/>
        </w:r>
      </w:hyperlink>
    </w:p>
    <w:p>
      <w:pPr>
        <w:tabs>
          <w:tab w:val="right" w:leader="dot" w:pos="9062"/>
        </w:tabs>
        <w:ind w:left="220"/>
      </w:pPr>
      <w:hyperlink w:anchor="_Toc582" w:history="1">
        <w:r>
          <w:rPr>
            <w:rFonts w:ascii="IRNazanin" w:hAnsi="IRNazanin" w:eastAsia="IRNazanin" w:cs="IRNazanin"/>
            <w:color w:val="111111"/>
            <w:sz w:val="22"/>
            <w:szCs w:val="22"/>
            <w:b w:val="0"/>
            <w:bCs w:val="0"/>
            <w:i w:val="0"/>
            <w:iCs w:val="0"/>
          </w:rPr>
          <w:t>581- عوامل تذكر حق شنوايان</w:t>
        </w:r>
        <w:r>
          <w:tab/>
        </w:r>
        <w:r>
          <w:fldChar w:fldCharType="begin"/>
        </w:r>
        <w:r>
          <w:instrText xml:space="preserve">PAGEREF 582 \h</w:instrText>
        </w:r>
        <w:r>
          <w:fldChar w:fldCharType="end"/>
        </w:r>
      </w:hyperlink>
    </w:p>
    <w:p>
      <w:pPr>
        <w:tabs>
          <w:tab w:val="right" w:leader="dot" w:pos="9062"/>
        </w:tabs>
        <w:ind w:left="220"/>
      </w:pPr>
      <w:hyperlink w:anchor="_Toc583" w:history="1">
        <w:r>
          <w:rPr>
            <w:rFonts w:ascii="IRNazanin" w:hAnsi="IRNazanin" w:eastAsia="IRNazanin" w:cs="IRNazanin"/>
            <w:color w:val="111111"/>
            <w:sz w:val="22"/>
            <w:szCs w:val="22"/>
            <w:b w:val="0"/>
            <w:bCs w:val="0"/>
            <w:i w:val="0"/>
            <w:iCs w:val="0"/>
          </w:rPr>
          <w:t>582- عوامل تكذيب حق</w:t>
        </w:r>
        <w:r>
          <w:tab/>
        </w:r>
        <w:r>
          <w:fldChar w:fldCharType="begin"/>
        </w:r>
        <w:r>
          <w:instrText xml:space="preserve">PAGEREF 583 \h</w:instrText>
        </w:r>
        <w:r>
          <w:fldChar w:fldCharType="end"/>
        </w:r>
      </w:hyperlink>
    </w:p>
    <w:p>
      <w:pPr>
        <w:tabs>
          <w:tab w:val="right" w:leader="dot" w:pos="9062"/>
        </w:tabs>
        <w:ind w:left="220"/>
      </w:pPr>
      <w:hyperlink w:anchor="_Toc584" w:history="1">
        <w:r>
          <w:rPr>
            <w:rFonts w:ascii="IRNazanin" w:hAnsi="IRNazanin" w:eastAsia="IRNazanin" w:cs="IRNazanin"/>
            <w:color w:val="111111"/>
            <w:sz w:val="22"/>
            <w:szCs w:val="22"/>
            <w:b w:val="0"/>
            <w:bCs w:val="0"/>
            <w:i w:val="0"/>
            <w:iCs w:val="0"/>
          </w:rPr>
          <w:t>583- عوامل تنبه حق ستيزان</w:t>
        </w:r>
        <w:r>
          <w:tab/>
        </w:r>
        <w:r>
          <w:fldChar w:fldCharType="begin"/>
        </w:r>
        <w:r>
          <w:instrText xml:space="preserve">PAGEREF 584 \h</w:instrText>
        </w:r>
        <w:r>
          <w:fldChar w:fldCharType="end"/>
        </w:r>
      </w:hyperlink>
    </w:p>
    <w:p>
      <w:pPr>
        <w:tabs>
          <w:tab w:val="right" w:leader="dot" w:pos="9062"/>
        </w:tabs>
        <w:ind w:left="220"/>
      </w:pPr>
      <w:hyperlink w:anchor="_Toc585" w:history="1">
        <w:r>
          <w:rPr>
            <w:rFonts w:ascii="IRNazanin" w:hAnsi="IRNazanin" w:eastAsia="IRNazanin" w:cs="IRNazanin"/>
            <w:color w:val="111111"/>
            <w:sz w:val="22"/>
            <w:szCs w:val="22"/>
            <w:b w:val="0"/>
            <w:bCs w:val="0"/>
            <w:i w:val="0"/>
            <w:iCs w:val="0"/>
          </w:rPr>
          <w:t>584- عوامل حق پذيرى</w:t>
        </w:r>
        <w:r>
          <w:tab/>
        </w:r>
        <w:r>
          <w:fldChar w:fldCharType="begin"/>
        </w:r>
        <w:r>
          <w:instrText xml:space="preserve">PAGEREF 585 \h</w:instrText>
        </w:r>
        <w:r>
          <w:fldChar w:fldCharType="end"/>
        </w:r>
      </w:hyperlink>
    </w:p>
    <w:p>
      <w:pPr>
        <w:tabs>
          <w:tab w:val="right" w:leader="dot" w:pos="9062"/>
        </w:tabs>
        <w:ind w:left="220"/>
      </w:pPr>
      <w:hyperlink w:anchor="_Toc586" w:history="1">
        <w:r>
          <w:rPr>
            <w:rFonts w:ascii="IRNazanin" w:hAnsi="IRNazanin" w:eastAsia="IRNazanin" w:cs="IRNazanin"/>
            <w:color w:val="111111"/>
            <w:sz w:val="22"/>
            <w:szCs w:val="22"/>
            <w:b w:val="0"/>
            <w:bCs w:val="0"/>
            <w:i w:val="0"/>
            <w:iCs w:val="0"/>
          </w:rPr>
          <w:t>585- عوامل حق پذيرى گمراهان</w:t>
        </w:r>
        <w:r>
          <w:tab/>
        </w:r>
        <w:r>
          <w:fldChar w:fldCharType="begin"/>
        </w:r>
        <w:r>
          <w:instrText xml:space="preserve">PAGEREF 586 \h</w:instrText>
        </w:r>
        <w:r>
          <w:fldChar w:fldCharType="end"/>
        </w:r>
      </w:hyperlink>
    </w:p>
    <w:p>
      <w:pPr>
        <w:tabs>
          <w:tab w:val="right" w:leader="dot" w:pos="9062"/>
        </w:tabs>
        <w:ind w:left="220"/>
      </w:pPr>
      <w:hyperlink w:anchor="_Toc587" w:history="1">
        <w:r>
          <w:rPr>
            <w:rFonts w:ascii="IRNazanin" w:hAnsi="IRNazanin" w:eastAsia="IRNazanin" w:cs="IRNazanin"/>
            <w:color w:val="111111"/>
            <w:sz w:val="22"/>
            <w:szCs w:val="22"/>
            <w:b w:val="0"/>
            <w:bCs w:val="0"/>
            <w:i w:val="0"/>
            <w:iCs w:val="0"/>
          </w:rPr>
          <w:t>586- عوامل حق ستيزى</w:t>
        </w:r>
        <w:r>
          <w:tab/>
        </w:r>
        <w:r>
          <w:fldChar w:fldCharType="begin"/>
        </w:r>
        <w:r>
          <w:instrText xml:space="preserve">PAGEREF 587 \h</w:instrText>
        </w:r>
        <w:r>
          <w:fldChar w:fldCharType="end"/>
        </w:r>
      </w:hyperlink>
    </w:p>
    <w:p>
      <w:pPr>
        <w:tabs>
          <w:tab w:val="right" w:leader="dot" w:pos="9062"/>
        </w:tabs>
        <w:ind w:left="220"/>
      </w:pPr>
      <w:hyperlink w:anchor="_Toc588" w:history="1">
        <w:r>
          <w:rPr>
            <w:rFonts w:ascii="IRNazanin" w:hAnsi="IRNazanin" w:eastAsia="IRNazanin" w:cs="IRNazanin"/>
            <w:color w:val="111111"/>
            <w:sz w:val="22"/>
            <w:szCs w:val="22"/>
            <w:b w:val="0"/>
            <w:bCs w:val="0"/>
            <w:i w:val="0"/>
            <w:iCs w:val="0"/>
          </w:rPr>
          <w:t>587- عوامل حق طلبى</w:t>
        </w:r>
        <w:r>
          <w:tab/>
        </w:r>
        <w:r>
          <w:fldChar w:fldCharType="begin"/>
        </w:r>
        <w:r>
          <w:instrText xml:space="preserve">PAGEREF 588 \h</w:instrText>
        </w:r>
        <w:r>
          <w:fldChar w:fldCharType="end"/>
        </w:r>
      </w:hyperlink>
    </w:p>
    <w:p>
      <w:pPr>
        <w:tabs>
          <w:tab w:val="right" w:leader="dot" w:pos="9062"/>
        </w:tabs>
        <w:ind w:left="220"/>
      </w:pPr>
      <w:hyperlink w:anchor="_Toc589" w:history="1">
        <w:r>
          <w:rPr>
            <w:rFonts w:ascii="IRNazanin" w:hAnsi="IRNazanin" w:eastAsia="IRNazanin" w:cs="IRNazanin"/>
            <w:color w:val="111111"/>
            <w:sz w:val="22"/>
            <w:szCs w:val="22"/>
            <w:b w:val="0"/>
            <w:bCs w:val="0"/>
            <w:i w:val="0"/>
            <w:iCs w:val="0"/>
          </w:rPr>
          <w:t>588- عوامل حق ناپذيرى</w:t>
        </w:r>
        <w:r>
          <w:tab/>
        </w:r>
        <w:r>
          <w:fldChar w:fldCharType="begin"/>
        </w:r>
        <w:r>
          <w:instrText xml:space="preserve">PAGEREF 589 \h</w:instrText>
        </w:r>
        <w:r>
          <w:fldChar w:fldCharType="end"/>
        </w:r>
      </w:hyperlink>
    </w:p>
    <w:p>
      <w:pPr>
        <w:tabs>
          <w:tab w:val="right" w:leader="dot" w:pos="9062"/>
        </w:tabs>
        <w:ind w:left="220"/>
      </w:pPr>
      <w:hyperlink w:anchor="_Toc590" w:history="1">
        <w:r>
          <w:rPr>
            <w:rFonts w:ascii="IRNazanin" w:hAnsi="IRNazanin" w:eastAsia="IRNazanin" w:cs="IRNazanin"/>
            <w:color w:val="111111"/>
            <w:sz w:val="22"/>
            <w:szCs w:val="22"/>
            <w:b w:val="0"/>
            <w:bCs w:val="0"/>
            <w:i w:val="0"/>
            <w:iCs w:val="0"/>
          </w:rPr>
          <w:t>589- عوامل حق ناپذيرى فرعونيان</w:t>
        </w:r>
        <w:r>
          <w:tab/>
        </w:r>
        <w:r>
          <w:fldChar w:fldCharType="begin"/>
        </w:r>
        <w:r>
          <w:instrText xml:space="preserve">PAGEREF 590 \h</w:instrText>
        </w:r>
        <w:r>
          <w:fldChar w:fldCharType="end"/>
        </w:r>
      </w:hyperlink>
    </w:p>
    <w:p>
      <w:pPr>
        <w:tabs>
          <w:tab w:val="right" w:leader="dot" w:pos="9062"/>
        </w:tabs>
        <w:ind w:left="220"/>
      </w:pPr>
      <w:hyperlink w:anchor="_Toc591" w:history="1">
        <w:r>
          <w:rPr>
            <w:rFonts w:ascii="IRNazanin" w:hAnsi="IRNazanin" w:eastAsia="IRNazanin" w:cs="IRNazanin"/>
            <w:color w:val="111111"/>
            <w:sz w:val="22"/>
            <w:szCs w:val="22"/>
            <w:b w:val="0"/>
            <w:bCs w:val="0"/>
            <w:i w:val="0"/>
            <w:iCs w:val="0"/>
          </w:rPr>
          <w:t>590- عوامل حق ناپذيرى قوم عاد</w:t>
        </w:r>
        <w:r>
          <w:tab/>
        </w:r>
        <w:r>
          <w:fldChar w:fldCharType="begin"/>
        </w:r>
        <w:r>
          <w:instrText xml:space="preserve">PAGEREF 591 \h</w:instrText>
        </w:r>
        <w:r>
          <w:fldChar w:fldCharType="end"/>
        </w:r>
      </w:hyperlink>
    </w:p>
    <w:p>
      <w:pPr>
        <w:tabs>
          <w:tab w:val="right" w:leader="dot" w:pos="9062"/>
        </w:tabs>
        <w:ind w:left="220"/>
      </w:pPr>
      <w:hyperlink w:anchor="_Toc592" w:history="1">
        <w:r>
          <w:rPr>
            <w:rFonts w:ascii="IRNazanin" w:hAnsi="IRNazanin" w:eastAsia="IRNazanin" w:cs="IRNazanin"/>
            <w:color w:val="111111"/>
            <w:sz w:val="22"/>
            <w:szCs w:val="22"/>
            <w:b w:val="0"/>
            <w:bCs w:val="0"/>
            <w:i w:val="0"/>
            <w:iCs w:val="0"/>
          </w:rPr>
          <w:t>591- عوامل حق ناپذيرى كافران</w:t>
        </w:r>
        <w:r>
          <w:tab/>
        </w:r>
        <w:r>
          <w:fldChar w:fldCharType="begin"/>
        </w:r>
        <w:r>
          <w:instrText xml:space="preserve">PAGEREF 592 \h</w:instrText>
        </w:r>
        <w:r>
          <w:fldChar w:fldCharType="end"/>
        </w:r>
      </w:hyperlink>
    </w:p>
    <w:p>
      <w:pPr>
        <w:tabs>
          <w:tab w:val="right" w:leader="dot" w:pos="9062"/>
        </w:tabs>
        <w:ind w:left="220"/>
      </w:pPr>
      <w:hyperlink w:anchor="_Toc593" w:history="1">
        <w:r>
          <w:rPr>
            <w:rFonts w:ascii="IRNazanin" w:hAnsi="IRNazanin" w:eastAsia="IRNazanin" w:cs="IRNazanin"/>
            <w:color w:val="111111"/>
            <w:sz w:val="22"/>
            <w:szCs w:val="22"/>
            <w:b w:val="0"/>
            <w:bCs w:val="0"/>
            <w:i w:val="0"/>
            <w:iCs w:val="0"/>
          </w:rPr>
          <w:t>592- عوامل حق ناپذيرى مرفهان</w:t>
        </w:r>
        <w:r>
          <w:tab/>
        </w:r>
        <w:r>
          <w:fldChar w:fldCharType="begin"/>
        </w:r>
        <w:r>
          <w:instrText xml:space="preserve">PAGEREF 593 \h</w:instrText>
        </w:r>
        <w:r>
          <w:fldChar w:fldCharType="end"/>
        </w:r>
      </w:hyperlink>
    </w:p>
    <w:p>
      <w:pPr>
        <w:tabs>
          <w:tab w:val="right" w:leader="dot" w:pos="9062"/>
        </w:tabs>
        <w:ind w:left="220"/>
      </w:pPr>
      <w:hyperlink w:anchor="_Toc594" w:history="1">
        <w:r>
          <w:rPr>
            <w:rFonts w:ascii="IRNazanin" w:hAnsi="IRNazanin" w:eastAsia="IRNazanin" w:cs="IRNazanin"/>
            <w:color w:val="111111"/>
            <w:sz w:val="22"/>
            <w:szCs w:val="22"/>
            <w:b w:val="0"/>
            <w:bCs w:val="0"/>
            <w:i w:val="0"/>
            <w:iCs w:val="0"/>
          </w:rPr>
          <w:t>593- عوامل حق ناپذيرى مشركان صدراسلام</w:t>
        </w:r>
        <w:r>
          <w:tab/>
        </w:r>
        <w:r>
          <w:fldChar w:fldCharType="begin"/>
        </w:r>
        <w:r>
          <w:instrText xml:space="preserve">PAGEREF 594 \h</w:instrText>
        </w:r>
        <w:r>
          <w:fldChar w:fldCharType="end"/>
        </w:r>
      </w:hyperlink>
    </w:p>
    <w:p>
      <w:pPr>
        <w:tabs>
          <w:tab w:val="right" w:leader="dot" w:pos="9062"/>
        </w:tabs>
        <w:ind w:left="220"/>
      </w:pPr>
      <w:hyperlink w:anchor="_Toc595" w:history="1">
        <w:r>
          <w:rPr>
            <w:rFonts w:ascii="IRNazanin" w:hAnsi="IRNazanin" w:eastAsia="IRNazanin" w:cs="IRNazanin"/>
            <w:color w:val="111111"/>
            <w:sz w:val="22"/>
            <w:szCs w:val="22"/>
            <w:b w:val="0"/>
            <w:bCs w:val="0"/>
            <w:i w:val="0"/>
            <w:iCs w:val="0"/>
          </w:rPr>
          <w:t>594- عوامل رحمت بر حق پذيران</w:t>
        </w:r>
        <w:r>
          <w:tab/>
        </w:r>
        <w:r>
          <w:fldChar w:fldCharType="begin"/>
        </w:r>
        <w:r>
          <w:instrText xml:space="preserve">PAGEREF 595 \h</w:instrText>
        </w:r>
        <w:r>
          <w:fldChar w:fldCharType="end"/>
        </w:r>
      </w:hyperlink>
    </w:p>
    <w:p>
      <w:pPr>
        <w:tabs>
          <w:tab w:val="right" w:leader="dot" w:pos="9062"/>
        </w:tabs>
        <w:ind w:left="220"/>
      </w:pPr>
      <w:hyperlink w:anchor="_Toc596" w:history="1">
        <w:r>
          <w:rPr>
            <w:rFonts w:ascii="IRNazanin" w:hAnsi="IRNazanin" w:eastAsia="IRNazanin" w:cs="IRNazanin"/>
            <w:color w:val="111111"/>
            <w:sz w:val="22"/>
            <w:szCs w:val="22"/>
            <w:b w:val="0"/>
            <w:bCs w:val="0"/>
            <w:i w:val="0"/>
            <w:iCs w:val="0"/>
          </w:rPr>
          <w:t>595- عوامل زيان حق ناپذيران</w:t>
        </w:r>
        <w:r>
          <w:tab/>
        </w:r>
        <w:r>
          <w:fldChar w:fldCharType="begin"/>
        </w:r>
        <w:r>
          <w:instrText xml:space="preserve">PAGEREF 596 \h</w:instrText>
        </w:r>
        <w:r>
          <w:fldChar w:fldCharType="end"/>
        </w:r>
      </w:hyperlink>
    </w:p>
    <w:p>
      <w:pPr>
        <w:tabs>
          <w:tab w:val="right" w:leader="dot" w:pos="9062"/>
        </w:tabs>
        <w:ind w:left="220"/>
      </w:pPr>
      <w:hyperlink w:anchor="_Toc597" w:history="1">
        <w:r>
          <w:rPr>
            <w:rFonts w:ascii="IRNazanin" w:hAnsi="IRNazanin" w:eastAsia="IRNazanin" w:cs="IRNazanin"/>
            <w:color w:val="111111"/>
            <w:sz w:val="22"/>
            <w:szCs w:val="22"/>
            <w:b w:val="0"/>
            <w:bCs w:val="0"/>
            <w:i w:val="0"/>
            <w:iCs w:val="0"/>
          </w:rPr>
          <w:t>596- عوامل كتمان حق</w:t>
        </w:r>
        <w:r>
          <w:tab/>
        </w:r>
        <w:r>
          <w:fldChar w:fldCharType="begin"/>
        </w:r>
        <w:r>
          <w:instrText xml:space="preserve">PAGEREF 597 \h</w:instrText>
        </w:r>
        <w:r>
          <w:fldChar w:fldCharType="end"/>
        </w:r>
      </w:hyperlink>
    </w:p>
    <w:p>
      <w:pPr>
        <w:tabs>
          <w:tab w:val="right" w:leader="dot" w:pos="9062"/>
        </w:tabs>
        <w:ind w:left="220"/>
      </w:pPr>
      <w:hyperlink w:anchor="_Toc598" w:history="1">
        <w:r>
          <w:rPr>
            <w:rFonts w:ascii="IRNazanin" w:hAnsi="IRNazanin" w:eastAsia="IRNazanin" w:cs="IRNazanin"/>
            <w:color w:val="111111"/>
            <w:sz w:val="22"/>
            <w:szCs w:val="22"/>
            <w:b w:val="0"/>
            <w:bCs w:val="0"/>
            <w:i w:val="0"/>
            <w:iCs w:val="0"/>
          </w:rPr>
          <w:t>597- عوامل هدايت حق پذيران</w:t>
        </w:r>
        <w:r>
          <w:tab/>
        </w:r>
        <w:r>
          <w:fldChar w:fldCharType="begin"/>
        </w:r>
        <w:r>
          <w:instrText xml:space="preserve">PAGEREF 598 \h</w:instrText>
        </w:r>
        <w:r>
          <w:fldChar w:fldCharType="end"/>
        </w:r>
      </w:hyperlink>
    </w:p>
    <w:p>
      <w:pPr>
        <w:tabs>
          <w:tab w:val="right" w:leader="dot" w:pos="9062"/>
        </w:tabs>
        <w:ind w:left="220"/>
      </w:pPr>
      <w:hyperlink w:anchor="_Toc599" w:history="1">
        <w:r>
          <w:rPr>
            <w:rFonts w:ascii="IRNazanin" w:hAnsi="IRNazanin" w:eastAsia="IRNazanin" w:cs="IRNazanin"/>
            <w:color w:val="111111"/>
            <w:sz w:val="22"/>
            <w:szCs w:val="22"/>
            <w:b w:val="0"/>
            <w:bCs w:val="0"/>
            <w:i w:val="0"/>
            <w:iCs w:val="0"/>
          </w:rPr>
          <w:t>598- فاقدان درك حق</w:t>
        </w:r>
        <w:r>
          <w:tab/>
        </w:r>
        <w:r>
          <w:fldChar w:fldCharType="begin"/>
        </w:r>
        <w:r>
          <w:instrText xml:space="preserve">PAGEREF 599 \h</w:instrText>
        </w:r>
        <w:r>
          <w:fldChar w:fldCharType="end"/>
        </w:r>
      </w:hyperlink>
    </w:p>
    <w:p>
      <w:pPr>
        <w:tabs>
          <w:tab w:val="right" w:leader="dot" w:pos="9062"/>
        </w:tabs>
        <w:ind w:left="220"/>
      </w:pPr>
      <w:hyperlink w:anchor="_Toc600" w:history="1">
        <w:r>
          <w:rPr>
            <w:rFonts w:ascii="IRNazanin" w:hAnsi="IRNazanin" w:eastAsia="IRNazanin" w:cs="IRNazanin"/>
            <w:color w:val="111111"/>
            <w:sz w:val="22"/>
            <w:szCs w:val="22"/>
            <w:b w:val="0"/>
            <w:bCs w:val="0"/>
            <w:i w:val="0"/>
            <w:iCs w:val="0"/>
          </w:rPr>
          <w:t>599- فرجام استهزاى حق</w:t>
        </w:r>
        <w:r>
          <w:tab/>
        </w:r>
        <w:r>
          <w:fldChar w:fldCharType="begin"/>
        </w:r>
        <w:r>
          <w:instrText xml:space="preserve">PAGEREF 600 \h</w:instrText>
        </w:r>
        <w:r>
          <w:fldChar w:fldCharType="end"/>
        </w:r>
      </w:hyperlink>
    </w:p>
    <w:p>
      <w:pPr>
        <w:tabs>
          <w:tab w:val="right" w:leader="dot" w:pos="9062"/>
        </w:tabs>
        <w:ind w:left="220"/>
      </w:pPr>
      <w:hyperlink w:anchor="_Toc601" w:history="1">
        <w:r>
          <w:rPr>
            <w:rFonts w:ascii="IRNazanin" w:hAnsi="IRNazanin" w:eastAsia="IRNazanin" w:cs="IRNazanin"/>
            <w:color w:val="111111"/>
            <w:sz w:val="22"/>
            <w:szCs w:val="22"/>
            <w:b w:val="0"/>
            <w:bCs w:val="0"/>
            <w:i w:val="0"/>
            <w:iCs w:val="0"/>
          </w:rPr>
          <w:t>600- فرجام اعراض از حق</w:t>
        </w:r>
        <w:r>
          <w:tab/>
        </w:r>
        <w:r>
          <w:fldChar w:fldCharType="begin"/>
        </w:r>
        <w:r>
          <w:instrText xml:space="preserve">PAGEREF 601 \h</w:instrText>
        </w:r>
        <w:r>
          <w:fldChar w:fldCharType="end"/>
        </w:r>
      </w:hyperlink>
    </w:p>
    <w:p>
      <w:pPr>
        <w:tabs>
          <w:tab w:val="right" w:leader="dot" w:pos="9062"/>
        </w:tabs>
        <w:ind w:left="220"/>
      </w:pPr>
      <w:hyperlink w:anchor="_Toc602" w:history="1">
        <w:r>
          <w:rPr>
            <w:rFonts w:ascii="IRNazanin" w:hAnsi="IRNazanin" w:eastAsia="IRNazanin" w:cs="IRNazanin"/>
            <w:color w:val="111111"/>
            <w:sz w:val="22"/>
            <w:szCs w:val="22"/>
            <w:b w:val="0"/>
            <w:bCs w:val="0"/>
            <w:i w:val="0"/>
            <w:iCs w:val="0"/>
          </w:rPr>
          <w:t>601- فرجام تكذيب حق</w:t>
        </w:r>
        <w:r>
          <w:tab/>
        </w:r>
        <w:r>
          <w:fldChar w:fldCharType="begin"/>
        </w:r>
        <w:r>
          <w:instrText xml:space="preserve">PAGEREF 602 \h</w:instrText>
        </w:r>
        <w:r>
          <w:fldChar w:fldCharType="end"/>
        </w:r>
      </w:hyperlink>
    </w:p>
    <w:p>
      <w:pPr>
        <w:tabs>
          <w:tab w:val="right" w:leader="dot" w:pos="9062"/>
        </w:tabs>
        <w:ind w:left="220"/>
      </w:pPr>
      <w:hyperlink w:anchor="_Toc603" w:history="1">
        <w:r>
          <w:rPr>
            <w:rFonts w:ascii="IRNazanin" w:hAnsi="IRNazanin" w:eastAsia="IRNazanin" w:cs="IRNazanin"/>
            <w:color w:val="111111"/>
            <w:sz w:val="22"/>
            <w:szCs w:val="22"/>
            <w:b w:val="0"/>
            <w:bCs w:val="0"/>
            <w:i w:val="0"/>
            <w:iCs w:val="0"/>
          </w:rPr>
          <w:t>602- فرجام حق</w:t>
        </w:r>
        <w:r>
          <w:tab/>
        </w:r>
        <w:r>
          <w:fldChar w:fldCharType="begin"/>
        </w:r>
        <w:r>
          <w:instrText xml:space="preserve">PAGEREF 603 \h</w:instrText>
        </w:r>
        <w:r>
          <w:fldChar w:fldCharType="end"/>
        </w:r>
      </w:hyperlink>
    </w:p>
    <w:p>
      <w:pPr>
        <w:tabs>
          <w:tab w:val="right" w:leader="dot" w:pos="9062"/>
        </w:tabs>
        <w:ind w:left="220"/>
      </w:pPr>
      <w:hyperlink w:anchor="_Toc604" w:history="1">
        <w:r>
          <w:rPr>
            <w:rFonts w:ascii="IRNazanin" w:hAnsi="IRNazanin" w:eastAsia="IRNazanin" w:cs="IRNazanin"/>
            <w:color w:val="111111"/>
            <w:sz w:val="22"/>
            <w:szCs w:val="22"/>
            <w:b w:val="0"/>
            <w:bCs w:val="0"/>
            <w:i w:val="0"/>
            <w:iCs w:val="0"/>
          </w:rPr>
          <w:t>603- فرجام حق ستيزان</w:t>
        </w:r>
        <w:r>
          <w:tab/>
        </w:r>
        <w:r>
          <w:fldChar w:fldCharType="begin"/>
        </w:r>
        <w:r>
          <w:instrText xml:space="preserve">PAGEREF 604 \h</w:instrText>
        </w:r>
        <w:r>
          <w:fldChar w:fldCharType="end"/>
        </w:r>
      </w:hyperlink>
    </w:p>
    <w:p>
      <w:pPr>
        <w:tabs>
          <w:tab w:val="right" w:leader="dot" w:pos="9062"/>
        </w:tabs>
        <w:ind w:left="220"/>
      </w:pPr>
      <w:hyperlink w:anchor="_Toc605" w:history="1">
        <w:r>
          <w:rPr>
            <w:rFonts w:ascii="IRNazanin" w:hAnsi="IRNazanin" w:eastAsia="IRNazanin" w:cs="IRNazanin"/>
            <w:color w:val="111111"/>
            <w:sz w:val="22"/>
            <w:szCs w:val="22"/>
            <w:b w:val="0"/>
            <w:bCs w:val="0"/>
            <w:i w:val="0"/>
            <w:iCs w:val="0"/>
          </w:rPr>
          <w:t>604- فرجام حق ستيزى</w:t>
        </w:r>
        <w:r>
          <w:tab/>
        </w:r>
        <w:r>
          <w:fldChar w:fldCharType="begin"/>
        </w:r>
        <w:r>
          <w:instrText xml:space="preserve">PAGEREF 605 \h</w:instrText>
        </w:r>
        <w:r>
          <w:fldChar w:fldCharType="end"/>
        </w:r>
      </w:hyperlink>
    </w:p>
    <w:p>
      <w:pPr>
        <w:tabs>
          <w:tab w:val="right" w:leader="dot" w:pos="9062"/>
        </w:tabs>
        <w:ind w:left="220"/>
      </w:pPr>
      <w:hyperlink w:anchor="_Toc606" w:history="1">
        <w:r>
          <w:rPr>
            <w:rFonts w:ascii="IRNazanin" w:hAnsi="IRNazanin" w:eastAsia="IRNazanin" w:cs="IRNazanin"/>
            <w:color w:val="111111"/>
            <w:sz w:val="22"/>
            <w:szCs w:val="22"/>
            <w:b w:val="0"/>
            <w:bCs w:val="0"/>
            <w:i w:val="0"/>
            <w:iCs w:val="0"/>
          </w:rPr>
          <w:t>605- فرجام حق ناپذيران</w:t>
        </w:r>
        <w:r>
          <w:tab/>
        </w:r>
        <w:r>
          <w:fldChar w:fldCharType="begin"/>
        </w:r>
        <w:r>
          <w:instrText xml:space="preserve">PAGEREF 606 \h</w:instrText>
        </w:r>
        <w:r>
          <w:fldChar w:fldCharType="end"/>
        </w:r>
      </w:hyperlink>
    </w:p>
    <w:p>
      <w:pPr>
        <w:tabs>
          <w:tab w:val="right" w:leader="dot" w:pos="9062"/>
        </w:tabs>
        <w:ind w:left="220"/>
      </w:pPr>
      <w:hyperlink w:anchor="_Toc607" w:history="1">
        <w:r>
          <w:rPr>
            <w:rFonts w:ascii="IRNazanin" w:hAnsi="IRNazanin" w:eastAsia="IRNazanin" w:cs="IRNazanin"/>
            <w:color w:val="111111"/>
            <w:sz w:val="22"/>
            <w:szCs w:val="22"/>
            <w:b w:val="0"/>
            <w:bCs w:val="0"/>
            <w:i w:val="0"/>
            <w:iCs w:val="0"/>
          </w:rPr>
          <w:t>606- فضايل بيان كنندگان حق</w:t>
        </w:r>
        <w:r>
          <w:tab/>
        </w:r>
        <w:r>
          <w:fldChar w:fldCharType="begin"/>
        </w:r>
        <w:r>
          <w:instrText xml:space="preserve">PAGEREF 607 \h</w:instrText>
        </w:r>
        <w:r>
          <w:fldChar w:fldCharType="end"/>
        </w:r>
      </w:hyperlink>
    </w:p>
    <w:p>
      <w:pPr>
        <w:tabs>
          <w:tab w:val="right" w:leader="dot" w:pos="9062"/>
        </w:tabs>
        <w:ind w:left="220"/>
      </w:pPr>
      <w:hyperlink w:anchor="_Toc608" w:history="1">
        <w:r>
          <w:rPr>
            <w:rFonts w:ascii="IRNazanin" w:hAnsi="IRNazanin" w:eastAsia="IRNazanin" w:cs="IRNazanin"/>
            <w:color w:val="111111"/>
            <w:sz w:val="22"/>
            <w:szCs w:val="22"/>
            <w:b w:val="0"/>
            <w:bCs w:val="0"/>
            <w:i w:val="0"/>
            <w:iCs w:val="0"/>
          </w:rPr>
          <w:t>607- فضايل حق پذيران</w:t>
        </w:r>
        <w:r>
          <w:tab/>
        </w:r>
        <w:r>
          <w:fldChar w:fldCharType="begin"/>
        </w:r>
        <w:r>
          <w:instrText xml:space="preserve">PAGEREF 608 \h</w:instrText>
        </w:r>
        <w:r>
          <w:fldChar w:fldCharType="end"/>
        </w:r>
      </w:hyperlink>
    </w:p>
    <w:p>
      <w:pPr>
        <w:tabs>
          <w:tab w:val="right" w:leader="dot" w:pos="9062"/>
        </w:tabs>
        <w:ind w:left="220"/>
      </w:pPr>
      <w:hyperlink w:anchor="_Toc609" w:history="1">
        <w:r>
          <w:rPr>
            <w:rFonts w:ascii="IRNazanin" w:hAnsi="IRNazanin" w:eastAsia="IRNazanin" w:cs="IRNazanin"/>
            <w:color w:val="111111"/>
            <w:sz w:val="22"/>
            <w:szCs w:val="22"/>
            <w:b w:val="0"/>
            <w:bCs w:val="0"/>
            <w:i w:val="0"/>
            <w:iCs w:val="0"/>
          </w:rPr>
          <w:t>608- فضايل حق طلبان</w:t>
        </w:r>
        <w:r>
          <w:tab/>
        </w:r>
        <w:r>
          <w:fldChar w:fldCharType="begin"/>
        </w:r>
        <w:r>
          <w:instrText xml:space="preserve">PAGEREF 609 \h</w:instrText>
        </w:r>
        <w:r>
          <w:fldChar w:fldCharType="end"/>
        </w:r>
      </w:hyperlink>
    </w:p>
    <w:p>
      <w:pPr>
        <w:tabs>
          <w:tab w:val="right" w:leader="dot" w:pos="9062"/>
        </w:tabs>
        <w:ind w:left="220"/>
      </w:pPr>
      <w:hyperlink w:anchor="_Toc610" w:history="1">
        <w:r>
          <w:rPr>
            <w:rFonts w:ascii="IRNazanin" w:hAnsi="IRNazanin" w:eastAsia="IRNazanin" w:cs="IRNazanin"/>
            <w:color w:val="111111"/>
            <w:sz w:val="22"/>
            <w:szCs w:val="22"/>
            <w:b w:val="0"/>
            <w:bCs w:val="0"/>
            <w:i w:val="0"/>
            <w:iCs w:val="0"/>
          </w:rPr>
          <w:t>609- فضايل حق گويان</w:t>
        </w:r>
        <w:r>
          <w:tab/>
        </w:r>
        <w:r>
          <w:fldChar w:fldCharType="begin"/>
        </w:r>
        <w:r>
          <w:instrText xml:space="preserve">PAGEREF 610 \h</w:instrText>
        </w:r>
        <w:r>
          <w:fldChar w:fldCharType="end"/>
        </w:r>
      </w:hyperlink>
    </w:p>
    <w:p>
      <w:pPr>
        <w:tabs>
          <w:tab w:val="right" w:leader="dot" w:pos="9062"/>
        </w:tabs>
        <w:ind w:left="220"/>
      </w:pPr>
      <w:hyperlink w:anchor="_Toc611" w:history="1">
        <w:r>
          <w:rPr>
            <w:rFonts w:ascii="IRNazanin" w:hAnsi="IRNazanin" w:eastAsia="IRNazanin" w:cs="IRNazanin"/>
            <w:color w:val="111111"/>
            <w:sz w:val="22"/>
            <w:szCs w:val="22"/>
            <w:b w:val="0"/>
            <w:bCs w:val="0"/>
            <w:i w:val="0"/>
            <w:iCs w:val="0"/>
          </w:rPr>
          <w:t>610- فطرت حق طلبى</w:t>
        </w:r>
        <w:r>
          <w:tab/>
        </w:r>
        <w:r>
          <w:fldChar w:fldCharType="begin"/>
        </w:r>
        <w:r>
          <w:instrText xml:space="preserve">PAGEREF 611 \h</w:instrText>
        </w:r>
        <w:r>
          <w:fldChar w:fldCharType="end"/>
        </w:r>
      </w:hyperlink>
    </w:p>
    <w:p>
      <w:pPr>
        <w:tabs>
          <w:tab w:val="right" w:leader="dot" w:pos="9062"/>
        </w:tabs>
        <w:ind w:left="220"/>
      </w:pPr>
      <w:hyperlink w:anchor="_Toc612" w:history="1">
        <w:r>
          <w:rPr>
            <w:rFonts w:ascii="IRNazanin" w:hAnsi="IRNazanin" w:eastAsia="IRNazanin" w:cs="IRNazanin"/>
            <w:color w:val="111111"/>
            <w:sz w:val="22"/>
            <w:szCs w:val="22"/>
            <w:b w:val="0"/>
            <w:bCs w:val="0"/>
            <w:i w:val="0"/>
            <w:iCs w:val="0"/>
          </w:rPr>
          <w:t>611- فطريت حق پذيرى</w:t>
        </w:r>
        <w:r>
          <w:tab/>
        </w:r>
        <w:r>
          <w:fldChar w:fldCharType="begin"/>
        </w:r>
        <w:r>
          <w:instrText xml:space="preserve">PAGEREF 612 \h</w:instrText>
        </w:r>
        <w:r>
          <w:fldChar w:fldCharType="end"/>
        </w:r>
      </w:hyperlink>
    </w:p>
    <w:p>
      <w:pPr>
        <w:tabs>
          <w:tab w:val="right" w:leader="dot" w:pos="9062"/>
        </w:tabs>
        <w:ind w:left="220"/>
      </w:pPr>
      <w:hyperlink w:anchor="_Toc613" w:history="1">
        <w:r>
          <w:rPr>
            <w:rFonts w:ascii="IRNazanin" w:hAnsi="IRNazanin" w:eastAsia="IRNazanin" w:cs="IRNazanin"/>
            <w:color w:val="111111"/>
            <w:sz w:val="22"/>
            <w:szCs w:val="22"/>
            <w:b w:val="0"/>
            <w:bCs w:val="0"/>
            <w:i w:val="0"/>
            <w:iCs w:val="0"/>
          </w:rPr>
          <w:t>612- فطريت حق طلبى</w:t>
        </w:r>
        <w:r>
          <w:tab/>
        </w:r>
        <w:r>
          <w:fldChar w:fldCharType="begin"/>
        </w:r>
        <w:r>
          <w:instrText xml:space="preserve">PAGEREF 613 \h</w:instrText>
        </w:r>
        <w:r>
          <w:fldChar w:fldCharType="end"/>
        </w:r>
      </w:hyperlink>
    </w:p>
    <w:p>
      <w:pPr>
        <w:tabs>
          <w:tab w:val="right" w:leader="dot" w:pos="9062"/>
        </w:tabs>
        <w:ind w:left="220"/>
      </w:pPr>
      <w:hyperlink w:anchor="_Toc614" w:history="1">
        <w:r>
          <w:rPr>
            <w:rFonts w:ascii="IRNazanin" w:hAnsi="IRNazanin" w:eastAsia="IRNazanin" w:cs="IRNazanin"/>
            <w:color w:val="111111"/>
            <w:sz w:val="22"/>
            <w:szCs w:val="22"/>
            <w:b w:val="0"/>
            <w:bCs w:val="0"/>
            <w:i w:val="0"/>
            <w:iCs w:val="0"/>
          </w:rPr>
          <w:t>613- فلسفه تأخير عذاب حق ناپذيران</w:t>
        </w:r>
        <w:r>
          <w:tab/>
        </w:r>
        <w:r>
          <w:fldChar w:fldCharType="begin"/>
        </w:r>
        <w:r>
          <w:instrText xml:space="preserve">PAGEREF 614 \h</w:instrText>
        </w:r>
        <w:r>
          <w:fldChar w:fldCharType="end"/>
        </w:r>
      </w:hyperlink>
    </w:p>
    <w:p>
      <w:pPr>
        <w:tabs>
          <w:tab w:val="right" w:leader="dot" w:pos="9062"/>
        </w:tabs>
        <w:ind w:left="220"/>
      </w:pPr>
      <w:hyperlink w:anchor="_Toc615" w:history="1">
        <w:r>
          <w:rPr>
            <w:rFonts w:ascii="IRNazanin" w:hAnsi="IRNazanin" w:eastAsia="IRNazanin" w:cs="IRNazanin"/>
            <w:color w:val="111111"/>
            <w:sz w:val="22"/>
            <w:szCs w:val="22"/>
            <w:b w:val="0"/>
            <w:bCs w:val="0"/>
            <w:i w:val="0"/>
            <w:iCs w:val="0"/>
          </w:rPr>
          <w:t>614- فلسفه تأخير عذاب حق ناپذيران صدراسلام</w:t>
        </w:r>
        <w:r>
          <w:tab/>
        </w:r>
        <w:r>
          <w:fldChar w:fldCharType="begin"/>
        </w:r>
        <w:r>
          <w:instrText xml:space="preserve">PAGEREF 615 \h</w:instrText>
        </w:r>
        <w:r>
          <w:fldChar w:fldCharType="end"/>
        </w:r>
      </w:hyperlink>
    </w:p>
    <w:p>
      <w:pPr>
        <w:tabs>
          <w:tab w:val="right" w:leader="dot" w:pos="9062"/>
        </w:tabs>
        <w:ind w:left="220"/>
      </w:pPr>
      <w:hyperlink w:anchor="_Toc616" w:history="1">
        <w:r>
          <w:rPr>
            <w:rFonts w:ascii="IRNazanin" w:hAnsi="IRNazanin" w:eastAsia="IRNazanin" w:cs="IRNazanin"/>
            <w:color w:val="111111"/>
            <w:sz w:val="22"/>
            <w:szCs w:val="22"/>
            <w:b w:val="0"/>
            <w:bCs w:val="0"/>
            <w:i w:val="0"/>
            <w:iCs w:val="0"/>
          </w:rPr>
          <w:t>615- فلسفه تبيين حق</w:t>
        </w:r>
        <w:r>
          <w:tab/>
        </w:r>
        <w:r>
          <w:fldChar w:fldCharType="begin"/>
        </w:r>
        <w:r>
          <w:instrText xml:space="preserve">PAGEREF 616 \h</w:instrText>
        </w:r>
        <w:r>
          <w:fldChar w:fldCharType="end"/>
        </w:r>
      </w:hyperlink>
    </w:p>
    <w:p>
      <w:pPr>
        <w:tabs>
          <w:tab w:val="right" w:leader="dot" w:pos="9062"/>
        </w:tabs>
        <w:ind w:left="220"/>
      </w:pPr>
      <w:hyperlink w:anchor="_Toc617" w:history="1">
        <w:r>
          <w:rPr>
            <w:rFonts w:ascii="IRNazanin" w:hAnsi="IRNazanin" w:eastAsia="IRNazanin" w:cs="IRNazanin"/>
            <w:color w:val="111111"/>
            <w:sz w:val="22"/>
            <w:szCs w:val="22"/>
            <w:b w:val="0"/>
            <w:bCs w:val="0"/>
            <w:i w:val="0"/>
            <w:iCs w:val="0"/>
          </w:rPr>
          <w:t>616- فلسفه تهديد حق ناپذيران</w:t>
        </w:r>
        <w:r>
          <w:tab/>
        </w:r>
        <w:r>
          <w:fldChar w:fldCharType="begin"/>
        </w:r>
        <w:r>
          <w:instrText xml:space="preserve">PAGEREF 617 \h</w:instrText>
        </w:r>
        <w:r>
          <w:fldChar w:fldCharType="end"/>
        </w:r>
      </w:hyperlink>
    </w:p>
    <w:p>
      <w:pPr>
        <w:tabs>
          <w:tab w:val="right" w:leader="dot" w:pos="9062"/>
        </w:tabs>
        <w:ind w:left="220"/>
      </w:pPr>
      <w:hyperlink w:anchor="_Toc618" w:history="1">
        <w:r>
          <w:rPr>
            <w:rFonts w:ascii="IRNazanin" w:hAnsi="IRNazanin" w:eastAsia="IRNazanin" w:cs="IRNazanin"/>
            <w:color w:val="111111"/>
            <w:sz w:val="22"/>
            <w:szCs w:val="22"/>
            <w:b w:val="0"/>
            <w:bCs w:val="0"/>
            <w:i w:val="0"/>
            <w:iCs w:val="0"/>
          </w:rPr>
          <w:t>617- فلسفه كيفرهاى دنيوى حق ستيزان</w:t>
        </w:r>
        <w:r>
          <w:tab/>
        </w:r>
        <w:r>
          <w:fldChar w:fldCharType="begin"/>
        </w:r>
        <w:r>
          <w:instrText xml:space="preserve">PAGEREF 618 \h</w:instrText>
        </w:r>
        <w:r>
          <w:fldChar w:fldCharType="end"/>
        </w:r>
      </w:hyperlink>
    </w:p>
    <w:p>
      <w:pPr>
        <w:tabs>
          <w:tab w:val="right" w:leader="dot" w:pos="9062"/>
        </w:tabs>
        <w:ind w:left="220"/>
      </w:pPr>
      <w:hyperlink w:anchor="_Toc619" w:history="1">
        <w:r>
          <w:rPr>
            <w:rFonts w:ascii="IRNazanin" w:hAnsi="IRNazanin" w:eastAsia="IRNazanin" w:cs="IRNazanin"/>
            <w:color w:val="111111"/>
            <w:sz w:val="22"/>
            <w:szCs w:val="22"/>
            <w:b w:val="0"/>
            <w:bCs w:val="0"/>
            <w:i w:val="0"/>
            <w:iCs w:val="0"/>
          </w:rPr>
          <w:t>618- فلسفه مهلت به حق ستيزان</w:t>
        </w:r>
        <w:r>
          <w:tab/>
        </w:r>
        <w:r>
          <w:fldChar w:fldCharType="begin"/>
        </w:r>
        <w:r>
          <w:instrText xml:space="preserve">PAGEREF 619 \h</w:instrText>
        </w:r>
        <w:r>
          <w:fldChar w:fldCharType="end"/>
        </w:r>
      </w:hyperlink>
    </w:p>
    <w:p>
      <w:pPr>
        <w:tabs>
          <w:tab w:val="right" w:leader="dot" w:pos="9062"/>
        </w:tabs>
        <w:ind w:left="220"/>
      </w:pPr>
      <w:hyperlink w:anchor="_Toc620" w:history="1">
        <w:r>
          <w:rPr>
            <w:rFonts w:ascii="IRNazanin" w:hAnsi="IRNazanin" w:eastAsia="IRNazanin" w:cs="IRNazanin"/>
            <w:color w:val="111111"/>
            <w:sz w:val="22"/>
            <w:szCs w:val="22"/>
            <w:b w:val="0"/>
            <w:bCs w:val="0"/>
            <w:i w:val="0"/>
            <w:iCs w:val="0"/>
          </w:rPr>
          <w:t>619- فلسفه مهلت به حق ناپذيران</w:t>
        </w:r>
        <w:r>
          <w:tab/>
        </w:r>
        <w:r>
          <w:fldChar w:fldCharType="begin"/>
        </w:r>
        <w:r>
          <w:instrText xml:space="preserve">PAGEREF 620 \h</w:instrText>
        </w:r>
        <w:r>
          <w:fldChar w:fldCharType="end"/>
        </w:r>
      </w:hyperlink>
    </w:p>
    <w:p>
      <w:pPr>
        <w:tabs>
          <w:tab w:val="right" w:leader="dot" w:pos="9062"/>
        </w:tabs>
        <w:ind w:left="220"/>
      </w:pPr>
      <w:hyperlink w:anchor="_Toc621" w:history="1">
        <w:r>
          <w:rPr>
            <w:rFonts w:ascii="IRNazanin" w:hAnsi="IRNazanin" w:eastAsia="IRNazanin" w:cs="IRNazanin"/>
            <w:color w:val="111111"/>
            <w:sz w:val="22"/>
            <w:szCs w:val="22"/>
            <w:b w:val="0"/>
            <w:bCs w:val="0"/>
            <w:i w:val="0"/>
            <w:iCs w:val="0"/>
          </w:rPr>
          <w:t>620- فوايد عقيده حق</w:t>
        </w:r>
        <w:r>
          <w:tab/>
        </w:r>
        <w:r>
          <w:fldChar w:fldCharType="begin"/>
        </w:r>
        <w:r>
          <w:instrText xml:space="preserve">PAGEREF 621 \h</w:instrText>
        </w:r>
        <w:r>
          <w:fldChar w:fldCharType="end"/>
        </w:r>
      </w:hyperlink>
    </w:p>
    <w:p>
      <w:pPr>
        <w:tabs>
          <w:tab w:val="right" w:leader="dot" w:pos="9062"/>
        </w:tabs>
        <w:ind w:left="220"/>
      </w:pPr>
      <w:hyperlink w:anchor="_Toc622" w:history="1">
        <w:r>
          <w:rPr>
            <w:rFonts w:ascii="IRNazanin" w:hAnsi="IRNazanin" w:eastAsia="IRNazanin" w:cs="IRNazanin"/>
            <w:color w:val="111111"/>
            <w:sz w:val="22"/>
            <w:szCs w:val="22"/>
            <w:b w:val="0"/>
            <w:bCs w:val="0"/>
            <w:i w:val="0"/>
            <w:iCs w:val="0"/>
          </w:rPr>
          <w:t>621- فهم حق طلبان</w:t>
        </w:r>
        <w:r>
          <w:tab/>
        </w:r>
        <w:r>
          <w:fldChar w:fldCharType="begin"/>
        </w:r>
        <w:r>
          <w:instrText xml:space="preserve">PAGEREF 622 \h</w:instrText>
        </w:r>
        <w:r>
          <w:fldChar w:fldCharType="end"/>
        </w:r>
      </w:hyperlink>
    </w:p>
    <w:p>
      <w:pPr>
        <w:tabs>
          <w:tab w:val="right" w:leader="dot" w:pos="9062"/>
        </w:tabs>
        <w:ind w:left="220"/>
      </w:pPr>
      <w:hyperlink w:anchor="_Toc623" w:history="1">
        <w:r>
          <w:rPr>
            <w:rFonts w:ascii="IRNazanin" w:hAnsi="IRNazanin" w:eastAsia="IRNazanin" w:cs="IRNazanin"/>
            <w:color w:val="111111"/>
            <w:sz w:val="22"/>
            <w:szCs w:val="22"/>
            <w:b w:val="0"/>
            <w:bCs w:val="0"/>
            <w:i w:val="0"/>
            <w:iCs w:val="0"/>
          </w:rPr>
          <w:t>622- قدرت حق ستيزان</w:t>
        </w:r>
        <w:r>
          <w:tab/>
        </w:r>
        <w:r>
          <w:fldChar w:fldCharType="begin"/>
        </w:r>
        <w:r>
          <w:instrText xml:space="preserve">PAGEREF 623 \h</w:instrText>
        </w:r>
        <w:r>
          <w:fldChar w:fldCharType="end"/>
        </w:r>
      </w:hyperlink>
    </w:p>
    <w:p>
      <w:pPr>
        <w:tabs>
          <w:tab w:val="right" w:leader="dot" w:pos="9062"/>
        </w:tabs>
        <w:ind w:left="220"/>
      </w:pPr>
      <w:hyperlink w:anchor="_Toc624" w:history="1">
        <w:r>
          <w:rPr>
            <w:rFonts w:ascii="IRNazanin" w:hAnsi="IRNazanin" w:eastAsia="IRNazanin" w:cs="IRNazanin"/>
            <w:color w:val="111111"/>
            <w:sz w:val="22"/>
            <w:szCs w:val="22"/>
            <w:b w:val="0"/>
            <w:bCs w:val="0"/>
            <w:i w:val="0"/>
            <w:iCs w:val="0"/>
          </w:rPr>
          <w:t>623- قدرت حق طلبان</w:t>
        </w:r>
        <w:r>
          <w:tab/>
        </w:r>
        <w:r>
          <w:fldChar w:fldCharType="begin"/>
        </w:r>
        <w:r>
          <w:instrText xml:space="preserve">PAGEREF 624 \h</w:instrText>
        </w:r>
        <w:r>
          <w:fldChar w:fldCharType="end"/>
        </w:r>
      </w:hyperlink>
    </w:p>
    <w:p>
      <w:pPr>
        <w:tabs>
          <w:tab w:val="right" w:leader="dot" w:pos="9062"/>
        </w:tabs>
        <w:ind w:left="220"/>
      </w:pPr>
      <w:hyperlink w:anchor="_Toc625" w:history="1">
        <w:r>
          <w:rPr>
            <w:rFonts w:ascii="IRNazanin" w:hAnsi="IRNazanin" w:eastAsia="IRNazanin" w:cs="IRNazanin"/>
            <w:color w:val="111111"/>
            <w:sz w:val="22"/>
            <w:szCs w:val="22"/>
            <w:b w:val="0"/>
            <w:bCs w:val="0"/>
            <w:i w:val="0"/>
            <w:iCs w:val="0"/>
          </w:rPr>
          <w:t>624- قضاوت به حق</w:t>
        </w:r>
        <w:r>
          <w:tab/>
        </w:r>
        <w:r>
          <w:fldChar w:fldCharType="begin"/>
        </w:r>
        <w:r>
          <w:instrText xml:space="preserve">PAGEREF 625 \h</w:instrText>
        </w:r>
        <w:r>
          <w:fldChar w:fldCharType="end"/>
        </w:r>
      </w:hyperlink>
    </w:p>
    <w:p>
      <w:pPr>
        <w:tabs>
          <w:tab w:val="right" w:leader="dot" w:pos="9062"/>
        </w:tabs>
        <w:ind w:left="220"/>
      </w:pPr>
      <w:hyperlink w:anchor="_Toc626" w:history="1">
        <w:r>
          <w:rPr>
            <w:rFonts w:ascii="IRNazanin" w:hAnsi="IRNazanin" w:eastAsia="IRNazanin" w:cs="IRNazanin"/>
            <w:color w:val="111111"/>
            <w:sz w:val="22"/>
            <w:szCs w:val="22"/>
            <w:b w:val="0"/>
            <w:bCs w:val="0"/>
            <w:i w:val="0"/>
            <w:iCs w:val="0"/>
          </w:rPr>
          <w:t>625- قضاوت بين حق و باطل</w:t>
        </w:r>
        <w:r>
          <w:tab/>
        </w:r>
        <w:r>
          <w:fldChar w:fldCharType="begin"/>
        </w:r>
        <w:r>
          <w:instrText xml:space="preserve">PAGEREF 626 \h</w:instrText>
        </w:r>
        <w:r>
          <w:fldChar w:fldCharType="end"/>
        </w:r>
      </w:hyperlink>
    </w:p>
    <w:p>
      <w:pPr>
        <w:tabs>
          <w:tab w:val="right" w:leader="dot" w:pos="9062"/>
        </w:tabs>
        <w:ind w:left="220"/>
      </w:pPr>
      <w:hyperlink w:anchor="_Toc627" w:history="1">
        <w:r>
          <w:rPr>
            <w:rFonts w:ascii="IRNazanin" w:hAnsi="IRNazanin" w:eastAsia="IRNazanin" w:cs="IRNazanin"/>
            <w:color w:val="111111"/>
            <w:sz w:val="22"/>
            <w:szCs w:val="22"/>
            <w:b w:val="0"/>
            <w:bCs w:val="0"/>
            <w:i w:val="0"/>
            <w:iCs w:val="0"/>
          </w:rPr>
          <w:t>626- قضاوت بين محمد(صلی الله علیه و آله) و حق ناپذيران</w:t>
        </w:r>
        <w:r>
          <w:tab/>
        </w:r>
        <w:r>
          <w:fldChar w:fldCharType="begin"/>
        </w:r>
        <w:r>
          <w:instrText xml:space="preserve">PAGEREF 627 \h</w:instrText>
        </w:r>
        <w:r>
          <w:fldChar w:fldCharType="end"/>
        </w:r>
      </w:hyperlink>
    </w:p>
    <w:p>
      <w:pPr>
        <w:tabs>
          <w:tab w:val="right" w:leader="dot" w:pos="9062"/>
        </w:tabs>
        <w:ind w:left="220"/>
      </w:pPr>
      <w:hyperlink w:anchor="_Toc628" w:history="1">
        <w:r>
          <w:rPr>
            <w:rFonts w:ascii="IRNazanin" w:hAnsi="IRNazanin" w:eastAsia="IRNazanin" w:cs="IRNazanin"/>
            <w:color w:val="111111"/>
            <w:sz w:val="22"/>
            <w:szCs w:val="22"/>
            <w:b w:val="0"/>
            <w:bCs w:val="0"/>
            <w:i w:val="0"/>
            <w:iCs w:val="0"/>
          </w:rPr>
          <w:t>627- قضاوت حق</w:t>
        </w:r>
        <w:r>
          <w:tab/>
        </w:r>
        <w:r>
          <w:fldChar w:fldCharType="begin"/>
        </w:r>
        <w:r>
          <w:instrText xml:space="preserve">PAGEREF 628 \h</w:instrText>
        </w:r>
        <w:r>
          <w:fldChar w:fldCharType="end"/>
        </w:r>
      </w:hyperlink>
    </w:p>
    <w:p>
      <w:pPr>
        <w:tabs>
          <w:tab w:val="right" w:leader="dot" w:pos="9062"/>
        </w:tabs>
        <w:ind w:left="220"/>
      </w:pPr>
      <w:hyperlink w:anchor="_Toc629" w:history="1">
        <w:r>
          <w:rPr>
            <w:rFonts w:ascii="IRNazanin" w:hAnsi="IRNazanin" w:eastAsia="IRNazanin" w:cs="IRNazanin"/>
            <w:color w:val="111111"/>
            <w:sz w:val="22"/>
            <w:szCs w:val="22"/>
            <w:b w:val="0"/>
            <w:bCs w:val="0"/>
            <w:i w:val="0"/>
            <w:iCs w:val="0"/>
          </w:rPr>
          <w:t>628- قيام عليه رهبران حق</w:t>
        </w:r>
        <w:r>
          <w:tab/>
        </w:r>
        <w:r>
          <w:fldChar w:fldCharType="begin"/>
        </w:r>
        <w:r>
          <w:instrText xml:space="preserve">PAGEREF 629 \h</w:instrText>
        </w:r>
        <w:r>
          <w:fldChar w:fldCharType="end"/>
        </w:r>
      </w:hyperlink>
    </w:p>
    <w:p>
      <w:pPr>
        <w:tabs>
          <w:tab w:val="right" w:leader="dot" w:pos="9062"/>
        </w:tabs>
        <w:ind w:left="220"/>
      </w:pPr>
      <w:hyperlink w:anchor="_Toc630" w:history="1">
        <w:r>
          <w:rPr>
            <w:rFonts w:ascii="IRNazanin" w:hAnsi="IRNazanin" w:eastAsia="IRNazanin" w:cs="IRNazanin"/>
            <w:color w:val="111111"/>
            <w:sz w:val="22"/>
            <w:szCs w:val="22"/>
            <w:b w:val="0"/>
            <w:bCs w:val="0"/>
            <w:i w:val="0"/>
            <w:iCs w:val="0"/>
          </w:rPr>
          <w:t>629- كافران حق ستيز</w:t>
        </w:r>
        <w:r>
          <w:tab/>
        </w:r>
        <w:r>
          <w:fldChar w:fldCharType="begin"/>
        </w:r>
        <w:r>
          <w:instrText xml:space="preserve">PAGEREF 630 \h</w:instrText>
        </w:r>
        <w:r>
          <w:fldChar w:fldCharType="end"/>
        </w:r>
      </w:hyperlink>
    </w:p>
    <w:p>
      <w:pPr>
        <w:tabs>
          <w:tab w:val="right" w:leader="dot" w:pos="9062"/>
        </w:tabs>
        <w:ind w:left="220"/>
      </w:pPr>
      <w:hyperlink w:anchor="_Toc631" w:history="1">
        <w:r>
          <w:rPr>
            <w:rFonts w:ascii="IRNazanin" w:hAnsi="IRNazanin" w:eastAsia="IRNazanin" w:cs="IRNazanin"/>
            <w:color w:val="111111"/>
            <w:sz w:val="22"/>
            <w:szCs w:val="22"/>
            <w:b w:val="0"/>
            <w:bCs w:val="0"/>
            <w:i w:val="0"/>
            <w:iCs w:val="0"/>
          </w:rPr>
          <w:t>630- كافران حق ناپذير</w:t>
        </w:r>
        <w:r>
          <w:tab/>
        </w:r>
        <w:r>
          <w:fldChar w:fldCharType="begin"/>
        </w:r>
        <w:r>
          <w:instrText xml:space="preserve">PAGEREF 631 \h</w:instrText>
        </w:r>
        <w:r>
          <w:fldChar w:fldCharType="end"/>
        </w:r>
      </w:hyperlink>
    </w:p>
    <w:p>
      <w:pPr>
        <w:tabs>
          <w:tab w:val="right" w:leader="dot" w:pos="9062"/>
        </w:tabs>
        <w:ind w:left="220"/>
      </w:pPr>
      <w:hyperlink w:anchor="_Toc632" w:history="1">
        <w:r>
          <w:rPr>
            <w:rFonts w:ascii="IRNazanin" w:hAnsi="IRNazanin" w:eastAsia="IRNazanin" w:cs="IRNazanin"/>
            <w:color w:val="111111"/>
            <w:sz w:val="22"/>
            <w:szCs w:val="22"/>
            <w:b w:val="0"/>
            <w:bCs w:val="0"/>
            <w:i w:val="0"/>
            <w:iCs w:val="0"/>
          </w:rPr>
          <w:t>631- كافران مكه و حق</w:t>
        </w:r>
        <w:r>
          <w:tab/>
        </w:r>
        <w:r>
          <w:fldChar w:fldCharType="begin"/>
        </w:r>
        <w:r>
          <w:instrText xml:space="preserve">PAGEREF 632 \h</w:instrText>
        </w:r>
        <w:r>
          <w:fldChar w:fldCharType="end"/>
        </w:r>
      </w:hyperlink>
    </w:p>
    <w:p>
      <w:pPr>
        <w:tabs>
          <w:tab w:val="right" w:leader="dot" w:pos="9062"/>
        </w:tabs>
        <w:ind w:left="220"/>
      </w:pPr>
      <w:hyperlink w:anchor="_Toc633" w:history="1">
        <w:r>
          <w:rPr>
            <w:rFonts w:ascii="IRNazanin" w:hAnsi="IRNazanin" w:eastAsia="IRNazanin" w:cs="IRNazanin"/>
            <w:color w:val="111111"/>
            <w:sz w:val="22"/>
            <w:szCs w:val="22"/>
            <w:b w:val="0"/>
            <w:bCs w:val="0"/>
            <w:i w:val="0"/>
            <w:iCs w:val="0"/>
          </w:rPr>
          <w:t>632- كافران و حق بينى</w:t>
        </w:r>
        <w:r>
          <w:tab/>
        </w:r>
        <w:r>
          <w:fldChar w:fldCharType="begin"/>
        </w:r>
        <w:r>
          <w:instrText xml:space="preserve">PAGEREF 633 \h</w:instrText>
        </w:r>
        <w:r>
          <w:fldChar w:fldCharType="end"/>
        </w:r>
      </w:hyperlink>
    </w:p>
    <w:p>
      <w:pPr>
        <w:tabs>
          <w:tab w:val="right" w:leader="dot" w:pos="9062"/>
        </w:tabs>
        <w:ind w:left="220"/>
      </w:pPr>
      <w:hyperlink w:anchor="_Toc634" w:history="1">
        <w:r>
          <w:rPr>
            <w:rFonts w:ascii="IRNazanin" w:hAnsi="IRNazanin" w:eastAsia="IRNazanin" w:cs="IRNazanin"/>
            <w:color w:val="111111"/>
            <w:sz w:val="22"/>
            <w:szCs w:val="22"/>
            <w:b w:val="0"/>
            <w:bCs w:val="0"/>
            <w:i w:val="0"/>
            <w:iCs w:val="0"/>
          </w:rPr>
          <w:t>633- كافران و حق شنوى</w:t>
        </w:r>
        <w:r>
          <w:tab/>
        </w:r>
        <w:r>
          <w:fldChar w:fldCharType="begin"/>
        </w:r>
        <w:r>
          <w:instrText xml:space="preserve">PAGEREF 634 \h</w:instrText>
        </w:r>
        <w:r>
          <w:fldChar w:fldCharType="end"/>
        </w:r>
      </w:hyperlink>
    </w:p>
    <w:p>
      <w:pPr>
        <w:tabs>
          <w:tab w:val="right" w:leader="dot" w:pos="9062"/>
        </w:tabs>
        <w:ind w:left="220"/>
      </w:pPr>
      <w:hyperlink w:anchor="_Toc635" w:history="1">
        <w:r>
          <w:rPr>
            <w:rFonts w:ascii="IRNazanin" w:hAnsi="IRNazanin" w:eastAsia="IRNazanin" w:cs="IRNazanin"/>
            <w:color w:val="111111"/>
            <w:sz w:val="22"/>
            <w:szCs w:val="22"/>
            <w:b w:val="0"/>
            <w:bCs w:val="0"/>
            <w:i w:val="0"/>
            <w:iCs w:val="0"/>
          </w:rPr>
          <w:t>634- كافران و حق گويى</w:t>
        </w:r>
        <w:r>
          <w:tab/>
        </w:r>
        <w:r>
          <w:fldChar w:fldCharType="begin"/>
        </w:r>
        <w:r>
          <w:instrText xml:space="preserve">PAGEREF 635 \h</w:instrText>
        </w:r>
        <w:r>
          <w:fldChar w:fldCharType="end"/>
        </w:r>
      </w:hyperlink>
    </w:p>
    <w:p>
      <w:pPr>
        <w:tabs>
          <w:tab w:val="right" w:leader="dot" w:pos="9062"/>
        </w:tabs>
        <w:ind w:left="220"/>
      </w:pPr>
      <w:hyperlink w:anchor="_Toc636" w:history="1">
        <w:r>
          <w:rPr>
            <w:rFonts w:ascii="IRNazanin" w:hAnsi="IRNazanin" w:eastAsia="IRNazanin" w:cs="IRNazanin"/>
            <w:color w:val="111111"/>
            <w:sz w:val="22"/>
            <w:szCs w:val="22"/>
            <w:b w:val="0"/>
            <w:bCs w:val="0"/>
            <w:i w:val="0"/>
            <w:iCs w:val="0"/>
          </w:rPr>
          <w:t>635- كافران و كتمان حق</w:t>
        </w:r>
        <w:r>
          <w:tab/>
        </w:r>
        <w:r>
          <w:fldChar w:fldCharType="begin"/>
        </w:r>
        <w:r>
          <w:instrText xml:space="preserve">PAGEREF 636 \h</w:instrText>
        </w:r>
        <w:r>
          <w:fldChar w:fldCharType="end"/>
        </w:r>
      </w:hyperlink>
    </w:p>
    <w:p>
      <w:pPr>
        <w:tabs>
          <w:tab w:val="right" w:leader="dot" w:pos="9062"/>
        </w:tabs>
        <w:ind w:left="220"/>
      </w:pPr>
      <w:hyperlink w:anchor="_Toc637" w:history="1">
        <w:r>
          <w:rPr>
            <w:rFonts w:ascii="IRNazanin" w:hAnsi="IRNazanin" w:eastAsia="IRNazanin" w:cs="IRNazanin"/>
            <w:color w:val="111111"/>
            <w:sz w:val="22"/>
            <w:szCs w:val="22"/>
            <w:b w:val="0"/>
            <w:bCs w:val="0"/>
            <w:i w:val="0"/>
            <w:iCs w:val="0"/>
          </w:rPr>
          <w:t>636- كتمان حق</w:t>
        </w:r>
        <w:r>
          <w:tab/>
        </w:r>
        <w:r>
          <w:fldChar w:fldCharType="begin"/>
        </w:r>
        <w:r>
          <w:instrText xml:space="preserve">PAGEREF 637 \h</w:instrText>
        </w:r>
        <w:r>
          <w:fldChar w:fldCharType="end"/>
        </w:r>
      </w:hyperlink>
    </w:p>
    <w:p>
      <w:pPr>
        <w:tabs>
          <w:tab w:val="right" w:leader="dot" w:pos="9062"/>
        </w:tabs>
        <w:ind w:left="220"/>
      </w:pPr>
      <w:hyperlink w:anchor="_Toc638" w:history="1">
        <w:r>
          <w:rPr>
            <w:rFonts w:ascii="IRNazanin" w:hAnsi="IRNazanin" w:eastAsia="IRNazanin" w:cs="IRNazanin"/>
            <w:color w:val="111111"/>
            <w:sz w:val="22"/>
            <w:szCs w:val="22"/>
            <w:b w:val="0"/>
            <w:bCs w:val="0"/>
            <w:i w:val="0"/>
            <w:iCs w:val="0"/>
          </w:rPr>
          <w:t>637- كتمان حق مشركان</w:t>
        </w:r>
        <w:r>
          <w:tab/>
        </w:r>
        <w:r>
          <w:fldChar w:fldCharType="begin"/>
        </w:r>
        <w:r>
          <w:instrText xml:space="preserve">PAGEREF 638 \h</w:instrText>
        </w:r>
        <w:r>
          <w:fldChar w:fldCharType="end"/>
        </w:r>
      </w:hyperlink>
    </w:p>
    <w:p>
      <w:pPr>
        <w:tabs>
          <w:tab w:val="right" w:leader="dot" w:pos="9062"/>
        </w:tabs>
        <w:ind w:left="220"/>
      </w:pPr>
      <w:hyperlink w:anchor="_Toc639" w:history="1">
        <w:r>
          <w:rPr>
            <w:rFonts w:ascii="IRNazanin" w:hAnsi="IRNazanin" w:eastAsia="IRNazanin" w:cs="IRNazanin"/>
            <w:color w:val="111111"/>
            <w:sz w:val="22"/>
            <w:szCs w:val="22"/>
            <w:b w:val="0"/>
            <w:bCs w:val="0"/>
            <w:i w:val="0"/>
            <w:iCs w:val="0"/>
          </w:rPr>
          <w:t>638- كتمان حق مشركان صدراسلام</w:t>
        </w:r>
        <w:r>
          <w:tab/>
        </w:r>
        <w:r>
          <w:fldChar w:fldCharType="begin"/>
        </w:r>
        <w:r>
          <w:instrText xml:space="preserve">PAGEREF 639 \h</w:instrText>
        </w:r>
        <w:r>
          <w:fldChar w:fldCharType="end"/>
        </w:r>
      </w:hyperlink>
    </w:p>
    <w:p>
      <w:pPr>
        <w:tabs>
          <w:tab w:val="right" w:leader="dot" w:pos="9062"/>
        </w:tabs>
        <w:ind w:left="220"/>
      </w:pPr>
      <w:hyperlink w:anchor="_Toc640" w:history="1">
        <w:r>
          <w:rPr>
            <w:rFonts w:ascii="IRNazanin" w:hAnsi="IRNazanin" w:eastAsia="IRNazanin" w:cs="IRNazanin"/>
            <w:color w:val="111111"/>
            <w:sz w:val="22"/>
            <w:szCs w:val="22"/>
            <w:b w:val="0"/>
            <w:bCs w:val="0"/>
            <w:i w:val="0"/>
            <w:iCs w:val="0"/>
          </w:rPr>
          <w:t>639- كتمان كنندگان حق</w:t>
        </w:r>
        <w:r>
          <w:tab/>
        </w:r>
        <w:r>
          <w:fldChar w:fldCharType="begin"/>
        </w:r>
        <w:r>
          <w:instrText xml:space="preserve">PAGEREF 640 \h</w:instrText>
        </w:r>
        <w:r>
          <w:fldChar w:fldCharType="end"/>
        </w:r>
      </w:hyperlink>
    </w:p>
    <w:p>
      <w:pPr>
        <w:tabs>
          <w:tab w:val="right" w:leader="dot" w:pos="9062"/>
        </w:tabs>
        <w:ind w:left="220"/>
      </w:pPr>
      <w:hyperlink w:anchor="_Toc641" w:history="1">
        <w:r>
          <w:rPr>
            <w:rFonts w:ascii="IRNazanin" w:hAnsi="IRNazanin" w:eastAsia="IRNazanin" w:cs="IRNazanin"/>
            <w:color w:val="111111"/>
            <w:sz w:val="22"/>
            <w:szCs w:val="22"/>
            <w:b w:val="0"/>
            <w:bCs w:val="0"/>
            <w:i w:val="0"/>
            <w:iCs w:val="0"/>
          </w:rPr>
          <w:t>640- كتمان كنندگان حق در قيامت</w:t>
        </w:r>
        <w:r>
          <w:tab/>
        </w:r>
        <w:r>
          <w:fldChar w:fldCharType="begin"/>
        </w:r>
        <w:r>
          <w:instrText xml:space="preserve">PAGEREF 641 \h</w:instrText>
        </w:r>
        <w:r>
          <w:fldChar w:fldCharType="end"/>
        </w:r>
      </w:hyperlink>
    </w:p>
    <w:p>
      <w:pPr>
        <w:tabs>
          <w:tab w:val="right" w:leader="dot" w:pos="9062"/>
        </w:tabs>
        <w:ind w:left="220"/>
      </w:pPr>
      <w:hyperlink w:anchor="_Toc642" w:history="1">
        <w:r>
          <w:rPr>
            <w:rFonts w:ascii="IRNazanin" w:hAnsi="IRNazanin" w:eastAsia="IRNazanin" w:cs="IRNazanin"/>
            <w:color w:val="111111"/>
            <w:sz w:val="22"/>
            <w:szCs w:val="22"/>
            <w:b w:val="0"/>
            <w:bCs w:val="0"/>
            <w:i w:val="0"/>
            <w:iCs w:val="0"/>
          </w:rPr>
          <w:t>641- كرى حق ناپذيران</w:t>
        </w:r>
        <w:r>
          <w:tab/>
        </w:r>
        <w:r>
          <w:fldChar w:fldCharType="begin"/>
        </w:r>
        <w:r>
          <w:instrText xml:space="preserve">PAGEREF 642 \h</w:instrText>
        </w:r>
        <w:r>
          <w:fldChar w:fldCharType="end"/>
        </w:r>
      </w:hyperlink>
    </w:p>
    <w:p>
      <w:pPr>
        <w:tabs>
          <w:tab w:val="right" w:leader="dot" w:pos="9062"/>
        </w:tabs>
        <w:ind w:left="220"/>
      </w:pPr>
      <w:hyperlink w:anchor="_Toc643" w:history="1">
        <w:r>
          <w:rPr>
            <w:rFonts w:ascii="IRNazanin" w:hAnsi="IRNazanin" w:eastAsia="IRNazanin" w:cs="IRNazanin"/>
            <w:color w:val="111111"/>
            <w:sz w:val="22"/>
            <w:szCs w:val="22"/>
            <w:b w:val="0"/>
            <w:bCs w:val="0"/>
            <w:i w:val="0"/>
            <w:iCs w:val="0"/>
          </w:rPr>
          <w:t>642- كفر مكذبان حق</w:t>
        </w:r>
        <w:r>
          <w:tab/>
        </w:r>
        <w:r>
          <w:fldChar w:fldCharType="begin"/>
        </w:r>
        <w:r>
          <w:instrText xml:space="preserve">PAGEREF 643 \h</w:instrText>
        </w:r>
        <w:r>
          <w:fldChar w:fldCharType="end"/>
        </w:r>
      </w:hyperlink>
    </w:p>
    <w:p>
      <w:pPr>
        <w:tabs>
          <w:tab w:val="right" w:leader="dot" w:pos="9062"/>
        </w:tabs>
        <w:ind w:left="220"/>
      </w:pPr>
      <w:hyperlink w:anchor="_Toc644" w:history="1">
        <w:r>
          <w:rPr>
            <w:rFonts w:ascii="IRNazanin" w:hAnsi="IRNazanin" w:eastAsia="IRNazanin" w:cs="IRNazanin"/>
            <w:color w:val="111111"/>
            <w:sz w:val="22"/>
            <w:szCs w:val="22"/>
            <w:b w:val="0"/>
            <w:bCs w:val="0"/>
            <w:i w:val="0"/>
            <w:iCs w:val="0"/>
          </w:rPr>
          <w:t>643- كمى حق پذيران</w:t>
        </w:r>
        <w:r>
          <w:tab/>
        </w:r>
        <w:r>
          <w:fldChar w:fldCharType="begin"/>
        </w:r>
        <w:r>
          <w:instrText xml:space="preserve">PAGEREF 644 \h</w:instrText>
        </w:r>
        <w:r>
          <w:fldChar w:fldCharType="end"/>
        </w:r>
      </w:hyperlink>
    </w:p>
    <w:p>
      <w:pPr>
        <w:tabs>
          <w:tab w:val="right" w:leader="dot" w:pos="9062"/>
        </w:tabs>
        <w:ind w:left="220"/>
      </w:pPr>
      <w:hyperlink w:anchor="_Toc645" w:history="1">
        <w:r>
          <w:rPr>
            <w:rFonts w:ascii="IRNazanin" w:hAnsi="IRNazanin" w:eastAsia="IRNazanin" w:cs="IRNazanin"/>
            <w:color w:val="111111"/>
            <w:sz w:val="22"/>
            <w:szCs w:val="22"/>
            <w:b w:val="0"/>
            <w:bCs w:val="0"/>
            <w:i w:val="0"/>
            <w:iCs w:val="0"/>
          </w:rPr>
          <w:t>644- كوردلى كافران حق ناپذير</w:t>
        </w:r>
        <w:r>
          <w:tab/>
        </w:r>
        <w:r>
          <w:fldChar w:fldCharType="begin"/>
        </w:r>
        <w:r>
          <w:instrText xml:space="preserve">PAGEREF 645 \h</w:instrText>
        </w:r>
        <w:r>
          <w:fldChar w:fldCharType="end"/>
        </w:r>
      </w:hyperlink>
    </w:p>
    <w:p>
      <w:pPr>
        <w:tabs>
          <w:tab w:val="right" w:leader="dot" w:pos="9062"/>
        </w:tabs>
        <w:ind w:left="220"/>
      </w:pPr>
      <w:hyperlink w:anchor="_Toc646" w:history="1">
        <w:r>
          <w:rPr>
            <w:rFonts w:ascii="IRNazanin" w:hAnsi="IRNazanin" w:eastAsia="IRNazanin" w:cs="IRNazanin"/>
            <w:color w:val="111111"/>
            <w:sz w:val="22"/>
            <w:szCs w:val="22"/>
            <w:b w:val="0"/>
            <w:bCs w:val="0"/>
            <w:i w:val="0"/>
            <w:iCs w:val="0"/>
          </w:rPr>
          <w:t>645- كورى كافران حق ناپذير</w:t>
        </w:r>
        <w:r>
          <w:tab/>
        </w:r>
        <w:r>
          <w:fldChar w:fldCharType="begin"/>
        </w:r>
        <w:r>
          <w:instrText xml:space="preserve">PAGEREF 646 \h</w:instrText>
        </w:r>
        <w:r>
          <w:fldChar w:fldCharType="end"/>
        </w:r>
      </w:hyperlink>
    </w:p>
    <w:p>
      <w:pPr>
        <w:tabs>
          <w:tab w:val="right" w:leader="dot" w:pos="9062"/>
        </w:tabs>
        <w:ind w:left="220"/>
      </w:pPr>
      <w:hyperlink w:anchor="_Toc647" w:history="1">
        <w:r>
          <w:rPr>
            <w:rFonts w:ascii="IRNazanin" w:hAnsi="IRNazanin" w:eastAsia="IRNazanin" w:cs="IRNazanin"/>
            <w:color w:val="111111"/>
            <w:sz w:val="22"/>
            <w:szCs w:val="22"/>
            <w:b w:val="0"/>
            <w:bCs w:val="0"/>
            <w:i w:val="0"/>
            <w:iCs w:val="0"/>
          </w:rPr>
          <w:t>646- كورى مشركان حق ناپذير</w:t>
        </w:r>
        <w:r>
          <w:tab/>
        </w:r>
        <w:r>
          <w:fldChar w:fldCharType="begin"/>
        </w:r>
        <w:r>
          <w:instrText xml:space="preserve">PAGEREF 647 \h</w:instrText>
        </w:r>
        <w:r>
          <w:fldChar w:fldCharType="end"/>
        </w:r>
      </w:hyperlink>
    </w:p>
    <w:p>
      <w:pPr>
        <w:tabs>
          <w:tab w:val="right" w:leader="dot" w:pos="9062"/>
        </w:tabs>
        <w:ind w:left="220"/>
      </w:pPr>
      <w:hyperlink w:anchor="_Toc648" w:history="1">
        <w:r>
          <w:rPr>
            <w:rFonts w:ascii="IRNazanin" w:hAnsi="IRNazanin" w:eastAsia="IRNazanin" w:cs="IRNazanin"/>
            <w:color w:val="111111"/>
            <w:sz w:val="22"/>
            <w:szCs w:val="22"/>
            <w:b w:val="0"/>
            <w:bCs w:val="0"/>
            <w:i w:val="0"/>
            <w:iCs w:val="0"/>
          </w:rPr>
          <w:t>647- كيفر اخروى حق ستيزان</w:t>
        </w:r>
        <w:r>
          <w:tab/>
        </w:r>
        <w:r>
          <w:fldChar w:fldCharType="begin"/>
        </w:r>
        <w:r>
          <w:instrText xml:space="preserve">PAGEREF 648 \h</w:instrText>
        </w:r>
        <w:r>
          <w:fldChar w:fldCharType="end"/>
        </w:r>
      </w:hyperlink>
    </w:p>
    <w:p>
      <w:pPr>
        <w:tabs>
          <w:tab w:val="right" w:leader="dot" w:pos="9062"/>
        </w:tabs>
        <w:ind w:left="220"/>
      </w:pPr>
      <w:hyperlink w:anchor="_Toc649" w:history="1">
        <w:r>
          <w:rPr>
            <w:rFonts w:ascii="IRNazanin" w:hAnsi="IRNazanin" w:eastAsia="IRNazanin" w:cs="IRNazanin"/>
            <w:color w:val="111111"/>
            <w:sz w:val="22"/>
            <w:szCs w:val="22"/>
            <w:b w:val="0"/>
            <w:bCs w:val="0"/>
            <w:i w:val="0"/>
            <w:iCs w:val="0"/>
          </w:rPr>
          <w:t>648- كيفر استهزاگران حق</w:t>
        </w:r>
        <w:r>
          <w:tab/>
        </w:r>
        <w:r>
          <w:fldChar w:fldCharType="begin"/>
        </w:r>
        <w:r>
          <w:instrText xml:space="preserve">PAGEREF 649 \h</w:instrText>
        </w:r>
        <w:r>
          <w:fldChar w:fldCharType="end"/>
        </w:r>
      </w:hyperlink>
    </w:p>
    <w:p>
      <w:pPr>
        <w:tabs>
          <w:tab w:val="right" w:leader="dot" w:pos="9062"/>
        </w:tabs>
        <w:ind w:left="220"/>
      </w:pPr>
      <w:hyperlink w:anchor="_Toc650" w:history="1">
        <w:r>
          <w:rPr>
            <w:rFonts w:ascii="IRNazanin" w:hAnsi="IRNazanin" w:eastAsia="IRNazanin" w:cs="IRNazanin"/>
            <w:color w:val="111111"/>
            <w:sz w:val="22"/>
            <w:szCs w:val="22"/>
            <w:b w:val="0"/>
            <w:bCs w:val="0"/>
            <w:i w:val="0"/>
            <w:iCs w:val="0"/>
          </w:rPr>
          <w:t>649- كيفر اعراض از حق</w:t>
        </w:r>
        <w:r>
          <w:tab/>
        </w:r>
        <w:r>
          <w:fldChar w:fldCharType="begin"/>
        </w:r>
        <w:r>
          <w:instrText xml:space="preserve">PAGEREF 650 \h</w:instrText>
        </w:r>
        <w:r>
          <w:fldChar w:fldCharType="end"/>
        </w:r>
      </w:hyperlink>
    </w:p>
    <w:p>
      <w:pPr>
        <w:tabs>
          <w:tab w:val="right" w:leader="dot" w:pos="9062"/>
        </w:tabs>
        <w:ind w:left="220"/>
      </w:pPr>
      <w:hyperlink w:anchor="_Toc651" w:history="1">
        <w:r>
          <w:rPr>
            <w:rFonts w:ascii="IRNazanin" w:hAnsi="IRNazanin" w:eastAsia="IRNazanin" w:cs="IRNazanin"/>
            <w:color w:val="111111"/>
            <w:sz w:val="22"/>
            <w:szCs w:val="22"/>
            <w:b w:val="0"/>
            <w:bCs w:val="0"/>
            <w:i w:val="0"/>
            <w:iCs w:val="0"/>
          </w:rPr>
          <w:t>650- كيفر حق ستيزان</w:t>
        </w:r>
        <w:r>
          <w:tab/>
        </w:r>
        <w:r>
          <w:fldChar w:fldCharType="begin"/>
        </w:r>
        <w:r>
          <w:instrText xml:space="preserve">PAGEREF 651 \h</w:instrText>
        </w:r>
        <w:r>
          <w:fldChar w:fldCharType="end"/>
        </w:r>
      </w:hyperlink>
    </w:p>
    <w:p>
      <w:pPr>
        <w:tabs>
          <w:tab w:val="right" w:leader="dot" w:pos="9062"/>
        </w:tabs>
        <w:ind w:left="220"/>
      </w:pPr>
      <w:hyperlink w:anchor="_Toc652" w:history="1">
        <w:r>
          <w:rPr>
            <w:rFonts w:ascii="IRNazanin" w:hAnsi="IRNazanin" w:eastAsia="IRNazanin" w:cs="IRNazanin"/>
            <w:color w:val="111111"/>
            <w:sz w:val="22"/>
            <w:szCs w:val="22"/>
            <w:b w:val="0"/>
            <w:bCs w:val="0"/>
            <w:i w:val="0"/>
            <w:iCs w:val="0"/>
          </w:rPr>
          <w:t>651- كيفر حق ستيزان صدراسلام</w:t>
        </w:r>
        <w:r>
          <w:tab/>
        </w:r>
        <w:r>
          <w:fldChar w:fldCharType="begin"/>
        </w:r>
        <w:r>
          <w:instrText xml:space="preserve">PAGEREF 652 \h</w:instrText>
        </w:r>
        <w:r>
          <w:fldChar w:fldCharType="end"/>
        </w:r>
      </w:hyperlink>
    </w:p>
    <w:p>
      <w:pPr>
        <w:tabs>
          <w:tab w:val="right" w:leader="dot" w:pos="9062"/>
        </w:tabs>
        <w:ind w:left="220"/>
      </w:pPr>
      <w:hyperlink w:anchor="_Toc653" w:history="1">
        <w:r>
          <w:rPr>
            <w:rFonts w:ascii="IRNazanin" w:hAnsi="IRNazanin" w:eastAsia="IRNazanin" w:cs="IRNazanin"/>
            <w:color w:val="111111"/>
            <w:sz w:val="22"/>
            <w:szCs w:val="22"/>
            <w:b w:val="0"/>
            <w:bCs w:val="0"/>
            <w:i w:val="0"/>
            <w:iCs w:val="0"/>
          </w:rPr>
          <w:t>652- كيفر حق ستيزى</w:t>
        </w:r>
        <w:r>
          <w:tab/>
        </w:r>
        <w:r>
          <w:fldChar w:fldCharType="begin"/>
        </w:r>
        <w:r>
          <w:instrText xml:space="preserve">PAGEREF 653 \h</w:instrText>
        </w:r>
        <w:r>
          <w:fldChar w:fldCharType="end"/>
        </w:r>
      </w:hyperlink>
    </w:p>
    <w:p>
      <w:pPr>
        <w:tabs>
          <w:tab w:val="right" w:leader="dot" w:pos="9062"/>
        </w:tabs>
        <w:ind w:left="220"/>
      </w:pPr>
      <w:hyperlink w:anchor="_Toc654" w:history="1">
        <w:r>
          <w:rPr>
            <w:rFonts w:ascii="IRNazanin" w:hAnsi="IRNazanin" w:eastAsia="IRNazanin" w:cs="IRNazanin"/>
            <w:color w:val="111111"/>
            <w:sz w:val="22"/>
            <w:szCs w:val="22"/>
            <w:b w:val="0"/>
            <w:bCs w:val="0"/>
            <w:i w:val="0"/>
            <w:iCs w:val="0"/>
          </w:rPr>
          <w:t>653- كيفر حق ناپذيران</w:t>
        </w:r>
        <w:r>
          <w:tab/>
        </w:r>
        <w:r>
          <w:fldChar w:fldCharType="begin"/>
        </w:r>
        <w:r>
          <w:instrText xml:space="preserve">PAGEREF 654 \h</w:instrText>
        </w:r>
        <w:r>
          <w:fldChar w:fldCharType="end"/>
        </w:r>
      </w:hyperlink>
    </w:p>
    <w:p>
      <w:pPr>
        <w:tabs>
          <w:tab w:val="right" w:leader="dot" w:pos="9062"/>
        </w:tabs>
        <w:ind w:left="220"/>
      </w:pPr>
      <w:hyperlink w:anchor="_Toc655" w:history="1">
        <w:r>
          <w:rPr>
            <w:rFonts w:ascii="IRNazanin" w:hAnsi="IRNazanin" w:eastAsia="IRNazanin" w:cs="IRNazanin"/>
            <w:color w:val="111111"/>
            <w:sz w:val="22"/>
            <w:szCs w:val="22"/>
            <w:b w:val="0"/>
            <w:bCs w:val="0"/>
            <w:i w:val="0"/>
            <w:iCs w:val="0"/>
          </w:rPr>
          <w:t>654- كيفر حق ناپذيرى</w:t>
        </w:r>
        <w:r>
          <w:tab/>
        </w:r>
        <w:r>
          <w:fldChar w:fldCharType="begin"/>
        </w:r>
        <w:r>
          <w:instrText xml:space="preserve">PAGEREF 655 \h</w:instrText>
        </w:r>
        <w:r>
          <w:fldChar w:fldCharType="end"/>
        </w:r>
      </w:hyperlink>
    </w:p>
    <w:p>
      <w:pPr>
        <w:tabs>
          <w:tab w:val="right" w:leader="dot" w:pos="9062"/>
        </w:tabs>
        <w:ind w:left="220"/>
      </w:pPr>
      <w:hyperlink w:anchor="_Toc656" w:history="1">
        <w:r>
          <w:rPr>
            <w:rFonts w:ascii="IRNazanin" w:hAnsi="IRNazanin" w:eastAsia="IRNazanin" w:cs="IRNazanin"/>
            <w:color w:val="111111"/>
            <w:sz w:val="22"/>
            <w:szCs w:val="22"/>
            <w:b w:val="0"/>
            <w:bCs w:val="0"/>
            <w:i w:val="0"/>
            <w:iCs w:val="0"/>
          </w:rPr>
          <w:t>655- كيفر دنيوى حق ناپذيران</w:t>
        </w:r>
        <w:r>
          <w:tab/>
        </w:r>
        <w:r>
          <w:fldChar w:fldCharType="begin"/>
        </w:r>
        <w:r>
          <w:instrText xml:space="preserve">PAGEREF 656 \h</w:instrText>
        </w:r>
        <w:r>
          <w:fldChar w:fldCharType="end"/>
        </w:r>
      </w:hyperlink>
    </w:p>
    <w:p>
      <w:pPr>
        <w:tabs>
          <w:tab w:val="right" w:leader="dot" w:pos="9062"/>
        </w:tabs>
        <w:ind w:left="220"/>
      </w:pPr>
      <w:hyperlink w:anchor="_Toc657" w:history="1">
        <w:r>
          <w:rPr>
            <w:rFonts w:ascii="IRNazanin" w:hAnsi="IRNazanin" w:eastAsia="IRNazanin" w:cs="IRNazanin"/>
            <w:color w:val="111111"/>
            <w:sz w:val="22"/>
            <w:szCs w:val="22"/>
            <w:b w:val="0"/>
            <w:bCs w:val="0"/>
            <w:i w:val="0"/>
            <w:iCs w:val="0"/>
          </w:rPr>
          <w:t>656- كيفر كافران حق ستيز</w:t>
        </w:r>
        <w:r>
          <w:tab/>
        </w:r>
        <w:r>
          <w:fldChar w:fldCharType="begin"/>
        </w:r>
        <w:r>
          <w:instrText xml:space="preserve">PAGEREF 657 \h</w:instrText>
        </w:r>
        <w:r>
          <w:fldChar w:fldCharType="end"/>
        </w:r>
      </w:hyperlink>
    </w:p>
    <w:p>
      <w:pPr>
        <w:tabs>
          <w:tab w:val="right" w:leader="dot" w:pos="9062"/>
        </w:tabs>
        <w:ind w:left="220"/>
      </w:pPr>
      <w:hyperlink w:anchor="_Toc658" w:history="1">
        <w:r>
          <w:rPr>
            <w:rFonts w:ascii="IRNazanin" w:hAnsi="IRNazanin" w:eastAsia="IRNazanin" w:cs="IRNazanin"/>
            <w:color w:val="111111"/>
            <w:sz w:val="22"/>
            <w:szCs w:val="22"/>
            <w:b w:val="0"/>
            <w:bCs w:val="0"/>
            <w:i w:val="0"/>
            <w:iCs w:val="0"/>
          </w:rPr>
          <w:t>657- كيفر كتمان حق</w:t>
        </w:r>
        <w:r>
          <w:tab/>
        </w:r>
        <w:r>
          <w:fldChar w:fldCharType="begin"/>
        </w:r>
        <w:r>
          <w:instrText xml:space="preserve">PAGEREF 658 \h</w:instrText>
        </w:r>
        <w:r>
          <w:fldChar w:fldCharType="end"/>
        </w:r>
      </w:hyperlink>
    </w:p>
    <w:p>
      <w:pPr>
        <w:tabs>
          <w:tab w:val="right" w:leader="dot" w:pos="9062"/>
        </w:tabs>
        <w:ind w:left="220"/>
      </w:pPr>
      <w:hyperlink w:anchor="_Toc659" w:history="1">
        <w:r>
          <w:rPr>
            <w:rFonts w:ascii="IRNazanin" w:hAnsi="IRNazanin" w:eastAsia="IRNazanin" w:cs="IRNazanin"/>
            <w:color w:val="111111"/>
            <w:sz w:val="22"/>
            <w:szCs w:val="22"/>
            <w:b w:val="0"/>
            <w:bCs w:val="0"/>
            <w:i w:val="0"/>
            <w:iCs w:val="0"/>
          </w:rPr>
          <w:t>658- كيفر كتمان كنندگان حق</w:t>
        </w:r>
        <w:r>
          <w:tab/>
        </w:r>
        <w:r>
          <w:fldChar w:fldCharType="begin"/>
        </w:r>
        <w:r>
          <w:instrText xml:space="preserve">PAGEREF 659 \h</w:instrText>
        </w:r>
        <w:r>
          <w:fldChar w:fldCharType="end"/>
        </w:r>
      </w:hyperlink>
    </w:p>
    <w:p>
      <w:pPr>
        <w:tabs>
          <w:tab w:val="right" w:leader="dot" w:pos="9062"/>
        </w:tabs>
        <w:ind w:left="220"/>
      </w:pPr>
      <w:hyperlink w:anchor="_Toc660" w:history="1">
        <w:r>
          <w:rPr>
            <w:rFonts w:ascii="IRNazanin" w:hAnsi="IRNazanin" w:eastAsia="IRNazanin" w:cs="IRNazanin"/>
            <w:color w:val="111111"/>
            <w:sz w:val="22"/>
            <w:szCs w:val="22"/>
            <w:b w:val="0"/>
            <w:bCs w:val="0"/>
            <w:i w:val="0"/>
            <w:iCs w:val="0"/>
          </w:rPr>
          <w:t>659- كيفر مبارزه با حق</w:t>
        </w:r>
        <w:r>
          <w:tab/>
        </w:r>
        <w:r>
          <w:fldChar w:fldCharType="begin"/>
        </w:r>
        <w:r>
          <w:instrText xml:space="preserve">PAGEREF 660 \h</w:instrText>
        </w:r>
        <w:r>
          <w:fldChar w:fldCharType="end"/>
        </w:r>
      </w:hyperlink>
    </w:p>
    <w:p>
      <w:pPr>
        <w:tabs>
          <w:tab w:val="right" w:leader="dot" w:pos="9062"/>
        </w:tabs>
        <w:ind w:left="220"/>
      </w:pPr>
      <w:hyperlink w:anchor="_Toc661" w:history="1">
        <w:r>
          <w:rPr>
            <w:rFonts w:ascii="IRNazanin" w:hAnsi="IRNazanin" w:eastAsia="IRNazanin" w:cs="IRNazanin"/>
            <w:color w:val="111111"/>
            <w:sz w:val="22"/>
            <w:szCs w:val="22"/>
            <w:b w:val="0"/>
            <w:bCs w:val="0"/>
            <w:i w:val="0"/>
            <w:iCs w:val="0"/>
          </w:rPr>
          <w:t>660- كيفر مكذّبان حق</w:t>
        </w:r>
        <w:r>
          <w:tab/>
        </w:r>
        <w:r>
          <w:fldChar w:fldCharType="begin"/>
        </w:r>
        <w:r>
          <w:instrText xml:space="preserve">PAGEREF 661 \h</w:instrText>
        </w:r>
        <w:r>
          <w:fldChar w:fldCharType="end"/>
        </w:r>
      </w:hyperlink>
    </w:p>
    <w:p>
      <w:pPr>
        <w:tabs>
          <w:tab w:val="right" w:leader="dot" w:pos="9062"/>
        </w:tabs>
        <w:ind w:left="220"/>
      </w:pPr>
      <w:hyperlink w:anchor="_Toc662" w:history="1">
        <w:r>
          <w:rPr>
            <w:rFonts w:ascii="IRNazanin" w:hAnsi="IRNazanin" w:eastAsia="IRNazanin" w:cs="IRNazanin"/>
            <w:color w:val="111111"/>
            <w:sz w:val="22"/>
            <w:szCs w:val="22"/>
            <w:b w:val="0"/>
            <w:bCs w:val="0"/>
            <w:i w:val="0"/>
            <w:iCs w:val="0"/>
          </w:rPr>
          <w:t>661- گرايش به عقيده حق</w:t>
        </w:r>
        <w:r>
          <w:tab/>
        </w:r>
        <w:r>
          <w:fldChar w:fldCharType="begin"/>
        </w:r>
        <w:r>
          <w:instrText xml:space="preserve">PAGEREF 662 \h</w:instrText>
        </w:r>
        <w:r>
          <w:fldChar w:fldCharType="end"/>
        </w:r>
      </w:hyperlink>
    </w:p>
    <w:p>
      <w:pPr>
        <w:tabs>
          <w:tab w:val="right" w:leader="dot" w:pos="9062"/>
        </w:tabs>
        <w:ind w:left="220"/>
      </w:pPr>
      <w:hyperlink w:anchor="_Toc663" w:history="1">
        <w:r>
          <w:rPr>
            <w:rFonts w:ascii="IRNazanin" w:hAnsi="IRNazanin" w:eastAsia="IRNazanin" w:cs="IRNazanin"/>
            <w:color w:val="111111"/>
            <w:sz w:val="22"/>
            <w:szCs w:val="22"/>
            <w:b w:val="0"/>
            <w:bCs w:val="0"/>
            <w:i w:val="0"/>
            <w:iCs w:val="0"/>
          </w:rPr>
          <w:t>662- گمراهى از حق</w:t>
        </w:r>
        <w:r>
          <w:tab/>
        </w:r>
        <w:r>
          <w:fldChar w:fldCharType="begin"/>
        </w:r>
        <w:r>
          <w:instrText xml:space="preserve">PAGEREF 663 \h</w:instrText>
        </w:r>
        <w:r>
          <w:fldChar w:fldCharType="end"/>
        </w:r>
      </w:hyperlink>
    </w:p>
    <w:p>
      <w:pPr>
        <w:tabs>
          <w:tab w:val="right" w:leader="dot" w:pos="9062"/>
        </w:tabs>
        <w:ind w:left="220"/>
      </w:pPr>
      <w:hyperlink w:anchor="_Toc664" w:history="1">
        <w:r>
          <w:rPr>
            <w:rFonts w:ascii="IRNazanin" w:hAnsi="IRNazanin" w:eastAsia="IRNazanin" w:cs="IRNazanin"/>
            <w:color w:val="111111"/>
            <w:sz w:val="22"/>
            <w:szCs w:val="22"/>
            <w:b w:val="0"/>
            <w:bCs w:val="0"/>
            <w:i w:val="0"/>
            <w:iCs w:val="0"/>
          </w:rPr>
          <w:t>663- گمراهى حق ستيزان</w:t>
        </w:r>
        <w:r>
          <w:tab/>
        </w:r>
        <w:r>
          <w:fldChar w:fldCharType="begin"/>
        </w:r>
        <w:r>
          <w:instrText xml:space="preserve">PAGEREF 664 \h</w:instrText>
        </w:r>
        <w:r>
          <w:fldChar w:fldCharType="end"/>
        </w:r>
      </w:hyperlink>
    </w:p>
    <w:p>
      <w:pPr>
        <w:tabs>
          <w:tab w:val="right" w:leader="dot" w:pos="9062"/>
        </w:tabs>
        <w:ind w:left="220"/>
      </w:pPr>
      <w:hyperlink w:anchor="_Toc665" w:history="1">
        <w:r>
          <w:rPr>
            <w:rFonts w:ascii="IRNazanin" w:hAnsi="IRNazanin" w:eastAsia="IRNazanin" w:cs="IRNazanin"/>
            <w:color w:val="111111"/>
            <w:sz w:val="22"/>
            <w:szCs w:val="22"/>
            <w:b w:val="0"/>
            <w:bCs w:val="0"/>
            <w:i w:val="0"/>
            <w:iCs w:val="0"/>
          </w:rPr>
          <w:t>664- گمراهى حق ناپذيران</w:t>
        </w:r>
        <w:r>
          <w:tab/>
        </w:r>
        <w:r>
          <w:fldChar w:fldCharType="begin"/>
        </w:r>
        <w:r>
          <w:instrText xml:space="preserve">PAGEREF 665 \h</w:instrText>
        </w:r>
        <w:r>
          <w:fldChar w:fldCharType="end"/>
        </w:r>
      </w:hyperlink>
    </w:p>
    <w:p>
      <w:pPr>
        <w:tabs>
          <w:tab w:val="right" w:leader="dot" w:pos="9062"/>
        </w:tabs>
        <w:ind w:left="220"/>
      </w:pPr>
      <w:hyperlink w:anchor="_Toc666" w:history="1">
        <w:r>
          <w:rPr>
            <w:rFonts w:ascii="IRNazanin" w:hAnsi="IRNazanin" w:eastAsia="IRNazanin" w:cs="IRNazanin"/>
            <w:color w:val="111111"/>
            <w:sz w:val="22"/>
            <w:szCs w:val="22"/>
            <w:b w:val="0"/>
            <w:bCs w:val="0"/>
            <w:i w:val="0"/>
            <w:iCs w:val="0"/>
          </w:rPr>
          <w:t>665- گمراهى كتمان كنندگان حق</w:t>
        </w:r>
        <w:r>
          <w:tab/>
        </w:r>
        <w:r>
          <w:fldChar w:fldCharType="begin"/>
        </w:r>
        <w:r>
          <w:instrText xml:space="preserve">PAGEREF 666 \h</w:instrText>
        </w:r>
        <w:r>
          <w:fldChar w:fldCharType="end"/>
        </w:r>
      </w:hyperlink>
    </w:p>
    <w:p>
      <w:pPr>
        <w:tabs>
          <w:tab w:val="right" w:leader="dot" w:pos="9062"/>
        </w:tabs>
        <w:ind w:left="220"/>
      </w:pPr>
      <w:hyperlink w:anchor="_Toc667" w:history="1">
        <w:r>
          <w:rPr>
            <w:rFonts w:ascii="IRNazanin" w:hAnsi="IRNazanin" w:eastAsia="IRNazanin" w:cs="IRNazanin"/>
            <w:color w:val="111111"/>
            <w:sz w:val="22"/>
            <w:szCs w:val="22"/>
            <w:b w:val="0"/>
            <w:bCs w:val="0"/>
            <w:i w:val="0"/>
            <w:iCs w:val="0"/>
          </w:rPr>
          <w:t>666- گناه اعراض از حق</w:t>
        </w:r>
        <w:r>
          <w:tab/>
        </w:r>
        <w:r>
          <w:fldChar w:fldCharType="begin"/>
        </w:r>
        <w:r>
          <w:instrText xml:space="preserve">PAGEREF 667 \h</w:instrText>
        </w:r>
        <w:r>
          <w:fldChar w:fldCharType="end"/>
        </w:r>
      </w:hyperlink>
    </w:p>
    <w:p>
      <w:pPr>
        <w:tabs>
          <w:tab w:val="right" w:leader="dot" w:pos="9062"/>
        </w:tabs>
        <w:ind w:left="220"/>
      </w:pPr>
      <w:hyperlink w:anchor="_Toc668" w:history="1">
        <w:r>
          <w:rPr>
            <w:rFonts w:ascii="IRNazanin" w:hAnsi="IRNazanin" w:eastAsia="IRNazanin" w:cs="IRNazanin"/>
            <w:color w:val="111111"/>
            <w:sz w:val="22"/>
            <w:szCs w:val="22"/>
            <w:b w:val="0"/>
            <w:bCs w:val="0"/>
            <w:i w:val="0"/>
            <w:iCs w:val="0"/>
          </w:rPr>
          <w:t>667- گناه كتمان حق</w:t>
        </w:r>
        <w:r>
          <w:tab/>
        </w:r>
        <w:r>
          <w:fldChar w:fldCharType="begin"/>
        </w:r>
        <w:r>
          <w:instrText xml:space="preserve">PAGEREF 668 \h</w:instrText>
        </w:r>
        <w:r>
          <w:fldChar w:fldCharType="end"/>
        </w:r>
      </w:hyperlink>
    </w:p>
    <w:p>
      <w:pPr>
        <w:tabs>
          <w:tab w:val="right" w:leader="dot" w:pos="9062"/>
        </w:tabs>
        <w:ind w:left="220"/>
      </w:pPr>
      <w:hyperlink w:anchor="_Toc669" w:history="1">
        <w:r>
          <w:rPr>
            <w:rFonts w:ascii="IRNazanin" w:hAnsi="IRNazanin" w:eastAsia="IRNazanin" w:cs="IRNazanin"/>
            <w:color w:val="111111"/>
            <w:sz w:val="22"/>
            <w:szCs w:val="22"/>
            <w:b w:val="0"/>
            <w:bCs w:val="0"/>
            <w:i w:val="0"/>
            <w:iCs w:val="0"/>
          </w:rPr>
          <w:t>668- گناه كتمان كنندگان حق</w:t>
        </w:r>
        <w:r>
          <w:tab/>
        </w:r>
        <w:r>
          <w:fldChar w:fldCharType="begin"/>
        </w:r>
        <w:r>
          <w:instrText xml:space="preserve">PAGEREF 669 \h</w:instrText>
        </w:r>
        <w:r>
          <w:fldChar w:fldCharType="end"/>
        </w:r>
      </w:hyperlink>
    </w:p>
    <w:p>
      <w:pPr>
        <w:tabs>
          <w:tab w:val="right" w:leader="dot" w:pos="9062"/>
        </w:tabs>
        <w:ind w:left="220"/>
      </w:pPr>
      <w:hyperlink w:anchor="_Toc670" w:history="1">
        <w:r>
          <w:rPr>
            <w:rFonts w:ascii="IRNazanin" w:hAnsi="IRNazanin" w:eastAsia="IRNazanin" w:cs="IRNazanin"/>
            <w:color w:val="111111"/>
            <w:sz w:val="22"/>
            <w:szCs w:val="22"/>
            <w:b w:val="0"/>
            <w:bCs w:val="0"/>
            <w:i w:val="0"/>
            <w:iCs w:val="0"/>
          </w:rPr>
          <w:t>669- گواهى به حق</w:t>
        </w:r>
        <w:r>
          <w:tab/>
        </w:r>
        <w:r>
          <w:fldChar w:fldCharType="begin"/>
        </w:r>
        <w:r>
          <w:instrText xml:space="preserve">PAGEREF 670 \h</w:instrText>
        </w:r>
        <w:r>
          <w:fldChar w:fldCharType="end"/>
        </w:r>
      </w:hyperlink>
    </w:p>
    <w:p>
      <w:pPr>
        <w:tabs>
          <w:tab w:val="right" w:leader="dot" w:pos="9062"/>
        </w:tabs>
        <w:ind w:left="220"/>
      </w:pPr>
      <w:hyperlink w:anchor="_Toc671" w:history="1">
        <w:r>
          <w:rPr>
            <w:rFonts w:ascii="IRNazanin" w:hAnsi="IRNazanin" w:eastAsia="IRNazanin" w:cs="IRNazanin"/>
            <w:color w:val="111111"/>
            <w:sz w:val="22"/>
            <w:szCs w:val="22"/>
            <w:b w:val="0"/>
            <w:bCs w:val="0"/>
            <w:i w:val="0"/>
            <w:iCs w:val="0"/>
          </w:rPr>
          <w:t>670- لجاجت با حق</w:t>
        </w:r>
        <w:r>
          <w:tab/>
        </w:r>
        <w:r>
          <w:fldChar w:fldCharType="begin"/>
        </w:r>
        <w:r>
          <w:instrText xml:space="preserve">PAGEREF 671 \h</w:instrText>
        </w:r>
        <w:r>
          <w:fldChar w:fldCharType="end"/>
        </w:r>
      </w:hyperlink>
    </w:p>
    <w:p>
      <w:pPr>
        <w:tabs>
          <w:tab w:val="right" w:leader="dot" w:pos="9062"/>
        </w:tabs>
        <w:ind w:left="220"/>
      </w:pPr>
      <w:hyperlink w:anchor="_Toc672" w:history="1">
        <w:r>
          <w:rPr>
            <w:rFonts w:ascii="IRNazanin" w:hAnsi="IRNazanin" w:eastAsia="IRNazanin" w:cs="IRNazanin"/>
            <w:color w:val="111111"/>
            <w:sz w:val="22"/>
            <w:szCs w:val="22"/>
            <w:b w:val="0"/>
            <w:bCs w:val="0"/>
            <w:i w:val="0"/>
            <w:iCs w:val="0"/>
          </w:rPr>
          <w:t>671- لجاجت حق ناپذيران</w:t>
        </w:r>
        <w:r>
          <w:tab/>
        </w:r>
        <w:r>
          <w:fldChar w:fldCharType="begin"/>
        </w:r>
        <w:r>
          <w:instrText xml:space="preserve">PAGEREF 672 \h</w:instrText>
        </w:r>
        <w:r>
          <w:fldChar w:fldCharType="end"/>
        </w:r>
      </w:hyperlink>
    </w:p>
    <w:p>
      <w:pPr>
        <w:tabs>
          <w:tab w:val="right" w:leader="dot" w:pos="9062"/>
        </w:tabs>
        <w:ind w:left="220"/>
      </w:pPr>
      <w:hyperlink w:anchor="_Toc673" w:history="1">
        <w:r>
          <w:rPr>
            <w:rFonts w:ascii="IRNazanin" w:hAnsi="IRNazanin" w:eastAsia="IRNazanin" w:cs="IRNazanin"/>
            <w:color w:val="111111"/>
            <w:sz w:val="22"/>
            <w:szCs w:val="22"/>
            <w:b w:val="0"/>
            <w:bCs w:val="0"/>
            <w:i w:val="0"/>
            <w:iCs w:val="0"/>
          </w:rPr>
          <w:t>672- لجاجت معرضان از حق</w:t>
        </w:r>
        <w:r>
          <w:tab/>
        </w:r>
        <w:r>
          <w:fldChar w:fldCharType="begin"/>
        </w:r>
        <w:r>
          <w:instrText xml:space="preserve">PAGEREF 673 \h</w:instrText>
        </w:r>
        <w:r>
          <w:fldChar w:fldCharType="end"/>
        </w:r>
      </w:hyperlink>
    </w:p>
    <w:p>
      <w:pPr>
        <w:tabs>
          <w:tab w:val="right" w:leader="dot" w:pos="9062"/>
        </w:tabs>
        <w:ind w:left="220"/>
      </w:pPr>
      <w:hyperlink w:anchor="_Toc674" w:history="1">
        <w:r>
          <w:rPr>
            <w:rFonts w:ascii="IRNazanin" w:hAnsi="IRNazanin" w:eastAsia="IRNazanin" w:cs="IRNazanin"/>
            <w:color w:val="111111"/>
            <w:sz w:val="22"/>
            <w:szCs w:val="22"/>
            <w:b w:val="0"/>
            <w:bCs w:val="0"/>
            <w:i w:val="0"/>
            <w:iCs w:val="0"/>
          </w:rPr>
          <w:t>673- لعن بر حق ناپذيران</w:t>
        </w:r>
        <w:r>
          <w:tab/>
        </w:r>
        <w:r>
          <w:fldChar w:fldCharType="begin"/>
        </w:r>
        <w:r>
          <w:instrText xml:space="preserve">PAGEREF 674 \h</w:instrText>
        </w:r>
        <w:r>
          <w:fldChar w:fldCharType="end"/>
        </w:r>
      </w:hyperlink>
    </w:p>
    <w:p>
      <w:pPr>
        <w:tabs>
          <w:tab w:val="right" w:leader="dot" w:pos="9062"/>
        </w:tabs>
        <w:ind w:left="220"/>
      </w:pPr>
      <w:hyperlink w:anchor="_Toc675" w:history="1">
        <w:r>
          <w:rPr>
            <w:rFonts w:ascii="IRNazanin" w:hAnsi="IRNazanin" w:eastAsia="IRNazanin" w:cs="IRNazanin"/>
            <w:color w:val="111111"/>
            <w:sz w:val="22"/>
            <w:szCs w:val="22"/>
            <w:b w:val="0"/>
            <w:bCs w:val="0"/>
            <w:i w:val="0"/>
            <w:iCs w:val="0"/>
          </w:rPr>
          <w:t>674- لعن بر كافران حق ناپذير</w:t>
        </w:r>
        <w:r>
          <w:tab/>
        </w:r>
        <w:r>
          <w:fldChar w:fldCharType="begin"/>
        </w:r>
        <w:r>
          <w:instrText xml:space="preserve">PAGEREF 675 \h</w:instrText>
        </w:r>
        <w:r>
          <w:fldChar w:fldCharType="end"/>
        </w:r>
      </w:hyperlink>
    </w:p>
    <w:p>
      <w:pPr>
        <w:tabs>
          <w:tab w:val="right" w:leader="dot" w:pos="9062"/>
        </w:tabs>
        <w:ind w:left="220"/>
      </w:pPr>
      <w:hyperlink w:anchor="_Toc676" w:history="1">
        <w:r>
          <w:rPr>
            <w:rFonts w:ascii="IRNazanin" w:hAnsi="IRNazanin" w:eastAsia="IRNazanin" w:cs="IRNazanin"/>
            <w:color w:val="111111"/>
            <w:sz w:val="22"/>
            <w:szCs w:val="22"/>
            <w:b w:val="0"/>
            <w:bCs w:val="0"/>
            <w:i w:val="0"/>
            <w:iCs w:val="0"/>
          </w:rPr>
          <w:t>675- لعن بر كتمان كنندگان حق</w:t>
        </w:r>
        <w:r>
          <w:tab/>
        </w:r>
        <w:r>
          <w:fldChar w:fldCharType="begin"/>
        </w:r>
        <w:r>
          <w:instrText xml:space="preserve">PAGEREF 676 \h</w:instrText>
        </w:r>
        <w:r>
          <w:fldChar w:fldCharType="end"/>
        </w:r>
      </w:hyperlink>
    </w:p>
    <w:p>
      <w:pPr>
        <w:tabs>
          <w:tab w:val="right" w:leader="dot" w:pos="9062"/>
        </w:tabs>
        <w:ind w:left="220"/>
      </w:pPr>
      <w:hyperlink w:anchor="_Toc677" w:history="1">
        <w:r>
          <w:rPr>
            <w:rFonts w:ascii="IRNazanin" w:hAnsi="IRNazanin" w:eastAsia="IRNazanin" w:cs="IRNazanin"/>
            <w:color w:val="111111"/>
            <w:sz w:val="22"/>
            <w:szCs w:val="22"/>
            <w:b w:val="0"/>
            <w:bCs w:val="0"/>
            <w:i w:val="0"/>
            <w:iCs w:val="0"/>
          </w:rPr>
          <w:t>676- مبارزه با حق</w:t>
        </w:r>
        <w:r>
          <w:tab/>
        </w:r>
        <w:r>
          <w:fldChar w:fldCharType="begin"/>
        </w:r>
        <w:r>
          <w:instrText xml:space="preserve">PAGEREF 677 \h</w:instrText>
        </w:r>
        <w:r>
          <w:fldChar w:fldCharType="end"/>
        </w:r>
      </w:hyperlink>
    </w:p>
    <w:p>
      <w:pPr>
        <w:tabs>
          <w:tab w:val="right" w:leader="dot" w:pos="9062"/>
        </w:tabs>
        <w:ind w:left="220"/>
      </w:pPr>
      <w:hyperlink w:anchor="_Toc678" w:history="1">
        <w:r>
          <w:rPr>
            <w:rFonts w:ascii="IRNazanin" w:hAnsi="IRNazanin" w:eastAsia="IRNazanin" w:cs="IRNazanin"/>
            <w:color w:val="111111"/>
            <w:sz w:val="22"/>
            <w:szCs w:val="22"/>
            <w:b w:val="0"/>
            <w:bCs w:val="0"/>
            <w:i w:val="0"/>
            <w:iCs w:val="0"/>
          </w:rPr>
          <w:t>677- مبارزه حق و باطل</w:t>
        </w:r>
        <w:r>
          <w:tab/>
        </w:r>
        <w:r>
          <w:fldChar w:fldCharType="begin"/>
        </w:r>
        <w:r>
          <w:instrText xml:space="preserve">PAGEREF 678 \h</w:instrText>
        </w:r>
        <w:r>
          <w:fldChar w:fldCharType="end"/>
        </w:r>
      </w:hyperlink>
    </w:p>
    <w:p>
      <w:pPr>
        <w:tabs>
          <w:tab w:val="right" w:leader="dot" w:pos="9062"/>
        </w:tabs>
        <w:ind w:left="220"/>
      </w:pPr>
      <w:hyperlink w:anchor="_Toc679" w:history="1">
        <w:r>
          <w:rPr>
            <w:rFonts w:ascii="IRNazanin" w:hAnsi="IRNazanin" w:eastAsia="IRNazanin" w:cs="IRNazanin"/>
            <w:color w:val="111111"/>
            <w:sz w:val="22"/>
            <w:szCs w:val="22"/>
            <w:b w:val="0"/>
            <w:bCs w:val="0"/>
            <w:i w:val="0"/>
            <w:iCs w:val="0"/>
          </w:rPr>
          <w:t>678- مبلغان و حق ناپذيرى گمراهان</w:t>
        </w:r>
        <w:r>
          <w:tab/>
        </w:r>
        <w:r>
          <w:fldChar w:fldCharType="begin"/>
        </w:r>
        <w:r>
          <w:instrText xml:space="preserve">PAGEREF 679 \h</w:instrText>
        </w:r>
        <w:r>
          <w:fldChar w:fldCharType="end"/>
        </w:r>
      </w:hyperlink>
    </w:p>
    <w:p>
      <w:pPr>
        <w:tabs>
          <w:tab w:val="right" w:leader="dot" w:pos="9062"/>
        </w:tabs>
        <w:ind w:left="220"/>
      </w:pPr>
      <w:hyperlink w:anchor="_Toc680" w:history="1">
        <w:r>
          <w:rPr>
            <w:rFonts w:ascii="IRNazanin" w:hAnsi="IRNazanin" w:eastAsia="IRNazanin" w:cs="IRNazanin"/>
            <w:color w:val="111111"/>
            <w:sz w:val="22"/>
            <w:szCs w:val="22"/>
            <w:b w:val="0"/>
            <w:bCs w:val="0"/>
            <w:i w:val="0"/>
            <w:iCs w:val="0"/>
          </w:rPr>
          <w:t>679- مبين حق و باطل</w:t>
        </w:r>
        <w:r>
          <w:tab/>
        </w:r>
        <w:r>
          <w:fldChar w:fldCharType="begin"/>
        </w:r>
        <w:r>
          <w:instrText xml:space="preserve">PAGEREF 680 \h</w:instrText>
        </w:r>
        <w:r>
          <w:fldChar w:fldCharType="end"/>
        </w:r>
      </w:hyperlink>
    </w:p>
    <w:p>
      <w:pPr>
        <w:tabs>
          <w:tab w:val="right" w:leader="dot" w:pos="9062"/>
        </w:tabs>
        <w:ind w:left="220"/>
      </w:pPr>
      <w:hyperlink w:anchor="_Toc681" w:history="1">
        <w:r>
          <w:rPr>
            <w:rFonts w:ascii="IRNazanin" w:hAnsi="IRNazanin" w:eastAsia="IRNazanin" w:cs="IRNazanin"/>
            <w:color w:val="111111"/>
            <w:sz w:val="22"/>
            <w:szCs w:val="22"/>
            <w:b w:val="0"/>
            <w:bCs w:val="0"/>
            <w:i w:val="0"/>
            <w:iCs w:val="0"/>
          </w:rPr>
          <w:t>680- مثل عقيده حق</w:t>
        </w:r>
        <w:r>
          <w:tab/>
        </w:r>
        <w:r>
          <w:fldChar w:fldCharType="begin"/>
        </w:r>
        <w:r>
          <w:instrText xml:space="preserve">PAGEREF 681 \h</w:instrText>
        </w:r>
        <w:r>
          <w:fldChar w:fldCharType="end"/>
        </w:r>
      </w:hyperlink>
    </w:p>
    <w:p>
      <w:pPr>
        <w:tabs>
          <w:tab w:val="right" w:leader="dot" w:pos="9062"/>
        </w:tabs>
        <w:ind w:left="220"/>
      </w:pPr>
      <w:hyperlink w:anchor="_Toc682" w:history="1">
        <w:r>
          <w:rPr>
            <w:rFonts w:ascii="IRNazanin" w:hAnsi="IRNazanin" w:eastAsia="IRNazanin" w:cs="IRNazanin"/>
            <w:color w:val="111111"/>
            <w:sz w:val="22"/>
            <w:szCs w:val="22"/>
            <w:b w:val="0"/>
            <w:bCs w:val="0"/>
            <w:i w:val="0"/>
            <w:iCs w:val="0"/>
          </w:rPr>
          <w:t>681- مجارى كيفر حق ستيزان</w:t>
        </w:r>
        <w:r>
          <w:tab/>
        </w:r>
        <w:r>
          <w:fldChar w:fldCharType="begin"/>
        </w:r>
        <w:r>
          <w:instrText xml:space="preserve">PAGEREF 682 \h</w:instrText>
        </w:r>
        <w:r>
          <w:fldChar w:fldCharType="end"/>
        </w:r>
      </w:hyperlink>
    </w:p>
    <w:p>
      <w:pPr>
        <w:tabs>
          <w:tab w:val="right" w:leader="dot" w:pos="9062"/>
        </w:tabs>
        <w:ind w:left="220"/>
      </w:pPr>
      <w:hyperlink w:anchor="_Toc683" w:history="1">
        <w:r>
          <w:rPr>
            <w:rFonts w:ascii="IRNazanin" w:hAnsi="IRNazanin" w:eastAsia="IRNazanin" w:cs="IRNazanin"/>
            <w:color w:val="111111"/>
            <w:sz w:val="22"/>
            <w:szCs w:val="22"/>
            <w:b w:val="0"/>
            <w:bCs w:val="0"/>
            <w:i w:val="0"/>
            <w:iCs w:val="0"/>
          </w:rPr>
          <w:t>682- مجرميت حق ستيزان</w:t>
        </w:r>
        <w:r>
          <w:tab/>
        </w:r>
        <w:r>
          <w:fldChar w:fldCharType="begin"/>
        </w:r>
        <w:r>
          <w:instrText xml:space="preserve">PAGEREF 683 \h</w:instrText>
        </w:r>
        <w:r>
          <w:fldChar w:fldCharType="end"/>
        </w:r>
      </w:hyperlink>
    </w:p>
    <w:p>
      <w:pPr>
        <w:tabs>
          <w:tab w:val="right" w:leader="dot" w:pos="9062"/>
        </w:tabs>
        <w:ind w:left="220"/>
      </w:pPr>
      <w:hyperlink w:anchor="_Toc684" w:history="1">
        <w:r>
          <w:rPr>
            <w:rFonts w:ascii="IRNazanin" w:hAnsi="IRNazanin" w:eastAsia="IRNazanin" w:cs="IRNazanin"/>
            <w:color w:val="111111"/>
            <w:sz w:val="22"/>
            <w:szCs w:val="22"/>
            <w:b w:val="0"/>
            <w:bCs w:val="0"/>
            <w:i w:val="0"/>
            <w:iCs w:val="0"/>
          </w:rPr>
          <w:t>683- محاكمه حق ستيزان</w:t>
        </w:r>
        <w:r>
          <w:tab/>
        </w:r>
        <w:r>
          <w:fldChar w:fldCharType="begin"/>
        </w:r>
        <w:r>
          <w:instrText xml:space="preserve">PAGEREF 684 \h</w:instrText>
        </w:r>
        <w:r>
          <w:fldChar w:fldCharType="end"/>
        </w:r>
      </w:hyperlink>
    </w:p>
    <w:p>
      <w:pPr>
        <w:tabs>
          <w:tab w:val="right" w:leader="dot" w:pos="9062"/>
        </w:tabs>
        <w:ind w:left="220"/>
      </w:pPr>
      <w:hyperlink w:anchor="_Toc685" w:history="1">
        <w:r>
          <w:rPr>
            <w:rFonts w:ascii="IRNazanin" w:hAnsi="IRNazanin" w:eastAsia="IRNazanin" w:cs="IRNazanin"/>
            <w:color w:val="111111"/>
            <w:sz w:val="22"/>
            <w:szCs w:val="22"/>
            <w:b w:val="0"/>
            <w:bCs w:val="0"/>
            <w:i w:val="0"/>
            <w:iCs w:val="0"/>
          </w:rPr>
          <w:t>684- محاكمه حق ستيزان صدراسلام</w:t>
        </w:r>
        <w:r>
          <w:tab/>
        </w:r>
        <w:r>
          <w:fldChar w:fldCharType="begin"/>
        </w:r>
        <w:r>
          <w:instrText xml:space="preserve">PAGEREF 685 \h</w:instrText>
        </w:r>
        <w:r>
          <w:fldChar w:fldCharType="end"/>
        </w:r>
      </w:hyperlink>
    </w:p>
    <w:p>
      <w:pPr>
        <w:tabs>
          <w:tab w:val="right" w:leader="dot" w:pos="9062"/>
        </w:tabs>
        <w:ind w:left="220"/>
      </w:pPr>
      <w:hyperlink w:anchor="_Toc686" w:history="1">
        <w:r>
          <w:rPr>
            <w:rFonts w:ascii="IRNazanin" w:hAnsi="IRNazanin" w:eastAsia="IRNazanin" w:cs="IRNazanin"/>
            <w:color w:val="111111"/>
            <w:sz w:val="22"/>
            <w:szCs w:val="22"/>
            <w:b w:val="0"/>
            <w:bCs w:val="0"/>
            <w:i w:val="0"/>
            <w:iCs w:val="0"/>
          </w:rPr>
          <w:t>685- محدوده حق تصميم</w:t>
        </w:r>
        <w:r>
          <w:tab/>
        </w:r>
        <w:r>
          <w:fldChar w:fldCharType="begin"/>
        </w:r>
        <w:r>
          <w:instrText xml:space="preserve">PAGEREF 686 \h</w:instrText>
        </w:r>
        <w:r>
          <w:fldChar w:fldCharType="end"/>
        </w:r>
      </w:hyperlink>
    </w:p>
    <w:p>
      <w:pPr>
        <w:tabs>
          <w:tab w:val="right" w:leader="dot" w:pos="9062"/>
        </w:tabs>
        <w:ind w:left="220"/>
      </w:pPr>
      <w:hyperlink w:anchor="_Toc687" w:history="1">
        <w:r>
          <w:rPr>
            <w:rFonts w:ascii="IRNazanin" w:hAnsi="IRNazanin" w:eastAsia="IRNazanin" w:cs="IRNazanin"/>
            <w:color w:val="111111"/>
            <w:sz w:val="22"/>
            <w:szCs w:val="22"/>
            <w:b w:val="0"/>
            <w:bCs w:val="0"/>
            <w:i w:val="0"/>
            <w:iCs w:val="0"/>
          </w:rPr>
          <w:t>686- محرومان از حق شنوايى</w:t>
        </w:r>
        <w:r>
          <w:tab/>
        </w:r>
        <w:r>
          <w:fldChar w:fldCharType="begin"/>
        </w:r>
        <w:r>
          <w:instrText xml:space="preserve">PAGEREF 687 \h</w:instrText>
        </w:r>
        <w:r>
          <w:fldChar w:fldCharType="end"/>
        </w:r>
      </w:hyperlink>
    </w:p>
    <w:p>
      <w:pPr>
        <w:tabs>
          <w:tab w:val="right" w:leader="dot" w:pos="9062"/>
        </w:tabs>
        <w:ind w:left="220"/>
      </w:pPr>
      <w:hyperlink w:anchor="_Toc688" w:history="1">
        <w:r>
          <w:rPr>
            <w:rFonts w:ascii="IRNazanin" w:hAnsi="IRNazanin" w:eastAsia="IRNazanin" w:cs="IRNazanin"/>
            <w:color w:val="111111"/>
            <w:sz w:val="22"/>
            <w:szCs w:val="22"/>
            <w:b w:val="0"/>
            <w:bCs w:val="0"/>
            <w:i w:val="0"/>
            <w:iCs w:val="0"/>
          </w:rPr>
          <w:t>687- محروميت حق ستيزان</w:t>
        </w:r>
        <w:r>
          <w:tab/>
        </w:r>
        <w:r>
          <w:fldChar w:fldCharType="begin"/>
        </w:r>
        <w:r>
          <w:instrText xml:space="preserve">PAGEREF 688 \h</w:instrText>
        </w:r>
        <w:r>
          <w:fldChar w:fldCharType="end"/>
        </w:r>
      </w:hyperlink>
    </w:p>
    <w:p>
      <w:pPr>
        <w:tabs>
          <w:tab w:val="right" w:leader="dot" w:pos="9062"/>
        </w:tabs>
        <w:ind w:left="220"/>
      </w:pPr>
      <w:hyperlink w:anchor="_Toc689" w:history="1">
        <w:r>
          <w:rPr>
            <w:rFonts w:ascii="IRNazanin" w:hAnsi="IRNazanin" w:eastAsia="IRNazanin" w:cs="IRNazanin"/>
            <w:color w:val="111111"/>
            <w:sz w:val="22"/>
            <w:szCs w:val="22"/>
            <w:b w:val="0"/>
            <w:bCs w:val="0"/>
            <w:i w:val="0"/>
            <w:iCs w:val="0"/>
          </w:rPr>
          <w:t>688- محروميت حق ناپذيران</w:t>
        </w:r>
        <w:r>
          <w:tab/>
        </w:r>
        <w:r>
          <w:fldChar w:fldCharType="begin"/>
        </w:r>
        <w:r>
          <w:instrText xml:space="preserve">PAGEREF 689 \h</w:instrText>
        </w:r>
        <w:r>
          <w:fldChar w:fldCharType="end"/>
        </w:r>
      </w:hyperlink>
    </w:p>
    <w:p>
      <w:pPr>
        <w:tabs>
          <w:tab w:val="right" w:leader="dot" w:pos="9062"/>
        </w:tabs>
        <w:ind w:left="220"/>
      </w:pPr>
      <w:hyperlink w:anchor="_Toc690" w:history="1">
        <w:r>
          <w:rPr>
            <w:rFonts w:ascii="IRNazanin" w:hAnsi="IRNazanin" w:eastAsia="IRNazanin" w:cs="IRNazanin"/>
            <w:color w:val="111111"/>
            <w:sz w:val="22"/>
            <w:szCs w:val="22"/>
            <w:b w:val="0"/>
            <w:bCs w:val="0"/>
            <w:i w:val="0"/>
            <w:iCs w:val="0"/>
          </w:rPr>
          <w:t>689- محروميت كتمان كنندگان حق</w:t>
        </w:r>
        <w:r>
          <w:tab/>
        </w:r>
        <w:r>
          <w:fldChar w:fldCharType="begin"/>
        </w:r>
        <w:r>
          <w:instrText xml:space="preserve">PAGEREF 690 \h</w:instrText>
        </w:r>
        <w:r>
          <w:fldChar w:fldCharType="end"/>
        </w:r>
      </w:hyperlink>
    </w:p>
    <w:p>
      <w:pPr>
        <w:tabs>
          <w:tab w:val="right" w:leader="dot" w:pos="9062"/>
        </w:tabs>
        <w:ind w:left="220"/>
      </w:pPr>
      <w:hyperlink w:anchor="_Toc691" w:history="1">
        <w:r>
          <w:rPr>
            <w:rFonts w:ascii="IRNazanin" w:hAnsi="IRNazanin" w:eastAsia="IRNazanin" w:cs="IRNazanin"/>
            <w:color w:val="111111"/>
            <w:sz w:val="22"/>
            <w:szCs w:val="22"/>
            <w:b w:val="0"/>
            <w:bCs w:val="0"/>
            <w:i w:val="0"/>
            <w:iCs w:val="0"/>
          </w:rPr>
          <w:t>690- محروميت مكذبان حق</w:t>
        </w:r>
        <w:r>
          <w:tab/>
        </w:r>
        <w:r>
          <w:fldChar w:fldCharType="begin"/>
        </w:r>
        <w:r>
          <w:instrText xml:space="preserve">PAGEREF 691 \h</w:instrText>
        </w:r>
        <w:r>
          <w:fldChar w:fldCharType="end"/>
        </w:r>
      </w:hyperlink>
    </w:p>
    <w:p>
      <w:pPr>
        <w:tabs>
          <w:tab w:val="right" w:leader="dot" w:pos="9062"/>
        </w:tabs>
        <w:ind w:left="220"/>
      </w:pPr>
      <w:hyperlink w:anchor="_Toc692" w:history="1">
        <w:r>
          <w:rPr>
            <w:rFonts w:ascii="IRNazanin" w:hAnsi="IRNazanin" w:eastAsia="IRNazanin" w:cs="IRNazanin"/>
            <w:color w:val="111111"/>
            <w:sz w:val="22"/>
            <w:szCs w:val="22"/>
            <w:b w:val="0"/>
            <w:bCs w:val="0"/>
            <w:i w:val="0"/>
            <w:iCs w:val="0"/>
          </w:rPr>
          <w:t>691- محمد(صلی الله علیه و آله) و حق ستيزى منافقان</w:t>
        </w:r>
        <w:r>
          <w:tab/>
        </w:r>
        <w:r>
          <w:fldChar w:fldCharType="begin"/>
        </w:r>
        <w:r>
          <w:instrText xml:space="preserve">PAGEREF 692 \h</w:instrText>
        </w:r>
        <w:r>
          <w:fldChar w:fldCharType="end"/>
        </w:r>
      </w:hyperlink>
    </w:p>
    <w:p>
      <w:pPr>
        <w:tabs>
          <w:tab w:val="right" w:leader="dot" w:pos="9062"/>
        </w:tabs>
        <w:ind w:left="220"/>
      </w:pPr>
      <w:hyperlink w:anchor="_Toc693" w:history="1">
        <w:r>
          <w:rPr>
            <w:rFonts w:ascii="IRNazanin" w:hAnsi="IRNazanin" w:eastAsia="IRNazanin" w:cs="IRNazanin"/>
            <w:color w:val="111111"/>
            <w:sz w:val="22"/>
            <w:szCs w:val="22"/>
            <w:b w:val="0"/>
            <w:bCs w:val="0"/>
            <w:i w:val="0"/>
            <w:iCs w:val="0"/>
          </w:rPr>
          <w:t>692- محمد(صلی الله علیه و آله) و حق ناپذيران</w:t>
        </w:r>
        <w:r>
          <w:tab/>
        </w:r>
        <w:r>
          <w:fldChar w:fldCharType="begin"/>
        </w:r>
        <w:r>
          <w:instrText xml:space="preserve">PAGEREF 693 \h</w:instrText>
        </w:r>
        <w:r>
          <w:fldChar w:fldCharType="end"/>
        </w:r>
      </w:hyperlink>
    </w:p>
    <w:p>
      <w:pPr>
        <w:tabs>
          <w:tab w:val="right" w:leader="dot" w:pos="9062"/>
        </w:tabs>
        <w:ind w:left="220"/>
      </w:pPr>
      <w:hyperlink w:anchor="_Toc694" w:history="1">
        <w:r>
          <w:rPr>
            <w:rFonts w:ascii="IRNazanin" w:hAnsi="IRNazanin" w:eastAsia="IRNazanin" w:cs="IRNazanin"/>
            <w:color w:val="111111"/>
            <w:sz w:val="22"/>
            <w:szCs w:val="22"/>
            <w:b w:val="0"/>
            <w:bCs w:val="0"/>
            <w:i w:val="0"/>
            <w:iCs w:val="0"/>
          </w:rPr>
          <w:t>693- محمد(صلی الله علیه و آله) و حق ناپذيرى منافقان</w:t>
        </w:r>
        <w:r>
          <w:tab/>
        </w:r>
        <w:r>
          <w:fldChar w:fldCharType="begin"/>
        </w:r>
        <w:r>
          <w:instrText xml:space="preserve">PAGEREF 694 \h</w:instrText>
        </w:r>
        <w:r>
          <w:fldChar w:fldCharType="end"/>
        </w:r>
      </w:hyperlink>
    </w:p>
    <w:p>
      <w:pPr>
        <w:tabs>
          <w:tab w:val="right" w:leader="dot" w:pos="9062"/>
        </w:tabs>
        <w:ind w:left="220"/>
      </w:pPr>
      <w:hyperlink w:anchor="_Toc695" w:history="1">
        <w:r>
          <w:rPr>
            <w:rFonts w:ascii="IRNazanin" w:hAnsi="IRNazanin" w:eastAsia="IRNazanin" w:cs="IRNazanin"/>
            <w:color w:val="111111"/>
            <w:sz w:val="22"/>
            <w:szCs w:val="22"/>
            <w:b w:val="0"/>
            <w:bCs w:val="0"/>
            <w:i w:val="0"/>
            <w:iCs w:val="0"/>
          </w:rPr>
          <w:t>694- مخالفت حق ستيزان</w:t>
        </w:r>
        <w:r>
          <w:tab/>
        </w:r>
        <w:r>
          <w:fldChar w:fldCharType="begin"/>
        </w:r>
        <w:r>
          <w:instrText xml:space="preserve">PAGEREF 695 \h</w:instrText>
        </w:r>
        <w:r>
          <w:fldChar w:fldCharType="end"/>
        </w:r>
      </w:hyperlink>
    </w:p>
    <w:p>
      <w:pPr>
        <w:tabs>
          <w:tab w:val="right" w:leader="dot" w:pos="9062"/>
        </w:tabs>
        <w:ind w:left="220"/>
      </w:pPr>
      <w:hyperlink w:anchor="_Toc696" w:history="1">
        <w:r>
          <w:rPr>
            <w:rFonts w:ascii="IRNazanin" w:hAnsi="IRNazanin" w:eastAsia="IRNazanin" w:cs="IRNazanin"/>
            <w:color w:val="111111"/>
            <w:sz w:val="22"/>
            <w:szCs w:val="22"/>
            <w:b w:val="0"/>
            <w:bCs w:val="0"/>
            <w:i w:val="0"/>
            <w:iCs w:val="0"/>
          </w:rPr>
          <w:t>695- مراتب حق ستيزى</w:t>
        </w:r>
        <w:r>
          <w:tab/>
        </w:r>
        <w:r>
          <w:fldChar w:fldCharType="begin"/>
        </w:r>
        <w:r>
          <w:instrText xml:space="preserve">PAGEREF 696 \h</w:instrText>
        </w:r>
        <w:r>
          <w:fldChar w:fldCharType="end"/>
        </w:r>
      </w:hyperlink>
    </w:p>
    <w:p>
      <w:pPr>
        <w:tabs>
          <w:tab w:val="right" w:leader="dot" w:pos="9062"/>
        </w:tabs>
        <w:ind w:left="220"/>
      </w:pPr>
      <w:hyperlink w:anchor="_Toc697" w:history="1">
        <w:r>
          <w:rPr>
            <w:rFonts w:ascii="IRNazanin" w:hAnsi="IRNazanin" w:eastAsia="IRNazanin" w:cs="IRNazanin"/>
            <w:color w:val="111111"/>
            <w:sz w:val="22"/>
            <w:szCs w:val="22"/>
            <w:b w:val="0"/>
            <w:bCs w:val="0"/>
            <w:i w:val="0"/>
            <w:iCs w:val="0"/>
          </w:rPr>
          <w:t>696- مراد از دعوت حق</w:t>
        </w:r>
        <w:r>
          <w:tab/>
        </w:r>
        <w:r>
          <w:fldChar w:fldCharType="begin"/>
        </w:r>
        <w:r>
          <w:instrText xml:space="preserve">PAGEREF 697 \h</w:instrText>
        </w:r>
        <w:r>
          <w:fldChar w:fldCharType="end"/>
        </w:r>
      </w:hyperlink>
    </w:p>
    <w:p>
      <w:pPr>
        <w:tabs>
          <w:tab w:val="right" w:leader="dot" w:pos="9062"/>
        </w:tabs>
        <w:ind w:left="220"/>
      </w:pPr>
      <w:hyperlink w:anchor="_Toc698" w:history="1">
        <w:r>
          <w:rPr>
            <w:rFonts w:ascii="IRNazanin" w:hAnsi="IRNazanin" w:eastAsia="IRNazanin" w:cs="IRNazanin"/>
            <w:color w:val="111111"/>
            <w:sz w:val="22"/>
            <w:szCs w:val="22"/>
            <w:b w:val="0"/>
            <w:bCs w:val="0"/>
            <w:i w:val="0"/>
            <w:iCs w:val="0"/>
          </w:rPr>
          <w:t>697- مراد از دين حق</w:t>
        </w:r>
        <w:r>
          <w:tab/>
        </w:r>
        <w:r>
          <w:fldChar w:fldCharType="begin"/>
        </w:r>
        <w:r>
          <w:instrText xml:space="preserve">PAGEREF 698 \h</w:instrText>
        </w:r>
        <w:r>
          <w:fldChar w:fldCharType="end"/>
        </w:r>
      </w:hyperlink>
    </w:p>
    <w:p>
      <w:pPr>
        <w:tabs>
          <w:tab w:val="right" w:leader="dot" w:pos="9062"/>
        </w:tabs>
        <w:ind w:left="220"/>
      </w:pPr>
      <w:hyperlink w:anchor="_Toc699" w:history="1">
        <w:r>
          <w:rPr>
            <w:rFonts w:ascii="IRNazanin" w:hAnsi="IRNazanin" w:eastAsia="IRNazanin" w:cs="IRNazanin"/>
            <w:color w:val="111111"/>
            <w:sz w:val="22"/>
            <w:szCs w:val="22"/>
            <w:b w:val="0"/>
            <w:bCs w:val="0"/>
            <w:i w:val="0"/>
            <w:iCs w:val="0"/>
          </w:rPr>
          <w:t>698- مردگى حق ناپذيران</w:t>
        </w:r>
        <w:r>
          <w:tab/>
        </w:r>
        <w:r>
          <w:fldChar w:fldCharType="begin"/>
        </w:r>
        <w:r>
          <w:instrText xml:space="preserve">PAGEREF 699 \h</w:instrText>
        </w:r>
        <w:r>
          <w:fldChar w:fldCharType="end"/>
        </w:r>
      </w:hyperlink>
    </w:p>
    <w:p>
      <w:pPr>
        <w:tabs>
          <w:tab w:val="right" w:leader="dot" w:pos="9062"/>
        </w:tabs>
        <w:ind w:left="220"/>
      </w:pPr>
      <w:hyperlink w:anchor="_Toc700" w:history="1">
        <w:r>
          <w:rPr>
            <w:rFonts w:ascii="IRNazanin" w:hAnsi="IRNazanin" w:eastAsia="IRNazanin" w:cs="IRNazanin"/>
            <w:color w:val="111111"/>
            <w:sz w:val="22"/>
            <w:szCs w:val="22"/>
            <w:b w:val="0"/>
            <w:bCs w:val="0"/>
            <w:i w:val="0"/>
            <w:iCs w:val="0"/>
          </w:rPr>
          <w:t>699- مسؤوليت حق طلبان</w:t>
        </w:r>
        <w:r>
          <w:tab/>
        </w:r>
        <w:r>
          <w:fldChar w:fldCharType="begin"/>
        </w:r>
        <w:r>
          <w:instrText xml:space="preserve">PAGEREF 700 \h</w:instrText>
        </w:r>
        <w:r>
          <w:fldChar w:fldCharType="end"/>
        </w:r>
      </w:hyperlink>
    </w:p>
    <w:p>
      <w:pPr>
        <w:tabs>
          <w:tab w:val="right" w:leader="dot" w:pos="9062"/>
        </w:tabs>
        <w:ind w:left="220"/>
      </w:pPr>
      <w:hyperlink w:anchor="_Toc701" w:history="1">
        <w:r>
          <w:rPr>
            <w:rFonts w:ascii="IRNazanin" w:hAnsi="IRNazanin" w:eastAsia="IRNazanin" w:cs="IRNazanin"/>
            <w:color w:val="111111"/>
            <w:sz w:val="22"/>
            <w:szCs w:val="22"/>
            <w:b w:val="0"/>
            <w:bCs w:val="0"/>
            <w:i w:val="0"/>
            <w:iCs w:val="0"/>
          </w:rPr>
          <w:t>700- مسيحيان حق پذير</w:t>
        </w:r>
        <w:r>
          <w:tab/>
        </w:r>
        <w:r>
          <w:fldChar w:fldCharType="begin"/>
        </w:r>
        <w:r>
          <w:instrText xml:space="preserve">PAGEREF 701 \h</w:instrText>
        </w:r>
        <w:r>
          <w:fldChar w:fldCharType="end"/>
        </w:r>
      </w:hyperlink>
    </w:p>
    <w:p>
      <w:pPr>
        <w:tabs>
          <w:tab w:val="right" w:leader="dot" w:pos="9062"/>
        </w:tabs>
        <w:ind w:left="220"/>
      </w:pPr>
      <w:hyperlink w:anchor="_Toc702" w:history="1">
        <w:r>
          <w:rPr>
            <w:rFonts w:ascii="IRNazanin" w:hAnsi="IRNazanin" w:eastAsia="IRNazanin" w:cs="IRNazanin"/>
            <w:color w:val="111111"/>
            <w:sz w:val="22"/>
            <w:szCs w:val="22"/>
            <w:b w:val="0"/>
            <w:bCs w:val="0"/>
            <w:i w:val="0"/>
            <w:iCs w:val="0"/>
          </w:rPr>
          <w:t>701- مسيحيان حق ناپذير</w:t>
        </w:r>
        <w:r>
          <w:tab/>
        </w:r>
        <w:r>
          <w:fldChar w:fldCharType="begin"/>
        </w:r>
        <w:r>
          <w:instrText xml:space="preserve">PAGEREF 702 \h</w:instrText>
        </w:r>
        <w:r>
          <w:fldChar w:fldCharType="end"/>
        </w:r>
      </w:hyperlink>
    </w:p>
    <w:p>
      <w:pPr>
        <w:tabs>
          <w:tab w:val="right" w:leader="dot" w:pos="9062"/>
        </w:tabs>
        <w:ind w:left="220"/>
      </w:pPr>
      <w:hyperlink w:anchor="_Toc703" w:history="1">
        <w:r>
          <w:rPr>
            <w:rFonts w:ascii="IRNazanin" w:hAnsi="IRNazanin" w:eastAsia="IRNazanin" w:cs="IRNazanin"/>
            <w:color w:val="111111"/>
            <w:sz w:val="22"/>
            <w:szCs w:val="22"/>
            <w:b w:val="0"/>
            <w:bCs w:val="0"/>
            <w:i w:val="0"/>
            <w:iCs w:val="0"/>
          </w:rPr>
          <w:t>702- مسيحيان و كتمان حق</w:t>
        </w:r>
        <w:r>
          <w:tab/>
        </w:r>
        <w:r>
          <w:fldChar w:fldCharType="begin"/>
        </w:r>
        <w:r>
          <w:instrText xml:space="preserve">PAGEREF 703 \h</w:instrText>
        </w:r>
        <w:r>
          <w:fldChar w:fldCharType="end"/>
        </w:r>
      </w:hyperlink>
    </w:p>
    <w:p>
      <w:pPr>
        <w:tabs>
          <w:tab w:val="right" w:leader="dot" w:pos="9062"/>
        </w:tabs>
        <w:ind w:left="220"/>
      </w:pPr>
      <w:hyperlink w:anchor="_Toc704" w:history="1">
        <w:r>
          <w:rPr>
            <w:rFonts w:ascii="IRNazanin" w:hAnsi="IRNazanin" w:eastAsia="IRNazanin" w:cs="IRNazanin"/>
            <w:color w:val="111111"/>
            <w:sz w:val="22"/>
            <w:szCs w:val="22"/>
            <w:b w:val="0"/>
            <w:bCs w:val="0"/>
            <w:i w:val="0"/>
            <w:iCs w:val="0"/>
          </w:rPr>
          <w:t>703- مشركان حق ناپذير</w:t>
        </w:r>
        <w:r>
          <w:tab/>
        </w:r>
        <w:r>
          <w:fldChar w:fldCharType="begin"/>
        </w:r>
        <w:r>
          <w:instrText xml:space="preserve">PAGEREF 704 \h</w:instrText>
        </w:r>
        <w:r>
          <w:fldChar w:fldCharType="end"/>
        </w:r>
      </w:hyperlink>
    </w:p>
    <w:p>
      <w:pPr>
        <w:tabs>
          <w:tab w:val="right" w:leader="dot" w:pos="9062"/>
        </w:tabs>
        <w:ind w:left="220"/>
      </w:pPr>
      <w:hyperlink w:anchor="_Toc705" w:history="1">
        <w:r>
          <w:rPr>
            <w:rFonts w:ascii="IRNazanin" w:hAnsi="IRNazanin" w:eastAsia="IRNazanin" w:cs="IRNazanin"/>
            <w:color w:val="111111"/>
            <w:sz w:val="22"/>
            <w:szCs w:val="22"/>
            <w:b w:val="0"/>
            <w:bCs w:val="0"/>
            <w:i w:val="0"/>
            <w:iCs w:val="0"/>
          </w:rPr>
          <w:t>704- مشركان و حق</w:t>
        </w:r>
        <w:r>
          <w:tab/>
        </w:r>
        <w:r>
          <w:fldChar w:fldCharType="begin"/>
        </w:r>
        <w:r>
          <w:instrText xml:space="preserve">PAGEREF 705 \h</w:instrText>
        </w:r>
        <w:r>
          <w:fldChar w:fldCharType="end"/>
        </w:r>
      </w:hyperlink>
    </w:p>
    <w:p>
      <w:pPr>
        <w:tabs>
          <w:tab w:val="right" w:leader="dot" w:pos="9062"/>
        </w:tabs>
        <w:ind w:left="220"/>
      </w:pPr>
      <w:hyperlink w:anchor="_Toc706" w:history="1">
        <w:r>
          <w:rPr>
            <w:rFonts w:ascii="IRNazanin" w:hAnsi="IRNazanin" w:eastAsia="IRNazanin" w:cs="IRNazanin"/>
            <w:color w:val="111111"/>
            <w:sz w:val="22"/>
            <w:szCs w:val="22"/>
            <w:b w:val="0"/>
            <w:bCs w:val="0"/>
            <w:i w:val="0"/>
            <w:iCs w:val="0"/>
          </w:rPr>
          <w:t>705- مشركان و كتمان حق</w:t>
        </w:r>
        <w:r>
          <w:tab/>
        </w:r>
        <w:r>
          <w:fldChar w:fldCharType="begin"/>
        </w:r>
        <w:r>
          <w:instrText xml:space="preserve">PAGEREF 706 \h</w:instrText>
        </w:r>
        <w:r>
          <w:fldChar w:fldCharType="end"/>
        </w:r>
      </w:hyperlink>
    </w:p>
    <w:p>
      <w:pPr>
        <w:tabs>
          <w:tab w:val="right" w:leader="dot" w:pos="9062"/>
        </w:tabs>
        <w:ind w:left="220"/>
      </w:pPr>
      <w:hyperlink w:anchor="_Toc707" w:history="1">
        <w:r>
          <w:rPr>
            <w:rFonts w:ascii="IRNazanin" w:hAnsi="IRNazanin" w:eastAsia="IRNazanin" w:cs="IRNazanin"/>
            <w:color w:val="111111"/>
            <w:sz w:val="22"/>
            <w:szCs w:val="22"/>
            <w:b w:val="0"/>
            <w:bCs w:val="0"/>
            <w:i w:val="0"/>
            <w:iCs w:val="0"/>
          </w:rPr>
          <w:t>706- مشكلات تبعيت از حق</w:t>
        </w:r>
        <w:r>
          <w:tab/>
        </w:r>
        <w:r>
          <w:fldChar w:fldCharType="begin"/>
        </w:r>
        <w:r>
          <w:instrText xml:space="preserve">PAGEREF 707 \h</w:instrText>
        </w:r>
        <w:r>
          <w:fldChar w:fldCharType="end"/>
        </w:r>
      </w:hyperlink>
    </w:p>
    <w:p>
      <w:pPr>
        <w:tabs>
          <w:tab w:val="right" w:leader="dot" w:pos="9062"/>
        </w:tabs>
        <w:ind w:left="220"/>
      </w:pPr>
      <w:hyperlink w:anchor="_Toc708" w:history="1">
        <w:r>
          <w:rPr>
            <w:rFonts w:ascii="IRNazanin" w:hAnsi="IRNazanin" w:eastAsia="IRNazanin" w:cs="IRNazanin"/>
            <w:color w:val="111111"/>
            <w:sz w:val="22"/>
            <w:szCs w:val="22"/>
            <w:b w:val="0"/>
            <w:bCs w:val="0"/>
            <w:i w:val="0"/>
            <w:iCs w:val="0"/>
          </w:rPr>
          <w:t>707- مصايب حق ستيزان</w:t>
        </w:r>
        <w:r>
          <w:tab/>
        </w:r>
        <w:r>
          <w:fldChar w:fldCharType="begin"/>
        </w:r>
        <w:r>
          <w:instrText xml:space="preserve">PAGEREF 708 \h</w:instrText>
        </w:r>
        <w:r>
          <w:fldChar w:fldCharType="end"/>
        </w:r>
      </w:hyperlink>
    </w:p>
    <w:p>
      <w:pPr>
        <w:tabs>
          <w:tab w:val="right" w:leader="dot" w:pos="9062"/>
        </w:tabs>
        <w:ind w:left="220"/>
      </w:pPr>
      <w:hyperlink w:anchor="_Toc709" w:history="1">
        <w:r>
          <w:rPr>
            <w:rFonts w:ascii="IRNazanin" w:hAnsi="IRNazanin" w:eastAsia="IRNazanin" w:cs="IRNazanin"/>
            <w:color w:val="111111"/>
            <w:sz w:val="22"/>
            <w:szCs w:val="22"/>
            <w:b w:val="0"/>
            <w:bCs w:val="0"/>
            <w:i w:val="0"/>
            <w:iCs w:val="0"/>
          </w:rPr>
          <w:t>708- مظهر حق</w:t>
        </w:r>
        <w:r>
          <w:tab/>
        </w:r>
        <w:r>
          <w:fldChar w:fldCharType="begin"/>
        </w:r>
        <w:r>
          <w:instrText xml:space="preserve">PAGEREF 709 \h</w:instrText>
        </w:r>
        <w:r>
          <w:fldChar w:fldCharType="end"/>
        </w:r>
      </w:hyperlink>
    </w:p>
    <w:p>
      <w:pPr>
        <w:tabs>
          <w:tab w:val="right" w:leader="dot" w:pos="9062"/>
        </w:tabs>
        <w:ind w:left="220"/>
      </w:pPr>
      <w:hyperlink w:anchor="_Toc710" w:history="1">
        <w:r>
          <w:rPr>
            <w:rFonts w:ascii="IRNazanin" w:hAnsi="IRNazanin" w:eastAsia="IRNazanin" w:cs="IRNazanin"/>
            <w:color w:val="111111"/>
            <w:sz w:val="22"/>
            <w:szCs w:val="22"/>
            <w:b w:val="0"/>
            <w:bCs w:val="0"/>
            <w:i w:val="0"/>
            <w:iCs w:val="0"/>
          </w:rPr>
          <w:t>709- معجزه براى حق ناپذيران</w:t>
        </w:r>
        <w:r>
          <w:tab/>
        </w:r>
        <w:r>
          <w:fldChar w:fldCharType="begin"/>
        </w:r>
        <w:r>
          <w:instrText xml:space="preserve">PAGEREF 710 \h</w:instrText>
        </w:r>
        <w:r>
          <w:fldChar w:fldCharType="end"/>
        </w:r>
      </w:hyperlink>
    </w:p>
    <w:p>
      <w:pPr>
        <w:tabs>
          <w:tab w:val="right" w:leader="dot" w:pos="9062"/>
        </w:tabs>
        <w:ind w:left="220"/>
      </w:pPr>
      <w:hyperlink w:anchor="_Toc711" w:history="1">
        <w:r>
          <w:rPr>
            <w:rFonts w:ascii="IRNazanin" w:hAnsi="IRNazanin" w:eastAsia="IRNazanin" w:cs="IRNazanin"/>
            <w:color w:val="111111"/>
            <w:sz w:val="22"/>
            <w:szCs w:val="22"/>
            <w:b w:val="0"/>
            <w:bCs w:val="0"/>
            <w:i w:val="0"/>
            <w:iCs w:val="0"/>
          </w:rPr>
          <w:t>710- معروفيت حق</w:t>
        </w:r>
        <w:r>
          <w:tab/>
        </w:r>
        <w:r>
          <w:fldChar w:fldCharType="begin"/>
        </w:r>
        <w:r>
          <w:instrText xml:space="preserve">PAGEREF 711 \h</w:instrText>
        </w:r>
        <w:r>
          <w:fldChar w:fldCharType="end"/>
        </w:r>
      </w:hyperlink>
    </w:p>
    <w:p>
      <w:pPr>
        <w:tabs>
          <w:tab w:val="right" w:leader="dot" w:pos="9062"/>
        </w:tabs>
        <w:ind w:left="220"/>
      </w:pPr>
      <w:hyperlink w:anchor="_Toc712" w:history="1">
        <w:r>
          <w:rPr>
            <w:rFonts w:ascii="IRNazanin" w:hAnsi="IRNazanin" w:eastAsia="IRNazanin" w:cs="IRNazanin"/>
            <w:color w:val="111111"/>
            <w:sz w:val="22"/>
            <w:szCs w:val="22"/>
            <w:b w:val="0"/>
            <w:bCs w:val="0"/>
            <w:i w:val="0"/>
            <w:iCs w:val="0"/>
          </w:rPr>
          <w:t>711- مغضوبيت حق ستيزان</w:t>
        </w:r>
        <w:r>
          <w:tab/>
        </w:r>
        <w:r>
          <w:fldChar w:fldCharType="begin"/>
        </w:r>
        <w:r>
          <w:instrText xml:space="preserve">PAGEREF 712 \h</w:instrText>
        </w:r>
        <w:r>
          <w:fldChar w:fldCharType="end"/>
        </w:r>
      </w:hyperlink>
    </w:p>
    <w:p>
      <w:pPr>
        <w:tabs>
          <w:tab w:val="right" w:leader="dot" w:pos="9062"/>
        </w:tabs>
        <w:ind w:left="220"/>
      </w:pPr>
      <w:hyperlink w:anchor="_Toc713" w:history="1">
        <w:r>
          <w:rPr>
            <w:rFonts w:ascii="IRNazanin" w:hAnsi="IRNazanin" w:eastAsia="IRNazanin" w:cs="IRNazanin"/>
            <w:color w:val="111111"/>
            <w:sz w:val="22"/>
            <w:szCs w:val="22"/>
            <w:b w:val="0"/>
            <w:bCs w:val="0"/>
            <w:i w:val="0"/>
            <w:iCs w:val="0"/>
          </w:rPr>
          <w:t>712- مقايسه حق و باطل</w:t>
        </w:r>
        <w:r>
          <w:tab/>
        </w:r>
        <w:r>
          <w:fldChar w:fldCharType="begin"/>
        </w:r>
        <w:r>
          <w:instrText xml:space="preserve">PAGEREF 713 \h</w:instrText>
        </w:r>
        <w:r>
          <w:fldChar w:fldCharType="end"/>
        </w:r>
      </w:hyperlink>
    </w:p>
    <w:p>
      <w:pPr>
        <w:tabs>
          <w:tab w:val="right" w:leader="dot" w:pos="9062"/>
        </w:tabs>
        <w:ind w:left="220"/>
      </w:pPr>
      <w:hyperlink w:anchor="_Toc714" w:history="1">
        <w:r>
          <w:rPr>
            <w:rFonts w:ascii="IRNazanin" w:hAnsi="IRNazanin" w:eastAsia="IRNazanin" w:cs="IRNazanin"/>
            <w:color w:val="111111"/>
            <w:sz w:val="22"/>
            <w:szCs w:val="22"/>
            <w:b w:val="0"/>
            <w:bCs w:val="0"/>
            <w:i w:val="0"/>
            <w:iCs w:val="0"/>
          </w:rPr>
          <w:t>713- مكذبان حق در جهنم</w:t>
        </w:r>
        <w:r>
          <w:tab/>
        </w:r>
        <w:r>
          <w:fldChar w:fldCharType="begin"/>
        </w:r>
        <w:r>
          <w:instrText xml:space="preserve">PAGEREF 714 \h</w:instrText>
        </w:r>
        <w:r>
          <w:fldChar w:fldCharType="end"/>
        </w:r>
      </w:hyperlink>
    </w:p>
    <w:p>
      <w:pPr>
        <w:tabs>
          <w:tab w:val="right" w:leader="dot" w:pos="9062"/>
        </w:tabs>
        <w:ind w:left="220"/>
      </w:pPr>
      <w:hyperlink w:anchor="_Toc715" w:history="1">
        <w:r>
          <w:rPr>
            <w:rFonts w:ascii="IRNazanin" w:hAnsi="IRNazanin" w:eastAsia="IRNazanin" w:cs="IRNazanin"/>
            <w:color w:val="111111"/>
            <w:sz w:val="22"/>
            <w:szCs w:val="22"/>
            <w:b w:val="0"/>
            <w:bCs w:val="0"/>
            <w:i w:val="0"/>
            <w:iCs w:val="0"/>
          </w:rPr>
          <w:t>714- ملاك ارزيابى حق</w:t>
        </w:r>
        <w:r>
          <w:tab/>
        </w:r>
        <w:r>
          <w:fldChar w:fldCharType="begin"/>
        </w:r>
        <w:r>
          <w:instrText xml:space="preserve">PAGEREF 715 \h</w:instrText>
        </w:r>
        <w:r>
          <w:fldChar w:fldCharType="end"/>
        </w:r>
      </w:hyperlink>
    </w:p>
    <w:p>
      <w:pPr>
        <w:tabs>
          <w:tab w:val="right" w:leader="dot" w:pos="9062"/>
        </w:tabs>
        <w:ind w:left="220"/>
      </w:pPr>
      <w:hyperlink w:anchor="_Toc716" w:history="1">
        <w:r>
          <w:rPr>
            <w:rFonts w:ascii="IRNazanin" w:hAnsi="IRNazanin" w:eastAsia="IRNazanin" w:cs="IRNazanin"/>
            <w:color w:val="111111"/>
            <w:sz w:val="22"/>
            <w:szCs w:val="22"/>
            <w:b w:val="0"/>
            <w:bCs w:val="0"/>
            <w:i w:val="0"/>
            <w:iCs w:val="0"/>
          </w:rPr>
          <w:t>715- ملاك تشخيص حق</w:t>
        </w:r>
        <w:r>
          <w:tab/>
        </w:r>
        <w:r>
          <w:fldChar w:fldCharType="begin"/>
        </w:r>
        <w:r>
          <w:instrText xml:space="preserve">PAGEREF 716 \h</w:instrText>
        </w:r>
        <w:r>
          <w:fldChar w:fldCharType="end"/>
        </w:r>
      </w:hyperlink>
    </w:p>
    <w:p>
      <w:pPr>
        <w:tabs>
          <w:tab w:val="right" w:leader="dot" w:pos="9062"/>
        </w:tabs>
        <w:ind w:left="220"/>
      </w:pPr>
      <w:hyperlink w:anchor="_Toc717" w:history="1">
        <w:r>
          <w:rPr>
            <w:rFonts w:ascii="IRNazanin" w:hAnsi="IRNazanin" w:eastAsia="IRNazanin" w:cs="IRNazanin"/>
            <w:color w:val="111111"/>
            <w:sz w:val="22"/>
            <w:szCs w:val="22"/>
            <w:b w:val="0"/>
            <w:bCs w:val="0"/>
            <w:i w:val="0"/>
            <w:iCs w:val="0"/>
          </w:rPr>
          <w:t>716- ملاك تشريع حق</w:t>
        </w:r>
        <w:r>
          <w:tab/>
        </w:r>
        <w:r>
          <w:fldChar w:fldCharType="begin"/>
        </w:r>
        <w:r>
          <w:instrText xml:space="preserve">PAGEREF 717 \h</w:instrText>
        </w:r>
        <w:r>
          <w:fldChar w:fldCharType="end"/>
        </w:r>
      </w:hyperlink>
    </w:p>
    <w:p>
      <w:pPr>
        <w:tabs>
          <w:tab w:val="right" w:leader="dot" w:pos="9062"/>
        </w:tabs>
        <w:ind w:left="220"/>
      </w:pPr>
      <w:hyperlink w:anchor="_Toc718" w:history="1">
        <w:r>
          <w:rPr>
            <w:rFonts w:ascii="IRNazanin" w:hAnsi="IRNazanin" w:eastAsia="IRNazanin" w:cs="IRNazanin"/>
            <w:color w:val="111111"/>
            <w:sz w:val="22"/>
            <w:szCs w:val="22"/>
            <w:b w:val="0"/>
            <w:bCs w:val="0"/>
            <w:i w:val="0"/>
            <w:iCs w:val="0"/>
          </w:rPr>
          <w:t>717- ملاك حق</w:t>
        </w:r>
        <w:r>
          <w:tab/>
        </w:r>
        <w:r>
          <w:fldChar w:fldCharType="begin"/>
        </w:r>
        <w:r>
          <w:instrText xml:space="preserve">PAGEREF 718 \h</w:instrText>
        </w:r>
        <w:r>
          <w:fldChar w:fldCharType="end"/>
        </w:r>
      </w:hyperlink>
    </w:p>
    <w:p>
      <w:pPr>
        <w:tabs>
          <w:tab w:val="right" w:leader="dot" w:pos="9062"/>
        </w:tabs>
        <w:ind w:left="220"/>
      </w:pPr>
      <w:hyperlink w:anchor="_Toc719" w:history="1">
        <w:r>
          <w:rPr>
            <w:rFonts w:ascii="IRNazanin" w:hAnsi="IRNazanin" w:eastAsia="IRNazanin" w:cs="IRNazanin"/>
            <w:color w:val="111111"/>
            <w:sz w:val="22"/>
            <w:szCs w:val="22"/>
            <w:b w:val="0"/>
            <w:bCs w:val="0"/>
            <w:i w:val="0"/>
            <w:iCs w:val="0"/>
          </w:rPr>
          <w:t>718- ملاكهاى تشخيص حق</w:t>
        </w:r>
        <w:r>
          <w:tab/>
        </w:r>
        <w:r>
          <w:fldChar w:fldCharType="begin"/>
        </w:r>
        <w:r>
          <w:instrText xml:space="preserve">PAGEREF 719 \h</w:instrText>
        </w:r>
        <w:r>
          <w:fldChar w:fldCharType="end"/>
        </w:r>
      </w:hyperlink>
    </w:p>
    <w:p>
      <w:pPr>
        <w:tabs>
          <w:tab w:val="right" w:leader="dot" w:pos="9062"/>
        </w:tabs>
        <w:ind w:left="220"/>
      </w:pPr>
      <w:hyperlink w:anchor="_Toc720" w:history="1">
        <w:r>
          <w:rPr>
            <w:rFonts w:ascii="IRNazanin" w:hAnsi="IRNazanin" w:eastAsia="IRNazanin" w:cs="IRNazanin"/>
            <w:color w:val="111111"/>
            <w:sz w:val="22"/>
            <w:szCs w:val="22"/>
            <w:b w:val="0"/>
            <w:bCs w:val="0"/>
            <w:i w:val="0"/>
            <w:iCs w:val="0"/>
          </w:rPr>
          <w:t>719- ممانعت از حق شنوى</w:t>
        </w:r>
        <w:r>
          <w:tab/>
        </w:r>
        <w:r>
          <w:fldChar w:fldCharType="begin"/>
        </w:r>
        <w:r>
          <w:instrText xml:space="preserve">PAGEREF 720 \h</w:instrText>
        </w:r>
        <w:r>
          <w:fldChar w:fldCharType="end"/>
        </w:r>
      </w:hyperlink>
    </w:p>
    <w:p>
      <w:pPr>
        <w:tabs>
          <w:tab w:val="right" w:leader="dot" w:pos="9062"/>
        </w:tabs>
        <w:ind w:left="220"/>
      </w:pPr>
      <w:hyperlink w:anchor="_Toc721" w:history="1">
        <w:r>
          <w:rPr>
            <w:rFonts w:ascii="IRNazanin" w:hAnsi="IRNazanin" w:eastAsia="IRNazanin" w:cs="IRNazanin"/>
            <w:color w:val="111111"/>
            <w:sz w:val="22"/>
            <w:szCs w:val="22"/>
            <w:b w:val="0"/>
            <w:bCs w:val="0"/>
            <w:i w:val="0"/>
            <w:iCs w:val="0"/>
          </w:rPr>
          <w:t>720- ممنوعيت حق كشى در مسجد الحرام</w:t>
        </w:r>
        <w:r>
          <w:tab/>
        </w:r>
        <w:r>
          <w:fldChar w:fldCharType="begin"/>
        </w:r>
        <w:r>
          <w:instrText xml:space="preserve">PAGEREF 721 \h</w:instrText>
        </w:r>
        <w:r>
          <w:fldChar w:fldCharType="end"/>
        </w:r>
      </w:hyperlink>
    </w:p>
    <w:p>
      <w:pPr>
        <w:tabs>
          <w:tab w:val="right" w:leader="dot" w:pos="9062"/>
        </w:tabs>
        <w:ind w:left="220"/>
      </w:pPr>
      <w:hyperlink w:anchor="_Toc722" w:history="1">
        <w:r>
          <w:rPr>
            <w:rFonts w:ascii="IRNazanin" w:hAnsi="IRNazanin" w:eastAsia="IRNazanin" w:cs="IRNazanin"/>
            <w:color w:val="111111"/>
            <w:sz w:val="22"/>
            <w:szCs w:val="22"/>
            <w:b w:val="0"/>
            <w:bCs w:val="0"/>
            <w:i w:val="0"/>
            <w:iCs w:val="0"/>
          </w:rPr>
          <w:t>721- مميز حق و باطل</w:t>
        </w:r>
        <w:r>
          <w:tab/>
        </w:r>
        <w:r>
          <w:fldChar w:fldCharType="begin"/>
        </w:r>
        <w:r>
          <w:instrText xml:space="preserve">PAGEREF 722 \h</w:instrText>
        </w:r>
        <w:r>
          <w:fldChar w:fldCharType="end"/>
        </w:r>
      </w:hyperlink>
    </w:p>
    <w:p>
      <w:pPr>
        <w:tabs>
          <w:tab w:val="right" w:leader="dot" w:pos="9062"/>
        </w:tabs>
        <w:ind w:left="220"/>
      </w:pPr>
      <w:hyperlink w:anchor="_Toc723" w:history="1">
        <w:r>
          <w:rPr>
            <w:rFonts w:ascii="IRNazanin" w:hAnsi="IRNazanin" w:eastAsia="IRNazanin" w:cs="IRNazanin"/>
            <w:color w:val="111111"/>
            <w:sz w:val="22"/>
            <w:szCs w:val="22"/>
            <w:b w:val="0"/>
            <w:bCs w:val="0"/>
            <w:i w:val="0"/>
            <w:iCs w:val="0"/>
          </w:rPr>
          <w:t>722- منافقان و حق بينى</w:t>
        </w:r>
        <w:r>
          <w:tab/>
        </w:r>
        <w:r>
          <w:fldChar w:fldCharType="begin"/>
        </w:r>
        <w:r>
          <w:instrText xml:space="preserve">PAGEREF 723 \h</w:instrText>
        </w:r>
        <w:r>
          <w:fldChar w:fldCharType="end"/>
        </w:r>
      </w:hyperlink>
    </w:p>
    <w:p>
      <w:pPr>
        <w:tabs>
          <w:tab w:val="right" w:leader="dot" w:pos="9062"/>
        </w:tabs>
        <w:ind w:left="220"/>
      </w:pPr>
      <w:hyperlink w:anchor="_Toc724" w:history="1">
        <w:r>
          <w:rPr>
            <w:rFonts w:ascii="IRNazanin" w:hAnsi="IRNazanin" w:eastAsia="IRNazanin" w:cs="IRNazanin"/>
            <w:color w:val="111111"/>
            <w:sz w:val="22"/>
            <w:szCs w:val="22"/>
            <w:b w:val="0"/>
            <w:bCs w:val="0"/>
            <w:i w:val="0"/>
            <w:iCs w:val="0"/>
          </w:rPr>
          <w:t>723- منشأ اظهار حق</w:t>
        </w:r>
        <w:r>
          <w:tab/>
        </w:r>
        <w:r>
          <w:fldChar w:fldCharType="begin"/>
        </w:r>
        <w:r>
          <w:instrText xml:space="preserve">PAGEREF 724 \h</w:instrText>
        </w:r>
        <w:r>
          <w:fldChar w:fldCharType="end"/>
        </w:r>
      </w:hyperlink>
    </w:p>
    <w:p>
      <w:pPr>
        <w:tabs>
          <w:tab w:val="right" w:leader="dot" w:pos="9062"/>
        </w:tabs>
        <w:ind w:left="220"/>
      </w:pPr>
      <w:hyperlink w:anchor="_Toc725" w:history="1">
        <w:r>
          <w:rPr>
            <w:rFonts w:ascii="IRNazanin" w:hAnsi="IRNazanin" w:eastAsia="IRNazanin" w:cs="IRNazanin"/>
            <w:color w:val="111111"/>
            <w:sz w:val="22"/>
            <w:szCs w:val="22"/>
            <w:b w:val="0"/>
            <w:bCs w:val="0"/>
            <w:i w:val="0"/>
            <w:iCs w:val="0"/>
          </w:rPr>
          <w:t>724- منشأ پيروزى بر مكذبان حق</w:t>
        </w:r>
        <w:r>
          <w:tab/>
        </w:r>
        <w:r>
          <w:fldChar w:fldCharType="begin"/>
        </w:r>
        <w:r>
          <w:instrText xml:space="preserve">PAGEREF 725 \h</w:instrText>
        </w:r>
        <w:r>
          <w:fldChar w:fldCharType="end"/>
        </w:r>
      </w:hyperlink>
    </w:p>
    <w:p>
      <w:pPr>
        <w:tabs>
          <w:tab w:val="right" w:leader="dot" w:pos="9062"/>
        </w:tabs>
        <w:ind w:left="220"/>
      </w:pPr>
      <w:hyperlink w:anchor="_Toc726" w:history="1">
        <w:r>
          <w:rPr>
            <w:rFonts w:ascii="IRNazanin" w:hAnsi="IRNazanin" w:eastAsia="IRNazanin" w:cs="IRNazanin"/>
            <w:color w:val="111111"/>
            <w:sz w:val="22"/>
            <w:szCs w:val="22"/>
            <w:b w:val="0"/>
            <w:bCs w:val="0"/>
            <w:i w:val="0"/>
            <w:iCs w:val="0"/>
          </w:rPr>
          <w:t>725- منشأ پيروزى حق</w:t>
        </w:r>
        <w:r>
          <w:tab/>
        </w:r>
        <w:r>
          <w:fldChar w:fldCharType="begin"/>
        </w:r>
        <w:r>
          <w:instrText xml:space="preserve">PAGEREF 726 \h</w:instrText>
        </w:r>
        <w:r>
          <w:fldChar w:fldCharType="end"/>
        </w:r>
      </w:hyperlink>
    </w:p>
    <w:p>
      <w:pPr>
        <w:tabs>
          <w:tab w:val="right" w:leader="dot" w:pos="9062"/>
        </w:tabs>
        <w:ind w:left="220"/>
      </w:pPr>
      <w:hyperlink w:anchor="_Toc727" w:history="1">
        <w:r>
          <w:rPr>
            <w:rFonts w:ascii="IRNazanin" w:hAnsi="IRNazanin" w:eastAsia="IRNazanin" w:cs="IRNazanin"/>
            <w:color w:val="111111"/>
            <w:sz w:val="22"/>
            <w:szCs w:val="22"/>
            <w:b w:val="0"/>
            <w:bCs w:val="0"/>
            <w:i w:val="0"/>
            <w:iCs w:val="0"/>
          </w:rPr>
          <w:t>726- منشأ حق</w:t>
        </w:r>
        <w:r>
          <w:tab/>
        </w:r>
        <w:r>
          <w:fldChar w:fldCharType="begin"/>
        </w:r>
        <w:r>
          <w:instrText xml:space="preserve">PAGEREF 727 \h</w:instrText>
        </w:r>
        <w:r>
          <w:fldChar w:fldCharType="end"/>
        </w:r>
      </w:hyperlink>
    </w:p>
    <w:p>
      <w:pPr>
        <w:tabs>
          <w:tab w:val="right" w:leader="dot" w:pos="9062"/>
        </w:tabs>
        <w:ind w:left="220"/>
      </w:pPr>
      <w:hyperlink w:anchor="_Toc728" w:history="1">
        <w:r>
          <w:rPr>
            <w:rFonts w:ascii="IRNazanin" w:hAnsi="IRNazanin" w:eastAsia="IRNazanin" w:cs="IRNazanin"/>
            <w:color w:val="111111"/>
            <w:sz w:val="22"/>
            <w:szCs w:val="22"/>
            <w:b w:val="0"/>
            <w:bCs w:val="0"/>
            <w:i w:val="0"/>
            <w:iCs w:val="0"/>
          </w:rPr>
          <w:t>727- منشأ حق امر</w:t>
        </w:r>
        <w:r>
          <w:tab/>
        </w:r>
        <w:r>
          <w:fldChar w:fldCharType="begin"/>
        </w:r>
        <w:r>
          <w:instrText xml:space="preserve">PAGEREF 728 \h</w:instrText>
        </w:r>
        <w:r>
          <w:fldChar w:fldCharType="end"/>
        </w:r>
      </w:hyperlink>
    </w:p>
    <w:p>
      <w:pPr>
        <w:tabs>
          <w:tab w:val="right" w:leader="dot" w:pos="9062"/>
        </w:tabs>
        <w:ind w:left="220"/>
      </w:pPr>
      <w:hyperlink w:anchor="_Toc729" w:history="1">
        <w:r>
          <w:rPr>
            <w:rFonts w:ascii="IRNazanin" w:hAnsi="IRNazanin" w:eastAsia="IRNazanin" w:cs="IRNazanin"/>
            <w:color w:val="111111"/>
            <w:sz w:val="22"/>
            <w:szCs w:val="22"/>
            <w:b w:val="0"/>
            <w:bCs w:val="0"/>
            <w:i w:val="0"/>
            <w:iCs w:val="0"/>
          </w:rPr>
          <w:t>728- منشأ حق پذيرى</w:t>
        </w:r>
        <w:r>
          <w:tab/>
        </w:r>
        <w:r>
          <w:fldChar w:fldCharType="begin"/>
        </w:r>
        <w:r>
          <w:instrText xml:space="preserve">PAGEREF 729 \h</w:instrText>
        </w:r>
        <w:r>
          <w:fldChar w:fldCharType="end"/>
        </w:r>
      </w:hyperlink>
    </w:p>
    <w:p>
      <w:pPr>
        <w:tabs>
          <w:tab w:val="right" w:leader="dot" w:pos="9062"/>
        </w:tabs>
        <w:ind w:left="220"/>
      </w:pPr>
      <w:hyperlink w:anchor="_Toc730" w:history="1">
        <w:r>
          <w:rPr>
            <w:rFonts w:ascii="IRNazanin" w:hAnsi="IRNazanin" w:eastAsia="IRNazanin" w:cs="IRNazanin"/>
            <w:color w:val="111111"/>
            <w:sz w:val="22"/>
            <w:szCs w:val="22"/>
            <w:b w:val="0"/>
            <w:bCs w:val="0"/>
            <w:i w:val="0"/>
            <w:iCs w:val="0"/>
          </w:rPr>
          <w:t>729- منشأ حق پذيرى عيسى(ع)</w:t>
        </w:r>
        <w:r>
          <w:tab/>
        </w:r>
        <w:r>
          <w:fldChar w:fldCharType="begin"/>
        </w:r>
        <w:r>
          <w:instrText xml:space="preserve">PAGEREF 730 \h</w:instrText>
        </w:r>
        <w:r>
          <w:fldChar w:fldCharType="end"/>
        </w:r>
      </w:hyperlink>
    </w:p>
    <w:p>
      <w:pPr>
        <w:tabs>
          <w:tab w:val="right" w:leader="dot" w:pos="9062"/>
        </w:tabs>
        <w:ind w:left="220"/>
      </w:pPr>
      <w:hyperlink w:anchor="_Toc731" w:history="1">
        <w:r>
          <w:rPr>
            <w:rFonts w:ascii="IRNazanin" w:hAnsi="IRNazanin" w:eastAsia="IRNazanin" w:cs="IRNazanin"/>
            <w:color w:val="111111"/>
            <w:sz w:val="22"/>
            <w:szCs w:val="22"/>
            <w:b w:val="0"/>
            <w:bCs w:val="0"/>
            <w:i w:val="0"/>
            <w:iCs w:val="0"/>
          </w:rPr>
          <w:t>730- منشأ حق پذيرى محمد(صلی الله علیه و آله)</w:t>
        </w:r>
        <w:r>
          <w:tab/>
        </w:r>
        <w:r>
          <w:fldChar w:fldCharType="begin"/>
        </w:r>
        <w:r>
          <w:instrText xml:space="preserve">PAGEREF 731 \h</w:instrText>
        </w:r>
        <w:r>
          <w:fldChar w:fldCharType="end"/>
        </w:r>
      </w:hyperlink>
    </w:p>
    <w:p>
      <w:pPr>
        <w:tabs>
          <w:tab w:val="right" w:leader="dot" w:pos="9062"/>
        </w:tabs>
        <w:ind w:left="220"/>
      </w:pPr>
      <w:hyperlink w:anchor="_Toc732" w:history="1">
        <w:r>
          <w:rPr>
            <w:rFonts w:ascii="IRNazanin" w:hAnsi="IRNazanin" w:eastAsia="IRNazanin" w:cs="IRNazanin"/>
            <w:color w:val="111111"/>
            <w:sz w:val="22"/>
            <w:szCs w:val="22"/>
            <w:b w:val="0"/>
            <w:bCs w:val="0"/>
            <w:i w:val="0"/>
            <w:iCs w:val="0"/>
          </w:rPr>
          <w:t>731- منشأ حق ستيزى</w:t>
        </w:r>
        <w:r>
          <w:tab/>
        </w:r>
        <w:r>
          <w:fldChar w:fldCharType="begin"/>
        </w:r>
        <w:r>
          <w:instrText xml:space="preserve">PAGEREF 732 \h</w:instrText>
        </w:r>
        <w:r>
          <w:fldChar w:fldCharType="end"/>
        </w:r>
      </w:hyperlink>
    </w:p>
    <w:p>
      <w:pPr>
        <w:tabs>
          <w:tab w:val="right" w:leader="dot" w:pos="9062"/>
        </w:tabs>
        <w:ind w:left="220"/>
      </w:pPr>
      <w:hyperlink w:anchor="_Toc733" w:history="1">
        <w:r>
          <w:rPr>
            <w:rFonts w:ascii="IRNazanin" w:hAnsi="IRNazanin" w:eastAsia="IRNazanin" w:cs="IRNazanin"/>
            <w:color w:val="111111"/>
            <w:sz w:val="22"/>
            <w:szCs w:val="22"/>
            <w:b w:val="0"/>
            <w:bCs w:val="0"/>
            <w:i w:val="0"/>
            <w:iCs w:val="0"/>
          </w:rPr>
          <w:t>732- منشأ حق ناپذيرى</w:t>
        </w:r>
        <w:r>
          <w:tab/>
        </w:r>
        <w:r>
          <w:fldChar w:fldCharType="begin"/>
        </w:r>
        <w:r>
          <w:instrText xml:space="preserve">PAGEREF 733 \h</w:instrText>
        </w:r>
        <w:r>
          <w:fldChar w:fldCharType="end"/>
        </w:r>
      </w:hyperlink>
    </w:p>
    <w:p>
      <w:pPr>
        <w:tabs>
          <w:tab w:val="right" w:leader="dot" w:pos="9062"/>
        </w:tabs>
        <w:ind w:left="220"/>
      </w:pPr>
      <w:hyperlink w:anchor="_Toc734" w:history="1">
        <w:r>
          <w:rPr>
            <w:rFonts w:ascii="IRNazanin" w:hAnsi="IRNazanin" w:eastAsia="IRNazanin" w:cs="IRNazanin"/>
            <w:color w:val="111111"/>
            <w:sz w:val="22"/>
            <w:szCs w:val="22"/>
            <w:b w:val="0"/>
            <w:bCs w:val="0"/>
            <w:i w:val="0"/>
            <w:iCs w:val="0"/>
          </w:rPr>
          <w:t>733- منشأ حق نهى</w:t>
        </w:r>
        <w:r>
          <w:tab/>
        </w:r>
        <w:r>
          <w:fldChar w:fldCharType="begin"/>
        </w:r>
        <w:r>
          <w:instrText xml:space="preserve">PAGEREF 734 \h</w:instrText>
        </w:r>
        <w:r>
          <w:fldChar w:fldCharType="end"/>
        </w:r>
      </w:hyperlink>
    </w:p>
    <w:p>
      <w:pPr>
        <w:tabs>
          <w:tab w:val="right" w:leader="dot" w:pos="9062"/>
        </w:tabs>
        <w:ind w:left="220"/>
      </w:pPr>
      <w:hyperlink w:anchor="_Toc735" w:history="1">
        <w:r>
          <w:rPr>
            <w:rFonts w:ascii="IRNazanin" w:hAnsi="IRNazanin" w:eastAsia="IRNazanin" w:cs="IRNazanin"/>
            <w:color w:val="111111"/>
            <w:sz w:val="22"/>
            <w:szCs w:val="22"/>
            <w:b w:val="0"/>
            <w:bCs w:val="0"/>
            <w:i w:val="0"/>
            <w:iCs w:val="0"/>
          </w:rPr>
          <w:t>734- منشأ فوايد عقيده حق</w:t>
        </w:r>
        <w:r>
          <w:tab/>
        </w:r>
        <w:r>
          <w:fldChar w:fldCharType="begin"/>
        </w:r>
        <w:r>
          <w:instrText xml:space="preserve">PAGEREF 735 \h</w:instrText>
        </w:r>
        <w:r>
          <w:fldChar w:fldCharType="end"/>
        </w:r>
      </w:hyperlink>
    </w:p>
    <w:p>
      <w:pPr>
        <w:tabs>
          <w:tab w:val="right" w:leader="dot" w:pos="9062"/>
        </w:tabs>
        <w:ind w:left="220"/>
      </w:pPr>
      <w:hyperlink w:anchor="_Toc736" w:history="1">
        <w:r>
          <w:rPr>
            <w:rFonts w:ascii="IRNazanin" w:hAnsi="IRNazanin" w:eastAsia="IRNazanin" w:cs="IRNazanin"/>
            <w:color w:val="111111"/>
            <w:sz w:val="22"/>
            <w:szCs w:val="22"/>
            <w:b w:val="0"/>
            <w:bCs w:val="0"/>
            <w:i w:val="0"/>
            <w:iCs w:val="0"/>
          </w:rPr>
          <w:t>735- منشأ مهلت به حق ستيزان</w:t>
        </w:r>
        <w:r>
          <w:tab/>
        </w:r>
        <w:r>
          <w:fldChar w:fldCharType="begin"/>
        </w:r>
        <w:r>
          <w:instrText xml:space="preserve">PAGEREF 736 \h</w:instrText>
        </w:r>
        <w:r>
          <w:fldChar w:fldCharType="end"/>
        </w:r>
      </w:hyperlink>
    </w:p>
    <w:p>
      <w:pPr>
        <w:tabs>
          <w:tab w:val="right" w:leader="dot" w:pos="9062"/>
        </w:tabs>
        <w:ind w:left="220"/>
      </w:pPr>
      <w:hyperlink w:anchor="_Toc737" w:history="1">
        <w:r>
          <w:rPr>
            <w:rFonts w:ascii="IRNazanin" w:hAnsi="IRNazanin" w:eastAsia="IRNazanin" w:cs="IRNazanin"/>
            <w:color w:val="111111"/>
            <w:sz w:val="22"/>
            <w:szCs w:val="22"/>
            <w:b w:val="0"/>
            <w:bCs w:val="0"/>
            <w:i w:val="0"/>
            <w:iCs w:val="0"/>
          </w:rPr>
          <w:t>736- منشأ مهلت به حق ستيزان صدراسلام</w:t>
        </w:r>
        <w:r>
          <w:tab/>
        </w:r>
        <w:r>
          <w:fldChar w:fldCharType="begin"/>
        </w:r>
        <w:r>
          <w:instrText xml:space="preserve">PAGEREF 737 \h</w:instrText>
        </w:r>
        <w:r>
          <w:fldChar w:fldCharType="end"/>
        </w:r>
      </w:hyperlink>
    </w:p>
    <w:p>
      <w:pPr>
        <w:tabs>
          <w:tab w:val="right" w:leader="dot" w:pos="9062"/>
        </w:tabs>
        <w:ind w:left="220"/>
      </w:pPr>
      <w:hyperlink w:anchor="_Toc738" w:history="1">
        <w:r>
          <w:rPr>
            <w:rFonts w:ascii="IRNazanin" w:hAnsi="IRNazanin" w:eastAsia="IRNazanin" w:cs="IRNazanin"/>
            <w:color w:val="111111"/>
            <w:sz w:val="22"/>
            <w:szCs w:val="22"/>
            <w:b w:val="0"/>
            <w:bCs w:val="0"/>
            <w:i w:val="0"/>
            <w:iCs w:val="0"/>
          </w:rPr>
          <w:t>737- منشأ هدايت حق پذيران</w:t>
        </w:r>
        <w:r>
          <w:tab/>
        </w:r>
        <w:r>
          <w:fldChar w:fldCharType="begin"/>
        </w:r>
        <w:r>
          <w:instrText xml:space="preserve">PAGEREF 738 \h</w:instrText>
        </w:r>
        <w:r>
          <w:fldChar w:fldCharType="end"/>
        </w:r>
      </w:hyperlink>
    </w:p>
    <w:p>
      <w:pPr>
        <w:tabs>
          <w:tab w:val="right" w:leader="dot" w:pos="9062"/>
        </w:tabs>
        <w:ind w:left="220"/>
      </w:pPr>
      <w:hyperlink w:anchor="_Toc739" w:history="1">
        <w:r>
          <w:rPr>
            <w:rFonts w:ascii="IRNazanin" w:hAnsi="IRNazanin" w:eastAsia="IRNazanin" w:cs="IRNazanin"/>
            <w:color w:val="111111"/>
            <w:sz w:val="22"/>
            <w:szCs w:val="22"/>
            <w:b w:val="0"/>
            <w:bCs w:val="0"/>
            <w:i w:val="0"/>
            <w:iCs w:val="0"/>
          </w:rPr>
          <w:t>738- موارد پيروزى حق</w:t>
        </w:r>
        <w:r>
          <w:tab/>
        </w:r>
        <w:r>
          <w:fldChar w:fldCharType="begin"/>
        </w:r>
        <w:r>
          <w:instrText xml:space="preserve">PAGEREF 739 \h</w:instrText>
        </w:r>
        <w:r>
          <w:fldChar w:fldCharType="end"/>
        </w:r>
      </w:hyperlink>
    </w:p>
    <w:p>
      <w:pPr>
        <w:tabs>
          <w:tab w:val="right" w:leader="dot" w:pos="9062"/>
        </w:tabs>
        <w:ind w:left="220"/>
      </w:pPr>
      <w:hyperlink w:anchor="_Toc740" w:history="1">
        <w:r>
          <w:rPr>
            <w:rFonts w:ascii="IRNazanin" w:hAnsi="IRNazanin" w:eastAsia="IRNazanin" w:cs="IRNazanin"/>
            <w:color w:val="111111"/>
            <w:sz w:val="22"/>
            <w:szCs w:val="22"/>
            <w:b w:val="0"/>
            <w:bCs w:val="0"/>
            <w:i w:val="0"/>
            <w:iCs w:val="0"/>
          </w:rPr>
          <w:t>739- موارد حق</w:t>
        </w:r>
        <w:r>
          <w:tab/>
        </w:r>
        <w:r>
          <w:fldChar w:fldCharType="begin"/>
        </w:r>
        <w:r>
          <w:instrText xml:space="preserve">PAGEREF 740 \h</w:instrText>
        </w:r>
        <w:r>
          <w:fldChar w:fldCharType="end"/>
        </w:r>
      </w:hyperlink>
    </w:p>
    <w:p>
      <w:pPr>
        <w:tabs>
          <w:tab w:val="right" w:leader="dot" w:pos="9062"/>
        </w:tabs>
        <w:ind w:left="220"/>
      </w:pPr>
      <w:hyperlink w:anchor="_Toc741" w:history="1">
        <w:r>
          <w:rPr>
            <w:rFonts w:ascii="IRNazanin" w:hAnsi="IRNazanin" w:eastAsia="IRNazanin" w:cs="IRNazanin"/>
            <w:color w:val="111111"/>
            <w:sz w:val="22"/>
            <w:szCs w:val="22"/>
            <w:b w:val="0"/>
            <w:bCs w:val="0"/>
            <w:i w:val="0"/>
            <w:iCs w:val="0"/>
          </w:rPr>
          <w:t>740- موارد حق الحصاد</w:t>
        </w:r>
        <w:r>
          <w:tab/>
        </w:r>
        <w:r>
          <w:fldChar w:fldCharType="begin"/>
        </w:r>
        <w:r>
          <w:instrText xml:space="preserve">PAGEREF 741 \h</w:instrText>
        </w:r>
        <w:r>
          <w:fldChar w:fldCharType="end"/>
        </w:r>
      </w:hyperlink>
    </w:p>
    <w:p>
      <w:pPr>
        <w:tabs>
          <w:tab w:val="right" w:leader="dot" w:pos="9062"/>
        </w:tabs>
        <w:ind w:left="220"/>
      </w:pPr>
      <w:hyperlink w:anchor="_Toc742" w:history="1">
        <w:r>
          <w:rPr>
            <w:rFonts w:ascii="IRNazanin" w:hAnsi="IRNazanin" w:eastAsia="IRNazanin" w:cs="IRNazanin"/>
            <w:color w:val="111111"/>
            <w:sz w:val="22"/>
            <w:szCs w:val="22"/>
            <w:b w:val="0"/>
            <w:bCs w:val="0"/>
            <w:i w:val="0"/>
            <w:iCs w:val="0"/>
          </w:rPr>
          <w:t>741- موانع اجراى حق</w:t>
        </w:r>
        <w:r>
          <w:tab/>
        </w:r>
        <w:r>
          <w:fldChar w:fldCharType="begin"/>
        </w:r>
        <w:r>
          <w:instrText xml:space="preserve">PAGEREF 742 \h</w:instrText>
        </w:r>
        <w:r>
          <w:fldChar w:fldCharType="end"/>
        </w:r>
      </w:hyperlink>
    </w:p>
    <w:p>
      <w:pPr>
        <w:tabs>
          <w:tab w:val="right" w:leader="dot" w:pos="9062"/>
        </w:tabs>
        <w:ind w:left="220"/>
      </w:pPr>
      <w:hyperlink w:anchor="_Toc743" w:history="1">
        <w:r>
          <w:rPr>
            <w:rFonts w:ascii="IRNazanin" w:hAnsi="IRNazanin" w:eastAsia="IRNazanin" w:cs="IRNazanin"/>
            <w:color w:val="111111"/>
            <w:sz w:val="22"/>
            <w:szCs w:val="22"/>
            <w:b w:val="0"/>
            <w:bCs w:val="0"/>
            <w:i w:val="0"/>
            <w:iCs w:val="0"/>
          </w:rPr>
          <w:t>742- موانع پذيرش حق</w:t>
        </w:r>
        <w:r>
          <w:tab/>
        </w:r>
        <w:r>
          <w:fldChar w:fldCharType="begin"/>
        </w:r>
        <w:r>
          <w:instrText xml:space="preserve">PAGEREF 743 \h</w:instrText>
        </w:r>
        <w:r>
          <w:fldChar w:fldCharType="end"/>
        </w:r>
      </w:hyperlink>
    </w:p>
    <w:p>
      <w:pPr>
        <w:tabs>
          <w:tab w:val="right" w:leader="dot" w:pos="9062"/>
        </w:tabs>
        <w:ind w:left="220"/>
      </w:pPr>
      <w:hyperlink w:anchor="_Toc744" w:history="1">
        <w:r>
          <w:rPr>
            <w:rFonts w:ascii="IRNazanin" w:hAnsi="IRNazanin" w:eastAsia="IRNazanin" w:cs="IRNazanin"/>
            <w:color w:val="111111"/>
            <w:sz w:val="22"/>
            <w:szCs w:val="22"/>
            <w:b w:val="0"/>
            <w:bCs w:val="0"/>
            <w:i w:val="0"/>
            <w:iCs w:val="0"/>
          </w:rPr>
          <w:t>743- موانع تشخيص حق</w:t>
        </w:r>
        <w:r>
          <w:tab/>
        </w:r>
        <w:r>
          <w:fldChar w:fldCharType="begin"/>
        </w:r>
        <w:r>
          <w:instrText xml:space="preserve">PAGEREF 744 \h</w:instrText>
        </w:r>
        <w:r>
          <w:fldChar w:fldCharType="end"/>
        </w:r>
      </w:hyperlink>
    </w:p>
    <w:p>
      <w:pPr>
        <w:tabs>
          <w:tab w:val="right" w:leader="dot" w:pos="9062"/>
        </w:tabs>
        <w:ind w:left="220"/>
      </w:pPr>
      <w:hyperlink w:anchor="_Toc745" w:history="1">
        <w:r>
          <w:rPr>
            <w:rFonts w:ascii="IRNazanin" w:hAnsi="IRNazanin" w:eastAsia="IRNazanin" w:cs="IRNazanin"/>
            <w:color w:val="111111"/>
            <w:sz w:val="22"/>
            <w:szCs w:val="22"/>
            <w:b w:val="0"/>
            <w:bCs w:val="0"/>
            <w:i w:val="0"/>
            <w:iCs w:val="0"/>
          </w:rPr>
          <w:t>744- موانع تكذيب حق</w:t>
        </w:r>
        <w:r>
          <w:tab/>
        </w:r>
        <w:r>
          <w:fldChar w:fldCharType="begin"/>
        </w:r>
        <w:r>
          <w:instrText xml:space="preserve">PAGEREF 745 \h</w:instrText>
        </w:r>
        <w:r>
          <w:fldChar w:fldCharType="end"/>
        </w:r>
      </w:hyperlink>
    </w:p>
    <w:p>
      <w:pPr>
        <w:tabs>
          <w:tab w:val="right" w:leader="dot" w:pos="9062"/>
        </w:tabs>
        <w:ind w:left="220"/>
      </w:pPr>
      <w:hyperlink w:anchor="_Toc746" w:history="1">
        <w:r>
          <w:rPr>
            <w:rFonts w:ascii="IRNazanin" w:hAnsi="IRNazanin" w:eastAsia="IRNazanin" w:cs="IRNazanin"/>
            <w:color w:val="111111"/>
            <w:sz w:val="22"/>
            <w:szCs w:val="22"/>
            <w:b w:val="0"/>
            <w:bCs w:val="0"/>
            <w:i w:val="0"/>
            <w:iCs w:val="0"/>
          </w:rPr>
          <w:t>745- موانع حق پذيرى</w:t>
        </w:r>
        <w:r>
          <w:tab/>
        </w:r>
        <w:r>
          <w:fldChar w:fldCharType="begin"/>
        </w:r>
        <w:r>
          <w:instrText xml:space="preserve">PAGEREF 746 \h</w:instrText>
        </w:r>
        <w:r>
          <w:fldChar w:fldCharType="end"/>
        </w:r>
      </w:hyperlink>
    </w:p>
    <w:p>
      <w:pPr>
        <w:tabs>
          <w:tab w:val="right" w:leader="dot" w:pos="9062"/>
        </w:tabs>
        <w:ind w:left="220"/>
      </w:pPr>
      <w:hyperlink w:anchor="_Toc747" w:history="1">
        <w:r>
          <w:rPr>
            <w:rFonts w:ascii="IRNazanin" w:hAnsi="IRNazanin" w:eastAsia="IRNazanin" w:cs="IRNazanin"/>
            <w:color w:val="111111"/>
            <w:sz w:val="22"/>
            <w:szCs w:val="22"/>
            <w:b w:val="0"/>
            <w:bCs w:val="0"/>
            <w:i w:val="0"/>
            <w:iCs w:val="0"/>
          </w:rPr>
          <w:t>746- موانع حق ستيزى</w:t>
        </w:r>
        <w:r>
          <w:tab/>
        </w:r>
        <w:r>
          <w:fldChar w:fldCharType="begin"/>
        </w:r>
        <w:r>
          <w:instrText xml:space="preserve">PAGEREF 747 \h</w:instrText>
        </w:r>
        <w:r>
          <w:fldChar w:fldCharType="end"/>
        </w:r>
      </w:hyperlink>
    </w:p>
    <w:p>
      <w:pPr>
        <w:tabs>
          <w:tab w:val="right" w:leader="dot" w:pos="9062"/>
        </w:tabs>
        <w:ind w:left="220"/>
      </w:pPr>
      <w:hyperlink w:anchor="_Toc748" w:history="1">
        <w:r>
          <w:rPr>
            <w:rFonts w:ascii="IRNazanin" w:hAnsi="IRNazanin" w:eastAsia="IRNazanin" w:cs="IRNazanin"/>
            <w:color w:val="111111"/>
            <w:sz w:val="22"/>
            <w:szCs w:val="22"/>
            <w:b w:val="0"/>
            <w:bCs w:val="0"/>
            <w:i w:val="0"/>
            <w:iCs w:val="0"/>
          </w:rPr>
          <w:t>747- موانع حق شناسى</w:t>
        </w:r>
        <w:r>
          <w:tab/>
        </w:r>
        <w:r>
          <w:fldChar w:fldCharType="begin"/>
        </w:r>
        <w:r>
          <w:instrText xml:space="preserve">PAGEREF 748 \h</w:instrText>
        </w:r>
        <w:r>
          <w:fldChar w:fldCharType="end"/>
        </w:r>
      </w:hyperlink>
    </w:p>
    <w:p>
      <w:pPr>
        <w:tabs>
          <w:tab w:val="right" w:leader="dot" w:pos="9062"/>
        </w:tabs>
        <w:ind w:left="220"/>
      </w:pPr>
      <w:hyperlink w:anchor="_Toc749" w:history="1">
        <w:r>
          <w:rPr>
            <w:rFonts w:ascii="IRNazanin" w:hAnsi="IRNazanin" w:eastAsia="IRNazanin" w:cs="IRNazanin"/>
            <w:color w:val="111111"/>
            <w:sz w:val="22"/>
            <w:szCs w:val="22"/>
            <w:b w:val="0"/>
            <w:bCs w:val="0"/>
            <w:i w:val="0"/>
            <w:iCs w:val="0"/>
          </w:rPr>
          <w:t>748- موانع حق شنوايى</w:t>
        </w:r>
        <w:r>
          <w:tab/>
        </w:r>
        <w:r>
          <w:fldChar w:fldCharType="begin"/>
        </w:r>
        <w:r>
          <w:instrText xml:space="preserve">PAGEREF 749 \h</w:instrText>
        </w:r>
        <w:r>
          <w:fldChar w:fldCharType="end"/>
        </w:r>
      </w:hyperlink>
    </w:p>
    <w:p>
      <w:pPr>
        <w:tabs>
          <w:tab w:val="right" w:leader="dot" w:pos="9062"/>
        </w:tabs>
        <w:ind w:left="220"/>
      </w:pPr>
      <w:hyperlink w:anchor="_Toc750" w:history="1">
        <w:r>
          <w:rPr>
            <w:rFonts w:ascii="IRNazanin" w:hAnsi="IRNazanin" w:eastAsia="IRNazanin" w:cs="IRNazanin"/>
            <w:color w:val="111111"/>
            <w:sz w:val="22"/>
            <w:szCs w:val="22"/>
            <w:b w:val="0"/>
            <w:bCs w:val="0"/>
            <w:i w:val="0"/>
            <w:iCs w:val="0"/>
          </w:rPr>
          <w:t>749- موانع حق شنوى</w:t>
        </w:r>
        <w:r>
          <w:tab/>
        </w:r>
        <w:r>
          <w:fldChar w:fldCharType="begin"/>
        </w:r>
        <w:r>
          <w:instrText xml:space="preserve">PAGEREF 750 \h</w:instrText>
        </w:r>
        <w:r>
          <w:fldChar w:fldCharType="end"/>
        </w:r>
      </w:hyperlink>
    </w:p>
    <w:p>
      <w:pPr>
        <w:tabs>
          <w:tab w:val="right" w:leader="dot" w:pos="9062"/>
        </w:tabs>
        <w:ind w:left="220"/>
      </w:pPr>
      <w:hyperlink w:anchor="_Toc751" w:history="1">
        <w:r>
          <w:rPr>
            <w:rFonts w:ascii="IRNazanin" w:hAnsi="IRNazanin" w:eastAsia="IRNazanin" w:cs="IRNazanin"/>
            <w:color w:val="111111"/>
            <w:sz w:val="22"/>
            <w:szCs w:val="22"/>
            <w:b w:val="0"/>
            <w:bCs w:val="0"/>
            <w:i w:val="0"/>
            <w:iCs w:val="0"/>
          </w:rPr>
          <w:t>750- موانع حق طلبى</w:t>
        </w:r>
        <w:r>
          <w:tab/>
        </w:r>
        <w:r>
          <w:fldChar w:fldCharType="begin"/>
        </w:r>
        <w:r>
          <w:instrText xml:space="preserve">PAGEREF 751 \h</w:instrText>
        </w:r>
        <w:r>
          <w:fldChar w:fldCharType="end"/>
        </w:r>
      </w:hyperlink>
    </w:p>
    <w:p>
      <w:pPr>
        <w:tabs>
          <w:tab w:val="right" w:leader="dot" w:pos="9062"/>
        </w:tabs>
        <w:ind w:left="220"/>
      </w:pPr>
      <w:hyperlink w:anchor="_Toc752" w:history="1">
        <w:r>
          <w:rPr>
            <w:rFonts w:ascii="IRNazanin" w:hAnsi="IRNazanin" w:eastAsia="IRNazanin" w:cs="IRNazanin"/>
            <w:color w:val="111111"/>
            <w:sz w:val="22"/>
            <w:szCs w:val="22"/>
            <w:b w:val="0"/>
            <w:bCs w:val="0"/>
            <w:i w:val="0"/>
            <w:iCs w:val="0"/>
          </w:rPr>
          <w:t>751- موانع حق ناپذيرى</w:t>
        </w:r>
        <w:r>
          <w:tab/>
        </w:r>
        <w:r>
          <w:fldChar w:fldCharType="begin"/>
        </w:r>
        <w:r>
          <w:instrText xml:space="preserve">PAGEREF 752 \h</w:instrText>
        </w:r>
        <w:r>
          <w:fldChar w:fldCharType="end"/>
        </w:r>
      </w:hyperlink>
    </w:p>
    <w:p>
      <w:pPr>
        <w:tabs>
          <w:tab w:val="right" w:leader="dot" w:pos="9062"/>
        </w:tabs>
        <w:ind w:left="220"/>
      </w:pPr>
      <w:hyperlink w:anchor="_Toc753" w:history="1">
        <w:r>
          <w:rPr>
            <w:rFonts w:ascii="IRNazanin" w:hAnsi="IRNazanin" w:eastAsia="IRNazanin" w:cs="IRNazanin"/>
            <w:color w:val="111111"/>
            <w:sz w:val="22"/>
            <w:szCs w:val="22"/>
            <w:b w:val="0"/>
            <w:bCs w:val="0"/>
            <w:i w:val="0"/>
            <w:iCs w:val="0"/>
          </w:rPr>
          <w:t>752- موانع درك حق</w:t>
        </w:r>
        <w:r>
          <w:tab/>
        </w:r>
        <w:r>
          <w:fldChar w:fldCharType="begin"/>
        </w:r>
        <w:r>
          <w:instrText xml:space="preserve">PAGEREF 753 \h</w:instrText>
        </w:r>
        <w:r>
          <w:fldChar w:fldCharType="end"/>
        </w:r>
      </w:hyperlink>
    </w:p>
    <w:p>
      <w:pPr>
        <w:tabs>
          <w:tab w:val="right" w:leader="dot" w:pos="9062"/>
        </w:tabs>
        <w:ind w:left="220"/>
      </w:pPr>
      <w:hyperlink w:anchor="_Toc754" w:history="1">
        <w:r>
          <w:rPr>
            <w:rFonts w:ascii="IRNazanin" w:hAnsi="IRNazanin" w:eastAsia="IRNazanin" w:cs="IRNazanin"/>
            <w:color w:val="111111"/>
            <w:sz w:val="22"/>
            <w:szCs w:val="22"/>
            <w:b w:val="0"/>
            <w:bCs w:val="0"/>
            <w:i w:val="0"/>
            <w:iCs w:val="0"/>
          </w:rPr>
          <w:t>753- موانع فهم حق</w:t>
        </w:r>
        <w:r>
          <w:tab/>
        </w:r>
        <w:r>
          <w:fldChar w:fldCharType="begin"/>
        </w:r>
        <w:r>
          <w:instrText xml:space="preserve">PAGEREF 754 \h</w:instrText>
        </w:r>
        <w:r>
          <w:fldChar w:fldCharType="end"/>
        </w:r>
      </w:hyperlink>
    </w:p>
    <w:p>
      <w:pPr>
        <w:tabs>
          <w:tab w:val="right" w:leader="dot" w:pos="9062"/>
        </w:tabs>
        <w:ind w:left="220"/>
      </w:pPr>
      <w:hyperlink w:anchor="_Toc755" w:history="1">
        <w:r>
          <w:rPr>
            <w:rFonts w:ascii="IRNazanin" w:hAnsi="IRNazanin" w:eastAsia="IRNazanin" w:cs="IRNazanin"/>
            <w:color w:val="111111"/>
            <w:sz w:val="22"/>
            <w:szCs w:val="22"/>
            <w:b w:val="0"/>
            <w:bCs w:val="0"/>
            <w:i w:val="0"/>
            <w:iCs w:val="0"/>
          </w:rPr>
          <w:t>754- موانع قبول حق</w:t>
        </w:r>
        <w:r>
          <w:tab/>
        </w:r>
        <w:r>
          <w:fldChar w:fldCharType="begin"/>
        </w:r>
        <w:r>
          <w:instrText xml:space="preserve">PAGEREF 755 \h</w:instrText>
        </w:r>
        <w:r>
          <w:fldChar w:fldCharType="end"/>
        </w:r>
      </w:hyperlink>
    </w:p>
    <w:p>
      <w:pPr>
        <w:tabs>
          <w:tab w:val="right" w:leader="dot" w:pos="9062"/>
        </w:tabs>
        <w:ind w:left="220"/>
      </w:pPr>
      <w:hyperlink w:anchor="_Toc756" w:history="1">
        <w:r>
          <w:rPr>
            <w:rFonts w:ascii="IRNazanin" w:hAnsi="IRNazanin" w:eastAsia="IRNazanin" w:cs="IRNazanin"/>
            <w:color w:val="111111"/>
            <w:sz w:val="22"/>
            <w:szCs w:val="22"/>
            <w:b w:val="0"/>
            <w:bCs w:val="0"/>
            <w:i w:val="0"/>
            <w:iCs w:val="0"/>
          </w:rPr>
          <w:t>755- موانع كتمان حق</w:t>
        </w:r>
        <w:r>
          <w:tab/>
        </w:r>
        <w:r>
          <w:fldChar w:fldCharType="begin"/>
        </w:r>
        <w:r>
          <w:instrText xml:space="preserve">PAGEREF 756 \h</w:instrText>
        </w:r>
        <w:r>
          <w:fldChar w:fldCharType="end"/>
        </w:r>
      </w:hyperlink>
    </w:p>
    <w:p>
      <w:pPr>
        <w:tabs>
          <w:tab w:val="right" w:leader="dot" w:pos="9062"/>
        </w:tabs>
        <w:ind w:left="220"/>
      </w:pPr>
      <w:hyperlink w:anchor="_Toc757" w:history="1">
        <w:r>
          <w:rPr>
            <w:rFonts w:ascii="IRNazanin" w:hAnsi="IRNazanin" w:eastAsia="IRNazanin" w:cs="IRNazanin"/>
            <w:color w:val="111111"/>
            <w:sz w:val="22"/>
            <w:szCs w:val="22"/>
            <w:b w:val="0"/>
            <w:bCs w:val="0"/>
            <w:i w:val="0"/>
            <w:iCs w:val="0"/>
          </w:rPr>
          <w:t>756- موانع ولايت حق</w:t>
        </w:r>
        <w:r>
          <w:tab/>
        </w:r>
        <w:r>
          <w:fldChar w:fldCharType="begin"/>
        </w:r>
        <w:r>
          <w:instrText xml:space="preserve">PAGEREF 757 \h</w:instrText>
        </w:r>
        <w:r>
          <w:fldChar w:fldCharType="end"/>
        </w:r>
      </w:hyperlink>
    </w:p>
    <w:p>
      <w:pPr>
        <w:tabs>
          <w:tab w:val="right" w:leader="dot" w:pos="9062"/>
        </w:tabs>
        <w:ind w:left="220"/>
      </w:pPr>
      <w:hyperlink w:anchor="_Toc758" w:history="1">
        <w:r>
          <w:rPr>
            <w:rFonts w:ascii="IRNazanin" w:hAnsi="IRNazanin" w:eastAsia="IRNazanin" w:cs="IRNazanin"/>
            <w:color w:val="111111"/>
            <w:sz w:val="22"/>
            <w:szCs w:val="22"/>
            <w:b w:val="0"/>
            <w:bCs w:val="0"/>
            <w:i w:val="0"/>
            <w:iCs w:val="0"/>
          </w:rPr>
          <w:t>757- موانع هلاكت حق ستيزان</w:t>
        </w:r>
        <w:r>
          <w:tab/>
        </w:r>
        <w:r>
          <w:fldChar w:fldCharType="begin"/>
        </w:r>
        <w:r>
          <w:instrText xml:space="preserve">PAGEREF 758 \h</w:instrText>
        </w:r>
        <w:r>
          <w:fldChar w:fldCharType="end"/>
        </w:r>
      </w:hyperlink>
    </w:p>
    <w:p>
      <w:pPr>
        <w:tabs>
          <w:tab w:val="right" w:leader="dot" w:pos="9062"/>
        </w:tabs>
        <w:ind w:left="220"/>
      </w:pPr>
      <w:hyperlink w:anchor="_Toc759" w:history="1">
        <w:r>
          <w:rPr>
            <w:rFonts w:ascii="IRNazanin" w:hAnsi="IRNazanin" w:eastAsia="IRNazanin" w:cs="IRNazanin"/>
            <w:color w:val="111111"/>
            <w:sz w:val="22"/>
            <w:szCs w:val="22"/>
            <w:b w:val="0"/>
            <w:bCs w:val="0"/>
            <w:i w:val="0"/>
            <w:iCs w:val="0"/>
          </w:rPr>
          <w:t>758- موانع يأس حق طلبان</w:t>
        </w:r>
        <w:r>
          <w:tab/>
        </w:r>
        <w:r>
          <w:fldChar w:fldCharType="begin"/>
        </w:r>
        <w:r>
          <w:instrText xml:space="preserve">PAGEREF 759 \h</w:instrText>
        </w:r>
        <w:r>
          <w:fldChar w:fldCharType="end"/>
        </w:r>
      </w:hyperlink>
    </w:p>
    <w:p>
      <w:pPr>
        <w:tabs>
          <w:tab w:val="right" w:leader="dot" w:pos="9062"/>
        </w:tabs>
        <w:ind w:left="220"/>
      </w:pPr>
      <w:hyperlink w:anchor="_Toc760" w:history="1">
        <w:r>
          <w:rPr>
            <w:rFonts w:ascii="IRNazanin" w:hAnsi="IRNazanin" w:eastAsia="IRNazanin" w:cs="IRNazanin"/>
            <w:color w:val="111111"/>
            <w:sz w:val="22"/>
            <w:szCs w:val="22"/>
            <w:b w:val="0"/>
            <w:bCs w:val="0"/>
            <w:i w:val="0"/>
            <w:iCs w:val="0"/>
          </w:rPr>
          <w:t>759- موجبات استمرار حق</w:t>
        </w:r>
        <w:r>
          <w:tab/>
        </w:r>
        <w:r>
          <w:fldChar w:fldCharType="begin"/>
        </w:r>
        <w:r>
          <w:instrText xml:space="preserve">PAGEREF 760 \h</w:instrText>
        </w:r>
        <w:r>
          <w:fldChar w:fldCharType="end"/>
        </w:r>
      </w:hyperlink>
    </w:p>
    <w:p>
      <w:pPr>
        <w:tabs>
          <w:tab w:val="right" w:leader="dot" w:pos="9062"/>
        </w:tabs>
        <w:ind w:left="220"/>
      </w:pPr>
      <w:hyperlink w:anchor="_Toc761" w:history="1">
        <w:r>
          <w:rPr>
            <w:rFonts w:ascii="IRNazanin" w:hAnsi="IRNazanin" w:eastAsia="IRNazanin" w:cs="IRNazanin"/>
            <w:color w:val="111111"/>
            <w:sz w:val="22"/>
            <w:szCs w:val="22"/>
            <w:b w:val="0"/>
            <w:bCs w:val="0"/>
            <w:i w:val="0"/>
            <w:iCs w:val="0"/>
          </w:rPr>
          <w:t>760- موجبات گواهى به حق</w:t>
        </w:r>
        <w:r>
          <w:tab/>
        </w:r>
        <w:r>
          <w:fldChar w:fldCharType="begin"/>
        </w:r>
        <w:r>
          <w:instrText xml:space="preserve">PAGEREF 761 \h</w:instrText>
        </w:r>
        <w:r>
          <w:fldChar w:fldCharType="end"/>
        </w:r>
      </w:hyperlink>
    </w:p>
    <w:p>
      <w:pPr>
        <w:tabs>
          <w:tab w:val="right" w:leader="dot" w:pos="9062"/>
        </w:tabs>
        <w:ind w:left="220"/>
      </w:pPr>
      <w:hyperlink w:anchor="_Toc762" w:history="1">
        <w:r>
          <w:rPr>
            <w:rFonts w:ascii="IRNazanin" w:hAnsi="IRNazanin" w:eastAsia="IRNazanin" w:cs="IRNazanin"/>
            <w:color w:val="111111"/>
            <w:sz w:val="22"/>
            <w:szCs w:val="22"/>
            <w:b w:val="0"/>
            <w:bCs w:val="0"/>
            <w:i w:val="0"/>
            <w:iCs w:val="0"/>
          </w:rPr>
          <w:t>761- موضعگيرى عليه حق ناپذيران</w:t>
        </w:r>
        <w:r>
          <w:tab/>
        </w:r>
        <w:r>
          <w:fldChar w:fldCharType="begin"/>
        </w:r>
        <w:r>
          <w:instrText xml:space="preserve">PAGEREF 762 \h</w:instrText>
        </w:r>
        <w:r>
          <w:fldChar w:fldCharType="end"/>
        </w:r>
      </w:hyperlink>
    </w:p>
    <w:p>
      <w:pPr>
        <w:tabs>
          <w:tab w:val="right" w:leader="dot" w:pos="9062"/>
        </w:tabs>
        <w:ind w:left="220"/>
      </w:pPr>
      <w:hyperlink w:anchor="_Toc763" w:history="1">
        <w:r>
          <w:rPr>
            <w:rFonts w:ascii="IRNazanin" w:hAnsi="IRNazanin" w:eastAsia="IRNazanin" w:cs="IRNazanin"/>
            <w:color w:val="111111"/>
            <w:sz w:val="22"/>
            <w:szCs w:val="22"/>
            <w:b w:val="0"/>
            <w:bCs w:val="0"/>
            <w:i w:val="0"/>
            <w:iCs w:val="0"/>
          </w:rPr>
          <w:t>762- مهلت به حق ستيزان</w:t>
        </w:r>
        <w:r>
          <w:tab/>
        </w:r>
        <w:r>
          <w:fldChar w:fldCharType="begin"/>
        </w:r>
        <w:r>
          <w:instrText xml:space="preserve">PAGEREF 763 \h</w:instrText>
        </w:r>
        <w:r>
          <w:fldChar w:fldCharType="end"/>
        </w:r>
      </w:hyperlink>
    </w:p>
    <w:p>
      <w:pPr>
        <w:tabs>
          <w:tab w:val="right" w:leader="dot" w:pos="9062"/>
        </w:tabs>
        <w:ind w:left="220"/>
      </w:pPr>
      <w:hyperlink w:anchor="_Toc764" w:history="1">
        <w:r>
          <w:rPr>
            <w:rFonts w:ascii="IRNazanin" w:hAnsi="IRNazanin" w:eastAsia="IRNazanin" w:cs="IRNazanin"/>
            <w:color w:val="111111"/>
            <w:sz w:val="22"/>
            <w:szCs w:val="22"/>
            <w:b w:val="0"/>
            <w:bCs w:val="0"/>
            <w:i w:val="0"/>
            <w:iCs w:val="0"/>
          </w:rPr>
          <w:t>763- نشانه هاى توصيه به حق</w:t>
        </w:r>
        <w:r>
          <w:tab/>
        </w:r>
        <w:r>
          <w:fldChar w:fldCharType="begin"/>
        </w:r>
        <w:r>
          <w:instrText xml:space="preserve">PAGEREF 764 \h</w:instrText>
        </w:r>
        <w:r>
          <w:fldChar w:fldCharType="end"/>
        </w:r>
      </w:hyperlink>
    </w:p>
    <w:p>
      <w:pPr>
        <w:tabs>
          <w:tab w:val="right" w:leader="dot" w:pos="9062"/>
        </w:tabs>
        <w:ind w:left="220"/>
      </w:pPr>
      <w:hyperlink w:anchor="_Toc765" w:history="1">
        <w:r>
          <w:rPr>
            <w:rFonts w:ascii="IRNazanin" w:hAnsi="IRNazanin" w:eastAsia="IRNazanin" w:cs="IRNazanin"/>
            <w:color w:val="111111"/>
            <w:sz w:val="22"/>
            <w:szCs w:val="22"/>
            <w:b w:val="0"/>
            <w:bCs w:val="0"/>
            <w:i w:val="0"/>
            <w:iCs w:val="0"/>
          </w:rPr>
          <w:t>764- نشانه هاى حق</w:t>
        </w:r>
        <w:r>
          <w:tab/>
        </w:r>
        <w:r>
          <w:fldChar w:fldCharType="begin"/>
        </w:r>
        <w:r>
          <w:instrText xml:space="preserve">PAGEREF 765 \h</w:instrText>
        </w:r>
        <w:r>
          <w:fldChar w:fldCharType="end"/>
        </w:r>
      </w:hyperlink>
    </w:p>
    <w:p>
      <w:pPr>
        <w:tabs>
          <w:tab w:val="right" w:leader="dot" w:pos="9062"/>
        </w:tabs>
        <w:ind w:left="220"/>
      </w:pPr>
      <w:hyperlink w:anchor="_Toc766" w:history="1">
        <w:r>
          <w:rPr>
            <w:rFonts w:ascii="IRNazanin" w:hAnsi="IRNazanin" w:eastAsia="IRNazanin" w:cs="IRNazanin"/>
            <w:color w:val="111111"/>
            <w:sz w:val="22"/>
            <w:szCs w:val="22"/>
            <w:b w:val="0"/>
            <w:bCs w:val="0"/>
            <w:i w:val="0"/>
            <w:iCs w:val="0"/>
          </w:rPr>
          <w:t>765- نشانه هاى حق پذيرى</w:t>
        </w:r>
        <w:r>
          <w:tab/>
        </w:r>
        <w:r>
          <w:fldChar w:fldCharType="begin"/>
        </w:r>
        <w:r>
          <w:instrText xml:space="preserve">PAGEREF 766 \h</w:instrText>
        </w:r>
        <w:r>
          <w:fldChar w:fldCharType="end"/>
        </w:r>
      </w:hyperlink>
    </w:p>
    <w:p>
      <w:pPr>
        <w:tabs>
          <w:tab w:val="right" w:leader="dot" w:pos="9062"/>
        </w:tabs>
        <w:ind w:left="220"/>
      </w:pPr>
      <w:hyperlink w:anchor="_Toc767" w:history="1">
        <w:r>
          <w:rPr>
            <w:rFonts w:ascii="IRNazanin" w:hAnsi="IRNazanin" w:eastAsia="IRNazanin" w:cs="IRNazanin"/>
            <w:color w:val="111111"/>
            <w:sz w:val="22"/>
            <w:szCs w:val="22"/>
            <w:b w:val="0"/>
            <w:bCs w:val="0"/>
            <w:i w:val="0"/>
            <w:iCs w:val="0"/>
          </w:rPr>
          <w:t>766- نشانه هاى حق ستيزى</w:t>
        </w:r>
        <w:r>
          <w:tab/>
        </w:r>
        <w:r>
          <w:fldChar w:fldCharType="begin"/>
        </w:r>
        <w:r>
          <w:instrText xml:space="preserve">PAGEREF 767 \h</w:instrText>
        </w:r>
        <w:r>
          <w:fldChar w:fldCharType="end"/>
        </w:r>
      </w:hyperlink>
    </w:p>
    <w:p>
      <w:pPr>
        <w:tabs>
          <w:tab w:val="right" w:leader="dot" w:pos="9062"/>
        </w:tabs>
        <w:ind w:left="220"/>
      </w:pPr>
      <w:hyperlink w:anchor="_Toc768" w:history="1">
        <w:r>
          <w:rPr>
            <w:rFonts w:ascii="IRNazanin" w:hAnsi="IRNazanin" w:eastAsia="IRNazanin" w:cs="IRNazanin"/>
            <w:color w:val="111111"/>
            <w:sz w:val="22"/>
            <w:szCs w:val="22"/>
            <w:b w:val="0"/>
            <w:bCs w:val="0"/>
            <w:i w:val="0"/>
            <w:iCs w:val="0"/>
          </w:rPr>
          <w:t>767- نشانه هاى حق ناپذيرى</w:t>
        </w:r>
        <w:r>
          <w:tab/>
        </w:r>
        <w:r>
          <w:fldChar w:fldCharType="begin"/>
        </w:r>
        <w:r>
          <w:instrText xml:space="preserve">PAGEREF 768 \h</w:instrText>
        </w:r>
        <w:r>
          <w:fldChar w:fldCharType="end"/>
        </w:r>
      </w:hyperlink>
    </w:p>
    <w:p>
      <w:pPr>
        <w:tabs>
          <w:tab w:val="right" w:leader="dot" w:pos="9062"/>
        </w:tabs>
        <w:ind w:left="220"/>
      </w:pPr>
      <w:hyperlink w:anchor="_Toc769" w:history="1">
        <w:r>
          <w:rPr>
            <w:rFonts w:ascii="IRNazanin" w:hAnsi="IRNazanin" w:eastAsia="IRNazanin" w:cs="IRNazanin"/>
            <w:color w:val="111111"/>
            <w:sz w:val="22"/>
            <w:szCs w:val="22"/>
            <w:b w:val="0"/>
            <w:bCs w:val="0"/>
            <w:i w:val="0"/>
            <w:iCs w:val="0"/>
          </w:rPr>
          <w:t>768- نشانه هاى حق ناپذيرى دهريون</w:t>
        </w:r>
        <w:r>
          <w:tab/>
        </w:r>
        <w:r>
          <w:fldChar w:fldCharType="begin"/>
        </w:r>
        <w:r>
          <w:instrText xml:space="preserve">PAGEREF 769 \h</w:instrText>
        </w:r>
        <w:r>
          <w:fldChar w:fldCharType="end"/>
        </w:r>
      </w:hyperlink>
    </w:p>
    <w:p>
      <w:pPr>
        <w:tabs>
          <w:tab w:val="right" w:leader="dot" w:pos="9062"/>
        </w:tabs>
        <w:ind w:left="220"/>
      </w:pPr>
      <w:hyperlink w:anchor="_Toc770" w:history="1">
        <w:r>
          <w:rPr>
            <w:rFonts w:ascii="IRNazanin" w:hAnsi="IRNazanin" w:eastAsia="IRNazanin" w:cs="IRNazanin"/>
            <w:color w:val="111111"/>
            <w:sz w:val="22"/>
            <w:szCs w:val="22"/>
            <w:b w:val="0"/>
            <w:bCs w:val="0"/>
            <w:i w:val="0"/>
            <w:iCs w:val="0"/>
          </w:rPr>
          <w:t>769- نشانه هاى حق ناپذيرى مشركان</w:t>
        </w:r>
        <w:r>
          <w:tab/>
        </w:r>
        <w:r>
          <w:fldChar w:fldCharType="begin"/>
        </w:r>
        <w:r>
          <w:instrText xml:space="preserve">PAGEREF 770 \h</w:instrText>
        </w:r>
        <w:r>
          <w:fldChar w:fldCharType="end"/>
        </w:r>
      </w:hyperlink>
    </w:p>
    <w:p>
      <w:pPr>
        <w:tabs>
          <w:tab w:val="right" w:leader="dot" w:pos="9062"/>
        </w:tabs>
        <w:ind w:left="220"/>
      </w:pPr>
      <w:hyperlink w:anchor="_Toc771" w:history="1">
        <w:r>
          <w:rPr>
            <w:rFonts w:ascii="IRNazanin" w:hAnsi="IRNazanin" w:eastAsia="IRNazanin" w:cs="IRNazanin"/>
            <w:color w:val="111111"/>
            <w:sz w:val="22"/>
            <w:szCs w:val="22"/>
            <w:b w:val="0"/>
            <w:bCs w:val="0"/>
            <w:i w:val="0"/>
            <w:iCs w:val="0"/>
          </w:rPr>
          <w:t>770- نشانه هاى ولايت حق</w:t>
        </w:r>
        <w:r>
          <w:tab/>
        </w:r>
        <w:r>
          <w:fldChar w:fldCharType="begin"/>
        </w:r>
        <w:r>
          <w:instrText xml:space="preserve">PAGEREF 771 \h</w:instrText>
        </w:r>
        <w:r>
          <w:fldChar w:fldCharType="end"/>
        </w:r>
      </w:hyperlink>
    </w:p>
    <w:p>
      <w:pPr>
        <w:tabs>
          <w:tab w:val="right" w:leader="dot" w:pos="9062"/>
        </w:tabs>
        <w:ind w:left="220"/>
      </w:pPr>
      <w:hyperlink w:anchor="_Toc772" w:history="1">
        <w:r>
          <w:rPr>
            <w:rFonts w:ascii="IRNazanin" w:hAnsi="IRNazanin" w:eastAsia="IRNazanin" w:cs="IRNazanin"/>
            <w:color w:val="111111"/>
            <w:sz w:val="22"/>
            <w:szCs w:val="22"/>
            <w:b w:val="0"/>
            <w:bCs w:val="0"/>
            <w:i w:val="0"/>
            <w:iCs w:val="0"/>
          </w:rPr>
          <w:t>771- نصرت حق طلبان</w:t>
        </w:r>
        <w:r>
          <w:tab/>
        </w:r>
        <w:r>
          <w:fldChar w:fldCharType="begin"/>
        </w:r>
        <w:r>
          <w:instrText xml:space="preserve">PAGEREF 772 \h</w:instrText>
        </w:r>
        <w:r>
          <w:fldChar w:fldCharType="end"/>
        </w:r>
      </w:hyperlink>
    </w:p>
    <w:p>
      <w:pPr>
        <w:tabs>
          <w:tab w:val="right" w:leader="dot" w:pos="9062"/>
        </w:tabs>
        <w:ind w:left="220"/>
      </w:pPr>
      <w:hyperlink w:anchor="_Toc773" w:history="1">
        <w:r>
          <w:rPr>
            <w:rFonts w:ascii="IRNazanin" w:hAnsi="IRNazanin" w:eastAsia="IRNazanin" w:cs="IRNazanin"/>
            <w:color w:val="111111"/>
            <w:sz w:val="22"/>
            <w:szCs w:val="22"/>
            <w:b w:val="0"/>
            <w:bCs w:val="0"/>
            <w:i w:val="0"/>
            <w:iCs w:val="0"/>
          </w:rPr>
          <w:t>772- نفرين بر حق ستيزان</w:t>
        </w:r>
        <w:r>
          <w:tab/>
        </w:r>
        <w:r>
          <w:fldChar w:fldCharType="begin"/>
        </w:r>
        <w:r>
          <w:instrText xml:space="preserve">PAGEREF 773 \h</w:instrText>
        </w:r>
        <w:r>
          <w:fldChar w:fldCharType="end"/>
        </w:r>
      </w:hyperlink>
    </w:p>
    <w:p>
      <w:pPr>
        <w:tabs>
          <w:tab w:val="right" w:leader="dot" w:pos="9062"/>
        </w:tabs>
        <w:ind w:left="220"/>
      </w:pPr>
      <w:hyperlink w:anchor="_Toc774" w:history="1">
        <w:r>
          <w:rPr>
            <w:rFonts w:ascii="IRNazanin" w:hAnsi="IRNazanin" w:eastAsia="IRNazanin" w:cs="IRNazanin"/>
            <w:color w:val="111111"/>
            <w:sz w:val="22"/>
            <w:szCs w:val="22"/>
            <w:b w:val="0"/>
            <w:bCs w:val="0"/>
            <w:i w:val="0"/>
            <w:iCs w:val="0"/>
          </w:rPr>
          <w:t>773- نفرين بر حق ناپذيران</w:t>
        </w:r>
        <w:r>
          <w:tab/>
        </w:r>
        <w:r>
          <w:fldChar w:fldCharType="begin"/>
        </w:r>
        <w:r>
          <w:instrText xml:space="preserve">PAGEREF 774 \h</w:instrText>
        </w:r>
        <w:r>
          <w:fldChar w:fldCharType="end"/>
        </w:r>
      </w:hyperlink>
    </w:p>
    <w:p>
      <w:pPr>
        <w:tabs>
          <w:tab w:val="right" w:leader="dot" w:pos="9062"/>
        </w:tabs>
        <w:ind w:left="220"/>
      </w:pPr>
      <w:hyperlink w:anchor="_Toc775" w:history="1">
        <w:r>
          <w:rPr>
            <w:rFonts w:ascii="IRNazanin" w:hAnsi="IRNazanin" w:eastAsia="IRNazanin" w:cs="IRNazanin"/>
            <w:color w:val="111111"/>
            <w:sz w:val="22"/>
            <w:szCs w:val="22"/>
            <w:b w:val="0"/>
            <w:bCs w:val="0"/>
            <w:i w:val="0"/>
            <w:iCs w:val="0"/>
          </w:rPr>
          <w:t>774- نقش حق</w:t>
        </w:r>
        <w:r>
          <w:tab/>
        </w:r>
        <w:r>
          <w:fldChar w:fldCharType="begin"/>
        </w:r>
        <w:r>
          <w:instrText xml:space="preserve">PAGEREF 775 \h</w:instrText>
        </w:r>
        <w:r>
          <w:fldChar w:fldCharType="end"/>
        </w:r>
      </w:hyperlink>
    </w:p>
    <w:p>
      <w:pPr>
        <w:tabs>
          <w:tab w:val="right" w:leader="dot" w:pos="9062"/>
        </w:tabs>
        <w:ind w:left="220"/>
      </w:pPr>
      <w:hyperlink w:anchor="_Toc776" w:history="1">
        <w:r>
          <w:rPr>
            <w:rFonts w:ascii="IRNazanin" w:hAnsi="IRNazanin" w:eastAsia="IRNazanin" w:cs="IRNazanin"/>
            <w:color w:val="111111"/>
            <w:sz w:val="22"/>
            <w:szCs w:val="22"/>
            <w:b w:val="0"/>
            <w:bCs w:val="0"/>
            <w:i w:val="0"/>
            <w:iCs w:val="0"/>
          </w:rPr>
          <w:t>775- نقش حق ناپذيران</w:t>
        </w:r>
        <w:r>
          <w:tab/>
        </w:r>
        <w:r>
          <w:fldChar w:fldCharType="begin"/>
        </w:r>
        <w:r>
          <w:instrText xml:space="preserve">PAGEREF 776 \h</w:instrText>
        </w:r>
        <w:r>
          <w:fldChar w:fldCharType="end"/>
        </w:r>
      </w:hyperlink>
    </w:p>
    <w:p>
      <w:pPr>
        <w:tabs>
          <w:tab w:val="right" w:leader="dot" w:pos="9062"/>
        </w:tabs>
        <w:ind w:left="220"/>
      </w:pPr>
      <w:hyperlink w:anchor="_Toc777" w:history="1">
        <w:r>
          <w:rPr>
            <w:rFonts w:ascii="IRNazanin" w:hAnsi="IRNazanin" w:eastAsia="IRNazanin" w:cs="IRNazanin"/>
            <w:color w:val="111111"/>
            <w:sz w:val="22"/>
            <w:szCs w:val="22"/>
            <w:b w:val="0"/>
            <w:bCs w:val="0"/>
            <w:i w:val="0"/>
            <w:iCs w:val="0"/>
          </w:rPr>
          <w:t>776- نگرانى از حق ناپذيرى</w:t>
        </w:r>
        <w:r>
          <w:tab/>
        </w:r>
        <w:r>
          <w:fldChar w:fldCharType="begin"/>
        </w:r>
        <w:r>
          <w:instrText xml:space="preserve">PAGEREF 777 \h</w:instrText>
        </w:r>
        <w:r>
          <w:fldChar w:fldCharType="end"/>
        </w:r>
      </w:hyperlink>
    </w:p>
    <w:p>
      <w:pPr>
        <w:tabs>
          <w:tab w:val="right" w:leader="dot" w:pos="9062"/>
        </w:tabs>
        <w:ind w:left="220"/>
      </w:pPr>
      <w:hyperlink w:anchor="_Toc778" w:history="1">
        <w:r>
          <w:rPr>
            <w:rFonts w:ascii="IRNazanin" w:hAnsi="IRNazanin" w:eastAsia="IRNazanin" w:cs="IRNazanin"/>
            <w:color w:val="111111"/>
            <w:sz w:val="22"/>
            <w:szCs w:val="22"/>
            <w:b w:val="0"/>
            <w:bCs w:val="0"/>
            <w:i w:val="0"/>
            <w:iCs w:val="0"/>
          </w:rPr>
          <w:t>777- نگرانى از حق ناپذيرى فرعون</w:t>
        </w:r>
        <w:r>
          <w:tab/>
        </w:r>
        <w:r>
          <w:fldChar w:fldCharType="begin"/>
        </w:r>
        <w:r>
          <w:instrText xml:space="preserve">PAGEREF 778 \h</w:instrText>
        </w:r>
        <w:r>
          <w:fldChar w:fldCharType="end"/>
        </w:r>
      </w:hyperlink>
    </w:p>
    <w:p>
      <w:pPr>
        <w:tabs>
          <w:tab w:val="right" w:leader="dot" w:pos="9062"/>
        </w:tabs>
        <w:ind w:left="220"/>
      </w:pPr>
      <w:hyperlink w:anchor="_Toc779" w:history="1">
        <w:r>
          <w:rPr>
            <w:rFonts w:ascii="IRNazanin" w:hAnsi="IRNazanin" w:eastAsia="IRNazanin" w:cs="IRNazanin"/>
            <w:color w:val="111111"/>
            <w:sz w:val="22"/>
            <w:szCs w:val="22"/>
            <w:b w:val="0"/>
            <w:bCs w:val="0"/>
            <w:i w:val="0"/>
            <w:iCs w:val="0"/>
          </w:rPr>
          <w:t>778- واقعيت حق</w:t>
        </w:r>
        <w:r>
          <w:tab/>
        </w:r>
        <w:r>
          <w:fldChar w:fldCharType="begin"/>
        </w:r>
        <w:r>
          <w:instrText xml:space="preserve">PAGEREF 779 \h</w:instrText>
        </w:r>
        <w:r>
          <w:fldChar w:fldCharType="end"/>
        </w:r>
      </w:hyperlink>
    </w:p>
    <w:p>
      <w:pPr>
        <w:tabs>
          <w:tab w:val="right" w:leader="dot" w:pos="9062"/>
        </w:tabs>
        <w:ind w:left="220"/>
      </w:pPr>
      <w:hyperlink w:anchor="_Toc780" w:history="1">
        <w:r>
          <w:rPr>
            <w:rFonts w:ascii="IRNazanin" w:hAnsi="IRNazanin" w:eastAsia="IRNazanin" w:cs="IRNazanin"/>
            <w:color w:val="111111"/>
            <w:sz w:val="22"/>
            <w:szCs w:val="22"/>
            <w:b w:val="0"/>
            <w:bCs w:val="0"/>
            <w:i w:val="0"/>
            <w:iCs w:val="0"/>
          </w:rPr>
          <w:t>779- وحدت حق</w:t>
        </w:r>
        <w:r>
          <w:tab/>
        </w:r>
        <w:r>
          <w:fldChar w:fldCharType="begin"/>
        </w:r>
        <w:r>
          <w:instrText xml:space="preserve">PAGEREF 780 \h</w:instrText>
        </w:r>
        <w:r>
          <w:fldChar w:fldCharType="end"/>
        </w:r>
      </w:hyperlink>
    </w:p>
    <w:p>
      <w:pPr>
        <w:tabs>
          <w:tab w:val="right" w:leader="dot" w:pos="9062"/>
        </w:tabs>
        <w:ind w:left="220"/>
      </w:pPr>
      <w:hyperlink w:anchor="_Toc781" w:history="1">
        <w:r>
          <w:rPr>
            <w:rFonts w:ascii="IRNazanin" w:hAnsi="IRNazanin" w:eastAsia="IRNazanin" w:cs="IRNazanin"/>
            <w:color w:val="111111"/>
            <w:sz w:val="22"/>
            <w:szCs w:val="22"/>
            <w:b w:val="0"/>
            <w:bCs w:val="0"/>
            <w:i w:val="0"/>
            <w:iCs w:val="0"/>
          </w:rPr>
          <w:t>780- وحدت راه حق</w:t>
        </w:r>
        <w:r>
          <w:tab/>
        </w:r>
        <w:r>
          <w:fldChar w:fldCharType="begin"/>
        </w:r>
        <w:r>
          <w:instrText xml:space="preserve">PAGEREF 781 \h</w:instrText>
        </w:r>
        <w:r>
          <w:fldChar w:fldCharType="end"/>
        </w:r>
      </w:hyperlink>
    </w:p>
    <w:p>
      <w:pPr>
        <w:tabs>
          <w:tab w:val="right" w:leader="dot" w:pos="9062"/>
        </w:tabs>
        <w:ind w:left="220"/>
      </w:pPr>
      <w:hyperlink w:anchor="_Toc782" w:history="1">
        <w:r>
          <w:rPr>
            <w:rFonts w:ascii="IRNazanin" w:hAnsi="IRNazanin" w:eastAsia="IRNazanin" w:cs="IRNazanin"/>
            <w:color w:val="111111"/>
            <w:sz w:val="22"/>
            <w:szCs w:val="22"/>
            <w:b w:val="0"/>
            <w:bCs w:val="0"/>
            <w:i w:val="0"/>
            <w:iCs w:val="0"/>
          </w:rPr>
          <w:t>781- وضوح حق</w:t>
        </w:r>
        <w:r>
          <w:tab/>
        </w:r>
        <w:r>
          <w:fldChar w:fldCharType="begin"/>
        </w:r>
        <w:r>
          <w:instrText xml:space="preserve">PAGEREF 782 \h</w:instrText>
        </w:r>
        <w:r>
          <w:fldChar w:fldCharType="end"/>
        </w:r>
      </w:hyperlink>
    </w:p>
    <w:p>
      <w:pPr>
        <w:tabs>
          <w:tab w:val="right" w:leader="dot" w:pos="9062"/>
        </w:tabs>
        <w:ind w:left="220"/>
      </w:pPr>
      <w:hyperlink w:anchor="_Toc783" w:history="1">
        <w:r>
          <w:rPr>
            <w:rFonts w:ascii="IRNazanin" w:hAnsi="IRNazanin" w:eastAsia="IRNazanin" w:cs="IRNazanin"/>
            <w:color w:val="111111"/>
            <w:sz w:val="22"/>
            <w:szCs w:val="22"/>
            <w:b w:val="0"/>
            <w:bCs w:val="0"/>
            <w:i w:val="0"/>
            <w:iCs w:val="0"/>
          </w:rPr>
          <w:t>782- وقت عذاب حق ناپذيران</w:t>
        </w:r>
        <w:r>
          <w:tab/>
        </w:r>
        <w:r>
          <w:fldChar w:fldCharType="begin"/>
        </w:r>
        <w:r>
          <w:instrText xml:space="preserve">PAGEREF 783 \h</w:instrText>
        </w:r>
        <w:r>
          <w:fldChar w:fldCharType="end"/>
        </w:r>
      </w:hyperlink>
    </w:p>
    <w:p>
      <w:pPr>
        <w:tabs>
          <w:tab w:val="right" w:leader="dot" w:pos="9062"/>
        </w:tabs>
        <w:ind w:left="220"/>
      </w:pPr>
      <w:hyperlink w:anchor="_Toc784" w:history="1">
        <w:r>
          <w:rPr>
            <w:rFonts w:ascii="IRNazanin" w:hAnsi="IRNazanin" w:eastAsia="IRNazanin" w:cs="IRNazanin"/>
            <w:color w:val="111111"/>
            <w:sz w:val="22"/>
            <w:szCs w:val="22"/>
            <w:b w:val="0"/>
            <w:bCs w:val="0"/>
            <w:i w:val="0"/>
            <w:iCs w:val="0"/>
          </w:rPr>
          <w:t>783- ويژگيهاى حق طلبان</w:t>
        </w:r>
        <w:r>
          <w:tab/>
        </w:r>
        <w:r>
          <w:fldChar w:fldCharType="begin"/>
        </w:r>
        <w:r>
          <w:instrText xml:space="preserve">PAGEREF 784 \h</w:instrText>
        </w:r>
        <w:r>
          <w:fldChar w:fldCharType="end"/>
        </w:r>
      </w:hyperlink>
    </w:p>
    <w:p>
      <w:pPr>
        <w:tabs>
          <w:tab w:val="right" w:leader="dot" w:pos="9062"/>
        </w:tabs>
        <w:ind w:left="220"/>
      </w:pPr>
      <w:hyperlink w:anchor="_Toc785" w:history="1">
        <w:r>
          <w:rPr>
            <w:rFonts w:ascii="IRNazanin" w:hAnsi="IRNazanin" w:eastAsia="IRNazanin" w:cs="IRNazanin"/>
            <w:color w:val="111111"/>
            <w:sz w:val="22"/>
            <w:szCs w:val="22"/>
            <w:b w:val="0"/>
            <w:bCs w:val="0"/>
            <w:i w:val="0"/>
            <w:iCs w:val="0"/>
          </w:rPr>
          <w:t>784- هدايت به حق</w:t>
        </w:r>
        <w:r>
          <w:tab/>
        </w:r>
        <w:r>
          <w:fldChar w:fldCharType="begin"/>
        </w:r>
        <w:r>
          <w:instrText xml:space="preserve">PAGEREF 785 \h</w:instrText>
        </w:r>
        <w:r>
          <w:fldChar w:fldCharType="end"/>
        </w:r>
      </w:hyperlink>
    </w:p>
    <w:p>
      <w:pPr>
        <w:tabs>
          <w:tab w:val="right" w:leader="dot" w:pos="9062"/>
        </w:tabs>
        <w:ind w:left="220"/>
      </w:pPr>
      <w:hyperlink w:anchor="_Toc786" w:history="1">
        <w:r>
          <w:rPr>
            <w:rFonts w:ascii="IRNazanin" w:hAnsi="IRNazanin" w:eastAsia="IRNazanin" w:cs="IRNazanin"/>
            <w:color w:val="111111"/>
            <w:sz w:val="22"/>
            <w:szCs w:val="22"/>
            <w:b w:val="0"/>
            <w:bCs w:val="0"/>
            <w:i w:val="0"/>
            <w:iCs w:val="0"/>
          </w:rPr>
          <w:t>785- هدايت حق پذيران</w:t>
        </w:r>
        <w:r>
          <w:tab/>
        </w:r>
        <w:r>
          <w:fldChar w:fldCharType="begin"/>
        </w:r>
        <w:r>
          <w:instrText xml:space="preserve">PAGEREF 786 \h</w:instrText>
        </w:r>
        <w:r>
          <w:fldChar w:fldCharType="end"/>
        </w:r>
      </w:hyperlink>
    </w:p>
    <w:p>
      <w:pPr>
        <w:tabs>
          <w:tab w:val="right" w:leader="dot" w:pos="9062"/>
        </w:tabs>
        <w:ind w:left="220"/>
      </w:pPr>
      <w:hyperlink w:anchor="_Toc787" w:history="1">
        <w:r>
          <w:rPr>
            <w:rFonts w:ascii="IRNazanin" w:hAnsi="IRNazanin" w:eastAsia="IRNazanin" w:cs="IRNazanin"/>
            <w:color w:val="111111"/>
            <w:sz w:val="22"/>
            <w:szCs w:val="22"/>
            <w:b w:val="0"/>
            <w:bCs w:val="0"/>
            <w:i w:val="0"/>
            <w:iCs w:val="0"/>
          </w:rPr>
          <w:t>786- هدايت حق ستيزان</w:t>
        </w:r>
        <w:r>
          <w:tab/>
        </w:r>
        <w:r>
          <w:fldChar w:fldCharType="begin"/>
        </w:r>
        <w:r>
          <w:instrText xml:space="preserve">PAGEREF 787 \h</w:instrText>
        </w:r>
        <w:r>
          <w:fldChar w:fldCharType="end"/>
        </w:r>
      </w:hyperlink>
    </w:p>
    <w:p>
      <w:pPr>
        <w:tabs>
          <w:tab w:val="right" w:leader="dot" w:pos="9062"/>
        </w:tabs>
        <w:ind w:left="220"/>
      </w:pPr>
      <w:hyperlink w:anchor="_Toc788" w:history="1">
        <w:r>
          <w:rPr>
            <w:rFonts w:ascii="IRNazanin" w:hAnsi="IRNazanin" w:eastAsia="IRNazanin" w:cs="IRNazanin"/>
            <w:color w:val="111111"/>
            <w:sz w:val="22"/>
            <w:szCs w:val="22"/>
            <w:b w:val="0"/>
            <w:bCs w:val="0"/>
            <w:i w:val="0"/>
            <w:iCs w:val="0"/>
          </w:rPr>
          <w:t>787- هدايت حق طلبان</w:t>
        </w:r>
        <w:r>
          <w:tab/>
        </w:r>
        <w:r>
          <w:fldChar w:fldCharType="begin"/>
        </w:r>
        <w:r>
          <w:instrText xml:space="preserve">PAGEREF 788 \h</w:instrText>
        </w:r>
        <w:r>
          <w:fldChar w:fldCharType="end"/>
        </w:r>
      </w:hyperlink>
    </w:p>
    <w:p>
      <w:pPr>
        <w:tabs>
          <w:tab w:val="right" w:leader="dot" w:pos="9062"/>
        </w:tabs>
        <w:ind w:left="220"/>
      </w:pPr>
      <w:hyperlink w:anchor="_Toc789" w:history="1">
        <w:r>
          <w:rPr>
            <w:rFonts w:ascii="IRNazanin" w:hAnsi="IRNazanin" w:eastAsia="IRNazanin" w:cs="IRNazanin"/>
            <w:color w:val="111111"/>
            <w:sz w:val="22"/>
            <w:szCs w:val="22"/>
            <w:b w:val="0"/>
            <w:bCs w:val="0"/>
            <w:i w:val="0"/>
            <w:iCs w:val="0"/>
          </w:rPr>
          <w:t>788- هدايت حق ناپذيران</w:t>
        </w:r>
        <w:r>
          <w:tab/>
        </w:r>
        <w:r>
          <w:fldChar w:fldCharType="begin"/>
        </w:r>
        <w:r>
          <w:instrText xml:space="preserve">PAGEREF 789 \h</w:instrText>
        </w:r>
        <w:r>
          <w:fldChar w:fldCharType="end"/>
        </w:r>
      </w:hyperlink>
    </w:p>
    <w:p>
      <w:pPr>
        <w:tabs>
          <w:tab w:val="right" w:leader="dot" w:pos="9062"/>
        </w:tabs>
        <w:ind w:left="220"/>
      </w:pPr>
      <w:hyperlink w:anchor="_Toc790" w:history="1">
        <w:r>
          <w:rPr>
            <w:rFonts w:ascii="IRNazanin" w:hAnsi="IRNazanin" w:eastAsia="IRNazanin" w:cs="IRNazanin"/>
            <w:color w:val="111111"/>
            <w:sz w:val="22"/>
            <w:szCs w:val="22"/>
            <w:b w:val="0"/>
            <w:bCs w:val="0"/>
            <w:i w:val="0"/>
            <w:iCs w:val="0"/>
          </w:rPr>
          <w:t>789- هدايت ناپذيرى حق ناپذيران</w:t>
        </w:r>
        <w:r>
          <w:tab/>
        </w:r>
        <w:r>
          <w:fldChar w:fldCharType="begin"/>
        </w:r>
        <w:r>
          <w:instrText xml:space="preserve">PAGEREF 790 \h</w:instrText>
        </w:r>
        <w:r>
          <w:fldChar w:fldCharType="end"/>
        </w:r>
      </w:hyperlink>
    </w:p>
    <w:p>
      <w:pPr>
        <w:tabs>
          <w:tab w:val="right" w:leader="dot" w:pos="9062"/>
        </w:tabs>
        <w:ind w:left="220"/>
      </w:pPr>
      <w:hyperlink w:anchor="_Toc791" w:history="1">
        <w:r>
          <w:rPr>
            <w:rFonts w:ascii="IRNazanin" w:hAnsi="IRNazanin" w:eastAsia="IRNazanin" w:cs="IRNazanin"/>
            <w:color w:val="111111"/>
            <w:sz w:val="22"/>
            <w:szCs w:val="22"/>
            <w:b w:val="0"/>
            <w:bCs w:val="0"/>
            <w:i w:val="0"/>
            <w:iCs w:val="0"/>
          </w:rPr>
          <w:t>790- هدايتگران و حق</w:t>
        </w:r>
        <w:r>
          <w:tab/>
        </w:r>
        <w:r>
          <w:fldChar w:fldCharType="begin"/>
        </w:r>
        <w:r>
          <w:instrText xml:space="preserve">PAGEREF 791 \h</w:instrText>
        </w:r>
        <w:r>
          <w:fldChar w:fldCharType="end"/>
        </w:r>
      </w:hyperlink>
    </w:p>
    <w:p>
      <w:pPr>
        <w:tabs>
          <w:tab w:val="right" w:leader="dot" w:pos="9062"/>
        </w:tabs>
        <w:ind w:left="220"/>
      </w:pPr>
      <w:hyperlink w:anchor="_Toc792" w:history="1">
        <w:r>
          <w:rPr>
            <w:rFonts w:ascii="IRNazanin" w:hAnsi="IRNazanin" w:eastAsia="IRNazanin" w:cs="IRNazanin"/>
            <w:color w:val="111111"/>
            <w:sz w:val="22"/>
            <w:szCs w:val="22"/>
            <w:b w:val="0"/>
            <w:bCs w:val="0"/>
            <w:i w:val="0"/>
            <w:iCs w:val="0"/>
          </w:rPr>
          <w:t>791- هشدار به حق ستيزان</w:t>
        </w:r>
        <w:r>
          <w:tab/>
        </w:r>
        <w:r>
          <w:fldChar w:fldCharType="begin"/>
        </w:r>
        <w:r>
          <w:instrText xml:space="preserve">PAGEREF 792 \h</w:instrText>
        </w:r>
        <w:r>
          <w:fldChar w:fldCharType="end"/>
        </w:r>
      </w:hyperlink>
    </w:p>
    <w:p>
      <w:pPr>
        <w:tabs>
          <w:tab w:val="right" w:leader="dot" w:pos="9062"/>
        </w:tabs>
        <w:ind w:left="220"/>
      </w:pPr>
      <w:hyperlink w:anchor="_Toc793" w:history="1">
        <w:r>
          <w:rPr>
            <w:rFonts w:ascii="IRNazanin" w:hAnsi="IRNazanin" w:eastAsia="IRNazanin" w:cs="IRNazanin"/>
            <w:color w:val="111111"/>
            <w:sz w:val="22"/>
            <w:szCs w:val="22"/>
            <w:b w:val="0"/>
            <w:bCs w:val="0"/>
            <w:i w:val="0"/>
            <w:iCs w:val="0"/>
          </w:rPr>
          <w:t>792- هشدار به حق ناپذيران</w:t>
        </w:r>
        <w:r>
          <w:tab/>
        </w:r>
        <w:r>
          <w:fldChar w:fldCharType="begin"/>
        </w:r>
        <w:r>
          <w:instrText xml:space="preserve">PAGEREF 793 \h</w:instrText>
        </w:r>
        <w:r>
          <w:fldChar w:fldCharType="end"/>
        </w:r>
      </w:hyperlink>
    </w:p>
    <w:p>
      <w:pPr>
        <w:tabs>
          <w:tab w:val="right" w:leader="dot" w:pos="9062"/>
        </w:tabs>
        <w:ind w:left="220"/>
      </w:pPr>
      <w:hyperlink w:anchor="_Toc794" w:history="1">
        <w:r>
          <w:rPr>
            <w:rFonts w:ascii="IRNazanin" w:hAnsi="IRNazanin" w:eastAsia="IRNazanin" w:cs="IRNazanin"/>
            <w:color w:val="111111"/>
            <w:sz w:val="22"/>
            <w:szCs w:val="22"/>
            <w:b w:val="0"/>
            <w:bCs w:val="0"/>
            <w:i w:val="0"/>
            <w:iCs w:val="0"/>
          </w:rPr>
          <w:t>793- هشدار به حق ناپذيران مكه</w:t>
        </w:r>
        <w:r>
          <w:tab/>
        </w:r>
        <w:r>
          <w:fldChar w:fldCharType="begin"/>
        </w:r>
        <w:r>
          <w:instrText xml:space="preserve">PAGEREF 794 \h</w:instrText>
        </w:r>
        <w:r>
          <w:fldChar w:fldCharType="end"/>
        </w:r>
      </w:hyperlink>
    </w:p>
    <w:p>
      <w:pPr>
        <w:tabs>
          <w:tab w:val="right" w:leader="dot" w:pos="9062"/>
        </w:tabs>
        <w:ind w:left="220"/>
      </w:pPr>
      <w:hyperlink w:anchor="_Toc795" w:history="1">
        <w:r>
          <w:rPr>
            <w:rFonts w:ascii="IRNazanin" w:hAnsi="IRNazanin" w:eastAsia="IRNazanin" w:cs="IRNazanin"/>
            <w:color w:val="111111"/>
            <w:sz w:val="22"/>
            <w:szCs w:val="22"/>
            <w:b w:val="0"/>
            <w:bCs w:val="0"/>
            <w:i w:val="0"/>
            <w:iCs w:val="0"/>
          </w:rPr>
          <w:t>794- هلاكت حق ستيزان</w:t>
        </w:r>
        <w:r>
          <w:tab/>
        </w:r>
        <w:r>
          <w:fldChar w:fldCharType="begin"/>
        </w:r>
        <w:r>
          <w:instrText xml:space="preserve">PAGEREF 795 \h</w:instrText>
        </w:r>
        <w:r>
          <w:fldChar w:fldCharType="end"/>
        </w:r>
      </w:hyperlink>
    </w:p>
    <w:p>
      <w:pPr>
        <w:tabs>
          <w:tab w:val="right" w:leader="dot" w:pos="9062"/>
        </w:tabs>
        <w:ind w:left="220"/>
      </w:pPr>
      <w:hyperlink w:anchor="_Toc796" w:history="1">
        <w:r>
          <w:rPr>
            <w:rFonts w:ascii="IRNazanin" w:hAnsi="IRNazanin" w:eastAsia="IRNazanin" w:cs="IRNazanin"/>
            <w:color w:val="111111"/>
            <w:sz w:val="22"/>
            <w:szCs w:val="22"/>
            <w:b w:val="0"/>
            <w:bCs w:val="0"/>
            <w:i w:val="0"/>
            <w:iCs w:val="0"/>
          </w:rPr>
          <w:t>795- هلاكت حق ناپذيران</w:t>
        </w:r>
        <w:r>
          <w:tab/>
        </w:r>
        <w:r>
          <w:fldChar w:fldCharType="begin"/>
        </w:r>
        <w:r>
          <w:instrText xml:space="preserve">PAGEREF 796 \h</w:instrText>
        </w:r>
        <w:r>
          <w:fldChar w:fldCharType="end"/>
        </w:r>
      </w:hyperlink>
    </w:p>
    <w:p>
      <w:pPr>
        <w:tabs>
          <w:tab w:val="right" w:leader="dot" w:pos="9062"/>
        </w:tabs>
        <w:ind w:left="220"/>
      </w:pPr>
      <w:hyperlink w:anchor="_Toc797" w:history="1">
        <w:r>
          <w:rPr>
            <w:rFonts w:ascii="IRNazanin" w:hAnsi="IRNazanin" w:eastAsia="IRNazanin" w:cs="IRNazanin"/>
            <w:color w:val="111111"/>
            <w:sz w:val="22"/>
            <w:szCs w:val="22"/>
            <w:b w:val="0"/>
            <w:bCs w:val="0"/>
            <w:i w:val="0"/>
            <w:iCs w:val="0"/>
          </w:rPr>
          <w:t>796- هماهنگى شبهه افكنى با حق ستيزى</w:t>
        </w:r>
        <w:r>
          <w:tab/>
        </w:r>
        <w:r>
          <w:fldChar w:fldCharType="begin"/>
        </w:r>
        <w:r>
          <w:instrText xml:space="preserve">PAGEREF 797 \h</w:instrText>
        </w:r>
        <w:r>
          <w:fldChar w:fldCharType="end"/>
        </w:r>
      </w:hyperlink>
    </w:p>
    <w:p>
      <w:pPr>
        <w:tabs>
          <w:tab w:val="right" w:leader="dot" w:pos="9062"/>
        </w:tabs>
        <w:ind w:left="220"/>
      </w:pPr>
      <w:hyperlink w:anchor="_Toc798" w:history="1">
        <w:r>
          <w:rPr>
            <w:rFonts w:ascii="IRNazanin" w:hAnsi="IRNazanin" w:eastAsia="IRNazanin" w:cs="IRNazanin"/>
            <w:color w:val="111111"/>
            <w:sz w:val="22"/>
            <w:szCs w:val="22"/>
            <w:b w:val="0"/>
            <w:bCs w:val="0"/>
            <w:i w:val="0"/>
            <w:iCs w:val="0"/>
          </w:rPr>
          <w:t>797- هماهنگى كفر با حق ستيزى</w:t>
        </w:r>
        <w:r>
          <w:tab/>
        </w:r>
        <w:r>
          <w:fldChar w:fldCharType="begin"/>
        </w:r>
        <w:r>
          <w:instrText xml:space="preserve">PAGEREF 798 \h</w:instrText>
        </w:r>
        <w:r>
          <w:fldChar w:fldCharType="end"/>
        </w:r>
      </w:hyperlink>
    </w:p>
    <w:p>
      <w:pPr>
        <w:tabs>
          <w:tab w:val="right" w:leader="dot" w:pos="9062"/>
        </w:tabs>
        <w:ind w:left="220"/>
      </w:pPr>
      <w:hyperlink w:anchor="_Toc799" w:history="1">
        <w:r>
          <w:rPr>
            <w:rFonts w:ascii="IRNazanin" w:hAnsi="IRNazanin" w:eastAsia="IRNazanin" w:cs="IRNazanin"/>
            <w:color w:val="111111"/>
            <w:sz w:val="22"/>
            <w:szCs w:val="22"/>
            <w:b w:val="0"/>
            <w:bCs w:val="0"/>
            <w:i w:val="0"/>
            <w:iCs w:val="0"/>
          </w:rPr>
          <w:t>798- هماهنگى ممانعت از خير با حق ستيزى</w:t>
        </w:r>
        <w:r>
          <w:tab/>
        </w:r>
        <w:r>
          <w:fldChar w:fldCharType="begin"/>
        </w:r>
        <w:r>
          <w:instrText xml:space="preserve">PAGEREF 799 \h</w:instrText>
        </w:r>
        <w:r>
          <w:fldChar w:fldCharType="end"/>
        </w:r>
      </w:hyperlink>
    </w:p>
    <w:p>
      <w:pPr>
        <w:tabs>
          <w:tab w:val="right" w:leader="dot" w:pos="9062"/>
        </w:tabs>
        <w:ind w:left="220"/>
      </w:pPr>
      <w:hyperlink w:anchor="_Toc800" w:history="1">
        <w:r>
          <w:rPr>
            <w:rFonts w:ascii="IRNazanin" w:hAnsi="IRNazanin" w:eastAsia="IRNazanin" w:cs="IRNazanin"/>
            <w:color w:val="111111"/>
            <w:sz w:val="22"/>
            <w:szCs w:val="22"/>
            <w:b w:val="0"/>
            <w:bCs w:val="0"/>
            <w:i w:val="0"/>
            <w:iCs w:val="0"/>
          </w:rPr>
          <w:t>799- همنشينى با منكران حق</w:t>
        </w:r>
        <w:r>
          <w:tab/>
        </w:r>
        <w:r>
          <w:fldChar w:fldCharType="begin"/>
        </w:r>
        <w:r>
          <w:instrText xml:space="preserve">PAGEREF 800 \h</w:instrText>
        </w:r>
        <w:r>
          <w:fldChar w:fldCharType="end"/>
        </w:r>
      </w:hyperlink>
    </w:p>
    <w:p>
      <w:pPr>
        <w:tabs>
          <w:tab w:val="right" w:leader="dot" w:pos="9062"/>
        </w:tabs>
        <w:ind w:left="220"/>
      </w:pPr>
      <w:hyperlink w:anchor="_Toc801" w:history="1">
        <w:r>
          <w:rPr>
            <w:rFonts w:ascii="IRNazanin" w:hAnsi="IRNazanin" w:eastAsia="IRNazanin" w:cs="IRNazanin"/>
            <w:color w:val="111111"/>
            <w:sz w:val="22"/>
            <w:szCs w:val="22"/>
            <w:b w:val="0"/>
            <w:bCs w:val="0"/>
            <w:i w:val="0"/>
            <w:iCs w:val="0"/>
          </w:rPr>
          <w:t>800- هواپرستى و حق</w:t>
        </w:r>
        <w:r>
          <w:tab/>
        </w:r>
        <w:r>
          <w:fldChar w:fldCharType="begin"/>
        </w:r>
        <w:r>
          <w:instrText xml:space="preserve">PAGEREF 801 \h</w:instrText>
        </w:r>
        <w:r>
          <w:fldChar w:fldCharType="end"/>
        </w:r>
      </w:hyperlink>
    </w:p>
    <w:p>
      <w:pPr>
        <w:tabs>
          <w:tab w:val="right" w:leader="dot" w:pos="9062"/>
        </w:tabs>
        <w:ind w:left="220"/>
      </w:pPr>
      <w:hyperlink w:anchor="_Toc802" w:history="1">
        <w:r>
          <w:rPr>
            <w:rFonts w:ascii="IRNazanin" w:hAnsi="IRNazanin" w:eastAsia="IRNazanin" w:cs="IRNazanin"/>
            <w:color w:val="111111"/>
            <w:sz w:val="22"/>
            <w:szCs w:val="22"/>
            <w:b w:val="0"/>
            <w:bCs w:val="0"/>
            <w:i w:val="0"/>
            <w:iCs w:val="0"/>
          </w:rPr>
          <w:t>801- يأس از ايمان حق ستيزان</w:t>
        </w:r>
        <w:r>
          <w:tab/>
        </w:r>
        <w:r>
          <w:fldChar w:fldCharType="begin"/>
        </w:r>
        <w:r>
          <w:instrText xml:space="preserve">PAGEREF 802 \h</w:instrText>
        </w:r>
        <w:r>
          <w:fldChar w:fldCharType="end"/>
        </w:r>
      </w:hyperlink>
    </w:p>
    <w:p>
      <w:pPr>
        <w:tabs>
          <w:tab w:val="right" w:leader="dot" w:pos="9062"/>
        </w:tabs>
        <w:ind w:left="220"/>
      </w:pPr>
      <w:hyperlink w:anchor="_Toc803" w:history="1">
        <w:r>
          <w:rPr>
            <w:rFonts w:ascii="IRNazanin" w:hAnsi="IRNazanin" w:eastAsia="IRNazanin" w:cs="IRNazanin"/>
            <w:color w:val="111111"/>
            <w:sz w:val="22"/>
            <w:szCs w:val="22"/>
            <w:b w:val="0"/>
            <w:bCs w:val="0"/>
            <w:i w:val="0"/>
            <w:iCs w:val="0"/>
          </w:rPr>
          <w:t>802- يأس از هدايت حق ناپذيران</w:t>
        </w:r>
        <w:r>
          <w:tab/>
        </w:r>
        <w:r>
          <w:fldChar w:fldCharType="begin"/>
        </w:r>
        <w:r>
          <w:instrText xml:space="preserve">PAGEREF 803 \h</w:instrText>
        </w:r>
        <w:r>
          <w:fldChar w:fldCharType="end"/>
        </w:r>
      </w:hyperlink>
    </w:p>
    <w:p>
      <w:pPr>
        <w:tabs>
          <w:tab w:val="right" w:leader="dot" w:pos="9062"/>
        </w:tabs>
        <w:ind w:left="220"/>
      </w:pPr>
      <w:hyperlink w:anchor="_Toc804" w:history="1">
        <w:r>
          <w:rPr>
            <w:rFonts w:ascii="IRNazanin" w:hAnsi="IRNazanin" w:eastAsia="IRNazanin" w:cs="IRNazanin"/>
            <w:color w:val="111111"/>
            <w:sz w:val="22"/>
            <w:szCs w:val="22"/>
            <w:b w:val="0"/>
            <w:bCs w:val="0"/>
            <w:i w:val="0"/>
            <w:iCs w:val="0"/>
          </w:rPr>
          <w:t>803- يأس حق ناپذيران</w:t>
        </w:r>
        <w:r>
          <w:tab/>
        </w:r>
        <w:r>
          <w:fldChar w:fldCharType="begin"/>
        </w:r>
        <w:r>
          <w:instrText xml:space="preserve">PAGEREF 804 \h</w:instrText>
        </w:r>
        <w:r>
          <w:fldChar w:fldCharType="end"/>
        </w:r>
      </w:hyperlink>
    </w:p>
    <w:p>
      <w:pPr>
        <w:tabs>
          <w:tab w:val="right" w:leader="dot" w:pos="9062"/>
        </w:tabs>
        <w:ind w:left="220"/>
      </w:pPr>
      <w:hyperlink w:anchor="_Toc805" w:history="1">
        <w:r>
          <w:rPr>
            <w:rFonts w:ascii="IRNazanin" w:hAnsi="IRNazanin" w:eastAsia="IRNazanin" w:cs="IRNazanin"/>
            <w:color w:val="111111"/>
            <w:sz w:val="22"/>
            <w:szCs w:val="22"/>
            <w:b w:val="0"/>
            <w:bCs w:val="0"/>
            <w:i w:val="0"/>
            <w:iCs w:val="0"/>
          </w:rPr>
          <w:t>804- يگانگى حق</w:t>
        </w:r>
        <w:r>
          <w:tab/>
        </w:r>
        <w:r>
          <w:fldChar w:fldCharType="begin"/>
        </w:r>
        <w:r>
          <w:instrText xml:space="preserve">PAGEREF 805 \h</w:instrText>
        </w:r>
        <w:r>
          <w:fldChar w:fldCharType="end"/>
        </w:r>
      </w:hyperlink>
    </w:p>
    <w:p>
      <w:pPr>
        <w:tabs>
          <w:tab w:val="right" w:leader="dot" w:pos="9062"/>
        </w:tabs>
        <w:ind w:left="220"/>
      </w:pPr>
      <w:hyperlink w:anchor="_Toc806" w:history="1">
        <w:r>
          <w:rPr>
            <w:rFonts w:ascii="IRNazanin" w:hAnsi="IRNazanin" w:eastAsia="IRNazanin" w:cs="IRNazanin"/>
            <w:color w:val="111111"/>
            <w:sz w:val="22"/>
            <w:szCs w:val="22"/>
            <w:b w:val="0"/>
            <w:bCs w:val="0"/>
            <w:i w:val="0"/>
            <w:iCs w:val="0"/>
          </w:rPr>
          <w:t>805- يهود حق ناپذير</w:t>
        </w:r>
        <w:r>
          <w:tab/>
        </w:r>
        <w:r>
          <w:fldChar w:fldCharType="begin"/>
        </w:r>
        <w:r>
          <w:instrText xml:space="preserve">PAGEREF 806 \h</w:instrText>
        </w:r>
        <w:r>
          <w:fldChar w:fldCharType="end"/>
        </w:r>
      </w:hyperlink>
    </w:p>
    <w:p>
      <w:pPr>
        <w:tabs>
          <w:tab w:val="right" w:leader="dot" w:pos="9062"/>
        </w:tabs>
        <w:ind w:left="220"/>
      </w:pPr>
      <w:hyperlink w:anchor="_Toc807" w:history="1">
        <w:r>
          <w:rPr>
            <w:rFonts w:ascii="IRNazanin" w:hAnsi="IRNazanin" w:eastAsia="IRNazanin" w:cs="IRNazanin"/>
            <w:color w:val="111111"/>
            <w:sz w:val="22"/>
            <w:szCs w:val="22"/>
            <w:b w:val="0"/>
            <w:bCs w:val="0"/>
            <w:i w:val="0"/>
            <w:iCs w:val="0"/>
          </w:rPr>
          <w:t>806- يهود صدر اسلام و كتمان حق</w:t>
        </w:r>
        <w:r>
          <w:tab/>
        </w:r>
        <w:r>
          <w:fldChar w:fldCharType="begin"/>
        </w:r>
        <w:r>
          <w:instrText xml:space="preserve">PAGEREF 807 \h</w:instrText>
        </w:r>
        <w:r>
          <w:fldChar w:fldCharType="end"/>
        </w:r>
      </w:hyperlink>
    </w:p>
    <w:p>
      <w:pPr>
        <w:tabs>
          <w:tab w:val="right" w:leader="dot" w:pos="9062"/>
        </w:tabs>
        <w:ind w:left="220"/>
      </w:pPr>
      <w:hyperlink w:anchor="_Toc808" w:history="1">
        <w:r>
          <w:rPr>
            <w:rFonts w:ascii="IRNazanin" w:hAnsi="IRNazanin" w:eastAsia="IRNazanin" w:cs="IRNazanin"/>
            <w:color w:val="111111"/>
            <w:sz w:val="22"/>
            <w:szCs w:val="22"/>
            <w:b w:val="0"/>
            <w:bCs w:val="0"/>
            <w:i w:val="0"/>
            <w:iCs w:val="0"/>
          </w:rPr>
          <w:t>807- يهود و كتمان حق</w:t>
        </w:r>
        <w:r>
          <w:tab/>
        </w:r>
        <w:r>
          <w:fldChar w:fldCharType="begin"/>
        </w:r>
        <w:r>
          <w:instrText xml:space="preserve">PAGEREF 808 \h</w:instrText>
        </w:r>
        <w:r>
          <w:fldChar w:fldCharType="end"/>
        </w:r>
      </w:hyperlink>
    </w:p>
    <w:p>
      <w:pPr>
        <w:tabs>
          <w:tab w:val="right" w:leader="dot" w:pos="9062"/>
        </w:tabs>
        <w:ind w:left="220"/>
      </w:pPr>
      <w:hyperlink w:anchor="_Toc809" w:history="1">
        <w:r>
          <w:rPr>
            <w:rFonts w:ascii="IRNazanin" w:hAnsi="IRNazanin" w:eastAsia="IRNazanin" w:cs="IRNazanin"/>
            <w:color w:val="111111"/>
            <w:sz w:val="22"/>
            <w:szCs w:val="22"/>
            <w:b w:val="0"/>
            <w:bCs w:val="0"/>
            <w:i w:val="0"/>
            <w:iCs w:val="0"/>
          </w:rPr>
          <w:t>808- حق الحصاد</w:t>
        </w:r>
        <w:r>
          <w:tab/>
        </w:r>
        <w:r>
          <w:fldChar w:fldCharType="begin"/>
        </w:r>
        <w:r>
          <w:instrText xml:space="preserve">PAGEREF 809 \h</w:instrText>
        </w:r>
        <w:r>
          <w:fldChar w:fldCharType="end"/>
        </w:r>
      </w:hyperlink>
    </w:p>
    <w:p>
      <w:pPr>
        <w:tabs>
          <w:tab w:val="right" w:leader="dot" w:pos="9062"/>
        </w:tabs>
        <w:ind w:left="220"/>
      </w:pPr>
      <w:hyperlink w:anchor="_Toc810" w:history="1">
        <w:r>
          <w:rPr>
            <w:rFonts w:ascii="IRNazanin" w:hAnsi="IRNazanin" w:eastAsia="IRNazanin" w:cs="IRNazanin"/>
            <w:color w:val="111111"/>
            <w:sz w:val="22"/>
            <w:szCs w:val="22"/>
            <w:b w:val="0"/>
            <w:bCs w:val="0"/>
            <w:i w:val="0"/>
            <w:iCs w:val="0"/>
          </w:rPr>
          <w:t>809- احكام حق الحصاد</w:t>
        </w:r>
        <w:r>
          <w:tab/>
        </w:r>
        <w:r>
          <w:fldChar w:fldCharType="begin"/>
        </w:r>
        <w:r>
          <w:instrText xml:space="preserve">PAGEREF 810 \h</w:instrText>
        </w:r>
        <w:r>
          <w:fldChar w:fldCharType="end"/>
        </w:r>
      </w:hyperlink>
    </w:p>
    <w:p>
      <w:pPr>
        <w:tabs>
          <w:tab w:val="right" w:leader="dot" w:pos="9062"/>
        </w:tabs>
        <w:ind w:left="220"/>
      </w:pPr>
      <w:hyperlink w:anchor="_Toc811" w:history="1">
        <w:r>
          <w:rPr>
            <w:rFonts w:ascii="IRNazanin" w:hAnsi="IRNazanin" w:eastAsia="IRNazanin" w:cs="IRNazanin"/>
            <w:color w:val="111111"/>
            <w:sz w:val="22"/>
            <w:szCs w:val="22"/>
            <w:b w:val="0"/>
            <w:bCs w:val="0"/>
            <w:i w:val="0"/>
            <w:iCs w:val="0"/>
          </w:rPr>
          <w:t>810- موارد حق الحصاد</w:t>
        </w:r>
        <w:r>
          <w:tab/>
        </w:r>
        <w:r>
          <w:fldChar w:fldCharType="begin"/>
        </w:r>
        <w:r>
          <w:instrText xml:space="preserve">PAGEREF 811 \h</w:instrText>
        </w:r>
        <w:r>
          <w:fldChar w:fldCharType="end"/>
        </w:r>
      </w:hyperlink>
    </w:p>
    <w:p>
      <w:pPr>
        <w:tabs>
          <w:tab w:val="right" w:leader="dot" w:pos="9062"/>
        </w:tabs>
        <w:ind w:left="220"/>
      </w:pPr>
      <w:hyperlink w:anchor="_Toc812" w:history="1">
        <w:r>
          <w:rPr>
            <w:rFonts w:ascii="IRNazanin" w:hAnsi="IRNazanin" w:eastAsia="IRNazanin" w:cs="IRNazanin"/>
            <w:color w:val="111111"/>
            <w:sz w:val="22"/>
            <w:szCs w:val="22"/>
            <w:b w:val="0"/>
            <w:bCs w:val="0"/>
            <w:i w:val="0"/>
            <w:iCs w:val="0"/>
          </w:rPr>
          <w:t>811- حق الله</w:t>
        </w:r>
        <w:r>
          <w:tab/>
        </w:r>
        <w:r>
          <w:fldChar w:fldCharType="begin"/>
        </w:r>
        <w:r>
          <w:instrText xml:space="preserve">PAGEREF 812 \h</w:instrText>
        </w:r>
        <w:r>
          <w:fldChar w:fldCharType="end"/>
        </w:r>
      </w:hyperlink>
    </w:p>
    <w:p>
      <w:pPr>
        <w:tabs>
          <w:tab w:val="right" w:leader="dot" w:pos="9062"/>
        </w:tabs>
        <w:ind w:left="220"/>
      </w:pPr>
      <w:hyperlink w:anchor="_Toc813" w:history="1">
        <w:r>
          <w:rPr>
            <w:rFonts w:ascii="IRNazanin" w:hAnsi="IRNazanin" w:eastAsia="IRNazanin" w:cs="IRNazanin"/>
            <w:color w:val="111111"/>
            <w:sz w:val="22"/>
            <w:szCs w:val="22"/>
            <w:b w:val="0"/>
            <w:bCs w:val="0"/>
            <w:i w:val="0"/>
            <w:iCs w:val="0"/>
          </w:rPr>
          <w:t>812- حق الله</w:t>
        </w:r>
        <w:r>
          <w:tab/>
        </w:r>
        <w:r>
          <w:fldChar w:fldCharType="begin"/>
        </w:r>
        <w:r>
          <w:instrText xml:space="preserve">PAGEREF 813 \h</w:instrText>
        </w:r>
        <w:r>
          <w:fldChar w:fldCharType="end"/>
        </w:r>
      </w:hyperlink>
    </w:p>
    <w:p>
      <w:pPr>
        <w:tabs>
          <w:tab w:val="right" w:leader="dot" w:pos="9062"/>
        </w:tabs>
        <w:ind w:left="220"/>
      </w:pPr>
      <w:hyperlink w:anchor="_Toc814" w:history="1">
        <w:r>
          <w:rPr>
            <w:rFonts w:ascii="IRNazanin" w:hAnsi="IRNazanin" w:eastAsia="IRNazanin" w:cs="IRNazanin"/>
            <w:color w:val="111111"/>
            <w:sz w:val="22"/>
            <w:szCs w:val="22"/>
            <w:b w:val="0"/>
            <w:bCs w:val="0"/>
            <w:i w:val="0"/>
            <w:iCs w:val="0"/>
          </w:rPr>
          <w:t>813- حق الله در محصولات كشاورزى</w:t>
        </w:r>
        <w:r>
          <w:tab/>
        </w:r>
        <w:r>
          <w:fldChar w:fldCharType="begin"/>
        </w:r>
        <w:r>
          <w:instrText xml:space="preserve">PAGEREF 814 \h</w:instrText>
        </w:r>
        <w:r>
          <w:fldChar w:fldCharType="end"/>
        </w:r>
      </w:hyperlink>
    </w:p>
    <w:p>
      <w:pPr>
        <w:tabs>
          <w:tab w:val="right" w:leader="dot" w:pos="9062"/>
        </w:tabs>
        <w:ind w:left="220"/>
      </w:pPr>
      <w:hyperlink w:anchor="_Toc815" w:history="1">
        <w:r>
          <w:rPr>
            <w:rFonts w:ascii="IRNazanin" w:hAnsi="IRNazanin" w:eastAsia="IRNazanin" w:cs="IRNazanin"/>
            <w:color w:val="111111"/>
            <w:sz w:val="22"/>
            <w:szCs w:val="22"/>
            <w:b w:val="0"/>
            <w:bCs w:val="0"/>
            <w:i w:val="0"/>
            <w:iCs w:val="0"/>
          </w:rPr>
          <w:t>814- آثار حق پذيرى</w:t>
        </w:r>
        <w:r>
          <w:tab/>
        </w:r>
        <w:r>
          <w:fldChar w:fldCharType="begin"/>
        </w:r>
        <w:r>
          <w:instrText xml:space="preserve">PAGEREF 815 \h</w:instrText>
        </w:r>
        <w:r>
          <w:fldChar w:fldCharType="end"/>
        </w:r>
      </w:hyperlink>
    </w:p>
    <w:p>
      <w:pPr>
        <w:tabs>
          <w:tab w:val="right" w:leader="dot" w:pos="9062"/>
        </w:tabs>
        <w:ind w:left="220"/>
      </w:pPr>
      <w:hyperlink w:anchor="_Toc816" w:history="1">
        <w:r>
          <w:rPr>
            <w:rFonts w:ascii="IRNazanin" w:hAnsi="IRNazanin" w:eastAsia="IRNazanin" w:cs="IRNazanin"/>
            <w:color w:val="111111"/>
            <w:sz w:val="22"/>
            <w:szCs w:val="22"/>
            <w:b w:val="0"/>
            <w:bCs w:val="0"/>
            <w:i w:val="0"/>
            <w:iCs w:val="0"/>
          </w:rPr>
          <w:t>815- آثار حق پذيرى انسان ها</w:t>
        </w:r>
        <w:r>
          <w:tab/>
        </w:r>
        <w:r>
          <w:fldChar w:fldCharType="begin"/>
        </w:r>
        <w:r>
          <w:instrText xml:space="preserve">PAGEREF 816 \h</w:instrText>
        </w:r>
        <w:r>
          <w:fldChar w:fldCharType="end"/>
        </w:r>
      </w:hyperlink>
    </w:p>
    <w:p>
      <w:pPr>
        <w:tabs>
          <w:tab w:val="right" w:leader="dot" w:pos="9062"/>
        </w:tabs>
        <w:ind w:left="220"/>
      </w:pPr>
      <w:hyperlink w:anchor="_Toc817" w:history="1">
        <w:r>
          <w:rPr>
            <w:rFonts w:ascii="IRNazanin" w:hAnsi="IRNazanin" w:eastAsia="IRNazanin" w:cs="IRNazanin"/>
            <w:color w:val="111111"/>
            <w:sz w:val="22"/>
            <w:szCs w:val="22"/>
            <w:b w:val="0"/>
            <w:bCs w:val="0"/>
            <w:i w:val="0"/>
            <w:iCs w:val="0"/>
          </w:rPr>
          <w:t>816- آثار حق پذيرى بندگان خدا</w:t>
        </w:r>
        <w:r>
          <w:tab/>
        </w:r>
        <w:r>
          <w:fldChar w:fldCharType="begin"/>
        </w:r>
        <w:r>
          <w:instrText xml:space="preserve">PAGEREF 817 \h</w:instrText>
        </w:r>
        <w:r>
          <w:fldChar w:fldCharType="end"/>
        </w:r>
      </w:hyperlink>
    </w:p>
    <w:p>
      <w:pPr>
        <w:tabs>
          <w:tab w:val="right" w:leader="dot" w:pos="9062"/>
        </w:tabs>
        <w:ind w:left="220"/>
      </w:pPr>
      <w:hyperlink w:anchor="_Toc818" w:history="1">
        <w:r>
          <w:rPr>
            <w:rFonts w:ascii="IRNazanin" w:hAnsi="IRNazanin" w:eastAsia="IRNazanin" w:cs="IRNazanin"/>
            <w:color w:val="111111"/>
            <w:sz w:val="22"/>
            <w:szCs w:val="22"/>
            <w:b w:val="0"/>
            <w:bCs w:val="0"/>
            <w:i w:val="0"/>
            <w:iCs w:val="0"/>
          </w:rPr>
          <w:t>817- آثار حق پذيرى فرعونيان</w:t>
        </w:r>
        <w:r>
          <w:tab/>
        </w:r>
        <w:r>
          <w:fldChar w:fldCharType="begin"/>
        </w:r>
        <w:r>
          <w:instrText xml:space="preserve">PAGEREF 818 \h</w:instrText>
        </w:r>
        <w:r>
          <w:fldChar w:fldCharType="end"/>
        </w:r>
      </w:hyperlink>
    </w:p>
    <w:p>
      <w:pPr>
        <w:tabs>
          <w:tab w:val="right" w:leader="dot" w:pos="9062"/>
        </w:tabs>
        <w:ind w:left="220"/>
      </w:pPr>
      <w:hyperlink w:anchor="_Toc819" w:history="1">
        <w:r>
          <w:rPr>
            <w:rFonts w:ascii="IRNazanin" w:hAnsi="IRNazanin" w:eastAsia="IRNazanin" w:cs="IRNazanin"/>
            <w:color w:val="111111"/>
            <w:sz w:val="22"/>
            <w:szCs w:val="22"/>
            <w:b w:val="0"/>
            <w:bCs w:val="0"/>
            <w:i w:val="0"/>
            <w:iCs w:val="0"/>
          </w:rPr>
          <w:t>818- آثار حق پذيرى مؤمنان اهل كتاب</w:t>
        </w:r>
        <w:r>
          <w:tab/>
        </w:r>
        <w:r>
          <w:fldChar w:fldCharType="begin"/>
        </w:r>
        <w:r>
          <w:instrText xml:space="preserve">PAGEREF 819 \h</w:instrText>
        </w:r>
        <w:r>
          <w:fldChar w:fldCharType="end"/>
        </w:r>
      </w:hyperlink>
    </w:p>
    <w:p>
      <w:pPr>
        <w:tabs>
          <w:tab w:val="right" w:leader="dot" w:pos="9062"/>
        </w:tabs>
        <w:ind w:left="220"/>
      </w:pPr>
      <w:hyperlink w:anchor="_Toc820" w:history="1">
        <w:r>
          <w:rPr>
            <w:rFonts w:ascii="IRNazanin" w:hAnsi="IRNazanin" w:eastAsia="IRNazanin" w:cs="IRNazanin"/>
            <w:color w:val="111111"/>
            <w:sz w:val="22"/>
            <w:szCs w:val="22"/>
            <w:b w:val="0"/>
            <w:bCs w:val="0"/>
            <w:i w:val="0"/>
            <w:iCs w:val="0"/>
          </w:rPr>
          <w:t>819- آثار يأس از حق پذيرى گمراهان</w:t>
        </w:r>
        <w:r>
          <w:tab/>
        </w:r>
        <w:r>
          <w:fldChar w:fldCharType="begin"/>
        </w:r>
        <w:r>
          <w:instrText xml:space="preserve">PAGEREF 820 \h</w:instrText>
        </w:r>
        <w:r>
          <w:fldChar w:fldCharType="end"/>
        </w:r>
      </w:hyperlink>
    </w:p>
    <w:p>
      <w:pPr>
        <w:tabs>
          <w:tab w:val="right" w:leader="dot" w:pos="9062"/>
        </w:tabs>
        <w:ind w:left="220"/>
      </w:pPr>
      <w:hyperlink w:anchor="_Toc821" w:history="1">
        <w:r>
          <w:rPr>
            <w:rFonts w:ascii="IRNazanin" w:hAnsi="IRNazanin" w:eastAsia="IRNazanin" w:cs="IRNazanin"/>
            <w:color w:val="111111"/>
            <w:sz w:val="22"/>
            <w:szCs w:val="22"/>
            <w:b w:val="0"/>
            <w:bCs w:val="0"/>
            <w:i w:val="0"/>
            <w:iCs w:val="0"/>
          </w:rPr>
          <w:t>820- آفات حق پذيرى</w:t>
        </w:r>
        <w:r>
          <w:tab/>
        </w:r>
        <w:r>
          <w:fldChar w:fldCharType="begin"/>
        </w:r>
        <w:r>
          <w:instrText xml:space="preserve">PAGEREF 821 \h</w:instrText>
        </w:r>
        <w:r>
          <w:fldChar w:fldCharType="end"/>
        </w:r>
      </w:hyperlink>
    </w:p>
    <w:p>
      <w:pPr>
        <w:tabs>
          <w:tab w:val="right" w:leader="dot" w:pos="9062"/>
        </w:tabs>
        <w:ind w:left="220"/>
      </w:pPr>
      <w:hyperlink w:anchor="_Toc822" w:history="1">
        <w:r>
          <w:rPr>
            <w:rFonts w:ascii="IRNazanin" w:hAnsi="IRNazanin" w:eastAsia="IRNazanin" w:cs="IRNazanin"/>
            <w:color w:val="111111"/>
            <w:sz w:val="22"/>
            <w:szCs w:val="22"/>
            <w:b w:val="0"/>
            <w:bCs w:val="0"/>
            <w:i w:val="0"/>
            <w:iCs w:val="0"/>
          </w:rPr>
          <w:t>821- ارزش حق پذيرى</w:t>
        </w:r>
        <w:r>
          <w:tab/>
        </w:r>
        <w:r>
          <w:fldChar w:fldCharType="begin"/>
        </w:r>
        <w:r>
          <w:instrText xml:space="preserve">PAGEREF 822 \h</w:instrText>
        </w:r>
        <w:r>
          <w:fldChar w:fldCharType="end"/>
        </w:r>
      </w:hyperlink>
    </w:p>
    <w:p>
      <w:pPr>
        <w:tabs>
          <w:tab w:val="right" w:leader="dot" w:pos="9062"/>
        </w:tabs>
        <w:ind w:left="220"/>
      </w:pPr>
      <w:hyperlink w:anchor="_Toc823" w:history="1">
        <w:r>
          <w:rPr>
            <w:rFonts w:ascii="IRNazanin" w:hAnsi="IRNazanin" w:eastAsia="IRNazanin" w:cs="IRNazanin"/>
            <w:color w:val="111111"/>
            <w:sz w:val="22"/>
            <w:szCs w:val="22"/>
            <w:b w:val="0"/>
            <w:bCs w:val="0"/>
            <w:i w:val="0"/>
            <w:iCs w:val="0"/>
          </w:rPr>
          <w:t>822- اهميت حق پذيرى</w:t>
        </w:r>
        <w:r>
          <w:tab/>
        </w:r>
        <w:r>
          <w:fldChar w:fldCharType="begin"/>
        </w:r>
        <w:r>
          <w:instrText xml:space="preserve">PAGEREF 823 \h</w:instrText>
        </w:r>
        <w:r>
          <w:fldChar w:fldCharType="end"/>
        </w:r>
      </w:hyperlink>
    </w:p>
    <w:p>
      <w:pPr>
        <w:tabs>
          <w:tab w:val="right" w:leader="dot" w:pos="9062"/>
        </w:tabs>
        <w:ind w:left="220"/>
      </w:pPr>
      <w:hyperlink w:anchor="_Toc824" w:history="1">
        <w:r>
          <w:rPr>
            <w:rFonts w:ascii="IRNazanin" w:hAnsi="IRNazanin" w:eastAsia="IRNazanin" w:cs="IRNazanin"/>
            <w:color w:val="111111"/>
            <w:sz w:val="22"/>
            <w:szCs w:val="22"/>
            <w:b w:val="0"/>
            <w:bCs w:val="0"/>
            <w:i w:val="0"/>
            <w:iCs w:val="0"/>
          </w:rPr>
          <w:t>823- اهميت روحيه حق پذيرى</w:t>
        </w:r>
        <w:r>
          <w:tab/>
        </w:r>
        <w:r>
          <w:fldChar w:fldCharType="begin"/>
        </w:r>
        <w:r>
          <w:instrText xml:space="preserve">PAGEREF 824 \h</w:instrText>
        </w:r>
        <w:r>
          <w:fldChar w:fldCharType="end"/>
        </w:r>
      </w:hyperlink>
    </w:p>
    <w:p>
      <w:pPr>
        <w:tabs>
          <w:tab w:val="right" w:leader="dot" w:pos="9062"/>
        </w:tabs>
        <w:ind w:left="220"/>
      </w:pPr>
      <w:hyperlink w:anchor="_Toc825" w:history="1">
        <w:r>
          <w:rPr>
            <w:rFonts w:ascii="IRNazanin" w:hAnsi="IRNazanin" w:eastAsia="IRNazanin" w:cs="IRNazanin"/>
            <w:color w:val="111111"/>
            <w:sz w:val="22"/>
            <w:szCs w:val="22"/>
            <w:b w:val="0"/>
            <w:bCs w:val="0"/>
            <w:i w:val="0"/>
            <w:iCs w:val="0"/>
          </w:rPr>
          <w:t>824- پاداش حق پذيرى</w:t>
        </w:r>
        <w:r>
          <w:tab/>
        </w:r>
        <w:r>
          <w:fldChar w:fldCharType="begin"/>
        </w:r>
        <w:r>
          <w:instrText xml:space="preserve">PAGEREF 825 \h</w:instrText>
        </w:r>
        <w:r>
          <w:fldChar w:fldCharType="end"/>
        </w:r>
      </w:hyperlink>
    </w:p>
    <w:p>
      <w:pPr>
        <w:tabs>
          <w:tab w:val="right" w:leader="dot" w:pos="9062"/>
        </w:tabs>
        <w:ind w:left="220"/>
      </w:pPr>
      <w:hyperlink w:anchor="_Toc826" w:history="1">
        <w:r>
          <w:rPr>
            <w:rFonts w:ascii="IRNazanin" w:hAnsi="IRNazanin" w:eastAsia="IRNazanin" w:cs="IRNazanin"/>
            <w:color w:val="111111"/>
            <w:sz w:val="22"/>
            <w:szCs w:val="22"/>
            <w:b w:val="0"/>
            <w:bCs w:val="0"/>
            <w:i w:val="0"/>
            <w:iCs w:val="0"/>
          </w:rPr>
          <w:t>825- تلاش براى حق پذيرى فرعون</w:t>
        </w:r>
        <w:r>
          <w:tab/>
        </w:r>
        <w:r>
          <w:fldChar w:fldCharType="begin"/>
        </w:r>
        <w:r>
          <w:instrText xml:space="preserve">PAGEREF 826 \h</w:instrText>
        </w:r>
        <w:r>
          <w:fldChar w:fldCharType="end"/>
        </w:r>
      </w:hyperlink>
    </w:p>
    <w:p>
      <w:pPr>
        <w:tabs>
          <w:tab w:val="right" w:leader="dot" w:pos="9062"/>
        </w:tabs>
        <w:ind w:left="220"/>
      </w:pPr>
      <w:hyperlink w:anchor="_Toc827" w:history="1">
        <w:r>
          <w:rPr>
            <w:rFonts w:ascii="IRNazanin" w:hAnsi="IRNazanin" w:eastAsia="IRNazanin" w:cs="IRNazanin"/>
            <w:color w:val="111111"/>
            <w:sz w:val="22"/>
            <w:szCs w:val="22"/>
            <w:b w:val="0"/>
            <w:bCs w:val="0"/>
            <w:i w:val="0"/>
            <w:iCs w:val="0"/>
          </w:rPr>
          <w:t>826- تلاش براى حق پذيرى فرعونيان</w:t>
        </w:r>
        <w:r>
          <w:tab/>
        </w:r>
        <w:r>
          <w:fldChar w:fldCharType="begin"/>
        </w:r>
        <w:r>
          <w:instrText xml:space="preserve">PAGEREF 827 \h</w:instrText>
        </w:r>
        <w:r>
          <w:fldChar w:fldCharType="end"/>
        </w:r>
      </w:hyperlink>
    </w:p>
    <w:p>
      <w:pPr>
        <w:tabs>
          <w:tab w:val="right" w:leader="dot" w:pos="9062"/>
        </w:tabs>
        <w:ind w:left="220"/>
      </w:pPr>
      <w:hyperlink w:anchor="_Toc828" w:history="1">
        <w:r>
          <w:rPr>
            <w:rFonts w:ascii="IRNazanin" w:hAnsi="IRNazanin" w:eastAsia="IRNazanin" w:cs="IRNazanin"/>
            <w:color w:val="111111"/>
            <w:sz w:val="22"/>
            <w:szCs w:val="22"/>
            <w:b w:val="0"/>
            <w:bCs w:val="0"/>
            <w:i w:val="0"/>
            <w:iCs w:val="0"/>
          </w:rPr>
          <w:t>827- توصيه به حق پذيرى</w:t>
        </w:r>
        <w:r>
          <w:tab/>
        </w:r>
        <w:r>
          <w:fldChar w:fldCharType="begin"/>
        </w:r>
        <w:r>
          <w:instrText xml:space="preserve">PAGEREF 828 \h</w:instrText>
        </w:r>
        <w:r>
          <w:fldChar w:fldCharType="end"/>
        </w:r>
      </w:hyperlink>
    </w:p>
    <w:p>
      <w:pPr>
        <w:tabs>
          <w:tab w:val="right" w:leader="dot" w:pos="9062"/>
        </w:tabs>
        <w:ind w:left="220"/>
      </w:pPr>
      <w:hyperlink w:anchor="_Toc829" w:history="1">
        <w:r>
          <w:rPr>
            <w:rFonts w:ascii="IRNazanin" w:hAnsi="IRNazanin" w:eastAsia="IRNazanin" w:cs="IRNazanin"/>
            <w:color w:val="111111"/>
            <w:sz w:val="22"/>
            <w:szCs w:val="22"/>
            <w:b w:val="0"/>
            <w:bCs w:val="0"/>
            <w:i w:val="0"/>
            <w:iCs w:val="0"/>
          </w:rPr>
          <w:t>828- حق پذيرى اولوا الالباب</w:t>
        </w:r>
        <w:r>
          <w:tab/>
        </w:r>
        <w:r>
          <w:fldChar w:fldCharType="begin"/>
        </w:r>
        <w:r>
          <w:instrText xml:space="preserve">PAGEREF 829 \h</w:instrText>
        </w:r>
        <w:r>
          <w:fldChar w:fldCharType="end"/>
        </w:r>
      </w:hyperlink>
    </w:p>
    <w:p>
      <w:pPr>
        <w:tabs>
          <w:tab w:val="right" w:leader="dot" w:pos="9062"/>
        </w:tabs>
        <w:ind w:left="220"/>
      </w:pPr>
      <w:hyperlink w:anchor="_Toc830" w:history="1">
        <w:r>
          <w:rPr>
            <w:rFonts w:ascii="IRNazanin" w:hAnsi="IRNazanin" w:eastAsia="IRNazanin" w:cs="IRNazanin"/>
            <w:color w:val="111111"/>
            <w:sz w:val="22"/>
            <w:szCs w:val="22"/>
            <w:b w:val="0"/>
            <w:bCs w:val="0"/>
            <w:i w:val="0"/>
            <w:iCs w:val="0"/>
          </w:rPr>
          <w:t>829- حق پذيرى جادوگران فرعون</w:t>
        </w:r>
        <w:r>
          <w:tab/>
        </w:r>
        <w:r>
          <w:fldChar w:fldCharType="begin"/>
        </w:r>
        <w:r>
          <w:instrText xml:space="preserve">PAGEREF 830 \h</w:instrText>
        </w:r>
        <w:r>
          <w:fldChar w:fldCharType="end"/>
        </w:r>
      </w:hyperlink>
    </w:p>
    <w:p>
      <w:pPr>
        <w:tabs>
          <w:tab w:val="right" w:leader="dot" w:pos="9062"/>
        </w:tabs>
        <w:ind w:left="220"/>
      </w:pPr>
      <w:hyperlink w:anchor="_Toc831" w:history="1">
        <w:r>
          <w:rPr>
            <w:rFonts w:ascii="IRNazanin" w:hAnsi="IRNazanin" w:eastAsia="IRNazanin" w:cs="IRNazanin"/>
            <w:color w:val="111111"/>
            <w:sz w:val="22"/>
            <w:szCs w:val="22"/>
            <w:b w:val="0"/>
            <w:bCs w:val="0"/>
            <w:i w:val="0"/>
            <w:iCs w:val="0"/>
          </w:rPr>
          <w:t>830- حق پذيرى خداترسان</w:t>
        </w:r>
        <w:r>
          <w:tab/>
        </w:r>
        <w:r>
          <w:fldChar w:fldCharType="begin"/>
        </w:r>
        <w:r>
          <w:instrText xml:space="preserve">PAGEREF 831 \h</w:instrText>
        </w:r>
        <w:r>
          <w:fldChar w:fldCharType="end"/>
        </w:r>
      </w:hyperlink>
    </w:p>
    <w:p>
      <w:pPr>
        <w:tabs>
          <w:tab w:val="right" w:leader="dot" w:pos="9062"/>
        </w:tabs>
        <w:ind w:left="220"/>
      </w:pPr>
      <w:hyperlink w:anchor="_Toc832" w:history="1">
        <w:r>
          <w:rPr>
            <w:rFonts w:ascii="IRNazanin" w:hAnsi="IRNazanin" w:eastAsia="IRNazanin" w:cs="IRNazanin"/>
            <w:color w:val="111111"/>
            <w:sz w:val="22"/>
            <w:szCs w:val="22"/>
            <w:b w:val="0"/>
            <w:bCs w:val="0"/>
            <w:i w:val="0"/>
            <w:iCs w:val="0"/>
          </w:rPr>
          <w:t>831- حق پذيرى در قيامت</w:t>
        </w:r>
        <w:r>
          <w:tab/>
        </w:r>
        <w:r>
          <w:fldChar w:fldCharType="begin"/>
        </w:r>
        <w:r>
          <w:instrText xml:space="preserve">PAGEREF 832 \h</w:instrText>
        </w:r>
        <w:r>
          <w:fldChar w:fldCharType="end"/>
        </w:r>
      </w:hyperlink>
    </w:p>
    <w:p>
      <w:pPr>
        <w:tabs>
          <w:tab w:val="right" w:leader="dot" w:pos="9062"/>
        </w:tabs>
        <w:ind w:left="220"/>
      </w:pPr>
      <w:hyperlink w:anchor="_Toc833" w:history="1">
        <w:r>
          <w:rPr>
            <w:rFonts w:ascii="IRNazanin" w:hAnsi="IRNazanin" w:eastAsia="IRNazanin" w:cs="IRNazanin"/>
            <w:color w:val="111111"/>
            <w:sz w:val="22"/>
            <w:szCs w:val="22"/>
            <w:b w:val="0"/>
            <w:bCs w:val="0"/>
            <w:i w:val="0"/>
            <w:iCs w:val="0"/>
          </w:rPr>
          <w:t>832- حق پذيرى رهبرى</w:t>
        </w:r>
        <w:r>
          <w:tab/>
        </w:r>
        <w:r>
          <w:fldChar w:fldCharType="begin"/>
        </w:r>
        <w:r>
          <w:instrText xml:space="preserve">PAGEREF 833 \h</w:instrText>
        </w:r>
        <w:r>
          <w:fldChar w:fldCharType="end"/>
        </w:r>
      </w:hyperlink>
    </w:p>
    <w:p>
      <w:pPr>
        <w:tabs>
          <w:tab w:val="right" w:leader="dot" w:pos="9062"/>
        </w:tabs>
        <w:ind w:left="220"/>
      </w:pPr>
      <w:hyperlink w:anchor="_Toc834" w:history="1">
        <w:r>
          <w:rPr>
            <w:rFonts w:ascii="IRNazanin" w:hAnsi="IRNazanin" w:eastAsia="IRNazanin" w:cs="IRNazanin"/>
            <w:color w:val="111111"/>
            <w:sz w:val="22"/>
            <w:szCs w:val="22"/>
            <w:b w:val="0"/>
            <w:bCs w:val="0"/>
            <w:i w:val="0"/>
            <w:iCs w:val="0"/>
          </w:rPr>
          <w:t>833- حق پذيرى عاقلان</w:t>
        </w:r>
        <w:r>
          <w:tab/>
        </w:r>
        <w:r>
          <w:fldChar w:fldCharType="begin"/>
        </w:r>
        <w:r>
          <w:instrText xml:space="preserve">PAGEREF 834 \h</w:instrText>
        </w:r>
        <w:r>
          <w:fldChar w:fldCharType="end"/>
        </w:r>
      </w:hyperlink>
    </w:p>
    <w:p>
      <w:pPr>
        <w:tabs>
          <w:tab w:val="right" w:leader="dot" w:pos="9062"/>
        </w:tabs>
        <w:ind w:left="220"/>
      </w:pPr>
      <w:hyperlink w:anchor="_Toc835" w:history="1">
        <w:r>
          <w:rPr>
            <w:rFonts w:ascii="IRNazanin" w:hAnsi="IRNazanin" w:eastAsia="IRNazanin" w:cs="IRNazanin"/>
            <w:color w:val="111111"/>
            <w:sz w:val="22"/>
            <w:szCs w:val="22"/>
            <w:b w:val="0"/>
            <w:bCs w:val="0"/>
            <w:i w:val="0"/>
            <w:iCs w:val="0"/>
          </w:rPr>
          <w:t>834- حق پذيرى علما</w:t>
        </w:r>
        <w:r>
          <w:tab/>
        </w:r>
        <w:r>
          <w:fldChar w:fldCharType="begin"/>
        </w:r>
        <w:r>
          <w:instrText xml:space="preserve">PAGEREF 835 \h</w:instrText>
        </w:r>
        <w:r>
          <w:fldChar w:fldCharType="end"/>
        </w:r>
      </w:hyperlink>
    </w:p>
    <w:p>
      <w:pPr>
        <w:tabs>
          <w:tab w:val="right" w:leader="dot" w:pos="9062"/>
        </w:tabs>
        <w:ind w:left="220"/>
      </w:pPr>
      <w:hyperlink w:anchor="_Toc836" w:history="1">
        <w:r>
          <w:rPr>
            <w:rFonts w:ascii="IRNazanin" w:hAnsi="IRNazanin" w:eastAsia="IRNazanin" w:cs="IRNazanin"/>
            <w:color w:val="111111"/>
            <w:sz w:val="22"/>
            <w:szCs w:val="22"/>
            <w:b w:val="0"/>
            <w:bCs w:val="0"/>
            <w:i w:val="0"/>
            <w:iCs w:val="0"/>
          </w:rPr>
          <w:t>835- حق پذيرى علماى دينى</w:t>
        </w:r>
        <w:r>
          <w:tab/>
        </w:r>
        <w:r>
          <w:fldChar w:fldCharType="begin"/>
        </w:r>
        <w:r>
          <w:instrText xml:space="preserve">PAGEREF 836 \h</w:instrText>
        </w:r>
        <w:r>
          <w:fldChar w:fldCharType="end"/>
        </w:r>
      </w:hyperlink>
    </w:p>
    <w:p>
      <w:pPr>
        <w:tabs>
          <w:tab w:val="right" w:leader="dot" w:pos="9062"/>
        </w:tabs>
        <w:ind w:left="220"/>
      </w:pPr>
      <w:hyperlink w:anchor="_Toc837" w:history="1">
        <w:r>
          <w:rPr>
            <w:rFonts w:ascii="IRNazanin" w:hAnsi="IRNazanin" w:eastAsia="IRNazanin" w:cs="IRNazanin"/>
            <w:color w:val="111111"/>
            <w:sz w:val="22"/>
            <w:szCs w:val="22"/>
            <w:b w:val="0"/>
            <w:bCs w:val="0"/>
            <w:i w:val="0"/>
            <w:iCs w:val="0"/>
          </w:rPr>
          <w:t>836- حق پذيرى علماى مسيحيت</w:t>
        </w:r>
        <w:r>
          <w:tab/>
        </w:r>
        <w:r>
          <w:fldChar w:fldCharType="begin"/>
        </w:r>
        <w:r>
          <w:instrText xml:space="preserve">PAGEREF 837 \h</w:instrText>
        </w:r>
        <w:r>
          <w:fldChar w:fldCharType="end"/>
        </w:r>
      </w:hyperlink>
    </w:p>
    <w:p>
      <w:pPr>
        <w:tabs>
          <w:tab w:val="right" w:leader="dot" w:pos="9062"/>
        </w:tabs>
        <w:ind w:left="220"/>
      </w:pPr>
      <w:hyperlink w:anchor="_Toc838" w:history="1">
        <w:r>
          <w:rPr>
            <w:rFonts w:ascii="IRNazanin" w:hAnsi="IRNazanin" w:eastAsia="IRNazanin" w:cs="IRNazanin"/>
            <w:color w:val="111111"/>
            <w:sz w:val="22"/>
            <w:szCs w:val="22"/>
            <w:b w:val="0"/>
            <w:bCs w:val="0"/>
            <w:i w:val="0"/>
            <w:iCs w:val="0"/>
          </w:rPr>
          <w:t>837- حق پذيرى محرومان</w:t>
        </w:r>
        <w:r>
          <w:tab/>
        </w:r>
        <w:r>
          <w:fldChar w:fldCharType="begin"/>
        </w:r>
        <w:r>
          <w:instrText xml:space="preserve">PAGEREF 838 \h</w:instrText>
        </w:r>
        <w:r>
          <w:fldChar w:fldCharType="end"/>
        </w:r>
      </w:hyperlink>
    </w:p>
    <w:p>
      <w:pPr>
        <w:tabs>
          <w:tab w:val="right" w:leader="dot" w:pos="9062"/>
        </w:tabs>
        <w:ind w:left="220"/>
      </w:pPr>
      <w:hyperlink w:anchor="_Toc839" w:history="1">
        <w:r>
          <w:rPr>
            <w:rFonts w:ascii="IRNazanin" w:hAnsi="IRNazanin" w:eastAsia="IRNazanin" w:cs="IRNazanin"/>
            <w:color w:val="111111"/>
            <w:sz w:val="22"/>
            <w:szCs w:val="22"/>
            <w:b w:val="0"/>
            <w:bCs w:val="0"/>
            <w:i w:val="0"/>
            <w:iCs w:val="0"/>
          </w:rPr>
          <w:t>838- حق پذيرى مستضعفان قوم نوح</w:t>
        </w:r>
        <w:r>
          <w:tab/>
        </w:r>
        <w:r>
          <w:fldChar w:fldCharType="begin"/>
        </w:r>
        <w:r>
          <w:instrText xml:space="preserve">PAGEREF 839 \h</w:instrText>
        </w:r>
        <w:r>
          <w:fldChar w:fldCharType="end"/>
        </w:r>
      </w:hyperlink>
    </w:p>
    <w:p>
      <w:pPr>
        <w:tabs>
          <w:tab w:val="right" w:leader="dot" w:pos="9062"/>
        </w:tabs>
        <w:ind w:left="220"/>
      </w:pPr>
      <w:hyperlink w:anchor="_Toc840" w:history="1">
        <w:r>
          <w:rPr>
            <w:rFonts w:ascii="IRNazanin" w:hAnsi="IRNazanin" w:eastAsia="IRNazanin" w:cs="IRNazanin"/>
            <w:color w:val="111111"/>
            <w:sz w:val="22"/>
            <w:szCs w:val="22"/>
            <w:b w:val="0"/>
            <w:bCs w:val="0"/>
            <w:i w:val="0"/>
            <w:iCs w:val="0"/>
          </w:rPr>
          <w:t>839- حق پذيرى مسيحيان</w:t>
        </w:r>
        <w:r>
          <w:tab/>
        </w:r>
        <w:r>
          <w:fldChar w:fldCharType="begin"/>
        </w:r>
        <w:r>
          <w:instrText xml:space="preserve">PAGEREF 840 \h</w:instrText>
        </w:r>
        <w:r>
          <w:fldChar w:fldCharType="end"/>
        </w:r>
      </w:hyperlink>
    </w:p>
    <w:p>
      <w:pPr>
        <w:tabs>
          <w:tab w:val="right" w:leader="dot" w:pos="9062"/>
        </w:tabs>
        <w:ind w:left="220"/>
      </w:pPr>
      <w:hyperlink w:anchor="_Toc841" w:history="1">
        <w:r>
          <w:rPr>
            <w:rFonts w:ascii="IRNazanin" w:hAnsi="IRNazanin" w:eastAsia="IRNazanin" w:cs="IRNazanin"/>
            <w:color w:val="111111"/>
            <w:sz w:val="22"/>
            <w:szCs w:val="22"/>
            <w:b w:val="0"/>
            <w:bCs w:val="0"/>
            <w:i w:val="0"/>
            <w:iCs w:val="0"/>
          </w:rPr>
          <w:t>840- حق پذيرى موحدان</w:t>
        </w:r>
        <w:r>
          <w:tab/>
        </w:r>
        <w:r>
          <w:fldChar w:fldCharType="begin"/>
        </w:r>
        <w:r>
          <w:instrText xml:space="preserve">PAGEREF 841 \h</w:instrText>
        </w:r>
        <w:r>
          <w:fldChar w:fldCharType="end"/>
        </w:r>
      </w:hyperlink>
    </w:p>
    <w:p>
      <w:pPr>
        <w:tabs>
          <w:tab w:val="right" w:leader="dot" w:pos="9062"/>
        </w:tabs>
        <w:ind w:left="220"/>
      </w:pPr>
      <w:hyperlink w:anchor="_Toc842" w:history="1">
        <w:r>
          <w:rPr>
            <w:rFonts w:ascii="IRNazanin" w:hAnsi="IRNazanin" w:eastAsia="IRNazanin" w:cs="IRNazanin"/>
            <w:color w:val="111111"/>
            <w:sz w:val="22"/>
            <w:szCs w:val="22"/>
            <w:b w:val="0"/>
            <w:bCs w:val="0"/>
            <w:i w:val="0"/>
            <w:iCs w:val="0"/>
          </w:rPr>
          <w:t>841- حق پذيرى موسى(ع)</w:t>
        </w:r>
        <w:r>
          <w:tab/>
        </w:r>
        <w:r>
          <w:fldChar w:fldCharType="begin"/>
        </w:r>
        <w:r>
          <w:instrText xml:space="preserve">PAGEREF 842 \h</w:instrText>
        </w:r>
        <w:r>
          <w:fldChar w:fldCharType="end"/>
        </w:r>
      </w:hyperlink>
    </w:p>
    <w:p>
      <w:pPr>
        <w:tabs>
          <w:tab w:val="right" w:leader="dot" w:pos="9062"/>
        </w:tabs>
        <w:ind w:left="220"/>
      </w:pPr>
      <w:hyperlink w:anchor="_Toc843" w:history="1">
        <w:r>
          <w:rPr>
            <w:rFonts w:ascii="IRNazanin" w:hAnsi="IRNazanin" w:eastAsia="IRNazanin" w:cs="IRNazanin"/>
            <w:color w:val="111111"/>
            <w:sz w:val="22"/>
            <w:szCs w:val="22"/>
            <w:b w:val="0"/>
            <w:bCs w:val="0"/>
            <w:i w:val="0"/>
            <w:iCs w:val="0"/>
          </w:rPr>
          <w:t>842- حق پذيرى مؤمنان</w:t>
        </w:r>
        <w:r>
          <w:tab/>
        </w:r>
        <w:r>
          <w:fldChar w:fldCharType="begin"/>
        </w:r>
        <w:r>
          <w:instrText xml:space="preserve">PAGEREF 843 \h</w:instrText>
        </w:r>
        <w:r>
          <w:fldChar w:fldCharType="end"/>
        </w:r>
      </w:hyperlink>
    </w:p>
    <w:p>
      <w:pPr>
        <w:tabs>
          <w:tab w:val="right" w:leader="dot" w:pos="9062"/>
        </w:tabs>
        <w:ind w:left="220"/>
      </w:pPr>
      <w:hyperlink w:anchor="_Toc844" w:history="1">
        <w:r>
          <w:rPr>
            <w:rFonts w:ascii="IRNazanin" w:hAnsi="IRNazanin" w:eastAsia="IRNazanin" w:cs="IRNazanin"/>
            <w:color w:val="111111"/>
            <w:sz w:val="22"/>
            <w:szCs w:val="22"/>
            <w:b w:val="0"/>
            <w:bCs w:val="0"/>
            <w:i w:val="0"/>
            <w:iCs w:val="0"/>
          </w:rPr>
          <w:t>843- حق پذيرى مؤمنان به قيامت</w:t>
        </w:r>
        <w:r>
          <w:tab/>
        </w:r>
        <w:r>
          <w:fldChar w:fldCharType="begin"/>
        </w:r>
        <w:r>
          <w:instrText xml:space="preserve">PAGEREF 844 \h</w:instrText>
        </w:r>
        <w:r>
          <w:fldChar w:fldCharType="end"/>
        </w:r>
      </w:hyperlink>
    </w:p>
    <w:p>
      <w:pPr>
        <w:tabs>
          <w:tab w:val="right" w:leader="dot" w:pos="9062"/>
        </w:tabs>
        <w:ind w:left="220"/>
      </w:pPr>
      <w:hyperlink w:anchor="_Toc845" w:history="1">
        <w:r>
          <w:rPr>
            <w:rFonts w:ascii="IRNazanin" w:hAnsi="IRNazanin" w:eastAsia="IRNazanin" w:cs="IRNazanin"/>
            <w:color w:val="111111"/>
            <w:sz w:val="22"/>
            <w:szCs w:val="22"/>
            <w:b w:val="0"/>
            <w:bCs w:val="0"/>
            <w:i w:val="0"/>
            <w:iCs w:val="0"/>
          </w:rPr>
          <w:t>844- حق پذيرى مهتدين</w:t>
        </w:r>
        <w:r>
          <w:tab/>
        </w:r>
        <w:r>
          <w:fldChar w:fldCharType="begin"/>
        </w:r>
        <w:r>
          <w:instrText xml:space="preserve">PAGEREF 845 \h</w:instrText>
        </w:r>
        <w:r>
          <w:fldChar w:fldCharType="end"/>
        </w:r>
      </w:hyperlink>
    </w:p>
    <w:p>
      <w:pPr>
        <w:tabs>
          <w:tab w:val="right" w:leader="dot" w:pos="9062"/>
        </w:tabs>
        <w:ind w:left="220"/>
      </w:pPr>
      <w:hyperlink w:anchor="_Toc846" w:history="1">
        <w:r>
          <w:rPr>
            <w:rFonts w:ascii="IRNazanin" w:hAnsi="IRNazanin" w:eastAsia="IRNazanin" w:cs="IRNazanin"/>
            <w:color w:val="111111"/>
            <w:sz w:val="22"/>
            <w:szCs w:val="22"/>
            <w:b w:val="0"/>
            <w:bCs w:val="0"/>
            <w:i w:val="0"/>
            <w:iCs w:val="0"/>
          </w:rPr>
          <w:t>845- حق پذيرى نمازگزاران</w:t>
        </w:r>
        <w:r>
          <w:tab/>
        </w:r>
        <w:r>
          <w:fldChar w:fldCharType="begin"/>
        </w:r>
        <w:r>
          <w:instrText xml:space="preserve">PAGEREF 846 \h</w:instrText>
        </w:r>
        <w:r>
          <w:fldChar w:fldCharType="end"/>
        </w:r>
      </w:hyperlink>
    </w:p>
    <w:p>
      <w:pPr>
        <w:tabs>
          <w:tab w:val="right" w:leader="dot" w:pos="9062"/>
        </w:tabs>
        <w:ind w:left="220"/>
      </w:pPr>
      <w:hyperlink w:anchor="_Toc847" w:history="1">
        <w:r>
          <w:rPr>
            <w:rFonts w:ascii="IRNazanin" w:hAnsi="IRNazanin" w:eastAsia="IRNazanin" w:cs="IRNazanin"/>
            <w:color w:val="111111"/>
            <w:sz w:val="22"/>
            <w:szCs w:val="22"/>
            <w:b w:val="0"/>
            <w:bCs w:val="0"/>
            <w:i w:val="0"/>
            <w:iCs w:val="0"/>
          </w:rPr>
          <w:t>846- روحيه حق پذيرى</w:t>
        </w:r>
        <w:r>
          <w:tab/>
        </w:r>
        <w:r>
          <w:fldChar w:fldCharType="begin"/>
        </w:r>
        <w:r>
          <w:instrText xml:space="preserve">PAGEREF 847 \h</w:instrText>
        </w:r>
        <w:r>
          <w:fldChar w:fldCharType="end"/>
        </w:r>
      </w:hyperlink>
    </w:p>
    <w:p>
      <w:pPr>
        <w:tabs>
          <w:tab w:val="right" w:leader="dot" w:pos="9062"/>
        </w:tabs>
        <w:ind w:left="220"/>
      </w:pPr>
      <w:hyperlink w:anchor="_Toc848" w:history="1">
        <w:r>
          <w:rPr>
            <w:rFonts w:ascii="IRNazanin" w:hAnsi="IRNazanin" w:eastAsia="IRNazanin" w:cs="IRNazanin"/>
            <w:color w:val="111111"/>
            <w:sz w:val="22"/>
            <w:szCs w:val="22"/>
            <w:b w:val="0"/>
            <w:bCs w:val="0"/>
            <w:i w:val="0"/>
            <w:iCs w:val="0"/>
          </w:rPr>
          <w:t>847- زمينه حق پذيرى</w:t>
        </w:r>
        <w:r>
          <w:tab/>
        </w:r>
        <w:r>
          <w:fldChar w:fldCharType="begin"/>
        </w:r>
        <w:r>
          <w:instrText xml:space="preserve">PAGEREF 848 \h</w:instrText>
        </w:r>
        <w:r>
          <w:fldChar w:fldCharType="end"/>
        </w:r>
      </w:hyperlink>
    </w:p>
    <w:p>
      <w:pPr>
        <w:tabs>
          <w:tab w:val="right" w:leader="dot" w:pos="9062"/>
        </w:tabs>
        <w:ind w:left="220"/>
      </w:pPr>
      <w:hyperlink w:anchor="_Toc849" w:history="1">
        <w:r>
          <w:rPr>
            <w:rFonts w:ascii="IRNazanin" w:hAnsi="IRNazanin" w:eastAsia="IRNazanin" w:cs="IRNazanin"/>
            <w:color w:val="111111"/>
            <w:sz w:val="22"/>
            <w:szCs w:val="22"/>
            <w:b w:val="0"/>
            <w:bCs w:val="0"/>
            <w:i w:val="0"/>
            <w:iCs w:val="0"/>
          </w:rPr>
          <w:t>848- سختى حق پذيرى</w:t>
        </w:r>
        <w:r>
          <w:tab/>
        </w:r>
        <w:r>
          <w:fldChar w:fldCharType="begin"/>
        </w:r>
        <w:r>
          <w:instrText xml:space="preserve">PAGEREF 849 \h</w:instrText>
        </w:r>
        <w:r>
          <w:fldChar w:fldCharType="end"/>
        </w:r>
      </w:hyperlink>
    </w:p>
    <w:p>
      <w:pPr>
        <w:tabs>
          <w:tab w:val="right" w:leader="dot" w:pos="9062"/>
        </w:tabs>
        <w:ind w:left="220"/>
      </w:pPr>
      <w:hyperlink w:anchor="_Toc850" w:history="1">
        <w:r>
          <w:rPr>
            <w:rFonts w:ascii="IRNazanin" w:hAnsi="IRNazanin" w:eastAsia="IRNazanin" w:cs="IRNazanin"/>
            <w:color w:val="111111"/>
            <w:sz w:val="22"/>
            <w:szCs w:val="22"/>
            <w:b w:val="0"/>
            <w:bCs w:val="0"/>
            <w:i w:val="0"/>
            <w:iCs w:val="0"/>
          </w:rPr>
          <w:t>849- شرايط حق پذيرى</w:t>
        </w:r>
        <w:r>
          <w:tab/>
        </w:r>
        <w:r>
          <w:fldChar w:fldCharType="begin"/>
        </w:r>
        <w:r>
          <w:instrText xml:space="preserve">PAGEREF 850 \h</w:instrText>
        </w:r>
        <w:r>
          <w:fldChar w:fldCharType="end"/>
        </w:r>
      </w:hyperlink>
    </w:p>
    <w:p>
      <w:pPr>
        <w:tabs>
          <w:tab w:val="right" w:leader="dot" w:pos="9062"/>
        </w:tabs>
        <w:ind w:left="220"/>
      </w:pPr>
      <w:hyperlink w:anchor="_Toc851" w:history="1">
        <w:r>
          <w:rPr>
            <w:rFonts w:ascii="IRNazanin" w:hAnsi="IRNazanin" w:eastAsia="IRNazanin" w:cs="IRNazanin"/>
            <w:color w:val="111111"/>
            <w:sz w:val="22"/>
            <w:szCs w:val="22"/>
            <w:b w:val="0"/>
            <w:bCs w:val="0"/>
            <w:i w:val="0"/>
            <w:iCs w:val="0"/>
          </w:rPr>
          <w:t>850- صبر در حق پذيرى</w:t>
        </w:r>
        <w:r>
          <w:tab/>
        </w:r>
        <w:r>
          <w:fldChar w:fldCharType="begin"/>
        </w:r>
        <w:r>
          <w:instrText xml:space="preserve">PAGEREF 851 \h</w:instrText>
        </w:r>
        <w:r>
          <w:fldChar w:fldCharType="end"/>
        </w:r>
      </w:hyperlink>
    </w:p>
    <w:p>
      <w:pPr>
        <w:tabs>
          <w:tab w:val="right" w:leader="dot" w:pos="9062"/>
        </w:tabs>
        <w:ind w:left="220"/>
      </w:pPr>
      <w:hyperlink w:anchor="_Toc852" w:history="1">
        <w:r>
          <w:rPr>
            <w:rFonts w:ascii="IRNazanin" w:hAnsi="IRNazanin" w:eastAsia="IRNazanin" w:cs="IRNazanin"/>
            <w:color w:val="111111"/>
            <w:sz w:val="22"/>
            <w:szCs w:val="22"/>
            <w:b w:val="0"/>
            <w:bCs w:val="0"/>
            <w:i w:val="0"/>
            <w:iCs w:val="0"/>
          </w:rPr>
          <w:t>851- عوامل حق پذيرى</w:t>
        </w:r>
        <w:r>
          <w:tab/>
        </w:r>
        <w:r>
          <w:fldChar w:fldCharType="begin"/>
        </w:r>
        <w:r>
          <w:instrText xml:space="preserve">PAGEREF 852 \h</w:instrText>
        </w:r>
        <w:r>
          <w:fldChar w:fldCharType="end"/>
        </w:r>
      </w:hyperlink>
    </w:p>
    <w:p>
      <w:pPr>
        <w:tabs>
          <w:tab w:val="right" w:leader="dot" w:pos="9062"/>
        </w:tabs>
        <w:ind w:left="220"/>
      </w:pPr>
      <w:hyperlink w:anchor="_Toc853" w:history="1">
        <w:r>
          <w:rPr>
            <w:rFonts w:ascii="IRNazanin" w:hAnsi="IRNazanin" w:eastAsia="IRNazanin" w:cs="IRNazanin"/>
            <w:color w:val="111111"/>
            <w:sz w:val="22"/>
            <w:szCs w:val="22"/>
            <w:b w:val="0"/>
            <w:bCs w:val="0"/>
            <w:i w:val="0"/>
            <w:iCs w:val="0"/>
          </w:rPr>
          <w:t>852- عوامل حق پذيرى گمراهان</w:t>
        </w:r>
        <w:r>
          <w:tab/>
        </w:r>
        <w:r>
          <w:fldChar w:fldCharType="begin"/>
        </w:r>
        <w:r>
          <w:instrText xml:space="preserve">PAGEREF 853 \h</w:instrText>
        </w:r>
        <w:r>
          <w:fldChar w:fldCharType="end"/>
        </w:r>
      </w:hyperlink>
    </w:p>
    <w:p>
      <w:pPr>
        <w:tabs>
          <w:tab w:val="right" w:leader="dot" w:pos="9062"/>
        </w:tabs>
        <w:ind w:left="220"/>
      </w:pPr>
      <w:hyperlink w:anchor="_Toc854" w:history="1">
        <w:r>
          <w:rPr>
            <w:rFonts w:ascii="IRNazanin" w:hAnsi="IRNazanin" w:eastAsia="IRNazanin" w:cs="IRNazanin"/>
            <w:color w:val="111111"/>
            <w:sz w:val="22"/>
            <w:szCs w:val="22"/>
            <w:b w:val="0"/>
            <w:bCs w:val="0"/>
            <w:i w:val="0"/>
            <w:iCs w:val="0"/>
          </w:rPr>
          <w:t>853- فطريت حق پذيرى</w:t>
        </w:r>
        <w:r>
          <w:tab/>
        </w:r>
        <w:r>
          <w:fldChar w:fldCharType="begin"/>
        </w:r>
        <w:r>
          <w:instrText xml:space="preserve">PAGEREF 854 \h</w:instrText>
        </w:r>
        <w:r>
          <w:fldChar w:fldCharType="end"/>
        </w:r>
      </w:hyperlink>
    </w:p>
    <w:p>
      <w:pPr>
        <w:tabs>
          <w:tab w:val="right" w:leader="dot" w:pos="9062"/>
        </w:tabs>
        <w:ind w:left="220"/>
      </w:pPr>
      <w:hyperlink w:anchor="_Toc855" w:history="1">
        <w:r>
          <w:rPr>
            <w:rFonts w:ascii="IRNazanin" w:hAnsi="IRNazanin" w:eastAsia="IRNazanin" w:cs="IRNazanin"/>
            <w:color w:val="111111"/>
            <w:sz w:val="22"/>
            <w:szCs w:val="22"/>
            <w:b w:val="0"/>
            <w:bCs w:val="0"/>
            <w:i w:val="0"/>
            <w:iCs w:val="0"/>
          </w:rPr>
          <w:t>854- منشأ حق پذيرى</w:t>
        </w:r>
        <w:r>
          <w:tab/>
        </w:r>
        <w:r>
          <w:fldChar w:fldCharType="begin"/>
        </w:r>
        <w:r>
          <w:instrText xml:space="preserve">PAGEREF 855 \h</w:instrText>
        </w:r>
        <w:r>
          <w:fldChar w:fldCharType="end"/>
        </w:r>
      </w:hyperlink>
    </w:p>
    <w:p>
      <w:pPr>
        <w:tabs>
          <w:tab w:val="right" w:leader="dot" w:pos="9062"/>
        </w:tabs>
        <w:ind w:left="220"/>
      </w:pPr>
      <w:hyperlink w:anchor="_Toc856" w:history="1">
        <w:r>
          <w:rPr>
            <w:rFonts w:ascii="IRNazanin" w:hAnsi="IRNazanin" w:eastAsia="IRNazanin" w:cs="IRNazanin"/>
            <w:color w:val="111111"/>
            <w:sz w:val="22"/>
            <w:szCs w:val="22"/>
            <w:b w:val="0"/>
            <w:bCs w:val="0"/>
            <w:i w:val="0"/>
            <w:iCs w:val="0"/>
          </w:rPr>
          <w:t>855- منشأ حق پذيرى عيسى(ع)</w:t>
        </w:r>
        <w:r>
          <w:tab/>
        </w:r>
        <w:r>
          <w:fldChar w:fldCharType="begin"/>
        </w:r>
        <w:r>
          <w:instrText xml:space="preserve">PAGEREF 856 \h</w:instrText>
        </w:r>
        <w:r>
          <w:fldChar w:fldCharType="end"/>
        </w:r>
      </w:hyperlink>
    </w:p>
    <w:p>
      <w:pPr>
        <w:tabs>
          <w:tab w:val="right" w:leader="dot" w:pos="9062"/>
        </w:tabs>
        <w:ind w:left="220"/>
      </w:pPr>
      <w:hyperlink w:anchor="_Toc857" w:history="1">
        <w:r>
          <w:rPr>
            <w:rFonts w:ascii="IRNazanin" w:hAnsi="IRNazanin" w:eastAsia="IRNazanin" w:cs="IRNazanin"/>
            <w:color w:val="111111"/>
            <w:sz w:val="22"/>
            <w:szCs w:val="22"/>
            <w:b w:val="0"/>
            <w:bCs w:val="0"/>
            <w:i w:val="0"/>
            <w:iCs w:val="0"/>
          </w:rPr>
          <w:t>856- منشأ حق پذيرى محمد(صلی الله علیه و آله)</w:t>
        </w:r>
        <w:r>
          <w:tab/>
        </w:r>
        <w:r>
          <w:fldChar w:fldCharType="begin"/>
        </w:r>
        <w:r>
          <w:instrText xml:space="preserve">PAGEREF 857 \h</w:instrText>
        </w:r>
        <w:r>
          <w:fldChar w:fldCharType="end"/>
        </w:r>
      </w:hyperlink>
    </w:p>
    <w:p>
      <w:pPr>
        <w:tabs>
          <w:tab w:val="right" w:leader="dot" w:pos="9062"/>
        </w:tabs>
        <w:ind w:left="220"/>
      </w:pPr>
      <w:hyperlink w:anchor="_Toc858" w:history="1">
        <w:r>
          <w:rPr>
            <w:rFonts w:ascii="IRNazanin" w:hAnsi="IRNazanin" w:eastAsia="IRNazanin" w:cs="IRNazanin"/>
            <w:color w:val="111111"/>
            <w:sz w:val="22"/>
            <w:szCs w:val="22"/>
            <w:b w:val="0"/>
            <w:bCs w:val="0"/>
            <w:i w:val="0"/>
            <w:iCs w:val="0"/>
          </w:rPr>
          <w:t>857- موانع حق پذيرى</w:t>
        </w:r>
        <w:r>
          <w:tab/>
        </w:r>
        <w:r>
          <w:fldChar w:fldCharType="begin"/>
        </w:r>
        <w:r>
          <w:instrText xml:space="preserve">PAGEREF 858 \h</w:instrText>
        </w:r>
        <w:r>
          <w:fldChar w:fldCharType="end"/>
        </w:r>
      </w:hyperlink>
    </w:p>
    <w:p>
      <w:pPr>
        <w:tabs>
          <w:tab w:val="right" w:leader="dot" w:pos="9062"/>
        </w:tabs>
        <w:ind w:left="220"/>
      </w:pPr>
      <w:hyperlink w:anchor="_Toc859" w:history="1">
        <w:r>
          <w:rPr>
            <w:rFonts w:ascii="IRNazanin" w:hAnsi="IRNazanin" w:eastAsia="IRNazanin" w:cs="IRNazanin"/>
            <w:color w:val="111111"/>
            <w:sz w:val="22"/>
            <w:szCs w:val="22"/>
            <w:b w:val="0"/>
            <w:bCs w:val="0"/>
            <w:i w:val="0"/>
            <w:iCs w:val="0"/>
          </w:rPr>
          <w:t>858- نشانه هاى حق پذيرى</w:t>
        </w:r>
        <w:r>
          <w:tab/>
        </w:r>
        <w:r>
          <w:fldChar w:fldCharType="begin"/>
        </w:r>
        <w:r>
          <w:instrText xml:space="preserve">PAGEREF 859 \h</w:instrText>
        </w:r>
        <w:r>
          <w:fldChar w:fldCharType="end"/>
        </w:r>
      </w:hyperlink>
    </w:p>
    <w:p>
      <w:pPr>
        <w:tabs>
          <w:tab w:val="right" w:leader="dot" w:pos="9062"/>
        </w:tabs>
        <w:ind w:left="220"/>
      </w:pPr>
      <w:hyperlink w:anchor="_Toc860" w:history="1">
        <w:r>
          <w:rPr>
            <w:rFonts w:ascii="IRNazanin" w:hAnsi="IRNazanin" w:eastAsia="IRNazanin" w:cs="IRNazanin"/>
            <w:color w:val="111111"/>
            <w:sz w:val="22"/>
            <w:szCs w:val="22"/>
            <w:b w:val="0"/>
            <w:bCs w:val="0"/>
            <w:i w:val="0"/>
            <w:iCs w:val="0"/>
          </w:rPr>
          <w:t>859- آثار انذار حق ستيزان</w:t>
        </w:r>
        <w:r>
          <w:tab/>
        </w:r>
        <w:r>
          <w:fldChar w:fldCharType="begin"/>
        </w:r>
        <w:r>
          <w:instrText xml:space="preserve">PAGEREF 860 \h</w:instrText>
        </w:r>
        <w:r>
          <w:fldChar w:fldCharType="end"/>
        </w:r>
      </w:hyperlink>
    </w:p>
    <w:p>
      <w:pPr>
        <w:tabs>
          <w:tab w:val="right" w:leader="dot" w:pos="9062"/>
        </w:tabs>
        <w:ind w:left="220"/>
      </w:pPr>
      <w:hyperlink w:anchor="_Toc861" w:history="1">
        <w:r>
          <w:rPr>
            <w:rFonts w:ascii="IRNazanin" w:hAnsi="IRNazanin" w:eastAsia="IRNazanin" w:cs="IRNazanin"/>
            <w:color w:val="111111"/>
            <w:sz w:val="22"/>
            <w:szCs w:val="22"/>
            <w:b w:val="0"/>
            <w:bCs w:val="0"/>
            <w:i w:val="0"/>
            <w:iCs w:val="0"/>
          </w:rPr>
          <w:t>860- آثار توبه حق ستيزان</w:t>
        </w:r>
        <w:r>
          <w:tab/>
        </w:r>
        <w:r>
          <w:fldChar w:fldCharType="begin"/>
        </w:r>
        <w:r>
          <w:instrText xml:space="preserve">PAGEREF 861 \h</w:instrText>
        </w:r>
        <w:r>
          <w:fldChar w:fldCharType="end"/>
        </w:r>
      </w:hyperlink>
    </w:p>
    <w:p>
      <w:pPr>
        <w:tabs>
          <w:tab w:val="right" w:leader="dot" w:pos="9062"/>
        </w:tabs>
        <w:ind w:left="220"/>
      </w:pPr>
      <w:hyperlink w:anchor="_Toc862" w:history="1">
        <w:r>
          <w:rPr>
            <w:rFonts w:ascii="IRNazanin" w:hAnsi="IRNazanin" w:eastAsia="IRNazanin" w:cs="IRNazanin"/>
            <w:color w:val="111111"/>
            <w:sz w:val="22"/>
            <w:szCs w:val="22"/>
            <w:b w:val="0"/>
            <w:bCs w:val="0"/>
            <w:i w:val="0"/>
            <w:iCs w:val="0"/>
          </w:rPr>
          <w:t>861- آثار عذاب حق ستيزان</w:t>
        </w:r>
        <w:r>
          <w:tab/>
        </w:r>
        <w:r>
          <w:fldChar w:fldCharType="begin"/>
        </w:r>
        <w:r>
          <w:instrText xml:space="preserve">PAGEREF 862 \h</w:instrText>
        </w:r>
        <w:r>
          <w:fldChar w:fldCharType="end"/>
        </w:r>
      </w:hyperlink>
    </w:p>
    <w:p>
      <w:pPr>
        <w:tabs>
          <w:tab w:val="right" w:leader="dot" w:pos="9062"/>
        </w:tabs>
        <w:ind w:left="220"/>
      </w:pPr>
      <w:hyperlink w:anchor="_Toc863" w:history="1">
        <w:r>
          <w:rPr>
            <w:rFonts w:ascii="IRNazanin" w:hAnsi="IRNazanin" w:eastAsia="IRNazanin" w:cs="IRNazanin"/>
            <w:color w:val="111111"/>
            <w:sz w:val="22"/>
            <w:szCs w:val="22"/>
            <w:b w:val="0"/>
            <w:bCs w:val="0"/>
            <w:i w:val="0"/>
            <w:iCs w:val="0"/>
          </w:rPr>
          <w:t>862- آثار مبارزه با حق ستيزان</w:t>
        </w:r>
        <w:r>
          <w:tab/>
        </w:r>
        <w:r>
          <w:fldChar w:fldCharType="begin"/>
        </w:r>
        <w:r>
          <w:instrText xml:space="preserve">PAGEREF 863 \h</w:instrText>
        </w:r>
        <w:r>
          <w:fldChar w:fldCharType="end"/>
        </w:r>
      </w:hyperlink>
    </w:p>
    <w:p>
      <w:pPr>
        <w:tabs>
          <w:tab w:val="right" w:leader="dot" w:pos="9062"/>
        </w:tabs>
        <w:ind w:left="220"/>
      </w:pPr>
      <w:hyperlink w:anchor="_Toc864" w:history="1">
        <w:r>
          <w:rPr>
            <w:rFonts w:ascii="IRNazanin" w:hAnsi="IRNazanin" w:eastAsia="IRNazanin" w:cs="IRNazanin"/>
            <w:color w:val="111111"/>
            <w:sz w:val="22"/>
            <w:szCs w:val="22"/>
            <w:b w:val="0"/>
            <w:bCs w:val="0"/>
            <w:i w:val="0"/>
            <w:iCs w:val="0"/>
          </w:rPr>
          <w:t>863- آثار هلاكت حق ستيزان</w:t>
        </w:r>
        <w:r>
          <w:tab/>
        </w:r>
        <w:r>
          <w:fldChar w:fldCharType="begin"/>
        </w:r>
        <w:r>
          <w:instrText xml:space="preserve">PAGEREF 864 \h</w:instrText>
        </w:r>
        <w:r>
          <w:fldChar w:fldCharType="end"/>
        </w:r>
      </w:hyperlink>
    </w:p>
    <w:p>
      <w:pPr>
        <w:tabs>
          <w:tab w:val="right" w:leader="dot" w:pos="9062"/>
        </w:tabs>
        <w:ind w:left="220"/>
      </w:pPr>
      <w:hyperlink w:anchor="_Toc865" w:history="1">
        <w:r>
          <w:rPr>
            <w:rFonts w:ascii="IRNazanin" w:hAnsi="IRNazanin" w:eastAsia="IRNazanin" w:cs="IRNazanin"/>
            <w:color w:val="111111"/>
            <w:sz w:val="22"/>
            <w:szCs w:val="22"/>
            <w:b w:val="0"/>
            <w:bCs w:val="0"/>
            <w:i w:val="0"/>
            <w:iCs w:val="0"/>
          </w:rPr>
          <w:t>864- آمرزش حق ستيزان</w:t>
        </w:r>
        <w:r>
          <w:tab/>
        </w:r>
        <w:r>
          <w:fldChar w:fldCharType="begin"/>
        </w:r>
        <w:r>
          <w:instrText xml:space="preserve">PAGEREF 865 \h</w:instrText>
        </w:r>
        <w:r>
          <w:fldChar w:fldCharType="end"/>
        </w:r>
      </w:hyperlink>
    </w:p>
    <w:p>
      <w:pPr>
        <w:tabs>
          <w:tab w:val="right" w:leader="dot" w:pos="9062"/>
        </w:tabs>
        <w:ind w:left="220"/>
      </w:pPr>
      <w:hyperlink w:anchor="_Toc866" w:history="1">
        <w:r>
          <w:rPr>
            <w:rFonts w:ascii="IRNazanin" w:hAnsi="IRNazanin" w:eastAsia="IRNazanin" w:cs="IRNazanin"/>
            <w:color w:val="111111"/>
            <w:sz w:val="22"/>
            <w:szCs w:val="22"/>
            <w:b w:val="0"/>
            <w:bCs w:val="0"/>
            <w:i w:val="0"/>
            <w:iCs w:val="0"/>
          </w:rPr>
          <w:t>865- اتمام حجت بر حق ستيزان</w:t>
        </w:r>
        <w:r>
          <w:tab/>
        </w:r>
        <w:r>
          <w:fldChar w:fldCharType="begin"/>
        </w:r>
        <w:r>
          <w:instrText xml:space="preserve">PAGEREF 866 \h</w:instrText>
        </w:r>
        <w:r>
          <w:fldChar w:fldCharType="end"/>
        </w:r>
      </w:hyperlink>
    </w:p>
    <w:p>
      <w:pPr>
        <w:tabs>
          <w:tab w:val="right" w:leader="dot" w:pos="9062"/>
        </w:tabs>
        <w:ind w:left="220"/>
      </w:pPr>
      <w:hyperlink w:anchor="_Toc867" w:history="1">
        <w:r>
          <w:rPr>
            <w:rFonts w:ascii="IRNazanin" w:hAnsi="IRNazanin" w:eastAsia="IRNazanin" w:cs="IRNazanin"/>
            <w:color w:val="111111"/>
            <w:sz w:val="22"/>
            <w:szCs w:val="22"/>
            <w:b w:val="0"/>
            <w:bCs w:val="0"/>
            <w:i w:val="0"/>
            <w:iCs w:val="0"/>
          </w:rPr>
          <w:t>866- اصرار بر كفر حق ستيزان صدراسلام</w:t>
        </w:r>
        <w:r>
          <w:tab/>
        </w:r>
        <w:r>
          <w:fldChar w:fldCharType="begin"/>
        </w:r>
        <w:r>
          <w:instrText xml:space="preserve">PAGEREF 867 \h</w:instrText>
        </w:r>
        <w:r>
          <w:fldChar w:fldCharType="end"/>
        </w:r>
      </w:hyperlink>
    </w:p>
    <w:p>
      <w:pPr>
        <w:tabs>
          <w:tab w:val="right" w:leader="dot" w:pos="9062"/>
        </w:tabs>
        <w:ind w:left="220"/>
      </w:pPr>
      <w:hyperlink w:anchor="_Toc868" w:history="1">
        <w:r>
          <w:rPr>
            <w:rFonts w:ascii="IRNazanin" w:hAnsi="IRNazanin" w:eastAsia="IRNazanin" w:cs="IRNazanin"/>
            <w:color w:val="111111"/>
            <w:sz w:val="22"/>
            <w:szCs w:val="22"/>
            <w:b w:val="0"/>
            <w:bCs w:val="0"/>
            <w:i w:val="0"/>
            <w:iCs w:val="0"/>
          </w:rPr>
          <w:t>867- اضطرار حق ستيزان</w:t>
        </w:r>
        <w:r>
          <w:tab/>
        </w:r>
        <w:r>
          <w:fldChar w:fldCharType="begin"/>
        </w:r>
        <w:r>
          <w:instrText xml:space="preserve">PAGEREF 868 \h</w:instrText>
        </w:r>
        <w:r>
          <w:fldChar w:fldCharType="end"/>
        </w:r>
      </w:hyperlink>
    </w:p>
    <w:p>
      <w:pPr>
        <w:tabs>
          <w:tab w:val="right" w:leader="dot" w:pos="9062"/>
        </w:tabs>
        <w:ind w:left="220"/>
      </w:pPr>
      <w:hyperlink w:anchor="_Toc869" w:history="1">
        <w:r>
          <w:rPr>
            <w:rFonts w:ascii="IRNazanin" w:hAnsi="IRNazanin" w:eastAsia="IRNazanin" w:cs="IRNazanin"/>
            <w:color w:val="111111"/>
            <w:sz w:val="22"/>
            <w:szCs w:val="22"/>
            <w:b w:val="0"/>
            <w:bCs w:val="0"/>
            <w:i w:val="0"/>
            <w:iCs w:val="0"/>
          </w:rPr>
          <w:t>868- اعراض از حق ستيزان</w:t>
        </w:r>
        <w:r>
          <w:tab/>
        </w:r>
        <w:r>
          <w:fldChar w:fldCharType="begin"/>
        </w:r>
        <w:r>
          <w:instrText xml:space="preserve">PAGEREF 869 \h</w:instrText>
        </w:r>
        <w:r>
          <w:fldChar w:fldCharType="end"/>
        </w:r>
      </w:hyperlink>
    </w:p>
    <w:p>
      <w:pPr>
        <w:tabs>
          <w:tab w:val="right" w:leader="dot" w:pos="9062"/>
        </w:tabs>
        <w:ind w:left="220"/>
      </w:pPr>
      <w:hyperlink w:anchor="_Toc870" w:history="1">
        <w:r>
          <w:rPr>
            <w:rFonts w:ascii="IRNazanin" w:hAnsi="IRNazanin" w:eastAsia="IRNazanin" w:cs="IRNazanin"/>
            <w:color w:val="111111"/>
            <w:sz w:val="22"/>
            <w:szCs w:val="22"/>
            <w:b w:val="0"/>
            <w:bCs w:val="0"/>
            <w:i w:val="0"/>
            <w:iCs w:val="0"/>
          </w:rPr>
          <w:t>869- افساد حق ستيزان</w:t>
        </w:r>
        <w:r>
          <w:tab/>
        </w:r>
        <w:r>
          <w:fldChar w:fldCharType="begin"/>
        </w:r>
        <w:r>
          <w:instrText xml:space="preserve">PAGEREF 870 \h</w:instrText>
        </w:r>
        <w:r>
          <w:fldChar w:fldCharType="end"/>
        </w:r>
      </w:hyperlink>
    </w:p>
    <w:p>
      <w:pPr>
        <w:tabs>
          <w:tab w:val="right" w:leader="dot" w:pos="9062"/>
        </w:tabs>
        <w:ind w:left="220"/>
      </w:pPr>
      <w:hyperlink w:anchor="_Toc871" w:history="1">
        <w:r>
          <w:rPr>
            <w:rFonts w:ascii="IRNazanin" w:hAnsi="IRNazanin" w:eastAsia="IRNazanin" w:cs="IRNazanin"/>
            <w:color w:val="111111"/>
            <w:sz w:val="22"/>
            <w:szCs w:val="22"/>
            <w:b w:val="0"/>
            <w:bCs w:val="0"/>
            <w:i w:val="0"/>
            <w:iCs w:val="0"/>
          </w:rPr>
          <w:t>870- انتقام از حق ستيزان</w:t>
        </w:r>
        <w:r>
          <w:tab/>
        </w:r>
        <w:r>
          <w:fldChar w:fldCharType="begin"/>
        </w:r>
        <w:r>
          <w:instrText xml:space="preserve">PAGEREF 871 \h</w:instrText>
        </w:r>
        <w:r>
          <w:fldChar w:fldCharType="end"/>
        </w:r>
      </w:hyperlink>
    </w:p>
    <w:p>
      <w:pPr>
        <w:tabs>
          <w:tab w:val="right" w:leader="dot" w:pos="9062"/>
        </w:tabs>
        <w:ind w:left="220"/>
      </w:pPr>
      <w:hyperlink w:anchor="_Toc872" w:history="1">
        <w:r>
          <w:rPr>
            <w:rFonts w:ascii="IRNazanin" w:hAnsi="IRNazanin" w:eastAsia="IRNazanin" w:cs="IRNazanin"/>
            <w:color w:val="111111"/>
            <w:sz w:val="22"/>
            <w:szCs w:val="22"/>
            <w:b w:val="0"/>
            <w:bCs w:val="0"/>
            <w:i w:val="0"/>
            <w:iCs w:val="0"/>
          </w:rPr>
          <w:t>871- انذار حق ستيزان</w:t>
        </w:r>
        <w:r>
          <w:tab/>
        </w:r>
        <w:r>
          <w:fldChar w:fldCharType="begin"/>
        </w:r>
        <w:r>
          <w:instrText xml:space="preserve">PAGEREF 872 \h</w:instrText>
        </w:r>
        <w:r>
          <w:fldChar w:fldCharType="end"/>
        </w:r>
      </w:hyperlink>
    </w:p>
    <w:p>
      <w:pPr>
        <w:tabs>
          <w:tab w:val="right" w:leader="dot" w:pos="9062"/>
        </w:tabs>
        <w:ind w:left="220"/>
      </w:pPr>
      <w:hyperlink w:anchor="_Toc873" w:history="1">
        <w:r>
          <w:rPr>
            <w:rFonts w:ascii="IRNazanin" w:hAnsi="IRNazanin" w:eastAsia="IRNazanin" w:cs="IRNazanin"/>
            <w:color w:val="111111"/>
            <w:sz w:val="22"/>
            <w:szCs w:val="22"/>
            <w:b w:val="0"/>
            <w:bCs w:val="0"/>
            <w:i w:val="0"/>
            <w:iCs w:val="0"/>
          </w:rPr>
          <w:t>872- اهميت تذكر به حق ستيزان</w:t>
        </w:r>
        <w:r>
          <w:tab/>
        </w:r>
        <w:r>
          <w:fldChar w:fldCharType="begin"/>
        </w:r>
        <w:r>
          <w:instrText xml:space="preserve">PAGEREF 873 \h</w:instrText>
        </w:r>
        <w:r>
          <w:fldChar w:fldCharType="end"/>
        </w:r>
      </w:hyperlink>
    </w:p>
    <w:p>
      <w:pPr>
        <w:tabs>
          <w:tab w:val="right" w:leader="dot" w:pos="9062"/>
        </w:tabs>
        <w:ind w:left="220"/>
      </w:pPr>
      <w:hyperlink w:anchor="_Toc874" w:history="1">
        <w:r>
          <w:rPr>
            <w:rFonts w:ascii="IRNazanin" w:hAnsi="IRNazanin" w:eastAsia="IRNazanin" w:cs="IRNazanin"/>
            <w:color w:val="111111"/>
            <w:sz w:val="22"/>
            <w:szCs w:val="22"/>
            <w:b w:val="0"/>
            <w:bCs w:val="0"/>
            <w:i w:val="0"/>
            <w:iCs w:val="0"/>
          </w:rPr>
          <w:t>873- ايمان حق ستيزان</w:t>
        </w:r>
        <w:r>
          <w:tab/>
        </w:r>
        <w:r>
          <w:fldChar w:fldCharType="begin"/>
        </w:r>
        <w:r>
          <w:instrText xml:space="preserve">PAGEREF 874 \h</w:instrText>
        </w:r>
        <w:r>
          <w:fldChar w:fldCharType="end"/>
        </w:r>
      </w:hyperlink>
    </w:p>
    <w:p>
      <w:pPr>
        <w:tabs>
          <w:tab w:val="right" w:leader="dot" w:pos="9062"/>
        </w:tabs>
        <w:ind w:left="220"/>
      </w:pPr>
      <w:hyperlink w:anchor="_Toc875" w:history="1">
        <w:r>
          <w:rPr>
            <w:rFonts w:ascii="IRNazanin" w:hAnsi="IRNazanin" w:eastAsia="IRNazanin" w:cs="IRNazanin"/>
            <w:color w:val="111111"/>
            <w:sz w:val="22"/>
            <w:szCs w:val="22"/>
            <w:b w:val="0"/>
            <w:bCs w:val="0"/>
            <w:i w:val="0"/>
            <w:iCs w:val="0"/>
          </w:rPr>
          <w:t>874- بهانه جويى حق ستيزان</w:t>
        </w:r>
        <w:r>
          <w:tab/>
        </w:r>
        <w:r>
          <w:fldChar w:fldCharType="begin"/>
        </w:r>
        <w:r>
          <w:instrText xml:space="preserve">PAGEREF 875 \h</w:instrText>
        </w:r>
        <w:r>
          <w:fldChar w:fldCharType="end"/>
        </w:r>
      </w:hyperlink>
    </w:p>
    <w:p>
      <w:pPr>
        <w:tabs>
          <w:tab w:val="right" w:leader="dot" w:pos="9062"/>
        </w:tabs>
        <w:ind w:left="220"/>
      </w:pPr>
      <w:hyperlink w:anchor="_Toc876" w:history="1">
        <w:r>
          <w:rPr>
            <w:rFonts w:ascii="IRNazanin" w:hAnsi="IRNazanin" w:eastAsia="IRNazanin" w:cs="IRNazanin"/>
            <w:color w:val="111111"/>
            <w:sz w:val="22"/>
            <w:szCs w:val="22"/>
            <w:b w:val="0"/>
            <w:bCs w:val="0"/>
            <w:i w:val="0"/>
            <w:iCs w:val="0"/>
          </w:rPr>
          <w:t>875- بى ارزشى حق ستيزان</w:t>
        </w:r>
        <w:r>
          <w:tab/>
        </w:r>
        <w:r>
          <w:fldChar w:fldCharType="begin"/>
        </w:r>
        <w:r>
          <w:instrText xml:space="preserve">PAGEREF 876 \h</w:instrText>
        </w:r>
        <w:r>
          <w:fldChar w:fldCharType="end"/>
        </w:r>
      </w:hyperlink>
    </w:p>
    <w:p>
      <w:pPr>
        <w:tabs>
          <w:tab w:val="right" w:leader="dot" w:pos="9062"/>
        </w:tabs>
        <w:ind w:left="220"/>
      </w:pPr>
      <w:hyperlink w:anchor="_Toc877" w:history="1">
        <w:r>
          <w:rPr>
            <w:rFonts w:ascii="IRNazanin" w:hAnsi="IRNazanin" w:eastAsia="IRNazanin" w:cs="IRNazanin"/>
            <w:color w:val="111111"/>
            <w:sz w:val="22"/>
            <w:szCs w:val="22"/>
            <w:b w:val="0"/>
            <w:bCs w:val="0"/>
            <w:i w:val="0"/>
            <w:iCs w:val="0"/>
          </w:rPr>
          <w:t>876- بى منطقى حق ستيزان</w:t>
        </w:r>
        <w:r>
          <w:tab/>
        </w:r>
        <w:r>
          <w:fldChar w:fldCharType="begin"/>
        </w:r>
        <w:r>
          <w:instrText xml:space="preserve">PAGEREF 877 \h</w:instrText>
        </w:r>
        <w:r>
          <w:fldChar w:fldCharType="end"/>
        </w:r>
      </w:hyperlink>
    </w:p>
    <w:p>
      <w:pPr>
        <w:tabs>
          <w:tab w:val="right" w:leader="dot" w:pos="9062"/>
        </w:tabs>
        <w:ind w:left="220"/>
      </w:pPr>
      <w:hyperlink w:anchor="_Toc878" w:history="1">
        <w:r>
          <w:rPr>
            <w:rFonts w:ascii="IRNazanin" w:hAnsi="IRNazanin" w:eastAsia="IRNazanin" w:cs="IRNazanin"/>
            <w:color w:val="111111"/>
            <w:sz w:val="22"/>
            <w:szCs w:val="22"/>
            <w:b w:val="0"/>
            <w:bCs w:val="0"/>
            <w:i w:val="0"/>
            <w:iCs w:val="0"/>
          </w:rPr>
          <w:t>877- پرسش از حق ستيزان</w:t>
        </w:r>
        <w:r>
          <w:tab/>
        </w:r>
        <w:r>
          <w:fldChar w:fldCharType="begin"/>
        </w:r>
        <w:r>
          <w:instrText xml:space="preserve">PAGEREF 878 \h</w:instrText>
        </w:r>
        <w:r>
          <w:fldChar w:fldCharType="end"/>
        </w:r>
      </w:hyperlink>
    </w:p>
    <w:p>
      <w:pPr>
        <w:tabs>
          <w:tab w:val="right" w:leader="dot" w:pos="9062"/>
        </w:tabs>
        <w:ind w:left="220"/>
      </w:pPr>
      <w:hyperlink w:anchor="_Toc879" w:history="1">
        <w:r>
          <w:rPr>
            <w:rFonts w:ascii="IRNazanin" w:hAnsi="IRNazanin" w:eastAsia="IRNazanin" w:cs="IRNazanin"/>
            <w:color w:val="111111"/>
            <w:sz w:val="22"/>
            <w:szCs w:val="22"/>
            <w:b w:val="0"/>
            <w:bCs w:val="0"/>
            <w:i w:val="0"/>
            <w:iCs w:val="0"/>
          </w:rPr>
          <w:t>878- تأخير كيفر حق ستيزان</w:t>
        </w:r>
        <w:r>
          <w:tab/>
        </w:r>
        <w:r>
          <w:fldChar w:fldCharType="begin"/>
        </w:r>
        <w:r>
          <w:instrText xml:space="preserve">PAGEREF 879 \h</w:instrText>
        </w:r>
        <w:r>
          <w:fldChar w:fldCharType="end"/>
        </w:r>
      </w:hyperlink>
    </w:p>
    <w:p>
      <w:pPr>
        <w:tabs>
          <w:tab w:val="right" w:leader="dot" w:pos="9062"/>
        </w:tabs>
        <w:ind w:left="220"/>
      </w:pPr>
      <w:hyperlink w:anchor="_Toc880" w:history="1">
        <w:r>
          <w:rPr>
            <w:rFonts w:ascii="IRNazanin" w:hAnsi="IRNazanin" w:eastAsia="IRNazanin" w:cs="IRNazanin"/>
            <w:color w:val="111111"/>
            <w:sz w:val="22"/>
            <w:szCs w:val="22"/>
            <w:b w:val="0"/>
            <w:bCs w:val="0"/>
            <w:i w:val="0"/>
            <w:iCs w:val="0"/>
          </w:rPr>
          <w:t>879- توصيه به حق ستيزان</w:t>
        </w:r>
        <w:r>
          <w:tab/>
        </w:r>
        <w:r>
          <w:fldChar w:fldCharType="begin"/>
        </w:r>
        <w:r>
          <w:instrText xml:space="preserve">PAGEREF 880 \h</w:instrText>
        </w:r>
        <w:r>
          <w:fldChar w:fldCharType="end"/>
        </w:r>
      </w:hyperlink>
    </w:p>
    <w:p>
      <w:pPr>
        <w:tabs>
          <w:tab w:val="right" w:leader="dot" w:pos="9062"/>
        </w:tabs>
        <w:ind w:left="220"/>
      </w:pPr>
      <w:hyperlink w:anchor="_Toc881" w:history="1">
        <w:r>
          <w:rPr>
            <w:rFonts w:ascii="IRNazanin" w:hAnsi="IRNazanin" w:eastAsia="IRNazanin" w:cs="IRNazanin"/>
            <w:color w:val="111111"/>
            <w:sz w:val="22"/>
            <w:szCs w:val="22"/>
            <w:b w:val="0"/>
            <w:bCs w:val="0"/>
            <w:i w:val="0"/>
            <w:iCs w:val="0"/>
          </w:rPr>
          <w:t>880- تهديد حق ستيزان</w:t>
        </w:r>
        <w:r>
          <w:tab/>
        </w:r>
        <w:r>
          <w:fldChar w:fldCharType="begin"/>
        </w:r>
        <w:r>
          <w:instrText xml:space="preserve">PAGEREF 881 \h</w:instrText>
        </w:r>
        <w:r>
          <w:fldChar w:fldCharType="end"/>
        </w:r>
      </w:hyperlink>
    </w:p>
    <w:p>
      <w:pPr>
        <w:tabs>
          <w:tab w:val="right" w:leader="dot" w:pos="9062"/>
        </w:tabs>
        <w:ind w:left="220"/>
      </w:pPr>
      <w:hyperlink w:anchor="_Toc882" w:history="1">
        <w:r>
          <w:rPr>
            <w:rFonts w:ascii="IRNazanin" w:hAnsi="IRNazanin" w:eastAsia="IRNazanin" w:cs="IRNazanin"/>
            <w:color w:val="111111"/>
            <w:sz w:val="22"/>
            <w:szCs w:val="22"/>
            <w:b w:val="0"/>
            <w:bCs w:val="0"/>
            <w:i w:val="0"/>
            <w:iCs w:val="0"/>
          </w:rPr>
          <w:t>881- تهديد حق ستيزان صدراسلام</w:t>
        </w:r>
        <w:r>
          <w:tab/>
        </w:r>
        <w:r>
          <w:fldChar w:fldCharType="begin"/>
        </w:r>
        <w:r>
          <w:instrText xml:space="preserve">PAGEREF 882 \h</w:instrText>
        </w:r>
        <w:r>
          <w:fldChar w:fldCharType="end"/>
        </w:r>
      </w:hyperlink>
    </w:p>
    <w:p>
      <w:pPr>
        <w:tabs>
          <w:tab w:val="right" w:leader="dot" w:pos="9062"/>
        </w:tabs>
        <w:ind w:left="220"/>
      </w:pPr>
      <w:hyperlink w:anchor="_Toc883" w:history="1">
        <w:r>
          <w:rPr>
            <w:rFonts w:ascii="IRNazanin" w:hAnsi="IRNazanin" w:eastAsia="IRNazanin" w:cs="IRNazanin"/>
            <w:color w:val="111111"/>
            <w:sz w:val="22"/>
            <w:szCs w:val="22"/>
            <w:b w:val="0"/>
            <w:bCs w:val="0"/>
            <w:i w:val="0"/>
            <w:iCs w:val="0"/>
          </w:rPr>
          <w:t>882- جوسازى حق ستيزان</w:t>
        </w:r>
        <w:r>
          <w:tab/>
        </w:r>
        <w:r>
          <w:fldChar w:fldCharType="begin"/>
        </w:r>
        <w:r>
          <w:instrText xml:space="preserve">PAGEREF 883 \h</w:instrText>
        </w:r>
        <w:r>
          <w:fldChar w:fldCharType="end"/>
        </w:r>
      </w:hyperlink>
    </w:p>
    <w:p>
      <w:pPr>
        <w:tabs>
          <w:tab w:val="right" w:leader="dot" w:pos="9062"/>
        </w:tabs>
        <w:ind w:left="220"/>
      </w:pPr>
      <w:hyperlink w:anchor="_Toc884" w:history="1">
        <w:r>
          <w:rPr>
            <w:rFonts w:ascii="IRNazanin" w:hAnsi="IRNazanin" w:eastAsia="IRNazanin" w:cs="IRNazanin"/>
            <w:color w:val="111111"/>
            <w:sz w:val="22"/>
            <w:szCs w:val="22"/>
            <w:b w:val="0"/>
            <w:bCs w:val="0"/>
            <w:i w:val="0"/>
            <w:iCs w:val="0"/>
          </w:rPr>
          <w:t>883- حتميت شكست حق ستيزان</w:t>
        </w:r>
        <w:r>
          <w:tab/>
        </w:r>
        <w:r>
          <w:fldChar w:fldCharType="begin"/>
        </w:r>
        <w:r>
          <w:instrText xml:space="preserve">PAGEREF 884 \h</w:instrText>
        </w:r>
        <w:r>
          <w:fldChar w:fldCharType="end"/>
        </w:r>
      </w:hyperlink>
    </w:p>
    <w:p>
      <w:pPr>
        <w:tabs>
          <w:tab w:val="right" w:leader="dot" w:pos="9062"/>
        </w:tabs>
        <w:ind w:left="220"/>
      </w:pPr>
      <w:hyperlink w:anchor="_Toc885" w:history="1">
        <w:r>
          <w:rPr>
            <w:rFonts w:ascii="IRNazanin" w:hAnsi="IRNazanin" w:eastAsia="IRNazanin" w:cs="IRNazanin"/>
            <w:color w:val="111111"/>
            <w:sz w:val="22"/>
            <w:szCs w:val="22"/>
            <w:b w:val="0"/>
            <w:bCs w:val="0"/>
            <w:i w:val="0"/>
            <w:iCs w:val="0"/>
          </w:rPr>
          <w:t>884- حتميّت عذاب حق ستيزان</w:t>
        </w:r>
        <w:r>
          <w:tab/>
        </w:r>
        <w:r>
          <w:fldChar w:fldCharType="begin"/>
        </w:r>
        <w:r>
          <w:instrText xml:space="preserve">PAGEREF 885 \h</w:instrText>
        </w:r>
        <w:r>
          <w:fldChar w:fldCharType="end"/>
        </w:r>
      </w:hyperlink>
    </w:p>
    <w:p>
      <w:pPr>
        <w:tabs>
          <w:tab w:val="right" w:leader="dot" w:pos="9062"/>
        </w:tabs>
        <w:ind w:left="220"/>
      </w:pPr>
      <w:hyperlink w:anchor="_Toc886" w:history="1">
        <w:r>
          <w:rPr>
            <w:rFonts w:ascii="IRNazanin" w:hAnsi="IRNazanin" w:eastAsia="IRNazanin" w:cs="IRNazanin"/>
            <w:color w:val="111111"/>
            <w:sz w:val="22"/>
            <w:szCs w:val="22"/>
            <w:b w:val="0"/>
            <w:bCs w:val="0"/>
            <w:i w:val="0"/>
            <w:iCs w:val="0"/>
          </w:rPr>
          <w:t>885- حتميت كيفر حق ستيزان</w:t>
        </w:r>
        <w:r>
          <w:tab/>
        </w:r>
        <w:r>
          <w:fldChar w:fldCharType="begin"/>
        </w:r>
        <w:r>
          <w:instrText xml:space="preserve">PAGEREF 886 \h</w:instrText>
        </w:r>
        <w:r>
          <w:fldChar w:fldCharType="end"/>
        </w:r>
      </w:hyperlink>
    </w:p>
    <w:p>
      <w:pPr>
        <w:tabs>
          <w:tab w:val="right" w:leader="dot" w:pos="9062"/>
        </w:tabs>
        <w:ind w:left="220"/>
      </w:pPr>
      <w:hyperlink w:anchor="_Toc887" w:history="1">
        <w:r>
          <w:rPr>
            <w:rFonts w:ascii="IRNazanin" w:hAnsi="IRNazanin" w:eastAsia="IRNazanin" w:cs="IRNazanin"/>
            <w:color w:val="111111"/>
            <w:sz w:val="22"/>
            <w:szCs w:val="22"/>
            <w:b w:val="0"/>
            <w:bCs w:val="0"/>
            <w:i w:val="0"/>
            <w:iCs w:val="0"/>
          </w:rPr>
          <w:t>886- حتميت هلاكت حق ستيزان</w:t>
        </w:r>
        <w:r>
          <w:tab/>
        </w:r>
        <w:r>
          <w:fldChar w:fldCharType="begin"/>
        </w:r>
        <w:r>
          <w:instrText xml:space="preserve">PAGEREF 887 \h</w:instrText>
        </w:r>
        <w:r>
          <w:fldChar w:fldCharType="end"/>
        </w:r>
      </w:hyperlink>
    </w:p>
    <w:p>
      <w:pPr>
        <w:tabs>
          <w:tab w:val="right" w:leader="dot" w:pos="9062"/>
        </w:tabs>
        <w:ind w:left="220"/>
      </w:pPr>
      <w:hyperlink w:anchor="_Toc888" w:history="1">
        <w:r>
          <w:rPr>
            <w:rFonts w:ascii="IRNazanin" w:hAnsi="IRNazanin" w:eastAsia="IRNazanin" w:cs="IRNazanin"/>
            <w:color w:val="111111"/>
            <w:sz w:val="22"/>
            <w:szCs w:val="22"/>
            <w:b w:val="0"/>
            <w:bCs w:val="0"/>
            <w:i w:val="0"/>
            <w:iCs w:val="0"/>
          </w:rPr>
          <w:t>887- حق ستيزان</w:t>
        </w:r>
        <w:r>
          <w:tab/>
        </w:r>
        <w:r>
          <w:fldChar w:fldCharType="begin"/>
        </w:r>
        <w:r>
          <w:instrText xml:space="preserve">PAGEREF 888 \h</w:instrText>
        </w:r>
        <w:r>
          <w:fldChar w:fldCharType="end"/>
        </w:r>
      </w:hyperlink>
    </w:p>
    <w:p>
      <w:pPr>
        <w:tabs>
          <w:tab w:val="right" w:leader="dot" w:pos="9062"/>
        </w:tabs>
        <w:ind w:left="220"/>
      </w:pPr>
      <w:hyperlink w:anchor="_Toc889" w:history="1">
        <w:r>
          <w:rPr>
            <w:rFonts w:ascii="IRNazanin" w:hAnsi="IRNazanin" w:eastAsia="IRNazanin" w:cs="IRNazanin"/>
            <w:color w:val="111111"/>
            <w:sz w:val="22"/>
            <w:szCs w:val="22"/>
            <w:b w:val="0"/>
            <w:bCs w:val="0"/>
            <w:i w:val="0"/>
            <w:iCs w:val="0"/>
          </w:rPr>
          <w:t>888- حق ستيزان در جهنم</w:t>
        </w:r>
        <w:r>
          <w:tab/>
        </w:r>
        <w:r>
          <w:fldChar w:fldCharType="begin"/>
        </w:r>
        <w:r>
          <w:instrText xml:space="preserve">PAGEREF 889 \h</w:instrText>
        </w:r>
        <w:r>
          <w:fldChar w:fldCharType="end"/>
        </w:r>
      </w:hyperlink>
    </w:p>
    <w:p>
      <w:pPr>
        <w:tabs>
          <w:tab w:val="right" w:leader="dot" w:pos="9062"/>
        </w:tabs>
        <w:ind w:left="220"/>
      </w:pPr>
      <w:hyperlink w:anchor="_Toc890" w:history="1">
        <w:r>
          <w:rPr>
            <w:rFonts w:ascii="IRNazanin" w:hAnsi="IRNazanin" w:eastAsia="IRNazanin" w:cs="IRNazanin"/>
            <w:color w:val="111111"/>
            <w:sz w:val="22"/>
            <w:szCs w:val="22"/>
            <w:b w:val="0"/>
            <w:bCs w:val="0"/>
            <w:i w:val="0"/>
            <w:iCs w:val="0"/>
          </w:rPr>
          <w:t>889- حق ستيزان در قيامت</w:t>
        </w:r>
        <w:r>
          <w:tab/>
        </w:r>
        <w:r>
          <w:fldChar w:fldCharType="begin"/>
        </w:r>
        <w:r>
          <w:instrText xml:space="preserve">PAGEREF 890 \h</w:instrText>
        </w:r>
        <w:r>
          <w:fldChar w:fldCharType="end"/>
        </w:r>
      </w:hyperlink>
    </w:p>
    <w:p>
      <w:pPr>
        <w:tabs>
          <w:tab w:val="right" w:leader="dot" w:pos="9062"/>
        </w:tabs>
        <w:ind w:left="220"/>
      </w:pPr>
      <w:hyperlink w:anchor="_Toc891" w:history="1">
        <w:r>
          <w:rPr>
            <w:rFonts w:ascii="IRNazanin" w:hAnsi="IRNazanin" w:eastAsia="IRNazanin" w:cs="IRNazanin"/>
            <w:color w:val="111111"/>
            <w:sz w:val="22"/>
            <w:szCs w:val="22"/>
            <w:b w:val="0"/>
            <w:bCs w:val="0"/>
            <w:i w:val="0"/>
            <w:iCs w:val="0"/>
          </w:rPr>
          <w:t>890- حق ستيزان و محمد(صلی الله علیه و آله)</w:t>
        </w:r>
        <w:r>
          <w:tab/>
        </w:r>
        <w:r>
          <w:fldChar w:fldCharType="begin"/>
        </w:r>
        <w:r>
          <w:instrText xml:space="preserve">PAGEREF 891 \h</w:instrText>
        </w:r>
        <w:r>
          <w:fldChar w:fldCharType="end"/>
        </w:r>
      </w:hyperlink>
    </w:p>
    <w:p>
      <w:pPr>
        <w:tabs>
          <w:tab w:val="right" w:leader="dot" w:pos="9062"/>
        </w:tabs>
        <w:ind w:left="220"/>
      </w:pPr>
      <w:hyperlink w:anchor="_Toc892" w:history="1">
        <w:r>
          <w:rPr>
            <w:rFonts w:ascii="IRNazanin" w:hAnsi="IRNazanin" w:eastAsia="IRNazanin" w:cs="IRNazanin"/>
            <w:color w:val="111111"/>
            <w:sz w:val="22"/>
            <w:szCs w:val="22"/>
            <w:b w:val="0"/>
            <w:bCs w:val="0"/>
            <w:i w:val="0"/>
            <w:iCs w:val="0"/>
          </w:rPr>
          <w:t>891- حق ستيزان هنگام عذاب استيصال</w:t>
        </w:r>
        <w:r>
          <w:tab/>
        </w:r>
        <w:r>
          <w:fldChar w:fldCharType="begin"/>
        </w:r>
        <w:r>
          <w:instrText xml:space="preserve">PAGEREF 892 \h</w:instrText>
        </w:r>
        <w:r>
          <w:fldChar w:fldCharType="end"/>
        </w:r>
      </w:hyperlink>
    </w:p>
    <w:p>
      <w:pPr>
        <w:tabs>
          <w:tab w:val="right" w:leader="dot" w:pos="9062"/>
        </w:tabs>
        <w:ind w:left="220"/>
      </w:pPr>
      <w:hyperlink w:anchor="_Toc893" w:history="1">
        <w:r>
          <w:rPr>
            <w:rFonts w:ascii="IRNazanin" w:hAnsi="IRNazanin" w:eastAsia="IRNazanin" w:cs="IRNazanin"/>
            <w:color w:val="111111"/>
            <w:sz w:val="22"/>
            <w:szCs w:val="22"/>
            <w:b w:val="0"/>
            <w:bCs w:val="0"/>
            <w:i w:val="0"/>
            <w:iCs w:val="0"/>
          </w:rPr>
          <w:t>892- دشمنى با حق ستيزان</w:t>
        </w:r>
        <w:r>
          <w:tab/>
        </w:r>
        <w:r>
          <w:fldChar w:fldCharType="begin"/>
        </w:r>
        <w:r>
          <w:instrText xml:space="preserve">PAGEREF 893 \h</w:instrText>
        </w:r>
        <w:r>
          <w:fldChar w:fldCharType="end"/>
        </w:r>
      </w:hyperlink>
    </w:p>
    <w:p>
      <w:pPr>
        <w:tabs>
          <w:tab w:val="right" w:leader="dot" w:pos="9062"/>
        </w:tabs>
        <w:ind w:left="220"/>
      </w:pPr>
      <w:hyperlink w:anchor="_Toc894" w:history="1">
        <w:r>
          <w:rPr>
            <w:rFonts w:ascii="IRNazanin" w:hAnsi="IRNazanin" w:eastAsia="IRNazanin" w:cs="IRNazanin"/>
            <w:color w:val="111111"/>
            <w:sz w:val="22"/>
            <w:szCs w:val="22"/>
            <w:b w:val="0"/>
            <w:bCs w:val="0"/>
            <w:i w:val="0"/>
            <w:iCs w:val="0"/>
          </w:rPr>
          <w:t>893- رجعت حق ستيزان صدراسلام</w:t>
        </w:r>
        <w:r>
          <w:tab/>
        </w:r>
        <w:r>
          <w:fldChar w:fldCharType="begin"/>
        </w:r>
        <w:r>
          <w:instrText xml:space="preserve">PAGEREF 894 \h</w:instrText>
        </w:r>
        <w:r>
          <w:fldChar w:fldCharType="end"/>
        </w:r>
      </w:hyperlink>
    </w:p>
    <w:p>
      <w:pPr>
        <w:tabs>
          <w:tab w:val="right" w:leader="dot" w:pos="9062"/>
        </w:tabs>
        <w:ind w:left="220"/>
      </w:pPr>
      <w:hyperlink w:anchor="_Toc895" w:history="1">
        <w:r>
          <w:rPr>
            <w:rFonts w:ascii="IRNazanin" w:hAnsi="IRNazanin" w:eastAsia="IRNazanin" w:cs="IRNazanin"/>
            <w:color w:val="111111"/>
            <w:sz w:val="22"/>
            <w:szCs w:val="22"/>
            <w:b w:val="0"/>
            <w:bCs w:val="0"/>
            <w:i w:val="0"/>
            <w:iCs w:val="0"/>
          </w:rPr>
          <w:t>894- رد استمهال حق ستيزان</w:t>
        </w:r>
        <w:r>
          <w:tab/>
        </w:r>
        <w:r>
          <w:fldChar w:fldCharType="begin"/>
        </w:r>
        <w:r>
          <w:instrText xml:space="preserve">PAGEREF 895 \h</w:instrText>
        </w:r>
        <w:r>
          <w:fldChar w:fldCharType="end"/>
        </w:r>
      </w:hyperlink>
    </w:p>
    <w:p>
      <w:pPr>
        <w:tabs>
          <w:tab w:val="right" w:leader="dot" w:pos="9062"/>
        </w:tabs>
        <w:ind w:left="220"/>
      </w:pPr>
      <w:hyperlink w:anchor="_Toc896" w:history="1">
        <w:r>
          <w:rPr>
            <w:rFonts w:ascii="IRNazanin" w:hAnsi="IRNazanin" w:eastAsia="IRNazanin" w:cs="IRNazanin"/>
            <w:color w:val="111111"/>
            <w:sz w:val="22"/>
            <w:szCs w:val="22"/>
            <w:b w:val="0"/>
            <w:bCs w:val="0"/>
            <w:i w:val="0"/>
            <w:iCs w:val="0"/>
          </w:rPr>
          <w:t>895- روش برخورد حق ستيزان</w:t>
        </w:r>
        <w:r>
          <w:tab/>
        </w:r>
        <w:r>
          <w:fldChar w:fldCharType="begin"/>
        </w:r>
        <w:r>
          <w:instrText xml:space="preserve">PAGEREF 896 \h</w:instrText>
        </w:r>
        <w:r>
          <w:fldChar w:fldCharType="end"/>
        </w:r>
      </w:hyperlink>
    </w:p>
    <w:p>
      <w:pPr>
        <w:tabs>
          <w:tab w:val="right" w:leader="dot" w:pos="9062"/>
        </w:tabs>
        <w:ind w:left="220"/>
      </w:pPr>
      <w:hyperlink w:anchor="_Toc897" w:history="1">
        <w:r>
          <w:rPr>
            <w:rFonts w:ascii="IRNazanin" w:hAnsi="IRNazanin" w:eastAsia="IRNazanin" w:cs="IRNazanin"/>
            <w:color w:val="111111"/>
            <w:sz w:val="22"/>
            <w:szCs w:val="22"/>
            <w:b w:val="0"/>
            <w:bCs w:val="0"/>
            <w:i w:val="0"/>
            <w:iCs w:val="0"/>
          </w:rPr>
          <w:t>896- رؤيت عذاب حق ستيزان</w:t>
        </w:r>
        <w:r>
          <w:tab/>
        </w:r>
        <w:r>
          <w:fldChar w:fldCharType="begin"/>
        </w:r>
        <w:r>
          <w:instrText xml:space="preserve">PAGEREF 897 \h</w:instrText>
        </w:r>
        <w:r>
          <w:fldChar w:fldCharType="end"/>
        </w:r>
      </w:hyperlink>
    </w:p>
    <w:p>
      <w:pPr>
        <w:tabs>
          <w:tab w:val="right" w:leader="dot" w:pos="9062"/>
        </w:tabs>
        <w:ind w:left="220"/>
      </w:pPr>
      <w:hyperlink w:anchor="_Toc898" w:history="1">
        <w:r>
          <w:rPr>
            <w:rFonts w:ascii="IRNazanin" w:hAnsi="IRNazanin" w:eastAsia="IRNazanin" w:cs="IRNazanin"/>
            <w:color w:val="111111"/>
            <w:sz w:val="22"/>
            <w:szCs w:val="22"/>
            <w:b w:val="0"/>
            <w:bCs w:val="0"/>
            <w:i w:val="0"/>
            <w:iCs w:val="0"/>
          </w:rPr>
          <w:t>897- زمينه آمرزش حق ستيزان</w:t>
        </w:r>
        <w:r>
          <w:tab/>
        </w:r>
        <w:r>
          <w:fldChar w:fldCharType="begin"/>
        </w:r>
        <w:r>
          <w:instrText xml:space="preserve">PAGEREF 898 \h</w:instrText>
        </w:r>
        <w:r>
          <w:fldChar w:fldCharType="end"/>
        </w:r>
      </w:hyperlink>
    </w:p>
    <w:p>
      <w:pPr>
        <w:tabs>
          <w:tab w:val="right" w:leader="dot" w:pos="9062"/>
        </w:tabs>
        <w:ind w:left="220"/>
      </w:pPr>
      <w:hyperlink w:anchor="_Toc899" w:history="1">
        <w:r>
          <w:rPr>
            <w:rFonts w:ascii="IRNazanin" w:hAnsi="IRNazanin" w:eastAsia="IRNazanin" w:cs="IRNazanin"/>
            <w:color w:val="111111"/>
            <w:sz w:val="22"/>
            <w:szCs w:val="22"/>
            <w:b w:val="0"/>
            <w:bCs w:val="0"/>
            <w:i w:val="0"/>
            <w:iCs w:val="0"/>
          </w:rPr>
          <w:t>898- زمينه تشخيص حق ستيزان</w:t>
        </w:r>
        <w:r>
          <w:tab/>
        </w:r>
        <w:r>
          <w:fldChar w:fldCharType="begin"/>
        </w:r>
        <w:r>
          <w:instrText xml:space="preserve">PAGEREF 899 \h</w:instrText>
        </w:r>
        <w:r>
          <w:fldChar w:fldCharType="end"/>
        </w:r>
      </w:hyperlink>
    </w:p>
    <w:p>
      <w:pPr>
        <w:tabs>
          <w:tab w:val="right" w:leader="dot" w:pos="9062"/>
        </w:tabs>
        <w:ind w:left="220"/>
      </w:pPr>
      <w:hyperlink w:anchor="_Toc900" w:history="1">
        <w:r>
          <w:rPr>
            <w:rFonts w:ascii="IRNazanin" w:hAnsi="IRNazanin" w:eastAsia="IRNazanin" w:cs="IRNazanin"/>
            <w:color w:val="111111"/>
            <w:sz w:val="22"/>
            <w:szCs w:val="22"/>
            <w:b w:val="0"/>
            <w:bCs w:val="0"/>
            <w:i w:val="0"/>
            <w:iCs w:val="0"/>
          </w:rPr>
          <w:t>899- زمينه عذاب حق ستيزان</w:t>
        </w:r>
        <w:r>
          <w:tab/>
        </w:r>
        <w:r>
          <w:fldChar w:fldCharType="begin"/>
        </w:r>
        <w:r>
          <w:instrText xml:space="preserve">PAGEREF 900 \h</w:instrText>
        </w:r>
        <w:r>
          <w:fldChar w:fldCharType="end"/>
        </w:r>
      </w:hyperlink>
    </w:p>
    <w:p>
      <w:pPr>
        <w:tabs>
          <w:tab w:val="right" w:leader="dot" w:pos="9062"/>
        </w:tabs>
        <w:ind w:left="220"/>
      </w:pPr>
      <w:hyperlink w:anchor="_Toc901" w:history="1">
        <w:r>
          <w:rPr>
            <w:rFonts w:ascii="IRNazanin" w:hAnsi="IRNazanin" w:eastAsia="IRNazanin" w:cs="IRNazanin"/>
            <w:color w:val="111111"/>
            <w:sz w:val="22"/>
            <w:szCs w:val="22"/>
            <w:b w:val="0"/>
            <w:bCs w:val="0"/>
            <w:i w:val="0"/>
            <w:iCs w:val="0"/>
          </w:rPr>
          <w:t>900- زمينه كيفر حق ستيزان</w:t>
        </w:r>
        <w:r>
          <w:tab/>
        </w:r>
        <w:r>
          <w:fldChar w:fldCharType="begin"/>
        </w:r>
        <w:r>
          <w:instrText xml:space="preserve">PAGEREF 901 \h</w:instrText>
        </w:r>
        <w:r>
          <w:fldChar w:fldCharType="end"/>
        </w:r>
      </w:hyperlink>
    </w:p>
    <w:p>
      <w:pPr>
        <w:tabs>
          <w:tab w:val="right" w:leader="dot" w:pos="9062"/>
        </w:tabs>
        <w:ind w:left="220"/>
      </w:pPr>
      <w:hyperlink w:anchor="_Toc902" w:history="1">
        <w:r>
          <w:rPr>
            <w:rFonts w:ascii="IRNazanin" w:hAnsi="IRNazanin" w:eastAsia="IRNazanin" w:cs="IRNazanin"/>
            <w:color w:val="111111"/>
            <w:sz w:val="22"/>
            <w:szCs w:val="22"/>
            <w:b w:val="0"/>
            <w:bCs w:val="0"/>
            <w:i w:val="0"/>
            <w:iCs w:val="0"/>
          </w:rPr>
          <w:t>901- زمينه هدايت حق ستيزان</w:t>
        </w:r>
        <w:r>
          <w:tab/>
        </w:r>
        <w:r>
          <w:fldChar w:fldCharType="begin"/>
        </w:r>
        <w:r>
          <w:instrText xml:space="preserve">PAGEREF 902 \h</w:instrText>
        </w:r>
        <w:r>
          <w:fldChar w:fldCharType="end"/>
        </w:r>
      </w:hyperlink>
    </w:p>
    <w:p>
      <w:pPr>
        <w:tabs>
          <w:tab w:val="right" w:leader="dot" w:pos="9062"/>
        </w:tabs>
        <w:ind w:left="220"/>
      </w:pPr>
      <w:hyperlink w:anchor="_Toc903" w:history="1">
        <w:r>
          <w:rPr>
            <w:rFonts w:ascii="IRNazanin" w:hAnsi="IRNazanin" w:eastAsia="IRNazanin" w:cs="IRNazanin"/>
            <w:color w:val="111111"/>
            <w:sz w:val="22"/>
            <w:szCs w:val="22"/>
            <w:b w:val="0"/>
            <w:bCs w:val="0"/>
            <w:i w:val="0"/>
            <w:iCs w:val="0"/>
          </w:rPr>
          <w:t>902- سختى عذاب اخروى حق ستيزان</w:t>
        </w:r>
        <w:r>
          <w:tab/>
        </w:r>
        <w:r>
          <w:fldChar w:fldCharType="begin"/>
        </w:r>
        <w:r>
          <w:instrText xml:space="preserve">PAGEREF 903 \h</w:instrText>
        </w:r>
        <w:r>
          <w:fldChar w:fldCharType="end"/>
        </w:r>
      </w:hyperlink>
    </w:p>
    <w:p>
      <w:pPr>
        <w:tabs>
          <w:tab w:val="right" w:leader="dot" w:pos="9062"/>
        </w:tabs>
        <w:ind w:left="220"/>
      </w:pPr>
      <w:hyperlink w:anchor="_Toc904" w:history="1">
        <w:r>
          <w:rPr>
            <w:rFonts w:ascii="IRNazanin" w:hAnsi="IRNazanin" w:eastAsia="IRNazanin" w:cs="IRNazanin"/>
            <w:color w:val="111111"/>
            <w:sz w:val="22"/>
            <w:szCs w:val="22"/>
            <w:b w:val="0"/>
            <w:bCs w:val="0"/>
            <w:i w:val="0"/>
            <w:iCs w:val="0"/>
          </w:rPr>
          <w:t>903- سختى عذاب حق ستيزان</w:t>
        </w:r>
        <w:r>
          <w:tab/>
        </w:r>
        <w:r>
          <w:fldChar w:fldCharType="begin"/>
        </w:r>
        <w:r>
          <w:instrText xml:space="preserve">PAGEREF 904 \h</w:instrText>
        </w:r>
        <w:r>
          <w:fldChar w:fldCharType="end"/>
        </w:r>
      </w:hyperlink>
    </w:p>
    <w:p>
      <w:pPr>
        <w:tabs>
          <w:tab w:val="right" w:leader="dot" w:pos="9062"/>
        </w:tabs>
        <w:ind w:left="220"/>
      </w:pPr>
      <w:hyperlink w:anchor="_Toc905" w:history="1">
        <w:r>
          <w:rPr>
            <w:rFonts w:ascii="IRNazanin" w:hAnsi="IRNazanin" w:eastAsia="IRNazanin" w:cs="IRNazanin"/>
            <w:color w:val="111111"/>
            <w:sz w:val="22"/>
            <w:szCs w:val="22"/>
            <w:b w:val="0"/>
            <w:bCs w:val="0"/>
            <w:i w:val="0"/>
            <w:iCs w:val="0"/>
          </w:rPr>
          <w:t>904- سختى كيفر حق ستيزان</w:t>
        </w:r>
        <w:r>
          <w:tab/>
        </w:r>
        <w:r>
          <w:fldChar w:fldCharType="begin"/>
        </w:r>
        <w:r>
          <w:instrText xml:space="preserve">PAGEREF 905 \h</w:instrText>
        </w:r>
        <w:r>
          <w:fldChar w:fldCharType="end"/>
        </w:r>
      </w:hyperlink>
    </w:p>
    <w:p>
      <w:pPr>
        <w:tabs>
          <w:tab w:val="right" w:leader="dot" w:pos="9062"/>
        </w:tabs>
        <w:ind w:left="220"/>
      </w:pPr>
      <w:hyperlink w:anchor="_Toc906" w:history="1">
        <w:r>
          <w:rPr>
            <w:rFonts w:ascii="IRNazanin" w:hAnsi="IRNazanin" w:eastAsia="IRNazanin" w:cs="IRNazanin"/>
            <w:color w:val="111111"/>
            <w:sz w:val="22"/>
            <w:szCs w:val="22"/>
            <w:b w:val="0"/>
            <w:bCs w:val="0"/>
            <w:i w:val="0"/>
            <w:iCs w:val="0"/>
          </w:rPr>
          <w:t>905- سرزنش اخروى حق ستيزان</w:t>
        </w:r>
        <w:r>
          <w:tab/>
        </w:r>
        <w:r>
          <w:fldChar w:fldCharType="begin"/>
        </w:r>
        <w:r>
          <w:instrText xml:space="preserve">PAGEREF 906 \h</w:instrText>
        </w:r>
        <w:r>
          <w:fldChar w:fldCharType="end"/>
        </w:r>
      </w:hyperlink>
    </w:p>
    <w:p>
      <w:pPr>
        <w:tabs>
          <w:tab w:val="right" w:leader="dot" w:pos="9062"/>
        </w:tabs>
        <w:ind w:left="220"/>
      </w:pPr>
      <w:hyperlink w:anchor="_Toc907" w:history="1">
        <w:r>
          <w:rPr>
            <w:rFonts w:ascii="IRNazanin" w:hAnsi="IRNazanin" w:eastAsia="IRNazanin" w:cs="IRNazanin"/>
            <w:color w:val="111111"/>
            <w:sz w:val="22"/>
            <w:szCs w:val="22"/>
            <w:b w:val="0"/>
            <w:bCs w:val="0"/>
            <w:i w:val="0"/>
            <w:iCs w:val="0"/>
          </w:rPr>
          <w:t>906- سرزنش حق ستيزان</w:t>
        </w:r>
        <w:r>
          <w:tab/>
        </w:r>
        <w:r>
          <w:fldChar w:fldCharType="begin"/>
        </w:r>
        <w:r>
          <w:instrText xml:space="preserve">PAGEREF 907 \h</w:instrText>
        </w:r>
        <w:r>
          <w:fldChar w:fldCharType="end"/>
        </w:r>
      </w:hyperlink>
    </w:p>
    <w:p>
      <w:pPr>
        <w:tabs>
          <w:tab w:val="right" w:leader="dot" w:pos="9062"/>
        </w:tabs>
        <w:ind w:left="220"/>
      </w:pPr>
      <w:hyperlink w:anchor="_Toc908" w:history="1">
        <w:r>
          <w:rPr>
            <w:rFonts w:ascii="IRNazanin" w:hAnsi="IRNazanin" w:eastAsia="IRNazanin" w:cs="IRNazanin"/>
            <w:color w:val="111111"/>
            <w:sz w:val="22"/>
            <w:szCs w:val="22"/>
            <w:b w:val="0"/>
            <w:bCs w:val="0"/>
            <w:i w:val="0"/>
            <w:iCs w:val="0"/>
          </w:rPr>
          <w:t>907- شبهه افكنى حق ستيزان</w:t>
        </w:r>
        <w:r>
          <w:tab/>
        </w:r>
        <w:r>
          <w:fldChar w:fldCharType="begin"/>
        </w:r>
        <w:r>
          <w:instrText xml:space="preserve">PAGEREF 908 \h</w:instrText>
        </w:r>
        <w:r>
          <w:fldChar w:fldCharType="end"/>
        </w:r>
      </w:hyperlink>
    </w:p>
    <w:p>
      <w:pPr>
        <w:tabs>
          <w:tab w:val="right" w:leader="dot" w:pos="9062"/>
        </w:tabs>
        <w:ind w:left="220"/>
      </w:pPr>
      <w:hyperlink w:anchor="_Toc909" w:history="1">
        <w:r>
          <w:rPr>
            <w:rFonts w:ascii="IRNazanin" w:hAnsi="IRNazanin" w:eastAsia="IRNazanin" w:cs="IRNazanin"/>
            <w:color w:val="111111"/>
            <w:sz w:val="22"/>
            <w:szCs w:val="22"/>
            <w:b w:val="0"/>
            <w:bCs w:val="0"/>
            <w:i w:val="0"/>
            <w:iCs w:val="0"/>
          </w:rPr>
          <w:t>908- شكست حق ستيزان</w:t>
        </w:r>
        <w:r>
          <w:tab/>
        </w:r>
        <w:r>
          <w:fldChar w:fldCharType="begin"/>
        </w:r>
        <w:r>
          <w:instrText xml:space="preserve">PAGEREF 909 \h</w:instrText>
        </w:r>
        <w:r>
          <w:fldChar w:fldCharType="end"/>
        </w:r>
      </w:hyperlink>
    </w:p>
    <w:p>
      <w:pPr>
        <w:tabs>
          <w:tab w:val="right" w:leader="dot" w:pos="9062"/>
        </w:tabs>
        <w:ind w:left="220"/>
      </w:pPr>
      <w:hyperlink w:anchor="_Toc910" w:history="1">
        <w:r>
          <w:rPr>
            <w:rFonts w:ascii="IRNazanin" w:hAnsi="IRNazanin" w:eastAsia="IRNazanin" w:cs="IRNazanin"/>
            <w:color w:val="111111"/>
            <w:sz w:val="22"/>
            <w:szCs w:val="22"/>
            <w:b w:val="0"/>
            <w:bCs w:val="0"/>
            <w:i w:val="0"/>
            <w:iCs w:val="0"/>
          </w:rPr>
          <w:t>909- شگفتى كيفر حق ستيزان</w:t>
        </w:r>
        <w:r>
          <w:tab/>
        </w:r>
        <w:r>
          <w:fldChar w:fldCharType="begin"/>
        </w:r>
        <w:r>
          <w:instrText xml:space="preserve">PAGEREF 910 \h</w:instrText>
        </w:r>
        <w:r>
          <w:fldChar w:fldCharType="end"/>
        </w:r>
      </w:hyperlink>
    </w:p>
    <w:p>
      <w:pPr>
        <w:tabs>
          <w:tab w:val="right" w:leader="dot" w:pos="9062"/>
        </w:tabs>
        <w:ind w:left="220"/>
      </w:pPr>
      <w:hyperlink w:anchor="_Toc911" w:history="1">
        <w:r>
          <w:rPr>
            <w:rFonts w:ascii="IRNazanin" w:hAnsi="IRNazanin" w:eastAsia="IRNazanin" w:cs="IRNazanin"/>
            <w:color w:val="111111"/>
            <w:sz w:val="22"/>
            <w:szCs w:val="22"/>
            <w:b w:val="0"/>
            <w:bCs w:val="0"/>
            <w:i w:val="0"/>
            <w:iCs w:val="0"/>
          </w:rPr>
          <w:t>910- عجز حق ستيزان</w:t>
        </w:r>
        <w:r>
          <w:tab/>
        </w:r>
        <w:r>
          <w:fldChar w:fldCharType="begin"/>
        </w:r>
        <w:r>
          <w:instrText xml:space="preserve">PAGEREF 911 \h</w:instrText>
        </w:r>
        <w:r>
          <w:fldChar w:fldCharType="end"/>
        </w:r>
      </w:hyperlink>
    </w:p>
    <w:p>
      <w:pPr>
        <w:tabs>
          <w:tab w:val="right" w:leader="dot" w:pos="9062"/>
        </w:tabs>
        <w:ind w:left="220"/>
      </w:pPr>
      <w:hyperlink w:anchor="_Toc912" w:history="1">
        <w:r>
          <w:rPr>
            <w:rFonts w:ascii="IRNazanin" w:hAnsi="IRNazanin" w:eastAsia="IRNazanin" w:cs="IRNazanin"/>
            <w:color w:val="111111"/>
            <w:sz w:val="22"/>
            <w:szCs w:val="22"/>
            <w:b w:val="0"/>
            <w:bCs w:val="0"/>
            <w:i w:val="0"/>
            <w:iCs w:val="0"/>
          </w:rPr>
          <w:t>911- عذاب اخروى حق ستيزان</w:t>
        </w:r>
        <w:r>
          <w:tab/>
        </w:r>
        <w:r>
          <w:fldChar w:fldCharType="begin"/>
        </w:r>
        <w:r>
          <w:instrText xml:space="preserve">PAGEREF 912 \h</w:instrText>
        </w:r>
        <w:r>
          <w:fldChar w:fldCharType="end"/>
        </w:r>
      </w:hyperlink>
    </w:p>
    <w:p>
      <w:pPr>
        <w:tabs>
          <w:tab w:val="right" w:leader="dot" w:pos="9062"/>
        </w:tabs>
        <w:ind w:left="220"/>
      </w:pPr>
      <w:hyperlink w:anchor="_Toc913" w:history="1">
        <w:r>
          <w:rPr>
            <w:rFonts w:ascii="IRNazanin" w:hAnsi="IRNazanin" w:eastAsia="IRNazanin" w:cs="IRNazanin"/>
            <w:color w:val="111111"/>
            <w:sz w:val="22"/>
            <w:szCs w:val="22"/>
            <w:b w:val="0"/>
            <w:bCs w:val="0"/>
            <w:i w:val="0"/>
            <w:iCs w:val="0"/>
          </w:rPr>
          <w:t>912- عذاب استيصال حق ستيزان</w:t>
        </w:r>
        <w:r>
          <w:tab/>
        </w:r>
        <w:r>
          <w:fldChar w:fldCharType="begin"/>
        </w:r>
        <w:r>
          <w:instrText xml:space="preserve">PAGEREF 913 \h</w:instrText>
        </w:r>
        <w:r>
          <w:fldChar w:fldCharType="end"/>
        </w:r>
      </w:hyperlink>
    </w:p>
    <w:p>
      <w:pPr>
        <w:tabs>
          <w:tab w:val="right" w:leader="dot" w:pos="9062"/>
        </w:tabs>
        <w:ind w:left="220"/>
      </w:pPr>
      <w:hyperlink w:anchor="_Toc914" w:history="1">
        <w:r>
          <w:rPr>
            <w:rFonts w:ascii="IRNazanin" w:hAnsi="IRNazanin" w:eastAsia="IRNazanin" w:cs="IRNazanin"/>
            <w:color w:val="111111"/>
            <w:sz w:val="22"/>
            <w:szCs w:val="22"/>
            <w:b w:val="0"/>
            <w:bCs w:val="0"/>
            <w:i w:val="0"/>
            <w:iCs w:val="0"/>
          </w:rPr>
          <w:t>913- عذاب حق ستيزان</w:t>
        </w:r>
        <w:r>
          <w:tab/>
        </w:r>
        <w:r>
          <w:fldChar w:fldCharType="begin"/>
        </w:r>
        <w:r>
          <w:instrText xml:space="preserve">PAGEREF 914 \h</w:instrText>
        </w:r>
        <w:r>
          <w:fldChar w:fldCharType="end"/>
        </w:r>
      </w:hyperlink>
    </w:p>
    <w:p>
      <w:pPr>
        <w:tabs>
          <w:tab w:val="right" w:leader="dot" w:pos="9062"/>
        </w:tabs>
        <w:ind w:left="220"/>
      </w:pPr>
      <w:hyperlink w:anchor="_Toc915" w:history="1">
        <w:r>
          <w:rPr>
            <w:rFonts w:ascii="IRNazanin" w:hAnsi="IRNazanin" w:eastAsia="IRNazanin" w:cs="IRNazanin"/>
            <w:color w:val="111111"/>
            <w:sz w:val="22"/>
            <w:szCs w:val="22"/>
            <w:b w:val="0"/>
            <w:bCs w:val="0"/>
            <w:i w:val="0"/>
            <w:iCs w:val="0"/>
          </w:rPr>
          <w:t>914- علم اخروى حق ستيزان</w:t>
        </w:r>
        <w:r>
          <w:tab/>
        </w:r>
        <w:r>
          <w:fldChar w:fldCharType="begin"/>
        </w:r>
        <w:r>
          <w:instrText xml:space="preserve">PAGEREF 915 \h</w:instrText>
        </w:r>
        <w:r>
          <w:fldChar w:fldCharType="end"/>
        </w:r>
      </w:hyperlink>
    </w:p>
    <w:p>
      <w:pPr>
        <w:tabs>
          <w:tab w:val="right" w:leader="dot" w:pos="9062"/>
        </w:tabs>
        <w:ind w:left="220"/>
      </w:pPr>
      <w:hyperlink w:anchor="_Toc916" w:history="1">
        <w:r>
          <w:rPr>
            <w:rFonts w:ascii="IRNazanin" w:hAnsi="IRNazanin" w:eastAsia="IRNazanin" w:cs="IRNazanin"/>
            <w:color w:val="111111"/>
            <w:sz w:val="22"/>
            <w:szCs w:val="22"/>
            <w:b w:val="0"/>
            <w:bCs w:val="0"/>
            <w:i w:val="0"/>
            <w:iCs w:val="0"/>
          </w:rPr>
          <w:t>915- عوامل تنبه حق ستيزان</w:t>
        </w:r>
        <w:r>
          <w:tab/>
        </w:r>
        <w:r>
          <w:fldChar w:fldCharType="begin"/>
        </w:r>
        <w:r>
          <w:instrText xml:space="preserve">PAGEREF 916 \h</w:instrText>
        </w:r>
        <w:r>
          <w:fldChar w:fldCharType="end"/>
        </w:r>
      </w:hyperlink>
    </w:p>
    <w:p>
      <w:pPr>
        <w:tabs>
          <w:tab w:val="right" w:leader="dot" w:pos="9062"/>
        </w:tabs>
        <w:ind w:left="220"/>
      </w:pPr>
      <w:hyperlink w:anchor="_Toc917" w:history="1">
        <w:r>
          <w:rPr>
            <w:rFonts w:ascii="IRNazanin" w:hAnsi="IRNazanin" w:eastAsia="IRNazanin" w:cs="IRNazanin"/>
            <w:color w:val="111111"/>
            <w:sz w:val="22"/>
            <w:szCs w:val="22"/>
            <w:b w:val="0"/>
            <w:bCs w:val="0"/>
            <w:i w:val="0"/>
            <w:iCs w:val="0"/>
          </w:rPr>
          <w:t>916- فرجام حق ستيزان</w:t>
        </w:r>
        <w:r>
          <w:tab/>
        </w:r>
        <w:r>
          <w:fldChar w:fldCharType="begin"/>
        </w:r>
        <w:r>
          <w:instrText xml:space="preserve">PAGEREF 917 \h</w:instrText>
        </w:r>
        <w:r>
          <w:fldChar w:fldCharType="end"/>
        </w:r>
      </w:hyperlink>
    </w:p>
    <w:p>
      <w:pPr>
        <w:tabs>
          <w:tab w:val="right" w:leader="dot" w:pos="9062"/>
        </w:tabs>
        <w:ind w:left="220"/>
      </w:pPr>
      <w:hyperlink w:anchor="_Toc918" w:history="1">
        <w:r>
          <w:rPr>
            <w:rFonts w:ascii="IRNazanin" w:hAnsi="IRNazanin" w:eastAsia="IRNazanin" w:cs="IRNazanin"/>
            <w:color w:val="111111"/>
            <w:sz w:val="22"/>
            <w:szCs w:val="22"/>
            <w:b w:val="0"/>
            <w:bCs w:val="0"/>
            <w:i w:val="0"/>
            <w:iCs w:val="0"/>
          </w:rPr>
          <w:t>917- فلسفه كيفرهاى دنيوى حق ستيزان</w:t>
        </w:r>
        <w:r>
          <w:tab/>
        </w:r>
        <w:r>
          <w:fldChar w:fldCharType="begin"/>
        </w:r>
        <w:r>
          <w:instrText xml:space="preserve">PAGEREF 918 \h</w:instrText>
        </w:r>
        <w:r>
          <w:fldChar w:fldCharType="end"/>
        </w:r>
      </w:hyperlink>
    </w:p>
    <w:p>
      <w:pPr>
        <w:tabs>
          <w:tab w:val="right" w:leader="dot" w:pos="9062"/>
        </w:tabs>
        <w:ind w:left="220"/>
      </w:pPr>
      <w:hyperlink w:anchor="_Toc919" w:history="1">
        <w:r>
          <w:rPr>
            <w:rFonts w:ascii="IRNazanin" w:hAnsi="IRNazanin" w:eastAsia="IRNazanin" w:cs="IRNazanin"/>
            <w:color w:val="111111"/>
            <w:sz w:val="22"/>
            <w:szCs w:val="22"/>
            <w:b w:val="0"/>
            <w:bCs w:val="0"/>
            <w:i w:val="0"/>
            <w:iCs w:val="0"/>
          </w:rPr>
          <w:t>918- فلسفه مهلت به حق ستيزان</w:t>
        </w:r>
        <w:r>
          <w:tab/>
        </w:r>
        <w:r>
          <w:fldChar w:fldCharType="begin"/>
        </w:r>
        <w:r>
          <w:instrText xml:space="preserve">PAGEREF 919 \h</w:instrText>
        </w:r>
        <w:r>
          <w:fldChar w:fldCharType="end"/>
        </w:r>
      </w:hyperlink>
    </w:p>
    <w:p>
      <w:pPr>
        <w:tabs>
          <w:tab w:val="right" w:leader="dot" w:pos="9062"/>
        </w:tabs>
        <w:ind w:left="220"/>
      </w:pPr>
      <w:hyperlink w:anchor="_Toc920" w:history="1">
        <w:r>
          <w:rPr>
            <w:rFonts w:ascii="IRNazanin" w:hAnsi="IRNazanin" w:eastAsia="IRNazanin" w:cs="IRNazanin"/>
            <w:color w:val="111111"/>
            <w:sz w:val="22"/>
            <w:szCs w:val="22"/>
            <w:b w:val="0"/>
            <w:bCs w:val="0"/>
            <w:i w:val="0"/>
            <w:iCs w:val="0"/>
          </w:rPr>
          <w:t>919- قدرت حق ستيزان</w:t>
        </w:r>
        <w:r>
          <w:tab/>
        </w:r>
        <w:r>
          <w:fldChar w:fldCharType="begin"/>
        </w:r>
        <w:r>
          <w:instrText xml:space="preserve">PAGEREF 920 \h</w:instrText>
        </w:r>
        <w:r>
          <w:fldChar w:fldCharType="end"/>
        </w:r>
      </w:hyperlink>
    </w:p>
    <w:p>
      <w:pPr>
        <w:tabs>
          <w:tab w:val="right" w:leader="dot" w:pos="9062"/>
        </w:tabs>
        <w:ind w:left="220"/>
      </w:pPr>
      <w:hyperlink w:anchor="_Toc921" w:history="1">
        <w:r>
          <w:rPr>
            <w:rFonts w:ascii="IRNazanin" w:hAnsi="IRNazanin" w:eastAsia="IRNazanin" w:cs="IRNazanin"/>
            <w:color w:val="111111"/>
            <w:sz w:val="22"/>
            <w:szCs w:val="22"/>
            <w:b w:val="0"/>
            <w:bCs w:val="0"/>
            <w:i w:val="0"/>
            <w:iCs w:val="0"/>
          </w:rPr>
          <w:t>920- كيفر اخروى حق ستيزان</w:t>
        </w:r>
        <w:r>
          <w:tab/>
        </w:r>
        <w:r>
          <w:fldChar w:fldCharType="begin"/>
        </w:r>
        <w:r>
          <w:instrText xml:space="preserve">PAGEREF 921 \h</w:instrText>
        </w:r>
        <w:r>
          <w:fldChar w:fldCharType="end"/>
        </w:r>
      </w:hyperlink>
    </w:p>
    <w:p>
      <w:pPr>
        <w:tabs>
          <w:tab w:val="right" w:leader="dot" w:pos="9062"/>
        </w:tabs>
        <w:ind w:left="220"/>
      </w:pPr>
      <w:hyperlink w:anchor="_Toc922" w:history="1">
        <w:r>
          <w:rPr>
            <w:rFonts w:ascii="IRNazanin" w:hAnsi="IRNazanin" w:eastAsia="IRNazanin" w:cs="IRNazanin"/>
            <w:color w:val="111111"/>
            <w:sz w:val="22"/>
            <w:szCs w:val="22"/>
            <w:b w:val="0"/>
            <w:bCs w:val="0"/>
            <w:i w:val="0"/>
            <w:iCs w:val="0"/>
          </w:rPr>
          <w:t>921- كيفر حق ستيزان</w:t>
        </w:r>
        <w:r>
          <w:tab/>
        </w:r>
        <w:r>
          <w:fldChar w:fldCharType="begin"/>
        </w:r>
        <w:r>
          <w:instrText xml:space="preserve">PAGEREF 922 \h</w:instrText>
        </w:r>
        <w:r>
          <w:fldChar w:fldCharType="end"/>
        </w:r>
      </w:hyperlink>
    </w:p>
    <w:p>
      <w:pPr>
        <w:tabs>
          <w:tab w:val="right" w:leader="dot" w:pos="9062"/>
        </w:tabs>
        <w:ind w:left="220"/>
      </w:pPr>
      <w:hyperlink w:anchor="_Toc923" w:history="1">
        <w:r>
          <w:rPr>
            <w:rFonts w:ascii="IRNazanin" w:hAnsi="IRNazanin" w:eastAsia="IRNazanin" w:cs="IRNazanin"/>
            <w:color w:val="111111"/>
            <w:sz w:val="22"/>
            <w:szCs w:val="22"/>
            <w:b w:val="0"/>
            <w:bCs w:val="0"/>
            <w:i w:val="0"/>
            <w:iCs w:val="0"/>
          </w:rPr>
          <w:t>922- كيفر حق ستيزان صدراسلام</w:t>
        </w:r>
        <w:r>
          <w:tab/>
        </w:r>
        <w:r>
          <w:fldChar w:fldCharType="begin"/>
        </w:r>
        <w:r>
          <w:instrText xml:space="preserve">PAGEREF 923 \h</w:instrText>
        </w:r>
        <w:r>
          <w:fldChar w:fldCharType="end"/>
        </w:r>
      </w:hyperlink>
    </w:p>
    <w:p>
      <w:pPr>
        <w:tabs>
          <w:tab w:val="right" w:leader="dot" w:pos="9062"/>
        </w:tabs>
        <w:ind w:left="220"/>
      </w:pPr>
      <w:hyperlink w:anchor="_Toc924" w:history="1">
        <w:r>
          <w:rPr>
            <w:rFonts w:ascii="IRNazanin" w:hAnsi="IRNazanin" w:eastAsia="IRNazanin" w:cs="IRNazanin"/>
            <w:color w:val="111111"/>
            <w:sz w:val="22"/>
            <w:szCs w:val="22"/>
            <w:b w:val="0"/>
            <w:bCs w:val="0"/>
            <w:i w:val="0"/>
            <w:iCs w:val="0"/>
          </w:rPr>
          <w:t>923- گمراهى حق ستيزان</w:t>
        </w:r>
        <w:r>
          <w:tab/>
        </w:r>
        <w:r>
          <w:fldChar w:fldCharType="begin"/>
        </w:r>
        <w:r>
          <w:instrText xml:space="preserve">PAGEREF 924 \h</w:instrText>
        </w:r>
        <w:r>
          <w:fldChar w:fldCharType="end"/>
        </w:r>
      </w:hyperlink>
    </w:p>
    <w:p>
      <w:pPr>
        <w:tabs>
          <w:tab w:val="right" w:leader="dot" w:pos="9062"/>
        </w:tabs>
        <w:ind w:left="220"/>
      </w:pPr>
      <w:hyperlink w:anchor="_Toc925" w:history="1">
        <w:r>
          <w:rPr>
            <w:rFonts w:ascii="IRNazanin" w:hAnsi="IRNazanin" w:eastAsia="IRNazanin" w:cs="IRNazanin"/>
            <w:color w:val="111111"/>
            <w:sz w:val="22"/>
            <w:szCs w:val="22"/>
            <w:b w:val="0"/>
            <w:bCs w:val="0"/>
            <w:i w:val="0"/>
            <w:iCs w:val="0"/>
          </w:rPr>
          <w:t>924- مجارى كيفر حق ستيزان</w:t>
        </w:r>
        <w:r>
          <w:tab/>
        </w:r>
        <w:r>
          <w:fldChar w:fldCharType="begin"/>
        </w:r>
        <w:r>
          <w:instrText xml:space="preserve">PAGEREF 925 \h</w:instrText>
        </w:r>
        <w:r>
          <w:fldChar w:fldCharType="end"/>
        </w:r>
      </w:hyperlink>
    </w:p>
    <w:p>
      <w:pPr>
        <w:tabs>
          <w:tab w:val="right" w:leader="dot" w:pos="9062"/>
        </w:tabs>
        <w:ind w:left="220"/>
      </w:pPr>
      <w:hyperlink w:anchor="_Toc926" w:history="1">
        <w:r>
          <w:rPr>
            <w:rFonts w:ascii="IRNazanin" w:hAnsi="IRNazanin" w:eastAsia="IRNazanin" w:cs="IRNazanin"/>
            <w:color w:val="111111"/>
            <w:sz w:val="22"/>
            <w:szCs w:val="22"/>
            <w:b w:val="0"/>
            <w:bCs w:val="0"/>
            <w:i w:val="0"/>
            <w:iCs w:val="0"/>
          </w:rPr>
          <w:t>925- مجرميت حق ستيزان</w:t>
        </w:r>
        <w:r>
          <w:tab/>
        </w:r>
        <w:r>
          <w:fldChar w:fldCharType="begin"/>
        </w:r>
        <w:r>
          <w:instrText xml:space="preserve">PAGEREF 926 \h</w:instrText>
        </w:r>
        <w:r>
          <w:fldChar w:fldCharType="end"/>
        </w:r>
      </w:hyperlink>
    </w:p>
    <w:p>
      <w:pPr>
        <w:tabs>
          <w:tab w:val="right" w:leader="dot" w:pos="9062"/>
        </w:tabs>
        <w:ind w:left="220"/>
      </w:pPr>
      <w:hyperlink w:anchor="_Toc927" w:history="1">
        <w:r>
          <w:rPr>
            <w:rFonts w:ascii="IRNazanin" w:hAnsi="IRNazanin" w:eastAsia="IRNazanin" w:cs="IRNazanin"/>
            <w:color w:val="111111"/>
            <w:sz w:val="22"/>
            <w:szCs w:val="22"/>
            <w:b w:val="0"/>
            <w:bCs w:val="0"/>
            <w:i w:val="0"/>
            <w:iCs w:val="0"/>
          </w:rPr>
          <w:t>926- محاكمه حق ستيزان</w:t>
        </w:r>
        <w:r>
          <w:tab/>
        </w:r>
        <w:r>
          <w:fldChar w:fldCharType="begin"/>
        </w:r>
        <w:r>
          <w:instrText xml:space="preserve">PAGEREF 927 \h</w:instrText>
        </w:r>
        <w:r>
          <w:fldChar w:fldCharType="end"/>
        </w:r>
      </w:hyperlink>
    </w:p>
    <w:p>
      <w:pPr>
        <w:tabs>
          <w:tab w:val="right" w:leader="dot" w:pos="9062"/>
        </w:tabs>
        <w:ind w:left="220"/>
      </w:pPr>
      <w:hyperlink w:anchor="_Toc928" w:history="1">
        <w:r>
          <w:rPr>
            <w:rFonts w:ascii="IRNazanin" w:hAnsi="IRNazanin" w:eastAsia="IRNazanin" w:cs="IRNazanin"/>
            <w:color w:val="111111"/>
            <w:sz w:val="22"/>
            <w:szCs w:val="22"/>
            <w:b w:val="0"/>
            <w:bCs w:val="0"/>
            <w:i w:val="0"/>
            <w:iCs w:val="0"/>
          </w:rPr>
          <w:t>927- محاكمه حق ستيزان صدراسلام</w:t>
        </w:r>
        <w:r>
          <w:tab/>
        </w:r>
        <w:r>
          <w:fldChar w:fldCharType="begin"/>
        </w:r>
        <w:r>
          <w:instrText xml:space="preserve">PAGEREF 928 \h</w:instrText>
        </w:r>
        <w:r>
          <w:fldChar w:fldCharType="end"/>
        </w:r>
      </w:hyperlink>
    </w:p>
    <w:p>
      <w:pPr>
        <w:tabs>
          <w:tab w:val="right" w:leader="dot" w:pos="9062"/>
        </w:tabs>
        <w:ind w:left="220"/>
      </w:pPr>
      <w:hyperlink w:anchor="_Toc929" w:history="1">
        <w:r>
          <w:rPr>
            <w:rFonts w:ascii="IRNazanin" w:hAnsi="IRNazanin" w:eastAsia="IRNazanin" w:cs="IRNazanin"/>
            <w:color w:val="111111"/>
            <w:sz w:val="22"/>
            <w:szCs w:val="22"/>
            <w:b w:val="0"/>
            <w:bCs w:val="0"/>
            <w:i w:val="0"/>
            <w:iCs w:val="0"/>
          </w:rPr>
          <w:t>928- محروميت حق ستيزان</w:t>
        </w:r>
        <w:r>
          <w:tab/>
        </w:r>
        <w:r>
          <w:fldChar w:fldCharType="begin"/>
        </w:r>
        <w:r>
          <w:instrText xml:space="preserve">PAGEREF 929 \h</w:instrText>
        </w:r>
        <w:r>
          <w:fldChar w:fldCharType="end"/>
        </w:r>
      </w:hyperlink>
    </w:p>
    <w:p>
      <w:pPr>
        <w:tabs>
          <w:tab w:val="right" w:leader="dot" w:pos="9062"/>
        </w:tabs>
        <w:ind w:left="220"/>
      </w:pPr>
      <w:hyperlink w:anchor="_Toc930" w:history="1">
        <w:r>
          <w:rPr>
            <w:rFonts w:ascii="IRNazanin" w:hAnsi="IRNazanin" w:eastAsia="IRNazanin" w:cs="IRNazanin"/>
            <w:color w:val="111111"/>
            <w:sz w:val="22"/>
            <w:szCs w:val="22"/>
            <w:b w:val="0"/>
            <w:bCs w:val="0"/>
            <w:i w:val="0"/>
            <w:iCs w:val="0"/>
          </w:rPr>
          <w:t>929- مخالفت حق ستيزان</w:t>
        </w:r>
        <w:r>
          <w:tab/>
        </w:r>
        <w:r>
          <w:fldChar w:fldCharType="begin"/>
        </w:r>
        <w:r>
          <w:instrText xml:space="preserve">PAGEREF 930 \h</w:instrText>
        </w:r>
        <w:r>
          <w:fldChar w:fldCharType="end"/>
        </w:r>
      </w:hyperlink>
    </w:p>
    <w:p>
      <w:pPr>
        <w:tabs>
          <w:tab w:val="right" w:leader="dot" w:pos="9062"/>
        </w:tabs>
        <w:ind w:left="220"/>
      </w:pPr>
      <w:hyperlink w:anchor="_Toc931" w:history="1">
        <w:r>
          <w:rPr>
            <w:rFonts w:ascii="IRNazanin" w:hAnsi="IRNazanin" w:eastAsia="IRNazanin" w:cs="IRNazanin"/>
            <w:color w:val="111111"/>
            <w:sz w:val="22"/>
            <w:szCs w:val="22"/>
            <w:b w:val="0"/>
            <w:bCs w:val="0"/>
            <w:i w:val="0"/>
            <w:iCs w:val="0"/>
          </w:rPr>
          <w:t>930- مصايب حق ستيزان</w:t>
        </w:r>
        <w:r>
          <w:tab/>
        </w:r>
        <w:r>
          <w:fldChar w:fldCharType="begin"/>
        </w:r>
        <w:r>
          <w:instrText xml:space="preserve">PAGEREF 931 \h</w:instrText>
        </w:r>
        <w:r>
          <w:fldChar w:fldCharType="end"/>
        </w:r>
      </w:hyperlink>
    </w:p>
    <w:p>
      <w:pPr>
        <w:tabs>
          <w:tab w:val="right" w:leader="dot" w:pos="9062"/>
        </w:tabs>
        <w:ind w:left="220"/>
      </w:pPr>
      <w:hyperlink w:anchor="_Toc932" w:history="1">
        <w:r>
          <w:rPr>
            <w:rFonts w:ascii="IRNazanin" w:hAnsi="IRNazanin" w:eastAsia="IRNazanin" w:cs="IRNazanin"/>
            <w:color w:val="111111"/>
            <w:sz w:val="22"/>
            <w:szCs w:val="22"/>
            <w:b w:val="0"/>
            <w:bCs w:val="0"/>
            <w:i w:val="0"/>
            <w:iCs w:val="0"/>
          </w:rPr>
          <w:t>931- مغضوبيت حق ستيزان</w:t>
        </w:r>
        <w:r>
          <w:tab/>
        </w:r>
        <w:r>
          <w:fldChar w:fldCharType="begin"/>
        </w:r>
        <w:r>
          <w:instrText xml:space="preserve">PAGEREF 932 \h</w:instrText>
        </w:r>
        <w:r>
          <w:fldChar w:fldCharType="end"/>
        </w:r>
      </w:hyperlink>
    </w:p>
    <w:p>
      <w:pPr>
        <w:tabs>
          <w:tab w:val="right" w:leader="dot" w:pos="9062"/>
        </w:tabs>
        <w:ind w:left="220"/>
      </w:pPr>
      <w:hyperlink w:anchor="_Toc933" w:history="1">
        <w:r>
          <w:rPr>
            <w:rFonts w:ascii="IRNazanin" w:hAnsi="IRNazanin" w:eastAsia="IRNazanin" w:cs="IRNazanin"/>
            <w:color w:val="111111"/>
            <w:sz w:val="22"/>
            <w:szCs w:val="22"/>
            <w:b w:val="0"/>
            <w:bCs w:val="0"/>
            <w:i w:val="0"/>
            <w:iCs w:val="0"/>
          </w:rPr>
          <w:t>932- منشأ مهلت به حق ستيزان</w:t>
        </w:r>
        <w:r>
          <w:tab/>
        </w:r>
        <w:r>
          <w:fldChar w:fldCharType="begin"/>
        </w:r>
        <w:r>
          <w:instrText xml:space="preserve">PAGEREF 933 \h</w:instrText>
        </w:r>
        <w:r>
          <w:fldChar w:fldCharType="end"/>
        </w:r>
      </w:hyperlink>
    </w:p>
    <w:p>
      <w:pPr>
        <w:tabs>
          <w:tab w:val="right" w:leader="dot" w:pos="9062"/>
        </w:tabs>
        <w:ind w:left="220"/>
      </w:pPr>
      <w:hyperlink w:anchor="_Toc934" w:history="1">
        <w:r>
          <w:rPr>
            <w:rFonts w:ascii="IRNazanin" w:hAnsi="IRNazanin" w:eastAsia="IRNazanin" w:cs="IRNazanin"/>
            <w:color w:val="111111"/>
            <w:sz w:val="22"/>
            <w:szCs w:val="22"/>
            <w:b w:val="0"/>
            <w:bCs w:val="0"/>
            <w:i w:val="0"/>
            <w:iCs w:val="0"/>
          </w:rPr>
          <w:t>933- منشأ مهلت به حق ستيزان صدراسلام</w:t>
        </w:r>
        <w:r>
          <w:tab/>
        </w:r>
        <w:r>
          <w:fldChar w:fldCharType="begin"/>
        </w:r>
        <w:r>
          <w:instrText xml:space="preserve">PAGEREF 934 \h</w:instrText>
        </w:r>
        <w:r>
          <w:fldChar w:fldCharType="end"/>
        </w:r>
      </w:hyperlink>
    </w:p>
    <w:p>
      <w:pPr>
        <w:tabs>
          <w:tab w:val="right" w:leader="dot" w:pos="9062"/>
        </w:tabs>
        <w:ind w:left="220"/>
      </w:pPr>
      <w:hyperlink w:anchor="_Toc935" w:history="1">
        <w:r>
          <w:rPr>
            <w:rFonts w:ascii="IRNazanin" w:hAnsi="IRNazanin" w:eastAsia="IRNazanin" w:cs="IRNazanin"/>
            <w:color w:val="111111"/>
            <w:sz w:val="22"/>
            <w:szCs w:val="22"/>
            <w:b w:val="0"/>
            <w:bCs w:val="0"/>
            <w:i w:val="0"/>
            <w:iCs w:val="0"/>
          </w:rPr>
          <w:t>934- موانع هلاكت حق ستيزان</w:t>
        </w:r>
        <w:r>
          <w:tab/>
        </w:r>
        <w:r>
          <w:fldChar w:fldCharType="begin"/>
        </w:r>
        <w:r>
          <w:instrText xml:space="preserve">PAGEREF 935 \h</w:instrText>
        </w:r>
        <w:r>
          <w:fldChar w:fldCharType="end"/>
        </w:r>
      </w:hyperlink>
    </w:p>
    <w:p>
      <w:pPr>
        <w:tabs>
          <w:tab w:val="right" w:leader="dot" w:pos="9062"/>
        </w:tabs>
        <w:ind w:left="220"/>
      </w:pPr>
      <w:hyperlink w:anchor="_Toc936" w:history="1">
        <w:r>
          <w:rPr>
            <w:rFonts w:ascii="IRNazanin" w:hAnsi="IRNazanin" w:eastAsia="IRNazanin" w:cs="IRNazanin"/>
            <w:color w:val="111111"/>
            <w:sz w:val="22"/>
            <w:szCs w:val="22"/>
            <w:b w:val="0"/>
            <w:bCs w:val="0"/>
            <w:i w:val="0"/>
            <w:iCs w:val="0"/>
          </w:rPr>
          <w:t>935- مهلت به حق ستيزان</w:t>
        </w:r>
        <w:r>
          <w:tab/>
        </w:r>
        <w:r>
          <w:fldChar w:fldCharType="begin"/>
        </w:r>
        <w:r>
          <w:instrText xml:space="preserve">PAGEREF 936 \h</w:instrText>
        </w:r>
        <w:r>
          <w:fldChar w:fldCharType="end"/>
        </w:r>
      </w:hyperlink>
    </w:p>
    <w:p>
      <w:pPr>
        <w:tabs>
          <w:tab w:val="right" w:leader="dot" w:pos="9062"/>
        </w:tabs>
        <w:ind w:left="220"/>
      </w:pPr>
      <w:hyperlink w:anchor="_Toc937" w:history="1">
        <w:r>
          <w:rPr>
            <w:rFonts w:ascii="IRNazanin" w:hAnsi="IRNazanin" w:eastAsia="IRNazanin" w:cs="IRNazanin"/>
            <w:color w:val="111111"/>
            <w:sz w:val="22"/>
            <w:szCs w:val="22"/>
            <w:b w:val="0"/>
            <w:bCs w:val="0"/>
            <w:i w:val="0"/>
            <w:iCs w:val="0"/>
          </w:rPr>
          <w:t>936- نفرين بر حق ستيزان</w:t>
        </w:r>
        <w:r>
          <w:tab/>
        </w:r>
        <w:r>
          <w:fldChar w:fldCharType="begin"/>
        </w:r>
        <w:r>
          <w:instrText xml:space="preserve">PAGEREF 937 \h</w:instrText>
        </w:r>
        <w:r>
          <w:fldChar w:fldCharType="end"/>
        </w:r>
      </w:hyperlink>
    </w:p>
    <w:p>
      <w:pPr>
        <w:tabs>
          <w:tab w:val="right" w:leader="dot" w:pos="9062"/>
        </w:tabs>
        <w:ind w:left="220"/>
      </w:pPr>
      <w:hyperlink w:anchor="_Toc938" w:history="1">
        <w:r>
          <w:rPr>
            <w:rFonts w:ascii="IRNazanin" w:hAnsi="IRNazanin" w:eastAsia="IRNazanin" w:cs="IRNazanin"/>
            <w:color w:val="111111"/>
            <w:sz w:val="22"/>
            <w:szCs w:val="22"/>
            <w:b w:val="0"/>
            <w:bCs w:val="0"/>
            <w:i w:val="0"/>
            <w:iCs w:val="0"/>
          </w:rPr>
          <w:t>937- هدايت حق ستيزان</w:t>
        </w:r>
        <w:r>
          <w:tab/>
        </w:r>
        <w:r>
          <w:fldChar w:fldCharType="begin"/>
        </w:r>
        <w:r>
          <w:instrText xml:space="preserve">PAGEREF 938 \h</w:instrText>
        </w:r>
        <w:r>
          <w:fldChar w:fldCharType="end"/>
        </w:r>
      </w:hyperlink>
    </w:p>
    <w:p>
      <w:pPr>
        <w:tabs>
          <w:tab w:val="right" w:leader="dot" w:pos="9062"/>
        </w:tabs>
        <w:ind w:left="220"/>
      </w:pPr>
      <w:hyperlink w:anchor="_Toc939" w:history="1">
        <w:r>
          <w:rPr>
            <w:rFonts w:ascii="IRNazanin" w:hAnsi="IRNazanin" w:eastAsia="IRNazanin" w:cs="IRNazanin"/>
            <w:color w:val="111111"/>
            <w:sz w:val="22"/>
            <w:szCs w:val="22"/>
            <w:b w:val="0"/>
            <w:bCs w:val="0"/>
            <w:i w:val="0"/>
            <w:iCs w:val="0"/>
          </w:rPr>
          <w:t>938- هشدار به حق ستيزان</w:t>
        </w:r>
        <w:r>
          <w:tab/>
        </w:r>
        <w:r>
          <w:fldChar w:fldCharType="begin"/>
        </w:r>
        <w:r>
          <w:instrText xml:space="preserve">PAGEREF 939 \h</w:instrText>
        </w:r>
        <w:r>
          <w:fldChar w:fldCharType="end"/>
        </w:r>
      </w:hyperlink>
    </w:p>
    <w:p>
      <w:pPr>
        <w:tabs>
          <w:tab w:val="right" w:leader="dot" w:pos="9062"/>
        </w:tabs>
        <w:ind w:left="220"/>
      </w:pPr>
      <w:hyperlink w:anchor="_Toc940" w:history="1">
        <w:r>
          <w:rPr>
            <w:rFonts w:ascii="IRNazanin" w:hAnsi="IRNazanin" w:eastAsia="IRNazanin" w:cs="IRNazanin"/>
            <w:color w:val="111111"/>
            <w:sz w:val="22"/>
            <w:szCs w:val="22"/>
            <w:b w:val="0"/>
            <w:bCs w:val="0"/>
            <w:i w:val="0"/>
            <w:iCs w:val="0"/>
          </w:rPr>
          <w:t>939- هلاكت حق ستيزان</w:t>
        </w:r>
        <w:r>
          <w:tab/>
        </w:r>
        <w:r>
          <w:fldChar w:fldCharType="begin"/>
        </w:r>
        <w:r>
          <w:instrText xml:space="preserve">PAGEREF 940 \h</w:instrText>
        </w:r>
        <w:r>
          <w:fldChar w:fldCharType="end"/>
        </w:r>
      </w:hyperlink>
    </w:p>
    <w:p>
      <w:pPr>
        <w:tabs>
          <w:tab w:val="right" w:leader="dot" w:pos="9062"/>
        </w:tabs>
        <w:ind w:left="220"/>
      </w:pPr>
      <w:hyperlink w:anchor="_Toc941" w:history="1">
        <w:r>
          <w:rPr>
            <w:rFonts w:ascii="IRNazanin" w:hAnsi="IRNazanin" w:eastAsia="IRNazanin" w:cs="IRNazanin"/>
            <w:color w:val="111111"/>
            <w:sz w:val="22"/>
            <w:szCs w:val="22"/>
            <w:b w:val="0"/>
            <w:bCs w:val="0"/>
            <w:i w:val="0"/>
            <w:iCs w:val="0"/>
          </w:rPr>
          <w:t>940- يأس از ايمان حق ستيزان</w:t>
        </w:r>
        <w:r>
          <w:tab/>
        </w:r>
        <w:r>
          <w:fldChar w:fldCharType="begin"/>
        </w:r>
        <w:r>
          <w:instrText xml:space="preserve">PAGEREF 941 \h</w:instrText>
        </w:r>
        <w:r>
          <w:fldChar w:fldCharType="end"/>
        </w:r>
      </w:hyperlink>
    </w:p>
    <w:p>
      <w:pPr>
        <w:tabs>
          <w:tab w:val="right" w:leader="dot" w:pos="9062"/>
        </w:tabs>
        <w:ind w:left="220"/>
      </w:pPr>
      <w:hyperlink w:anchor="_Toc942" w:history="1">
        <w:r>
          <w:rPr>
            <w:rFonts w:ascii="IRNazanin" w:hAnsi="IRNazanin" w:eastAsia="IRNazanin" w:cs="IRNazanin"/>
            <w:color w:val="111111"/>
            <w:sz w:val="22"/>
            <w:szCs w:val="22"/>
            <w:b w:val="0"/>
            <w:bCs w:val="0"/>
            <w:i w:val="0"/>
            <w:iCs w:val="0"/>
          </w:rPr>
          <w:t>941- آثار اصرار بر حق ستيزى</w:t>
        </w:r>
        <w:r>
          <w:tab/>
        </w:r>
        <w:r>
          <w:fldChar w:fldCharType="begin"/>
        </w:r>
        <w:r>
          <w:instrText xml:space="preserve">PAGEREF 942 \h</w:instrText>
        </w:r>
        <w:r>
          <w:fldChar w:fldCharType="end"/>
        </w:r>
      </w:hyperlink>
    </w:p>
    <w:p>
      <w:pPr>
        <w:tabs>
          <w:tab w:val="right" w:leader="dot" w:pos="9062"/>
        </w:tabs>
        <w:ind w:left="220"/>
      </w:pPr>
      <w:hyperlink w:anchor="_Toc943" w:history="1">
        <w:r>
          <w:rPr>
            <w:rFonts w:ascii="IRNazanin" w:hAnsi="IRNazanin" w:eastAsia="IRNazanin" w:cs="IRNazanin"/>
            <w:color w:val="111111"/>
            <w:sz w:val="22"/>
            <w:szCs w:val="22"/>
            <w:b w:val="0"/>
            <w:bCs w:val="0"/>
            <w:i w:val="0"/>
            <w:iCs w:val="0"/>
          </w:rPr>
          <w:t>942- آثار حق ستيزى</w:t>
        </w:r>
        <w:r>
          <w:tab/>
        </w:r>
        <w:r>
          <w:fldChar w:fldCharType="begin"/>
        </w:r>
        <w:r>
          <w:instrText xml:space="preserve">PAGEREF 943 \h</w:instrText>
        </w:r>
        <w:r>
          <w:fldChar w:fldCharType="end"/>
        </w:r>
      </w:hyperlink>
    </w:p>
    <w:p>
      <w:pPr>
        <w:tabs>
          <w:tab w:val="right" w:leader="dot" w:pos="9062"/>
        </w:tabs>
        <w:ind w:left="220"/>
      </w:pPr>
      <w:hyperlink w:anchor="_Toc944" w:history="1">
        <w:r>
          <w:rPr>
            <w:rFonts w:ascii="IRNazanin" w:hAnsi="IRNazanin" w:eastAsia="IRNazanin" w:cs="IRNazanin"/>
            <w:color w:val="111111"/>
            <w:sz w:val="22"/>
            <w:szCs w:val="22"/>
            <w:b w:val="0"/>
            <w:bCs w:val="0"/>
            <w:i w:val="0"/>
            <w:iCs w:val="0"/>
          </w:rPr>
          <w:t>943- آثار حق ستيزى اقوام</w:t>
        </w:r>
        <w:r>
          <w:tab/>
        </w:r>
        <w:r>
          <w:fldChar w:fldCharType="begin"/>
        </w:r>
        <w:r>
          <w:instrText xml:space="preserve">PAGEREF 944 \h</w:instrText>
        </w:r>
        <w:r>
          <w:fldChar w:fldCharType="end"/>
        </w:r>
      </w:hyperlink>
    </w:p>
    <w:p>
      <w:pPr>
        <w:tabs>
          <w:tab w:val="right" w:leader="dot" w:pos="9062"/>
        </w:tabs>
        <w:ind w:left="220"/>
      </w:pPr>
      <w:hyperlink w:anchor="_Toc945" w:history="1">
        <w:r>
          <w:rPr>
            <w:rFonts w:ascii="IRNazanin" w:hAnsi="IRNazanin" w:eastAsia="IRNazanin" w:cs="IRNazanin"/>
            <w:color w:val="111111"/>
            <w:sz w:val="22"/>
            <w:szCs w:val="22"/>
            <w:b w:val="0"/>
            <w:bCs w:val="0"/>
            <w:i w:val="0"/>
            <w:iCs w:val="0"/>
          </w:rPr>
          <w:t>944- آثار حق ستيزى اقوام پيشين</w:t>
        </w:r>
        <w:r>
          <w:tab/>
        </w:r>
        <w:r>
          <w:fldChar w:fldCharType="begin"/>
        </w:r>
        <w:r>
          <w:instrText xml:space="preserve">PAGEREF 945 \h</w:instrText>
        </w:r>
        <w:r>
          <w:fldChar w:fldCharType="end"/>
        </w:r>
      </w:hyperlink>
    </w:p>
    <w:p>
      <w:pPr>
        <w:tabs>
          <w:tab w:val="right" w:leader="dot" w:pos="9062"/>
        </w:tabs>
        <w:ind w:left="220"/>
      </w:pPr>
      <w:hyperlink w:anchor="_Toc946" w:history="1">
        <w:r>
          <w:rPr>
            <w:rFonts w:ascii="IRNazanin" w:hAnsi="IRNazanin" w:eastAsia="IRNazanin" w:cs="IRNazanin"/>
            <w:color w:val="111111"/>
            <w:sz w:val="22"/>
            <w:szCs w:val="22"/>
            <w:b w:val="0"/>
            <w:bCs w:val="0"/>
            <w:i w:val="0"/>
            <w:iCs w:val="0"/>
          </w:rPr>
          <w:t>945- آثار حق ستيزى اكثريت</w:t>
        </w:r>
        <w:r>
          <w:tab/>
        </w:r>
        <w:r>
          <w:fldChar w:fldCharType="begin"/>
        </w:r>
        <w:r>
          <w:instrText xml:space="preserve">PAGEREF 946 \h</w:instrText>
        </w:r>
        <w:r>
          <w:fldChar w:fldCharType="end"/>
        </w:r>
      </w:hyperlink>
    </w:p>
    <w:p>
      <w:pPr>
        <w:tabs>
          <w:tab w:val="right" w:leader="dot" w:pos="9062"/>
        </w:tabs>
        <w:ind w:left="220"/>
      </w:pPr>
      <w:hyperlink w:anchor="_Toc947" w:history="1">
        <w:r>
          <w:rPr>
            <w:rFonts w:ascii="IRNazanin" w:hAnsi="IRNazanin" w:eastAsia="IRNazanin" w:cs="IRNazanin"/>
            <w:color w:val="111111"/>
            <w:sz w:val="22"/>
            <w:szCs w:val="22"/>
            <w:b w:val="0"/>
            <w:bCs w:val="0"/>
            <w:i w:val="0"/>
            <w:iCs w:val="0"/>
          </w:rPr>
          <w:t>946- آثار حق ستيزى امت هاى پيشين</w:t>
        </w:r>
        <w:r>
          <w:tab/>
        </w:r>
        <w:r>
          <w:fldChar w:fldCharType="begin"/>
        </w:r>
        <w:r>
          <w:instrText xml:space="preserve">PAGEREF 947 \h</w:instrText>
        </w:r>
        <w:r>
          <w:fldChar w:fldCharType="end"/>
        </w:r>
      </w:hyperlink>
    </w:p>
    <w:p>
      <w:pPr>
        <w:tabs>
          <w:tab w:val="right" w:leader="dot" w:pos="9062"/>
        </w:tabs>
        <w:ind w:left="220"/>
      </w:pPr>
      <w:hyperlink w:anchor="_Toc948" w:history="1">
        <w:r>
          <w:rPr>
            <w:rFonts w:ascii="IRNazanin" w:hAnsi="IRNazanin" w:eastAsia="IRNazanin" w:cs="IRNazanin"/>
            <w:color w:val="111111"/>
            <w:sz w:val="22"/>
            <w:szCs w:val="22"/>
            <w:b w:val="0"/>
            <w:bCs w:val="0"/>
            <w:i w:val="0"/>
            <w:iCs w:val="0"/>
          </w:rPr>
          <w:t>947- آثار حق ستيزى قوم ثمود</w:t>
        </w:r>
        <w:r>
          <w:tab/>
        </w:r>
        <w:r>
          <w:fldChar w:fldCharType="begin"/>
        </w:r>
        <w:r>
          <w:instrText xml:space="preserve">PAGEREF 948 \h</w:instrText>
        </w:r>
        <w:r>
          <w:fldChar w:fldCharType="end"/>
        </w:r>
      </w:hyperlink>
    </w:p>
    <w:p>
      <w:pPr>
        <w:tabs>
          <w:tab w:val="right" w:leader="dot" w:pos="9062"/>
        </w:tabs>
        <w:ind w:left="220"/>
      </w:pPr>
      <w:hyperlink w:anchor="_Toc949" w:history="1">
        <w:r>
          <w:rPr>
            <w:rFonts w:ascii="IRNazanin" w:hAnsi="IRNazanin" w:eastAsia="IRNazanin" w:cs="IRNazanin"/>
            <w:color w:val="111111"/>
            <w:sz w:val="22"/>
            <w:szCs w:val="22"/>
            <w:b w:val="0"/>
            <w:bCs w:val="0"/>
            <w:i w:val="0"/>
            <w:iCs w:val="0"/>
          </w:rPr>
          <w:t>948- آثار حق ستيزى كافران</w:t>
        </w:r>
        <w:r>
          <w:tab/>
        </w:r>
        <w:r>
          <w:fldChar w:fldCharType="begin"/>
        </w:r>
        <w:r>
          <w:instrText xml:space="preserve">PAGEREF 949 \h</w:instrText>
        </w:r>
        <w:r>
          <w:fldChar w:fldCharType="end"/>
        </w:r>
      </w:hyperlink>
    </w:p>
    <w:p>
      <w:pPr>
        <w:tabs>
          <w:tab w:val="right" w:leader="dot" w:pos="9062"/>
        </w:tabs>
        <w:ind w:left="220"/>
      </w:pPr>
      <w:hyperlink w:anchor="_Toc950" w:history="1">
        <w:r>
          <w:rPr>
            <w:rFonts w:ascii="IRNazanin" w:hAnsi="IRNazanin" w:eastAsia="IRNazanin" w:cs="IRNazanin"/>
            <w:color w:val="111111"/>
            <w:sz w:val="22"/>
            <w:szCs w:val="22"/>
            <w:b w:val="0"/>
            <w:bCs w:val="0"/>
            <w:i w:val="0"/>
            <w:iCs w:val="0"/>
          </w:rPr>
          <w:t>949- آثار دنيوى حق ستيزى</w:t>
        </w:r>
        <w:r>
          <w:tab/>
        </w:r>
        <w:r>
          <w:fldChar w:fldCharType="begin"/>
        </w:r>
        <w:r>
          <w:instrText xml:space="preserve">PAGEREF 950 \h</w:instrText>
        </w:r>
        <w:r>
          <w:fldChar w:fldCharType="end"/>
        </w:r>
      </w:hyperlink>
    </w:p>
    <w:p>
      <w:pPr>
        <w:tabs>
          <w:tab w:val="right" w:leader="dot" w:pos="9062"/>
        </w:tabs>
        <w:ind w:left="220"/>
      </w:pPr>
      <w:hyperlink w:anchor="_Toc951" w:history="1">
        <w:r>
          <w:rPr>
            <w:rFonts w:ascii="IRNazanin" w:hAnsi="IRNazanin" w:eastAsia="IRNazanin" w:cs="IRNazanin"/>
            <w:color w:val="111111"/>
            <w:sz w:val="22"/>
            <w:szCs w:val="22"/>
            <w:b w:val="0"/>
            <w:bCs w:val="0"/>
            <w:i w:val="0"/>
            <w:iCs w:val="0"/>
          </w:rPr>
          <w:t>950- اصرار بر حق ستيزى</w:t>
        </w:r>
        <w:r>
          <w:tab/>
        </w:r>
        <w:r>
          <w:fldChar w:fldCharType="begin"/>
        </w:r>
        <w:r>
          <w:instrText xml:space="preserve">PAGEREF 951 \h</w:instrText>
        </w:r>
        <w:r>
          <w:fldChar w:fldCharType="end"/>
        </w:r>
      </w:hyperlink>
    </w:p>
    <w:p>
      <w:pPr>
        <w:tabs>
          <w:tab w:val="right" w:leader="dot" w:pos="9062"/>
        </w:tabs>
        <w:ind w:left="220"/>
      </w:pPr>
      <w:hyperlink w:anchor="_Toc952" w:history="1">
        <w:r>
          <w:rPr>
            <w:rFonts w:ascii="IRNazanin" w:hAnsi="IRNazanin" w:eastAsia="IRNazanin" w:cs="IRNazanin"/>
            <w:color w:val="111111"/>
            <w:sz w:val="22"/>
            <w:szCs w:val="22"/>
            <w:b w:val="0"/>
            <w:bCs w:val="0"/>
            <w:i w:val="0"/>
            <w:iCs w:val="0"/>
          </w:rPr>
          <w:t>951- بى تأثيرى حق ستيزى كافران</w:t>
        </w:r>
        <w:r>
          <w:tab/>
        </w:r>
        <w:r>
          <w:fldChar w:fldCharType="begin"/>
        </w:r>
        <w:r>
          <w:instrText xml:space="preserve">PAGEREF 952 \h</w:instrText>
        </w:r>
        <w:r>
          <w:fldChar w:fldCharType="end"/>
        </w:r>
      </w:hyperlink>
    </w:p>
    <w:p>
      <w:pPr>
        <w:tabs>
          <w:tab w:val="right" w:leader="dot" w:pos="9062"/>
        </w:tabs>
        <w:ind w:left="220"/>
      </w:pPr>
      <w:hyperlink w:anchor="_Toc953" w:history="1">
        <w:r>
          <w:rPr>
            <w:rFonts w:ascii="IRNazanin" w:hAnsi="IRNazanin" w:eastAsia="IRNazanin" w:cs="IRNazanin"/>
            <w:color w:val="111111"/>
            <w:sz w:val="22"/>
            <w:szCs w:val="22"/>
            <w:b w:val="0"/>
            <w:bCs w:val="0"/>
            <w:i w:val="0"/>
            <w:iCs w:val="0"/>
          </w:rPr>
          <w:t>952- پايان حق ستيزى ظالمان</w:t>
        </w:r>
        <w:r>
          <w:tab/>
        </w:r>
        <w:r>
          <w:fldChar w:fldCharType="begin"/>
        </w:r>
        <w:r>
          <w:instrText xml:space="preserve">PAGEREF 953 \h</w:instrText>
        </w:r>
        <w:r>
          <w:fldChar w:fldCharType="end"/>
        </w:r>
      </w:hyperlink>
    </w:p>
    <w:p>
      <w:pPr>
        <w:tabs>
          <w:tab w:val="right" w:leader="dot" w:pos="9062"/>
        </w:tabs>
        <w:ind w:left="220"/>
      </w:pPr>
      <w:hyperlink w:anchor="_Toc954" w:history="1">
        <w:r>
          <w:rPr>
            <w:rFonts w:ascii="IRNazanin" w:hAnsi="IRNazanin" w:eastAsia="IRNazanin" w:cs="IRNazanin"/>
            <w:color w:val="111111"/>
            <w:sz w:val="22"/>
            <w:szCs w:val="22"/>
            <w:b w:val="0"/>
            <w:bCs w:val="0"/>
            <w:i w:val="0"/>
            <w:iCs w:val="0"/>
          </w:rPr>
          <w:t>953- پايان حق ستيزى كافران</w:t>
        </w:r>
        <w:r>
          <w:tab/>
        </w:r>
        <w:r>
          <w:fldChar w:fldCharType="begin"/>
        </w:r>
        <w:r>
          <w:instrText xml:space="preserve">PAGEREF 954 \h</w:instrText>
        </w:r>
        <w:r>
          <w:fldChar w:fldCharType="end"/>
        </w:r>
      </w:hyperlink>
    </w:p>
    <w:p>
      <w:pPr>
        <w:tabs>
          <w:tab w:val="right" w:leader="dot" w:pos="9062"/>
        </w:tabs>
        <w:ind w:left="220"/>
      </w:pPr>
      <w:hyperlink w:anchor="_Toc955" w:history="1">
        <w:r>
          <w:rPr>
            <w:rFonts w:ascii="IRNazanin" w:hAnsi="IRNazanin" w:eastAsia="IRNazanin" w:cs="IRNazanin"/>
            <w:color w:val="111111"/>
            <w:sz w:val="22"/>
            <w:szCs w:val="22"/>
            <w:b w:val="0"/>
            <w:bCs w:val="0"/>
            <w:i w:val="0"/>
            <w:iCs w:val="0"/>
          </w:rPr>
          <w:t>954- تداوم حق ستيزى فرعونيان</w:t>
        </w:r>
        <w:r>
          <w:tab/>
        </w:r>
        <w:r>
          <w:fldChar w:fldCharType="begin"/>
        </w:r>
        <w:r>
          <w:instrText xml:space="preserve">PAGEREF 955 \h</w:instrText>
        </w:r>
        <w:r>
          <w:fldChar w:fldCharType="end"/>
        </w:r>
      </w:hyperlink>
    </w:p>
    <w:p>
      <w:pPr>
        <w:tabs>
          <w:tab w:val="right" w:leader="dot" w:pos="9062"/>
        </w:tabs>
        <w:ind w:left="220"/>
      </w:pPr>
      <w:hyperlink w:anchor="_Toc956" w:history="1">
        <w:r>
          <w:rPr>
            <w:rFonts w:ascii="IRNazanin" w:hAnsi="IRNazanin" w:eastAsia="IRNazanin" w:cs="IRNazanin"/>
            <w:color w:val="111111"/>
            <w:sz w:val="22"/>
            <w:szCs w:val="22"/>
            <w:b w:val="0"/>
            <w:bCs w:val="0"/>
            <w:i w:val="0"/>
            <w:iCs w:val="0"/>
          </w:rPr>
          <w:t>955- حق ستيزى آل فرعون</w:t>
        </w:r>
        <w:r>
          <w:tab/>
        </w:r>
        <w:r>
          <w:fldChar w:fldCharType="begin"/>
        </w:r>
        <w:r>
          <w:instrText xml:space="preserve">PAGEREF 956 \h</w:instrText>
        </w:r>
        <w:r>
          <w:fldChar w:fldCharType="end"/>
        </w:r>
      </w:hyperlink>
    </w:p>
    <w:p>
      <w:pPr>
        <w:tabs>
          <w:tab w:val="right" w:leader="dot" w:pos="9062"/>
        </w:tabs>
        <w:ind w:left="220"/>
      </w:pPr>
      <w:hyperlink w:anchor="_Toc957" w:history="1">
        <w:r>
          <w:rPr>
            <w:rFonts w:ascii="IRNazanin" w:hAnsi="IRNazanin" w:eastAsia="IRNazanin" w:cs="IRNazanin"/>
            <w:color w:val="111111"/>
            <w:sz w:val="22"/>
            <w:szCs w:val="22"/>
            <w:b w:val="0"/>
            <w:bCs w:val="0"/>
            <w:i w:val="0"/>
            <w:iCs w:val="0"/>
          </w:rPr>
          <w:t>956- حق ستيزى اخروى مشركان</w:t>
        </w:r>
        <w:r>
          <w:tab/>
        </w:r>
        <w:r>
          <w:fldChar w:fldCharType="begin"/>
        </w:r>
        <w:r>
          <w:instrText xml:space="preserve">PAGEREF 957 \h</w:instrText>
        </w:r>
        <w:r>
          <w:fldChar w:fldCharType="end"/>
        </w:r>
      </w:hyperlink>
    </w:p>
    <w:p>
      <w:pPr>
        <w:tabs>
          <w:tab w:val="right" w:leader="dot" w:pos="9062"/>
        </w:tabs>
        <w:ind w:left="220"/>
      </w:pPr>
      <w:hyperlink w:anchor="_Toc958" w:history="1">
        <w:r>
          <w:rPr>
            <w:rFonts w:ascii="IRNazanin" w:hAnsi="IRNazanin" w:eastAsia="IRNazanin" w:cs="IRNazanin"/>
            <w:color w:val="111111"/>
            <w:sz w:val="22"/>
            <w:szCs w:val="22"/>
            <w:b w:val="0"/>
            <w:bCs w:val="0"/>
            <w:i w:val="0"/>
            <w:iCs w:val="0"/>
          </w:rPr>
          <w:t>957- حق ستيزى اصحاب رس</w:t>
        </w:r>
        <w:r>
          <w:tab/>
        </w:r>
        <w:r>
          <w:fldChar w:fldCharType="begin"/>
        </w:r>
        <w:r>
          <w:instrText xml:space="preserve">PAGEREF 958 \h</w:instrText>
        </w:r>
        <w:r>
          <w:fldChar w:fldCharType="end"/>
        </w:r>
      </w:hyperlink>
    </w:p>
    <w:p>
      <w:pPr>
        <w:tabs>
          <w:tab w:val="right" w:leader="dot" w:pos="9062"/>
        </w:tabs>
        <w:ind w:left="220"/>
      </w:pPr>
      <w:hyperlink w:anchor="_Toc959" w:history="1">
        <w:r>
          <w:rPr>
            <w:rFonts w:ascii="IRNazanin" w:hAnsi="IRNazanin" w:eastAsia="IRNazanin" w:cs="IRNazanin"/>
            <w:color w:val="111111"/>
            <w:sz w:val="22"/>
            <w:szCs w:val="22"/>
            <w:b w:val="0"/>
            <w:bCs w:val="0"/>
            <w:i w:val="0"/>
            <w:iCs w:val="0"/>
          </w:rPr>
          <w:t>958- حق ستيزى اقوام پيشين</w:t>
        </w:r>
        <w:r>
          <w:tab/>
        </w:r>
        <w:r>
          <w:fldChar w:fldCharType="begin"/>
        </w:r>
        <w:r>
          <w:instrText xml:space="preserve">PAGEREF 959 \h</w:instrText>
        </w:r>
        <w:r>
          <w:fldChar w:fldCharType="end"/>
        </w:r>
      </w:hyperlink>
    </w:p>
    <w:p>
      <w:pPr>
        <w:tabs>
          <w:tab w:val="right" w:leader="dot" w:pos="9062"/>
        </w:tabs>
        <w:ind w:left="220"/>
      </w:pPr>
      <w:hyperlink w:anchor="_Toc960" w:history="1">
        <w:r>
          <w:rPr>
            <w:rFonts w:ascii="IRNazanin" w:hAnsi="IRNazanin" w:eastAsia="IRNazanin" w:cs="IRNazanin"/>
            <w:color w:val="111111"/>
            <w:sz w:val="22"/>
            <w:szCs w:val="22"/>
            <w:b w:val="0"/>
            <w:bCs w:val="0"/>
            <w:i w:val="0"/>
            <w:iCs w:val="0"/>
          </w:rPr>
          <w:t>959- حق ستيزى اكثريت اقوام پيشين</w:t>
        </w:r>
        <w:r>
          <w:tab/>
        </w:r>
        <w:r>
          <w:fldChar w:fldCharType="begin"/>
        </w:r>
        <w:r>
          <w:instrText xml:space="preserve">PAGEREF 960 \h</w:instrText>
        </w:r>
        <w:r>
          <w:fldChar w:fldCharType="end"/>
        </w:r>
      </w:hyperlink>
    </w:p>
    <w:p>
      <w:pPr>
        <w:tabs>
          <w:tab w:val="right" w:leader="dot" w:pos="9062"/>
        </w:tabs>
        <w:ind w:left="220"/>
      </w:pPr>
      <w:hyperlink w:anchor="_Toc961" w:history="1">
        <w:r>
          <w:rPr>
            <w:rFonts w:ascii="IRNazanin" w:hAnsi="IRNazanin" w:eastAsia="IRNazanin" w:cs="IRNazanin"/>
            <w:color w:val="111111"/>
            <w:sz w:val="22"/>
            <w:szCs w:val="22"/>
            <w:b w:val="0"/>
            <w:bCs w:val="0"/>
            <w:i w:val="0"/>
            <w:iCs w:val="0"/>
          </w:rPr>
          <w:t>960- حق ستيزى اكثريت مشركان صدراسلام</w:t>
        </w:r>
        <w:r>
          <w:tab/>
        </w:r>
        <w:r>
          <w:fldChar w:fldCharType="begin"/>
        </w:r>
        <w:r>
          <w:instrText xml:space="preserve">PAGEREF 961 \h</w:instrText>
        </w:r>
        <w:r>
          <w:fldChar w:fldCharType="end"/>
        </w:r>
      </w:hyperlink>
    </w:p>
    <w:p>
      <w:pPr>
        <w:tabs>
          <w:tab w:val="right" w:leader="dot" w:pos="9062"/>
        </w:tabs>
        <w:ind w:left="220"/>
      </w:pPr>
      <w:hyperlink w:anchor="_Toc962" w:history="1">
        <w:r>
          <w:rPr>
            <w:rFonts w:ascii="IRNazanin" w:hAnsi="IRNazanin" w:eastAsia="IRNazanin" w:cs="IRNazanin"/>
            <w:color w:val="111111"/>
            <w:sz w:val="22"/>
            <w:szCs w:val="22"/>
            <w:b w:val="0"/>
            <w:bCs w:val="0"/>
            <w:i w:val="0"/>
            <w:iCs w:val="0"/>
          </w:rPr>
          <w:t>961- حق ستيزى امت ها</w:t>
        </w:r>
        <w:r>
          <w:tab/>
        </w:r>
        <w:r>
          <w:fldChar w:fldCharType="begin"/>
        </w:r>
        <w:r>
          <w:instrText xml:space="preserve">PAGEREF 962 \h</w:instrText>
        </w:r>
        <w:r>
          <w:fldChar w:fldCharType="end"/>
        </w:r>
      </w:hyperlink>
    </w:p>
    <w:p>
      <w:pPr>
        <w:tabs>
          <w:tab w:val="right" w:leader="dot" w:pos="9062"/>
        </w:tabs>
        <w:ind w:left="220"/>
      </w:pPr>
      <w:hyperlink w:anchor="_Toc963" w:history="1">
        <w:r>
          <w:rPr>
            <w:rFonts w:ascii="IRNazanin" w:hAnsi="IRNazanin" w:eastAsia="IRNazanin" w:cs="IRNazanin"/>
            <w:color w:val="111111"/>
            <w:sz w:val="22"/>
            <w:szCs w:val="22"/>
            <w:b w:val="0"/>
            <w:bCs w:val="0"/>
            <w:i w:val="0"/>
            <w:iCs w:val="0"/>
          </w:rPr>
          <w:t>962- حق ستيزى دشمنان</w:t>
        </w:r>
        <w:r>
          <w:tab/>
        </w:r>
        <w:r>
          <w:fldChar w:fldCharType="begin"/>
        </w:r>
        <w:r>
          <w:instrText xml:space="preserve">PAGEREF 963 \h</w:instrText>
        </w:r>
        <w:r>
          <w:fldChar w:fldCharType="end"/>
        </w:r>
      </w:hyperlink>
    </w:p>
    <w:p>
      <w:pPr>
        <w:tabs>
          <w:tab w:val="right" w:leader="dot" w:pos="9062"/>
        </w:tabs>
        <w:ind w:left="220"/>
      </w:pPr>
      <w:hyperlink w:anchor="_Toc964" w:history="1">
        <w:r>
          <w:rPr>
            <w:rFonts w:ascii="IRNazanin" w:hAnsi="IRNazanin" w:eastAsia="IRNazanin" w:cs="IRNazanin"/>
            <w:color w:val="111111"/>
            <w:sz w:val="22"/>
            <w:szCs w:val="22"/>
            <w:b w:val="0"/>
            <w:bCs w:val="0"/>
            <w:i w:val="0"/>
            <w:iCs w:val="0"/>
          </w:rPr>
          <w:t>963- حق ستيزى دشمنان اسلام</w:t>
        </w:r>
        <w:r>
          <w:tab/>
        </w:r>
        <w:r>
          <w:fldChar w:fldCharType="begin"/>
        </w:r>
        <w:r>
          <w:instrText xml:space="preserve">PAGEREF 964 \h</w:instrText>
        </w:r>
        <w:r>
          <w:fldChar w:fldCharType="end"/>
        </w:r>
      </w:hyperlink>
    </w:p>
    <w:p>
      <w:pPr>
        <w:tabs>
          <w:tab w:val="right" w:leader="dot" w:pos="9062"/>
        </w:tabs>
        <w:ind w:left="220"/>
      </w:pPr>
      <w:hyperlink w:anchor="_Toc965" w:history="1">
        <w:r>
          <w:rPr>
            <w:rFonts w:ascii="IRNazanin" w:hAnsi="IRNazanin" w:eastAsia="IRNazanin" w:cs="IRNazanin"/>
            <w:color w:val="111111"/>
            <w:sz w:val="22"/>
            <w:szCs w:val="22"/>
            <w:b w:val="0"/>
            <w:bCs w:val="0"/>
            <w:i w:val="0"/>
            <w:iCs w:val="0"/>
          </w:rPr>
          <w:t>964- حق ستيزى دشمنان محمد(صلی الله علیه و آله)</w:t>
        </w:r>
        <w:r>
          <w:tab/>
        </w:r>
        <w:r>
          <w:fldChar w:fldCharType="begin"/>
        </w:r>
        <w:r>
          <w:instrText xml:space="preserve">PAGEREF 965 \h</w:instrText>
        </w:r>
        <w:r>
          <w:fldChar w:fldCharType="end"/>
        </w:r>
      </w:hyperlink>
    </w:p>
    <w:p>
      <w:pPr>
        <w:tabs>
          <w:tab w:val="right" w:leader="dot" w:pos="9062"/>
        </w:tabs>
        <w:ind w:left="220"/>
      </w:pPr>
      <w:hyperlink w:anchor="_Toc966" w:history="1">
        <w:r>
          <w:rPr>
            <w:rFonts w:ascii="IRNazanin" w:hAnsi="IRNazanin" w:eastAsia="IRNazanin" w:cs="IRNazanin"/>
            <w:color w:val="111111"/>
            <w:sz w:val="22"/>
            <w:szCs w:val="22"/>
            <w:b w:val="0"/>
            <w:bCs w:val="0"/>
            <w:i w:val="0"/>
            <w:iCs w:val="0"/>
          </w:rPr>
          <w:t>965- حق ستيزى رهبران شرك</w:t>
        </w:r>
        <w:r>
          <w:tab/>
        </w:r>
        <w:r>
          <w:fldChar w:fldCharType="begin"/>
        </w:r>
        <w:r>
          <w:instrText xml:space="preserve">PAGEREF 966 \h</w:instrText>
        </w:r>
        <w:r>
          <w:fldChar w:fldCharType="end"/>
        </w:r>
      </w:hyperlink>
    </w:p>
    <w:p>
      <w:pPr>
        <w:tabs>
          <w:tab w:val="right" w:leader="dot" w:pos="9062"/>
        </w:tabs>
        <w:ind w:left="220"/>
      </w:pPr>
      <w:hyperlink w:anchor="_Toc967" w:history="1">
        <w:r>
          <w:rPr>
            <w:rFonts w:ascii="IRNazanin" w:hAnsi="IRNazanin" w:eastAsia="IRNazanin" w:cs="IRNazanin"/>
            <w:color w:val="111111"/>
            <w:sz w:val="22"/>
            <w:szCs w:val="22"/>
            <w:b w:val="0"/>
            <w:bCs w:val="0"/>
            <w:i w:val="0"/>
            <w:iCs w:val="0"/>
          </w:rPr>
          <w:t>966- حق ستيزى رهبران كفر</w:t>
        </w:r>
        <w:r>
          <w:tab/>
        </w:r>
        <w:r>
          <w:fldChar w:fldCharType="begin"/>
        </w:r>
        <w:r>
          <w:instrText xml:space="preserve">PAGEREF 967 \h</w:instrText>
        </w:r>
        <w:r>
          <w:fldChar w:fldCharType="end"/>
        </w:r>
      </w:hyperlink>
    </w:p>
    <w:p>
      <w:pPr>
        <w:tabs>
          <w:tab w:val="right" w:leader="dot" w:pos="9062"/>
        </w:tabs>
        <w:ind w:left="220"/>
      </w:pPr>
      <w:hyperlink w:anchor="_Toc968" w:history="1">
        <w:r>
          <w:rPr>
            <w:rFonts w:ascii="IRNazanin" w:hAnsi="IRNazanin" w:eastAsia="IRNazanin" w:cs="IRNazanin"/>
            <w:color w:val="111111"/>
            <w:sz w:val="22"/>
            <w:szCs w:val="22"/>
            <w:b w:val="0"/>
            <w:bCs w:val="0"/>
            <w:i w:val="0"/>
            <w:iCs w:val="0"/>
          </w:rPr>
          <w:t>967- حق ستيزى ظالمان</w:t>
        </w:r>
        <w:r>
          <w:tab/>
        </w:r>
        <w:r>
          <w:fldChar w:fldCharType="begin"/>
        </w:r>
        <w:r>
          <w:instrText xml:space="preserve">PAGEREF 968 \h</w:instrText>
        </w:r>
        <w:r>
          <w:fldChar w:fldCharType="end"/>
        </w:r>
      </w:hyperlink>
    </w:p>
    <w:p>
      <w:pPr>
        <w:tabs>
          <w:tab w:val="right" w:leader="dot" w:pos="9062"/>
        </w:tabs>
        <w:ind w:left="220"/>
      </w:pPr>
      <w:hyperlink w:anchor="_Toc969" w:history="1">
        <w:r>
          <w:rPr>
            <w:rFonts w:ascii="IRNazanin" w:hAnsi="IRNazanin" w:eastAsia="IRNazanin" w:cs="IRNazanin"/>
            <w:color w:val="111111"/>
            <w:sz w:val="22"/>
            <w:szCs w:val="22"/>
            <w:b w:val="0"/>
            <w:bCs w:val="0"/>
            <w:i w:val="0"/>
            <w:iCs w:val="0"/>
          </w:rPr>
          <w:t>968- حق ستيزى علماى مسيحيت</w:t>
        </w:r>
        <w:r>
          <w:tab/>
        </w:r>
        <w:r>
          <w:fldChar w:fldCharType="begin"/>
        </w:r>
        <w:r>
          <w:instrText xml:space="preserve">PAGEREF 969 \h</w:instrText>
        </w:r>
        <w:r>
          <w:fldChar w:fldCharType="end"/>
        </w:r>
      </w:hyperlink>
    </w:p>
    <w:p>
      <w:pPr>
        <w:tabs>
          <w:tab w:val="right" w:leader="dot" w:pos="9062"/>
        </w:tabs>
        <w:ind w:left="220"/>
      </w:pPr>
      <w:hyperlink w:anchor="_Toc970" w:history="1">
        <w:r>
          <w:rPr>
            <w:rFonts w:ascii="IRNazanin" w:hAnsi="IRNazanin" w:eastAsia="IRNazanin" w:cs="IRNazanin"/>
            <w:color w:val="111111"/>
            <w:sz w:val="22"/>
            <w:szCs w:val="22"/>
            <w:b w:val="0"/>
            <w:bCs w:val="0"/>
            <w:i w:val="0"/>
            <w:iCs w:val="0"/>
          </w:rPr>
          <w:t>969- حق ستيزى علماى يهود</w:t>
        </w:r>
        <w:r>
          <w:tab/>
        </w:r>
        <w:r>
          <w:fldChar w:fldCharType="begin"/>
        </w:r>
        <w:r>
          <w:instrText xml:space="preserve">PAGEREF 970 \h</w:instrText>
        </w:r>
        <w:r>
          <w:fldChar w:fldCharType="end"/>
        </w:r>
      </w:hyperlink>
    </w:p>
    <w:p>
      <w:pPr>
        <w:tabs>
          <w:tab w:val="right" w:leader="dot" w:pos="9062"/>
        </w:tabs>
        <w:ind w:left="220"/>
      </w:pPr>
      <w:hyperlink w:anchor="_Toc971" w:history="1">
        <w:r>
          <w:rPr>
            <w:rFonts w:ascii="IRNazanin" w:hAnsi="IRNazanin" w:eastAsia="IRNazanin" w:cs="IRNazanin"/>
            <w:color w:val="111111"/>
            <w:sz w:val="22"/>
            <w:szCs w:val="22"/>
            <w:b w:val="0"/>
            <w:bCs w:val="0"/>
            <w:i w:val="0"/>
            <w:iCs w:val="0"/>
          </w:rPr>
          <w:t>970- حق ستيزى فرعون</w:t>
        </w:r>
        <w:r>
          <w:tab/>
        </w:r>
        <w:r>
          <w:fldChar w:fldCharType="begin"/>
        </w:r>
        <w:r>
          <w:instrText xml:space="preserve">PAGEREF 971 \h</w:instrText>
        </w:r>
        <w:r>
          <w:fldChar w:fldCharType="end"/>
        </w:r>
      </w:hyperlink>
    </w:p>
    <w:p>
      <w:pPr>
        <w:tabs>
          <w:tab w:val="right" w:leader="dot" w:pos="9062"/>
        </w:tabs>
        <w:ind w:left="220"/>
      </w:pPr>
      <w:hyperlink w:anchor="_Toc972" w:history="1">
        <w:r>
          <w:rPr>
            <w:rFonts w:ascii="IRNazanin" w:hAnsi="IRNazanin" w:eastAsia="IRNazanin" w:cs="IRNazanin"/>
            <w:color w:val="111111"/>
            <w:sz w:val="22"/>
            <w:szCs w:val="22"/>
            <w:b w:val="0"/>
            <w:bCs w:val="0"/>
            <w:i w:val="0"/>
            <w:iCs w:val="0"/>
          </w:rPr>
          <w:t>971- حق ستيزى فرعونيان</w:t>
        </w:r>
        <w:r>
          <w:tab/>
        </w:r>
        <w:r>
          <w:fldChar w:fldCharType="begin"/>
        </w:r>
        <w:r>
          <w:instrText xml:space="preserve">PAGEREF 972 \h</w:instrText>
        </w:r>
        <w:r>
          <w:fldChar w:fldCharType="end"/>
        </w:r>
      </w:hyperlink>
    </w:p>
    <w:p>
      <w:pPr>
        <w:tabs>
          <w:tab w:val="right" w:leader="dot" w:pos="9062"/>
        </w:tabs>
        <w:ind w:left="220"/>
      </w:pPr>
      <w:hyperlink w:anchor="_Toc973" w:history="1">
        <w:r>
          <w:rPr>
            <w:rFonts w:ascii="IRNazanin" w:hAnsi="IRNazanin" w:eastAsia="IRNazanin" w:cs="IRNazanin"/>
            <w:color w:val="111111"/>
            <w:sz w:val="22"/>
            <w:szCs w:val="22"/>
            <w:b w:val="0"/>
            <w:bCs w:val="0"/>
            <w:i w:val="0"/>
            <w:iCs w:val="0"/>
          </w:rPr>
          <w:t>972- حق ستيزى قوم ثمود</w:t>
        </w:r>
        <w:r>
          <w:tab/>
        </w:r>
        <w:r>
          <w:fldChar w:fldCharType="begin"/>
        </w:r>
        <w:r>
          <w:instrText xml:space="preserve">PAGEREF 973 \h</w:instrText>
        </w:r>
        <w:r>
          <w:fldChar w:fldCharType="end"/>
        </w:r>
      </w:hyperlink>
    </w:p>
    <w:p>
      <w:pPr>
        <w:tabs>
          <w:tab w:val="right" w:leader="dot" w:pos="9062"/>
        </w:tabs>
        <w:ind w:left="220"/>
      </w:pPr>
      <w:hyperlink w:anchor="_Toc974" w:history="1">
        <w:r>
          <w:rPr>
            <w:rFonts w:ascii="IRNazanin" w:hAnsi="IRNazanin" w:eastAsia="IRNazanin" w:cs="IRNazanin"/>
            <w:color w:val="111111"/>
            <w:sz w:val="22"/>
            <w:szCs w:val="22"/>
            <w:b w:val="0"/>
            <w:bCs w:val="0"/>
            <w:i w:val="0"/>
            <w:iCs w:val="0"/>
          </w:rPr>
          <w:t>973- حق ستيزى قوم عاد</w:t>
        </w:r>
        <w:r>
          <w:tab/>
        </w:r>
        <w:r>
          <w:fldChar w:fldCharType="begin"/>
        </w:r>
        <w:r>
          <w:instrText xml:space="preserve">PAGEREF 974 \h</w:instrText>
        </w:r>
        <w:r>
          <w:fldChar w:fldCharType="end"/>
        </w:r>
      </w:hyperlink>
    </w:p>
    <w:p>
      <w:pPr>
        <w:tabs>
          <w:tab w:val="right" w:leader="dot" w:pos="9062"/>
        </w:tabs>
        <w:ind w:left="220"/>
      </w:pPr>
      <w:hyperlink w:anchor="_Toc975" w:history="1">
        <w:r>
          <w:rPr>
            <w:rFonts w:ascii="IRNazanin" w:hAnsi="IRNazanin" w:eastAsia="IRNazanin" w:cs="IRNazanin"/>
            <w:color w:val="111111"/>
            <w:sz w:val="22"/>
            <w:szCs w:val="22"/>
            <w:b w:val="0"/>
            <w:bCs w:val="0"/>
            <w:i w:val="0"/>
            <w:iCs w:val="0"/>
          </w:rPr>
          <w:t>974- حق ستيزى قوم لوط</w:t>
        </w:r>
        <w:r>
          <w:tab/>
        </w:r>
        <w:r>
          <w:fldChar w:fldCharType="begin"/>
        </w:r>
        <w:r>
          <w:instrText xml:space="preserve">PAGEREF 975 \h</w:instrText>
        </w:r>
        <w:r>
          <w:fldChar w:fldCharType="end"/>
        </w:r>
      </w:hyperlink>
    </w:p>
    <w:p>
      <w:pPr>
        <w:tabs>
          <w:tab w:val="right" w:leader="dot" w:pos="9062"/>
        </w:tabs>
        <w:ind w:left="220"/>
      </w:pPr>
      <w:hyperlink w:anchor="_Toc976" w:history="1">
        <w:r>
          <w:rPr>
            <w:rFonts w:ascii="IRNazanin" w:hAnsi="IRNazanin" w:eastAsia="IRNazanin" w:cs="IRNazanin"/>
            <w:color w:val="111111"/>
            <w:sz w:val="22"/>
            <w:szCs w:val="22"/>
            <w:b w:val="0"/>
            <w:bCs w:val="0"/>
            <w:i w:val="0"/>
            <w:iCs w:val="0"/>
          </w:rPr>
          <w:t>975- حق ستيزى قوم نوح</w:t>
        </w:r>
        <w:r>
          <w:tab/>
        </w:r>
        <w:r>
          <w:fldChar w:fldCharType="begin"/>
        </w:r>
        <w:r>
          <w:instrText xml:space="preserve">PAGEREF 976 \h</w:instrText>
        </w:r>
        <w:r>
          <w:fldChar w:fldCharType="end"/>
        </w:r>
      </w:hyperlink>
    </w:p>
    <w:p>
      <w:pPr>
        <w:tabs>
          <w:tab w:val="right" w:leader="dot" w:pos="9062"/>
        </w:tabs>
        <w:ind w:left="220"/>
      </w:pPr>
      <w:hyperlink w:anchor="_Toc977" w:history="1">
        <w:r>
          <w:rPr>
            <w:rFonts w:ascii="IRNazanin" w:hAnsi="IRNazanin" w:eastAsia="IRNazanin" w:cs="IRNazanin"/>
            <w:color w:val="111111"/>
            <w:sz w:val="22"/>
            <w:szCs w:val="22"/>
            <w:b w:val="0"/>
            <w:bCs w:val="0"/>
            <w:i w:val="0"/>
            <w:iCs w:val="0"/>
          </w:rPr>
          <w:t>976- حق ستيزى كافران</w:t>
        </w:r>
        <w:r>
          <w:tab/>
        </w:r>
        <w:r>
          <w:fldChar w:fldCharType="begin"/>
        </w:r>
        <w:r>
          <w:instrText xml:space="preserve">PAGEREF 977 \h</w:instrText>
        </w:r>
        <w:r>
          <w:fldChar w:fldCharType="end"/>
        </w:r>
      </w:hyperlink>
    </w:p>
    <w:p>
      <w:pPr>
        <w:tabs>
          <w:tab w:val="right" w:leader="dot" w:pos="9062"/>
        </w:tabs>
        <w:ind w:left="220"/>
      </w:pPr>
      <w:hyperlink w:anchor="_Toc978" w:history="1">
        <w:r>
          <w:rPr>
            <w:rFonts w:ascii="IRNazanin" w:hAnsi="IRNazanin" w:eastAsia="IRNazanin" w:cs="IRNazanin"/>
            <w:color w:val="111111"/>
            <w:sz w:val="22"/>
            <w:szCs w:val="22"/>
            <w:b w:val="0"/>
            <w:bCs w:val="0"/>
            <w:i w:val="0"/>
            <w:iCs w:val="0"/>
          </w:rPr>
          <w:t>977- حق ستيزى كافران صدراسلام</w:t>
        </w:r>
        <w:r>
          <w:tab/>
        </w:r>
        <w:r>
          <w:fldChar w:fldCharType="begin"/>
        </w:r>
        <w:r>
          <w:instrText xml:space="preserve">PAGEREF 978 \h</w:instrText>
        </w:r>
        <w:r>
          <w:fldChar w:fldCharType="end"/>
        </w:r>
      </w:hyperlink>
    </w:p>
    <w:p>
      <w:pPr>
        <w:tabs>
          <w:tab w:val="right" w:leader="dot" w:pos="9062"/>
        </w:tabs>
        <w:ind w:left="220"/>
      </w:pPr>
      <w:hyperlink w:anchor="_Toc979" w:history="1">
        <w:r>
          <w:rPr>
            <w:rFonts w:ascii="IRNazanin" w:hAnsi="IRNazanin" w:eastAsia="IRNazanin" w:cs="IRNazanin"/>
            <w:color w:val="111111"/>
            <w:sz w:val="22"/>
            <w:szCs w:val="22"/>
            <w:b w:val="0"/>
            <w:bCs w:val="0"/>
            <w:i w:val="0"/>
            <w:iCs w:val="0"/>
          </w:rPr>
          <w:t>978- حق ستيزى كافران مكه</w:t>
        </w:r>
        <w:r>
          <w:tab/>
        </w:r>
        <w:r>
          <w:fldChar w:fldCharType="begin"/>
        </w:r>
        <w:r>
          <w:instrText xml:space="preserve">PAGEREF 979 \h</w:instrText>
        </w:r>
        <w:r>
          <w:fldChar w:fldCharType="end"/>
        </w:r>
      </w:hyperlink>
    </w:p>
    <w:p>
      <w:pPr>
        <w:tabs>
          <w:tab w:val="right" w:leader="dot" w:pos="9062"/>
        </w:tabs>
        <w:ind w:left="220"/>
      </w:pPr>
      <w:hyperlink w:anchor="_Toc980" w:history="1">
        <w:r>
          <w:rPr>
            <w:rFonts w:ascii="IRNazanin" w:hAnsi="IRNazanin" w:eastAsia="IRNazanin" w:cs="IRNazanin"/>
            <w:color w:val="111111"/>
            <w:sz w:val="22"/>
            <w:szCs w:val="22"/>
            <w:b w:val="0"/>
            <w:bCs w:val="0"/>
            <w:i w:val="0"/>
            <w:iCs w:val="0"/>
          </w:rPr>
          <w:t>979- حق ستيزى مستكبران</w:t>
        </w:r>
        <w:r>
          <w:tab/>
        </w:r>
        <w:r>
          <w:fldChar w:fldCharType="begin"/>
        </w:r>
        <w:r>
          <w:instrText xml:space="preserve">PAGEREF 980 \h</w:instrText>
        </w:r>
        <w:r>
          <w:fldChar w:fldCharType="end"/>
        </w:r>
      </w:hyperlink>
    </w:p>
    <w:p>
      <w:pPr>
        <w:tabs>
          <w:tab w:val="right" w:leader="dot" w:pos="9062"/>
        </w:tabs>
        <w:ind w:left="220"/>
      </w:pPr>
      <w:hyperlink w:anchor="_Toc981" w:history="1">
        <w:r>
          <w:rPr>
            <w:rFonts w:ascii="IRNazanin" w:hAnsi="IRNazanin" w:eastAsia="IRNazanin" w:cs="IRNazanin"/>
            <w:color w:val="111111"/>
            <w:sz w:val="22"/>
            <w:szCs w:val="22"/>
            <w:b w:val="0"/>
            <w:bCs w:val="0"/>
            <w:i w:val="0"/>
            <w:iCs w:val="0"/>
          </w:rPr>
          <w:t>980- حق ستيزى مشركان</w:t>
        </w:r>
        <w:r>
          <w:tab/>
        </w:r>
        <w:r>
          <w:fldChar w:fldCharType="begin"/>
        </w:r>
        <w:r>
          <w:instrText xml:space="preserve">PAGEREF 981 \h</w:instrText>
        </w:r>
        <w:r>
          <w:fldChar w:fldCharType="end"/>
        </w:r>
      </w:hyperlink>
    </w:p>
    <w:p>
      <w:pPr>
        <w:tabs>
          <w:tab w:val="right" w:leader="dot" w:pos="9062"/>
        </w:tabs>
        <w:ind w:left="220"/>
      </w:pPr>
      <w:hyperlink w:anchor="_Toc982" w:history="1">
        <w:r>
          <w:rPr>
            <w:rFonts w:ascii="IRNazanin" w:hAnsi="IRNazanin" w:eastAsia="IRNazanin" w:cs="IRNazanin"/>
            <w:color w:val="111111"/>
            <w:sz w:val="22"/>
            <w:szCs w:val="22"/>
            <w:b w:val="0"/>
            <w:bCs w:val="0"/>
            <w:i w:val="0"/>
            <w:iCs w:val="0"/>
          </w:rPr>
          <w:t>981- حق ستيزى مشركان صدراسلام</w:t>
        </w:r>
        <w:r>
          <w:tab/>
        </w:r>
        <w:r>
          <w:fldChar w:fldCharType="begin"/>
        </w:r>
        <w:r>
          <w:instrText xml:space="preserve">PAGEREF 982 \h</w:instrText>
        </w:r>
        <w:r>
          <w:fldChar w:fldCharType="end"/>
        </w:r>
      </w:hyperlink>
    </w:p>
    <w:p>
      <w:pPr>
        <w:tabs>
          <w:tab w:val="right" w:leader="dot" w:pos="9062"/>
        </w:tabs>
        <w:ind w:left="220"/>
      </w:pPr>
      <w:hyperlink w:anchor="_Toc983" w:history="1">
        <w:r>
          <w:rPr>
            <w:rFonts w:ascii="IRNazanin" w:hAnsi="IRNazanin" w:eastAsia="IRNazanin" w:cs="IRNazanin"/>
            <w:color w:val="111111"/>
            <w:sz w:val="22"/>
            <w:szCs w:val="22"/>
            <w:b w:val="0"/>
            <w:bCs w:val="0"/>
            <w:i w:val="0"/>
            <w:iCs w:val="0"/>
          </w:rPr>
          <w:t>982- حق ستيزى مشركان مكه</w:t>
        </w:r>
        <w:r>
          <w:tab/>
        </w:r>
        <w:r>
          <w:fldChar w:fldCharType="begin"/>
        </w:r>
        <w:r>
          <w:instrText xml:space="preserve">PAGEREF 983 \h</w:instrText>
        </w:r>
        <w:r>
          <w:fldChar w:fldCharType="end"/>
        </w:r>
      </w:hyperlink>
    </w:p>
    <w:p>
      <w:pPr>
        <w:tabs>
          <w:tab w:val="right" w:leader="dot" w:pos="9062"/>
        </w:tabs>
        <w:ind w:left="220"/>
      </w:pPr>
      <w:hyperlink w:anchor="_Toc984" w:history="1">
        <w:r>
          <w:rPr>
            <w:rFonts w:ascii="IRNazanin" w:hAnsi="IRNazanin" w:eastAsia="IRNazanin" w:cs="IRNazanin"/>
            <w:color w:val="111111"/>
            <w:sz w:val="22"/>
            <w:szCs w:val="22"/>
            <w:b w:val="0"/>
            <w:bCs w:val="0"/>
            <w:i w:val="0"/>
            <w:iCs w:val="0"/>
          </w:rPr>
          <w:t>983- حق ستيزى معرضان از انبيا</w:t>
        </w:r>
        <w:r>
          <w:tab/>
        </w:r>
        <w:r>
          <w:fldChar w:fldCharType="begin"/>
        </w:r>
        <w:r>
          <w:instrText xml:space="preserve">PAGEREF 984 \h</w:instrText>
        </w:r>
        <w:r>
          <w:fldChar w:fldCharType="end"/>
        </w:r>
      </w:hyperlink>
    </w:p>
    <w:p>
      <w:pPr>
        <w:tabs>
          <w:tab w:val="right" w:leader="dot" w:pos="9062"/>
        </w:tabs>
        <w:ind w:left="220"/>
      </w:pPr>
      <w:hyperlink w:anchor="_Toc985" w:history="1">
        <w:r>
          <w:rPr>
            <w:rFonts w:ascii="IRNazanin" w:hAnsi="IRNazanin" w:eastAsia="IRNazanin" w:cs="IRNazanin"/>
            <w:color w:val="111111"/>
            <w:sz w:val="22"/>
            <w:szCs w:val="22"/>
            <w:b w:val="0"/>
            <w:bCs w:val="0"/>
            <w:i w:val="0"/>
            <w:iCs w:val="0"/>
          </w:rPr>
          <w:t>984- حق ستيزى مكذبان انبيا</w:t>
        </w:r>
        <w:r>
          <w:tab/>
        </w:r>
        <w:r>
          <w:fldChar w:fldCharType="begin"/>
        </w:r>
        <w:r>
          <w:instrText xml:space="preserve">PAGEREF 985 \h</w:instrText>
        </w:r>
        <w:r>
          <w:fldChar w:fldCharType="end"/>
        </w:r>
      </w:hyperlink>
    </w:p>
    <w:p>
      <w:pPr>
        <w:tabs>
          <w:tab w:val="right" w:leader="dot" w:pos="9062"/>
        </w:tabs>
        <w:ind w:left="220"/>
      </w:pPr>
      <w:hyperlink w:anchor="_Toc986" w:history="1">
        <w:r>
          <w:rPr>
            <w:rFonts w:ascii="IRNazanin" w:hAnsi="IRNazanin" w:eastAsia="IRNazanin" w:cs="IRNazanin"/>
            <w:color w:val="111111"/>
            <w:sz w:val="22"/>
            <w:szCs w:val="22"/>
            <w:b w:val="0"/>
            <w:bCs w:val="0"/>
            <w:i w:val="0"/>
            <w:iCs w:val="0"/>
          </w:rPr>
          <w:t>985- حق ستيزى وليد بن مغيره</w:t>
        </w:r>
        <w:r>
          <w:tab/>
        </w:r>
        <w:r>
          <w:fldChar w:fldCharType="begin"/>
        </w:r>
        <w:r>
          <w:instrText xml:space="preserve">PAGEREF 986 \h</w:instrText>
        </w:r>
        <w:r>
          <w:fldChar w:fldCharType="end"/>
        </w:r>
      </w:hyperlink>
    </w:p>
    <w:p>
      <w:pPr>
        <w:tabs>
          <w:tab w:val="right" w:leader="dot" w:pos="9062"/>
        </w:tabs>
        <w:ind w:left="220"/>
      </w:pPr>
      <w:hyperlink w:anchor="_Toc987" w:history="1">
        <w:r>
          <w:rPr>
            <w:rFonts w:ascii="IRNazanin" w:hAnsi="IRNazanin" w:eastAsia="IRNazanin" w:cs="IRNazanin"/>
            <w:color w:val="111111"/>
            <w:sz w:val="22"/>
            <w:szCs w:val="22"/>
            <w:b w:val="0"/>
            <w:bCs w:val="0"/>
            <w:i w:val="0"/>
            <w:iCs w:val="0"/>
          </w:rPr>
          <w:t>986- روش اثبات حق ستيزى مكذبان قرآن</w:t>
        </w:r>
        <w:r>
          <w:tab/>
        </w:r>
        <w:r>
          <w:fldChar w:fldCharType="begin"/>
        </w:r>
        <w:r>
          <w:instrText xml:space="preserve">PAGEREF 987 \h</w:instrText>
        </w:r>
        <w:r>
          <w:fldChar w:fldCharType="end"/>
        </w:r>
      </w:hyperlink>
    </w:p>
    <w:p>
      <w:pPr>
        <w:tabs>
          <w:tab w:val="right" w:leader="dot" w:pos="9062"/>
        </w:tabs>
        <w:ind w:left="220"/>
      </w:pPr>
      <w:hyperlink w:anchor="_Toc988" w:history="1">
        <w:r>
          <w:rPr>
            <w:rFonts w:ascii="IRNazanin" w:hAnsi="IRNazanin" w:eastAsia="IRNazanin" w:cs="IRNazanin"/>
            <w:color w:val="111111"/>
            <w:sz w:val="22"/>
            <w:szCs w:val="22"/>
            <w:b w:val="0"/>
            <w:bCs w:val="0"/>
            <w:i w:val="0"/>
            <w:iCs w:val="0"/>
          </w:rPr>
          <w:t>987- روش حق ستيزى</w:t>
        </w:r>
        <w:r>
          <w:tab/>
        </w:r>
        <w:r>
          <w:fldChar w:fldCharType="begin"/>
        </w:r>
        <w:r>
          <w:instrText xml:space="preserve">PAGEREF 988 \h</w:instrText>
        </w:r>
        <w:r>
          <w:fldChar w:fldCharType="end"/>
        </w:r>
      </w:hyperlink>
    </w:p>
    <w:p>
      <w:pPr>
        <w:tabs>
          <w:tab w:val="right" w:leader="dot" w:pos="9062"/>
        </w:tabs>
        <w:ind w:left="220"/>
      </w:pPr>
      <w:hyperlink w:anchor="_Toc989" w:history="1">
        <w:r>
          <w:rPr>
            <w:rFonts w:ascii="IRNazanin" w:hAnsi="IRNazanin" w:eastAsia="IRNazanin" w:cs="IRNazanin"/>
            <w:color w:val="111111"/>
            <w:sz w:val="22"/>
            <w:szCs w:val="22"/>
            <w:b w:val="0"/>
            <w:bCs w:val="0"/>
            <w:i w:val="0"/>
            <w:iCs w:val="0"/>
          </w:rPr>
          <w:t>988- روش حق ستيزى كافران</w:t>
        </w:r>
        <w:r>
          <w:tab/>
        </w:r>
        <w:r>
          <w:fldChar w:fldCharType="begin"/>
        </w:r>
        <w:r>
          <w:instrText xml:space="preserve">PAGEREF 989 \h</w:instrText>
        </w:r>
        <w:r>
          <w:fldChar w:fldCharType="end"/>
        </w:r>
      </w:hyperlink>
    </w:p>
    <w:p>
      <w:pPr>
        <w:tabs>
          <w:tab w:val="right" w:leader="dot" w:pos="9062"/>
        </w:tabs>
        <w:ind w:left="220"/>
      </w:pPr>
      <w:hyperlink w:anchor="_Toc990" w:history="1">
        <w:r>
          <w:rPr>
            <w:rFonts w:ascii="IRNazanin" w:hAnsi="IRNazanin" w:eastAsia="IRNazanin" w:cs="IRNazanin"/>
            <w:color w:val="111111"/>
            <w:sz w:val="22"/>
            <w:szCs w:val="22"/>
            <w:b w:val="0"/>
            <w:bCs w:val="0"/>
            <w:i w:val="0"/>
            <w:iCs w:val="0"/>
          </w:rPr>
          <w:t>989- زمينه حق ستيزى</w:t>
        </w:r>
        <w:r>
          <w:tab/>
        </w:r>
        <w:r>
          <w:fldChar w:fldCharType="begin"/>
        </w:r>
        <w:r>
          <w:instrText xml:space="preserve">PAGEREF 990 \h</w:instrText>
        </w:r>
        <w:r>
          <w:fldChar w:fldCharType="end"/>
        </w:r>
      </w:hyperlink>
    </w:p>
    <w:p>
      <w:pPr>
        <w:tabs>
          <w:tab w:val="right" w:leader="dot" w:pos="9062"/>
        </w:tabs>
        <w:ind w:left="220"/>
      </w:pPr>
      <w:hyperlink w:anchor="_Toc991" w:history="1">
        <w:r>
          <w:rPr>
            <w:rFonts w:ascii="IRNazanin" w:hAnsi="IRNazanin" w:eastAsia="IRNazanin" w:cs="IRNazanin"/>
            <w:color w:val="111111"/>
            <w:sz w:val="22"/>
            <w:szCs w:val="22"/>
            <w:b w:val="0"/>
            <w:bCs w:val="0"/>
            <w:i w:val="0"/>
            <w:iCs w:val="0"/>
          </w:rPr>
          <w:t>990- زمينه حق ستيزى قوم لوط</w:t>
        </w:r>
        <w:r>
          <w:tab/>
        </w:r>
        <w:r>
          <w:fldChar w:fldCharType="begin"/>
        </w:r>
        <w:r>
          <w:instrText xml:space="preserve">PAGEREF 991 \h</w:instrText>
        </w:r>
        <w:r>
          <w:fldChar w:fldCharType="end"/>
        </w:r>
      </w:hyperlink>
    </w:p>
    <w:p>
      <w:pPr>
        <w:tabs>
          <w:tab w:val="right" w:leader="dot" w:pos="9062"/>
        </w:tabs>
        <w:ind w:left="220"/>
      </w:pPr>
      <w:hyperlink w:anchor="_Toc992" w:history="1">
        <w:r>
          <w:rPr>
            <w:rFonts w:ascii="IRNazanin" w:hAnsi="IRNazanin" w:eastAsia="IRNazanin" w:cs="IRNazanin"/>
            <w:color w:val="111111"/>
            <w:sz w:val="22"/>
            <w:szCs w:val="22"/>
            <w:b w:val="0"/>
            <w:bCs w:val="0"/>
            <w:i w:val="0"/>
            <w:iCs w:val="0"/>
          </w:rPr>
          <w:t>991- شكست حق ستيزى</w:t>
        </w:r>
        <w:r>
          <w:tab/>
        </w:r>
        <w:r>
          <w:fldChar w:fldCharType="begin"/>
        </w:r>
        <w:r>
          <w:instrText xml:space="preserve">PAGEREF 992 \h</w:instrText>
        </w:r>
        <w:r>
          <w:fldChar w:fldCharType="end"/>
        </w:r>
      </w:hyperlink>
    </w:p>
    <w:p>
      <w:pPr>
        <w:tabs>
          <w:tab w:val="right" w:leader="dot" w:pos="9062"/>
        </w:tabs>
        <w:ind w:left="220"/>
      </w:pPr>
      <w:hyperlink w:anchor="_Toc993" w:history="1">
        <w:r>
          <w:rPr>
            <w:rFonts w:ascii="IRNazanin" w:hAnsi="IRNazanin" w:eastAsia="IRNazanin" w:cs="IRNazanin"/>
            <w:color w:val="111111"/>
            <w:sz w:val="22"/>
            <w:szCs w:val="22"/>
            <w:b w:val="0"/>
            <w:bCs w:val="0"/>
            <w:i w:val="0"/>
            <w:iCs w:val="0"/>
          </w:rPr>
          <w:t>992- عوامل حق ستيزى</w:t>
        </w:r>
        <w:r>
          <w:tab/>
        </w:r>
        <w:r>
          <w:fldChar w:fldCharType="begin"/>
        </w:r>
        <w:r>
          <w:instrText xml:space="preserve">PAGEREF 993 \h</w:instrText>
        </w:r>
        <w:r>
          <w:fldChar w:fldCharType="end"/>
        </w:r>
      </w:hyperlink>
    </w:p>
    <w:p>
      <w:pPr>
        <w:tabs>
          <w:tab w:val="right" w:leader="dot" w:pos="9062"/>
        </w:tabs>
        <w:ind w:left="220"/>
      </w:pPr>
      <w:hyperlink w:anchor="_Toc994" w:history="1">
        <w:r>
          <w:rPr>
            <w:rFonts w:ascii="IRNazanin" w:hAnsi="IRNazanin" w:eastAsia="IRNazanin" w:cs="IRNazanin"/>
            <w:color w:val="111111"/>
            <w:sz w:val="22"/>
            <w:szCs w:val="22"/>
            <w:b w:val="0"/>
            <w:bCs w:val="0"/>
            <w:i w:val="0"/>
            <w:iCs w:val="0"/>
          </w:rPr>
          <w:t>993- فرجام حق ستيزى</w:t>
        </w:r>
        <w:r>
          <w:tab/>
        </w:r>
        <w:r>
          <w:fldChar w:fldCharType="begin"/>
        </w:r>
        <w:r>
          <w:instrText xml:space="preserve">PAGEREF 994 \h</w:instrText>
        </w:r>
        <w:r>
          <w:fldChar w:fldCharType="end"/>
        </w:r>
      </w:hyperlink>
    </w:p>
    <w:p>
      <w:pPr>
        <w:tabs>
          <w:tab w:val="right" w:leader="dot" w:pos="9062"/>
        </w:tabs>
        <w:ind w:left="220"/>
      </w:pPr>
      <w:hyperlink w:anchor="_Toc995" w:history="1">
        <w:r>
          <w:rPr>
            <w:rFonts w:ascii="IRNazanin" w:hAnsi="IRNazanin" w:eastAsia="IRNazanin" w:cs="IRNazanin"/>
            <w:color w:val="111111"/>
            <w:sz w:val="22"/>
            <w:szCs w:val="22"/>
            <w:b w:val="0"/>
            <w:bCs w:val="0"/>
            <w:i w:val="0"/>
            <w:iCs w:val="0"/>
          </w:rPr>
          <w:t>994- كيفر حق ستيزى</w:t>
        </w:r>
        <w:r>
          <w:tab/>
        </w:r>
        <w:r>
          <w:fldChar w:fldCharType="begin"/>
        </w:r>
        <w:r>
          <w:instrText xml:space="preserve">PAGEREF 995 \h</w:instrText>
        </w:r>
        <w:r>
          <w:fldChar w:fldCharType="end"/>
        </w:r>
      </w:hyperlink>
    </w:p>
    <w:p>
      <w:pPr>
        <w:tabs>
          <w:tab w:val="right" w:leader="dot" w:pos="9062"/>
        </w:tabs>
        <w:ind w:left="220"/>
      </w:pPr>
      <w:hyperlink w:anchor="_Toc996" w:history="1">
        <w:r>
          <w:rPr>
            <w:rFonts w:ascii="IRNazanin" w:hAnsi="IRNazanin" w:eastAsia="IRNazanin" w:cs="IRNazanin"/>
            <w:color w:val="111111"/>
            <w:sz w:val="22"/>
            <w:szCs w:val="22"/>
            <w:b w:val="0"/>
            <w:bCs w:val="0"/>
            <w:i w:val="0"/>
            <w:iCs w:val="0"/>
          </w:rPr>
          <w:t>995- محمد(صلی الله علیه و آله) و حق ستيزى منافقان</w:t>
        </w:r>
        <w:r>
          <w:tab/>
        </w:r>
        <w:r>
          <w:fldChar w:fldCharType="begin"/>
        </w:r>
        <w:r>
          <w:instrText xml:space="preserve">PAGEREF 996 \h</w:instrText>
        </w:r>
        <w:r>
          <w:fldChar w:fldCharType="end"/>
        </w:r>
      </w:hyperlink>
    </w:p>
    <w:p>
      <w:pPr>
        <w:tabs>
          <w:tab w:val="right" w:leader="dot" w:pos="9062"/>
        </w:tabs>
        <w:ind w:left="220"/>
      </w:pPr>
      <w:hyperlink w:anchor="_Toc997" w:history="1">
        <w:r>
          <w:rPr>
            <w:rFonts w:ascii="IRNazanin" w:hAnsi="IRNazanin" w:eastAsia="IRNazanin" w:cs="IRNazanin"/>
            <w:color w:val="111111"/>
            <w:sz w:val="22"/>
            <w:szCs w:val="22"/>
            <w:b w:val="0"/>
            <w:bCs w:val="0"/>
            <w:i w:val="0"/>
            <w:iCs w:val="0"/>
          </w:rPr>
          <w:t>996- مراتب حق ستيزى</w:t>
        </w:r>
        <w:r>
          <w:tab/>
        </w:r>
        <w:r>
          <w:fldChar w:fldCharType="begin"/>
        </w:r>
        <w:r>
          <w:instrText xml:space="preserve">PAGEREF 997 \h</w:instrText>
        </w:r>
        <w:r>
          <w:fldChar w:fldCharType="end"/>
        </w:r>
      </w:hyperlink>
    </w:p>
    <w:p>
      <w:pPr>
        <w:tabs>
          <w:tab w:val="right" w:leader="dot" w:pos="9062"/>
        </w:tabs>
        <w:ind w:left="220"/>
      </w:pPr>
      <w:hyperlink w:anchor="_Toc998" w:history="1">
        <w:r>
          <w:rPr>
            <w:rFonts w:ascii="IRNazanin" w:hAnsi="IRNazanin" w:eastAsia="IRNazanin" w:cs="IRNazanin"/>
            <w:color w:val="111111"/>
            <w:sz w:val="22"/>
            <w:szCs w:val="22"/>
            <w:b w:val="0"/>
            <w:bCs w:val="0"/>
            <w:i w:val="0"/>
            <w:iCs w:val="0"/>
          </w:rPr>
          <w:t>997- منشأ حق ستيزى</w:t>
        </w:r>
        <w:r>
          <w:tab/>
        </w:r>
        <w:r>
          <w:fldChar w:fldCharType="begin"/>
        </w:r>
        <w:r>
          <w:instrText xml:space="preserve">PAGEREF 998 \h</w:instrText>
        </w:r>
        <w:r>
          <w:fldChar w:fldCharType="end"/>
        </w:r>
      </w:hyperlink>
    </w:p>
    <w:p>
      <w:pPr>
        <w:tabs>
          <w:tab w:val="right" w:leader="dot" w:pos="9062"/>
        </w:tabs>
        <w:ind w:left="220"/>
      </w:pPr>
      <w:hyperlink w:anchor="_Toc999" w:history="1">
        <w:r>
          <w:rPr>
            <w:rFonts w:ascii="IRNazanin" w:hAnsi="IRNazanin" w:eastAsia="IRNazanin" w:cs="IRNazanin"/>
            <w:color w:val="111111"/>
            <w:sz w:val="22"/>
            <w:szCs w:val="22"/>
            <w:b w:val="0"/>
            <w:bCs w:val="0"/>
            <w:i w:val="0"/>
            <w:iCs w:val="0"/>
          </w:rPr>
          <w:t>998- موانع حق ستيزى</w:t>
        </w:r>
        <w:r>
          <w:tab/>
        </w:r>
        <w:r>
          <w:fldChar w:fldCharType="begin"/>
        </w:r>
        <w:r>
          <w:instrText xml:space="preserve">PAGEREF 999 \h</w:instrText>
        </w:r>
        <w:r>
          <w:fldChar w:fldCharType="end"/>
        </w:r>
      </w:hyperlink>
    </w:p>
    <w:p>
      <w:pPr>
        <w:tabs>
          <w:tab w:val="right" w:leader="dot" w:pos="9062"/>
        </w:tabs>
        <w:ind w:left="220"/>
      </w:pPr>
      <w:hyperlink w:anchor="_Toc1000" w:history="1">
        <w:r>
          <w:rPr>
            <w:rFonts w:ascii="IRNazanin" w:hAnsi="IRNazanin" w:eastAsia="IRNazanin" w:cs="IRNazanin"/>
            <w:color w:val="111111"/>
            <w:sz w:val="22"/>
            <w:szCs w:val="22"/>
            <w:b w:val="0"/>
            <w:bCs w:val="0"/>
            <w:i w:val="0"/>
            <w:iCs w:val="0"/>
          </w:rPr>
          <w:t>999- نشانه هاى حق ستيزى</w:t>
        </w:r>
        <w:r>
          <w:tab/>
        </w:r>
        <w:r>
          <w:fldChar w:fldCharType="begin"/>
        </w:r>
        <w:r>
          <w:instrText xml:space="preserve">PAGEREF 1000 \h</w:instrText>
        </w:r>
        <w:r>
          <w:fldChar w:fldCharType="end"/>
        </w:r>
      </w:hyperlink>
    </w:p>
    <w:p>
      <w:pPr>
        <w:tabs>
          <w:tab w:val="right" w:leader="dot" w:pos="9062"/>
        </w:tabs>
        <w:ind w:left="220"/>
      </w:pPr>
      <w:hyperlink w:anchor="_Toc1001" w:history="1">
        <w:r>
          <w:rPr>
            <w:rFonts w:ascii="IRNazanin" w:hAnsi="IRNazanin" w:eastAsia="IRNazanin" w:cs="IRNazanin"/>
            <w:color w:val="111111"/>
            <w:sz w:val="22"/>
            <w:szCs w:val="22"/>
            <w:b w:val="0"/>
            <w:bCs w:val="0"/>
            <w:i w:val="0"/>
            <w:iCs w:val="0"/>
          </w:rPr>
          <w:t>1000- هماهنگى كفر با حق ستيزى</w:t>
        </w:r>
        <w:r>
          <w:tab/>
        </w:r>
        <w:r>
          <w:fldChar w:fldCharType="begin"/>
        </w:r>
        <w:r>
          <w:instrText xml:space="preserve">PAGEREF 1001 \h</w:instrText>
        </w:r>
        <w:r>
          <w:fldChar w:fldCharType="end"/>
        </w:r>
      </w:hyperlink>
    </w:p>
    <w:p>
      <w:pPr>
        <w:tabs>
          <w:tab w:val="right" w:leader="dot" w:pos="9062"/>
        </w:tabs>
        <w:ind w:left="220"/>
      </w:pPr>
      <w:hyperlink w:anchor="_Toc1002" w:history="1">
        <w:r>
          <w:rPr>
            <w:rFonts w:ascii="IRNazanin" w:hAnsi="IRNazanin" w:eastAsia="IRNazanin" w:cs="IRNazanin"/>
            <w:color w:val="111111"/>
            <w:sz w:val="22"/>
            <w:szCs w:val="22"/>
            <w:b w:val="0"/>
            <w:bCs w:val="0"/>
            <w:i w:val="0"/>
            <w:iCs w:val="0"/>
          </w:rPr>
          <w:t>1001- هماهنگى ممانعت از خير با حق ستيزى</w:t>
        </w:r>
        <w:r>
          <w:tab/>
        </w:r>
        <w:r>
          <w:fldChar w:fldCharType="begin"/>
        </w:r>
        <w:r>
          <w:instrText xml:space="preserve">PAGEREF 1002 \h</w:instrText>
        </w:r>
        <w:r>
          <w:fldChar w:fldCharType="end"/>
        </w:r>
      </w:hyperlink>
    </w:p>
    <w:p>
      <w:pPr>
        <w:tabs>
          <w:tab w:val="right" w:leader="dot" w:pos="9062"/>
        </w:tabs>
        <w:ind w:left="220"/>
      </w:pPr>
      <w:hyperlink w:anchor="_Toc1003" w:history="1">
        <w:r>
          <w:rPr>
            <w:rFonts w:ascii="IRNazanin" w:hAnsi="IRNazanin" w:eastAsia="IRNazanin" w:cs="IRNazanin"/>
            <w:color w:val="111111"/>
            <w:sz w:val="22"/>
            <w:szCs w:val="22"/>
            <w:b w:val="0"/>
            <w:bCs w:val="0"/>
            <w:i w:val="0"/>
            <w:iCs w:val="0"/>
          </w:rPr>
          <w:t>1002- آثار حق شناسى</w:t>
        </w:r>
        <w:r>
          <w:tab/>
        </w:r>
        <w:r>
          <w:fldChar w:fldCharType="begin"/>
        </w:r>
        <w:r>
          <w:instrText xml:space="preserve">PAGEREF 1003 \h</w:instrText>
        </w:r>
        <w:r>
          <w:fldChar w:fldCharType="end"/>
        </w:r>
      </w:hyperlink>
    </w:p>
    <w:p>
      <w:pPr>
        <w:tabs>
          <w:tab w:val="right" w:leader="dot" w:pos="9062"/>
        </w:tabs>
        <w:ind w:left="220"/>
      </w:pPr>
      <w:hyperlink w:anchor="_Toc1004" w:history="1">
        <w:r>
          <w:rPr>
            <w:rFonts w:ascii="IRNazanin" w:hAnsi="IRNazanin" w:eastAsia="IRNazanin" w:cs="IRNazanin"/>
            <w:color w:val="111111"/>
            <w:sz w:val="22"/>
            <w:szCs w:val="22"/>
            <w:b w:val="0"/>
            <w:bCs w:val="0"/>
            <w:i w:val="0"/>
            <w:iCs w:val="0"/>
          </w:rPr>
          <w:t>1003- اهميت حق شناسى</w:t>
        </w:r>
        <w:r>
          <w:tab/>
        </w:r>
        <w:r>
          <w:fldChar w:fldCharType="begin"/>
        </w:r>
        <w:r>
          <w:instrText xml:space="preserve">PAGEREF 1004 \h</w:instrText>
        </w:r>
        <w:r>
          <w:fldChar w:fldCharType="end"/>
        </w:r>
      </w:hyperlink>
    </w:p>
    <w:p>
      <w:pPr>
        <w:tabs>
          <w:tab w:val="right" w:leader="dot" w:pos="9062"/>
        </w:tabs>
        <w:ind w:left="220"/>
      </w:pPr>
      <w:hyperlink w:anchor="_Toc1005" w:history="1">
        <w:r>
          <w:rPr>
            <w:rFonts w:ascii="IRNazanin" w:hAnsi="IRNazanin" w:eastAsia="IRNazanin" w:cs="IRNazanin"/>
            <w:color w:val="111111"/>
            <w:sz w:val="22"/>
            <w:szCs w:val="22"/>
            <w:b w:val="0"/>
            <w:bCs w:val="0"/>
            <w:i w:val="0"/>
            <w:iCs w:val="0"/>
          </w:rPr>
          <w:t>1004- زمينه حق شناسى</w:t>
        </w:r>
        <w:r>
          <w:tab/>
        </w:r>
        <w:r>
          <w:fldChar w:fldCharType="begin"/>
        </w:r>
        <w:r>
          <w:instrText xml:space="preserve">PAGEREF 1005 \h</w:instrText>
        </w:r>
        <w:r>
          <w:fldChar w:fldCharType="end"/>
        </w:r>
      </w:hyperlink>
    </w:p>
    <w:p>
      <w:pPr>
        <w:tabs>
          <w:tab w:val="right" w:leader="dot" w:pos="9062"/>
        </w:tabs>
        <w:ind w:left="220"/>
      </w:pPr>
      <w:hyperlink w:anchor="_Toc1006" w:history="1">
        <w:r>
          <w:rPr>
            <w:rFonts w:ascii="IRNazanin" w:hAnsi="IRNazanin" w:eastAsia="IRNazanin" w:cs="IRNazanin"/>
            <w:color w:val="111111"/>
            <w:sz w:val="22"/>
            <w:szCs w:val="22"/>
            <w:b w:val="0"/>
            <w:bCs w:val="0"/>
            <w:i w:val="0"/>
            <w:iCs w:val="0"/>
          </w:rPr>
          <w:t>1005- زمينه حق شناسى فرعون</w:t>
        </w:r>
        <w:r>
          <w:tab/>
        </w:r>
        <w:r>
          <w:fldChar w:fldCharType="begin"/>
        </w:r>
        <w:r>
          <w:instrText xml:space="preserve">PAGEREF 1006 \h</w:instrText>
        </w:r>
        <w:r>
          <w:fldChar w:fldCharType="end"/>
        </w:r>
      </w:hyperlink>
    </w:p>
    <w:p>
      <w:pPr>
        <w:tabs>
          <w:tab w:val="right" w:leader="dot" w:pos="9062"/>
        </w:tabs>
        <w:ind w:left="220"/>
      </w:pPr>
      <w:hyperlink w:anchor="_Toc1007" w:history="1">
        <w:r>
          <w:rPr>
            <w:rFonts w:ascii="IRNazanin" w:hAnsi="IRNazanin" w:eastAsia="IRNazanin" w:cs="IRNazanin"/>
            <w:color w:val="111111"/>
            <w:sz w:val="22"/>
            <w:szCs w:val="22"/>
            <w:b w:val="0"/>
            <w:bCs w:val="0"/>
            <w:i w:val="0"/>
            <w:iCs w:val="0"/>
          </w:rPr>
          <w:t>1006- موانع حق شناسى</w:t>
        </w:r>
        <w:r>
          <w:tab/>
        </w:r>
        <w:r>
          <w:fldChar w:fldCharType="begin"/>
        </w:r>
        <w:r>
          <w:instrText xml:space="preserve">PAGEREF 1007 \h</w:instrText>
        </w:r>
        <w:r>
          <w:fldChar w:fldCharType="end"/>
        </w:r>
      </w:hyperlink>
    </w:p>
    <w:p>
      <w:pPr>
        <w:tabs>
          <w:tab w:val="right" w:leader="dot" w:pos="9062"/>
        </w:tabs>
        <w:ind w:left="220"/>
      </w:pPr>
      <w:hyperlink w:anchor="_Toc1008" w:history="1">
        <w:r>
          <w:rPr>
            <w:rFonts w:ascii="IRNazanin" w:hAnsi="IRNazanin" w:eastAsia="IRNazanin" w:cs="IRNazanin"/>
            <w:color w:val="111111"/>
            <w:sz w:val="22"/>
            <w:szCs w:val="22"/>
            <w:b w:val="0"/>
            <w:bCs w:val="0"/>
            <w:i w:val="0"/>
            <w:iCs w:val="0"/>
          </w:rPr>
          <w:t>1007- ادراك حق شنوايان</w:t>
        </w:r>
        <w:r>
          <w:tab/>
        </w:r>
        <w:r>
          <w:fldChar w:fldCharType="begin"/>
        </w:r>
        <w:r>
          <w:instrText xml:space="preserve">PAGEREF 1008 \h</w:instrText>
        </w:r>
        <w:r>
          <w:fldChar w:fldCharType="end"/>
        </w:r>
      </w:hyperlink>
    </w:p>
    <w:p>
      <w:pPr>
        <w:tabs>
          <w:tab w:val="right" w:leader="dot" w:pos="9062"/>
        </w:tabs>
        <w:ind w:left="220"/>
      </w:pPr>
      <w:hyperlink w:anchor="_Toc1009" w:history="1">
        <w:r>
          <w:rPr>
            <w:rFonts w:ascii="IRNazanin" w:hAnsi="IRNazanin" w:eastAsia="IRNazanin" w:cs="IRNazanin"/>
            <w:color w:val="111111"/>
            <w:sz w:val="22"/>
            <w:szCs w:val="22"/>
            <w:b w:val="0"/>
            <w:bCs w:val="0"/>
            <w:i w:val="0"/>
            <w:iCs w:val="0"/>
          </w:rPr>
          <w:t>1008- عوامل تذكر حق شنوايان</w:t>
        </w:r>
        <w:r>
          <w:tab/>
        </w:r>
        <w:r>
          <w:fldChar w:fldCharType="begin"/>
        </w:r>
        <w:r>
          <w:instrText xml:space="preserve">PAGEREF 1009 \h</w:instrText>
        </w:r>
        <w:r>
          <w:fldChar w:fldCharType="end"/>
        </w:r>
      </w:hyperlink>
    </w:p>
    <w:p>
      <w:pPr>
        <w:tabs>
          <w:tab w:val="right" w:leader="dot" w:pos="9062"/>
        </w:tabs>
        <w:ind w:left="220"/>
      </w:pPr>
      <w:hyperlink w:anchor="_Toc1010" w:history="1">
        <w:r>
          <w:rPr>
            <w:rFonts w:ascii="IRNazanin" w:hAnsi="IRNazanin" w:eastAsia="IRNazanin" w:cs="IRNazanin"/>
            <w:color w:val="111111"/>
            <w:sz w:val="22"/>
            <w:szCs w:val="22"/>
            <w:b w:val="0"/>
            <w:bCs w:val="0"/>
            <w:i w:val="0"/>
            <w:iCs w:val="0"/>
          </w:rPr>
          <w:t>1009- آثار حق شنوايى</w:t>
        </w:r>
        <w:r>
          <w:tab/>
        </w:r>
        <w:r>
          <w:fldChar w:fldCharType="begin"/>
        </w:r>
        <w:r>
          <w:instrText xml:space="preserve">PAGEREF 1010 \h</w:instrText>
        </w:r>
        <w:r>
          <w:fldChar w:fldCharType="end"/>
        </w:r>
      </w:hyperlink>
    </w:p>
    <w:p>
      <w:pPr>
        <w:tabs>
          <w:tab w:val="right" w:leader="dot" w:pos="9062"/>
        </w:tabs>
        <w:ind w:left="220"/>
      </w:pPr>
      <w:hyperlink w:anchor="_Toc1011" w:history="1">
        <w:r>
          <w:rPr>
            <w:rFonts w:ascii="IRNazanin" w:hAnsi="IRNazanin" w:eastAsia="IRNazanin" w:cs="IRNazanin"/>
            <w:color w:val="111111"/>
            <w:sz w:val="22"/>
            <w:szCs w:val="22"/>
            <w:b w:val="0"/>
            <w:bCs w:val="0"/>
            <w:i w:val="0"/>
            <w:iCs w:val="0"/>
          </w:rPr>
          <w:t>1010- حق شنوايى رهبرى</w:t>
        </w:r>
        <w:r>
          <w:tab/>
        </w:r>
        <w:r>
          <w:fldChar w:fldCharType="begin"/>
        </w:r>
        <w:r>
          <w:instrText xml:space="preserve">PAGEREF 1011 \h</w:instrText>
        </w:r>
        <w:r>
          <w:fldChar w:fldCharType="end"/>
        </w:r>
      </w:hyperlink>
    </w:p>
    <w:p>
      <w:pPr>
        <w:tabs>
          <w:tab w:val="right" w:leader="dot" w:pos="9062"/>
        </w:tabs>
        <w:ind w:left="220"/>
      </w:pPr>
      <w:hyperlink w:anchor="_Toc1012" w:history="1">
        <w:r>
          <w:rPr>
            <w:rFonts w:ascii="IRNazanin" w:hAnsi="IRNazanin" w:eastAsia="IRNazanin" w:cs="IRNazanin"/>
            <w:color w:val="111111"/>
            <w:sz w:val="22"/>
            <w:szCs w:val="22"/>
            <w:b w:val="0"/>
            <w:bCs w:val="0"/>
            <w:i w:val="0"/>
            <w:iCs w:val="0"/>
          </w:rPr>
          <w:t>1011- محرومان از حق شنوايى</w:t>
        </w:r>
        <w:r>
          <w:tab/>
        </w:r>
        <w:r>
          <w:fldChar w:fldCharType="begin"/>
        </w:r>
        <w:r>
          <w:instrText xml:space="preserve">PAGEREF 1012 \h</w:instrText>
        </w:r>
        <w:r>
          <w:fldChar w:fldCharType="end"/>
        </w:r>
      </w:hyperlink>
    </w:p>
    <w:p>
      <w:pPr>
        <w:tabs>
          <w:tab w:val="right" w:leader="dot" w:pos="9062"/>
        </w:tabs>
        <w:ind w:left="220"/>
      </w:pPr>
      <w:hyperlink w:anchor="_Toc1013" w:history="1">
        <w:r>
          <w:rPr>
            <w:rFonts w:ascii="IRNazanin" w:hAnsi="IRNazanin" w:eastAsia="IRNazanin" w:cs="IRNazanin"/>
            <w:color w:val="111111"/>
            <w:sz w:val="22"/>
            <w:szCs w:val="22"/>
            <w:b w:val="0"/>
            <w:bCs w:val="0"/>
            <w:i w:val="0"/>
            <w:iCs w:val="0"/>
          </w:rPr>
          <w:t>1012- موانع حق شنوايى</w:t>
        </w:r>
        <w:r>
          <w:tab/>
        </w:r>
        <w:r>
          <w:fldChar w:fldCharType="begin"/>
        </w:r>
        <w:r>
          <w:instrText xml:space="preserve">PAGEREF 1013 \h</w:instrText>
        </w:r>
        <w:r>
          <w:fldChar w:fldCharType="end"/>
        </w:r>
      </w:hyperlink>
    </w:p>
    <w:p>
      <w:pPr>
        <w:tabs>
          <w:tab w:val="right" w:leader="dot" w:pos="9062"/>
        </w:tabs>
        <w:ind w:left="220"/>
      </w:pPr>
      <w:hyperlink w:anchor="_Toc1014" w:history="1">
        <w:r>
          <w:rPr>
            <w:rFonts w:ascii="IRNazanin" w:hAnsi="IRNazanin" w:eastAsia="IRNazanin" w:cs="IRNazanin"/>
            <w:color w:val="111111"/>
            <w:sz w:val="22"/>
            <w:szCs w:val="22"/>
            <w:b w:val="0"/>
            <w:bCs w:val="0"/>
            <w:i w:val="0"/>
            <w:iCs w:val="0"/>
          </w:rPr>
          <w:t>1013- آثار حق شنوى</w:t>
        </w:r>
        <w:r>
          <w:tab/>
        </w:r>
        <w:r>
          <w:fldChar w:fldCharType="begin"/>
        </w:r>
        <w:r>
          <w:instrText xml:space="preserve">PAGEREF 1014 \h</w:instrText>
        </w:r>
        <w:r>
          <w:fldChar w:fldCharType="end"/>
        </w:r>
      </w:hyperlink>
    </w:p>
    <w:p>
      <w:pPr>
        <w:tabs>
          <w:tab w:val="right" w:leader="dot" w:pos="9062"/>
        </w:tabs>
        <w:ind w:left="220"/>
      </w:pPr>
      <w:hyperlink w:anchor="_Toc1015" w:history="1">
        <w:r>
          <w:rPr>
            <w:rFonts w:ascii="IRNazanin" w:hAnsi="IRNazanin" w:eastAsia="IRNazanin" w:cs="IRNazanin"/>
            <w:color w:val="111111"/>
            <w:sz w:val="22"/>
            <w:szCs w:val="22"/>
            <w:b w:val="0"/>
            <w:bCs w:val="0"/>
            <w:i w:val="0"/>
            <w:iCs w:val="0"/>
          </w:rPr>
          <w:t>1014- تشويق به حق شنوى</w:t>
        </w:r>
        <w:r>
          <w:tab/>
        </w:r>
        <w:r>
          <w:fldChar w:fldCharType="begin"/>
        </w:r>
        <w:r>
          <w:instrText xml:space="preserve">PAGEREF 1015 \h</w:instrText>
        </w:r>
        <w:r>
          <w:fldChar w:fldCharType="end"/>
        </w:r>
      </w:hyperlink>
    </w:p>
    <w:p>
      <w:pPr>
        <w:tabs>
          <w:tab w:val="right" w:leader="dot" w:pos="9062"/>
        </w:tabs>
        <w:ind w:left="220"/>
      </w:pPr>
      <w:hyperlink w:anchor="_Toc1016" w:history="1">
        <w:r>
          <w:rPr>
            <w:rFonts w:ascii="IRNazanin" w:hAnsi="IRNazanin" w:eastAsia="IRNazanin" w:cs="IRNazanin"/>
            <w:color w:val="111111"/>
            <w:sz w:val="22"/>
            <w:szCs w:val="22"/>
            <w:b w:val="0"/>
            <w:bCs w:val="0"/>
            <w:i w:val="0"/>
            <w:iCs w:val="0"/>
          </w:rPr>
          <w:t>1015- حق شنوى بندگان خدا</w:t>
        </w:r>
        <w:r>
          <w:tab/>
        </w:r>
        <w:r>
          <w:fldChar w:fldCharType="begin"/>
        </w:r>
        <w:r>
          <w:instrText xml:space="preserve">PAGEREF 1016 \h</w:instrText>
        </w:r>
        <w:r>
          <w:fldChar w:fldCharType="end"/>
        </w:r>
      </w:hyperlink>
    </w:p>
    <w:p>
      <w:pPr>
        <w:tabs>
          <w:tab w:val="right" w:leader="dot" w:pos="9062"/>
        </w:tabs>
        <w:ind w:left="220"/>
      </w:pPr>
      <w:hyperlink w:anchor="_Toc1017" w:history="1">
        <w:r>
          <w:rPr>
            <w:rFonts w:ascii="IRNazanin" w:hAnsi="IRNazanin" w:eastAsia="IRNazanin" w:cs="IRNazanin"/>
            <w:color w:val="111111"/>
            <w:sz w:val="22"/>
            <w:szCs w:val="22"/>
            <w:b w:val="0"/>
            <w:bCs w:val="0"/>
            <w:i w:val="0"/>
            <w:iCs w:val="0"/>
          </w:rPr>
          <w:t>1016- حق شنوى در قضاوت</w:t>
        </w:r>
        <w:r>
          <w:tab/>
        </w:r>
        <w:r>
          <w:fldChar w:fldCharType="begin"/>
        </w:r>
        <w:r>
          <w:instrText xml:space="preserve">PAGEREF 1017 \h</w:instrText>
        </w:r>
        <w:r>
          <w:fldChar w:fldCharType="end"/>
        </w:r>
      </w:hyperlink>
    </w:p>
    <w:p>
      <w:pPr>
        <w:tabs>
          <w:tab w:val="right" w:leader="dot" w:pos="9062"/>
        </w:tabs>
        <w:ind w:left="220"/>
      </w:pPr>
      <w:hyperlink w:anchor="_Toc1018" w:history="1">
        <w:r>
          <w:rPr>
            <w:rFonts w:ascii="IRNazanin" w:hAnsi="IRNazanin" w:eastAsia="IRNazanin" w:cs="IRNazanin"/>
            <w:color w:val="111111"/>
            <w:sz w:val="22"/>
            <w:szCs w:val="22"/>
            <w:b w:val="0"/>
            <w:bCs w:val="0"/>
            <w:i w:val="0"/>
            <w:iCs w:val="0"/>
          </w:rPr>
          <w:t>1017- كافران و حق شنوى</w:t>
        </w:r>
        <w:r>
          <w:tab/>
        </w:r>
        <w:r>
          <w:fldChar w:fldCharType="begin"/>
        </w:r>
        <w:r>
          <w:instrText xml:space="preserve">PAGEREF 1018 \h</w:instrText>
        </w:r>
        <w:r>
          <w:fldChar w:fldCharType="end"/>
        </w:r>
      </w:hyperlink>
    </w:p>
    <w:p>
      <w:pPr>
        <w:tabs>
          <w:tab w:val="right" w:leader="dot" w:pos="9062"/>
        </w:tabs>
        <w:ind w:left="220"/>
      </w:pPr>
      <w:hyperlink w:anchor="_Toc1019" w:history="1">
        <w:r>
          <w:rPr>
            <w:rFonts w:ascii="IRNazanin" w:hAnsi="IRNazanin" w:eastAsia="IRNazanin" w:cs="IRNazanin"/>
            <w:color w:val="111111"/>
            <w:sz w:val="22"/>
            <w:szCs w:val="22"/>
            <w:b w:val="0"/>
            <w:bCs w:val="0"/>
            <w:i w:val="0"/>
            <w:iCs w:val="0"/>
          </w:rPr>
          <w:t>1018- ممانعت از حق شنوى</w:t>
        </w:r>
        <w:r>
          <w:tab/>
        </w:r>
        <w:r>
          <w:fldChar w:fldCharType="begin"/>
        </w:r>
        <w:r>
          <w:instrText xml:space="preserve">PAGEREF 1019 \h</w:instrText>
        </w:r>
        <w:r>
          <w:fldChar w:fldCharType="end"/>
        </w:r>
      </w:hyperlink>
    </w:p>
    <w:p>
      <w:pPr>
        <w:tabs>
          <w:tab w:val="right" w:leader="dot" w:pos="9062"/>
        </w:tabs>
        <w:ind w:left="220"/>
      </w:pPr>
      <w:hyperlink w:anchor="_Toc1020" w:history="1">
        <w:r>
          <w:rPr>
            <w:rFonts w:ascii="IRNazanin" w:hAnsi="IRNazanin" w:eastAsia="IRNazanin" w:cs="IRNazanin"/>
            <w:color w:val="111111"/>
            <w:sz w:val="22"/>
            <w:szCs w:val="22"/>
            <w:b w:val="0"/>
            <w:bCs w:val="0"/>
            <w:i w:val="0"/>
            <w:iCs w:val="0"/>
          </w:rPr>
          <w:t>1019- موانع حق شنوى</w:t>
        </w:r>
        <w:r>
          <w:tab/>
        </w:r>
        <w:r>
          <w:fldChar w:fldCharType="begin"/>
        </w:r>
        <w:r>
          <w:instrText xml:space="preserve">PAGEREF 1020 \h</w:instrText>
        </w:r>
        <w:r>
          <w:fldChar w:fldCharType="end"/>
        </w:r>
      </w:hyperlink>
    </w:p>
    <w:p>
      <w:pPr>
        <w:tabs>
          <w:tab w:val="right" w:leader="dot" w:pos="9062"/>
        </w:tabs>
        <w:ind w:left="220"/>
      </w:pPr>
      <w:hyperlink w:anchor="_Toc1021" w:history="1">
        <w:r>
          <w:rPr>
            <w:rFonts w:ascii="IRNazanin" w:hAnsi="IRNazanin" w:eastAsia="IRNazanin" w:cs="IRNazanin"/>
            <w:color w:val="111111"/>
            <w:sz w:val="22"/>
            <w:szCs w:val="22"/>
            <w:b w:val="0"/>
            <w:bCs w:val="0"/>
            <w:i w:val="0"/>
            <w:iCs w:val="0"/>
          </w:rPr>
          <w:t>1020- آمرزش حق طلبان</w:t>
        </w:r>
        <w:r>
          <w:tab/>
        </w:r>
        <w:r>
          <w:fldChar w:fldCharType="begin"/>
        </w:r>
        <w:r>
          <w:instrText xml:space="preserve">PAGEREF 1021 \h</w:instrText>
        </w:r>
        <w:r>
          <w:fldChar w:fldCharType="end"/>
        </w:r>
      </w:hyperlink>
    </w:p>
    <w:p>
      <w:pPr>
        <w:tabs>
          <w:tab w:val="right" w:leader="dot" w:pos="9062"/>
        </w:tabs>
        <w:ind w:left="220"/>
      </w:pPr>
      <w:hyperlink w:anchor="_Toc1022" w:history="1">
        <w:r>
          <w:rPr>
            <w:rFonts w:ascii="IRNazanin" w:hAnsi="IRNazanin" w:eastAsia="IRNazanin" w:cs="IRNazanin"/>
            <w:color w:val="111111"/>
            <w:sz w:val="22"/>
            <w:szCs w:val="22"/>
            <w:b w:val="0"/>
            <w:bCs w:val="0"/>
            <w:i w:val="0"/>
            <w:iCs w:val="0"/>
          </w:rPr>
          <w:t>1021- اجابت دعاى حق طلبان</w:t>
        </w:r>
        <w:r>
          <w:tab/>
        </w:r>
        <w:r>
          <w:fldChar w:fldCharType="begin"/>
        </w:r>
        <w:r>
          <w:instrText xml:space="preserve">PAGEREF 1022 \h</w:instrText>
        </w:r>
        <w:r>
          <w:fldChar w:fldCharType="end"/>
        </w:r>
      </w:hyperlink>
    </w:p>
    <w:p>
      <w:pPr>
        <w:tabs>
          <w:tab w:val="right" w:leader="dot" w:pos="9062"/>
        </w:tabs>
        <w:ind w:left="220"/>
      </w:pPr>
      <w:hyperlink w:anchor="_Toc1023" w:history="1">
        <w:r>
          <w:rPr>
            <w:rFonts w:ascii="IRNazanin" w:hAnsi="IRNazanin" w:eastAsia="IRNazanin" w:cs="IRNazanin"/>
            <w:color w:val="111111"/>
            <w:sz w:val="22"/>
            <w:szCs w:val="22"/>
            <w:b w:val="0"/>
            <w:bCs w:val="0"/>
            <w:i w:val="0"/>
            <w:iCs w:val="0"/>
          </w:rPr>
          <w:t>1022- امداد به حق طلبان</w:t>
        </w:r>
        <w:r>
          <w:tab/>
        </w:r>
        <w:r>
          <w:fldChar w:fldCharType="begin"/>
        </w:r>
        <w:r>
          <w:instrText xml:space="preserve">PAGEREF 1023 \h</w:instrText>
        </w:r>
        <w:r>
          <w:fldChar w:fldCharType="end"/>
        </w:r>
      </w:hyperlink>
    </w:p>
    <w:p>
      <w:pPr>
        <w:tabs>
          <w:tab w:val="right" w:leader="dot" w:pos="9062"/>
        </w:tabs>
        <w:ind w:left="220"/>
      </w:pPr>
      <w:hyperlink w:anchor="_Toc1024" w:history="1">
        <w:r>
          <w:rPr>
            <w:rFonts w:ascii="IRNazanin" w:hAnsi="IRNazanin" w:eastAsia="IRNazanin" w:cs="IRNazanin"/>
            <w:color w:val="111111"/>
            <w:sz w:val="22"/>
            <w:szCs w:val="22"/>
            <w:b w:val="0"/>
            <w:bCs w:val="0"/>
            <w:i w:val="0"/>
            <w:iCs w:val="0"/>
          </w:rPr>
          <w:t>1023- اهميت استقامت حق طلبان</w:t>
        </w:r>
        <w:r>
          <w:tab/>
        </w:r>
        <w:r>
          <w:fldChar w:fldCharType="begin"/>
        </w:r>
        <w:r>
          <w:instrText xml:space="preserve">PAGEREF 1024 \h</w:instrText>
        </w:r>
        <w:r>
          <w:fldChar w:fldCharType="end"/>
        </w:r>
      </w:hyperlink>
    </w:p>
    <w:p>
      <w:pPr>
        <w:tabs>
          <w:tab w:val="right" w:leader="dot" w:pos="9062"/>
        </w:tabs>
        <w:ind w:left="220"/>
      </w:pPr>
      <w:hyperlink w:anchor="_Toc1025" w:history="1">
        <w:r>
          <w:rPr>
            <w:rFonts w:ascii="IRNazanin" w:hAnsi="IRNazanin" w:eastAsia="IRNazanin" w:cs="IRNazanin"/>
            <w:color w:val="111111"/>
            <w:sz w:val="22"/>
            <w:szCs w:val="22"/>
            <w:b w:val="0"/>
            <w:bCs w:val="0"/>
            <w:i w:val="0"/>
            <w:iCs w:val="0"/>
          </w:rPr>
          <w:t>1024- تحقير حق طلبان</w:t>
        </w:r>
        <w:r>
          <w:tab/>
        </w:r>
        <w:r>
          <w:fldChar w:fldCharType="begin"/>
        </w:r>
        <w:r>
          <w:instrText xml:space="preserve">PAGEREF 1025 \h</w:instrText>
        </w:r>
        <w:r>
          <w:fldChar w:fldCharType="end"/>
        </w:r>
      </w:hyperlink>
    </w:p>
    <w:p>
      <w:pPr>
        <w:tabs>
          <w:tab w:val="right" w:leader="dot" w:pos="9062"/>
        </w:tabs>
        <w:ind w:left="220"/>
      </w:pPr>
      <w:hyperlink w:anchor="_Toc1026" w:history="1">
        <w:r>
          <w:rPr>
            <w:rFonts w:ascii="IRNazanin" w:hAnsi="IRNazanin" w:eastAsia="IRNazanin" w:cs="IRNazanin"/>
            <w:color w:val="111111"/>
            <w:sz w:val="22"/>
            <w:szCs w:val="22"/>
            <w:b w:val="0"/>
            <w:bCs w:val="0"/>
            <w:i w:val="0"/>
            <w:iCs w:val="0"/>
          </w:rPr>
          <w:t>1025- توكل حق طلبان</w:t>
        </w:r>
        <w:r>
          <w:tab/>
        </w:r>
        <w:r>
          <w:fldChar w:fldCharType="begin"/>
        </w:r>
        <w:r>
          <w:instrText xml:space="preserve">PAGEREF 1026 \h</w:instrText>
        </w:r>
        <w:r>
          <w:fldChar w:fldCharType="end"/>
        </w:r>
      </w:hyperlink>
    </w:p>
    <w:p>
      <w:pPr>
        <w:tabs>
          <w:tab w:val="right" w:leader="dot" w:pos="9062"/>
        </w:tabs>
        <w:ind w:left="220"/>
      </w:pPr>
      <w:hyperlink w:anchor="_Toc1027" w:history="1">
        <w:r>
          <w:rPr>
            <w:rFonts w:ascii="IRNazanin" w:hAnsi="IRNazanin" w:eastAsia="IRNazanin" w:cs="IRNazanin"/>
            <w:color w:val="111111"/>
            <w:sz w:val="22"/>
            <w:szCs w:val="22"/>
            <w:b w:val="0"/>
            <w:bCs w:val="0"/>
            <w:i w:val="0"/>
            <w:iCs w:val="0"/>
          </w:rPr>
          <w:t>1026- حتميت پيروزى حق طلبان</w:t>
        </w:r>
        <w:r>
          <w:tab/>
        </w:r>
        <w:r>
          <w:fldChar w:fldCharType="begin"/>
        </w:r>
        <w:r>
          <w:instrText xml:space="preserve">PAGEREF 1027 \h</w:instrText>
        </w:r>
        <w:r>
          <w:fldChar w:fldCharType="end"/>
        </w:r>
      </w:hyperlink>
    </w:p>
    <w:p>
      <w:pPr>
        <w:tabs>
          <w:tab w:val="right" w:leader="dot" w:pos="9062"/>
        </w:tabs>
        <w:ind w:left="220"/>
      </w:pPr>
      <w:hyperlink w:anchor="_Toc1028" w:history="1">
        <w:r>
          <w:rPr>
            <w:rFonts w:ascii="IRNazanin" w:hAnsi="IRNazanin" w:eastAsia="IRNazanin" w:cs="IRNazanin"/>
            <w:color w:val="111111"/>
            <w:sz w:val="22"/>
            <w:szCs w:val="22"/>
            <w:b w:val="0"/>
            <w:bCs w:val="0"/>
            <w:i w:val="0"/>
            <w:iCs w:val="0"/>
          </w:rPr>
          <w:t>1027- حق طلبان در قيامت</w:t>
        </w:r>
        <w:r>
          <w:tab/>
        </w:r>
        <w:r>
          <w:fldChar w:fldCharType="begin"/>
        </w:r>
        <w:r>
          <w:instrText xml:space="preserve">PAGEREF 1028 \h</w:instrText>
        </w:r>
        <w:r>
          <w:fldChar w:fldCharType="end"/>
        </w:r>
      </w:hyperlink>
    </w:p>
    <w:p>
      <w:pPr>
        <w:tabs>
          <w:tab w:val="right" w:leader="dot" w:pos="9062"/>
        </w:tabs>
        <w:ind w:left="220"/>
      </w:pPr>
      <w:hyperlink w:anchor="_Toc1029" w:history="1">
        <w:r>
          <w:rPr>
            <w:rFonts w:ascii="IRNazanin" w:hAnsi="IRNazanin" w:eastAsia="IRNazanin" w:cs="IRNazanin"/>
            <w:color w:val="111111"/>
            <w:sz w:val="22"/>
            <w:szCs w:val="22"/>
            <w:b w:val="0"/>
            <w:bCs w:val="0"/>
            <w:i w:val="0"/>
            <w:iCs w:val="0"/>
          </w:rPr>
          <w:t>1028- حق طلبان فرعونيان</w:t>
        </w:r>
        <w:r>
          <w:tab/>
        </w:r>
        <w:r>
          <w:fldChar w:fldCharType="begin"/>
        </w:r>
        <w:r>
          <w:instrText xml:space="preserve">PAGEREF 1029 \h</w:instrText>
        </w:r>
        <w:r>
          <w:fldChar w:fldCharType="end"/>
        </w:r>
      </w:hyperlink>
    </w:p>
    <w:p>
      <w:pPr>
        <w:tabs>
          <w:tab w:val="right" w:leader="dot" w:pos="9062"/>
        </w:tabs>
        <w:ind w:left="220"/>
      </w:pPr>
      <w:hyperlink w:anchor="_Toc1030" w:history="1">
        <w:r>
          <w:rPr>
            <w:rFonts w:ascii="IRNazanin" w:hAnsi="IRNazanin" w:eastAsia="IRNazanin" w:cs="IRNazanin"/>
            <w:color w:val="111111"/>
            <w:sz w:val="22"/>
            <w:szCs w:val="22"/>
            <w:b w:val="0"/>
            <w:bCs w:val="0"/>
            <w:i w:val="0"/>
            <w:iCs w:val="0"/>
          </w:rPr>
          <w:t>1029- حق طلبان و آيات خدا</w:t>
        </w:r>
        <w:r>
          <w:tab/>
        </w:r>
        <w:r>
          <w:fldChar w:fldCharType="begin"/>
        </w:r>
        <w:r>
          <w:instrText xml:space="preserve">PAGEREF 1030 \h</w:instrText>
        </w:r>
        <w:r>
          <w:fldChar w:fldCharType="end"/>
        </w:r>
      </w:hyperlink>
    </w:p>
    <w:p>
      <w:pPr>
        <w:tabs>
          <w:tab w:val="right" w:leader="dot" w:pos="9062"/>
        </w:tabs>
        <w:ind w:left="220"/>
      </w:pPr>
      <w:hyperlink w:anchor="_Toc1031" w:history="1">
        <w:r>
          <w:rPr>
            <w:rFonts w:ascii="IRNazanin" w:hAnsi="IRNazanin" w:eastAsia="IRNazanin" w:cs="IRNazanin"/>
            <w:color w:val="111111"/>
            <w:sz w:val="22"/>
            <w:szCs w:val="22"/>
            <w:b w:val="0"/>
            <w:bCs w:val="0"/>
            <w:i w:val="0"/>
            <w:iCs w:val="0"/>
          </w:rPr>
          <w:t>1030- حق طلبان و قرآن</w:t>
        </w:r>
        <w:r>
          <w:tab/>
        </w:r>
        <w:r>
          <w:fldChar w:fldCharType="begin"/>
        </w:r>
        <w:r>
          <w:instrText xml:space="preserve">PAGEREF 1031 \h</w:instrText>
        </w:r>
        <w:r>
          <w:fldChar w:fldCharType="end"/>
        </w:r>
      </w:hyperlink>
    </w:p>
    <w:p>
      <w:pPr>
        <w:tabs>
          <w:tab w:val="right" w:leader="dot" w:pos="9062"/>
        </w:tabs>
        <w:ind w:left="220"/>
      </w:pPr>
      <w:hyperlink w:anchor="_Toc1032" w:history="1">
        <w:r>
          <w:rPr>
            <w:rFonts w:ascii="IRNazanin" w:hAnsi="IRNazanin" w:eastAsia="IRNazanin" w:cs="IRNazanin"/>
            <w:color w:val="111111"/>
            <w:sz w:val="22"/>
            <w:szCs w:val="22"/>
            <w:b w:val="0"/>
            <w:bCs w:val="0"/>
            <w:i w:val="0"/>
            <w:iCs w:val="0"/>
          </w:rPr>
          <w:t>1031- حق طلبان و قصه يوسف(ع)</w:t>
        </w:r>
        <w:r>
          <w:tab/>
        </w:r>
        <w:r>
          <w:fldChar w:fldCharType="begin"/>
        </w:r>
        <w:r>
          <w:instrText xml:space="preserve">PAGEREF 1032 \h</w:instrText>
        </w:r>
        <w:r>
          <w:fldChar w:fldCharType="end"/>
        </w:r>
      </w:hyperlink>
    </w:p>
    <w:p>
      <w:pPr>
        <w:tabs>
          <w:tab w:val="right" w:leader="dot" w:pos="9062"/>
        </w:tabs>
        <w:ind w:left="220"/>
      </w:pPr>
      <w:hyperlink w:anchor="_Toc1033" w:history="1">
        <w:r>
          <w:rPr>
            <w:rFonts w:ascii="IRNazanin" w:hAnsi="IRNazanin" w:eastAsia="IRNazanin" w:cs="IRNazanin"/>
            <w:color w:val="111111"/>
            <w:sz w:val="22"/>
            <w:szCs w:val="22"/>
            <w:b w:val="0"/>
            <w:bCs w:val="0"/>
            <w:i w:val="0"/>
            <w:iCs w:val="0"/>
          </w:rPr>
          <w:t>1032- حق طلبان و مستكبران</w:t>
        </w:r>
        <w:r>
          <w:tab/>
        </w:r>
        <w:r>
          <w:fldChar w:fldCharType="begin"/>
        </w:r>
        <w:r>
          <w:instrText xml:space="preserve">PAGEREF 1033 \h</w:instrText>
        </w:r>
        <w:r>
          <w:fldChar w:fldCharType="end"/>
        </w:r>
      </w:hyperlink>
    </w:p>
    <w:p>
      <w:pPr>
        <w:tabs>
          <w:tab w:val="right" w:leader="dot" w:pos="9062"/>
        </w:tabs>
        <w:ind w:left="220"/>
      </w:pPr>
      <w:hyperlink w:anchor="_Toc1034" w:history="1">
        <w:r>
          <w:rPr>
            <w:rFonts w:ascii="IRNazanin" w:hAnsi="IRNazanin" w:eastAsia="IRNazanin" w:cs="IRNazanin"/>
            <w:color w:val="111111"/>
            <w:sz w:val="22"/>
            <w:szCs w:val="22"/>
            <w:b w:val="0"/>
            <w:bCs w:val="0"/>
            <w:i w:val="0"/>
            <w:iCs w:val="0"/>
          </w:rPr>
          <w:t>1033- خداشناسى حق طلبان</w:t>
        </w:r>
        <w:r>
          <w:tab/>
        </w:r>
        <w:r>
          <w:fldChar w:fldCharType="begin"/>
        </w:r>
        <w:r>
          <w:instrText xml:space="preserve">PAGEREF 1034 \h</w:instrText>
        </w:r>
        <w:r>
          <w:fldChar w:fldCharType="end"/>
        </w:r>
      </w:hyperlink>
    </w:p>
    <w:p>
      <w:pPr>
        <w:tabs>
          <w:tab w:val="right" w:leader="dot" w:pos="9062"/>
        </w:tabs>
        <w:ind w:left="220"/>
      </w:pPr>
      <w:hyperlink w:anchor="_Toc1035" w:history="1">
        <w:r>
          <w:rPr>
            <w:rFonts w:ascii="IRNazanin" w:hAnsi="IRNazanin" w:eastAsia="IRNazanin" w:cs="IRNazanin"/>
            <w:color w:val="111111"/>
            <w:sz w:val="22"/>
            <w:szCs w:val="22"/>
            <w:b w:val="0"/>
            <w:bCs w:val="0"/>
            <w:i w:val="0"/>
            <w:iCs w:val="0"/>
          </w:rPr>
          <w:t>1034- زمينه بصيرت حق طلبان</w:t>
        </w:r>
        <w:r>
          <w:tab/>
        </w:r>
        <w:r>
          <w:fldChar w:fldCharType="begin"/>
        </w:r>
        <w:r>
          <w:instrText xml:space="preserve">PAGEREF 1035 \h</w:instrText>
        </w:r>
        <w:r>
          <w:fldChar w:fldCharType="end"/>
        </w:r>
      </w:hyperlink>
    </w:p>
    <w:p>
      <w:pPr>
        <w:tabs>
          <w:tab w:val="right" w:leader="dot" w:pos="9062"/>
        </w:tabs>
        <w:ind w:left="220"/>
      </w:pPr>
      <w:hyperlink w:anchor="_Toc1036" w:history="1">
        <w:r>
          <w:rPr>
            <w:rFonts w:ascii="IRNazanin" w:hAnsi="IRNazanin" w:eastAsia="IRNazanin" w:cs="IRNazanin"/>
            <w:color w:val="111111"/>
            <w:sz w:val="22"/>
            <w:szCs w:val="22"/>
            <w:b w:val="0"/>
            <w:bCs w:val="0"/>
            <w:i w:val="0"/>
            <w:iCs w:val="0"/>
          </w:rPr>
          <w:t>1035- زمينه تنبه حق طلبان</w:t>
        </w:r>
        <w:r>
          <w:tab/>
        </w:r>
        <w:r>
          <w:fldChar w:fldCharType="begin"/>
        </w:r>
        <w:r>
          <w:instrText xml:space="preserve">PAGEREF 1036 \h</w:instrText>
        </w:r>
        <w:r>
          <w:fldChar w:fldCharType="end"/>
        </w:r>
      </w:hyperlink>
    </w:p>
    <w:p>
      <w:pPr>
        <w:tabs>
          <w:tab w:val="right" w:leader="dot" w:pos="9062"/>
        </w:tabs>
        <w:ind w:left="220"/>
      </w:pPr>
      <w:hyperlink w:anchor="_Toc1037" w:history="1">
        <w:r>
          <w:rPr>
            <w:rFonts w:ascii="IRNazanin" w:hAnsi="IRNazanin" w:eastAsia="IRNazanin" w:cs="IRNazanin"/>
            <w:color w:val="111111"/>
            <w:sz w:val="22"/>
            <w:szCs w:val="22"/>
            <w:b w:val="0"/>
            <w:bCs w:val="0"/>
            <w:i w:val="0"/>
            <w:iCs w:val="0"/>
          </w:rPr>
          <w:t>1036- شفاعت حق طلبان</w:t>
        </w:r>
        <w:r>
          <w:tab/>
        </w:r>
        <w:r>
          <w:fldChar w:fldCharType="begin"/>
        </w:r>
        <w:r>
          <w:instrText xml:space="preserve">PAGEREF 1037 \h</w:instrText>
        </w:r>
        <w:r>
          <w:fldChar w:fldCharType="end"/>
        </w:r>
      </w:hyperlink>
    </w:p>
    <w:p>
      <w:pPr>
        <w:tabs>
          <w:tab w:val="right" w:leader="dot" w:pos="9062"/>
        </w:tabs>
        <w:ind w:left="220"/>
      </w:pPr>
      <w:hyperlink w:anchor="_Toc1038" w:history="1">
        <w:r>
          <w:rPr>
            <w:rFonts w:ascii="IRNazanin" w:hAnsi="IRNazanin" w:eastAsia="IRNazanin" w:cs="IRNazanin"/>
            <w:color w:val="111111"/>
            <w:sz w:val="22"/>
            <w:szCs w:val="22"/>
            <w:b w:val="0"/>
            <w:bCs w:val="0"/>
            <w:i w:val="0"/>
            <w:iCs w:val="0"/>
          </w:rPr>
          <w:t>1037- عبرت پذيرى حق طلبان</w:t>
        </w:r>
        <w:r>
          <w:tab/>
        </w:r>
        <w:r>
          <w:fldChar w:fldCharType="begin"/>
        </w:r>
        <w:r>
          <w:instrText xml:space="preserve">PAGEREF 1038 \h</w:instrText>
        </w:r>
        <w:r>
          <w:fldChar w:fldCharType="end"/>
        </w:r>
      </w:hyperlink>
    </w:p>
    <w:p>
      <w:pPr>
        <w:tabs>
          <w:tab w:val="right" w:leader="dot" w:pos="9062"/>
        </w:tabs>
        <w:ind w:left="220"/>
      </w:pPr>
      <w:hyperlink w:anchor="_Toc1039" w:history="1">
        <w:r>
          <w:rPr>
            <w:rFonts w:ascii="IRNazanin" w:hAnsi="IRNazanin" w:eastAsia="IRNazanin" w:cs="IRNazanin"/>
            <w:color w:val="111111"/>
            <w:sz w:val="22"/>
            <w:szCs w:val="22"/>
            <w:b w:val="0"/>
            <w:bCs w:val="0"/>
            <w:i w:val="0"/>
            <w:iCs w:val="0"/>
          </w:rPr>
          <w:t>1038- عقيده حق طلبان</w:t>
        </w:r>
        <w:r>
          <w:tab/>
        </w:r>
        <w:r>
          <w:fldChar w:fldCharType="begin"/>
        </w:r>
        <w:r>
          <w:instrText xml:space="preserve">PAGEREF 1039 \h</w:instrText>
        </w:r>
        <w:r>
          <w:fldChar w:fldCharType="end"/>
        </w:r>
      </w:hyperlink>
    </w:p>
    <w:p>
      <w:pPr>
        <w:tabs>
          <w:tab w:val="right" w:leader="dot" w:pos="9062"/>
        </w:tabs>
        <w:ind w:left="220"/>
      </w:pPr>
      <w:hyperlink w:anchor="_Toc1040" w:history="1">
        <w:r>
          <w:rPr>
            <w:rFonts w:ascii="IRNazanin" w:hAnsi="IRNazanin" w:eastAsia="IRNazanin" w:cs="IRNazanin"/>
            <w:color w:val="111111"/>
            <w:sz w:val="22"/>
            <w:szCs w:val="22"/>
            <w:b w:val="0"/>
            <w:bCs w:val="0"/>
            <w:i w:val="0"/>
            <w:iCs w:val="0"/>
          </w:rPr>
          <w:t>1039- فضايل حق طلبان</w:t>
        </w:r>
        <w:r>
          <w:tab/>
        </w:r>
        <w:r>
          <w:fldChar w:fldCharType="begin"/>
        </w:r>
        <w:r>
          <w:instrText xml:space="preserve">PAGEREF 1040 \h</w:instrText>
        </w:r>
        <w:r>
          <w:fldChar w:fldCharType="end"/>
        </w:r>
      </w:hyperlink>
    </w:p>
    <w:p>
      <w:pPr>
        <w:tabs>
          <w:tab w:val="right" w:leader="dot" w:pos="9062"/>
        </w:tabs>
        <w:ind w:left="220"/>
      </w:pPr>
      <w:hyperlink w:anchor="_Toc1041" w:history="1">
        <w:r>
          <w:rPr>
            <w:rFonts w:ascii="IRNazanin" w:hAnsi="IRNazanin" w:eastAsia="IRNazanin" w:cs="IRNazanin"/>
            <w:color w:val="111111"/>
            <w:sz w:val="22"/>
            <w:szCs w:val="22"/>
            <w:b w:val="0"/>
            <w:bCs w:val="0"/>
            <w:i w:val="0"/>
            <w:iCs w:val="0"/>
          </w:rPr>
          <w:t>1040- فهم حق طلبان</w:t>
        </w:r>
        <w:r>
          <w:tab/>
        </w:r>
        <w:r>
          <w:fldChar w:fldCharType="begin"/>
        </w:r>
        <w:r>
          <w:instrText xml:space="preserve">PAGEREF 1041 \h</w:instrText>
        </w:r>
        <w:r>
          <w:fldChar w:fldCharType="end"/>
        </w:r>
      </w:hyperlink>
    </w:p>
    <w:p>
      <w:pPr>
        <w:tabs>
          <w:tab w:val="right" w:leader="dot" w:pos="9062"/>
        </w:tabs>
        <w:ind w:left="220"/>
      </w:pPr>
      <w:hyperlink w:anchor="_Toc1042" w:history="1">
        <w:r>
          <w:rPr>
            <w:rFonts w:ascii="IRNazanin" w:hAnsi="IRNazanin" w:eastAsia="IRNazanin" w:cs="IRNazanin"/>
            <w:color w:val="111111"/>
            <w:sz w:val="22"/>
            <w:szCs w:val="22"/>
            <w:b w:val="0"/>
            <w:bCs w:val="0"/>
            <w:i w:val="0"/>
            <w:iCs w:val="0"/>
          </w:rPr>
          <w:t>1041- قدرت حق طلبان</w:t>
        </w:r>
        <w:r>
          <w:tab/>
        </w:r>
        <w:r>
          <w:fldChar w:fldCharType="begin"/>
        </w:r>
        <w:r>
          <w:instrText xml:space="preserve">PAGEREF 1042 \h</w:instrText>
        </w:r>
        <w:r>
          <w:fldChar w:fldCharType="end"/>
        </w:r>
      </w:hyperlink>
    </w:p>
    <w:p>
      <w:pPr>
        <w:tabs>
          <w:tab w:val="right" w:leader="dot" w:pos="9062"/>
        </w:tabs>
        <w:ind w:left="220"/>
      </w:pPr>
      <w:hyperlink w:anchor="_Toc1043" w:history="1">
        <w:r>
          <w:rPr>
            <w:rFonts w:ascii="IRNazanin" w:hAnsi="IRNazanin" w:eastAsia="IRNazanin" w:cs="IRNazanin"/>
            <w:color w:val="111111"/>
            <w:sz w:val="22"/>
            <w:szCs w:val="22"/>
            <w:b w:val="0"/>
            <w:bCs w:val="0"/>
            <w:i w:val="0"/>
            <w:iCs w:val="0"/>
          </w:rPr>
          <w:t>1042- مسؤوليت حق طلبان</w:t>
        </w:r>
        <w:r>
          <w:tab/>
        </w:r>
        <w:r>
          <w:fldChar w:fldCharType="begin"/>
        </w:r>
        <w:r>
          <w:instrText xml:space="preserve">PAGEREF 1043 \h</w:instrText>
        </w:r>
        <w:r>
          <w:fldChar w:fldCharType="end"/>
        </w:r>
      </w:hyperlink>
    </w:p>
    <w:p>
      <w:pPr>
        <w:tabs>
          <w:tab w:val="right" w:leader="dot" w:pos="9062"/>
        </w:tabs>
        <w:ind w:left="220"/>
      </w:pPr>
      <w:hyperlink w:anchor="_Toc1044" w:history="1">
        <w:r>
          <w:rPr>
            <w:rFonts w:ascii="IRNazanin" w:hAnsi="IRNazanin" w:eastAsia="IRNazanin" w:cs="IRNazanin"/>
            <w:color w:val="111111"/>
            <w:sz w:val="22"/>
            <w:szCs w:val="22"/>
            <w:b w:val="0"/>
            <w:bCs w:val="0"/>
            <w:i w:val="0"/>
            <w:iCs w:val="0"/>
          </w:rPr>
          <w:t>1043- موانع يأس حق طلبان</w:t>
        </w:r>
        <w:r>
          <w:tab/>
        </w:r>
        <w:r>
          <w:fldChar w:fldCharType="begin"/>
        </w:r>
        <w:r>
          <w:instrText xml:space="preserve">PAGEREF 1044 \h</w:instrText>
        </w:r>
        <w:r>
          <w:fldChar w:fldCharType="end"/>
        </w:r>
      </w:hyperlink>
    </w:p>
    <w:p>
      <w:pPr>
        <w:tabs>
          <w:tab w:val="right" w:leader="dot" w:pos="9062"/>
        </w:tabs>
        <w:ind w:left="220"/>
      </w:pPr>
      <w:hyperlink w:anchor="_Toc1045" w:history="1">
        <w:r>
          <w:rPr>
            <w:rFonts w:ascii="IRNazanin" w:hAnsi="IRNazanin" w:eastAsia="IRNazanin" w:cs="IRNazanin"/>
            <w:color w:val="111111"/>
            <w:sz w:val="22"/>
            <w:szCs w:val="22"/>
            <w:b w:val="0"/>
            <w:bCs w:val="0"/>
            <w:i w:val="0"/>
            <w:iCs w:val="0"/>
          </w:rPr>
          <w:t>1044- نصرت حق طلبان</w:t>
        </w:r>
        <w:r>
          <w:tab/>
        </w:r>
        <w:r>
          <w:fldChar w:fldCharType="begin"/>
        </w:r>
        <w:r>
          <w:instrText xml:space="preserve">PAGEREF 1045 \h</w:instrText>
        </w:r>
        <w:r>
          <w:fldChar w:fldCharType="end"/>
        </w:r>
      </w:hyperlink>
    </w:p>
    <w:p>
      <w:pPr>
        <w:tabs>
          <w:tab w:val="right" w:leader="dot" w:pos="9062"/>
        </w:tabs>
        <w:ind w:left="220"/>
      </w:pPr>
      <w:hyperlink w:anchor="_Toc1046" w:history="1">
        <w:r>
          <w:rPr>
            <w:rFonts w:ascii="IRNazanin" w:hAnsi="IRNazanin" w:eastAsia="IRNazanin" w:cs="IRNazanin"/>
            <w:color w:val="111111"/>
            <w:sz w:val="22"/>
            <w:szCs w:val="22"/>
            <w:b w:val="0"/>
            <w:bCs w:val="0"/>
            <w:i w:val="0"/>
            <w:iCs w:val="0"/>
          </w:rPr>
          <w:t>1045- ويژگيهاى حق طلبان</w:t>
        </w:r>
        <w:r>
          <w:tab/>
        </w:r>
        <w:r>
          <w:fldChar w:fldCharType="begin"/>
        </w:r>
        <w:r>
          <w:instrText xml:space="preserve">PAGEREF 1046 \h</w:instrText>
        </w:r>
        <w:r>
          <w:fldChar w:fldCharType="end"/>
        </w:r>
      </w:hyperlink>
    </w:p>
    <w:p>
      <w:pPr>
        <w:tabs>
          <w:tab w:val="right" w:leader="dot" w:pos="9062"/>
        </w:tabs>
        <w:ind w:left="220"/>
      </w:pPr>
      <w:hyperlink w:anchor="_Toc1047" w:history="1">
        <w:r>
          <w:rPr>
            <w:rFonts w:ascii="IRNazanin" w:hAnsi="IRNazanin" w:eastAsia="IRNazanin" w:cs="IRNazanin"/>
            <w:color w:val="111111"/>
            <w:sz w:val="22"/>
            <w:szCs w:val="22"/>
            <w:b w:val="0"/>
            <w:bCs w:val="0"/>
            <w:i w:val="0"/>
            <w:iCs w:val="0"/>
          </w:rPr>
          <w:t>1046- هدايت حق طلبان</w:t>
        </w:r>
        <w:r>
          <w:tab/>
        </w:r>
        <w:r>
          <w:fldChar w:fldCharType="begin"/>
        </w:r>
        <w:r>
          <w:instrText xml:space="preserve">PAGEREF 1047 \h</w:instrText>
        </w:r>
        <w:r>
          <w:fldChar w:fldCharType="end"/>
        </w:r>
      </w:hyperlink>
    </w:p>
    <w:p>
      <w:pPr>
        <w:tabs>
          <w:tab w:val="right" w:leader="dot" w:pos="9062"/>
        </w:tabs>
        <w:ind w:left="220"/>
      </w:pPr>
      <w:hyperlink w:anchor="_Toc1048" w:history="1">
        <w:r>
          <w:rPr>
            <w:rFonts w:ascii="IRNazanin" w:hAnsi="IRNazanin" w:eastAsia="IRNazanin" w:cs="IRNazanin"/>
            <w:color w:val="111111"/>
            <w:sz w:val="22"/>
            <w:szCs w:val="22"/>
            <w:b w:val="0"/>
            <w:bCs w:val="0"/>
            <w:i w:val="0"/>
            <w:iCs w:val="0"/>
          </w:rPr>
          <w:t>1047- حق طلبى</w:t>
        </w:r>
        <w:r>
          <w:tab/>
        </w:r>
        <w:r>
          <w:fldChar w:fldCharType="begin"/>
        </w:r>
        <w:r>
          <w:instrText xml:space="preserve">PAGEREF 1048 \h</w:instrText>
        </w:r>
        <w:r>
          <w:fldChar w:fldCharType="end"/>
        </w:r>
      </w:hyperlink>
    </w:p>
    <w:p>
      <w:pPr>
        <w:tabs>
          <w:tab w:val="right" w:leader="dot" w:pos="9062"/>
        </w:tabs>
        <w:ind w:left="220"/>
      </w:pPr>
      <w:hyperlink w:anchor="_Toc1049" w:history="1">
        <w:r>
          <w:rPr>
            <w:rFonts w:ascii="IRNazanin" w:hAnsi="IRNazanin" w:eastAsia="IRNazanin" w:cs="IRNazanin"/>
            <w:color w:val="111111"/>
            <w:sz w:val="22"/>
            <w:szCs w:val="22"/>
            <w:b w:val="0"/>
            <w:bCs w:val="0"/>
            <w:i w:val="0"/>
            <w:iCs w:val="0"/>
          </w:rPr>
          <w:t>1048- آثار حق طلبى</w:t>
        </w:r>
        <w:r>
          <w:tab/>
        </w:r>
        <w:r>
          <w:fldChar w:fldCharType="begin"/>
        </w:r>
        <w:r>
          <w:instrText xml:space="preserve">PAGEREF 1049 \h</w:instrText>
        </w:r>
        <w:r>
          <w:fldChar w:fldCharType="end"/>
        </w:r>
      </w:hyperlink>
    </w:p>
    <w:p>
      <w:pPr>
        <w:tabs>
          <w:tab w:val="right" w:leader="dot" w:pos="9062"/>
        </w:tabs>
        <w:ind w:left="220"/>
      </w:pPr>
      <w:hyperlink w:anchor="_Toc1050" w:history="1">
        <w:r>
          <w:rPr>
            <w:rFonts w:ascii="IRNazanin" w:hAnsi="IRNazanin" w:eastAsia="IRNazanin" w:cs="IRNazanin"/>
            <w:color w:val="111111"/>
            <w:sz w:val="22"/>
            <w:szCs w:val="22"/>
            <w:b w:val="0"/>
            <w:bCs w:val="0"/>
            <w:i w:val="0"/>
            <w:iCs w:val="0"/>
          </w:rPr>
          <w:t>1049- اهميت حق طلبى</w:t>
        </w:r>
        <w:r>
          <w:tab/>
        </w:r>
        <w:r>
          <w:fldChar w:fldCharType="begin"/>
        </w:r>
        <w:r>
          <w:instrText xml:space="preserve">PAGEREF 1050 \h</w:instrText>
        </w:r>
        <w:r>
          <w:fldChar w:fldCharType="end"/>
        </w:r>
      </w:hyperlink>
    </w:p>
    <w:p>
      <w:pPr>
        <w:tabs>
          <w:tab w:val="right" w:leader="dot" w:pos="9062"/>
        </w:tabs>
        <w:ind w:left="220"/>
      </w:pPr>
      <w:hyperlink w:anchor="_Toc1051" w:history="1">
        <w:r>
          <w:rPr>
            <w:rFonts w:ascii="IRNazanin" w:hAnsi="IRNazanin" w:eastAsia="IRNazanin" w:cs="IRNazanin"/>
            <w:color w:val="111111"/>
            <w:sz w:val="22"/>
            <w:szCs w:val="22"/>
            <w:b w:val="0"/>
            <w:bCs w:val="0"/>
            <w:i w:val="0"/>
            <w:iCs w:val="0"/>
          </w:rPr>
          <w:t>1050- حق طلبى اديان آسمانى</w:t>
        </w:r>
        <w:r>
          <w:tab/>
        </w:r>
        <w:r>
          <w:fldChar w:fldCharType="begin"/>
        </w:r>
        <w:r>
          <w:instrText xml:space="preserve">PAGEREF 1051 \h</w:instrText>
        </w:r>
        <w:r>
          <w:fldChar w:fldCharType="end"/>
        </w:r>
      </w:hyperlink>
    </w:p>
    <w:p>
      <w:pPr>
        <w:tabs>
          <w:tab w:val="right" w:leader="dot" w:pos="9062"/>
        </w:tabs>
        <w:ind w:left="220"/>
      </w:pPr>
      <w:hyperlink w:anchor="_Toc1052" w:history="1">
        <w:r>
          <w:rPr>
            <w:rFonts w:ascii="IRNazanin" w:hAnsi="IRNazanin" w:eastAsia="IRNazanin" w:cs="IRNazanin"/>
            <w:color w:val="111111"/>
            <w:sz w:val="22"/>
            <w:szCs w:val="22"/>
            <w:b w:val="0"/>
            <w:bCs w:val="0"/>
            <w:i w:val="0"/>
            <w:iCs w:val="0"/>
          </w:rPr>
          <w:t>1051- حق طلبى سليمان(ع)</w:t>
        </w:r>
        <w:r>
          <w:tab/>
        </w:r>
        <w:r>
          <w:fldChar w:fldCharType="begin"/>
        </w:r>
        <w:r>
          <w:instrText xml:space="preserve">PAGEREF 1052 \h</w:instrText>
        </w:r>
        <w:r>
          <w:fldChar w:fldCharType="end"/>
        </w:r>
      </w:hyperlink>
    </w:p>
    <w:p>
      <w:pPr>
        <w:tabs>
          <w:tab w:val="right" w:leader="dot" w:pos="9062"/>
        </w:tabs>
        <w:ind w:left="220"/>
      </w:pPr>
      <w:hyperlink w:anchor="_Toc1053" w:history="1">
        <w:r>
          <w:rPr>
            <w:rFonts w:ascii="IRNazanin" w:hAnsi="IRNazanin" w:eastAsia="IRNazanin" w:cs="IRNazanin"/>
            <w:color w:val="111111"/>
            <w:sz w:val="22"/>
            <w:szCs w:val="22"/>
            <w:b w:val="0"/>
            <w:bCs w:val="0"/>
            <w:i w:val="0"/>
            <w:iCs w:val="0"/>
          </w:rPr>
          <w:t>1052- حق طلبى محمد(صلی الله علیه و آله)</w:t>
        </w:r>
        <w:r>
          <w:tab/>
        </w:r>
        <w:r>
          <w:fldChar w:fldCharType="begin"/>
        </w:r>
        <w:r>
          <w:instrText xml:space="preserve">PAGEREF 1053 \h</w:instrText>
        </w:r>
        <w:r>
          <w:fldChar w:fldCharType="end"/>
        </w:r>
      </w:hyperlink>
    </w:p>
    <w:p>
      <w:pPr>
        <w:tabs>
          <w:tab w:val="right" w:leader="dot" w:pos="9062"/>
        </w:tabs>
        <w:ind w:left="220"/>
      </w:pPr>
      <w:hyperlink w:anchor="_Toc1054" w:history="1">
        <w:r>
          <w:rPr>
            <w:rFonts w:ascii="IRNazanin" w:hAnsi="IRNazanin" w:eastAsia="IRNazanin" w:cs="IRNazanin"/>
            <w:color w:val="111111"/>
            <w:sz w:val="22"/>
            <w:szCs w:val="22"/>
            <w:b w:val="0"/>
            <w:bCs w:val="0"/>
            <w:i w:val="0"/>
            <w:iCs w:val="0"/>
          </w:rPr>
          <w:t>1053- حق طلبى مسلمانان</w:t>
        </w:r>
        <w:r>
          <w:tab/>
        </w:r>
        <w:r>
          <w:fldChar w:fldCharType="begin"/>
        </w:r>
        <w:r>
          <w:instrText xml:space="preserve">PAGEREF 1054 \h</w:instrText>
        </w:r>
        <w:r>
          <w:fldChar w:fldCharType="end"/>
        </w:r>
      </w:hyperlink>
    </w:p>
    <w:p>
      <w:pPr>
        <w:tabs>
          <w:tab w:val="right" w:leader="dot" w:pos="9062"/>
        </w:tabs>
        <w:ind w:left="220"/>
      </w:pPr>
      <w:hyperlink w:anchor="_Toc1055" w:history="1">
        <w:r>
          <w:rPr>
            <w:rFonts w:ascii="IRNazanin" w:hAnsi="IRNazanin" w:eastAsia="IRNazanin" w:cs="IRNazanin"/>
            <w:color w:val="111111"/>
            <w:sz w:val="22"/>
            <w:szCs w:val="22"/>
            <w:b w:val="0"/>
            <w:bCs w:val="0"/>
            <w:i w:val="0"/>
            <w:iCs w:val="0"/>
          </w:rPr>
          <w:t>1054- حق طلبى مشمولان رحمت</w:t>
        </w:r>
        <w:r>
          <w:tab/>
        </w:r>
        <w:r>
          <w:fldChar w:fldCharType="begin"/>
        </w:r>
        <w:r>
          <w:instrText xml:space="preserve">PAGEREF 1055 \h</w:instrText>
        </w:r>
        <w:r>
          <w:fldChar w:fldCharType="end"/>
        </w:r>
      </w:hyperlink>
    </w:p>
    <w:p>
      <w:pPr>
        <w:tabs>
          <w:tab w:val="right" w:leader="dot" w:pos="9062"/>
        </w:tabs>
        <w:ind w:left="220"/>
      </w:pPr>
      <w:hyperlink w:anchor="_Toc1056" w:history="1">
        <w:r>
          <w:rPr>
            <w:rFonts w:ascii="IRNazanin" w:hAnsi="IRNazanin" w:eastAsia="IRNazanin" w:cs="IRNazanin"/>
            <w:color w:val="111111"/>
            <w:sz w:val="22"/>
            <w:szCs w:val="22"/>
            <w:b w:val="0"/>
            <w:bCs w:val="0"/>
            <w:i w:val="0"/>
            <w:iCs w:val="0"/>
          </w:rPr>
          <w:t>1055- حق طلبى هدايتگران</w:t>
        </w:r>
        <w:r>
          <w:tab/>
        </w:r>
        <w:r>
          <w:fldChar w:fldCharType="begin"/>
        </w:r>
        <w:r>
          <w:instrText xml:space="preserve">PAGEREF 1056 \h</w:instrText>
        </w:r>
        <w:r>
          <w:fldChar w:fldCharType="end"/>
        </w:r>
      </w:hyperlink>
    </w:p>
    <w:p>
      <w:pPr>
        <w:tabs>
          <w:tab w:val="right" w:leader="dot" w:pos="9062"/>
        </w:tabs>
        <w:ind w:left="220"/>
      </w:pPr>
      <w:hyperlink w:anchor="_Toc1057" w:history="1">
        <w:r>
          <w:rPr>
            <w:rFonts w:ascii="IRNazanin" w:hAnsi="IRNazanin" w:eastAsia="IRNazanin" w:cs="IRNazanin"/>
            <w:color w:val="111111"/>
            <w:sz w:val="22"/>
            <w:szCs w:val="22"/>
            <w:b w:val="0"/>
            <w:bCs w:val="0"/>
            <w:i w:val="0"/>
            <w:iCs w:val="0"/>
          </w:rPr>
          <w:t>1056- درخواست حق طلبى</w:t>
        </w:r>
        <w:r>
          <w:tab/>
        </w:r>
        <w:r>
          <w:fldChar w:fldCharType="begin"/>
        </w:r>
        <w:r>
          <w:instrText xml:space="preserve">PAGEREF 1057 \h</w:instrText>
        </w:r>
        <w:r>
          <w:fldChar w:fldCharType="end"/>
        </w:r>
      </w:hyperlink>
    </w:p>
    <w:p>
      <w:pPr>
        <w:tabs>
          <w:tab w:val="right" w:leader="dot" w:pos="9062"/>
        </w:tabs>
        <w:ind w:left="220"/>
      </w:pPr>
      <w:hyperlink w:anchor="_Toc1058" w:history="1">
        <w:r>
          <w:rPr>
            <w:rFonts w:ascii="IRNazanin" w:hAnsi="IRNazanin" w:eastAsia="IRNazanin" w:cs="IRNazanin"/>
            <w:color w:val="111111"/>
            <w:sz w:val="22"/>
            <w:szCs w:val="22"/>
            <w:b w:val="0"/>
            <w:bCs w:val="0"/>
            <w:i w:val="0"/>
            <w:iCs w:val="0"/>
          </w:rPr>
          <w:t>1057- زمينه حق طلبى</w:t>
        </w:r>
        <w:r>
          <w:tab/>
        </w:r>
        <w:r>
          <w:fldChar w:fldCharType="begin"/>
        </w:r>
        <w:r>
          <w:instrText xml:space="preserve">PAGEREF 1058 \h</w:instrText>
        </w:r>
        <w:r>
          <w:fldChar w:fldCharType="end"/>
        </w:r>
      </w:hyperlink>
    </w:p>
    <w:p>
      <w:pPr>
        <w:tabs>
          <w:tab w:val="right" w:leader="dot" w:pos="9062"/>
        </w:tabs>
        <w:ind w:left="220"/>
      </w:pPr>
      <w:hyperlink w:anchor="_Toc1059" w:history="1">
        <w:r>
          <w:rPr>
            <w:rFonts w:ascii="IRNazanin" w:hAnsi="IRNazanin" w:eastAsia="IRNazanin" w:cs="IRNazanin"/>
            <w:color w:val="111111"/>
            <w:sz w:val="22"/>
            <w:szCs w:val="22"/>
            <w:b w:val="0"/>
            <w:bCs w:val="0"/>
            <w:i w:val="0"/>
            <w:iCs w:val="0"/>
          </w:rPr>
          <w:t>1058- سرزنش سستى در حق طلبى</w:t>
        </w:r>
        <w:r>
          <w:tab/>
        </w:r>
        <w:r>
          <w:fldChar w:fldCharType="begin"/>
        </w:r>
        <w:r>
          <w:instrText xml:space="preserve">PAGEREF 1059 \h</w:instrText>
        </w:r>
        <w:r>
          <w:fldChar w:fldCharType="end"/>
        </w:r>
      </w:hyperlink>
    </w:p>
    <w:p>
      <w:pPr>
        <w:tabs>
          <w:tab w:val="right" w:leader="dot" w:pos="9062"/>
        </w:tabs>
        <w:ind w:left="220"/>
      </w:pPr>
      <w:hyperlink w:anchor="_Toc1060" w:history="1">
        <w:r>
          <w:rPr>
            <w:rFonts w:ascii="IRNazanin" w:hAnsi="IRNazanin" w:eastAsia="IRNazanin" w:cs="IRNazanin"/>
            <w:color w:val="111111"/>
            <w:sz w:val="22"/>
            <w:szCs w:val="22"/>
            <w:b w:val="0"/>
            <w:bCs w:val="0"/>
            <w:i w:val="0"/>
            <w:iCs w:val="0"/>
          </w:rPr>
          <w:t>1059- عوامل حق طلبى</w:t>
        </w:r>
        <w:r>
          <w:tab/>
        </w:r>
        <w:r>
          <w:fldChar w:fldCharType="begin"/>
        </w:r>
        <w:r>
          <w:instrText xml:space="preserve">PAGEREF 1060 \h</w:instrText>
        </w:r>
        <w:r>
          <w:fldChar w:fldCharType="end"/>
        </w:r>
      </w:hyperlink>
    </w:p>
    <w:p>
      <w:pPr>
        <w:tabs>
          <w:tab w:val="right" w:leader="dot" w:pos="9062"/>
        </w:tabs>
        <w:ind w:left="220"/>
      </w:pPr>
      <w:hyperlink w:anchor="_Toc1061" w:history="1">
        <w:r>
          <w:rPr>
            <w:rFonts w:ascii="IRNazanin" w:hAnsi="IRNazanin" w:eastAsia="IRNazanin" w:cs="IRNazanin"/>
            <w:color w:val="111111"/>
            <w:sz w:val="22"/>
            <w:szCs w:val="22"/>
            <w:b w:val="0"/>
            <w:bCs w:val="0"/>
            <w:i w:val="0"/>
            <w:iCs w:val="0"/>
          </w:rPr>
          <w:t>1060- فطرت حق طلبى</w:t>
        </w:r>
        <w:r>
          <w:tab/>
        </w:r>
        <w:r>
          <w:fldChar w:fldCharType="begin"/>
        </w:r>
        <w:r>
          <w:instrText xml:space="preserve">PAGEREF 1061 \h</w:instrText>
        </w:r>
        <w:r>
          <w:fldChar w:fldCharType="end"/>
        </w:r>
      </w:hyperlink>
    </w:p>
    <w:p>
      <w:pPr>
        <w:tabs>
          <w:tab w:val="right" w:leader="dot" w:pos="9062"/>
        </w:tabs>
        <w:ind w:left="220"/>
      </w:pPr>
      <w:hyperlink w:anchor="_Toc1062" w:history="1">
        <w:r>
          <w:rPr>
            <w:rFonts w:ascii="IRNazanin" w:hAnsi="IRNazanin" w:eastAsia="IRNazanin" w:cs="IRNazanin"/>
            <w:color w:val="111111"/>
            <w:sz w:val="22"/>
            <w:szCs w:val="22"/>
            <w:b w:val="0"/>
            <w:bCs w:val="0"/>
            <w:i w:val="0"/>
            <w:iCs w:val="0"/>
          </w:rPr>
          <w:t>1061- فطريت حق طلبى</w:t>
        </w:r>
        <w:r>
          <w:tab/>
        </w:r>
        <w:r>
          <w:fldChar w:fldCharType="begin"/>
        </w:r>
        <w:r>
          <w:instrText xml:space="preserve">PAGEREF 1062 \h</w:instrText>
        </w:r>
        <w:r>
          <w:fldChar w:fldCharType="end"/>
        </w:r>
      </w:hyperlink>
    </w:p>
    <w:p>
      <w:pPr>
        <w:tabs>
          <w:tab w:val="right" w:leader="dot" w:pos="9062"/>
        </w:tabs>
        <w:ind w:left="220"/>
      </w:pPr>
      <w:hyperlink w:anchor="_Toc1063" w:history="1">
        <w:r>
          <w:rPr>
            <w:rFonts w:ascii="IRNazanin" w:hAnsi="IRNazanin" w:eastAsia="IRNazanin" w:cs="IRNazanin"/>
            <w:color w:val="111111"/>
            <w:sz w:val="22"/>
            <w:szCs w:val="22"/>
            <w:b w:val="0"/>
            <w:bCs w:val="0"/>
            <w:i w:val="0"/>
            <w:iCs w:val="0"/>
          </w:rPr>
          <w:t>1062- موانع حق طلبى</w:t>
        </w:r>
        <w:r>
          <w:tab/>
        </w:r>
        <w:r>
          <w:fldChar w:fldCharType="begin"/>
        </w:r>
        <w:r>
          <w:instrText xml:space="preserve">PAGEREF 1063 \h</w:instrText>
        </w:r>
        <w:r>
          <w:fldChar w:fldCharType="end"/>
        </w:r>
      </w:hyperlink>
    </w:p>
    <w:p>
      <w:pPr>
        <w:tabs>
          <w:tab w:val="right" w:leader="dot" w:pos="9062"/>
        </w:tabs>
        <w:ind w:left="220"/>
      </w:pPr>
      <w:hyperlink w:anchor="_Toc1064" w:history="1">
        <w:r>
          <w:rPr>
            <w:rFonts w:ascii="IRNazanin" w:hAnsi="IRNazanin" w:eastAsia="IRNazanin" w:cs="IRNazanin"/>
            <w:color w:val="111111"/>
            <w:sz w:val="22"/>
            <w:szCs w:val="22"/>
            <w:b w:val="0"/>
            <w:bCs w:val="0"/>
            <w:i w:val="0"/>
            <w:iCs w:val="0"/>
          </w:rPr>
          <w:t>1063- اذن اخروى به حق گويان</w:t>
        </w:r>
        <w:r>
          <w:tab/>
        </w:r>
        <w:r>
          <w:fldChar w:fldCharType="begin"/>
        </w:r>
        <w:r>
          <w:instrText xml:space="preserve">PAGEREF 1064 \h</w:instrText>
        </w:r>
        <w:r>
          <w:fldChar w:fldCharType="end"/>
        </w:r>
      </w:hyperlink>
    </w:p>
    <w:p>
      <w:pPr>
        <w:tabs>
          <w:tab w:val="right" w:leader="dot" w:pos="9062"/>
        </w:tabs>
        <w:ind w:left="220"/>
      </w:pPr>
      <w:hyperlink w:anchor="_Toc1065" w:history="1">
        <w:r>
          <w:rPr>
            <w:rFonts w:ascii="IRNazanin" w:hAnsi="IRNazanin" w:eastAsia="IRNazanin" w:cs="IRNazanin"/>
            <w:color w:val="111111"/>
            <w:sz w:val="22"/>
            <w:szCs w:val="22"/>
            <w:b w:val="0"/>
            <w:bCs w:val="0"/>
            <w:i w:val="0"/>
            <w:iCs w:val="0"/>
          </w:rPr>
          <w:t>1064- فضايل حق گويان</w:t>
        </w:r>
        <w:r>
          <w:tab/>
        </w:r>
        <w:r>
          <w:fldChar w:fldCharType="begin"/>
        </w:r>
        <w:r>
          <w:instrText xml:space="preserve">PAGEREF 1065 \h</w:instrText>
        </w:r>
        <w:r>
          <w:fldChar w:fldCharType="end"/>
        </w:r>
      </w:hyperlink>
    </w:p>
    <w:p>
      <w:pPr>
        <w:tabs>
          <w:tab w:val="right" w:leader="dot" w:pos="9062"/>
        </w:tabs>
        <w:ind w:left="220"/>
      </w:pPr>
      <w:hyperlink w:anchor="_Toc1066" w:history="1">
        <w:r>
          <w:rPr>
            <w:rFonts w:ascii="IRNazanin" w:hAnsi="IRNazanin" w:eastAsia="IRNazanin" w:cs="IRNazanin"/>
            <w:color w:val="111111"/>
            <w:sz w:val="22"/>
            <w:szCs w:val="22"/>
            <w:b w:val="0"/>
            <w:bCs w:val="0"/>
            <w:i w:val="0"/>
            <w:iCs w:val="0"/>
          </w:rPr>
          <w:t>1065- اهميت حق گويى</w:t>
        </w:r>
        <w:r>
          <w:tab/>
        </w:r>
        <w:r>
          <w:fldChar w:fldCharType="begin"/>
        </w:r>
        <w:r>
          <w:instrText xml:space="preserve">PAGEREF 1066 \h</w:instrText>
        </w:r>
        <w:r>
          <w:fldChar w:fldCharType="end"/>
        </w:r>
      </w:hyperlink>
    </w:p>
    <w:p>
      <w:pPr>
        <w:tabs>
          <w:tab w:val="right" w:leader="dot" w:pos="9062"/>
        </w:tabs>
        <w:ind w:left="220"/>
      </w:pPr>
      <w:hyperlink w:anchor="_Toc1067" w:history="1">
        <w:r>
          <w:rPr>
            <w:rFonts w:ascii="IRNazanin" w:hAnsi="IRNazanin" w:eastAsia="IRNazanin" w:cs="IRNazanin"/>
            <w:color w:val="111111"/>
            <w:sz w:val="22"/>
            <w:szCs w:val="22"/>
            <w:b w:val="0"/>
            <w:bCs w:val="0"/>
            <w:i w:val="0"/>
            <w:iCs w:val="0"/>
          </w:rPr>
          <w:t>1066- حق گويى انبيا</w:t>
        </w:r>
        <w:r>
          <w:tab/>
        </w:r>
        <w:r>
          <w:fldChar w:fldCharType="begin"/>
        </w:r>
        <w:r>
          <w:instrText xml:space="preserve">PAGEREF 1067 \h</w:instrText>
        </w:r>
        <w:r>
          <w:fldChar w:fldCharType="end"/>
        </w:r>
      </w:hyperlink>
    </w:p>
    <w:p>
      <w:pPr>
        <w:tabs>
          <w:tab w:val="right" w:leader="dot" w:pos="9062"/>
        </w:tabs>
        <w:ind w:left="220"/>
      </w:pPr>
      <w:hyperlink w:anchor="_Toc1068" w:history="1">
        <w:r>
          <w:rPr>
            <w:rFonts w:ascii="IRNazanin" w:hAnsi="IRNazanin" w:eastAsia="IRNazanin" w:cs="IRNazanin"/>
            <w:color w:val="111111"/>
            <w:sz w:val="22"/>
            <w:szCs w:val="22"/>
            <w:b w:val="0"/>
            <w:bCs w:val="0"/>
            <w:i w:val="0"/>
            <w:iCs w:val="0"/>
          </w:rPr>
          <w:t>1067- حق گويى خدا</w:t>
        </w:r>
        <w:r>
          <w:tab/>
        </w:r>
        <w:r>
          <w:fldChar w:fldCharType="begin"/>
        </w:r>
        <w:r>
          <w:instrText xml:space="preserve">PAGEREF 1068 \h</w:instrText>
        </w:r>
        <w:r>
          <w:fldChar w:fldCharType="end"/>
        </w:r>
      </w:hyperlink>
    </w:p>
    <w:p>
      <w:pPr>
        <w:tabs>
          <w:tab w:val="right" w:leader="dot" w:pos="9062"/>
        </w:tabs>
        <w:ind w:left="220"/>
      </w:pPr>
      <w:hyperlink w:anchor="_Toc1069" w:history="1">
        <w:r>
          <w:rPr>
            <w:rFonts w:ascii="IRNazanin" w:hAnsi="IRNazanin" w:eastAsia="IRNazanin" w:cs="IRNazanin"/>
            <w:color w:val="111111"/>
            <w:sz w:val="22"/>
            <w:szCs w:val="22"/>
            <w:b w:val="0"/>
            <w:bCs w:val="0"/>
            <w:i w:val="0"/>
            <w:iCs w:val="0"/>
          </w:rPr>
          <w:t>1068- حق گويى در قيامت</w:t>
        </w:r>
        <w:r>
          <w:tab/>
        </w:r>
        <w:r>
          <w:fldChar w:fldCharType="begin"/>
        </w:r>
        <w:r>
          <w:instrText xml:space="preserve">PAGEREF 1069 \h</w:instrText>
        </w:r>
        <w:r>
          <w:fldChar w:fldCharType="end"/>
        </w:r>
      </w:hyperlink>
    </w:p>
    <w:p>
      <w:pPr>
        <w:tabs>
          <w:tab w:val="right" w:leader="dot" w:pos="9062"/>
        </w:tabs>
        <w:ind w:left="220"/>
      </w:pPr>
      <w:hyperlink w:anchor="_Toc1070" w:history="1">
        <w:r>
          <w:rPr>
            <w:rFonts w:ascii="IRNazanin" w:hAnsi="IRNazanin" w:eastAsia="IRNazanin" w:cs="IRNazanin"/>
            <w:color w:val="111111"/>
            <w:sz w:val="22"/>
            <w:szCs w:val="22"/>
            <w:b w:val="0"/>
            <w:bCs w:val="0"/>
            <w:i w:val="0"/>
            <w:iCs w:val="0"/>
          </w:rPr>
          <w:t>1069- حق گويى موسى(ع)</w:t>
        </w:r>
        <w:r>
          <w:tab/>
        </w:r>
        <w:r>
          <w:fldChar w:fldCharType="begin"/>
        </w:r>
        <w:r>
          <w:instrText xml:space="preserve">PAGEREF 1070 \h</w:instrText>
        </w:r>
        <w:r>
          <w:fldChar w:fldCharType="end"/>
        </w:r>
      </w:hyperlink>
    </w:p>
    <w:p>
      <w:pPr>
        <w:tabs>
          <w:tab w:val="right" w:leader="dot" w:pos="9062"/>
        </w:tabs>
        <w:ind w:left="220"/>
      </w:pPr>
      <w:hyperlink w:anchor="_Toc1071" w:history="1">
        <w:r>
          <w:rPr>
            <w:rFonts w:ascii="IRNazanin" w:hAnsi="IRNazanin" w:eastAsia="IRNazanin" w:cs="IRNazanin"/>
            <w:color w:val="111111"/>
            <w:sz w:val="22"/>
            <w:szCs w:val="22"/>
            <w:b w:val="0"/>
            <w:bCs w:val="0"/>
            <w:i w:val="0"/>
            <w:iCs w:val="0"/>
          </w:rPr>
          <w:t>1070- كافران و حق گويى</w:t>
        </w:r>
        <w:r>
          <w:tab/>
        </w:r>
        <w:r>
          <w:fldChar w:fldCharType="begin"/>
        </w:r>
        <w:r>
          <w:instrText xml:space="preserve">PAGEREF 1071 \h</w:instrText>
        </w:r>
        <w:r>
          <w:fldChar w:fldCharType="end"/>
        </w:r>
      </w:hyperlink>
    </w:p>
    <w:p>
      <w:pPr>
        <w:tabs>
          <w:tab w:val="right" w:leader="dot" w:pos="9062"/>
        </w:tabs>
        <w:ind w:left="220"/>
      </w:pPr>
      <w:hyperlink w:anchor="_Toc1072" w:history="1">
        <w:r>
          <w:rPr>
            <w:rFonts w:ascii="IRNazanin" w:hAnsi="IRNazanin" w:eastAsia="IRNazanin" w:cs="IRNazanin"/>
            <w:color w:val="111111"/>
            <w:sz w:val="22"/>
            <w:szCs w:val="22"/>
            <w:b w:val="0"/>
            <w:bCs w:val="0"/>
            <w:i w:val="0"/>
            <w:iCs w:val="0"/>
          </w:rPr>
          <w:t>1071- حق ناپذيران</w:t>
        </w:r>
        <w:r>
          <w:tab/>
        </w:r>
        <w:r>
          <w:fldChar w:fldCharType="begin"/>
        </w:r>
        <w:r>
          <w:instrText xml:space="preserve">PAGEREF 1072 \h</w:instrText>
        </w:r>
        <w:r>
          <w:fldChar w:fldCharType="end"/>
        </w:r>
      </w:hyperlink>
    </w:p>
    <w:p>
      <w:pPr>
        <w:tabs>
          <w:tab w:val="right" w:leader="dot" w:pos="9062"/>
        </w:tabs>
        <w:ind w:left="220"/>
      </w:pPr>
      <w:hyperlink w:anchor="_Toc1073" w:history="1">
        <w:r>
          <w:rPr>
            <w:rFonts w:ascii="IRNazanin" w:hAnsi="IRNazanin" w:eastAsia="IRNazanin" w:cs="IRNazanin"/>
            <w:color w:val="111111"/>
            <w:sz w:val="22"/>
            <w:szCs w:val="22"/>
            <w:b w:val="0"/>
            <w:bCs w:val="0"/>
            <w:i w:val="0"/>
            <w:iCs w:val="0"/>
          </w:rPr>
          <w:t>1072- آثار اتمام حجت با حق ناپذيران</w:t>
        </w:r>
        <w:r>
          <w:tab/>
        </w:r>
        <w:r>
          <w:fldChar w:fldCharType="begin"/>
        </w:r>
        <w:r>
          <w:instrText xml:space="preserve">PAGEREF 1073 \h</w:instrText>
        </w:r>
        <w:r>
          <w:fldChar w:fldCharType="end"/>
        </w:r>
      </w:hyperlink>
    </w:p>
    <w:p>
      <w:pPr>
        <w:tabs>
          <w:tab w:val="right" w:leader="dot" w:pos="9062"/>
        </w:tabs>
        <w:ind w:left="220"/>
      </w:pPr>
      <w:hyperlink w:anchor="_Toc1074" w:history="1">
        <w:r>
          <w:rPr>
            <w:rFonts w:ascii="IRNazanin" w:hAnsi="IRNazanin" w:eastAsia="IRNazanin" w:cs="IRNazanin"/>
            <w:color w:val="111111"/>
            <w:sz w:val="22"/>
            <w:szCs w:val="22"/>
            <w:b w:val="0"/>
            <w:bCs w:val="0"/>
            <w:i w:val="0"/>
            <w:iCs w:val="0"/>
          </w:rPr>
          <w:t>1073- آثار حق ناپذيران</w:t>
        </w:r>
        <w:r>
          <w:tab/>
        </w:r>
        <w:r>
          <w:fldChar w:fldCharType="begin"/>
        </w:r>
        <w:r>
          <w:instrText xml:space="preserve">PAGEREF 1074 \h</w:instrText>
        </w:r>
        <w:r>
          <w:fldChar w:fldCharType="end"/>
        </w:r>
      </w:hyperlink>
    </w:p>
    <w:p>
      <w:pPr>
        <w:tabs>
          <w:tab w:val="right" w:leader="dot" w:pos="9062"/>
        </w:tabs>
        <w:ind w:left="220"/>
      </w:pPr>
      <w:hyperlink w:anchor="_Toc1075" w:history="1">
        <w:r>
          <w:rPr>
            <w:rFonts w:ascii="IRNazanin" w:hAnsi="IRNazanin" w:eastAsia="IRNazanin" w:cs="IRNazanin"/>
            <w:color w:val="111111"/>
            <w:sz w:val="22"/>
            <w:szCs w:val="22"/>
            <w:b w:val="0"/>
            <w:bCs w:val="0"/>
            <w:i w:val="0"/>
            <w:iCs w:val="0"/>
          </w:rPr>
          <w:t>1074- آثار شرك حق ناپذيران</w:t>
        </w:r>
        <w:r>
          <w:tab/>
        </w:r>
        <w:r>
          <w:fldChar w:fldCharType="begin"/>
        </w:r>
        <w:r>
          <w:instrText xml:space="preserve">PAGEREF 1075 \h</w:instrText>
        </w:r>
        <w:r>
          <w:fldChar w:fldCharType="end"/>
        </w:r>
      </w:hyperlink>
    </w:p>
    <w:p>
      <w:pPr>
        <w:tabs>
          <w:tab w:val="right" w:leader="dot" w:pos="9062"/>
        </w:tabs>
        <w:ind w:left="220"/>
      </w:pPr>
      <w:hyperlink w:anchor="_Toc1076" w:history="1">
        <w:r>
          <w:rPr>
            <w:rFonts w:ascii="IRNazanin" w:hAnsi="IRNazanin" w:eastAsia="IRNazanin" w:cs="IRNazanin"/>
            <w:color w:val="111111"/>
            <w:sz w:val="22"/>
            <w:szCs w:val="22"/>
            <w:b w:val="0"/>
            <w:bCs w:val="0"/>
            <w:i w:val="0"/>
            <w:iCs w:val="0"/>
          </w:rPr>
          <w:t>1075- آثار عذاب حق ناپذيران</w:t>
        </w:r>
        <w:r>
          <w:tab/>
        </w:r>
        <w:r>
          <w:fldChar w:fldCharType="begin"/>
        </w:r>
        <w:r>
          <w:instrText xml:space="preserve">PAGEREF 1076 \h</w:instrText>
        </w:r>
        <w:r>
          <w:fldChar w:fldCharType="end"/>
        </w:r>
      </w:hyperlink>
    </w:p>
    <w:p>
      <w:pPr>
        <w:tabs>
          <w:tab w:val="right" w:leader="dot" w:pos="9062"/>
        </w:tabs>
        <w:ind w:left="220"/>
      </w:pPr>
      <w:hyperlink w:anchor="_Toc1077" w:history="1">
        <w:r>
          <w:rPr>
            <w:rFonts w:ascii="IRNazanin" w:hAnsi="IRNazanin" w:eastAsia="IRNazanin" w:cs="IRNazanin"/>
            <w:color w:val="111111"/>
            <w:sz w:val="22"/>
            <w:szCs w:val="22"/>
            <w:b w:val="0"/>
            <w:bCs w:val="0"/>
            <w:i w:val="0"/>
            <w:iCs w:val="0"/>
          </w:rPr>
          <w:t>1076- آثار عمل حق ناپذيران</w:t>
        </w:r>
        <w:r>
          <w:tab/>
        </w:r>
        <w:r>
          <w:fldChar w:fldCharType="begin"/>
        </w:r>
        <w:r>
          <w:instrText xml:space="preserve">PAGEREF 1077 \h</w:instrText>
        </w:r>
        <w:r>
          <w:fldChar w:fldCharType="end"/>
        </w:r>
      </w:hyperlink>
    </w:p>
    <w:p>
      <w:pPr>
        <w:tabs>
          <w:tab w:val="right" w:leader="dot" w:pos="9062"/>
        </w:tabs>
        <w:ind w:left="220"/>
      </w:pPr>
      <w:hyperlink w:anchor="_Toc1078" w:history="1">
        <w:r>
          <w:rPr>
            <w:rFonts w:ascii="IRNazanin" w:hAnsi="IRNazanin" w:eastAsia="IRNazanin" w:cs="IRNazanin"/>
            <w:color w:val="111111"/>
            <w:sz w:val="22"/>
            <w:szCs w:val="22"/>
            <w:b w:val="0"/>
            <w:bCs w:val="0"/>
            <w:i w:val="0"/>
            <w:iCs w:val="0"/>
          </w:rPr>
          <w:t>1077- آثار كفر حق ناپذيران</w:t>
        </w:r>
        <w:r>
          <w:tab/>
        </w:r>
        <w:r>
          <w:fldChar w:fldCharType="begin"/>
        </w:r>
        <w:r>
          <w:instrText xml:space="preserve">PAGEREF 1078 \h</w:instrText>
        </w:r>
        <w:r>
          <w:fldChar w:fldCharType="end"/>
        </w:r>
      </w:hyperlink>
    </w:p>
    <w:p>
      <w:pPr>
        <w:tabs>
          <w:tab w:val="right" w:leader="dot" w:pos="9062"/>
        </w:tabs>
        <w:ind w:left="220"/>
      </w:pPr>
      <w:hyperlink w:anchor="_Toc1079" w:history="1">
        <w:r>
          <w:rPr>
            <w:rFonts w:ascii="IRNazanin" w:hAnsi="IRNazanin" w:eastAsia="IRNazanin" w:cs="IRNazanin"/>
            <w:color w:val="111111"/>
            <w:sz w:val="22"/>
            <w:szCs w:val="22"/>
            <w:b w:val="0"/>
            <w:bCs w:val="0"/>
            <w:i w:val="0"/>
            <w:iCs w:val="0"/>
          </w:rPr>
          <w:t>1078- اتمام حجت با حق ناپذيران</w:t>
        </w:r>
        <w:r>
          <w:tab/>
        </w:r>
        <w:r>
          <w:fldChar w:fldCharType="begin"/>
        </w:r>
        <w:r>
          <w:instrText xml:space="preserve">PAGEREF 1079 \h</w:instrText>
        </w:r>
        <w:r>
          <w:fldChar w:fldCharType="end"/>
        </w:r>
      </w:hyperlink>
    </w:p>
    <w:p>
      <w:pPr>
        <w:tabs>
          <w:tab w:val="right" w:leader="dot" w:pos="9062"/>
        </w:tabs>
        <w:ind w:left="220"/>
      </w:pPr>
      <w:hyperlink w:anchor="_Toc1080" w:history="1">
        <w:r>
          <w:rPr>
            <w:rFonts w:ascii="IRNazanin" w:hAnsi="IRNazanin" w:eastAsia="IRNazanin" w:cs="IRNazanin"/>
            <w:color w:val="111111"/>
            <w:sz w:val="22"/>
            <w:szCs w:val="22"/>
            <w:b w:val="0"/>
            <w:bCs w:val="0"/>
            <w:i w:val="0"/>
            <w:iCs w:val="0"/>
          </w:rPr>
          <w:t>1079- اذيتهاى حق ناپذيران</w:t>
        </w:r>
        <w:r>
          <w:tab/>
        </w:r>
        <w:r>
          <w:fldChar w:fldCharType="begin"/>
        </w:r>
        <w:r>
          <w:instrText xml:space="preserve">PAGEREF 1080 \h</w:instrText>
        </w:r>
        <w:r>
          <w:fldChar w:fldCharType="end"/>
        </w:r>
      </w:hyperlink>
    </w:p>
    <w:p>
      <w:pPr>
        <w:tabs>
          <w:tab w:val="right" w:leader="dot" w:pos="9062"/>
        </w:tabs>
        <w:ind w:left="220"/>
      </w:pPr>
      <w:hyperlink w:anchor="_Toc1081" w:history="1">
        <w:r>
          <w:rPr>
            <w:rFonts w:ascii="IRNazanin" w:hAnsi="IRNazanin" w:eastAsia="IRNazanin" w:cs="IRNazanin"/>
            <w:color w:val="111111"/>
            <w:sz w:val="22"/>
            <w:szCs w:val="22"/>
            <w:b w:val="0"/>
            <w:bCs w:val="0"/>
            <w:i w:val="0"/>
            <w:iCs w:val="0"/>
          </w:rPr>
          <w:t>1080- استقامت در برابر حق ناپذيران</w:t>
        </w:r>
        <w:r>
          <w:tab/>
        </w:r>
        <w:r>
          <w:fldChar w:fldCharType="begin"/>
        </w:r>
        <w:r>
          <w:instrText xml:space="preserve">PAGEREF 1081 \h</w:instrText>
        </w:r>
        <w:r>
          <w:fldChar w:fldCharType="end"/>
        </w:r>
      </w:hyperlink>
    </w:p>
    <w:p>
      <w:pPr>
        <w:tabs>
          <w:tab w:val="right" w:leader="dot" w:pos="9062"/>
        </w:tabs>
        <w:ind w:left="220"/>
      </w:pPr>
      <w:hyperlink w:anchor="_Toc1082" w:history="1">
        <w:r>
          <w:rPr>
            <w:rFonts w:ascii="IRNazanin" w:hAnsi="IRNazanin" w:eastAsia="IRNazanin" w:cs="IRNazanin"/>
            <w:color w:val="111111"/>
            <w:sz w:val="22"/>
            <w:szCs w:val="22"/>
            <w:b w:val="0"/>
            <w:bCs w:val="0"/>
            <w:i w:val="0"/>
            <w:iCs w:val="0"/>
          </w:rPr>
          <w:t>1081- استمرار گمراهى حق ناپذيران</w:t>
        </w:r>
        <w:r>
          <w:tab/>
        </w:r>
        <w:r>
          <w:fldChar w:fldCharType="begin"/>
        </w:r>
        <w:r>
          <w:instrText xml:space="preserve">PAGEREF 1082 \h</w:instrText>
        </w:r>
        <w:r>
          <w:fldChar w:fldCharType="end"/>
        </w:r>
      </w:hyperlink>
    </w:p>
    <w:p>
      <w:pPr>
        <w:tabs>
          <w:tab w:val="right" w:leader="dot" w:pos="9062"/>
        </w:tabs>
        <w:ind w:left="220"/>
      </w:pPr>
      <w:hyperlink w:anchor="_Toc1083" w:history="1">
        <w:r>
          <w:rPr>
            <w:rFonts w:ascii="IRNazanin" w:hAnsi="IRNazanin" w:eastAsia="IRNazanin" w:cs="IRNazanin"/>
            <w:color w:val="111111"/>
            <w:sz w:val="22"/>
            <w:szCs w:val="22"/>
            <w:b w:val="0"/>
            <w:bCs w:val="0"/>
            <w:i w:val="0"/>
            <w:iCs w:val="0"/>
          </w:rPr>
          <w:t>1082- استهزاى حق ناپذيران</w:t>
        </w:r>
        <w:r>
          <w:tab/>
        </w:r>
        <w:r>
          <w:fldChar w:fldCharType="begin"/>
        </w:r>
        <w:r>
          <w:instrText xml:space="preserve">PAGEREF 1083 \h</w:instrText>
        </w:r>
        <w:r>
          <w:fldChar w:fldCharType="end"/>
        </w:r>
      </w:hyperlink>
    </w:p>
    <w:p>
      <w:pPr>
        <w:tabs>
          <w:tab w:val="right" w:leader="dot" w:pos="9062"/>
        </w:tabs>
        <w:ind w:left="220"/>
      </w:pPr>
      <w:hyperlink w:anchor="_Toc1084" w:history="1">
        <w:r>
          <w:rPr>
            <w:rFonts w:ascii="IRNazanin" w:hAnsi="IRNazanin" w:eastAsia="IRNazanin" w:cs="IRNazanin"/>
            <w:color w:val="111111"/>
            <w:sz w:val="22"/>
            <w:szCs w:val="22"/>
            <w:b w:val="0"/>
            <w:bCs w:val="0"/>
            <w:i w:val="0"/>
            <w:iCs w:val="0"/>
          </w:rPr>
          <w:t>1083- اضطرار حق ناپذيران</w:t>
        </w:r>
        <w:r>
          <w:tab/>
        </w:r>
        <w:r>
          <w:fldChar w:fldCharType="begin"/>
        </w:r>
        <w:r>
          <w:instrText xml:space="preserve">PAGEREF 1084 \h</w:instrText>
        </w:r>
        <w:r>
          <w:fldChar w:fldCharType="end"/>
        </w:r>
      </w:hyperlink>
    </w:p>
    <w:p>
      <w:pPr>
        <w:tabs>
          <w:tab w:val="right" w:leader="dot" w:pos="9062"/>
        </w:tabs>
        <w:ind w:left="220"/>
      </w:pPr>
      <w:hyperlink w:anchor="_Toc1085" w:history="1">
        <w:r>
          <w:rPr>
            <w:rFonts w:ascii="IRNazanin" w:hAnsi="IRNazanin" w:eastAsia="IRNazanin" w:cs="IRNazanin"/>
            <w:color w:val="111111"/>
            <w:sz w:val="22"/>
            <w:szCs w:val="22"/>
            <w:b w:val="0"/>
            <w:bCs w:val="0"/>
            <w:i w:val="0"/>
            <w:iCs w:val="0"/>
          </w:rPr>
          <w:t>1084- اعراض از حق ناپذيران</w:t>
        </w:r>
        <w:r>
          <w:tab/>
        </w:r>
        <w:r>
          <w:fldChar w:fldCharType="begin"/>
        </w:r>
        <w:r>
          <w:instrText xml:space="preserve">PAGEREF 1085 \h</w:instrText>
        </w:r>
        <w:r>
          <w:fldChar w:fldCharType="end"/>
        </w:r>
      </w:hyperlink>
    </w:p>
    <w:p>
      <w:pPr>
        <w:tabs>
          <w:tab w:val="right" w:leader="dot" w:pos="9062"/>
        </w:tabs>
        <w:ind w:left="220"/>
      </w:pPr>
      <w:hyperlink w:anchor="_Toc1086" w:history="1">
        <w:r>
          <w:rPr>
            <w:rFonts w:ascii="IRNazanin" w:hAnsi="IRNazanin" w:eastAsia="IRNazanin" w:cs="IRNazanin"/>
            <w:color w:val="111111"/>
            <w:sz w:val="22"/>
            <w:szCs w:val="22"/>
            <w:b w:val="0"/>
            <w:bCs w:val="0"/>
            <w:i w:val="0"/>
            <w:iCs w:val="0"/>
          </w:rPr>
          <w:t>1085- اعراض حق ناپذيران</w:t>
        </w:r>
        <w:r>
          <w:tab/>
        </w:r>
        <w:r>
          <w:fldChar w:fldCharType="begin"/>
        </w:r>
        <w:r>
          <w:instrText xml:space="preserve">PAGEREF 1086 \h</w:instrText>
        </w:r>
        <w:r>
          <w:fldChar w:fldCharType="end"/>
        </w:r>
      </w:hyperlink>
    </w:p>
    <w:p>
      <w:pPr>
        <w:tabs>
          <w:tab w:val="right" w:leader="dot" w:pos="9062"/>
        </w:tabs>
        <w:ind w:left="220"/>
      </w:pPr>
      <w:hyperlink w:anchor="_Toc1087" w:history="1">
        <w:r>
          <w:rPr>
            <w:rFonts w:ascii="IRNazanin" w:hAnsi="IRNazanin" w:eastAsia="IRNazanin" w:cs="IRNazanin"/>
            <w:color w:val="111111"/>
            <w:sz w:val="22"/>
            <w:szCs w:val="22"/>
            <w:b w:val="0"/>
            <w:bCs w:val="0"/>
            <w:i w:val="0"/>
            <w:iCs w:val="0"/>
          </w:rPr>
          <w:t>1086- اقرار اخروى حق ناپذيران</w:t>
        </w:r>
        <w:r>
          <w:tab/>
        </w:r>
        <w:r>
          <w:fldChar w:fldCharType="begin"/>
        </w:r>
        <w:r>
          <w:instrText xml:space="preserve">PAGEREF 1087 \h</w:instrText>
        </w:r>
        <w:r>
          <w:fldChar w:fldCharType="end"/>
        </w:r>
      </w:hyperlink>
    </w:p>
    <w:p>
      <w:pPr>
        <w:tabs>
          <w:tab w:val="right" w:leader="dot" w:pos="9062"/>
        </w:tabs>
        <w:ind w:left="220"/>
      </w:pPr>
      <w:hyperlink w:anchor="_Toc1088" w:history="1">
        <w:r>
          <w:rPr>
            <w:rFonts w:ascii="IRNazanin" w:hAnsi="IRNazanin" w:eastAsia="IRNazanin" w:cs="IRNazanin"/>
            <w:color w:val="111111"/>
            <w:sz w:val="22"/>
            <w:szCs w:val="22"/>
            <w:b w:val="0"/>
            <w:bCs w:val="0"/>
            <w:i w:val="0"/>
            <w:iCs w:val="0"/>
          </w:rPr>
          <w:t>1087- امتحان حق ناپذيران صدراسلام</w:t>
        </w:r>
        <w:r>
          <w:tab/>
        </w:r>
        <w:r>
          <w:fldChar w:fldCharType="begin"/>
        </w:r>
        <w:r>
          <w:instrText xml:space="preserve">PAGEREF 1088 \h</w:instrText>
        </w:r>
        <w:r>
          <w:fldChar w:fldCharType="end"/>
        </w:r>
      </w:hyperlink>
    </w:p>
    <w:p>
      <w:pPr>
        <w:tabs>
          <w:tab w:val="right" w:leader="dot" w:pos="9062"/>
        </w:tabs>
        <w:ind w:left="220"/>
      </w:pPr>
      <w:hyperlink w:anchor="_Toc1089" w:history="1">
        <w:r>
          <w:rPr>
            <w:rFonts w:ascii="IRNazanin" w:hAnsi="IRNazanin" w:eastAsia="IRNazanin" w:cs="IRNazanin"/>
            <w:color w:val="111111"/>
            <w:sz w:val="22"/>
            <w:szCs w:val="22"/>
            <w:b w:val="0"/>
            <w:bCs w:val="0"/>
            <w:i w:val="0"/>
            <w:iCs w:val="0"/>
          </w:rPr>
          <w:t>1088- امداد به حق ناپذيران</w:t>
        </w:r>
        <w:r>
          <w:tab/>
        </w:r>
        <w:r>
          <w:fldChar w:fldCharType="begin"/>
        </w:r>
        <w:r>
          <w:instrText xml:space="preserve">PAGEREF 1089 \h</w:instrText>
        </w:r>
        <w:r>
          <w:fldChar w:fldCharType="end"/>
        </w:r>
      </w:hyperlink>
    </w:p>
    <w:p>
      <w:pPr>
        <w:tabs>
          <w:tab w:val="right" w:leader="dot" w:pos="9062"/>
        </w:tabs>
        <w:ind w:left="220"/>
      </w:pPr>
      <w:hyperlink w:anchor="_Toc1090" w:history="1">
        <w:r>
          <w:rPr>
            <w:rFonts w:ascii="IRNazanin" w:hAnsi="IRNazanin" w:eastAsia="IRNazanin" w:cs="IRNazanin"/>
            <w:color w:val="111111"/>
            <w:sz w:val="22"/>
            <w:szCs w:val="22"/>
            <w:b w:val="0"/>
            <w:bCs w:val="0"/>
            <w:i w:val="0"/>
            <w:iCs w:val="0"/>
          </w:rPr>
          <w:t>1089- امكانات دنيوى حق ناپذيران</w:t>
        </w:r>
        <w:r>
          <w:tab/>
        </w:r>
        <w:r>
          <w:fldChar w:fldCharType="begin"/>
        </w:r>
        <w:r>
          <w:instrText xml:space="preserve">PAGEREF 1090 \h</w:instrText>
        </w:r>
        <w:r>
          <w:fldChar w:fldCharType="end"/>
        </w:r>
      </w:hyperlink>
    </w:p>
    <w:p>
      <w:pPr>
        <w:tabs>
          <w:tab w:val="right" w:leader="dot" w:pos="9062"/>
        </w:tabs>
        <w:ind w:left="220"/>
      </w:pPr>
      <w:hyperlink w:anchor="_Toc1091" w:history="1">
        <w:r>
          <w:rPr>
            <w:rFonts w:ascii="IRNazanin" w:hAnsi="IRNazanin" w:eastAsia="IRNazanin" w:cs="IRNazanin"/>
            <w:color w:val="111111"/>
            <w:sz w:val="22"/>
            <w:szCs w:val="22"/>
            <w:b w:val="0"/>
            <w:bCs w:val="0"/>
            <w:i w:val="0"/>
            <w:iCs w:val="0"/>
          </w:rPr>
          <w:t>1090- انتقام از حق ناپذيران</w:t>
        </w:r>
        <w:r>
          <w:tab/>
        </w:r>
        <w:r>
          <w:fldChar w:fldCharType="begin"/>
        </w:r>
        <w:r>
          <w:instrText xml:space="preserve">PAGEREF 1091 \h</w:instrText>
        </w:r>
        <w:r>
          <w:fldChar w:fldCharType="end"/>
        </w:r>
      </w:hyperlink>
    </w:p>
    <w:p>
      <w:pPr>
        <w:tabs>
          <w:tab w:val="right" w:leader="dot" w:pos="9062"/>
        </w:tabs>
        <w:ind w:left="220"/>
      </w:pPr>
      <w:hyperlink w:anchor="_Toc1092" w:history="1">
        <w:r>
          <w:rPr>
            <w:rFonts w:ascii="IRNazanin" w:hAnsi="IRNazanin" w:eastAsia="IRNazanin" w:cs="IRNazanin"/>
            <w:color w:val="111111"/>
            <w:sz w:val="22"/>
            <w:szCs w:val="22"/>
            <w:b w:val="0"/>
            <w:bCs w:val="0"/>
            <w:i w:val="0"/>
            <w:iCs w:val="0"/>
          </w:rPr>
          <w:t>1091- انذار به حق ناپذيران</w:t>
        </w:r>
        <w:r>
          <w:tab/>
        </w:r>
        <w:r>
          <w:fldChar w:fldCharType="begin"/>
        </w:r>
        <w:r>
          <w:instrText xml:space="preserve">PAGEREF 1092 \h</w:instrText>
        </w:r>
        <w:r>
          <w:fldChar w:fldCharType="end"/>
        </w:r>
      </w:hyperlink>
    </w:p>
    <w:p>
      <w:pPr>
        <w:tabs>
          <w:tab w:val="right" w:leader="dot" w:pos="9062"/>
        </w:tabs>
        <w:ind w:left="220"/>
      </w:pPr>
      <w:hyperlink w:anchor="_Toc1093" w:history="1">
        <w:r>
          <w:rPr>
            <w:rFonts w:ascii="IRNazanin" w:hAnsi="IRNazanin" w:eastAsia="IRNazanin" w:cs="IRNazanin"/>
            <w:color w:val="111111"/>
            <w:sz w:val="22"/>
            <w:szCs w:val="22"/>
            <w:b w:val="0"/>
            <w:bCs w:val="0"/>
            <w:i w:val="0"/>
            <w:iCs w:val="0"/>
          </w:rPr>
          <w:t>1092- انذار حق ناپذيران</w:t>
        </w:r>
        <w:r>
          <w:tab/>
        </w:r>
        <w:r>
          <w:fldChar w:fldCharType="begin"/>
        </w:r>
        <w:r>
          <w:instrText xml:space="preserve">PAGEREF 1093 \h</w:instrText>
        </w:r>
        <w:r>
          <w:fldChar w:fldCharType="end"/>
        </w:r>
      </w:hyperlink>
    </w:p>
    <w:p>
      <w:pPr>
        <w:tabs>
          <w:tab w:val="right" w:leader="dot" w:pos="9062"/>
        </w:tabs>
        <w:ind w:left="220"/>
      </w:pPr>
      <w:hyperlink w:anchor="_Toc1094" w:history="1">
        <w:r>
          <w:rPr>
            <w:rFonts w:ascii="IRNazanin" w:hAnsi="IRNazanin" w:eastAsia="IRNazanin" w:cs="IRNazanin"/>
            <w:color w:val="111111"/>
            <w:sz w:val="22"/>
            <w:szCs w:val="22"/>
            <w:b w:val="0"/>
            <w:bCs w:val="0"/>
            <w:i w:val="0"/>
            <w:iCs w:val="0"/>
          </w:rPr>
          <w:t>1093- ايمان حق ناپذيران</w:t>
        </w:r>
        <w:r>
          <w:tab/>
        </w:r>
        <w:r>
          <w:fldChar w:fldCharType="begin"/>
        </w:r>
        <w:r>
          <w:instrText xml:space="preserve">PAGEREF 1094 \h</w:instrText>
        </w:r>
        <w:r>
          <w:fldChar w:fldCharType="end"/>
        </w:r>
      </w:hyperlink>
    </w:p>
    <w:p>
      <w:pPr>
        <w:tabs>
          <w:tab w:val="right" w:leader="dot" w:pos="9062"/>
        </w:tabs>
        <w:ind w:left="220"/>
      </w:pPr>
      <w:hyperlink w:anchor="_Toc1095" w:history="1">
        <w:r>
          <w:rPr>
            <w:rFonts w:ascii="IRNazanin" w:hAnsi="IRNazanin" w:eastAsia="IRNazanin" w:cs="IRNazanin"/>
            <w:color w:val="111111"/>
            <w:sz w:val="22"/>
            <w:szCs w:val="22"/>
            <w:b w:val="0"/>
            <w:bCs w:val="0"/>
            <w:i w:val="0"/>
            <w:iCs w:val="0"/>
          </w:rPr>
          <w:t>1094- بى ارزشى حق ناپذيران</w:t>
        </w:r>
        <w:r>
          <w:tab/>
        </w:r>
        <w:r>
          <w:fldChar w:fldCharType="begin"/>
        </w:r>
        <w:r>
          <w:instrText xml:space="preserve">PAGEREF 1095 \h</w:instrText>
        </w:r>
        <w:r>
          <w:fldChar w:fldCharType="end"/>
        </w:r>
      </w:hyperlink>
    </w:p>
    <w:p>
      <w:pPr>
        <w:tabs>
          <w:tab w:val="right" w:leader="dot" w:pos="9062"/>
        </w:tabs>
        <w:ind w:left="220"/>
      </w:pPr>
      <w:hyperlink w:anchor="_Toc1096" w:history="1">
        <w:r>
          <w:rPr>
            <w:rFonts w:ascii="IRNazanin" w:hAnsi="IRNazanin" w:eastAsia="IRNazanin" w:cs="IRNazanin"/>
            <w:color w:val="111111"/>
            <w:sz w:val="22"/>
            <w:szCs w:val="22"/>
            <w:b w:val="0"/>
            <w:bCs w:val="0"/>
            <w:i w:val="0"/>
            <w:iCs w:val="0"/>
          </w:rPr>
          <w:t>1095- بى استعدادى حق ناپذيران</w:t>
        </w:r>
        <w:r>
          <w:tab/>
        </w:r>
        <w:r>
          <w:fldChar w:fldCharType="begin"/>
        </w:r>
        <w:r>
          <w:instrText xml:space="preserve">PAGEREF 1096 \h</w:instrText>
        </w:r>
        <w:r>
          <w:fldChar w:fldCharType="end"/>
        </w:r>
      </w:hyperlink>
    </w:p>
    <w:p>
      <w:pPr>
        <w:tabs>
          <w:tab w:val="right" w:leader="dot" w:pos="9062"/>
        </w:tabs>
        <w:ind w:left="220"/>
      </w:pPr>
      <w:hyperlink w:anchor="_Toc1097" w:history="1">
        <w:r>
          <w:rPr>
            <w:rFonts w:ascii="IRNazanin" w:hAnsi="IRNazanin" w:eastAsia="IRNazanin" w:cs="IRNazanin"/>
            <w:color w:val="111111"/>
            <w:sz w:val="22"/>
            <w:szCs w:val="22"/>
            <w:b w:val="0"/>
            <w:bCs w:val="0"/>
            <w:i w:val="0"/>
            <w:iCs w:val="0"/>
          </w:rPr>
          <w:t>1096- بى منطقى حق ناپذيران</w:t>
        </w:r>
        <w:r>
          <w:tab/>
        </w:r>
        <w:r>
          <w:fldChar w:fldCharType="begin"/>
        </w:r>
        <w:r>
          <w:instrText xml:space="preserve">PAGEREF 1097 \h</w:instrText>
        </w:r>
        <w:r>
          <w:fldChar w:fldCharType="end"/>
        </w:r>
      </w:hyperlink>
    </w:p>
    <w:p>
      <w:pPr>
        <w:tabs>
          <w:tab w:val="right" w:leader="dot" w:pos="9062"/>
        </w:tabs>
        <w:ind w:left="220"/>
      </w:pPr>
      <w:hyperlink w:anchor="_Toc1098" w:history="1">
        <w:r>
          <w:rPr>
            <w:rFonts w:ascii="IRNazanin" w:hAnsi="IRNazanin" w:eastAsia="IRNazanin" w:cs="IRNazanin"/>
            <w:color w:val="111111"/>
            <w:sz w:val="22"/>
            <w:szCs w:val="22"/>
            <w:b w:val="0"/>
            <w:bCs w:val="0"/>
            <w:i w:val="0"/>
            <w:iCs w:val="0"/>
          </w:rPr>
          <w:t>1097- بى مهرى با حق ناپذيران</w:t>
        </w:r>
        <w:r>
          <w:tab/>
        </w:r>
        <w:r>
          <w:fldChar w:fldCharType="begin"/>
        </w:r>
        <w:r>
          <w:instrText xml:space="preserve">PAGEREF 1098 \h</w:instrText>
        </w:r>
        <w:r>
          <w:fldChar w:fldCharType="end"/>
        </w:r>
      </w:hyperlink>
    </w:p>
    <w:p>
      <w:pPr>
        <w:tabs>
          <w:tab w:val="right" w:leader="dot" w:pos="9062"/>
        </w:tabs>
        <w:ind w:left="220"/>
      </w:pPr>
      <w:hyperlink w:anchor="_Toc1099" w:history="1">
        <w:r>
          <w:rPr>
            <w:rFonts w:ascii="IRNazanin" w:hAnsi="IRNazanin" w:eastAsia="IRNazanin" w:cs="IRNazanin"/>
            <w:color w:val="111111"/>
            <w:sz w:val="22"/>
            <w:szCs w:val="22"/>
            <w:b w:val="0"/>
            <w:bCs w:val="0"/>
            <w:i w:val="0"/>
            <w:iCs w:val="0"/>
          </w:rPr>
          <w:t>1098- بينش حق ناپذيران</w:t>
        </w:r>
        <w:r>
          <w:tab/>
        </w:r>
        <w:r>
          <w:fldChar w:fldCharType="begin"/>
        </w:r>
        <w:r>
          <w:instrText xml:space="preserve">PAGEREF 1099 \h</w:instrText>
        </w:r>
        <w:r>
          <w:fldChar w:fldCharType="end"/>
        </w:r>
      </w:hyperlink>
    </w:p>
    <w:p>
      <w:pPr>
        <w:tabs>
          <w:tab w:val="right" w:leader="dot" w:pos="9062"/>
        </w:tabs>
        <w:ind w:left="220"/>
      </w:pPr>
      <w:hyperlink w:anchor="_Toc1100" w:history="1">
        <w:r>
          <w:rPr>
            <w:rFonts w:ascii="IRNazanin" w:hAnsi="IRNazanin" w:eastAsia="IRNazanin" w:cs="IRNazanin"/>
            <w:color w:val="111111"/>
            <w:sz w:val="22"/>
            <w:szCs w:val="22"/>
            <w:b w:val="0"/>
            <w:bCs w:val="0"/>
            <w:i w:val="0"/>
            <w:iCs w:val="0"/>
          </w:rPr>
          <w:t>1099- تحقير حق ناپذيران</w:t>
        </w:r>
        <w:r>
          <w:tab/>
        </w:r>
        <w:r>
          <w:fldChar w:fldCharType="begin"/>
        </w:r>
        <w:r>
          <w:instrText xml:space="preserve">PAGEREF 1100 \h</w:instrText>
        </w:r>
        <w:r>
          <w:fldChar w:fldCharType="end"/>
        </w:r>
      </w:hyperlink>
    </w:p>
    <w:p>
      <w:pPr>
        <w:tabs>
          <w:tab w:val="right" w:leader="dot" w:pos="9062"/>
        </w:tabs>
        <w:ind w:left="220"/>
      </w:pPr>
      <w:hyperlink w:anchor="_Toc1101" w:history="1">
        <w:r>
          <w:rPr>
            <w:rFonts w:ascii="IRNazanin" w:hAnsi="IRNazanin" w:eastAsia="IRNazanin" w:cs="IRNazanin"/>
            <w:color w:val="111111"/>
            <w:sz w:val="22"/>
            <w:szCs w:val="22"/>
            <w:b w:val="0"/>
            <w:bCs w:val="0"/>
            <w:i w:val="0"/>
            <w:iCs w:val="0"/>
          </w:rPr>
          <w:t>1100- تداوم عذاب حق ناپذيران</w:t>
        </w:r>
        <w:r>
          <w:tab/>
        </w:r>
        <w:r>
          <w:fldChar w:fldCharType="begin"/>
        </w:r>
        <w:r>
          <w:instrText xml:space="preserve">PAGEREF 1101 \h</w:instrText>
        </w:r>
        <w:r>
          <w:fldChar w:fldCharType="end"/>
        </w:r>
      </w:hyperlink>
    </w:p>
    <w:p>
      <w:pPr>
        <w:tabs>
          <w:tab w:val="right" w:leader="dot" w:pos="9062"/>
        </w:tabs>
        <w:ind w:left="220"/>
      </w:pPr>
      <w:hyperlink w:anchor="_Toc1102" w:history="1">
        <w:r>
          <w:rPr>
            <w:rFonts w:ascii="IRNazanin" w:hAnsi="IRNazanin" w:eastAsia="IRNazanin" w:cs="IRNazanin"/>
            <w:color w:val="111111"/>
            <w:sz w:val="22"/>
            <w:szCs w:val="22"/>
            <w:b w:val="0"/>
            <w:bCs w:val="0"/>
            <w:i w:val="0"/>
            <w:iCs w:val="0"/>
          </w:rPr>
          <w:t>1101- ترك مجادله با حق ناپذيران</w:t>
        </w:r>
        <w:r>
          <w:tab/>
        </w:r>
        <w:r>
          <w:fldChar w:fldCharType="begin"/>
        </w:r>
        <w:r>
          <w:instrText xml:space="preserve">PAGEREF 1102 \h</w:instrText>
        </w:r>
        <w:r>
          <w:fldChar w:fldCharType="end"/>
        </w:r>
      </w:hyperlink>
    </w:p>
    <w:p>
      <w:pPr>
        <w:tabs>
          <w:tab w:val="right" w:leader="dot" w:pos="9062"/>
        </w:tabs>
        <w:ind w:left="220"/>
      </w:pPr>
      <w:hyperlink w:anchor="_Toc1103" w:history="1">
        <w:r>
          <w:rPr>
            <w:rFonts w:ascii="IRNazanin" w:hAnsi="IRNazanin" w:eastAsia="IRNazanin" w:cs="IRNazanin"/>
            <w:color w:val="111111"/>
            <w:sz w:val="22"/>
            <w:szCs w:val="22"/>
            <w:b w:val="0"/>
            <w:bCs w:val="0"/>
            <w:i w:val="0"/>
            <w:iCs w:val="0"/>
          </w:rPr>
          <w:t>1102- تفاوت حق ناپذيران</w:t>
        </w:r>
        <w:r>
          <w:tab/>
        </w:r>
        <w:r>
          <w:fldChar w:fldCharType="begin"/>
        </w:r>
        <w:r>
          <w:instrText xml:space="preserve">PAGEREF 1103 \h</w:instrText>
        </w:r>
        <w:r>
          <w:fldChar w:fldCharType="end"/>
        </w:r>
      </w:hyperlink>
    </w:p>
    <w:p>
      <w:pPr>
        <w:tabs>
          <w:tab w:val="right" w:leader="dot" w:pos="9062"/>
        </w:tabs>
        <w:ind w:left="220"/>
      </w:pPr>
      <w:hyperlink w:anchor="_Toc1104" w:history="1">
        <w:r>
          <w:rPr>
            <w:rFonts w:ascii="IRNazanin" w:hAnsi="IRNazanin" w:eastAsia="IRNazanin" w:cs="IRNazanin"/>
            <w:color w:val="111111"/>
            <w:sz w:val="22"/>
            <w:szCs w:val="22"/>
            <w:b w:val="0"/>
            <w:bCs w:val="0"/>
            <w:i w:val="0"/>
            <w:iCs w:val="0"/>
          </w:rPr>
          <w:t>1103- تهديد حق ناپذيران</w:t>
        </w:r>
        <w:r>
          <w:tab/>
        </w:r>
        <w:r>
          <w:fldChar w:fldCharType="begin"/>
        </w:r>
        <w:r>
          <w:instrText xml:space="preserve">PAGEREF 1104 \h</w:instrText>
        </w:r>
        <w:r>
          <w:fldChar w:fldCharType="end"/>
        </w:r>
      </w:hyperlink>
    </w:p>
    <w:p>
      <w:pPr>
        <w:tabs>
          <w:tab w:val="right" w:leader="dot" w:pos="9062"/>
        </w:tabs>
        <w:ind w:left="220"/>
      </w:pPr>
      <w:hyperlink w:anchor="_Toc1105" w:history="1">
        <w:r>
          <w:rPr>
            <w:rFonts w:ascii="IRNazanin" w:hAnsi="IRNazanin" w:eastAsia="IRNazanin" w:cs="IRNazanin"/>
            <w:color w:val="111111"/>
            <w:sz w:val="22"/>
            <w:szCs w:val="22"/>
            <w:b w:val="0"/>
            <w:bCs w:val="0"/>
            <w:i w:val="0"/>
            <w:iCs w:val="0"/>
          </w:rPr>
          <w:t>1104- تهمتهاى حق ناپذيران</w:t>
        </w:r>
        <w:r>
          <w:tab/>
        </w:r>
        <w:r>
          <w:fldChar w:fldCharType="begin"/>
        </w:r>
        <w:r>
          <w:instrText xml:space="preserve">PAGEREF 1105 \h</w:instrText>
        </w:r>
        <w:r>
          <w:fldChar w:fldCharType="end"/>
        </w:r>
      </w:hyperlink>
    </w:p>
    <w:p>
      <w:pPr>
        <w:tabs>
          <w:tab w:val="right" w:leader="dot" w:pos="9062"/>
        </w:tabs>
        <w:ind w:left="220"/>
      </w:pPr>
      <w:hyperlink w:anchor="_Toc1106" w:history="1">
        <w:r>
          <w:rPr>
            <w:rFonts w:ascii="IRNazanin" w:hAnsi="IRNazanin" w:eastAsia="IRNazanin" w:cs="IRNazanin"/>
            <w:color w:val="111111"/>
            <w:sz w:val="22"/>
            <w:szCs w:val="22"/>
            <w:b w:val="0"/>
            <w:bCs w:val="0"/>
            <w:i w:val="0"/>
            <w:iCs w:val="0"/>
          </w:rPr>
          <w:t>1105- جهاد با حق ناپذيران</w:t>
        </w:r>
        <w:r>
          <w:tab/>
        </w:r>
        <w:r>
          <w:fldChar w:fldCharType="begin"/>
        </w:r>
        <w:r>
          <w:instrText xml:space="preserve">PAGEREF 1106 \h</w:instrText>
        </w:r>
        <w:r>
          <w:fldChar w:fldCharType="end"/>
        </w:r>
      </w:hyperlink>
    </w:p>
    <w:p>
      <w:pPr>
        <w:tabs>
          <w:tab w:val="right" w:leader="dot" w:pos="9062"/>
        </w:tabs>
        <w:ind w:left="220"/>
      </w:pPr>
      <w:hyperlink w:anchor="_Toc1107" w:history="1">
        <w:r>
          <w:rPr>
            <w:rFonts w:ascii="IRNazanin" w:hAnsi="IRNazanin" w:eastAsia="IRNazanin" w:cs="IRNazanin"/>
            <w:color w:val="111111"/>
            <w:sz w:val="22"/>
            <w:szCs w:val="22"/>
            <w:b w:val="0"/>
            <w:bCs w:val="0"/>
            <w:i w:val="0"/>
            <w:iCs w:val="0"/>
          </w:rPr>
          <w:t>1106- حتميت عذاب حق ناپذيران</w:t>
        </w:r>
        <w:r>
          <w:tab/>
        </w:r>
        <w:r>
          <w:fldChar w:fldCharType="begin"/>
        </w:r>
        <w:r>
          <w:instrText xml:space="preserve">PAGEREF 1107 \h</w:instrText>
        </w:r>
        <w:r>
          <w:fldChar w:fldCharType="end"/>
        </w:r>
      </w:hyperlink>
    </w:p>
    <w:p>
      <w:pPr>
        <w:tabs>
          <w:tab w:val="right" w:leader="dot" w:pos="9062"/>
        </w:tabs>
        <w:ind w:left="220"/>
      </w:pPr>
      <w:hyperlink w:anchor="_Toc1108" w:history="1">
        <w:r>
          <w:rPr>
            <w:rFonts w:ascii="IRNazanin" w:hAnsi="IRNazanin" w:eastAsia="IRNazanin" w:cs="IRNazanin"/>
            <w:color w:val="111111"/>
            <w:sz w:val="22"/>
            <w:szCs w:val="22"/>
            <w:b w:val="0"/>
            <w:bCs w:val="0"/>
            <w:i w:val="0"/>
            <w:iCs w:val="0"/>
          </w:rPr>
          <w:t>1107- حتميت كيفر حق ناپذيران</w:t>
        </w:r>
        <w:r>
          <w:tab/>
        </w:r>
        <w:r>
          <w:fldChar w:fldCharType="begin"/>
        </w:r>
        <w:r>
          <w:instrText xml:space="preserve">PAGEREF 1108 \h</w:instrText>
        </w:r>
        <w:r>
          <w:fldChar w:fldCharType="end"/>
        </w:r>
      </w:hyperlink>
    </w:p>
    <w:p>
      <w:pPr>
        <w:tabs>
          <w:tab w:val="right" w:leader="dot" w:pos="9062"/>
        </w:tabs>
        <w:ind w:left="220"/>
      </w:pPr>
      <w:hyperlink w:anchor="_Toc1109" w:history="1">
        <w:r>
          <w:rPr>
            <w:rFonts w:ascii="IRNazanin" w:hAnsi="IRNazanin" w:eastAsia="IRNazanin" w:cs="IRNazanin"/>
            <w:color w:val="111111"/>
            <w:sz w:val="22"/>
            <w:szCs w:val="22"/>
            <w:b w:val="0"/>
            <w:bCs w:val="0"/>
            <w:i w:val="0"/>
            <w:iCs w:val="0"/>
          </w:rPr>
          <w:t>1108- حشراخروى حق ناپذيران</w:t>
        </w:r>
        <w:r>
          <w:tab/>
        </w:r>
        <w:r>
          <w:fldChar w:fldCharType="begin"/>
        </w:r>
        <w:r>
          <w:instrText xml:space="preserve">PAGEREF 1109 \h</w:instrText>
        </w:r>
        <w:r>
          <w:fldChar w:fldCharType="end"/>
        </w:r>
      </w:hyperlink>
    </w:p>
    <w:p>
      <w:pPr>
        <w:tabs>
          <w:tab w:val="right" w:leader="dot" w:pos="9062"/>
        </w:tabs>
        <w:ind w:left="220"/>
      </w:pPr>
      <w:hyperlink w:anchor="_Toc1110" w:history="1">
        <w:r>
          <w:rPr>
            <w:rFonts w:ascii="IRNazanin" w:hAnsi="IRNazanin" w:eastAsia="IRNazanin" w:cs="IRNazanin"/>
            <w:color w:val="111111"/>
            <w:sz w:val="22"/>
            <w:szCs w:val="22"/>
            <w:b w:val="0"/>
            <w:bCs w:val="0"/>
            <w:i w:val="0"/>
            <w:iCs w:val="0"/>
          </w:rPr>
          <w:t>1109- حق ناپذيران</w:t>
        </w:r>
        <w:r>
          <w:tab/>
        </w:r>
        <w:r>
          <w:fldChar w:fldCharType="begin"/>
        </w:r>
        <w:r>
          <w:instrText xml:space="preserve">PAGEREF 1110 \h</w:instrText>
        </w:r>
        <w:r>
          <w:fldChar w:fldCharType="end"/>
        </w:r>
      </w:hyperlink>
    </w:p>
    <w:p>
      <w:pPr>
        <w:tabs>
          <w:tab w:val="right" w:leader="dot" w:pos="9062"/>
        </w:tabs>
        <w:ind w:left="220"/>
      </w:pPr>
      <w:hyperlink w:anchor="_Toc1111" w:history="1">
        <w:r>
          <w:rPr>
            <w:rFonts w:ascii="IRNazanin" w:hAnsi="IRNazanin" w:eastAsia="IRNazanin" w:cs="IRNazanin"/>
            <w:color w:val="111111"/>
            <w:sz w:val="22"/>
            <w:szCs w:val="22"/>
            <w:b w:val="0"/>
            <w:bCs w:val="0"/>
            <w:i w:val="0"/>
            <w:iCs w:val="0"/>
          </w:rPr>
          <w:t>1110- حق ناپذيران اهل كتاب</w:t>
        </w:r>
        <w:r>
          <w:tab/>
        </w:r>
        <w:r>
          <w:fldChar w:fldCharType="begin"/>
        </w:r>
        <w:r>
          <w:instrText xml:space="preserve">PAGEREF 1111 \h</w:instrText>
        </w:r>
        <w:r>
          <w:fldChar w:fldCharType="end"/>
        </w:r>
      </w:hyperlink>
    </w:p>
    <w:p>
      <w:pPr>
        <w:tabs>
          <w:tab w:val="right" w:leader="dot" w:pos="9062"/>
        </w:tabs>
        <w:ind w:left="220"/>
      </w:pPr>
      <w:hyperlink w:anchor="_Toc1112" w:history="1">
        <w:r>
          <w:rPr>
            <w:rFonts w:ascii="IRNazanin" w:hAnsi="IRNazanin" w:eastAsia="IRNazanin" w:cs="IRNazanin"/>
            <w:color w:val="111111"/>
            <w:sz w:val="22"/>
            <w:szCs w:val="22"/>
            <w:b w:val="0"/>
            <w:bCs w:val="0"/>
            <w:i w:val="0"/>
            <w:iCs w:val="0"/>
          </w:rPr>
          <w:t>1111- حق ناپذيران در جهنم</w:t>
        </w:r>
        <w:r>
          <w:tab/>
        </w:r>
        <w:r>
          <w:fldChar w:fldCharType="begin"/>
        </w:r>
        <w:r>
          <w:instrText xml:space="preserve">PAGEREF 1112 \h</w:instrText>
        </w:r>
        <w:r>
          <w:fldChar w:fldCharType="end"/>
        </w:r>
      </w:hyperlink>
    </w:p>
    <w:p>
      <w:pPr>
        <w:tabs>
          <w:tab w:val="right" w:leader="dot" w:pos="9062"/>
        </w:tabs>
        <w:ind w:left="220"/>
      </w:pPr>
      <w:hyperlink w:anchor="_Toc1113" w:history="1">
        <w:r>
          <w:rPr>
            <w:rFonts w:ascii="IRNazanin" w:hAnsi="IRNazanin" w:eastAsia="IRNazanin" w:cs="IRNazanin"/>
            <w:color w:val="111111"/>
            <w:sz w:val="22"/>
            <w:szCs w:val="22"/>
            <w:b w:val="0"/>
            <w:bCs w:val="0"/>
            <w:i w:val="0"/>
            <w:iCs w:val="0"/>
          </w:rPr>
          <w:t>1112- حق ناپذيران و قرآن</w:t>
        </w:r>
        <w:r>
          <w:tab/>
        </w:r>
        <w:r>
          <w:fldChar w:fldCharType="begin"/>
        </w:r>
        <w:r>
          <w:instrText xml:space="preserve">PAGEREF 1113 \h</w:instrText>
        </w:r>
        <w:r>
          <w:fldChar w:fldCharType="end"/>
        </w:r>
      </w:hyperlink>
    </w:p>
    <w:p>
      <w:pPr>
        <w:tabs>
          <w:tab w:val="right" w:leader="dot" w:pos="9062"/>
        </w:tabs>
        <w:ind w:left="220"/>
      </w:pPr>
      <w:hyperlink w:anchor="_Toc1114" w:history="1">
        <w:r>
          <w:rPr>
            <w:rFonts w:ascii="IRNazanin" w:hAnsi="IRNazanin" w:eastAsia="IRNazanin" w:cs="IRNazanin"/>
            <w:color w:val="111111"/>
            <w:sz w:val="22"/>
            <w:szCs w:val="22"/>
            <w:b w:val="0"/>
            <w:bCs w:val="0"/>
            <w:i w:val="0"/>
            <w:iCs w:val="0"/>
          </w:rPr>
          <w:t>1113- ختم قلب حق ناپذيران</w:t>
        </w:r>
        <w:r>
          <w:tab/>
        </w:r>
        <w:r>
          <w:fldChar w:fldCharType="begin"/>
        </w:r>
        <w:r>
          <w:instrText xml:space="preserve">PAGEREF 1114 \h</w:instrText>
        </w:r>
        <w:r>
          <w:fldChar w:fldCharType="end"/>
        </w:r>
      </w:hyperlink>
    </w:p>
    <w:p>
      <w:pPr>
        <w:tabs>
          <w:tab w:val="right" w:leader="dot" w:pos="9062"/>
        </w:tabs>
        <w:ind w:left="220"/>
      </w:pPr>
      <w:hyperlink w:anchor="_Toc1115" w:history="1">
        <w:r>
          <w:rPr>
            <w:rFonts w:ascii="IRNazanin" w:hAnsi="IRNazanin" w:eastAsia="IRNazanin" w:cs="IRNazanin"/>
            <w:color w:val="111111"/>
            <w:sz w:val="22"/>
            <w:szCs w:val="22"/>
            <w:b w:val="0"/>
            <w:bCs w:val="0"/>
            <w:i w:val="0"/>
            <w:iCs w:val="0"/>
          </w:rPr>
          <w:t>1114- دشمنى با حق ناپذيران</w:t>
        </w:r>
        <w:r>
          <w:tab/>
        </w:r>
        <w:r>
          <w:fldChar w:fldCharType="begin"/>
        </w:r>
        <w:r>
          <w:instrText xml:space="preserve">PAGEREF 1115 \h</w:instrText>
        </w:r>
        <w:r>
          <w:fldChar w:fldCharType="end"/>
        </w:r>
      </w:hyperlink>
    </w:p>
    <w:p>
      <w:pPr>
        <w:tabs>
          <w:tab w:val="right" w:leader="dot" w:pos="9062"/>
        </w:tabs>
        <w:ind w:left="220"/>
      </w:pPr>
      <w:hyperlink w:anchor="_Toc1116" w:history="1">
        <w:r>
          <w:rPr>
            <w:rFonts w:ascii="IRNazanin" w:hAnsi="IRNazanin" w:eastAsia="IRNazanin" w:cs="IRNazanin"/>
            <w:color w:val="111111"/>
            <w:sz w:val="22"/>
            <w:szCs w:val="22"/>
            <w:b w:val="0"/>
            <w:bCs w:val="0"/>
            <w:i w:val="0"/>
            <w:iCs w:val="0"/>
          </w:rPr>
          <w:t>1115- دشمنى حق ناپذيران</w:t>
        </w:r>
        <w:r>
          <w:tab/>
        </w:r>
        <w:r>
          <w:fldChar w:fldCharType="begin"/>
        </w:r>
        <w:r>
          <w:instrText xml:space="preserve">PAGEREF 1116 \h</w:instrText>
        </w:r>
        <w:r>
          <w:fldChar w:fldCharType="end"/>
        </w:r>
      </w:hyperlink>
    </w:p>
    <w:p>
      <w:pPr>
        <w:tabs>
          <w:tab w:val="right" w:leader="dot" w:pos="9062"/>
        </w:tabs>
        <w:ind w:left="220"/>
      </w:pPr>
      <w:hyperlink w:anchor="_Toc1117" w:history="1">
        <w:r>
          <w:rPr>
            <w:rFonts w:ascii="IRNazanin" w:hAnsi="IRNazanin" w:eastAsia="IRNazanin" w:cs="IRNazanin"/>
            <w:color w:val="111111"/>
            <w:sz w:val="22"/>
            <w:szCs w:val="22"/>
            <w:b w:val="0"/>
            <w:bCs w:val="0"/>
            <w:i w:val="0"/>
            <w:iCs w:val="0"/>
          </w:rPr>
          <w:t>1116- دعوت از حق ناپذيران</w:t>
        </w:r>
        <w:r>
          <w:tab/>
        </w:r>
        <w:r>
          <w:fldChar w:fldCharType="begin"/>
        </w:r>
        <w:r>
          <w:instrText xml:space="preserve">PAGEREF 1117 \h</w:instrText>
        </w:r>
        <w:r>
          <w:fldChar w:fldCharType="end"/>
        </w:r>
      </w:hyperlink>
    </w:p>
    <w:p>
      <w:pPr>
        <w:tabs>
          <w:tab w:val="right" w:leader="dot" w:pos="9062"/>
        </w:tabs>
        <w:ind w:left="220"/>
      </w:pPr>
      <w:hyperlink w:anchor="_Toc1118" w:history="1">
        <w:r>
          <w:rPr>
            <w:rFonts w:ascii="IRNazanin" w:hAnsi="IRNazanin" w:eastAsia="IRNazanin" w:cs="IRNazanin"/>
            <w:color w:val="111111"/>
            <w:sz w:val="22"/>
            <w:szCs w:val="22"/>
            <w:b w:val="0"/>
            <w:bCs w:val="0"/>
            <w:i w:val="0"/>
            <w:iCs w:val="0"/>
          </w:rPr>
          <w:t>1117- روش اصلاح حق ناپذيران</w:t>
        </w:r>
        <w:r>
          <w:tab/>
        </w:r>
        <w:r>
          <w:fldChar w:fldCharType="begin"/>
        </w:r>
        <w:r>
          <w:instrText xml:space="preserve">PAGEREF 1118 \h</w:instrText>
        </w:r>
        <w:r>
          <w:fldChar w:fldCharType="end"/>
        </w:r>
      </w:hyperlink>
    </w:p>
    <w:p>
      <w:pPr>
        <w:tabs>
          <w:tab w:val="right" w:leader="dot" w:pos="9062"/>
        </w:tabs>
        <w:ind w:left="220"/>
      </w:pPr>
      <w:hyperlink w:anchor="_Toc1119" w:history="1">
        <w:r>
          <w:rPr>
            <w:rFonts w:ascii="IRNazanin" w:hAnsi="IRNazanin" w:eastAsia="IRNazanin" w:cs="IRNazanin"/>
            <w:color w:val="111111"/>
            <w:sz w:val="22"/>
            <w:szCs w:val="22"/>
            <w:b w:val="0"/>
            <w:bCs w:val="0"/>
            <w:i w:val="0"/>
            <w:iCs w:val="0"/>
          </w:rPr>
          <w:t>1118- روش برخورد با حق ناپذيران</w:t>
        </w:r>
        <w:r>
          <w:tab/>
        </w:r>
        <w:r>
          <w:fldChar w:fldCharType="begin"/>
        </w:r>
        <w:r>
          <w:instrText xml:space="preserve">PAGEREF 1119 \h</w:instrText>
        </w:r>
        <w:r>
          <w:fldChar w:fldCharType="end"/>
        </w:r>
      </w:hyperlink>
    </w:p>
    <w:p>
      <w:pPr>
        <w:tabs>
          <w:tab w:val="right" w:leader="dot" w:pos="9062"/>
        </w:tabs>
        <w:ind w:left="220"/>
      </w:pPr>
      <w:hyperlink w:anchor="_Toc1120" w:history="1">
        <w:r>
          <w:rPr>
            <w:rFonts w:ascii="IRNazanin" w:hAnsi="IRNazanin" w:eastAsia="IRNazanin" w:cs="IRNazanin"/>
            <w:color w:val="111111"/>
            <w:sz w:val="22"/>
            <w:szCs w:val="22"/>
            <w:b w:val="0"/>
            <w:bCs w:val="0"/>
            <w:i w:val="0"/>
            <w:iCs w:val="0"/>
          </w:rPr>
          <w:t>1119- روش برخورد حق ناپذيران</w:t>
        </w:r>
        <w:r>
          <w:tab/>
        </w:r>
        <w:r>
          <w:fldChar w:fldCharType="begin"/>
        </w:r>
        <w:r>
          <w:instrText xml:space="preserve">PAGEREF 1120 \h</w:instrText>
        </w:r>
        <w:r>
          <w:fldChar w:fldCharType="end"/>
        </w:r>
      </w:hyperlink>
    </w:p>
    <w:p>
      <w:pPr>
        <w:tabs>
          <w:tab w:val="right" w:leader="dot" w:pos="9062"/>
        </w:tabs>
        <w:ind w:left="220"/>
      </w:pPr>
      <w:hyperlink w:anchor="_Toc1121" w:history="1">
        <w:r>
          <w:rPr>
            <w:rFonts w:ascii="IRNazanin" w:hAnsi="IRNazanin" w:eastAsia="IRNazanin" w:cs="IRNazanin"/>
            <w:color w:val="111111"/>
            <w:sz w:val="22"/>
            <w:szCs w:val="22"/>
            <w:b w:val="0"/>
            <w:bCs w:val="0"/>
            <w:i w:val="0"/>
            <w:iCs w:val="0"/>
          </w:rPr>
          <w:t>1120- زمينه علم حق ناپذيران</w:t>
        </w:r>
        <w:r>
          <w:tab/>
        </w:r>
        <w:r>
          <w:fldChar w:fldCharType="begin"/>
        </w:r>
        <w:r>
          <w:instrText xml:space="preserve">PAGEREF 1121 \h</w:instrText>
        </w:r>
        <w:r>
          <w:fldChar w:fldCharType="end"/>
        </w:r>
      </w:hyperlink>
    </w:p>
    <w:p>
      <w:pPr>
        <w:tabs>
          <w:tab w:val="right" w:leader="dot" w:pos="9062"/>
        </w:tabs>
        <w:ind w:left="220"/>
      </w:pPr>
      <w:hyperlink w:anchor="_Toc1122" w:history="1">
        <w:r>
          <w:rPr>
            <w:rFonts w:ascii="IRNazanin" w:hAnsi="IRNazanin" w:eastAsia="IRNazanin" w:cs="IRNazanin"/>
            <w:color w:val="111111"/>
            <w:sz w:val="22"/>
            <w:szCs w:val="22"/>
            <w:b w:val="0"/>
            <w:bCs w:val="0"/>
            <w:i w:val="0"/>
            <w:iCs w:val="0"/>
          </w:rPr>
          <w:t>1121- زمينه گمراهى حق ناپذيران</w:t>
        </w:r>
        <w:r>
          <w:tab/>
        </w:r>
        <w:r>
          <w:fldChar w:fldCharType="begin"/>
        </w:r>
        <w:r>
          <w:instrText xml:space="preserve">PAGEREF 1122 \h</w:instrText>
        </w:r>
        <w:r>
          <w:fldChar w:fldCharType="end"/>
        </w:r>
      </w:hyperlink>
    </w:p>
    <w:p>
      <w:pPr>
        <w:tabs>
          <w:tab w:val="right" w:leader="dot" w:pos="9062"/>
        </w:tabs>
        <w:ind w:left="220"/>
      </w:pPr>
      <w:hyperlink w:anchor="_Toc1123" w:history="1">
        <w:r>
          <w:rPr>
            <w:rFonts w:ascii="IRNazanin" w:hAnsi="IRNazanin" w:eastAsia="IRNazanin" w:cs="IRNazanin"/>
            <w:color w:val="111111"/>
            <w:sz w:val="22"/>
            <w:szCs w:val="22"/>
            <w:b w:val="0"/>
            <w:bCs w:val="0"/>
            <w:i w:val="0"/>
            <w:iCs w:val="0"/>
          </w:rPr>
          <w:t>1122- زيانكارى حق ناپذيران</w:t>
        </w:r>
        <w:r>
          <w:tab/>
        </w:r>
        <w:r>
          <w:fldChar w:fldCharType="begin"/>
        </w:r>
        <w:r>
          <w:instrText xml:space="preserve">PAGEREF 1123 \h</w:instrText>
        </w:r>
        <w:r>
          <w:fldChar w:fldCharType="end"/>
        </w:r>
      </w:hyperlink>
    </w:p>
    <w:p>
      <w:pPr>
        <w:tabs>
          <w:tab w:val="right" w:leader="dot" w:pos="9062"/>
        </w:tabs>
        <w:ind w:left="220"/>
      </w:pPr>
      <w:hyperlink w:anchor="_Toc1124" w:history="1">
        <w:r>
          <w:rPr>
            <w:rFonts w:ascii="IRNazanin" w:hAnsi="IRNazanin" w:eastAsia="IRNazanin" w:cs="IRNazanin"/>
            <w:color w:val="111111"/>
            <w:sz w:val="22"/>
            <w:szCs w:val="22"/>
            <w:b w:val="0"/>
            <w:bCs w:val="0"/>
            <w:i w:val="0"/>
            <w:iCs w:val="0"/>
          </w:rPr>
          <w:t>1123- سختى كيفر حق ناپذيران</w:t>
        </w:r>
        <w:r>
          <w:tab/>
        </w:r>
        <w:r>
          <w:fldChar w:fldCharType="begin"/>
        </w:r>
        <w:r>
          <w:instrText xml:space="preserve">PAGEREF 1124 \h</w:instrText>
        </w:r>
        <w:r>
          <w:fldChar w:fldCharType="end"/>
        </w:r>
      </w:hyperlink>
    </w:p>
    <w:p>
      <w:pPr>
        <w:tabs>
          <w:tab w:val="right" w:leader="dot" w:pos="9062"/>
        </w:tabs>
        <w:ind w:left="220"/>
      </w:pPr>
      <w:hyperlink w:anchor="_Toc1125" w:history="1">
        <w:r>
          <w:rPr>
            <w:rFonts w:ascii="IRNazanin" w:hAnsi="IRNazanin" w:eastAsia="IRNazanin" w:cs="IRNazanin"/>
            <w:color w:val="111111"/>
            <w:sz w:val="22"/>
            <w:szCs w:val="22"/>
            <w:b w:val="0"/>
            <w:bCs w:val="0"/>
            <w:i w:val="0"/>
            <w:iCs w:val="0"/>
          </w:rPr>
          <w:t>1124- سرزنش حق ناپذيران</w:t>
        </w:r>
        <w:r>
          <w:tab/>
        </w:r>
        <w:r>
          <w:fldChar w:fldCharType="begin"/>
        </w:r>
        <w:r>
          <w:instrText xml:space="preserve">PAGEREF 1125 \h</w:instrText>
        </w:r>
        <w:r>
          <w:fldChar w:fldCharType="end"/>
        </w:r>
      </w:hyperlink>
    </w:p>
    <w:p>
      <w:pPr>
        <w:tabs>
          <w:tab w:val="right" w:leader="dot" w:pos="9062"/>
        </w:tabs>
        <w:ind w:left="220"/>
      </w:pPr>
      <w:hyperlink w:anchor="_Toc1126" w:history="1">
        <w:r>
          <w:rPr>
            <w:rFonts w:ascii="IRNazanin" w:hAnsi="IRNazanin" w:eastAsia="IRNazanin" w:cs="IRNazanin"/>
            <w:color w:val="111111"/>
            <w:sz w:val="22"/>
            <w:szCs w:val="22"/>
            <w:b w:val="0"/>
            <w:bCs w:val="0"/>
            <w:i w:val="0"/>
            <w:iCs w:val="0"/>
          </w:rPr>
          <w:t>1125- سرگردانى اخروى حق ناپذيران</w:t>
        </w:r>
        <w:r>
          <w:tab/>
        </w:r>
        <w:r>
          <w:fldChar w:fldCharType="begin"/>
        </w:r>
        <w:r>
          <w:instrText xml:space="preserve">PAGEREF 1126 \h</w:instrText>
        </w:r>
        <w:r>
          <w:fldChar w:fldCharType="end"/>
        </w:r>
      </w:hyperlink>
    </w:p>
    <w:p>
      <w:pPr>
        <w:tabs>
          <w:tab w:val="right" w:leader="dot" w:pos="9062"/>
        </w:tabs>
        <w:ind w:left="220"/>
      </w:pPr>
      <w:hyperlink w:anchor="_Toc1127" w:history="1">
        <w:r>
          <w:rPr>
            <w:rFonts w:ascii="IRNazanin" w:hAnsi="IRNazanin" w:eastAsia="IRNazanin" w:cs="IRNazanin"/>
            <w:color w:val="111111"/>
            <w:sz w:val="22"/>
            <w:szCs w:val="22"/>
            <w:b w:val="0"/>
            <w:bCs w:val="0"/>
            <w:i w:val="0"/>
            <w:iCs w:val="0"/>
          </w:rPr>
          <w:t>1126- سطحى نگرى حق ناپذيران</w:t>
        </w:r>
        <w:r>
          <w:tab/>
        </w:r>
        <w:r>
          <w:fldChar w:fldCharType="begin"/>
        </w:r>
        <w:r>
          <w:instrText xml:space="preserve">PAGEREF 1127 \h</w:instrText>
        </w:r>
        <w:r>
          <w:fldChar w:fldCharType="end"/>
        </w:r>
      </w:hyperlink>
    </w:p>
    <w:p>
      <w:pPr>
        <w:tabs>
          <w:tab w:val="right" w:leader="dot" w:pos="9062"/>
        </w:tabs>
        <w:ind w:left="220"/>
      </w:pPr>
      <w:hyperlink w:anchor="_Toc1128" w:history="1">
        <w:r>
          <w:rPr>
            <w:rFonts w:ascii="IRNazanin" w:hAnsi="IRNazanin" w:eastAsia="IRNazanin" w:cs="IRNazanin"/>
            <w:color w:val="111111"/>
            <w:sz w:val="22"/>
            <w:szCs w:val="22"/>
            <w:b w:val="0"/>
            <w:bCs w:val="0"/>
            <w:i w:val="0"/>
            <w:iCs w:val="0"/>
          </w:rPr>
          <w:t>1127- سنت هلاكت حق ناپذيران</w:t>
        </w:r>
        <w:r>
          <w:tab/>
        </w:r>
        <w:r>
          <w:fldChar w:fldCharType="begin"/>
        </w:r>
        <w:r>
          <w:instrText xml:space="preserve">PAGEREF 1128 \h</w:instrText>
        </w:r>
        <w:r>
          <w:fldChar w:fldCharType="end"/>
        </w:r>
      </w:hyperlink>
    </w:p>
    <w:p>
      <w:pPr>
        <w:tabs>
          <w:tab w:val="right" w:leader="dot" w:pos="9062"/>
        </w:tabs>
        <w:ind w:left="220"/>
      </w:pPr>
      <w:hyperlink w:anchor="_Toc1129" w:history="1">
        <w:r>
          <w:rPr>
            <w:rFonts w:ascii="IRNazanin" w:hAnsi="IRNazanin" w:eastAsia="IRNazanin" w:cs="IRNazanin"/>
            <w:color w:val="111111"/>
            <w:sz w:val="22"/>
            <w:szCs w:val="22"/>
            <w:b w:val="0"/>
            <w:bCs w:val="0"/>
            <w:i w:val="0"/>
            <w:iCs w:val="0"/>
          </w:rPr>
          <w:t>1128- سنگينى گوش حق ناپذيران</w:t>
        </w:r>
        <w:r>
          <w:tab/>
        </w:r>
        <w:r>
          <w:fldChar w:fldCharType="begin"/>
        </w:r>
        <w:r>
          <w:instrText xml:space="preserve">PAGEREF 1129 \h</w:instrText>
        </w:r>
        <w:r>
          <w:fldChar w:fldCharType="end"/>
        </w:r>
      </w:hyperlink>
    </w:p>
    <w:p>
      <w:pPr>
        <w:tabs>
          <w:tab w:val="right" w:leader="dot" w:pos="9062"/>
        </w:tabs>
        <w:ind w:left="220"/>
      </w:pPr>
      <w:hyperlink w:anchor="_Toc1130" w:history="1">
        <w:r>
          <w:rPr>
            <w:rFonts w:ascii="IRNazanin" w:hAnsi="IRNazanin" w:eastAsia="IRNazanin" w:cs="IRNazanin"/>
            <w:color w:val="111111"/>
            <w:sz w:val="22"/>
            <w:szCs w:val="22"/>
            <w:b w:val="0"/>
            <w:bCs w:val="0"/>
            <w:i w:val="0"/>
            <w:iCs w:val="0"/>
          </w:rPr>
          <w:t>1129- شكست حق ناپذيران</w:t>
        </w:r>
        <w:r>
          <w:tab/>
        </w:r>
        <w:r>
          <w:fldChar w:fldCharType="begin"/>
        </w:r>
        <w:r>
          <w:instrText xml:space="preserve">PAGEREF 1130 \h</w:instrText>
        </w:r>
        <w:r>
          <w:fldChar w:fldCharType="end"/>
        </w:r>
      </w:hyperlink>
    </w:p>
    <w:p>
      <w:pPr>
        <w:tabs>
          <w:tab w:val="right" w:leader="dot" w:pos="9062"/>
        </w:tabs>
        <w:ind w:left="220"/>
      </w:pPr>
      <w:hyperlink w:anchor="_Toc1131" w:history="1">
        <w:r>
          <w:rPr>
            <w:rFonts w:ascii="IRNazanin" w:hAnsi="IRNazanin" w:eastAsia="IRNazanin" w:cs="IRNazanin"/>
            <w:color w:val="111111"/>
            <w:sz w:val="22"/>
            <w:szCs w:val="22"/>
            <w:b w:val="0"/>
            <w:bCs w:val="0"/>
            <w:i w:val="0"/>
            <w:iCs w:val="0"/>
          </w:rPr>
          <w:t>1130- شگفتى حق ناپذيران</w:t>
        </w:r>
        <w:r>
          <w:tab/>
        </w:r>
        <w:r>
          <w:fldChar w:fldCharType="begin"/>
        </w:r>
        <w:r>
          <w:instrText xml:space="preserve">PAGEREF 1131 \h</w:instrText>
        </w:r>
        <w:r>
          <w:fldChar w:fldCharType="end"/>
        </w:r>
      </w:hyperlink>
    </w:p>
    <w:p>
      <w:pPr>
        <w:tabs>
          <w:tab w:val="right" w:leader="dot" w:pos="9062"/>
        </w:tabs>
        <w:ind w:left="220"/>
      </w:pPr>
      <w:hyperlink w:anchor="_Toc1132" w:history="1">
        <w:r>
          <w:rPr>
            <w:rFonts w:ascii="IRNazanin" w:hAnsi="IRNazanin" w:eastAsia="IRNazanin" w:cs="IRNazanin"/>
            <w:color w:val="111111"/>
            <w:sz w:val="22"/>
            <w:szCs w:val="22"/>
            <w:b w:val="0"/>
            <w:bCs w:val="0"/>
            <w:i w:val="0"/>
            <w:iCs w:val="0"/>
          </w:rPr>
          <w:t>1131- شگفتى كيفر حق ناپذيران</w:t>
        </w:r>
        <w:r>
          <w:tab/>
        </w:r>
        <w:r>
          <w:fldChar w:fldCharType="begin"/>
        </w:r>
        <w:r>
          <w:instrText xml:space="preserve">PAGEREF 1132 \h</w:instrText>
        </w:r>
        <w:r>
          <w:fldChar w:fldCharType="end"/>
        </w:r>
      </w:hyperlink>
    </w:p>
    <w:p>
      <w:pPr>
        <w:tabs>
          <w:tab w:val="right" w:leader="dot" w:pos="9062"/>
        </w:tabs>
        <w:ind w:left="220"/>
      </w:pPr>
      <w:hyperlink w:anchor="_Toc1133" w:history="1">
        <w:r>
          <w:rPr>
            <w:rFonts w:ascii="IRNazanin" w:hAnsi="IRNazanin" w:eastAsia="IRNazanin" w:cs="IRNazanin"/>
            <w:color w:val="111111"/>
            <w:sz w:val="22"/>
            <w:szCs w:val="22"/>
            <w:b w:val="0"/>
            <w:bCs w:val="0"/>
            <w:i w:val="0"/>
            <w:iCs w:val="0"/>
          </w:rPr>
          <w:t>1132- ضيق صدر حق ناپذيران</w:t>
        </w:r>
        <w:r>
          <w:tab/>
        </w:r>
        <w:r>
          <w:fldChar w:fldCharType="begin"/>
        </w:r>
        <w:r>
          <w:instrText xml:space="preserve">PAGEREF 1133 \h</w:instrText>
        </w:r>
        <w:r>
          <w:fldChar w:fldCharType="end"/>
        </w:r>
      </w:hyperlink>
    </w:p>
    <w:p>
      <w:pPr>
        <w:tabs>
          <w:tab w:val="right" w:leader="dot" w:pos="9062"/>
        </w:tabs>
        <w:ind w:left="220"/>
      </w:pPr>
      <w:hyperlink w:anchor="_Toc1134" w:history="1">
        <w:r>
          <w:rPr>
            <w:rFonts w:ascii="IRNazanin" w:hAnsi="IRNazanin" w:eastAsia="IRNazanin" w:cs="IRNazanin"/>
            <w:color w:val="111111"/>
            <w:sz w:val="22"/>
            <w:szCs w:val="22"/>
            <w:b w:val="0"/>
            <w:bCs w:val="0"/>
            <w:i w:val="0"/>
            <w:iCs w:val="0"/>
          </w:rPr>
          <w:t>1133- طغيان حق ناپذيران مكّه</w:t>
        </w:r>
        <w:r>
          <w:tab/>
        </w:r>
        <w:r>
          <w:fldChar w:fldCharType="begin"/>
        </w:r>
        <w:r>
          <w:instrText xml:space="preserve">PAGEREF 1134 \h</w:instrText>
        </w:r>
        <w:r>
          <w:fldChar w:fldCharType="end"/>
        </w:r>
      </w:hyperlink>
    </w:p>
    <w:p>
      <w:pPr>
        <w:tabs>
          <w:tab w:val="right" w:leader="dot" w:pos="9062"/>
        </w:tabs>
        <w:ind w:left="220"/>
      </w:pPr>
      <w:hyperlink w:anchor="_Toc1135" w:history="1">
        <w:r>
          <w:rPr>
            <w:rFonts w:ascii="IRNazanin" w:hAnsi="IRNazanin" w:eastAsia="IRNazanin" w:cs="IRNazanin"/>
            <w:color w:val="111111"/>
            <w:sz w:val="22"/>
            <w:szCs w:val="22"/>
            <w:b w:val="0"/>
            <w:bCs w:val="0"/>
            <w:i w:val="0"/>
            <w:iCs w:val="0"/>
          </w:rPr>
          <w:t>1134- ظلم حق ناپذيران</w:t>
        </w:r>
        <w:r>
          <w:tab/>
        </w:r>
        <w:r>
          <w:fldChar w:fldCharType="begin"/>
        </w:r>
        <w:r>
          <w:instrText xml:space="preserve">PAGEREF 1135 \h</w:instrText>
        </w:r>
        <w:r>
          <w:fldChar w:fldCharType="end"/>
        </w:r>
      </w:hyperlink>
    </w:p>
    <w:p>
      <w:pPr>
        <w:tabs>
          <w:tab w:val="right" w:leader="dot" w:pos="9062"/>
        </w:tabs>
        <w:ind w:left="220"/>
      </w:pPr>
      <w:hyperlink w:anchor="_Toc1136" w:history="1">
        <w:r>
          <w:rPr>
            <w:rFonts w:ascii="IRNazanin" w:hAnsi="IRNazanin" w:eastAsia="IRNazanin" w:cs="IRNazanin"/>
            <w:color w:val="111111"/>
            <w:sz w:val="22"/>
            <w:szCs w:val="22"/>
            <w:b w:val="0"/>
            <w:bCs w:val="0"/>
            <w:i w:val="0"/>
            <w:iCs w:val="0"/>
          </w:rPr>
          <w:t>1135- عبرت از كيفر دنيوى حق ناپذيران</w:t>
        </w:r>
        <w:r>
          <w:tab/>
        </w:r>
        <w:r>
          <w:fldChar w:fldCharType="begin"/>
        </w:r>
        <w:r>
          <w:instrText xml:space="preserve">PAGEREF 1136 \h</w:instrText>
        </w:r>
        <w:r>
          <w:fldChar w:fldCharType="end"/>
        </w:r>
      </w:hyperlink>
    </w:p>
    <w:p>
      <w:pPr>
        <w:tabs>
          <w:tab w:val="right" w:leader="dot" w:pos="9062"/>
        </w:tabs>
        <w:ind w:left="220"/>
      </w:pPr>
      <w:hyperlink w:anchor="_Toc1137" w:history="1">
        <w:r>
          <w:rPr>
            <w:rFonts w:ascii="IRNazanin" w:hAnsi="IRNazanin" w:eastAsia="IRNazanin" w:cs="IRNazanin"/>
            <w:color w:val="111111"/>
            <w:sz w:val="22"/>
            <w:szCs w:val="22"/>
            <w:b w:val="0"/>
            <w:bCs w:val="0"/>
            <w:i w:val="0"/>
            <w:iCs w:val="0"/>
          </w:rPr>
          <w:t>1136- عجز حق ناپذيران</w:t>
        </w:r>
        <w:r>
          <w:tab/>
        </w:r>
        <w:r>
          <w:fldChar w:fldCharType="begin"/>
        </w:r>
        <w:r>
          <w:instrText xml:space="preserve">PAGEREF 1137 \h</w:instrText>
        </w:r>
        <w:r>
          <w:fldChar w:fldCharType="end"/>
        </w:r>
      </w:hyperlink>
    </w:p>
    <w:p>
      <w:pPr>
        <w:tabs>
          <w:tab w:val="right" w:leader="dot" w:pos="9062"/>
        </w:tabs>
        <w:ind w:left="220"/>
      </w:pPr>
      <w:hyperlink w:anchor="_Toc1138" w:history="1">
        <w:r>
          <w:rPr>
            <w:rFonts w:ascii="IRNazanin" w:hAnsi="IRNazanin" w:eastAsia="IRNazanin" w:cs="IRNazanin"/>
            <w:color w:val="111111"/>
            <w:sz w:val="22"/>
            <w:szCs w:val="22"/>
            <w:b w:val="0"/>
            <w:bCs w:val="0"/>
            <w:i w:val="0"/>
            <w:iCs w:val="0"/>
          </w:rPr>
          <w:t>1137- عذاب اخروى حق ناپذيران</w:t>
        </w:r>
        <w:r>
          <w:tab/>
        </w:r>
        <w:r>
          <w:fldChar w:fldCharType="begin"/>
        </w:r>
        <w:r>
          <w:instrText xml:space="preserve">PAGEREF 1138 \h</w:instrText>
        </w:r>
        <w:r>
          <w:fldChar w:fldCharType="end"/>
        </w:r>
      </w:hyperlink>
    </w:p>
    <w:p>
      <w:pPr>
        <w:tabs>
          <w:tab w:val="right" w:leader="dot" w:pos="9062"/>
        </w:tabs>
        <w:ind w:left="220"/>
      </w:pPr>
      <w:hyperlink w:anchor="_Toc1139" w:history="1">
        <w:r>
          <w:rPr>
            <w:rFonts w:ascii="IRNazanin" w:hAnsi="IRNazanin" w:eastAsia="IRNazanin" w:cs="IRNazanin"/>
            <w:color w:val="111111"/>
            <w:sz w:val="22"/>
            <w:szCs w:val="22"/>
            <w:b w:val="0"/>
            <w:bCs w:val="0"/>
            <w:i w:val="0"/>
            <w:iCs w:val="0"/>
          </w:rPr>
          <w:t>1138- عذاب استيصال حق ناپذيران</w:t>
        </w:r>
        <w:r>
          <w:tab/>
        </w:r>
        <w:r>
          <w:fldChar w:fldCharType="begin"/>
        </w:r>
        <w:r>
          <w:instrText xml:space="preserve">PAGEREF 1139 \h</w:instrText>
        </w:r>
        <w:r>
          <w:fldChar w:fldCharType="end"/>
        </w:r>
      </w:hyperlink>
    </w:p>
    <w:p>
      <w:pPr>
        <w:tabs>
          <w:tab w:val="right" w:leader="dot" w:pos="9062"/>
        </w:tabs>
        <w:ind w:left="220"/>
      </w:pPr>
      <w:hyperlink w:anchor="_Toc1140" w:history="1">
        <w:r>
          <w:rPr>
            <w:rFonts w:ascii="IRNazanin" w:hAnsi="IRNazanin" w:eastAsia="IRNazanin" w:cs="IRNazanin"/>
            <w:color w:val="111111"/>
            <w:sz w:val="22"/>
            <w:szCs w:val="22"/>
            <w:b w:val="0"/>
            <w:bCs w:val="0"/>
            <w:i w:val="0"/>
            <w:iCs w:val="0"/>
          </w:rPr>
          <w:t>1139- عذاب حق ناپذيران</w:t>
        </w:r>
        <w:r>
          <w:tab/>
        </w:r>
        <w:r>
          <w:fldChar w:fldCharType="begin"/>
        </w:r>
        <w:r>
          <w:instrText xml:space="preserve">PAGEREF 1140 \h</w:instrText>
        </w:r>
        <w:r>
          <w:fldChar w:fldCharType="end"/>
        </w:r>
      </w:hyperlink>
    </w:p>
    <w:p>
      <w:pPr>
        <w:tabs>
          <w:tab w:val="right" w:leader="dot" w:pos="9062"/>
        </w:tabs>
        <w:ind w:left="220"/>
      </w:pPr>
      <w:hyperlink w:anchor="_Toc1141" w:history="1">
        <w:r>
          <w:rPr>
            <w:rFonts w:ascii="IRNazanin" w:hAnsi="IRNazanin" w:eastAsia="IRNazanin" w:cs="IRNazanin"/>
            <w:color w:val="111111"/>
            <w:sz w:val="22"/>
            <w:szCs w:val="22"/>
            <w:b w:val="0"/>
            <w:bCs w:val="0"/>
            <w:i w:val="0"/>
            <w:iCs w:val="0"/>
          </w:rPr>
          <w:t>1140- عصيان حق ناپذيران مكّه</w:t>
        </w:r>
        <w:r>
          <w:tab/>
        </w:r>
        <w:r>
          <w:fldChar w:fldCharType="begin"/>
        </w:r>
        <w:r>
          <w:instrText xml:space="preserve">PAGEREF 1141 \h</w:instrText>
        </w:r>
        <w:r>
          <w:fldChar w:fldCharType="end"/>
        </w:r>
      </w:hyperlink>
    </w:p>
    <w:p>
      <w:pPr>
        <w:tabs>
          <w:tab w:val="right" w:leader="dot" w:pos="9062"/>
        </w:tabs>
        <w:ind w:left="220"/>
      </w:pPr>
      <w:hyperlink w:anchor="_Toc1142" w:history="1">
        <w:r>
          <w:rPr>
            <w:rFonts w:ascii="IRNazanin" w:hAnsi="IRNazanin" w:eastAsia="IRNazanin" w:cs="IRNazanin"/>
            <w:color w:val="111111"/>
            <w:sz w:val="22"/>
            <w:szCs w:val="22"/>
            <w:b w:val="0"/>
            <w:bCs w:val="0"/>
            <w:i w:val="0"/>
            <w:iCs w:val="0"/>
          </w:rPr>
          <w:t>1141- عوامل زيان حق ناپذيران</w:t>
        </w:r>
        <w:r>
          <w:tab/>
        </w:r>
        <w:r>
          <w:fldChar w:fldCharType="begin"/>
        </w:r>
        <w:r>
          <w:instrText xml:space="preserve">PAGEREF 1142 \h</w:instrText>
        </w:r>
        <w:r>
          <w:fldChar w:fldCharType="end"/>
        </w:r>
      </w:hyperlink>
    </w:p>
    <w:p>
      <w:pPr>
        <w:tabs>
          <w:tab w:val="right" w:leader="dot" w:pos="9062"/>
        </w:tabs>
        <w:ind w:left="220"/>
      </w:pPr>
      <w:hyperlink w:anchor="_Toc1143" w:history="1">
        <w:r>
          <w:rPr>
            <w:rFonts w:ascii="IRNazanin" w:hAnsi="IRNazanin" w:eastAsia="IRNazanin" w:cs="IRNazanin"/>
            <w:color w:val="111111"/>
            <w:sz w:val="22"/>
            <w:szCs w:val="22"/>
            <w:b w:val="0"/>
            <w:bCs w:val="0"/>
            <w:i w:val="0"/>
            <w:iCs w:val="0"/>
          </w:rPr>
          <w:t>1142- فرجام حق ناپذيران</w:t>
        </w:r>
        <w:r>
          <w:tab/>
        </w:r>
        <w:r>
          <w:fldChar w:fldCharType="begin"/>
        </w:r>
        <w:r>
          <w:instrText xml:space="preserve">PAGEREF 1143 \h</w:instrText>
        </w:r>
        <w:r>
          <w:fldChar w:fldCharType="end"/>
        </w:r>
      </w:hyperlink>
    </w:p>
    <w:p>
      <w:pPr>
        <w:tabs>
          <w:tab w:val="right" w:leader="dot" w:pos="9062"/>
        </w:tabs>
        <w:ind w:left="220"/>
      </w:pPr>
      <w:hyperlink w:anchor="_Toc1144" w:history="1">
        <w:r>
          <w:rPr>
            <w:rFonts w:ascii="IRNazanin" w:hAnsi="IRNazanin" w:eastAsia="IRNazanin" w:cs="IRNazanin"/>
            <w:color w:val="111111"/>
            <w:sz w:val="22"/>
            <w:szCs w:val="22"/>
            <w:b w:val="0"/>
            <w:bCs w:val="0"/>
            <w:i w:val="0"/>
            <w:iCs w:val="0"/>
          </w:rPr>
          <w:t>1143- فلسفه تأخير عذاب حق ناپذيران</w:t>
        </w:r>
        <w:r>
          <w:tab/>
        </w:r>
        <w:r>
          <w:fldChar w:fldCharType="begin"/>
        </w:r>
        <w:r>
          <w:instrText xml:space="preserve">PAGEREF 1144 \h</w:instrText>
        </w:r>
        <w:r>
          <w:fldChar w:fldCharType="end"/>
        </w:r>
      </w:hyperlink>
    </w:p>
    <w:p>
      <w:pPr>
        <w:tabs>
          <w:tab w:val="right" w:leader="dot" w:pos="9062"/>
        </w:tabs>
        <w:ind w:left="220"/>
      </w:pPr>
      <w:hyperlink w:anchor="_Toc1145" w:history="1">
        <w:r>
          <w:rPr>
            <w:rFonts w:ascii="IRNazanin" w:hAnsi="IRNazanin" w:eastAsia="IRNazanin" w:cs="IRNazanin"/>
            <w:color w:val="111111"/>
            <w:sz w:val="22"/>
            <w:szCs w:val="22"/>
            <w:b w:val="0"/>
            <w:bCs w:val="0"/>
            <w:i w:val="0"/>
            <w:iCs w:val="0"/>
          </w:rPr>
          <w:t>1144- فلسفه تأخير عذاب حق ناپذيران صدراسلام</w:t>
        </w:r>
        <w:r>
          <w:tab/>
        </w:r>
        <w:r>
          <w:fldChar w:fldCharType="begin"/>
        </w:r>
        <w:r>
          <w:instrText xml:space="preserve">PAGEREF 1145 \h</w:instrText>
        </w:r>
        <w:r>
          <w:fldChar w:fldCharType="end"/>
        </w:r>
      </w:hyperlink>
    </w:p>
    <w:p>
      <w:pPr>
        <w:tabs>
          <w:tab w:val="right" w:leader="dot" w:pos="9062"/>
        </w:tabs>
        <w:ind w:left="220"/>
      </w:pPr>
      <w:hyperlink w:anchor="_Toc1146" w:history="1">
        <w:r>
          <w:rPr>
            <w:rFonts w:ascii="IRNazanin" w:hAnsi="IRNazanin" w:eastAsia="IRNazanin" w:cs="IRNazanin"/>
            <w:color w:val="111111"/>
            <w:sz w:val="22"/>
            <w:szCs w:val="22"/>
            <w:b w:val="0"/>
            <w:bCs w:val="0"/>
            <w:i w:val="0"/>
            <w:iCs w:val="0"/>
          </w:rPr>
          <w:t>1145- فلسفه تهديد حق ناپذيران</w:t>
        </w:r>
        <w:r>
          <w:tab/>
        </w:r>
        <w:r>
          <w:fldChar w:fldCharType="begin"/>
        </w:r>
        <w:r>
          <w:instrText xml:space="preserve">PAGEREF 1146 \h</w:instrText>
        </w:r>
        <w:r>
          <w:fldChar w:fldCharType="end"/>
        </w:r>
      </w:hyperlink>
    </w:p>
    <w:p>
      <w:pPr>
        <w:tabs>
          <w:tab w:val="right" w:leader="dot" w:pos="9062"/>
        </w:tabs>
        <w:ind w:left="220"/>
      </w:pPr>
      <w:hyperlink w:anchor="_Toc1147" w:history="1">
        <w:r>
          <w:rPr>
            <w:rFonts w:ascii="IRNazanin" w:hAnsi="IRNazanin" w:eastAsia="IRNazanin" w:cs="IRNazanin"/>
            <w:color w:val="111111"/>
            <w:sz w:val="22"/>
            <w:szCs w:val="22"/>
            <w:b w:val="0"/>
            <w:bCs w:val="0"/>
            <w:i w:val="0"/>
            <w:iCs w:val="0"/>
          </w:rPr>
          <w:t>1146- فلسفه مهلت به حق ناپذيران</w:t>
        </w:r>
        <w:r>
          <w:tab/>
        </w:r>
        <w:r>
          <w:fldChar w:fldCharType="begin"/>
        </w:r>
        <w:r>
          <w:instrText xml:space="preserve">PAGEREF 1147 \h</w:instrText>
        </w:r>
        <w:r>
          <w:fldChar w:fldCharType="end"/>
        </w:r>
      </w:hyperlink>
    </w:p>
    <w:p>
      <w:pPr>
        <w:tabs>
          <w:tab w:val="right" w:leader="dot" w:pos="9062"/>
        </w:tabs>
        <w:ind w:left="220"/>
      </w:pPr>
      <w:hyperlink w:anchor="_Toc1148" w:history="1">
        <w:r>
          <w:rPr>
            <w:rFonts w:ascii="IRNazanin" w:hAnsi="IRNazanin" w:eastAsia="IRNazanin" w:cs="IRNazanin"/>
            <w:color w:val="111111"/>
            <w:sz w:val="22"/>
            <w:szCs w:val="22"/>
            <w:b w:val="0"/>
            <w:bCs w:val="0"/>
            <w:i w:val="0"/>
            <w:iCs w:val="0"/>
          </w:rPr>
          <w:t>1147- قضاوت بين محمد(صلی الله علیه و آله) و حق ناپذيران</w:t>
        </w:r>
        <w:r>
          <w:tab/>
        </w:r>
        <w:r>
          <w:fldChar w:fldCharType="begin"/>
        </w:r>
        <w:r>
          <w:instrText xml:space="preserve">PAGEREF 1148 \h</w:instrText>
        </w:r>
        <w:r>
          <w:fldChar w:fldCharType="end"/>
        </w:r>
      </w:hyperlink>
    </w:p>
    <w:p>
      <w:pPr>
        <w:tabs>
          <w:tab w:val="right" w:leader="dot" w:pos="9062"/>
        </w:tabs>
        <w:ind w:left="220"/>
      </w:pPr>
      <w:hyperlink w:anchor="_Toc1149" w:history="1">
        <w:r>
          <w:rPr>
            <w:rFonts w:ascii="IRNazanin" w:hAnsi="IRNazanin" w:eastAsia="IRNazanin" w:cs="IRNazanin"/>
            <w:color w:val="111111"/>
            <w:sz w:val="22"/>
            <w:szCs w:val="22"/>
            <w:b w:val="0"/>
            <w:bCs w:val="0"/>
            <w:i w:val="0"/>
            <w:iCs w:val="0"/>
          </w:rPr>
          <w:t>1148- كرى حق ناپذيران</w:t>
        </w:r>
        <w:r>
          <w:tab/>
        </w:r>
        <w:r>
          <w:fldChar w:fldCharType="begin"/>
        </w:r>
        <w:r>
          <w:instrText xml:space="preserve">PAGEREF 1149 \h</w:instrText>
        </w:r>
        <w:r>
          <w:fldChar w:fldCharType="end"/>
        </w:r>
      </w:hyperlink>
    </w:p>
    <w:p>
      <w:pPr>
        <w:tabs>
          <w:tab w:val="right" w:leader="dot" w:pos="9062"/>
        </w:tabs>
        <w:ind w:left="220"/>
      </w:pPr>
      <w:hyperlink w:anchor="_Toc1150" w:history="1">
        <w:r>
          <w:rPr>
            <w:rFonts w:ascii="IRNazanin" w:hAnsi="IRNazanin" w:eastAsia="IRNazanin" w:cs="IRNazanin"/>
            <w:color w:val="111111"/>
            <w:sz w:val="22"/>
            <w:szCs w:val="22"/>
            <w:b w:val="0"/>
            <w:bCs w:val="0"/>
            <w:i w:val="0"/>
            <w:iCs w:val="0"/>
          </w:rPr>
          <w:t>1149- كيفر حق ناپذيران</w:t>
        </w:r>
        <w:r>
          <w:tab/>
        </w:r>
        <w:r>
          <w:fldChar w:fldCharType="begin"/>
        </w:r>
        <w:r>
          <w:instrText xml:space="preserve">PAGEREF 1150 \h</w:instrText>
        </w:r>
        <w:r>
          <w:fldChar w:fldCharType="end"/>
        </w:r>
      </w:hyperlink>
    </w:p>
    <w:p>
      <w:pPr>
        <w:tabs>
          <w:tab w:val="right" w:leader="dot" w:pos="9062"/>
        </w:tabs>
        <w:ind w:left="220"/>
      </w:pPr>
      <w:hyperlink w:anchor="_Toc1151" w:history="1">
        <w:r>
          <w:rPr>
            <w:rFonts w:ascii="IRNazanin" w:hAnsi="IRNazanin" w:eastAsia="IRNazanin" w:cs="IRNazanin"/>
            <w:color w:val="111111"/>
            <w:sz w:val="22"/>
            <w:szCs w:val="22"/>
            <w:b w:val="0"/>
            <w:bCs w:val="0"/>
            <w:i w:val="0"/>
            <w:iCs w:val="0"/>
          </w:rPr>
          <w:t>1150- كيفر دنيوى حق ناپذيران</w:t>
        </w:r>
        <w:r>
          <w:tab/>
        </w:r>
        <w:r>
          <w:fldChar w:fldCharType="begin"/>
        </w:r>
        <w:r>
          <w:instrText xml:space="preserve">PAGEREF 1151 \h</w:instrText>
        </w:r>
        <w:r>
          <w:fldChar w:fldCharType="end"/>
        </w:r>
      </w:hyperlink>
    </w:p>
    <w:p>
      <w:pPr>
        <w:tabs>
          <w:tab w:val="right" w:leader="dot" w:pos="9062"/>
        </w:tabs>
        <w:ind w:left="220"/>
      </w:pPr>
      <w:hyperlink w:anchor="_Toc1152" w:history="1">
        <w:r>
          <w:rPr>
            <w:rFonts w:ascii="IRNazanin" w:hAnsi="IRNazanin" w:eastAsia="IRNazanin" w:cs="IRNazanin"/>
            <w:color w:val="111111"/>
            <w:sz w:val="22"/>
            <w:szCs w:val="22"/>
            <w:b w:val="0"/>
            <w:bCs w:val="0"/>
            <w:i w:val="0"/>
            <w:iCs w:val="0"/>
          </w:rPr>
          <w:t>1151- گمراهى حق ناپذيران</w:t>
        </w:r>
        <w:r>
          <w:tab/>
        </w:r>
        <w:r>
          <w:fldChar w:fldCharType="begin"/>
        </w:r>
        <w:r>
          <w:instrText xml:space="preserve">PAGEREF 1152 \h</w:instrText>
        </w:r>
        <w:r>
          <w:fldChar w:fldCharType="end"/>
        </w:r>
      </w:hyperlink>
    </w:p>
    <w:p>
      <w:pPr>
        <w:tabs>
          <w:tab w:val="right" w:leader="dot" w:pos="9062"/>
        </w:tabs>
        <w:ind w:left="220"/>
      </w:pPr>
      <w:hyperlink w:anchor="_Toc1153" w:history="1">
        <w:r>
          <w:rPr>
            <w:rFonts w:ascii="IRNazanin" w:hAnsi="IRNazanin" w:eastAsia="IRNazanin" w:cs="IRNazanin"/>
            <w:color w:val="111111"/>
            <w:sz w:val="22"/>
            <w:szCs w:val="22"/>
            <w:b w:val="0"/>
            <w:bCs w:val="0"/>
            <w:i w:val="0"/>
            <w:iCs w:val="0"/>
          </w:rPr>
          <w:t>1152- لجاجت حق ناپذيران</w:t>
        </w:r>
        <w:r>
          <w:tab/>
        </w:r>
        <w:r>
          <w:fldChar w:fldCharType="begin"/>
        </w:r>
        <w:r>
          <w:instrText xml:space="preserve">PAGEREF 1153 \h</w:instrText>
        </w:r>
        <w:r>
          <w:fldChar w:fldCharType="end"/>
        </w:r>
      </w:hyperlink>
    </w:p>
    <w:p>
      <w:pPr>
        <w:tabs>
          <w:tab w:val="right" w:leader="dot" w:pos="9062"/>
        </w:tabs>
        <w:ind w:left="220"/>
      </w:pPr>
      <w:hyperlink w:anchor="_Toc1154" w:history="1">
        <w:r>
          <w:rPr>
            <w:rFonts w:ascii="IRNazanin" w:hAnsi="IRNazanin" w:eastAsia="IRNazanin" w:cs="IRNazanin"/>
            <w:color w:val="111111"/>
            <w:sz w:val="22"/>
            <w:szCs w:val="22"/>
            <w:b w:val="0"/>
            <w:bCs w:val="0"/>
            <w:i w:val="0"/>
            <w:iCs w:val="0"/>
          </w:rPr>
          <w:t>1153- لعن بر حق ناپذيران</w:t>
        </w:r>
        <w:r>
          <w:tab/>
        </w:r>
        <w:r>
          <w:fldChar w:fldCharType="begin"/>
        </w:r>
        <w:r>
          <w:instrText xml:space="preserve">PAGEREF 1154 \h</w:instrText>
        </w:r>
        <w:r>
          <w:fldChar w:fldCharType="end"/>
        </w:r>
      </w:hyperlink>
    </w:p>
    <w:p>
      <w:pPr>
        <w:tabs>
          <w:tab w:val="right" w:leader="dot" w:pos="9062"/>
        </w:tabs>
        <w:ind w:left="220"/>
      </w:pPr>
      <w:hyperlink w:anchor="_Toc1155" w:history="1">
        <w:r>
          <w:rPr>
            <w:rFonts w:ascii="IRNazanin" w:hAnsi="IRNazanin" w:eastAsia="IRNazanin" w:cs="IRNazanin"/>
            <w:color w:val="111111"/>
            <w:sz w:val="22"/>
            <w:szCs w:val="22"/>
            <w:b w:val="0"/>
            <w:bCs w:val="0"/>
            <w:i w:val="0"/>
            <w:iCs w:val="0"/>
          </w:rPr>
          <w:t>1154- محروميت حق ناپذيران</w:t>
        </w:r>
        <w:r>
          <w:tab/>
        </w:r>
        <w:r>
          <w:fldChar w:fldCharType="begin"/>
        </w:r>
        <w:r>
          <w:instrText xml:space="preserve">PAGEREF 1155 \h</w:instrText>
        </w:r>
        <w:r>
          <w:fldChar w:fldCharType="end"/>
        </w:r>
      </w:hyperlink>
    </w:p>
    <w:p>
      <w:pPr>
        <w:tabs>
          <w:tab w:val="right" w:leader="dot" w:pos="9062"/>
        </w:tabs>
        <w:ind w:left="220"/>
      </w:pPr>
      <w:hyperlink w:anchor="_Toc1156" w:history="1">
        <w:r>
          <w:rPr>
            <w:rFonts w:ascii="IRNazanin" w:hAnsi="IRNazanin" w:eastAsia="IRNazanin" w:cs="IRNazanin"/>
            <w:color w:val="111111"/>
            <w:sz w:val="22"/>
            <w:szCs w:val="22"/>
            <w:b w:val="0"/>
            <w:bCs w:val="0"/>
            <w:i w:val="0"/>
            <w:iCs w:val="0"/>
          </w:rPr>
          <w:t>1155- محمد(صلی الله علیه و آله) و حق ناپذيران</w:t>
        </w:r>
        <w:r>
          <w:tab/>
        </w:r>
        <w:r>
          <w:fldChar w:fldCharType="begin"/>
        </w:r>
        <w:r>
          <w:instrText xml:space="preserve">PAGEREF 1156 \h</w:instrText>
        </w:r>
        <w:r>
          <w:fldChar w:fldCharType="end"/>
        </w:r>
      </w:hyperlink>
    </w:p>
    <w:p>
      <w:pPr>
        <w:tabs>
          <w:tab w:val="right" w:leader="dot" w:pos="9062"/>
        </w:tabs>
        <w:ind w:left="220"/>
      </w:pPr>
      <w:hyperlink w:anchor="_Toc1157" w:history="1">
        <w:r>
          <w:rPr>
            <w:rFonts w:ascii="IRNazanin" w:hAnsi="IRNazanin" w:eastAsia="IRNazanin" w:cs="IRNazanin"/>
            <w:color w:val="111111"/>
            <w:sz w:val="22"/>
            <w:szCs w:val="22"/>
            <w:b w:val="0"/>
            <w:bCs w:val="0"/>
            <w:i w:val="0"/>
            <w:iCs w:val="0"/>
          </w:rPr>
          <w:t>1156- مردگى حق ناپذيران</w:t>
        </w:r>
        <w:r>
          <w:tab/>
        </w:r>
        <w:r>
          <w:fldChar w:fldCharType="begin"/>
        </w:r>
        <w:r>
          <w:instrText xml:space="preserve">PAGEREF 1157 \h</w:instrText>
        </w:r>
        <w:r>
          <w:fldChar w:fldCharType="end"/>
        </w:r>
      </w:hyperlink>
    </w:p>
    <w:p>
      <w:pPr>
        <w:tabs>
          <w:tab w:val="right" w:leader="dot" w:pos="9062"/>
        </w:tabs>
        <w:ind w:left="220"/>
      </w:pPr>
      <w:hyperlink w:anchor="_Toc1158" w:history="1">
        <w:r>
          <w:rPr>
            <w:rFonts w:ascii="IRNazanin" w:hAnsi="IRNazanin" w:eastAsia="IRNazanin" w:cs="IRNazanin"/>
            <w:color w:val="111111"/>
            <w:sz w:val="22"/>
            <w:szCs w:val="22"/>
            <w:b w:val="0"/>
            <w:bCs w:val="0"/>
            <w:i w:val="0"/>
            <w:iCs w:val="0"/>
          </w:rPr>
          <w:t>1157- معجزه براى حق ناپذيران</w:t>
        </w:r>
        <w:r>
          <w:tab/>
        </w:r>
        <w:r>
          <w:fldChar w:fldCharType="begin"/>
        </w:r>
        <w:r>
          <w:instrText xml:space="preserve">PAGEREF 1158 \h</w:instrText>
        </w:r>
        <w:r>
          <w:fldChar w:fldCharType="end"/>
        </w:r>
      </w:hyperlink>
    </w:p>
    <w:p>
      <w:pPr>
        <w:tabs>
          <w:tab w:val="right" w:leader="dot" w:pos="9062"/>
        </w:tabs>
        <w:ind w:left="220"/>
      </w:pPr>
      <w:hyperlink w:anchor="_Toc1159" w:history="1">
        <w:r>
          <w:rPr>
            <w:rFonts w:ascii="IRNazanin" w:hAnsi="IRNazanin" w:eastAsia="IRNazanin" w:cs="IRNazanin"/>
            <w:color w:val="111111"/>
            <w:sz w:val="22"/>
            <w:szCs w:val="22"/>
            <w:b w:val="0"/>
            <w:bCs w:val="0"/>
            <w:i w:val="0"/>
            <w:iCs w:val="0"/>
          </w:rPr>
          <w:t>1158- موضعگيرى عليه حق ناپذيران</w:t>
        </w:r>
        <w:r>
          <w:tab/>
        </w:r>
        <w:r>
          <w:fldChar w:fldCharType="begin"/>
        </w:r>
        <w:r>
          <w:instrText xml:space="preserve">PAGEREF 1159 \h</w:instrText>
        </w:r>
        <w:r>
          <w:fldChar w:fldCharType="end"/>
        </w:r>
      </w:hyperlink>
    </w:p>
    <w:p>
      <w:pPr>
        <w:tabs>
          <w:tab w:val="right" w:leader="dot" w:pos="9062"/>
        </w:tabs>
        <w:ind w:left="220"/>
      </w:pPr>
      <w:hyperlink w:anchor="_Toc1160" w:history="1">
        <w:r>
          <w:rPr>
            <w:rFonts w:ascii="IRNazanin" w:hAnsi="IRNazanin" w:eastAsia="IRNazanin" w:cs="IRNazanin"/>
            <w:color w:val="111111"/>
            <w:sz w:val="22"/>
            <w:szCs w:val="22"/>
            <w:b w:val="0"/>
            <w:bCs w:val="0"/>
            <w:i w:val="0"/>
            <w:iCs w:val="0"/>
          </w:rPr>
          <w:t>1159- نفرين بر حق ناپذيران</w:t>
        </w:r>
        <w:r>
          <w:tab/>
        </w:r>
        <w:r>
          <w:fldChar w:fldCharType="begin"/>
        </w:r>
        <w:r>
          <w:instrText xml:space="preserve">PAGEREF 1160 \h</w:instrText>
        </w:r>
        <w:r>
          <w:fldChar w:fldCharType="end"/>
        </w:r>
      </w:hyperlink>
    </w:p>
    <w:p>
      <w:pPr>
        <w:tabs>
          <w:tab w:val="right" w:leader="dot" w:pos="9062"/>
        </w:tabs>
        <w:ind w:left="220"/>
      </w:pPr>
      <w:hyperlink w:anchor="_Toc1161" w:history="1">
        <w:r>
          <w:rPr>
            <w:rFonts w:ascii="IRNazanin" w:hAnsi="IRNazanin" w:eastAsia="IRNazanin" w:cs="IRNazanin"/>
            <w:color w:val="111111"/>
            <w:sz w:val="22"/>
            <w:szCs w:val="22"/>
            <w:b w:val="0"/>
            <w:bCs w:val="0"/>
            <w:i w:val="0"/>
            <w:iCs w:val="0"/>
          </w:rPr>
          <w:t>1160- نقش حق ناپذيران</w:t>
        </w:r>
        <w:r>
          <w:tab/>
        </w:r>
        <w:r>
          <w:fldChar w:fldCharType="begin"/>
        </w:r>
        <w:r>
          <w:instrText xml:space="preserve">PAGEREF 1161 \h</w:instrText>
        </w:r>
        <w:r>
          <w:fldChar w:fldCharType="end"/>
        </w:r>
      </w:hyperlink>
    </w:p>
    <w:p>
      <w:pPr>
        <w:tabs>
          <w:tab w:val="right" w:leader="dot" w:pos="9062"/>
        </w:tabs>
        <w:ind w:left="220"/>
      </w:pPr>
      <w:hyperlink w:anchor="_Toc1162" w:history="1">
        <w:r>
          <w:rPr>
            <w:rFonts w:ascii="IRNazanin" w:hAnsi="IRNazanin" w:eastAsia="IRNazanin" w:cs="IRNazanin"/>
            <w:color w:val="111111"/>
            <w:sz w:val="22"/>
            <w:szCs w:val="22"/>
            <w:b w:val="0"/>
            <w:bCs w:val="0"/>
            <w:i w:val="0"/>
            <w:iCs w:val="0"/>
          </w:rPr>
          <w:t>1161- وقت شكست حق ناپذيران صدراسلام</w:t>
        </w:r>
        <w:r>
          <w:tab/>
        </w:r>
        <w:r>
          <w:fldChar w:fldCharType="begin"/>
        </w:r>
        <w:r>
          <w:instrText xml:space="preserve">PAGEREF 1162 \h</w:instrText>
        </w:r>
        <w:r>
          <w:fldChar w:fldCharType="end"/>
        </w:r>
      </w:hyperlink>
    </w:p>
    <w:p>
      <w:pPr>
        <w:tabs>
          <w:tab w:val="right" w:leader="dot" w:pos="9062"/>
        </w:tabs>
        <w:ind w:left="220"/>
      </w:pPr>
      <w:hyperlink w:anchor="_Toc1163" w:history="1">
        <w:r>
          <w:rPr>
            <w:rFonts w:ascii="IRNazanin" w:hAnsi="IRNazanin" w:eastAsia="IRNazanin" w:cs="IRNazanin"/>
            <w:color w:val="111111"/>
            <w:sz w:val="22"/>
            <w:szCs w:val="22"/>
            <w:b w:val="0"/>
            <w:bCs w:val="0"/>
            <w:i w:val="0"/>
            <w:iCs w:val="0"/>
          </w:rPr>
          <w:t>1162- وقت عذاب حق ناپذيران</w:t>
        </w:r>
        <w:r>
          <w:tab/>
        </w:r>
        <w:r>
          <w:fldChar w:fldCharType="begin"/>
        </w:r>
        <w:r>
          <w:instrText xml:space="preserve">PAGEREF 1163 \h</w:instrText>
        </w:r>
        <w:r>
          <w:fldChar w:fldCharType="end"/>
        </w:r>
      </w:hyperlink>
    </w:p>
    <w:p>
      <w:pPr>
        <w:tabs>
          <w:tab w:val="right" w:leader="dot" w:pos="9062"/>
        </w:tabs>
        <w:ind w:left="220"/>
      </w:pPr>
      <w:hyperlink w:anchor="_Toc1164" w:history="1">
        <w:r>
          <w:rPr>
            <w:rFonts w:ascii="IRNazanin" w:hAnsi="IRNazanin" w:eastAsia="IRNazanin" w:cs="IRNazanin"/>
            <w:color w:val="111111"/>
            <w:sz w:val="22"/>
            <w:szCs w:val="22"/>
            <w:b w:val="0"/>
            <w:bCs w:val="0"/>
            <w:i w:val="0"/>
            <w:iCs w:val="0"/>
          </w:rPr>
          <w:t>1163- هدايت حق ناپذيران</w:t>
        </w:r>
        <w:r>
          <w:tab/>
        </w:r>
        <w:r>
          <w:fldChar w:fldCharType="begin"/>
        </w:r>
        <w:r>
          <w:instrText xml:space="preserve">PAGEREF 1164 \h</w:instrText>
        </w:r>
        <w:r>
          <w:fldChar w:fldCharType="end"/>
        </w:r>
      </w:hyperlink>
    </w:p>
    <w:p>
      <w:pPr>
        <w:tabs>
          <w:tab w:val="right" w:leader="dot" w:pos="9062"/>
        </w:tabs>
        <w:ind w:left="220"/>
      </w:pPr>
      <w:hyperlink w:anchor="_Toc1165" w:history="1">
        <w:r>
          <w:rPr>
            <w:rFonts w:ascii="IRNazanin" w:hAnsi="IRNazanin" w:eastAsia="IRNazanin" w:cs="IRNazanin"/>
            <w:color w:val="111111"/>
            <w:sz w:val="22"/>
            <w:szCs w:val="22"/>
            <w:b w:val="0"/>
            <w:bCs w:val="0"/>
            <w:i w:val="0"/>
            <w:iCs w:val="0"/>
          </w:rPr>
          <w:t>1164- هدايت ناپذيرى حق ناپذيران</w:t>
        </w:r>
        <w:r>
          <w:tab/>
        </w:r>
        <w:r>
          <w:fldChar w:fldCharType="begin"/>
        </w:r>
        <w:r>
          <w:instrText xml:space="preserve">PAGEREF 1165 \h</w:instrText>
        </w:r>
        <w:r>
          <w:fldChar w:fldCharType="end"/>
        </w:r>
      </w:hyperlink>
    </w:p>
    <w:p>
      <w:pPr>
        <w:tabs>
          <w:tab w:val="right" w:leader="dot" w:pos="9062"/>
        </w:tabs>
        <w:ind w:left="220"/>
      </w:pPr>
      <w:hyperlink w:anchor="_Toc1166" w:history="1">
        <w:r>
          <w:rPr>
            <w:rFonts w:ascii="IRNazanin" w:hAnsi="IRNazanin" w:eastAsia="IRNazanin" w:cs="IRNazanin"/>
            <w:color w:val="111111"/>
            <w:sz w:val="22"/>
            <w:szCs w:val="22"/>
            <w:b w:val="0"/>
            <w:bCs w:val="0"/>
            <w:i w:val="0"/>
            <w:iCs w:val="0"/>
          </w:rPr>
          <w:t>1165- هشدار به حق ناپذيران</w:t>
        </w:r>
        <w:r>
          <w:tab/>
        </w:r>
        <w:r>
          <w:fldChar w:fldCharType="begin"/>
        </w:r>
        <w:r>
          <w:instrText xml:space="preserve">PAGEREF 1166 \h</w:instrText>
        </w:r>
        <w:r>
          <w:fldChar w:fldCharType="end"/>
        </w:r>
      </w:hyperlink>
    </w:p>
    <w:p>
      <w:pPr>
        <w:tabs>
          <w:tab w:val="right" w:leader="dot" w:pos="9062"/>
        </w:tabs>
        <w:ind w:left="220"/>
      </w:pPr>
      <w:hyperlink w:anchor="_Toc1167" w:history="1">
        <w:r>
          <w:rPr>
            <w:rFonts w:ascii="IRNazanin" w:hAnsi="IRNazanin" w:eastAsia="IRNazanin" w:cs="IRNazanin"/>
            <w:color w:val="111111"/>
            <w:sz w:val="22"/>
            <w:szCs w:val="22"/>
            <w:b w:val="0"/>
            <w:bCs w:val="0"/>
            <w:i w:val="0"/>
            <w:iCs w:val="0"/>
          </w:rPr>
          <w:t>1166- هشدار به حق ناپذيران مكه</w:t>
        </w:r>
        <w:r>
          <w:tab/>
        </w:r>
        <w:r>
          <w:fldChar w:fldCharType="begin"/>
        </w:r>
        <w:r>
          <w:instrText xml:space="preserve">PAGEREF 1167 \h</w:instrText>
        </w:r>
        <w:r>
          <w:fldChar w:fldCharType="end"/>
        </w:r>
      </w:hyperlink>
    </w:p>
    <w:p>
      <w:pPr>
        <w:tabs>
          <w:tab w:val="right" w:leader="dot" w:pos="9062"/>
        </w:tabs>
        <w:ind w:left="220"/>
      </w:pPr>
      <w:hyperlink w:anchor="_Toc1168" w:history="1">
        <w:r>
          <w:rPr>
            <w:rFonts w:ascii="IRNazanin" w:hAnsi="IRNazanin" w:eastAsia="IRNazanin" w:cs="IRNazanin"/>
            <w:color w:val="111111"/>
            <w:sz w:val="22"/>
            <w:szCs w:val="22"/>
            <w:b w:val="0"/>
            <w:bCs w:val="0"/>
            <w:i w:val="0"/>
            <w:iCs w:val="0"/>
          </w:rPr>
          <w:t>1167- هلاكت حق ناپذيران</w:t>
        </w:r>
        <w:r>
          <w:tab/>
        </w:r>
        <w:r>
          <w:fldChar w:fldCharType="begin"/>
        </w:r>
        <w:r>
          <w:instrText xml:space="preserve">PAGEREF 1168 \h</w:instrText>
        </w:r>
        <w:r>
          <w:fldChar w:fldCharType="end"/>
        </w:r>
      </w:hyperlink>
    </w:p>
    <w:p>
      <w:pPr>
        <w:tabs>
          <w:tab w:val="right" w:leader="dot" w:pos="9062"/>
        </w:tabs>
        <w:ind w:left="220"/>
      </w:pPr>
      <w:hyperlink w:anchor="_Toc1169" w:history="1">
        <w:r>
          <w:rPr>
            <w:rFonts w:ascii="IRNazanin" w:hAnsi="IRNazanin" w:eastAsia="IRNazanin" w:cs="IRNazanin"/>
            <w:color w:val="111111"/>
            <w:sz w:val="22"/>
            <w:szCs w:val="22"/>
            <w:b w:val="0"/>
            <w:bCs w:val="0"/>
            <w:i w:val="0"/>
            <w:iCs w:val="0"/>
          </w:rPr>
          <w:t>1168- يأس از هدايت حق ناپذيران</w:t>
        </w:r>
        <w:r>
          <w:tab/>
        </w:r>
        <w:r>
          <w:fldChar w:fldCharType="begin"/>
        </w:r>
        <w:r>
          <w:instrText xml:space="preserve">PAGEREF 1169 \h</w:instrText>
        </w:r>
        <w:r>
          <w:fldChar w:fldCharType="end"/>
        </w:r>
      </w:hyperlink>
    </w:p>
    <w:p>
      <w:pPr>
        <w:tabs>
          <w:tab w:val="right" w:leader="dot" w:pos="9062"/>
        </w:tabs>
        <w:ind w:left="220"/>
      </w:pPr>
      <w:hyperlink w:anchor="_Toc1170" w:history="1">
        <w:r>
          <w:rPr>
            <w:rFonts w:ascii="IRNazanin" w:hAnsi="IRNazanin" w:eastAsia="IRNazanin" w:cs="IRNazanin"/>
            <w:color w:val="111111"/>
            <w:sz w:val="22"/>
            <w:szCs w:val="22"/>
            <w:b w:val="0"/>
            <w:bCs w:val="0"/>
            <w:i w:val="0"/>
            <w:iCs w:val="0"/>
          </w:rPr>
          <w:t>1169- يأس حق ناپذيران</w:t>
        </w:r>
        <w:r>
          <w:tab/>
        </w:r>
        <w:r>
          <w:fldChar w:fldCharType="begin"/>
        </w:r>
        <w:r>
          <w:instrText xml:space="preserve">PAGEREF 1170 \h</w:instrText>
        </w:r>
        <w:r>
          <w:fldChar w:fldCharType="end"/>
        </w:r>
      </w:hyperlink>
    </w:p>
    <w:p>
      <w:pPr>
        <w:tabs>
          <w:tab w:val="right" w:leader="dot" w:pos="9062"/>
        </w:tabs>
        <w:ind w:left="220"/>
      </w:pPr>
      <w:hyperlink w:anchor="_Toc1171" w:history="1">
        <w:r>
          <w:rPr>
            <w:rFonts w:ascii="IRNazanin" w:hAnsi="IRNazanin" w:eastAsia="IRNazanin" w:cs="IRNazanin"/>
            <w:color w:val="111111"/>
            <w:sz w:val="22"/>
            <w:szCs w:val="22"/>
            <w:b w:val="0"/>
            <w:bCs w:val="0"/>
            <w:i w:val="0"/>
            <w:iCs w:val="0"/>
          </w:rPr>
          <w:t>1170- حق ناپذيران مكّه</w:t>
        </w:r>
        <w:r>
          <w:tab/>
        </w:r>
        <w:r>
          <w:fldChar w:fldCharType="begin"/>
        </w:r>
        <w:r>
          <w:instrText xml:space="preserve">PAGEREF 1171 \h</w:instrText>
        </w:r>
        <w:r>
          <w:fldChar w:fldCharType="end"/>
        </w:r>
      </w:hyperlink>
    </w:p>
    <w:p>
      <w:pPr>
        <w:tabs>
          <w:tab w:val="right" w:leader="dot" w:pos="9062"/>
        </w:tabs>
        <w:ind w:left="220"/>
      </w:pPr>
      <w:hyperlink w:anchor="_Toc1172" w:history="1">
        <w:r>
          <w:rPr>
            <w:rFonts w:ascii="IRNazanin" w:hAnsi="IRNazanin" w:eastAsia="IRNazanin" w:cs="IRNazanin"/>
            <w:color w:val="111111"/>
            <w:sz w:val="22"/>
            <w:szCs w:val="22"/>
            <w:b w:val="0"/>
            <w:bCs w:val="0"/>
            <w:i w:val="0"/>
            <w:iCs w:val="0"/>
          </w:rPr>
          <w:t>1171- طغيان حق ناپذيران مكّه</w:t>
        </w:r>
        <w:r>
          <w:tab/>
        </w:r>
        <w:r>
          <w:fldChar w:fldCharType="begin"/>
        </w:r>
        <w:r>
          <w:instrText xml:space="preserve">PAGEREF 1172 \h</w:instrText>
        </w:r>
        <w:r>
          <w:fldChar w:fldCharType="end"/>
        </w:r>
      </w:hyperlink>
    </w:p>
    <w:p>
      <w:pPr>
        <w:tabs>
          <w:tab w:val="right" w:leader="dot" w:pos="9062"/>
        </w:tabs>
        <w:ind w:left="220"/>
      </w:pPr>
      <w:hyperlink w:anchor="_Toc1173" w:history="1">
        <w:r>
          <w:rPr>
            <w:rFonts w:ascii="IRNazanin" w:hAnsi="IRNazanin" w:eastAsia="IRNazanin" w:cs="IRNazanin"/>
            <w:color w:val="111111"/>
            <w:sz w:val="22"/>
            <w:szCs w:val="22"/>
            <w:b w:val="0"/>
            <w:bCs w:val="0"/>
            <w:i w:val="0"/>
            <w:iCs w:val="0"/>
          </w:rPr>
          <w:t>1172- عصيان حق ناپذيران مكّه</w:t>
        </w:r>
        <w:r>
          <w:tab/>
        </w:r>
        <w:r>
          <w:fldChar w:fldCharType="begin"/>
        </w:r>
        <w:r>
          <w:instrText xml:space="preserve">PAGEREF 1173 \h</w:instrText>
        </w:r>
        <w:r>
          <w:fldChar w:fldCharType="end"/>
        </w:r>
      </w:hyperlink>
    </w:p>
    <w:p>
      <w:pPr>
        <w:tabs>
          <w:tab w:val="right" w:leader="dot" w:pos="9062"/>
        </w:tabs>
        <w:ind w:left="220"/>
      </w:pPr>
      <w:hyperlink w:anchor="_Toc1174" w:history="1">
        <w:r>
          <w:rPr>
            <w:rFonts w:ascii="IRNazanin" w:hAnsi="IRNazanin" w:eastAsia="IRNazanin" w:cs="IRNazanin"/>
            <w:color w:val="111111"/>
            <w:sz w:val="22"/>
            <w:szCs w:val="22"/>
            <w:b w:val="0"/>
            <w:bCs w:val="0"/>
            <w:i w:val="0"/>
            <w:iCs w:val="0"/>
          </w:rPr>
          <w:t>1173- آثار اجتناب از حق ناپذيرى</w:t>
        </w:r>
        <w:r>
          <w:tab/>
        </w:r>
        <w:r>
          <w:fldChar w:fldCharType="begin"/>
        </w:r>
        <w:r>
          <w:instrText xml:space="preserve">PAGEREF 1174 \h</w:instrText>
        </w:r>
        <w:r>
          <w:fldChar w:fldCharType="end"/>
        </w:r>
      </w:hyperlink>
    </w:p>
    <w:p>
      <w:pPr>
        <w:tabs>
          <w:tab w:val="right" w:leader="dot" w:pos="9062"/>
        </w:tabs>
        <w:ind w:left="220"/>
      </w:pPr>
      <w:hyperlink w:anchor="_Toc1175" w:history="1">
        <w:r>
          <w:rPr>
            <w:rFonts w:ascii="IRNazanin" w:hAnsi="IRNazanin" w:eastAsia="IRNazanin" w:cs="IRNazanin"/>
            <w:color w:val="111111"/>
            <w:sz w:val="22"/>
            <w:szCs w:val="22"/>
            <w:b w:val="0"/>
            <w:bCs w:val="0"/>
            <w:i w:val="0"/>
            <w:iCs w:val="0"/>
          </w:rPr>
          <w:t>1174- آثار اصرار بر حق ناپذيرى</w:t>
        </w:r>
        <w:r>
          <w:tab/>
        </w:r>
        <w:r>
          <w:fldChar w:fldCharType="begin"/>
        </w:r>
        <w:r>
          <w:instrText xml:space="preserve">PAGEREF 1175 \h</w:instrText>
        </w:r>
        <w:r>
          <w:fldChar w:fldCharType="end"/>
        </w:r>
      </w:hyperlink>
    </w:p>
    <w:p>
      <w:pPr>
        <w:tabs>
          <w:tab w:val="right" w:leader="dot" w:pos="9062"/>
        </w:tabs>
        <w:ind w:left="220"/>
      </w:pPr>
      <w:hyperlink w:anchor="_Toc1176" w:history="1">
        <w:r>
          <w:rPr>
            <w:rFonts w:ascii="IRNazanin" w:hAnsi="IRNazanin" w:eastAsia="IRNazanin" w:cs="IRNazanin"/>
            <w:color w:val="111111"/>
            <w:sz w:val="22"/>
            <w:szCs w:val="22"/>
            <w:b w:val="0"/>
            <w:bCs w:val="0"/>
            <w:i w:val="0"/>
            <w:iCs w:val="0"/>
          </w:rPr>
          <w:t>1175- آثار حق ناپذيرى</w:t>
        </w:r>
        <w:r>
          <w:tab/>
        </w:r>
        <w:r>
          <w:fldChar w:fldCharType="begin"/>
        </w:r>
        <w:r>
          <w:instrText xml:space="preserve">PAGEREF 1176 \h</w:instrText>
        </w:r>
        <w:r>
          <w:fldChar w:fldCharType="end"/>
        </w:r>
      </w:hyperlink>
    </w:p>
    <w:p>
      <w:pPr>
        <w:tabs>
          <w:tab w:val="right" w:leader="dot" w:pos="9062"/>
        </w:tabs>
        <w:ind w:left="220"/>
      </w:pPr>
      <w:hyperlink w:anchor="_Toc1177" w:history="1">
        <w:r>
          <w:rPr>
            <w:rFonts w:ascii="IRNazanin" w:hAnsi="IRNazanin" w:eastAsia="IRNazanin" w:cs="IRNazanin"/>
            <w:color w:val="111111"/>
            <w:sz w:val="22"/>
            <w:szCs w:val="22"/>
            <w:b w:val="0"/>
            <w:bCs w:val="0"/>
            <w:i w:val="0"/>
            <w:iCs w:val="0"/>
          </w:rPr>
          <w:t>1176- آثار حق ناپذيرى اكثريت</w:t>
        </w:r>
        <w:r>
          <w:tab/>
        </w:r>
        <w:r>
          <w:fldChar w:fldCharType="begin"/>
        </w:r>
        <w:r>
          <w:instrText xml:space="preserve">PAGEREF 1177 \h</w:instrText>
        </w:r>
        <w:r>
          <w:fldChar w:fldCharType="end"/>
        </w:r>
      </w:hyperlink>
    </w:p>
    <w:p>
      <w:pPr>
        <w:tabs>
          <w:tab w:val="right" w:leader="dot" w:pos="9062"/>
        </w:tabs>
        <w:ind w:left="220"/>
      </w:pPr>
      <w:hyperlink w:anchor="_Toc1178" w:history="1">
        <w:r>
          <w:rPr>
            <w:rFonts w:ascii="IRNazanin" w:hAnsi="IRNazanin" w:eastAsia="IRNazanin" w:cs="IRNazanin"/>
            <w:color w:val="111111"/>
            <w:sz w:val="22"/>
            <w:szCs w:val="22"/>
            <w:b w:val="0"/>
            <w:bCs w:val="0"/>
            <w:i w:val="0"/>
            <w:iCs w:val="0"/>
          </w:rPr>
          <w:t>1177- آثار حق ناپذيرى امت هاى پيشين</w:t>
        </w:r>
        <w:r>
          <w:tab/>
        </w:r>
        <w:r>
          <w:fldChar w:fldCharType="begin"/>
        </w:r>
        <w:r>
          <w:instrText xml:space="preserve">PAGEREF 1178 \h</w:instrText>
        </w:r>
        <w:r>
          <w:fldChar w:fldCharType="end"/>
        </w:r>
      </w:hyperlink>
    </w:p>
    <w:p>
      <w:pPr>
        <w:tabs>
          <w:tab w:val="right" w:leader="dot" w:pos="9062"/>
        </w:tabs>
        <w:ind w:left="220"/>
      </w:pPr>
      <w:hyperlink w:anchor="_Toc1179" w:history="1">
        <w:r>
          <w:rPr>
            <w:rFonts w:ascii="IRNazanin" w:hAnsi="IRNazanin" w:eastAsia="IRNazanin" w:cs="IRNazanin"/>
            <w:color w:val="111111"/>
            <w:sz w:val="22"/>
            <w:szCs w:val="22"/>
            <w:b w:val="0"/>
            <w:bCs w:val="0"/>
            <w:i w:val="0"/>
            <w:iCs w:val="0"/>
          </w:rPr>
          <w:t>1178- آثار حق ناپذيرى قوم ثمود</w:t>
        </w:r>
        <w:r>
          <w:tab/>
        </w:r>
        <w:r>
          <w:fldChar w:fldCharType="begin"/>
        </w:r>
        <w:r>
          <w:instrText xml:space="preserve">PAGEREF 1179 \h</w:instrText>
        </w:r>
        <w:r>
          <w:fldChar w:fldCharType="end"/>
        </w:r>
      </w:hyperlink>
    </w:p>
    <w:p>
      <w:pPr>
        <w:tabs>
          <w:tab w:val="right" w:leader="dot" w:pos="9062"/>
        </w:tabs>
        <w:ind w:left="220"/>
      </w:pPr>
      <w:hyperlink w:anchor="_Toc1180" w:history="1">
        <w:r>
          <w:rPr>
            <w:rFonts w:ascii="IRNazanin" w:hAnsi="IRNazanin" w:eastAsia="IRNazanin" w:cs="IRNazanin"/>
            <w:color w:val="111111"/>
            <w:sz w:val="22"/>
            <w:szCs w:val="22"/>
            <w:b w:val="0"/>
            <w:bCs w:val="0"/>
            <w:i w:val="0"/>
            <w:iCs w:val="0"/>
          </w:rPr>
          <w:t>1179- آثار حق ناپذيرى كافران</w:t>
        </w:r>
        <w:r>
          <w:tab/>
        </w:r>
        <w:r>
          <w:fldChar w:fldCharType="begin"/>
        </w:r>
        <w:r>
          <w:instrText xml:space="preserve">PAGEREF 1180 \h</w:instrText>
        </w:r>
        <w:r>
          <w:fldChar w:fldCharType="end"/>
        </w:r>
      </w:hyperlink>
    </w:p>
    <w:p>
      <w:pPr>
        <w:tabs>
          <w:tab w:val="right" w:leader="dot" w:pos="9062"/>
        </w:tabs>
        <w:ind w:left="220"/>
      </w:pPr>
      <w:hyperlink w:anchor="_Toc1181" w:history="1">
        <w:r>
          <w:rPr>
            <w:rFonts w:ascii="IRNazanin" w:hAnsi="IRNazanin" w:eastAsia="IRNazanin" w:cs="IRNazanin"/>
            <w:color w:val="111111"/>
            <w:sz w:val="22"/>
            <w:szCs w:val="22"/>
            <w:b w:val="0"/>
            <w:bCs w:val="0"/>
            <w:i w:val="0"/>
            <w:iCs w:val="0"/>
          </w:rPr>
          <w:t>1180- آثار حق ناپذيرى كافران صدراسلام</w:t>
        </w:r>
        <w:r>
          <w:tab/>
        </w:r>
        <w:r>
          <w:fldChar w:fldCharType="begin"/>
        </w:r>
        <w:r>
          <w:instrText xml:space="preserve">PAGEREF 1181 \h</w:instrText>
        </w:r>
        <w:r>
          <w:fldChar w:fldCharType="end"/>
        </w:r>
      </w:hyperlink>
    </w:p>
    <w:p>
      <w:pPr>
        <w:tabs>
          <w:tab w:val="right" w:leader="dot" w:pos="9062"/>
        </w:tabs>
        <w:ind w:left="220"/>
      </w:pPr>
      <w:hyperlink w:anchor="_Toc1182" w:history="1">
        <w:r>
          <w:rPr>
            <w:rFonts w:ascii="IRNazanin" w:hAnsi="IRNazanin" w:eastAsia="IRNazanin" w:cs="IRNazanin"/>
            <w:color w:val="111111"/>
            <w:sz w:val="22"/>
            <w:szCs w:val="22"/>
            <w:b w:val="0"/>
            <w:bCs w:val="0"/>
            <w:i w:val="0"/>
            <w:iCs w:val="0"/>
          </w:rPr>
          <w:t>1181- آثار حق ناپذيرى مشركان</w:t>
        </w:r>
        <w:r>
          <w:tab/>
        </w:r>
        <w:r>
          <w:fldChar w:fldCharType="begin"/>
        </w:r>
        <w:r>
          <w:instrText xml:space="preserve">PAGEREF 1182 \h</w:instrText>
        </w:r>
        <w:r>
          <w:fldChar w:fldCharType="end"/>
        </w:r>
      </w:hyperlink>
    </w:p>
    <w:p>
      <w:pPr>
        <w:tabs>
          <w:tab w:val="right" w:leader="dot" w:pos="9062"/>
        </w:tabs>
        <w:ind w:left="220"/>
      </w:pPr>
      <w:hyperlink w:anchor="_Toc1183" w:history="1">
        <w:r>
          <w:rPr>
            <w:rFonts w:ascii="IRNazanin" w:hAnsi="IRNazanin" w:eastAsia="IRNazanin" w:cs="IRNazanin"/>
            <w:color w:val="111111"/>
            <w:sz w:val="22"/>
            <w:szCs w:val="22"/>
            <w:b w:val="0"/>
            <w:bCs w:val="0"/>
            <w:i w:val="0"/>
            <w:iCs w:val="0"/>
          </w:rPr>
          <w:t>1182- آثار حق ناپذيرى مشركان صدراسلام</w:t>
        </w:r>
        <w:r>
          <w:tab/>
        </w:r>
        <w:r>
          <w:fldChar w:fldCharType="begin"/>
        </w:r>
        <w:r>
          <w:instrText xml:space="preserve">PAGEREF 1183 \h</w:instrText>
        </w:r>
        <w:r>
          <w:fldChar w:fldCharType="end"/>
        </w:r>
      </w:hyperlink>
    </w:p>
    <w:p>
      <w:pPr>
        <w:tabs>
          <w:tab w:val="right" w:leader="dot" w:pos="9062"/>
        </w:tabs>
        <w:ind w:left="220"/>
      </w:pPr>
      <w:hyperlink w:anchor="_Toc1184" w:history="1">
        <w:r>
          <w:rPr>
            <w:rFonts w:ascii="IRNazanin" w:hAnsi="IRNazanin" w:eastAsia="IRNazanin" w:cs="IRNazanin"/>
            <w:color w:val="111111"/>
            <w:sz w:val="22"/>
            <w:szCs w:val="22"/>
            <w:b w:val="0"/>
            <w:bCs w:val="0"/>
            <w:i w:val="0"/>
            <w:iCs w:val="0"/>
          </w:rPr>
          <w:t>1183- اصرار بر حق ناپذيرى</w:t>
        </w:r>
        <w:r>
          <w:tab/>
        </w:r>
        <w:r>
          <w:fldChar w:fldCharType="begin"/>
        </w:r>
        <w:r>
          <w:instrText xml:space="preserve">PAGEREF 1184 \h</w:instrText>
        </w:r>
        <w:r>
          <w:fldChar w:fldCharType="end"/>
        </w:r>
      </w:hyperlink>
    </w:p>
    <w:p>
      <w:pPr>
        <w:tabs>
          <w:tab w:val="right" w:leader="dot" w:pos="9062"/>
        </w:tabs>
        <w:ind w:left="220"/>
      </w:pPr>
      <w:hyperlink w:anchor="_Toc1185" w:history="1">
        <w:r>
          <w:rPr>
            <w:rFonts w:ascii="IRNazanin" w:hAnsi="IRNazanin" w:eastAsia="IRNazanin" w:cs="IRNazanin"/>
            <w:color w:val="111111"/>
            <w:sz w:val="22"/>
            <w:szCs w:val="22"/>
            <w:b w:val="0"/>
            <w:bCs w:val="0"/>
            <w:i w:val="0"/>
            <w:iCs w:val="0"/>
          </w:rPr>
          <w:t>1184- اقرار به حق ناپذيرى فرعون</w:t>
        </w:r>
        <w:r>
          <w:tab/>
        </w:r>
        <w:r>
          <w:fldChar w:fldCharType="begin"/>
        </w:r>
        <w:r>
          <w:instrText xml:space="preserve">PAGEREF 1185 \h</w:instrText>
        </w:r>
        <w:r>
          <w:fldChar w:fldCharType="end"/>
        </w:r>
      </w:hyperlink>
    </w:p>
    <w:p>
      <w:pPr>
        <w:tabs>
          <w:tab w:val="right" w:leader="dot" w:pos="9062"/>
        </w:tabs>
        <w:ind w:left="220"/>
      </w:pPr>
      <w:hyperlink w:anchor="_Toc1186" w:history="1">
        <w:r>
          <w:rPr>
            <w:rFonts w:ascii="IRNazanin" w:hAnsi="IRNazanin" w:eastAsia="IRNazanin" w:cs="IRNazanin"/>
            <w:color w:val="111111"/>
            <w:sz w:val="22"/>
            <w:szCs w:val="22"/>
            <w:b w:val="0"/>
            <w:bCs w:val="0"/>
            <w:i w:val="0"/>
            <w:iCs w:val="0"/>
          </w:rPr>
          <w:t>1185- اقرار به حق ناپذيرى فرعونيان</w:t>
        </w:r>
        <w:r>
          <w:tab/>
        </w:r>
        <w:r>
          <w:fldChar w:fldCharType="begin"/>
        </w:r>
        <w:r>
          <w:instrText xml:space="preserve">PAGEREF 1186 \h</w:instrText>
        </w:r>
        <w:r>
          <w:fldChar w:fldCharType="end"/>
        </w:r>
      </w:hyperlink>
    </w:p>
    <w:p>
      <w:pPr>
        <w:tabs>
          <w:tab w:val="right" w:leader="dot" w:pos="9062"/>
        </w:tabs>
        <w:ind w:left="220"/>
      </w:pPr>
      <w:hyperlink w:anchor="_Toc1187" w:history="1">
        <w:r>
          <w:rPr>
            <w:rFonts w:ascii="IRNazanin" w:hAnsi="IRNazanin" w:eastAsia="IRNazanin" w:cs="IRNazanin"/>
            <w:color w:val="111111"/>
            <w:sz w:val="22"/>
            <w:szCs w:val="22"/>
            <w:b w:val="0"/>
            <w:bCs w:val="0"/>
            <w:i w:val="0"/>
            <w:iCs w:val="0"/>
          </w:rPr>
          <w:t>1186- امكان حق ناپذيرى خانواده پاكان</w:t>
        </w:r>
        <w:r>
          <w:tab/>
        </w:r>
        <w:r>
          <w:fldChar w:fldCharType="begin"/>
        </w:r>
        <w:r>
          <w:instrText xml:space="preserve">PAGEREF 1187 \h</w:instrText>
        </w:r>
        <w:r>
          <w:fldChar w:fldCharType="end"/>
        </w:r>
      </w:hyperlink>
    </w:p>
    <w:p>
      <w:pPr>
        <w:tabs>
          <w:tab w:val="right" w:leader="dot" w:pos="9062"/>
        </w:tabs>
        <w:ind w:left="220"/>
      </w:pPr>
      <w:hyperlink w:anchor="_Toc1188" w:history="1">
        <w:r>
          <w:rPr>
            <w:rFonts w:ascii="IRNazanin" w:hAnsi="IRNazanin" w:eastAsia="IRNazanin" w:cs="IRNazanin"/>
            <w:color w:val="111111"/>
            <w:sz w:val="22"/>
            <w:szCs w:val="22"/>
            <w:b w:val="0"/>
            <w:bCs w:val="0"/>
            <w:i w:val="0"/>
            <w:iCs w:val="0"/>
          </w:rPr>
          <w:t>1187- اندوه بر حق ناپذيرى كافران</w:t>
        </w:r>
        <w:r>
          <w:tab/>
        </w:r>
        <w:r>
          <w:fldChar w:fldCharType="begin"/>
        </w:r>
        <w:r>
          <w:instrText xml:space="preserve">PAGEREF 1188 \h</w:instrText>
        </w:r>
        <w:r>
          <w:fldChar w:fldCharType="end"/>
        </w:r>
      </w:hyperlink>
    </w:p>
    <w:p>
      <w:pPr>
        <w:tabs>
          <w:tab w:val="right" w:leader="dot" w:pos="9062"/>
        </w:tabs>
        <w:ind w:left="220"/>
      </w:pPr>
      <w:hyperlink w:anchor="_Toc1189" w:history="1">
        <w:r>
          <w:rPr>
            <w:rFonts w:ascii="IRNazanin" w:hAnsi="IRNazanin" w:eastAsia="IRNazanin" w:cs="IRNazanin"/>
            <w:color w:val="111111"/>
            <w:sz w:val="22"/>
            <w:szCs w:val="22"/>
            <w:b w:val="0"/>
            <w:bCs w:val="0"/>
            <w:i w:val="0"/>
            <w:iCs w:val="0"/>
          </w:rPr>
          <w:t>1188- پيشينه حق ناپذيرى مصريان باستان</w:t>
        </w:r>
        <w:r>
          <w:tab/>
        </w:r>
        <w:r>
          <w:fldChar w:fldCharType="begin"/>
        </w:r>
        <w:r>
          <w:instrText xml:space="preserve">PAGEREF 1189 \h</w:instrText>
        </w:r>
        <w:r>
          <w:fldChar w:fldCharType="end"/>
        </w:r>
      </w:hyperlink>
    </w:p>
    <w:p>
      <w:pPr>
        <w:tabs>
          <w:tab w:val="right" w:leader="dot" w:pos="9062"/>
        </w:tabs>
        <w:ind w:left="220"/>
      </w:pPr>
      <w:hyperlink w:anchor="_Toc1190" w:history="1">
        <w:r>
          <w:rPr>
            <w:rFonts w:ascii="IRNazanin" w:hAnsi="IRNazanin" w:eastAsia="IRNazanin" w:cs="IRNazanin"/>
            <w:color w:val="111111"/>
            <w:sz w:val="22"/>
            <w:szCs w:val="22"/>
            <w:b w:val="0"/>
            <w:bCs w:val="0"/>
            <w:i w:val="0"/>
            <w:iCs w:val="0"/>
          </w:rPr>
          <w:t>1189- حق ناپذيرى اشراف</w:t>
        </w:r>
        <w:r>
          <w:tab/>
        </w:r>
        <w:r>
          <w:fldChar w:fldCharType="begin"/>
        </w:r>
        <w:r>
          <w:instrText xml:space="preserve">PAGEREF 1190 \h</w:instrText>
        </w:r>
        <w:r>
          <w:fldChar w:fldCharType="end"/>
        </w:r>
      </w:hyperlink>
    </w:p>
    <w:p>
      <w:pPr>
        <w:tabs>
          <w:tab w:val="right" w:leader="dot" w:pos="9062"/>
        </w:tabs>
        <w:ind w:left="220"/>
      </w:pPr>
      <w:hyperlink w:anchor="_Toc1191" w:history="1">
        <w:r>
          <w:rPr>
            <w:rFonts w:ascii="IRNazanin" w:hAnsi="IRNazanin" w:eastAsia="IRNazanin" w:cs="IRNazanin"/>
            <w:color w:val="111111"/>
            <w:sz w:val="22"/>
            <w:szCs w:val="22"/>
            <w:b w:val="0"/>
            <w:bCs w:val="0"/>
            <w:i w:val="0"/>
            <w:iCs w:val="0"/>
          </w:rPr>
          <w:t>1190- حق ناپذيرى اشراف فرعون</w:t>
        </w:r>
        <w:r>
          <w:tab/>
        </w:r>
        <w:r>
          <w:fldChar w:fldCharType="begin"/>
        </w:r>
        <w:r>
          <w:instrText xml:space="preserve">PAGEREF 1191 \h</w:instrText>
        </w:r>
        <w:r>
          <w:fldChar w:fldCharType="end"/>
        </w:r>
      </w:hyperlink>
    </w:p>
    <w:p>
      <w:pPr>
        <w:tabs>
          <w:tab w:val="right" w:leader="dot" w:pos="9062"/>
        </w:tabs>
        <w:ind w:left="220"/>
      </w:pPr>
      <w:hyperlink w:anchor="_Toc1192" w:history="1">
        <w:r>
          <w:rPr>
            <w:rFonts w:ascii="IRNazanin" w:hAnsi="IRNazanin" w:eastAsia="IRNazanin" w:cs="IRNazanin"/>
            <w:color w:val="111111"/>
            <w:sz w:val="22"/>
            <w:szCs w:val="22"/>
            <w:b w:val="0"/>
            <w:bCs w:val="0"/>
            <w:i w:val="0"/>
            <w:iCs w:val="0"/>
          </w:rPr>
          <w:t>1191- حق ناپذيرى اشراف قوم نوح</w:t>
        </w:r>
        <w:r>
          <w:tab/>
        </w:r>
        <w:r>
          <w:fldChar w:fldCharType="begin"/>
        </w:r>
        <w:r>
          <w:instrText xml:space="preserve">PAGEREF 1192 \h</w:instrText>
        </w:r>
        <w:r>
          <w:fldChar w:fldCharType="end"/>
        </w:r>
      </w:hyperlink>
    </w:p>
    <w:p>
      <w:pPr>
        <w:tabs>
          <w:tab w:val="right" w:leader="dot" w:pos="9062"/>
        </w:tabs>
        <w:ind w:left="220"/>
      </w:pPr>
      <w:hyperlink w:anchor="_Toc1193" w:history="1">
        <w:r>
          <w:rPr>
            <w:rFonts w:ascii="IRNazanin" w:hAnsi="IRNazanin" w:eastAsia="IRNazanin" w:cs="IRNazanin"/>
            <w:color w:val="111111"/>
            <w:sz w:val="22"/>
            <w:szCs w:val="22"/>
            <w:b w:val="0"/>
            <w:bCs w:val="0"/>
            <w:i w:val="0"/>
            <w:iCs w:val="0"/>
          </w:rPr>
          <w:t>1192- حق ناپذيرى اصحاب ايكه</w:t>
        </w:r>
        <w:r>
          <w:tab/>
        </w:r>
        <w:r>
          <w:fldChar w:fldCharType="begin"/>
        </w:r>
        <w:r>
          <w:instrText xml:space="preserve">PAGEREF 1193 \h</w:instrText>
        </w:r>
        <w:r>
          <w:fldChar w:fldCharType="end"/>
        </w:r>
      </w:hyperlink>
    </w:p>
    <w:p>
      <w:pPr>
        <w:tabs>
          <w:tab w:val="right" w:leader="dot" w:pos="9062"/>
        </w:tabs>
        <w:ind w:left="220"/>
      </w:pPr>
      <w:hyperlink w:anchor="_Toc1194" w:history="1">
        <w:r>
          <w:rPr>
            <w:rFonts w:ascii="IRNazanin" w:hAnsi="IRNazanin" w:eastAsia="IRNazanin" w:cs="IRNazanin"/>
            <w:color w:val="111111"/>
            <w:sz w:val="22"/>
            <w:szCs w:val="22"/>
            <w:b w:val="0"/>
            <w:bCs w:val="0"/>
            <w:i w:val="0"/>
            <w:iCs w:val="0"/>
          </w:rPr>
          <w:t>1193- حق ناپذيرى اقوام پيشين</w:t>
        </w:r>
        <w:r>
          <w:tab/>
        </w:r>
        <w:r>
          <w:fldChar w:fldCharType="begin"/>
        </w:r>
        <w:r>
          <w:instrText xml:space="preserve">PAGEREF 1194 \h</w:instrText>
        </w:r>
        <w:r>
          <w:fldChar w:fldCharType="end"/>
        </w:r>
      </w:hyperlink>
    </w:p>
    <w:p>
      <w:pPr>
        <w:tabs>
          <w:tab w:val="right" w:leader="dot" w:pos="9062"/>
        </w:tabs>
        <w:ind w:left="220"/>
      </w:pPr>
      <w:hyperlink w:anchor="_Toc1195" w:history="1">
        <w:r>
          <w:rPr>
            <w:rFonts w:ascii="IRNazanin" w:hAnsi="IRNazanin" w:eastAsia="IRNazanin" w:cs="IRNazanin"/>
            <w:color w:val="111111"/>
            <w:sz w:val="22"/>
            <w:szCs w:val="22"/>
            <w:b w:val="0"/>
            <w:bCs w:val="0"/>
            <w:i w:val="0"/>
            <w:iCs w:val="0"/>
          </w:rPr>
          <w:t>1194- حق ناپذيرى اقوام كافر</w:t>
        </w:r>
        <w:r>
          <w:tab/>
        </w:r>
        <w:r>
          <w:fldChar w:fldCharType="begin"/>
        </w:r>
        <w:r>
          <w:instrText xml:space="preserve">PAGEREF 1195 \h</w:instrText>
        </w:r>
        <w:r>
          <w:fldChar w:fldCharType="end"/>
        </w:r>
      </w:hyperlink>
    </w:p>
    <w:p>
      <w:pPr>
        <w:tabs>
          <w:tab w:val="right" w:leader="dot" w:pos="9062"/>
        </w:tabs>
        <w:ind w:left="220"/>
      </w:pPr>
      <w:hyperlink w:anchor="_Toc1196" w:history="1">
        <w:r>
          <w:rPr>
            <w:rFonts w:ascii="IRNazanin" w:hAnsi="IRNazanin" w:eastAsia="IRNazanin" w:cs="IRNazanin"/>
            <w:color w:val="111111"/>
            <w:sz w:val="22"/>
            <w:szCs w:val="22"/>
            <w:b w:val="0"/>
            <w:bCs w:val="0"/>
            <w:i w:val="0"/>
            <w:iCs w:val="0"/>
          </w:rPr>
          <w:t>1195- حق ناپذيرى اكثريت</w:t>
        </w:r>
        <w:r>
          <w:tab/>
        </w:r>
        <w:r>
          <w:fldChar w:fldCharType="begin"/>
        </w:r>
        <w:r>
          <w:instrText xml:space="preserve">PAGEREF 1196 \h</w:instrText>
        </w:r>
        <w:r>
          <w:fldChar w:fldCharType="end"/>
        </w:r>
      </w:hyperlink>
    </w:p>
    <w:p>
      <w:pPr>
        <w:tabs>
          <w:tab w:val="right" w:leader="dot" w:pos="9062"/>
        </w:tabs>
        <w:ind w:left="220"/>
      </w:pPr>
      <w:hyperlink w:anchor="_Toc1197" w:history="1">
        <w:r>
          <w:rPr>
            <w:rFonts w:ascii="IRNazanin" w:hAnsi="IRNazanin" w:eastAsia="IRNazanin" w:cs="IRNazanin"/>
            <w:color w:val="111111"/>
            <w:sz w:val="22"/>
            <w:szCs w:val="22"/>
            <w:b w:val="0"/>
            <w:bCs w:val="0"/>
            <w:i w:val="0"/>
            <w:iCs w:val="0"/>
          </w:rPr>
          <w:t>1196- حق ناپذيرى اكثريت اصحاب ايكه</w:t>
        </w:r>
        <w:r>
          <w:tab/>
        </w:r>
        <w:r>
          <w:fldChar w:fldCharType="begin"/>
        </w:r>
        <w:r>
          <w:instrText xml:space="preserve">PAGEREF 1197 \h</w:instrText>
        </w:r>
        <w:r>
          <w:fldChar w:fldCharType="end"/>
        </w:r>
      </w:hyperlink>
    </w:p>
    <w:p>
      <w:pPr>
        <w:tabs>
          <w:tab w:val="right" w:leader="dot" w:pos="9062"/>
        </w:tabs>
        <w:ind w:left="220"/>
      </w:pPr>
      <w:hyperlink w:anchor="_Toc1198" w:history="1">
        <w:r>
          <w:rPr>
            <w:rFonts w:ascii="IRNazanin" w:hAnsi="IRNazanin" w:eastAsia="IRNazanin" w:cs="IRNazanin"/>
            <w:color w:val="111111"/>
            <w:sz w:val="22"/>
            <w:szCs w:val="22"/>
            <w:b w:val="0"/>
            <w:bCs w:val="0"/>
            <w:i w:val="0"/>
            <w:iCs w:val="0"/>
          </w:rPr>
          <w:t>1197- حق ناپذيرى اكثريت امت هاى پيشين</w:t>
        </w:r>
        <w:r>
          <w:tab/>
        </w:r>
        <w:r>
          <w:fldChar w:fldCharType="begin"/>
        </w:r>
        <w:r>
          <w:instrText xml:space="preserve">PAGEREF 1198 \h</w:instrText>
        </w:r>
        <w:r>
          <w:fldChar w:fldCharType="end"/>
        </w:r>
      </w:hyperlink>
    </w:p>
    <w:p>
      <w:pPr>
        <w:tabs>
          <w:tab w:val="right" w:leader="dot" w:pos="9062"/>
        </w:tabs>
        <w:ind w:left="220"/>
      </w:pPr>
      <w:hyperlink w:anchor="_Toc1199" w:history="1">
        <w:r>
          <w:rPr>
            <w:rFonts w:ascii="IRNazanin" w:hAnsi="IRNazanin" w:eastAsia="IRNazanin" w:cs="IRNazanin"/>
            <w:color w:val="111111"/>
            <w:sz w:val="22"/>
            <w:szCs w:val="22"/>
            <w:b w:val="0"/>
            <w:bCs w:val="0"/>
            <w:i w:val="0"/>
            <w:iCs w:val="0"/>
          </w:rPr>
          <w:t>1198- حق ناپذيرى اكثريت رهبران شرك صدراسلام</w:t>
        </w:r>
        <w:r>
          <w:tab/>
        </w:r>
        <w:r>
          <w:fldChar w:fldCharType="begin"/>
        </w:r>
        <w:r>
          <w:instrText xml:space="preserve">PAGEREF 1199 \h</w:instrText>
        </w:r>
        <w:r>
          <w:fldChar w:fldCharType="end"/>
        </w:r>
      </w:hyperlink>
    </w:p>
    <w:p>
      <w:pPr>
        <w:tabs>
          <w:tab w:val="right" w:leader="dot" w:pos="9062"/>
        </w:tabs>
        <w:ind w:left="220"/>
      </w:pPr>
      <w:hyperlink w:anchor="_Toc1200" w:history="1">
        <w:r>
          <w:rPr>
            <w:rFonts w:ascii="IRNazanin" w:hAnsi="IRNazanin" w:eastAsia="IRNazanin" w:cs="IRNazanin"/>
            <w:color w:val="111111"/>
            <w:sz w:val="22"/>
            <w:szCs w:val="22"/>
            <w:b w:val="0"/>
            <w:bCs w:val="0"/>
            <w:i w:val="0"/>
            <w:iCs w:val="0"/>
          </w:rPr>
          <w:t>1199- حق ناپذيرى اكثريت رهبران كفر صدراسلام</w:t>
        </w:r>
        <w:r>
          <w:tab/>
        </w:r>
        <w:r>
          <w:fldChar w:fldCharType="begin"/>
        </w:r>
        <w:r>
          <w:instrText xml:space="preserve">PAGEREF 1200 \h</w:instrText>
        </w:r>
        <w:r>
          <w:fldChar w:fldCharType="end"/>
        </w:r>
      </w:hyperlink>
    </w:p>
    <w:p>
      <w:pPr>
        <w:tabs>
          <w:tab w:val="right" w:leader="dot" w:pos="9062"/>
        </w:tabs>
        <w:ind w:left="220"/>
      </w:pPr>
      <w:hyperlink w:anchor="_Toc1201" w:history="1">
        <w:r>
          <w:rPr>
            <w:rFonts w:ascii="IRNazanin" w:hAnsi="IRNazanin" w:eastAsia="IRNazanin" w:cs="IRNazanin"/>
            <w:color w:val="111111"/>
            <w:sz w:val="22"/>
            <w:szCs w:val="22"/>
            <w:b w:val="0"/>
            <w:bCs w:val="0"/>
            <w:i w:val="0"/>
            <w:iCs w:val="0"/>
          </w:rPr>
          <w:t>1200- حق ناپذيرى اكثريت فرعونيان</w:t>
        </w:r>
        <w:r>
          <w:tab/>
        </w:r>
        <w:r>
          <w:fldChar w:fldCharType="begin"/>
        </w:r>
        <w:r>
          <w:instrText xml:space="preserve">PAGEREF 1201 \h</w:instrText>
        </w:r>
        <w:r>
          <w:fldChar w:fldCharType="end"/>
        </w:r>
      </w:hyperlink>
    </w:p>
    <w:p>
      <w:pPr>
        <w:tabs>
          <w:tab w:val="right" w:leader="dot" w:pos="9062"/>
        </w:tabs>
        <w:ind w:left="220"/>
      </w:pPr>
      <w:hyperlink w:anchor="_Toc1202" w:history="1">
        <w:r>
          <w:rPr>
            <w:rFonts w:ascii="IRNazanin" w:hAnsi="IRNazanin" w:eastAsia="IRNazanin" w:cs="IRNazanin"/>
            <w:color w:val="111111"/>
            <w:sz w:val="22"/>
            <w:szCs w:val="22"/>
            <w:b w:val="0"/>
            <w:bCs w:val="0"/>
            <w:i w:val="0"/>
            <w:iCs w:val="0"/>
          </w:rPr>
          <w:t>1201- حق ناپذيرى اكثريت قوم لوط</w:t>
        </w:r>
        <w:r>
          <w:tab/>
        </w:r>
        <w:r>
          <w:fldChar w:fldCharType="begin"/>
        </w:r>
        <w:r>
          <w:instrText xml:space="preserve">PAGEREF 1202 \h</w:instrText>
        </w:r>
        <w:r>
          <w:fldChar w:fldCharType="end"/>
        </w:r>
      </w:hyperlink>
    </w:p>
    <w:p>
      <w:pPr>
        <w:tabs>
          <w:tab w:val="right" w:leader="dot" w:pos="9062"/>
        </w:tabs>
        <w:ind w:left="220"/>
      </w:pPr>
      <w:hyperlink w:anchor="_Toc1203" w:history="1">
        <w:r>
          <w:rPr>
            <w:rFonts w:ascii="IRNazanin" w:hAnsi="IRNazanin" w:eastAsia="IRNazanin" w:cs="IRNazanin"/>
            <w:color w:val="111111"/>
            <w:sz w:val="22"/>
            <w:szCs w:val="22"/>
            <w:b w:val="0"/>
            <w:bCs w:val="0"/>
            <w:i w:val="0"/>
            <w:iCs w:val="0"/>
          </w:rPr>
          <w:t>1202- حق ناپذيرى اكثريت قوم نوح</w:t>
        </w:r>
        <w:r>
          <w:tab/>
        </w:r>
        <w:r>
          <w:fldChar w:fldCharType="begin"/>
        </w:r>
        <w:r>
          <w:instrText xml:space="preserve">PAGEREF 1203 \h</w:instrText>
        </w:r>
        <w:r>
          <w:fldChar w:fldCharType="end"/>
        </w:r>
      </w:hyperlink>
    </w:p>
    <w:p>
      <w:pPr>
        <w:tabs>
          <w:tab w:val="right" w:leader="dot" w:pos="9062"/>
        </w:tabs>
        <w:ind w:left="220"/>
      </w:pPr>
      <w:hyperlink w:anchor="_Toc1204" w:history="1">
        <w:r>
          <w:rPr>
            <w:rFonts w:ascii="IRNazanin" w:hAnsi="IRNazanin" w:eastAsia="IRNazanin" w:cs="IRNazanin"/>
            <w:color w:val="111111"/>
            <w:sz w:val="22"/>
            <w:szCs w:val="22"/>
            <w:b w:val="0"/>
            <w:bCs w:val="0"/>
            <w:i w:val="0"/>
            <w:iCs w:val="0"/>
          </w:rPr>
          <w:t>1203- حق ناپذيرى اكثريت مشركان صدر اسلام</w:t>
        </w:r>
        <w:r>
          <w:tab/>
        </w:r>
        <w:r>
          <w:fldChar w:fldCharType="begin"/>
        </w:r>
        <w:r>
          <w:instrText xml:space="preserve">PAGEREF 1204 \h</w:instrText>
        </w:r>
        <w:r>
          <w:fldChar w:fldCharType="end"/>
        </w:r>
      </w:hyperlink>
    </w:p>
    <w:p>
      <w:pPr>
        <w:tabs>
          <w:tab w:val="right" w:leader="dot" w:pos="9062"/>
        </w:tabs>
        <w:ind w:left="220"/>
      </w:pPr>
      <w:hyperlink w:anchor="_Toc1205" w:history="1">
        <w:r>
          <w:rPr>
            <w:rFonts w:ascii="IRNazanin" w:hAnsi="IRNazanin" w:eastAsia="IRNazanin" w:cs="IRNazanin"/>
            <w:color w:val="111111"/>
            <w:sz w:val="22"/>
            <w:szCs w:val="22"/>
            <w:b w:val="0"/>
            <w:bCs w:val="0"/>
            <w:i w:val="0"/>
            <w:iCs w:val="0"/>
          </w:rPr>
          <w:t>1204- حق ناپذيرى انسان ها</w:t>
        </w:r>
        <w:r>
          <w:tab/>
        </w:r>
        <w:r>
          <w:fldChar w:fldCharType="begin"/>
        </w:r>
        <w:r>
          <w:instrText xml:space="preserve">PAGEREF 1205 \h</w:instrText>
        </w:r>
        <w:r>
          <w:fldChar w:fldCharType="end"/>
        </w:r>
      </w:hyperlink>
    </w:p>
    <w:p>
      <w:pPr>
        <w:tabs>
          <w:tab w:val="right" w:leader="dot" w:pos="9062"/>
        </w:tabs>
        <w:ind w:left="220"/>
      </w:pPr>
      <w:hyperlink w:anchor="_Toc1206" w:history="1">
        <w:r>
          <w:rPr>
            <w:rFonts w:ascii="IRNazanin" w:hAnsi="IRNazanin" w:eastAsia="IRNazanin" w:cs="IRNazanin"/>
            <w:color w:val="111111"/>
            <w:sz w:val="22"/>
            <w:szCs w:val="22"/>
            <w:b w:val="0"/>
            <w:bCs w:val="0"/>
            <w:i w:val="0"/>
            <w:iCs w:val="0"/>
          </w:rPr>
          <w:t>1205- حق ناپذيرى اهل انطاكيه</w:t>
        </w:r>
        <w:r>
          <w:tab/>
        </w:r>
        <w:r>
          <w:fldChar w:fldCharType="begin"/>
        </w:r>
        <w:r>
          <w:instrText xml:space="preserve">PAGEREF 1206 \h</w:instrText>
        </w:r>
        <w:r>
          <w:fldChar w:fldCharType="end"/>
        </w:r>
      </w:hyperlink>
    </w:p>
    <w:p>
      <w:pPr>
        <w:tabs>
          <w:tab w:val="right" w:leader="dot" w:pos="9062"/>
        </w:tabs>
        <w:ind w:left="220"/>
      </w:pPr>
      <w:hyperlink w:anchor="_Toc1207" w:history="1">
        <w:r>
          <w:rPr>
            <w:rFonts w:ascii="IRNazanin" w:hAnsi="IRNazanin" w:eastAsia="IRNazanin" w:cs="IRNazanin"/>
            <w:color w:val="111111"/>
            <w:sz w:val="22"/>
            <w:szCs w:val="22"/>
            <w:b w:val="0"/>
            <w:bCs w:val="0"/>
            <w:i w:val="0"/>
            <w:iCs w:val="0"/>
          </w:rPr>
          <w:t>1206- حق ناپذيرى اهل كتاب</w:t>
        </w:r>
        <w:r>
          <w:tab/>
        </w:r>
        <w:r>
          <w:fldChar w:fldCharType="begin"/>
        </w:r>
        <w:r>
          <w:instrText xml:space="preserve">PAGEREF 1207 \h</w:instrText>
        </w:r>
        <w:r>
          <w:fldChar w:fldCharType="end"/>
        </w:r>
      </w:hyperlink>
    </w:p>
    <w:p>
      <w:pPr>
        <w:tabs>
          <w:tab w:val="right" w:leader="dot" w:pos="9062"/>
        </w:tabs>
        <w:ind w:left="220"/>
      </w:pPr>
      <w:hyperlink w:anchor="_Toc1208" w:history="1">
        <w:r>
          <w:rPr>
            <w:rFonts w:ascii="IRNazanin" w:hAnsi="IRNazanin" w:eastAsia="IRNazanin" w:cs="IRNazanin"/>
            <w:color w:val="111111"/>
            <w:sz w:val="22"/>
            <w:szCs w:val="22"/>
            <w:b w:val="0"/>
            <w:bCs w:val="0"/>
            <w:i w:val="0"/>
            <w:iCs w:val="0"/>
          </w:rPr>
          <w:t>1207- حق ناپذيرى باديه نشينان جزيرة العرب</w:t>
        </w:r>
        <w:r>
          <w:tab/>
        </w:r>
        <w:r>
          <w:fldChar w:fldCharType="begin"/>
        </w:r>
        <w:r>
          <w:instrText xml:space="preserve">PAGEREF 1208 \h</w:instrText>
        </w:r>
        <w:r>
          <w:fldChar w:fldCharType="end"/>
        </w:r>
      </w:hyperlink>
    </w:p>
    <w:p>
      <w:pPr>
        <w:tabs>
          <w:tab w:val="right" w:leader="dot" w:pos="9062"/>
        </w:tabs>
        <w:ind w:left="220"/>
      </w:pPr>
      <w:hyperlink w:anchor="_Toc1209" w:history="1">
        <w:r>
          <w:rPr>
            <w:rFonts w:ascii="IRNazanin" w:hAnsi="IRNazanin" w:eastAsia="IRNazanin" w:cs="IRNazanin"/>
            <w:color w:val="111111"/>
            <w:sz w:val="22"/>
            <w:szCs w:val="22"/>
            <w:b w:val="0"/>
            <w:bCs w:val="0"/>
            <w:i w:val="0"/>
            <w:iCs w:val="0"/>
          </w:rPr>
          <w:t>1208- حق ناپذيرى بنى اسرائيل</w:t>
        </w:r>
        <w:r>
          <w:tab/>
        </w:r>
        <w:r>
          <w:fldChar w:fldCharType="begin"/>
        </w:r>
        <w:r>
          <w:instrText xml:space="preserve">PAGEREF 1209 \h</w:instrText>
        </w:r>
        <w:r>
          <w:fldChar w:fldCharType="end"/>
        </w:r>
      </w:hyperlink>
    </w:p>
    <w:p>
      <w:pPr>
        <w:tabs>
          <w:tab w:val="right" w:leader="dot" w:pos="9062"/>
        </w:tabs>
        <w:ind w:left="220"/>
      </w:pPr>
      <w:hyperlink w:anchor="_Toc1210" w:history="1">
        <w:r>
          <w:rPr>
            <w:rFonts w:ascii="IRNazanin" w:hAnsi="IRNazanin" w:eastAsia="IRNazanin" w:cs="IRNazanin"/>
            <w:color w:val="111111"/>
            <w:sz w:val="22"/>
            <w:szCs w:val="22"/>
            <w:b w:val="0"/>
            <w:bCs w:val="0"/>
            <w:i w:val="0"/>
            <w:iCs w:val="0"/>
          </w:rPr>
          <w:t>1209- حق ناپذيرى بيماردلان</w:t>
        </w:r>
        <w:r>
          <w:tab/>
        </w:r>
        <w:r>
          <w:fldChar w:fldCharType="begin"/>
        </w:r>
        <w:r>
          <w:instrText xml:space="preserve">PAGEREF 1210 \h</w:instrText>
        </w:r>
        <w:r>
          <w:fldChar w:fldCharType="end"/>
        </w:r>
      </w:hyperlink>
    </w:p>
    <w:p>
      <w:pPr>
        <w:tabs>
          <w:tab w:val="right" w:leader="dot" w:pos="9062"/>
        </w:tabs>
        <w:ind w:left="220"/>
      </w:pPr>
      <w:hyperlink w:anchor="_Toc1211" w:history="1">
        <w:r>
          <w:rPr>
            <w:rFonts w:ascii="IRNazanin" w:hAnsi="IRNazanin" w:eastAsia="IRNazanin" w:cs="IRNazanin"/>
            <w:color w:val="111111"/>
            <w:sz w:val="22"/>
            <w:szCs w:val="22"/>
            <w:b w:val="0"/>
            <w:bCs w:val="0"/>
            <w:i w:val="0"/>
            <w:iCs w:val="0"/>
          </w:rPr>
          <w:t>1210- حق ناپذيرى تاركان جهاد</w:t>
        </w:r>
        <w:r>
          <w:tab/>
        </w:r>
        <w:r>
          <w:fldChar w:fldCharType="begin"/>
        </w:r>
        <w:r>
          <w:instrText xml:space="preserve">PAGEREF 1211 \h</w:instrText>
        </w:r>
        <w:r>
          <w:fldChar w:fldCharType="end"/>
        </w:r>
      </w:hyperlink>
    </w:p>
    <w:p>
      <w:pPr>
        <w:tabs>
          <w:tab w:val="right" w:leader="dot" w:pos="9062"/>
        </w:tabs>
        <w:ind w:left="220"/>
      </w:pPr>
      <w:hyperlink w:anchor="_Toc1212" w:history="1">
        <w:r>
          <w:rPr>
            <w:rFonts w:ascii="IRNazanin" w:hAnsi="IRNazanin" w:eastAsia="IRNazanin" w:cs="IRNazanin"/>
            <w:color w:val="111111"/>
            <w:sz w:val="22"/>
            <w:szCs w:val="22"/>
            <w:b w:val="0"/>
            <w:bCs w:val="0"/>
            <w:i w:val="0"/>
            <w:iCs w:val="0"/>
          </w:rPr>
          <w:t>1211- حق ناپذيرى ثروتمندان</w:t>
        </w:r>
        <w:r>
          <w:tab/>
        </w:r>
        <w:r>
          <w:fldChar w:fldCharType="begin"/>
        </w:r>
        <w:r>
          <w:instrText xml:space="preserve">PAGEREF 1212 \h</w:instrText>
        </w:r>
        <w:r>
          <w:fldChar w:fldCharType="end"/>
        </w:r>
      </w:hyperlink>
    </w:p>
    <w:p>
      <w:pPr>
        <w:tabs>
          <w:tab w:val="right" w:leader="dot" w:pos="9062"/>
        </w:tabs>
        <w:ind w:left="220"/>
      </w:pPr>
      <w:hyperlink w:anchor="_Toc1213" w:history="1">
        <w:r>
          <w:rPr>
            <w:rFonts w:ascii="IRNazanin" w:hAnsi="IRNazanin" w:eastAsia="IRNazanin" w:cs="IRNazanin"/>
            <w:color w:val="111111"/>
            <w:sz w:val="22"/>
            <w:szCs w:val="22"/>
            <w:b w:val="0"/>
            <w:bCs w:val="0"/>
            <w:i w:val="0"/>
            <w:iCs w:val="0"/>
          </w:rPr>
          <w:t>1212- حق ناپذيرى جهنميان</w:t>
        </w:r>
        <w:r>
          <w:tab/>
        </w:r>
        <w:r>
          <w:fldChar w:fldCharType="begin"/>
        </w:r>
        <w:r>
          <w:instrText xml:space="preserve">PAGEREF 1213 \h</w:instrText>
        </w:r>
        <w:r>
          <w:fldChar w:fldCharType="end"/>
        </w:r>
      </w:hyperlink>
    </w:p>
    <w:p>
      <w:pPr>
        <w:tabs>
          <w:tab w:val="right" w:leader="dot" w:pos="9062"/>
        </w:tabs>
        <w:ind w:left="220"/>
      </w:pPr>
      <w:hyperlink w:anchor="_Toc1214" w:history="1">
        <w:r>
          <w:rPr>
            <w:rFonts w:ascii="IRNazanin" w:hAnsi="IRNazanin" w:eastAsia="IRNazanin" w:cs="IRNazanin"/>
            <w:color w:val="111111"/>
            <w:sz w:val="22"/>
            <w:szCs w:val="22"/>
            <w:b w:val="0"/>
            <w:bCs w:val="0"/>
            <w:i w:val="0"/>
            <w:iCs w:val="0"/>
          </w:rPr>
          <w:t>1213- حق ناپذيرى رهبران شرك</w:t>
        </w:r>
        <w:r>
          <w:tab/>
        </w:r>
        <w:r>
          <w:fldChar w:fldCharType="begin"/>
        </w:r>
        <w:r>
          <w:instrText xml:space="preserve">PAGEREF 1214 \h</w:instrText>
        </w:r>
        <w:r>
          <w:fldChar w:fldCharType="end"/>
        </w:r>
      </w:hyperlink>
    </w:p>
    <w:p>
      <w:pPr>
        <w:tabs>
          <w:tab w:val="right" w:leader="dot" w:pos="9062"/>
        </w:tabs>
        <w:ind w:left="220"/>
      </w:pPr>
      <w:hyperlink w:anchor="_Toc1215" w:history="1">
        <w:r>
          <w:rPr>
            <w:rFonts w:ascii="IRNazanin" w:hAnsi="IRNazanin" w:eastAsia="IRNazanin" w:cs="IRNazanin"/>
            <w:color w:val="111111"/>
            <w:sz w:val="22"/>
            <w:szCs w:val="22"/>
            <w:b w:val="0"/>
            <w:bCs w:val="0"/>
            <w:i w:val="0"/>
            <w:iCs w:val="0"/>
          </w:rPr>
          <w:t>1214- حق ناپذيرى رهبران كفر</w:t>
        </w:r>
        <w:r>
          <w:tab/>
        </w:r>
        <w:r>
          <w:fldChar w:fldCharType="begin"/>
        </w:r>
        <w:r>
          <w:instrText xml:space="preserve">PAGEREF 1215 \h</w:instrText>
        </w:r>
        <w:r>
          <w:fldChar w:fldCharType="end"/>
        </w:r>
      </w:hyperlink>
    </w:p>
    <w:p>
      <w:pPr>
        <w:tabs>
          <w:tab w:val="right" w:leader="dot" w:pos="9062"/>
        </w:tabs>
        <w:ind w:left="220"/>
      </w:pPr>
      <w:hyperlink w:anchor="_Toc1216" w:history="1">
        <w:r>
          <w:rPr>
            <w:rFonts w:ascii="IRNazanin" w:hAnsi="IRNazanin" w:eastAsia="IRNazanin" w:cs="IRNazanin"/>
            <w:color w:val="111111"/>
            <w:sz w:val="22"/>
            <w:szCs w:val="22"/>
            <w:b w:val="0"/>
            <w:bCs w:val="0"/>
            <w:i w:val="0"/>
            <w:iCs w:val="0"/>
          </w:rPr>
          <w:t>1215- حق ناپذيرى ظالمان</w:t>
        </w:r>
        <w:r>
          <w:tab/>
        </w:r>
        <w:r>
          <w:fldChar w:fldCharType="begin"/>
        </w:r>
        <w:r>
          <w:instrText xml:space="preserve">PAGEREF 1216 \h</w:instrText>
        </w:r>
        <w:r>
          <w:fldChar w:fldCharType="end"/>
        </w:r>
      </w:hyperlink>
    </w:p>
    <w:p>
      <w:pPr>
        <w:tabs>
          <w:tab w:val="right" w:leader="dot" w:pos="9062"/>
        </w:tabs>
        <w:ind w:left="220"/>
      </w:pPr>
      <w:hyperlink w:anchor="_Toc1217" w:history="1">
        <w:r>
          <w:rPr>
            <w:rFonts w:ascii="IRNazanin" w:hAnsi="IRNazanin" w:eastAsia="IRNazanin" w:cs="IRNazanin"/>
            <w:color w:val="111111"/>
            <w:sz w:val="22"/>
            <w:szCs w:val="22"/>
            <w:b w:val="0"/>
            <w:bCs w:val="0"/>
            <w:i w:val="0"/>
            <w:iCs w:val="0"/>
          </w:rPr>
          <w:t>1216- حق ناپذيرى علماى يهود</w:t>
        </w:r>
        <w:r>
          <w:tab/>
        </w:r>
        <w:r>
          <w:fldChar w:fldCharType="begin"/>
        </w:r>
        <w:r>
          <w:instrText xml:space="preserve">PAGEREF 1217 \h</w:instrText>
        </w:r>
        <w:r>
          <w:fldChar w:fldCharType="end"/>
        </w:r>
      </w:hyperlink>
    </w:p>
    <w:p>
      <w:pPr>
        <w:tabs>
          <w:tab w:val="right" w:leader="dot" w:pos="9062"/>
        </w:tabs>
        <w:ind w:left="220"/>
      </w:pPr>
      <w:hyperlink w:anchor="_Toc1218" w:history="1">
        <w:r>
          <w:rPr>
            <w:rFonts w:ascii="IRNazanin" w:hAnsi="IRNazanin" w:eastAsia="IRNazanin" w:cs="IRNazanin"/>
            <w:color w:val="111111"/>
            <w:sz w:val="22"/>
            <w:szCs w:val="22"/>
            <w:b w:val="0"/>
            <w:bCs w:val="0"/>
            <w:i w:val="0"/>
            <w:iCs w:val="0"/>
          </w:rPr>
          <w:t>1217- حق ناپذيرى فاسقان</w:t>
        </w:r>
        <w:r>
          <w:tab/>
        </w:r>
        <w:r>
          <w:fldChar w:fldCharType="begin"/>
        </w:r>
        <w:r>
          <w:instrText xml:space="preserve">PAGEREF 1218 \h</w:instrText>
        </w:r>
        <w:r>
          <w:fldChar w:fldCharType="end"/>
        </w:r>
      </w:hyperlink>
    </w:p>
    <w:p>
      <w:pPr>
        <w:tabs>
          <w:tab w:val="right" w:leader="dot" w:pos="9062"/>
        </w:tabs>
        <w:ind w:left="220"/>
      </w:pPr>
      <w:hyperlink w:anchor="_Toc1219" w:history="1">
        <w:r>
          <w:rPr>
            <w:rFonts w:ascii="IRNazanin" w:hAnsi="IRNazanin" w:eastAsia="IRNazanin" w:cs="IRNazanin"/>
            <w:color w:val="111111"/>
            <w:sz w:val="22"/>
            <w:szCs w:val="22"/>
            <w:b w:val="0"/>
            <w:bCs w:val="0"/>
            <w:i w:val="0"/>
            <w:iCs w:val="0"/>
          </w:rPr>
          <w:t>1218- حق ناپذيرى فاقدان استعداد</w:t>
        </w:r>
        <w:r>
          <w:tab/>
        </w:r>
        <w:r>
          <w:fldChar w:fldCharType="begin"/>
        </w:r>
        <w:r>
          <w:instrText xml:space="preserve">PAGEREF 1219 \h</w:instrText>
        </w:r>
        <w:r>
          <w:fldChar w:fldCharType="end"/>
        </w:r>
      </w:hyperlink>
    </w:p>
    <w:p>
      <w:pPr>
        <w:tabs>
          <w:tab w:val="right" w:leader="dot" w:pos="9062"/>
        </w:tabs>
        <w:ind w:left="220"/>
      </w:pPr>
      <w:hyperlink w:anchor="_Toc1220" w:history="1">
        <w:r>
          <w:rPr>
            <w:rFonts w:ascii="IRNazanin" w:hAnsi="IRNazanin" w:eastAsia="IRNazanin" w:cs="IRNazanin"/>
            <w:color w:val="111111"/>
            <w:sz w:val="22"/>
            <w:szCs w:val="22"/>
            <w:b w:val="0"/>
            <w:bCs w:val="0"/>
            <w:i w:val="0"/>
            <w:iCs w:val="0"/>
          </w:rPr>
          <w:t>1219- حق ناپذيرى فرعون</w:t>
        </w:r>
        <w:r>
          <w:tab/>
        </w:r>
        <w:r>
          <w:fldChar w:fldCharType="begin"/>
        </w:r>
        <w:r>
          <w:instrText xml:space="preserve">PAGEREF 1220 \h</w:instrText>
        </w:r>
        <w:r>
          <w:fldChar w:fldCharType="end"/>
        </w:r>
      </w:hyperlink>
    </w:p>
    <w:p>
      <w:pPr>
        <w:tabs>
          <w:tab w:val="right" w:leader="dot" w:pos="9062"/>
        </w:tabs>
        <w:ind w:left="220"/>
      </w:pPr>
      <w:hyperlink w:anchor="_Toc1221" w:history="1">
        <w:r>
          <w:rPr>
            <w:rFonts w:ascii="IRNazanin" w:hAnsi="IRNazanin" w:eastAsia="IRNazanin" w:cs="IRNazanin"/>
            <w:color w:val="111111"/>
            <w:sz w:val="22"/>
            <w:szCs w:val="22"/>
            <w:b w:val="0"/>
            <w:bCs w:val="0"/>
            <w:i w:val="0"/>
            <w:iCs w:val="0"/>
          </w:rPr>
          <w:t>1220- حق ناپذيرى فرعونيان</w:t>
        </w:r>
        <w:r>
          <w:tab/>
        </w:r>
        <w:r>
          <w:fldChar w:fldCharType="begin"/>
        </w:r>
        <w:r>
          <w:instrText xml:space="preserve">PAGEREF 1221 \h</w:instrText>
        </w:r>
        <w:r>
          <w:fldChar w:fldCharType="end"/>
        </w:r>
      </w:hyperlink>
    </w:p>
    <w:p>
      <w:pPr>
        <w:tabs>
          <w:tab w:val="right" w:leader="dot" w:pos="9062"/>
        </w:tabs>
        <w:ind w:left="220"/>
      </w:pPr>
      <w:hyperlink w:anchor="_Toc1222" w:history="1">
        <w:r>
          <w:rPr>
            <w:rFonts w:ascii="IRNazanin" w:hAnsi="IRNazanin" w:eastAsia="IRNazanin" w:cs="IRNazanin"/>
            <w:color w:val="111111"/>
            <w:sz w:val="22"/>
            <w:szCs w:val="22"/>
            <w:b w:val="0"/>
            <w:bCs w:val="0"/>
            <w:i w:val="0"/>
            <w:iCs w:val="0"/>
          </w:rPr>
          <w:t>1221- حق ناپذيرى قوم ابراهيم</w:t>
        </w:r>
        <w:r>
          <w:tab/>
        </w:r>
        <w:r>
          <w:fldChar w:fldCharType="begin"/>
        </w:r>
        <w:r>
          <w:instrText xml:space="preserve">PAGEREF 1222 \h</w:instrText>
        </w:r>
        <w:r>
          <w:fldChar w:fldCharType="end"/>
        </w:r>
      </w:hyperlink>
    </w:p>
    <w:p>
      <w:pPr>
        <w:tabs>
          <w:tab w:val="right" w:leader="dot" w:pos="9062"/>
        </w:tabs>
        <w:ind w:left="220"/>
      </w:pPr>
      <w:hyperlink w:anchor="_Toc1223" w:history="1">
        <w:r>
          <w:rPr>
            <w:rFonts w:ascii="IRNazanin" w:hAnsi="IRNazanin" w:eastAsia="IRNazanin" w:cs="IRNazanin"/>
            <w:color w:val="111111"/>
            <w:sz w:val="22"/>
            <w:szCs w:val="22"/>
            <w:b w:val="0"/>
            <w:bCs w:val="0"/>
            <w:i w:val="0"/>
            <w:iCs w:val="0"/>
          </w:rPr>
          <w:t>1222- حق ناپذيرى قوم ثمود</w:t>
        </w:r>
        <w:r>
          <w:tab/>
        </w:r>
        <w:r>
          <w:fldChar w:fldCharType="begin"/>
        </w:r>
        <w:r>
          <w:instrText xml:space="preserve">PAGEREF 1223 \h</w:instrText>
        </w:r>
        <w:r>
          <w:fldChar w:fldCharType="end"/>
        </w:r>
      </w:hyperlink>
    </w:p>
    <w:p>
      <w:pPr>
        <w:tabs>
          <w:tab w:val="right" w:leader="dot" w:pos="9062"/>
        </w:tabs>
        <w:ind w:left="220"/>
      </w:pPr>
      <w:hyperlink w:anchor="_Toc1224" w:history="1">
        <w:r>
          <w:rPr>
            <w:rFonts w:ascii="IRNazanin" w:hAnsi="IRNazanin" w:eastAsia="IRNazanin" w:cs="IRNazanin"/>
            <w:color w:val="111111"/>
            <w:sz w:val="22"/>
            <w:szCs w:val="22"/>
            <w:b w:val="0"/>
            <w:bCs w:val="0"/>
            <w:i w:val="0"/>
            <w:iCs w:val="0"/>
          </w:rPr>
          <w:t>1223- حق ناپذيرى قوم عاد</w:t>
        </w:r>
        <w:r>
          <w:tab/>
        </w:r>
        <w:r>
          <w:fldChar w:fldCharType="begin"/>
        </w:r>
        <w:r>
          <w:instrText xml:space="preserve">PAGEREF 1224 \h</w:instrText>
        </w:r>
        <w:r>
          <w:fldChar w:fldCharType="end"/>
        </w:r>
      </w:hyperlink>
    </w:p>
    <w:p>
      <w:pPr>
        <w:tabs>
          <w:tab w:val="right" w:leader="dot" w:pos="9062"/>
        </w:tabs>
        <w:ind w:left="220"/>
      </w:pPr>
      <w:hyperlink w:anchor="_Toc1225" w:history="1">
        <w:r>
          <w:rPr>
            <w:rFonts w:ascii="IRNazanin" w:hAnsi="IRNazanin" w:eastAsia="IRNazanin" w:cs="IRNazanin"/>
            <w:color w:val="111111"/>
            <w:sz w:val="22"/>
            <w:szCs w:val="22"/>
            <w:b w:val="0"/>
            <w:bCs w:val="0"/>
            <w:i w:val="0"/>
            <w:iCs w:val="0"/>
          </w:rPr>
          <w:t>1224- حق ناپذيرى قوم لوط</w:t>
        </w:r>
        <w:r>
          <w:tab/>
        </w:r>
        <w:r>
          <w:fldChar w:fldCharType="begin"/>
        </w:r>
        <w:r>
          <w:instrText xml:space="preserve">PAGEREF 1225 \h</w:instrText>
        </w:r>
        <w:r>
          <w:fldChar w:fldCharType="end"/>
        </w:r>
      </w:hyperlink>
    </w:p>
    <w:p>
      <w:pPr>
        <w:tabs>
          <w:tab w:val="right" w:leader="dot" w:pos="9062"/>
        </w:tabs>
        <w:ind w:left="220"/>
      </w:pPr>
      <w:hyperlink w:anchor="_Toc1226" w:history="1">
        <w:r>
          <w:rPr>
            <w:rFonts w:ascii="IRNazanin" w:hAnsi="IRNazanin" w:eastAsia="IRNazanin" w:cs="IRNazanin"/>
            <w:color w:val="111111"/>
            <w:sz w:val="22"/>
            <w:szCs w:val="22"/>
            <w:b w:val="0"/>
            <w:bCs w:val="0"/>
            <w:i w:val="0"/>
            <w:iCs w:val="0"/>
          </w:rPr>
          <w:t>1225- حق ناپذيرى قوم نوح</w:t>
        </w:r>
        <w:r>
          <w:tab/>
        </w:r>
        <w:r>
          <w:fldChar w:fldCharType="begin"/>
        </w:r>
        <w:r>
          <w:instrText xml:space="preserve">PAGEREF 1226 \h</w:instrText>
        </w:r>
        <w:r>
          <w:fldChar w:fldCharType="end"/>
        </w:r>
      </w:hyperlink>
    </w:p>
    <w:p>
      <w:pPr>
        <w:tabs>
          <w:tab w:val="right" w:leader="dot" w:pos="9062"/>
        </w:tabs>
        <w:ind w:left="220"/>
      </w:pPr>
      <w:hyperlink w:anchor="_Toc1227" w:history="1">
        <w:r>
          <w:rPr>
            <w:rFonts w:ascii="IRNazanin" w:hAnsi="IRNazanin" w:eastAsia="IRNazanin" w:cs="IRNazanin"/>
            <w:color w:val="111111"/>
            <w:sz w:val="22"/>
            <w:szCs w:val="22"/>
            <w:b w:val="0"/>
            <w:bCs w:val="0"/>
            <w:i w:val="0"/>
            <w:iCs w:val="0"/>
          </w:rPr>
          <w:t>1226- حق ناپذيرى كافران</w:t>
        </w:r>
        <w:r>
          <w:tab/>
        </w:r>
        <w:r>
          <w:fldChar w:fldCharType="begin"/>
        </w:r>
        <w:r>
          <w:instrText xml:space="preserve">PAGEREF 1227 \h</w:instrText>
        </w:r>
        <w:r>
          <w:fldChar w:fldCharType="end"/>
        </w:r>
      </w:hyperlink>
    </w:p>
    <w:p>
      <w:pPr>
        <w:tabs>
          <w:tab w:val="right" w:leader="dot" w:pos="9062"/>
        </w:tabs>
        <w:ind w:left="220"/>
      </w:pPr>
      <w:hyperlink w:anchor="_Toc1228" w:history="1">
        <w:r>
          <w:rPr>
            <w:rFonts w:ascii="IRNazanin" w:hAnsi="IRNazanin" w:eastAsia="IRNazanin" w:cs="IRNazanin"/>
            <w:color w:val="111111"/>
            <w:sz w:val="22"/>
            <w:szCs w:val="22"/>
            <w:b w:val="0"/>
            <w:bCs w:val="0"/>
            <w:i w:val="0"/>
            <w:iCs w:val="0"/>
          </w:rPr>
          <w:t>1227- حق ناپذيرى كافران صدر اسلام</w:t>
        </w:r>
        <w:r>
          <w:tab/>
        </w:r>
        <w:r>
          <w:fldChar w:fldCharType="begin"/>
        </w:r>
        <w:r>
          <w:instrText xml:space="preserve">PAGEREF 1228 \h</w:instrText>
        </w:r>
        <w:r>
          <w:fldChar w:fldCharType="end"/>
        </w:r>
      </w:hyperlink>
    </w:p>
    <w:p>
      <w:pPr>
        <w:tabs>
          <w:tab w:val="right" w:leader="dot" w:pos="9062"/>
        </w:tabs>
        <w:ind w:left="220"/>
      </w:pPr>
      <w:hyperlink w:anchor="_Toc1229" w:history="1">
        <w:r>
          <w:rPr>
            <w:rFonts w:ascii="IRNazanin" w:hAnsi="IRNazanin" w:eastAsia="IRNazanin" w:cs="IRNazanin"/>
            <w:color w:val="111111"/>
            <w:sz w:val="22"/>
            <w:szCs w:val="22"/>
            <w:b w:val="0"/>
            <w:bCs w:val="0"/>
            <w:i w:val="0"/>
            <w:iCs w:val="0"/>
          </w:rPr>
          <w:t>1228- حق ناپذيرى كافران مكه</w:t>
        </w:r>
        <w:r>
          <w:tab/>
        </w:r>
        <w:r>
          <w:fldChar w:fldCharType="begin"/>
        </w:r>
        <w:r>
          <w:instrText xml:space="preserve">PAGEREF 1229 \h</w:instrText>
        </w:r>
        <w:r>
          <w:fldChar w:fldCharType="end"/>
        </w:r>
      </w:hyperlink>
    </w:p>
    <w:p>
      <w:pPr>
        <w:tabs>
          <w:tab w:val="right" w:leader="dot" w:pos="9062"/>
        </w:tabs>
        <w:ind w:left="220"/>
      </w:pPr>
      <w:hyperlink w:anchor="_Toc1230" w:history="1">
        <w:r>
          <w:rPr>
            <w:rFonts w:ascii="IRNazanin" w:hAnsi="IRNazanin" w:eastAsia="IRNazanin" w:cs="IRNazanin"/>
            <w:color w:val="111111"/>
            <w:sz w:val="22"/>
            <w:szCs w:val="22"/>
            <w:b w:val="0"/>
            <w:bCs w:val="0"/>
            <w:i w:val="0"/>
            <w:iCs w:val="0"/>
          </w:rPr>
          <w:t>1229- حق ناپذيرى گمراهان</w:t>
        </w:r>
        <w:r>
          <w:tab/>
        </w:r>
        <w:r>
          <w:fldChar w:fldCharType="begin"/>
        </w:r>
        <w:r>
          <w:instrText xml:space="preserve">PAGEREF 1230 \h</w:instrText>
        </w:r>
        <w:r>
          <w:fldChar w:fldCharType="end"/>
        </w:r>
      </w:hyperlink>
    </w:p>
    <w:p>
      <w:pPr>
        <w:tabs>
          <w:tab w:val="right" w:leader="dot" w:pos="9062"/>
        </w:tabs>
        <w:ind w:left="220"/>
      </w:pPr>
      <w:hyperlink w:anchor="_Toc1231" w:history="1">
        <w:r>
          <w:rPr>
            <w:rFonts w:ascii="IRNazanin" w:hAnsi="IRNazanin" w:eastAsia="IRNazanin" w:cs="IRNazanin"/>
            <w:color w:val="111111"/>
            <w:sz w:val="22"/>
            <w:szCs w:val="22"/>
            <w:b w:val="0"/>
            <w:bCs w:val="0"/>
            <w:i w:val="0"/>
            <w:iCs w:val="0"/>
          </w:rPr>
          <w:t>1230- حق ناپذيرى گناهكاران</w:t>
        </w:r>
        <w:r>
          <w:tab/>
        </w:r>
        <w:r>
          <w:fldChar w:fldCharType="begin"/>
        </w:r>
        <w:r>
          <w:instrText xml:space="preserve">PAGEREF 1231 \h</w:instrText>
        </w:r>
        <w:r>
          <w:fldChar w:fldCharType="end"/>
        </w:r>
      </w:hyperlink>
    </w:p>
    <w:p>
      <w:pPr>
        <w:tabs>
          <w:tab w:val="right" w:leader="dot" w:pos="9062"/>
        </w:tabs>
        <w:ind w:left="220"/>
      </w:pPr>
      <w:hyperlink w:anchor="_Toc1232" w:history="1">
        <w:r>
          <w:rPr>
            <w:rFonts w:ascii="IRNazanin" w:hAnsi="IRNazanin" w:eastAsia="IRNazanin" w:cs="IRNazanin"/>
            <w:color w:val="111111"/>
            <w:sz w:val="22"/>
            <w:szCs w:val="22"/>
            <w:b w:val="0"/>
            <w:bCs w:val="0"/>
            <w:i w:val="0"/>
            <w:iCs w:val="0"/>
          </w:rPr>
          <w:t>1231- حق ناپذيرى لجوجان</w:t>
        </w:r>
        <w:r>
          <w:tab/>
        </w:r>
        <w:r>
          <w:fldChar w:fldCharType="begin"/>
        </w:r>
        <w:r>
          <w:instrText xml:space="preserve">PAGEREF 1232 \h</w:instrText>
        </w:r>
        <w:r>
          <w:fldChar w:fldCharType="end"/>
        </w:r>
      </w:hyperlink>
    </w:p>
    <w:p>
      <w:pPr>
        <w:tabs>
          <w:tab w:val="right" w:leader="dot" w:pos="9062"/>
        </w:tabs>
        <w:ind w:left="220"/>
      </w:pPr>
      <w:hyperlink w:anchor="_Toc1233" w:history="1">
        <w:r>
          <w:rPr>
            <w:rFonts w:ascii="IRNazanin" w:hAnsi="IRNazanin" w:eastAsia="IRNazanin" w:cs="IRNazanin"/>
            <w:color w:val="111111"/>
            <w:sz w:val="22"/>
            <w:szCs w:val="22"/>
            <w:b w:val="0"/>
            <w:bCs w:val="0"/>
            <w:i w:val="0"/>
            <w:iCs w:val="0"/>
          </w:rPr>
          <w:t>1232- حق ناپذيرى متخلفان از جهاد</w:t>
        </w:r>
        <w:r>
          <w:tab/>
        </w:r>
        <w:r>
          <w:fldChar w:fldCharType="begin"/>
        </w:r>
        <w:r>
          <w:instrText xml:space="preserve">PAGEREF 1233 \h</w:instrText>
        </w:r>
        <w:r>
          <w:fldChar w:fldCharType="end"/>
        </w:r>
      </w:hyperlink>
    </w:p>
    <w:p>
      <w:pPr>
        <w:tabs>
          <w:tab w:val="right" w:leader="dot" w:pos="9062"/>
        </w:tabs>
        <w:ind w:left="220"/>
      </w:pPr>
      <w:hyperlink w:anchor="_Toc1234" w:history="1">
        <w:r>
          <w:rPr>
            <w:rFonts w:ascii="IRNazanin" w:hAnsi="IRNazanin" w:eastAsia="IRNazanin" w:cs="IRNazanin"/>
            <w:color w:val="111111"/>
            <w:sz w:val="22"/>
            <w:szCs w:val="22"/>
            <w:b w:val="0"/>
            <w:bCs w:val="0"/>
            <w:i w:val="0"/>
            <w:iCs w:val="0"/>
          </w:rPr>
          <w:t>1233- حق ناپذيرى مترفان</w:t>
        </w:r>
        <w:r>
          <w:tab/>
        </w:r>
        <w:r>
          <w:fldChar w:fldCharType="begin"/>
        </w:r>
        <w:r>
          <w:instrText xml:space="preserve">PAGEREF 1234 \h</w:instrText>
        </w:r>
        <w:r>
          <w:fldChar w:fldCharType="end"/>
        </w:r>
      </w:hyperlink>
    </w:p>
    <w:p>
      <w:pPr>
        <w:tabs>
          <w:tab w:val="right" w:leader="dot" w:pos="9062"/>
        </w:tabs>
        <w:ind w:left="220"/>
      </w:pPr>
      <w:hyperlink w:anchor="_Toc1235" w:history="1">
        <w:r>
          <w:rPr>
            <w:rFonts w:ascii="IRNazanin" w:hAnsi="IRNazanin" w:eastAsia="IRNazanin" w:cs="IRNazanin"/>
            <w:color w:val="111111"/>
            <w:sz w:val="22"/>
            <w:szCs w:val="22"/>
            <w:b w:val="0"/>
            <w:bCs w:val="0"/>
            <w:i w:val="0"/>
            <w:iCs w:val="0"/>
          </w:rPr>
          <w:t>1234- حق ناپذيرى مجرمان</w:t>
        </w:r>
        <w:r>
          <w:tab/>
        </w:r>
        <w:r>
          <w:fldChar w:fldCharType="begin"/>
        </w:r>
        <w:r>
          <w:instrText xml:space="preserve">PAGEREF 1235 \h</w:instrText>
        </w:r>
        <w:r>
          <w:fldChar w:fldCharType="end"/>
        </w:r>
      </w:hyperlink>
    </w:p>
    <w:p>
      <w:pPr>
        <w:tabs>
          <w:tab w:val="right" w:leader="dot" w:pos="9062"/>
        </w:tabs>
        <w:ind w:left="220"/>
      </w:pPr>
      <w:hyperlink w:anchor="_Toc1236" w:history="1">
        <w:r>
          <w:rPr>
            <w:rFonts w:ascii="IRNazanin" w:hAnsi="IRNazanin" w:eastAsia="IRNazanin" w:cs="IRNazanin"/>
            <w:color w:val="111111"/>
            <w:sz w:val="22"/>
            <w:szCs w:val="22"/>
            <w:b w:val="0"/>
            <w:bCs w:val="0"/>
            <w:i w:val="0"/>
            <w:iCs w:val="0"/>
          </w:rPr>
          <w:t>1235- حق ناپذيرى مخالفان محمد(صلی الله علیه و آله)</w:t>
        </w:r>
        <w:r>
          <w:tab/>
        </w:r>
        <w:r>
          <w:fldChar w:fldCharType="begin"/>
        </w:r>
        <w:r>
          <w:instrText xml:space="preserve">PAGEREF 1236 \h</w:instrText>
        </w:r>
        <w:r>
          <w:fldChar w:fldCharType="end"/>
        </w:r>
      </w:hyperlink>
    </w:p>
    <w:p>
      <w:pPr>
        <w:tabs>
          <w:tab w:val="right" w:leader="dot" w:pos="9062"/>
        </w:tabs>
        <w:ind w:left="220"/>
      </w:pPr>
      <w:hyperlink w:anchor="_Toc1237" w:history="1">
        <w:r>
          <w:rPr>
            <w:rFonts w:ascii="IRNazanin" w:hAnsi="IRNazanin" w:eastAsia="IRNazanin" w:cs="IRNazanin"/>
            <w:color w:val="111111"/>
            <w:sz w:val="22"/>
            <w:szCs w:val="22"/>
            <w:b w:val="0"/>
            <w:bCs w:val="0"/>
            <w:i w:val="0"/>
            <w:iCs w:val="0"/>
          </w:rPr>
          <w:t>1236- حق ناپذيرى مردم صدر اسلام</w:t>
        </w:r>
        <w:r>
          <w:tab/>
        </w:r>
        <w:r>
          <w:fldChar w:fldCharType="begin"/>
        </w:r>
        <w:r>
          <w:instrText xml:space="preserve">PAGEREF 1237 \h</w:instrText>
        </w:r>
        <w:r>
          <w:fldChar w:fldCharType="end"/>
        </w:r>
      </w:hyperlink>
    </w:p>
    <w:p>
      <w:pPr>
        <w:tabs>
          <w:tab w:val="right" w:leader="dot" w:pos="9062"/>
        </w:tabs>
        <w:ind w:left="220"/>
      </w:pPr>
      <w:hyperlink w:anchor="_Toc1238" w:history="1">
        <w:r>
          <w:rPr>
            <w:rFonts w:ascii="IRNazanin" w:hAnsi="IRNazanin" w:eastAsia="IRNazanin" w:cs="IRNazanin"/>
            <w:color w:val="111111"/>
            <w:sz w:val="22"/>
            <w:szCs w:val="22"/>
            <w:b w:val="0"/>
            <w:bCs w:val="0"/>
            <w:i w:val="0"/>
            <w:iCs w:val="0"/>
          </w:rPr>
          <w:t>1237- حق ناپذيرى مرفهان</w:t>
        </w:r>
        <w:r>
          <w:tab/>
        </w:r>
        <w:r>
          <w:fldChar w:fldCharType="begin"/>
        </w:r>
        <w:r>
          <w:instrText xml:space="preserve">PAGEREF 1238 \h</w:instrText>
        </w:r>
        <w:r>
          <w:fldChar w:fldCharType="end"/>
        </w:r>
      </w:hyperlink>
    </w:p>
    <w:p>
      <w:pPr>
        <w:tabs>
          <w:tab w:val="right" w:leader="dot" w:pos="9062"/>
        </w:tabs>
        <w:ind w:left="220"/>
      </w:pPr>
      <w:hyperlink w:anchor="_Toc1239" w:history="1">
        <w:r>
          <w:rPr>
            <w:rFonts w:ascii="IRNazanin" w:hAnsi="IRNazanin" w:eastAsia="IRNazanin" w:cs="IRNazanin"/>
            <w:color w:val="111111"/>
            <w:sz w:val="22"/>
            <w:szCs w:val="22"/>
            <w:b w:val="0"/>
            <w:bCs w:val="0"/>
            <w:i w:val="0"/>
            <w:iCs w:val="0"/>
          </w:rPr>
          <w:t>1238- حق ناپذيرى مستكبران</w:t>
        </w:r>
        <w:r>
          <w:tab/>
        </w:r>
        <w:r>
          <w:fldChar w:fldCharType="begin"/>
        </w:r>
        <w:r>
          <w:instrText xml:space="preserve">PAGEREF 1239 \h</w:instrText>
        </w:r>
        <w:r>
          <w:fldChar w:fldCharType="end"/>
        </w:r>
      </w:hyperlink>
    </w:p>
    <w:p>
      <w:pPr>
        <w:tabs>
          <w:tab w:val="right" w:leader="dot" w:pos="9062"/>
        </w:tabs>
        <w:ind w:left="220"/>
      </w:pPr>
      <w:hyperlink w:anchor="_Toc1240" w:history="1">
        <w:r>
          <w:rPr>
            <w:rFonts w:ascii="IRNazanin" w:hAnsi="IRNazanin" w:eastAsia="IRNazanin" w:cs="IRNazanin"/>
            <w:color w:val="111111"/>
            <w:sz w:val="22"/>
            <w:szCs w:val="22"/>
            <w:b w:val="0"/>
            <w:bCs w:val="0"/>
            <w:i w:val="0"/>
            <w:iCs w:val="0"/>
          </w:rPr>
          <w:t>1239- حق ناپذيرى مسرفان</w:t>
        </w:r>
        <w:r>
          <w:tab/>
        </w:r>
        <w:r>
          <w:fldChar w:fldCharType="begin"/>
        </w:r>
        <w:r>
          <w:instrText xml:space="preserve">PAGEREF 1240 \h</w:instrText>
        </w:r>
        <w:r>
          <w:fldChar w:fldCharType="end"/>
        </w:r>
      </w:hyperlink>
    </w:p>
    <w:p>
      <w:pPr>
        <w:tabs>
          <w:tab w:val="right" w:leader="dot" w:pos="9062"/>
        </w:tabs>
        <w:ind w:left="220"/>
      </w:pPr>
      <w:hyperlink w:anchor="_Toc1241" w:history="1">
        <w:r>
          <w:rPr>
            <w:rFonts w:ascii="IRNazanin" w:hAnsi="IRNazanin" w:eastAsia="IRNazanin" w:cs="IRNazanin"/>
            <w:color w:val="111111"/>
            <w:sz w:val="22"/>
            <w:szCs w:val="22"/>
            <w:b w:val="0"/>
            <w:bCs w:val="0"/>
            <w:i w:val="0"/>
            <w:iCs w:val="0"/>
          </w:rPr>
          <w:t>1240- حق ناپذيرى مسيحيان</w:t>
        </w:r>
        <w:r>
          <w:tab/>
        </w:r>
        <w:r>
          <w:fldChar w:fldCharType="begin"/>
        </w:r>
        <w:r>
          <w:instrText xml:space="preserve">PAGEREF 1241 \h</w:instrText>
        </w:r>
        <w:r>
          <w:fldChar w:fldCharType="end"/>
        </w:r>
      </w:hyperlink>
    </w:p>
    <w:p>
      <w:pPr>
        <w:tabs>
          <w:tab w:val="right" w:leader="dot" w:pos="9062"/>
        </w:tabs>
        <w:ind w:left="220"/>
      </w:pPr>
      <w:hyperlink w:anchor="_Toc1242" w:history="1">
        <w:r>
          <w:rPr>
            <w:rFonts w:ascii="IRNazanin" w:hAnsi="IRNazanin" w:eastAsia="IRNazanin" w:cs="IRNazanin"/>
            <w:color w:val="111111"/>
            <w:sz w:val="22"/>
            <w:szCs w:val="22"/>
            <w:b w:val="0"/>
            <w:bCs w:val="0"/>
            <w:i w:val="0"/>
            <w:iCs w:val="0"/>
          </w:rPr>
          <w:t>1241- حق ناپذيرى مشركان</w:t>
        </w:r>
        <w:r>
          <w:tab/>
        </w:r>
        <w:r>
          <w:fldChar w:fldCharType="begin"/>
        </w:r>
        <w:r>
          <w:instrText xml:space="preserve">PAGEREF 1242 \h</w:instrText>
        </w:r>
        <w:r>
          <w:fldChar w:fldCharType="end"/>
        </w:r>
      </w:hyperlink>
    </w:p>
    <w:p>
      <w:pPr>
        <w:tabs>
          <w:tab w:val="right" w:leader="dot" w:pos="9062"/>
        </w:tabs>
        <w:ind w:left="220"/>
      </w:pPr>
      <w:hyperlink w:anchor="_Toc1243" w:history="1">
        <w:r>
          <w:rPr>
            <w:rFonts w:ascii="IRNazanin" w:hAnsi="IRNazanin" w:eastAsia="IRNazanin" w:cs="IRNazanin"/>
            <w:color w:val="111111"/>
            <w:sz w:val="22"/>
            <w:szCs w:val="22"/>
            <w:b w:val="0"/>
            <w:bCs w:val="0"/>
            <w:i w:val="0"/>
            <w:iCs w:val="0"/>
          </w:rPr>
          <w:t>1242- حق ناپذيرى مشركان صدر اسلام</w:t>
        </w:r>
        <w:r>
          <w:tab/>
        </w:r>
        <w:r>
          <w:fldChar w:fldCharType="begin"/>
        </w:r>
        <w:r>
          <w:instrText xml:space="preserve">PAGEREF 1243 \h</w:instrText>
        </w:r>
        <w:r>
          <w:fldChar w:fldCharType="end"/>
        </w:r>
      </w:hyperlink>
    </w:p>
    <w:p>
      <w:pPr>
        <w:tabs>
          <w:tab w:val="right" w:leader="dot" w:pos="9062"/>
        </w:tabs>
        <w:ind w:left="220"/>
      </w:pPr>
      <w:hyperlink w:anchor="_Toc1244" w:history="1">
        <w:r>
          <w:rPr>
            <w:rFonts w:ascii="IRNazanin" w:hAnsi="IRNazanin" w:eastAsia="IRNazanin" w:cs="IRNazanin"/>
            <w:color w:val="111111"/>
            <w:sz w:val="22"/>
            <w:szCs w:val="22"/>
            <w:b w:val="0"/>
            <w:bCs w:val="0"/>
            <w:i w:val="0"/>
            <w:iCs w:val="0"/>
          </w:rPr>
          <w:t>1243- حق ناپذيرى مشركان مكه</w:t>
        </w:r>
        <w:r>
          <w:tab/>
        </w:r>
        <w:r>
          <w:fldChar w:fldCharType="begin"/>
        </w:r>
        <w:r>
          <w:instrText xml:space="preserve">PAGEREF 1244 \h</w:instrText>
        </w:r>
        <w:r>
          <w:fldChar w:fldCharType="end"/>
        </w:r>
      </w:hyperlink>
    </w:p>
    <w:p>
      <w:pPr>
        <w:tabs>
          <w:tab w:val="right" w:leader="dot" w:pos="9062"/>
        </w:tabs>
        <w:ind w:left="220"/>
      </w:pPr>
      <w:hyperlink w:anchor="_Toc1245" w:history="1">
        <w:r>
          <w:rPr>
            <w:rFonts w:ascii="IRNazanin" w:hAnsi="IRNazanin" w:eastAsia="IRNazanin" w:cs="IRNazanin"/>
            <w:color w:val="111111"/>
            <w:sz w:val="22"/>
            <w:szCs w:val="22"/>
            <w:b w:val="0"/>
            <w:bCs w:val="0"/>
            <w:i w:val="0"/>
            <w:iCs w:val="0"/>
          </w:rPr>
          <w:t>1244- حق ناپذيرى مصريان باستان</w:t>
        </w:r>
        <w:r>
          <w:tab/>
        </w:r>
        <w:r>
          <w:fldChar w:fldCharType="begin"/>
        </w:r>
        <w:r>
          <w:instrText xml:space="preserve">PAGEREF 1245 \h</w:instrText>
        </w:r>
        <w:r>
          <w:fldChar w:fldCharType="end"/>
        </w:r>
      </w:hyperlink>
    </w:p>
    <w:p>
      <w:pPr>
        <w:tabs>
          <w:tab w:val="right" w:leader="dot" w:pos="9062"/>
        </w:tabs>
        <w:ind w:left="220"/>
      </w:pPr>
      <w:hyperlink w:anchor="_Toc1246" w:history="1">
        <w:r>
          <w:rPr>
            <w:rFonts w:ascii="IRNazanin" w:hAnsi="IRNazanin" w:eastAsia="IRNazanin" w:cs="IRNazanin"/>
            <w:color w:val="111111"/>
            <w:sz w:val="22"/>
            <w:szCs w:val="22"/>
            <w:b w:val="0"/>
            <w:bCs w:val="0"/>
            <w:i w:val="0"/>
            <w:iCs w:val="0"/>
          </w:rPr>
          <w:t>1245- حق ناپذيرى مفسدان</w:t>
        </w:r>
        <w:r>
          <w:tab/>
        </w:r>
        <w:r>
          <w:fldChar w:fldCharType="begin"/>
        </w:r>
        <w:r>
          <w:instrText xml:space="preserve">PAGEREF 1246 \h</w:instrText>
        </w:r>
        <w:r>
          <w:fldChar w:fldCharType="end"/>
        </w:r>
      </w:hyperlink>
    </w:p>
    <w:p>
      <w:pPr>
        <w:tabs>
          <w:tab w:val="right" w:leader="dot" w:pos="9062"/>
        </w:tabs>
        <w:ind w:left="220"/>
      </w:pPr>
      <w:hyperlink w:anchor="_Toc1247" w:history="1">
        <w:r>
          <w:rPr>
            <w:rFonts w:ascii="IRNazanin" w:hAnsi="IRNazanin" w:eastAsia="IRNazanin" w:cs="IRNazanin"/>
            <w:color w:val="111111"/>
            <w:sz w:val="22"/>
            <w:szCs w:val="22"/>
            <w:b w:val="0"/>
            <w:bCs w:val="0"/>
            <w:i w:val="0"/>
            <w:iCs w:val="0"/>
          </w:rPr>
          <w:t>1246- حق ناپذيرى مكذبان آخرت</w:t>
        </w:r>
        <w:r>
          <w:tab/>
        </w:r>
        <w:r>
          <w:fldChar w:fldCharType="begin"/>
        </w:r>
        <w:r>
          <w:instrText xml:space="preserve">PAGEREF 1247 \h</w:instrText>
        </w:r>
        <w:r>
          <w:fldChar w:fldCharType="end"/>
        </w:r>
      </w:hyperlink>
    </w:p>
    <w:p>
      <w:pPr>
        <w:tabs>
          <w:tab w:val="right" w:leader="dot" w:pos="9062"/>
        </w:tabs>
        <w:ind w:left="220"/>
      </w:pPr>
      <w:hyperlink w:anchor="_Toc1248" w:history="1">
        <w:r>
          <w:rPr>
            <w:rFonts w:ascii="IRNazanin" w:hAnsi="IRNazanin" w:eastAsia="IRNazanin" w:cs="IRNazanin"/>
            <w:color w:val="111111"/>
            <w:sz w:val="22"/>
            <w:szCs w:val="22"/>
            <w:b w:val="0"/>
            <w:bCs w:val="0"/>
            <w:i w:val="0"/>
            <w:iCs w:val="0"/>
          </w:rPr>
          <w:t>1247- حق ناپذيرى مكذبان قرآن</w:t>
        </w:r>
        <w:r>
          <w:tab/>
        </w:r>
        <w:r>
          <w:fldChar w:fldCharType="begin"/>
        </w:r>
        <w:r>
          <w:instrText xml:space="preserve">PAGEREF 1248 \h</w:instrText>
        </w:r>
        <w:r>
          <w:fldChar w:fldCharType="end"/>
        </w:r>
      </w:hyperlink>
    </w:p>
    <w:p>
      <w:pPr>
        <w:tabs>
          <w:tab w:val="right" w:leader="dot" w:pos="9062"/>
        </w:tabs>
        <w:ind w:left="220"/>
      </w:pPr>
      <w:hyperlink w:anchor="_Toc1249" w:history="1">
        <w:r>
          <w:rPr>
            <w:rFonts w:ascii="IRNazanin" w:hAnsi="IRNazanin" w:eastAsia="IRNazanin" w:cs="IRNazanin"/>
            <w:color w:val="111111"/>
            <w:sz w:val="22"/>
            <w:szCs w:val="22"/>
            <w:b w:val="0"/>
            <w:bCs w:val="0"/>
            <w:i w:val="0"/>
            <w:iCs w:val="0"/>
          </w:rPr>
          <w:t>1248- حق ناپذيرى مكذبان معاد</w:t>
        </w:r>
        <w:r>
          <w:tab/>
        </w:r>
        <w:r>
          <w:fldChar w:fldCharType="begin"/>
        </w:r>
        <w:r>
          <w:instrText xml:space="preserve">PAGEREF 1249 \h</w:instrText>
        </w:r>
        <w:r>
          <w:fldChar w:fldCharType="end"/>
        </w:r>
      </w:hyperlink>
    </w:p>
    <w:p>
      <w:pPr>
        <w:tabs>
          <w:tab w:val="right" w:leader="dot" w:pos="9062"/>
        </w:tabs>
        <w:ind w:left="220"/>
      </w:pPr>
      <w:hyperlink w:anchor="_Toc1250" w:history="1">
        <w:r>
          <w:rPr>
            <w:rFonts w:ascii="IRNazanin" w:hAnsi="IRNazanin" w:eastAsia="IRNazanin" w:cs="IRNazanin"/>
            <w:color w:val="111111"/>
            <w:sz w:val="22"/>
            <w:szCs w:val="22"/>
            <w:b w:val="0"/>
            <w:bCs w:val="0"/>
            <w:i w:val="0"/>
            <w:iCs w:val="0"/>
          </w:rPr>
          <w:t>1249- حق ناپذيرى مكذبان نبوت</w:t>
        </w:r>
        <w:r>
          <w:tab/>
        </w:r>
        <w:r>
          <w:fldChar w:fldCharType="begin"/>
        </w:r>
        <w:r>
          <w:instrText xml:space="preserve">PAGEREF 1250 \h</w:instrText>
        </w:r>
        <w:r>
          <w:fldChar w:fldCharType="end"/>
        </w:r>
      </w:hyperlink>
    </w:p>
    <w:p>
      <w:pPr>
        <w:tabs>
          <w:tab w:val="right" w:leader="dot" w:pos="9062"/>
        </w:tabs>
        <w:ind w:left="220"/>
      </w:pPr>
      <w:hyperlink w:anchor="_Toc1251" w:history="1">
        <w:r>
          <w:rPr>
            <w:rFonts w:ascii="IRNazanin" w:hAnsi="IRNazanin" w:eastAsia="IRNazanin" w:cs="IRNazanin"/>
            <w:color w:val="111111"/>
            <w:sz w:val="22"/>
            <w:szCs w:val="22"/>
            <w:b w:val="0"/>
            <w:bCs w:val="0"/>
            <w:i w:val="0"/>
            <w:iCs w:val="0"/>
          </w:rPr>
          <w:t>1250- حق ناپذيرى مكذبان وحى</w:t>
        </w:r>
        <w:r>
          <w:tab/>
        </w:r>
        <w:r>
          <w:fldChar w:fldCharType="begin"/>
        </w:r>
        <w:r>
          <w:instrText xml:space="preserve">PAGEREF 1251 \h</w:instrText>
        </w:r>
        <w:r>
          <w:fldChar w:fldCharType="end"/>
        </w:r>
      </w:hyperlink>
    </w:p>
    <w:p>
      <w:pPr>
        <w:tabs>
          <w:tab w:val="right" w:leader="dot" w:pos="9062"/>
        </w:tabs>
        <w:ind w:left="220"/>
      </w:pPr>
      <w:hyperlink w:anchor="_Toc1252" w:history="1">
        <w:r>
          <w:rPr>
            <w:rFonts w:ascii="IRNazanin" w:hAnsi="IRNazanin" w:eastAsia="IRNazanin" w:cs="IRNazanin"/>
            <w:color w:val="111111"/>
            <w:sz w:val="22"/>
            <w:szCs w:val="22"/>
            <w:b w:val="0"/>
            <w:bCs w:val="0"/>
            <w:i w:val="0"/>
            <w:iCs w:val="0"/>
          </w:rPr>
          <w:t>1251- حق ناپذيرى منافقان</w:t>
        </w:r>
        <w:r>
          <w:tab/>
        </w:r>
        <w:r>
          <w:fldChar w:fldCharType="begin"/>
        </w:r>
        <w:r>
          <w:instrText xml:space="preserve">PAGEREF 1252 \h</w:instrText>
        </w:r>
        <w:r>
          <w:fldChar w:fldCharType="end"/>
        </w:r>
      </w:hyperlink>
    </w:p>
    <w:p>
      <w:pPr>
        <w:tabs>
          <w:tab w:val="right" w:leader="dot" w:pos="9062"/>
        </w:tabs>
        <w:ind w:left="220"/>
      </w:pPr>
      <w:hyperlink w:anchor="_Toc1253" w:history="1">
        <w:r>
          <w:rPr>
            <w:rFonts w:ascii="IRNazanin" w:hAnsi="IRNazanin" w:eastAsia="IRNazanin" w:cs="IRNazanin"/>
            <w:color w:val="111111"/>
            <w:sz w:val="22"/>
            <w:szCs w:val="22"/>
            <w:b w:val="0"/>
            <w:bCs w:val="0"/>
            <w:i w:val="0"/>
            <w:iCs w:val="0"/>
          </w:rPr>
          <w:t>1252- حق ناپذيرى وليد بن مغيره</w:t>
        </w:r>
        <w:r>
          <w:tab/>
        </w:r>
        <w:r>
          <w:fldChar w:fldCharType="begin"/>
        </w:r>
        <w:r>
          <w:instrText xml:space="preserve">PAGEREF 1253 \h</w:instrText>
        </w:r>
        <w:r>
          <w:fldChar w:fldCharType="end"/>
        </w:r>
      </w:hyperlink>
    </w:p>
    <w:p>
      <w:pPr>
        <w:tabs>
          <w:tab w:val="right" w:leader="dot" w:pos="9062"/>
        </w:tabs>
        <w:ind w:left="220"/>
      </w:pPr>
      <w:hyperlink w:anchor="_Toc1254" w:history="1">
        <w:r>
          <w:rPr>
            <w:rFonts w:ascii="IRNazanin" w:hAnsi="IRNazanin" w:eastAsia="IRNazanin" w:cs="IRNazanin"/>
            <w:color w:val="111111"/>
            <w:sz w:val="22"/>
            <w:szCs w:val="22"/>
            <w:b w:val="0"/>
            <w:bCs w:val="0"/>
            <w:i w:val="0"/>
            <w:iCs w:val="0"/>
          </w:rPr>
          <w:t>1253- حق ناپذيرى همگان</w:t>
        </w:r>
        <w:r>
          <w:tab/>
        </w:r>
        <w:r>
          <w:fldChar w:fldCharType="begin"/>
        </w:r>
        <w:r>
          <w:instrText xml:space="preserve">PAGEREF 1254 \h</w:instrText>
        </w:r>
        <w:r>
          <w:fldChar w:fldCharType="end"/>
        </w:r>
      </w:hyperlink>
    </w:p>
    <w:p>
      <w:pPr>
        <w:tabs>
          <w:tab w:val="right" w:leader="dot" w:pos="9062"/>
        </w:tabs>
        <w:ind w:left="220"/>
      </w:pPr>
      <w:hyperlink w:anchor="_Toc1255" w:history="1">
        <w:r>
          <w:rPr>
            <w:rFonts w:ascii="IRNazanin" w:hAnsi="IRNazanin" w:eastAsia="IRNazanin" w:cs="IRNazanin"/>
            <w:color w:val="111111"/>
            <w:sz w:val="22"/>
            <w:szCs w:val="22"/>
            <w:b w:val="0"/>
            <w:bCs w:val="0"/>
            <w:i w:val="0"/>
            <w:iCs w:val="0"/>
          </w:rPr>
          <w:t>1254- حق ناپذيرى هواپرستان</w:t>
        </w:r>
        <w:r>
          <w:tab/>
        </w:r>
        <w:r>
          <w:fldChar w:fldCharType="begin"/>
        </w:r>
        <w:r>
          <w:instrText xml:space="preserve">PAGEREF 1255 \h</w:instrText>
        </w:r>
        <w:r>
          <w:fldChar w:fldCharType="end"/>
        </w:r>
      </w:hyperlink>
    </w:p>
    <w:p>
      <w:pPr>
        <w:tabs>
          <w:tab w:val="right" w:leader="dot" w:pos="9062"/>
        </w:tabs>
        <w:ind w:left="220"/>
      </w:pPr>
      <w:hyperlink w:anchor="_Toc1256" w:history="1">
        <w:r>
          <w:rPr>
            <w:rFonts w:ascii="IRNazanin" w:hAnsi="IRNazanin" w:eastAsia="IRNazanin" w:cs="IRNazanin"/>
            <w:color w:val="111111"/>
            <w:sz w:val="22"/>
            <w:szCs w:val="22"/>
            <w:b w:val="0"/>
            <w:bCs w:val="0"/>
            <w:i w:val="0"/>
            <w:iCs w:val="0"/>
          </w:rPr>
          <w:t>1255- حق ناپذيرى يهود</w:t>
        </w:r>
        <w:r>
          <w:tab/>
        </w:r>
        <w:r>
          <w:fldChar w:fldCharType="begin"/>
        </w:r>
        <w:r>
          <w:instrText xml:space="preserve">PAGEREF 1256 \h</w:instrText>
        </w:r>
        <w:r>
          <w:fldChar w:fldCharType="end"/>
        </w:r>
      </w:hyperlink>
    </w:p>
    <w:p>
      <w:pPr>
        <w:tabs>
          <w:tab w:val="right" w:leader="dot" w:pos="9062"/>
        </w:tabs>
        <w:ind w:left="220"/>
      </w:pPr>
      <w:hyperlink w:anchor="_Toc1257" w:history="1">
        <w:r>
          <w:rPr>
            <w:rFonts w:ascii="IRNazanin" w:hAnsi="IRNazanin" w:eastAsia="IRNazanin" w:cs="IRNazanin"/>
            <w:color w:val="111111"/>
            <w:sz w:val="22"/>
            <w:szCs w:val="22"/>
            <w:b w:val="0"/>
            <w:bCs w:val="0"/>
            <w:i w:val="0"/>
            <w:iCs w:val="0"/>
          </w:rPr>
          <w:t>1256- خطر حق ناپذيرى</w:t>
        </w:r>
        <w:r>
          <w:tab/>
        </w:r>
        <w:r>
          <w:fldChar w:fldCharType="begin"/>
        </w:r>
        <w:r>
          <w:instrText xml:space="preserve">PAGEREF 1257 \h</w:instrText>
        </w:r>
        <w:r>
          <w:fldChar w:fldCharType="end"/>
        </w:r>
      </w:hyperlink>
    </w:p>
    <w:p>
      <w:pPr>
        <w:tabs>
          <w:tab w:val="right" w:leader="dot" w:pos="9062"/>
        </w:tabs>
        <w:ind w:left="220"/>
      </w:pPr>
      <w:hyperlink w:anchor="_Toc1258" w:history="1">
        <w:r>
          <w:rPr>
            <w:rFonts w:ascii="IRNazanin" w:hAnsi="IRNazanin" w:eastAsia="IRNazanin" w:cs="IRNazanin"/>
            <w:color w:val="111111"/>
            <w:sz w:val="22"/>
            <w:szCs w:val="22"/>
            <w:b w:val="0"/>
            <w:bCs w:val="0"/>
            <w:i w:val="0"/>
            <w:iCs w:val="0"/>
          </w:rPr>
          <w:t>1257- دلايل حق ناپذيرى كافران</w:t>
        </w:r>
        <w:r>
          <w:tab/>
        </w:r>
        <w:r>
          <w:fldChar w:fldCharType="begin"/>
        </w:r>
        <w:r>
          <w:instrText xml:space="preserve">PAGEREF 1258 \h</w:instrText>
        </w:r>
        <w:r>
          <w:fldChar w:fldCharType="end"/>
        </w:r>
      </w:hyperlink>
    </w:p>
    <w:p>
      <w:pPr>
        <w:tabs>
          <w:tab w:val="right" w:leader="dot" w:pos="9062"/>
        </w:tabs>
        <w:ind w:left="220"/>
      </w:pPr>
      <w:hyperlink w:anchor="_Toc1259" w:history="1">
        <w:r>
          <w:rPr>
            <w:rFonts w:ascii="IRNazanin" w:hAnsi="IRNazanin" w:eastAsia="IRNazanin" w:cs="IRNazanin"/>
            <w:color w:val="111111"/>
            <w:sz w:val="22"/>
            <w:szCs w:val="22"/>
            <w:b w:val="0"/>
            <w:bCs w:val="0"/>
            <w:i w:val="0"/>
            <w:iCs w:val="0"/>
          </w:rPr>
          <w:t>1258- زمينه اجتناب از حق ناپذيرى</w:t>
        </w:r>
        <w:r>
          <w:tab/>
        </w:r>
        <w:r>
          <w:fldChar w:fldCharType="begin"/>
        </w:r>
        <w:r>
          <w:instrText xml:space="preserve">PAGEREF 1259 \h</w:instrText>
        </w:r>
        <w:r>
          <w:fldChar w:fldCharType="end"/>
        </w:r>
      </w:hyperlink>
    </w:p>
    <w:p>
      <w:pPr>
        <w:tabs>
          <w:tab w:val="right" w:leader="dot" w:pos="9062"/>
        </w:tabs>
        <w:ind w:left="220"/>
      </w:pPr>
      <w:hyperlink w:anchor="_Toc1260" w:history="1">
        <w:r>
          <w:rPr>
            <w:rFonts w:ascii="IRNazanin" w:hAnsi="IRNazanin" w:eastAsia="IRNazanin" w:cs="IRNazanin"/>
            <w:color w:val="111111"/>
            <w:sz w:val="22"/>
            <w:szCs w:val="22"/>
            <w:b w:val="0"/>
            <w:bCs w:val="0"/>
            <w:i w:val="0"/>
            <w:iCs w:val="0"/>
          </w:rPr>
          <w:t>1259- زمينه حق ناپذيرى</w:t>
        </w:r>
        <w:r>
          <w:tab/>
        </w:r>
        <w:r>
          <w:fldChar w:fldCharType="begin"/>
        </w:r>
        <w:r>
          <w:instrText xml:space="preserve">PAGEREF 1260 \h</w:instrText>
        </w:r>
        <w:r>
          <w:fldChar w:fldCharType="end"/>
        </w:r>
      </w:hyperlink>
    </w:p>
    <w:p>
      <w:pPr>
        <w:tabs>
          <w:tab w:val="right" w:leader="dot" w:pos="9062"/>
        </w:tabs>
        <w:ind w:left="220"/>
      </w:pPr>
      <w:hyperlink w:anchor="_Toc1261" w:history="1">
        <w:r>
          <w:rPr>
            <w:rFonts w:ascii="IRNazanin" w:hAnsi="IRNazanin" w:eastAsia="IRNazanin" w:cs="IRNazanin"/>
            <w:color w:val="111111"/>
            <w:sz w:val="22"/>
            <w:szCs w:val="22"/>
            <w:b w:val="0"/>
            <w:bCs w:val="0"/>
            <w:i w:val="0"/>
            <w:iCs w:val="0"/>
          </w:rPr>
          <w:t>1260- زمينه حق ناپذيرى زنان</w:t>
        </w:r>
        <w:r>
          <w:tab/>
        </w:r>
        <w:r>
          <w:fldChar w:fldCharType="begin"/>
        </w:r>
        <w:r>
          <w:instrText xml:space="preserve">PAGEREF 1261 \h</w:instrText>
        </w:r>
        <w:r>
          <w:fldChar w:fldCharType="end"/>
        </w:r>
      </w:hyperlink>
    </w:p>
    <w:p>
      <w:pPr>
        <w:tabs>
          <w:tab w:val="right" w:leader="dot" w:pos="9062"/>
        </w:tabs>
        <w:ind w:left="220"/>
      </w:pPr>
      <w:hyperlink w:anchor="_Toc1262" w:history="1">
        <w:r>
          <w:rPr>
            <w:rFonts w:ascii="IRNazanin" w:hAnsi="IRNazanin" w:eastAsia="IRNazanin" w:cs="IRNazanin"/>
            <w:color w:val="111111"/>
            <w:sz w:val="22"/>
            <w:szCs w:val="22"/>
            <w:b w:val="0"/>
            <w:bCs w:val="0"/>
            <w:i w:val="0"/>
            <w:iCs w:val="0"/>
          </w:rPr>
          <w:t>1261- زمينه حق ناپذيرى مردان</w:t>
        </w:r>
        <w:r>
          <w:tab/>
        </w:r>
        <w:r>
          <w:fldChar w:fldCharType="begin"/>
        </w:r>
        <w:r>
          <w:instrText xml:space="preserve">PAGEREF 1262 \h</w:instrText>
        </w:r>
        <w:r>
          <w:fldChar w:fldCharType="end"/>
        </w:r>
      </w:hyperlink>
    </w:p>
    <w:p>
      <w:pPr>
        <w:tabs>
          <w:tab w:val="right" w:leader="dot" w:pos="9062"/>
        </w:tabs>
        <w:ind w:left="220"/>
      </w:pPr>
      <w:hyperlink w:anchor="_Toc1263" w:history="1">
        <w:r>
          <w:rPr>
            <w:rFonts w:ascii="IRNazanin" w:hAnsi="IRNazanin" w:eastAsia="IRNazanin" w:cs="IRNazanin"/>
            <w:color w:val="111111"/>
            <w:sz w:val="22"/>
            <w:szCs w:val="22"/>
            <w:b w:val="0"/>
            <w:bCs w:val="0"/>
            <w:i w:val="0"/>
            <w:iCs w:val="0"/>
          </w:rPr>
          <w:t>1262- زيان حق ناپذيرى</w:t>
        </w:r>
        <w:r>
          <w:tab/>
        </w:r>
        <w:r>
          <w:fldChar w:fldCharType="begin"/>
        </w:r>
        <w:r>
          <w:instrText xml:space="preserve">PAGEREF 1263 \h</w:instrText>
        </w:r>
        <w:r>
          <w:fldChar w:fldCharType="end"/>
        </w:r>
      </w:hyperlink>
    </w:p>
    <w:p>
      <w:pPr>
        <w:tabs>
          <w:tab w:val="right" w:leader="dot" w:pos="9062"/>
        </w:tabs>
        <w:ind w:left="220"/>
      </w:pPr>
      <w:hyperlink w:anchor="_Toc1264" w:history="1">
        <w:r>
          <w:rPr>
            <w:rFonts w:ascii="IRNazanin" w:hAnsi="IRNazanin" w:eastAsia="IRNazanin" w:cs="IRNazanin"/>
            <w:color w:val="111111"/>
            <w:sz w:val="22"/>
            <w:szCs w:val="22"/>
            <w:b w:val="0"/>
            <w:bCs w:val="0"/>
            <w:i w:val="0"/>
            <w:iCs w:val="0"/>
          </w:rPr>
          <w:t>1263- ظلم حق ناپذيرى</w:t>
        </w:r>
        <w:r>
          <w:tab/>
        </w:r>
        <w:r>
          <w:fldChar w:fldCharType="begin"/>
        </w:r>
        <w:r>
          <w:instrText xml:space="preserve">PAGEREF 1264 \h</w:instrText>
        </w:r>
        <w:r>
          <w:fldChar w:fldCharType="end"/>
        </w:r>
      </w:hyperlink>
    </w:p>
    <w:p>
      <w:pPr>
        <w:tabs>
          <w:tab w:val="right" w:leader="dot" w:pos="9062"/>
        </w:tabs>
        <w:ind w:left="220"/>
      </w:pPr>
      <w:hyperlink w:anchor="_Toc1265" w:history="1">
        <w:r>
          <w:rPr>
            <w:rFonts w:ascii="IRNazanin" w:hAnsi="IRNazanin" w:eastAsia="IRNazanin" w:cs="IRNazanin"/>
            <w:color w:val="111111"/>
            <w:sz w:val="22"/>
            <w:szCs w:val="22"/>
            <w:b w:val="0"/>
            <w:bCs w:val="0"/>
            <w:i w:val="0"/>
            <w:iCs w:val="0"/>
          </w:rPr>
          <w:t>1264- عوامل اصرار بر حق ناپذيرى</w:t>
        </w:r>
        <w:r>
          <w:tab/>
        </w:r>
        <w:r>
          <w:fldChar w:fldCharType="begin"/>
        </w:r>
        <w:r>
          <w:instrText xml:space="preserve">PAGEREF 1265 \h</w:instrText>
        </w:r>
        <w:r>
          <w:fldChar w:fldCharType="end"/>
        </w:r>
      </w:hyperlink>
    </w:p>
    <w:p>
      <w:pPr>
        <w:tabs>
          <w:tab w:val="right" w:leader="dot" w:pos="9062"/>
        </w:tabs>
        <w:ind w:left="220"/>
      </w:pPr>
      <w:hyperlink w:anchor="_Toc1266" w:history="1">
        <w:r>
          <w:rPr>
            <w:rFonts w:ascii="IRNazanin" w:hAnsi="IRNazanin" w:eastAsia="IRNazanin" w:cs="IRNazanin"/>
            <w:color w:val="111111"/>
            <w:sz w:val="22"/>
            <w:szCs w:val="22"/>
            <w:b w:val="0"/>
            <w:bCs w:val="0"/>
            <w:i w:val="0"/>
            <w:iCs w:val="0"/>
          </w:rPr>
          <w:t>1265- عوامل حق ناپذيرى</w:t>
        </w:r>
        <w:r>
          <w:tab/>
        </w:r>
        <w:r>
          <w:fldChar w:fldCharType="begin"/>
        </w:r>
        <w:r>
          <w:instrText xml:space="preserve">PAGEREF 1266 \h</w:instrText>
        </w:r>
        <w:r>
          <w:fldChar w:fldCharType="end"/>
        </w:r>
      </w:hyperlink>
    </w:p>
    <w:p>
      <w:pPr>
        <w:tabs>
          <w:tab w:val="right" w:leader="dot" w:pos="9062"/>
        </w:tabs>
        <w:ind w:left="220"/>
      </w:pPr>
      <w:hyperlink w:anchor="_Toc1267" w:history="1">
        <w:r>
          <w:rPr>
            <w:rFonts w:ascii="IRNazanin" w:hAnsi="IRNazanin" w:eastAsia="IRNazanin" w:cs="IRNazanin"/>
            <w:color w:val="111111"/>
            <w:sz w:val="22"/>
            <w:szCs w:val="22"/>
            <w:b w:val="0"/>
            <w:bCs w:val="0"/>
            <w:i w:val="0"/>
            <w:iCs w:val="0"/>
          </w:rPr>
          <w:t>1266- عوامل حق ناپذيرى فرعونيان</w:t>
        </w:r>
        <w:r>
          <w:tab/>
        </w:r>
        <w:r>
          <w:fldChar w:fldCharType="begin"/>
        </w:r>
        <w:r>
          <w:instrText xml:space="preserve">PAGEREF 1267 \h</w:instrText>
        </w:r>
        <w:r>
          <w:fldChar w:fldCharType="end"/>
        </w:r>
      </w:hyperlink>
    </w:p>
    <w:p>
      <w:pPr>
        <w:tabs>
          <w:tab w:val="right" w:leader="dot" w:pos="9062"/>
        </w:tabs>
        <w:ind w:left="220"/>
      </w:pPr>
      <w:hyperlink w:anchor="_Toc1268" w:history="1">
        <w:r>
          <w:rPr>
            <w:rFonts w:ascii="IRNazanin" w:hAnsi="IRNazanin" w:eastAsia="IRNazanin" w:cs="IRNazanin"/>
            <w:color w:val="111111"/>
            <w:sz w:val="22"/>
            <w:szCs w:val="22"/>
            <w:b w:val="0"/>
            <w:bCs w:val="0"/>
            <w:i w:val="0"/>
            <w:iCs w:val="0"/>
          </w:rPr>
          <w:t>1267- عوامل حق ناپذيرى قوم عاد</w:t>
        </w:r>
        <w:r>
          <w:tab/>
        </w:r>
        <w:r>
          <w:fldChar w:fldCharType="begin"/>
        </w:r>
        <w:r>
          <w:instrText xml:space="preserve">PAGEREF 1268 \h</w:instrText>
        </w:r>
        <w:r>
          <w:fldChar w:fldCharType="end"/>
        </w:r>
      </w:hyperlink>
    </w:p>
    <w:p>
      <w:pPr>
        <w:tabs>
          <w:tab w:val="right" w:leader="dot" w:pos="9062"/>
        </w:tabs>
        <w:ind w:left="220"/>
      </w:pPr>
      <w:hyperlink w:anchor="_Toc1269" w:history="1">
        <w:r>
          <w:rPr>
            <w:rFonts w:ascii="IRNazanin" w:hAnsi="IRNazanin" w:eastAsia="IRNazanin" w:cs="IRNazanin"/>
            <w:color w:val="111111"/>
            <w:sz w:val="22"/>
            <w:szCs w:val="22"/>
            <w:b w:val="0"/>
            <w:bCs w:val="0"/>
            <w:i w:val="0"/>
            <w:iCs w:val="0"/>
          </w:rPr>
          <w:t>1268- عوامل حق ناپذيرى كافران</w:t>
        </w:r>
        <w:r>
          <w:tab/>
        </w:r>
        <w:r>
          <w:fldChar w:fldCharType="begin"/>
        </w:r>
        <w:r>
          <w:instrText xml:space="preserve">PAGEREF 1269 \h</w:instrText>
        </w:r>
        <w:r>
          <w:fldChar w:fldCharType="end"/>
        </w:r>
      </w:hyperlink>
    </w:p>
    <w:p>
      <w:pPr>
        <w:tabs>
          <w:tab w:val="right" w:leader="dot" w:pos="9062"/>
        </w:tabs>
        <w:ind w:left="220"/>
      </w:pPr>
      <w:hyperlink w:anchor="_Toc1270" w:history="1">
        <w:r>
          <w:rPr>
            <w:rFonts w:ascii="IRNazanin" w:hAnsi="IRNazanin" w:eastAsia="IRNazanin" w:cs="IRNazanin"/>
            <w:color w:val="111111"/>
            <w:sz w:val="22"/>
            <w:szCs w:val="22"/>
            <w:b w:val="0"/>
            <w:bCs w:val="0"/>
            <w:i w:val="0"/>
            <w:iCs w:val="0"/>
          </w:rPr>
          <w:t>1269- عوامل حق ناپذيرى مرفهان</w:t>
        </w:r>
        <w:r>
          <w:tab/>
        </w:r>
        <w:r>
          <w:fldChar w:fldCharType="begin"/>
        </w:r>
        <w:r>
          <w:instrText xml:space="preserve">PAGEREF 1270 \h</w:instrText>
        </w:r>
        <w:r>
          <w:fldChar w:fldCharType="end"/>
        </w:r>
      </w:hyperlink>
    </w:p>
    <w:p>
      <w:pPr>
        <w:tabs>
          <w:tab w:val="right" w:leader="dot" w:pos="9062"/>
        </w:tabs>
        <w:ind w:left="220"/>
      </w:pPr>
      <w:hyperlink w:anchor="_Toc1271" w:history="1">
        <w:r>
          <w:rPr>
            <w:rFonts w:ascii="IRNazanin" w:hAnsi="IRNazanin" w:eastAsia="IRNazanin" w:cs="IRNazanin"/>
            <w:color w:val="111111"/>
            <w:sz w:val="22"/>
            <w:szCs w:val="22"/>
            <w:b w:val="0"/>
            <w:bCs w:val="0"/>
            <w:i w:val="0"/>
            <w:iCs w:val="0"/>
          </w:rPr>
          <w:t>1270- عوامل حق ناپذيرى مشركان صدراسلام</w:t>
        </w:r>
        <w:r>
          <w:tab/>
        </w:r>
        <w:r>
          <w:fldChar w:fldCharType="begin"/>
        </w:r>
        <w:r>
          <w:instrText xml:space="preserve">PAGEREF 1271 \h</w:instrText>
        </w:r>
        <w:r>
          <w:fldChar w:fldCharType="end"/>
        </w:r>
      </w:hyperlink>
    </w:p>
    <w:p>
      <w:pPr>
        <w:tabs>
          <w:tab w:val="right" w:leader="dot" w:pos="9062"/>
        </w:tabs>
        <w:ind w:left="220"/>
      </w:pPr>
      <w:hyperlink w:anchor="_Toc1272" w:history="1">
        <w:r>
          <w:rPr>
            <w:rFonts w:ascii="IRNazanin" w:hAnsi="IRNazanin" w:eastAsia="IRNazanin" w:cs="IRNazanin"/>
            <w:color w:val="111111"/>
            <w:sz w:val="22"/>
            <w:szCs w:val="22"/>
            <w:b w:val="0"/>
            <w:bCs w:val="0"/>
            <w:i w:val="0"/>
            <w:iCs w:val="0"/>
          </w:rPr>
          <w:t>1271- كيفر حق ناپذيرى</w:t>
        </w:r>
        <w:r>
          <w:tab/>
        </w:r>
        <w:r>
          <w:fldChar w:fldCharType="begin"/>
        </w:r>
        <w:r>
          <w:instrText xml:space="preserve">PAGEREF 1272 \h</w:instrText>
        </w:r>
        <w:r>
          <w:fldChar w:fldCharType="end"/>
        </w:r>
      </w:hyperlink>
    </w:p>
    <w:p>
      <w:pPr>
        <w:tabs>
          <w:tab w:val="right" w:leader="dot" w:pos="9062"/>
        </w:tabs>
        <w:ind w:left="220"/>
      </w:pPr>
      <w:hyperlink w:anchor="_Toc1273" w:history="1">
        <w:r>
          <w:rPr>
            <w:rFonts w:ascii="IRNazanin" w:hAnsi="IRNazanin" w:eastAsia="IRNazanin" w:cs="IRNazanin"/>
            <w:color w:val="111111"/>
            <w:sz w:val="22"/>
            <w:szCs w:val="22"/>
            <w:b w:val="0"/>
            <w:bCs w:val="0"/>
            <w:i w:val="0"/>
            <w:iCs w:val="0"/>
          </w:rPr>
          <w:t>1272- مبلغان و حق ناپذيرى گمراهان</w:t>
        </w:r>
        <w:r>
          <w:tab/>
        </w:r>
        <w:r>
          <w:fldChar w:fldCharType="begin"/>
        </w:r>
        <w:r>
          <w:instrText xml:space="preserve">PAGEREF 1273 \h</w:instrText>
        </w:r>
        <w:r>
          <w:fldChar w:fldCharType="end"/>
        </w:r>
      </w:hyperlink>
    </w:p>
    <w:p>
      <w:pPr>
        <w:tabs>
          <w:tab w:val="right" w:leader="dot" w:pos="9062"/>
        </w:tabs>
        <w:ind w:left="220"/>
      </w:pPr>
      <w:hyperlink w:anchor="_Toc1274" w:history="1">
        <w:r>
          <w:rPr>
            <w:rFonts w:ascii="IRNazanin" w:hAnsi="IRNazanin" w:eastAsia="IRNazanin" w:cs="IRNazanin"/>
            <w:color w:val="111111"/>
            <w:sz w:val="22"/>
            <w:szCs w:val="22"/>
            <w:b w:val="0"/>
            <w:bCs w:val="0"/>
            <w:i w:val="0"/>
            <w:iCs w:val="0"/>
          </w:rPr>
          <w:t>1273- محمد(صلی الله علیه و آله) و حق ناپذيرى منافقان</w:t>
        </w:r>
        <w:r>
          <w:tab/>
        </w:r>
        <w:r>
          <w:fldChar w:fldCharType="begin"/>
        </w:r>
        <w:r>
          <w:instrText xml:space="preserve">PAGEREF 1274 \h</w:instrText>
        </w:r>
        <w:r>
          <w:fldChar w:fldCharType="end"/>
        </w:r>
      </w:hyperlink>
    </w:p>
    <w:p>
      <w:pPr>
        <w:tabs>
          <w:tab w:val="right" w:leader="dot" w:pos="9062"/>
        </w:tabs>
        <w:ind w:left="220"/>
      </w:pPr>
      <w:hyperlink w:anchor="_Toc1275" w:history="1">
        <w:r>
          <w:rPr>
            <w:rFonts w:ascii="IRNazanin" w:hAnsi="IRNazanin" w:eastAsia="IRNazanin" w:cs="IRNazanin"/>
            <w:color w:val="111111"/>
            <w:sz w:val="22"/>
            <w:szCs w:val="22"/>
            <w:b w:val="0"/>
            <w:bCs w:val="0"/>
            <w:i w:val="0"/>
            <w:iCs w:val="0"/>
          </w:rPr>
          <w:t>1274- منشأ حق ناپذيرى</w:t>
        </w:r>
        <w:r>
          <w:tab/>
        </w:r>
        <w:r>
          <w:fldChar w:fldCharType="begin"/>
        </w:r>
        <w:r>
          <w:instrText xml:space="preserve">PAGEREF 1275 \h</w:instrText>
        </w:r>
        <w:r>
          <w:fldChar w:fldCharType="end"/>
        </w:r>
      </w:hyperlink>
    </w:p>
    <w:p>
      <w:pPr>
        <w:tabs>
          <w:tab w:val="right" w:leader="dot" w:pos="9062"/>
        </w:tabs>
        <w:ind w:left="220"/>
      </w:pPr>
      <w:hyperlink w:anchor="_Toc1276" w:history="1">
        <w:r>
          <w:rPr>
            <w:rFonts w:ascii="IRNazanin" w:hAnsi="IRNazanin" w:eastAsia="IRNazanin" w:cs="IRNazanin"/>
            <w:color w:val="111111"/>
            <w:sz w:val="22"/>
            <w:szCs w:val="22"/>
            <w:b w:val="0"/>
            <w:bCs w:val="0"/>
            <w:i w:val="0"/>
            <w:iCs w:val="0"/>
          </w:rPr>
          <w:t>1275- موانع حق ناپذيرى</w:t>
        </w:r>
        <w:r>
          <w:tab/>
        </w:r>
        <w:r>
          <w:fldChar w:fldCharType="begin"/>
        </w:r>
        <w:r>
          <w:instrText xml:space="preserve">PAGEREF 1276 \h</w:instrText>
        </w:r>
        <w:r>
          <w:fldChar w:fldCharType="end"/>
        </w:r>
      </w:hyperlink>
    </w:p>
    <w:p>
      <w:pPr>
        <w:tabs>
          <w:tab w:val="right" w:leader="dot" w:pos="9062"/>
        </w:tabs>
        <w:ind w:left="220"/>
      </w:pPr>
      <w:hyperlink w:anchor="_Toc1277" w:history="1">
        <w:r>
          <w:rPr>
            <w:rFonts w:ascii="IRNazanin" w:hAnsi="IRNazanin" w:eastAsia="IRNazanin" w:cs="IRNazanin"/>
            <w:color w:val="111111"/>
            <w:sz w:val="22"/>
            <w:szCs w:val="22"/>
            <w:b w:val="0"/>
            <w:bCs w:val="0"/>
            <w:i w:val="0"/>
            <w:iCs w:val="0"/>
          </w:rPr>
          <w:t>1276- نشانه هاى حق ناپذيرى</w:t>
        </w:r>
        <w:r>
          <w:tab/>
        </w:r>
        <w:r>
          <w:fldChar w:fldCharType="begin"/>
        </w:r>
        <w:r>
          <w:instrText xml:space="preserve">PAGEREF 1277 \h</w:instrText>
        </w:r>
        <w:r>
          <w:fldChar w:fldCharType="end"/>
        </w:r>
      </w:hyperlink>
    </w:p>
    <w:p>
      <w:pPr>
        <w:tabs>
          <w:tab w:val="right" w:leader="dot" w:pos="9062"/>
        </w:tabs>
        <w:ind w:left="220"/>
      </w:pPr>
      <w:hyperlink w:anchor="_Toc1278" w:history="1">
        <w:r>
          <w:rPr>
            <w:rFonts w:ascii="IRNazanin" w:hAnsi="IRNazanin" w:eastAsia="IRNazanin" w:cs="IRNazanin"/>
            <w:color w:val="111111"/>
            <w:sz w:val="22"/>
            <w:szCs w:val="22"/>
            <w:b w:val="0"/>
            <w:bCs w:val="0"/>
            <w:i w:val="0"/>
            <w:iCs w:val="0"/>
          </w:rPr>
          <w:t>1277- نشانه هاى حق ناپذيرى دهريون</w:t>
        </w:r>
        <w:r>
          <w:tab/>
        </w:r>
        <w:r>
          <w:fldChar w:fldCharType="begin"/>
        </w:r>
        <w:r>
          <w:instrText xml:space="preserve">PAGEREF 1278 \h</w:instrText>
        </w:r>
        <w:r>
          <w:fldChar w:fldCharType="end"/>
        </w:r>
      </w:hyperlink>
    </w:p>
    <w:p>
      <w:pPr>
        <w:tabs>
          <w:tab w:val="right" w:leader="dot" w:pos="9062"/>
        </w:tabs>
        <w:ind w:left="220"/>
      </w:pPr>
      <w:hyperlink w:anchor="_Toc1279" w:history="1">
        <w:r>
          <w:rPr>
            <w:rFonts w:ascii="IRNazanin" w:hAnsi="IRNazanin" w:eastAsia="IRNazanin" w:cs="IRNazanin"/>
            <w:color w:val="111111"/>
            <w:sz w:val="22"/>
            <w:szCs w:val="22"/>
            <w:b w:val="0"/>
            <w:bCs w:val="0"/>
            <w:i w:val="0"/>
            <w:iCs w:val="0"/>
          </w:rPr>
          <w:t>1278- نشانه هاى حق ناپذيرى مشركان</w:t>
        </w:r>
        <w:r>
          <w:tab/>
        </w:r>
        <w:r>
          <w:fldChar w:fldCharType="begin"/>
        </w:r>
        <w:r>
          <w:instrText xml:space="preserve">PAGEREF 1279 \h</w:instrText>
        </w:r>
        <w:r>
          <w:fldChar w:fldCharType="end"/>
        </w:r>
      </w:hyperlink>
    </w:p>
    <w:p>
      <w:pPr>
        <w:tabs>
          <w:tab w:val="right" w:leader="dot" w:pos="9062"/>
        </w:tabs>
        <w:ind w:left="220"/>
      </w:pPr>
      <w:hyperlink w:anchor="_Toc1280" w:history="1">
        <w:r>
          <w:rPr>
            <w:rFonts w:ascii="IRNazanin" w:hAnsi="IRNazanin" w:eastAsia="IRNazanin" w:cs="IRNazanin"/>
            <w:color w:val="111111"/>
            <w:sz w:val="22"/>
            <w:szCs w:val="22"/>
            <w:b w:val="0"/>
            <w:bCs w:val="0"/>
            <w:i w:val="0"/>
            <w:iCs w:val="0"/>
          </w:rPr>
          <w:t>1279- نگرانى از حق ناپذيرى</w:t>
        </w:r>
        <w:r>
          <w:tab/>
        </w:r>
        <w:r>
          <w:fldChar w:fldCharType="begin"/>
        </w:r>
        <w:r>
          <w:instrText xml:space="preserve">PAGEREF 1280 \h</w:instrText>
        </w:r>
        <w:r>
          <w:fldChar w:fldCharType="end"/>
        </w:r>
      </w:hyperlink>
    </w:p>
    <w:p>
      <w:pPr>
        <w:tabs>
          <w:tab w:val="right" w:leader="dot" w:pos="9062"/>
        </w:tabs>
        <w:ind w:left="220"/>
      </w:pPr>
      <w:hyperlink w:anchor="_Toc1281" w:history="1">
        <w:r>
          <w:rPr>
            <w:rFonts w:ascii="IRNazanin" w:hAnsi="IRNazanin" w:eastAsia="IRNazanin" w:cs="IRNazanin"/>
            <w:color w:val="111111"/>
            <w:sz w:val="22"/>
            <w:szCs w:val="22"/>
            <w:b w:val="0"/>
            <w:bCs w:val="0"/>
            <w:i w:val="0"/>
            <w:iCs w:val="0"/>
          </w:rPr>
          <w:t>1280- نگرانى از حق ناپذيرى فرعون</w:t>
        </w:r>
        <w:r>
          <w:tab/>
        </w:r>
        <w:r>
          <w:fldChar w:fldCharType="begin"/>
        </w:r>
        <w:r>
          <w:instrText xml:space="preserve">PAGEREF 1281 \h</w:instrText>
        </w:r>
        <w:r>
          <w:fldChar w:fldCharType="end"/>
        </w:r>
      </w:hyperlink>
    </w:p>
    <w:p>
      <w:pPr>
        <w:tabs>
          <w:tab w:val="right" w:leader="dot" w:pos="9062"/>
        </w:tabs>
        <w:ind w:left="220"/>
      </w:pPr>
      <w:hyperlink w:anchor="_Toc1282" w:history="1">
        <w:r>
          <w:rPr>
            <w:rFonts w:ascii="IRNazanin" w:hAnsi="IRNazanin" w:eastAsia="IRNazanin" w:cs="IRNazanin"/>
            <w:color w:val="111111"/>
            <w:sz w:val="22"/>
            <w:szCs w:val="22"/>
            <w:b w:val="0"/>
            <w:bCs w:val="0"/>
            <w:i w:val="0"/>
            <w:iCs w:val="0"/>
          </w:rPr>
          <w:t>1281- حق و باطل</w:t>
        </w:r>
        <w:r>
          <w:tab/>
        </w:r>
        <w:r>
          <w:fldChar w:fldCharType="begin"/>
        </w:r>
        <w:r>
          <w:instrText xml:space="preserve">PAGEREF 1282 \h</w:instrText>
        </w:r>
        <w:r>
          <w:fldChar w:fldCharType="end"/>
        </w:r>
      </w:hyperlink>
    </w:p>
    <w:p>
      <w:pPr>
        <w:tabs>
          <w:tab w:val="right" w:leader="dot" w:pos="9062"/>
        </w:tabs>
        <w:ind w:left="220"/>
      </w:pPr>
      <w:hyperlink w:anchor="_Toc1283" w:history="1">
        <w:r>
          <w:rPr>
            <w:rFonts w:ascii="IRNazanin" w:hAnsi="IRNazanin" w:eastAsia="IRNazanin" w:cs="IRNazanin"/>
            <w:color w:val="111111"/>
            <w:sz w:val="22"/>
            <w:szCs w:val="22"/>
            <w:b w:val="0"/>
            <w:bCs w:val="0"/>
            <w:i w:val="0"/>
            <w:iCs w:val="0"/>
          </w:rPr>
          <w:t>1282- تبيين حق و باطل</w:t>
        </w:r>
        <w:r>
          <w:tab/>
        </w:r>
        <w:r>
          <w:fldChar w:fldCharType="begin"/>
        </w:r>
        <w:r>
          <w:instrText xml:space="preserve">PAGEREF 1283 \h</w:instrText>
        </w:r>
        <w:r>
          <w:fldChar w:fldCharType="end"/>
        </w:r>
      </w:hyperlink>
    </w:p>
    <w:p>
      <w:pPr>
        <w:tabs>
          <w:tab w:val="right" w:leader="dot" w:pos="9062"/>
        </w:tabs>
        <w:ind w:left="220"/>
      </w:pPr>
      <w:hyperlink w:anchor="_Toc1284" w:history="1">
        <w:r>
          <w:rPr>
            <w:rFonts w:ascii="IRNazanin" w:hAnsi="IRNazanin" w:eastAsia="IRNazanin" w:cs="IRNazanin"/>
            <w:color w:val="111111"/>
            <w:sz w:val="22"/>
            <w:szCs w:val="22"/>
            <w:b w:val="0"/>
            <w:bCs w:val="0"/>
            <w:i w:val="0"/>
            <w:iCs w:val="0"/>
          </w:rPr>
          <w:t>1283- تشخيص حق و باطل</w:t>
        </w:r>
        <w:r>
          <w:tab/>
        </w:r>
        <w:r>
          <w:fldChar w:fldCharType="begin"/>
        </w:r>
        <w:r>
          <w:instrText xml:space="preserve">PAGEREF 1284 \h</w:instrText>
        </w:r>
        <w:r>
          <w:fldChar w:fldCharType="end"/>
        </w:r>
      </w:hyperlink>
    </w:p>
    <w:p>
      <w:pPr>
        <w:tabs>
          <w:tab w:val="right" w:leader="dot" w:pos="9062"/>
        </w:tabs>
        <w:ind w:left="220"/>
      </w:pPr>
      <w:hyperlink w:anchor="_Toc1285" w:history="1">
        <w:r>
          <w:rPr>
            <w:rFonts w:ascii="IRNazanin" w:hAnsi="IRNazanin" w:eastAsia="IRNazanin" w:cs="IRNazanin"/>
            <w:color w:val="111111"/>
            <w:sz w:val="22"/>
            <w:szCs w:val="22"/>
            <w:b w:val="0"/>
            <w:bCs w:val="0"/>
            <w:i w:val="0"/>
            <w:iCs w:val="0"/>
          </w:rPr>
          <w:t>1284- تضاد حق و باطل</w:t>
        </w:r>
        <w:r>
          <w:tab/>
        </w:r>
        <w:r>
          <w:fldChar w:fldCharType="begin"/>
        </w:r>
        <w:r>
          <w:instrText xml:space="preserve">PAGEREF 1285 \h</w:instrText>
        </w:r>
        <w:r>
          <w:fldChar w:fldCharType="end"/>
        </w:r>
      </w:hyperlink>
    </w:p>
    <w:p>
      <w:pPr>
        <w:tabs>
          <w:tab w:val="right" w:leader="dot" w:pos="9062"/>
        </w:tabs>
        <w:ind w:left="220"/>
      </w:pPr>
      <w:hyperlink w:anchor="_Toc1286" w:history="1">
        <w:r>
          <w:rPr>
            <w:rFonts w:ascii="IRNazanin" w:hAnsi="IRNazanin" w:eastAsia="IRNazanin" w:cs="IRNazanin"/>
            <w:color w:val="111111"/>
            <w:sz w:val="22"/>
            <w:szCs w:val="22"/>
            <w:b w:val="0"/>
            <w:bCs w:val="0"/>
            <w:i w:val="0"/>
            <w:iCs w:val="0"/>
          </w:rPr>
          <w:t>1285- تميز حق و باطل</w:t>
        </w:r>
        <w:r>
          <w:tab/>
        </w:r>
        <w:r>
          <w:fldChar w:fldCharType="begin"/>
        </w:r>
        <w:r>
          <w:instrText xml:space="preserve">PAGEREF 1286 \h</w:instrText>
        </w:r>
        <w:r>
          <w:fldChar w:fldCharType="end"/>
        </w:r>
      </w:hyperlink>
    </w:p>
    <w:p>
      <w:pPr>
        <w:tabs>
          <w:tab w:val="right" w:leader="dot" w:pos="9062"/>
        </w:tabs>
        <w:ind w:left="220"/>
      </w:pPr>
      <w:hyperlink w:anchor="_Toc1287" w:history="1">
        <w:r>
          <w:rPr>
            <w:rFonts w:ascii="IRNazanin" w:hAnsi="IRNazanin" w:eastAsia="IRNazanin" w:cs="IRNazanin"/>
            <w:color w:val="111111"/>
            <w:sz w:val="22"/>
            <w:szCs w:val="22"/>
            <w:b w:val="0"/>
            <w:bCs w:val="0"/>
            <w:i w:val="0"/>
            <w:iCs w:val="0"/>
          </w:rPr>
          <w:t>1286- تمييز حق و باطل</w:t>
        </w:r>
        <w:r>
          <w:tab/>
        </w:r>
        <w:r>
          <w:fldChar w:fldCharType="begin"/>
        </w:r>
        <w:r>
          <w:instrText xml:space="preserve">PAGEREF 1287 \h</w:instrText>
        </w:r>
        <w:r>
          <w:fldChar w:fldCharType="end"/>
        </w:r>
      </w:hyperlink>
    </w:p>
    <w:p>
      <w:pPr>
        <w:tabs>
          <w:tab w:val="right" w:leader="dot" w:pos="9062"/>
        </w:tabs>
        <w:ind w:left="220"/>
      </w:pPr>
      <w:hyperlink w:anchor="_Toc1288" w:history="1">
        <w:r>
          <w:rPr>
            <w:rFonts w:ascii="IRNazanin" w:hAnsi="IRNazanin" w:eastAsia="IRNazanin" w:cs="IRNazanin"/>
            <w:color w:val="111111"/>
            <w:sz w:val="22"/>
            <w:szCs w:val="22"/>
            <w:b w:val="0"/>
            <w:bCs w:val="0"/>
            <w:i w:val="0"/>
            <w:iCs w:val="0"/>
          </w:rPr>
          <w:t>1287- جدايى حق و باطل</w:t>
        </w:r>
        <w:r>
          <w:tab/>
        </w:r>
        <w:r>
          <w:fldChar w:fldCharType="begin"/>
        </w:r>
        <w:r>
          <w:instrText xml:space="preserve">PAGEREF 1288 \h</w:instrText>
        </w:r>
        <w:r>
          <w:fldChar w:fldCharType="end"/>
        </w:r>
      </w:hyperlink>
    </w:p>
    <w:p>
      <w:pPr>
        <w:tabs>
          <w:tab w:val="right" w:leader="dot" w:pos="9062"/>
        </w:tabs>
        <w:ind w:left="220"/>
      </w:pPr>
      <w:hyperlink w:anchor="_Toc1289" w:history="1">
        <w:r>
          <w:rPr>
            <w:rFonts w:ascii="IRNazanin" w:hAnsi="IRNazanin" w:eastAsia="IRNazanin" w:cs="IRNazanin"/>
            <w:color w:val="111111"/>
            <w:sz w:val="22"/>
            <w:szCs w:val="22"/>
            <w:b w:val="0"/>
            <w:bCs w:val="0"/>
            <w:i w:val="0"/>
            <w:iCs w:val="0"/>
          </w:rPr>
          <w:t>1288- حق و باطل</w:t>
        </w:r>
        <w:r>
          <w:tab/>
        </w:r>
        <w:r>
          <w:fldChar w:fldCharType="begin"/>
        </w:r>
        <w:r>
          <w:instrText xml:space="preserve">PAGEREF 1289 \h</w:instrText>
        </w:r>
        <w:r>
          <w:fldChar w:fldCharType="end"/>
        </w:r>
      </w:hyperlink>
    </w:p>
    <w:p>
      <w:pPr>
        <w:tabs>
          <w:tab w:val="right" w:leader="dot" w:pos="9062"/>
        </w:tabs>
        <w:ind w:left="220"/>
      </w:pPr>
      <w:hyperlink w:anchor="_Toc1290" w:history="1">
        <w:r>
          <w:rPr>
            <w:rFonts w:ascii="IRNazanin" w:hAnsi="IRNazanin" w:eastAsia="IRNazanin" w:cs="IRNazanin"/>
            <w:color w:val="111111"/>
            <w:sz w:val="22"/>
            <w:szCs w:val="22"/>
            <w:b w:val="0"/>
            <w:bCs w:val="0"/>
            <w:i w:val="0"/>
            <w:iCs w:val="0"/>
          </w:rPr>
          <w:t>1289- دشمنى حق و باطل</w:t>
        </w:r>
        <w:r>
          <w:tab/>
        </w:r>
        <w:r>
          <w:fldChar w:fldCharType="begin"/>
        </w:r>
        <w:r>
          <w:instrText xml:space="preserve">PAGEREF 1290 \h</w:instrText>
        </w:r>
        <w:r>
          <w:fldChar w:fldCharType="end"/>
        </w:r>
      </w:hyperlink>
    </w:p>
    <w:p>
      <w:pPr>
        <w:tabs>
          <w:tab w:val="right" w:leader="dot" w:pos="9062"/>
        </w:tabs>
        <w:ind w:left="220"/>
      </w:pPr>
      <w:hyperlink w:anchor="_Toc1291" w:history="1">
        <w:r>
          <w:rPr>
            <w:rFonts w:ascii="IRNazanin" w:hAnsi="IRNazanin" w:eastAsia="IRNazanin" w:cs="IRNazanin"/>
            <w:color w:val="111111"/>
            <w:sz w:val="22"/>
            <w:szCs w:val="22"/>
            <w:b w:val="0"/>
            <w:bCs w:val="0"/>
            <w:i w:val="0"/>
            <w:iCs w:val="0"/>
          </w:rPr>
          <w:t>1290- قضاوت بين حق و باطل</w:t>
        </w:r>
        <w:r>
          <w:tab/>
        </w:r>
        <w:r>
          <w:fldChar w:fldCharType="begin"/>
        </w:r>
        <w:r>
          <w:instrText xml:space="preserve">PAGEREF 1291 \h</w:instrText>
        </w:r>
        <w:r>
          <w:fldChar w:fldCharType="end"/>
        </w:r>
      </w:hyperlink>
    </w:p>
    <w:p>
      <w:pPr>
        <w:tabs>
          <w:tab w:val="right" w:leader="dot" w:pos="9062"/>
        </w:tabs>
        <w:ind w:left="220"/>
      </w:pPr>
      <w:hyperlink w:anchor="_Toc1292" w:history="1">
        <w:r>
          <w:rPr>
            <w:rFonts w:ascii="IRNazanin" w:hAnsi="IRNazanin" w:eastAsia="IRNazanin" w:cs="IRNazanin"/>
            <w:color w:val="111111"/>
            <w:sz w:val="22"/>
            <w:szCs w:val="22"/>
            <w:b w:val="0"/>
            <w:bCs w:val="0"/>
            <w:i w:val="0"/>
            <w:iCs w:val="0"/>
          </w:rPr>
          <w:t>1291- مبارزه حق و باطل</w:t>
        </w:r>
        <w:r>
          <w:tab/>
        </w:r>
        <w:r>
          <w:fldChar w:fldCharType="begin"/>
        </w:r>
        <w:r>
          <w:instrText xml:space="preserve">PAGEREF 1292 \h</w:instrText>
        </w:r>
        <w:r>
          <w:fldChar w:fldCharType="end"/>
        </w:r>
      </w:hyperlink>
    </w:p>
    <w:p>
      <w:pPr>
        <w:tabs>
          <w:tab w:val="right" w:leader="dot" w:pos="9062"/>
        </w:tabs>
        <w:ind w:left="220"/>
      </w:pPr>
      <w:hyperlink w:anchor="_Toc1293" w:history="1">
        <w:r>
          <w:rPr>
            <w:rFonts w:ascii="IRNazanin" w:hAnsi="IRNazanin" w:eastAsia="IRNazanin" w:cs="IRNazanin"/>
            <w:color w:val="111111"/>
            <w:sz w:val="22"/>
            <w:szCs w:val="22"/>
            <w:b w:val="0"/>
            <w:bCs w:val="0"/>
            <w:i w:val="0"/>
            <w:iCs w:val="0"/>
          </w:rPr>
          <w:t>1292- مبين حق و باطل</w:t>
        </w:r>
        <w:r>
          <w:tab/>
        </w:r>
        <w:r>
          <w:fldChar w:fldCharType="begin"/>
        </w:r>
        <w:r>
          <w:instrText xml:space="preserve">PAGEREF 1293 \h</w:instrText>
        </w:r>
        <w:r>
          <w:fldChar w:fldCharType="end"/>
        </w:r>
      </w:hyperlink>
    </w:p>
    <w:p>
      <w:pPr>
        <w:tabs>
          <w:tab w:val="right" w:leader="dot" w:pos="9062"/>
        </w:tabs>
        <w:ind w:left="220"/>
      </w:pPr>
      <w:hyperlink w:anchor="_Toc1294" w:history="1">
        <w:r>
          <w:rPr>
            <w:rFonts w:ascii="IRNazanin" w:hAnsi="IRNazanin" w:eastAsia="IRNazanin" w:cs="IRNazanin"/>
            <w:color w:val="111111"/>
            <w:sz w:val="22"/>
            <w:szCs w:val="22"/>
            <w:b w:val="0"/>
            <w:bCs w:val="0"/>
            <w:i w:val="0"/>
            <w:iCs w:val="0"/>
          </w:rPr>
          <w:t>1293- مقايسه حق و باطل</w:t>
        </w:r>
        <w:r>
          <w:tab/>
        </w:r>
        <w:r>
          <w:fldChar w:fldCharType="begin"/>
        </w:r>
        <w:r>
          <w:instrText xml:space="preserve">PAGEREF 1294 \h</w:instrText>
        </w:r>
        <w:r>
          <w:fldChar w:fldCharType="end"/>
        </w:r>
      </w:hyperlink>
    </w:p>
    <w:p>
      <w:pPr>
        <w:tabs>
          <w:tab w:val="right" w:leader="dot" w:pos="9062"/>
        </w:tabs>
        <w:ind w:left="220"/>
      </w:pPr>
      <w:hyperlink w:anchor="_Toc1295" w:history="1">
        <w:r>
          <w:rPr>
            <w:rFonts w:ascii="IRNazanin" w:hAnsi="IRNazanin" w:eastAsia="IRNazanin" w:cs="IRNazanin"/>
            <w:color w:val="111111"/>
            <w:sz w:val="22"/>
            <w:szCs w:val="22"/>
            <w:b w:val="0"/>
            <w:bCs w:val="0"/>
            <w:i w:val="0"/>
            <w:iCs w:val="0"/>
          </w:rPr>
          <w:t>1294- مميز حق و باطل</w:t>
        </w:r>
        <w:r>
          <w:tab/>
        </w:r>
        <w:r>
          <w:fldChar w:fldCharType="begin"/>
        </w:r>
        <w:r>
          <w:instrText xml:space="preserve">PAGEREF 1295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6021_45331"/>
    <w:bookmarkEnd w:id="0"/>
    <w:p>
      <w:pPr>
        <w:pStyle w:val="Heading2"/>
      </w:pPr>
      <w:bookmarkStart w:id="480" w:name="_Toc1"/>
      <w:r>
        <w:t>مشخصات کتاب</w:t>
      </w:r>
      <w:bookmarkEnd w:id="480"/>
    </w:p>
    <w:p>
      <w:pPr>
        <w:pStyle w:val="BookText"/>
      </w:pPr>
      <w:r>
        <w:rPr>
          <w:rFonts w:ascii="IRNazanin" w:hAnsi="IRNazanin" w:eastAsia="IRNazanin" w:cs="IRNazanin"/>
          <w:lang w:bidi="fa-IR"/>
          <w:color w:val="111111"/>
          <w:sz w:val="28"/>
          <w:szCs w:val="28"/>
          <w:rtl/>
        </w:rPr>
        <w:t xml:space="preserve">نام کتاب: علم مفاهیم شناسی در قرآن جلد 42 - حق</w:t>
      </w:r>
    </w:p>
    <w:p>
      <w:pPr>
        <w:pStyle w:val="BookText"/>
      </w:pPr>
      <w:r>
        <w:rPr>
          <w:rFonts w:ascii="IRNazanin" w:hAnsi="IRNazanin" w:eastAsia="IRNazanin" w:cs="IRNazanin"/>
          <w:lang w:bidi="fa-IR"/>
          <w:color w:val="111111"/>
          <w:sz w:val="28"/>
          <w:szCs w:val="28"/>
          <w:rtl/>
        </w:rPr>
        <w:t xml:space="preserve">تحقیق و تالیف : رسول ملکیان اصفهانی - 1400 ش</w:t>
      </w:r>
    </w:p>
    <w:p>
      <w:pPr>
        <w:pStyle w:val="BookText"/>
      </w:pPr>
      <w:r>
        <w:rPr>
          <w:rFonts w:ascii="IRNazanin" w:hAnsi="IRNazanin" w:eastAsia="IRNazanin" w:cs="IRNazanin"/>
          <w:lang w:bidi="fa-IR"/>
          <w:color w:val="111111"/>
          <w:sz w:val="28"/>
          <w:szCs w:val="28"/>
          <w:rtl/>
        </w:rPr>
        <w:t xml:space="preserve">ناشر دیجیتالی: مركز تحقيقات رايانه اي قائميه اصفهان</w:t>
      </w:r>
    </w:p>
    <w:p>
      <w:pPr>
        <w:pStyle w:val="Heading2"/>
      </w:pPr>
      <w:bookmarkStart w:id="481" w:name="_Toc2"/>
      <w:r>
        <w:t>1- حق</w:t>
      </w:r>
      <w:bookmarkEnd w:id="48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- 3 - 176 - 8</w:t>
      </w:r>
    </w:p>
    <w:p>
      <w:pPr>
        <w:pStyle w:val="BookText"/>
      </w:pPr>
      <w:r>
        <w:rPr>
          <w:rFonts w:ascii="IRNazanin" w:hAnsi="IRNazanin" w:eastAsia="IRNazanin" w:cs="IRNazanin"/>
          <w:lang w:bidi="fa-IR"/>
          <w:color w:val="111111"/>
          <w:sz w:val="28"/>
          <w:szCs w:val="28"/>
          <w:rtl/>
        </w:rPr>
        <w:t xml:space="preserve">8 - مقابله با پيامبر (صلی الله علیه و آله) و جبهه حقّ ، به منزله مقابله با خداوند است .</w:t>
      </w:r>
    </w:p>
    <w:p>
      <w:pPr>
        <w:pStyle w:val="BookText"/>
      </w:pPr>
      <w:r>
        <w:rPr>
          <w:rFonts w:ascii="Amiri" w:hAnsi="Amiri" w:eastAsia="Amiri" w:cs="Amiri"/>
          <w:lang w:bidi="ar-SA"/>
          <w:color w:val="111111"/>
          <w:sz w:val="28"/>
          <w:szCs w:val="28"/>
          <w:rtl/>
        </w:rPr>
        <w:t xml:space="preserve">انّهم لن يضرّوا اللّه شيئاً</w:t>
      </w:r>
    </w:p>
    <w:p>
      <w:pPr>
        <w:pStyle w:val="BookText"/>
      </w:pPr>
      <w:r>
        <w:rPr>
          <w:rFonts w:ascii="IRNazanin" w:hAnsi="IRNazanin" w:eastAsia="IRNazanin" w:cs="IRNazanin"/>
          <w:lang w:bidi="fa-IR"/>
          <w:color w:val="111111"/>
          <w:sz w:val="28"/>
          <w:szCs w:val="28"/>
          <w:rtl/>
        </w:rPr>
        <w:t xml:space="preserve">مستند نمودن نفى ضرر به خداوند، با وجود اينكه مراد، نفى ضرر از دين و پيامبر (صلی الله علیه و آله) و مسلمانان است، اشاره به اين معنا دارد كه مقابله با دين و پيامبر (صلی الله علیه و آله)، به منزله مقابله با خداوند است.</w:t>
      </w:r>
    </w:p>
    <w:p>
      <w:pPr>
        <w:pStyle w:val="Heading2"/>
      </w:pPr>
      <w:bookmarkStart w:id="482" w:name="_Toc3"/>
      <w:r>
        <w:t>2- آثار اتمام حجت با حق ناپذيران</w:t>
      </w:r>
      <w:bookmarkEnd w:id="48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معارج - 70 - 42 - 2</w:t>
      </w:r>
    </w:p>
    <w:p>
      <w:pPr>
        <w:pStyle w:val="BookText"/>
      </w:pPr>
      <w:r>
        <w:rPr>
          <w:rFonts w:ascii="IRNazanin" w:hAnsi="IRNazanin" w:eastAsia="IRNazanin" w:cs="IRNazanin"/>
          <w:lang w:bidi="fa-IR"/>
          <w:color w:val="111111"/>
          <w:sz w:val="28"/>
          <w:szCs w:val="28"/>
          <w:rtl/>
        </w:rPr>
        <w:t xml:space="preserve">2 - لزوم ترك بحث و احتجاج با كافران حق ناپذير ، پس از اتمام حجت و ارائه برهان</w:t>
      </w:r>
    </w:p>
    <w:p>
      <w:pPr>
        <w:pStyle w:val="BookText"/>
      </w:pPr>
      <w:r>
        <w:rPr>
          <w:rFonts w:ascii="Amiri" w:hAnsi="Amiri" w:eastAsia="Amiri" w:cs="Amiri"/>
          <w:lang w:bidi="ar-SA"/>
          <w:color w:val="111111"/>
          <w:sz w:val="28"/>
          <w:szCs w:val="28"/>
          <w:rtl/>
        </w:rPr>
        <w:t xml:space="preserve">فذرهم يخوضوا و يلعبوا</w:t>
      </w:r>
    </w:p>
    <w:p>
      <w:pPr>
        <w:pStyle w:val="Heading2"/>
      </w:pPr>
      <w:bookmarkStart w:id="483" w:name="_Toc4"/>
      <w:r>
        <w:t>3- آثار اجتناب از حق ناپذيرى</w:t>
      </w:r>
      <w:bookmarkEnd w:id="48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- 31 - 32 - 14</w:t>
      </w:r>
    </w:p>
    <w:p>
      <w:pPr>
        <w:pStyle w:val="BookText"/>
      </w:pPr>
      <w:r>
        <w:rPr>
          <w:rFonts w:ascii="IRNazanin" w:hAnsi="IRNazanin" w:eastAsia="IRNazanin" w:cs="IRNazanin"/>
          <w:lang w:bidi="fa-IR"/>
          <w:color w:val="111111"/>
          <w:sz w:val="28"/>
          <w:szCs w:val="28"/>
          <w:rtl/>
        </w:rPr>
        <w:t xml:space="preserve">14 - استفاده از آيه هاى خدا ، براى رهيافت به خداشناسى ، منوط به حفظ بى طرفى و دست كشيدن از دغلكارى و حق ناپذيرى است .</w:t>
      </w:r>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bookmarkStart w:id="1" w:name="pg6021_45332"/>
    <w:bookmarkEnd w:id="1"/>
    <w:p>
      <w:pPr>
        <w:pStyle w:val="BookText"/>
      </w:pPr>
      <w:r>
        <w:rPr>
          <w:rFonts w:ascii="Amiri" w:hAnsi="Amiri" w:eastAsia="Amiri" w:cs="Amiri"/>
          <w:lang w:bidi="ar-SA"/>
          <w:color w:val="111111"/>
          <w:sz w:val="28"/>
          <w:szCs w:val="28"/>
          <w:rtl/>
        </w:rPr>
        <w:t xml:space="preserve">و ما يجحد بأيتنا إلاّ كلّ ختّار كفور</w:t>
      </w:r>
    </w:p>
    <w:p>
      <w:pPr>
        <w:pStyle w:val="Heading2"/>
      </w:pPr>
      <w:bookmarkStart w:id="484" w:name="_Toc5"/>
      <w:r>
        <w:t>4- آثار اصرار بر حق ستيزى</w:t>
      </w:r>
      <w:bookmarkEnd w:id="48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- 26 - 67 - 7</w:t>
      </w:r>
    </w:p>
    <w:p>
      <w:pPr>
        <w:pStyle w:val="BookText"/>
      </w:pPr>
      <w:r>
        <w:rPr>
          <w:rFonts w:ascii="Amiri" w:hAnsi="Amiri" w:eastAsia="Amiri" w:cs="Amiri"/>
          <w:lang w:bidi="ar-SA"/>
          <w:color w:val="111111"/>
          <w:sz w:val="28"/>
          <w:szCs w:val="28"/>
          <w:rtl/>
        </w:rPr>
        <w:t xml:space="preserve">7 - اصرار اكثريت افراد جامعه بر كفر و حق ستيزى ، زمينه نزول عذاب الهى</w:t>
      </w:r>
    </w:p>
    <w:p>
      <w:pPr>
        <w:pStyle w:val="BookText"/>
      </w:pPr>
      <w:r>
        <w:rPr>
          <w:rFonts w:ascii="Amiri" w:hAnsi="Amiri" w:eastAsia="Amiri" w:cs="Amiri"/>
          <w:lang w:bidi="ar-SA"/>
          <w:color w:val="111111"/>
          <w:sz w:val="28"/>
          <w:szCs w:val="28"/>
          <w:rtl/>
        </w:rPr>
        <w:t xml:space="preserve">إنّ فى ذلك لأية و ما كان أكثرهم مؤمنين</w:t>
      </w:r>
    </w:p>
    <w:p>
      <w:pPr>
        <w:pStyle w:val="Heading2"/>
      </w:pPr>
      <w:bookmarkStart w:id="485" w:name="_Toc6"/>
      <w:r>
        <w:t>5- آثار اصرار بر حق ناپذيرى</w:t>
      </w:r>
      <w:bookmarkEnd w:id="48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- 26 - 158 - 9</w:t>
      </w:r>
    </w:p>
    <w:p>
      <w:pPr>
        <w:pStyle w:val="BookText"/>
      </w:pPr>
      <w:r>
        <w:rPr>
          <w:rFonts w:ascii="IRNazanin" w:hAnsi="IRNazanin" w:eastAsia="IRNazanin" w:cs="IRNazanin"/>
          <w:lang w:bidi="fa-IR"/>
          <w:color w:val="111111"/>
          <w:sz w:val="28"/>
          <w:szCs w:val="28"/>
          <w:rtl/>
        </w:rPr>
        <w:t xml:space="preserve">9 - اصرار اكثريت افراد جامعه بر كفرورزى و حق ناپذيرى ، زمينه ساز نزول عذاب و گرفتار شدن آنان به خشم و قهر الهى</w:t>
      </w:r>
    </w:p>
    <w:p>
      <w:pPr>
        <w:pStyle w:val="BookText"/>
      </w:pPr>
      <w:r>
        <w:rPr>
          <w:rFonts w:ascii="Amiri" w:hAnsi="Amiri" w:eastAsia="Amiri" w:cs="Amiri"/>
          <w:lang w:bidi="ar-SA"/>
          <w:color w:val="111111"/>
          <w:sz w:val="28"/>
          <w:szCs w:val="28"/>
          <w:rtl/>
        </w:rPr>
        <w:t xml:space="preserve">فأخذهم العذاب . .. و ما كان أكثرهم مؤمنين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- 26 - 174 - 6</w:t>
      </w:r>
    </w:p>
    <w:p>
      <w:pPr>
        <w:pStyle w:val="BookText"/>
      </w:pPr>
      <w:r>
        <w:rPr>
          <w:rFonts w:ascii="IRNazanin" w:hAnsi="IRNazanin" w:eastAsia="IRNazanin" w:cs="IRNazanin"/>
          <w:lang w:bidi="fa-IR"/>
          <w:color w:val="111111"/>
          <w:sz w:val="28"/>
          <w:szCs w:val="28"/>
          <w:rtl/>
        </w:rPr>
        <w:t xml:space="preserve">6 - اصرار اكثريت افراد جامعه بر كفرورزى و حق ناپذيرى ، زمينه ساز نزول عذاب و گرفتار شدن به خشم و قهر الهى</w:t>
      </w:r>
    </w:p>
    <w:p>
      <w:pPr>
        <w:pStyle w:val="BookText"/>
      </w:pPr>
      <w:r>
        <w:rPr>
          <w:rFonts w:ascii="Amiri" w:hAnsi="Amiri" w:eastAsia="Amiri" w:cs="Amiri"/>
          <w:lang w:bidi="ar-SA"/>
          <w:color w:val="111111"/>
          <w:sz w:val="28"/>
          <w:szCs w:val="28"/>
          <w:rtl/>
        </w:rPr>
        <w:t xml:space="preserve">إنّ فى ذلك لأية و ما كان أكثرهم مؤمنين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- 52 - 16 - 8</w:t>
      </w:r>
    </w:p>
    <w:p>
      <w:pPr>
        <w:pStyle w:val="BookText"/>
      </w:pPr>
      <w:r>
        <w:rPr>
          <w:rFonts w:ascii="IRNazanin" w:hAnsi="IRNazanin" w:eastAsia="IRNazanin" w:cs="IRNazanin"/>
          <w:lang w:bidi="fa-IR"/>
          <w:color w:val="111111"/>
          <w:sz w:val="28"/>
          <w:szCs w:val="28"/>
          <w:rtl/>
        </w:rPr>
        <w:t xml:space="preserve">8 - اصرار و مداومت بر كفر و حق ناپذيرى ، درپى دارنده عذاب آتش دوزخ</w:t>
      </w:r>
    </w:p>
    <w:p>
      <w:pPr>
        <w:pStyle w:val="BookText"/>
      </w:pPr>
      <w:r>
        <w:rPr>
          <w:rFonts w:ascii="Amiri" w:hAnsi="Amiri" w:eastAsia="Amiri" w:cs="Amiri"/>
          <w:lang w:bidi="ar-SA"/>
          <w:color w:val="111111"/>
          <w:sz w:val="28"/>
          <w:szCs w:val="28"/>
          <w:rtl/>
        </w:rPr>
        <w:t xml:space="preserve">إنّما تجزون ما كنتم تعملون</w:t>
      </w:r>
    </w:p>
    <w:p>
      <w:pPr>
        <w:pStyle w:val="BookText"/>
      </w:pPr>
      <w:r>
        <w:rPr>
          <w:rFonts w:ascii="IRNazanin" w:hAnsi="IRNazanin" w:eastAsia="IRNazanin" w:cs="IRNazanin"/>
          <w:lang w:bidi="fa-IR"/>
          <w:color w:val="111111"/>
          <w:sz w:val="28"/>
          <w:szCs w:val="28"/>
          <w:rtl/>
        </w:rPr>
        <w:t xml:space="preserve">فعل «كنتم تعملون»، ماضى استمرارى و بيانگر اصرار و مداومت شخص، بر عمل است.</w:t>
      </w:r>
    </w:p>
    <w:p>
      <w:pPr>
        <w:pStyle w:val="Heading2"/>
      </w:pPr>
      <w:bookmarkStart w:id="486" w:name="_Toc7"/>
      <w:r>
        <w:t>6- آثار اعراض از حق</w:t>
      </w:r>
      <w:bookmarkEnd w:id="48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- 6 - 49 - 6</w:t>
      </w:r>
    </w:p>
    <w:p>
      <w:pPr>
        <w:pStyle w:val="BookText"/>
      </w:pPr>
      <w:r>
        <w:rPr>
          <w:rFonts w:ascii="Amiri" w:hAnsi="Amiri" w:eastAsia="Amiri" w:cs="Amiri"/>
          <w:lang w:bidi="ar-SA"/>
          <w:color w:val="111111"/>
          <w:sz w:val="28"/>
          <w:szCs w:val="28"/>
          <w:rtl/>
        </w:rPr>
        <w:t xml:space="preserve">6 - عدول از حق در بينش و اعتقادات، زمينه تكذيب آيات الهى</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الذين كذبوا بأيتنا يمسهم العذاب بما كانوا يفسقون</w:t>
      </w:r>
    </w:p>
    <w:p>
      <w:pPr>
        <w:pStyle w:val="BookText"/>
      </w:pPr>
      <w:r>
        <w:rPr>
          <w:rFonts w:ascii="IRNazanin" w:hAnsi="IRNazanin" w:eastAsia="IRNazanin" w:cs="IRNazanin"/>
          <w:lang w:bidi="fa-IR"/>
          <w:color w:val="111111"/>
          <w:sz w:val="28"/>
          <w:szCs w:val="28"/>
          <w:rtl/>
        </w:rPr>
        <w:t xml:space="preserve">جمله «بما كانوا يفسقون» مى تواند بيان علت تكذيب منجر به عذاب باشد. يعنى چون آنان فاسق بودند، تكذيب مى كردند. و چون سوره انعام مكى است و آيات قبل هم بحث از اعتقادات مى باشد، به نظر مى رسد اين فسق، فسق اعتقادى باشد، نه فسق عملى.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- 9 - 74 - 25</w:t>
      </w:r>
    </w:p>
    <w:p>
      <w:pPr>
        <w:pStyle w:val="BookText"/>
      </w:pPr>
      <w:r>
        <w:rPr>
          <w:rFonts w:ascii="IRNazanin" w:hAnsi="IRNazanin" w:eastAsia="IRNazanin" w:cs="IRNazanin"/>
          <w:lang w:bidi="fa-IR"/>
          <w:color w:val="111111"/>
          <w:sz w:val="28"/>
          <w:szCs w:val="28"/>
          <w:rtl/>
        </w:rPr>
        <w:t xml:space="preserve">25 - روى گردانى از حق و اصرار بر كفر و ارتداد ، مستلزم كيفر شديد دنيوى و اخروى است .</w:t>
      </w:r>
    </w:p>
    <w:p>
      <w:pPr>
        <w:pStyle w:val="BookText"/>
      </w:pPr>
      <w:r>
        <w:rPr>
          <w:rFonts w:ascii="Amiri" w:hAnsi="Amiri" w:eastAsia="Amiri" w:cs="Amiri"/>
          <w:lang w:bidi="ar-SA"/>
          <w:color w:val="111111"/>
          <w:sz w:val="28"/>
          <w:szCs w:val="28"/>
          <w:rtl/>
        </w:rPr>
        <w:t xml:space="preserve">و إن يتولوا يعذبهم اللّه عذاباً أليماً فى الدنيا و الأخرة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- 11 - 119 - 5</w:t>
      </w:r>
    </w:p>
    <w:p>
      <w:pPr>
        <w:pStyle w:val="BookText"/>
      </w:pPr>
      <w:r>
        <w:rPr>
          <w:rFonts w:ascii="Amiri" w:hAnsi="Amiri" w:eastAsia="Amiri" w:cs="Amiri"/>
          <w:lang w:bidi="ar-SA"/>
          <w:color w:val="111111"/>
          <w:sz w:val="28"/>
          <w:szCs w:val="28"/>
          <w:rtl/>
        </w:rPr>
        <w:t xml:space="preserve">5- اختلافات دينى و مذهبى و دور شدن از حق به خاطر آن ، مانع نيل انسان ها به هدف خلقتشان است .</w:t>
      </w:r>
    </w:p>
    <w:p>
      <w:pPr>
        <w:pStyle w:val="BookText"/>
      </w:pPr>
      <w:r>
        <w:rPr>
          <w:rFonts w:ascii="Amiri" w:hAnsi="Amiri" w:eastAsia="Amiri" w:cs="Amiri"/>
          <w:lang w:bidi="ar-SA"/>
          <w:color w:val="111111"/>
          <w:sz w:val="28"/>
          <w:szCs w:val="28"/>
          <w:rtl/>
        </w:rPr>
        <w:t xml:space="preserve">و لايزالون مختلفين. إلاّ من رحم ربك و لذلك خلقهم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- 18 - 29 - 8</w:t>
      </w:r>
    </w:p>
    <w:p>
      <w:pPr>
        <w:pStyle w:val="BookText"/>
      </w:pPr>
      <w:r>
        <w:rPr>
          <w:rFonts w:ascii="IRNazanin" w:hAnsi="IRNazanin" w:eastAsia="IRNazanin" w:cs="IRNazanin"/>
          <w:lang w:bidi="fa-IR"/>
          <w:color w:val="111111"/>
          <w:sz w:val="28"/>
          <w:szCs w:val="28"/>
          <w:rtl/>
        </w:rPr>
        <w:t xml:space="preserve">8- گرايش و عدم گرايش مردم و آراى آنان در حقانيّت حق ، بى تأثير است .</w:t>
      </w:r>
    </w:p>
    <w:p>
      <w:pPr>
        <w:pStyle w:val="BookText"/>
      </w:pPr>
      <w:r>
        <w:rPr>
          <w:rFonts w:ascii="Amiri" w:hAnsi="Amiri" w:eastAsia="Amiri" w:cs="Amiri"/>
          <w:lang w:bidi="ar-SA"/>
          <w:color w:val="111111"/>
          <w:sz w:val="28"/>
          <w:szCs w:val="28"/>
          <w:rtl/>
        </w:rPr>
        <w:t xml:space="preserve">الحقّ من ربّكم فمن شاء فليؤمن ومن شاء فليكفر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- 26 - 6 - 2</w:t>
      </w:r>
    </w:p>
    <w:p>
      <w:pPr>
        <w:pStyle w:val="BookText"/>
      </w:pPr>
      <w:r>
        <w:rPr>
          <w:rFonts w:ascii="IRNazanin" w:hAnsi="IRNazanin" w:eastAsia="IRNazanin" w:cs="IRNazanin"/>
          <w:lang w:bidi="fa-IR"/>
          <w:color w:val="111111"/>
          <w:sz w:val="28"/>
          <w:szCs w:val="28"/>
          <w:rtl/>
        </w:rPr>
        <w:t xml:space="preserve">2 - روى گردانى مداوم از حق ، زمينه ساز اقدامات خصمانه ترى عليه آن از طريق تكذيب و استهزا</w:t>
      </w:r>
    </w:p>
    <w:p>
      <w:pPr>
        <w:pStyle w:val="BookText"/>
      </w:pPr>
      <w:r>
        <w:rPr>
          <w:rFonts w:ascii="Amiri" w:hAnsi="Amiri" w:eastAsia="Amiri" w:cs="Amiri"/>
          <w:lang w:bidi="ar-SA"/>
          <w:color w:val="111111"/>
          <w:sz w:val="28"/>
          <w:szCs w:val="28"/>
          <w:rtl/>
        </w:rPr>
        <w:t xml:space="preserve">إلاّكانوا عنه معرضين . فقد كذّبوا ... يستهزءون</w:t>
      </w:r>
    </w:p>
    <w:p>
      <w:pPr>
        <w:pStyle w:val="BookText"/>
      </w:pPr>
      <w:r>
        <w:rPr>
          <w:rFonts w:ascii="IRNazanin" w:hAnsi="IRNazanin" w:eastAsia="IRNazanin" w:cs="IRNazanin"/>
          <w:lang w:bidi="fa-IR"/>
          <w:color w:val="111111"/>
          <w:sz w:val="28"/>
          <w:szCs w:val="28"/>
          <w:rtl/>
        </w:rPr>
        <w:t xml:space="preserve">با توجه به تفريع «فقد كذّبوا. ..» بر «كانوا عنه معرضين» روشن مى شود كه كافران در نتيجه روى گردانى مستمر از حق، كم كم موضعشان را نسبت به آن سخت تر كرده و صريحاً به تكذيب و ريشخند آن پرداختند.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- 43 - 47 - 6</w:t>
      </w:r>
    </w:p>
    <w:p>
      <w:pPr>
        <w:pStyle w:val="BookText"/>
      </w:pPr>
      <w:r>
        <w:rPr>
          <w:rFonts w:ascii="IRNazanin" w:hAnsi="IRNazanin" w:eastAsia="IRNazanin" w:cs="IRNazanin"/>
          <w:lang w:bidi="fa-IR"/>
          <w:color w:val="111111"/>
          <w:sz w:val="28"/>
          <w:szCs w:val="28"/>
          <w:rtl/>
        </w:rPr>
        <w:t xml:space="preserve">6 - جدى نگرفتن پيام حق و برخورد هوچى گرانه با آن ، شيوه مستمر اهل باطل</w:t>
      </w:r>
    </w:p>
    <w:p>
      <w:pPr>
        <w:pStyle w:val="BookText"/>
      </w:pPr>
      <w:r>
        <w:rPr>
          <w:rFonts w:ascii="Amiri" w:hAnsi="Amiri" w:eastAsia="Amiri" w:cs="Amiri"/>
          <w:lang w:bidi="ar-SA"/>
          <w:color w:val="111111"/>
          <w:sz w:val="28"/>
          <w:szCs w:val="28"/>
          <w:rtl/>
        </w:rPr>
        <w:t xml:space="preserve">فلمّا جاءهم بايتنا إذا هم منها يضحكون</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bookmarkStart w:id="2" w:name="pg6021_45334"/>
    <w:bookmarkEnd w:id="2"/>
    <w:p>
      <w:pPr>
        <w:pStyle w:val="Heading2"/>
      </w:pPr>
      <w:bookmarkStart w:id="487" w:name="_Toc8"/>
      <w:r>
        <w:t>7- آثار اعلام پيروزى حق</w:t>
      </w:r>
      <w:bookmarkEnd w:id="48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- 17 - 81 - 7</w:t>
      </w:r>
    </w:p>
    <w:p>
      <w:pPr>
        <w:pStyle w:val="BookText"/>
      </w:pPr>
      <w:r>
        <w:rPr>
          <w:rFonts w:ascii="IRNazanin" w:hAnsi="IRNazanin" w:eastAsia="IRNazanin" w:cs="IRNazanin"/>
          <w:lang w:bidi="fa-IR"/>
          <w:color w:val="111111"/>
          <w:sz w:val="28"/>
          <w:szCs w:val="28"/>
          <w:rtl/>
        </w:rPr>
        <w:t xml:space="preserve">7- اعلام پيروزى قطعى حق بر باطل ، مايه اميد مؤمنان و يأس مشركان و باطل گرايان</w:t>
      </w:r>
    </w:p>
    <w:p>
      <w:pPr>
        <w:pStyle w:val="BookText"/>
      </w:pPr>
      <w:r>
        <w:rPr>
          <w:rFonts w:ascii="Amiri" w:hAnsi="Amiri" w:eastAsia="Amiri" w:cs="Amiri"/>
          <w:lang w:bidi="ar-SA"/>
          <w:color w:val="111111"/>
          <w:sz w:val="28"/>
          <w:szCs w:val="28"/>
          <w:rtl/>
        </w:rPr>
        <w:t xml:space="preserve">و قل جاء الحقّ و زهق البطل إن البطل كان زهوقًا</w:t>
      </w:r>
    </w:p>
    <w:p>
      <w:pPr>
        <w:pStyle w:val="BookText"/>
      </w:pPr>
      <w:r>
        <w:rPr>
          <w:rFonts w:ascii="IRNazanin" w:hAnsi="IRNazanin" w:eastAsia="IRNazanin" w:cs="IRNazanin"/>
          <w:lang w:bidi="fa-IR"/>
          <w:color w:val="111111"/>
          <w:sz w:val="28"/>
          <w:szCs w:val="28"/>
          <w:rtl/>
        </w:rPr>
        <w:t xml:space="preserve">اعلام صريح بر شكست قطعى باطل، در پى بيان تلاشهاى كافران جهت اخراج پيامبر(صلی الله علیه و آله) از مكه، مى تواند براى تقويت بنيه روانى مؤمنان و ايجاد يأس در دل مشركان باشد.</w:t>
      </w:r>
    </w:p>
    <w:p>
      <w:pPr>
        <w:pStyle w:val="Heading2"/>
      </w:pPr>
      <w:bookmarkStart w:id="488" w:name="_Toc9"/>
      <w:r>
        <w:t>8- آثار انذار حق ستيزان</w:t>
      </w:r>
      <w:bookmarkEnd w:id="48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- 27 - 92 - 12</w:t>
      </w:r>
    </w:p>
    <w:p>
      <w:pPr>
        <w:pStyle w:val="BookText"/>
      </w:pPr>
      <w:r>
        <w:rPr>
          <w:rFonts w:ascii="Amiri" w:hAnsi="Amiri" w:eastAsia="Amiri" w:cs="Amiri"/>
          <w:lang w:bidi="ar-SA"/>
          <w:color w:val="111111"/>
          <w:sz w:val="28"/>
          <w:szCs w:val="28"/>
          <w:rtl/>
        </w:rPr>
        <w:t xml:space="preserve">12 - تنها انذار و تهديد نسبت به عواقب شوم عمل ، داراى امكان تأثير در حق ستيزان</w:t>
      </w:r>
    </w:p>
    <w:p>
      <w:pPr>
        <w:pStyle w:val="BookText"/>
      </w:pPr>
      <w:r>
        <w:rPr>
          <w:rFonts w:ascii="Amiri" w:hAnsi="Amiri" w:eastAsia="Amiri" w:cs="Amiri"/>
          <w:lang w:bidi="ar-SA"/>
          <w:color w:val="111111"/>
          <w:sz w:val="28"/>
          <w:szCs w:val="28"/>
          <w:rtl/>
        </w:rPr>
        <w:t xml:space="preserve">و من ضلّ فقل إنّما أنا من المنذرين</w:t>
      </w:r>
    </w:p>
    <w:p>
      <w:pPr>
        <w:pStyle w:val="BookText"/>
      </w:pPr>
      <w:r>
        <w:rPr>
          <w:rFonts w:ascii="IRNazanin" w:hAnsi="IRNazanin" w:eastAsia="IRNazanin" w:cs="IRNazanin"/>
          <w:lang w:bidi="fa-IR"/>
          <w:color w:val="111111"/>
          <w:sz w:val="28"/>
          <w:szCs w:val="28"/>
          <w:rtl/>
        </w:rPr>
        <w:t xml:space="preserve">با اين كه قرآن دربردارنده هر دو بعد انذار و تبشير است; اما پيامبر(صلی الله علیه و آله) در قبال گمراهان حق ناپذير، تنها موظف به بيان بُعد انذارگر قرآن بود و اين بدان جهت است كه تنها عاملى كه ممكن بود در آنان تأثير بگذارد «انذار» است.</w:t>
      </w:r>
    </w:p>
    <w:p>
      <w:pPr>
        <w:pStyle w:val="Heading2"/>
      </w:pPr>
      <w:bookmarkStart w:id="489" w:name="_Toc10"/>
      <w:r>
        <w:t>9- آثار پيروى از حق</w:t>
      </w:r>
      <w:bookmarkEnd w:id="48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- 47 - 3 - 2</w:t>
      </w:r>
    </w:p>
    <w:p>
      <w:pPr>
        <w:pStyle w:val="BookText"/>
      </w:pPr>
      <w:r>
        <w:rPr>
          <w:rFonts w:ascii="IRNazanin" w:hAnsi="IRNazanin" w:eastAsia="IRNazanin" w:cs="IRNazanin"/>
          <w:lang w:bidi="fa-IR"/>
          <w:color w:val="111111"/>
          <w:sz w:val="28"/>
          <w:szCs w:val="28"/>
          <w:rtl/>
        </w:rPr>
        <w:t xml:space="preserve">2- نيك فرجامى و غفران لغزش هاى مؤمنان ، نتيجه پيروى از حق و پيام پروردگارشان</w:t>
      </w:r>
    </w:p>
    <w:p>
      <w:pPr>
        <w:pStyle w:val="BookText"/>
      </w:pPr>
      <w:r>
        <w:rPr>
          <w:rFonts w:ascii="Amiri" w:hAnsi="Amiri" w:eastAsia="Amiri" w:cs="Amiri"/>
          <w:lang w:bidi="ar-SA"/>
          <w:color w:val="111111"/>
          <w:sz w:val="28"/>
          <w:szCs w:val="28"/>
          <w:rtl/>
        </w:rPr>
        <w:t xml:space="preserve">و الذين ءامنوا . .. ذلك بأنّ ... و أنّ الذين ءامنوا اتّبعوا الحقّ من ربّهم</w:t>
      </w:r>
    </w:p>
    <w:p>
      <w:pPr>
        <w:pStyle w:val="Heading2"/>
      </w:pPr>
      <w:bookmarkStart w:id="490" w:name="_Toc11"/>
      <w:r>
        <w:t>10- آثار تبيين حق</w:t>
      </w:r>
      <w:bookmarkEnd w:id="49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- 17 - 41 - 10</w:t>
      </w:r>
    </w:p>
    <w:p>
      <w:pPr>
        <w:pStyle w:val="BookText"/>
      </w:pPr>
      <w:r>
        <w:rPr>
          <w:rFonts w:ascii="IRNazanin" w:hAnsi="IRNazanin" w:eastAsia="IRNazanin" w:cs="IRNazanin"/>
          <w:lang w:bidi="fa-IR"/>
          <w:color w:val="111111"/>
          <w:sz w:val="28"/>
          <w:szCs w:val="28"/>
          <w:rtl/>
        </w:rPr>
        <w:t xml:space="preserve">10- حق ، هر چند روشن و تبيين شده باشد ، لزوماً پذيرش همگان را در پى ندارد .</w:t>
      </w:r>
    </w:p>
    <w:p>
      <w:pPr>
        <w:pStyle w:val="BookText"/>
      </w:pPr>
      <w:r>
        <w:rPr>
          <w:rFonts w:ascii="Amiri" w:hAnsi="Amiri" w:eastAsia="Amiri" w:cs="Amiri"/>
          <w:lang w:bidi="ar-SA"/>
          <w:color w:val="111111"/>
          <w:sz w:val="28"/>
          <w:szCs w:val="28"/>
          <w:rtl/>
        </w:rPr>
        <w:t xml:space="preserve">و لقد صرّفنا فى هذا القرءان ليذّكّروا و ما يزيدهم إلاّ نفورًا</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3" w:name="pg6021_45335"/>
    <w:bookmarkEnd w:id="3"/>
    <w:p>
      <w:pPr>
        <w:pStyle w:val="BookText"/>
      </w:pPr>
      <w:r>
        <w:rPr>
          <w:rFonts w:ascii="IRNazanin" w:hAnsi="IRNazanin" w:eastAsia="IRNazanin" w:cs="IRNazanin"/>
          <w:lang w:bidi="fa-IR"/>
          <w:color w:val="111111"/>
          <w:sz w:val="28"/>
          <w:szCs w:val="28"/>
          <w:rtl/>
        </w:rPr>
        <w:t xml:space="preserve">10 - اسراء - 17 - 102 - 13</w:t>
      </w:r>
    </w:p>
    <w:p>
      <w:pPr>
        <w:pStyle w:val="BookText"/>
      </w:pPr>
      <w:r>
        <w:rPr>
          <w:rFonts w:ascii="IRNazanin" w:hAnsi="IRNazanin" w:eastAsia="IRNazanin" w:cs="IRNazanin"/>
          <w:lang w:bidi="fa-IR"/>
          <w:color w:val="111111"/>
          <w:sz w:val="28"/>
          <w:szCs w:val="28"/>
          <w:rtl/>
        </w:rPr>
        <w:t xml:space="preserve">13- انذار پس از تبيين حق ، وسيله اى است در جهت اصلاح حق ناپذيران</w:t>
      </w:r>
    </w:p>
    <w:p>
      <w:pPr>
        <w:pStyle w:val="BookText"/>
      </w:pPr>
      <w:r>
        <w:rPr>
          <w:rFonts w:ascii="Amiri" w:hAnsi="Amiri" w:eastAsia="Amiri" w:cs="Amiri"/>
          <w:lang w:bidi="ar-SA"/>
          <w:color w:val="111111"/>
          <w:sz w:val="28"/>
          <w:szCs w:val="28"/>
          <w:rtl/>
        </w:rPr>
        <w:t xml:space="preserve">لقد علمت . .. و إنى لأظنّك يفرعون مثبورًا</w:t>
      </w:r>
    </w:p>
    <w:p>
      <w:pPr>
        <w:pStyle w:val="BookText"/>
      </w:pPr>
      <w:r>
        <w:rPr>
          <w:rFonts w:ascii="IRNazanin" w:hAnsi="IRNazanin" w:eastAsia="IRNazanin" w:cs="IRNazanin"/>
          <w:lang w:bidi="fa-IR"/>
          <w:color w:val="111111"/>
          <w:sz w:val="28"/>
          <w:szCs w:val="28"/>
          <w:rtl/>
        </w:rPr>
        <w:t xml:space="preserve">ذكر «إنى لأظنّك يافرعون مثبوراً» پس از ارائه معجزه و رد آن از سوى فرعون، احتمال دارد وارد شدن از در تهديد براى اصلاح باشد.</w:t>
      </w:r>
    </w:p>
    <w:p>
      <w:pPr>
        <w:pStyle w:val="Heading2"/>
      </w:pPr>
      <w:bookmarkStart w:id="491" w:name="_Toc12"/>
      <w:r>
        <w:t>11- آثار ترك تبليغ حق</w:t>
      </w:r>
      <w:bookmarkEnd w:id="49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عصر - 103 - 3 - 4</w:t>
      </w:r>
    </w:p>
    <w:p>
      <w:pPr>
        <w:pStyle w:val="BookText"/>
      </w:pPr>
      <w:r>
        <w:rPr>
          <w:rFonts w:ascii="Amiri" w:hAnsi="Amiri" w:eastAsia="Amiri" w:cs="Amiri"/>
          <w:lang w:bidi="ar-SA"/>
          <w:color w:val="111111"/>
          <w:sz w:val="28"/>
          <w:szCs w:val="28"/>
          <w:rtl/>
        </w:rPr>
        <w:t xml:space="preserve">4 - كفرورزى ، ترك عمل صالح و بى اعتنايى به ترويج حق و صبر ، زيان كارى است .</w:t>
      </w:r>
    </w:p>
    <w:p>
      <w:pPr>
        <w:pStyle w:val="BookText"/>
      </w:pPr>
      <w:r>
        <w:rPr>
          <w:rFonts w:ascii="Amiri" w:hAnsi="Amiri" w:eastAsia="Amiri" w:cs="Amiri"/>
          <w:lang w:bidi="ar-SA"/>
          <w:color w:val="111111"/>
          <w:sz w:val="28"/>
          <w:szCs w:val="28"/>
          <w:rtl/>
        </w:rPr>
        <w:t xml:space="preserve">لفى خسر . إلاّ الذين ءامنوا و عملوا الصلحت و تواصوا بالحقّ و تواصوا بالصبر</w:t>
      </w:r>
    </w:p>
    <w:p>
      <w:pPr>
        <w:pStyle w:val="Heading2"/>
      </w:pPr>
      <w:bookmarkStart w:id="492" w:name="_Toc13"/>
      <w:r>
        <w:t>12- آثار تسليم به حق</w:t>
      </w:r>
      <w:bookmarkEnd w:id="49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- 16 - 102 - 11</w:t>
      </w:r>
    </w:p>
    <w:p>
      <w:pPr>
        <w:pStyle w:val="BookText"/>
      </w:pPr>
      <w:r>
        <w:rPr>
          <w:rFonts w:ascii="Amiri" w:hAnsi="Amiri" w:eastAsia="Amiri" w:cs="Amiri"/>
          <w:lang w:bidi="ar-SA"/>
          <w:color w:val="111111"/>
          <w:sz w:val="28"/>
          <w:szCs w:val="28"/>
          <w:rtl/>
        </w:rPr>
        <w:t xml:space="preserve">11- برخوردارى از روحيه تسليم در برابر حق ، شرط بهرهورى از هدايت و بشارت قرآن</w:t>
      </w:r>
    </w:p>
    <w:p>
      <w:pPr>
        <w:pStyle w:val="BookText"/>
      </w:pPr>
      <w:r>
        <w:rPr>
          <w:rFonts w:ascii="Amiri" w:hAnsi="Amiri" w:eastAsia="Amiri" w:cs="Amiri"/>
          <w:lang w:bidi="ar-SA"/>
          <w:color w:val="111111"/>
          <w:sz w:val="28"/>
          <w:szCs w:val="28"/>
          <w:rtl/>
        </w:rPr>
        <w:t xml:space="preserve">و هدًى و بشرى للمسلمين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- 6 - 125 - 3</w:t>
      </w:r>
    </w:p>
    <w:p>
      <w:pPr>
        <w:pStyle w:val="BookText"/>
      </w:pPr>
      <w:r>
        <w:rPr>
          <w:rFonts w:ascii="IRNazanin" w:hAnsi="IRNazanin" w:eastAsia="IRNazanin" w:cs="IRNazanin"/>
          <w:lang w:bidi="fa-IR"/>
          <w:color w:val="111111"/>
          <w:sz w:val="28"/>
          <w:szCs w:val="28"/>
          <w:rtl/>
        </w:rPr>
        <w:t xml:space="preserve">3 - تسليم بودن انسان در برابر حق و داشتن روحيه حق پذيرى، نشانه برخوردارى از هدايت و توفيق الهى است.</w:t>
      </w:r>
    </w:p>
    <w:p>
      <w:pPr>
        <w:pStyle w:val="BookText"/>
      </w:pPr>
      <w:r>
        <w:rPr>
          <w:rFonts w:ascii="Amiri" w:hAnsi="Amiri" w:eastAsia="Amiri" w:cs="Amiri"/>
          <w:lang w:bidi="ar-SA"/>
          <w:color w:val="111111"/>
          <w:sz w:val="28"/>
          <w:szCs w:val="28"/>
          <w:rtl/>
        </w:rPr>
        <w:t xml:space="preserve">فمن يرد الله أن يهديه يشرح صدره للإسلم</w:t>
      </w:r>
    </w:p>
    <w:p>
      <w:pPr>
        <w:pStyle w:val="BookText"/>
      </w:pPr>
      <w:r>
        <w:rPr>
          <w:rFonts w:ascii="Amiri" w:hAnsi="Amiri" w:eastAsia="Amiri" w:cs="Amiri"/>
          <w:lang w:bidi="ar-SA"/>
          <w:color w:val="111111"/>
          <w:sz w:val="28"/>
          <w:szCs w:val="28"/>
          <w:rtl/>
        </w:rPr>
        <w:t xml:space="preserve">اسلام در اين آيه مى تواند به معنى لغوى آن كه تسليم است، باشد.</w:t>
      </w:r>
    </w:p>
    <w:p>
      <w:pPr>
        <w:pStyle w:val="Heading2"/>
      </w:pPr>
      <w:bookmarkStart w:id="493" w:name="_Toc14"/>
      <w:r>
        <w:t>13- آثار تشخيص حق</w:t>
      </w:r>
      <w:bookmarkEnd w:id="49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- 47 - 32 - 6</w:t>
      </w:r>
    </w:p>
    <w:p>
      <w:pPr>
        <w:pStyle w:val="BookText"/>
      </w:pPr>
      <w:r>
        <w:rPr>
          <w:rFonts w:ascii="IRNazanin" w:hAnsi="IRNazanin" w:eastAsia="IRNazanin" w:cs="IRNazanin"/>
          <w:lang w:bidi="fa-IR"/>
          <w:color w:val="111111"/>
          <w:sz w:val="28"/>
          <w:szCs w:val="28"/>
          <w:rtl/>
        </w:rPr>
        <w:t xml:space="preserve">6- شناخت حق ، درپى دارنده تكليف و مسؤوليت فزون تر ، براى انسان</w:t>
      </w:r>
    </w:p>
    <w:p>
      <w:pPr>
        <w:pStyle w:val="BookText"/>
      </w:pPr>
      <w:r>
        <w:rPr>
          <w:rFonts w:ascii="Amiri" w:hAnsi="Amiri" w:eastAsia="Amiri" w:cs="Amiri"/>
          <w:lang w:bidi="ar-SA"/>
          <w:color w:val="111111"/>
          <w:sz w:val="28"/>
          <w:szCs w:val="28"/>
          <w:rtl/>
        </w:rPr>
        <w:t xml:space="preserve">إنّ الذين كفروا و . .. من بعد ما تبيّن لهم الهدى لن يضرّوا اللّه شيئًا</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bookmarkStart w:id="4" w:name="pg6021_45336"/>
    <w:bookmarkEnd w:id="4"/>
    <w:p>
      <w:pPr>
        <w:pStyle w:val="BookText"/>
      </w:pPr>
      <w:r>
        <w:rPr>
          <w:rFonts w:ascii="Amiri" w:hAnsi="Amiri" w:eastAsia="Amiri" w:cs="Amiri"/>
          <w:lang w:bidi="ar-SA"/>
          <w:color w:val="111111"/>
          <w:sz w:val="28"/>
          <w:szCs w:val="28"/>
          <w:rtl/>
        </w:rPr>
        <w:t xml:space="preserve">تصريح به «من بعد ما تبيّن لهم الهدى»، مى رساند كه آشكار شدن حق بر انسان، تأثير عمده اى در برطرف كردن كفر، داشته باشد.</w:t>
      </w:r>
    </w:p>
    <w:p>
      <w:pPr>
        <w:pStyle w:val="Heading2"/>
      </w:pPr>
      <w:bookmarkStart w:id="494" w:name="_Toc15"/>
      <w:r>
        <w:t>14- آثار تكذيب حق</w:t>
      </w:r>
      <w:bookmarkEnd w:id="49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- 6 - 5 - 7</w:t>
      </w:r>
    </w:p>
    <w:p>
      <w:pPr>
        <w:pStyle w:val="BookText"/>
      </w:pPr>
      <w:r>
        <w:rPr>
          <w:rFonts w:ascii="IRNazanin" w:hAnsi="IRNazanin" w:eastAsia="IRNazanin" w:cs="IRNazanin"/>
          <w:lang w:bidi="fa-IR"/>
          <w:color w:val="111111"/>
          <w:sz w:val="28"/>
          <w:szCs w:val="28"/>
          <w:rtl/>
        </w:rPr>
        <w:t xml:space="preserve">7 - رودررويى با حق و تكذيب آن، زمينه رويگردانى از آيات الهى</w:t>
      </w:r>
    </w:p>
    <w:p>
      <w:pPr>
        <w:pStyle w:val="BookText"/>
      </w:pPr>
      <w:r>
        <w:rPr>
          <w:rFonts w:ascii="Amiri" w:hAnsi="Amiri" w:eastAsia="Amiri" w:cs="Amiri"/>
          <w:lang w:bidi="ar-SA"/>
          <w:color w:val="111111"/>
          <w:sz w:val="28"/>
          <w:szCs w:val="28"/>
          <w:rtl/>
        </w:rPr>
        <w:t xml:space="preserve">و ما تأتيهم . .. إلا كانوا عنها معرضين. فقد كذّبوا بالحق</w:t>
      </w:r>
    </w:p>
    <w:p>
      <w:pPr>
        <w:pStyle w:val="BookText"/>
      </w:pPr>
      <w:r>
        <w:rPr>
          <w:rFonts w:ascii="IRNazanin" w:hAnsi="IRNazanin" w:eastAsia="IRNazanin" w:cs="IRNazanin"/>
          <w:lang w:bidi="fa-IR"/>
          <w:color w:val="111111"/>
          <w:sz w:val="28"/>
          <w:szCs w:val="28"/>
          <w:rtl/>
        </w:rPr>
        <w:t xml:space="preserve">«فاء» در «فقد كذبوا» مى تواند سببيه باشد، بر اين مبنا جمله «فقد كذبوا . .. » بيانگر سبب و زمينه اعراض مذكور در آيه قبل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ممتحنه - 60 - 1 - 7</w:t>
      </w:r>
    </w:p>
    <w:p>
      <w:pPr>
        <w:pStyle w:val="BookText"/>
      </w:pPr>
      <w:r>
        <w:rPr>
          <w:rFonts w:ascii="IRNazanin" w:hAnsi="IRNazanin" w:eastAsia="IRNazanin" w:cs="IRNazanin"/>
          <w:lang w:bidi="fa-IR"/>
          <w:color w:val="111111"/>
          <w:sz w:val="28"/>
          <w:szCs w:val="28"/>
          <w:rtl/>
        </w:rPr>
        <w:t xml:space="preserve">7 - كفر به حق و اصالت وحى ، دليل عدم شايستگى كافران براى دوستى</w:t>
      </w:r>
    </w:p>
    <w:p>
      <w:pPr>
        <w:pStyle w:val="BookText"/>
      </w:pPr>
      <w:r>
        <w:rPr>
          <w:rFonts w:ascii="Amiri" w:hAnsi="Amiri" w:eastAsia="Amiri" w:cs="Amiri"/>
          <w:lang w:bidi="ar-SA"/>
          <w:color w:val="111111"/>
          <w:sz w:val="28"/>
          <w:szCs w:val="28"/>
          <w:rtl/>
        </w:rPr>
        <w:t xml:space="preserve">تلقون إليهم بالمودّة و قد كفروا بما جاءكم من الحقّ</w:t>
      </w:r>
    </w:p>
    <w:p>
      <w:pPr>
        <w:pStyle w:val="BookText"/>
      </w:pPr>
      <w:r>
        <w:rPr>
          <w:rFonts w:ascii="IRNazanin" w:hAnsi="IRNazanin" w:eastAsia="IRNazanin" w:cs="IRNazanin"/>
          <w:lang w:bidi="fa-IR"/>
          <w:color w:val="111111"/>
          <w:sz w:val="28"/>
          <w:szCs w:val="28"/>
          <w:rtl/>
        </w:rPr>
        <w:t xml:space="preserve">عبارت «و قد كفروا. ..» در حقيقت بيانگر علت نهى (لاتتّخذوا عدوّى) است.</w:t>
      </w:r>
    </w:p>
    <w:p>
      <w:pPr>
        <w:pStyle w:val="Heading2"/>
      </w:pPr>
      <w:bookmarkStart w:id="495" w:name="_Toc16"/>
      <w:r>
        <w:t>15- آثار تنفر از حق</w:t>
      </w:r>
      <w:bookmarkEnd w:id="49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- 43 - 78 - 2</w:t>
      </w:r>
    </w:p>
    <w:p>
      <w:pPr>
        <w:pStyle w:val="BookText"/>
      </w:pPr>
      <w:r>
        <w:rPr>
          <w:rFonts w:ascii="IRNazanin" w:hAnsi="IRNazanin" w:eastAsia="IRNazanin" w:cs="IRNazanin"/>
          <w:lang w:bidi="fa-IR"/>
          <w:color w:val="111111"/>
          <w:sz w:val="28"/>
          <w:szCs w:val="28"/>
          <w:rtl/>
        </w:rPr>
        <w:t xml:space="preserve">2 - حق گريزى و تنفر از پيام حق ، ويژگى بارز بيشتر مجرمان ستم پيشه</w:t>
      </w:r>
    </w:p>
    <w:p>
      <w:pPr>
        <w:pStyle w:val="BookText"/>
      </w:pPr>
      <w:r>
        <w:rPr>
          <w:rFonts w:ascii="Amiri" w:hAnsi="Amiri" w:eastAsia="Amiri" w:cs="Amiri"/>
          <w:lang w:bidi="ar-SA"/>
          <w:color w:val="111111"/>
          <w:sz w:val="28"/>
          <w:szCs w:val="28"/>
          <w:rtl/>
        </w:rPr>
        <w:t xml:space="preserve">و لكنّ أكثركم للحقّ كرهون</w:t>
      </w:r>
    </w:p>
    <w:p>
      <w:pPr>
        <w:pStyle w:val="Heading2"/>
      </w:pPr>
      <w:bookmarkStart w:id="496" w:name="_Toc17"/>
      <w:r>
        <w:t>16- آثار توبه حق ستيزان</w:t>
      </w:r>
      <w:bookmarkEnd w:id="49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- 47 - 34 - 2</w:t>
      </w:r>
    </w:p>
    <w:p>
      <w:pPr>
        <w:pStyle w:val="BookText"/>
      </w:pPr>
      <w:r>
        <w:rPr>
          <w:rFonts w:ascii="IRNazanin" w:hAnsi="IRNazanin" w:eastAsia="IRNazanin" w:cs="IRNazanin"/>
          <w:lang w:bidi="fa-IR"/>
          <w:color w:val="111111"/>
          <w:sz w:val="28"/>
          <w:szCs w:val="28"/>
          <w:rtl/>
        </w:rPr>
        <w:t xml:space="preserve">2- امكان شمول عفو الهى ، نسبت به كافران حق ستيز ، به شرط توبه و پشيمانى قبل از مرگ</w:t>
      </w:r>
    </w:p>
    <w:p>
      <w:pPr>
        <w:pStyle w:val="BookText"/>
      </w:pPr>
      <w:r>
        <w:rPr>
          <w:rFonts w:ascii="Amiri" w:hAnsi="Amiri" w:eastAsia="Amiri" w:cs="Amiri"/>
          <w:lang w:bidi="ar-SA"/>
          <w:color w:val="111111"/>
          <w:sz w:val="28"/>
          <w:szCs w:val="28"/>
          <w:rtl/>
        </w:rPr>
        <w:t xml:space="preserve">إنّ الذين كفروا و . .. ثمّ ماتوا و هم كفّار فلن يغفر اللّه لهم</w:t>
      </w:r>
    </w:p>
    <w:p>
      <w:pPr>
        <w:pStyle w:val="BookText"/>
      </w:pPr>
      <w:r>
        <w:rPr>
          <w:rFonts w:ascii="IRNazanin" w:hAnsi="IRNazanin" w:eastAsia="IRNazanin" w:cs="IRNazanin"/>
          <w:lang w:bidi="fa-IR"/>
          <w:color w:val="111111"/>
          <w:sz w:val="28"/>
          <w:szCs w:val="28"/>
          <w:rtl/>
        </w:rPr>
        <w:t xml:space="preserve">از مفهوم آيه شريفه، استفاده مى شود كه اگر كافر معاند در حال كفر نميرد و قبل از مرگ توبه كند، مشمول «لن يغفر اللّه»</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5" w:name="pg6021_45337"/>
    <w:bookmarkEnd w:id="5"/>
    <w:p>
      <w:pPr>
        <w:pStyle w:val="BookText"/>
      </w:pPr>
      <w:r>
        <w:rPr>
          <w:rFonts w:ascii="IRNazanin" w:hAnsi="IRNazanin" w:eastAsia="IRNazanin" w:cs="IRNazanin"/>
          <w:lang w:bidi="fa-IR"/>
          <w:color w:val="111111"/>
          <w:sz w:val="28"/>
          <w:szCs w:val="28"/>
          <w:rtl/>
        </w:rPr>
        <w:t xml:space="preserve">نخواهد بود.</w:t>
      </w:r>
    </w:p>
    <w:p>
      <w:pPr>
        <w:pStyle w:val="Heading2"/>
      </w:pPr>
      <w:bookmarkStart w:id="497" w:name="_Toc18"/>
      <w:r>
        <w:t>17- آثار حق</w:t>
      </w:r>
      <w:bookmarkEnd w:id="49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- 23 - 110 - 8</w:t>
      </w:r>
    </w:p>
    <w:p>
      <w:pPr>
        <w:pStyle w:val="BookText"/>
      </w:pPr>
      <w:r>
        <w:rPr>
          <w:rFonts w:ascii="Amiri" w:hAnsi="Amiri" w:eastAsia="Amiri" w:cs="Amiri"/>
          <w:lang w:bidi="ar-SA"/>
          <w:color w:val="111111"/>
          <w:sz w:val="28"/>
          <w:szCs w:val="28"/>
          <w:rtl/>
        </w:rPr>
        <w:t xml:space="preserve">8 - وجود حق و مظاهر آن ، زمينه ساز آشكار شدن ماهيت نهفته حق ستيزان *</w:t>
      </w:r>
    </w:p>
    <w:p>
      <w:pPr>
        <w:pStyle w:val="BookText"/>
      </w:pPr>
      <w:r>
        <w:rPr>
          <w:rFonts w:ascii="Amiri" w:hAnsi="Amiri" w:eastAsia="Amiri" w:cs="Amiri"/>
          <w:lang w:bidi="ar-SA"/>
          <w:color w:val="111111"/>
          <w:sz w:val="28"/>
          <w:szCs w:val="28"/>
          <w:rtl/>
        </w:rPr>
        <w:t xml:space="preserve">حتّى أنسوكم ذكرى</w:t>
      </w:r>
    </w:p>
    <w:p>
      <w:pPr>
        <w:pStyle w:val="BookText"/>
      </w:pPr>
      <w:r>
        <w:rPr>
          <w:rFonts w:ascii="IRNazanin" w:hAnsi="IRNazanin" w:eastAsia="IRNazanin" w:cs="IRNazanin"/>
          <w:lang w:bidi="fa-IR"/>
          <w:color w:val="111111"/>
          <w:sz w:val="28"/>
          <w:szCs w:val="28"/>
          <w:rtl/>
        </w:rPr>
        <w:t xml:space="preserve">از اين كه خداوند، مؤمنان را عامل غفلت كافران از ياد خدا معرفى كرده است، به دست مى آيد كه اگر مؤمنان نبودند، ماهيت حق ستيز كافران نهان مى ماند; ولى وجود آنان سبب شد تا چهره اصلى آنها آشكار شود.</w:t>
      </w:r>
    </w:p>
    <w:p>
      <w:pPr>
        <w:pStyle w:val="Heading2"/>
      </w:pPr>
      <w:bookmarkStart w:id="498" w:name="_Toc19"/>
      <w:r>
        <w:t>18- آثار حق پذيرى</w:t>
      </w:r>
      <w:bookmarkEnd w:id="49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- 16 - 89 - 18</w:t>
      </w:r>
    </w:p>
    <w:p>
      <w:pPr>
        <w:pStyle w:val="BookText"/>
      </w:pPr>
      <w:r>
        <w:rPr>
          <w:rFonts w:ascii="IRNazanin" w:hAnsi="IRNazanin" w:eastAsia="IRNazanin" w:cs="IRNazanin"/>
          <w:lang w:bidi="fa-IR"/>
          <w:color w:val="111111"/>
          <w:sz w:val="28"/>
          <w:szCs w:val="28"/>
          <w:rtl/>
        </w:rPr>
        <w:t xml:space="preserve">18- روحيه حق پذيرى ، شرط بهرهورى از هدايت ، رحمت و بشارت قرآنى</w:t>
      </w:r>
    </w:p>
    <w:p>
      <w:pPr>
        <w:pStyle w:val="BookText"/>
      </w:pPr>
      <w:r>
        <w:rPr>
          <w:rFonts w:ascii="Amiri" w:hAnsi="Amiri" w:eastAsia="Amiri" w:cs="Amiri"/>
          <w:lang w:bidi="ar-SA"/>
          <w:color w:val="111111"/>
          <w:sz w:val="28"/>
          <w:szCs w:val="28"/>
          <w:rtl/>
        </w:rPr>
        <w:t xml:space="preserve">و نزلنا عليك الكتب . .. و هدى و رحمة و بشرى للمسلمين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- 26 - 24 - 4</w:t>
      </w:r>
    </w:p>
    <w:p>
      <w:pPr>
        <w:pStyle w:val="BookText"/>
      </w:pPr>
      <w:r>
        <w:rPr>
          <w:rFonts w:ascii="IRNazanin" w:hAnsi="IRNazanin" w:eastAsia="IRNazanin" w:cs="IRNazanin"/>
          <w:lang w:bidi="fa-IR"/>
          <w:color w:val="111111"/>
          <w:sz w:val="28"/>
          <w:szCs w:val="28"/>
          <w:rtl/>
        </w:rPr>
        <w:t xml:space="preserve">4 - داشتن استعداد و روح حق پذيرى ، شرط بهره مند شدن و تأثير پذيرفتن از گفته هاى رسولان</w:t>
      </w:r>
    </w:p>
    <w:p>
      <w:pPr>
        <w:pStyle w:val="BookText"/>
      </w:pPr>
      <w:r>
        <w:rPr>
          <w:rFonts w:ascii="Amiri" w:hAnsi="Amiri" w:eastAsia="Amiri" w:cs="Amiri"/>
          <w:lang w:bidi="ar-SA"/>
          <w:color w:val="111111"/>
          <w:sz w:val="28"/>
          <w:szCs w:val="28"/>
          <w:rtl/>
        </w:rPr>
        <w:t xml:space="preserve">ربّ السموت و الأرض و ما بينهماإن كنتم موقنين</w:t>
      </w:r>
    </w:p>
    <w:p>
      <w:pPr>
        <w:pStyle w:val="BookText"/>
      </w:pPr>
      <w:r>
        <w:rPr>
          <w:rFonts w:ascii="Amiri" w:hAnsi="Amiri" w:eastAsia="Amiri" w:cs="Amiri"/>
          <w:lang w:bidi="ar-SA"/>
          <w:color w:val="111111"/>
          <w:sz w:val="28"/>
          <w:szCs w:val="28"/>
          <w:rtl/>
        </w:rPr>
        <w:t xml:space="preserve">جمله «إن كنتم موقنين» در حقيقت به معناى «إن كنتم مستعدين للإيقان و طالبين لمعرفة الحقايق»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- 27 - 80 - 4</w:t>
      </w:r>
    </w:p>
    <w:p>
      <w:pPr>
        <w:pStyle w:val="BookText"/>
      </w:pPr>
      <w:r>
        <w:rPr>
          <w:rFonts w:ascii="IRNazanin" w:hAnsi="IRNazanin" w:eastAsia="IRNazanin" w:cs="IRNazanin"/>
          <w:lang w:bidi="fa-IR"/>
          <w:color w:val="111111"/>
          <w:sz w:val="28"/>
          <w:szCs w:val="28"/>
          <w:rtl/>
        </w:rPr>
        <w:t xml:space="preserve">4 - حق شنوى و حق پذيرى ، نشانى از حيات جان و سلامت روان انسان در بينش الهى</w:t>
      </w:r>
    </w:p>
    <w:p>
      <w:pPr>
        <w:pStyle w:val="BookText"/>
      </w:pPr>
      <w:r>
        <w:rPr>
          <w:rFonts w:ascii="Amiri" w:hAnsi="Amiri" w:eastAsia="Amiri" w:cs="Amiri"/>
          <w:lang w:bidi="ar-SA"/>
          <w:color w:val="111111"/>
          <w:sz w:val="28"/>
          <w:szCs w:val="28"/>
          <w:rtl/>
        </w:rPr>
        <w:t xml:space="preserve">إنّك لاتسمع الموتى . .. إذا ولّوا مدبرين</w:t>
      </w:r>
    </w:p>
    <w:p>
      <w:pPr>
        <w:pStyle w:val="BookText"/>
      </w:pPr>
      <w:r>
        <w:rPr>
          <w:rFonts w:ascii="IRNazanin" w:hAnsi="IRNazanin" w:eastAsia="IRNazanin" w:cs="IRNazanin"/>
          <w:lang w:bidi="fa-IR"/>
          <w:color w:val="111111"/>
          <w:sz w:val="28"/>
          <w:szCs w:val="28"/>
          <w:rtl/>
        </w:rPr>
        <w:t xml:space="preserve">خداوند، كافران حق ناپذير را هم مرده خوانده است و هم ناشنوا، اين نشان مى دهد كسانى كه حق را به جان مى پذيرند و سخن حق را به گوش دل مى شنوند، نه مرده اند و نه ناشنوا.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- 27 - 81 - 6،7</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6 - تنها دل هاى سليم و حق پذير ، شايسته بهره مندى از پيام الهى انبيا</w:t>
      </w:r>
    </w:p>
    <w:p>
      <w:pPr>
        <w:pStyle w:val="BookText"/>
      </w:pPr>
      <w:r>
        <w:rPr>
          <w:rFonts w:ascii="Amiri" w:hAnsi="Amiri" w:eastAsia="Amiri" w:cs="Amiri"/>
          <w:lang w:bidi="ar-SA"/>
          <w:color w:val="111111"/>
          <w:sz w:val="28"/>
          <w:szCs w:val="28"/>
          <w:rtl/>
        </w:rPr>
        <w:t xml:space="preserve">إن تسمع إلاّ من يؤمن بايتنا</w:t>
      </w:r>
    </w:p>
    <w:p>
      <w:pPr>
        <w:pStyle w:val="BookText"/>
      </w:pPr>
      <w:r>
        <w:rPr>
          <w:rFonts w:ascii="IRNazanin" w:hAnsi="IRNazanin" w:eastAsia="IRNazanin" w:cs="IRNazanin"/>
          <w:lang w:bidi="fa-IR"/>
          <w:color w:val="111111"/>
          <w:sz w:val="28"/>
          <w:szCs w:val="28"/>
          <w:rtl/>
        </w:rPr>
        <w:t xml:space="preserve">مراد از «من يؤمن» كسانى اند كه در مقام پذيرش حق مى باشند و دل هايشان گرفتار كرى و كورى نشده است.</w:t>
      </w:r>
    </w:p>
    <w:p>
      <w:pPr>
        <w:pStyle w:val="BookText"/>
      </w:pPr>
      <w:r>
        <w:rPr>
          <w:rFonts w:ascii="IRNazanin" w:hAnsi="IRNazanin" w:eastAsia="IRNazanin" w:cs="IRNazanin"/>
          <w:lang w:bidi="fa-IR"/>
          <w:color w:val="111111"/>
          <w:sz w:val="28"/>
          <w:szCs w:val="28"/>
          <w:rtl/>
        </w:rPr>
        <w:t xml:space="preserve">7 - بى تأثير بودن هدايت گرى پيامبر (صلی الله علیه و آله) در محرومان از روحيه تسليم و حق پذيرى</w:t>
      </w:r>
    </w:p>
    <w:p>
      <w:pPr>
        <w:pStyle w:val="BookText"/>
      </w:pPr>
      <w:r>
        <w:rPr>
          <w:rFonts w:ascii="Amiri" w:hAnsi="Amiri" w:eastAsia="Amiri" w:cs="Amiri"/>
          <w:lang w:bidi="ar-SA"/>
          <w:color w:val="111111"/>
          <w:sz w:val="28"/>
          <w:szCs w:val="28"/>
          <w:rtl/>
        </w:rPr>
        <w:t xml:space="preserve">إن تسمع إلاّ من يؤمن بايتنا فهم مسلمون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- 31 - 3 - 4</w:t>
      </w:r>
    </w:p>
    <w:p>
      <w:pPr>
        <w:pStyle w:val="BookText"/>
      </w:pPr>
      <w:r>
        <w:rPr>
          <w:rFonts w:ascii="IRNazanin" w:hAnsi="IRNazanin" w:eastAsia="IRNazanin" w:cs="IRNazanin"/>
          <w:lang w:bidi="fa-IR"/>
          <w:color w:val="111111"/>
          <w:sz w:val="28"/>
          <w:szCs w:val="28"/>
          <w:rtl/>
        </w:rPr>
        <w:t xml:space="preserve">4 - آمادگى براى پذيرش حق ، شرط بهره گرفتن از قرآن است .</w:t>
      </w:r>
    </w:p>
    <w:p>
      <w:pPr>
        <w:pStyle w:val="BookText"/>
      </w:pPr>
      <w:r>
        <w:rPr>
          <w:rFonts w:ascii="Amiri" w:hAnsi="Amiri" w:eastAsia="Amiri" w:cs="Amiri"/>
          <w:lang w:bidi="ar-SA"/>
          <w:color w:val="111111"/>
          <w:sz w:val="28"/>
          <w:szCs w:val="28"/>
          <w:rtl/>
        </w:rPr>
        <w:t xml:space="preserve">هدًى و رحمة للمحسنين</w:t>
      </w:r>
    </w:p>
    <w:p>
      <w:pPr>
        <w:pStyle w:val="BookText"/>
      </w:pPr>
      <w:r>
        <w:rPr>
          <w:rFonts w:ascii="IRNazanin" w:hAnsi="IRNazanin" w:eastAsia="IRNazanin" w:cs="IRNazanin"/>
          <w:lang w:bidi="fa-IR"/>
          <w:color w:val="111111"/>
          <w:sz w:val="28"/>
          <w:szCs w:val="28"/>
          <w:rtl/>
        </w:rPr>
        <w:t xml:space="preserve">بى شك قرآن كريم، كتاب هدايت براى همه است. اختصاص يافتن هدايت آن به گروهى خاص، در اين آيه، به معناى محدوديت هدايت قرآن نيست، بلكه به معناى بهره بردن كسانى است كه آمادگى لازم را داشته باشند.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- 41 - 44 - 13</w:t>
      </w:r>
    </w:p>
    <w:p>
      <w:pPr>
        <w:pStyle w:val="BookText"/>
      </w:pPr>
      <w:r>
        <w:rPr>
          <w:rFonts w:ascii="IRNazanin" w:hAnsi="IRNazanin" w:eastAsia="IRNazanin" w:cs="IRNazanin"/>
          <w:lang w:bidi="fa-IR"/>
          <w:color w:val="111111"/>
          <w:sz w:val="28"/>
          <w:szCs w:val="28"/>
          <w:rtl/>
        </w:rPr>
        <w:t xml:space="preserve">13 - برخوردارى از روحيه حق پذيرى و به دور بودن از لجاجت و عناد ، شرط بهرهورى انسان از هدايت وحى</w:t>
      </w:r>
    </w:p>
    <w:p>
      <w:pPr>
        <w:pStyle w:val="BookText"/>
      </w:pPr>
      <w:r>
        <w:rPr>
          <w:rFonts w:ascii="Amiri" w:hAnsi="Amiri" w:eastAsia="Amiri" w:cs="Amiri"/>
          <w:lang w:bidi="ar-SA"/>
          <w:color w:val="111111"/>
          <w:sz w:val="28"/>
          <w:szCs w:val="28"/>
          <w:rtl/>
        </w:rPr>
        <w:t xml:space="preserve">و لو جعلنه . .. و الذين لايؤمنون فى ءاذانهم وقر و هو عليهم عمىً</w:t>
      </w:r>
    </w:p>
    <w:p>
      <w:pPr>
        <w:pStyle w:val="BookText"/>
      </w:pPr>
      <w:r>
        <w:rPr>
          <w:rFonts w:ascii="Amiri" w:hAnsi="Amiri" w:eastAsia="Amiri" w:cs="Amiri"/>
          <w:lang w:bidi="ar-SA"/>
          <w:color w:val="111111"/>
          <w:sz w:val="28"/>
          <w:szCs w:val="28"/>
          <w:rtl/>
        </w:rPr>
        <w:t xml:space="preserve">از صدر آيه - كه درباره لجاجت كافران است - و نيز فعل مضارع «لايؤمنون» - كه اشعار به استمرار عدم ايمان دارد - مى توان استفاده كرد كه لجاجت و عناد، در محروميت انسان از ابزارهاى شناخت نقش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- 43 - 70 - 1</w:t>
      </w:r>
    </w:p>
    <w:p>
      <w:pPr>
        <w:pStyle w:val="BookText"/>
      </w:pPr>
      <w:r>
        <w:rPr>
          <w:rFonts w:ascii="Amiri" w:hAnsi="Amiri" w:eastAsia="Amiri" w:cs="Amiri"/>
          <w:lang w:bidi="ar-SA"/>
          <w:color w:val="111111"/>
          <w:sz w:val="28"/>
          <w:szCs w:val="28"/>
          <w:rtl/>
        </w:rPr>
        <w:t xml:space="preserve">1 - راه يابى به بهشت ، فرجام نيك ايمان به آيات الهى و تسليم بودن در برابر حق</w:t>
      </w:r>
    </w:p>
    <w:p>
      <w:pPr>
        <w:pStyle w:val="BookText"/>
      </w:pPr>
      <w:r>
        <w:rPr>
          <w:rFonts w:ascii="Amiri" w:hAnsi="Amiri" w:eastAsia="Amiri" w:cs="Amiri"/>
          <w:lang w:bidi="ar-SA"/>
          <w:color w:val="111111"/>
          <w:sz w:val="28"/>
          <w:szCs w:val="28"/>
          <w:rtl/>
        </w:rPr>
        <w:t xml:space="preserve">الذين ءامنوا بايتنا و كانوا مسلمين . ادخلوا الجنّة أنتم و أزوجكم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- 43 - 78 - 4</w:t>
      </w:r>
    </w:p>
    <w:p>
      <w:pPr>
        <w:pStyle w:val="BookText"/>
      </w:pPr>
      <w:r>
        <w:rPr>
          <w:rFonts w:ascii="IRNazanin" w:hAnsi="IRNazanin" w:eastAsia="IRNazanin" w:cs="IRNazanin"/>
          <w:lang w:bidi="fa-IR"/>
          <w:color w:val="111111"/>
          <w:sz w:val="28"/>
          <w:szCs w:val="28"/>
          <w:rtl/>
        </w:rPr>
        <w:t xml:space="preserve">4 - حق پذيرى ، تنها رمز سعادت و رهايى انسان از فرجام شوم اخروى</w:t>
      </w:r>
    </w:p>
    <w:p>
      <w:pPr>
        <w:pStyle w:val="BookText"/>
      </w:pPr>
      <w:r>
        <w:rPr>
          <w:rFonts w:ascii="Amiri" w:hAnsi="Amiri" w:eastAsia="Amiri" w:cs="Amiri"/>
          <w:lang w:bidi="ar-SA"/>
          <w:color w:val="111111"/>
          <w:sz w:val="28"/>
          <w:szCs w:val="28"/>
          <w:rtl/>
        </w:rPr>
        <w:t xml:space="preserve">لقد جئنكم بالحقّ و لكنّ أكثركم للحقّ كرهون</w:t>
      </w:r>
    </w:p>
    <w:p>
      <w:pPr>
        <w:pStyle w:val="BookText"/>
      </w:pPr>
      <w:r>
        <w:rPr>
          <w:rFonts w:ascii="IRNazanin" w:hAnsi="IRNazanin" w:eastAsia="IRNazanin" w:cs="IRNazanin"/>
          <w:lang w:bidi="fa-IR"/>
          <w:color w:val="111111"/>
          <w:sz w:val="28"/>
          <w:szCs w:val="28"/>
          <w:rtl/>
        </w:rPr>
        <w:t xml:space="preserve">تكرار لفظ «حقّ» و اكتفا نكردن به ضمير، مى تواند اشاره به اين نكته داشته باشد كه تنها حق پذيرى، مى تواند تعيين كننده سر نوشت انسان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- 47 - 17 - 7</w:t>
      </w:r>
    </w:p>
    <w:p>
      <w:pPr>
        <w:pStyle w:val="BookText"/>
      </w:pPr>
      <w:r>
        <w:rPr>
          <w:rFonts w:ascii="Amiri" w:hAnsi="Amiri" w:eastAsia="Amiri" w:cs="Amiri"/>
          <w:lang w:bidi="ar-SA"/>
          <w:color w:val="111111"/>
          <w:sz w:val="28"/>
          <w:szCs w:val="28"/>
          <w:rtl/>
        </w:rPr>
        <w:t xml:space="preserve">7- تقواى عملى ، زاييده هدايت و ره يابى انديشه به حق</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6" w:name="pg6021_45339"/>
    <w:bookmarkEnd w:id="6"/>
    <w:p>
      <w:pPr>
        <w:pStyle w:val="BookText"/>
      </w:pPr>
      <w:r>
        <w:rPr>
          <w:rFonts w:ascii="Amiri" w:hAnsi="Amiri" w:eastAsia="Amiri" w:cs="Amiri"/>
          <w:lang w:bidi="ar-SA"/>
          <w:color w:val="111111"/>
          <w:sz w:val="28"/>
          <w:szCs w:val="28"/>
          <w:rtl/>
        </w:rPr>
        <w:t xml:space="preserve">زادهم هدًى و ءاتيهم تقويهم</w:t>
      </w:r>
    </w:p>
    <w:p>
      <w:pPr>
        <w:pStyle w:val="BookText"/>
      </w:pPr>
      <w:r>
        <w:rPr>
          <w:rFonts w:ascii="IRNazanin" w:hAnsi="IRNazanin" w:eastAsia="IRNazanin" w:cs="IRNazanin"/>
          <w:lang w:bidi="fa-IR"/>
          <w:color w:val="111111"/>
          <w:sz w:val="28"/>
          <w:szCs w:val="28"/>
          <w:rtl/>
        </w:rPr>
        <w:t xml:space="preserve">از ارتباط «آتاهم تقواهم» با «زادهم هدىً» و عطف آن دو - كه مستلزم تغاير و دوگانگى است - مى توان استفاده كرد كه: اولاً هدايت امرى روحى و فكرى و تقوا مقوله اى عملى است و ثانياً تقوا مترتب بر ازدياد هدايت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- 50 - 37 - 3</w:t>
      </w:r>
    </w:p>
    <w:p>
      <w:pPr>
        <w:pStyle w:val="BookText"/>
      </w:pPr>
      <w:r>
        <w:rPr>
          <w:rFonts w:ascii="IRNazanin" w:hAnsi="IRNazanin" w:eastAsia="IRNazanin" w:cs="IRNazanin"/>
          <w:lang w:bidi="fa-IR"/>
          <w:color w:val="111111"/>
          <w:sz w:val="28"/>
          <w:szCs w:val="28"/>
          <w:rtl/>
        </w:rPr>
        <w:t xml:space="preserve">3 - دريافت پيام هاى نهفته در متن تاريخ ، نيازمند قلبى آگاه يا گوشى شنوا و حق پذير</w:t>
      </w:r>
    </w:p>
    <w:p>
      <w:pPr>
        <w:pStyle w:val="BookText"/>
      </w:pPr>
      <w:r>
        <w:rPr>
          <w:rFonts w:ascii="Amiri" w:hAnsi="Amiri" w:eastAsia="Amiri" w:cs="Amiri"/>
          <w:lang w:bidi="ar-SA"/>
          <w:color w:val="111111"/>
          <w:sz w:val="28"/>
          <w:szCs w:val="28"/>
          <w:rtl/>
        </w:rPr>
        <w:t xml:space="preserve">إنّ فى ذلك لذكرى لمن كان له قلب أو ألقى السمع و هو شهيد</w:t>
      </w:r>
    </w:p>
    <w:p>
      <w:pPr>
        <w:pStyle w:val="BookText"/>
      </w:pPr>
      <w:r>
        <w:rPr>
          <w:rFonts w:ascii="Amiri" w:hAnsi="Amiri" w:eastAsia="Amiri" w:cs="Amiri"/>
          <w:lang w:bidi="ar-SA"/>
          <w:color w:val="111111"/>
          <w:sz w:val="28"/>
          <w:szCs w:val="28"/>
          <w:rtl/>
        </w:rPr>
        <w:t xml:space="preserve">عبارت «لمن كان له قلب أو ألقى. ..» مى رساند كه براى فهم صحيح تاريخ، يكى از دو شرط لازم است: يا خردمندى و تيزهوشى در درك و تحليل و يا حق شنوى از اهل خرد و انديشه.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حاقه - 69 - 12 - 2</w:t>
      </w:r>
    </w:p>
    <w:p>
      <w:pPr>
        <w:pStyle w:val="BookText"/>
      </w:pPr>
      <w:r>
        <w:rPr>
          <w:rFonts w:ascii="IRNazanin" w:hAnsi="IRNazanin" w:eastAsia="IRNazanin" w:cs="IRNazanin"/>
          <w:lang w:bidi="fa-IR"/>
          <w:color w:val="111111"/>
          <w:sz w:val="28"/>
          <w:szCs w:val="28"/>
          <w:rtl/>
        </w:rPr>
        <w:t xml:space="preserve">2 - داشتن گوشى شنوا و دلى حق پذير ، از شرايط و زمينه هاى درس آموزى و پندگيرى</w:t>
      </w:r>
    </w:p>
    <w:p>
      <w:pPr>
        <w:pStyle w:val="BookText"/>
      </w:pPr>
      <w:r>
        <w:rPr>
          <w:rFonts w:ascii="Amiri" w:hAnsi="Amiri" w:eastAsia="Amiri" w:cs="Amiri"/>
          <w:lang w:bidi="ar-SA"/>
          <w:color w:val="111111"/>
          <w:sz w:val="28"/>
          <w:szCs w:val="28"/>
          <w:rtl/>
        </w:rPr>
        <w:t xml:space="preserve">لنجعلها لكم تذكرة و تعيها أُذن وعية</w:t>
      </w:r>
    </w:p>
    <w:p>
      <w:pPr>
        <w:pStyle w:val="BookText"/>
      </w:pPr>
      <w:r>
        <w:rPr>
          <w:rFonts w:ascii="IRNazanin" w:hAnsi="IRNazanin" w:eastAsia="IRNazanin" w:cs="IRNazanin"/>
          <w:lang w:bidi="fa-IR"/>
          <w:color w:val="111111"/>
          <w:sz w:val="28"/>
          <w:szCs w:val="28"/>
          <w:rtl/>
        </w:rPr>
        <w:t xml:space="preserve">«وعى» (مصدر «تعيها») و «واعية» به معناى نگه دارى شىء و فهم و پذيرش آن است (لسان العرب). گفتنى است اسناد «وعى» به «اُذن»، اسناد مجازى و مقصود از آن دل و جان حق پذير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عصر - 103 - 3 - 1،2</w:t>
      </w:r>
    </w:p>
    <w:p>
      <w:pPr>
        <w:pStyle w:val="BookText"/>
      </w:pPr>
      <w:r>
        <w:rPr>
          <w:rFonts w:ascii="IRNazanin" w:hAnsi="IRNazanin" w:eastAsia="IRNazanin" w:cs="IRNazanin"/>
          <w:lang w:bidi="fa-IR"/>
          <w:color w:val="111111"/>
          <w:sz w:val="28"/>
          <w:szCs w:val="28"/>
          <w:rtl/>
        </w:rPr>
        <w:t xml:space="preserve">1 - تنها مؤمنانى كه كار هاى شايسته انجام داده و يكديگر را به پذيرش حق و شكيبايى توصيه مى كنند ، گرفتار خسارت نخواهند شد .</w:t>
      </w:r>
    </w:p>
    <w:p>
      <w:pPr>
        <w:pStyle w:val="BookText"/>
      </w:pPr>
      <w:r>
        <w:rPr>
          <w:rFonts w:ascii="Amiri" w:hAnsi="Amiri" w:eastAsia="Amiri" w:cs="Amiri"/>
          <w:lang w:bidi="ar-SA"/>
          <w:color w:val="111111"/>
          <w:sz w:val="28"/>
          <w:szCs w:val="28"/>
          <w:rtl/>
        </w:rPr>
        <w:t xml:space="preserve">إنّ الإنسن لفى خسر . إلاّ الذين ءامنوا و عملوا الصلحت و تواصوا بالحقّ و تواصو</w:t>
      </w:r>
    </w:p>
    <w:p>
      <w:pPr>
        <w:pStyle w:val="BookText"/>
      </w:pPr>
      <w:r>
        <w:rPr>
          <w:rFonts w:ascii="IRNazanin" w:hAnsi="IRNazanin" w:eastAsia="IRNazanin" w:cs="IRNazanin"/>
          <w:lang w:bidi="fa-IR"/>
          <w:color w:val="111111"/>
          <w:sz w:val="28"/>
          <w:szCs w:val="28"/>
          <w:rtl/>
        </w:rPr>
        <w:t xml:space="preserve">2 - ايمان و عمل صالح و پذيرش حق و شكيبايى ، بهره گيرى درست از سرمايه هاى وجودى خويش است .</w:t>
      </w:r>
    </w:p>
    <w:p>
      <w:pPr>
        <w:pStyle w:val="BookText"/>
      </w:pPr>
      <w:r>
        <w:rPr>
          <w:rFonts w:ascii="Amiri" w:hAnsi="Amiri" w:eastAsia="Amiri" w:cs="Amiri"/>
          <w:lang w:bidi="ar-SA"/>
          <w:color w:val="111111"/>
          <w:sz w:val="28"/>
          <w:szCs w:val="28"/>
          <w:rtl/>
        </w:rPr>
        <w:t xml:space="preserve">لفى خسر . إلاّ الذين ءامنوا و عملوا الصلحت و تواصوا بالحقّ و تواصوا بالصبر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- 15 - 77 - 2</w:t>
      </w:r>
    </w:p>
    <w:p>
      <w:pPr>
        <w:pStyle w:val="BookText"/>
      </w:pPr>
      <w:r>
        <w:rPr>
          <w:rFonts w:ascii="IRNazanin" w:hAnsi="IRNazanin" w:eastAsia="IRNazanin" w:cs="IRNazanin"/>
          <w:lang w:bidi="fa-IR"/>
          <w:color w:val="111111"/>
          <w:sz w:val="28"/>
          <w:szCs w:val="28"/>
          <w:rtl/>
        </w:rPr>
        <w:t xml:space="preserve">2- ايمان و روح حق پذيرى ، زمينه ساز شناخت صحيح آيات الهى و حوادث تاريخى و بهره گيرى از آنهاست .</w:t>
      </w:r>
    </w:p>
    <w:p>
      <w:pPr>
        <w:pStyle w:val="BookText"/>
      </w:pPr>
      <w:r>
        <w:rPr>
          <w:rFonts w:ascii="Amiri" w:hAnsi="Amiri" w:eastAsia="Amiri" w:cs="Amiri"/>
          <w:lang w:bidi="ar-SA"/>
          <w:color w:val="111111"/>
          <w:sz w:val="28"/>
          <w:szCs w:val="28"/>
          <w:rtl/>
        </w:rPr>
        <w:t xml:space="preserve">إن فى ذلك لأية للمؤمنين</w:t>
      </w:r>
    </w:p>
    <w:p>
      <w:pPr>
        <w:pStyle w:val="Heading2"/>
      </w:pPr>
      <w:bookmarkStart w:id="499" w:name="_Toc20"/>
      <w:r>
        <w:t>19- آثار حق پذيرى انسان ها</w:t>
      </w:r>
      <w:bookmarkEnd w:id="499"/>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bookmarkStart w:id="7" w:name="pg6021_45340"/>
    <w:bookmarkEnd w:id="7"/>
    <w:p>
      <w:pPr>
        <w:pStyle w:val="BookText"/>
      </w:pPr>
      <w:r>
        <w:rPr>
          <w:rFonts w:ascii="IRNazanin" w:hAnsi="IRNazanin" w:eastAsia="IRNazanin" w:cs="IRNazanin"/>
          <w:lang w:bidi="fa-IR"/>
          <w:color w:val="111111"/>
          <w:sz w:val="28"/>
          <w:szCs w:val="28"/>
          <w:rtl/>
        </w:rPr>
        <w:t xml:space="preserve">18 - طور - 52 - 29 - 2</w:t>
      </w:r>
    </w:p>
    <w:p>
      <w:pPr>
        <w:pStyle w:val="BookText"/>
      </w:pPr>
      <w:r>
        <w:rPr>
          <w:rFonts w:ascii="Amiri" w:hAnsi="Amiri" w:eastAsia="Amiri" w:cs="Amiri"/>
          <w:lang w:bidi="ar-SA"/>
          <w:color w:val="111111"/>
          <w:sz w:val="28"/>
          <w:szCs w:val="28"/>
          <w:rtl/>
        </w:rPr>
        <w:t xml:space="preserve">2 - توجه به تأثير حق در نفوس مستعد ، به رغم عناد كافران ، مشوق رهبران الهى به تداوم تبليغ</w:t>
      </w:r>
    </w:p>
    <w:p>
      <w:pPr>
        <w:pStyle w:val="BookText"/>
      </w:pPr>
      <w:r>
        <w:rPr>
          <w:rFonts w:ascii="Amiri" w:hAnsi="Amiri" w:eastAsia="Amiri" w:cs="Amiri"/>
          <w:lang w:bidi="ar-SA"/>
          <w:color w:val="111111"/>
          <w:sz w:val="28"/>
          <w:szCs w:val="28"/>
          <w:rtl/>
        </w:rPr>
        <w:t xml:space="preserve">إنّا كنّا من قبل ندعوه . .. فذكّر فما أنت ... بكاهن</w:t>
      </w:r>
    </w:p>
    <w:p>
      <w:pPr>
        <w:pStyle w:val="BookText"/>
      </w:pPr>
      <w:r>
        <w:rPr>
          <w:rFonts w:ascii="IRNazanin" w:hAnsi="IRNazanin" w:eastAsia="IRNazanin" w:cs="IRNazanin"/>
          <w:lang w:bidi="fa-IR"/>
          <w:color w:val="111111"/>
          <w:sz w:val="28"/>
          <w:szCs w:val="28"/>
          <w:rtl/>
        </w:rPr>
        <w:t xml:space="preserve">فاء در «فذكّر»، تكليف تذكر را متفرع بر آيات پيشين كرده است. در آن آيات سخن از حق ناپذيرى برخى از مردم و حق پذيرى و قدرشناسى گروهى ديگر به ميان آمده بود.</w:t>
      </w:r>
    </w:p>
    <w:p>
      <w:pPr>
        <w:pStyle w:val="Heading2"/>
      </w:pPr>
      <w:bookmarkStart w:id="500" w:name="_Toc21"/>
      <w:r>
        <w:t>20- آثار حق پذيرى بندگان خدا</w:t>
      </w:r>
      <w:bookmarkEnd w:id="50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- 25 - 75 - 3</w:t>
      </w:r>
    </w:p>
    <w:p>
      <w:pPr>
        <w:pStyle w:val="BookText"/>
      </w:pPr>
      <w:r>
        <w:rPr>
          <w:rFonts w:ascii="IRNazanin" w:hAnsi="IRNazanin" w:eastAsia="IRNazanin" w:cs="IRNazanin"/>
          <w:lang w:bidi="fa-IR"/>
          <w:color w:val="111111"/>
          <w:sz w:val="28"/>
          <w:szCs w:val="28"/>
          <w:rtl/>
        </w:rPr>
        <w:t xml:space="preserve">3 - صبر و شكيبايى بندگان خالص خدا ، در انجام تكاليف الهى چون فروتنى ، و شب زنده دارى ، حلم ، ترس ازقيامت ، توبه ، عفو كريمانه ، پذيرش حق و دعا و نيايش ، سبب برخوردار شدن آنان از نعمت ها و درجات عالى بهشت</w:t>
      </w:r>
    </w:p>
    <w:p>
      <w:pPr>
        <w:pStyle w:val="BookText"/>
      </w:pPr>
      <w:r>
        <w:rPr>
          <w:rFonts w:ascii="Amiri" w:hAnsi="Amiri" w:eastAsia="Amiri" w:cs="Amiri"/>
          <w:lang w:bidi="ar-SA"/>
          <w:color w:val="111111"/>
          <w:sz w:val="28"/>
          <w:szCs w:val="28"/>
          <w:rtl/>
        </w:rPr>
        <w:t xml:space="preserve">الذين يمشون على الأرض هونًا . .. و الذين يقولون ربّنا... أُولئك يجزون الغرفة بم</w:t>
      </w:r>
    </w:p>
    <w:p>
      <w:pPr>
        <w:pStyle w:val="BookText"/>
      </w:pPr>
      <w:r>
        <w:rPr>
          <w:rFonts w:ascii="IRNazanin" w:hAnsi="IRNazanin" w:eastAsia="IRNazanin" w:cs="IRNazanin"/>
          <w:lang w:bidi="fa-IR"/>
          <w:color w:val="111111"/>
          <w:sz w:val="28"/>
          <w:szCs w:val="28"/>
          <w:rtl/>
        </w:rPr>
        <w:t xml:space="preserve">متعلق و موارد صبر هر چند در آيه شريفه ذكر نشده است، ولى مقصود از آن - به قرينه آيات گذشته كه در بيان تكاليف بندگان خالص و محرماتى است كه آنان مى بايست ترك مى كردند - مجموعه مسائلى است كه خداوند به انجام آنها امر كرده و يا از انجام آنها باز داشته است; زيرا انجام چنين تكاليفى و يا ترك محرمات الهى، صبر و شكيبايى در برابر هواى نفس را نيازمند است.</w:t>
      </w:r>
    </w:p>
    <w:p>
      <w:pPr>
        <w:pStyle w:val="Heading2"/>
      </w:pPr>
      <w:bookmarkStart w:id="501" w:name="_Toc22"/>
      <w:r>
        <w:t>21- آثار حق پذيرى فرعونيان</w:t>
      </w:r>
      <w:bookmarkEnd w:id="50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- 43 - 49 - 10</w:t>
      </w:r>
    </w:p>
    <w:p>
      <w:pPr>
        <w:pStyle w:val="BookText"/>
      </w:pPr>
      <w:r>
        <w:rPr>
          <w:rFonts w:ascii="Amiri" w:hAnsi="Amiri" w:eastAsia="Amiri" w:cs="Amiri"/>
          <w:lang w:bidi="ar-SA"/>
          <w:color w:val="111111"/>
          <w:sz w:val="28"/>
          <w:szCs w:val="28"/>
          <w:rtl/>
        </w:rPr>
        <w:t xml:space="preserve">10 - وعده خداوند به موسى ( ع ) ، درباره رفع عذاب فرعونيان ، در صورت روى آوردن آنان به حق</w:t>
      </w:r>
    </w:p>
    <w:p>
      <w:pPr>
        <w:pStyle w:val="BookText"/>
      </w:pPr>
      <w:r>
        <w:rPr>
          <w:rFonts w:ascii="Amiri" w:hAnsi="Amiri" w:eastAsia="Amiri" w:cs="Amiri"/>
          <w:lang w:bidi="ar-SA"/>
          <w:color w:val="111111"/>
          <w:sz w:val="28"/>
          <w:szCs w:val="28"/>
          <w:rtl/>
        </w:rPr>
        <w:t xml:space="preserve">ادع لنا ربّك بما عهد عندك إنّنا لمهتدون</w:t>
      </w:r>
    </w:p>
    <w:p>
      <w:pPr>
        <w:pStyle w:val="BookText"/>
      </w:pPr>
      <w:r>
        <w:rPr>
          <w:rFonts w:ascii="IRNazanin" w:hAnsi="IRNazanin" w:eastAsia="IRNazanin" w:cs="IRNazanin"/>
          <w:lang w:bidi="fa-IR"/>
          <w:color w:val="111111"/>
          <w:sz w:val="28"/>
          <w:szCs w:val="28"/>
          <w:rtl/>
        </w:rPr>
        <w:t xml:space="preserve">به قرينه ذيل اين آيه و آيه بعد، به دست مى آيد كه مراد از «ما عهد عندك»، وعده خداوند به رفع عذاب از فرعونيان در صورت پذيرش هدايت است.</w:t>
      </w:r>
    </w:p>
    <w:p>
      <w:pPr>
        <w:pStyle w:val="Heading2"/>
      </w:pPr>
      <w:bookmarkStart w:id="502" w:name="_Toc23"/>
      <w:r>
        <w:t>22- آثار حق پذيرى مؤمنان اهل كتاب</w:t>
      </w:r>
      <w:bookmarkEnd w:id="50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- 28 - 53 - 11</w:t>
      </w:r>
    </w:p>
    <w:p>
      <w:pPr>
        <w:pStyle w:val="BookText"/>
      </w:pPr>
      <w:r>
        <w:rPr>
          <w:rFonts w:ascii="IRNazanin" w:hAnsi="IRNazanin" w:eastAsia="IRNazanin" w:cs="IRNazanin"/>
          <w:lang w:bidi="fa-IR"/>
          <w:color w:val="111111"/>
          <w:sz w:val="28"/>
          <w:szCs w:val="28"/>
          <w:rtl/>
        </w:rPr>
        <w:t xml:space="preserve">11 - روحيه حق پذيرى ايمان آوردگان از اهل كتاب ، عامل گرويدن آنان به اسلام</w:t>
      </w:r>
    </w:p>
    <w:p>
      <w:pPr>
        <w:pStyle w:val="BookText"/>
      </w:pPr>
      <w:r>
        <w:rPr>
          <w:rFonts w:ascii="Amiri" w:hAnsi="Amiri" w:eastAsia="Amiri" w:cs="Amiri"/>
          <w:lang w:bidi="ar-SA"/>
          <w:color w:val="111111"/>
          <w:sz w:val="28"/>
          <w:szCs w:val="28"/>
          <w:rtl/>
        </w:rPr>
        <w:t xml:space="preserve">قالوا ءامنّا به إنّه الحقّ</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8" w:name="pg6021_45341"/>
    <w:bookmarkEnd w:id="8"/>
    <w:p>
      <w:pPr>
        <w:pStyle w:val="BookText"/>
      </w:pPr>
      <w:r>
        <w:rPr>
          <w:rFonts w:ascii="Amiri" w:hAnsi="Amiri" w:eastAsia="Amiri" w:cs="Amiri"/>
          <w:lang w:bidi="ar-SA"/>
          <w:color w:val="111111"/>
          <w:sz w:val="28"/>
          <w:szCs w:val="28"/>
          <w:rtl/>
        </w:rPr>
        <w:t xml:space="preserve">جمله «إنّه الحقّ» به منزله تعليل براى «آمنّا به» است; يعنى، ما بدان جهت به قرآن ايمان آورديم كه آن را حق يافتيم.</w:t>
      </w:r>
    </w:p>
    <w:p>
      <w:pPr>
        <w:pStyle w:val="Heading2"/>
      </w:pPr>
      <w:bookmarkStart w:id="503" w:name="_Toc24"/>
      <w:r>
        <w:t>23- آثار حق ستيزى</w:t>
      </w:r>
      <w:bookmarkEnd w:id="50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- 2 - 176 - 6</w:t>
      </w:r>
    </w:p>
    <w:p>
      <w:pPr>
        <w:pStyle w:val="BookText"/>
      </w:pPr>
      <w:r>
        <w:rPr>
          <w:rFonts w:ascii="IRNazanin" w:hAnsi="IRNazanin" w:eastAsia="IRNazanin" w:cs="IRNazanin"/>
          <w:lang w:bidi="fa-IR"/>
          <w:color w:val="111111"/>
          <w:sz w:val="28"/>
          <w:szCs w:val="28"/>
          <w:rtl/>
        </w:rPr>
        <w:t xml:space="preserve">6 - حق ستيزى موجب گمراهى ، محروميت از لطف و مغفرت خدا و گرفتار شدن به آتش دوزخ مى باشد .</w:t>
      </w:r>
    </w:p>
    <w:p>
      <w:pPr>
        <w:pStyle w:val="BookText"/>
      </w:pPr>
      <w:r>
        <w:rPr>
          <w:rFonts w:ascii="Amiri" w:hAnsi="Amiri" w:eastAsia="Amiri" w:cs="Amiri"/>
          <w:lang w:bidi="ar-SA"/>
          <w:color w:val="111111"/>
          <w:sz w:val="28"/>
          <w:szCs w:val="28"/>
          <w:rtl/>
        </w:rPr>
        <w:t xml:space="preserve">لايكلمهم اللّه يوم القيمة . .. ذلك بأن اللّه نزل الكتب بالحق</w:t>
      </w:r>
    </w:p>
    <w:p>
      <w:pPr>
        <w:pStyle w:val="BookText"/>
      </w:pPr>
      <w:r>
        <w:rPr>
          <w:rFonts w:ascii="Amiri" w:hAnsi="Amiri" w:eastAsia="Amiri" w:cs="Amiri"/>
          <w:lang w:bidi="ar-SA"/>
          <w:color w:val="111111"/>
          <w:sz w:val="28"/>
          <w:szCs w:val="28"/>
          <w:rtl/>
        </w:rPr>
        <w:t xml:space="preserve">برداشت فوق بر اين اساس است كه «ذلك» اشاره به عقوبتهاى مطرح شده در آيات قبل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- 6 - 5 - 7</w:t>
      </w:r>
    </w:p>
    <w:p>
      <w:pPr>
        <w:pStyle w:val="BookText"/>
      </w:pPr>
      <w:r>
        <w:rPr>
          <w:rFonts w:ascii="IRNazanin" w:hAnsi="IRNazanin" w:eastAsia="IRNazanin" w:cs="IRNazanin"/>
          <w:lang w:bidi="fa-IR"/>
          <w:color w:val="111111"/>
          <w:sz w:val="28"/>
          <w:szCs w:val="28"/>
          <w:rtl/>
        </w:rPr>
        <w:t xml:space="preserve">7 - رودررويى با حق و تكذيب آن، زمينه رويگردانى از آيات الهى</w:t>
      </w:r>
    </w:p>
    <w:p>
      <w:pPr>
        <w:pStyle w:val="BookText"/>
      </w:pPr>
      <w:r>
        <w:rPr>
          <w:rFonts w:ascii="Amiri" w:hAnsi="Amiri" w:eastAsia="Amiri" w:cs="Amiri"/>
          <w:lang w:bidi="ar-SA"/>
          <w:color w:val="111111"/>
          <w:sz w:val="28"/>
          <w:szCs w:val="28"/>
          <w:rtl/>
        </w:rPr>
        <w:t xml:space="preserve">و ما تأتيهم . .. إلا كانوا عنها معرضين. فقد كذّبوا بالحق</w:t>
      </w:r>
    </w:p>
    <w:p>
      <w:pPr>
        <w:pStyle w:val="BookText"/>
      </w:pPr>
      <w:r>
        <w:rPr>
          <w:rFonts w:ascii="IRNazanin" w:hAnsi="IRNazanin" w:eastAsia="IRNazanin" w:cs="IRNazanin"/>
          <w:lang w:bidi="fa-IR"/>
          <w:color w:val="111111"/>
          <w:sz w:val="28"/>
          <w:szCs w:val="28"/>
          <w:rtl/>
        </w:rPr>
        <w:t xml:space="preserve">«فاء» در «فقد كذبوا» مى تواند سببيه باشد، بر اين مبنا جمله «فقد كذبوا . .. » بيانگر سبب و زمينه اعراض مذكور در آيه قبل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- 6 - 6 - 16</w:t>
      </w:r>
    </w:p>
    <w:p>
      <w:pPr>
        <w:pStyle w:val="BookText"/>
      </w:pPr>
      <w:r>
        <w:rPr>
          <w:rFonts w:ascii="IRNazanin" w:hAnsi="IRNazanin" w:eastAsia="IRNazanin" w:cs="IRNazanin"/>
          <w:lang w:bidi="fa-IR"/>
          <w:color w:val="111111"/>
          <w:sz w:val="28"/>
          <w:szCs w:val="28"/>
          <w:rtl/>
        </w:rPr>
        <w:t xml:space="preserve">16 - انحطاط و نابودى بسيارى از تمدنها پيش از اسلام به سبب گناه و ستيز با حق</w:t>
      </w:r>
    </w:p>
    <w:p>
      <w:pPr>
        <w:pStyle w:val="BookText"/>
      </w:pPr>
      <w:r>
        <w:rPr>
          <w:rFonts w:ascii="Amiri" w:hAnsi="Amiri" w:eastAsia="Amiri" w:cs="Amiri"/>
          <w:lang w:bidi="ar-SA"/>
          <w:color w:val="111111"/>
          <w:sz w:val="28"/>
          <w:szCs w:val="28"/>
          <w:rtl/>
        </w:rPr>
        <w:t xml:space="preserve">ألم يروا كم أهلكنا من قبلهم . ... فأهلكنهم بذنوبهم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- 6 - 25 - 2</w:t>
      </w:r>
    </w:p>
    <w:p>
      <w:pPr>
        <w:pStyle w:val="BookText"/>
      </w:pPr>
      <w:r>
        <w:rPr>
          <w:rFonts w:ascii="IRNazanin" w:hAnsi="IRNazanin" w:eastAsia="IRNazanin" w:cs="IRNazanin"/>
          <w:lang w:bidi="fa-IR"/>
          <w:color w:val="111111"/>
          <w:sz w:val="28"/>
          <w:szCs w:val="28"/>
          <w:rtl/>
        </w:rPr>
        <w:t xml:space="preserve">2 - اصرار بر كفر و شرك از سر حق ستيزى، موجب افكنده شدن حجاب بر دل و سنگينى بر گوش آدمى است.</w:t>
      </w:r>
    </w:p>
    <w:p>
      <w:pPr>
        <w:pStyle w:val="BookText"/>
      </w:pPr>
      <w:r>
        <w:rPr>
          <w:rFonts w:ascii="Amiri" w:hAnsi="Amiri" w:eastAsia="Amiri" w:cs="Amiri"/>
          <w:lang w:bidi="ar-SA"/>
          <w:color w:val="111111"/>
          <w:sz w:val="28"/>
          <w:szCs w:val="28"/>
          <w:rtl/>
        </w:rPr>
        <w:t xml:space="preserve">و جعلنا على قلوبهم أكنة أن يفقهوه و فى ءاذانهم وقرا</w:t>
      </w:r>
    </w:p>
    <w:p>
      <w:pPr>
        <w:pStyle w:val="BookText"/>
      </w:pPr>
      <w:r>
        <w:rPr>
          <w:rFonts w:ascii="IRNazanin" w:hAnsi="IRNazanin" w:eastAsia="IRNazanin" w:cs="IRNazanin"/>
          <w:lang w:bidi="fa-IR"/>
          <w:color w:val="111111"/>
          <w:sz w:val="28"/>
          <w:szCs w:val="28"/>
          <w:rtl/>
        </w:rPr>
        <w:t xml:space="preserve">«اصرار» و «حق ستيزى» از جملات ديگر آيه، مانند «كل ءاية . .. » و «يجادلونك ... »، استفاده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- 10 - 74 - 10</w:t>
      </w:r>
    </w:p>
    <w:p>
      <w:pPr>
        <w:pStyle w:val="BookText"/>
      </w:pPr>
      <w:r>
        <w:rPr>
          <w:rFonts w:ascii="IRNazanin" w:hAnsi="IRNazanin" w:eastAsia="IRNazanin" w:cs="IRNazanin"/>
          <w:lang w:bidi="fa-IR"/>
          <w:color w:val="111111"/>
          <w:sz w:val="28"/>
          <w:szCs w:val="28"/>
          <w:rtl/>
        </w:rPr>
        <w:t xml:space="preserve">10 - ثبوت و رسوخ صفت تجاوز و حق ستيزى در نفس آدمى ، موجب مهر شدن قلب و هدايت ناپذيرى است .</w:t>
      </w:r>
    </w:p>
    <w:p>
      <w:pPr>
        <w:pStyle w:val="BookText"/>
      </w:pPr>
      <w:r>
        <w:rPr>
          <w:rFonts w:ascii="Amiri" w:hAnsi="Amiri" w:eastAsia="Amiri" w:cs="Amiri"/>
          <w:lang w:bidi="ar-SA"/>
          <w:color w:val="111111"/>
          <w:sz w:val="28"/>
          <w:szCs w:val="28"/>
          <w:rtl/>
        </w:rPr>
        <w:t xml:space="preserve">فما كانوا ليؤمنوا . .. كذلك نطبع على قلوب المعتدين</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10 - مريم - 19 - 32 - 8</w:t>
      </w:r>
    </w:p>
    <w:p>
      <w:pPr>
        <w:pStyle w:val="BookText"/>
      </w:pPr>
      <w:r>
        <w:rPr>
          <w:rFonts w:ascii="IRNazanin" w:hAnsi="IRNazanin" w:eastAsia="IRNazanin" w:cs="IRNazanin"/>
          <w:lang w:bidi="fa-IR"/>
          <w:color w:val="111111"/>
          <w:sz w:val="28"/>
          <w:szCs w:val="28"/>
          <w:rtl/>
        </w:rPr>
        <w:t xml:space="preserve">8- استبداد ، حق ستيزى و سلطه گرى از موجبات شقاوت و تيره بختى است .</w:t>
      </w:r>
    </w:p>
    <w:p>
      <w:pPr>
        <w:pStyle w:val="BookText"/>
      </w:pPr>
      <w:r>
        <w:rPr>
          <w:rFonts w:ascii="Amiri" w:hAnsi="Amiri" w:eastAsia="Amiri" w:cs="Amiri"/>
          <w:lang w:bidi="ar-SA"/>
          <w:color w:val="111111"/>
          <w:sz w:val="28"/>
          <w:szCs w:val="28"/>
          <w:rtl/>
        </w:rPr>
        <w:t xml:space="preserve">و لم يجعلنى جبّارًا شقيًّا</w:t>
      </w:r>
    </w:p>
    <w:p>
      <w:pPr>
        <w:pStyle w:val="BookText"/>
      </w:pPr>
      <w:r>
        <w:rPr>
          <w:rFonts w:ascii="IRNazanin" w:hAnsi="IRNazanin" w:eastAsia="IRNazanin" w:cs="IRNazanin"/>
          <w:lang w:bidi="fa-IR"/>
          <w:color w:val="111111"/>
          <w:sz w:val="28"/>
          <w:szCs w:val="28"/>
          <w:rtl/>
        </w:rPr>
        <w:t xml:space="preserve">«شقيّاً» مى تواند صفت توضيحى براى «جبّاراً» باشد، يعنى اگر كسى جبار شد، شقى خواهد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- 26 - 139 - 11</w:t>
      </w:r>
    </w:p>
    <w:p>
      <w:pPr>
        <w:pStyle w:val="BookText"/>
      </w:pPr>
      <w:r>
        <w:rPr>
          <w:rFonts w:ascii="Amiri" w:hAnsi="Amiri" w:eastAsia="Amiri" w:cs="Amiri"/>
          <w:lang w:bidi="ar-SA"/>
          <w:color w:val="111111"/>
          <w:sz w:val="28"/>
          <w:szCs w:val="28"/>
          <w:rtl/>
        </w:rPr>
        <w:t xml:space="preserve">11 - اصرار اكثريت افراد جامعه بر كفر و حق ستيزى ، زمينه ساز نزول عذاب الهى</w:t>
      </w:r>
    </w:p>
    <w:p>
      <w:pPr>
        <w:pStyle w:val="BookText"/>
      </w:pPr>
      <w:r>
        <w:rPr>
          <w:rFonts w:ascii="Amiri" w:hAnsi="Amiri" w:eastAsia="Amiri" w:cs="Amiri"/>
          <w:lang w:bidi="ar-SA"/>
          <w:color w:val="111111"/>
          <w:sz w:val="28"/>
          <w:szCs w:val="28"/>
          <w:rtl/>
        </w:rPr>
        <w:t xml:space="preserve">فأهلكنهم . .. و ما كان أكثرهم مؤمنين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- 28 - 50 - 2</w:t>
      </w:r>
    </w:p>
    <w:p>
      <w:pPr>
        <w:pStyle w:val="BookText"/>
      </w:pPr>
      <w:r>
        <w:rPr>
          <w:rFonts w:ascii="IRNazanin" w:hAnsi="IRNazanin" w:eastAsia="IRNazanin" w:cs="IRNazanin"/>
          <w:lang w:bidi="fa-IR"/>
          <w:color w:val="111111"/>
          <w:sz w:val="28"/>
          <w:szCs w:val="28"/>
          <w:rtl/>
        </w:rPr>
        <w:t xml:space="preserve">2 - كفرورزى به قرآن و تورات ، على رغم عدم وجود كتابى هدايت بخش تر از آنها ، نشان از حق ستيزى و پيروى از هواى نفس دارد .</w:t>
      </w:r>
    </w:p>
    <w:p>
      <w:pPr>
        <w:pStyle w:val="BookText"/>
      </w:pPr>
      <w:r>
        <w:rPr>
          <w:rFonts w:ascii="Amiri" w:hAnsi="Amiri" w:eastAsia="Amiri" w:cs="Amiri"/>
          <w:lang w:bidi="ar-SA"/>
          <w:color w:val="111111"/>
          <w:sz w:val="28"/>
          <w:szCs w:val="28"/>
          <w:rtl/>
        </w:rPr>
        <w:t xml:space="preserve">قل فأتوا بكتب . .. أهدى منهما... فاعلم أنّما يتّبعون أهواءهم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- 38 - 2 - 5</w:t>
      </w:r>
    </w:p>
    <w:p>
      <w:pPr>
        <w:pStyle w:val="BookText"/>
      </w:pPr>
      <w:r>
        <w:rPr>
          <w:rFonts w:ascii="IRNazanin" w:hAnsi="IRNazanin" w:eastAsia="IRNazanin" w:cs="IRNazanin"/>
          <w:lang w:bidi="fa-IR"/>
          <w:color w:val="111111"/>
          <w:sz w:val="28"/>
          <w:szCs w:val="28"/>
          <w:rtl/>
        </w:rPr>
        <w:t xml:space="preserve">5 - خوى سركشى ، تكبر ، ستيزه جويى و حق ناپذير ، از موانع پذيرش قرآن و وحى الهى</w:t>
      </w:r>
    </w:p>
    <w:p>
      <w:pPr>
        <w:pStyle w:val="BookText"/>
      </w:pPr>
      <w:r>
        <w:rPr>
          <w:rFonts w:ascii="Amiri" w:hAnsi="Amiri" w:eastAsia="Amiri" w:cs="Amiri"/>
          <w:lang w:bidi="ar-SA"/>
          <w:color w:val="111111"/>
          <w:sz w:val="28"/>
          <w:szCs w:val="28"/>
          <w:rtl/>
        </w:rPr>
        <w:t xml:space="preserve">و القرءان ذى الذكر . بل الذين كفروا فى عزّة و شقاق</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- 39 - 40 - 5</w:t>
      </w:r>
    </w:p>
    <w:p>
      <w:pPr>
        <w:pStyle w:val="BookText"/>
      </w:pPr>
      <w:r>
        <w:rPr>
          <w:rFonts w:ascii="IRNazanin" w:hAnsi="IRNazanin" w:eastAsia="IRNazanin" w:cs="IRNazanin"/>
          <w:lang w:bidi="fa-IR"/>
          <w:color w:val="111111"/>
          <w:sz w:val="28"/>
          <w:szCs w:val="28"/>
          <w:rtl/>
        </w:rPr>
        <w:t xml:space="preserve">5 - كفر و حق ستيزى ، موجب عذاب ذلت بار دنيايى و عذاب فراگير و دائمى دوزخ</w:t>
      </w:r>
    </w:p>
    <w:p>
      <w:pPr>
        <w:pStyle w:val="BookText"/>
      </w:pPr>
      <w:r>
        <w:rPr>
          <w:rFonts w:ascii="Amiri" w:hAnsi="Amiri" w:eastAsia="Amiri" w:cs="Amiri"/>
          <w:lang w:bidi="ar-SA"/>
          <w:color w:val="111111"/>
          <w:sz w:val="28"/>
          <w:szCs w:val="28"/>
          <w:rtl/>
        </w:rPr>
        <w:t xml:space="preserve">من يأتيه عذاب يخزيه و يحلّ عليه عذاب مقيم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- 40 - 5 - 11</w:t>
      </w:r>
    </w:p>
    <w:p>
      <w:pPr>
        <w:pStyle w:val="BookText"/>
      </w:pPr>
      <w:r>
        <w:rPr>
          <w:rFonts w:ascii="IRNazanin" w:hAnsi="IRNazanin" w:eastAsia="IRNazanin" w:cs="IRNazanin"/>
          <w:lang w:bidi="fa-IR"/>
          <w:color w:val="111111"/>
          <w:sz w:val="28"/>
          <w:szCs w:val="28"/>
          <w:rtl/>
        </w:rPr>
        <w:t xml:space="preserve">11 - مجادله و ستيزه جويى با حق ، عقوبت الهى در دنيا را درپى دارد .</w:t>
      </w:r>
    </w:p>
    <w:p>
      <w:pPr>
        <w:pStyle w:val="BookText"/>
      </w:pPr>
      <w:r>
        <w:rPr>
          <w:rFonts w:ascii="Amiri" w:hAnsi="Amiri" w:eastAsia="Amiri" w:cs="Amiri"/>
          <w:lang w:bidi="ar-SA"/>
          <w:color w:val="111111"/>
          <w:sz w:val="28"/>
          <w:szCs w:val="28"/>
          <w:rtl/>
        </w:rPr>
        <w:t xml:space="preserve">و جدلوا بالبطل ليدحضوا به الحقّ فأخذتهم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- 40 - 43 - 9</w:t>
      </w:r>
    </w:p>
    <w:p>
      <w:pPr>
        <w:pStyle w:val="BookText"/>
      </w:pPr>
      <w:r>
        <w:rPr>
          <w:rFonts w:ascii="IRNazanin" w:hAnsi="IRNazanin" w:eastAsia="IRNazanin" w:cs="IRNazanin"/>
          <w:lang w:bidi="fa-IR"/>
          <w:color w:val="111111"/>
          <w:sz w:val="28"/>
          <w:szCs w:val="28"/>
          <w:rtl/>
        </w:rPr>
        <w:t xml:space="preserve">9 - اسراف و زياده روى در گناه و حق ستيزى ، موجب دوزخى شدن انسان ها است .</w:t>
      </w:r>
    </w:p>
    <w:p>
      <w:pPr>
        <w:pStyle w:val="BookText"/>
      </w:pPr>
      <w:r>
        <w:rPr>
          <w:rFonts w:ascii="Amiri" w:hAnsi="Amiri" w:eastAsia="Amiri" w:cs="Amiri"/>
          <w:lang w:bidi="ar-SA"/>
          <w:color w:val="111111"/>
          <w:sz w:val="28"/>
          <w:szCs w:val="28"/>
          <w:rtl/>
        </w:rPr>
        <w:t xml:space="preserve">و أنّ المسرفين هم أصحب النار</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- 40 - 63 - 3</w:t>
      </w:r>
    </w:p>
    <w:p>
      <w:pPr>
        <w:pStyle w:val="BookText"/>
      </w:pPr>
      <w:r>
        <w:rPr>
          <w:rFonts w:ascii="IRNazanin" w:hAnsi="IRNazanin" w:eastAsia="IRNazanin" w:cs="IRNazanin"/>
          <w:lang w:bidi="fa-IR"/>
          <w:color w:val="111111"/>
          <w:sz w:val="28"/>
          <w:szCs w:val="28"/>
          <w:rtl/>
        </w:rPr>
        <w:t xml:space="preserve">3 - روح لجاجت و ستيزه جويى ، از عوامل انكار آيات الهى و نپذيرفتن حق</w:t>
      </w:r>
    </w:p>
    <w:p>
      <w:pPr>
        <w:pStyle w:val="BookText"/>
      </w:pPr>
      <w:r>
        <w:rPr>
          <w:rFonts w:ascii="Amiri" w:hAnsi="Amiri" w:eastAsia="Amiri" w:cs="Amiri"/>
          <w:lang w:bidi="ar-SA"/>
          <w:color w:val="111111"/>
          <w:sz w:val="28"/>
          <w:szCs w:val="28"/>
          <w:rtl/>
        </w:rPr>
        <w:t xml:space="preserve">كذلك يؤفك الذين كانوا بأيت اللّه يجحدون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- 40 - 70 - 2</w:t>
      </w:r>
    </w:p>
    <w:p>
      <w:pPr>
        <w:pStyle w:val="BookText"/>
      </w:pPr>
      <w:r>
        <w:rPr>
          <w:rFonts w:ascii="IRNazanin" w:hAnsi="IRNazanin" w:eastAsia="IRNazanin" w:cs="IRNazanin"/>
          <w:lang w:bidi="fa-IR"/>
          <w:color w:val="111111"/>
          <w:sz w:val="28"/>
          <w:szCs w:val="28"/>
          <w:rtl/>
        </w:rPr>
        <w:t xml:space="preserve">2 - روح لجاجت و ستيزه جويى ، از عوامل دين ستيزى و حق ناپذيرى</w:t>
      </w:r>
    </w:p>
    <w:p>
      <w:pPr>
        <w:pStyle w:val="BookText"/>
      </w:pPr>
      <w:r>
        <w:rPr>
          <w:rFonts w:ascii="Amiri" w:hAnsi="Amiri" w:eastAsia="Amiri" w:cs="Amiri"/>
          <w:lang w:bidi="ar-SA"/>
          <w:color w:val="111111"/>
          <w:sz w:val="28"/>
          <w:szCs w:val="28"/>
          <w:rtl/>
        </w:rPr>
        <w:t xml:space="preserve">الذين يجدلون فى ءايت اللّه . .. الذين كذّبوا بالكتب و بما أرسلنا به رسلنا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- 41 - 52 - 2</w:t>
      </w:r>
    </w:p>
    <w:p>
      <w:pPr>
        <w:pStyle w:val="BookText"/>
      </w:pPr>
      <w:r>
        <w:rPr>
          <w:rFonts w:ascii="Amiri" w:hAnsi="Amiri" w:eastAsia="Amiri" w:cs="Amiri"/>
          <w:lang w:bidi="ar-SA"/>
          <w:color w:val="111111"/>
          <w:sz w:val="28"/>
          <w:szCs w:val="28"/>
          <w:rtl/>
        </w:rPr>
        <w:t xml:space="preserve">2 - انكار حق و لجاج و عناد در برابر آن مايه دورى انسان از خدا و محروميت از عنايت وى</w:t>
      </w:r>
    </w:p>
    <w:p>
      <w:pPr>
        <w:pStyle w:val="BookText"/>
      </w:pPr>
      <w:r>
        <w:rPr>
          <w:rFonts w:ascii="Amiri" w:hAnsi="Amiri" w:eastAsia="Amiri" w:cs="Amiri"/>
          <w:lang w:bidi="ar-SA"/>
          <w:color w:val="111111"/>
          <w:sz w:val="28"/>
          <w:szCs w:val="28"/>
          <w:rtl/>
        </w:rPr>
        <w:t xml:space="preserve">قل أرءيتم</w:t>
      </w:r>
    </w:p>
    <w:p>
      <w:pPr>
        <w:pStyle w:val="BookText"/>
      </w:pPr>
      <w:r>
        <w:rPr>
          <w:rFonts w:ascii="Amiri" w:hAnsi="Amiri" w:eastAsia="Amiri" w:cs="Amiri"/>
          <w:lang w:bidi="ar-SA"/>
          <w:color w:val="111111"/>
          <w:sz w:val="28"/>
          <w:szCs w:val="28"/>
          <w:rtl/>
        </w:rPr>
        <w:t xml:space="preserve">با توجه به اعراض خداوند از خطاب مستقيم به مشركان لجوج، مطلب ياد شده قابل برداشت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- 44 - 49 - 6</w:t>
      </w:r>
    </w:p>
    <w:p>
      <w:pPr>
        <w:pStyle w:val="BookText"/>
      </w:pPr>
      <w:r>
        <w:rPr>
          <w:rFonts w:ascii="IRNazanin" w:hAnsi="IRNazanin" w:eastAsia="IRNazanin" w:cs="IRNazanin"/>
          <w:lang w:bidi="fa-IR"/>
          <w:color w:val="111111"/>
          <w:sz w:val="28"/>
          <w:szCs w:val="28"/>
          <w:rtl/>
        </w:rPr>
        <w:t xml:space="preserve">6- عزت ها و شرافت هاى دنيوى ، متكى به گناه و حق ستيزى ، ناپايدار و منتهى به ذلت و درماندگى است .</w:t>
      </w:r>
    </w:p>
    <w:p>
      <w:pPr>
        <w:pStyle w:val="BookText"/>
      </w:pPr>
      <w:r>
        <w:rPr>
          <w:rFonts w:ascii="Amiri" w:hAnsi="Amiri" w:eastAsia="Amiri" w:cs="Amiri"/>
          <w:lang w:bidi="ar-SA"/>
          <w:color w:val="111111"/>
          <w:sz w:val="28"/>
          <w:szCs w:val="28"/>
          <w:rtl/>
        </w:rPr>
        <w:t xml:space="preserve">ذق إنّك أنت العزيز الكريم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- 45 - 3 - 8</w:t>
      </w:r>
    </w:p>
    <w:p>
      <w:pPr>
        <w:pStyle w:val="BookText"/>
      </w:pPr>
      <w:r>
        <w:rPr>
          <w:rFonts w:ascii="IRNazanin" w:hAnsi="IRNazanin" w:eastAsia="IRNazanin" w:cs="IRNazanin"/>
          <w:lang w:bidi="fa-IR"/>
          <w:color w:val="111111"/>
          <w:sz w:val="28"/>
          <w:szCs w:val="28"/>
          <w:rtl/>
        </w:rPr>
        <w:t xml:space="preserve">8 - روحيه انكار و عناد در برابر حق ، مانع بهرهورى معنوى و عرفانى انسان از ژرف كاوى در نظام طبيعت</w:t>
      </w:r>
    </w:p>
    <w:p>
      <w:pPr>
        <w:pStyle w:val="BookText"/>
      </w:pPr>
      <w:r>
        <w:rPr>
          <w:rFonts w:ascii="Amiri" w:hAnsi="Amiri" w:eastAsia="Amiri" w:cs="Amiri"/>
          <w:lang w:bidi="ar-SA"/>
          <w:color w:val="111111"/>
          <w:sz w:val="28"/>
          <w:szCs w:val="28"/>
          <w:rtl/>
        </w:rPr>
        <w:t xml:space="preserve">إنّ فى السموت و الأرض لأيت للمؤمنين</w:t>
      </w:r>
    </w:p>
    <w:p>
      <w:pPr>
        <w:pStyle w:val="BookText"/>
      </w:pPr>
      <w:r>
        <w:rPr>
          <w:rFonts w:ascii="IRNazanin" w:hAnsi="IRNazanin" w:eastAsia="IRNazanin" w:cs="IRNazanin"/>
          <w:lang w:bidi="fa-IR"/>
          <w:color w:val="111111"/>
          <w:sz w:val="28"/>
          <w:szCs w:val="28"/>
          <w:rtl/>
        </w:rPr>
        <w:t xml:space="preserve">وصف «للمؤمنين» اين مفهوم را مى رساند كه كافران و يا غافلانى كه انگيزه حق جويى را ندارند، با ژرف كاوى در نظام آسمان ها و زمين، بهره اى بايسته از آن نمى برند.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- 45 - 35 - 5</w:t>
      </w:r>
    </w:p>
    <w:p>
      <w:pPr>
        <w:pStyle w:val="BookText"/>
      </w:pPr>
      <w:r>
        <w:rPr>
          <w:rFonts w:ascii="IRNazanin" w:hAnsi="IRNazanin" w:eastAsia="IRNazanin" w:cs="IRNazanin"/>
          <w:lang w:bidi="fa-IR"/>
          <w:color w:val="111111"/>
          <w:sz w:val="28"/>
          <w:szCs w:val="28"/>
          <w:rtl/>
        </w:rPr>
        <w:t xml:space="preserve">5 - محكوميت ابدى كافران مستكبر به عذاب هميشگى دوزخ ، نتيجه حق ستيزى ودنيا محورى آنان</w:t>
      </w:r>
    </w:p>
    <w:p>
      <w:pPr>
        <w:pStyle w:val="BookText"/>
      </w:pPr>
      <w:r>
        <w:rPr>
          <w:rFonts w:ascii="Amiri" w:hAnsi="Amiri" w:eastAsia="Amiri" w:cs="Amiri"/>
          <w:lang w:bidi="ar-SA"/>
          <w:color w:val="111111"/>
          <w:sz w:val="28"/>
          <w:szCs w:val="28"/>
          <w:rtl/>
        </w:rPr>
        <w:t xml:space="preserve">اتّخذتم ءايت اللّه هزوًا و غرّتكم الحيوة الدنيا فاليوم لايخرجون منها</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bookmarkStart w:id="9" w:name="pg6021_45344"/>
    <w:bookmarkEnd w:id="9"/>
    <w:p>
      <w:pPr>
        <w:pStyle w:val="BookText"/>
      </w:pPr>
      <w:r>
        <w:rPr>
          <w:rFonts w:ascii="IRNazanin" w:hAnsi="IRNazanin" w:eastAsia="IRNazanin" w:cs="IRNazanin"/>
          <w:lang w:bidi="fa-IR"/>
          <w:color w:val="111111"/>
          <w:sz w:val="28"/>
          <w:szCs w:val="28"/>
          <w:rtl/>
        </w:rPr>
        <w:t xml:space="preserve">17 - ق - 50 - 5 - 5</w:t>
      </w:r>
    </w:p>
    <w:p>
      <w:pPr>
        <w:pStyle w:val="BookText"/>
      </w:pPr>
      <w:r>
        <w:rPr>
          <w:rFonts w:ascii="Amiri" w:hAnsi="Amiri" w:eastAsia="Amiri" w:cs="Amiri"/>
          <w:lang w:bidi="ar-SA"/>
          <w:color w:val="111111"/>
          <w:sz w:val="28"/>
          <w:szCs w:val="28"/>
          <w:rtl/>
        </w:rPr>
        <w:t xml:space="preserve">5- تعارض و نابسامانى در روح و انديشه ، نتيجه حق ستيزى است .</w:t>
      </w:r>
    </w:p>
    <w:p>
      <w:pPr>
        <w:pStyle w:val="BookText"/>
      </w:pPr>
      <w:r>
        <w:rPr>
          <w:rFonts w:ascii="Amiri" w:hAnsi="Amiri" w:eastAsia="Amiri" w:cs="Amiri"/>
          <w:lang w:bidi="ar-SA"/>
          <w:color w:val="111111"/>
          <w:sz w:val="28"/>
          <w:szCs w:val="28"/>
          <w:rtl/>
        </w:rPr>
        <w:t xml:space="preserve">كذّبوا بالحقّ . .. فهم فى أمر مريج</w:t>
      </w:r>
    </w:p>
    <w:p>
      <w:pPr>
        <w:pStyle w:val="BookText"/>
      </w:pPr>
      <w:r>
        <w:rPr>
          <w:rFonts w:ascii="IRNazanin" w:hAnsi="IRNazanin" w:eastAsia="IRNazanin" w:cs="IRNazanin"/>
          <w:lang w:bidi="fa-IR"/>
          <w:color w:val="111111"/>
          <w:sz w:val="28"/>
          <w:szCs w:val="28"/>
          <w:rtl/>
        </w:rPr>
        <w:t xml:space="preserve">«فا»ى تفريع، اين نتيجه كلى را به دست مى دهد كه انكار حق آشكار، فرد را گرفتار بحران روحى و تناقض گويى مى سازد; زيرا از يك سو وضوح حق را در مى يابد و از سوى ديگر، تلاش مى كند تا بر آن سرپوش نهاده و عقيده باطل خود را توجيه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- 50 - 25 - 3</w:t>
      </w:r>
    </w:p>
    <w:p>
      <w:pPr>
        <w:pStyle w:val="BookText"/>
      </w:pPr>
      <w:r>
        <w:rPr>
          <w:rFonts w:ascii="Amiri" w:hAnsi="Amiri" w:eastAsia="Amiri" w:cs="Amiri"/>
          <w:lang w:bidi="ar-SA"/>
          <w:color w:val="111111"/>
          <w:sz w:val="28"/>
          <w:szCs w:val="28"/>
          <w:rtl/>
        </w:rPr>
        <w:t xml:space="preserve">3- كفر و حق ستيزى ، زمينه فروافتادن انسان به ورطه شر و تجاوز و ترديد در تمامى ارزش ها *</w:t>
      </w:r>
    </w:p>
    <w:p>
      <w:pPr>
        <w:pStyle w:val="BookText"/>
      </w:pPr>
      <w:r>
        <w:rPr>
          <w:rFonts w:ascii="Amiri" w:hAnsi="Amiri" w:eastAsia="Amiri" w:cs="Amiri"/>
          <w:lang w:bidi="ar-SA"/>
          <w:color w:val="111111"/>
          <w:sz w:val="28"/>
          <w:szCs w:val="28"/>
          <w:rtl/>
        </w:rPr>
        <w:t xml:space="preserve">كفّار عنيد . منّاع للخير معتد مريب</w:t>
      </w:r>
    </w:p>
    <w:p>
      <w:pPr>
        <w:pStyle w:val="BookText"/>
      </w:pPr>
      <w:r>
        <w:rPr>
          <w:rFonts w:ascii="IRNazanin" w:hAnsi="IRNazanin" w:eastAsia="IRNazanin" w:cs="IRNazanin"/>
          <w:lang w:bidi="fa-IR"/>
          <w:color w:val="111111"/>
          <w:sz w:val="28"/>
          <w:szCs w:val="28"/>
          <w:rtl/>
        </w:rPr>
        <w:t xml:space="preserve">برداشت بالا بدان احتمال است كه ترتيب ميان صفات كفّار، عنيد و. ..، اشاره به ترتب و تأثير هر وصف در پيدايش وصف متأخر آن، داشته باشد.</w:t>
      </w:r>
    </w:p>
    <w:p>
      <w:pPr>
        <w:pStyle w:val="Heading2"/>
      </w:pPr>
      <w:bookmarkStart w:id="504" w:name="_Toc25"/>
      <w:r>
        <w:t>24- آثار حق ستيزى اقوام</w:t>
      </w:r>
      <w:bookmarkEnd w:id="50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- 45 - 14 - 11</w:t>
      </w:r>
    </w:p>
    <w:p>
      <w:pPr>
        <w:pStyle w:val="BookText"/>
      </w:pPr>
      <w:r>
        <w:rPr>
          <w:rFonts w:ascii="Amiri" w:hAnsi="Amiri" w:eastAsia="Amiri" w:cs="Amiri"/>
          <w:lang w:bidi="ar-SA"/>
          <w:color w:val="111111"/>
          <w:sz w:val="28"/>
          <w:szCs w:val="28"/>
          <w:rtl/>
        </w:rPr>
        <w:t xml:space="preserve">11 - استمرار و اصرار ملت ها بر انحراف و حق ستيزى ، عامل مجازات آنان از سوى خداوند</w:t>
      </w:r>
    </w:p>
    <w:p>
      <w:pPr>
        <w:pStyle w:val="BookText"/>
      </w:pPr>
      <w:r>
        <w:rPr>
          <w:rFonts w:ascii="Amiri" w:hAnsi="Amiri" w:eastAsia="Amiri" w:cs="Amiri"/>
          <w:lang w:bidi="ar-SA"/>
          <w:color w:val="111111"/>
          <w:sz w:val="28"/>
          <w:szCs w:val="28"/>
          <w:rtl/>
        </w:rPr>
        <w:t xml:space="preserve">ليجزى قومًا بما كانوا يكسبون</w:t>
      </w:r>
    </w:p>
    <w:p>
      <w:pPr>
        <w:pStyle w:val="BookText"/>
      </w:pPr>
      <w:r>
        <w:rPr>
          <w:rFonts w:ascii="Amiri" w:hAnsi="Amiri" w:eastAsia="Amiri" w:cs="Amiri"/>
          <w:lang w:bidi="ar-SA"/>
          <w:color w:val="111111"/>
          <w:sz w:val="28"/>
          <w:szCs w:val="28"/>
          <w:rtl/>
        </w:rPr>
        <w:t xml:space="preserve">تعبير «كانوا يكسبون» استمرار را مى رساند و برداشت بالا در صورتى استفاده مى شود كه «قوماً» نظر به كافران و منكران «أيّام اللّه» داشته باشد.</w:t>
      </w:r>
    </w:p>
    <w:p>
      <w:pPr>
        <w:pStyle w:val="Heading2"/>
      </w:pPr>
      <w:bookmarkStart w:id="505" w:name="_Toc26"/>
      <w:r>
        <w:t>25- آثار حق ستيزى اقوام پيشين</w:t>
      </w:r>
      <w:bookmarkEnd w:id="50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- 50 - 14 - 4</w:t>
      </w:r>
    </w:p>
    <w:p>
      <w:pPr>
        <w:pStyle w:val="BookText"/>
      </w:pPr>
      <w:r>
        <w:rPr>
          <w:rFonts w:ascii="IRNazanin" w:hAnsi="IRNazanin" w:eastAsia="IRNazanin" w:cs="IRNazanin"/>
          <w:lang w:bidi="fa-IR"/>
          <w:color w:val="111111"/>
          <w:sz w:val="28"/>
          <w:szCs w:val="28"/>
          <w:rtl/>
        </w:rPr>
        <w:t xml:space="preserve">4- نابودى بسيارى از اقوام ، در نتيجه حق ستيزى و تكذيب پيامبران</w:t>
      </w:r>
    </w:p>
    <w:p>
      <w:pPr>
        <w:pStyle w:val="BookText"/>
      </w:pPr>
      <w:r>
        <w:rPr>
          <w:rFonts w:ascii="Amiri" w:hAnsi="Amiri" w:eastAsia="Amiri" w:cs="Amiri"/>
          <w:lang w:bidi="ar-SA"/>
          <w:color w:val="111111"/>
          <w:sz w:val="28"/>
          <w:szCs w:val="28"/>
          <w:rtl/>
        </w:rPr>
        <w:t xml:space="preserve">كذّبت قبلهم . .. فحقّ وعيد</w:t>
      </w:r>
    </w:p>
    <w:p>
      <w:pPr>
        <w:pStyle w:val="Heading2"/>
      </w:pPr>
      <w:bookmarkStart w:id="506" w:name="_Toc27"/>
      <w:r>
        <w:t>26- آثار حق ستيزى اكثريت</w:t>
      </w:r>
      <w:bookmarkEnd w:id="506"/>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10" w:name="pg6021_45345"/>
    <w:bookmarkEnd w:id="10"/>
    <w:p>
      <w:pPr>
        <w:pStyle w:val="BookText"/>
      </w:pPr>
      <w:r>
        <w:rPr>
          <w:rFonts w:ascii="IRNazanin" w:hAnsi="IRNazanin" w:eastAsia="IRNazanin" w:cs="IRNazanin"/>
          <w:lang w:bidi="fa-IR"/>
          <w:color w:val="111111"/>
          <w:sz w:val="28"/>
          <w:szCs w:val="28"/>
          <w:rtl/>
        </w:rPr>
        <w:t xml:space="preserve">13 - شعراء - 26 - 67 - 7</w:t>
      </w:r>
    </w:p>
    <w:p>
      <w:pPr>
        <w:pStyle w:val="BookText"/>
      </w:pPr>
      <w:r>
        <w:rPr>
          <w:rFonts w:ascii="Amiri" w:hAnsi="Amiri" w:eastAsia="Amiri" w:cs="Amiri"/>
          <w:lang w:bidi="ar-SA"/>
          <w:color w:val="111111"/>
          <w:sz w:val="28"/>
          <w:szCs w:val="28"/>
          <w:rtl/>
        </w:rPr>
        <w:t xml:space="preserve">7 - اصرار اكثريت افراد جامعه بر كفر و حق ستيزى ، زمينه نزول عذاب الهى</w:t>
      </w:r>
    </w:p>
    <w:p>
      <w:pPr>
        <w:pStyle w:val="BookText"/>
      </w:pPr>
      <w:r>
        <w:rPr>
          <w:rFonts w:ascii="Amiri" w:hAnsi="Amiri" w:eastAsia="Amiri" w:cs="Amiri"/>
          <w:lang w:bidi="ar-SA"/>
          <w:color w:val="111111"/>
          <w:sz w:val="28"/>
          <w:szCs w:val="28"/>
          <w:rtl/>
        </w:rPr>
        <w:t xml:space="preserve">إنّ فى ذلك لأية و ما كان أكثرهم مؤمنين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- 26 - 139 - 11</w:t>
      </w:r>
    </w:p>
    <w:p>
      <w:pPr>
        <w:pStyle w:val="BookText"/>
      </w:pPr>
      <w:r>
        <w:rPr>
          <w:rFonts w:ascii="Amiri" w:hAnsi="Amiri" w:eastAsia="Amiri" w:cs="Amiri"/>
          <w:lang w:bidi="ar-SA"/>
          <w:color w:val="111111"/>
          <w:sz w:val="28"/>
          <w:szCs w:val="28"/>
          <w:rtl/>
        </w:rPr>
        <w:t xml:space="preserve">11 - اصرار اكثريت افراد جامعه بر كفر و حق ستيزى ، زمينه ساز نزول عذاب الهى</w:t>
      </w:r>
    </w:p>
    <w:p>
      <w:pPr>
        <w:pStyle w:val="BookText"/>
      </w:pPr>
      <w:r>
        <w:rPr>
          <w:rFonts w:ascii="Amiri" w:hAnsi="Amiri" w:eastAsia="Amiri" w:cs="Amiri"/>
          <w:lang w:bidi="ar-SA"/>
          <w:color w:val="111111"/>
          <w:sz w:val="28"/>
          <w:szCs w:val="28"/>
          <w:rtl/>
        </w:rPr>
        <w:t xml:space="preserve">فأهلكنهم . .. و ما كان أكثرهم مؤمنين</w:t>
      </w:r>
    </w:p>
    <w:p>
      <w:pPr>
        <w:pStyle w:val="Heading2"/>
      </w:pPr>
      <w:bookmarkStart w:id="507" w:name="_Toc28"/>
      <w:r>
        <w:t>27- آثار حق ستيزى امت هاى پيشين</w:t>
      </w:r>
      <w:bookmarkEnd w:id="50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- 38 - 3 - 2</w:t>
      </w:r>
    </w:p>
    <w:p>
      <w:pPr>
        <w:pStyle w:val="BookText"/>
      </w:pPr>
      <w:r>
        <w:rPr>
          <w:rFonts w:ascii="IRNazanin" w:hAnsi="IRNazanin" w:eastAsia="IRNazanin" w:cs="IRNazanin"/>
          <w:lang w:bidi="fa-IR"/>
          <w:color w:val="111111"/>
          <w:sz w:val="28"/>
          <w:szCs w:val="28"/>
          <w:rtl/>
        </w:rPr>
        <w:t xml:space="preserve">2 - خوى سركشى ، تكبر ، حق ناپذيرى و ستيزه جويى ، عامل نابودى بسيارى از امت ها و ملت هاى گذشته</w:t>
      </w:r>
    </w:p>
    <w:p>
      <w:pPr>
        <w:pStyle w:val="BookText"/>
      </w:pPr>
      <w:r>
        <w:rPr>
          <w:rFonts w:ascii="Amiri" w:hAnsi="Amiri" w:eastAsia="Amiri" w:cs="Amiri"/>
          <w:lang w:bidi="ar-SA"/>
          <w:color w:val="111111"/>
          <w:sz w:val="28"/>
          <w:szCs w:val="28"/>
          <w:rtl/>
        </w:rPr>
        <w:t xml:space="preserve">بل الذين كفروا فى عزّة و شقاق . كم أهلكنا من قبلهم من قرن</w:t>
      </w:r>
    </w:p>
    <w:p>
      <w:pPr>
        <w:pStyle w:val="BookText"/>
      </w:pPr>
      <w:r>
        <w:rPr>
          <w:rFonts w:ascii="IRNazanin" w:hAnsi="IRNazanin" w:eastAsia="IRNazanin" w:cs="IRNazanin"/>
          <w:lang w:bidi="fa-IR"/>
          <w:color w:val="111111"/>
          <w:sz w:val="28"/>
          <w:szCs w:val="28"/>
          <w:rtl/>
        </w:rPr>
        <w:t xml:space="preserve">آيه شريفه، درصدد بيان اين حقيقت است كه آنچه موجب ايمان نياوردن كافران صدراسلام شد، همان سبب كفر بسيارى از امت ها و ملت هاى گذشته گرديد.</w:t>
      </w:r>
    </w:p>
    <w:p>
      <w:pPr>
        <w:pStyle w:val="Heading2"/>
      </w:pPr>
      <w:bookmarkStart w:id="508" w:name="_Toc29"/>
      <w:r>
        <w:t>28- آثار حق ستيزى قوم ثمود</w:t>
      </w:r>
      <w:bookmarkEnd w:id="50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- 27 - 52 - 2</w:t>
      </w:r>
    </w:p>
    <w:p>
      <w:pPr>
        <w:pStyle w:val="BookText"/>
      </w:pPr>
      <w:r>
        <w:rPr>
          <w:rFonts w:ascii="Amiri" w:hAnsi="Amiri" w:eastAsia="Amiri" w:cs="Amiri"/>
          <w:lang w:bidi="ar-SA"/>
          <w:color w:val="111111"/>
          <w:sz w:val="28"/>
          <w:szCs w:val="28"/>
          <w:rtl/>
        </w:rPr>
        <w:t xml:space="preserve">2 - هلاكت قوم ثمود ، بازتاب ظلم و حق ستيزى خود آنان</w:t>
      </w:r>
    </w:p>
    <w:p>
      <w:pPr>
        <w:pStyle w:val="BookText"/>
      </w:pPr>
      <w:r>
        <w:rPr>
          <w:rFonts w:ascii="Amiri" w:hAnsi="Amiri" w:eastAsia="Amiri" w:cs="Amiri"/>
          <w:lang w:bidi="ar-SA"/>
          <w:color w:val="111111"/>
          <w:sz w:val="28"/>
          <w:szCs w:val="28"/>
          <w:rtl/>
        </w:rPr>
        <w:t xml:space="preserve">فتلك بيوتهم خاوية بما ظلموا</w:t>
      </w:r>
    </w:p>
    <w:p>
      <w:pPr>
        <w:pStyle w:val="BookText"/>
      </w:pPr>
      <w:r>
        <w:rPr>
          <w:rFonts w:ascii="Amiri" w:hAnsi="Amiri" w:eastAsia="Amiri" w:cs="Amiri"/>
          <w:lang w:bidi="ar-SA"/>
          <w:color w:val="111111"/>
          <w:sz w:val="28"/>
          <w:szCs w:val="28"/>
          <w:rtl/>
        </w:rPr>
        <w:t xml:space="preserve">قيد «بما ظلموا» بيان علت هلاكت قوم ثمود است; يعنى، آنان بدان سبب كه ستم كردند. .. .</w:t>
      </w:r>
    </w:p>
    <w:p>
      <w:pPr>
        <w:pStyle w:val="Heading2"/>
      </w:pPr>
      <w:bookmarkStart w:id="509" w:name="_Toc30"/>
      <w:r>
        <w:t>29- آثار حق ستيزى كافران</w:t>
      </w:r>
      <w:bookmarkEnd w:id="50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- 47 - 32 - 1</w:t>
      </w:r>
    </w:p>
    <w:p>
      <w:pPr>
        <w:pStyle w:val="BookText"/>
      </w:pPr>
      <w:r>
        <w:rPr>
          <w:rFonts w:ascii="IRNazanin" w:hAnsi="IRNazanin" w:eastAsia="IRNazanin" w:cs="IRNazanin"/>
          <w:lang w:bidi="fa-IR"/>
          <w:color w:val="111111"/>
          <w:sz w:val="28"/>
          <w:szCs w:val="28"/>
          <w:rtl/>
        </w:rPr>
        <w:t xml:space="preserve">1- كافران ، با كفر و حق ستيزى و مخالفتشان با پيامبر (صلی الله علیه و آله) ، ناتوان از رسانيدن كمترين زيان به خداوند</w:t>
      </w:r>
    </w:p>
    <w:p>
      <w:pPr>
        <w:pStyle w:val="BookText"/>
      </w:pPr>
      <w:r>
        <w:rPr>
          <w:rFonts w:ascii="Amiri" w:hAnsi="Amiri" w:eastAsia="Amiri" w:cs="Amiri"/>
          <w:lang w:bidi="ar-SA"/>
          <w:color w:val="111111"/>
          <w:sz w:val="28"/>
          <w:szCs w:val="28"/>
          <w:rtl/>
        </w:rPr>
        <w:t xml:space="preserve">إنّ الذين كفروا و . .. لن يضرّوا اللّه شيئًا</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11" w:name="pg6021_45346"/>
    <w:bookmarkEnd w:id="11"/>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- 50 - 5 - 1</w:t>
      </w:r>
    </w:p>
    <w:p>
      <w:pPr>
        <w:pStyle w:val="BookText"/>
      </w:pPr>
      <w:r>
        <w:rPr>
          <w:rFonts w:ascii="Amiri" w:hAnsi="Amiri" w:eastAsia="Amiri" w:cs="Amiri"/>
          <w:lang w:bidi="ar-SA"/>
          <w:color w:val="111111"/>
          <w:sz w:val="28"/>
          <w:szCs w:val="28"/>
          <w:rtl/>
        </w:rPr>
        <w:t xml:space="preserve">1- شبهات كافران درباره معاد ، ناشى از روحيه حق ستيزى آنان است ; نه نامعقول بودن آن .</w:t>
      </w:r>
    </w:p>
    <w:p>
      <w:pPr>
        <w:pStyle w:val="BookText"/>
      </w:pPr>
      <w:r>
        <w:rPr>
          <w:rFonts w:ascii="Amiri" w:hAnsi="Amiri" w:eastAsia="Amiri" w:cs="Amiri"/>
          <w:lang w:bidi="ar-SA"/>
          <w:color w:val="111111"/>
          <w:sz w:val="28"/>
          <w:szCs w:val="28"/>
          <w:rtl/>
        </w:rPr>
        <w:t xml:space="preserve">بل كذّبوا بالحقّ لمّا جاءهم</w:t>
      </w:r>
    </w:p>
    <w:p>
      <w:pPr>
        <w:pStyle w:val="BookText"/>
      </w:pPr>
      <w:r>
        <w:rPr>
          <w:rFonts w:ascii="IRNazanin" w:hAnsi="IRNazanin" w:eastAsia="IRNazanin" w:cs="IRNazanin"/>
          <w:lang w:bidi="fa-IR"/>
          <w:color w:val="111111"/>
          <w:sz w:val="28"/>
          <w:szCs w:val="28"/>
          <w:rtl/>
        </w:rPr>
        <w:t xml:space="preserve">برداشت ياد شده بنابراين نكته است كه مراد از «الحقّ»، حقانيت قرآن و رسالت پيامبر(صلی الله علیه و آله) باشد; يعنى، اينان در همان آغاز نشانه هاى حق را ديدند و به تكذيب آن پرداختند. اين حق ستيزى، بسيارى از حقايق معقول را براى آنان، ناممكن جلوه داده است.</w:t>
      </w:r>
    </w:p>
    <w:p>
      <w:pPr>
        <w:pStyle w:val="Heading2"/>
      </w:pPr>
      <w:bookmarkStart w:id="510" w:name="_Toc31"/>
      <w:r>
        <w:t>30- آثار حق شناسى</w:t>
      </w:r>
      <w:bookmarkEnd w:id="51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- 4 - 115 - 4</w:t>
      </w:r>
    </w:p>
    <w:p>
      <w:pPr>
        <w:pStyle w:val="BookText"/>
      </w:pPr>
      <w:r>
        <w:rPr>
          <w:rFonts w:ascii="Amiri" w:hAnsi="Amiri" w:eastAsia="Amiri" w:cs="Amiri"/>
          <w:lang w:bidi="ar-SA"/>
          <w:color w:val="111111"/>
          <w:sz w:val="28"/>
          <w:szCs w:val="28"/>
          <w:rtl/>
        </w:rPr>
        <w:t xml:space="preserve">4 - هدايت و شناخت حق ، مسؤوليت آفرين است .</w:t>
      </w:r>
    </w:p>
    <w:p>
      <w:pPr>
        <w:pStyle w:val="BookText"/>
      </w:pPr>
      <w:r>
        <w:rPr>
          <w:rFonts w:ascii="Amiri" w:hAnsi="Amiri" w:eastAsia="Amiri" w:cs="Amiri"/>
          <w:lang w:bidi="ar-SA"/>
          <w:color w:val="111111"/>
          <w:sz w:val="28"/>
          <w:szCs w:val="28"/>
          <w:rtl/>
        </w:rPr>
        <w:t xml:space="preserve">من بعد ما تبيّن له الهدى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- 43 - 64 - 6</w:t>
      </w:r>
    </w:p>
    <w:p>
      <w:pPr>
        <w:pStyle w:val="BookText"/>
      </w:pPr>
      <w:r>
        <w:rPr>
          <w:rFonts w:ascii="IRNazanin" w:hAnsi="IRNazanin" w:eastAsia="IRNazanin" w:cs="IRNazanin"/>
          <w:lang w:bidi="fa-IR"/>
          <w:color w:val="111111"/>
          <w:sz w:val="28"/>
          <w:szCs w:val="28"/>
          <w:rtl/>
        </w:rPr>
        <w:t xml:space="preserve">6 - عبوديت و بندگى ، نماد و نتيجه حق شناسى انسان در برابر پروردگارى خداوند است .</w:t>
      </w:r>
    </w:p>
    <w:p>
      <w:pPr>
        <w:pStyle w:val="BookText"/>
      </w:pPr>
      <w:r>
        <w:rPr>
          <w:rFonts w:ascii="Amiri" w:hAnsi="Amiri" w:eastAsia="Amiri" w:cs="Amiri"/>
          <w:lang w:bidi="ar-SA"/>
          <w:color w:val="111111"/>
          <w:sz w:val="28"/>
          <w:szCs w:val="28"/>
          <w:rtl/>
        </w:rPr>
        <w:t xml:space="preserve">إنّ الله هو ربّى و ربّكم فاعبدوه</w:t>
      </w:r>
    </w:p>
    <w:p>
      <w:pPr>
        <w:pStyle w:val="BookText"/>
      </w:pPr>
      <w:r>
        <w:rPr>
          <w:rFonts w:ascii="IRNazanin" w:hAnsi="IRNazanin" w:eastAsia="IRNazanin" w:cs="IRNazanin"/>
          <w:lang w:bidi="fa-IR"/>
          <w:color w:val="111111"/>
          <w:sz w:val="28"/>
          <w:szCs w:val="28"/>
          <w:rtl/>
        </w:rPr>
        <w:t xml:space="preserve">از تفريع «فاعبدوه» بر «إن اللّه ربّى و ربّكم» مى توان استفاده كرد كه باور به ربوبيت يگانه الهى، آدمى را به مسؤوليت و وظيفه عبوديت و بندگى رهنمون مى سازد.</w:t>
      </w:r>
    </w:p>
    <w:p>
      <w:pPr>
        <w:pStyle w:val="Heading2"/>
      </w:pPr>
      <w:bookmarkStart w:id="511" w:name="_Toc32"/>
      <w:r>
        <w:t>31- آثار حق شنوايى</w:t>
      </w:r>
      <w:bookmarkEnd w:id="51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حاقه - 69 - 12 - 2</w:t>
      </w:r>
    </w:p>
    <w:p>
      <w:pPr>
        <w:pStyle w:val="BookText"/>
      </w:pPr>
      <w:r>
        <w:rPr>
          <w:rFonts w:ascii="IRNazanin" w:hAnsi="IRNazanin" w:eastAsia="IRNazanin" w:cs="IRNazanin"/>
          <w:lang w:bidi="fa-IR"/>
          <w:color w:val="111111"/>
          <w:sz w:val="28"/>
          <w:szCs w:val="28"/>
          <w:rtl/>
        </w:rPr>
        <w:t xml:space="preserve">2 - داشتن گوشى شنوا و دلى حق پذير ، از شرايط و زمينه هاى درس آموزى و پندگيرى</w:t>
      </w:r>
    </w:p>
    <w:p>
      <w:pPr>
        <w:pStyle w:val="BookText"/>
      </w:pPr>
      <w:r>
        <w:rPr>
          <w:rFonts w:ascii="Amiri" w:hAnsi="Amiri" w:eastAsia="Amiri" w:cs="Amiri"/>
          <w:lang w:bidi="ar-SA"/>
          <w:color w:val="111111"/>
          <w:sz w:val="28"/>
          <w:szCs w:val="28"/>
          <w:rtl/>
        </w:rPr>
        <w:t xml:space="preserve">لنجعلها لكم تذكرة و تعيها أُذن وعية</w:t>
      </w:r>
    </w:p>
    <w:p>
      <w:pPr>
        <w:pStyle w:val="BookText"/>
      </w:pPr>
      <w:r>
        <w:rPr>
          <w:rFonts w:ascii="IRNazanin" w:hAnsi="IRNazanin" w:eastAsia="IRNazanin" w:cs="IRNazanin"/>
          <w:lang w:bidi="fa-IR"/>
          <w:color w:val="111111"/>
          <w:sz w:val="28"/>
          <w:szCs w:val="28"/>
          <w:rtl/>
        </w:rPr>
        <w:t xml:space="preserve">«وعى» (مصدر «تعيها») و «واعية» به معناى نگه دارى شىء و فهم و پذيرش آن است (لسان العرب). گفتنى است اسناد «وعى» به «اُذن»، اسناد مجازى و مقصود از آن دل و جان حق پذير است.</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12" w:name="pg6021_45347"/>
    <w:bookmarkEnd w:id="12"/>
    <w:p>
      <w:pPr>
        <w:pStyle w:val="Heading2"/>
      </w:pPr>
      <w:bookmarkStart w:id="512" w:name="_Toc33"/>
      <w:r>
        <w:t>32- آثار حق شنوى</w:t>
      </w:r>
      <w:bookmarkEnd w:id="51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- 25 - 44 - 8</w:t>
      </w:r>
    </w:p>
    <w:p>
      <w:pPr>
        <w:pStyle w:val="BookText"/>
      </w:pPr>
      <w:r>
        <w:rPr>
          <w:rFonts w:ascii="Amiri" w:hAnsi="Amiri" w:eastAsia="Amiri" w:cs="Amiri"/>
          <w:lang w:bidi="ar-SA"/>
          <w:color w:val="111111"/>
          <w:sz w:val="28"/>
          <w:szCs w:val="28"/>
          <w:rtl/>
        </w:rPr>
        <w:t xml:space="preserve">8 - حرف شنوى و خردورزى ، از ملاك هاى ارزيابى شخصيت و ارزش انسان ها</w:t>
      </w:r>
    </w:p>
    <w:p>
      <w:pPr>
        <w:pStyle w:val="BookText"/>
      </w:pPr>
      <w:r>
        <w:rPr>
          <w:rFonts w:ascii="Amiri" w:hAnsi="Amiri" w:eastAsia="Amiri" w:cs="Amiri"/>
          <w:lang w:bidi="ar-SA"/>
          <w:color w:val="111111"/>
          <w:sz w:val="28"/>
          <w:szCs w:val="28"/>
          <w:rtl/>
        </w:rPr>
        <w:t xml:space="preserve">أم تحسب أنّ أكثرهم يسمعون أو يعقلون إن هم إلاّ كالأنعم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- 16 - 65 - 9</w:t>
      </w:r>
    </w:p>
    <w:p>
      <w:pPr>
        <w:pStyle w:val="BookText"/>
      </w:pPr>
      <w:r>
        <w:rPr>
          <w:rFonts w:ascii="Amiri" w:hAnsi="Amiri" w:eastAsia="Amiri" w:cs="Amiri"/>
          <w:lang w:bidi="ar-SA"/>
          <w:color w:val="111111"/>
          <w:sz w:val="28"/>
          <w:szCs w:val="28"/>
          <w:rtl/>
        </w:rPr>
        <w:t xml:space="preserve">9- حق شنوى ، زمينه درك حقايق</w:t>
      </w:r>
    </w:p>
    <w:p>
      <w:pPr>
        <w:pStyle w:val="BookText"/>
      </w:pPr>
      <w:r>
        <w:rPr>
          <w:rFonts w:ascii="Amiri" w:hAnsi="Amiri" w:eastAsia="Amiri" w:cs="Amiri"/>
          <w:lang w:bidi="ar-SA"/>
          <w:color w:val="111111"/>
          <w:sz w:val="28"/>
          <w:szCs w:val="28"/>
          <w:rtl/>
        </w:rPr>
        <w:t xml:space="preserve">إن فى ذلك لأية لقوم يسمعون</w:t>
      </w:r>
    </w:p>
    <w:p>
      <w:pPr>
        <w:pStyle w:val="Heading2"/>
      </w:pPr>
      <w:bookmarkStart w:id="513" w:name="_Toc34"/>
      <w:r>
        <w:t>33- آثار حق طلبى</w:t>
      </w:r>
      <w:bookmarkEnd w:id="51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- 45 - 3 - 6</w:t>
      </w:r>
    </w:p>
    <w:p>
      <w:pPr>
        <w:pStyle w:val="BookText"/>
      </w:pPr>
      <w:r>
        <w:rPr>
          <w:rFonts w:ascii="IRNazanin" w:hAnsi="IRNazanin" w:eastAsia="IRNazanin" w:cs="IRNazanin"/>
          <w:lang w:bidi="fa-IR"/>
          <w:color w:val="111111"/>
          <w:sz w:val="28"/>
          <w:szCs w:val="28"/>
          <w:rtl/>
        </w:rPr>
        <w:t xml:space="preserve">6 - روحيه حق طلبى ، زمينه پيدايش جهان بينى الهى در انسان</w:t>
      </w:r>
    </w:p>
    <w:p>
      <w:pPr>
        <w:pStyle w:val="BookText"/>
      </w:pPr>
      <w:r>
        <w:rPr>
          <w:rFonts w:ascii="Amiri" w:hAnsi="Amiri" w:eastAsia="Amiri" w:cs="Amiri"/>
          <w:lang w:bidi="ar-SA"/>
          <w:color w:val="111111"/>
          <w:sz w:val="28"/>
          <w:szCs w:val="28"/>
          <w:rtl/>
        </w:rPr>
        <w:t xml:space="preserve">لأيت للمؤمنين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- 50 - 8 - 2</w:t>
      </w:r>
    </w:p>
    <w:p>
      <w:pPr>
        <w:pStyle w:val="BookText"/>
      </w:pPr>
      <w:r>
        <w:rPr>
          <w:rFonts w:ascii="Amiri" w:hAnsi="Amiri" w:eastAsia="Amiri" w:cs="Amiri"/>
          <w:lang w:bidi="ar-SA"/>
          <w:color w:val="111111"/>
          <w:sz w:val="28"/>
          <w:szCs w:val="28"/>
          <w:rtl/>
        </w:rPr>
        <w:t xml:space="preserve">2- انسان ، با روحيه تواضع و حقّ جويى ، بهره مند از درس هاى توحيدى و رهنمود هاى نهفته در هستى</w:t>
      </w:r>
    </w:p>
    <w:p>
      <w:pPr>
        <w:pStyle w:val="BookText"/>
      </w:pPr>
      <w:r>
        <w:rPr>
          <w:rFonts w:ascii="Amiri" w:hAnsi="Amiri" w:eastAsia="Amiri" w:cs="Amiri"/>
          <w:lang w:bidi="ar-SA"/>
          <w:color w:val="111111"/>
          <w:sz w:val="28"/>
          <w:szCs w:val="28"/>
          <w:rtl/>
        </w:rPr>
        <w:t xml:space="preserve">تبصرة و ذكرى لكلّ عبد منيب</w:t>
      </w:r>
    </w:p>
    <w:p>
      <w:pPr>
        <w:pStyle w:val="BookText"/>
      </w:pPr>
      <w:r>
        <w:rPr>
          <w:rFonts w:ascii="IRNazanin" w:hAnsi="IRNazanin" w:eastAsia="IRNazanin" w:cs="IRNazanin"/>
          <w:lang w:bidi="fa-IR"/>
          <w:color w:val="111111"/>
          <w:sz w:val="28"/>
          <w:szCs w:val="28"/>
          <w:rtl/>
        </w:rPr>
        <w:t xml:space="preserve">واژه «عبد»، اشاره به روحيه تواضع و «منيب» اشاره به حقّ جويى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- 6 - 99 - 16</w:t>
      </w:r>
    </w:p>
    <w:p>
      <w:pPr>
        <w:pStyle w:val="BookText"/>
      </w:pPr>
      <w:r>
        <w:rPr>
          <w:rFonts w:ascii="IRNazanin" w:hAnsi="IRNazanin" w:eastAsia="IRNazanin" w:cs="IRNazanin"/>
          <w:lang w:bidi="fa-IR"/>
          <w:color w:val="111111"/>
          <w:sz w:val="28"/>
          <w:szCs w:val="28"/>
          <w:rtl/>
        </w:rPr>
        <w:t xml:space="preserve">16 - كسانى كه در طلب ايمان بوده و از لجاجت و عناد به دورند، از آيات طبيعت به شناخت خدا و يگانگى او راهى مى يابند.</w:t>
      </w:r>
    </w:p>
    <w:p>
      <w:pPr>
        <w:pStyle w:val="BookText"/>
      </w:pPr>
      <w:r>
        <w:rPr>
          <w:rFonts w:ascii="Amiri" w:hAnsi="Amiri" w:eastAsia="Amiri" w:cs="Amiri"/>
          <w:lang w:bidi="ar-SA"/>
          <w:color w:val="111111"/>
          <w:sz w:val="28"/>
          <w:szCs w:val="28"/>
          <w:rtl/>
        </w:rPr>
        <w:t xml:space="preserve">إن فى ذلكم لأيت لقوم يؤمنون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- 26 - 51 - 7</w:t>
      </w:r>
    </w:p>
    <w:p>
      <w:pPr>
        <w:pStyle w:val="BookText"/>
      </w:pPr>
      <w:r>
        <w:rPr>
          <w:rFonts w:ascii="IRNazanin" w:hAnsi="IRNazanin" w:eastAsia="IRNazanin" w:cs="IRNazanin"/>
          <w:lang w:bidi="fa-IR"/>
          <w:color w:val="111111"/>
          <w:sz w:val="28"/>
          <w:szCs w:val="28"/>
          <w:rtl/>
        </w:rPr>
        <w:t xml:space="preserve">7 - سبقت در ايمان و قرار گرفتن در صف نخستين مؤمنان و حق گرايان ، موجب جلب آمرزش الهى</w:t>
      </w:r>
    </w:p>
    <w:p>
      <w:pPr>
        <w:pStyle w:val="BookText"/>
      </w:pPr>
      <w:r>
        <w:rPr>
          <w:rFonts w:ascii="Amiri" w:hAnsi="Amiri" w:eastAsia="Amiri" w:cs="Amiri"/>
          <w:lang w:bidi="ar-SA"/>
          <w:color w:val="111111"/>
          <w:sz w:val="28"/>
          <w:szCs w:val="28"/>
          <w:rtl/>
        </w:rPr>
        <w:t xml:space="preserve">إنّا نطمع أن يغفر لنا ربّنا خطينا أن كنّا أوّل المؤمنين</w:t>
      </w:r>
    </w:p>
    <w:p>
      <w:pPr>
        <w:pStyle w:val="BookText"/>
      </w:pPr>
      <w:r>
        <w:rPr>
          <w:rFonts w:ascii="IRNazanin" w:hAnsi="IRNazanin" w:eastAsia="IRNazanin" w:cs="IRNazanin"/>
          <w:lang w:bidi="fa-IR"/>
          <w:color w:val="111111"/>
          <w:sz w:val="28"/>
          <w:szCs w:val="28"/>
          <w:rtl/>
        </w:rPr>
        <w:t xml:space="preserve">برداشت ياد شده از تعليل قرار گرفتن جمله «أن كنّا أوّل المؤمنين» براى جمله قبل (إنّا نطمع. ..) استفاده مى شود.</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13" w:name="pg6021_45348"/>
    <w:bookmarkEnd w:id="13"/>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- 27 - 2 - 5</w:t>
      </w:r>
    </w:p>
    <w:p>
      <w:pPr>
        <w:pStyle w:val="BookText"/>
      </w:pPr>
      <w:r>
        <w:rPr>
          <w:rFonts w:ascii="IRNazanin" w:hAnsi="IRNazanin" w:eastAsia="IRNazanin" w:cs="IRNazanin"/>
          <w:lang w:bidi="fa-IR"/>
          <w:color w:val="111111"/>
          <w:sz w:val="28"/>
          <w:szCs w:val="28"/>
          <w:rtl/>
        </w:rPr>
        <w:t xml:space="preserve">5 - برخوردارى از روحيه حق جويى ، شرط بهرهورى از پيام هاى روشن و هدايتگر قرآن</w:t>
      </w:r>
    </w:p>
    <w:p>
      <w:pPr>
        <w:pStyle w:val="BookText"/>
      </w:pPr>
      <w:r>
        <w:rPr>
          <w:rFonts w:ascii="Amiri" w:hAnsi="Amiri" w:eastAsia="Amiri" w:cs="Amiri"/>
          <w:lang w:bidi="ar-SA"/>
          <w:color w:val="111111"/>
          <w:sz w:val="28"/>
          <w:szCs w:val="28"/>
          <w:rtl/>
        </w:rPr>
        <w:t xml:space="preserve">تلك ءايت القرءان و كتاب مبين . هدًى و بشرى للمؤمنين</w:t>
      </w:r>
    </w:p>
    <w:p>
      <w:pPr>
        <w:pStyle w:val="BookText"/>
      </w:pPr>
      <w:r>
        <w:rPr>
          <w:rFonts w:ascii="IRNazanin" w:hAnsi="IRNazanin" w:eastAsia="IRNazanin" w:cs="IRNazanin"/>
          <w:lang w:bidi="fa-IR"/>
          <w:color w:val="111111"/>
          <w:sz w:val="28"/>
          <w:szCs w:val="28"/>
          <w:rtl/>
        </w:rPr>
        <w:t xml:space="preserve">از آن جا كه «ايمان» وصفى مقابل «كفر» است و كافران به خاطر داشتن روحيه استكبارى و حق ستيزى (به جاى بهره مند شدن از هدايت هاى آن) با آن به ستيز بر مى خاستند، مى توان گفت كه قيد «للمؤمنين» اشاره به اين حقيقت دارد كه روحيه ايمان و تسليم در برابر حق، شرطى است لازم براى بهرهورى از هدايت هاى قرآن.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- 27 - 81 - 3</w:t>
      </w:r>
    </w:p>
    <w:p>
      <w:pPr>
        <w:pStyle w:val="BookText"/>
      </w:pPr>
      <w:r>
        <w:rPr>
          <w:rFonts w:ascii="IRNazanin" w:hAnsi="IRNazanin" w:eastAsia="IRNazanin" w:cs="IRNazanin"/>
          <w:lang w:bidi="fa-IR"/>
          <w:color w:val="111111"/>
          <w:sz w:val="28"/>
          <w:szCs w:val="28"/>
          <w:rtl/>
        </w:rPr>
        <w:t xml:space="preserve">3 - حق گرايى و حق يابى ، نشان بينايى حقيقى در بينش الهى</w:t>
      </w:r>
    </w:p>
    <w:p>
      <w:pPr>
        <w:pStyle w:val="BookText"/>
      </w:pPr>
      <w:r>
        <w:rPr>
          <w:rFonts w:ascii="IRNazanin" w:hAnsi="IRNazanin" w:eastAsia="IRNazanin" w:cs="IRNazanin"/>
          <w:lang w:bidi="fa-IR"/>
          <w:color w:val="111111"/>
          <w:sz w:val="28"/>
          <w:szCs w:val="28"/>
          <w:rtl/>
        </w:rPr>
        <w:t xml:space="preserve">و ما أنت بهدى العمى عن ضللتهم</w:t>
      </w:r>
    </w:p>
    <w:p>
      <w:pPr>
        <w:pStyle w:val="BookText"/>
      </w:pPr>
      <w:r>
        <w:rPr>
          <w:rFonts w:ascii="IRNazanin" w:hAnsi="IRNazanin" w:eastAsia="IRNazanin" w:cs="IRNazanin"/>
          <w:lang w:bidi="fa-IR"/>
          <w:color w:val="111111"/>
          <w:sz w:val="28"/>
          <w:szCs w:val="28"/>
          <w:rtl/>
        </w:rPr>
        <w:t xml:space="preserve">خداوند، به كسانى كه چشم ظاهر دارند; ولى فاقد زمينه شناخت حق و گرايش به آن هستند، عنوان «نابينا» داده است و اين بدان معنا است كه بينايى در اين بينش، به چشم ظاهر نيست; بلكه به حق يابى و حق گرايى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- 39 - 9 - 18</w:t>
      </w:r>
    </w:p>
    <w:p>
      <w:pPr>
        <w:pStyle w:val="BookText"/>
      </w:pPr>
      <w:r>
        <w:rPr>
          <w:rFonts w:ascii="IRNazanin" w:hAnsi="IRNazanin" w:eastAsia="IRNazanin" w:cs="IRNazanin"/>
          <w:lang w:bidi="fa-IR"/>
          <w:color w:val="111111"/>
          <w:sz w:val="28"/>
          <w:szCs w:val="28"/>
          <w:rtl/>
        </w:rPr>
        <w:t xml:space="preserve">18 - داشتن روح پندپذيرى و حق جويى ، شرط بهره جستن و تأثير پذيرفتن از سخنان به حق قرآن</w:t>
      </w:r>
    </w:p>
    <w:p>
      <w:pPr>
        <w:pStyle w:val="BookText"/>
      </w:pPr>
      <w:r>
        <w:rPr>
          <w:rFonts w:ascii="Amiri" w:hAnsi="Amiri" w:eastAsia="Amiri" w:cs="Amiri"/>
          <w:lang w:bidi="ar-SA"/>
          <w:color w:val="111111"/>
          <w:sz w:val="28"/>
          <w:szCs w:val="28"/>
          <w:rtl/>
        </w:rPr>
        <w:t xml:space="preserve">إنّما يتذكّر أُولوا الألبب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- 39 - 21 - 18</w:t>
      </w:r>
    </w:p>
    <w:p>
      <w:pPr>
        <w:pStyle w:val="BookText"/>
      </w:pPr>
      <w:r>
        <w:rPr>
          <w:rFonts w:ascii="IRNazanin" w:hAnsi="IRNazanin" w:eastAsia="IRNazanin" w:cs="IRNazanin"/>
          <w:lang w:bidi="fa-IR"/>
          <w:color w:val="111111"/>
          <w:sz w:val="28"/>
          <w:szCs w:val="28"/>
          <w:rtl/>
        </w:rPr>
        <w:t xml:space="preserve">18 - داشتن روح پندپذيرى و حق جويى ، شرط بهره جستن و تأثير پذيرفتن از سخنان به حق قرآن</w:t>
      </w:r>
    </w:p>
    <w:p>
      <w:pPr>
        <w:pStyle w:val="BookText"/>
      </w:pPr>
      <w:r>
        <w:rPr>
          <w:rFonts w:ascii="Amiri" w:hAnsi="Amiri" w:eastAsia="Amiri" w:cs="Amiri"/>
          <w:lang w:bidi="ar-SA"/>
          <w:color w:val="111111"/>
          <w:sz w:val="28"/>
          <w:szCs w:val="28"/>
          <w:rtl/>
        </w:rPr>
        <w:t xml:space="preserve">ألم تر أنّ اللّه أنزل من السماء ماء . .. إنّ فى ذلك لذكرى لأُولى الألبب</w:t>
      </w:r>
    </w:p>
    <w:p>
      <w:pPr>
        <w:pStyle w:val="Heading2"/>
      </w:pPr>
      <w:bookmarkStart w:id="514" w:name="_Toc35"/>
      <w:r>
        <w:t>34- آثار حق گرايى</w:t>
      </w:r>
      <w:bookmarkEnd w:id="51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- 6 - 79 - 8،10</w:t>
      </w:r>
    </w:p>
    <w:p>
      <w:pPr>
        <w:pStyle w:val="BookText"/>
      </w:pPr>
      <w:r>
        <w:rPr>
          <w:rFonts w:ascii="IRNazanin" w:hAnsi="IRNazanin" w:eastAsia="IRNazanin" w:cs="IRNazanin"/>
          <w:lang w:bidi="fa-IR"/>
          <w:color w:val="111111"/>
          <w:sz w:val="28"/>
          <w:szCs w:val="28"/>
          <w:rtl/>
        </w:rPr>
        <w:t xml:space="preserve">8 - اعتقاد به توحيد و روى دل و جان به خداى يگانه كردن، مقتضاى گرايش به حق و راه مستقيم است.</w:t>
      </w:r>
    </w:p>
    <w:p>
      <w:pPr>
        <w:pStyle w:val="BookText"/>
      </w:pPr>
      <w:r>
        <w:rPr>
          <w:rFonts w:ascii="Amiri" w:hAnsi="Amiri" w:eastAsia="Amiri" w:cs="Amiri"/>
          <w:lang w:bidi="ar-SA"/>
          <w:color w:val="111111"/>
          <w:sz w:val="28"/>
          <w:szCs w:val="28"/>
          <w:rtl/>
        </w:rPr>
        <w:t xml:space="preserve">وجهت وجهى للذى . .. حنيفا و ما أنا من المشركين</w:t>
      </w:r>
    </w:p>
    <w:p>
      <w:pPr>
        <w:pStyle w:val="BookText"/>
      </w:pPr>
      <w:r>
        <w:rPr>
          <w:rFonts w:ascii="IRNazanin" w:hAnsi="IRNazanin" w:eastAsia="IRNazanin" w:cs="IRNazanin"/>
          <w:lang w:bidi="fa-IR"/>
          <w:color w:val="111111"/>
          <w:sz w:val="28"/>
          <w:szCs w:val="28"/>
          <w:rtl/>
        </w:rPr>
        <w:t xml:space="preserve">راغب در معناى حنيف مى گويد: «حنف» تمايل به استقامت و دورى از گمراهى است. و چون «حنيفا» در آيه شريفه وصف براى فاعل «وجهت» است، تعليلى براى مضمون «وجهت ... » محسوب مى شود.</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14" w:name="pg6021_45349"/>
    <w:bookmarkEnd w:id="14"/>
    <w:p>
      <w:pPr>
        <w:pStyle w:val="BookText"/>
      </w:pPr>
      <w:r>
        <w:rPr>
          <w:rFonts w:ascii="IRNazanin" w:hAnsi="IRNazanin" w:eastAsia="IRNazanin" w:cs="IRNazanin"/>
          <w:lang w:bidi="fa-IR"/>
          <w:color w:val="111111"/>
          <w:sz w:val="28"/>
          <w:szCs w:val="28"/>
          <w:rtl/>
        </w:rPr>
        <w:t xml:space="preserve">10 - اعتقاد به توحيد، نتيجه حقگرايى، و شرك، گمراهى و مولود گريز از راه مستقيم است.</w:t>
      </w:r>
    </w:p>
    <w:p>
      <w:pPr>
        <w:pStyle w:val="BookText"/>
      </w:pPr>
      <w:r>
        <w:rPr>
          <w:rFonts w:ascii="Amiri" w:hAnsi="Amiri" w:eastAsia="Amiri" w:cs="Amiri"/>
          <w:lang w:bidi="ar-SA"/>
          <w:color w:val="111111"/>
          <w:sz w:val="28"/>
          <w:szCs w:val="28"/>
          <w:rtl/>
        </w:rPr>
        <w:t xml:space="preserve">وجهت وجهى . .. حنيفا و ما أنا من المشركين</w:t>
      </w:r>
    </w:p>
    <w:p>
      <w:pPr>
        <w:pStyle w:val="Heading2"/>
      </w:pPr>
      <w:bookmarkStart w:id="515" w:name="_Toc36"/>
      <w:r>
        <w:t>35- آثار حق گرايى ابراهيم(ع)</w:t>
      </w:r>
      <w:bookmarkEnd w:id="51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- 16 - 121 - 53</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- 16 - 122 - 3</w:t>
      </w:r>
    </w:p>
    <w:p>
      <w:pPr>
        <w:pStyle w:val="BookText"/>
      </w:pPr>
      <w:r>
        <w:rPr>
          <w:rFonts w:ascii="IRNazanin" w:hAnsi="IRNazanin" w:eastAsia="IRNazanin" w:cs="IRNazanin"/>
          <w:lang w:bidi="fa-IR"/>
          <w:color w:val="111111"/>
          <w:sz w:val="28"/>
          <w:szCs w:val="28"/>
          <w:rtl/>
        </w:rPr>
        <w:t xml:space="preserve">3- نقش عمده روحيه تسليم در برابر خدا ، حق گرايى ، دورى از شرك و شكرگزارى حضرت ابراهيم ( ع ) ، در برخوردارى او از نيكى ها و نعمت هاى الهى در دنيا و منزلت والا در آخرت</w:t>
      </w:r>
    </w:p>
    <w:p>
      <w:pPr>
        <w:pStyle w:val="BookText"/>
      </w:pPr>
      <w:r>
        <w:rPr>
          <w:rFonts w:ascii="Amiri" w:hAnsi="Amiri" w:eastAsia="Amiri" w:cs="Amiri"/>
          <w:lang w:bidi="ar-SA"/>
          <w:color w:val="111111"/>
          <w:sz w:val="28"/>
          <w:szCs w:val="28"/>
          <w:rtl/>
        </w:rPr>
        <w:t xml:space="preserve">إن إبرهيم كان أُمّة قانتًا لله . .. و ءاتينه فى الدنيا حسنة و إنه فى الأخرة لمن</w:t>
      </w:r>
    </w:p>
    <w:p>
      <w:pPr>
        <w:pStyle w:val="Heading2"/>
      </w:pPr>
      <w:bookmarkStart w:id="516" w:name="_Toc37"/>
      <w:r>
        <w:t>36- آثار حق ناپذيران</w:t>
      </w:r>
      <w:bookmarkEnd w:id="51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- 47 - 23 - 10</w:t>
      </w:r>
    </w:p>
    <w:p>
      <w:pPr>
        <w:pStyle w:val="BookText"/>
      </w:pPr>
      <w:r>
        <w:rPr>
          <w:rFonts w:ascii="IRNazanin" w:hAnsi="IRNazanin" w:eastAsia="IRNazanin" w:cs="IRNazanin"/>
          <w:lang w:bidi="fa-IR"/>
          <w:color w:val="111111"/>
          <w:sz w:val="28"/>
          <w:szCs w:val="28"/>
          <w:rtl/>
        </w:rPr>
        <w:t xml:space="preserve">10- انسان حق گريز ، فاقد ارزش هاى انسانى و خاصيت واقعى حيات</w:t>
      </w:r>
    </w:p>
    <w:p>
      <w:pPr>
        <w:pStyle w:val="BookText"/>
      </w:pPr>
      <w:r>
        <w:rPr>
          <w:rFonts w:ascii="Amiri" w:hAnsi="Amiri" w:eastAsia="Amiri" w:cs="Amiri"/>
          <w:lang w:bidi="ar-SA"/>
          <w:color w:val="111111"/>
          <w:sz w:val="28"/>
          <w:szCs w:val="28"/>
          <w:rtl/>
        </w:rPr>
        <w:t xml:space="preserve">أولئك الذين . .. فأصمّهم و أعمى أبصرهم</w:t>
      </w:r>
    </w:p>
    <w:p>
      <w:pPr>
        <w:pStyle w:val="BookText"/>
      </w:pPr>
      <w:r>
        <w:rPr>
          <w:rFonts w:ascii="IRNazanin" w:hAnsi="IRNazanin" w:eastAsia="IRNazanin" w:cs="IRNazanin"/>
          <w:lang w:bidi="fa-IR"/>
          <w:color w:val="111111"/>
          <w:sz w:val="28"/>
          <w:szCs w:val="28"/>
          <w:rtl/>
        </w:rPr>
        <w:t xml:space="preserve">كسانى كه در نتيجه بيماردلى مشاراليه «أولئك. ..» قرار گرفته اند به ظاهر گوش و چشم دارند اما خداوند در حقيقت اين ابزار را براى آنان زايد و بى خاصيت قلمداد كرده است زيرا بهره نجستن از امكانات، چونان محروميت از آن است.</w:t>
      </w:r>
    </w:p>
    <w:p>
      <w:pPr>
        <w:pStyle w:val="Heading2"/>
      </w:pPr>
      <w:bookmarkStart w:id="517" w:name="_Toc38"/>
      <w:r>
        <w:t>37- آثار حق ناپذيرى</w:t>
      </w:r>
      <w:bookmarkEnd w:id="51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- 5 - 82 - 15</w:t>
      </w:r>
    </w:p>
    <w:p>
      <w:pPr>
        <w:pStyle w:val="BookText"/>
      </w:pPr>
      <w:r>
        <w:rPr>
          <w:rFonts w:ascii="IRNazanin" w:hAnsi="IRNazanin" w:eastAsia="IRNazanin" w:cs="IRNazanin"/>
          <w:lang w:bidi="fa-IR"/>
          <w:color w:val="111111"/>
          <w:sz w:val="28"/>
          <w:szCs w:val="28"/>
          <w:rtl/>
        </w:rPr>
        <w:t xml:space="preserve">15 - جهل ، گردن فرازى و حق ناپذيرى ، از ريشه هاى دشمنى و مخالفت با اسلام و اهل ايمان</w:t>
      </w:r>
    </w:p>
    <w:p>
      <w:pPr>
        <w:pStyle w:val="BookText"/>
      </w:pPr>
      <w:r>
        <w:rPr>
          <w:rFonts w:ascii="Amiri" w:hAnsi="Amiri" w:eastAsia="Amiri" w:cs="Amiri"/>
          <w:lang w:bidi="ar-SA"/>
          <w:color w:val="111111"/>
          <w:sz w:val="28"/>
          <w:szCs w:val="28"/>
          <w:rtl/>
        </w:rPr>
        <w:t xml:space="preserve">اشد الناس عدوة للذين ءامنوا اليهود . .. و انهم لايستكبرون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- 6 - 7 - 5</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5 - كفر و سرسختى در برابر حق، زمينه ساز انحراف در بينش و تفسير غلط و نابجا از پديده هاست.</w:t>
      </w:r>
    </w:p>
    <w:p>
      <w:pPr>
        <w:pStyle w:val="BookText"/>
      </w:pPr>
      <w:r>
        <w:rPr>
          <w:rFonts w:ascii="Amiri" w:hAnsi="Amiri" w:eastAsia="Amiri" w:cs="Amiri"/>
          <w:lang w:bidi="ar-SA"/>
          <w:color w:val="111111"/>
          <w:sz w:val="28"/>
          <w:szCs w:val="28"/>
          <w:rtl/>
        </w:rPr>
        <w:t xml:space="preserve">و لو نزلنا . .. لقال الذين كفروا إن هذا إلا سحر مبين</w:t>
      </w:r>
    </w:p>
    <w:p>
      <w:pPr>
        <w:pStyle w:val="BookText"/>
      </w:pPr>
      <w:r>
        <w:rPr>
          <w:rFonts w:ascii="IRNazanin" w:hAnsi="IRNazanin" w:eastAsia="IRNazanin" w:cs="IRNazanin"/>
          <w:lang w:bidi="fa-IR"/>
          <w:color w:val="111111"/>
          <w:sz w:val="28"/>
          <w:szCs w:val="28"/>
          <w:rtl/>
        </w:rPr>
        <w:t xml:space="preserve">عنوان ساختن كفر در «الذين كفروا . .. » بيان تأثير كفر كافران در بينش غلط و منحرف آنان است. يعنى «كفر» موجب مى گردد كه پديده ها بر خلاف حق و واقع تفسير شوند.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- 6 - 110 - 7،8</w:t>
      </w:r>
    </w:p>
    <w:p>
      <w:pPr>
        <w:pStyle w:val="BookText"/>
      </w:pPr>
      <w:r>
        <w:rPr>
          <w:rFonts w:ascii="IRNazanin" w:hAnsi="IRNazanin" w:eastAsia="IRNazanin" w:cs="IRNazanin"/>
          <w:lang w:bidi="fa-IR"/>
          <w:color w:val="111111"/>
          <w:sz w:val="28"/>
          <w:szCs w:val="28"/>
          <w:rtl/>
        </w:rPr>
        <w:t xml:space="preserve">7 - محروميت از هدايت پذيرى، پيامد كفر و لجاجت در برابر حق است.</w:t>
      </w:r>
    </w:p>
    <w:p>
      <w:pPr>
        <w:pStyle w:val="BookText"/>
      </w:pPr>
      <w:r>
        <w:rPr>
          <w:rFonts w:ascii="Amiri" w:hAnsi="Amiri" w:eastAsia="Amiri" w:cs="Amiri"/>
          <w:lang w:bidi="ar-SA"/>
          <w:color w:val="111111"/>
          <w:sz w:val="28"/>
          <w:szCs w:val="28"/>
          <w:rtl/>
        </w:rPr>
        <w:t xml:space="preserve">و نقلب أفئدتهم و أبصرهم كما لم يؤمنوا به أول مرة</w:t>
      </w:r>
    </w:p>
    <w:p>
      <w:pPr>
        <w:pStyle w:val="BookText"/>
      </w:pPr>
      <w:r>
        <w:rPr>
          <w:rFonts w:ascii="IRNazanin" w:hAnsi="IRNazanin" w:eastAsia="IRNazanin" w:cs="IRNazanin"/>
          <w:lang w:bidi="fa-IR"/>
          <w:color w:val="111111"/>
          <w:sz w:val="28"/>
          <w:szCs w:val="28"/>
          <w:rtl/>
        </w:rPr>
        <w:t xml:space="preserve">8 - حق ناپذيرى و انكار آيات الهى، طغيان و موجب حيرت و سرگردانى است.</w:t>
      </w:r>
    </w:p>
    <w:p>
      <w:pPr>
        <w:pStyle w:val="BookText"/>
      </w:pPr>
      <w:r>
        <w:rPr>
          <w:rFonts w:ascii="Amiri" w:hAnsi="Amiri" w:eastAsia="Amiri" w:cs="Amiri"/>
          <w:lang w:bidi="ar-SA"/>
          <w:color w:val="111111"/>
          <w:sz w:val="28"/>
          <w:szCs w:val="28"/>
          <w:rtl/>
        </w:rPr>
        <w:t xml:space="preserve">كما لم يؤمنوا به أول مرة و نذرهم فى طغينهم يعمهون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- 6 - 125 - 6،12</w:t>
      </w:r>
    </w:p>
    <w:p>
      <w:pPr>
        <w:pStyle w:val="BookText"/>
      </w:pPr>
      <w:r>
        <w:rPr>
          <w:rFonts w:ascii="IRNazanin" w:hAnsi="IRNazanin" w:eastAsia="IRNazanin" w:cs="IRNazanin"/>
          <w:lang w:bidi="fa-IR"/>
          <w:color w:val="111111"/>
          <w:sz w:val="28"/>
          <w:szCs w:val="28"/>
          <w:rtl/>
        </w:rPr>
        <w:t xml:space="preserve">6 - ضيق صدر و قرار گرفتن صدر در تنگناى شديد (روحيه حق ناپذيرى) زمينه گمراهى انسان است.</w:t>
      </w:r>
    </w:p>
    <w:p>
      <w:pPr>
        <w:pStyle w:val="BookText"/>
      </w:pPr>
      <w:r>
        <w:rPr>
          <w:rFonts w:ascii="Amiri" w:hAnsi="Amiri" w:eastAsia="Amiri" w:cs="Amiri"/>
          <w:lang w:bidi="ar-SA"/>
          <w:color w:val="111111"/>
          <w:sz w:val="28"/>
          <w:szCs w:val="28"/>
          <w:rtl/>
        </w:rPr>
        <w:t xml:space="preserve">و من يرد أن يضله يجعل صدره ضيقا حرجا</w:t>
      </w:r>
    </w:p>
    <w:p>
      <w:pPr>
        <w:pStyle w:val="BookText"/>
      </w:pPr>
      <w:r>
        <w:rPr>
          <w:rFonts w:ascii="IRNazanin" w:hAnsi="IRNazanin" w:eastAsia="IRNazanin" w:cs="IRNazanin"/>
          <w:lang w:bidi="fa-IR"/>
          <w:color w:val="111111"/>
          <w:sz w:val="28"/>
          <w:szCs w:val="28"/>
          <w:rtl/>
        </w:rPr>
        <w:t xml:space="preserve">حرج به معناى تنگناى شديد است. در مجمع البيان آمده است: «الحرج أضيق الضيق».</w:t>
      </w:r>
    </w:p>
    <w:p>
      <w:pPr>
        <w:pStyle w:val="BookText"/>
      </w:pPr>
      <w:r>
        <w:rPr>
          <w:rFonts w:ascii="IRNazanin" w:hAnsi="IRNazanin" w:eastAsia="IRNazanin" w:cs="IRNazanin"/>
          <w:lang w:bidi="fa-IR"/>
          <w:color w:val="111111"/>
          <w:sz w:val="28"/>
          <w:szCs w:val="28"/>
          <w:rtl/>
        </w:rPr>
        <w:t xml:space="preserve">12 - ضيق صدر (تنگ دلى و حق ناپذيرى) نشانه تسلط پليدى بر آدمى است.</w:t>
      </w:r>
    </w:p>
    <w:p>
      <w:pPr>
        <w:pStyle w:val="BookText"/>
      </w:pPr>
      <w:r>
        <w:rPr>
          <w:rFonts w:ascii="Amiri" w:hAnsi="Amiri" w:eastAsia="Amiri" w:cs="Amiri"/>
          <w:lang w:bidi="ar-SA"/>
          <w:color w:val="111111"/>
          <w:sz w:val="28"/>
          <w:szCs w:val="28"/>
          <w:rtl/>
        </w:rPr>
        <w:t xml:space="preserve">و من يرد أن يضله . .. كذلك يجعل الله الرجس</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- 9 - 8 - 17،19</w:t>
      </w:r>
    </w:p>
    <w:p>
      <w:pPr>
        <w:pStyle w:val="BookText"/>
      </w:pPr>
      <w:r>
        <w:rPr>
          <w:rFonts w:ascii="IRNazanin" w:hAnsi="IRNazanin" w:eastAsia="IRNazanin" w:cs="IRNazanin"/>
          <w:lang w:bidi="fa-IR"/>
          <w:color w:val="111111"/>
          <w:sz w:val="28"/>
          <w:szCs w:val="28"/>
          <w:rtl/>
        </w:rPr>
        <w:t xml:space="preserve">17 - پيمان شكنى ، كردارى برخاسته از روحيه فسق و حق گريزى است .</w:t>
      </w:r>
    </w:p>
    <w:p>
      <w:pPr>
        <w:pStyle w:val="BookText"/>
      </w:pPr>
      <w:r>
        <w:rPr>
          <w:rFonts w:ascii="Amiri" w:hAnsi="Amiri" w:eastAsia="Amiri" w:cs="Amiri"/>
          <w:lang w:bidi="ar-SA"/>
          <w:color w:val="111111"/>
          <w:sz w:val="28"/>
          <w:szCs w:val="28"/>
          <w:rtl/>
        </w:rPr>
        <w:t xml:space="preserve">لايرقبوا فيكم إلّاً و لاذمة . .. و أكثرهم فسقون</w:t>
      </w:r>
    </w:p>
    <w:p>
      <w:pPr>
        <w:pStyle w:val="BookText"/>
      </w:pPr>
      <w:r>
        <w:rPr>
          <w:rFonts w:ascii="IRNazanin" w:hAnsi="IRNazanin" w:eastAsia="IRNazanin" w:cs="IRNazanin"/>
          <w:lang w:bidi="fa-IR"/>
          <w:color w:val="111111"/>
          <w:sz w:val="28"/>
          <w:szCs w:val="28"/>
          <w:rtl/>
        </w:rPr>
        <w:t xml:space="preserve">19 - عدم رعايت حقوق خويشاوندى ، برخاسته از روحيه فسق و حق گريزى است .</w:t>
      </w:r>
    </w:p>
    <w:p>
      <w:pPr>
        <w:pStyle w:val="BookText"/>
      </w:pPr>
      <w:r>
        <w:rPr>
          <w:rFonts w:ascii="Amiri" w:hAnsi="Amiri" w:eastAsia="Amiri" w:cs="Amiri"/>
          <w:lang w:bidi="ar-SA"/>
          <w:color w:val="111111"/>
          <w:sz w:val="28"/>
          <w:szCs w:val="28"/>
          <w:rtl/>
        </w:rPr>
        <w:t xml:space="preserve">لايرقبوا فيكم إلّاً . .. و أكثرهم فسقون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- 9 - 70 - 21</w:t>
      </w:r>
    </w:p>
    <w:p>
      <w:pPr>
        <w:pStyle w:val="BookText"/>
      </w:pPr>
      <w:r>
        <w:rPr>
          <w:rFonts w:ascii="IRNazanin" w:hAnsi="IRNazanin" w:eastAsia="IRNazanin" w:cs="IRNazanin"/>
          <w:lang w:bidi="fa-IR"/>
          <w:color w:val="111111"/>
          <w:sz w:val="28"/>
          <w:szCs w:val="28"/>
          <w:rtl/>
        </w:rPr>
        <w:t xml:space="preserve">21 - نزول عذاب بر امت هاى كافر پيشين ، پس از اصرار و مداومت آنان بر ظلم و حق ناپذيرى</w:t>
      </w:r>
    </w:p>
    <w:p>
      <w:pPr>
        <w:pStyle w:val="BookText"/>
      </w:pPr>
      <w:r>
        <w:rPr>
          <w:rFonts w:ascii="Amiri" w:hAnsi="Amiri" w:eastAsia="Amiri" w:cs="Amiri"/>
          <w:lang w:bidi="ar-SA"/>
          <w:color w:val="111111"/>
          <w:sz w:val="28"/>
          <w:szCs w:val="28"/>
          <w:rtl/>
        </w:rPr>
        <w:t xml:space="preserve">و لكن كانوا أنفسهم يظلمون</w:t>
      </w:r>
    </w:p>
    <w:p>
      <w:pPr>
        <w:pStyle w:val="BookText"/>
      </w:pPr>
      <w:r>
        <w:rPr>
          <w:rFonts w:ascii="Amiri" w:hAnsi="Amiri" w:eastAsia="Amiri" w:cs="Amiri"/>
          <w:lang w:bidi="ar-SA"/>
          <w:color w:val="111111"/>
          <w:sz w:val="28"/>
          <w:szCs w:val="28"/>
          <w:rtl/>
        </w:rPr>
        <w:t xml:space="preserve">فعل «كانوا» به همراه «يظلمون» افاده استمرار مى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- 12 - 103 - 3</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 ايمان نياوردن اكثر مردم ، ريشه در حق ناپذيرى آنان دارد ، نه قصورى از جانب پيامبر (صلی الله علیه و آله) در تبليغ و نه ناتمام بودن برهان بر حقانيّت قرآن</w:t>
      </w:r>
    </w:p>
    <w:p>
      <w:pPr>
        <w:pStyle w:val="BookText"/>
      </w:pPr>
      <w:r>
        <w:rPr>
          <w:rFonts w:ascii="Amiri" w:hAnsi="Amiri" w:eastAsia="Amiri" w:cs="Amiri"/>
          <w:lang w:bidi="ar-SA"/>
          <w:color w:val="111111"/>
          <w:sz w:val="28"/>
          <w:szCs w:val="28"/>
          <w:rtl/>
        </w:rPr>
        <w:t xml:space="preserve">ذلك من أنباء الغيب . .. و ما أكثر الناس و لو حرصت بمؤمنين</w:t>
      </w:r>
    </w:p>
    <w:p>
      <w:pPr>
        <w:pStyle w:val="BookText"/>
      </w:pPr>
      <w:r>
        <w:rPr>
          <w:rFonts w:ascii="IRNazanin" w:hAnsi="IRNazanin" w:eastAsia="IRNazanin" w:cs="IRNazanin"/>
          <w:lang w:bidi="fa-IR"/>
          <w:color w:val="111111"/>
          <w:sz w:val="28"/>
          <w:szCs w:val="28"/>
          <w:rtl/>
        </w:rPr>
        <w:t xml:space="preserve">آيه قبل بيان داشت كه حقانيّت قرآن و الهى بودن آن امرى روشن است و جمله «و لو حرصت» مى رساند كه پيامبر(صلی الله علیه و آله) در ابلاغ دين تلاشى پى گير داشت. اين دو حقيقت بيانگر آن است كه حجت بر مردم تمام است و ايمان نياوردن آنان، نشانه حق ناپذيرى ايشان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- 16 - 104 - 1</w:t>
      </w:r>
    </w:p>
    <w:p>
      <w:pPr>
        <w:pStyle w:val="BookText"/>
      </w:pPr>
      <w:r>
        <w:rPr>
          <w:rFonts w:ascii="IRNazanin" w:hAnsi="IRNazanin" w:eastAsia="IRNazanin" w:cs="IRNazanin"/>
          <w:lang w:bidi="fa-IR"/>
          <w:color w:val="111111"/>
          <w:sz w:val="28"/>
          <w:szCs w:val="28"/>
          <w:rtl/>
        </w:rPr>
        <w:t xml:space="preserve">1- كسانى كه بر كفر اصرار ورزيده و از سر لجاجت حق را نمى پذيرند ، محروم از هدايت الهى اند .</w:t>
      </w:r>
    </w:p>
    <w:p>
      <w:pPr>
        <w:pStyle w:val="BookText"/>
      </w:pPr>
      <w:r>
        <w:rPr>
          <w:rFonts w:ascii="Amiri" w:hAnsi="Amiri" w:eastAsia="Amiri" w:cs="Amiri"/>
          <w:lang w:bidi="ar-SA"/>
          <w:color w:val="111111"/>
          <w:sz w:val="28"/>
          <w:szCs w:val="28"/>
          <w:rtl/>
        </w:rPr>
        <w:t xml:space="preserve">إن الذين لايؤمنون بأيت الله لايهديهم الله</w:t>
      </w:r>
    </w:p>
    <w:p>
      <w:pPr>
        <w:pStyle w:val="BookText"/>
      </w:pPr>
      <w:r>
        <w:rPr>
          <w:rFonts w:ascii="IRNazanin" w:hAnsi="IRNazanin" w:eastAsia="IRNazanin" w:cs="IRNazanin"/>
          <w:lang w:bidi="fa-IR"/>
          <w:color w:val="111111"/>
          <w:sz w:val="28"/>
          <w:szCs w:val="28"/>
          <w:rtl/>
        </w:rPr>
        <w:t xml:space="preserve">فعل مضارع «لايؤمنون» دلالت بر استمرار دارد و با توجه به اينكه قرآن به زبان روشن و فصيح نازل گرديده است، ولى در عين حال كافران به آن ايمان نياورده اند، مى تواند لجاجت و روح حق ناپذيرى آنان را برساند.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- 17 - 41 - 6</w:t>
      </w:r>
    </w:p>
    <w:p>
      <w:pPr>
        <w:pStyle w:val="BookText"/>
      </w:pPr>
      <w:r>
        <w:rPr>
          <w:rFonts w:ascii="IRNazanin" w:hAnsi="IRNazanin" w:eastAsia="IRNazanin" w:cs="IRNazanin"/>
          <w:lang w:bidi="fa-IR"/>
          <w:color w:val="111111"/>
          <w:sz w:val="28"/>
          <w:szCs w:val="28"/>
          <w:rtl/>
        </w:rPr>
        <w:t xml:space="preserve">6- لجاجت و حق ناپذيرى ، باعث برداشت و تفسير غلط از روشن ترين دلايل حق و گريز و اجتناب از آنهاست .</w:t>
      </w:r>
    </w:p>
    <w:p>
      <w:pPr>
        <w:pStyle w:val="BookText"/>
      </w:pPr>
      <w:r>
        <w:rPr>
          <w:rFonts w:ascii="Amiri" w:hAnsi="Amiri" w:eastAsia="Amiri" w:cs="Amiri"/>
          <w:lang w:bidi="ar-SA"/>
          <w:color w:val="111111"/>
          <w:sz w:val="28"/>
          <w:szCs w:val="28"/>
          <w:rtl/>
        </w:rPr>
        <w:t xml:space="preserve">و لقد صرّفنا فى هذا القرءان ليذّكّروا و ما يزيدهم إلاّ نفورًا</w:t>
      </w:r>
    </w:p>
    <w:p>
      <w:pPr>
        <w:pStyle w:val="BookText"/>
      </w:pPr>
      <w:r>
        <w:rPr>
          <w:rFonts w:ascii="IRNazanin" w:hAnsi="IRNazanin" w:eastAsia="IRNazanin" w:cs="IRNazanin"/>
          <w:lang w:bidi="fa-IR"/>
          <w:color w:val="111111"/>
          <w:sz w:val="28"/>
          <w:szCs w:val="28"/>
          <w:rtl/>
        </w:rPr>
        <w:t xml:space="preserve">سخن حق، به خودى خود چيزى نيست كه نفرت آفرين باشد. با توجه به اين نكته، تنفر مشركان از آيات روشن قرآن، عاملى جز موضع گيرى پيشين و لجاجت آنها نخواهد داشت.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- 17 - 46 - 1،3</w:t>
      </w:r>
    </w:p>
    <w:p>
      <w:pPr>
        <w:pStyle w:val="BookText"/>
      </w:pPr>
      <w:r>
        <w:rPr>
          <w:rFonts w:ascii="IRNazanin" w:hAnsi="IRNazanin" w:eastAsia="IRNazanin" w:cs="IRNazanin"/>
          <w:lang w:bidi="fa-IR"/>
          <w:color w:val="111111"/>
          <w:sz w:val="28"/>
          <w:szCs w:val="28"/>
          <w:rtl/>
        </w:rPr>
        <w:t xml:space="preserve">1- كسانى كه از موضع حق ناپذيرى ، به آخرت ايمان نمى آورند ، خداوند بر قلبهايشان پوششى قرار مى دهد كه قادر به فهم قرآن نباشند .</w:t>
      </w:r>
    </w:p>
    <w:p>
      <w:pPr>
        <w:pStyle w:val="BookText"/>
      </w:pPr>
      <w:r>
        <w:rPr>
          <w:rFonts w:ascii="Amiri" w:hAnsi="Amiri" w:eastAsia="Amiri" w:cs="Amiri"/>
          <w:lang w:bidi="ar-SA"/>
          <w:color w:val="111111"/>
          <w:sz w:val="28"/>
          <w:szCs w:val="28"/>
          <w:rtl/>
        </w:rPr>
        <w:t xml:space="preserve">الذين لايؤمنون بالأخرة . .. و جعلنا على قلوبهم أكنّة أن يفقهوه</w:t>
      </w:r>
    </w:p>
    <w:p>
      <w:pPr>
        <w:pStyle w:val="BookText"/>
      </w:pPr>
      <w:r>
        <w:rPr>
          <w:rFonts w:ascii="IRNazanin" w:hAnsi="IRNazanin" w:eastAsia="IRNazanin" w:cs="IRNazanin"/>
          <w:lang w:bidi="fa-IR"/>
          <w:color w:val="111111"/>
          <w:sz w:val="28"/>
          <w:szCs w:val="28"/>
          <w:rtl/>
        </w:rPr>
        <w:t xml:space="preserve">3- محروميت از درك صحيح حقايق قرآن ، پيامد حق ناپذيرى و كفرپيشگى كافران</w:t>
      </w:r>
    </w:p>
    <w:p>
      <w:pPr>
        <w:pStyle w:val="BookText"/>
      </w:pPr>
      <w:r>
        <w:rPr>
          <w:rFonts w:ascii="Amiri" w:hAnsi="Amiri" w:eastAsia="Amiri" w:cs="Amiri"/>
          <w:lang w:bidi="ar-SA"/>
          <w:color w:val="111111"/>
          <w:sz w:val="28"/>
          <w:szCs w:val="28"/>
          <w:rtl/>
        </w:rPr>
        <w:t xml:space="preserve">الذين لايؤمنون بالأخرة . .. و جعلنا على قلوبهم أكنّة أن يفقهوه و فى ءاذانهم وقرً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- 17 - 89 - 7</w:t>
      </w:r>
    </w:p>
    <w:p>
      <w:pPr>
        <w:pStyle w:val="BookText"/>
      </w:pPr>
      <w:r>
        <w:rPr>
          <w:rFonts w:ascii="IRNazanin" w:hAnsi="IRNazanin" w:eastAsia="IRNazanin" w:cs="IRNazanin"/>
          <w:lang w:bidi="fa-IR"/>
          <w:color w:val="111111"/>
          <w:sz w:val="28"/>
          <w:szCs w:val="28"/>
          <w:rtl/>
        </w:rPr>
        <w:t xml:space="preserve">7- روى گردانى از قرآن ، به خاطر قابل فهم نبودن قرآن و يا محتواى آن نيست ; بلكه به دليل حق گريزى است .</w:t>
      </w:r>
    </w:p>
    <w:p>
      <w:pPr>
        <w:pStyle w:val="BookText"/>
      </w:pPr>
      <w:r>
        <w:rPr>
          <w:rFonts w:ascii="Amiri" w:hAnsi="Amiri" w:eastAsia="Amiri" w:cs="Amiri"/>
          <w:lang w:bidi="ar-SA"/>
          <w:color w:val="111111"/>
          <w:sz w:val="28"/>
          <w:szCs w:val="28"/>
          <w:rtl/>
        </w:rPr>
        <w:t xml:space="preserve">و لقد صرّفنا للناس فى هذا القرءان من كلّ مثل فأبى أكثر الناس إلاّ كفورًا</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10 - كهف - 18 - 101 - 4</w:t>
      </w:r>
    </w:p>
    <w:p>
      <w:pPr>
        <w:pStyle w:val="BookText"/>
      </w:pPr>
      <w:r>
        <w:rPr>
          <w:rFonts w:ascii="IRNazanin" w:hAnsi="IRNazanin" w:eastAsia="IRNazanin" w:cs="IRNazanin"/>
          <w:lang w:bidi="fa-IR"/>
          <w:color w:val="111111"/>
          <w:sz w:val="28"/>
          <w:szCs w:val="28"/>
          <w:rtl/>
        </w:rPr>
        <w:t xml:space="preserve">4- كفر و حق ناپذيرى ، عامل عجز انسان از گوش فرا دادن به آيات الهى است .</w:t>
      </w:r>
    </w:p>
    <w:p>
      <w:pPr>
        <w:pStyle w:val="BookText"/>
      </w:pPr>
      <w:r>
        <w:rPr>
          <w:rFonts w:ascii="Amiri" w:hAnsi="Amiri" w:eastAsia="Amiri" w:cs="Amiri"/>
          <w:lang w:bidi="ar-SA"/>
          <w:color w:val="111111"/>
          <w:sz w:val="28"/>
          <w:szCs w:val="28"/>
          <w:rtl/>
        </w:rPr>
        <w:t xml:space="preserve">عن ذكرى و كانوا لايستطيعون سمعًا</w:t>
      </w:r>
    </w:p>
    <w:p>
      <w:pPr>
        <w:pStyle w:val="BookText"/>
      </w:pPr>
      <w:r>
        <w:rPr>
          <w:rFonts w:ascii="IRNazanin" w:hAnsi="IRNazanin" w:eastAsia="IRNazanin" w:cs="IRNazanin"/>
          <w:lang w:bidi="fa-IR"/>
          <w:color w:val="111111"/>
          <w:sz w:val="28"/>
          <w:szCs w:val="28"/>
          <w:rtl/>
        </w:rPr>
        <w:t xml:space="preserve">مفاد «كانوا لايستطيعون. ..» ماضى استمرارى است; يعنى، كافران، پيوسته ناتوان از شنوايى بوده اند. روشن است كه نفى شنوايى، به معناى حسّى آن مراد نيست، بلكه بيانِ اين است كه حال كافران در برابر استماع تذكرات، همانند حال كسى است كه هيچ گاه قدرت شنوايى نداشته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- 21 - 45 - 8</w:t>
      </w:r>
    </w:p>
    <w:p>
      <w:pPr>
        <w:pStyle w:val="BookText"/>
      </w:pPr>
      <w:r>
        <w:rPr>
          <w:rFonts w:ascii="IRNazanin" w:hAnsi="IRNazanin" w:eastAsia="IRNazanin" w:cs="IRNazanin"/>
          <w:lang w:bidi="fa-IR"/>
          <w:color w:val="111111"/>
          <w:sz w:val="28"/>
          <w:szCs w:val="28"/>
          <w:rtl/>
        </w:rPr>
        <w:t xml:space="preserve">8- تأثير نكردن انذار هاى پيامبر (صلی الله علیه و آله) در برخى از مردم ، برخاسته از حرف ناشنوايى آنان بود ; نه ناشى از ضعف در منطق وحى و بيان آن حضرت .</w:t>
      </w:r>
    </w:p>
    <w:p>
      <w:pPr>
        <w:pStyle w:val="BookText"/>
      </w:pPr>
      <w:r>
        <w:rPr>
          <w:rFonts w:ascii="Amiri" w:hAnsi="Amiri" w:eastAsia="Amiri" w:cs="Amiri"/>
          <w:lang w:bidi="ar-SA"/>
          <w:color w:val="111111"/>
          <w:sz w:val="28"/>
          <w:szCs w:val="28"/>
          <w:rtl/>
        </w:rPr>
        <w:t xml:space="preserve">قل إنّما أُنذركم بالوحى و لايسمع الصمّ الدعاء إذا ماينذرون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- 21 - 97 - 12</w:t>
      </w:r>
    </w:p>
    <w:p>
      <w:pPr>
        <w:pStyle w:val="BookText"/>
      </w:pPr>
      <w:r>
        <w:rPr>
          <w:rFonts w:ascii="IRNazanin" w:hAnsi="IRNazanin" w:eastAsia="IRNazanin" w:cs="IRNazanin"/>
          <w:lang w:bidi="fa-IR"/>
          <w:color w:val="111111"/>
          <w:sz w:val="28"/>
          <w:szCs w:val="28"/>
          <w:rtl/>
        </w:rPr>
        <w:t xml:space="preserve">12- كفر و سرپيچى از عبوديت حق ، مصداق بارز ظلم است .</w:t>
      </w:r>
    </w:p>
    <w:p>
      <w:pPr>
        <w:pStyle w:val="BookText"/>
      </w:pPr>
      <w:r>
        <w:rPr>
          <w:rFonts w:ascii="Amiri" w:hAnsi="Amiri" w:eastAsia="Amiri" w:cs="Amiri"/>
          <w:lang w:bidi="ar-SA"/>
          <w:color w:val="111111"/>
          <w:sz w:val="28"/>
          <w:szCs w:val="28"/>
          <w:rtl/>
        </w:rPr>
        <w:t xml:space="preserve">أبصر الذين كفروا . .. بل كنّا ظلمين</w:t>
      </w:r>
    </w:p>
    <w:p>
      <w:pPr>
        <w:pStyle w:val="BookText"/>
      </w:pPr>
      <w:r>
        <w:rPr>
          <w:rFonts w:ascii="IRNazanin" w:hAnsi="IRNazanin" w:eastAsia="IRNazanin" w:cs="IRNazanin"/>
          <w:lang w:bidi="fa-IR"/>
          <w:color w:val="111111"/>
          <w:sz w:val="28"/>
          <w:szCs w:val="28"/>
          <w:rtl/>
        </w:rPr>
        <w:t xml:space="preserve">توصيف كردن كافران به ظالم بودن خود به جاى كافر بودن، بيانگر يكى بودن اين دو وصف است و هر كافرى در حقيقت ظالم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- 23 - 54 - 3</w:t>
      </w:r>
    </w:p>
    <w:p>
      <w:pPr>
        <w:pStyle w:val="BookText"/>
      </w:pPr>
      <w:r>
        <w:rPr>
          <w:rFonts w:ascii="IRNazanin" w:hAnsi="IRNazanin" w:eastAsia="IRNazanin" w:cs="IRNazanin"/>
          <w:lang w:bidi="fa-IR"/>
          <w:color w:val="111111"/>
          <w:sz w:val="28"/>
          <w:szCs w:val="28"/>
          <w:rtl/>
        </w:rPr>
        <w:t xml:space="preserve">3 - حق ناپذيرى ، تعصب و جمود بر فرقه گرايى ، گردابى است هلاكت بار .</w:t>
      </w:r>
    </w:p>
    <w:p>
      <w:pPr>
        <w:pStyle w:val="BookText"/>
      </w:pPr>
      <w:r>
        <w:rPr>
          <w:rFonts w:ascii="Amiri" w:hAnsi="Amiri" w:eastAsia="Amiri" w:cs="Amiri"/>
          <w:lang w:bidi="ar-SA"/>
          <w:color w:val="111111"/>
          <w:sz w:val="28"/>
          <w:szCs w:val="28"/>
          <w:rtl/>
        </w:rPr>
        <w:t xml:space="preserve">فتقطّعوا أمرهم بينهم . .. فذرهم فى غمرتهم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- 26 - 97 - 3</w:t>
      </w:r>
    </w:p>
    <w:p>
      <w:pPr>
        <w:pStyle w:val="BookText"/>
      </w:pPr>
      <w:r>
        <w:rPr>
          <w:rFonts w:ascii="IRNazanin" w:hAnsi="IRNazanin" w:eastAsia="IRNazanin" w:cs="IRNazanin"/>
          <w:lang w:bidi="fa-IR"/>
          <w:color w:val="111111"/>
          <w:sz w:val="28"/>
          <w:szCs w:val="28"/>
          <w:rtl/>
        </w:rPr>
        <w:t xml:space="preserve">3 - عوامل انحراف و حق ناپذيرى ، سبب مخفى بودن روشن ترين حقايق ( يگانگى خدا ) بر گمراهان در دنيا</w:t>
      </w:r>
    </w:p>
    <w:p>
      <w:pPr>
        <w:pStyle w:val="BookText"/>
      </w:pPr>
      <w:r>
        <w:rPr>
          <w:rFonts w:ascii="Amiri" w:hAnsi="Amiri" w:eastAsia="Amiri" w:cs="Amiri"/>
          <w:lang w:bidi="ar-SA"/>
          <w:color w:val="111111"/>
          <w:sz w:val="28"/>
          <w:szCs w:val="28"/>
          <w:rtl/>
        </w:rPr>
        <w:t xml:space="preserve">تاللّه إن كنّا لفى ضلل مبين</w:t>
      </w:r>
    </w:p>
    <w:p>
      <w:pPr>
        <w:pStyle w:val="BookText"/>
      </w:pPr>
      <w:r>
        <w:rPr>
          <w:rFonts w:ascii="IRNazanin" w:hAnsi="IRNazanin" w:eastAsia="IRNazanin" w:cs="IRNazanin"/>
          <w:lang w:bidi="fa-IR"/>
          <w:color w:val="111111"/>
          <w:sz w:val="28"/>
          <w:szCs w:val="28"/>
          <w:rtl/>
        </w:rPr>
        <w:t xml:space="preserve">با اين كه پوچى شرك و يگانگى خدا، امرى روشن است; مشركان، تنها پس از گرفتار شدن به آتش دوزخ، وضوح آن را درمى يابند.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- 26 - 157 - 7</w:t>
      </w:r>
    </w:p>
    <w:p>
      <w:pPr>
        <w:pStyle w:val="BookText"/>
      </w:pPr>
      <w:r>
        <w:rPr>
          <w:rFonts w:ascii="IRNazanin" w:hAnsi="IRNazanin" w:eastAsia="IRNazanin" w:cs="IRNazanin"/>
          <w:lang w:bidi="fa-IR"/>
          <w:color w:val="111111"/>
          <w:sz w:val="28"/>
          <w:szCs w:val="28"/>
          <w:rtl/>
        </w:rPr>
        <w:t xml:space="preserve">7 - روحيه عناد و حق ناپذيرى ، مانع از درك صحيح حقايق و تصميم گيرى به موقع</w:t>
      </w:r>
    </w:p>
    <w:p>
      <w:pPr>
        <w:pStyle w:val="BookText"/>
      </w:pPr>
      <w:r>
        <w:rPr>
          <w:rFonts w:ascii="Amiri" w:hAnsi="Amiri" w:eastAsia="Amiri" w:cs="Amiri"/>
          <w:lang w:bidi="ar-SA"/>
          <w:color w:val="111111"/>
          <w:sz w:val="28"/>
          <w:szCs w:val="28"/>
          <w:rtl/>
        </w:rPr>
        <w:t xml:space="preserve">فعقروها فأصبحوا ندمين</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ثموديان تا قبل از كشتن ناقه، به امكان نزول عذاب نينديشيدند; چرا كه كفر و عنادشان مانع از درك اين حقيقت بود; ولى به مجرد كشتن ناقه و مشاهده نشانه هاى عذاب، آثار پشيمانى آنان را فرا گرفت.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- 27 - 80 - 3</w:t>
      </w:r>
    </w:p>
    <w:p>
      <w:pPr>
        <w:pStyle w:val="BookText"/>
      </w:pPr>
      <w:r>
        <w:rPr>
          <w:rFonts w:ascii="IRNazanin" w:hAnsi="IRNazanin" w:eastAsia="IRNazanin" w:cs="IRNazanin"/>
          <w:lang w:bidi="fa-IR"/>
          <w:color w:val="111111"/>
          <w:sz w:val="28"/>
          <w:szCs w:val="28"/>
          <w:rtl/>
        </w:rPr>
        <w:t xml:space="preserve">3 - لزوم وانهادن امر كافران به خدا ، پس از احراز تأثيرناپذيرى آنان در قبال حق</w:t>
      </w:r>
    </w:p>
    <w:p>
      <w:pPr>
        <w:pStyle w:val="BookText"/>
      </w:pPr>
      <w:r>
        <w:rPr>
          <w:rFonts w:ascii="Amiri" w:hAnsi="Amiri" w:eastAsia="Amiri" w:cs="Amiri"/>
          <w:lang w:bidi="ar-SA"/>
          <w:color w:val="111111"/>
          <w:sz w:val="28"/>
          <w:szCs w:val="28"/>
          <w:rtl/>
        </w:rPr>
        <w:t xml:space="preserve">فتوكّل على اللّه إنّك على الحقّ المبين . إنّك لاتسمع الموتى ... إذا ولّوا مدبرين</w:t>
      </w:r>
    </w:p>
    <w:p>
      <w:pPr>
        <w:pStyle w:val="BookText"/>
      </w:pPr>
      <w:r>
        <w:rPr>
          <w:rFonts w:ascii="IRNazanin" w:hAnsi="IRNazanin" w:eastAsia="IRNazanin" w:cs="IRNazanin"/>
          <w:lang w:bidi="fa-IR"/>
          <w:color w:val="111111"/>
          <w:sz w:val="28"/>
          <w:szCs w:val="28"/>
          <w:rtl/>
        </w:rPr>
        <w:t xml:space="preserve">آيه ياد شده، داراى اين پيام است كه: چون آنها مرده اند و سخن در مرده بى تأثير است; پس بيش از اين تلاش مكن و نگران مباش و كار خود را با ايشان به خدا واگذار.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- 27 - 86 - 11</w:t>
      </w:r>
    </w:p>
    <w:p>
      <w:pPr>
        <w:pStyle w:val="BookText"/>
      </w:pPr>
      <w:r>
        <w:rPr>
          <w:rFonts w:ascii="IRNazanin" w:hAnsi="IRNazanin" w:eastAsia="IRNazanin" w:cs="IRNazanin"/>
          <w:lang w:bidi="fa-IR"/>
          <w:color w:val="111111"/>
          <w:sz w:val="28"/>
          <w:szCs w:val="28"/>
          <w:rtl/>
        </w:rPr>
        <w:t xml:space="preserve">11 - روحيه لجاج و حق ناپذيرى ، مانع بهرهورى انسان از آيات الهى</w:t>
      </w:r>
    </w:p>
    <w:p>
      <w:pPr>
        <w:pStyle w:val="BookText"/>
      </w:pPr>
      <w:r>
        <w:rPr>
          <w:rFonts w:ascii="Amiri" w:hAnsi="Amiri" w:eastAsia="Amiri" w:cs="Amiri"/>
          <w:lang w:bidi="ar-SA"/>
          <w:color w:val="111111"/>
          <w:sz w:val="28"/>
          <w:szCs w:val="28"/>
          <w:rtl/>
        </w:rPr>
        <w:t xml:space="preserve">إنّ فى ذلك لأيت لقوم يؤمنون</w:t>
      </w:r>
    </w:p>
    <w:p>
      <w:pPr>
        <w:pStyle w:val="BookText"/>
      </w:pPr>
      <w:r>
        <w:rPr>
          <w:rFonts w:ascii="IRNazanin" w:hAnsi="IRNazanin" w:eastAsia="IRNazanin" w:cs="IRNazanin"/>
          <w:lang w:bidi="fa-IR"/>
          <w:color w:val="111111"/>
          <w:sz w:val="28"/>
          <w:szCs w:val="28"/>
          <w:rtl/>
        </w:rPr>
        <w:t xml:space="preserve">قيد «لقوم يؤمنون» نشانگر آن است كه كسانى كه مصمم بر عدم پذيرش حق اند، از آيات روشن و غيرقابل انكار و گسترده الهى در نظام آفرينش، كمترين بهره را نخواهند برد.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- 30 - 52 - 7،10</w:t>
      </w:r>
    </w:p>
    <w:p>
      <w:pPr>
        <w:pStyle w:val="BookText"/>
      </w:pPr>
      <w:r>
        <w:rPr>
          <w:rFonts w:ascii="IRNazanin" w:hAnsi="IRNazanin" w:eastAsia="IRNazanin" w:cs="IRNazanin"/>
          <w:lang w:bidi="fa-IR"/>
          <w:color w:val="111111"/>
          <w:sz w:val="28"/>
          <w:szCs w:val="28"/>
          <w:rtl/>
        </w:rPr>
        <w:t xml:space="preserve">7 - عناد و حق گريزى موجب محروميّت انسان از هدايت الهى است .</w:t>
      </w:r>
    </w:p>
    <w:p>
      <w:pPr>
        <w:pStyle w:val="BookText"/>
      </w:pPr>
      <w:r>
        <w:rPr>
          <w:rFonts w:ascii="Amiri" w:hAnsi="Amiri" w:eastAsia="Amiri" w:cs="Amiri"/>
          <w:lang w:bidi="ar-SA"/>
          <w:color w:val="111111"/>
          <w:sz w:val="28"/>
          <w:szCs w:val="28"/>
          <w:rtl/>
        </w:rPr>
        <w:t xml:space="preserve">فإنّك لاتسمع الموتى . .. إذا ولّوا مدبرين</w:t>
      </w:r>
    </w:p>
    <w:p>
      <w:pPr>
        <w:pStyle w:val="BookText"/>
      </w:pPr>
      <w:r>
        <w:rPr>
          <w:rFonts w:ascii="IRNazanin" w:hAnsi="IRNazanin" w:eastAsia="IRNazanin" w:cs="IRNazanin"/>
          <w:lang w:bidi="fa-IR"/>
          <w:color w:val="111111"/>
          <w:sz w:val="28"/>
          <w:szCs w:val="28"/>
          <w:rtl/>
        </w:rPr>
        <w:t xml:space="preserve">10 - هدايت نشدن برخى انسان ها ، معلول هدايت ناپذيرى خود آنان است و نه نارسايى مفاهيم دينى و يا نارسايى تبليغى .</w:t>
      </w:r>
    </w:p>
    <w:p>
      <w:pPr>
        <w:pStyle w:val="BookText"/>
      </w:pPr>
      <w:r>
        <w:rPr>
          <w:rFonts w:ascii="Amiri" w:hAnsi="Amiri" w:eastAsia="Amiri" w:cs="Amiri"/>
          <w:lang w:bidi="ar-SA"/>
          <w:color w:val="111111"/>
          <w:sz w:val="28"/>
          <w:szCs w:val="28"/>
          <w:rtl/>
        </w:rPr>
        <w:t xml:space="preserve">فإنّك لاتسمع الموتى . .. إذا ولّوا مدبرين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سجده - 32 - 15 - 5</w:t>
      </w:r>
    </w:p>
    <w:p>
      <w:pPr>
        <w:pStyle w:val="BookText"/>
      </w:pPr>
      <w:r>
        <w:rPr>
          <w:rFonts w:ascii="IRNazanin" w:hAnsi="IRNazanin" w:eastAsia="IRNazanin" w:cs="IRNazanin"/>
          <w:lang w:bidi="fa-IR"/>
          <w:color w:val="111111"/>
          <w:sz w:val="28"/>
          <w:szCs w:val="28"/>
          <w:rtl/>
        </w:rPr>
        <w:t xml:space="preserve">5 - تعلّق نگرفتن هدايت خدا به گروهى از انسان ها ، ناشى از روحيه حق ناپذير آنها است .</w:t>
      </w:r>
    </w:p>
    <w:p>
      <w:pPr>
        <w:pStyle w:val="BookText"/>
      </w:pPr>
      <w:r>
        <w:rPr>
          <w:rFonts w:ascii="Amiri" w:hAnsi="Amiri" w:eastAsia="Amiri" w:cs="Amiri"/>
          <w:lang w:bidi="ar-SA"/>
          <w:color w:val="111111"/>
          <w:sz w:val="28"/>
          <w:szCs w:val="28"/>
          <w:rtl/>
        </w:rPr>
        <w:t xml:space="preserve">و لو شئنا لأتينا كلّ نفس هديها . .. إنّما يؤمن بأيتنا الذين إذا ذكّروا بها خرّو</w:t>
      </w:r>
    </w:p>
    <w:p>
      <w:pPr>
        <w:pStyle w:val="BookText"/>
      </w:pPr>
      <w:r>
        <w:rPr>
          <w:rFonts w:ascii="Amiri" w:hAnsi="Amiri" w:eastAsia="Amiri" w:cs="Amiri"/>
          <w:lang w:bidi="ar-SA"/>
          <w:color w:val="111111"/>
          <w:sz w:val="28"/>
          <w:szCs w:val="28"/>
          <w:rtl/>
        </w:rPr>
        <w:t xml:space="preserve">احتمال دارد كه اين آيه درصدد تبيين آيه «و لو شئنا. ..» باشد; يعنى، فلسفه عدم شمول هدايت خداوند به همه انسان ها در اين جا بيان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- 34 - 45 - 2</w:t>
      </w:r>
    </w:p>
    <w:p>
      <w:pPr>
        <w:pStyle w:val="BookText"/>
      </w:pPr>
      <w:r>
        <w:rPr>
          <w:rFonts w:ascii="IRNazanin" w:hAnsi="IRNazanin" w:eastAsia="IRNazanin" w:cs="IRNazanin"/>
          <w:lang w:bidi="fa-IR"/>
          <w:color w:val="111111"/>
          <w:sz w:val="28"/>
          <w:szCs w:val="28"/>
          <w:rtl/>
        </w:rPr>
        <w:t xml:space="preserve">2 - تكذيب پيامبران از سوى ملت هاى گذشته ، ناشى از روحيه حق ناپذيرى آنان بوده است .</w:t>
      </w:r>
    </w:p>
    <w:p>
      <w:pPr>
        <w:pStyle w:val="BookText"/>
      </w:pPr>
      <w:r>
        <w:rPr>
          <w:rFonts w:ascii="Amiri" w:hAnsi="Amiri" w:eastAsia="Amiri" w:cs="Amiri"/>
          <w:lang w:bidi="ar-SA"/>
          <w:color w:val="111111"/>
          <w:sz w:val="28"/>
          <w:szCs w:val="28"/>
          <w:rtl/>
        </w:rPr>
        <w:t xml:space="preserve">و كذّب الذين من قبلهم . .. فكذّبوا رسلى</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تكرار ماده «كذب» (كذّب و كذّبوا) ممكن است به خاطر اين باشد كه «كذّب» براى تكثير و «كذّبوا» براى تعديه است. بنابراين استفاده مى شود كه آنان تكذيب پيامبران را دنبال كردند و همواره در پى آن بودند، تا حدى كه جزء اخلاقياتشان شد و از آن پس، براساس اين خصلت، هر پيامبرى را انكار مى كردند.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- 36 - 8 - 3</w:t>
      </w:r>
    </w:p>
    <w:p>
      <w:pPr>
        <w:pStyle w:val="BookText"/>
      </w:pPr>
      <w:r>
        <w:rPr>
          <w:rFonts w:ascii="IRNazanin" w:hAnsi="IRNazanin" w:eastAsia="IRNazanin" w:cs="IRNazanin"/>
          <w:lang w:bidi="fa-IR"/>
          <w:color w:val="111111"/>
          <w:sz w:val="28"/>
          <w:szCs w:val="28"/>
          <w:rtl/>
        </w:rPr>
        <w:t xml:space="preserve">3 - لجاجت و حق ناپذيرى ، موجب محروميت از فهم صحيح حقايق الهى</w:t>
      </w:r>
    </w:p>
    <w:p>
      <w:pPr>
        <w:pStyle w:val="BookText"/>
      </w:pPr>
      <w:r>
        <w:rPr>
          <w:rFonts w:ascii="Amiri" w:hAnsi="Amiri" w:eastAsia="Amiri" w:cs="Amiri"/>
          <w:lang w:bidi="ar-SA"/>
          <w:color w:val="111111"/>
          <w:sz w:val="28"/>
          <w:szCs w:val="28"/>
          <w:rtl/>
        </w:rPr>
        <w:t xml:space="preserve">فهم لايؤمنون . إنّا جعلنا فى أعنقهم أغللاً ... فهم مقمحون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- 36 - 9 - 3</w:t>
      </w:r>
    </w:p>
    <w:p>
      <w:pPr>
        <w:pStyle w:val="BookText"/>
      </w:pPr>
      <w:r>
        <w:rPr>
          <w:rFonts w:ascii="IRNazanin" w:hAnsi="IRNazanin" w:eastAsia="IRNazanin" w:cs="IRNazanin"/>
          <w:lang w:bidi="fa-IR"/>
          <w:color w:val="111111"/>
          <w:sz w:val="28"/>
          <w:szCs w:val="28"/>
          <w:rtl/>
        </w:rPr>
        <w:t xml:space="preserve">3 - لجاجت ، حق ناپذيرى و دورى از ايمان ، موجب محروميت از شناخت درست حقايق الهى و از دست دادن بصيرت و بينايى</w:t>
      </w:r>
    </w:p>
    <w:p>
      <w:pPr>
        <w:pStyle w:val="BookText"/>
      </w:pPr>
      <w:r>
        <w:rPr>
          <w:rFonts w:ascii="Amiri" w:hAnsi="Amiri" w:eastAsia="Amiri" w:cs="Amiri"/>
          <w:lang w:bidi="ar-SA"/>
          <w:color w:val="111111"/>
          <w:sz w:val="28"/>
          <w:szCs w:val="28"/>
          <w:rtl/>
        </w:rPr>
        <w:t xml:space="preserve">فهم لايؤمنون . .. فأغشينهم فهم لايبصرون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- 36 - 10 - 3</w:t>
      </w:r>
    </w:p>
    <w:p>
      <w:pPr>
        <w:pStyle w:val="BookText"/>
      </w:pPr>
      <w:r>
        <w:rPr>
          <w:rFonts w:ascii="IRNazanin" w:hAnsi="IRNazanin" w:eastAsia="IRNazanin" w:cs="IRNazanin"/>
          <w:lang w:bidi="fa-IR"/>
          <w:color w:val="111111"/>
          <w:sz w:val="28"/>
          <w:szCs w:val="28"/>
          <w:rtl/>
        </w:rPr>
        <w:t xml:space="preserve">3 - كسانى كه داراى روح لجاجت و حق ناپذيرى باشند ، انذار ها و اخطار هاى پيامبران ، در آنان كارساز نخواهد بود .</w:t>
      </w:r>
    </w:p>
    <w:p>
      <w:pPr>
        <w:pStyle w:val="BookText"/>
      </w:pPr>
      <w:r>
        <w:rPr>
          <w:rFonts w:ascii="Amiri" w:hAnsi="Amiri" w:eastAsia="Amiri" w:cs="Amiri"/>
          <w:lang w:bidi="ar-SA"/>
          <w:color w:val="111111"/>
          <w:sz w:val="28"/>
          <w:szCs w:val="28"/>
          <w:rtl/>
        </w:rPr>
        <w:t xml:space="preserve">و سواء عليهم ءأنذرتهم أم لم تنذرهم لايؤمنون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- 37 - 18 - 3</w:t>
      </w:r>
    </w:p>
    <w:p>
      <w:pPr>
        <w:pStyle w:val="BookText"/>
      </w:pPr>
      <w:r>
        <w:rPr>
          <w:rFonts w:ascii="IRNazanin" w:hAnsi="IRNazanin" w:eastAsia="IRNazanin" w:cs="IRNazanin"/>
          <w:lang w:bidi="fa-IR"/>
          <w:color w:val="111111"/>
          <w:sz w:val="28"/>
          <w:szCs w:val="28"/>
          <w:rtl/>
        </w:rPr>
        <w:t xml:space="preserve">3 - انكار لجوجانه معاد و روح حق ناپذير ، موجب خوارى و ذلت آدمى در قيامت است .</w:t>
      </w:r>
    </w:p>
    <w:p>
      <w:pPr>
        <w:pStyle w:val="BookText"/>
      </w:pPr>
      <w:r>
        <w:rPr>
          <w:rFonts w:ascii="IRNazanin" w:hAnsi="IRNazanin" w:eastAsia="IRNazanin" w:cs="IRNazanin"/>
          <w:lang w:bidi="fa-IR"/>
          <w:color w:val="111111"/>
          <w:sz w:val="28"/>
          <w:szCs w:val="28"/>
          <w:rtl/>
        </w:rPr>
        <w:t xml:space="preserve">و أنتم دخرون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- 37 - 30 - 4</w:t>
      </w:r>
    </w:p>
    <w:p>
      <w:pPr>
        <w:pStyle w:val="BookText"/>
      </w:pPr>
      <w:r>
        <w:rPr>
          <w:rFonts w:ascii="IRNazanin" w:hAnsi="IRNazanin" w:eastAsia="IRNazanin" w:cs="IRNazanin"/>
          <w:lang w:bidi="fa-IR"/>
          <w:color w:val="111111"/>
          <w:sz w:val="28"/>
          <w:szCs w:val="28"/>
          <w:rtl/>
        </w:rPr>
        <w:t xml:space="preserve">4 - روح طغيان و حق ناپذير ، از عوامل تأثيرپذيرى از جريان كفر و شرك</w:t>
      </w:r>
    </w:p>
    <w:p>
      <w:pPr>
        <w:pStyle w:val="BookText"/>
      </w:pPr>
      <w:r>
        <w:rPr>
          <w:rFonts w:ascii="Amiri" w:hAnsi="Amiri" w:eastAsia="Amiri" w:cs="Amiri"/>
          <w:lang w:bidi="ar-SA"/>
          <w:color w:val="111111"/>
          <w:sz w:val="28"/>
          <w:szCs w:val="28"/>
          <w:rtl/>
        </w:rPr>
        <w:t xml:space="preserve">بل كنتم قومًا طغين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- 37 - 31 - 2</w:t>
      </w:r>
    </w:p>
    <w:p>
      <w:pPr>
        <w:pStyle w:val="BookText"/>
      </w:pPr>
      <w:r>
        <w:rPr>
          <w:rFonts w:ascii="IRNazanin" w:hAnsi="IRNazanin" w:eastAsia="IRNazanin" w:cs="IRNazanin"/>
          <w:lang w:bidi="fa-IR"/>
          <w:color w:val="111111"/>
          <w:sz w:val="28"/>
          <w:szCs w:val="28"/>
          <w:rtl/>
        </w:rPr>
        <w:t xml:space="preserve">2 - روح طغيان و حق ناپذيرى ، عامل دوزخى شدن و استحقاق كيفر الهى</w:t>
      </w:r>
    </w:p>
    <w:p>
      <w:pPr>
        <w:pStyle w:val="BookText"/>
      </w:pPr>
      <w:r>
        <w:rPr>
          <w:rFonts w:ascii="Amiri" w:hAnsi="Amiri" w:eastAsia="Amiri" w:cs="Amiri"/>
          <w:lang w:bidi="ar-SA"/>
          <w:color w:val="111111"/>
          <w:sz w:val="28"/>
          <w:szCs w:val="28"/>
          <w:rtl/>
        </w:rPr>
        <w:t xml:space="preserve">بل كنتم قومًا طغين . فحقّ علينا قول ربّنا إنّا لذائقون</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15 - صافات - 37 - 32 - 3</w:t>
      </w:r>
    </w:p>
    <w:p>
      <w:pPr>
        <w:pStyle w:val="BookText"/>
      </w:pPr>
      <w:r>
        <w:rPr>
          <w:rFonts w:ascii="IRNazanin" w:hAnsi="IRNazanin" w:eastAsia="IRNazanin" w:cs="IRNazanin"/>
          <w:lang w:bidi="fa-IR"/>
          <w:color w:val="111111"/>
          <w:sz w:val="28"/>
          <w:szCs w:val="28"/>
          <w:rtl/>
        </w:rPr>
        <w:t xml:space="preserve">3 - روح طغيان گرى و حق ناپذيرى ، زمينه ساز تأثيرپذيرى از فريب اغواگران و كژى منحرف كنندگان</w:t>
      </w:r>
    </w:p>
    <w:p>
      <w:pPr>
        <w:pStyle w:val="BookText"/>
      </w:pPr>
      <w:r>
        <w:rPr>
          <w:rFonts w:ascii="Amiri" w:hAnsi="Amiri" w:eastAsia="Amiri" w:cs="Amiri"/>
          <w:lang w:bidi="ar-SA"/>
          <w:color w:val="111111"/>
          <w:sz w:val="28"/>
          <w:szCs w:val="28"/>
          <w:rtl/>
        </w:rPr>
        <w:t xml:space="preserve">بل كنتم قومًا طغين . .. فأغوينكم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- 37 - 38 - 2</w:t>
      </w:r>
    </w:p>
    <w:p>
      <w:pPr>
        <w:pStyle w:val="BookText"/>
      </w:pPr>
      <w:r>
        <w:rPr>
          <w:rFonts w:ascii="IRNazanin" w:hAnsi="IRNazanin" w:eastAsia="IRNazanin" w:cs="IRNazanin"/>
          <w:lang w:bidi="fa-IR"/>
          <w:color w:val="111111"/>
          <w:sz w:val="28"/>
          <w:szCs w:val="28"/>
          <w:rtl/>
        </w:rPr>
        <w:t xml:space="preserve">2 - شرك به خدا ، تكذيب رسالت پيامبران و استكبار در برابر حق ، موجب عذاب دردناك اخروى</w:t>
      </w:r>
    </w:p>
    <w:p>
      <w:pPr>
        <w:pStyle w:val="BookText"/>
      </w:pPr>
      <w:r>
        <w:rPr>
          <w:rFonts w:ascii="Amiri" w:hAnsi="Amiri" w:eastAsia="Amiri" w:cs="Amiri"/>
          <w:lang w:bidi="ar-SA"/>
          <w:color w:val="111111"/>
          <w:sz w:val="28"/>
          <w:szCs w:val="28"/>
          <w:rtl/>
        </w:rPr>
        <w:t xml:space="preserve">و إذا قيل لهم لا إله إلاّ اللّه يستكبرون . .. إنّكم لذائقوا العذاب الأليم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- 38 - 2 - 5</w:t>
      </w:r>
    </w:p>
    <w:p>
      <w:pPr>
        <w:pStyle w:val="BookText"/>
      </w:pPr>
      <w:r>
        <w:rPr>
          <w:rFonts w:ascii="IRNazanin" w:hAnsi="IRNazanin" w:eastAsia="IRNazanin" w:cs="IRNazanin"/>
          <w:lang w:bidi="fa-IR"/>
          <w:color w:val="111111"/>
          <w:sz w:val="28"/>
          <w:szCs w:val="28"/>
          <w:rtl/>
        </w:rPr>
        <w:t xml:space="preserve">5 - خوى سركشى ، تكبر ، ستيزه جويى و حق ناپذير ، از موانع پذيرش قرآن و وحى الهى</w:t>
      </w:r>
    </w:p>
    <w:p>
      <w:pPr>
        <w:pStyle w:val="BookText"/>
      </w:pPr>
      <w:r>
        <w:rPr>
          <w:rFonts w:ascii="Amiri" w:hAnsi="Amiri" w:eastAsia="Amiri" w:cs="Amiri"/>
          <w:lang w:bidi="ar-SA"/>
          <w:color w:val="111111"/>
          <w:sz w:val="28"/>
          <w:szCs w:val="28"/>
          <w:rtl/>
        </w:rPr>
        <w:t xml:space="preserve">و القرءان ذى الذكر . بل الذين كفروا فى عزّة و شقاق</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- 40 - 4 - 2</w:t>
      </w:r>
    </w:p>
    <w:p>
      <w:pPr>
        <w:pStyle w:val="BookText"/>
      </w:pPr>
      <w:r>
        <w:rPr>
          <w:rFonts w:ascii="IRNazanin" w:hAnsi="IRNazanin" w:eastAsia="IRNazanin" w:cs="IRNazanin"/>
          <w:lang w:bidi="fa-IR"/>
          <w:color w:val="111111"/>
          <w:sz w:val="28"/>
          <w:szCs w:val="28"/>
          <w:rtl/>
        </w:rPr>
        <w:t xml:space="preserve">2 - كفر و روح حق ناپذيرى ، عامل مجادله و ستيزه جويى با آيات الهى</w:t>
      </w:r>
    </w:p>
    <w:p>
      <w:pPr>
        <w:pStyle w:val="BookText"/>
      </w:pPr>
      <w:r>
        <w:rPr>
          <w:rFonts w:ascii="Amiri" w:hAnsi="Amiri" w:eastAsia="Amiri" w:cs="Amiri"/>
          <w:lang w:bidi="ar-SA"/>
          <w:color w:val="111111"/>
          <w:sz w:val="28"/>
          <w:szCs w:val="28"/>
          <w:rtl/>
        </w:rPr>
        <w:t xml:space="preserve">ما يجدل فى ءايت اللّه إلاّ الذين كفروا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- 40 - 27 - 10</w:t>
      </w:r>
    </w:p>
    <w:p>
      <w:pPr>
        <w:pStyle w:val="BookText"/>
      </w:pPr>
      <w:r>
        <w:rPr>
          <w:rFonts w:ascii="IRNazanin" w:hAnsi="IRNazanin" w:eastAsia="IRNazanin" w:cs="IRNazanin"/>
          <w:lang w:bidi="fa-IR"/>
          <w:color w:val="111111"/>
          <w:sz w:val="28"/>
          <w:szCs w:val="28"/>
          <w:rtl/>
        </w:rPr>
        <w:t xml:space="preserve">10 - تكبر در برابر سخن حق و باور نداشتن به روز حساب ، از زمينه هاى فسادگرى و كشتار افراد بى گناه در جامعه</w:t>
      </w:r>
    </w:p>
    <w:p>
      <w:pPr>
        <w:pStyle w:val="BookText"/>
      </w:pPr>
      <w:r>
        <w:rPr>
          <w:rFonts w:ascii="Amiri" w:hAnsi="Amiri" w:eastAsia="Amiri" w:cs="Amiri"/>
          <w:lang w:bidi="ar-SA"/>
          <w:color w:val="111111"/>
          <w:sz w:val="28"/>
          <w:szCs w:val="28"/>
          <w:rtl/>
        </w:rPr>
        <w:t xml:space="preserve">كلّ متكبّر لايؤمن بيوم الحساب</w:t>
      </w:r>
    </w:p>
    <w:p>
      <w:pPr>
        <w:pStyle w:val="BookText"/>
      </w:pPr>
      <w:r>
        <w:rPr>
          <w:rFonts w:ascii="IRNazanin" w:hAnsi="IRNazanin" w:eastAsia="IRNazanin" w:cs="IRNazanin"/>
          <w:lang w:bidi="fa-IR"/>
          <w:color w:val="111111"/>
          <w:sz w:val="28"/>
          <w:szCs w:val="28"/>
          <w:rtl/>
        </w:rPr>
        <w:t xml:space="preserve">توصيف فرعون فاسد و سفاك به متكبر و منكر روز حساب، مى تواند بيانگر مطلب ياد شده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- 40 - 70 - 1</w:t>
      </w:r>
    </w:p>
    <w:p>
      <w:pPr>
        <w:pStyle w:val="BookText"/>
      </w:pPr>
      <w:r>
        <w:rPr>
          <w:rFonts w:ascii="IRNazanin" w:hAnsi="IRNazanin" w:eastAsia="IRNazanin" w:cs="IRNazanin"/>
          <w:lang w:bidi="fa-IR"/>
          <w:color w:val="111111"/>
          <w:sz w:val="28"/>
          <w:szCs w:val="28"/>
          <w:rtl/>
        </w:rPr>
        <w:t xml:space="preserve">1 - تكذيب كتاب هاى آسمانى و فرستادگان الهى ، برخاسته از روح ستيزه جويى و حق ناپذيرى است .</w:t>
      </w:r>
    </w:p>
    <w:p>
      <w:pPr>
        <w:pStyle w:val="BookText"/>
      </w:pPr>
      <w:r>
        <w:rPr>
          <w:rFonts w:ascii="Amiri" w:hAnsi="Amiri" w:eastAsia="Amiri" w:cs="Amiri"/>
          <w:lang w:bidi="ar-SA"/>
          <w:color w:val="111111"/>
          <w:sz w:val="28"/>
          <w:szCs w:val="28"/>
          <w:rtl/>
        </w:rPr>
        <w:t xml:space="preserve">ألم تر إلى الذين يجدلون . .. الذين كذّبوا بالكتب و بما أرسلنا به رسلنا</w:t>
      </w:r>
    </w:p>
    <w:p>
      <w:pPr>
        <w:pStyle w:val="BookText"/>
      </w:pPr>
      <w:r>
        <w:rPr>
          <w:rFonts w:ascii="IRNazanin" w:hAnsi="IRNazanin" w:eastAsia="IRNazanin" w:cs="IRNazanin"/>
          <w:lang w:bidi="fa-IR"/>
          <w:color w:val="111111"/>
          <w:sz w:val="28"/>
          <w:szCs w:val="28"/>
          <w:rtl/>
        </w:rPr>
        <w:t xml:space="preserve">جمله «الذين كذّبوا بالكتاب . ..» بدل براى «الذين يجادلون...» مى باشد. در واقع تكذيب كنندگان همان مجادله گران اند كه از سر لجاجت به تكذيب آيات الهى مى پردازند.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- 43 - 78 - 3</w:t>
      </w:r>
    </w:p>
    <w:p>
      <w:pPr>
        <w:pStyle w:val="BookText"/>
      </w:pPr>
      <w:r>
        <w:rPr>
          <w:rFonts w:ascii="IRNazanin" w:hAnsi="IRNazanin" w:eastAsia="IRNazanin" w:cs="IRNazanin"/>
          <w:lang w:bidi="fa-IR"/>
          <w:color w:val="111111"/>
          <w:sz w:val="28"/>
          <w:szCs w:val="28"/>
          <w:rtl/>
        </w:rPr>
        <w:t xml:space="preserve">3 - اعراض و روى گردانى از پيام حق ، موجب جاودانگى در آتش جهنم</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إنّكم مكثون . .. أكثركم للحقّ كرهون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- 43 - 83 - 2</w:t>
      </w:r>
    </w:p>
    <w:p>
      <w:pPr>
        <w:pStyle w:val="BookText"/>
      </w:pPr>
      <w:r>
        <w:rPr>
          <w:rFonts w:ascii="IRNazanin" w:hAnsi="IRNazanin" w:eastAsia="IRNazanin" w:cs="IRNazanin"/>
          <w:lang w:bidi="fa-IR"/>
          <w:color w:val="111111"/>
          <w:sz w:val="28"/>
          <w:szCs w:val="28"/>
          <w:rtl/>
        </w:rPr>
        <w:t xml:space="preserve">2 - جواز وانهادن گمراهان به خود ، پس از اتمام حجت بر آنان و حق ناپذيرى ايشان</w:t>
      </w:r>
    </w:p>
    <w:p>
      <w:pPr>
        <w:pStyle w:val="BookText"/>
      </w:pPr>
      <w:r>
        <w:rPr>
          <w:rFonts w:ascii="IRNazanin" w:hAnsi="IRNazanin" w:eastAsia="IRNazanin" w:cs="IRNazanin"/>
          <w:lang w:bidi="fa-IR"/>
          <w:color w:val="111111"/>
          <w:sz w:val="28"/>
          <w:szCs w:val="28"/>
          <w:rtl/>
        </w:rPr>
        <w:t xml:space="preserve">فذرهم</w:t>
      </w:r>
    </w:p>
    <w:p>
      <w:pPr>
        <w:pStyle w:val="BookText"/>
      </w:pPr>
      <w:r>
        <w:rPr>
          <w:rFonts w:ascii="IRNazanin" w:hAnsi="IRNazanin" w:eastAsia="IRNazanin" w:cs="IRNazanin"/>
          <w:lang w:bidi="fa-IR"/>
          <w:color w:val="111111"/>
          <w:sz w:val="28"/>
          <w:szCs w:val="28"/>
          <w:rtl/>
        </w:rPr>
        <w:t xml:space="preserve">«فاء» در «فذرهم»، مى رساند كه پس از اتمام حجت ادامه تبليغ ضرورى نيست.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- 44 - 9 - 2</w:t>
      </w:r>
    </w:p>
    <w:p>
      <w:pPr>
        <w:pStyle w:val="BookText"/>
      </w:pPr>
      <w:r>
        <w:rPr>
          <w:rFonts w:ascii="IRNazanin" w:hAnsi="IRNazanin" w:eastAsia="IRNazanin" w:cs="IRNazanin"/>
          <w:lang w:bidi="fa-IR"/>
          <w:color w:val="111111"/>
          <w:sz w:val="28"/>
          <w:szCs w:val="28"/>
          <w:rtl/>
        </w:rPr>
        <w:t xml:space="preserve">2- جدى نگرفتن حقايق و برخورد بازيگرانه با هستى ، ريشه حق ناپذيرى منكران وحى و رسالت</w:t>
      </w:r>
    </w:p>
    <w:p>
      <w:pPr>
        <w:pStyle w:val="BookText"/>
      </w:pPr>
      <w:r>
        <w:rPr>
          <w:rFonts w:ascii="Amiri" w:hAnsi="Amiri" w:eastAsia="Amiri" w:cs="Amiri"/>
          <w:lang w:bidi="ar-SA"/>
          <w:color w:val="111111"/>
          <w:sz w:val="28"/>
          <w:szCs w:val="28"/>
          <w:rtl/>
        </w:rPr>
        <w:t xml:space="preserve">بل هم فى شكّ يلعبون</w:t>
      </w:r>
    </w:p>
    <w:p>
      <w:pPr>
        <w:pStyle w:val="BookText"/>
      </w:pPr>
      <w:r>
        <w:rPr>
          <w:rFonts w:ascii="IRNazanin" w:hAnsi="IRNazanin" w:eastAsia="IRNazanin" w:cs="IRNazanin"/>
          <w:lang w:bidi="fa-IR"/>
          <w:color w:val="111111"/>
          <w:sz w:val="28"/>
          <w:szCs w:val="28"/>
          <w:rtl/>
        </w:rPr>
        <w:t xml:space="preserve">تعبير «يلعبون» بيانگر اين نكته است كه كافران، علاوه بر سست انديشى، گرفتار نوعى بازيگرى و دلبستگى كودكانه به مظاهر مادى و جدى نگرفتن حقايق هستند.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- 44 - 37 - 7</w:t>
      </w:r>
    </w:p>
    <w:p>
      <w:pPr>
        <w:pStyle w:val="BookText"/>
      </w:pPr>
      <w:r>
        <w:rPr>
          <w:rFonts w:ascii="IRNazanin" w:hAnsi="IRNazanin" w:eastAsia="IRNazanin" w:cs="IRNazanin"/>
          <w:lang w:bidi="fa-IR"/>
          <w:color w:val="111111"/>
          <w:sz w:val="28"/>
          <w:szCs w:val="28"/>
          <w:rtl/>
        </w:rPr>
        <w:t xml:space="preserve">7- جرم پيشگى مردمان و حق ناپذيرى ايشان ، زمينه ساز عقوبت آنان در دنيا</w:t>
      </w:r>
    </w:p>
    <w:p>
      <w:pPr>
        <w:pStyle w:val="BookText"/>
      </w:pPr>
      <w:r>
        <w:rPr>
          <w:rFonts w:ascii="Amiri" w:hAnsi="Amiri" w:eastAsia="Amiri" w:cs="Amiri"/>
          <w:lang w:bidi="ar-SA"/>
          <w:color w:val="111111"/>
          <w:sz w:val="28"/>
          <w:szCs w:val="28"/>
          <w:rtl/>
        </w:rPr>
        <w:t xml:space="preserve">أهلكنهم إنّهم كانوا مجرمين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- 46 - 26 - 12،14</w:t>
      </w:r>
    </w:p>
    <w:p>
      <w:pPr>
        <w:pStyle w:val="BookText"/>
      </w:pPr>
      <w:r>
        <w:rPr>
          <w:rFonts w:ascii="IRNazanin" w:hAnsi="IRNazanin" w:eastAsia="IRNazanin" w:cs="IRNazanin"/>
          <w:lang w:bidi="fa-IR"/>
          <w:color w:val="111111"/>
          <w:sz w:val="28"/>
          <w:szCs w:val="28"/>
          <w:rtl/>
        </w:rPr>
        <w:t xml:space="preserve">12- روحيه حق ناپذيرى ، مانع بهرهورى صحيح انسان از ابزار شناخت</w:t>
      </w:r>
    </w:p>
    <w:p>
      <w:pPr>
        <w:pStyle w:val="BookText"/>
      </w:pPr>
      <w:r>
        <w:rPr>
          <w:rFonts w:ascii="Amiri" w:hAnsi="Amiri" w:eastAsia="Amiri" w:cs="Amiri"/>
          <w:lang w:bidi="ar-SA"/>
          <w:color w:val="111111"/>
          <w:sz w:val="28"/>
          <w:szCs w:val="28"/>
          <w:rtl/>
        </w:rPr>
        <w:t xml:space="preserve">فما أغنى عنهم سمعهم . .. إذ كانوا يجحدون بايت اللّه</w:t>
      </w:r>
    </w:p>
    <w:p>
      <w:pPr>
        <w:pStyle w:val="BookText"/>
      </w:pPr>
      <w:r>
        <w:rPr>
          <w:rFonts w:ascii="IRNazanin" w:hAnsi="IRNazanin" w:eastAsia="IRNazanin" w:cs="IRNazanin"/>
          <w:lang w:bidi="fa-IR"/>
          <w:color w:val="111111"/>
          <w:sz w:val="28"/>
          <w:szCs w:val="28"/>
          <w:rtl/>
        </w:rPr>
        <w:t xml:space="preserve">«إذ. ..» در عين حالى كه ظرف «ما أغنى...» است، بيانگر علت نيز هست و تعبير «كانوا يجحدون» رساننده استمرار است كه در پرتو آن، افعال تبديل به خصلت و روحيه مى شود.</w:t>
      </w:r>
    </w:p>
    <w:p>
      <w:pPr>
        <w:pStyle w:val="BookText"/>
      </w:pPr>
      <w:r>
        <w:rPr>
          <w:rFonts w:ascii="IRNazanin" w:hAnsi="IRNazanin" w:eastAsia="IRNazanin" w:cs="IRNazanin"/>
          <w:lang w:bidi="fa-IR"/>
          <w:color w:val="111111"/>
          <w:sz w:val="28"/>
          <w:szCs w:val="28"/>
          <w:rtl/>
        </w:rPr>
        <w:t xml:space="preserve">14- فراگيرى عذاب بر قوم عاد ، پس از حق ناپذيرى هاى مستمر آنان</w:t>
      </w:r>
    </w:p>
    <w:p>
      <w:pPr>
        <w:pStyle w:val="BookText"/>
      </w:pPr>
      <w:r>
        <w:rPr>
          <w:rFonts w:ascii="Amiri" w:hAnsi="Amiri" w:eastAsia="Amiri" w:cs="Amiri"/>
          <w:lang w:bidi="ar-SA"/>
          <w:color w:val="111111"/>
          <w:sz w:val="28"/>
          <w:szCs w:val="28"/>
          <w:rtl/>
        </w:rPr>
        <w:t xml:space="preserve">إذ كانوا يجحدون بايت اللّه و حاق بهم ما كانوا به يستهزءون</w:t>
      </w:r>
    </w:p>
    <w:p>
      <w:pPr>
        <w:pStyle w:val="BookText"/>
      </w:pPr>
      <w:r>
        <w:rPr>
          <w:rFonts w:ascii="IRNazanin" w:hAnsi="IRNazanin" w:eastAsia="IRNazanin" w:cs="IRNazanin"/>
          <w:lang w:bidi="fa-IR"/>
          <w:color w:val="111111"/>
          <w:sz w:val="28"/>
          <w:szCs w:val="28"/>
          <w:rtl/>
        </w:rPr>
        <w:t xml:space="preserve">«كانوا يجحدون» مفيد استمرار است و ارتباط «حاق بهم» با آن، گوياى ترتيبى است كه در برداشت آمده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- 51 - 21 - 3</w:t>
      </w:r>
    </w:p>
    <w:p>
      <w:pPr>
        <w:pStyle w:val="BookText"/>
      </w:pPr>
      <w:r>
        <w:rPr>
          <w:rFonts w:ascii="IRNazanin" w:hAnsi="IRNazanin" w:eastAsia="IRNazanin" w:cs="IRNazanin"/>
          <w:lang w:bidi="fa-IR"/>
          <w:color w:val="111111"/>
          <w:sz w:val="28"/>
          <w:szCs w:val="28"/>
          <w:rtl/>
        </w:rPr>
        <w:t xml:space="preserve">3 - روحيه ناباورى و سطحى نگرى ، مانع رهجويى انسان به شناخت آيات الهى</w:t>
      </w:r>
    </w:p>
    <w:p>
      <w:pPr>
        <w:pStyle w:val="BookText"/>
      </w:pPr>
      <w:r>
        <w:rPr>
          <w:rFonts w:ascii="Amiri" w:hAnsi="Amiri" w:eastAsia="Amiri" w:cs="Amiri"/>
          <w:lang w:bidi="ar-SA"/>
          <w:color w:val="111111"/>
          <w:sz w:val="28"/>
          <w:szCs w:val="28"/>
          <w:rtl/>
        </w:rPr>
        <w:t xml:space="preserve">ءايت للموقنين . ..أفلاتبصرون</w:t>
      </w:r>
    </w:p>
    <w:p>
      <w:pPr>
        <w:pStyle w:val="BookText"/>
      </w:pPr>
      <w:r>
        <w:rPr>
          <w:rFonts w:ascii="Amiri" w:hAnsi="Amiri" w:eastAsia="Amiri" w:cs="Amiri"/>
          <w:lang w:bidi="ar-SA"/>
          <w:color w:val="111111"/>
          <w:sz w:val="28"/>
          <w:szCs w:val="28"/>
          <w:rtl/>
        </w:rPr>
        <w:t xml:space="preserve">تصريح به «موقنين» و توبيخ كافران با عبارت «أفلاتبصرون»، مى رساند كه مشكل اصلى آنان - كه آيات الهى را در زمين و وجود</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انسان، نمى بينند و يا پيام آن را درك نمى كنند - سست انديشى، ناباورى و سطحى نگرى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ملك - 67 - 21 - 4،5</w:t>
      </w:r>
    </w:p>
    <w:p>
      <w:pPr>
        <w:pStyle w:val="BookText"/>
      </w:pPr>
      <w:r>
        <w:rPr>
          <w:rFonts w:ascii="IRNazanin" w:hAnsi="IRNazanin" w:eastAsia="IRNazanin" w:cs="IRNazanin"/>
          <w:lang w:bidi="fa-IR"/>
          <w:color w:val="111111"/>
          <w:sz w:val="28"/>
          <w:szCs w:val="28"/>
          <w:rtl/>
        </w:rPr>
        <w:t xml:space="preserve">4 - روح لجاج ، استكبار و حق گريزى ، عامل كفر و تكذيب دين از سوى كافران در صدراسلام</w:t>
      </w:r>
    </w:p>
    <w:p>
      <w:pPr>
        <w:pStyle w:val="BookText"/>
      </w:pPr>
      <w:r>
        <w:rPr>
          <w:rFonts w:ascii="Amiri" w:hAnsi="Amiri" w:eastAsia="Amiri" w:cs="Amiri"/>
          <w:lang w:bidi="ar-SA"/>
          <w:color w:val="111111"/>
          <w:sz w:val="28"/>
          <w:szCs w:val="28"/>
          <w:rtl/>
        </w:rPr>
        <w:t xml:space="preserve">و لقد كذّب الذين من قبلهم . .. بل لجّوا فى عتوّ و نفور</w:t>
      </w:r>
    </w:p>
    <w:p>
      <w:pPr>
        <w:pStyle w:val="BookText"/>
      </w:pPr>
      <w:r>
        <w:rPr>
          <w:rFonts w:ascii="IRNazanin" w:hAnsi="IRNazanin" w:eastAsia="IRNazanin" w:cs="IRNazanin"/>
          <w:lang w:bidi="fa-IR"/>
          <w:color w:val="111111"/>
          <w:sz w:val="28"/>
          <w:szCs w:val="28"/>
          <w:rtl/>
        </w:rPr>
        <w:t xml:space="preserve">5 - روح لجاج ، استكبار و حق گريزى ، از موجبات كفر و تكذيب دين</w:t>
      </w:r>
    </w:p>
    <w:p>
      <w:pPr>
        <w:pStyle w:val="BookText"/>
      </w:pPr>
      <w:r>
        <w:rPr>
          <w:rFonts w:ascii="Amiri" w:hAnsi="Amiri" w:eastAsia="Amiri" w:cs="Amiri"/>
          <w:lang w:bidi="ar-SA"/>
          <w:color w:val="111111"/>
          <w:sz w:val="28"/>
          <w:szCs w:val="28"/>
          <w:rtl/>
        </w:rPr>
        <w:t xml:space="preserve">و لقد كذّب الذين من قبلهم . .. بل لجّوا فى عتوّ و نفور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معارج - 70 - 2 - 2</w:t>
      </w:r>
    </w:p>
    <w:p>
      <w:pPr>
        <w:pStyle w:val="BookText"/>
      </w:pPr>
      <w:r>
        <w:rPr>
          <w:rFonts w:ascii="IRNazanin" w:hAnsi="IRNazanin" w:eastAsia="IRNazanin" w:cs="IRNazanin"/>
          <w:lang w:bidi="fa-IR"/>
          <w:color w:val="111111"/>
          <w:sz w:val="28"/>
          <w:szCs w:val="28"/>
          <w:rtl/>
        </w:rPr>
        <w:t xml:space="preserve">2 - كفر و حق ناپذيرى ، موجب عذاب الهى است .</w:t>
      </w:r>
    </w:p>
    <w:p>
      <w:pPr>
        <w:pStyle w:val="BookText"/>
      </w:pPr>
      <w:r>
        <w:rPr>
          <w:rFonts w:ascii="Amiri" w:hAnsi="Amiri" w:eastAsia="Amiri" w:cs="Amiri"/>
          <w:lang w:bidi="ar-SA"/>
          <w:color w:val="111111"/>
          <w:sz w:val="28"/>
          <w:szCs w:val="28"/>
          <w:rtl/>
        </w:rPr>
        <w:t xml:space="preserve">بعذاب واقع . للكفرين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مدثر - 74 - 17 - 2</w:t>
      </w:r>
    </w:p>
    <w:p>
      <w:pPr>
        <w:pStyle w:val="BookText"/>
      </w:pPr>
      <w:r>
        <w:rPr>
          <w:rFonts w:ascii="IRNazanin" w:hAnsi="IRNazanin" w:eastAsia="IRNazanin" w:cs="IRNazanin"/>
          <w:lang w:bidi="fa-IR"/>
          <w:color w:val="111111"/>
          <w:sz w:val="28"/>
          <w:szCs w:val="28"/>
          <w:rtl/>
        </w:rPr>
        <w:t xml:space="preserve">2 - حق ناپذيرى و عناد با دين ، موجب عذاب سخت و طاقت فرسا</w:t>
      </w:r>
    </w:p>
    <w:p>
      <w:pPr>
        <w:pStyle w:val="BookText"/>
      </w:pPr>
      <w:r>
        <w:rPr>
          <w:rFonts w:ascii="Amiri" w:hAnsi="Amiri" w:eastAsia="Amiri" w:cs="Amiri"/>
          <w:lang w:bidi="ar-SA"/>
          <w:color w:val="111111"/>
          <w:sz w:val="28"/>
          <w:szCs w:val="28"/>
          <w:rtl/>
        </w:rPr>
        <w:t xml:space="preserve">سأُرهقه صعودًا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غاشيه - 88 - 23 - 3</w:t>
      </w:r>
    </w:p>
    <w:p>
      <w:pPr>
        <w:pStyle w:val="BookText"/>
      </w:pPr>
      <w:r>
        <w:rPr>
          <w:rFonts w:ascii="IRNazanin" w:hAnsi="IRNazanin" w:eastAsia="IRNazanin" w:cs="IRNazanin"/>
          <w:lang w:bidi="fa-IR"/>
          <w:color w:val="111111"/>
          <w:sz w:val="28"/>
          <w:szCs w:val="28"/>
          <w:rtl/>
        </w:rPr>
        <w:t xml:space="preserve">3 - حق گريزى و كفر ، از ميان برنده زمينه هاى تأثيرپذيرى از تعاليم دين و پند هاى آن است .</w:t>
      </w:r>
    </w:p>
    <w:p>
      <w:pPr>
        <w:pStyle w:val="BookText"/>
      </w:pPr>
      <w:r>
        <w:rPr>
          <w:rFonts w:ascii="Amiri" w:hAnsi="Amiri" w:eastAsia="Amiri" w:cs="Amiri"/>
          <w:lang w:bidi="ar-SA"/>
          <w:color w:val="111111"/>
          <w:sz w:val="28"/>
          <w:szCs w:val="28"/>
          <w:rtl/>
        </w:rPr>
        <w:t xml:space="preserve">فذكّر . .. إلاّ من تولّى و كفر</w:t>
      </w:r>
    </w:p>
    <w:p>
      <w:pPr>
        <w:pStyle w:val="BookText"/>
      </w:pPr>
      <w:r>
        <w:rPr>
          <w:rFonts w:ascii="IRNazanin" w:hAnsi="IRNazanin" w:eastAsia="IRNazanin" w:cs="IRNazanin"/>
          <w:lang w:bidi="fa-IR"/>
          <w:color w:val="111111"/>
          <w:sz w:val="28"/>
          <w:szCs w:val="28"/>
          <w:rtl/>
        </w:rPr>
        <w:t xml:space="preserve">استثناى اعراض كنندگان كافر از مجموعه كسانى كه پيامبر(صلی الله علیه و آله) به تذكر دادن آنان مكلف شده است، نشانگر بى اثر بودن تذكرات آن حضرت، در آنان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- 8 - 22 - 1</w:t>
      </w:r>
    </w:p>
    <w:p>
      <w:pPr>
        <w:pStyle w:val="BookText"/>
      </w:pPr>
      <w:r>
        <w:rPr>
          <w:rFonts w:ascii="IRNazanin" w:hAnsi="IRNazanin" w:eastAsia="IRNazanin" w:cs="IRNazanin"/>
          <w:lang w:bidi="fa-IR"/>
          <w:color w:val="111111"/>
          <w:sz w:val="28"/>
          <w:szCs w:val="28"/>
          <w:rtl/>
        </w:rPr>
        <w:t xml:space="preserve">1 - انسان هاى حق ناشنوا و خاموش از بيان معارف حق و فاقدان فهم حقايق دينى ، بدترين جنبندگان در پيشگاه خداوند</w:t>
      </w:r>
    </w:p>
    <w:p>
      <w:pPr>
        <w:pStyle w:val="BookText"/>
      </w:pPr>
      <w:r>
        <w:rPr>
          <w:rFonts w:ascii="Amiri" w:hAnsi="Amiri" w:eastAsia="Amiri" w:cs="Amiri"/>
          <w:lang w:bidi="ar-SA"/>
          <w:color w:val="111111"/>
          <w:sz w:val="28"/>
          <w:szCs w:val="28"/>
          <w:rtl/>
        </w:rPr>
        <w:t xml:space="preserve">إن شر الدواب عند اللّه الصم البكم الذين لايعقلون</w:t>
      </w:r>
    </w:p>
    <w:p>
      <w:pPr>
        <w:pStyle w:val="BookText"/>
      </w:pPr>
      <w:r>
        <w:rPr>
          <w:rFonts w:ascii="Amiri" w:hAnsi="Amiri" w:eastAsia="Amiri" w:cs="Amiri"/>
          <w:lang w:bidi="ar-SA"/>
          <w:color w:val="111111"/>
          <w:sz w:val="28"/>
          <w:szCs w:val="28"/>
          <w:rtl/>
        </w:rPr>
        <w:t xml:space="preserve">كلمات «الصم» و «البكم» به ترتيب جمع «الاصم = كر» و «الابكم = لال» است. «الذين لايعقلون» خبر سوم براى «إن» مى باشد. قابل ذكر است كه صفت بودن آن براى «الصم» و «البكم» نيز محتمل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- 8 - 55 - 1</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15" w:name="pg6021_45358"/>
    <w:bookmarkEnd w:id="15"/>
    <w:p>
      <w:pPr>
        <w:pStyle w:val="BookText"/>
      </w:pPr>
      <w:r>
        <w:rPr>
          <w:rFonts w:ascii="IRNazanin" w:hAnsi="IRNazanin" w:eastAsia="IRNazanin" w:cs="IRNazanin"/>
          <w:lang w:bidi="fa-IR"/>
          <w:color w:val="111111"/>
          <w:sz w:val="28"/>
          <w:szCs w:val="28"/>
          <w:rtl/>
        </w:rPr>
        <w:t xml:space="preserve">1 - حق ناپذيرى و پافشارى بر كفر ، موجب از ميان رفتن توفيق آدمى براى ايمان به آيات الهى است .</w:t>
      </w:r>
    </w:p>
    <w:p>
      <w:pPr>
        <w:pStyle w:val="BookText"/>
      </w:pPr>
      <w:r>
        <w:rPr>
          <w:rFonts w:ascii="Amiri" w:hAnsi="Amiri" w:eastAsia="Amiri" w:cs="Amiri"/>
          <w:lang w:bidi="ar-SA"/>
          <w:color w:val="111111"/>
          <w:sz w:val="28"/>
          <w:szCs w:val="28"/>
          <w:rtl/>
        </w:rPr>
        <w:t xml:space="preserve">الذين كفروا فهم لايؤمنون</w:t>
      </w:r>
    </w:p>
    <w:p>
      <w:pPr>
        <w:pStyle w:val="BookText"/>
      </w:pPr>
      <w:r>
        <w:rPr>
          <w:rFonts w:ascii="IRNazanin" w:hAnsi="IRNazanin" w:eastAsia="IRNazanin" w:cs="IRNazanin"/>
          <w:lang w:bidi="fa-IR"/>
          <w:color w:val="111111"/>
          <w:sz w:val="28"/>
          <w:szCs w:val="28"/>
          <w:rtl/>
        </w:rPr>
        <w:t xml:space="preserve">با توجه به فعل مضارع «لايؤمنون» كه دلالت بر استمرار دارد، جلمه «هم لايؤمنون» به اين معناست كه آنان ايمان نخواهند آورد. و چون اين جمله به وسيله «فاء» بر جمله «كفروا» عطف شده، دلالت مى كند كه سلب توفيق ايمان از آنها بر اثر كفرورزى بوده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- 16 - 22 - 5،8</w:t>
      </w:r>
    </w:p>
    <w:p>
      <w:pPr>
        <w:pStyle w:val="BookText"/>
      </w:pPr>
      <w:r>
        <w:rPr>
          <w:rFonts w:ascii="IRNazanin" w:hAnsi="IRNazanin" w:eastAsia="IRNazanin" w:cs="IRNazanin"/>
          <w:lang w:bidi="fa-IR"/>
          <w:color w:val="111111"/>
          <w:sz w:val="28"/>
          <w:szCs w:val="28"/>
          <w:rtl/>
        </w:rPr>
        <w:t xml:space="preserve">5- قلب حق ناپذير ، مانع از ايمان آوردن به عالم آخرت است .</w:t>
      </w:r>
    </w:p>
    <w:p>
      <w:pPr>
        <w:pStyle w:val="BookText"/>
      </w:pPr>
      <w:r>
        <w:rPr>
          <w:rFonts w:ascii="Amiri" w:hAnsi="Amiri" w:eastAsia="Amiri" w:cs="Amiri"/>
          <w:lang w:bidi="ar-SA"/>
          <w:color w:val="111111"/>
          <w:sz w:val="28"/>
          <w:szCs w:val="28"/>
          <w:rtl/>
        </w:rPr>
        <w:t xml:space="preserve">إلهكم إله وحد فالذين لايؤمنون بالأخرة قلوبهم منكرة</w:t>
      </w:r>
    </w:p>
    <w:p>
      <w:pPr>
        <w:pStyle w:val="BookText"/>
      </w:pPr>
      <w:r>
        <w:rPr>
          <w:rFonts w:ascii="IRNazanin" w:hAnsi="IRNazanin" w:eastAsia="IRNazanin" w:cs="IRNazanin"/>
          <w:lang w:bidi="fa-IR"/>
          <w:color w:val="111111"/>
          <w:sz w:val="28"/>
          <w:szCs w:val="28"/>
          <w:rtl/>
        </w:rPr>
        <w:t xml:space="preserve">«فاء» در «فالذين» براى تفريع است و دلالت مى كند كه توحيد اثبات شده در آيات قبل، توحيد كاملى است كه اعتقاد به آخرت را نيز به همراه دارد. بنابراين كسانى كه به آخرت ايمان نمى آورند، موانعى همچون قلب حق ناپذير و استكبار دارد.</w:t>
      </w:r>
    </w:p>
    <w:p>
      <w:pPr>
        <w:pStyle w:val="BookText"/>
      </w:pPr>
      <w:r>
        <w:rPr>
          <w:rFonts w:ascii="IRNazanin" w:hAnsi="IRNazanin" w:eastAsia="IRNazanin" w:cs="IRNazanin"/>
          <w:lang w:bidi="fa-IR"/>
          <w:color w:val="111111"/>
          <w:sz w:val="28"/>
          <w:szCs w:val="28"/>
          <w:rtl/>
        </w:rPr>
        <w:t xml:space="preserve">8- حق ناپذيرى ، نشانه بيمارى قلب است . *</w:t>
      </w:r>
    </w:p>
    <w:p>
      <w:pPr>
        <w:pStyle w:val="BookText"/>
      </w:pPr>
      <w:r>
        <w:rPr>
          <w:rFonts w:ascii="Amiri" w:hAnsi="Amiri" w:eastAsia="Amiri" w:cs="Amiri"/>
          <w:lang w:bidi="ar-SA"/>
          <w:color w:val="111111"/>
          <w:sz w:val="28"/>
          <w:szCs w:val="28"/>
          <w:rtl/>
        </w:rPr>
        <w:t xml:space="preserve">فالذين لايؤمنون بالأخرة قلوبهم منكرة</w:t>
      </w:r>
    </w:p>
    <w:p>
      <w:pPr>
        <w:pStyle w:val="BookText"/>
      </w:pPr>
      <w:r>
        <w:rPr>
          <w:rFonts w:ascii="IRNazanin" w:hAnsi="IRNazanin" w:eastAsia="IRNazanin" w:cs="IRNazanin"/>
          <w:lang w:bidi="fa-IR"/>
          <w:color w:val="111111"/>
          <w:sz w:val="28"/>
          <w:szCs w:val="28"/>
          <w:rtl/>
        </w:rPr>
        <w:t xml:space="preserve">فعل «لايؤمنون» (ايمان نمى آورند) حكايت از حق ناپذيرى دارد و «منكرة» به معناى زير بار حق نرفتن است كه بيمارى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- 16 - 24 - 3</w:t>
      </w:r>
    </w:p>
    <w:p>
      <w:pPr>
        <w:pStyle w:val="BookText"/>
      </w:pPr>
      <w:r>
        <w:rPr>
          <w:rFonts w:ascii="IRNazanin" w:hAnsi="IRNazanin" w:eastAsia="IRNazanin" w:cs="IRNazanin"/>
          <w:lang w:bidi="fa-IR"/>
          <w:color w:val="111111"/>
          <w:sz w:val="28"/>
          <w:szCs w:val="28"/>
          <w:rtl/>
        </w:rPr>
        <w:t xml:space="preserve">3- نپذيرفتن حق و داشتن روحيه استكبارى ، عامل انكار نزول قرآن از جانب خداوند</w:t>
      </w:r>
    </w:p>
    <w:p>
      <w:pPr>
        <w:pStyle w:val="BookText"/>
      </w:pPr>
      <w:r>
        <w:rPr>
          <w:rFonts w:ascii="Amiri" w:hAnsi="Amiri" w:eastAsia="Amiri" w:cs="Amiri"/>
          <w:lang w:bidi="ar-SA"/>
          <w:color w:val="111111"/>
          <w:sz w:val="28"/>
          <w:szCs w:val="28"/>
          <w:rtl/>
        </w:rPr>
        <w:t xml:space="preserve">فالذين لايؤمنون بالأخرة قلوبهم منكرة و هم مستكبرون . .. و إذا قيل لهم ماذا أنزل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- 16 - 105 - 3</w:t>
      </w:r>
    </w:p>
    <w:p>
      <w:pPr>
        <w:pStyle w:val="BookText"/>
      </w:pPr>
      <w:r>
        <w:rPr>
          <w:rFonts w:ascii="IRNazanin" w:hAnsi="IRNazanin" w:eastAsia="IRNazanin" w:cs="IRNazanin"/>
          <w:lang w:bidi="fa-IR"/>
          <w:color w:val="111111"/>
          <w:sz w:val="28"/>
          <w:szCs w:val="28"/>
          <w:rtl/>
        </w:rPr>
        <w:t xml:space="preserve">3- كفر و حق ناپذيرى ، منشأ دروغ پردازى و افترا بستن به حقايق دين است .</w:t>
      </w:r>
    </w:p>
    <w:p>
      <w:pPr>
        <w:pStyle w:val="BookText"/>
      </w:pPr>
      <w:r>
        <w:rPr>
          <w:rFonts w:ascii="Amiri" w:hAnsi="Amiri" w:eastAsia="Amiri" w:cs="Amiri"/>
          <w:lang w:bidi="ar-SA"/>
          <w:color w:val="111111"/>
          <w:sz w:val="28"/>
          <w:szCs w:val="28"/>
          <w:rtl/>
        </w:rPr>
        <w:t xml:space="preserve">إنما يفترى الكذب الذين لايؤمنون بأيت الله</w:t>
      </w:r>
    </w:p>
    <w:p>
      <w:pPr>
        <w:pStyle w:val="Heading2"/>
      </w:pPr>
      <w:bookmarkStart w:id="518" w:name="_Toc39"/>
      <w:r>
        <w:t>38- آثار حق ناپذيرى اكثريت</w:t>
      </w:r>
      <w:bookmarkEnd w:id="51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- 26 - 121 - 7</w:t>
      </w:r>
    </w:p>
    <w:p>
      <w:pPr>
        <w:pStyle w:val="BookText"/>
      </w:pPr>
      <w:r>
        <w:rPr>
          <w:rFonts w:ascii="IRNazanin" w:hAnsi="IRNazanin" w:eastAsia="IRNazanin" w:cs="IRNazanin"/>
          <w:lang w:bidi="fa-IR"/>
          <w:color w:val="111111"/>
          <w:sz w:val="28"/>
          <w:szCs w:val="28"/>
          <w:rtl/>
        </w:rPr>
        <w:t xml:space="preserve">7 - اصرار اكثريت افراد جامعه بر كفرورزى و حق ناپذيرى ، زمينه ساز نزول عذاب و گرفتار شدن آنان به خشم و قهر الهى</w:t>
      </w:r>
    </w:p>
    <w:p>
      <w:pPr>
        <w:pStyle w:val="BookText"/>
      </w:pPr>
      <w:r>
        <w:rPr>
          <w:rFonts w:ascii="Amiri" w:hAnsi="Amiri" w:eastAsia="Amiri" w:cs="Amiri"/>
          <w:lang w:bidi="ar-SA"/>
          <w:color w:val="111111"/>
          <w:sz w:val="28"/>
          <w:szCs w:val="28"/>
          <w:rtl/>
        </w:rPr>
        <w:t xml:space="preserve">إنّ فى ذلك لأية و ما كان أكثرهم مؤمنين</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16" w:name="pg6021_45359"/>
    <w:bookmarkEnd w:id="16"/>
    <w:p>
      <w:pPr>
        <w:pStyle w:val="BookText"/>
      </w:pPr>
      <w:r>
        <w:rPr>
          <w:rFonts w:ascii="IRNazanin" w:hAnsi="IRNazanin" w:eastAsia="IRNazanin" w:cs="IRNazanin"/>
          <w:lang w:bidi="fa-IR"/>
          <w:color w:val="111111"/>
          <w:sz w:val="28"/>
          <w:szCs w:val="28"/>
          <w:rtl/>
        </w:rPr>
        <w:t xml:space="preserve">13 - شعراء - 26 - 158 - 9</w:t>
      </w:r>
    </w:p>
    <w:p>
      <w:pPr>
        <w:pStyle w:val="BookText"/>
      </w:pPr>
      <w:r>
        <w:rPr>
          <w:rFonts w:ascii="IRNazanin" w:hAnsi="IRNazanin" w:eastAsia="IRNazanin" w:cs="IRNazanin"/>
          <w:lang w:bidi="fa-IR"/>
          <w:color w:val="111111"/>
          <w:sz w:val="28"/>
          <w:szCs w:val="28"/>
          <w:rtl/>
        </w:rPr>
        <w:t xml:space="preserve">9 - اصرار اكثريت افراد جامعه بر كفرورزى و حق ناپذيرى ، زمينه ساز نزول عذاب و گرفتار شدن آنان به خشم و قهر الهى</w:t>
      </w:r>
    </w:p>
    <w:p>
      <w:pPr>
        <w:pStyle w:val="BookText"/>
      </w:pPr>
      <w:r>
        <w:rPr>
          <w:rFonts w:ascii="Amiri" w:hAnsi="Amiri" w:eastAsia="Amiri" w:cs="Amiri"/>
          <w:lang w:bidi="ar-SA"/>
          <w:color w:val="111111"/>
          <w:sz w:val="28"/>
          <w:szCs w:val="28"/>
          <w:rtl/>
        </w:rPr>
        <w:t xml:space="preserve">فأخذهم العذاب . .. و ما كان أكثرهم مؤمنين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- 26 - 174 - 6</w:t>
      </w:r>
    </w:p>
    <w:p>
      <w:pPr>
        <w:pStyle w:val="BookText"/>
      </w:pPr>
      <w:r>
        <w:rPr>
          <w:rFonts w:ascii="IRNazanin" w:hAnsi="IRNazanin" w:eastAsia="IRNazanin" w:cs="IRNazanin"/>
          <w:lang w:bidi="fa-IR"/>
          <w:color w:val="111111"/>
          <w:sz w:val="28"/>
          <w:szCs w:val="28"/>
          <w:rtl/>
        </w:rPr>
        <w:t xml:space="preserve">6 - اصرار اكثريت افراد جامعه بر كفرورزى و حق ناپذيرى ، زمينه ساز نزول عذاب و گرفتار شدن به خشم و قهر الهى</w:t>
      </w:r>
    </w:p>
    <w:p>
      <w:pPr>
        <w:pStyle w:val="BookText"/>
      </w:pPr>
      <w:r>
        <w:rPr>
          <w:rFonts w:ascii="Amiri" w:hAnsi="Amiri" w:eastAsia="Amiri" w:cs="Amiri"/>
          <w:lang w:bidi="ar-SA"/>
          <w:color w:val="111111"/>
          <w:sz w:val="28"/>
          <w:szCs w:val="28"/>
          <w:rtl/>
        </w:rPr>
        <w:t xml:space="preserve">إنّ فى ذلك لأية و ما كان أكثرهم مؤمنين</w:t>
      </w:r>
    </w:p>
    <w:p>
      <w:pPr>
        <w:pStyle w:val="Heading2"/>
      </w:pPr>
      <w:bookmarkStart w:id="519" w:name="_Toc40"/>
      <w:r>
        <w:t>39- آثار حق ناپذيرى امت هاى پيشين</w:t>
      </w:r>
      <w:bookmarkEnd w:id="51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- 19 - 98 - 3،4</w:t>
      </w:r>
    </w:p>
    <w:p>
      <w:pPr>
        <w:pStyle w:val="BookText"/>
      </w:pPr>
      <w:r>
        <w:rPr>
          <w:rFonts w:ascii="IRNazanin" w:hAnsi="IRNazanin" w:eastAsia="IRNazanin" w:cs="IRNazanin"/>
          <w:lang w:bidi="fa-IR"/>
          <w:color w:val="111111"/>
          <w:sz w:val="28"/>
          <w:szCs w:val="28"/>
          <w:rtl/>
        </w:rPr>
        <w:t xml:space="preserve">3- دشمنى با حق و سرسختى در برابر آن ، مايه هلاكت بسيارى از جوامع و تمدن هاى پيشين</w:t>
      </w:r>
    </w:p>
    <w:p>
      <w:pPr>
        <w:pStyle w:val="BookText"/>
      </w:pPr>
      <w:r>
        <w:rPr>
          <w:rFonts w:ascii="Amiri" w:hAnsi="Amiri" w:eastAsia="Amiri" w:cs="Amiri"/>
          <w:lang w:bidi="ar-SA"/>
          <w:color w:val="111111"/>
          <w:sz w:val="28"/>
          <w:szCs w:val="28"/>
          <w:rtl/>
        </w:rPr>
        <w:t xml:space="preserve">و تنذر به قومًا لدًّا . و كم أهلكنا قبلهم من قرن</w:t>
      </w:r>
    </w:p>
    <w:p>
      <w:pPr>
        <w:pStyle w:val="BookText"/>
      </w:pPr>
      <w:r>
        <w:rPr>
          <w:rFonts w:ascii="IRNazanin" w:hAnsi="IRNazanin" w:eastAsia="IRNazanin" w:cs="IRNazanin"/>
          <w:lang w:bidi="fa-IR"/>
          <w:color w:val="111111"/>
          <w:sz w:val="28"/>
          <w:szCs w:val="28"/>
          <w:rtl/>
        </w:rPr>
        <w:t xml:space="preserve">وصف «لدّاً» بر شدت سرسختى و خصومت دلالت دارد، بيان هلاكت جوامع به دنبال مطرح ساختن سرسختى مردم عصر بعثت، نشان از تأثير بسزاى اين خصلت در نابودى اقوام پيشين دارد.</w:t>
      </w:r>
    </w:p>
    <w:p>
      <w:pPr>
        <w:pStyle w:val="BookText"/>
      </w:pPr>
      <w:r>
        <w:rPr>
          <w:rFonts w:ascii="IRNazanin" w:hAnsi="IRNazanin" w:eastAsia="IRNazanin" w:cs="IRNazanin"/>
          <w:lang w:bidi="fa-IR"/>
          <w:color w:val="111111"/>
          <w:sz w:val="28"/>
          <w:szCs w:val="28"/>
          <w:rtl/>
        </w:rPr>
        <w:t xml:space="preserve">4- هلاكت اقوام و تمدن هاى بسيارى در طول تاريخ در اثر خيره سرى در مقابل حق ، نشانگر واقعيت داشتن انذار هاى قرآن است .</w:t>
      </w:r>
    </w:p>
    <w:p>
      <w:pPr>
        <w:pStyle w:val="BookText"/>
      </w:pPr>
      <w:r>
        <w:rPr>
          <w:rFonts w:ascii="Amiri" w:hAnsi="Amiri" w:eastAsia="Amiri" w:cs="Amiri"/>
          <w:lang w:bidi="ar-SA"/>
          <w:color w:val="111111"/>
          <w:sz w:val="28"/>
          <w:szCs w:val="28"/>
          <w:rtl/>
        </w:rPr>
        <w:t xml:space="preserve">و تنذر به . .. و كم أهلكنا قبلهم من قرن</w:t>
      </w:r>
    </w:p>
    <w:p>
      <w:pPr>
        <w:pStyle w:val="BookText"/>
      </w:pPr>
      <w:r>
        <w:rPr>
          <w:rFonts w:ascii="IRNazanin" w:hAnsi="IRNazanin" w:eastAsia="IRNazanin" w:cs="IRNazanin"/>
          <w:lang w:bidi="fa-IR"/>
          <w:color w:val="111111"/>
          <w:sz w:val="28"/>
          <w:szCs w:val="28"/>
          <w:rtl/>
        </w:rPr>
        <w:t xml:space="preserve">طرح مسأله نابودى جوامع در طول تاريخ (در پى بيان وظيفه پيامبر(صلی الله علیه و آله) در انذار مردم لجوج به وسيله قرآن) هشدارى به مردم عصر بعثت و ديگر عصرها است كه ايستادگى و سرسختى در برابر حق، عواقب زيانبار و تباه كننده اى براى جوامع در پى دارد.</w:t>
      </w:r>
    </w:p>
    <w:p>
      <w:pPr>
        <w:pStyle w:val="Heading2"/>
      </w:pPr>
      <w:bookmarkStart w:id="520" w:name="_Toc41"/>
      <w:r>
        <w:t>40- آثار حق ناپذيرى قوم ثمود</w:t>
      </w:r>
      <w:bookmarkEnd w:id="52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- 54 - 30 - 3</w:t>
      </w:r>
    </w:p>
    <w:p>
      <w:pPr>
        <w:pStyle w:val="BookText"/>
      </w:pPr>
      <w:r>
        <w:rPr>
          <w:rFonts w:ascii="IRNazanin" w:hAnsi="IRNazanin" w:eastAsia="IRNazanin" w:cs="IRNazanin"/>
          <w:lang w:bidi="fa-IR"/>
          <w:color w:val="111111"/>
          <w:sz w:val="28"/>
          <w:szCs w:val="28"/>
          <w:rtl/>
        </w:rPr>
        <w:t xml:space="preserve">3 - قوم ثمود ، گرفتار عذاب الهى ، در پى درس نگرفتن از انذار هاى مكرر پيامبر خويش</w:t>
      </w:r>
    </w:p>
    <w:p>
      <w:pPr>
        <w:pStyle w:val="BookText"/>
      </w:pPr>
      <w:r>
        <w:rPr>
          <w:rFonts w:ascii="Amiri" w:hAnsi="Amiri" w:eastAsia="Amiri" w:cs="Amiri"/>
          <w:lang w:bidi="ar-SA"/>
          <w:color w:val="111111"/>
          <w:sz w:val="28"/>
          <w:szCs w:val="28"/>
          <w:rtl/>
        </w:rPr>
        <w:t xml:space="preserve">كذّبت ثمود بالنّذر . .. فكيف كان عذابى و نذر</w:t>
      </w:r>
    </w:p>
    <w:p>
      <w:pPr>
        <w:pStyle w:val="BookText"/>
      </w:pPr>
      <w:r>
        <w:rPr>
          <w:rFonts w:ascii="IRNazanin" w:hAnsi="IRNazanin" w:eastAsia="IRNazanin" w:cs="IRNazanin"/>
          <w:lang w:bidi="fa-IR"/>
          <w:color w:val="111111"/>
          <w:sz w:val="28"/>
          <w:szCs w:val="28"/>
          <w:rtl/>
        </w:rPr>
        <w:t xml:space="preserve">عطف «نذر» بر «عذابى»، ممكن است بيانگر اين معنا باشد كه عذاب الهى در حق ثموديان، بدون انذارهاى مكرر و اتمام حجت نبوده است.</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17" w:name="pg6021_45360"/>
    <w:bookmarkEnd w:id="17"/>
    <w:p>
      <w:pPr>
        <w:pStyle w:val="Heading2"/>
      </w:pPr>
      <w:bookmarkStart w:id="521" w:name="_Toc42"/>
      <w:r>
        <w:t>41- آثار حق ناپذيرى كافران</w:t>
      </w:r>
      <w:bookmarkEnd w:id="52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- 23 - 71 - 11</w:t>
      </w:r>
    </w:p>
    <w:p>
      <w:pPr>
        <w:pStyle w:val="BookText"/>
      </w:pPr>
      <w:r>
        <w:rPr>
          <w:rFonts w:ascii="IRNazanin" w:hAnsi="IRNazanin" w:eastAsia="IRNazanin" w:cs="IRNazanin"/>
          <w:lang w:bidi="fa-IR"/>
          <w:color w:val="111111"/>
          <w:sz w:val="28"/>
          <w:szCs w:val="28"/>
          <w:rtl/>
        </w:rPr>
        <w:t xml:space="preserve">11 - حق ناپذيرى كافران ، تنها مايه محروميت آنان از رهنمود هاى بيدار كننده قرآن</w:t>
      </w:r>
    </w:p>
    <w:p>
      <w:pPr>
        <w:pStyle w:val="BookText"/>
      </w:pPr>
      <w:r>
        <w:rPr>
          <w:rFonts w:ascii="Amiri" w:hAnsi="Amiri" w:eastAsia="Amiri" w:cs="Amiri"/>
          <w:lang w:bidi="ar-SA"/>
          <w:color w:val="111111"/>
          <w:sz w:val="28"/>
          <w:szCs w:val="28"/>
          <w:rtl/>
        </w:rPr>
        <w:t xml:space="preserve">بل أتينهم بذكرهم . .. معرضون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- 26 - 8 - 2</w:t>
      </w:r>
    </w:p>
    <w:p>
      <w:pPr>
        <w:pStyle w:val="BookText"/>
      </w:pPr>
      <w:r>
        <w:rPr>
          <w:rFonts w:ascii="IRNazanin" w:hAnsi="IRNazanin" w:eastAsia="IRNazanin" w:cs="IRNazanin"/>
          <w:lang w:bidi="fa-IR"/>
          <w:color w:val="111111"/>
          <w:sz w:val="28"/>
          <w:szCs w:val="28"/>
          <w:rtl/>
        </w:rPr>
        <w:t xml:space="preserve">2 - رسوخ روحيه حق ناپذيرى در بيشتر كافران ، عامل بى تأثيرى آيات الهى درآنان</w:t>
      </w:r>
    </w:p>
    <w:p>
      <w:pPr>
        <w:pStyle w:val="BookText"/>
      </w:pPr>
      <w:r>
        <w:rPr>
          <w:rFonts w:ascii="Amiri" w:hAnsi="Amiri" w:eastAsia="Amiri" w:cs="Amiri"/>
          <w:lang w:bidi="ar-SA"/>
          <w:color w:val="111111"/>
          <w:sz w:val="28"/>
          <w:szCs w:val="28"/>
          <w:rtl/>
        </w:rPr>
        <w:t xml:space="preserve">و ما كان أكثرهم مؤمنين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- 44 - 10 - 6</w:t>
      </w:r>
    </w:p>
    <w:p>
      <w:pPr>
        <w:pStyle w:val="BookText"/>
      </w:pPr>
      <w:r>
        <w:rPr>
          <w:rFonts w:ascii="IRNazanin" w:hAnsi="IRNazanin" w:eastAsia="IRNazanin" w:cs="IRNazanin"/>
          <w:lang w:bidi="fa-IR"/>
          <w:color w:val="111111"/>
          <w:sz w:val="28"/>
          <w:szCs w:val="28"/>
          <w:rtl/>
        </w:rPr>
        <w:t xml:space="preserve">6- به كارگيرى تهديد از سوى خداوند ، پس از ارائه منطق و برهان و تأثيرناپذيرى كافران از آن</w:t>
      </w:r>
    </w:p>
    <w:p>
      <w:pPr>
        <w:pStyle w:val="BookText"/>
      </w:pPr>
      <w:r>
        <w:rPr>
          <w:rFonts w:ascii="Amiri" w:hAnsi="Amiri" w:eastAsia="Amiri" w:cs="Amiri"/>
          <w:lang w:bidi="ar-SA"/>
          <w:color w:val="111111"/>
          <w:sz w:val="28"/>
          <w:szCs w:val="28"/>
          <w:rtl/>
        </w:rPr>
        <w:t xml:space="preserve">فارتقب يوم تأتى السماء بدخان مبين</w:t>
      </w:r>
    </w:p>
    <w:p>
      <w:pPr>
        <w:pStyle w:val="BookText"/>
      </w:pPr>
      <w:r>
        <w:rPr>
          <w:rFonts w:ascii="Amiri" w:hAnsi="Amiri" w:eastAsia="Amiri" w:cs="Amiri"/>
          <w:lang w:bidi="ar-SA"/>
          <w:color w:val="111111"/>
          <w:sz w:val="28"/>
          <w:szCs w:val="28"/>
          <w:rtl/>
        </w:rPr>
        <w:t xml:space="preserve">«فاء» تفريع، تهديد را متفرع بر حق ستيزى كافران و عدم تأثير منطق و برهان بر آنان كرده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- 46 - 7 - 6</w:t>
      </w:r>
    </w:p>
    <w:p>
      <w:pPr>
        <w:pStyle w:val="BookText"/>
      </w:pPr>
      <w:r>
        <w:rPr>
          <w:rFonts w:ascii="Amiri" w:hAnsi="Amiri" w:eastAsia="Amiri" w:cs="Amiri"/>
          <w:lang w:bidi="ar-SA"/>
          <w:color w:val="111111"/>
          <w:sz w:val="28"/>
          <w:szCs w:val="28"/>
          <w:rtl/>
        </w:rPr>
        <w:t xml:space="preserve">6- سحر خواندن قرآن ، نتيجه تضاد و بحران درونى كافران ، در انكار حق و مشاهده نفوذ آيات وحى *</w:t>
      </w:r>
    </w:p>
    <w:p>
      <w:pPr>
        <w:pStyle w:val="BookText"/>
      </w:pPr>
      <w:r>
        <w:rPr>
          <w:rFonts w:ascii="Amiri" w:hAnsi="Amiri" w:eastAsia="Amiri" w:cs="Amiri"/>
          <w:lang w:bidi="ar-SA"/>
          <w:color w:val="111111"/>
          <w:sz w:val="28"/>
          <w:szCs w:val="28"/>
          <w:rtl/>
        </w:rPr>
        <w:t xml:space="preserve">قال الذين كفروا للحقّ لمّا جاءهم هذا سحر مبين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- 46 - 11 - 10</w:t>
      </w:r>
    </w:p>
    <w:p>
      <w:pPr>
        <w:pStyle w:val="BookText"/>
      </w:pPr>
      <w:r>
        <w:rPr>
          <w:rFonts w:ascii="IRNazanin" w:hAnsi="IRNazanin" w:eastAsia="IRNazanin" w:cs="IRNazanin"/>
          <w:lang w:bidi="fa-IR"/>
          <w:color w:val="111111"/>
          <w:sz w:val="28"/>
          <w:szCs w:val="28"/>
          <w:rtl/>
        </w:rPr>
        <w:t xml:space="preserve">10- حق ناپذيرى و هدايت گريزى كافران ، منتهى به دروغ شمردن پيام راستين وحى</w:t>
      </w:r>
    </w:p>
    <w:p>
      <w:pPr>
        <w:pStyle w:val="BookText"/>
      </w:pPr>
      <w:r>
        <w:rPr>
          <w:rFonts w:ascii="Amiri" w:hAnsi="Amiri" w:eastAsia="Amiri" w:cs="Amiri"/>
          <w:lang w:bidi="ar-SA"/>
          <w:color w:val="111111"/>
          <w:sz w:val="28"/>
          <w:szCs w:val="28"/>
          <w:rtl/>
        </w:rPr>
        <w:t xml:space="preserve">و إذ لم يهتدوا به فسيقولون هذا إفك قديم</w:t>
      </w:r>
    </w:p>
    <w:p>
      <w:pPr>
        <w:pStyle w:val="BookText"/>
      </w:pPr>
      <w:r>
        <w:rPr>
          <w:rFonts w:ascii="IRNazanin" w:hAnsi="IRNazanin" w:eastAsia="IRNazanin" w:cs="IRNazanin"/>
          <w:lang w:bidi="fa-IR"/>
          <w:color w:val="111111"/>
          <w:sz w:val="28"/>
          <w:szCs w:val="28"/>
          <w:rtl/>
        </w:rPr>
        <w:t xml:space="preserve">«فاء» در «فسيقولون»، بيانگر ترتّب و نتيجه است; يعنى، اتهام آنان به قرآن، نتيجه حق ناپذيرى و هدايت گريزى آنان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ملك - 67 - 25 - 7</w:t>
      </w:r>
    </w:p>
    <w:p>
      <w:pPr>
        <w:pStyle w:val="BookText"/>
      </w:pPr>
      <w:r>
        <w:rPr>
          <w:rFonts w:ascii="IRNazanin" w:hAnsi="IRNazanin" w:eastAsia="IRNazanin" w:cs="IRNazanin"/>
          <w:lang w:bidi="fa-IR"/>
          <w:color w:val="111111"/>
          <w:sz w:val="28"/>
          <w:szCs w:val="28"/>
          <w:rtl/>
        </w:rPr>
        <w:t xml:space="preserve">7 - پرسش بهانه جويانه كافران ، درباره زمان برپايى قيامت ، ناشى از خوى لجاجت ، استكبارى و حق گريزى آنان بوده است .</w:t>
      </w:r>
    </w:p>
    <w:p>
      <w:pPr>
        <w:pStyle w:val="BookText"/>
      </w:pPr>
      <w:r>
        <w:rPr>
          <w:rFonts w:ascii="Amiri" w:hAnsi="Amiri" w:eastAsia="Amiri" w:cs="Amiri"/>
          <w:lang w:bidi="ar-SA"/>
          <w:color w:val="111111"/>
          <w:sz w:val="28"/>
          <w:szCs w:val="28"/>
          <w:rtl/>
        </w:rPr>
        <w:t xml:space="preserve">بل لجّوا فى عتوّ و نفور . .. و يقولون متى هذا الوعد إن كنتم صدقين</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18" w:name="pg6021_45361"/>
    <w:bookmarkEnd w:id="18"/>
    <w:p>
      <w:pPr>
        <w:pStyle w:val="Heading2"/>
      </w:pPr>
      <w:bookmarkStart w:id="522" w:name="_Toc43"/>
      <w:r>
        <w:t>42- آثار حق ناپذيرى كافران صدراسلام</w:t>
      </w:r>
      <w:bookmarkEnd w:id="52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- 38 - 2 - 3</w:t>
      </w:r>
    </w:p>
    <w:p>
      <w:pPr>
        <w:pStyle w:val="BookText"/>
      </w:pPr>
      <w:r>
        <w:rPr>
          <w:rFonts w:ascii="IRNazanin" w:hAnsi="IRNazanin" w:eastAsia="IRNazanin" w:cs="IRNazanin"/>
          <w:lang w:bidi="fa-IR"/>
          <w:color w:val="111111"/>
          <w:sz w:val="28"/>
          <w:szCs w:val="28"/>
          <w:rtl/>
        </w:rPr>
        <w:t xml:space="preserve">3 - خوى سركشى و حق ناپذيرى كافران در آغاز بعثت ، مانع پذيرش اسلام از سوى آنان گرديد .</w:t>
      </w:r>
    </w:p>
    <w:p>
      <w:pPr>
        <w:pStyle w:val="BookText"/>
      </w:pPr>
      <w:r>
        <w:rPr>
          <w:rFonts w:ascii="Amiri" w:hAnsi="Amiri" w:eastAsia="Amiri" w:cs="Amiri"/>
          <w:lang w:bidi="ar-SA"/>
          <w:color w:val="111111"/>
          <w:sz w:val="28"/>
          <w:szCs w:val="28"/>
          <w:rtl/>
        </w:rPr>
        <w:t xml:space="preserve">و القرءان ذى الذكر . بل الذين كفروا فى عزّة و شقاق</w:t>
      </w:r>
    </w:p>
    <w:p>
      <w:pPr>
        <w:pStyle w:val="BookText"/>
      </w:pPr>
      <w:r>
        <w:rPr>
          <w:rFonts w:ascii="IRNazanin" w:hAnsi="IRNazanin" w:eastAsia="IRNazanin" w:cs="IRNazanin"/>
          <w:lang w:bidi="fa-IR"/>
          <w:color w:val="111111"/>
          <w:sz w:val="28"/>
          <w:szCs w:val="28"/>
          <w:rtl/>
        </w:rPr>
        <w:t xml:space="preserve">«بل» در «بل الذين. ..» براى اضراب انتقالى است; بدين معنا كه خداوند پس از آن كه خاصيت بيدارگرى و ذكر بودن قرآن را مطرح فرمود، به پاسخ اين سؤال پرداخت كه: چرا كافران چنين كتاب آگاهى بخش را نپذيرفتند؟ در جواب مى فرمايد: نپذيرفتن آنان به دليل وجود روح سركشى و حق ناپذيرى در آنها است.</w:t>
      </w:r>
    </w:p>
    <w:p>
      <w:pPr>
        <w:pStyle w:val="Heading2"/>
      </w:pPr>
      <w:bookmarkStart w:id="523" w:name="_Toc44"/>
      <w:r>
        <w:t>43- آثار حق ناپذيرى مشركان</w:t>
      </w:r>
      <w:bookmarkEnd w:id="52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- 17 - 101 - 5</w:t>
      </w:r>
    </w:p>
    <w:p>
      <w:pPr>
        <w:pStyle w:val="BookText"/>
      </w:pPr>
      <w:r>
        <w:rPr>
          <w:rFonts w:ascii="IRNazanin" w:hAnsi="IRNazanin" w:eastAsia="IRNazanin" w:cs="IRNazanin"/>
          <w:lang w:bidi="fa-IR"/>
          <w:color w:val="111111"/>
          <w:sz w:val="28"/>
          <w:szCs w:val="28"/>
          <w:rtl/>
        </w:rPr>
        <w:t xml:space="preserve">5- عدم اعطاى معجزات اقتراحى مشركان از سوى خداوند ، به دليل علم خدا به حق ناپذيرى آنان</w:t>
      </w:r>
    </w:p>
    <w:p>
      <w:pPr>
        <w:pStyle w:val="BookText"/>
      </w:pPr>
      <w:r>
        <w:rPr>
          <w:rFonts w:ascii="Amiri" w:hAnsi="Amiri" w:eastAsia="Amiri" w:cs="Amiri"/>
          <w:lang w:bidi="ar-SA"/>
          <w:color w:val="111111"/>
          <w:sz w:val="28"/>
          <w:szCs w:val="28"/>
          <w:rtl/>
        </w:rPr>
        <w:t xml:space="preserve">و لقد ءاتينا موسى . .. فقال له فرعون إنى لأظنّك يموسى مسحورًا</w:t>
      </w:r>
    </w:p>
    <w:p>
      <w:pPr>
        <w:pStyle w:val="BookText"/>
      </w:pPr>
      <w:r>
        <w:rPr>
          <w:rFonts w:ascii="IRNazanin" w:hAnsi="IRNazanin" w:eastAsia="IRNazanin" w:cs="IRNazanin"/>
          <w:lang w:bidi="fa-IR"/>
          <w:color w:val="111111"/>
          <w:sz w:val="28"/>
          <w:szCs w:val="28"/>
          <w:rtl/>
        </w:rPr>
        <w:t xml:space="preserve">يادآورى كفر فرعون، على رغم ارائه معجزات فراوان از سوى موسى(ع) در پى رد درخواستهاى مشركان، مى رساند كه دليل عدم اجابت خواسته هاى مشركان، تصميم آنان بر عدم ايمان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- 25 - 42 - 3</w:t>
      </w:r>
    </w:p>
    <w:p>
      <w:pPr>
        <w:pStyle w:val="BookText"/>
      </w:pPr>
      <w:r>
        <w:rPr>
          <w:rFonts w:ascii="IRNazanin" w:hAnsi="IRNazanin" w:eastAsia="IRNazanin" w:cs="IRNazanin"/>
          <w:lang w:bidi="fa-IR"/>
          <w:color w:val="111111"/>
          <w:sz w:val="28"/>
          <w:szCs w:val="28"/>
          <w:rtl/>
        </w:rPr>
        <w:t xml:space="preserve">3 - لجاجت و روح حق ناپذيرى مشركان ، مانع از تأثير نهايى دعوت و هدايت پيامبر (صلی الله علیه و آله) در آنان بود .</w:t>
      </w:r>
    </w:p>
    <w:p>
      <w:pPr>
        <w:pStyle w:val="BookText"/>
      </w:pPr>
      <w:r>
        <w:rPr>
          <w:rFonts w:ascii="Amiri" w:hAnsi="Amiri" w:eastAsia="Amiri" w:cs="Amiri"/>
          <w:lang w:bidi="ar-SA"/>
          <w:color w:val="111111"/>
          <w:sz w:val="28"/>
          <w:szCs w:val="28"/>
          <w:rtl/>
        </w:rPr>
        <w:t xml:space="preserve">إن كاد ليضلّنا عن ءالهتنا لولا أن صبرنا عليها</w:t>
      </w:r>
    </w:p>
    <w:p>
      <w:pPr>
        <w:pStyle w:val="BookText"/>
      </w:pPr>
      <w:r>
        <w:rPr>
          <w:rFonts w:ascii="IRNazanin" w:hAnsi="IRNazanin" w:eastAsia="IRNazanin" w:cs="IRNazanin"/>
          <w:lang w:bidi="fa-IR"/>
          <w:color w:val="111111"/>
          <w:sz w:val="28"/>
          <w:szCs w:val="28"/>
          <w:rtl/>
        </w:rPr>
        <w:t xml:space="preserve">برداشت فوق، با توجه به اين نكته است كه صبر و مقاومت در برابر دعوت به حق پيامبر(صلی الله علیه و آله)، معنايى جز لجاجت و عناد ندارد و نشانه وجود روح حق ناپذيرى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- 37 - 30 - 2</w:t>
      </w:r>
    </w:p>
    <w:p>
      <w:pPr>
        <w:pStyle w:val="BookText"/>
      </w:pPr>
      <w:r>
        <w:rPr>
          <w:rFonts w:ascii="IRNazanin" w:hAnsi="IRNazanin" w:eastAsia="IRNazanin" w:cs="IRNazanin"/>
          <w:lang w:bidi="fa-IR"/>
          <w:color w:val="111111"/>
          <w:sz w:val="28"/>
          <w:szCs w:val="28"/>
          <w:rtl/>
        </w:rPr>
        <w:t xml:space="preserve">2 - پيشوايان شرك ، عامل اصلى گمراهى مشركان را ، روح طغيان و حق ناپذيرى خود آنان معرفى خواهند كرد .</w:t>
      </w:r>
    </w:p>
    <w:p>
      <w:pPr>
        <w:pStyle w:val="BookText"/>
      </w:pPr>
      <w:r>
        <w:rPr>
          <w:rFonts w:ascii="Amiri" w:hAnsi="Amiri" w:eastAsia="Amiri" w:cs="Amiri"/>
          <w:lang w:bidi="ar-SA"/>
          <w:color w:val="111111"/>
          <w:sz w:val="28"/>
          <w:szCs w:val="28"/>
          <w:rtl/>
        </w:rPr>
        <w:t xml:space="preserve">بل كنتم قومًا طغين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- 37 - 31 - 1</w:t>
      </w:r>
    </w:p>
    <w:p>
      <w:pPr>
        <w:pStyle w:val="BookText"/>
      </w:pPr>
      <w:r>
        <w:rPr>
          <w:rFonts w:ascii="IRNazanin" w:hAnsi="IRNazanin" w:eastAsia="IRNazanin" w:cs="IRNazanin"/>
          <w:lang w:bidi="fa-IR"/>
          <w:color w:val="111111"/>
          <w:sz w:val="28"/>
          <w:szCs w:val="28"/>
          <w:rtl/>
        </w:rPr>
        <w:t xml:space="preserve">1 - روح طغيان گرى و حق ناپذيرى مشركان ، موجب مستحق بودن آنان به عذاب الهى ( دوزخ ) در نظر سران شرك</w:t>
      </w:r>
    </w:p>
    <w:p>
      <w:pPr>
        <w:pStyle w:val="BookText"/>
      </w:pPr>
      <w:r>
        <w:rPr>
          <w:rFonts w:ascii="Amiri" w:hAnsi="Amiri" w:eastAsia="Amiri" w:cs="Amiri"/>
          <w:lang w:bidi="ar-SA"/>
          <w:color w:val="111111"/>
          <w:sz w:val="28"/>
          <w:szCs w:val="28"/>
          <w:rtl/>
        </w:rPr>
        <w:t xml:space="preserve">بل كنتم قومًا طغين . فحقّ علينا قول ربّنا إنّا لذائقون</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19" w:name="pg6021_45362"/>
    <w:bookmarkEnd w:id="19"/>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- 37 - 32 - 2</w:t>
      </w:r>
    </w:p>
    <w:p>
      <w:pPr>
        <w:pStyle w:val="BookText"/>
      </w:pPr>
      <w:r>
        <w:rPr>
          <w:rFonts w:ascii="IRNazanin" w:hAnsi="IRNazanin" w:eastAsia="IRNazanin" w:cs="IRNazanin"/>
          <w:lang w:bidi="fa-IR"/>
          <w:color w:val="111111"/>
          <w:sz w:val="28"/>
          <w:szCs w:val="28"/>
          <w:rtl/>
        </w:rPr>
        <w:t xml:space="preserve">2 - روح طغيان گرى و حق ناپذيرى مشركان ، زمينه ساز تأثيرپذيرى آنان از اغواگرى سردمداران شرك</w:t>
      </w:r>
    </w:p>
    <w:p>
      <w:pPr>
        <w:pStyle w:val="BookText"/>
      </w:pPr>
      <w:r>
        <w:rPr>
          <w:rFonts w:ascii="Amiri" w:hAnsi="Amiri" w:eastAsia="Amiri" w:cs="Amiri"/>
          <w:lang w:bidi="ar-SA"/>
          <w:color w:val="111111"/>
          <w:sz w:val="28"/>
          <w:szCs w:val="28"/>
          <w:rtl/>
        </w:rPr>
        <w:t xml:space="preserve">بل كنتم قومًا طغين . .. فأغوينكم</w:t>
      </w:r>
    </w:p>
    <w:p>
      <w:pPr>
        <w:pStyle w:val="BookText"/>
      </w:pPr>
      <w:r>
        <w:rPr>
          <w:rFonts w:ascii="IRNazanin" w:hAnsi="IRNazanin" w:eastAsia="IRNazanin" w:cs="IRNazanin"/>
          <w:lang w:bidi="fa-IR"/>
          <w:color w:val="111111"/>
          <w:sz w:val="28"/>
          <w:szCs w:val="28"/>
          <w:rtl/>
        </w:rPr>
        <w:t xml:space="preserve">برداشت ياد شده از آن جا است كه جمله «فأغويناكم» مى تواند متفرع بر جمله «بل كنتم قوما طاغين» باشد; يعنى، چون شما مردم سركشى بوديد، پس ما توانستيم به اغواى شما بپردازيم.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- 43 - 89 - 7</w:t>
      </w:r>
    </w:p>
    <w:p>
      <w:pPr>
        <w:pStyle w:val="BookText"/>
      </w:pPr>
      <w:r>
        <w:rPr>
          <w:rFonts w:ascii="IRNazanin" w:hAnsi="IRNazanin" w:eastAsia="IRNazanin" w:cs="IRNazanin"/>
          <w:lang w:bidi="fa-IR"/>
          <w:color w:val="111111"/>
          <w:sz w:val="28"/>
          <w:szCs w:val="28"/>
          <w:rtl/>
        </w:rPr>
        <w:t xml:space="preserve">7 - دلجويى خداوند از پيامبراكرم (صلی الله علیه و آله) ، در قبال حق ناپذيرى مشركان</w:t>
      </w:r>
    </w:p>
    <w:p>
      <w:pPr>
        <w:pStyle w:val="BookText"/>
      </w:pPr>
      <w:r>
        <w:rPr>
          <w:rFonts w:ascii="Amiri" w:hAnsi="Amiri" w:eastAsia="Amiri" w:cs="Amiri"/>
          <w:lang w:bidi="ar-SA"/>
          <w:color w:val="111111"/>
          <w:sz w:val="28"/>
          <w:szCs w:val="28"/>
          <w:rtl/>
        </w:rPr>
        <w:t xml:space="preserve">فاصفح عنهم . .. فسوف يعلمون</w:t>
      </w:r>
    </w:p>
    <w:p>
      <w:pPr>
        <w:pStyle w:val="Heading2"/>
      </w:pPr>
      <w:bookmarkStart w:id="524" w:name="_Toc45"/>
      <w:r>
        <w:t>44- آثار حق ناپذيرى مشركان صدراسلام</w:t>
      </w:r>
      <w:bookmarkEnd w:id="52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- 21 - 6 - 9</w:t>
      </w:r>
    </w:p>
    <w:p>
      <w:pPr>
        <w:pStyle w:val="BookText"/>
      </w:pPr>
      <w:r>
        <w:rPr>
          <w:rFonts w:ascii="IRNazanin" w:hAnsi="IRNazanin" w:eastAsia="IRNazanin" w:cs="IRNazanin"/>
          <w:lang w:bidi="fa-IR"/>
          <w:color w:val="111111"/>
          <w:sz w:val="28"/>
          <w:szCs w:val="28"/>
          <w:rtl/>
        </w:rPr>
        <w:t xml:space="preserve">9- ايمان نياوردن و حق ناپذيرى مشركان ستم پيشه ، فلسفه و دليل ردّ شدن پيشنهاد آنان مبنى بر ارائه معجزه از سوى پيامبر (صلی الله علیه و آله)</w:t>
      </w:r>
    </w:p>
    <w:p>
      <w:pPr>
        <w:pStyle w:val="BookText"/>
      </w:pPr>
      <w:r>
        <w:rPr>
          <w:rFonts w:ascii="Amiri" w:hAnsi="Amiri" w:eastAsia="Amiri" w:cs="Amiri"/>
          <w:lang w:bidi="ar-SA"/>
          <w:color w:val="111111"/>
          <w:sz w:val="28"/>
          <w:szCs w:val="28"/>
          <w:rtl/>
        </w:rPr>
        <w:t xml:space="preserve">فليأتنا باية . .. أفهم يؤمنون</w:t>
      </w:r>
    </w:p>
    <w:p>
      <w:pPr>
        <w:pStyle w:val="Heading2"/>
      </w:pPr>
      <w:bookmarkStart w:id="525" w:name="_Toc46"/>
      <w:r>
        <w:t>45- آثار دشمنى با حق</w:t>
      </w:r>
      <w:bookmarkEnd w:id="52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- 40 - 5 - 11</w:t>
      </w:r>
    </w:p>
    <w:p>
      <w:pPr>
        <w:pStyle w:val="BookText"/>
      </w:pPr>
      <w:r>
        <w:rPr>
          <w:rFonts w:ascii="IRNazanin" w:hAnsi="IRNazanin" w:eastAsia="IRNazanin" w:cs="IRNazanin"/>
          <w:lang w:bidi="fa-IR"/>
          <w:color w:val="111111"/>
          <w:sz w:val="28"/>
          <w:szCs w:val="28"/>
          <w:rtl/>
        </w:rPr>
        <w:t xml:space="preserve">11 - مجادله و ستيزه جويى با حق ، عقوبت الهى در دنيا را درپى دارد .</w:t>
      </w:r>
    </w:p>
    <w:p>
      <w:pPr>
        <w:pStyle w:val="BookText"/>
      </w:pPr>
      <w:r>
        <w:rPr>
          <w:rFonts w:ascii="Amiri" w:hAnsi="Amiri" w:eastAsia="Amiri" w:cs="Amiri"/>
          <w:lang w:bidi="ar-SA"/>
          <w:color w:val="111111"/>
          <w:sz w:val="28"/>
          <w:szCs w:val="28"/>
          <w:rtl/>
        </w:rPr>
        <w:t xml:space="preserve">و جدلوا بالبطل ليدحضوا به الحقّ فأخذتهم</w:t>
      </w:r>
    </w:p>
    <w:p>
      <w:pPr>
        <w:pStyle w:val="Heading2"/>
      </w:pPr>
      <w:bookmarkStart w:id="526" w:name="_Toc47"/>
      <w:r>
        <w:t>46- آثار دفاع از حق</w:t>
      </w:r>
      <w:bookmarkEnd w:id="52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- 21 - 71 - 5</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20" w:name="pg6021_45363"/>
    <w:bookmarkEnd w:id="20"/>
    <w:p>
      <w:pPr>
        <w:pStyle w:val="BookText"/>
      </w:pPr>
      <w:r>
        <w:rPr>
          <w:rFonts w:ascii="IRNazanin" w:hAnsi="IRNazanin" w:eastAsia="IRNazanin" w:cs="IRNazanin"/>
          <w:lang w:bidi="fa-IR"/>
          <w:color w:val="111111"/>
          <w:sz w:val="28"/>
          <w:szCs w:val="28"/>
          <w:rtl/>
        </w:rPr>
        <w:t xml:space="preserve">5- دفاع از حق و حركت بر مدار توحيد در برابر حق ستيزان و مشركان ، امداد و نصرت الهى را در پى خواهد داشت .</w:t>
      </w:r>
    </w:p>
    <w:p>
      <w:pPr>
        <w:pStyle w:val="BookText"/>
      </w:pPr>
      <w:r>
        <w:rPr>
          <w:rFonts w:ascii="Amiri" w:hAnsi="Amiri" w:eastAsia="Amiri" w:cs="Amiri"/>
          <w:lang w:bidi="ar-SA"/>
          <w:color w:val="111111"/>
          <w:sz w:val="28"/>
          <w:szCs w:val="28"/>
          <w:rtl/>
        </w:rPr>
        <w:t xml:space="preserve">و أرادوا به كيدًا . .. و نجّينه و لوطًا إلى الأرض التى بركنا فيها</w:t>
      </w:r>
    </w:p>
    <w:p>
      <w:pPr>
        <w:pStyle w:val="Heading2"/>
      </w:pPr>
      <w:bookmarkStart w:id="527" w:name="_Toc48"/>
      <w:r>
        <w:t>47- آثار دنيوى حق ستيزى</w:t>
      </w:r>
      <w:bookmarkEnd w:id="52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حشر - 59 - 15 - 4</w:t>
      </w:r>
    </w:p>
    <w:p>
      <w:pPr>
        <w:pStyle w:val="BookText"/>
      </w:pPr>
      <w:r>
        <w:rPr>
          <w:rFonts w:ascii="IRNazanin" w:hAnsi="IRNazanin" w:eastAsia="IRNazanin" w:cs="IRNazanin"/>
          <w:lang w:bidi="fa-IR"/>
          <w:color w:val="111111"/>
          <w:sz w:val="28"/>
          <w:szCs w:val="28"/>
          <w:rtl/>
        </w:rPr>
        <w:t xml:space="preserve">4 - حق ستيزى ، داراى پيامد ناگوار دنيوى براى انسان</w:t>
      </w:r>
    </w:p>
    <w:p>
      <w:pPr>
        <w:pStyle w:val="BookText"/>
      </w:pPr>
      <w:r>
        <w:rPr>
          <w:rFonts w:ascii="IRNazanin" w:hAnsi="IRNazanin" w:eastAsia="IRNazanin" w:cs="IRNazanin"/>
          <w:lang w:bidi="fa-IR"/>
          <w:color w:val="111111"/>
          <w:sz w:val="28"/>
          <w:szCs w:val="28"/>
          <w:rtl/>
        </w:rPr>
        <w:t xml:space="preserve">ذاقوا وبال أمرهم</w:t>
      </w:r>
    </w:p>
    <w:p>
      <w:pPr>
        <w:pStyle w:val="BookText"/>
      </w:pPr>
      <w:r>
        <w:rPr>
          <w:rFonts w:ascii="IRNazanin" w:hAnsi="IRNazanin" w:eastAsia="IRNazanin" w:cs="IRNazanin"/>
          <w:lang w:bidi="fa-IR"/>
          <w:color w:val="111111"/>
          <w:sz w:val="28"/>
          <w:szCs w:val="28"/>
          <w:rtl/>
        </w:rPr>
        <w:t xml:space="preserve">آيه شريفه در مورد كافرانى سخن مى گويد كه در برابر اسلام، به ستيز برخاسته بودند.</w:t>
      </w:r>
    </w:p>
    <w:p>
      <w:pPr>
        <w:pStyle w:val="Heading2"/>
      </w:pPr>
      <w:bookmarkStart w:id="528" w:name="_Toc49"/>
      <w:r>
        <w:t>48- آثار شرك حق ناپذيران</w:t>
      </w:r>
      <w:bookmarkEnd w:id="52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- 43 - 89 - 5</w:t>
      </w:r>
    </w:p>
    <w:p>
      <w:pPr>
        <w:pStyle w:val="BookText"/>
      </w:pPr>
      <w:r>
        <w:rPr>
          <w:rFonts w:ascii="IRNazanin" w:hAnsi="IRNazanin" w:eastAsia="IRNazanin" w:cs="IRNazanin"/>
          <w:lang w:bidi="fa-IR"/>
          <w:color w:val="111111"/>
          <w:sz w:val="28"/>
          <w:szCs w:val="28"/>
          <w:rtl/>
        </w:rPr>
        <w:t xml:space="preserve">5 - حق ناپذيران لجوج ، شاهد بازتاب كفر و شرك خويش در فرجامى نه چندان دور</w:t>
      </w:r>
    </w:p>
    <w:p>
      <w:pPr>
        <w:pStyle w:val="BookText"/>
      </w:pPr>
      <w:r>
        <w:rPr>
          <w:rFonts w:ascii="Amiri" w:hAnsi="Amiri" w:eastAsia="Amiri" w:cs="Amiri"/>
          <w:lang w:bidi="ar-SA"/>
          <w:color w:val="111111"/>
          <w:sz w:val="28"/>
          <w:szCs w:val="28"/>
          <w:rtl/>
        </w:rPr>
        <w:t xml:space="preserve">فسوف يعلمون</w:t>
      </w:r>
    </w:p>
    <w:p>
      <w:pPr>
        <w:pStyle w:val="Heading2"/>
      </w:pPr>
      <w:bookmarkStart w:id="529" w:name="_Toc50"/>
      <w:r>
        <w:t>49- آثار شناخت حق</w:t>
      </w:r>
      <w:bookmarkEnd w:id="52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- 17 - 81 - 4</w:t>
      </w:r>
    </w:p>
    <w:p>
      <w:pPr>
        <w:pStyle w:val="BookText"/>
      </w:pPr>
      <w:r>
        <w:rPr>
          <w:rFonts w:ascii="Amiri" w:hAnsi="Amiri" w:eastAsia="Amiri" w:cs="Amiri"/>
          <w:lang w:bidi="ar-SA"/>
          <w:color w:val="111111"/>
          <w:sz w:val="28"/>
          <w:szCs w:val="28"/>
          <w:rtl/>
        </w:rPr>
        <w:t xml:space="preserve">4- معرفى حق و ارائه ارزش هاى واقعى ، راه مبارزه با ضد ارزش ها و جريان هاى باطل</w:t>
      </w:r>
    </w:p>
    <w:p>
      <w:pPr>
        <w:pStyle w:val="BookText"/>
      </w:pPr>
      <w:r>
        <w:rPr>
          <w:rFonts w:ascii="IRNazanin" w:hAnsi="IRNazanin" w:eastAsia="IRNazanin" w:cs="IRNazanin"/>
          <w:lang w:bidi="fa-IR"/>
          <w:color w:val="111111"/>
          <w:sz w:val="28"/>
          <w:szCs w:val="28"/>
          <w:rtl/>
        </w:rPr>
        <w:t xml:space="preserve">و قل جاء الحقّ و زهق البطل</w:t>
      </w:r>
    </w:p>
    <w:p>
      <w:pPr>
        <w:pStyle w:val="BookText"/>
      </w:pPr>
      <w:r>
        <w:rPr>
          <w:rFonts w:ascii="IRNazanin" w:hAnsi="IRNazanin" w:eastAsia="IRNazanin" w:cs="IRNazanin"/>
          <w:lang w:bidi="fa-IR"/>
          <w:color w:val="111111"/>
          <w:sz w:val="28"/>
          <w:szCs w:val="28"/>
          <w:rtl/>
        </w:rPr>
        <w:t xml:space="preserve">از تقدم «جاء الحق» مى توان استفاده كرد كه باطل در پرتو ظهور حق، رنگ مى بازد و در صورتى كه راه صحيح و حق ارائه نگردد، باطل همچنان ميدان دار خواهد بود.</w:t>
      </w:r>
    </w:p>
    <w:p>
      <w:pPr>
        <w:pStyle w:val="Heading2"/>
      </w:pPr>
      <w:bookmarkStart w:id="530" w:name="_Toc51"/>
      <w:r>
        <w:t>50- آثار صبر بر حق</w:t>
      </w:r>
      <w:bookmarkEnd w:id="53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- 10 - 109 - 7</w:t>
      </w:r>
    </w:p>
    <w:p>
      <w:pPr>
        <w:pStyle w:val="BookText"/>
      </w:pPr>
      <w:r>
        <w:rPr>
          <w:rFonts w:ascii="Amiri" w:hAnsi="Amiri" w:eastAsia="Amiri" w:cs="Amiri"/>
          <w:lang w:bidi="ar-SA"/>
          <w:color w:val="111111"/>
          <w:sz w:val="28"/>
          <w:szCs w:val="28"/>
          <w:rtl/>
        </w:rPr>
        <w:t xml:space="preserve">7 - صبر در مسير حق ، وسيله جلب حمايت الهى است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21" w:name="pg6021_45364"/>
    <w:bookmarkEnd w:id="21"/>
    <w:p>
      <w:pPr>
        <w:pStyle w:val="BookText"/>
      </w:pPr>
      <w:r>
        <w:rPr>
          <w:rFonts w:ascii="Amiri" w:hAnsi="Amiri" w:eastAsia="Amiri" w:cs="Amiri"/>
          <w:lang w:bidi="ar-SA"/>
          <w:color w:val="111111"/>
          <w:sz w:val="28"/>
          <w:szCs w:val="28"/>
          <w:rtl/>
        </w:rPr>
        <w:t xml:space="preserve">و اتبع ما يوحى إليك و اصبر حتى يحكم اللّه</w:t>
      </w:r>
    </w:p>
    <w:p>
      <w:pPr>
        <w:pStyle w:val="Heading2"/>
      </w:pPr>
      <w:bookmarkStart w:id="531" w:name="_Toc52"/>
      <w:r>
        <w:t>51- آثار ظهور حق</w:t>
      </w:r>
      <w:bookmarkEnd w:id="53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- 17 - 81 - 3</w:t>
      </w:r>
    </w:p>
    <w:p>
      <w:pPr>
        <w:pStyle w:val="BookText"/>
      </w:pPr>
      <w:r>
        <w:rPr>
          <w:rFonts w:ascii="IRNazanin" w:hAnsi="IRNazanin" w:eastAsia="IRNazanin" w:cs="IRNazanin"/>
          <w:lang w:bidi="fa-IR"/>
          <w:color w:val="111111"/>
          <w:sz w:val="28"/>
          <w:szCs w:val="28"/>
          <w:rtl/>
        </w:rPr>
        <w:t xml:space="preserve">3- اضمحلال و نابودى باطل ، تنها در پرتو ظهور و به ميدان آمدن حق ميسر است .</w:t>
      </w:r>
    </w:p>
    <w:p>
      <w:pPr>
        <w:pStyle w:val="BookText"/>
      </w:pPr>
      <w:r>
        <w:rPr>
          <w:rFonts w:ascii="IRNazanin" w:hAnsi="IRNazanin" w:eastAsia="IRNazanin" w:cs="IRNazanin"/>
          <w:lang w:bidi="fa-IR"/>
          <w:color w:val="111111"/>
          <w:sz w:val="28"/>
          <w:szCs w:val="28"/>
          <w:rtl/>
        </w:rPr>
        <w:t xml:space="preserve">و قل جاء الحقّ و زهق البطل</w:t>
      </w:r>
    </w:p>
    <w:p>
      <w:pPr>
        <w:pStyle w:val="BookText"/>
      </w:pPr>
      <w:r>
        <w:rPr>
          <w:rFonts w:ascii="Amiri" w:hAnsi="Amiri" w:eastAsia="Amiri" w:cs="Amiri"/>
          <w:lang w:bidi="ar-SA"/>
          <w:color w:val="111111"/>
          <w:sz w:val="28"/>
          <w:szCs w:val="28"/>
          <w:rtl/>
        </w:rPr>
        <w:t xml:space="preserve">احتمال دارد تقدم «جاء الحق» بر «زهق الباطل» از آن جهت باشد كه بايد با ميدان آوردن حق، باطل را از ميان برد و جمله «إن الباطل كان زهوقاً» (باطل طبيعتاً نابود شدنى و رفتنى است) مؤيد برداشت فوق است.</w:t>
      </w:r>
    </w:p>
    <w:p>
      <w:pPr>
        <w:pStyle w:val="Heading2"/>
      </w:pPr>
      <w:bookmarkStart w:id="532" w:name="_Toc53"/>
      <w:r>
        <w:t>52- آثار عذاب حق ستيزان</w:t>
      </w:r>
      <w:bookmarkEnd w:id="53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- 28 - 47 - 7</w:t>
      </w:r>
    </w:p>
    <w:p>
      <w:pPr>
        <w:pStyle w:val="BookText"/>
      </w:pPr>
      <w:r>
        <w:rPr>
          <w:rFonts w:ascii="IRNazanin" w:hAnsi="IRNazanin" w:eastAsia="IRNazanin" w:cs="IRNazanin"/>
          <w:lang w:bidi="fa-IR"/>
          <w:color w:val="111111"/>
          <w:sz w:val="28"/>
          <w:szCs w:val="28"/>
          <w:rtl/>
        </w:rPr>
        <w:t xml:space="preserve">7 - كافران و حق ستيزان ، تنها به هنگام گرفتار شدن به عذاب الهى متنبه شده و به ارزش تعاليم پيامبران پى مى برند .</w:t>
      </w:r>
    </w:p>
    <w:p>
      <w:pPr>
        <w:pStyle w:val="BookText"/>
      </w:pPr>
      <w:r>
        <w:rPr>
          <w:rFonts w:ascii="Amiri" w:hAnsi="Amiri" w:eastAsia="Amiri" w:cs="Amiri"/>
          <w:lang w:bidi="ar-SA"/>
          <w:color w:val="111111"/>
          <w:sz w:val="28"/>
          <w:szCs w:val="28"/>
          <w:rtl/>
        </w:rPr>
        <w:t xml:space="preserve">أن تصيبهم مصيبة . .. فيقولوا ربّنا لولا أرسلت إلينا رسولاً</w:t>
      </w:r>
    </w:p>
    <w:p>
      <w:pPr>
        <w:pStyle w:val="Heading2"/>
      </w:pPr>
      <w:bookmarkStart w:id="533" w:name="_Toc54"/>
      <w:r>
        <w:t>53- آثار عذاب حق ناپذيران</w:t>
      </w:r>
      <w:bookmarkEnd w:id="53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- 23 - 41 - 5</w:t>
      </w:r>
    </w:p>
    <w:p>
      <w:pPr>
        <w:pStyle w:val="BookText"/>
      </w:pPr>
      <w:r>
        <w:rPr>
          <w:rFonts w:ascii="IRNazanin" w:hAnsi="IRNazanin" w:eastAsia="IRNazanin" w:cs="IRNazanin"/>
          <w:lang w:bidi="fa-IR"/>
          <w:color w:val="111111"/>
          <w:sz w:val="28"/>
          <w:szCs w:val="28"/>
          <w:rtl/>
        </w:rPr>
        <w:t xml:space="preserve">5 - تبديل شدن كافران حق ستيز به موجوداتى بى جان - همچون خس و خاشاك - در پى نزول عذاب</w:t>
      </w:r>
    </w:p>
    <w:p>
      <w:pPr>
        <w:pStyle w:val="BookText"/>
      </w:pPr>
      <w:r>
        <w:rPr>
          <w:rFonts w:ascii="IRNazanin" w:hAnsi="IRNazanin" w:eastAsia="IRNazanin" w:cs="IRNazanin"/>
          <w:lang w:bidi="fa-IR"/>
          <w:color w:val="111111"/>
          <w:sz w:val="28"/>
          <w:szCs w:val="28"/>
          <w:rtl/>
        </w:rPr>
        <w:t xml:space="preserve">فجعلنهم غثاءً</w:t>
      </w:r>
    </w:p>
    <w:p>
      <w:pPr>
        <w:pStyle w:val="BookText"/>
      </w:pPr>
      <w:r>
        <w:rPr>
          <w:rFonts w:ascii="IRNazanin" w:hAnsi="IRNazanin" w:eastAsia="IRNazanin" w:cs="IRNazanin"/>
          <w:lang w:bidi="fa-IR"/>
          <w:color w:val="111111"/>
          <w:sz w:val="28"/>
          <w:szCs w:val="28"/>
          <w:rtl/>
        </w:rPr>
        <w:t xml:space="preserve">«جعل» (مصدر «جعلنا») در جمله بالا، به معناى گردانيدن و تغيير دادن از صورتى يا حالتى، به صورت يا حالت ديگر است. «غثاء» نيز به خس و خاشاك روى آب گفته مى شود.</w:t>
      </w:r>
    </w:p>
    <w:p>
      <w:pPr>
        <w:pStyle w:val="Heading2"/>
      </w:pPr>
      <w:bookmarkStart w:id="534" w:name="_Toc55"/>
      <w:r>
        <w:t>54- آثار عمل حق ناپذيران</w:t>
      </w:r>
      <w:bookmarkEnd w:id="53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- 18 - 57 - 13</w:t>
      </w:r>
    </w:p>
    <w:p>
      <w:pPr>
        <w:pStyle w:val="BookText"/>
      </w:pPr>
      <w:r>
        <w:rPr>
          <w:rFonts w:ascii="IRNazanin" w:hAnsi="IRNazanin" w:eastAsia="IRNazanin" w:cs="IRNazanin"/>
          <w:lang w:bidi="fa-IR"/>
          <w:color w:val="111111"/>
          <w:sz w:val="28"/>
          <w:szCs w:val="28"/>
          <w:rtl/>
        </w:rPr>
        <w:t xml:space="preserve">13- محروم شدن حقْ ناپذيران از گوش سپارى به آيات الهى و توجه به آن ، بازتاب عملكرد خود آنها است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22" w:name="pg6021_45365"/>
    <w:bookmarkEnd w:id="22"/>
    <w:p>
      <w:pPr>
        <w:pStyle w:val="BookText"/>
      </w:pPr>
      <w:r>
        <w:rPr>
          <w:rFonts w:ascii="IRNazanin" w:hAnsi="IRNazanin" w:eastAsia="IRNazanin" w:cs="IRNazanin"/>
          <w:lang w:bidi="fa-IR"/>
          <w:color w:val="111111"/>
          <w:sz w:val="28"/>
          <w:szCs w:val="28"/>
          <w:rtl/>
        </w:rPr>
        <w:t xml:space="preserve">فأعرض عنها . .. إنّا جعلنا ... فى ءاذانهم وقرًا</w:t>
      </w:r>
    </w:p>
    <w:p>
      <w:pPr>
        <w:pStyle w:val="Heading2"/>
      </w:pPr>
      <w:bookmarkStart w:id="535" w:name="_Toc56"/>
      <w:r>
        <w:t>55- آثار كتمان حق</w:t>
      </w:r>
      <w:bookmarkEnd w:id="53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- 2 - 159 - 8،10</w:t>
      </w:r>
    </w:p>
    <w:p>
      <w:pPr>
        <w:pStyle w:val="BookText"/>
      </w:pPr>
      <w:r>
        <w:rPr>
          <w:rFonts w:ascii="IRNazanin" w:hAnsi="IRNazanin" w:eastAsia="IRNazanin" w:cs="IRNazanin"/>
          <w:lang w:bidi="fa-IR"/>
          <w:color w:val="111111"/>
          <w:sz w:val="28"/>
          <w:szCs w:val="28"/>
          <w:rtl/>
        </w:rPr>
        <w:t xml:space="preserve">8 - كتمان كنندگان حقايق دينى ، به لعنت خدا و دورى از رحمت او گرفتار خواهند شد .</w:t>
      </w:r>
    </w:p>
    <w:p>
      <w:pPr>
        <w:pStyle w:val="BookText"/>
      </w:pPr>
      <w:r>
        <w:rPr>
          <w:rFonts w:ascii="Amiri" w:hAnsi="Amiri" w:eastAsia="Amiri" w:cs="Amiri"/>
          <w:lang w:bidi="ar-SA"/>
          <w:color w:val="111111"/>
          <w:sz w:val="28"/>
          <w:szCs w:val="28"/>
          <w:rtl/>
        </w:rPr>
        <w:t xml:space="preserve">إن الذين يكتمون . .. أولئك يلعنهم اللّه</w:t>
      </w:r>
    </w:p>
    <w:p>
      <w:pPr>
        <w:pStyle w:val="BookText"/>
      </w:pPr>
      <w:r>
        <w:rPr>
          <w:rFonts w:ascii="IRNazanin" w:hAnsi="IRNazanin" w:eastAsia="IRNazanin" w:cs="IRNazanin"/>
          <w:lang w:bidi="fa-IR"/>
          <w:color w:val="111111"/>
          <w:sz w:val="28"/>
          <w:szCs w:val="28"/>
          <w:rtl/>
        </w:rPr>
        <w:t xml:space="preserve">10 - علماى يهود و نصارا به خاطر كتمان حقايق و معارف كتب آسمانى از رحمت خدا محروم شده و مورد لعن و نفرين لعنت كنندگان هستند .</w:t>
      </w:r>
    </w:p>
    <w:p>
      <w:pPr>
        <w:pStyle w:val="BookText"/>
      </w:pPr>
      <w:r>
        <w:rPr>
          <w:rFonts w:ascii="Amiri" w:hAnsi="Amiri" w:eastAsia="Amiri" w:cs="Amiri"/>
          <w:lang w:bidi="ar-SA"/>
          <w:color w:val="111111"/>
          <w:sz w:val="28"/>
          <w:szCs w:val="28"/>
          <w:rtl/>
        </w:rPr>
        <w:t xml:space="preserve">إن الذين يكتمون ما أنزلنا . .. أولئك يلعنهم اللّه و يلعنهم اللعنون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- 2 - 160 - 4</w:t>
      </w:r>
    </w:p>
    <w:p>
      <w:pPr>
        <w:pStyle w:val="BookText"/>
      </w:pPr>
      <w:r>
        <w:rPr>
          <w:rFonts w:ascii="IRNazanin" w:hAnsi="IRNazanin" w:eastAsia="IRNazanin" w:cs="IRNazanin"/>
          <w:lang w:bidi="fa-IR"/>
          <w:color w:val="111111"/>
          <w:sz w:val="28"/>
          <w:szCs w:val="28"/>
          <w:rtl/>
        </w:rPr>
        <w:t xml:space="preserve">4 - كتمان حقايق دينى و معارف كتب آسمانى ، فسادانگيز است .</w:t>
      </w:r>
    </w:p>
    <w:p>
      <w:pPr>
        <w:pStyle w:val="BookText"/>
      </w:pPr>
      <w:r>
        <w:rPr>
          <w:rFonts w:ascii="Amiri" w:hAnsi="Amiri" w:eastAsia="Amiri" w:cs="Amiri"/>
          <w:lang w:bidi="ar-SA"/>
          <w:color w:val="111111"/>
          <w:sz w:val="28"/>
          <w:szCs w:val="28"/>
          <w:rtl/>
        </w:rPr>
        <w:t xml:space="preserve">إلا الذين تابوا و أصلحوا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- 2 - 175 - 5</w:t>
      </w:r>
    </w:p>
    <w:p>
      <w:pPr>
        <w:pStyle w:val="BookText"/>
      </w:pPr>
      <w:r>
        <w:rPr>
          <w:rFonts w:ascii="IRNazanin" w:hAnsi="IRNazanin" w:eastAsia="IRNazanin" w:cs="IRNazanin"/>
          <w:lang w:bidi="fa-IR"/>
          <w:color w:val="111111"/>
          <w:sz w:val="28"/>
          <w:szCs w:val="28"/>
          <w:rtl/>
        </w:rPr>
        <w:t xml:space="preserve">5 - عالمان اهل كتاب با كتمان حقايق كتاب هاى آسمانى ، گمراه شدند و عذاب الهى را براى خويش كسب كردند .</w:t>
      </w:r>
    </w:p>
    <w:p>
      <w:pPr>
        <w:pStyle w:val="BookText"/>
      </w:pPr>
      <w:r>
        <w:rPr>
          <w:rFonts w:ascii="Amiri" w:hAnsi="Amiri" w:eastAsia="Amiri" w:cs="Amiri"/>
          <w:lang w:bidi="ar-SA"/>
          <w:color w:val="111111"/>
          <w:sz w:val="28"/>
          <w:szCs w:val="28"/>
          <w:rtl/>
        </w:rPr>
        <w:t xml:space="preserve">أولئك الذين اشتروا الضللة بالهدى و العذاب بالمغفرة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- 3 - 61 - 16</w:t>
      </w:r>
    </w:p>
    <w:p>
      <w:pPr>
        <w:pStyle w:val="BookText"/>
      </w:pPr>
      <w:r>
        <w:rPr>
          <w:rFonts w:ascii="Amiri" w:hAnsi="Amiri" w:eastAsia="Amiri" w:cs="Amiri"/>
          <w:lang w:bidi="ar-SA"/>
          <w:color w:val="111111"/>
          <w:sz w:val="28"/>
          <w:szCs w:val="28"/>
          <w:rtl/>
        </w:rPr>
        <w:t xml:space="preserve">16 - لجاجت در برابر حق و تكذيب آن ، موجب استحقاق لعن و نفرين خدا</w:t>
      </w:r>
    </w:p>
    <w:p>
      <w:pPr>
        <w:pStyle w:val="BookText"/>
      </w:pPr>
      <w:r>
        <w:rPr>
          <w:rFonts w:ascii="Amiri" w:hAnsi="Amiri" w:eastAsia="Amiri" w:cs="Amiri"/>
          <w:lang w:bidi="ar-SA"/>
          <w:color w:val="111111"/>
          <w:sz w:val="28"/>
          <w:szCs w:val="28"/>
          <w:rtl/>
        </w:rPr>
        <w:t xml:space="preserve">فمن حاجّك . .. فنجعل لعنت اللّه على الكاذبين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- 6 - 9 - 13</w:t>
      </w:r>
    </w:p>
    <w:p>
      <w:pPr>
        <w:pStyle w:val="BookText"/>
      </w:pPr>
      <w:r>
        <w:rPr>
          <w:rFonts w:ascii="IRNazanin" w:hAnsi="IRNazanin" w:eastAsia="IRNazanin" w:cs="IRNazanin"/>
          <w:lang w:bidi="fa-IR"/>
          <w:color w:val="111111"/>
          <w:sz w:val="28"/>
          <w:szCs w:val="28"/>
          <w:rtl/>
        </w:rPr>
        <w:t xml:space="preserve">13 - محروميت از هدايت الهى، نتيجه حق پوشى و مغالطه كارى خود انسان</w:t>
      </w:r>
    </w:p>
    <w:p>
      <w:pPr>
        <w:pStyle w:val="BookText"/>
      </w:pPr>
      <w:r>
        <w:rPr>
          <w:rFonts w:ascii="Amiri" w:hAnsi="Amiri" w:eastAsia="Amiri" w:cs="Amiri"/>
          <w:lang w:bidi="ar-SA"/>
          <w:color w:val="111111"/>
          <w:sz w:val="28"/>
          <w:szCs w:val="28"/>
          <w:rtl/>
        </w:rPr>
        <w:t xml:space="preserve">و للبسنا عليهم ما يلبسون</w:t>
      </w:r>
    </w:p>
    <w:p>
      <w:pPr>
        <w:pStyle w:val="BookText"/>
      </w:pPr>
      <w:r>
        <w:rPr>
          <w:rFonts w:ascii="IRNazanin" w:hAnsi="IRNazanin" w:eastAsia="IRNazanin" w:cs="IRNazanin"/>
          <w:lang w:bidi="fa-IR"/>
          <w:color w:val="111111"/>
          <w:sz w:val="28"/>
          <w:szCs w:val="28"/>
          <w:rtl/>
        </w:rPr>
        <w:t xml:space="preserve">تلبيس خداوند (للبسنا)، از نظر رتبه، پس از تلبيس خود آدمى (ما يلبسون) قرار دارد.</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23" w:name="pg6021_45366"/>
    <w:bookmarkEnd w:id="23"/>
    <w:p>
      <w:pPr>
        <w:pStyle w:val="BookText"/>
      </w:pPr>
      <w:r>
        <w:rPr>
          <w:rFonts w:ascii="IRNazanin" w:hAnsi="IRNazanin" w:eastAsia="IRNazanin" w:cs="IRNazanin"/>
          <w:lang w:bidi="fa-IR"/>
          <w:color w:val="111111"/>
          <w:sz w:val="28"/>
          <w:szCs w:val="28"/>
          <w:rtl/>
        </w:rPr>
        <w:t xml:space="preserve">17 - ق - 50 - 24 - 5</w:t>
      </w:r>
    </w:p>
    <w:p>
      <w:pPr>
        <w:pStyle w:val="BookText"/>
      </w:pPr>
      <w:r>
        <w:rPr>
          <w:rFonts w:ascii="IRNazanin" w:hAnsi="IRNazanin" w:eastAsia="IRNazanin" w:cs="IRNazanin"/>
          <w:lang w:bidi="fa-IR"/>
          <w:color w:val="111111"/>
          <w:sz w:val="28"/>
          <w:szCs w:val="28"/>
          <w:rtl/>
        </w:rPr>
        <w:t xml:space="preserve">5- سرپوش گذاشتن بر حق و مداومت بر آن ، پديد آورنده روحيه عناد و دشمنى عميق با ارزش ها *</w:t>
      </w:r>
    </w:p>
    <w:p>
      <w:pPr>
        <w:pStyle w:val="BookText"/>
      </w:pPr>
      <w:r>
        <w:rPr>
          <w:rFonts w:ascii="Amiri" w:hAnsi="Amiri" w:eastAsia="Amiri" w:cs="Amiri"/>
          <w:lang w:bidi="ar-SA"/>
          <w:color w:val="111111"/>
          <w:sz w:val="28"/>
          <w:szCs w:val="28"/>
          <w:rtl/>
        </w:rPr>
        <w:t xml:space="preserve">كلّ كفّار عنيد</w:t>
      </w:r>
    </w:p>
    <w:p>
      <w:pPr>
        <w:pStyle w:val="BookText"/>
      </w:pPr>
      <w:r>
        <w:rPr>
          <w:rFonts w:ascii="Amiri" w:hAnsi="Amiri" w:eastAsia="Amiri" w:cs="Amiri"/>
          <w:lang w:bidi="ar-SA"/>
          <w:color w:val="111111"/>
          <w:sz w:val="28"/>
          <w:szCs w:val="28"/>
          <w:rtl/>
        </w:rPr>
        <w:t xml:space="preserve">برداشت بالا بدان احتمال است كه تقدم «كفّار» بر «عنيد»، اشاره به تقدم رتبى و علّى داشته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- 3 - 86 - 3</w:t>
      </w:r>
    </w:p>
    <w:p>
      <w:pPr>
        <w:pStyle w:val="BookText"/>
      </w:pPr>
      <w:r>
        <w:rPr>
          <w:rFonts w:ascii="IRNazanin" w:hAnsi="IRNazanin" w:eastAsia="IRNazanin" w:cs="IRNazanin"/>
          <w:lang w:bidi="fa-IR"/>
          <w:color w:val="111111"/>
          <w:sz w:val="28"/>
          <w:szCs w:val="28"/>
          <w:rtl/>
        </w:rPr>
        <w:t xml:space="preserve">3 - يهود و نصارا ، محروم از هدايت ، به جهت انكار آگاهانه حقانيّت پيامبر (صلی الله علیه و آله) با وجود دلايل روشن بر آن</w:t>
      </w:r>
    </w:p>
    <w:p>
      <w:pPr>
        <w:pStyle w:val="BookText"/>
      </w:pPr>
      <w:r>
        <w:rPr>
          <w:rFonts w:ascii="Amiri" w:hAnsi="Amiri" w:eastAsia="Amiri" w:cs="Amiri"/>
          <w:lang w:bidi="ar-SA"/>
          <w:color w:val="111111"/>
          <w:sz w:val="28"/>
          <w:szCs w:val="28"/>
          <w:rtl/>
        </w:rPr>
        <w:t xml:space="preserve">كيف يهدى اللّه قوماً . .. و اللّه لا يهدى القوم الظالمين</w:t>
      </w:r>
    </w:p>
    <w:p>
      <w:pPr>
        <w:pStyle w:val="BookText"/>
      </w:pPr>
      <w:r>
        <w:rPr>
          <w:rFonts w:ascii="Amiri" w:hAnsi="Amiri" w:eastAsia="Amiri" w:cs="Amiri"/>
          <w:lang w:bidi="ar-SA"/>
          <w:color w:val="111111"/>
          <w:sz w:val="28"/>
          <w:szCs w:val="28"/>
          <w:rtl/>
        </w:rPr>
        <w:t xml:space="preserve">آيه در مورد اهل كتاب نازل شده و آنان با وجود شهادت قبلى بر حقّانيّت آن حضرت، منكر حقّانيت وى شدند. (روح المعانى).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- 4 - 52 - 1</w:t>
      </w:r>
    </w:p>
    <w:p>
      <w:pPr>
        <w:pStyle w:val="BookText"/>
      </w:pPr>
      <w:r>
        <w:rPr>
          <w:rFonts w:ascii="IRNazanin" w:hAnsi="IRNazanin" w:eastAsia="IRNazanin" w:cs="IRNazanin"/>
          <w:lang w:bidi="fa-IR"/>
          <w:color w:val="111111"/>
          <w:sz w:val="28"/>
          <w:szCs w:val="28"/>
          <w:rtl/>
        </w:rPr>
        <w:t xml:space="preserve">1 - اهل كتاب ( علماى يهود ) مشمول لعن خداوند به جهت حقپوشى و همسويى با كفار عليه مسلمانان</w:t>
      </w:r>
    </w:p>
    <w:p>
      <w:pPr>
        <w:pStyle w:val="BookText"/>
      </w:pPr>
      <w:r>
        <w:rPr>
          <w:rFonts w:ascii="Amiri" w:hAnsi="Amiri" w:eastAsia="Amiri" w:cs="Amiri"/>
          <w:lang w:bidi="ar-SA"/>
          <w:color w:val="111111"/>
          <w:sz w:val="28"/>
          <w:szCs w:val="28"/>
          <w:rtl/>
        </w:rPr>
        <w:t xml:space="preserve">الم تر . .. اولئك الّذين لعنهم اللّه</w:t>
      </w:r>
    </w:p>
    <w:p>
      <w:pPr>
        <w:pStyle w:val="Heading2"/>
      </w:pPr>
      <w:bookmarkStart w:id="536" w:name="_Toc57"/>
      <w:r>
        <w:t>56- آثار كفر حق ناپذيران</w:t>
      </w:r>
      <w:bookmarkEnd w:id="53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- 43 - 89 - 5</w:t>
      </w:r>
    </w:p>
    <w:p>
      <w:pPr>
        <w:pStyle w:val="BookText"/>
      </w:pPr>
      <w:r>
        <w:rPr>
          <w:rFonts w:ascii="IRNazanin" w:hAnsi="IRNazanin" w:eastAsia="IRNazanin" w:cs="IRNazanin"/>
          <w:lang w:bidi="fa-IR"/>
          <w:color w:val="111111"/>
          <w:sz w:val="28"/>
          <w:szCs w:val="28"/>
          <w:rtl/>
        </w:rPr>
        <w:t xml:space="preserve">5 - حق ناپذيران لجوج ، شاهد بازتاب كفر و شرك خويش در فرجامى نه چندان دور</w:t>
      </w:r>
    </w:p>
    <w:p>
      <w:pPr>
        <w:pStyle w:val="BookText"/>
      </w:pPr>
      <w:r>
        <w:rPr>
          <w:rFonts w:ascii="Amiri" w:hAnsi="Amiri" w:eastAsia="Amiri" w:cs="Amiri"/>
          <w:lang w:bidi="ar-SA"/>
          <w:color w:val="111111"/>
          <w:sz w:val="28"/>
          <w:szCs w:val="28"/>
          <w:rtl/>
        </w:rPr>
        <w:t xml:space="preserve">فسوف يعلمون</w:t>
      </w:r>
    </w:p>
    <w:p>
      <w:pPr>
        <w:pStyle w:val="Heading2"/>
      </w:pPr>
      <w:bookmarkStart w:id="537" w:name="_Toc58"/>
      <w:r>
        <w:t>57- آثار گرايش به حق</w:t>
      </w:r>
      <w:bookmarkEnd w:id="53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- 18 - 29 - 8</w:t>
      </w:r>
    </w:p>
    <w:p>
      <w:pPr>
        <w:pStyle w:val="BookText"/>
      </w:pPr>
      <w:r>
        <w:rPr>
          <w:rFonts w:ascii="IRNazanin" w:hAnsi="IRNazanin" w:eastAsia="IRNazanin" w:cs="IRNazanin"/>
          <w:lang w:bidi="fa-IR"/>
          <w:color w:val="111111"/>
          <w:sz w:val="28"/>
          <w:szCs w:val="28"/>
          <w:rtl/>
        </w:rPr>
        <w:t xml:space="preserve">8- گرايش و عدم گرايش مردم و آراى آنان در حقانيّت حق ، بى تأثير است .</w:t>
      </w:r>
    </w:p>
    <w:p>
      <w:pPr>
        <w:pStyle w:val="BookText"/>
      </w:pPr>
      <w:r>
        <w:rPr>
          <w:rFonts w:ascii="Amiri" w:hAnsi="Amiri" w:eastAsia="Amiri" w:cs="Amiri"/>
          <w:lang w:bidi="ar-SA"/>
          <w:color w:val="111111"/>
          <w:sz w:val="28"/>
          <w:szCs w:val="28"/>
          <w:rtl/>
        </w:rPr>
        <w:t xml:space="preserve">الحقّ من ربّكم فمن شاء فليؤمن ومن شاء فليكفر</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24" w:name="pg6021_45367"/>
    <w:bookmarkEnd w:id="24"/>
    <w:p>
      <w:pPr>
        <w:pStyle w:val="Heading2"/>
      </w:pPr>
      <w:bookmarkStart w:id="538" w:name="_Toc59"/>
      <w:r>
        <w:t>58- آثار گواهى به حق</w:t>
      </w:r>
      <w:bookmarkEnd w:id="53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- 4 - 135 - 4</w:t>
      </w:r>
    </w:p>
    <w:p>
      <w:pPr>
        <w:pStyle w:val="BookText"/>
      </w:pPr>
      <w:r>
        <w:rPr>
          <w:rFonts w:ascii="Amiri" w:hAnsi="Amiri" w:eastAsia="Amiri" w:cs="Amiri"/>
          <w:lang w:bidi="ar-SA"/>
          <w:color w:val="111111"/>
          <w:sz w:val="28"/>
          <w:szCs w:val="28"/>
          <w:rtl/>
        </w:rPr>
        <w:t xml:space="preserve">4 - شهادت به حق و براى خدا ، زمينه تأمين عدالت اجتماعى است .</w:t>
      </w:r>
    </w:p>
    <w:p>
      <w:pPr>
        <w:pStyle w:val="BookText"/>
      </w:pPr>
      <w:r>
        <w:rPr>
          <w:rFonts w:ascii="Amiri" w:hAnsi="Amiri" w:eastAsia="Amiri" w:cs="Amiri"/>
          <w:lang w:bidi="ar-SA"/>
          <w:color w:val="111111"/>
          <w:sz w:val="28"/>
          <w:szCs w:val="28"/>
          <w:rtl/>
        </w:rPr>
        <w:t xml:space="preserve">يأيها الذين ءامنوا كونوا قومين بالقسط شهداء للّه</w:t>
      </w:r>
    </w:p>
    <w:p>
      <w:pPr>
        <w:pStyle w:val="BookText"/>
      </w:pPr>
      <w:r>
        <w:rPr>
          <w:rFonts w:ascii="Amiri" w:hAnsi="Amiri" w:eastAsia="Amiri" w:cs="Amiri"/>
          <w:lang w:bidi="ar-SA"/>
          <w:color w:val="111111"/>
          <w:sz w:val="28"/>
          <w:szCs w:val="28"/>
          <w:rtl/>
        </w:rPr>
        <w:t xml:space="preserve">ظاهراً «شهداء للّه»، كه در حقيقت شهادت دادن به حق است، به عنوان راهى براى دستيابى به اقامه قسط معرفى شده است.</w:t>
      </w:r>
    </w:p>
    <w:p>
      <w:pPr>
        <w:pStyle w:val="Heading2"/>
      </w:pPr>
      <w:bookmarkStart w:id="539" w:name="_Toc60"/>
      <w:r>
        <w:t>59- آثار لجاجت با حق</w:t>
      </w:r>
      <w:bookmarkEnd w:id="53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- 41 - 52 - 2</w:t>
      </w:r>
    </w:p>
    <w:p>
      <w:pPr>
        <w:pStyle w:val="BookText"/>
      </w:pPr>
      <w:r>
        <w:rPr>
          <w:rFonts w:ascii="Amiri" w:hAnsi="Amiri" w:eastAsia="Amiri" w:cs="Amiri"/>
          <w:lang w:bidi="ar-SA"/>
          <w:color w:val="111111"/>
          <w:sz w:val="28"/>
          <w:szCs w:val="28"/>
          <w:rtl/>
        </w:rPr>
        <w:t xml:space="preserve">2 - انكار حق و لجاج و عناد در برابر آن مايه دورى انسان از خدا و محروميت از عنايت وى</w:t>
      </w:r>
    </w:p>
    <w:p>
      <w:pPr>
        <w:pStyle w:val="BookText"/>
      </w:pPr>
      <w:r>
        <w:rPr>
          <w:rFonts w:ascii="Amiri" w:hAnsi="Amiri" w:eastAsia="Amiri" w:cs="Amiri"/>
          <w:lang w:bidi="ar-SA"/>
          <w:color w:val="111111"/>
          <w:sz w:val="28"/>
          <w:szCs w:val="28"/>
          <w:rtl/>
        </w:rPr>
        <w:t xml:space="preserve">قل أرءيتم</w:t>
      </w:r>
    </w:p>
    <w:p>
      <w:pPr>
        <w:pStyle w:val="BookText"/>
      </w:pPr>
      <w:r>
        <w:rPr>
          <w:rFonts w:ascii="Amiri" w:hAnsi="Amiri" w:eastAsia="Amiri" w:cs="Amiri"/>
          <w:lang w:bidi="ar-SA"/>
          <w:color w:val="111111"/>
          <w:sz w:val="28"/>
          <w:szCs w:val="28"/>
          <w:rtl/>
        </w:rPr>
        <w:t xml:space="preserve">با توجه به اعراض خداوند از خطاب مستقيم به مشركان لجوج، مطلب ياد شده قابل برداشت است.</w:t>
      </w:r>
    </w:p>
    <w:p>
      <w:pPr>
        <w:pStyle w:val="Heading2"/>
      </w:pPr>
      <w:bookmarkStart w:id="540" w:name="_Toc61"/>
      <w:r>
        <w:t>60- آثار مبارزه با حق</w:t>
      </w:r>
      <w:bookmarkEnd w:id="54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- 40 - 5 - 10</w:t>
      </w:r>
    </w:p>
    <w:p>
      <w:pPr>
        <w:pStyle w:val="BookText"/>
      </w:pPr>
      <w:r>
        <w:rPr>
          <w:rFonts w:ascii="IRNazanin" w:hAnsi="IRNazanin" w:eastAsia="IRNazanin" w:cs="IRNazanin"/>
          <w:lang w:bidi="fa-IR"/>
          <w:color w:val="111111"/>
          <w:sz w:val="28"/>
          <w:szCs w:val="28"/>
          <w:rtl/>
        </w:rPr>
        <w:t xml:space="preserve">10 -تمامى اقوام تكذيب گر ( چون قوم نوح ) ، به خاطر مبارزه با حق ( تعاليم پيامبران ) ، در دنيا مورد عقوبت وكيفر الهى قرار گرفتند .</w:t>
      </w:r>
    </w:p>
    <w:p>
      <w:pPr>
        <w:pStyle w:val="BookText"/>
      </w:pPr>
      <w:r>
        <w:rPr>
          <w:rFonts w:ascii="Amiri" w:hAnsi="Amiri" w:eastAsia="Amiri" w:cs="Amiri"/>
          <w:lang w:bidi="ar-SA"/>
          <w:color w:val="111111"/>
          <w:sz w:val="28"/>
          <w:szCs w:val="28"/>
          <w:rtl/>
        </w:rPr>
        <w:t xml:space="preserve">كذّبت قبلهم قوم نوح . .. ليدحضوا به الحقّ فأخذتهم</w:t>
      </w:r>
    </w:p>
    <w:p>
      <w:pPr>
        <w:pStyle w:val="Heading2"/>
      </w:pPr>
      <w:bookmarkStart w:id="541" w:name="_Toc62"/>
      <w:r>
        <w:t>61- آثار مبارزه با حق ستيزان</w:t>
      </w:r>
      <w:bookmarkEnd w:id="54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- 21 - 71 - 5</w:t>
      </w:r>
    </w:p>
    <w:p>
      <w:pPr>
        <w:pStyle w:val="BookText"/>
      </w:pPr>
      <w:r>
        <w:rPr>
          <w:rFonts w:ascii="IRNazanin" w:hAnsi="IRNazanin" w:eastAsia="IRNazanin" w:cs="IRNazanin"/>
          <w:lang w:bidi="fa-IR"/>
          <w:color w:val="111111"/>
          <w:sz w:val="28"/>
          <w:szCs w:val="28"/>
          <w:rtl/>
        </w:rPr>
        <w:t xml:space="preserve">5- دفاع از حق و حركت بر مدار توحيد در برابر حق ستيزان و مشركان ، امداد و نصرت الهى را در پى خواهد داشت .</w:t>
      </w:r>
    </w:p>
    <w:p>
      <w:pPr>
        <w:pStyle w:val="BookText"/>
      </w:pPr>
      <w:r>
        <w:rPr>
          <w:rFonts w:ascii="Amiri" w:hAnsi="Amiri" w:eastAsia="Amiri" w:cs="Amiri"/>
          <w:lang w:bidi="ar-SA"/>
          <w:color w:val="111111"/>
          <w:sz w:val="28"/>
          <w:szCs w:val="28"/>
          <w:rtl/>
        </w:rPr>
        <w:t xml:space="preserve">و أرادوا به كيدًا . .. و نجّينه و لوطًا إلى الأرض التى بركنا فيها</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25" w:name="pg6021_45368"/>
    <w:bookmarkEnd w:id="25"/>
    <w:p>
      <w:pPr>
        <w:pStyle w:val="Heading2"/>
      </w:pPr>
      <w:bookmarkStart w:id="542" w:name="_Toc63"/>
      <w:r>
        <w:t>62- آثار مجادله با حق</w:t>
      </w:r>
      <w:bookmarkEnd w:id="54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- 22 - 9 - 8</w:t>
      </w:r>
    </w:p>
    <w:p>
      <w:pPr>
        <w:pStyle w:val="BookText"/>
      </w:pPr>
      <w:r>
        <w:rPr>
          <w:rFonts w:ascii="IRNazanin" w:hAnsi="IRNazanin" w:eastAsia="IRNazanin" w:cs="IRNazanin"/>
          <w:lang w:bidi="fa-IR"/>
          <w:color w:val="111111"/>
          <w:sz w:val="28"/>
          <w:szCs w:val="28"/>
          <w:rtl/>
        </w:rPr>
        <w:t xml:space="preserve">8 - استكبارپيشگى و جدال با حق ، در پى دارنده خوارى و رسوايى دنيوى است .</w:t>
      </w:r>
    </w:p>
    <w:p>
      <w:pPr>
        <w:pStyle w:val="BookText"/>
      </w:pPr>
      <w:r>
        <w:rPr>
          <w:rFonts w:ascii="Amiri" w:hAnsi="Amiri" w:eastAsia="Amiri" w:cs="Amiri"/>
          <w:lang w:bidi="ar-SA"/>
          <w:color w:val="111111"/>
          <w:sz w:val="28"/>
          <w:szCs w:val="28"/>
          <w:rtl/>
        </w:rPr>
        <w:t xml:space="preserve">و من الناس من يجادل فى اللّه . ..ثانى عطفه ... له فى الدنيا خزى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- 40 - 5 - 11</w:t>
      </w:r>
    </w:p>
    <w:p>
      <w:pPr>
        <w:pStyle w:val="BookText"/>
      </w:pPr>
      <w:r>
        <w:rPr>
          <w:rFonts w:ascii="IRNazanin" w:hAnsi="IRNazanin" w:eastAsia="IRNazanin" w:cs="IRNazanin"/>
          <w:lang w:bidi="fa-IR"/>
          <w:color w:val="111111"/>
          <w:sz w:val="28"/>
          <w:szCs w:val="28"/>
          <w:rtl/>
        </w:rPr>
        <w:t xml:space="preserve">11 - مجادله و ستيزه جويى با حق ، عقوبت الهى در دنيا را درپى دارد .</w:t>
      </w:r>
    </w:p>
    <w:p>
      <w:pPr>
        <w:pStyle w:val="BookText"/>
      </w:pPr>
      <w:r>
        <w:rPr>
          <w:rFonts w:ascii="Amiri" w:hAnsi="Amiri" w:eastAsia="Amiri" w:cs="Amiri"/>
          <w:lang w:bidi="ar-SA"/>
          <w:color w:val="111111"/>
          <w:sz w:val="28"/>
          <w:szCs w:val="28"/>
          <w:rtl/>
        </w:rPr>
        <w:t xml:space="preserve">و جدلوا بالبطل ليدحضوا به الحقّ فأخذتهم</w:t>
      </w:r>
    </w:p>
    <w:p>
      <w:pPr>
        <w:pStyle w:val="Heading2"/>
      </w:pPr>
      <w:bookmarkStart w:id="543" w:name="_Toc64"/>
      <w:r>
        <w:t>63- آثار وصول حق</w:t>
      </w:r>
      <w:bookmarkEnd w:id="54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- 39 - 32 - 7</w:t>
      </w:r>
    </w:p>
    <w:p>
      <w:pPr>
        <w:pStyle w:val="BookText"/>
      </w:pPr>
      <w:r>
        <w:rPr>
          <w:rFonts w:ascii="Amiri" w:hAnsi="Amiri" w:eastAsia="Amiri" w:cs="Amiri"/>
          <w:lang w:bidi="ar-SA"/>
          <w:color w:val="111111"/>
          <w:sz w:val="28"/>
          <w:szCs w:val="28"/>
          <w:rtl/>
        </w:rPr>
        <w:t xml:space="preserve">7 - دريافت سخن حق و تكليف آور ، شرط تكليف و وظيفه مندى</w:t>
      </w:r>
    </w:p>
    <w:p>
      <w:pPr>
        <w:pStyle w:val="BookText"/>
      </w:pPr>
      <w:r>
        <w:rPr>
          <w:rFonts w:ascii="Amiri" w:hAnsi="Amiri" w:eastAsia="Amiri" w:cs="Amiri"/>
          <w:lang w:bidi="ar-SA"/>
          <w:color w:val="111111"/>
          <w:sz w:val="28"/>
          <w:szCs w:val="28"/>
          <w:rtl/>
        </w:rPr>
        <w:t xml:space="preserve">و كذّب بالصدق إذ جاءه</w:t>
      </w:r>
    </w:p>
    <w:p>
      <w:pPr>
        <w:pStyle w:val="Heading2"/>
      </w:pPr>
      <w:bookmarkStart w:id="544" w:name="_Toc65"/>
      <w:r>
        <w:t>64- آثار وضوح حق</w:t>
      </w:r>
      <w:bookmarkEnd w:id="54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- 47 - 32 - 4</w:t>
      </w:r>
    </w:p>
    <w:p>
      <w:pPr>
        <w:pStyle w:val="BookText"/>
      </w:pPr>
      <w:r>
        <w:rPr>
          <w:rFonts w:ascii="IRNazanin" w:hAnsi="IRNazanin" w:eastAsia="IRNazanin" w:cs="IRNazanin"/>
          <w:lang w:bidi="fa-IR"/>
          <w:color w:val="111111"/>
          <w:sz w:val="28"/>
          <w:szCs w:val="28"/>
          <w:rtl/>
        </w:rPr>
        <w:t xml:space="preserve">4- اِخبار خداوند از ستيز برخى كافران با دين و پيامبر (صلی الله علیه و آله) ، به رغم وضوح حق براى آنان</w:t>
      </w:r>
    </w:p>
    <w:p>
      <w:pPr>
        <w:pStyle w:val="BookText"/>
      </w:pPr>
      <w:r>
        <w:rPr>
          <w:rFonts w:ascii="Amiri" w:hAnsi="Amiri" w:eastAsia="Amiri" w:cs="Amiri"/>
          <w:lang w:bidi="ar-SA"/>
          <w:color w:val="111111"/>
          <w:sz w:val="28"/>
          <w:szCs w:val="28"/>
          <w:rtl/>
        </w:rPr>
        <w:t xml:space="preserve">إنّ الذين كفروا و صدّوا . .. و شاقّوا ... من بعد ما تبيّن لهم الهدى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نجم - 53 - 23 - 13</w:t>
      </w:r>
    </w:p>
    <w:p>
      <w:pPr>
        <w:pStyle w:val="BookText"/>
      </w:pPr>
      <w:r>
        <w:rPr>
          <w:rFonts w:ascii="IRNazanin" w:hAnsi="IRNazanin" w:eastAsia="IRNazanin" w:cs="IRNazanin"/>
          <w:lang w:bidi="fa-IR"/>
          <w:color w:val="111111"/>
          <w:sz w:val="28"/>
          <w:szCs w:val="28"/>
          <w:rtl/>
        </w:rPr>
        <w:t xml:space="preserve">13 - نكوهش مضاعف هواپرستى و پيروى از حدس و گمان ، در شرايط وضوح و تجلى حقيقت</w:t>
      </w:r>
    </w:p>
    <w:p>
      <w:pPr>
        <w:pStyle w:val="BookText"/>
      </w:pPr>
      <w:r>
        <w:rPr>
          <w:rFonts w:ascii="Amiri" w:hAnsi="Amiri" w:eastAsia="Amiri" w:cs="Amiri"/>
          <w:lang w:bidi="ar-SA"/>
          <w:color w:val="111111"/>
          <w:sz w:val="28"/>
          <w:szCs w:val="28"/>
          <w:rtl/>
        </w:rPr>
        <w:t xml:space="preserve">إن يتّبعون . .. و لقد جاءهم من ربّهم الهدى</w:t>
      </w:r>
    </w:p>
    <w:p>
      <w:pPr>
        <w:pStyle w:val="BookText"/>
      </w:pPr>
      <w:r>
        <w:rPr>
          <w:rFonts w:ascii="IRNazanin" w:hAnsi="IRNazanin" w:eastAsia="IRNazanin" w:cs="IRNazanin"/>
          <w:lang w:bidi="fa-IR"/>
          <w:color w:val="111111"/>
          <w:sz w:val="28"/>
          <w:szCs w:val="28"/>
          <w:rtl/>
        </w:rPr>
        <w:t xml:space="preserve">ضميمه شدن ذيل آيه شريفه، مى تواند بيانگر اين باشد كه هواپرستى و متابعت مشركان از حدس و گمان در شرايط وضوح حقيقت، داراى زشتى فزون ترى است.</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26" w:name="pg6021_45369"/>
    <w:bookmarkEnd w:id="26"/>
    <w:p>
      <w:pPr>
        <w:pStyle w:val="Heading2"/>
      </w:pPr>
      <w:bookmarkStart w:id="545" w:name="_Toc66"/>
      <w:r>
        <w:t>65- آثار هلاكت حق ستيزان</w:t>
      </w:r>
      <w:bookmarkEnd w:id="54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- 50 - 37 - 2</w:t>
      </w:r>
    </w:p>
    <w:p>
      <w:pPr>
        <w:pStyle w:val="BookText"/>
      </w:pPr>
      <w:r>
        <w:rPr>
          <w:rFonts w:ascii="Amiri" w:hAnsi="Amiri" w:eastAsia="Amiri" w:cs="Amiri"/>
          <w:lang w:bidi="ar-SA"/>
          <w:color w:val="111111"/>
          <w:sz w:val="28"/>
          <w:szCs w:val="28"/>
          <w:rtl/>
        </w:rPr>
        <w:t xml:space="preserve">2 - فرجام هلاكت بار قدرت هاى حق ستيز تاريخ ، مايه تذكر خردمندان و مردمان حق شنو</w:t>
      </w:r>
    </w:p>
    <w:p>
      <w:pPr>
        <w:pStyle w:val="BookText"/>
      </w:pPr>
      <w:r>
        <w:rPr>
          <w:rFonts w:ascii="Amiri" w:hAnsi="Amiri" w:eastAsia="Amiri" w:cs="Amiri"/>
          <w:lang w:bidi="ar-SA"/>
          <w:color w:val="111111"/>
          <w:sz w:val="28"/>
          <w:szCs w:val="28"/>
          <w:rtl/>
        </w:rPr>
        <w:t xml:space="preserve">إنّ فى ذلك لذكرى لمن كان له قلب أو ألقى السمع</w:t>
      </w:r>
    </w:p>
    <w:p>
      <w:pPr>
        <w:pStyle w:val="Heading2"/>
      </w:pPr>
      <w:bookmarkStart w:id="546" w:name="_Toc67"/>
      <w:r>
        <w:t>66- آثار يأس از حق پذيرى گمراهان</w:t>
      </w:r>
      <w:bookmarkEnd w:id="54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- 43 - 89 - 3</w:t>
      </w:r>
    </w:p>
    <w:p>
      <w:pPr>
        <w:pStyle w:val="BookText"/>
      </w:pPr>
      <w:r>
        <w:rPr>
          <w:rFonts w:ascii="IRNazanin" w:hAnsi="IRNazanin" w:eastAsia="IRNazanin" w:cs="IRNazanin"/>
          <w:lang w:bidi="fa-IR"/>
          <w:color w:val="111111"/>
          <w:sz w:val="28"/>
          <w:szCs w:val="28"/>
          <w:rtl/>
        </w:rPr>
        <w:t xml:space="preserve">3 - سعى در هدايت گمراهان ، پس از يأس از حق پذيرى آنان ، لازم نيست .</w:t>
      </w:r>
    </w:p>
    <w:p>
      <w:pPr>
        <w:pStyle w:val="BookText"/>
      </w:pPr>
      <w:r>
        <w:rPr>
          <w:rFonts w:ascii="Amiri" w:hAnsi="Amiri" w:eastAsia="Amiri" w:cs="Amiri"/>
          <w:lang w:bidi="ar-SA"/>
          <w:color w:val="111111"/>
          <w:sz w:val="28"/>
          <w:szCs w:val="28"/>
          <w:rtl/>
        </w:rPr>
        <w:t xml:space="preserve">إنّ هؤلاء قوم لايؤمنون . فاصفح عنهم</w:t>
      </w:r>
    </w:p>
    <w:p>
      <w:pPr>
        <w:pStyle w:val="Heading2"/>
      </w:pPr>
      <w:bookmarkStart w:id="547" w:name="_Toc68"/>
      <w:r>
        <w:t>67- آثارحق ناپذيرى</w:t>
      </w:r>
      <w:bookmarkEnd w:id="54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مدثر - 74 - 16 - 6</w:t>
      </w:r>
    </w:p>
    <w:p>
      <w:pPr>
        <w:pStyle w:val="BookText"/>
      </w:pPr>
      <w:r>
        <w:rPr>
          <w:rFonts w:ascii="IRNazanin" w:hAnsi="IRNazanin" w:eastAsia="IRNazanin" w:cs="IRNazanin"/>
          <w:lang w:bidi="fa-IR"/>
          <w:color w:val="111111"/>
          <w:sz w:val="28"/>
          <w:szCs w:val="28"/>
          <w:rtl/>
        </w:rPr>
        <w:t xml:space="preserve">6 - حق ناپذيرى و عناد با دين ، موجب زوال نعمت ها است .</w:t>
      </w:r>
    </w:p>
    <w:p>
      <w:pPr>
        <w:pStyle w:val="BookText"/>
      </w:pPr>
      <w:r>
        <w:rPr>
          <w:rFonts w:ascii="Amiri" w:hAnsi="Amiri" w:eastAsia="Amiri" w:cs="Amiri"/>
          <w:lang w:bidi="ar-SA"/>
          <w:color w:val="111111"/>
          <w:sz w:val="28"/>
          <w:szCs w:val="28"/>
          <w:rtl/>
        </w:rPr>
        <w:t xml:space="preserve">ثمّ يطمع أن أزيد . كلاّ إنّه كان لأيتنا عنيدًا</w:t>
      </w:r>
    </w:p>
    <w:p>
      <w:pPr>
        <w:pStyle w:val="BookText"/>
      </w:pPr>
      <w:r>
        <w:rPr>
          <w:rFonts w:ascii="IRNazanin" w:hAnsi="IRNazanin" w:eastAsia="IRNazanin" w:cs="IRNazanin"/>
          <w:lang w:bidi="fa-IR"/>
          <w:color w:val="111111"/>
          <w:sz w:val="28"/>
          <w:szCs w:val="28"/>
          <w:rtl/>
        </w:rPr>
        <w:t xml:space="preserve">جمله «إنّه كان لآياتنا عنيداً» تعليل براى ردع (كلاّ) است; يعنى، چنين نخواهد شد (بر قدرت و ثروت او افزوده نخواهد شد); چون او نسبت به آيات ما عناد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- 8 - 22 - 1</w:t>
      </w:r>
    </w:p>
    <w:p>
      <w:pPr>
        <w:pStyle w:val="BookText"/>
      </w:pPr>
      <w:r>
        <w:rPr>
          <w:rFonts w:ascii="IRNazanin" w:hAnsi="IRNazanin" w:eastAsia="IRNazanin" w:cs="IRNazanin"/>
          <w:lang w:bidi="fa-IR"/>
          <w:color w:val="111111"/>
          <w:sz w:val="28"/>
          <w:szCs w:val="28"/>
          <w:rtl/>
        </w:rPr>
        <w:t xml:space="preserve">1 - انسان هاى حق ناشنوا و خاموش از بيان معارف حق و فاقدان فهم حقايق دينى ، بدترين جنبندگان در پيشگاه خداوند</w:t>
      </w:r>
    </w:p>
    <w:p>
      <w:pPr>
        <w:pStyle w:val="BookText"/>
      </w:pPr>
      <w:r>
        <w:rPr>
          <w:rFonts w:ascii="Amiri" w:hAnsi="Amiri" w:eastAsia="Amiri" w:cs="Amiri"/>
          <w:lang w:bidi="ar-SA"/>
          <w:color w:val="111111"/>
          <w:sz w:val="28"/>
          <w:szCs w:val="28"/>
          <w:rtl/>
        </w:rPr>
        <w:t xml:space="preserve">إن شر الدواب عند اللّه الصم البكم الذين لايعقلون</w:t>
      </w:r>
    </w:p>
    <w:p>
      <w:pPr>
        <w:pStyle w:val="BookText"/>
      </w:pPr>
      <w:r>
        <w:rPr>
          <w:rFonts w:ascii="Amiri" w:hAnsi="Amiri" w:eastAsia="Amiri" w:cs="Amiri"/>
          <w:lang w:bidi="ar-SA"/>
          <w:color w:val="111111"/>
          <w:sz w:val="28"/>
          <w:szCs w:val="28"/>
          <w:rtl/>
        </w:rPr>
        <w:t xml:space="preserve">كلمات «الصم» و «البكم» به ترتيب جمع «الاصم = كر» و «الابكم = لال» است. «الذين لايعقلون» خبر سوم براى «إن» مى باشد. قابل ذكر است كه صفت بودن آن براى «الصم» و «البكم» نيز محتمل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- 8 - 55 - 1</w:t>
      </w:r>
    </w:p>
    <w:p>
      <w:pPr>
        <w:pStyle w:val="BookText"/>
      </w:pPr>
      <w:r>
        <w:rPr>
          <w:rFonts w:ascii="IRNazanin" w:hAnsi="IRNazanin" w:eastAsia="IRNazanin" w:cs="IRNazanin"/>
          <w:lang w:bidi="fa-IR"/>
          <w:color w:val="111111"/>
          <w:sz w:val="28"/>
          <w:szCs w:val="28"/>
          <w:rtl/>
        </w:rPr>
        <w:t xml:space="preserve">1 - حق ناپذيرى و پافشارى بر كفر ، موجب از ميان رفتن توفيق آدمى براى ايمان به آيات الهى است .</w:t>
      </w:r>
    </w:p>
    <w:p>
      <w:pPr>
        <w:pStyle w:val="BookText"/>
      </w:pPr>
      <w:r>
        <w:rPr>
          <w:rFonts w:ascii="Amiri" w:hAnsi="Amiri" w:eastAsia="Amiri" w:cs="Amiri"/>
          <w:lang w:bidi="ar-SA"/>
          <w:color w:val="111111"/>
          <w:sz w:val="28"/>
          <w:szCs w:val="28"/>
          <w:rtl/>
        </w:rPr>
        <w:t xml:space="preserve">الذين كفروا فهم لايؤمنون</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27" w:name="pg6021_45370"/>
    <w:bookmarkEnd w:id="27"/>
    <w:p>
      <w:pPr>
        <w:pStyle w:val="BookText"/>
      </w:pPr>
      <w:r>
        <w:rPr>
          <w:rFonts w:ascii="IRNazanin" w:hAnsi="IRNazanin" w:eastAsia="IRNazanin" w:cs="IRNazanin"/>
          <w:lang w:bidi="fa-IR"/>
          <w:color w:val="111111"/>
          <w:sz w:val="28"/>
          <w:szCs w:val="28"/>
          <w:rtl/>
        </w:rPr>
        <w:t xml:space="preserve">با توجه به فعل مضارع «لايؤمنون» كه دلالت بر استمرار دارد، جلمه «هم لايؤمنون» به اين معناست كه آنان ايمان نخواهند آورد. و چون اين جمله به وسيله «فاء» بر جمله «كفروا» عطف شده، دلالت مى كند كه سلب توفيق ايمان از آنها بر اثر كفرورزى بوده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- 16 - 22 - 5،8</w:t>
      </w:r>
    </w:p>
    <w:p>
      <w:pPr>
        <w:pStyle w:val="BookText"/>
      </w:pPr>
      <w:r>
        <w:rPr>
          <w:rFonts w:ascii="IRNazanin" w:hAnsi="IRNazanin" w:eastAsia="IRNazanin" w:cs="IRNazanin"/>
          <w:lang w:bidi="fa-IR"/>
          <w:color w:val="111111"/>
          <w:sz w:val="28"/>
          <w:szCs w:val="28"/>
          <w:rtl/>
        </w:rPr>
        <w:t xml:space="preserve">5- قلب حق ناپذير ، مانع از ايمان آوردن به عالم آخرت است .</w:t>
      </w:r>
    </w:p>
    <w:p>
      <w:pPr>
        <w:pStyle w:val="BookText"/>
      </w:pPr>
      <w:r>
        <w:rPr>
          <w:rFonts w:ascii="Amiri" w:hAnsi="Amiri" w:eastAsia="Amiri" w:cs="Amiri"/>
          <w:lang w:bidi="ar-SA"/>
          <w:color w:val="111111"/>
          <w:sz w:val="28"/>
          <w:szCs w:val="28"/>
          <w:rtl/>
        </w:rPr>
        <w:t xml:space="preserve">إلهكم إله وحد فالذين لايؤمنون بالأخرة قلوبهم منكرة</w:t>
      </w:r>
    </w:p>
    <w:p>
      <w:pPr>
        <w:pStyle w:val="BookText"/>
      </w:pPr>
      <w:r>
        <w:rPr>
          <w:rFonts w:ascii="IRNazanin" w:hAnsi="IRNazanin" w:eastAsia="IRNazanin" w:cs="IRNazanin"/>
          <w:lang w:bidi="fa-IR"/>
          <w:color w:val="111111"/>
          <w:sz w:val="28"/>
          <w:szCs w:val="28"/>
          <w:rtl/>
        </w:rPr>
        <w:t xml:space="preserve">«فاء» در «فالذين» براى تفريع است و دلالت مى كند كه توحيد اثبات شده در آيات قبل، توحيد كاملى است كه اعتقاد به آخرت را نيز به همراه دارد. بنابراين كسانى كه به آخرت ايمان نمى آورند، موانعى همچون قلب حق ناپذير و استكبار دارد.</w:t>
      </w:r>
    </w:p>
    <w:p>
      <w:pPr>
        <w:pStyle w:val="BookText"/>
      </w:pPr>
      <w:r>
        <w:rPr>
          <w:rFonts w:ascii="IRNazanin" w:hAnsi="IRNazanin" w:eastAsia="IRNazanin" w:cs="IRNazanin"/>
          <w:lang w:bidi="fa-IR"/>
          <w:color w:val="111111"/>
          <w:sz w:val="28"/>
          <w:szCs w:val="28"/>
          <w:rtl/>
        </w:rPr>
        <w:t xml:space="preserve">8- حق ناپذيرى ، نشانه بيمارى قلب است . *</w:t>
      </w:r>
    </w:p>
    <w:p>
      <w:pPr>
        <w:pStyle w:val="BookText"/>
      </w:pPr>
      <w:r>
        <w:rPr>
          <w:rFonts w:ascii="Amiri" w:hAnsi="Amiri" w:eastAsia="Amiri" w:cs="Amiri"/>
          <w:lang w:bidi="ar-SA"/>
          <w:color w:val="111111"/>
          <w:sz w:val="28"/>
          <w:szCs w:val="28"/>
          <w:rtl/>
        </w:rPr>
        <w:t xml:space="preserve">فالذين لايؤمنون بالأخرة قلوبهم منكرة</w:t>
      </w:r>
    </w:p>
    <w:p>
      <w:pPr>
        <w:pStyle w:val="BookText"/>
      </w:pPr>
      <w:r>
        <w:rPr>
          <w:rFonts w:ascii="IRNazanin" w:hAnsi="IRNazanin" w:eastAsia="IRNazanin" w:cs="IRNazanin"/>
          <w:lang w:bidi="fa-IR"/>
          <w:color w:val="111111"/>
          <w:sz w:val="28"/>
          <w:szCs w:val="28"/>
          <w:rtl/>
        </w:rPr>
        <w:t xml:space="preserve">فعل «لايؤمنون» (ايمان نمى آورند) حكايت از حق ناپذيرى دارد و «منكرة» به معناى زير بار حق نرفتن است كه بيمارى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- 16 - 24 - 3</w:t>
      </w:r>
    </w:p>
    <w:p>
      <w:pPr>
        <w:pStyle w:val="BookText"/>
      </w:pPr>
      <w:r>
        <w:rPr>
          <w:rFonts w:ascii="IRNazanin" w:hAnsi="IRNazanin" w:eastAsia="IRNazanin" w:cs="IRNazanin"/>
          <w:lang w:bidi="fa-IR"/>
          <w:color w:val="111111"/>
          <w:sz w:val="28"/>
          <w:szCs w:val="28"/>
          <w:rtl/>
        </w:rPr>
        <w:t xml:space="preserve">3- نپذيرفتن حق و داشتن روحيه استكبارى ، عامل انكار نزول قرآن از جانب خداوند</w:t>
      </w:r>
    </w:p>
    <w:p>
      <w:pPr>
        <w:pStyle w:val="BookText"/>
      </w:pPr>
      <w:r>
        <w:rPr>
          <w:rFonts w:ascii="Amiri" w:hAnsi="Amiri" w:eastAsia="Amiri" w:cs="Amiri"/>
          <w:lang w:bidi="ar-SA"/>
          <w:color w:val="111111"/>
          <w:sz w:val="28"/>
          <w:szCs w:val="28"/>
          <w:rtl/>
        </w:rPr>
        <w:t xml:space="preserve">فالذين لايؤمنون بالأخرة قلوبهم منكرة و هم مستكبرون . .. و إذا قيل لهم ماذا أنزل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- 16 - 105 - 3</w:t>
      </w:r>
    </w:p>
    <w:p>
      <w:pPr>
        <w:pStyle w:val="BookText"/>
      </w:pPr>
      <w:r>
        <w:rPr>
          <w:rFonts w:ascii="IRNazanin" w:hAnsi="IRNazanin" w:eastAsia="IRNazanin" w:cs="IRNazanin"/>
          <w:lang w:bidi="fa-IR"/>
          <w:color w:val="111111"/>
          <w:sz w:val="28"/>
          <w:szCs w:val="28"/>
          <w:rtl/>
        </w:rPr>
        <w:t xml:space="preserve">3- كفر و حق ناپذيرى ، منشأ دروغ پردازى و افترا بستن به حقايق دين است .</w:t>
      </w:r>
    </w:p>
    <w:p>
      <w:pPr>
        <w:pStyle w:val="BookText"/>
      </w:pPr>
      <w:r>
        <w:rPr>
          <w:rFonts w:ascii="Amiri" w:hAnsi="Amiri" w:eastAsia="Amiri" w:cs="Amiri"/>
          <w:lang w:bidi="ar-SA"/>
          <w:color w:val="111111"/>
          <w:sz w:val="28"/>
          <w:szCs w:val="28"/>
          <w:rtl/>
        </w:rPr>
        <w:t xml:space="preserve">إنما يفترى الكذب الذين لايؤمنون بأيت الله</w:t>
      </w:r>
    </w:p>
    <w:p>
      <w:pPr>
        <w:pStyle w:val="Heading2"/>
      </w:pPr>
      <w:bookmarkStart w:id="548" w:name="_Toc69"/>
      <w:r>
        <w:t>68- آفات حق پذيرى</w:t>
      </w:r>
      <w:bookmarkEnd w:id="54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- 17 - 41 - 7</w:t>
      </w:r>
    </w:p>
    <w:p>
      <w:pPr>
        <w:pStyle w:val="BookText"/>
      </w:pPr>
      <w:r>
        <w:rPr>
          <w:rFonts w:ascii="IRNazanin" w:hAnsi="IRNazanin" w:eastAsia="IRNazanin" w:cs="IRNazanin"/>
          <w:lang w:bidi="fa-IR"/>
          <w:color w:val="111111"/>
          <w:sz w:val="28"/>
          <w:szCs w:val="28"/>
          <w:rtl/>
        </w:rPr>
        <w:t xml:space="preserve">7- ذهنيت ها و پيشداورى ها ، از آفات حق پذيرى و عامل حق گريزى</w:t>
      </w:r>
    </w:p>
    <w:p>
      <w:pPr>
        <w:pStyle w:val="BookText"/>
      </w:pPr>
      <w:r>
        <w:rPr>
          <w:rFonts w:ascii="Amiri" w:hAnsi="Amiri" w:eastAsia="Amiri" w:cs="Amiri"/>
          <w:lang w:bidi="ar-SA"/>
          <w:color w:val="111111"/>
          <w:sz w:val="28"/>
          <w:szCs w:val="28"/>
          <w:rtl/>
        </w:rPr>
        <w:t xml:space="preserve">و لقد صرّفنا . .. و ما يزيدهم إلاّ نفورًا</w:t>
      </w:r>
    </w:p>
    <w:p>
      <w:pPr>
        <w:pStyle w:val="BookText"/>
      </w:pPr>
      <w:r>
        <w:rPr>
          <w:rFonts w:ascii="IRNazanin" w:hAnsi="IRNazanin" w:eastAsia="IRNazanin" w:cs="IRNazanin"/>
          <w:lang w:bidi="fa-IR"/>
          <w:color w:val="111111"/>
          <w:sz w:val="28"/>
          <w:szCs w:val="28"/>
          <w:rtl/>
        </w:rPr>
        <w:t xml:space="preserve">در آيه قبل، توضيح داد كه مشركان مكه با انتساب فرزند به خداوند، در صدد استهزاى خداوند بودند كه اين برخوردى است خصمانه و در اين جا مى گويد: «آيات فراوان الهى، بر نفرت آنها مى افزايد» و اين نشان دهنده آن است كه موضع گيرى پيشين آنها، موجب شده است كه آنان، حق را نپذيرند و از آن بگريزند.</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28" w:name="pg6021_45371"/>
    <w:bookmarkEnd w:id="28"/>
    <w:p>
      <w:pPr>
        <w:pStyle w:val="Heading2"/>
      </w:pPr>
      <w:bookmarkStart w:id="549" w:name="_Toc70"/>
      <w:r>
        <w:t>69- آمرزش حق ستيزان</w:t>
      </w:r>
      <w:bookmarkEnd w:id="54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- 8 - 70 - 12</w:t>
      </w:r>
    </w:p>
    <w:p>
      <w:pPr>
        <w:pStyle w:val="BookText"/>
      </w:pPr>
      <w:r>
        <w:rPr>
          <w:rFonts w:ascii="IRNazanin" w:hAnsi="IRNazanin" w:eastAsia="IRNazanin" w:cs="IRNazanin"/>
          <w:lang w:bidi="fa-IR"/>
          <w:color w:val="111111"/>
          <w:sz w:val="28"/>
          <w:szCs w:val="28"/>
          <w:rtl/>
        </w:rPr>
        <w:t xml:space="preserve">12 - آمرزش گناه ستيزه جويان عليه دين ، پس از گرايش آنان به اسلام ، جلوه اى از مغفرت و رحمت خدا نسبت به انسانهاست .</w:t>
      </w:r>
    </w:p>
    <w:p>
      <w:pPr>
        <w:pStyle w:val="BookText"/>
      </w:pPr>
      <w:r>
        <w:rPr>
          <w:rFonts w:ascii="Amiri" w:hAnsi="Amiri" w:eastAsia="Amiri" w:cs="Amiri"/>
          <w:lang w:bidi="ar-SA"/>
          <w:color w:val="111111"/>
          <w:sz w:val="28"/>
          <w:szCs w:val="28"/>
          <w:rtl/>
        </w:rPr>
        <w:t xml:space="preserve">و يغفر لكم و اللّه غفور رحيم</w:t>
      </w:r>
    </w:p>
    <w:p>
      <w:pPr>
        <w:pStyle w:val="Heading2"/>
      </w:pPr>
      <w:bookmarkStart w:id="550" w:name="_Toc71"/>
      <w:r>
        <w:t>70- آمرزش حق طلبان</w:t>
      </w:r>
      <w:bookmarkEnd w:id="55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- 41 - 43 - 11</w:t>
      </w:r>
    </w:p>
    <w:p>
      <w:pPr>
        <w:pStyle w:val="BookText"/>
      </w:pPr>
      <w:r>
        <w:rPr>
          <w:rFonts w:ascii="IRNazanin" w:hAnsi="IRNazanin" w:eastAsia="IRNazanin" w:cs="IRNazanin"/>
          <w:lang w:bidi="fa-IR"/>
          <w:color w:val="111111"/>
          <w:sz w:val="28"/>
          <w:szCs w:val="28"/>
          <w:rtl/>
        </w:rPr>
        <w:t xml:space="preserve">11 - حق گرايان برخوردار از مغفرت الهى ، و ملحدان و حق ناپذيران رويارو با مجازات دردناك او</w:t>
      </w:r>
    </w:p>
    <w:p>
      <w:pPr>
        <w:pStyle w:val="BookText"/>
      </w:pPr>
      <w:r>
        <w:rPr>
          <w:rFonts w:ascii="Amiri" w:hAnsi="Amiri" w:eastAsia="Amiri" w:cs="Amiri"/>
          <w:lang w:bidi="ar-SA"/>
          <w:color w:val="111111"/>
          <w:sz w:val="28"/>
          <w:szCs w:val="28"/>
          <w:rtl/>
        </w:rPr>
        <w:t xml:space="preserve">مايقال لك إلاّ ما قد قيل للرسل . .. إنّ ربّك لذو مغفرة</w:t>
      </w:r>
    </w:p>
    <w:p>
      <w:pPr>
        <w:pStyle w:val="BookText"/>
      </w:pPr>
      <w:r>
        <w:rPr>
          <w:rFonts w:ascii="IRNazanin" w:hAnsi="IRNazanin" w:eastAsia="IRNazanin" w:cs="IRNazanin"/>
          <w:lang w:bidi="fa-IR"/>
          <w:color w:val="111111"/>
          <w:sz w:val="28"/>
          <w:szCs w:val="28"/>
          <w:rtl/>
        </w:rPr>
        <w:t xml:space="preserve">در آيات پيشين، قرآن پيامى حق معرفى شده است كه ملحدان با ايجاد شبهه در آن سعى مى كردند پيامبر(صلی الله علیه و آله) را مورد انكار قرار دهند. اكنون در اين آيه خداوند به غفران و عقاب خود اشاره كرده كه غفران منطبق بر حق گرايان و عقاب درباره ملحدان است.</w:t>
      </w:r>
    </w:p>
    <w:p>
      <w:pPr>
        <w:pStyle w:val="Heading2"/>
      </w:pPr>
      <w:bookmarkStart w:id="551" w:name="_Toc72"/>
      <w:r>
        <w:t>71- ابزار تشخيص حق</w:t>
      </w:r>
      <w:bookmarkEnd w:id="55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- 2 - 53 - 3،4</w:t>
      </w:r>
    </w:p>
    <w:p>
      <w:pPr>
        <w:pStyle w:val="BookText"/>
      </w:pPr>
      <w:r>
        <w:rPr>
          <w:rFonts w:ascii="IRNazanin" w:hAnsi="IRNazanin" w:eastAsia="IRNazanin" w:cs="IRNazanin"/>
          <w:lang w:bidi="fa-IR"/>
          <w:color w:val="111111"/>
          <w:sz w:val="28"/>
          <w:szCs w:val="28"/>
          <w:rtl/>
        </w:rPr>
        <w:t xml:space="preserve">3 - خداوند ، به جز تورات حقايق ديگرى را - كه وسيله تمييز حق از باطل بود - در اختيار موسى ( ع ) قرار داد .</w:t>
      </w:r>
    </w:p>
    <w:p>
      <w:pPr>
        <w:pStyle w:val="BookText"/>
      </w:pPr>
      <w:r>
        <w:rPr>
          <w:rFonts w:ascii="Amiri" w:hAnsi="Amiri" w:eastAsia="Amiri" w:cs="Amiri"/>
          <w:lang w:bidi="ar-SA"/>
          <w:color w:val="111111"/>
          <w:sz w:val="28"/>
          <w:szCs w:val="28"/>
          <w:rtl/>
        </w:rPr>
        <w:t xml:space="preserve">و إذ ءاتينا موسى الكتب و الفرقان</w:t>
      </w:r>
    </w:p>
    <w:p>
      <w:pPr>
        <w:pStyle w:val="BookText"/>
      </w:pPr>
      <w:r>
        <w:rPr>
          <w:rFonts w:ascii="IRNazanin" w:hAnsi="IRNazanin" w:eastAsia="IRNazanin" w:cs="IRNazanin"/>
          <w:lang w:bidi="fa-IR"/>
          <w:color w:val="111111"/>
          <w:sz w:val="28"/>
          <w:szCs w:val="28"/>
          <w:rtl/>
        </w:rPr>
        <w:t xml:space="preserve">عطف «الفرقان» بر «الكتاب» مى تواند عطف صفتى بر صفت ديگر گرفته شود و هر كدام بيانگر بعدى از ابعاد تورات باشد; يعنى، ما به موسى (ع) چيزى را عطا كرديم كه هم كتاب بود و هم فرقان و مى تواند مراد از كتاب و فرقان دو چيز متفاوت باشد; يعنى، به موسى كتاب (تورات) داديم و نيز به او فرقان عطا كرديم. بر اين مبنا مراد از «فرقان» معجزات، براهين و مانند آن خواهد بود. (اقتباس از الكشاف)</w:t>
      </w:r>
    </w:p>
    <w:p>
      <w:pPr>
        <w:pStyle w:val="BookText"/>
      </w:pPr>
      <w:r>
        <w:rPr>
          <w:rFonts w:ascii="Amiri" w:hAnsi="Amiri" w:eastAsia="Amiri" w:cs="Amiri"/>
          <w:lang w:bidi="ar-SA"/>
          <w:color w:val="111111"/>
          <w:sz w:val="28"/>
          <w:szCs w:val="28"/>
          <w:rtl/>
        </w:rPr>
        <w:t xml:space="preserve">4 - تورات ، وسيله اى كارآمد براى تشخيص حق از باطل</w:t>
      </w:r>
    </w:p>
    <w:p>
      <w:pPr>
        <w:pStyle w:val="BookText"/>
      </w:pPr>
      <w:r>
        <w:rPr>
          <w:rFonts w:ascii="Amiri" w:hAnsi="Amiri" w:eastAsia="Amiri" w:cs="Amiri"/>
          <w:lang w:bidi="ar-SA"/>
          <w:color w:val="111111"/>
          <w:sz w:val="28"/>
          <w:szCs w:val="28"/>
          <w:rtl/>
        </w:rPr>
        <w:t xml:space="preserve">و إذ ءاتينا موسى الكتب و الفرقان</w:t>
      </w:r>
    </w:p>
    <w:p>
      <w:pPr>
        <w:pStyle w:val="BookText"/>
      </w:pPr>
      <w:r>
        <w:rPr>
          <w:rFonts w:ascii="IRNazanin" w:hAnsi="IRNazanin" w:eastAsia="IRNazanin" w:cs="IRNazanin"/>
          <w:lang w:bidi="fa-IR"/>
          <w:color w:val="111111"/>
          <w:sz w:val="28"/>
          <w:szCs w:val="28"/>
          <w:rtl/>
        </w:rPr>
        <w:t xml:space="preserve">«فرقان»; يعنى، وسيله تمييز و تشخيص و مراد از آن - به مناسبت مورد - چيزى است كه بتوان به وسيله آن، حق را از باطل در محدوده احكام و معارف الهى، متمايز ساخت.</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29" w:name="pg6021_45372"/>
    <w:bookmarkEnd w:id="29"/>
    <w:p>
      <w:pPr>
        <w:pStyle w:val="Heading2"/>
      </w:pPr>
      <w:bookmarkStart w:id="552" w:name="_Toc73"/>
      <w:r>
        <w:t>72- ابزار مبارزه با حق</w:t>
      </w:r>
      <w:bookmarkEnd w:id="55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- 40 - 5 - 7</w:t>
      </w:r>
    </w:p>
    <w:p>
      <w:pPr>
        <w:pStyle w:val="BookText"/>
      </w:pPr>
      <w:r>
        <w:rPr>
          <w:rFonts w:ascii="Amiri" w:hAnsi="Amiri" w:eastAsia="Amiri" w:cs="Amiri"/>
          <w:lang w:bidi="ar-SA"/>
          <w:color w:val="111111"/>
          <w:sz w:val="28"/>
          <w:szCs w:val="28"/>
          <w:rtl/>
        </w:rPr>
        <w:t xml:space="preserve">7 - همه امت ها با حربه باطل ، به جدال و ستيزه با حق بر خاستتد تا آن را از بين ببرند .</w:t>
      </w:r>
    </w:p>
    <w:p>
      <w:pPr>
        <w:pStyle w:val="BookText"/>
      </w:pPr>
      <w:r>
        <w:rPr>
          <w:rFonts w:ascii="Amiri" w:hAnsi="Amiri" w:eastAsia="Amiri" w:cs="Amiri"/>
          <w:lang w:bidi="ar-SA"/>
          <w:color w:val="111111"/>
          <w:sz w:val="28"/>
          <w:szCs w:val="28"/>
          <w:rtl/>
        </w:rPr>
        <w:t xml:space="preserve">كذّبت قبلهم قوم نوح . .. و جدلوا بالبطل ليدحضوا به الحقّ</w:t>
      </w:r>
    </w:p>
    <w:p>
      <w:pPr>
        <w:pStyle w:val="BookText"/>
      </w:pPr>
      <w:r>
        <w:rPr>
          <w:rFonts w:ascii="Amiri" w:hAnsi="Amiri" w:eastAsia="Amiri" w:cs="Amiri"/>
          <w:lang w:bidi="ar-SA"/>
          <w:color w:val="111111"/>
          <w:sz w:val="28"/>
          <w:szCs w:val="28"/>
          <w:rtl/>
        </w:rPr>
        <w:t xml:space="preserve">«إدحاض» به معناى ابطال و از بين بردن است.</w:t>
      </w:r>
    </w:p>
    <w:p>
      <w:pPr>
        <w:pStyle w:val="Heading2"/>
      </w:pPr>
      <w:bookmarkStart w:id="553" w:name="_Toc74"/>
      <w:r>
        <w:t>73- اتمام حجت با حق ناپذيران</w:t>
      </w:r>
      <w:bookmarkEnd w:id="55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معارج - 70 - 42 - 1</w:t>
      </w:r>
    </w:p>
    <w:p>
      <w:pPr>
        <w:pStyle w:val="BookText"/>
      </w:pPr>
      <w:r>
        <w:rPr>
          <w:rFonts w:ascii="IRNazanin" w:hAnsi="IRNazanin" w:eastAsia="IRNazanin" w:cs="IRNazanin"/>
          <w:lang w:bidi="fa-IR"/>
          <w:color w:val="111111"/>
          <w:sz w:val="28"/>
          <w:szCs w:val="28"/>
          <w:rtl/>
        </w:rPr>
        <w:t xml:space="preserve">1 - پيامبر (صلی الله علیه و آله) ، موظف به واگذارى كافران حق ناپذير ، باطل گرا و بازيگر به حال خود ، پس از اتمام حجت به آنان</w:t>
      </w:r>
    </w:p>
    <w:p>
      <w:pPr>
        <w:pStyle w:val="BookText"/>
      </w:pPr>
      <w:r>
        <w:rPr>
          <w:rFonts w:ascii="Amiri" w:hAnsi="Amiri" w:eastAsia="Amiri" w:cs="Amiri"/>
          <w:lang w:bidi="ar-SA"/>
          <w:color w:val="111111"/>
          <w:sz w:val="28"/>
          <w:szCs w:val="28"/>
          <w:rtl/>
        </w:rPr>
        <w:t xml:space="preserve">فذرهم يخوضوا و يلعبوا</w:t>
      </w:r>
    </w:p>
    <w:p>
      <w:pPr>
        <w:pStyle w:val="BookText"/>
      </w:pPr>
      <w:r>
        <w:rPr>
          <w:rFonts w:ascii="IRNazanin" w:hAnsi="IRNazanin" w:eastAsia="IRNazanin" w:cs="IRNazanin"/>
          <w:lang w:bidi="fa-IR"/>
          <w:color w:val="111111"/>
          <w:sz w:val="28"/>
          <w:szCs w:val="28"/>
          <w:rtl/>
        </w:rPr>
        <w:t xml:space="preserve">«خوض» (مصدر «يخوضوا») در اصل به معناى حركت در آب است; ولى در مواردى به كار مى رود كه انسان، غوطهور در مسائل باطل و ناپسند مى شود; مانند همين آيه كه كافران، سخنان ناروايى درباره اسلام و پيامبر(صلی الله علیه و آله) بر زبان مى آوردند.</w:t>
      </w:r>
    </w:p>
    <w:p>
      <w:pPr>
        <w:pStyle w:val="Heading2"/>
      </w:pPr>
      <w:bookmarkStart w:id="554" w:name="_Toc75"/>
      <w:r>
        <w:t>74- اتمام حجت بر حق ستيزان</w:t>
      </w:r>
      <w:bookmarkEnd w:id="55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- 28 - 47 - 1</w:t>
      </w:r>
    </w:p>
    <w:p>
      <w:pPr>
        <w:pStyle w:val="BookText"/>
      </w:pPr>
      <w:r>
        <w:rPr>
          <w:rFonts w:ascii="IRNazanin" w:hAnsi="IRNazanin" w:eastAsia="IRNazanin" w:cs="IRNazanin"/>
          <w:lang w:bidi="fa-IR"/>
          <w:color w:val="111111"/>
          <w:sz w:val="28"/>
          <w:szCs w:val="28"/>
          <w:rtl/>
        </w:rPr>
        <w:t xml:space="preserve">1 - بستن راه بهانه جويى كافران و حق ستيزان ( به اين كه چرا براى مارسولى نفرستادى ) به هنگام گرفتار شدن به عذاب ، از اهداف رسالت پيامبر (صلی الله علیه و آله)</w:t>
      </w:r>
    </w:p>
    <w:p>
      <w:pPr>
        <w:pStyle w:val="BookText"/>
      </w:pPr>
      <w:r>
        <w:rPr>
          <w:rFonts w:ascii="Amiri" w:hAnsi="Amiri" w:eastAsia="Amiri" w:cs="Amiri"/>
          <w:lang w:bidi="ar-SA"/>
          <w:color w:val="111111"/>
          <w:sz w:val="28"/>
          <w:szCs w:val="28"/>
          <w:rtl/>
        </w:rPr>
        <w:t xml:space="preserve">و لولا أن تصيبهم مصيبة بما قدّمت أيديهم فيقولوا ربّنا لولا أرسلت إلينا رسولاً</w:t>
      </w:r>
    </w:p>
    <w:p>
      <w:pPr>
        <w:pStyle w:val="BookText"/>
      </w:pPr>
      <w:r>
        <w:rPr>
          <w:rFonts w:ascii="IRNazanin" w:hAnsi="IRNazanin" w:eastAsia="IRNazanin" w:cs="IRNazanin"/>
          <w:lang w:bidi="fa-IR"/>
          <w:color w:val="111111"/>
          <w:sz w:val="28"/>
          <w:szCs w:val="28"/>
          <w:rtl/>
        </w:rPr>
        <w:t xml:space="preserve">جواب «لولا» در «لولا أن تصيبهم مصيبة. ..» حذف شده و تقدير آن چنين است: «لولا أن تصيبهم مصيبة ... لمّا أرسلناك إليهم». گفتنى است كه آيه پيش، هدف از بعثت پيامبر(صلی الله علیه و آله) را تنبّه و بيدارى مردم بيان كرده است. بنابراين آيه ياد شده بيانگر يكى ديگراز هدف هاى رسالت پيامبر(صلی الله علیه و آله)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- 54 - 6 - 2</w:t>
      </w:r>
    </w:p>
    <w:p>
      <w:pPr>
        <w:pStyle w:val="BookText"/>
      </w:pPr>
      <w:r>
        <w:rPr>
          <w:rFonts w:ascii="IRNazanin" w:hAnsi="IRNazanin" w:eastAsia="IRNazanin" w:cs="IRNazanin"/>
          <w:lang w:bidi="fa-IR"/>
          <w:color w:val="111111"/>
          <w:sz w:val="28"/>
          <w:szCs w:val="28"/>
          <w:rtl/>
        </w:rPr>
        <w:t xml:space="preserve">2 - مسؤوليت پيامبران الهى ، تا سر حد اتمام حجت بر حق گريزان است ; نه فزون تر از آن .</w:t>
      </w:r>
    </w:p>
    <w:p>
      <w:pPr>
        <w:pStyle w:val="BookText"/>
      </w:pPr>
      <w:r>
        <w:rPr>
          <w:rFonts w:ascii="IRNazanin" w:hAnsi="IRNazanin" w:eastAsia="IRNazanin" w:cs="IRNazanin"/>
          <w:lang w:bidi="fa-IR"/>
          <w:color w:val="111111"/>
          <w:sz w:val="28"/>
          <w:szCs w:val="28"/>
          <w:rtl/>
        </w:rPr>
        <w:t xml:space="preserve">فما تغن النذر . فتولّ عنهم</w:t>
      </w:r>
    </w:p>
    <w:p>
      <w:pPr>
        <w:pStyle w:val="BookText"/>
      </w:pPr>
      <w:r>
        <w:rPr>
          <w:rFonts w:ascii="IRNazanin" w:hAnsi="IRNazanin" w:eastAsia="IRNazanin" w:cs="IRNazanin"/>
          <w:lang w:bidi="fa-IR"/>
          <w:color w:val="111111"/>
          <w:sz w:val="28"/>
          <w:szCs w:val="28"/>
          <w:rtl/>
        </w:rPr>
        <w:t xml:space="preserve">تفريع «تولّ عنهم» بر «ما تغن النذر» بيانگر مطلب بالا است.</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30" w:name="pg6021_45373"/>
    <w:bookmarkEnd w:id="30"/>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- 54 - 36 - 3</w:t>
      </w:r>
    </w:p>
    <w:p>
      <w:pPr>
        <w:pStyle w:val="BookText"/>
      </w:pPr>
      <w:r>
        <w:rPr>
          <w:rFonts w:ascii="IRNazanin" w:hAnsi="IRNazanin" w:eastAsia="IRNazanin" w:cs="IRNazanin"/>
          <w:lang w:bidi="fa-IR"/>
          <w:color w:val="111111"/>
          <w:sz w:val="28"/>
          <w:szCs w:val="28"/>
          <w:rtl/>
        </w:rPr>
        <w:t xml:space="preserve">3 - نزول عذاب الهى بر حق ستيزان ، از پى اتمام حجت بر ايشان</w:t>
      </w:r>
    </w:p>
    <w:p>
      <w:pPr>
        <w:pStyle w:val="BookText"/>
      </w:pPr>
      <w:r>
        <w:rPr>
          <w:rFonts w:ascii="Amiri" w:hAnsi="Amiri" w:eastAsia="Amiri" w:cs="Amiri"/>
          <w:lang w:bidi="ar-SA"/>
          <w:color w:val="111111"/>
          <w:sz w:val="28"/>
          <w:szCs w:val="28"/>
          <w:rtl/>
        </w:rPr>
        <w:t xml:space="preserve">إنّا أرسلنا عليهم . .. و لقد أنذرهم بطشتنا فتماروا بالنّذر</w:t>
      </w:r>
    </w:p>
    <w:p>
      <w:pPr>
        <w:pStyle w:val="Heading2"/>
      </w:pPr>
      <w:bookmarkStart w:id="555" w:name="_Toc76"/>
      <w:r>
        <w:t>75- اثبات حق بر قوم ثمود</w:t>
      </w:r>
      <w:bookmarkEnd w:id="55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- 17 - 59 - 12</w:t>
      </w:r>
    </w:p>
    <w:p>
      <w:pPr>
        <w:pStyle w:val="BookText"/>
      </w:pPr>
      <w:r>
        <w:rPr>
          <w:rFonts w:ascii="IRNazanin" w:hAnsi="IRNazanin" w:eastAsia="IRNazanin" w:cs="IRNazanin"/>
          <w:lang w:bidi="fa-IR"/>
          <w:color w:val="111111"/>
          <w:sz w:val="28"/>
          <w:szCs w:val="28"/>
          <w:rtl/>
        </w:rPr>
        <w:t xml:space="preserve">12- « ناقة » معجزه اى روشنگر و اثبات كننده حق براى قوم ثمود بود .</w:t>
      </w:r>
    </w:p>
    <w:p>
      <w:pPr>
        <w:pStyle w:val="BookText"/>
      </w:pPr>
      <w:r>
        <w:rPr>
          <w:rFonts w:ascii="Amiri" w:hAnsi="Amiri" w:eastAsia="Amiri" w:cs="Amiri"/>
          <w:lang w:bidi="ar-SA"/>
          <w:color w:val="111111"/>
          <w:sz w:val="28"/>
          <w:szCs w:val="28"/>
          <w:rtl/>
        </w:rPr>
        <w:t xml:space="preserve">و ءاتينا ثمود الناقة مبصرة</w:t>
      </w:r>
    </w:p>
    <w:p>
      <w:pPr>
        <w:pStyle w:val="BookText"/>
      </w:pPr>
      <w:r>
        <w:rPr>
          <w:rFonts w:ascii="IRNazanin" w:hAnsi="IRNazanin" w:eastAsia="IRNazanin" w:cs="IRNazanin"/>
          <w:lang w:bidi="fa-IR"/>
          <w:color w:val="111111"/>
          <w:sz w:val="28"/>
          <w:szCs w:val="28"/>
          <w:rtl/>
        </w:rPr>
        <w:t xml:space="preserve">«مبصرة» به صيغه اسم فاعل و متعدى است و معناى آن چنين است: ناقه ثمود براى ايجاد بينش و بصيرت در مردم بود.</w:t>
      </w:r>
    </w:p>
    <w:p>
      <w:pPr>
        <w:pStyle w:val="Heading2"/>
      </w:pPr>
      <w:bookmarkStart w:id="556" w:name="_Toc77"/>
      <w:r>
        <w:t>76- اجابت دعاى حق پذيران</w:t>
      </w:r>
      <w:bookmarkEnd w:id="55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- 46 - 16 - 4</w:t>
      </w:r>
    </w:p>
    <w:p>
      <w:pPr>
        <w:pStyle w:val="BookText"/>
      </w:pPr>
      <w:r>
        <w:rPr>
          <w:rFonts w:ascii="IRNazanin" w:hAnsi="IRNazanin" w:eastAsia="IRNazanin" w:cs="IRNazanin"/>
          <w:lang w:bidi="fa-IR"/>
          <w:color w:val="111111"/>
          <w:sz w:val="28"/>
          <w:szCs w:val="28"/>
          <w:rtl/>
        </w:rPr>
        <w:t xml:space="preserve">4- دعاى شكرگزاران تائب و تسليم در برابر حق ، مورد استجابت خداوند *</w:t>
      </w:r>
    </w:p>
    <w:p>
      <w:pPr>
        <w:pStyle w:val="BookText"/>
      </w:pPr>
      <w:r>
        <w:rPr>
          <w:rFonts w:ascii="Amiri" w:hAnsi="Amiri" w:eastAsia="Amiri" w:cs="Amiri"/>
          <w:lang w:bidi="ar-SA"/>
          <w:color w:val="111111"/>
          <w:sz w:val="28"/>
          <w:szCs w:val="28"/>
          <w:rtl/>
        </w:rPr>
        <w:t xml:space="preserve">قال ربّ أوزعنى أن أشكر . .. نتقبّل عنهم أحسن ما عملوا</w:t>
      </w:r>
    </w:p>
    <w:p>
      <w:pPr>
        <w:pStyle w:val="BookText"/>
      </w:pPr>
      <w:r>
        <w:rPr>
          <w:rFonts w:ascii="IRNazanin" w:hAnsi="IRNazanin" w:eastAsia="IRNazanin" w:cs="IRNazanin"/>
          <w:lang w:bidi="fa-IR"/>
          <w:color w:val="111111"/>
          <w:sz w:val="28"/>
          <w:szCs w:val="28"/>
          <w:rtl/>
        </w:rPr>
        <w:t xml:space="preserve">از ارتباط اين آيه با آيه پيشين، چنين استفاده مى شود كه «نتقبّل» پاسخى است براى دعا و التجاى انسان به رشد رسيده اى كه مى گويد: «ربّ أوزعنى أن أشكر. ..».</w:t>
      </w:r>
    </w:p>
    <w:p>
      <w:pPr>
        <w:pStyle w:val="Heading2"/>
      </w:pPr>
      <w:bookmarkStart w:id="557" w:name="_Toc78"/>
      <w:r>
        <w:t>77- اجابت دعاى حق طلبان</w:t>
      </w:r>
      <w:bookmarkEnd w:id="55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- 10 - 89 - 6</w:t>
      </w:r>
    </w:p>
    <w:p>
      <w:pPr>
        <w:pStyle w:val="BookText"/>
      </w:pPr>
      <w:r>
        <w:rPr>
          <w:rFonts w:ascii="IRNazanin" w:hAnsi="IRNazanin" w:eastAsia="IRNazanin" w:cs="IRNazanin"/>
          <w:lang w:bidi="fa-IR"/>
          <w:color w:val="111111"/>
          <w:sz w:val="28"/>
          <w:szCs w:val="28"/>
          <w:rtl/>
        </w:rPr>
        <w:t xml:space="preserve">6 - اجابت دعا و خواسته هاى حق طلبان از سوى خدا و تحقق بخشيدن پيروزى آنان بر مستكبران ، مقتضى استقامت و پايدارى آنان در ميدان مبارزه است .</w:t>
      </w:r>
    </w:p>
    <w:p>
      <w:pPr>
        <w:pStyle w:val="BookText"/>
      </w:pPr>
      <w:r>
        <w:rPr>
          <w:rFonts w:ascii="Amiri" w:hAnsi="Amiri" w:eastAsia="Amiri" w:cs="Amiri"/>
          <w:lang w:bidi="ar-SA"/>
          <w:color w:val="111111"/>
          <w:sz w:val="28"/>
          <w:szCs w:val="28"/>
          <w:rtl/>
        </w:rPr>
        <w:t xml:space="preserve">قال قد أجيبت دعوتكما فاستقيما</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31" w:name="pg6021_45374"/>
    <w:bookmarkEnd w:id="31"/>
    <w:p>
      <w:pPr>
        <w:pStyle w:val="Heading2"/>
      </w:pPr>
      <w:bookmarkStart w:id="558" w:name="_Toc79"/>
      <w:r>
        <w:t>78- اجتناب از كتمان حق</w:t>
      </w:r>
      <w:bookmarkEnd w:id="55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- 2 - 42 - 2</w:t>
      </w:r>
    </w:p>
    <w:p>
      <w:pPr>
        <w:pStyle w:val="BookText"/>
      </w:pPr>
      <w:r>
        <w:rPr>
          <w:rFonts w:ascii="Amiri" w:hAnsi="Amiri" w:eastAsia="Amiri" w:cs="Amiri"/>
          <w:lang w:bidi="ar-SA"/>
          <w:color w:val="111111"/>
          <w:sz w:val="28"/>
          <w:szCs w:val="28"/>
          <w:rtl/>
        </w:rPr>
        <w:t xml:space="preserve">2 - كتمان نكردن حقايق ، توصيه و سفارش خداوند به بنى اسرائيل</w:t>
      </w:r>
    </w:p>
    <w:p>
      <w:pPr>
        <w:pStyle w:val="BookText"/>
      </w:pPr>
      <w:r>
        <w:rPr>
          <w:rFonts w:ascii="Amiri" w:hAnsi="Amiri" w:eastAsia="Amiri" w:cs="Amiri"/>
          <w:lang w:bidi="ar-SA"/>
          <w:color w:val="111111"/>
          <w:sz w:val="28"/>
          <w:szCs w:val="28"/>
          <w:rtl/>
        </w:rPr>
        <w:t xml:space="preserve">و لاتلبسوا . .. و تكتموا الحق</w:t>
      </w:r>
    </w:p>
    <w:p>
      <w:pPr>
        <w:pStyle w:val="BookText"/>
      </w:pPr>
      <w:r>
        <w:rPr>
          <w:rFonts w:ascii="Amiri" w:hAnsi="Amiri" w:eastAsia="Amiri" w:cs="Amiri"/>
          <w:lang w:bidi="ar-SA"/>
          <w:color w:val="111111"/>
          <w:sz w:val="28"/>
          <w:szCs w:val="28"/>
          <w:rtl/>
        </w:rPr>
        <w:t xml:space="preserve">كتمان (مصدر تكتموا) به معناى مخفى كردن است. فعل «تكتموا» عطف بر «تلبسوا» مى باشد; يعنى: «و لاتكتموا»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- 2 - 45 - 5</w:t>
      </w:r>
    </w:p>
    <w:p>
      <w:pPr>
        <w:pStyle w:val="BookText"/>
      </w:pPr>
      <w:r>
        <w:rPr>
          <w:rFonts w:ascii="IRNazanin" w:hAnsi="IRNazanin" w:eastAsia="IRNazanin" w:cs="IRNazanin"/>
          <w:lang w:bidi="fa-IR"/>
          <w:color w:val="111111"/>
          <w:sz w:val="28"/>
          <w:szCs w:val="28"/>
          <w:rtl/>
        </w:rPr>
        <w:t xml:space="preserve">5 - صبر و نماز عوامل كارآمد براى موفق شدن در پرهيز از محرمات الهى ( كفر به قرآن ، دين فروشى ، كتمان حق و . . . )</w:t>
      </w:r>
    </w:p>
    <w:p>
      <w:pPr>
        <w:pStyle w:val="BookText"/>
      </w:pPr>
      <w:r>
        <w:rPr>
          <w:rFonts w:ascii="Amiri" w:hAnsi="Amiri" w:eastAsia="Amiri" w:cs="Amiri"/>
          <w:lang w:bidi="ar-SA"/>
          <w:color w:val="111111"/>
          <w:sz w:val="28"/>
          <w:szCs w:val="28"/>
          <w:rtl/>
        </w:rPr>
        <w:t xml:space="preserve">و لاتكونوا أول كافر به . .. و استعينوا بالصبر و الصلوة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- 2 - 146 - 10</w:t>
      </w:r>
    </w:p>
    <w:p>
      <w:pPr>
        <w:pStyle w:val="BookText"/>
      </w:pPr>
      <w:r>
        <w:rPr>
          <w:rFonts w:ascii="IRNazanin" w:hAnsi="IRNazanin" w:eastAsia="IRNazanin" w:cs="IRNazanin"/>
          <w:lang w:bidi="fa-IR"/>
          <w:color w:val="111111"/>
          <w:sz w:val="28"/>
          <w:szCs w:val="28"/>
          <w:rtl/>
        </w:rPr>
        <w:t xml:space="preserve">10 - ضرورت پرهيز از كتمان حقايق دينى</w:t>
      </w:r>
    </w:p>
    <w:p>
      <w:pPr>
        <w:pStyle w:val="BookText"/>
      </w:pPr>
      <w:r>
        <w:rPr>
          <w:rFonts w:ascii="Amiri" w:hAnsi="Amiri" w:eastAsia="Amiri" w:cs="Amiri"/>
          <w:lang w:bidi="ar-SA"/>
          <w:color w:val="111111"/>
          <w:sz w:val="28"/>
          <w:szCs w:val="28"/>
          <w:rtl/>
        </w:rPr>
        <w:t xml:space="preserve">و إن فريقاً منهم ليكتمون الحق و هم يعلمون</w:t>
      </w:r>
    </w:p>
    <w:p>
      <w:pPr>
        <w:pStyle w:val="Heading2"/>
      </w:pPr>
      <w:bookmarkStart w:id="559" w:name="_Toc80"/>
      <w:r>
        <w:t>79- احكام احقاق حق</w:t>
      </w:r>
      <w:bookmarkEnd w:id="55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- 21 - 109 - 6</w:t>
      </w:r>
    </w:p>
    <w:p>
      <w:pPr>
        <w:pStyle w:val="BookText"/>
      </w:pPr>
      <w:r>
        <w:rPr>
          <w:rFonts w:ascii="IRNazanin" w:hAnsi="IRNazanin" w:eastAsia="IRNazanin" w:cs="IRNazanin"/>
          <w:lang w:bidi="fa-IR"/>
          <w:color w:val="111111"/>
          <w:sz w:val="28"/>
          <w:szCs w:val="28"/>
          <w:rtl/>
        </w:rPr>
        <w:t xml:space="preserve">6- جهاد و توسل به قدرت در مسير احقاق حق و پياده كردن دين ، پس از بيان حقايق دينى و كارساز نبودن آن ، امرى جايز و مشروع است .</w:t>
      </w:r>
    </w:p>
    <w:p>
      <w:pPr>
        <w:pStyle w:val="BookText"/>
      </w:pPr>
      <w:r>
        <w:rPr>
          <w:rFonts w:ascii="Amiri" w:hAnsi="Amiri" w:eastAsia="Amiri" w:cs="Amiri"/>
          <w:lang w:bidi="ar-SA"/>
          <w:color w:val="111111"/>
          <w:sz w:val="28"/>
          <w:szCs w:val="28"/>
          <w:rtl/>
        </w:rPr>
        <w:t xml:space="preserve">فإن تولّوا فقل ءاذنتكم على سواء</w:t>
      </w:r>
    </w:p>
    <w:p>
      <w:pPr>
        <w:pStyle w:val="Heading2"/>
      </w:pPr>
      <w:bookmarkStart w:id="560" w:name="_Toc81"/>
      <w:r>
        <w:t>80- احكام حق الحصاد</w:t>
      </w:r>
      <w:bookmarkEnd w:id="56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- 6 - 141 - 19،20</w:t>
      </w:r>
    </w:p>
    <w:p>
      <w:pPr>
        <w:pStyle w:val="BookText"/>
      </w:pPr>
      <w:r>
        <w:rPr>
          <w:rFonts w:ascii="Amiri" w:hAnsi="Amiri" w:eastAsia="Amiri" w:cs="Amiri"/>
          <w:lang w:bidi="ar-SA"/>
          <w:color w:val="111111"/>
          <w:sz w:val="28"/>
          <w:szCs w:val="28"/>
          <w:rtl/>
        </w:rPr>
        <w:t xml:space="preserve">19 - عبدالله بن سنان عن أبى عبدالله(ع) قال: سألته عن قوله: «و ءاتوا حقه يوم حصاده» قال: اعط من حضرك من المسلمين و إن لم يحضرك إلا مشرك فاعطه.</w:t>
      </w:r>
    </w:p>
    <w:p>
      <w:pPr>
        <w:pStyle w:val="BookText"/>
      </w:pPr>
      <w:r>
        <w:rPr>
          <w:rFonts w:ascii="IRNazanin" w:hAnsi="IRNazanin" w:eastAsia="IRNazanin" w:cs="IRNazanin"/>
          <w:lang w:bidi="fa-IR"/>
          <w:color w:val="111111"/>
          <w:sz w:val="28"/>
          <w:szCs w:val="28"/>
          <w:rtl/>
        </w:rPr>
        <w:t xml:space="preserve">عبدالله بن سنان گويد: از امام صادق(ع) درباره «و ءاتوا حقه يوم حصاده» سؤال كردم، فرمود: اگر كسى از مسلمانان هنگام برداشت محصول حضور داشت، حق الحصاد را به او بده و اگر كسى غير از مشرك نبود، به او بپرداز.</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32" w:name="pg6021_45375"/>
    <w:bookmarkEnd w:id="32"/>
    <w:p>
      <w:pPr>
        <w:pStyle w:val="BookText"/>
      </w:pPr>
      <w:r>
        <w:rPr>
          <w:rFonts w:ascii="Amiri" w:hAnsi="Amiri" w:eastAsia="Amiri" w:cs="Amiri"/>
          <w:lang w:bidi="ar-SA"/>
          <w:color w:val="111111"/>
          <w:sz w:val="28"/>
          <w:szCs w:val="28"/>
          <w:rtl/>
        </w:rPr>
        <w:t xml:space="preserve">20 - عن أبى عبدالله(ع) فى قوله: «و ءاتوا حقه يوم حصاده» قال: حقه يوم حصاده عليك واجب و ليس من الزكاة . .. .</w:t>
      </w:r>
    </w:p>
    <w:p>
      <w:pPr>
        <w:pStyle w:val="BookText"/>
      </w:pPr>
      <w:r>
        <w:rPr>
          <w:rFonts w:ascii="IRNazanin" w:hAnsi="IRNazanin" w:eastAsia="IRNazanin" w:cs="IRNazanin"/>
          <w:lang w:bidi="fa-IR"/>
          <w:color w:val="111111"/>
          <w:sz w:val="28"/>
          <w:szCs w:val="28"/>
          <w:rtl/>
        </w:rPr>
        <w:t xml:space="preserve">از امام صادق(ع) درباره آيه «و ءاتوا حقه يوم حصاده» روايت شده است: پرداخت حق الحصاد در روز درو، بر تو واجب است و اين حق، غير از زكات است . .. .</w:t>
      </w:r>
    </w:p>
    <w:p>
      <w:pPr>
        <w:pStyle w:val="Heading2"/>
      </w:pPr>
      <w:bookmarkStart w:id="561" w:name="_Toc82"/>
      <w:r>
        <w:t>81- اختلاف در دين حق</w:t>
      </w:r>
      <w:bookmarkEnd w:id="56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- 16 - 124 - 8</w:t>
      </w:r>
    </w:p>
    <w:p>
      <w:pPr>
        <w:pStyle w:val="BookText"/>
      </w:pPr>
      <w:r>
        <w:rPr>
          <w:rFonts w:ascii="Amiri" w:hAnsi="Amiri" w:eastAsia="Amiri" w:cs="Amiri"/>
          <w:lang w:bidi="ar-SA"/>
          <w:color w:val="111111"/>
          <w:sz w:val="28"/>
          <w:szCs w:val="28"/>
          <w:rtl/>
        </w:rPr>
        <w:t xml:space="preserve">8- اختلافات يهود درباره دين حق و صراط مستقيم ، اختلافاتى دامنه دار و بى فرجام است .</w:t>
      </w:r>
    </w:p>
    <w:p>
      <w:pPr>
        <w:pStyle w:val="BookText"/>
      </w:pPr>
      <w:r>
        <w:rPr>
          <w:rFonts w:ascii="Amiri" w:hAnsi="Amiri" w:eastAsia="Amiri" w:cs="Amiri"/>
          <w:lang w:bidi="ar-SA"/>
          <w:color w:val="111111"/>
          <w:sz w:val="28"/>
          <w:szCs w:val="28"/>
          <w:rtl/>
        </w:rPr>
        <w:t xml:space="preserve">و إن ربّك ليحكم بينهم يوم القيمة فيما كانوا فيه يختلفون</w:t>
      </w:r>
    </w:p>
    <w:p>
      <w:pPr>
        <w:pStyle w:val="BookText"/>
      </w:pPr>
      <w:r>
        <w:rPr>
          <w:rFonts w:ascii="IRNazanin" w:hAnsi="IRNazanin" w:eastAsia="IRNazanin" w:cs="IRNazanin"/>
          <w:lang w:bidi="fa-IR"/>
          <w:color w:val="111111"/>
          <w:sz w:val="28"/>
          <w:szCs w:val="28"/>
          <w:rtl/>
        </w:rPr>
        <w:t xml:space="preserve">برداشت فوق، مبتنى بر اين نكته است كه ضمير «فيه» به ابراهيم(ع) و دين او برگردد.</w:t>
      </w:r>
    </w:p>
    <w:p>
      <w:pPr>
        <w:pStyle w:val="Heading2"/>
      </w:pPr>
      <w:bookmarkStart w:id="562" w:name="_Toc83"/>
      <w:r>
        <w:t>82- ادراك حق شنوايان</w:t>
      </w:r>
      <w:bookmarkEnd w:id="56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- 16 - 65 - 8</w:t>
      </w:r>
    </w:p>
    <w:p>
      <w:pPr>
        <w:pStyle w:val="BookText"/>
      </w:pPr>
      <w:r>
        <w:rPr>
          <w:rFonts w:ascii="Amiri" w:hAnsi="Amiri" w:eastAsia="Amiri" w:cs="Amiri"/>
          <w:lang w:bidi="ar-SA"/>
          <w:color w:val="111111"/>
          <w:sz w:val="28"/>
          <w:szCs w:val="28"/>
          <w:rtl/>
        </w:rPr>
        <w:t xml:space="preserve">8- آيت خداوند بودن آب باران و حيات موجودات ، براى مردم حق شنو قابل درك است .</w:t>
      </w:r>
    </w:p>
    <w:p>
      <w:pPr>
        <w:pStyle w:val="BookText"/>
      </w:pPr>
      <w:r>
        <w:rPr>
          <w:rFonts w:ascii="Amiri" w:hAnsi="Amiri" w:eastAsia="Amiri" w:cs="Amiri"/>
          <w:lang w:bidi="ar-SA"/>
          <w:color w:val="111111"/>
          <w:sz w:val="28"/>
          <w:szCs w:val="28"/>
          <w:rtl/>
        </w:rPr>
        <w:t xml:space="preserve">و الله أنزل من السّماء ماء . .. إن فى ذلك لأية لقوم يسمعون</w:t>
      </w:r>
    </w:p>
    <w:p>
      <w:pPr>
        <w:pStyle w:val="Heading2"/>
      </w:pPr>
      <w:bookmarkStart w:id="563" w:name="_Toc84"/>
      <w:r>
        <w:t>83- اذن اخروى به حق گويان</w:t>
      </w:r>
      <w:bookmarkEnd w:id="56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نبأ - 78 - 38 - 13</w:t>
      </w:r>
    </w:p>
    <w:p>
      <w:pPr>
        <w:pStyle w:val="BookText"/>
      </w:pPr>
      <w:r>
        <w:rPr>
          <w:rFonts w:ascii="IRNazanin" w:hAnsi="IRNazanin" w:eastAsia="IRNazanin" w:cs="IRNazanin"/>
          <w:lang w:bidi="fa-IR"/>
          <w:color w:val="111111"/>
          <w:sz w:val="28"/>
          <w:szCs w:val="28"/>
          <w:rtl/>
        </w:rPr>
        <w:t xml:space="preserve">13 - خداوند در قيامت ، جز به افراد حقيقت گو اذن سخن نخواهد داد .</w:t>
      </w:r>
    </w:p>
    <w:p>
      <w:pPr>
        <w:pStyle w:val="BookText"/>
      </w:pPr>
      <w:r>
        <w:rPr>
          <w:rFonts w:ascii="Amiri" w:hAnsi="Amiri" w:eastAsia="Amiri" w:cs="Amiri"/>
          <w:lang w:bidi="ar-SA"/>
          <w:color w:val="111111"/>
          <w:sz w:val="28"/>
          <w:szCs w:val="28"/>
          <w:rtl/>
        </w:rPr>
        <w:t xml:space="preserve">و قال صوابًا</w:t>
      </w:r>
    </w:p>
    <w:p>
      <w:pPr>
        <w:pStyle w:val="BookText"/>
      </w:pPr>
      <w:r>
        <w:rPr>
          <w:rFonts w:ascii="IRNazanin" w:hAnsi="IRNazanin" w:eastAsia="IRNazanin" w:cs="IRNazanin"/>
          <w:lang w:bidi="fa-IR"/>
          <w:color w:val="111111"/>
          <w:sz w:val="28"/>
          <w:szCs w:val="28"/>
          <w:rtl/>
        </w:rPr>
        <w:t xml:space="preserve">چنانچه جمله «قال صواباً» عطف بر «أذن. ..» و داخل استثنا باشد، مراد اين خواهد بود كه: تنها شخص درست گفتار، مأذون به سخن گفتن خواهد بود.</w:t>
      </w:r>
    </w:p>
    <w:p>
      <w:pPr>
        <w:pStyle w:val="Heading2"/>
      </w:pPr>
      <w:bookmarkStart w:id="564" w:name="_Toc85"/>
      <w:r>
        <w:t>84- اذيتهاى حق ناپذيران</w:t>
      </w:r>
      <w:bookmarkEnd w:id="56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- 21 - 112 - 9</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33" w:name="pg6021_45376"/>
    <w:bookmarkEnd w:id="33"/>
    <w:p>
      <w:pPr>
        <w:pStyle w:val="BookText"/>
      </w:pPr>
      <w:r>
        <w:rPr>
          <w:rFonts w:ascii="IRNazanin" w:hAnsi="IRNazanin" w:eastAsia="IRNazanin" w:cs="IRNazanin"/>
          <w:lang w:bidi="fa-IR"/>
          <w:color w:val="111111"/>
          <w:sz w:val="28"/>
          <w:szCs w:val="28"/>
          <w:rtl/>
        </w:rPr>
        <w:t xml:space="preserve">9- اتكا و اتكال پيامبر (صلی الله علیه و آله) به پروردگار بخشنده در برابر تهديد ها ، رجزخوانى ها و نسبت هاى نارواى مشركان و كافران حق ستيز</w:t>
      </w:r>
    </w:p>
    <w:p>
      <w:pPr>
        <w:pStyle w:val="BookText"/>
      </w:pPr>
      <w:r>
        <w:rPr>
          <w:rFonts w:ascii="IRNazanin" w:hAnsi="IRNazanin" w:eastAsia="IRNazanin" w:cs="IRNazanin"/>
          <w:lang w:bidi="fa-IR"/>
          <w:color w:val="111111"/>
          <w:sz w:val="28"/>
          <w:szCs w:val="28"/>
          <w:rtl/>
        </w:rPr>
        <w:t xml:space="preserve">و ربّنا الرحمن المستعان على ماتصفون</w:t>
      </w:r>
    </w:p>
    <w:p>
      <w:pPr>
        <w:pStyle w:val="BookText"/>
      </w:pPr>
      <w:r>
        <w:rPr>
          <w:rFonts w:ascii="IRNazanin" w:hAnsi="IRNazanin" w:eastAsia="IRNazanin" w:cs="IRNazanin"/>
          <w:lang w:bidi="fa-IR"/>
          <w:color w:val="111111"/>
          <w:sz w:val="28"/>
          <w:szCs w:val="28"/>
          <w:rtl/>
        </w:rPr>
        <w:t xml:space="preserve">مقصود از توصيف در «ماتصفون»، ممكن است دوچيز باشد: 1- تهديدهايى كه مشركان و كافران داشته اند و خود را پيروز و مسلمانان را شكست خورده مى شمردند. 2- نسبت هاى ناروايى كه به پيامبر(صلی الله علیه و آله) و قرآن مى دادند.</w:t>
      </w:r>
    </w:p>
    <w:p>
      <w:pPr>
        <w:pStyle w:val="Heading2"/>
      </w:pPr>
      <w:bookmarkStart w:id="565" w:name="_Toc86"/>
      <w:r>
        <w:t>85- ارائه حق در تبليغ</w:t>
      </w:r>
      <w:bookmarkEnd w:id="56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- 29 - 17 - 14</w:t>
      </w:r>
    </w:p>
    <w:p>
      <w:pPr>
        <w:pStyle w:val="BookText"/>
      </w:pPr>
      <w:r>
        <w:rPr>
          <w:rFonts w:ascii="IRNazanin" w:hAnsi="IRNazanin" w:eastAsia="IRNazanin" w:cs="IRNazanin"/>
          <w:lang w:bidi="fa-IR"/>
          <w:color w:val="111111"/>
          <w:sz w:val="28"/>
          <w:szCs w:val="28"/>
          <w:rtl/>
        </w:rPr>
        <w:t xml:space="preserve">14 - در تبليغ ، تنها ، به نفى باطل نبايد پرداخت ، بلكه بايد راه درست را نيز معرفى كرد .</w:t>
      </w:r>
    </w:p>
    <w:p>
      <w:pPr>
        <w:pStyle w:val="BookText"/>
      </w:pPr>
      <w:r>
        <w:rPr>
          <w:rFonts w:ascii="Amiri" w:hAnsi="Amiri" w:eastAsia="Amiri" w:cs="Amiri"/>
          <w:lang w:bidi="ar-SA"/>
          <w:color w:val="111111"/>
          <w:sz w:val="28"/>
          <w:szCs w:val="28"/>
          <w:rtl/>
        </w:rPr>
        <w:t xml:space="preserve">إنّ الذين تعبدون من دون اللّه لايملكون لكم رزقًا فابتغوا عند اللّه الرزق و اعبدو</w:t>
      </w:r>
    </w:p>
    <w:p>
      <w:pPr>
        <w:pStyle w:val="Heading2"/>
      </w:pPr>
      <w:bookmarkStart w:id="566" w:name="_Toc87"/>
      <w:r>
        <w:t>86- ارزش تبليغ حق</w:t>
      </w:r>
      <w:bookmarkEnd w:id="56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- 41 - 30 - 4</w:t>
      </w:r>
    </w:p>
    <w:p>
      <w:pPr>
        <w:pStyle w:val="BookText"/>
      </w:pPr>
      <w:r>
        <w:rPr>
          <w:rFonts w:ascii="Amiri" w:hAnsi="Amiri" w:eastAsia="Amiri" w:cs="Amiri"/>
          <w:lang w:bidi="ar-SA"/>
          <w:color w:val="111111"/>
          <w:sz w:val="28"/>
          <w:szCs w:val="28"/>
          <w:rtl/>
        </w:rPr>
        <w:t xml:space="preserve">4 - اعلان موضع حق و ترويج توحيد در مجامع شرك ، داراى ارزشى والا</w:t>
      </w:r>
    </w:p>
    <w:p>
      <w:pPr>
        <w:pStyle w:val="BookText"/>
      </w:pPr>
      <w:r>
        <w:rPr>
          <w:rFonts w:ascii="Amiri" w:hAnsi="Amiri" w:eastAsia="Amiri" w:cs="Amiri"/>
          <w:lang w:bidi="ar-SA"/>
          <w:color w:val="111111"/>
          <w:sz w:val="28"/>
          <w:szCs w:val="28"/>
          <w:rtl/>
        </w:rPr>
        <w:t xml:space="preserve">إنّ الذين قالوا ربّنا اللّه</w:t>
      </w:r>
    </w:p>
    <w:p>
      <w:pPr>
        <w:pStyle w:val="BookText"/>
      </w:pPr>
      <w:r>
        <w:rPr>
          <w:rFonts w:ascii="IRNazanin" w:hAnsi="IRNazanin" w:eastAsia="IRNazanin" w:cs="IRNazanin"/>
          <w:lang w:bidi="fa-IR"/>
          <w:color w:val="111111"/>
          <w:sz w:val="28"/>
          <w:szCs w:val="28"/>
          <w:rtl/>
        </w:rPr>
        <w:t xml:space="preserve">واژه «قالوا» مى تواند اشاره به اين داشته باشد كه موحدان، به صرف اعتقاد به توحيد بسنده نمى كنند; بلكه آن را در مجامع شرك و كفر اعلان مى دارند.</w:t>
      </w:r>
    </w:p>
    <w:p>
      <w:pPr>
        <w:pStyle w:val="Heading2"/>
      </w:pPr>
      <w:bookmarkStart w:id="567" w:name="_Toc88"/>
      <w:r>
        <w:t>87- ارزش حق</w:t>
      </w:r>
      <w:bookmarkEnd w:id="56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- 3 - 108 - 6</w:t>
      </w:r>
    </w:p>
    <w:p>
      <w:pPr>
        <w:pStyle w:val="BookText"/>
      </w:pPr>
      <w:r>
        <w:rPr>
          <w:rFonts w:ascii="Amiri" w:hAnsi="Amiri" w:eastAsia="Amiri" w:cs="Amiri"/>
          <w:lang w:bidi="ar-SA"/>
          <w:color w:val="111111"/>
          <w:sz w:val="28"/>
          <w:szCs w:val="28"/>
          <w:rtl/>
        </w:rPr>
        <w:t xml:space="preserve">6 - حقّ ، ملاك و معيار ارزشها</w:t>
      </w:r>
    </w:p>
    <w:p>
      <w:pPr>
        <w:pStyle w:val="BookText"/>
      </w:pPr>
      <w:r>
        <w:rPr>
          <w:rFonts w:ascii="Amiri" w:hAnsi="Amiri" w:eastAsia="Amiri" w:cs="Amiri"/>
          <w:lang w:bidi="ar-SA"/>
          <w:color w:val="111111"/>
          <w:sz w:val="28"/>
          <w:szCs w:val="28"/>
          <w:rtl/>
        </w:rPr>
        <w:t xml:space="preserve">نتلوها عليك بالحق</w:t>
      </w:r>
    </w:p>
    <w:p>
      <w:pPr>
        <w:pStyle w:val="Heading2"/>
      </w:pPr>
      <w:bookmarkStart w:id="568" w:name="_Toc89"/>
      <w:r>
        <w:t>88- ارزش حق پذيرى</w:t>
      </w:r>
      <w:bookmarkEnd w:id="568"/>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34" w:name="pg6021_45377"/>
    <w:bookmarkEnd w:id="34"/>
    <w:p>
      <w:pPr>
        <w:pStyle w:val="BookText"/>
      </w:pPr>
      <w:r>
        <w:rPr>
          <w:rFonts w:ascii="IRNazanin" w:hAnsi="IRNazanin" w:eastAsia="IRNazanin" w:cs="IRNazanin"/>
          <w:lang w:bidi="fa-IR"/>
          <w:color w:val="111111"/>
          <w:sz w:val="28"/>
          <w:szCs w:val="28"/>
          <w:rtl/>
        </w:rPr>
        <w:t xml:space="preserve">6 - انفال - 8 - 22 - 3</w:t>
      </w:r>
    </w:p>
    <w:p>
      <w:pPr>
        <w:pStyle w:val="BookText"/>
      </w:pPr>
      <w:r>
        <w:rPr>
          <w:rFonts w:ascii="IRNazanin" w:hAnsi="IRNazanin" w:eastAsia="IRNazanin" w:cs="IRNazanin"/>
          <w:lang w:bidi="fa-IR"/>
          <w:color w:val="111111"/>
          <w:sz w:val="28"/>
          <w:szCs w:val="28"/>
          <w:rtl/>
        </w:rPr>
        <w:t xml:space="preserve">3 - حق شنوايى و بيان حقايق و معارف دين و درك آنها ، از ملاك هاى ارزش و كرامت آدمى در پيشگاه خداوند</w:t>
      </w:r>
    </w:p>
    <w:p>
      <w:pPr>
        <w:pStyle w:val="BookText"/>
      </w:pPr>
      <w:r>
        <w:rPr>
          <w:rFonts w:ascii="Amiri" w:hAnsi="Amiri" w:eastAsia="Amiri" w:cs="Amiri"/>
          <w:lang w:bidi="ar-SA"/>
          <w:color w:val="111111"/>
          <w:sz w:val="28"/>
          <w:szCs w:val="28"/>
          <w:rtl/>
        </w:rPr>
        <w:t xml:space="preserve">إن شر الدواب عند اللّه الصم البكم الذين لايعقلون</w:t>
      </w:r>
    </w:p>
    <w:p>
      <w:pPr>
        <w:pStyle w:val="BookText"/>
      </w:pPr>
      <w:r>
        <w:rPr>
          <w:rFonts w:ascii="IRNazanin" w:hAnsi="IRNazanin" w:eastAsia="IRNazanin" w:cs="IRNazanin"/>
          <w:lang w:bidi="fa-IR"/>
          <w:color w:val="111111"/>
          <w:sz w:val="28"/>
          <w:szCs w:val="28"/>
          <w:rtl/>
        </w:rPr>
        <w:t xml:space="preserve">كلمه «دواب»، به معناى بهائم و يا جنبندگان، براى اشاره به اين است كه توصيف شدگان به منزله حيوانات هستند و ارزش نام انسان را ندارند.</w:t>
      </w:r>
    </w:p>
    <w:p>
      <w:pPr>
        <w:pStyle w:val="Heading2"/>
      </w:pPr>
      <w:bookmarkStart w:id="569" w:name="_Toc90"/>
      <w:r>
        <w:t>89- ارزش صبر بر حق</w:t>
      </w:r>
      <w:bookmarkEnd w:id="56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- 9 - 117 - 3</w:t>
      </w:r>
    </w:p>
    <w:p>
      <w:pPr>
        <w:pStyle w:val="BookText"/>
      </w:pPr>
      <w:r>
        <w:rPr>
          <w:rFonts w:ascii="IRNazanin" w:hAnsi="IRNazanin" w:eastAsia="IRNazanin" w:cs="IRNazanin"/>
          <w:lang w:bidi="fa-IR"/>
          <w:color w:val="111111"/>
          <w:sz w:val="28"/>
          <w:szCs w:val="28"/>
          <w:rtl/>
        </w:rPr>
        <w:t xml:space="preserve">3 - استوار ماندن بر حق و پايدارى بر ايمان ، در تنگنا ها و شرايط دشوار ، داراى ارزشى والا و پاداشى ويژه</w:t>
      </w:r>
    </w:p>
    <w:p>
      <w:pPr>
        <w:pStyle w:val="BookText"/>
      </w:pPr>
      <w:r>
        <w:rPr>
          <w:rFonts w:ascii="Amiri" w:hAnsi="Amiri" w:eastAsia="Amiri" w:cs="Amiri"/>
          <w:lang w:bidi="ar-SA"/>
          <w:color w:val="111111"/>
          <w:sz w:val="28"/>
          <w:szCs w:val="28"/>
          <w:rtl/>
        </w:rPr>
        <w:t xml:space="preserve">لقد تاب اللّه على النبى و . .. الذين اتبعوه فى ساعة العسرة</w:t>
      </w:r>
    </w:p>
    <w:p>
      <w:pPr>
        <w:pStyle w:val="Heading2"/>
      </w:pPr>
      <w:bookmarkStart w:id="570" w:name="_Toc91"/>
      <w:r>
        <w:t>90- ارزيابى با حق</w:t>
      </w:r>
      <w:bookmarkEnd w:id="57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- 39 - 75 - 8</w:t>
      </w:r>
    </w:p>
    <w:p>
      <w:pPr>
        <w:pStyle w:val="BookText"/>
      </w:pPr>
      <w:r>
        <w:rPr>
          <w:rFonts w:ascii="IRNazanin" w:hAnsi="IRNazanin" w:eastAsia="IRNazanin" w:cs="IRNazanin"/>
          <w:lang w:bidi="fa-IR"/>
          <w:color w:val="111111"/>
          <w:sz w:val="28"/>
          <w:szCs w:val="28"/>
          <w:rtl/>
        </w:rPr>
        <w:t xml:space="preserve">8 - تمامى رفتار و كردار آدمى در دنيا ، بايد بر پايه حق و مطابق با عدل باشد .</w:t>
      </w:r>
    </w:p>
    <w:p>
      <w:pPr>
        <w:pStyle w:val="BookText"/>
      </w:pPr>
      <w:r>
        <w:rPr>
          <w:rFonts w:ascii="Amiri" w:hAnsi="Amiri" w:eastAsia="Amiri" w:cs="Amiri"/>
          <w:lang w:bidi="ar-SA"/>
          <w:color w:val="111111"/>
          <w:sz w:val="28"/>
          <w:szCs w:val="28"/>
          <w:rtl/>
        </w:rPr>
        <w:t xml:space="preserve">و قضى بينهم بالحقّ</w:t>
      </w:r>
    </w:p>
    <w:p>
      <w:pPr>
        <w:pStyle w:val="BookText"/>
      </w:pPr>
      <w:r>
        <w:rPr>
          <w:rFonts w:ascii="IRNazanin" w:hAnsi="IRNazanin" w:eastAsia="IRNazanin" w:cs="IRNazanin"/>
          <w:lang w:bidi="fa-IR"/>
          <w:color w:val="111111"/>
          <w:sz w:val="28"/>
          <w:szCs w:val="28"/>
          <w:rtl/>
        </w:rPr>
        <w:t xml:space="preserve">تذكر خداوند بر اين كه داورى ميان مردم در قيامت بر پايه حق و عدل خواهد بود; در واقع توصيه اى است به بندگان كه رفتار خود را مطابق عدل و بر پايه حق بنا نهند; زيرا در قيامت رفتار آنان بر همين اساس سنجيده و جزا داده خواهد شد.</w:t>
      </w:r>
    </w:p>
    <w:p>
      <w:pPr>
        <w:pStyle w:val="Heading2"/>
      </w:pPr>
      <w:bookmarkStart w:id="571" w:name="_Toc92"/>
      <w:r>
        <w:t>91- استحكام حق</w:t>
      </w:r>
      <w:bookmarkEnd w:id="57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- 3 - 176 - 7</w:t>
      </w:r>
    </w:p>
    <w:p>
      <w:pPr>
        <w:pStyle w:val="BookText"/>
      </w:pPr>
      <w:r>
        <w:rPr>
          <w:rFonts w:ascii="IRNazanin" w:hAnsi="IRNazanin" w:eastAsia="IRNazanin" w:cs="IRNazanin"/>
          <w:lang w:bidi="fa-IR"/>
          <w:color w:val="111111"/>
          <w:sz w:val="28"/>
          <w:szCs w:val="28"/>
          <w:rtl/>
        </w:rPr>
        <w:t xml:space="preserve">7 - آسيب ناپذيرى جبهه حق در برابر شتابگران در كفر</w:t>
      </w:r>
    </w:p>
    <w:p>
      <w:pPr>
        <w:pStyle w:val="BookText"/>
      </w:pPr>
      <w:r>
        <w:rPr>
          <w:rFonts w:ascii="Amiri" w:hAnsi="Amiri" w:eastAsia="Amiri" w:cs="Amiri"/>
          <w:lang w:bidi="ar-SA"/>
          <w:color w:val="111111"/>
          <w:sz w:val="28"/>
          <w:szCs w:val="28"/>
          <w:rtl/>
        </w:rPr>
        <w:t xml:space="preserve">انّهم لن يضرّوا اللّه شيئاً</w:t>
      </w:r>
    </w:p>
    <w:p>
      <w:pPr>
        <w:pStyle w:val="BookText"/>
      </w:pPr>
      <w:r>
        <w:rPr>
          <w:rFonts w:ascii="IRNazanin" w:hAnsi="IRNazanin" w:eastAsia="IRNazanin" w:cs="IRNazanin"/>
          <w:lang w:bidi="fa-IR"/>
          <w:color w:val="111111"/>
          <w:sz w:val="28"/>
          <w:szCs w:val="28"/>
          <w:rtl/>
        </w:rPr>
        <w:t xml:space="preserve">در برداشت فوق، ضرر زدن به خدا كنايه از ضرر زدن به دين او گرفته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- 21 - 18 - 7</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35" w:name="pg6021_45378"/>
    <w:bookmarkEnd w:id="35"/>
    <w:p>
      <w:pPr>
        <w:pStyle w:val="BookText"/>
      </w:pPr>
      <w:r>
        <w:rPr>
          <w:rFonts w:ascii="IRNazanin" w:hAnsi="IRNazanin" w:eastAsia="IRNazanin" w:cs="IRNazanin"/>
          <w:lang w:bidi="fa-IR"/>
          <w:color w:val="111111"/>
          <w:sz w:val="28"/>
          <w:szCs w:val="28"/>
          <w:rtl/>
        </w:rPr>
        <w:t xml:space="preserve">7- حق ، داراى صلابت و استحكام و باطل ، پوچ و سست است .</w:t>
      </w:r>
    </w:p>
    <w:p>
      <w:pPr>
        <w:pStyle w:val="BookText"/>
      </w:pPr>
      <w:r>
        <w:rPr>
          <w:rFonts w:ascii="Amiri" w:hAnsi="Amiri" w:eastAsia="Amiri" w:cs="Amiri"/>
          <w:lang w:bidi="ar-SA"/>
          <w:color w:val="111111"/>
          <w:sz w:val="28"/>
          <w:szCs w:val="28"/>
          <w:rtl/>
        </w:rPr>
        <w:t xml:space="preserve">بل نقذف بالحقّ على البطل فيدمغه فإذا هو زاهق</w:t>
      </w:r>
    </w:p>
    <w:p>
      <w:pPr>
        <w:pStyle w:val="BookText"/>
      </w:pPr>
      <w:r>
        <w:rPr>
          <w:rFonts w:ascii="IRNazanin" w:hAnsi="IRNazanin" w:eastAsia="IRNazanin" w:cs="IRNazanin"/>
          <w:lang w:bidi="fa-IR"/>
          <w:color w:val="111111"/>
          <w:sz w:val="28"/>
          <w:szCs w:val="28"/>
          <w:rtl/>
        </w:rPr>
        <w:t xml:space="preserve">از اين كه خداوند «حق» را از بين برنده و درهم كوبنده باطل دانسته، صلابت حق استفاده مى شود. و از اين كه باطل ناگهان و بلافاصله از بين رفته است، ميان تهى و پوچ بودن آن به دست مى آيد. گفتنى است تعبير «قذف» - كه به معناى انداختن با قدرت و قوت است - مؤيد برداشت ياد شده است.</w:t>
      </w:r>
    </w:p>
    <w:p>
      <w:pPr>
        <w:pStyle w:val="Heading2"/>
      </w:pPr>
      <w:bookmarkStart w:id="572" w:name="_Toc93"/>
      <w:r>
        <w:t>92- استقامت در برابر حق ناپذيران</w:t>
      </w:r>
      <w:bookmarkEnd w:id="57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- 23 - 71 - 4</w:t>
      </w:r>
    </w:p>
    <w:p>
      <w:pPr>
        <w:pStyle w:val="BookText"/>
      </w:pPr>
      <w:r>
        <w:rPr>
          <w:rFonts w:ascii="IRNazanin" w:hAnsi="IRNazanin" w:eastAsia="IRNazanin" w:cs="IRNazanin"/>
          <w:lang w:bidi="fa-IR"/>
          <w:color w:val="111111"/>
          <w:sz w:val="28"/>
          <w:szCs w:val="28"/>
          <w:rtl/>
        </w:rPr>
        <w:t xml:space="preserve">4 - سلامت جامعه بشرى و مصون ماندن آن از فساد و تباهى ، در گرو اجراى قوانين الهى و ايستادگى در برابر تمايلات حق ستيزان</w:t>
      </w:r>
    </w:p>
    <w:p>
      <w:pPr>
        <w:pStyle w:val="BookText"/>
      </w:pPr>
      <w:r>
        <w:rPr>
          <w:rFonts w:ascii="Amiri" w:hAnsi="Amiri" w:eastAsia="Amiri" w:cs="Amiri"/>
          <w:lang w:bidi="ar-SA"/>
          <w:color w:val="111111"/>
          <w:sz w:val="28"/>
          <w:szCs w:val="28"/>
          <w:rtl/>
        </w:rPr>
        <w:t xml:space="preserve">و لو اتبع الحقّ أهواءهم لفسدت السموت و الأرض و من فيهنّ</w:t>
      </w:r>
    </w:p>
    <w:p>
      <w:pPr>
        <w:pStyle w:val="Heading2"/>
      </w:pPr>
      <w:bookmarkStart w:id="573" w:name="_Toc94"/>
      <w:r>
        <w:t>93- استمرار حق</w:t>
      </w:r>
      <w:bookmarkEnd w:id="57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- 10 - 82 - 1</w:t>
      </w:r>
    </w:p>
    <w:p>
      <w:pPr>
        <w:pStyle w:val="BookText"/>
      </w:pPr>
      <w:r>
        <w:rPr>
          <w:rFonts w:ascii="IRNazanin" w:hAnsi="IRNazanin" w:eastAsia="IRNazanin" w:cs="IRNazanin"/>
          <w:lang w:bidi="fa-IR"/>
          <w:color w:val="111111"/>
          <w:sz w:val="28"/>
          <w:szCs w:val="28"/>
          <w:rtl/>
        </w:rPr>
        <w:t xml:space="preserve">1 - سنت الهى حاكم بر جوامع انسانى ، على رغم ناخوشايندى تبه كاران و مجرمان ، پايدار كردن و بر كرسى نشاندن حق است .</w:t>
      </w:r>
    </w:p>
    <w:p>
      <w:pPr>
        <w:pStyle w:val="BookText"/>
      </w:pPr>
      <w:r>
        <w:rPr>
          <w:rFonts w:ascii="Amiri" w:hAnsi="Amiri" w:eastAsia="Amiri" w:cs="Amiri"/>
          <w:lang w:bidi="ar-SA"/>
          <w:color w:val="111111"/>
          <w:sz w:val="28"/>
          <w:szCs w:val="28"/>
          <w:rtl/>
        </w:rPr>
        <w:t xml:space="preserve">و يحق اللّه الحق بكلمته و لو كره المجرمون</w:t>
      </w:r>
    </w:p>
    <w:p>
      <w:pPr>
        <w:pStyle w:val="Heading2"/>
      </w:pPr>
      <w:bookmarkStart w:id="574" w:name="_Toc95"/>
      <w:r>
        <w:t>94- استمرار گمراهى حق ناپذيران</w:t>
      </w:r>
      <w:bookmarkEnd w:id="57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- 39 - 37 - 7</w:t>
      </w:r>
    </w:p>
    <w:p>
      <w:pPr>
        <w:pStyle w:val="BookText"/>
      </w:pPr>
      <w:r>
        <w:rPr>
          <w:rFonts w:ascii="IRNazanin" w:hAnsi="IRNazanin" w:eastAsia="IRNazanin" w:cs="IRNazanin"/>
          <w:lang w:bidi="fa-IR"/>
          <w:color w:val="111111"/>
          <w:sz w:val="28"/>
          <w:szCs w:val="28"/>
          <w:rtl/>
        </w:rPr>
        <w:t xml:space="preserve">7 - پايدار ماندن هدايت مؤمنان و استمرار گمراهى كافران حق گريز ، جلوه عزتمندى و مجازات الهى است .</w:t>
      </w:r>
    </w:p>
    <w:p>
      <w:pPr>
        <w:pStyle w:val="BookText"/>
      </w:pPr>
      <w:r>
        <w:rPr>
          <w:rFonts w:ascii="Amiri" w:hAnsi="Amiri" w:eastAsia="Amiri" w:cs="Amiri"/>
          <w:lang w:bidi="ar-SA"/>
          <w:color w:val="111111"/>
          <w:sz w:val="28"/>
          <w:szCs w:val="28"/>
          <w:rtl/>
        </w:rPr>
        <w:t xml:space="preserve">و من يضلل اللّه فما له من هاد . و من يهد اللّه فما له من مضلّ أليس اللّه بعزيز ذ</w:t>
      </w:r>
    </w:p>
    <w:p>
      <w:pPr>
        <w:pStyle w:val="BookText"/>
      </w:pPr>
      <w:r>
        <w:rPr>
          <w:rFonts w:ascii="IRNazanin" w:hAnsi="IRNazanin" w:eastAsia="IRNazanin" w:cs="IRNazanin"/>
          <w:lang w:bidi="fa-IR"/>
          <w:color w:val="111111"/>
          <w:sz w:val="28"/>
          <w:szCs w:val="28"/>
          <w:rtl/>
        </w:rPr>
        <w:t xml:space="preserve">يادآورى دو صفت عزت و مجازات دهى خداوند، پس از ذكر پايدار ماندن هدايت مؤمنان و استمرار يافتن گمراهى كافران حق گريز به وسيله خداوند، مى تواند گوياى مطلب ياد شده باشد.</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36" w:name="pg6021_45379"/>
    <w:bookmarkEnd w:id="36"/>
    <w:p>
      <w:pPr>
        <w:pStyle w:val="Heading2"/>
      </w:pPr>
      <w:bookmarkStart w:id="575" w:name="_Toc96"/>
      <w:r>
        <w:t>95- استوارى عقيده حق</w:t>
      </w:r>
      <w:bookmarkEnd w:id="57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- 14 - 24 - 4</w:t>
      </w:r>
    </w:p>
    <w:p>
      <w:pPr>
        <w:pStyle w:val="BookText"/>
      </w:pPr>
      <w:r>
        <w:rPr>
          <w:rFonts w:ascii="IRNazanin" w:hAnsi="IRNazanin" w:eastAsia="IRNazanin" w:cs="IRNazanin"/>
          <w:lang w:bidi="fa-IR"/>
          <w:color w:val="111111"/>
          <w:sz w:val="28"/>
          <w:szCs w:val="28"/>
          <w:rtl/>
        </w:rPr>
        <w:t xml:space="preserve">4- اعتقادات حق چنان درختى ريشه دار ، ثابت و استوار است .</w:t>
      </w:r>
    </w:p>
    <w:p>
      <w:pPr>
        <w:pStyle w:val="BookText"/>
      </w:pPr>
      <w:r>
        <w:rPr>
          <w:rFonts w:ascii="Amiri" w:hAnsi="Amiri" w:eastAsia="Amiri" w:cs="Amiri"/>
          <w:lang w:bidi="ar-SA"/>
          <w:color w:val="111111"/>
          <w:sz w:val="28"/>
          <w:szCs w:val="28"/>
          <w:rtl/>
        </w:rPr>
        <w:t xml:space="preserve">كلمة طيّبة كشجرة طيّبة أصلها ثابت و فرعها فى السّماء</w:t>
      </w:r>
    </w:p>
    <w:p>
      <w:pPr>
        <w:pStyle w:val="BookText"/>
      </w:pPr>
      <w:r>
        <w:rPr>
          <w:rFonts w:ascii="Amiri" w:hAnsi="Amiri" w:eastAsia="Amiri" w:cs="Amiri"/>
          <w:lang w:bidi="ar-SA"/>
          <w:color w:val="111111"/>
          <w:sz w:val="28"/>
          <w:szCs w:val="28"/>
          <w:rtl/>
        </w:rPr>
        <w:t xml:space="preserve">از معناهايى كه مفسران، از صحابه و تابعان تاكنون، براى «شجره طيبه» ذكر كرده اند، عقيده به توحيد و كلمه «لا إله إلاّ الله» است كه عقيده حق مى باشد.</w:t>
      </w:r>
    </w:p>
    <w:p>
      <w:pPr>
        <w:pStyle w:val="Heading2"/>
      </w:pPr>
      <w:bookmarkStart w:id="576" w:name="_Toc97"/>
      <w:r>
        <w:t>96- استهزاى حق</w:t>
      </w:r>
      <w:bookmarkEnd w:id="57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- 6 - 5 - 8</w:t>
      </w:r>
    </w:p>
    <w:p>
      <w:pPr>
        <w:pStyle w:val="BookText"/>
      </w:pPr>
      <w:r>
        <w:rPr>
          <w:rFonts w:ascii="Amiri" w:hAnsi="Amiri" w:eastAsia="Amiri" w:cs="Amiri"/>
          <w:lang w:bidi="ar-SA"/>
          <w:color w:val="111111"/>
          <w:sz w:val="28"/>
          <w:szCs w:val="28"/>
          <w:rtl/>
        </w:rPr>
        <w:t xml:space="preserve">8 - تمسخر حق (قرآن) و آيات الهى، شيوه كافران مكه بوده است.</w:t>
      </w:r>
    </w:p>
    <w:p>
      <w:pPr>
        <w:pStyle w:val="BookText"/>
      </w:pPr>
      <w:r>
        <w:rPr>
          <w:rFonts w:ascii="Amiri" w:hAnsi="Amiri" w:eastAsia="Amiri" w:cs="Amiri"/>
          <w:lang w:bidi="ar-SA"/>
          <w:color w:val="111111"/>
          <w:sz w:val="28"/>
          <w:szCs w:val="28"/>
          <w:rtl/>
        </w:rPr>
        <w:t xml:space="preserve">فسوف تأتيهم أنبؤا ما كانوا به يستهزءون</w:t>
      </w:r>
    </w:p>
    <w:p>
      <w:pPr>
        <w:pStyle w:val="BookText"/>
      </w:pPr>
      <w:r>
        <w:rPr>
          <w:rFonts w:ascii="IRNazanin" w:hAnsi="IRNazanin" w:eastAsia="IRNazanin" w:cs="IRNazanin"/>
          <w:lang w:bidi="fa-IR"/>
          <w:color w:val="111111"/>
          <w:sz w:val="28"/>
          <w:szCs w:val="28"/>
          <w:rtl/>
        </w:rPr>
        <w:t xml:space="preserve">مفاد جمله «كانوا به يستهزءون» ماضى استمرارى است و بيانگر تداوم استهزا از سوى كافران عصر نزول اين سوره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- 31 - 6 - 19</w:t>
      </w:r>
    </w:p>
    <w:p>
      <w:pPr>
        <w:pStyle w:val="BookText"/>
      </w:pPr>
      <w:r>
        <w:rPr>
          <w:rFonts w:ascii="Amiri" w:hAnsi="Amiri" w:eastAsia="Amiri" w:cs="Amiri"/>
          <w:lang w:bidi="ar-SA"/>
          <w:color w:val="111111"/>
          <w:sz w:val="28"/>
          <w:szCs w:val="28"/>
          <w:rtl/>
        </w:rPr>
        <w:t xml:space="preserve">19 - « فى مجمع البيان : و روى . . . عن أبى عبداللّه ( ع ) قال : هو الطعن بالحقّ و الإستهزاء به . . . ;</w:t>
      </w:r>
    </w:p>
    <w:p>
      <w:pPr>
        <w:pStyle w:val="BookText"/>
      </w:pPr>
      <w:r>
        <w:rPr>
          <w:rFonts w:ascii="IRNazanin" w:hAnsi="IRNazanin" w:eastAsia="IRNazanin" w:cs="IRNazanin"/>
          <w:lang w:bidi="fa-IR"/>
          <w:color w:val="111111"/>
          <w:sz w:val="28"/>
          <w:szCs w:val="28"/>
          <w:rtl/>
        </w:rPr>
        <w:t xml:space="preserve">در مجمع البيان [ذيل آيه] «و من الناس من يشترى لهو الحديث» آمده است: از امام صادق(ع) روايت شده كه گقت: لهوالحديث، طعنه زدن به حق و مسخره كردن آن است. ..».</w:t>
      </w:r>
    </w:p>
    <w:p>
      <w:pPr>
        <w:pStyle w:val="Heading2"/>
      </w:pPr>
      <w:bookmarkStart w:id="577" w:name="_Toc98"/>
      <w:r>
        <w:t>97- استهزاى حق ناپذيران</w:t>
      </w:r>
      <w:bookmarkEnd w:id="57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- 45 - 8 - 5</w:t>
      </w:r>
    </w:p>
    <w:p>
      <w:pPr>
        <w:pStyle w:val="BookText"/>
      </w:pPr>
      <w:r>
        <w:rPr>
          <w:rFonts w:ascii="IRNazanin" w:hAnsi="IRNazanin" w:eastAsia="IRNazanin" w:cs="IRNazanin"/>
          <w:lang w:bidi="fa-IR"/>
          <w:color w:val="111111"/>
          <w:sz w:val="28"/>
          <w:szCs w:val="28"/>
          <w:rtl/>
        </w:rPr>
        <w:t xml:space="preserve">5 - كافران حق ناپذير مورد تمسخر و تحقير</w:t>
      </w:r>
    </w:p>
    <w:p>
      <w:pPr>
        <w:pStyle w:val="BookText"/>
      </w:pPr>
      <w:r>
        <w:rPr>
          <w:rFonts w:ascii="Amiri" w:hAnsi="Amiri" w:eastAsia="Amiri" w:cs="Amiri"/>
          <w:lang w:bidi="ar-SA"/>
          <w:color w:val="111111"/>
          <w:sz w:val="28"/>
          <w:szCs w:val="28"/>
          <w:rtl/>
        </w:rPr>
        <w:t xml:space="preserve">فبشّره</w:t>
      </w:r>
    </w:p>
    <w:p>
      <w:pPr>
        <w:pStyle w:val="BookText"/>
      </w:pPr>
      <w:r>
        <w:rPr>
          <w:rFonts w:ascii="IRNazanin" w:hAnsi="IRNazanin" w:eastAsia="IRNazanin" w:cs="IRNazanin"/>
          <w:lang w:bidi="fa-IR"/>
          <w:color w:val="111111"/>
          <w:sz w:val="28"/>
          <w:szCs w:val="28"/>
          <w:rtl/>
        </w:rPr>
        <w:t xml:space="preserve">ذكر عذاب، تناسبى با كاربرد واژه بشارت ندارد. ازاين رو تعبير به بشارت مى تواند به عنوان سخريه و تحقير باشد.</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37" w:name="pg6021_45380"/>
    <w:bookmarkEnd w:id="37"/>
    <w:p>
      <w:pPr>
        <w:pStyle w:val="Heading2"/>
      </w:pPr>
      <w:bookmarkStart w:id="578" w:name="_Toc99"/>
      <w:r>
        <w:t>98- اصالت حق</w:t>
      </w:r>
      <w:bookmarkEnd w:id="57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- 13 - 17 - 7،8،11</w:t>
      </w:r>
    </w:p>
    <w:p>
      <w:pPr>
        <w:pStyle w:val="BookText"/>
      </w:pPr>
      <w:r>
        <w:rPr>
          <w:rFonts w:ascii="IRNazanin" w:hAnsi="IRNazanin" w:eastAsia="IRNazanin" w:cs="IRNazanin"/>
          <w:lang w:bidi="fa-IR"/>
          <w:color w:val="111111"/>
          <w:sz w:val="28"/>
          <w:szCs w:val="28"/>
          <w:rtl/>
        </w:rPr>
        <w:t xml:space="preserve">7- حق در تشبيه مانند باران و سيلاب است و باطل همسان كف هاى پف كرده بر روى آن</w:t>
      </w:r>
    </w:p>
    <w:p>
      <w:pPr>
        <w:pStyle w:val="BookText"/>
      </w:pPr>
      <w:r>
        <w:rPr>
          <w:rFonts w:ascii="Amiri" w:hAnsi="Amiri" w:eastAsia="Amiri" w:cs="Amiri"/>
          <w:lang w:bidi="ar-SA"/>
          <w:color w:val="111111"/>
          <w:sz w:val="28"/>
          <w:szCs w:val="28"/>
          <w:rtl/>
        </w:rPr>
        <w:t xml:space="preserve">أنزل من السماء ماء فسالت أودية بقدرها فاحتمل السيل زبدًا رابيًا . .. كذلك يضرب ا</w:t>
      </w:r>
    </w:p>
    <w:p>
      <w:pPr>
        <w:pStyle w:val="BookText"/>
      </w:pPr>
      <w:r>
        <w:rPr>
          <w:rFonts w:ascii="IRNazanin" w:hAnsi="IRNazanin" w:eastAsia="IRNazanin" w:cs="IRNazanin"/>
          <w:lang w:bidi="fa-IR"/>
          <w:color w:val="111111"/>
          <w:sz w:val="28"/>
          <w:szCs w:val="28"/>
          <w:rtl/>
        </w:rPr>
        <w:t xml:space="preserve">8- حق در تشبيه همانند فلزات گداخته شده و ذوب گشته است و باطل بسان كف هاى ايجاد شده بر روى آن</w:t>
      </w:r>
    </w:p>
    <w:p>
      <w:pPr>
        <w:pStyle w:val="BookText"/>
      </w:pPr>
      <w:r>
        <w:rPr>
          <w:rFonts w:ascii="Amiri" w:hAnsi="Amiri" w:eastAsia="Amiri" w:cs="Amiri"/>
          <w:lang w:bidi="ar-SA"/>
          <w:color w:val="111111"/>
          <w:sz w:val="28"/>
          <w:szCs w:val="28"/>
          <w:rtl/>
        </w:rPr>
        <w:t xml:space="preserve">و مما يوقدون عليه فى النار . .. زبد مثله كذلك يضرب الله الحق و البطل</w:t>
      </w:r>
    </w:p>
    <w:p>
      <w:pPr>
        <w:pStyle w:val="BookText"/>
      </w:pPr>
      <w:r>
        <w:rPr>
          <w:rFonts w:ascii="Amiri" w:hAnsi="Amiri" w:eastAsia="Amiri" w:cs="Amiri"/>
          <w:lang w:bidi="ar-SA"/>
          <w:color w:val="111111"/>
          <w:sz w:val="28"/>
          <w:szCs w:val="28"/>
          <w:rtl/>
        </w:rPr>
        <w:t xml:space="preserve">11- باطل بر محور حق خودنمايى كرده و بر آن تحميل مى شود .</w:t>
      </w:r>
    </w:p>
    <w:p>
      <w:pPr>
        <w:pStyle w:val="BookText"/>
      </w:pPr>
      <w:r>
        <w:rPr>
          <w:rFonts w:ascii="Amiri" w:hAnsi="Amiri" w:eastAsia="Amiri" w:cs="Amiri"/>
          <w:lang w:bidi="ar-SA"/>
          <w:color w:val="111111"/>
          <w:sz w:val="28"/>
          <w:szCs w:val="28"/>
          <w:rtl/>
        </w:rPr>
        <w:t xml:space="preserve">فاحتمل السيل زبدًا رابيًا</w:t>
      </w:r>
    </w:p>
    <w:p>
      <w:pPr>
        <w:pStyle w:val="Heading2"/>
      </w:pPr>
      <w:bookmarkStart w:id="579" w:name="_Toc100"/>
      <w:r>
        <w:t>99- اصرار بر حق ستيزى</w:t>
      </w:r>
      <w:bookmarkEnd w:id="57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- 45 - 14 - 11</w:t>
      </w:r>
    </w:p>
    <w:p>
      <w:pPr>
        <w:pStyle w:val="BookText"/>
      </w:pPr>
      <w:r>
        <w:rPr>
          <w:rFonts w:ascii="Amiri" w:hAnsi="Amiri" w:eastAsia="Amiri" w:cs="Amiri"/>
          <w:lang w:bidi="ar-SA"/>
          <w:color w:val="111111"/>
          <w:sz w:val="28"/>
          <w:szCs w:val="28"/>
          <w:rtl/>
        </w:rPr>
        <w:t xml:space="preserve">11 - استمرار و اصرار ملت ها بر انحراف و حق ستيزى ، عامل مجازات آنان از سوى خداوند</w:t>
      </w:r>
    </w:p>
    <w:p>
      <w:pPr>
        <w:pStyle w:val="BookText"/>
      </w:pPr>
      <w:r>
        <w:rPr>
          <w:rFonts w:ascii="Amiri" w:hAnsi="Amiri" w:eastAsia="Amiri" w:cs="Amiri"/>
          <w:lang w:bidi="ar-SA"/>
          <w:color w:val="111111"/>
          <w:sz w:val="28"/>
          <w:szCs w:val="28"/>
          <w:rtl/>
        </w:rPr>
        <w:t xml:space="preserve">ليجزى قومًا بما كانوا يكسبون</w:t>
      </w:r>
    </w:p>
    <w:p>
      <w:pPr>
        <w:pStyle w:val="BookText"/>
      </w:pPr>
      <w:r>
        <w:rPr>
          <w:rFonts w:ascii="Amiri" w:hAnsi="Amiri" w:eastAsia="Amiri" w:cs="Amiri"/>
          <w:lang w:bidi="ar-SA"/>
          <w:color w:val="111111"/>
          <w:sz w:val="28"/>
          <w:szCs w:val="28"/>
          <w:rtl/>
        </w:rPr>
        <w:t xml:space="preserve">تعبير «كانوا يكسبون» استمرار را مى رساند و برداشت بالا در صورتى استفاده مى شود كه «قوماً» نظر به كافران و منكران «أيّام اللّه» داشته باشد.</w:t>
      </w:r>
    </w:p>
    <w:p>
      <w:pPr>
        <w:pStyle w:val="Heading2"/>
      </w:pPr>
      <w:bookmarkStart w:id="580" w:name="_Toc101"/>
      <w:r>
        <w:t>100- اصرار بر حق ناپذيرى</w:t>
      </w:r>
      <w:bookmarkEnd w:id="58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- 40 - 34 - 13</w:t>
      </w:r>
    </w:p>
    <w:p>
      <w:pPr>
        <w:pStyle w:val="BookText"/>
      </w:pPr>
      <w:r>
        <w:rPr>
          <w:rFonts w:ascii="IRNazanin" w:hAnsi="IRNazanin" w:eastAsia="IRNazanin" w:cs="IRNazanin"/>
          <w:lang w:bidi="fa-IR"/>
          <w:color w:val="111111"/>
          <w:sz w:val="28"/>
          <w:szCs w:val="28"/>
          <w:rtl/>
        </w:rPr>
        <w:t xml:space="preserve">13 - پافشارى در مخالفت با دين و ترديد در حقانيت آن - باوجود مشاهده دلايل روشن - موجب گمراهى ابدى است .</w:t>
      </w:r>
    </w:p>
    <w:p>
      <w:pPr>
        <w:pStyle w:val="BookText"/>
      </w:pPr>
      <w:r>
        <w:rPr>
          <w:rFonts w:ascii="Amiri" w:hAnsi="Amiri" w:eastAsia="Amiri" w:cs="Amiri"/>
          <w:lang w:bidi="ar-SA"/>
          <w:color w:val="111111"/>
          <w:sz w:val="28"/>
          <w:szCs w:val="28"/>
          <w:rtl/>
        </w:rPr>
        <w:t xml:space="preserve">كذلك يضلّ اللّه من هو مسرف مرتاب</w:t>
      </w:r>
    </w:p>
    <w:p>
      <w:pPr>
        <w:pStyle w:val="BookText"/>
      </w:pPr>
      <w:r>
        <w:rPr>
          <w:rFonts w:ascii="IRNazanin" w:hAnsi="IRNazanin" w:eastAsia="IRNazanin" w:cs="IRNazanin"/>
          <w:lang w:bidi="fa-IR"/>
          <w:color w:val="111111"/>
          <w:sz w:val="28"/>
          <w:szCs w:val="28"/>
          <w:rtl/>
        </w:rPr>
        <w:t xml:space="preserve">مقصود از «مسرف» در اين آيه، كسى است كه در مخالفت با حق، پافشارى و اصرار فراوان دارد.</w:t>
      </w:r>
    </w:p>
    <w:p>
      <w:pPr>
        <w:pStyle w:val="Heading2"/>
      </w:pPr>
      <w:bookmarkStart w:id="581" w:name="_Toc102"/>
      <w:r>
        <w:t>101- اصرار بر كفر حق ستيزان صدراسلام</w:t>
      </w:r>
      <w:bookmarkEnd w:id="58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- 28 - 48 - 12</w:t>
      </w:r>
    </w:p>
    <w:p>
      <w:pPr>
        <w:pStyle w:val="BookText"/>
      </w:pPr>
      <w:r>
        <w:rPr>
          <w:rFonts w:ascii="Amiri" w:hAnsi="Amiri" w:eastAsia="Amiri" w:cs="Amiri"/>
          <w:lang w:bidi="ar-SA"/>
          <w:color w:val="111111"/>
          <w:sz w:val="28"/>
          <w:szCs w:val="28"/>
          <w:rtl/>
        </w:rPr>
        <w:t xml:space="preserve">12 - اقدام حق ستيزان صدراسلام به انكار صريح قرآن و تورات و تأكيد بر كفر خويش نسبت به آن دو</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38" w:name="pg6021_45381"/>
    <w:bookmarkEnd w:id="38"/>
    <w:p>
      <w:pPr>
        <w:pStyle w:val="BookText"/>
      </w:pPr>
      <w:r>
        <w:rPr>
          <w:rFonts w:ascii="Amiri" w:hAnsi="Amiri" w:eastAsia="Amiri" w:cs="Amiri"/>
          <w:lang w:bidi="ar-SA"/>
          <w:color w:val="111111"/>
          <w:sz w:val="28"/>
          <w:szCs w:val="28"/>
          <w:rtl/>
        </w:rPr>
        <w:t xml:space="preserve">و قالوا إنّا بكلٍّ كفرون</w:t>
      </w:r>
    </w:p>
    <w:p>
      <w:pPr>
        <w:pStyle w:val="Heading2"/>
      </w:pPr>
      <w:bookmarkStart w:id="582" w:name="_Toc103"/>
      <w:r>
        <w:t>102- اصلاح مفاسد كتمان حق</w:t>
      </w:r>
      <w:bookmarkEnd w:id="58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- 2 - 160 - 3</w:t>
      </w:r>
    </w:p>
    <w:p>
      <w:pPr>
        <w:pStyle w:val="BookText"/>
      </w:pPr>
      <w:r>
        <w:rPr>
          <w:rFonts w:ascii="IRNazanin" w:hAnsi="IRNazanin" w:eastAsia="IRNazanin" w:cs="IRNazanin"/>
          <w:lang w:bidi="fa-IR"/>
          <w:color w:val="111111"/>
          <w:sz w:val="28"/>
          <w:szCs w:val="28"/>
          <w:rtl/>
        </w:rPr>
        <w:t xml:space="preserve">3 - اصلاح مفاسدى كه بر اثر كتمان حقايق دين پديدار شده و نيز بيان آن حقايق ، از شرايط پذيرش توبه كتمان كنندگان است .</w:t>
      </w:r>
    </w:p>
    <w:p>
      <w:pPr>
        <w:pStyle w:val="BookText"/>
      </w:pPr>
      <w:r>
        <w:rPr>
          <w:rFonts w:ascii="Amiri" w:hAnsi="Amiri" w:eastAsia="Amiri" w:cs="Amiri"/>
          <w:lang w:bidi="ar-SA"/>
          <w:color w:val="111111"/>
          <w:sz w:val="28"/>
          <w:szCs w:val="28"/>
          <w:rtl/>
        </w:rPr>
        <w:t xml:space="preserve">إلا الذين تابوا و أصلحوا و بينوا فأولئك أتوب عليهم</w:t>
      </w:r>
    </w:p>
    <w:p>
      <w:pPr>
        <w:pStyle w:val="Heading2"/>
      </w:pPr>
      <w:bookmarkStart w:id="583" w:name="_Toc104"/>
      <w:r>
        <w:t>103- اضطرار حق ستيزان</w:t>
      </w:r>
      <w:bookmarkEnd w:id="58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- 40 - 74 - 3</w:t>
      </w:r>
    </w:p>
    <w:p>
      <w:pPr>
        <w:pStyle w:val="BookText"/>
      </w:pPr>
      <w:r>
        <w:rPr>
          <w:rFonts w:ascii="IRNazanin" w:hAnsi="IRNazanin" w:eastAsia="IRNazanin" w:cs="IRNazanin"/>
          <w:lang w:bidi="fa-IR"/>
          <w:color w:val="111111"/>
          <w:sz w:val="28"/>
          <w:szCs w:val="28"/>
          <w:rtl/>
        </w:rPr>
        <w:t xml:space="preserve">3 - مشركان حق ناپذير و ستيزه جو ، از سرِ ناچارى و اضطراب به انكار عبادت كردن معبود هاى ادعايى خويش مى پردازند .</w:t>
      </w:r>
    </w:p>
    <w:p>
      <w:pPr>
        <w:pStyle w:val="BookText"/>
      </w:pPr>
      <w:r>
        <w:rPr>
          <w:rFonts w:ascii="Amiri" w:hAnsi="Amiri" w:eastAsia="Amiri" w:cs="Amiri"/>
          <w:lang w:bidi="ar-SA"/>
          <w:color w:val="111111"/>
          <w:sz w:val="28"/>
          <w:szCs w:val="28"/>
          <w:rtl/>
        </w:rPr>
        <w:t xml:space="preserve">بل لم نكن ندعوا من قبل شيئًا</w:t>
      </w:r>
    </w:p>
    <w:p>
      <w:pPr>
        <w:pStyle w:val="Heading2"/>
      </w:pPr>
      <w:bookmarkStart w:id="584" w:name="_Toc105"/>
      <w:r>
        <w:t>104- اضطرار حق ناپذيران</w:t>
      </w:r>
      <w:bookmarkEnd w:id="58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- 40 - 74 - 3</w:t>
      </w:r>
    </w:p>
    <w:p>
      <w:pPr>
        <w:pStyle w:val="BookText"/>
      </w:pPr>
      <w:r>
        <w:rPr>
          <w:rFonts w:ascii="IRNazanin" w:hAnsi="IRNazanin" w:eastAsia="IRNazanin" w:cs="IRNazanin"/>
          <w:lang w:bidi="fa-IR"/>
          <w:color w:val="111111"/>
          <w:sz w:val="28"/>
          <w:szCs w:val="28"/>
          <w:rtl/>
        </w:rPr>
        <w:t xml:space="preserve">3 - مشركان حق ناپذير و ستيزه جو ، از سرِ ناچارى و اضطراب به انكار عبادت كردن معبود هاى ادعايى خويش مى پردازند .</w:t>
      </w:r>
    </w:p>
    <w:p>
      <w:pPr>
        <w:pStyle w:val="BookText"/>
      </w:pPr>
      <w:r>
        <w:rPr>
          <w:rFonts w:ascii="Amiri" w:hAnsi="Amiri" w:eastAsia="Amiri" w:cs="Amiri"/>
          <w:lang w:bidi="ar-SA"/>
          <w:color w:val="111111"/>
          <w:sz w:val="28"/>
          <w:szCs w:val="28"/>
          <w:rtl/>
        </w:rPr>
        <w:t xml:space="preserve">بل لم نكن ندعوا من قبل شيئًا</w:t>
      </w:r>
    </w:p>
    <w:p>
      <w:pPr>
        <w:pStyle w:val="Heading2"/>
      </w:pPr>
      <w:bookmarkStart w:id="585" w:name="_Toc106"/>
      <w:r>
        <w:t>105- اظهار حق</w:t>
      </w:r>
      <w:bookmarkEnd w:id="58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- 2 - 217 - 4</w:t>
      </w:r>
    </w:p>
    <w:p>
      <w:pPr>
        <w:pStyle w:val="BookText"/>
      </w:pPr>
      <w:r>
        <w:rPr>
          <w:rFonts w:ascii="IRNazanin" w:hAnsi="IRNazanin" w:eastAsia="IRNazanin" w:cs="IRNazanin"/>
          <w:lang w:bidi="fa-IR"/>
          <w:color w:val="111111"/>
          <w:sz w:val="28"/>
          <w:szCs w:val="28"/>
          <w:rtl/>
        </w:rPr>
        <w:t xml:space="preserve">4 - قرآن ، بيانگر حقايق ; حتى در مواردى كه نتيجه آن به ضرر برخى از مسلمانان باشد .</w:t>
      </w:r>
    </w:p>
    <w:p>
      <w:pPr>
        <w:pStyle w:val="BookText"/>
      </w:pPr>
      <w:r>
        <w:rPr>
          <w:rFonts w:ascii="Amiri" w:hAnsi="Amiri" w:eastAsia="Amiri" w:cs="Amiri"/>
          <w:lang w:bidi="ar-SA"/>
          <w:color w:val="111111"/>
          <w:sz w:val="28"/>
          <w:szCs w:val="28"/>
          <w:rtl/>
        </w:rPr>
        <w:t xml:space="preserve">يسئلونك عن الشهر الحرام قتال فيه قل قتال فيه كبير</w:t>
      </w:r>
    </w:p>
    <w:p>
      <w:pPr>
        <w:pStyle w:val="BookText"/>
      </w:pPr>
      <w:r>
        <w:rPr>
          <w:rFonts w:ascii="IRNazanin" w:hAnsi="IRNazanin" w:eastAsia="IRNazanin" w:cs="IRNazanin"/>
          <w:lang w:bidi="fa-IR"/>
          <w:color w:val="111111"/>
          <w:sz w:val="28"/>
          <w:szCs w:val="28"/>
          <w:rtl/>
        </w:rPr>
        <w:t xml:space="preserve">برخى از مسلمانان در ماه رجب به عده اى از كافران حمله بردند و آنان را كشته يا اسير كردند. پس از اين واقعه، آيه مزبور نازل شد و حكم به تحريم قتال در ماههاى حرام كرد; هر چند بيان اين حقيقت، به ضرر آن گروه از مسلمانان تمام شد.</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39" w:name="pg6021_45382"/>
    <w:bookmarkEnd w:id="39"/>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- 3 - 60 - 3،4</w:t>
      </w:r>
    </w:p>
    <w:p>
      <w:pPr>
        <w:pStyle w:val="BookText"/>
      </w:pPr>
      <w:r>
        <w:rPr>
          <w:rFonts w:ascii="IRNazanin" w:hAnsi="IRNazanin" w:eastAsia="IRNazanin" w:cs="IRNazanin"/>
          <w:lang w:bidi="fa-IR"/>
          <w:color w:val="111111"/>
          <w:sz w:val="28"/>
          <w:szCs w:val="28"/>
          <w:rtl/>
        </w:rPr>
        <w:t xml:space="preserve">3 - بيان حقايق ، پرتويى از ربوبيّت خداوند</w:t>
      </w:r>
    </w:p>
    <w:p>
      <w:pPr>
        <w:pStyle w:val="BookText"/>
      </w:pPr>
      <w:r>
        <w:rPr>
          <w:rFonts w:ascii="Amiri" w:hAnsi="Amiri" w:eastAsia="Amiri" w:cs="Amiri"/>
          <w:lang w:bidi="ar-SA"/>
          <w:color w:val="111111"/>
          <w:sz w:val="28"/>
          <w:szCs w:val="28"/>
          <w:rtl/>
        </w:rPr>
        <w:t xml:space="preserve">الحق من ربّك</w:t>
      </w:r>
    </w:p>
    <w:p>
      <w:pPr>
        <w:pStyle w:val="BookText"/>
      </w:pPr>
      <w:r>
        <w:rPr>
          <w:rFonts w:ascii="IRNazanin" w:hAnsi="IRNazanin" w:eastAsia="IRNazanin" w:cs="IRNazanin"/>
          <w:lang w:bidi="fa-IR"/>
          <w:color w:val="111111"/>
          <w:sz w:val="28"/>
          <w:szCs w:val="28"/>
          <w:rtl/>
        </w:rPr>
        <w:t xml:space="preserve">4 - تربيت و سازندگى ، در گرو بيان حقايق</w:t>
      </w:r>
    </w:p>
    <w:p>
      <w:pPr>
        <w:pStyle w:val="BookText"/>
      </w:pPr>
      <w:r>
        <w:rPr>
          <w:rFonts w:ascii="Amiri" w:hAnsi="Amiri" w:eastAsia="Amiri" w:cs="Amiri"/>
          <w:lang w:bidi="ar-SA"/>
          <w:color w:val="111111"/>
          <w:sz w:val="28"/>
          <w:szCs w:val="28"/>
          <w:rtl/>
        </w:rPr>
        <w:t xml:space="preserve">الحق من ربّك</w:t>
      </w:r>
    </w:p>
    <w:p>
      <w:pPr>
        <w:pStyle w:val="BookText"/>
      </w:pPr>
      <w:r>
        <w:rPr>
          <w:rFonts w:ascii="Amiri" w:hAnsi="Amiri" w:eastAsia="Amiri" w:cs="Amiri"/>
          <w:lang w:bidi="ar-SA"/>
          <w:color w:val="111111"/>
          <w:sz w:val="28"/>
          <w:szCs w:val="28"/>
          <w:rtl/>
        </w:rPr>
        <w:t xml:space="preserve">از آنجا كه خداوند، «ربّ» (تربيت كننده) است، حق را بيان مى كند. بنابراين ارتباط تربيت و حق به دست مى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- 3 - 71 - 5</w:t>
      </w:r>
    </w:p>
    <w:p>
      <w:pPr>
        <w:pStyle w:val="BookText"/>
      </w:pPr>
      <w:r>
        <w:rPr>
          <w:rFonts w:ascii="IRNazanin" w:hAnsi="IRNazanin" w:eastAsia="IRNazanin" w:cs="IRNazanin"/>
          <w:lang w:bidi="fa-IR"/>
          <w:color w:val="111111"/>
          <w:sz w:val="28"/>
          <w:szCs w:val="28"/>
          <w:rtl/>
        </w:rPr>
        <w:t xml:space="preserve">5 - اظهار حق و نياميختن آن به باطل ، از وظايف عالمان و آگاهان</w:t>
      </w:r>
    </w:p>
    <w:p>
      <w:pPr>
        <w:pStyle w:val="BookText"/>
      </w:pPr>
      <w:r>
        <w:rPr>
          <w:rFonts w:ascii="Amiri" w:hAnsi="Amiri" w:eastAsia="Amiri" w:cs="Amiri"/>
          <w:lang w:bidi="ar-SA"/>
          <w:color w:val="111111"/>
          <w:sz w:val="28"/>
          <w:szCs w:val="28"/>
          <w:rtl/>
        </w:rPr>
        <w:t xml:space="preserve">يا اهل الكتاب لم تلبسون الحق بالباطل و تكتمون الحق و انتم تعلمون</w:t>
      </w:r>
    </w:p>
    <w:p>
      <w:pPr>
        <w:pStyle w:val="BookText"/>
      </w:pPr>
      <w:r>
        <w:rPr>
          <w:rFonts w:ascii="IRNazanin" w:hAnsi="IRNazanin" w:eastAsia="IRNazanin" w:cs="IRNazanin"/>
          <w:lang w:bidi="fa-IR"/>
          <w:color w:val="111111"/>
          <w:sz w:val="28"/>
          <w:szCs w:val="28"/>
          <w:rtl/>
        </w:rPr>
        <w:t xml:space="preserve">اگر كتمان حق حرام باشد، لزوماً اظهار آن ضرورت دارد; چون شقّ سوّمى تصوّر نمى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- 8 - 7 - 9</w:t>
      </w:r>
    </w:p>
    <w:p>
      <w:pPr>
        <w:pStyle w:val="BookText"/>
      </w:pPr>
      <w:r>
        <w:rPr>
          <w:rFonts w:ascii="Amiri" w:hAnsi="Amiri" w:eastAsia="Amiri" w:cs="Amiri"/>
          <w:lang w:bidi="ar-SA"/>
          <w:color w:val="111111"/>
          <w:sz w:val="28"/>
          <w:szCs w:val="28"/>
          <w:rtl/>
        </w:rPr>
        <w:t xml:space="preserve">9 - فرمان خداوند به مبارزه با كفر و شرك و به وجود آوردن صحنه مبارزه ، از اسباب تحقق اراده خداوند براى اظهار حق و نابودى كفر</w:t>
      </w:r>
    </w:p>
    <w:p>
      <w:pPr>
        <w:pStyle w:val="BookText"/>
      </w:pPr>
      <w:r>
        <w:rPr>
          <w:rFonts w:ascii="Amiri" w:hAnsi="Amiri" w:eastAsia="Amiri" w:cs="Amiri"/>
          <w:lang w:bidi="ar-SA"/>
          <w:color w:val="111111"/>
          <w:sz w:val="28"/>
          <w:szCs w:val="28"/>
          <w:rtl/>
        </w:rPr>
        <w:t xml:space="preserve">و يريد اللّه أن يحق الحق بكلمته</w:t>
      </w:r>
    </w:p>
    <w:p>
      <w:pPr>
        <w:pStyle w:val="BookText"/>
      </w:pPr>
      <w:r>
        <w:rPr>
          <w:rFonts w:ascii="IRNazanin" w:hAnsi="IRNazanin" w:eastAsia="IRNazanin" w:cs="IRNazanin"/>
          <w:lang w:bidi="fa-IR"/>
          <w:color w:val="111111"/>
          <w:sz w:val="28"/>
          <w:szCs w:val="28"/>
          <w:rtl/>
        </w:rPr>
        <w:t xml:space="preserve">خداوند در برابر مؤمنان كه خواهان هجوم به كاروان تجارى قريش بودند، خواست تا آنان با لشكريان كفر درآويزند و به جهاد با آنان بپردازند و همان را نيز مقدر ساخت و بيان داشت كه احقاق حق در پرتو آن حاصل مى شود. بنابراين مراد از «بكلمته» همان فرمان به جهاد و تحقق يافتن صحنه مبارزه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- 34 - 23 - 13</w:t>
      </w:r>
    </w:p>
    <w:p>
      <w:pPr>
        <w:pStyle w:val="BookText"/>
      </w:pPr>
      <w:r>
        <w:rPr>
          <w:rFonts w:ascii="IRNazanin" w:hAnsi="IRNazanin" w:eastAsia="IRNazanin" w:cs="IRNazanin"/>
          <w:lang w:bidi="fa-IR"/>
          <w:color w:val="111111"/>
          <w:sz w:val="28"/>
          <w:szCs w:val="28"/>
          <w:rtl/>
        </w:rPr>
        <w:t xml:space="preserve">13 - ربوبيت خداوند ، مقتضى اظهار حق براى بندگان</w:t>
      </w:r>
    </w:p>
    <w:p>
      <w:pPr>
        <w:pStyle w:val="BookText"/>
      </w:pPr>
      <w:r>
        <w:rPr>
          <w:rFonts w:ascii="Amiri" w:hAnsi="Amiri" w:eastAsia="Amiri" w:cs="Amiri"/>
          <w:lang w:bidi="ar-SA"/>
          <w:color w:val="111111"/>
          <w:sz w:val="28"/>
          <w:szCs w:val="28"/>
          <w:rtl/>
        </w:rPr>
        <w:t xml:space="preserve">قالوا ماذا قال ربّكم قالوا الحقّ</w:t>
      </w:r>
    </w:p>
    <w:p>
      <w:pPr>
        <w:pStyle w:val="Heading2"/>
      </w:pPr>
      <w:bookmarkStart w:id="586" w:name="_Toc107"/>
      <w:r>
        <w:t>106- اعراض از حق</w:t>
      </w:r>
      <w:bookmarkEnd w:id="58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- 16 - 82 - 7</w:t>
      </w:r>
    </w:p>
    <w:p>
      <w:pPr>
        <w:pStyle w:val="BookText"/>
      </w:pPr>
      <w:r>
        <w:rPr>
          <w:rFonts w:ascii="IRNazanin" w:hAnsi="IRNazanin" w:eastAsia="IRNazanin" w:cs="IRNazanin"/>
          <w:lang w:bidi="fa-IR"/>
          <w:color w:val="111111"/>
          <w:sz w:val="28"/>
          <w:szCs w:val="28"/>
          <w:rtl/>
        </w:rPr>
        <w:t xml:space="preserve">7- امكان روى گردانى انسان از حق و حقايق دينى على رغم روشن بودن آنها</w:t>
      </w:r>
    </w:p>
    <w:p>
      <w:pPr>
        <w:pStyle w:val="BookText"/>
      </w:pPr>
      <w:r>
        <w:rPr>
          <w:rFonts w:ascii="Amiri" w:hAnsi="Amiri" w:eastAsia="Amiri" w:cs="Amiri"/>
          <w:lang w:bidi="ar-SA"/>
          <w:color w:val="111111"/>
          <w:sz w:val="28"/>
          <w:szCs w:val="28"/>
          <w:rtl/>
        </w:rPr>
        <w:t xml:space="preserve">فإن تولّوا فإنما عليك البلغ المبين</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40" w:name="pg6021_45383"/>
    <w:bookmarkEnd w:id="40"/>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- 17 - 67 - 6</w:t>
      </w:r>
    </w:p>
    <w:p>
      <w:pPr>
        <w:pStyle w:val="BookText"/>
      </w:pPr>
      <w:r>
        <w:rPr>
          <w:rFonts w:ascii="IRNazanin" w:hAnsi="IRNazanin" w:eastAsia="IRNazanin" w:cs="IRNazanin"/>
          <w:lang w:bidi="fa-IR"/>
          <w:color w:val="111111"/>
          <w:sz w:val="28"/>
          <w:szCs w:val="28"/>
          <w:rtl/>
        </w:rPr>
        <w:t xml:space="preserve">6- انسان ها پس از رهايى از خطر هاى مرگ آفرين ، خدا را فراموش مى كنند و از حق روى گردان مى شوند .</w:t>
      </w:r>
    </w:p>
    <w:p>
      <w:pPr>
        <w:pStyle w:val="BookText"/>
      </w:pPr>
      <w:r>
        <w:rPr>
          <w:rFonts w:ascii="Amiri" w:hAnsi="Amiri" w:eastAsia="Amiri" w:cs="Amiri"/>
          <w:lang w:bidi="ar-SA"/>
          <w:color w:val="111111"/>
          <w:sz w:val="28"/>
          <w:szCs w:val="28"/>
          <w:rtl/>
        </w:rPr>
        <w:t xml:space="preserve">فلمّا نج-ّكم إلى البرّ أعرضتم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- 24 - 54 - 14</w:t>
      </w:r>
    </w:p>
    <w:p>
      <w:pPr>
        <w:pStyle w:val="BookText"/>
      </w:pPr>
      <w:r>
        <w:rPr>
          <w:rFonts w:ascii="IRNazanin" w:hAnsi="IRNazanin" w:eastAsia="IRNazanin" w:cs="IRNazanin"/>
          <w:lang w:bidi="fa-IR"/>
          <w:color w:val="111111"/>
          <w:sz w:val="28"/>
          <w:szCs w:val="28"/>
          <w:rtl/>
        </w:rPr>
        <w:t xml:space="preserve">14 - تسلى خداوند به پيامبر (صلی الله علیه و آله) براى نگران نبودن از روى گردانى مردم از حق و دين الهى</w:t>
      </w:r>
    </w:p>
    <w:p>
      <w:pPr>
        <w:pStyle w:val="BookText"/>
      </w:pPr>
      <w:r>
        <w:rPr>
          <w:rFonts w:ascii="Amiri" w:hAnsi="Amiri" w:eastAsia="Amiri" w:cs="Amiri"/>
          <w:lang w:bidi="ar-SA"/>
          <w:color w:val="111111"/>
          <w:sz w:val="28"/>
          <w:szCs w:val="28"/>
          <w:rtl/>
        </w:rPr>
        <w:t xml:space="preserve">فإن تولّوا . .. و ما على الرسول إلاّ البلغ المبين</w:t>
      </w:r>
    </w:p>
    <w:p>
      <w:pPr>
        <w:pStyle w:val="BookText"/>
      </w:pPr>
      <w:r>
        <w:rPr>
          <w:rFonts w:ascii="IRNazanin" w:hAnsi="IRNazanin" w:eastAsia="IRNazanin" w:cs="IRNazanin"/>
          <w:lang w:bidi="fa-IR"/>
          <w:color w:val="111111"/>
          <w:sz w:val="28"/>
          <w:szCs w:val="28"/>
          <w:rtl/>
        </w:rPr>
        <w:t xml:space="preserve">برداشت ياد شده با توجه به اين نكته است كه آيه شريفه، در مقام تسلى دادن به پيامبر(صلی الله علیه و آله) در برابر حق گريزى كافران است.</w:t>
      </w:r>
    </w:p>
    <w:p>
      <w:pPr>
        <w:pStyle w:val="Heading2"/>
      </w:pPr>
      <w:bookmarkStart w:id="587" w:name="_Toc108"/>
      <w:r>
        <w:t>107- اعراض از حق ستيزان</w:t>
      </w:r>
      <w:bookmarkEnd w:id="58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- 27 - 78 - 5</w:t>
      </w:r>
    </w:p>
    <w:p>
      <w:pPr>
        <w:pStyle w:val="BookText"/>
      </w:pPr>
      <w:r>
        <w:rPr>
          <w:rFonts w:ascii="IRNazanin" w:hAnsi="IRNazanin" w:eastAsia="IRNazanin" w:cs="IRNazanin"/>
          <w:lang w:bidi="fa-IR"/>
          <w:color w:val="111111"/>
          <w:sz w:val="28"/>
          <w:szCs w:val="28"/>
          <w:rtl/>
        </w:rPr>
        <w:t xml:space="preserve">5 - وانهادن امر كافران حق ستيز به خداوند ، رهنمودى الهى به پيامبر (صلی الله علیه و آله)</w:t>
      </w:r>
    </w:p>
    <w:p>
      <w:pPr>
        <w:pStyle w:val="BookText"/>
      </w:pPr>
      <w:r>
        <w:rPr>
          <w:rFonts w:ascii="Amiri" w:hAnsi="Amiri" w:eastAsia="Amiri" w:cs="Amiri"/>
          <w:lang w:bidi="ar-SA"/>
          <w:color w:val="111111"/>
          <w:sz w:val="28"/>
          <w:szCs w:val="28"/>
          <w:rtl/>
        </w:rPr>
        <w:t xml:space="preserve">و لاتكن فى ضيق ممّا يمكرون. .. إنّ ربّك يقضى بينهم بحكمه</w:t>
      </w:r>
    </w:p>
    <w:p>
      <w:pPr>
        <w:pStyle w:val="BookText"/>
      </w:pPr>
      <w:r>
        <w:rPr>
          <w:rFonts w:ascii="Amiri" w:hAnsi="Amiri" w:eastAsia="Amiri" w:cs="Amiri"/>
          <w:lang w:bidi="ar-SA"/>
          <w:color w:val="111111"/>
          <w:sz w:val="28"/>
          <w:szCs w:val="28"/>
          <w:rtl/>
        </w:rPr>
        <w:t xml:space="preserve">با توجه به اين كه آيات اين بخش در ارتباط با هم است، تذكر خداوند به قضاوت نهايى خويش درباره كافران، مى تواند در مقام توضيح و تعليل براى آيه «و لاتكن فى ضيق ممّا يمكرون» باشد. آيات بعد نيز مؤيد همين معنا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- 50 - 45 - 11</w:t>
      </w:r>
    </w:p>
    <w:p>
      <w:pPr>
        <w:pStyle w:val="BookText"/>
      </w:pPr>
      <w:r>
        <w:rPr>
          <w:rFonts w:ascii="Amiri" w:hAnsi="Amiri" w:eastAsia="Amiri" w:cs="Amiri"/>
          <w:lang w:bidi="ar-SA"/>
          <w:color w:val="111111"/>
          <w:sz w:val="28"/>
          <w:szCs w:val="28"/>
          <w:rtl/>
        </w:rPr>
        <w:t xml:space="preserve">11 - مبلغان دين ، موظّف به تلاش در بيدارى نفوس مستعد و وانهادن حق ستيزان ، به خداوند</w:t>
      </w:r>
    </w:p>
    <w:p>
      <w:pPr>
        <w:pStyle w:val="BookText"/>
      </w:pPr>
      <w:r>
        <w:rPr>
          <w:rFonts w:ascii="Amiri" w:hAnsi="Amiri" w:eastAsia="Amiri" w:cs="Amiri"/>
          <w:lang w:bidi="ar-SA"/>
          <w:color w:val="111111"/>
          <w:sz w:val="28"/>
          <w:szCs w:val="28"/>
          <w:rtl/>
        </w:rPr>
        <w:t xml:space="preserve">نحن أعلم بما يقولون . .. فذكّر بالقرءان من يخاف وعيد</w:t>
      </w:r>
    </w:p>
    <w:p>
      <w:pPr>
        <w:pStyle w:val="BookText"/>
      </w:pPr>
      <w:r>
        <w:rPr>
          <w:rFonts w:ascii="IRNazanin" w:hAnsi="IRNazanin" w:eastAsia="IRNazanin" w:cs="IRNazanin"/>
          <w:lang w:bidi="fa-IR"/>
          <w:color w:val="111111"/>
          <w:sz w:val="28"/>
          <w:szCs w:val="28"/>
          <w:rtl/>
        </w:rPr>
        <w:t xml:space="preserve">برداشت ياد شده، با الغاى خصوصيت از مورد پيامبراكرم(صلی الله علیه و آله) استفاده مى شود.</w:t>
      </w:r>
    </w:p>
    <w:p>
      <w:pPr>
        <w:pStyle w:val="Heading2"/>
      </w:pPr>
      <w:bookmarkStart w:id="588" w:name="_Toc109"/>
      <w:r>
        <w:t>108- اعراض از حق ناپذيران</w:t>
      </w:r>
      <w:bookmarkEnd w:id="58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- 17 - 96 - 6</w:t>
      </w:r>
    </w:p>
    <w:p>
      <w:pPr>
        <w:pStyle w:val="BookText"/>
      </w:pPr>
      <w:r>
        <w:rPr>
          <w:rFonts w:ascii="IRNazanin" w:hAnsi="IRNazanin" w:eastAsia="IRNazanin" w:cs="IRNazanin"/>
          <w:lang w:bidi="fa-IR"/>
          <w:color w:val="111111"/>
          <w:sz w:val="28"/>
          <w:szCs w:val="28"/>
          <w:rtl/>
        </w:rPr>
        <w:t xml:space="preserve">6- لزوم فيصله دادن به بحث و گفتوگو با بهانه جويان و حق ناپذيران</w:t>
      </w:r>
    </w:p>
    <w:p>
      <w:pPr>
        <w:pStyle w:val="BookText"/>
      </w:pPr>
      <w:r>
        <w:rPr>
          <w:rFonts w:ascii="Amiri" w:hAnsi="Amiri" w:eastAsia="Amiri" w:cs="Amiri"/>
          <w:lang w:bidi="ar-SA"/>
          <w:color w:val="111111"/>
          <w:sz w:val="28"/>
          <w:szCs w:val="28"/>
          <w:rtl/>
        </w:rPr>
        <w:t xml:space="preserve">قل كفى بالله شهيدًا بينى و بينكم</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41" w:name="pg6021_45384"/>
    <w:bookmarkEnd w:id="41"/>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معارج - 70 - 42 - 1،2</w:t>
      </w:r>
    </w:p>
    <w:p>
      <w:pPr>
        <w:pStyle w:val="BookText"/>
      </w:pPr>
      <w:r>
        <w:rPr>
          <w:rFonts w:ascii="IRNazanin" w:hAnsi="IRNazanin" w:eastAsia="IRNazanin" w:cs="IRNazanin"/>
          <w:lang w:bidi="fa-IR"/>
          <w:color w:val="111111"/>
          <w:sz w:val="28"/>
          <w:szCs w:val="28"/>
          <w:rtl/>
        </w:rPr>
        <w:t xml:space="preserve">1 - پيامبر (صلی الله علیه و آله) ، موظف به واگذارى كافران حق ناپذير ، باطل گرا و بازيگر به حال خود ، پس از اتمام حجت به آنان</w:t>
      </w:r>
    </w:p>
    <w:p>
      <w:pPr>
        <w:pStyle w:val="BookText"/>
      </w:pPr>
      <w:r>
        <w:rPr>
          <w:rFonts w:ascii="Amiri" w:hAnsi="Amiri" w:eastAsia="Amiri" w:cs="Amiri"/>
          <w:lang w:bidi="ar-SA"/>
          <w:color w:val="111111"/>
          <w:sz w:val="28"/>
          <w:szCs w:val="28"/>
          <w:rtl/>
        </w:rPr>
        <w:t xml:space="preserve">فذرهم يخوضوا و يلعبوا</w:t>
      </w:r>
    </w:p>
    <w:p>
      <w:pPr>
        <w:pStyle w:val="BookText"/>
      </w:pPr>
      <w:r>
        <w:rPr>
          <w:rFonts w:ascii="IRNazanin" w:hAnsi="IRNazanin" w:eastAsia="IRNazanin" w:cs="IRNazanin"/>
          <w:lang w:bidi="fa-IR"/>
          <w:color w:val="111111"/>
          <w:sz w:val="28"/>
          <w:szCs w:val="28"/>
          <w:rtl/>
        </w:rPr>
        <w:t xml:space="preserve">«خوض» (مصدر «يخوضوا») در اصل به معناى حركت در آب است; ولى در مواردى به كار مى رود كه انسان، غوطهور در مسائل باطل و ناپسند مى شود; مانند همين آيه كه كافران، سخنان ناروايى درباره اسلام و پيامبر(صلی الله علیه و آله) بر زبان مى آوردند.</w:t>
      </w:r>
    </w:p>
    <w:p>
      <w:pPr>
        <w:pStyle w:val="BookText"/>
      </w:pPr>
      <w:r>
        <w:rPr>
          <w:rFonts w:ascii="IRNazanin" w:hAnsi="IRNazanin" w:eastAsia="IRNazanin" w:cs="IRNazanin"/>
          <w:lang w:bidi="fa-IR"/>
          <w:color w:val="111111"/>
          <w:sz w:val="28"/>
          <w:szCs w:val="28"/>
          <w:rtl/>
        </w:rPr>
        <w:t xml:space="preserve">2 - لزوم ترك بحث و احتجاج با كافران حق ناپذير ، پس از اتمام حجت و ارائه برهان</w:t>
      </w:r>
    </w:p>
    <w:p>
      <w:pPr>
        <w:pStyle w:val="BookText"/>
      </w:pPr>
      <w:r>
        <w:rPr>
          <w:rFonts w:ascii="Amiri" w:hAnsi="Amiri" w:eastAsia="Amiri" w:cs="Amiri"/>
          <w:lang w:bidi="ar-SA"/>
          <w:color w:val="111111"/>
          <w:sz w:val="28"/>
          <w:szCs w:val="28"/>
          <w:rtl/>
        </w:rPr>
        <w:t xml:space="preserve">فذرهم يخوضوا و يلعبوا</w:t>
      </w:r>
    </w:p>
    <w:p>
      <w:pPr>
        <w:pStyle w:val="Heading2"/>
      </w:pPr>
      <w:bookmarkStart w:id="589" w:name="_Toc110"/>
      <w:r>
        <w:t>109- اعراض حق ناپذيران</w:t>
      </w:r>
      <w:bookmarkEnd w:id="58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- 16 - 82 - 6</w:t>
      </w:r>
    </w:p>
    <w:p>
      <w:pPr>
        <w:pStyle w:val="BookText"/>
      </w:pPr>
      <w:r>
        <w:rPr>
          <w:rFonts w:ascii="IRNazanin" w:hAnsi="IRNazanin" w:eastAsia="IRNazanin" w:cs="IRNazanin"/>
          <w:lang w:bidi="fa-IR"/>
          <w:color w:val="111111"/>
          <w:sz w:val="28"/>
          <w:szCs w:val="28"/>
          <w:rtl/>
        </w:rPr>
        <w:t xml:space="preserve">6- تسلى دادن خداوند به پيامبر (صلی الله علیه و آله) ، براى نگران نبودن از روى گردانى حق ناپذيران</w:t>
      </w:r>
    </w:p>
    <w:p>
      <w:pPr>
        <w:pStyle w:val="BookText"/>
      </w:pPr>
      <w:r>
        <w:rPr>
          <w:rFonts w:ascii="Amiri" w:hAnsi="Amiri" w:eastAsia="Amiri" w:cs="Amiri"/>
          <w:lang w:bidi="ar-SA"/>
          <w:color w:val="111111"/>
          <w:sz w:val="28"/>
          <w:szCs w:val="28"/>
          <w:rtl/>
        </w:rPr>
        <w:t xml:space="preserve">فإن تولّوا فإنما عليك البلغ المبين</w:t>
      </w:r>
    </w:p>
    <w:p>
      <w:pPr>
        <w:pStyle w:val="Heading2"/>
      </w:pPr>
      <w:bookmarkStart w:id="590" w:name="_Toc111"/>
      <w:r>
        <w:t>110- اعلام پيروزى حق</w:t>
      </w:r>
      <w:bookmarkEnd w:id="59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- 17 - 81 - 1</w:t>
      </w:r>
    </w:p>
    <w:p>
      <w:pPr>
        <w:pStyle w:val="BookText"/>
      </w:pPr>
      <w:r>
        <w:rPr>
          <w:rFonts w:ascii="IRNazanin" w:hAnsi="IRNazanin" w:eastAsia="IRNazanin" w:cs="IRNazanin"/>
          <w:lang w:bidi="fa-IR"/>
          <w:color w:val="111111"/>
          <w:sz w:val="28"/>
          <w:szCs w:val="28"/>
          <w:rtl/>
        </w:rPr>
        <w:t xml:space="preserve">1- فرمان خدا به پيامبر (صلی الله علیه و آله) براى اعلام غلبه حتمى حق و اضمحلال قطعى باطل ، به مشركان مكه</w:t>
      </w:r>
    </w:p>
    <w:p>
      <w:pPr>
        <w:pStyle w:val="BookText"/>
      </w:pPr>
      <w:r>
        <w:rPr>
          <w:rFonts w:ascii="IRNazanin" w:hAnsi="IRNazanin" w:eastAsia="IRNazanin" w:cs="IRNazanin"/>
          <w:lang w:bidi="fa-IR"/>
          <w:color w:val="111111"/>
          <w:sz w:val="28"/>
          <w:szCs w:val="28"/>
          <w:rtl/>
        </w:rPr>
        <w:t xml:space="preserve">و قل جاء الحقّ و زهق البطل</w:t>
      </w:r>
    </w:p>
    <w:p>
      <w:pPr>
        <w:pStyle w:val="Heading2"/>
      </w:pPr>
      <w:bookmarkStart w:id="591" w:name="_Toc112"/>
      <w:r>
        <w:t>111- افساد حق ستيزان</w:t>
      </w:r>
      <w:bookmarkEnd w:id="59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- 10 - 82 - 5</w:t>
      </w:r>
    </w:p>
    <w:p>
      <w:pPr>
        <w:pStyle w:val="BookText"/>
      </w:pPr>
      <w:r>
        <w:rPr>
          <w:rFonts w:ascii="Amiri" w:hAnsi="Amiri" w:eastAsia="Amiri" w:cs="Amiri"/>
          <w:lang w:bidi="ar-SA"/>
          <w:color w:val="111111"/>
          <w:sz w:val="28"/>
          <w:szCs w:val="28"/>
          <w:rtl/>
        </w:rPr>
        <w:t xml:space="preserve">5 - حق ستيزان ، مردمى تبهكار و مجرمند .</w:t>
      </w:r>
    </w:p>
    <w:p>
      <w:pPr>
        <w:pStyle w:val="BookText"/>
      </w:pPr>
      <w:r>
        <w:rPr>
          <w:rFonts w:ascii="Amiri" w:hAnsi="Amiri" w:eastAsia="Amiri" w:cs="Amiri"/>
          <w:lang w:bidi="ar-SA"/>
          <w:color w:val="111111"/>
          <w:sz w:val="28"/>
          <w:szCs w:val="28"/>
          <w:rtl/>
        </w:rPr>
        <w:t xml:space="preserve">و يحق اللّه الحق بكلمته و لو كره المجرمون</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42" w:name="pg6021_45385"/>
    <w:bookmarkEnd w:id="42"/>
    <w:p>
      <w:pPr>
        <w:pStyle w:val="Heading2"/>
      </w:pPr>
      <w:bookmarkStart w:id="592" w:name="_Toc113"/>
      <w:r>
        <w:t>112- اقرار اخروى حق ناپذيران</w:t>
      </w:r>
      <w:bookmarkEnd w:id="59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- 40 - 74 - 1</w:t>
      </w:r>
    </w:p>
    <w:p>
      <w:pPr>
        <w:pStyle w:val="BookText"/>
      </w:pPr>
      <w:r>
        <w:rPr>
          <w:rFonts w:ascii="IRNazanin" w:hAnsi="IRNazanin" w:eastAsia="IRNazanin" w:cs="IRNazanin"/>
          <w:lang w:bidi="fa-IR"/>
          <w:color w:val="111111"/>
          <w:sz w:val="28"/>
          <w:szCs w:val="28"/>
          <w:rtl/>
        </w:rPr>
        <w:t xml:space="preserve">1 - اعتراف مشركان حق ناپذير و ستيزه جو ، به بى فايده بودن كامل عبادت غيرخدا و حاجت خواهى از معبود هاى ادعايى خويش</w:t>
      </w:r>
    </w:p>
    <w:p>
      <w:pPr>
        <w:pStyle w:val="BookText"/>
      </w:pPr>
      <w:r>
        <w:rPr>
          <w:rFonts w:ascii="Amiri" w:hAnsi="Amiri" w:eastAsia="Amiri" w:cs="Amiri"/>
          <w:lang w:bidi="ar-SA"/>
          <w:color w:val="111111"/>
          <w:sz w:val="28"/>
          <w:szCs w:val="28"/>
          <w:rtl/>
        </w:rPr>
        <w:t xml:space="preserve">أين ما كنتم تشركون . من دون اللّه قالوا ضلّوا عنّا بل لم نكن ندعوا من قبل شيئًا</w:t>
      </w:r>
    </w:p>
    <w:p>
      <w:pPr>
        <w:pStyle w:val="BookText"/>
      </w:pPr>
      <w:r>
        <w:rPr>
          <w:rFonts w:ascii="IRNazanin" w:hAnsi="IRNazanin" w:eastAsia="IRNazanin" w:cs="IRNazanin"/>
          <w:lang w:bidi="fa-IR"/>
          <w:color w:val="111111"/>
          <w:sz w:val="28"/>
          <w:szCs w:val="28"/>
          <w:rtl/>
        </w:rPr>
        <w:t xml:space="preserve">جمله «ضلّوا عنّا» (از نظر ما ناپديد شدند و آنان را گم كرديم) كنايه از بطلان و پوچى آيين شرك و بى اثر بودن معبودهاى ادعايى در عرصه قيامت است. گفتنى است جمله «بل لم نكن ندعوا...» مى تواند به معناى بى اثر بودن حاجت خواهى از معبودها باشد; زيرا چيزى كه بى فايده است مانند اين است كه وجود ندارد. هم چنين مى تواند گوياى انكار عبادت معبودها باشد كه از سرِ ناچارى و اضطراب به آنها متوسل شده باشند. احتمال نخست مؤيد برداشت ياد شده است.</w:t>
      </w:r>
    </w:p>
    <w:p>
      <w:pPr>
        <w:pStyle w:val="Heading2"/>
      </w:pPr>
      <w:bookmarkStart w:id="593" w:name="_Toc114"/>
      <w:r>
        <w:t>113- اقرار به حق</w:t>
      </w:r>
      <w:bookmarkEnd w:id="59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- 7 - 143 - 26</w:t>
      </w:r>
    </w:p>
    <w:p>
      <w:pPr>
        <w:pStyle w:val="BookText"/>
      </w:pPr>
      <w:r>
        <w:rPr>
          <w:rFonts w:ascii="IRNazanin" w:hAnsi="IRNazanin" w:eastAsia="IRNazanin" w:cs="IRNazanin"/>
          <w:lang w:bidi="fa-IR"/>
          <w:color w:val="111111"/>
          <w:sz w:val="28"/>
          <w:szCs w:val="28"/>
          <w:rtl/>
        </w:rPr>
        <w:t xml:space="preserve">26 - پيامبران الهى پيشتاز در ايمان به حقايق و اقرار به آن</w:t>
      </w:r>
    </w:p>
    <w:p>
      <w:pPr>
        <w:pStyle w:val="BookText"/>
      </w:pPr>
      <w:r>
        <w:rPr>
          <w:rFonts w:ascii="Amiri" w:hAnsi="Amiri" w:eastAsia="Amiri" w:cs="Amiri"/>
          <w:lang w:bidi="ar-SA"/>
          <w:color w:val="111111"/>
          <w:sz w:val="28"/>
          <w:szCs w:val="28"/>
          <w:rtl/>
        </w:rPr>
        <w:t xml:space="preserve">و أنا أول المؤمنين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- 14 - 11 - 3</w:t>
      </w:r>
    </w:p>
    <w:p>
      <w:pPr>
        <w:pStyle w:val="BookText"/>
      </w:pPr>
      <w:r>
        <w:rPr>
          <w:rFonts w:ascii="IRNazanin" w:hAnsi="IRNazanin" w:eastAsia="IRNazanin" w:cs="IRNazanin"/>
          <w:lang w:bidi="fa-IR"/>
          <w:color w:val="111111"/>
          <w:sz w:val="28"/>
          <w:szCs w:val="28"/>
          <w:rtl/>
        </w:rPr>
        <w:t xml:space="preserve">3- اعتراف به سخن حق ، اگر چه دشمن آن را گفته باشد ، مطلوب و پسنديده است .</w:t>
      </w:r>
    </w:p>
    <w:p>
      <w:pPr>
        <w:pStyle w:val="BookText"/>
      </w:pPr>
      <w:r>
        <w:rPr>
          <w:rFonts w:ascii="Amiri" w:hAnsi="Amiri" w:eastAsia="Amiri" w:cs="Amiri"/>
          <w:lang w:bidi="ar-SA"/>
          <w:color w:val="111111"/>
          <w:sz w:val="28"/>
          <w:szCs w:val="28"/>
          <w:rtl/>
        </w:rPr>
        <w:t xml:space="preserve">قالوا إن أنتم إلاّ بشر مثلنا . .. قالت ... إن نحن إلاّ بشر مثلكم</w:t>
      </w:r>
    </w:p>
    <w:p>
      <w:pPr>
        <w:pStyle w:val="BookText"/>
      </w:pPr>
      <w:r>
        <w:rPr>
          <w:rFonts w:ascii="IRNazanin" w:hAnsi="IRNazanin" w:eastAsia="IRNazanin" w:cs="IRNazanin"/>
          <w:lang w:bidi="fa-IR"/>
          <w:color w:val="111111"/>
          <w:sz w:val="28"/>
          <w:szCs w:val="28"/>
          <w:rtl/>
        </w:rPr>
        <w:t xml:space="preserve">اينكه انبياى الهى در مقام پاسخ گويى به مخالفان، كلام آنها را درباره بشر بودن خود مورد تأييد قرار مى دادند، حكايت از پسنديده بودن اعتراف به سخن مطابق با واقع مى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- 14 - 22 - 25</w:t>
      </w:r>
    </w:p>
    <w:p>
      <w:pPr>
        <w:pStyle w:val="BookText"/>
      </w:pPr>
      <w:r>
        <w:rPr>
          <w:rFonts w:ascii="Amiri" w:hAnsi="Amiri" w:eastAsia="Amiri" w:cs="Amiri"/>
          <w:lang w:bidi="ar-SA"/>
          <w:color w:val="111111"/>
          <w:sz w:val="28"/>
          <w:szCs w:val="28"/>
          <w:rtl/>
        </w:rPr>
        <w:t xml:space="preserve">25- اعتراف به حق در قيامت ، رهايى بخش از عذاب نيست .</w:t>
      </w:r>
    </w:p>
    <w:p>
      <w:pPr>
        <w:pStyle w:val="BookText"/>
      </w:pPr>
      <w:r>
        <w:rPr>
          <w:rFonts w:ascii="Amiri" w:hAnsi="Amiri" w:eastAsia="Amiri" w:cs="Amiri"/>
          <w:lang w:bidi="ar-SA"/>
          <w:color w:val="111111"/>
          <w:sz w:val="28"/>
          <w:szCs w:val="28"/>
          <w:rtl/>
        </w:rPr>
        <w:t xml:space="preserve">إنى كفرت بما أشركتمون من قبل إن الظلمين لهم عذاب أليم</w:t>
      </w:r>
    </w:p>
    <w:p>
      <w:pPr>
        <w:pStyle w:val="BookText"/>
      </w:pPr>
      <w:r>
        <w:rPr>
          <w:rFonts w:ascii="IRNazanin" w:hAnsi="IRNazanin" w:eastAsia="IRNazanin" w:cs="IRNazanin"/>
          <w:lang w:bidi="fa-IR"/>
          <w:color w:val="111111"/>
          <w:sz w:val="28"/>
          <w:szCs w:val="28"/>
          <w:rtl/>
        </w:rPr>
        <w:t xml:space="preserve">برداشت فوق بر اين اساس است كه «إن الظالمين لهم عذاب أليم» كلام خداوند باشد. از اينكه خداوند ماجراى برخورد مستكبران و پيروانشان و نيز برخورد آنها با شيطان و اعتراف شيطان به خطاى خود در قيامت را بيان مى كند و آن گاه مى فرمايد كه براى ستمگران عذابى دردناك در نظر گرفته شده است، نكته فوق به دست مى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- 23 - 100 - 9</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43" w:name="pg6021_45386"/>
    <w:bookmarkEnd w:id="43"/>
    <w:p>
      <w:pPr>
        <w:pStyle w:val="BookText"/>
      </w:pPr>
      <w:r>
        <w:rPr>
          <w:rFonts w:ascii="IRNazanin" w:hAnsi="IRNazanin" w:eastAsia="IRNazanin" w:cs="IRNazanin"/>
          <w:lang w:bidi="fa-IR"/>
          <w:color w:val="111111"/>
          <w:sz w:val="28"/>
          <w:szCs w:val="28"/>
          <w:rtl/>
        </w:rPr>
        <w:t xml:space="preserve">9 - ايمان و اعتراف به حق ، در شرايط اضطرار و ناگزيرى ، فاقد ارزش و اصالت است .</w:t>
      </w:r>
    </w:p>
    <w:p>
      <w:pPr>
        <w:pStyle w:val="BookText"/>
      </w:pPr>
      <w:r>
        <w:rPr>
          <w:rFonts w:ascii="Amiri" w:hAnsi="Amiri" w:eastAsia="Amiri" w:cs="Amiri"/>
          <w:lang w:bidi="ar-SA"/>
          <w:color w:val="111111"/>
          <w:sz w:val="28"/>
          <w:szCs w:val="28"/>
          <w:rtl/>
        </w:rPr>
        <w:t xml:space="preserve">قال ربّ ارجعون . .. كلاَّ إنّها كلمة هو قائلها</w:t>
      </w:r>
    </w:p>
    <w:p>
      <w:pPr>
        <w:pStyle w:val="Heading2"/>
      </w:pPr>
      <w:bookmarkStart w:id="594" w:name="_Toc115"/>
      <w:r>
        <w:t>114- اقرار به حق ناپذيرى فرعون</w:t>
      </w:r>
      <w:bookmarkEnd w:id="59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- 17 - 101 - 3</w:t>
      </w:r>
    </w:p>
    <w:p>
      <w:pPr>
        <w:pStyle w:val="BookText"/>
      </w:pPr>
      <w:r>
        <w:rPr>
          <w:rFonts w:ascii="IRNazanin" w:hAnsi="IRNazanin" w:eastAsia="IRNazanin" w:cs="IRNazanin"/>
          <w:lang w:bidi="fa-IR"/>
          <w:color w:val="111111"/>
          <w:sz w:val="28"/>
          <w:szCs w:val="28"/>
          <w:rtl/>
        </w:rPr>
        <w:t xml:space="preserve">3- پيامبر (صلی الله علیه و آله) ، مأمور اقرار گرفتن از بنى اسرائيل نسبت به حق ناپذيرى فرعون و پيروان او ، على رغم اعطاى معجزات فراوان به موسى ( ع )</w:t>
      </w:r>
    </w:p>
    <w:p>
      <w:pPr>
        <w:pStyle w:val="BookText"/>
      </w:pPr>
      <w:r>
        <w:rPr>
          <w:rFonts w:ascii="Amiri" w:hAnsi="Amiri" w:eastAsia="Amiri" w:cs="Amiri"/>
          <w:lang w:bidi="ar-SA"/>
          <w:color w:val="111111"/>
          <w:sz w:val="28"/>
          <w:szCs w:val="28"/>
          <w:rtl/>
        </w:rPr>
        <w:t xml:space="preserve">و لقد ءاتينا موسى تسع ءايت بيّنت فسئل بنى إسرءيل إذ جاءهم فقال له فرعون إنى لأ</w:t>
      </w:r>
    </w:p>
    <w:p>
      <w:pPr>
        <w:pStyle w:val="Heading2"/>
      </w:pPr>
      <w:bookmarkStart w:id="595" w:name="_Toc116"/>
      <w:r>
        <w:t>115- اقرار به حق ناپذيرى فرعونيان</w:t>
      </w:r>
      <w:bookmarkEnd w:id="59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- 17 - 101 - 3</w:t>
      </w:r>
    </w:p>
    <w:p>
      <w:pPr>
        <w:pStyle w:val="BookText"/>
      </w:pPr>
      <w:r>
        <w:rPr>
          <w:rFonts w:ascii="IRNazanin" w:hAnsi="IRNazanin" w:eastAsia="IRNazanin" w:cs="IRNazanin"/>
          <w:lang w:bidi="fa-IR"/>
          <w:color w:val="111111"/>
          <w:sz w:val="28"/>
          <w:szCs w:val="28"/>
          <w:rtl/>
        </w:rPr>
        <w:t xml:space="preserve">3- پيامبر (صلی الله علیه و آله) ، مأمور اقرار گرفتن از بنى اسرائيل نسبت به حق ناپذيرى فرعون و پيروان او ، على رغم اعطاى معجزات فراوان به موسى ( ع )</w:t>
      </w:r>
    </w:p>
    <w:p>
      <w:pPr>
        <w:pStyle w:val="BookText"/>
      </w:pPr>
      <w:r>
        <w:rPr>
          <w:rFonts w:ascii="Amiri" w:hAnsi="Amiri" w:eastAsia="Amiri" w:cs="Amiri"/>
          <w:lang w:bidi="ar-SA"/>
          <w:color w:val="111111"/>
          <w:sz w:val="28"/>
          <w:szCs w:val="28"/>
          <w:rtl/>
        </w:rPr>
        <w:t xml:space="preserve">و لقد ءاتينا موسى تسع ءايت بيّنت فسئل بنى إسرءيل إذ جاءهم فقال له فرعون إنى لأ</w:t>
      </w:r>
    </w:p>
    <w:p>
      <w:pPr>
        <w:pStyle w:val="Heading2"/>
      </w:pPr>
      <w:bookmarkStart w:id="596" w:name="_Toc117"/>
      <w:r>
        <w:t>116- امتحان حق ناپذيران صدراسلام</w:t>
      </w:r>
      <w:bookmarkEnd w:id="59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- 21 - 111 - 1</w:t>
      </w:r>
    </w:p>
    <w:p>
      <w:pPr>
        <w:pStyle w:val="BookText"/>
      </w:pPr>
      <w:r>
        <w:rPr>
          <w:rFonts w:ascii="IRNazanin" w:hAnsi="IRNazanin" w:eastAsia="IRNazanin" w:cs="IRNazanin"/>
          <w:lang w:bidi="fa-IR"/>
          <w:color w:val="111111"/>
          <w:sz w:val="28"/>
          <w:szCs w:val="28"/>
          <w:rtl/>
        </w:rPr>
        <w:t xml:space="preserve">1- آزمايش كافران و مشركان حق ناپذير صدراسلام ، فلسفه به تأخير افتادن عذاب آنان و نامعلوم بودن زمان شكست آنها است .</w:t>
      </w:r>
    </w:p>
    <w:p>
      <w:pPr>
        <w:pStyle w:val="BookText"/>
      </w:pPr>
      <w:r>
        <w:rPr>
          <w:rFonts w:ascii="Amiri" w:hAnsi="Amiri" w:eastAsia="Amiri" w:cs="Amiri"/>
          <w:lang w:bidi="ar-SA"/>
          <w:color w:val="111111"/>
          <w:sz w:val="28"/>
          <w:szCs w:val="28"/>
          <w:rtl/>
        </w:rPr>
        <w:t xml:space="preserve">و إن أدرى لعلّه فتنة لكم</w:t>
      </w:r>
    </w:p>
    <w:p>
      <w:pPr>
        <w:pStyle w:val="BookText"/>
      </w:pPr>
      <w:r>
        <w:rPr>
          <w:rFonts w:ascii="IRNazanin" w:hAnsi="IRNazanin" w:eastAsia="IRNazanin" w:cs="IRNazanin"/>
          <w:lang w:bidi="fa-IR"/>
          <w:color w:val="111111"/>
          <w:sz w:val="28"/>
          <w:szCs w:val="28"/>
          <w:rtl/>
        </w:rPr>
        <w:t xml:space="preserve">ضمير «لعلّه» به نكته اى برمى گردد كه از دو آيه قبل استفاده مى شود. آن نكته، مسأله تأخير عذاب كافران و مشركان و يا نامعلوم بودن زمان شكست آنان و پيروزى مسلمين است.</w:t>
      </w:r>
    </w:p>
    <w:p>
      <w:pPr>
        <w:pStyle w:val="Heading2"/>
      </w:pPr>
      <w:bookmarkStart w:id="597" w:name="_Toc118"/>
      <w:r>
        <w:t>117- امداد به حق</w:t>
      </w:r>
      <w:bookmarkEnd w:id="59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- 26 - 67 - 2</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2 - ماجراى ميان موسى ( ع ) و فرعونيان ، نمودى از سنت مستمر الهى در يارى حق و سركوب باطل</w:t>
      </w:r>
    </w:p>
    <w:p>
      <w:pPr>
        <w:pStyle w:val="BookText"/>
      </w:pPr>
      <w:r>
        <w:rPr>
          <w:rFonts w:ascii="Amiri" w:hAnsi="Amiri" w:eastAsia="Amiri" w:cs="Amiri"/>
          <w:lang w:bidi="ar-SA"/>
          <w:color w:val="111111"/>
          <w:sz w:val="28"/>
          <w:szCs w:val="28"/>
          <w:rtl/>
        </w:rPr>
        <w:t xml:space="preserve">إنّ فى ذلك لأية</w:t>
      </w:r>
    </w:p>
    <w:p>
      <w:pPr>
        <w:pStyle w:val="BookText"/>
      </w:pPr>
      <w:r>
        <w:rPr>
          <w:rFonts w:ascii="IRNazanin" w:hAnsi="IRNazanin" w:eastAsia="IRNazanin" w:cs="IRNazanin"/>
          <w:lang w:bidi="fa-IR"/>
          <w:color w:val="111111"/>
          <w:sz w:val="28"/>
          <w:szCs w:val="28"/>
          <w:rtl/>
        </w:rPr>
        <w:t xml:space="preserve">چنان كه گفته شد «آية» به معناى عبرت است و عبرت بودن ماجراى موسى و فرعونيان، در صورتى است كه تكرار نظاير آن همواره ممكن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- 26 - 121 - 2</w:t>
      </w:r>
    </w:p>
    <w:p>
      <w:pPr>
        <w:pStyle w:val="BookText"/>
      </w:pPr>
      <w:r>
        <w:rPr>
          <w:rFonts w:ascii="Amiri" w:hAnsi="Amiri" w:eastAsia="Amiri" w:cs="Amiri"/>
          <w:lang w:bidi="ar-SA"/>
          <w:color w:val="111111"/>
          <w:sz w:val="28"/>
          <w:szCs w:val="28"/>
          <w:rtl/>
        </w:rPr>
        <w:t xml:space="preserve">2 - ماجراى ميان نوح ( ع ) و قومش ، نمودى از سنت مستمر الهى در يارى حق و سركوبى باطل</w:t>
      </w:r>
    </w:p>
    <w:p>
      <w:pPr>
        <w:pStyle w:val="BookText"/>
      </w:pPr>
      <w:r>
        <w:rPr>
          <w:rFonts w:ascii="Amiri" w:hAnsi="Amiri" w:eastAsia="Amiri" w:cs="Amiri"/>
          <w:lang w:bidi="ar-SA"/>
          <w:color w:val="111111"/>
          <w:sz w:val="28"/>
          <w:szCs w:val="28"/>
          <w:rtl/>
        </w:rPr>
        <w:t xml:space="preserve">إنّ فى ذلك لأية</w:t>
      </w:r>
    </w:p>
    <w:p>
      <w:pPr>
        <w:pStyle w:val="BookText"/>
      </w:pPr>
      <w:r>
        <w:rPr>
          <w:rFonts w:ascii="IRNazanin" w:hAnsi="IRNazanin" w:eastAsia="IRNazanin" w:cs="IRNazanin"/>
          <w:lang w:bidi="fa-IR"/>
          <w:color w:val="111111"/>
          <w:sz w:val="28"/>
          <w:szCs w:val="28"/>
          <w:rtl/>
        </w:rPr>
        <w:t xml:space="preserve">آيه و عبرت آموز بودن، مستلزم امكان تحقق دوباره و استمرار يافتن چيزى است كه بايد از آن درس عبرت گرفت.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- 26 - 139 - 6</w:t>
      </w:r>
    </w:p>
    <w:p>
      <w:pPr>
        <w:pStyle w:val="BookText"/>
      </w:pPr>
      <w:r>
        <w:rPr>
          <w:rFonts w:ascii="Amiri" w:hAnsi="Amiri" w:eastAsia="Amiri" w:cs="Amiri"/>
          <w:lang w:bidi="ar-SA"/>
          <w:color w:val="111111"/>
          <w:sz w:val="28"/>
          <w:szCs w:val="28"/>
          <w:rtl/>
        </w:rPr>
        <w:t xml:space="preserve">6 - فرجام هلاكت بار عاديان ، نمودى از سنت مستمر الهى در يارى حق و سركوب باطل</w:t>
      </w:r>
    </w:p>
    <w:p>
      <w:pPr>
        <w:pStyle w:val="BookText"/>
      </w:pPr>
      <w:r>
        <w:rPr>
          <w:rFonts w:ascii="Amiri" w:hAnsi="Amiri" w:eastAsia="Amiri" w:cs="Amiri"/>
          <w:lang w:bidi="ar-SA"/>
          <w:color w:val="111111"/>
          <w:sz w:val="28"/>
          <w:szCs w:val="28"/>
          <w:rtl/>
        </w:rPr>
        <w:t xml:space="preserve">فأهلكنهم إنّ فى ذلك لأية</w:t>
      </w:r>
    </w:p>
    <w:p>
      <w:pPr>
        <w:pStyle w:val="BookText"/>
      </w:pPr>
      <w:r>
        <w:rPr>
          <w:rFonts w:ascii="IRNazanin" w:hAnsi="IRNazanin" w:eastAsia="IRNazanin" w:cs="IRNazanin"/>
          <w:lang w:bidi="fa-IR"/>
          <w:color w:val="111111"/>
          <w:sz w:val="28"/>
          <w:szCs w:val="28"/>
          <w:rtl/>
        </w:rPr>
        <w:t xml:space="preserve">نشانه و مايه عبرت بودن ماجراى هلاكت قوم عاد، مستلزم استمرار داشتن مجازات اقوام در صورت كفرورزى و اصرار بر حق ناپذيرى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- 26 - 158 - 4</w:t>
      </w:r>
    </w:p>
    <w:p>
      <w:pPr>
        <w:pStyle w:val="BookText"/>
      </w:pPr>
      <w:r>
        <w:rPr>
          <w:rFonts w:ascii="IRNazanin" w:hAnsi="IRNazanin" w:eastAsia="IRNazanin" w:cs="IRNazanin"/>
          <w:lang w:bidi="fa-IR"/>
          <w:color w:val="111111"/>
          <w:sz w:val="28"/>
          <w:szCs w:val="28"/>
          <w:rtl/>
        </w:rPr>
        <w:t xml:space="preserve">4 - نزول عذاب مرگبار بر ثموديان ، نمودى از سنت مستمر الهى در يارى رسانى به حق و سركوب باطل</w:t>
      </w:r>
    </w:p>
    <w:p>
      <w:pPr>
        <w:pStyle w:val="BookText"/>
      </w:pPr>
      <w:r>
        <w:rPr>
          <w:rFonts w:ascii="Amiri" w:hAnsi="Amiri" w:eastAsia="Amiri" w:cs="Amiri"/>
          <w:lang w:bidi="ar-SA"/>
          <w:color w:val="111111"/>
          <w:sz w:val="28"/>
          <w:szCs w:val="28"/>
          <w:rtl/>
        </w:rPr>
        <w:t xml:space="preserve">فأخذهم العذاب إنّ فى ذلك لأية</w:t>
      </w:r>
    </w:p>
    <w:p>
      <w:pPr>
        <w:pStyle w:val="BookText"/>
      </w:pPr>
      <w:r>
        <w:rPr>
          <w:rFonts w:ascii="IRNazanin" w:hAnsi="IRNazanin" w:eastAsia="IRNazanin" w:cs="IRNazanin"/>
          <w:lang w:bidi="fa-IR"/>
          <w:color w:val="111111"/>
          <w:sz w:val="28"/>
          <w:szCs w:val="28"/>
          <w:rtl/>
        </w:rPr>
        <w:t xml:space="preserve">نشانه و مايه عبرت بودن ماجراى هلاكت ثموديان، مستلزم استمرار داشتن مجازات اقوام ديگر، در صورت كفرورزى و اصرار بر حق ناپذيرى آنان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- 26 - 174 - 2</w:t>
      </w:r>
    </w:p>
    <w:p>
      <w:pPr>
        <w:pStyle w:val="BookText"/>
      </w:pPr>
      <w:r>
        <w:rPr>
          <w:rFonts w:ascii="IRNazanin" w:hAnsi="IRNazanin" w:eastAsia="IRNazanin" w:cs="IRNazanin"/>
          <w:lang w:bidi="fa-IR"/>
          <w:color w:val="111111"/>
          <w:sz w:val="28"/>
          <w:szCs w:val="28"/>
          <w:rtl/>
        </w:rPr>
        <w:t xml:space="preserve">2 - هلاكت قوم فساد پيشه لوط و نجات وى و خاندانش - به جز همسر وى - نمودى از سنت مستمر الهى در يارى رسانى به حق و سركوب باطل</w:t>
      </w:r>
    </w:p>
    <w:p>
      <w:pPr>
        <w:pStyle w:val="BookText"/>
      </w:pPr>
      <w:r>
        <w:rPr>
          <w:rFonts w:ascii="Amiri" w:hAnsi="Amiri" w:eastAsia="Amiri" w:cs="Amiri"/>
          <w:lang w:bidi="ar-SA"/>
          <w:color w:val="111111"/>
          <w:sz w:val="28"/>
          <w:szCs w:val="28"/>
          <w:rtl/>
        </w:rPr>
        <w:t xml:space="preserve">إنّ فى ذلك لأية</w:t>
      </w:r>
    </w:p>
    <w:p>
      <w:pPr>
        <w:pStyle w:val="BookText"/>
      </w:pPr>
      <w:r>
        <w:rPr>
          <w:rFonts w:ascii="IRNazanin" w:hAnsi="IRNazanin" w:eastAsia="IRNazanin" w:cs="IRNazanin"/>
          <w:lang w:bidi="fa-IR"/>
          <w:color w:val="111111"/>
          <w:sz w:val="28"/>
          <w:szCs w:val="28"/>
          <w:rtl/>
        </w:rPr>
        <w:t xml:space="preserve">نشانه و مايه عبرت بودن سرگذشت قوم لوط، در صورتى است كه درباره ديگر امت ها قابل تكرار باشد و به تعبير ديگر، سنتى مستمر به شمار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- 26 - 190 - 2</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44" w:name="pg6021_45388"/>
    <w:bookmarkEnd w:id="44"/>
    <w:p>
      <w:pPr>
        <w:pStyle w:val="BookText"/>
      </w:pPr>
      <w:r>
        <w:rPr>
          <w:rFonts w:ascii="Amiri" w:hAnsi="Amiri" w:eastAsia="Amiri" w:cs="Amiri"/>
          <w:lang w:bidi="ar-SA"/>
          <w:color w:val="111111"/>
          <w:sz w:val="28"/>
          <w:szCs w:val="28"/>
          <w:rtl/>
        </w:rPr>
        <w:t xml:space="preserve">2 - فرجام هلاكت بار مردم ايكه ، نمودى از سنت مستمر الهى در يارى رسانى به حق و سركوب باطل</w:t>
      </w:r>
    </w:p>
    <w:p>
      <w:pPr>
        <w:pStyle w:val="BookText"/>
      </w:pPr>
      <w:r>
        <w:rPr>
          <w:rFonts w:ascii="Amiri" w:hAnsi="Amiri" w:eastAsia="Amiri" w:cs="Amiri"/>
          <w:lang w:bidi="ar-SA"/>
          <w:color w:val="111111"/>
          <w:sz w:val="28"/>
          <w:szCs w:val="28"/>
          <w:rtl/>
        </w:rPr>
        <w:t xml:space="preserve">فأخذهم عذاب يوم الظلّة . .. إنّ فى ذلك لأية</w:t>
      </w:r>
    </w:p>
    <w:p>
      <w:pPr>
        <w:pStyle w:val="BookText"/>
      </w:pPr>
      <w:r>
        <w:rPr>
          <w:rFonts w:ascii="IRNazanin" w:hAnsi="IRNazanin" w:eastAsia="IRNazanin" w:cs="IRNazanin"/>
          <w:lang w:bidi="fa-IR"/>
          <w:color w:val="111111"/>
          <w:sz w:val="28"/>
          <w:szCs w:val="28"/>
          <w:rtl/>
        </w:rPr>
        <w:t xml:space="preserve">نشانه و مايه عبرت بودن سرگذشت مردم ايكه، در صورتى است كه تكرار نظاير آن همواره ممكن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- 27 - 79 - 10</w:t>
      </w:r>
    </w:p>
    <w:p>
      <w:pPr>
        <w:pStyle w:val="BookText"/>
      </w:pPr>
      <w:r>
        <w:rPr>
          <w:rFonts w:ascii="Amiri" w:hAnsi="Amiri" w:eastAsia="Amiri" w:cs="Amiri"/>
          <w:lang w:bidi="ar-SA"/>
          <w:color w:val="111111"/>
          <w:sz w:val="28"/>
          <w:szCs w:val="28"/>
          <w:rtl/>
        </w:rPr>
        <w:t xml:space="preserve">10 - حمايت از حق در برابر باطل ، سنّت الهى است .</w:t>
      </w:r>
    </w:p>
    <w:p>
      <w:pPr>
        <w:pStyle w:val="BookText"/>
      </w:pPr>
      <w:r>
        <w:rPr>
          <w:rFonts w:ascii="Amiri" w:hAnsi="Amiri" w:eastAsia="Amiri" w:cs="Amiri"/>
          <w:lang w:bidi="ar-SA"/>
          <w:color w:val="111111"/>
          <w:sz w:val="28"/>
          <w:szCs w:val="28"/>
          <w:rtl/>
        </w:rPr>
        <w:t xml:space="preserve">فتوكّل على اللّه إنّك على الحقّ المبين</w:t>
      </w:r>
    </w:p>
    <w:p>
      <w:pPr>
        <w:pStyle w:val="BookText"/>
      </w:pPr>
      <w:r>
        <w:rPr>
          <w:rFonts w:ascii="IRNazanin" w:hAnsi="IRNazanin" w:eastAsia="IRNazanin" w:cs="IRNazanin"/>
          <w:lang w:bidi="fa-IR"/>
          <w:color w:val="111111"/>
          <w:sz w:val="28"/>
          <w:szCs w:val="28"/>
          <w:rtl/>
        </w:rPr>
        <w:t xml:space="preserve">خداوند پيامبرش را به اين دليل كه بر حق است به توكل فراخوانده است. از اين استفاده مى شود كه بناى خداوند و سنّت او، بر حمايت از راه حق و راهيان آن است.</w:t>
      </w:r>
    </w:p>
    <w:p>
      <w:pPr>
        <w:pStyle w:val="Heading2"/>
      </w:pPr>
      <w:bookmarkStart w:id="598" w:name="_Toc119"/>
      <w:r>
        <w:t>118- امداد به حق طلبان</w:t>
      </w:r>
      <w:bookmarkEnd w:id="59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- 7 - 87 - 11</w:t>
      </w:r>
    </w:p>
    <w:p>
      <w:pPr>
        <w:pStyle w:val="BookText"/>
      </w:pPr>
      <w:r>
        <w:rPr>
          <w:rFonts w:ascii="IRNazanin" w:hAnsi="IRNazanin" w:eastAsia="IRNazanin" w:cs="IRNazanin"/>
          <w:lang w:bidi="fa-IR"/>
          <w:color w:val="111111"/>
          <w:sz w:val="28"/>
          <w:szCs w:val="28"/>
          <w:rtl/>
        </w:rPr>
        <w:t xml:space="preserve">11 - كافران قوم شعيب ، به خدا و داورى او و يارى رسانيش به حقپويان معتقد بودند .</w:t>
      </w:r>
    </w:p>
    <w:p>
      <w:pPr>
        <w:pStyle w:val="BookText"/>
      </w:pPr>
      <w:r>
        <w:rPr>
          <w:rFonts w:ascii="Amiri" w:hAnsi="Amiri" w:eastAsia="Amiri" w:cs="Amiri"/>
          <w:lang w:bidi="ar-SA"/>
          <w:color w:val="111111"/>
          <w:sz w:val="28"/>
          <w:szCs w:val="28"/>
          <w:rtl/>
        </w:rPr>
        <w:t xml:space="preserve">فاصبروا حتى يحكم اللّه بيننا و هو خير الحكمين</w:t>
      </w:r>
    </w:p>
    <w:p>
      <w:pPr>
        <w:pStyle w:val="BookText"/>
      </w:pPr>
      <w:r>
        <w:rPr>
          <w:rFonts w:ascii="IRNazanin" w:hAnsi="IRNazanin" w:eastAsia="IRNazanin" w:cs="IRNazanin"/>
          <w:lang w:bidi="fa-IR"/>
          <w:color w:val="111111"/>
          <w:sz w:val="28"/>
          <w:szCs w:val="28"/>
          <w:rtl/>
        </w:rPr>
        <w:t xml:space="preserve">چنانچه خطاب در «فاصبروا» متوجه كافران نيز باشد، دعوت شعيب از آنان به صبر تا داورى خدا، بيانگر اين نكته است كه منكران رسالت او معتقد به خداوند بوده اند. تصريح به «بالذى ارسلت به» پس از «ءامنوا» اين معنا را تأييد مى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- 37 - 98 - 6،7</w:t>
      </w:r>
    </w:p>
    <w:p>
      <w:pPr>
        <w:pStyle w:val="BookText"/>
      </w:pPr>
      <w:r>
        <w:rPr>
          <w:rFonts w:ascii="Amiri" w:hAnsi="Amiri" w:eastAsia="Amiri" w:cs="Amiri"/>
          <w:lang w:bidi="ar-SA"/>
          <w:color w:val="111111"/>
          <w:sz w:val="28"/>
          <w:szCs w:val="28"/>
          <w:rtl/>
        </w:rPr>
        <w:t xml:space="preserve">6 - جبهه حق ، برخوردار از امداد هاى غيبى و لطف و كمك الهى</w:t>
      </w:r>
    </w:p>
    <w:p>
      <w:pPr>
        <w:pStyle w:val="BookText"/>
      </w:pPr>
      <w:r>
        <w:rPr>
          <w:rFonts w:ascii="Amiri" w:hAnsi="Amiri" w:eastAsia="Amiri" w:cs="Amiri"/>
          <w:lang w:bidi="ar-SA"/>
          <w:color w:val="111111"/>
          <w:sz w:val="28"/>
          <w:szCs w:val="28"/>
          <w:rtl/>
        </w:rPr>
        <w:t xml:space="preserve">فأرادوا به كيدًا فجعلنهم الأسفلين</w:t>
      </w:r>
    </w:p>
    <w:p>
      <w:pPr>
        <w:pStyle w:val="BookText"/>
      </w:pPr>
      <w:r>
        <w:rPr>
          <w:rFonts w:ascii="IRNazanin" w:hAnsi="IRNazanin" w:eastAsia="IRNazanin" w:cs="IRNazanin"/>
          <w:lang w:bidi="fa-IR"/>
          <w:color w:val="111111"/>
          <w:sz w:val="28"/>
          <w:szCs w:val="28"/>
          <w:rtl/>
        </w:rPr>
        <w:t xml:space="preserve">برداشت ياد شده به خاطر اين نكته است كه ذكر داستان ابراهيم(ع) براى مسلمانان، به عنوان الگو و نمونه اى از دو جريان حق و باطل است.</w:t>
      </w:r>
    </w:p>
    <w:p>
      <w:pPr>
        <w:pStyle w:val="BookText"/>
      </w:pPr>
      <w:r>
        <w:rPr>
          <w:rFonts w:ascii="Amiri" w:hAnsi="Amiri" w:eastAsia="Amiri" w:cs="Amiri"/>
          <w:lang w:bidi="ar-SA"/>
          <w:color w:val="111111"/>
          <w:sz w:val="28"/>
          <w:szCs w:val="28"/>
          <w:rtl/>
        </w:rPr>
        <w:t xml:space="preserve">7 - دخالت خداوند در رخداد هاى تاريخ و تحولات اجتماعى به نفع جبهه حق</w:t>
      </w:r>
    </w:p>
    <w:p>
      <w:pPr>
        <w:pStyle w:val="BookText"/>
      </w:pPr>
      <w:r>
        <w:rPr>
          <w:rFonts w:ascii="Amiri" w:hAnsi="Amiri" w:eastAsia="Amiri" w:cs="Amiri"/>
          <w:lang w:bidi="ar-SA"/>
          <w:color w:val="111111"/>
          <w:sz w:val="28"/>
          <w:szCs w:val="28"/>
          <w:rtl/>
        </w:rPr>
        <w:t xml:space="preserve">فألقوه فى الجحيم . فأرادوا به كيدًا فجعلنهم الأسفلين</w:t>
      </w:r>
    </w:p>
    <w:p>
      <w:pPr>
        <w:pStyle w:val="Heading2"/>
      </w:pPr>
      <w:bookmarkStart w:id="599" w:name="_Toc120"/>
      <w:r>
        <w:t>119- امداد به حق ناپذيران</w:t>
      </w:r>
      <w:bookmarkEnd w:id="59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- 47 - 25 - 12</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45" w:name="pg6021_45389"/>
    <w:bookmarkEnd w:id="45"/>
    <w:p>
      <w:pPr>
        <w:pStyle w:val="BookText"/>
      </w:pPr>
      <w:r>
        <w:rPr>
          <w:rFonts w:ascii="IRNazanin" w:hAnsi="IRNazanin" w:eastAsia="IRNazanin" w:cs="IRNazanin"/>
          <w:lang w:bidi="fa-IR"/>
          <w:color w:val="111111"/>
          <w:sz w:val="28"/>
          <w:szCs w:val="28"/>
          <w:rtl/>
        </w:rPr>
        <w:t xml:space="preserve">12- شيطان ، يارى دهنده حق گريزان ، در روى گردانى از ايمان و هدايت</w:t>
      </w:r>
    </w:p>
    <w:p>
      <w:pPr>
        <w:pStyle w:val="BookText"/>
      </w:pPr>
      <w:r>
        <w:rPr>
          <w:rFonts w:ascii="IRNazanin" w:hAnsi="IRNazanin" w:eastAsia="IRNazanin" w:cs="IRNazanin"/>
          <w:lang w:bidi="fa-IR"/>
          <w:color w:val="111111"/>
          <w:sz w:val="28"/>
          <w:szCs w:val="28"/>
          <w:rtl/>
        </w:rPr>
        <w:t xml:space="preserve">و أملى لهم</w:t>
      </w:r>
    </w:p>
    <w:p>
      <w:pPr>
        <w:pStyle w:val="BookText"/>
      </w:pPr>
      <w:r>
        <w:rPr>
          <w:rFonts w:ascii="Amiri" w:hAnsi="Amiri" w:eastAsia="Amiri" w:cs="Amiri"/>
          <w:lang w:bidi="ar-SA"/>
          <w:color w:val="111111"/>
          <w:sz w:val="28"/>
          <w:szCs w:val="28"/>
          <w:rtl/>
        </w:rPr>
        <w:t xml:space="preserve">مفاد «أملى» ممكن است امداد و يارى رساندن باشد.</w:t>
      </w:r>
    </w:p>
    <w:p>
      <w:pPr>
        <w:pStyle w:val="Heading2"/>
      </w:pPr>
      <w:bookmarkStart w:id="600" w:name="_Toc121"/>
      <w:r>
        <w:t>120- امكان حق ناپذيرى خانواده پاكان</w:t>
      </w:r>
      <w:bookmarkEnd w:id="60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- 15 - 60 - 7</w:t>
      </w:r>
    </w:p>
    <w:p>
      <w:pPr>
        <w:pStyle w:val="BookText"/>
      </w:pPr>
      <w:r>
        <w:rPr>
          <w:rFonts w:ascii="IRNazanin" w:hAnsi="IRNazanin" w:eastAsia="IRNazanin" w:cs="IRNazanin"/>
          <w:lang w:bidi="fa-IR"/>
          <w:color w:val="111111"/>
          <w:sz w:val="28"/>
          <w:szCs w:val="28"/>
          <w:rtl/>
        </w:rPr>
        <w:t xml:space="preserve">7- امكان نفوذ كفر و فساد و حق ناپذيرى در افراد خانواده پاكان</w:t>
      </w:r>
    </w:p>
    <w:p>
      <w:pPr>
        <w:pStyle w:val="BookText"/>
      </w:pPr>
      <w:r>
        <w:rPr>
          <w:rFonts w:ascii="Amiri" w:hAnsi="Amiri" w:eastAsia="Amiri" w:cs="Amiri"/>
          <w:lang w:bidi="ar-SA"/>
          <w:color w:val="111111"/>
          <w:sz w:val="28"/>
          <w:szCs w:val="28"/>
          <w:rtl/>
        </w:rPr>
        <w:t xml:space="preserve">إلاّ امرأته قدّرنا إنها لمن الغبرين</w:t>
      </w:r>
    </w:p>
    <w:p>
      <w:pPr>
        <w:pStyle w:val="Heading2"/>
      </w:pPr>
      <w:bookmarkStart w:id="601" w:name="_Toc122"/>
      <w:r>
        <w:t>121- امكانات دنيوى حق ناپذيران</w:t>
      </w:r>
      <w:bookmarkEnd w:id="60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- 21 - 111 - 3</w:t>
      </w:r>
    </w:p>
    <w:p>
      <w:pPr>
        <w:pStyle w:val="BookText"/>
      </w:pPr>
      <w:r>
        <w:rPr>
          <w:rFonts w:ascii="IRNazanin" w:hAnsi="IRNazanin" w:eastAsia="IRNazanin" w:cs="IRNazanin"/>
          <w:lang w:bidi="fa-IR"/>
          <w:color w:val="111111"/>
          <w:sz w:val="28"/>
          <w:szCs w:val="28"/>
          <w:rtl/>
        </w:rPr>
        <w:t xml:space="preserve">3- تأخير عذاب و كيفر مشركان و كافران حق ناپذير ، به خاطر بهره بردن ناچيز و موقتى آنان از متاع هاى دنيوى است .</w:t>
      </w:r>
    </w:p>
    <w:p>
      <w:pPr>
        <w:pStyle w:val="BookText"/>
      </w:pPr>
      <w:r>
        <w:rPr>
          <w:rFonts w:ascii="Amiri" w:hAnsi="Amiri" w:eastAsia="Amiri" w:cs="Amiri"/>
          <w:lang w:bidi="ar-SA"/>
          <w:color w:val="111111"/>
          <w:sz w:val="28"/>
          <w:szCs w:val="28"/>
          <w:rtl/>
        </w:rPr>
        <w:t xml:space="preserve">إن أدرى لعلّه . .. متع إلى حين</w:t>
      </w:r>
    </w:p>
    <w:p>
      <w:pPr>
        <w:pStyle w:val="Heading2"/>
      </w:pPr>
      <w:bookmarkStart w:id="602" w:name="_Toc123"/>
      <w:r>
        <w:t>122- انتقام از حق ستيزان</w:t>
      </w:r>
      <w:bookmarkEnd w:id="60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- 43 - 42 - 1،7</w:t>
      </w:r>
    </w:p>
    <w:p>
      <w:pPr>
        <w:pStyle w:val="BookText"/>
      </w:pPr>
      <w:r>
        <w:rPr>
          <w:rFonts w:ascii="IRNazanin" w:hAnsi="IRNazanin" w:eastAsia="IRNazanin" w:cs="IRNazanin"/>
          <w:lang w:bidi="fa-IR"/>
          <w:color w:val="111111"/>
          <w:sz w:val="28"/>
          <w:szCs w:val="28"/>
          <w:rtl/>
        </w:rPr>
        <w:t xml:space="preserve">1 - انتقام الهى ، گريبان گير كافران و حق ستيزان ، در حيات و يا پس از رحلت پيامبر (صلی الله علیه و آله)</w:t>
      </w:r>
    </w:p>
    <w:p>
      <w:pPr>
        <w:pStyle w:val="BookText"/>
      </w:pPr>
      <w:r>
        <w:rPr>
          <w:rFonts w:ascii="Amiri" w:hAnsi="Amiri" w:eastAsia="Amiri" w:cs="Amiri"/>
          <w:lang w:bidi="ar-SA"/>
          <w:color w:val="111111"/>
          <w:sz w:val="28"/>
          <w:szCs w:val="28"/>
          <w:rtl/>
        </w:rPr>
        <w:t xml:space="preserve">و من يعش عن ذكر الرحمن . .. فإمّا نذهبنّ ... أو نرينّك الذى وعدنهم</w:t>
      </w:r>
    </w:p>
    <w:p>
      <w:pPr>
        <w:pStyle w:val="BookText"/>
      </w:pPr>
      <w:r>
        <w:rPr>
          <w:rFonts w:ascii="IRNazanin" w:hAnsi="IRNazanin" w:eastAsia="IRNazanin" w:cs="IRNazanin"/>
          <w:lang w:bidi="fa-IR"/>
          <w:color w:val="111111"/>
          <w:sz w:val="28"/>
          <w:szCs w:val="28"/>
          <w:rtl/>
        </w:rPr>
        <w:t xml:space="preserve">7 - خداوند ، به انتقام گرفتن از حق ستيزان - چه در دنيا و چه در آخرت - توانا است .</w:t>
      </w:r>
    </w:p>
    <w:p>
      <w:pPr>
        <w:pStyle w:val="BookText"/>
      </w:pPr>
      <w:r>
        <w:rPr>
          <w:rFonts w:ascii="Amiri" w:hAnsi="Amiri" w:eastAsia="Amiri" w:cs="Amiri"/>
          <w:lang w:bidi="ar-SA"/>
          <w:color w:val="111111"/>
          <w:sz w:val="28"/>
          <w:szCs w:val="28"/>
          <w:rtl/>
        </w:rPr>
        <w:t xml:space="preserve">فإنّا عليهم مقتدرون</w:t>
      </w:r>
    </w:p>
    <w:p>
      <w:pPr>
        <w:pStyle w:val="Heading2"/>
      </w:pPr>
      <w:bookmarkStart w:id="603" w:name="_Toc124"/>
      <w:r>
        <w:t>123- انتقام از حق ناپذيران</w:t>
      </w:r>
      <w:bookmarkEnd w:id="60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- 43 - 42 - 2،4</w:t>
      </w:r>
    </w:p>
    <w:p>
      <w:pPr>
        <w:pStyle w:val="BookText"/>
      </w:pPr>
      <w:r>
        <w:rPr>
          <w:rFonts w:ascii="IRNazanin" w:hAnsi="IRNazanin" w:eastAsia="IRNazanin" w:cs="IRNazanin"/>
          <w:lang w:bidi="fa-IR"/>
          <w:color w:val="111111"/>
          <w:sz w:val="28"/>
          <w:szCs w:val="28"/>
          <w:rtl/>
        </w:rPr>
        <w:t xml:space="preserve">2 - حضور رهبران الهى در جوامع ، مانع از تحقق انتقام الهى نسبت به كافران و حق گريزان نخواهد بود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46" w:name="pg6021_45390"/>
    <w:bookmarkEnd w:id="46"/>
    <w:p>
      <w:pPr>
        <w:pStyle w:val="BookText"/>
      </w:pPr>
      <w:r>
        <w:rPr>
          <w:rFonts w:ascii="Amiri" w:hAnsi="Amiri" w:eastAsia="Amiri" w:cs="Amiri"/>
          <w:lang w:bidi="ar-SA"/>
          <w:color w:val="111111"/>
          <w:sz w:val="28"/>
          <w:szCs w:val="28"/>
          <w:rtl/>
        </w:rPr>
        <w:t xml:space="preserve">أو نرينّك الذى وعدنهم</w:t>
      </w:r>
    </w:p>
    <w:p>
      <w:pPr>
        <w:pStyle w:val="BookText"/>
      </w:pPr>
      <w:r>
        <w:rPr>
          <w:rFonts w:ascii="IRNazanin" w:hAnsi="IRNazanin" w:eastAsia="IRNazanin" w:cs="IRNazanin"/>
          <w:lang w:bidi="fa-IR"/>
          <w:color w:val="111111"/>
          <w:sz w:val="28"/>
          <w:szCs w:val="28"/>
          <w:rtl/>
        </w:rPr>
        <w:t xml:space="preserve">4 - تأخير خداوند در انتقام گرفتن از حق گريزان ، مهلتى به ايشان و احترامى به وجود پيامبر (صلی الله علیه و آله)</w:t>
      </w:r>
    </w:p>
    <w:p>
      <w:pPr>
        <w:pStyle w:val="BookText"/>
      </w:pPr>
      <w:r>
        <w:rPr>
          <w:rFonts w:ascii="Amiri" w:hAnsi="Amiri" w:eastAsia="Amiri" w:cs="Amiri"/>
          <w:lang w:bidi="ar-SA"/>
          <w:color w:val="111111"/>
          <w:sz w:val="28"/>
          <w:szCs w:val="28"/>
          <w:rtl/>
        </w:rPr>
        <w:t xml:space="preserve">فإمّا نذهبنّ بك . .. فإنّا عليهم مقتدرون</w:t>
      </w:r>
    </w:p>
    <w:p>
      <w:pPr>
        <w:pStyle w:val="BookText"/>
      </w:pPr>
      <w:r>
        <w:rPr>
          <w:rFonts w:ascii="IRNazanin" w:hAnsi="IRNazanin" w:eastAsia="IRNazanin" w:cs="IRNazanin"/>
          <w:lang w:bidi="fa-IR"/>
          <w:color w:val="111111"/>
          <w:sz w:val="28"/>
          <w:szCs w:val="28"/>
          <w:rtl/>
        </w:rPr>
        <w:t xml:space="preserve">از آيه قبل استفاده شد كه اگر پيامبر رحلت كند، خداوند از مخالفان حق ستيز او انتقام خواهد گرفت. مفهوم اين سخن آن است كه حضور پيامبر(صلی الله علیه و آله) مانع تسريع در انتقام است; ولى اين مانع، قطعى نيست و خداوند مى تواند حتى در زمان حضور پيامبر(صلی الله علیه و آله)، مخالفان دين را مجازات كند.</w:t>
      </w:r>
    </w:p>
    <w:p>
      <w:pPr>
        <w:pStyle w:val="Heading2"/>
      </w:pPr>
      <w:bookmarkStart w:id="604" w:name="_Toc125"/>
      <w:r>
        <w:t>124- اندوه بر حق ناپذيرى كافران</w:t>
      </w:r>
      <w:bookmarkEnd w:id="60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- 16 - 127 - 8،10</w:t>
      </w:r>
    </w:p>
    <w:p>
      <w:pPr>
        <w:pStyle w:val="BookText"/>
      </w:pPr>
      <w:r>
        <w:rPr>
          <w:rFonts w:ascii="IRNazanin" w:hAnsi="IRNazanin" w:eastAsia="IRNazanin" w:cs="IRNazanin"/>
          <w:lang w:bidi="fa-IR"/>
          <w:color w:val="111111"/>
          <w:sz w:val="28"/>
          <w:szCs w:val="28"/>
          <w:rtl/>
        </w:rPr>
        <w:t xml:space="preserve">8- پيامبر (صلی الله علیه و آله) ، به خاطر حق ناپذيرى كافران ، بسيار محزون و اندوهگين بود .</w:t>
      </w:r>
    </w:p>
    <w:p>
      <w:pPr>
        <w:pStyle w:val="BookText"/>
      </w:pPr>
      <w:r>
        <w:rPr>
          <w:rFonts w:ascii="Amiri" w:hAnsi="Amiri" w:eastAsia="Amiri" w:cs="Amiri"/>
          <w:lang w:bidi="ar-SA"/>
          <w:color w:val="111111"/>
          <w:sz w:val="28"/>
          <w:szCs w:val="28"/>
          <w:rtl/>
        </w:rPr>
        <w:t xml:space="preserve">و لاتحزن عليهم</w:t>
      </w:r>
    </w:p>
    <w:p>
      <w:pPr>
        <w:pStyle w:val="BookText"/>
      </w:pPr>
      <w:r>
        <w:rPr>
          <w:rFonts w:ascii="IRNazanin" w:hAnsi="IRNazanin" w:eastAsia="IRNazanin" w:cs="IRNazanin"/>
          <w:lang w:bidi="fa-IR"/>
          <w:color w:val="111111"/>
          <w:sz w:val="28"/>
          <w:szCs w:val="28"/>
          <w:rtl/>
        </w:rPr>
        <w:t xml:space="preserve">10- دلدارى و تسلى خداوند به پيامبر (صلی الله علیه و آله) در غم او بر كفرورزى و حق ناپذيرى كافران</w:t>
      </w:r>
    </w:p>
    <w:p>
      <w:pPr>
        <w:pStyle w:val="BookText"/>
      </w:pPr>
      <w:r>
        <w:rPr>
          <w:rFonts w:ascii="Amiri" w:hAnsi="Amiri" w:eastAsia="Amiri" w:cs="Amiri"/>
          <w:lang w:bidi="ar-SA"/>
          <w:color w:val="111111"/>
          <w:sz w:val="28"/>
          <w:szCs w:val="28"/>
          <w:rtl/>
        </w:rPr>
        <w:t xml:space="preserve">و لاتحزن عليهم</w:t>
      </w:r>
    </w:p>
    <w:p>
      <w:pPr>
        <w:pStyle w:val="Heading2"/>
      </w:pPr>
      <w:bookmarkStart w:id="605" w:name="_Toc126"/>
      <w:r>
        <w:t>125- انذار به حق ناپذيران</w:t>
      </w:r>
      <w:bookmarkEnd w:id="60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- 46 - 3 - 14</w:t>
      </w:r>
    </w:p>
    <w:p>
      <w:pPr>
        <w:pStyle w:val="BookText"/>
      </w:pPr>
      <w:r>
        <w:rPr>
          <w:rFonts w:ascii="IRNazanin" w:hAnsi="IRNazanin" w:eastAsia="IRNazanin" w:cs="IRNazanin"/>
          <w:lang w:bidi="fa-IR"/>
          <w:color w:val="111111"/>
          <w:sz w:val="28"/>
          <w:szCs w:val="28"/>
          <w:rtl/>
        </w:rPr>
        <w:t xml:space="preserve">14 - ياد كرد حقانيت نظام هستى ، انذارى به حق گريزان پوچ گرا *</w:t>
      </w:r>
    </w:p>
    <w:p>
      <w:pPr>
        <w:pStyle w:val="BookText"/>
      </w:pPr>
      <w:r>
        <w:rPr>
          <w:rFonts w:ascii="Amiri" w:hAnsi="Amiri" w:eastAsia="Amiri" w:cs="Amiri"/>
          <w:lang w:bidi="ar-SA"/>
          <w:color w:val="111111"/>
          <w:sz w:val="28"/>
          <w:szCs w:val="28"/>
          <w:rtl/>
        </w:rPr>
        <w:t xml:space="preserve">ما خلقنا . .. إلاّ بالحقّ ... و الذين كفروا عمّا أُنذروا معرضون</w:t>
      </w:r>
    </w:p>
    <w:p>
      <w:pPr>
        <w:pStyle w:val="BookText"/>
      </w:pPr>
      <w:r>
        <w:rPr>
          <w:rFonts w:ascii="IRNazanin" w:hAnsi="IRNazanin" w:eastAsia="IRNazanin" w:cs="IRNazanin"/>
          <w:lang w:bidi="fa-IR"/>
          <w:color w:val="111111"/>
          <w:sz w:val="28"/>
          <w:szCs w:val="28"/>
          <w:rtl/>
        </w:rPr>
        <w:t xml:space="preserve">از آن جا كه قبل از تعبير «عمّا اُنذروا. ..»، انذار صريحى در اين آيه و آيه قبل نيامده است، احتمال مى رود كه نفس تذّكر به حقانيت هستى، هشدار به كسانى است كه هستى را پوچ و بى هدف دانسته و هيچ تعهّدى در برابر ارزش ها ندارند.</w:t>
      </w:r>
    </w:p>
    <w:p>
      <w:pPr>
        <w:pStyle w:val="Heading2"/>
      </w:pPr>
      <w:bookmarkStart w:id="606" w:name="_Toc127"/>
      <w:r>
        <w:t>126- انذار حق ستيزان</w:t>
      </w:r>
      <w:bookmarkEnd w:id="60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- 51 - 55 - 1</w:t>
      </w:r>
    </w:p>
    <w:p>
      <w:pPr>
        <w:pStyle w:val="BookText"/>
      </w:pPr>
      <w:r>
        <w:rPr>
          <w:rFonts w:ascii="IRNazanin" w:hAnsi="IRNazanin" w:eastAsia="IRNazanin" w:cs="IRNazanin"/>
          <w:lang w:bidi="fa-IR"/>
          <w:color w:val="111111"/>
          <w:sz w:val="28"/>
          <w:szCs w:val="28"/>
          <w:rtl/>
        </w:rPr>
        <w:t xml:space="preserve">1 - پيامبر (صلی الله علیه و آله) ، موظف به ادامه دادن تذكر و هشدار ، در عين اصرار نورزيدن بر هدايت حق ستيزان</w:t>
      </w:r>
    </w:p>
    <w:p>
      <w:pPr>
        <w:pStyle w:val="BookText"/>
      </w:pPr>
      <w:r>
        <w:rPr>
          <w:rFonts w:ascii="Amiri" w:hAnsi="Amiri" w:eastAsia="Amiri" w:cs="Amiri"/>
          <w:lang w:bidi="ar-SA"/>
          <w:color w:val="111111"/>
          <w:sz w:val="28"/>
          <w:szCs w:val="28"/>
          <w:rtl/>
        </w:rPr>
        <w:t xml:space="preserve">فتولّ عنهم . .. و ذكّر</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47" w:name="pg6021_45391"/>
    <w:bookmarkEnd w:id="47"/>
    <w:p>
      <w:pPr>
        <w:pStyle w:val="Heading2"/>
      </w:pPr>
      <w:bookmarkStart w:id="607" w:name="_Toc128"/>
      <w:r>
        <w:t>127- انذار حق ناپذيران</w:t>
      </w:r>
      <w:bookmarkEnd w:id="60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- 17 - 59 - 17</w:t>
      </w:r>
    </w:p>
    <w:p>
      <w:pPr>
        <w:pStyle w:val="BookText"/>
      </w:pPr>
      <w:r>
        <w:rPr>
          <w:rFonts w:ascii="IRNazanin" w:hAnsi="IRNazanin" w:eastAsia="IRNazanin" w:cs="IRNazanin"/>
          <w:lang w:bidi="fa-IR"/>
          <w:color w:val="111111"/>
          <w:sz w:val="28"/>
          <w:szCs w:val="28"/>
          <w:rtl/>
        </w:rPr>
        <w:t xml:space="preserve">17- بيم دادن انسان ها از حق ناپذيرى ، تنها هدف خداوند از فرستادن معجزات</w:t>
      </w:r>
    </w:p>
    <w:p>
      <w:pPr>
        <w:pStyle w:val="BookText"/>
      </w:pPr>
      <w:r>
        <w:rPr>
          <w:rFonts w:ascii="Amiri" w:hAnsi="Amiri" w:eastAsia="Amiri" w:cs="Amiri"/>
          <w:lang w:bidi="ar-SA"/>
          <w:color w:val="111111"/>
          <w:sz w:val="28"/>
          <w:szCs w:val="28"/>
          <w:rtl/>
        </w:rPr>
        <w:t xml:space="preserve">و ما نرسل بالأيت إلاّ تخويفًا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- 17 - 96 - 4</w:t>
      </w:r>
    </w:p>
    <w:p>
      <w:pPr>
        <w:pStyle w:val="BookText"/>
      </w:pPr>
      <w:r>
        <w:rPr>
          <w:rFonts w:ascii="IRNazanin" w:hAnsi="IRNazanin" w:eastAsia="IRNazanin" w:cs="IRNazanin"/>
          <w:lang w:bidi="fa-IR"/>
          <w:color w:val="111111"/>
          <w:sz w:val="28"/>
          <w:szCs w:val="28"/>
          <w:rtl/>
        </w:rPr>
        <w:t xml:space="preserve">4- مشركان و كافران حق ناپذير و بهانه جو ، مورد تهديد خداوند</w:t>
      </w:r>
    </w:p>
    <w:p>
      <w:pPr>
        <w:pStyle w:val="BookText"/>
      </w:pPr>
      <w:r>
        <w:rPr>
          <w:rFonts w:ascii="Amiri" w:hAnsi="Amiri" w:eastAsia="Amiri" w:cs="Amiri"/>
          <w:lang w:bidi="ar-SA"/>
          <w:color w:val="111111"/>
          <w:sz w:val="28"/>
          <w:szCs w:val="28"/>
          <w:rtl/>
        </w:rPr>
        <w:t xml:space="preserve">قالوا أبعث الله بشرًا رسولاً. قل كفى بالله شهيدًا بينى و بينكم</w:t>
      </w:r>
    </w:p>
    <w:p>
      <w:pPr>
        <w:pStyle w:val="BookText"/>
      </w:pPr>
      <w:r>
        <w:rPr>
          <w:rFonts w:ascii="IRNazanin" w:hAnsi="IRNazanin" w:eastAsia="IRNazanin" w:cs="IRNazanin"/>
          <w:lang w:bidi="fa-IR"/>
          <w:color w:val="111111"/>
          <w:sz w:val="28"/>
          <w:szCs w:val="28"/>
          <w:rtl/>
        </w:rPr>
        <w:t xml:space="preserve">تذكر خداوند به گواه و ناظر بودن ميان پيامبر(صلی الله علیه و آله) و مشركان حق ناپذير، مى تواند به منظور تهديد آنان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- 21 - 109 - 10،11</w:t>
      </w:r>
    </w:p>
    <w:p>
      <w:pPr>
        <w:pStyle w:val="BookText"/>
      </w:pPr>
      <w:r>
        <w:rPr>
          <w:rFonts w:ascii="IRNazanin" w:hAnsi="IRNazanin" w:eastAsia="IRNazanin" w:cs="IRNazanin"/>
          <w:lang w:bidi="fa-IR"/>
          <w:color w:val="111111"/>
          <w:sz w:val="28"/>
          <w:szCs w:val="28"/>
          <w:rtl/>
        </w:rPr>
        <w:t xml:space="preserve">10- پيامبر (صلی الله علیه و آله) ، مشركان و كافران حق ناپذير را به عذاب الهى تهديد كرد .</w:t>
      </w:r>
    </w:p>
    <w:p>
      <w:pPr>
        <w:pStyle w:val="BookText"/>
      </w:pPr>
      <w:r>
        <w:rPr>
          <w:rFonts w:ascii="Amiri" w:hAnsi="Amiri" w:eastAsia="Amiri" w:cs="Amiri"/>
          <w:lang w:bidi="ar-SA"/>
          <w:color w:val="111111"/>
          <w:sz w:val="28"/>
          <w:szCs w:val="28"/>
          <w:rtl/>
        </w:rPr>
        <w:t xml:space="preserve">إن أدرى أقريب أم بعيد ما توعدون</w:t>
      </w:r>
    </w:p>
    <w:p>
      <w:pPr>
        <w:pStyle w:val="BookText"/>
      </w:pPr>
      <w:r>
        <w:rPr>
          <w:rFonts w:ascii="Amiri" w:hAnsi="Amiri" w:eastAsia="Amiri" w:cs="Amiri"/>
          <w:lang w:bidi="ar-SA"/>
          <w:color w:val="111111"/>
          <w:sz w:val="28"/>
          <w:szCs w:val="28"/>
          <w:rtl/>
        </w:rPr>
        <w:t xml:space="preserve">برداشت ياد شده مبتنى بر اين است كه مقصود از «ماتوعدون»، عذاب الهى در دنيا و يا آخرت باشد.</w:t>
      </w:r>
    </w:p>
    <w:p>
      <w:pPr>
        <w:pStyle w:val="BookText"/>
      </w:pPr>
      <w:r>
        <w:rPr>
          <w:rFonts w:ascii="IRNazanin" w:hAnsi="IRNazanin" w:eastAsia="IRNazanin" w:cs="IRNazanin"/>
          <w:lang w:bidi="fa-IR"/>
          <w:color w:val="111111"/>
          <w:sz w:val="28"/>
          <w:szCs w:val="28"/>
          <w:rtl/>
        </w:rPr>
        <w:t xml:space="preserve">11- پيامبر (صلی الله علیه و آله) ، پيروزى اسلام را به مشركان و كافران حق ناپذير يادآور شد و شكستشان را به آنان هشدار داد .</w:t>
      </w:r>
    </w:p>
    <w:p>
      <w:pPr>
        <w:pStyle w:val="BookText"/>
      </w:pPr>
      <w:r>
        <w:rPr>
          <w:rFonts w:ascii="Amiri" w:hAnsi="Amiri" w:eastAsia="Amiri" w:cs="Amiri"/>
          <w:lang w:bidi="ar-SA"/>
          <w:color w:val="111111"/>
          <w:sz w:val="28"/>
          <w:szCs w:val="28"/>
          <w:rtl/>
        </w:rPr>
        <w:t xml:space="preserve">و إن أدرى أقريب أم بعيد ماتوعدون</w:t>
      </w:r>
    </w:p>
    <w:p>
      <w:pPr>
        <w:pStyle w:val="BookText"/>
      </w:pPr>
      <w:r>
        <w:rPr>
          <w:rFonts w:ascii="IRNazanin" w:hAnsi="IRNazanin" w:eastAsia="IRNazanin" w:cs="IRNazanin"/>
          <w:lang w:bidi="fa-IR"/>
          <w:color w:val="111111"/>
          <w:sz w:val="28"/>
          <w:szCs w:val="28"/>
          <w:rtl/>
        </w:rPr>
        <w:t xml:space="preserve">برداشت ياد شده مبتنى بر اين است كه مقصود از «ماتوعدون» پيروزى اسلام و شكست جبهه شرك و كفر باشد. گفتنى است كه جمله «أنّ الأرض يرثها عبادى الصالحون» در آيه 105 مؤيد همين ديدگاه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- 26 - 188 - 1</w:t>
      </w:r>
    </w:p>
    <w:p>
      <w:pPr>
        <w:pStyle w:val="BookText"/>
      </w:pPr>
      <w:r>
        <w:rPr>
          <w:rFonts w:ascii="IRNazanin" w:hAnsi="IRNazanin" w:eastAsia="IRNazanin" w:cs="IRNazanin"/>
          <w:lang w:bidi="fa-IR"/>
          <w:color w:val="111111"/>
          <w:sz w:val="28"/>
          <w:szCs w:val="28"/>
          <w:rtl/>
        </w:rPr>
        <w:t xml:space="preserve">1 - هشدار شعيب ( ع ) به مردم حق ناپذير « اَيكه » ، درباره نظارت خداوند بر رفتار و اعمال ناشايست آنان</w:t>
      </w:r>
    </w:p>
    <w:p>
      <w:pPr>
        <w:pStyle w:val="BookText"/>
      </w:pPr>
      <w:r>
        <w:rPr>
          <w:rFonts w:ascii="IRNazanin" w:hAnsi="IRNazanin" w:eastAsia="IRNazanin" w:cs="IRNazanin"/>
          <w:lang w:bidi="fa-IR"/>
          <w:color w:val="111111"/>
          <w:sz w:val="28"/>
          <w:szCs w:val="28"/>
          <w:rtl/>
        </w:rPr>
        <w:t xml:space="preserve">قال ربّى أعلم بما تعملون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- 26 - 208 - 2</w:t>
      </w:r>
    </w:p>
    <w:p>
      <w:pPr>
        <w:pStyle w:val="BookText"/>
      </w:pPr>
      <w:r>
        <w:rPr>
          <w:rFonts w:ascii="IRNazanin" w:hAnsi="IRNazanin" w:eastAsia="IRNazanin" w:cs="IRNazanin"/>
          <w:lang w:bidi="fa-IR"/>
          <w:color w:val="111111"/>
          <w:sz w:val="28"/>
          <w:szCs w:val="28"/>
          <w:rtl/>
        </w:rPr>
        <w:t xml:space="preserve">2 - سنت الهى ، بر انذار و بيم دهى مكرر حق ناپذيران پيش از عذاب</w:t>
      </w:r>
    </w:p>
    <w:p>
      <w:pPr>
        <w:pStyle w:val="BookText"/>
      </w:pPr>
      <w:r>
        <w:rPr>
          <w:rFonts w:ascii="Amiri" w:hAnsi="Amiri" w:eastAsia="Amiri" w:cs="Amiri"/>
          <w:lang w:bidi="ar-SA"/>
          <w:color w:val="111111"/>
          <w:sz w:val="28"/>
          <w:szCs w:val="28"/>
          <w:rtl/>
        </w:rPr>
        <w:t xml:space="preserve">و ما أهلكنا من قرية إلاّ لها منذرون</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48" w:name="pg6021_45392"/>
    <w:bookmarkEnd w:id="48"/>
    <w:p>
      <w:pPr>
        <w:pStyle w:val="BookText"/>
      </w:pPr>
      <w:r>
        <w:rPr>
          <w:rFonts w:ascii="IRNazanin" w:hAnsi="IRNazanin" w:eastAsia="IRNazanin" w:cs="IRNazanin"/>
          <w:lang w:bidi="fa-IR"/>
          <w:color w:val="111111"/>
          <w:sz w:val="28"/>
          <w:szCs w:val="28"/>
          <w:rtl/>
        </w:rPr>
        <w:t xml:space="preserve">13 - نمل - 27 - 92 - 8</w:t>
      </w:r>
    </w:p>
    <w:p>
      <w:pPr>
        <w:pStyle w:val="BookText"/>
      </w:pPr>
      <w:r>
        <w:rPr>
          <w:rFonts w:ascii="IRNazanin" w:hAnsi="IRNazanin" w:eastAsia="IRNazanin" w:cs="IRNazanin"/>
          <w:lang w:bidi="fa-IR"/>
          <w:color w:val="111111"/>
          <w:sz w:val="28"/>
          <w:szCs w:val="28"/>
          <w:rtl/>
        </w:rPr>
        <w:t xml:space="preserve">8 - انذارگرى و هشداردهى ، موضع پيامبر (صلی الله علیه و آله) در برابر گمراهان حق ناپذير</w:t>
      </w:r>
    </w:p>
    <w:p>
      <w:pPr>
        <w:pStyle w:val="BookText"/>
      </w:pPr>
      <w:r>
        <w:rPr>
          <w:rFonts w:ascii="Amiri" w:hAnsi="Amiri" w:eastAsia="Amiri" w:cs="Amiri"/>
          <w:lang w:bidi="ar-SA"/>
          <w:color w:val="111111"/>
          <w:sz w:val="28"/>
          <w:szCs w:val="28"/>
          <w:rtl/>
        </w:rPr>
        <w:t xml:space="preserve">و من ضلّ فقل إنّما أنا من المنذرين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- 35 - 23 - 3</w:t>
      </w:r>
    </w:p>
    <w:p>
      <w:pPr>
        <w:pStyle w:val="BookText"/>
      </w:pPr>
      <w:r>
        <w:rPr>
          <w:rFonts w:ascii="IRNazanin" w:hAnsi="IRNazanin" w:eastAsia="IRNazanin" w:cs="IRNazanin"/>
          <w:lang w:bidi="fa-IR"/>
          <w:color w:val="111111"/>
          <w:sz w:val="28"/>
          <w:szCs w:val="28"/>
          <w:rtl/>
        </w:rPr>
        <w:t xml:space="preserve">3 - تكليف مؤمنان و مبلغان دينى ، در برابر انسان هاى لجوج و حق ناپذير ، تنها انذار و هشدار است .</w:t>
      </w:r>
    </w:p>
    <w:p>
      <w:pPr>
        <w:pStyle w:val="BookText"/>
      </w:pPr>
      <w:r>
        <w:rPr>
          <w:rFonts w:ascii="Amiri" w:hAnsi="Amiri" w:eastAsia="Amiri" w:cs="Amiri"/>
          <w:lang w:bidi="ar-SA"/>
          <w:color w:val="111111"/>
          <w:sz w:val="28"/>
          <w:szCs w:val="28"/>
          <w:rtl/>
        </w:rPr>
        <w:t xml:space="preserve">إن أنت إلاّ نذير</w:t>
      </w:r>
    </w:p>
    <w:p>
      <w:pPr>
        <w:pStyle w:val="Heading2"/>
      </w:pPr>
      <w:bookmarkStart w:id="608" w:name="_Toc129"/>
      <w:r>
        <w:t>128- انذار كتمان كنندگان حق</w:t>
      </w:r>
      <w:bookmarkEnd w:id="60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- 42 - 35 - 2</w:t>
      </w:r>
    </w:p>
    <w:p>
      <w:pPr>
        <w:pStyle w:val="BookText"/>
      </w:pPr>
      <w:r>
        <w:rPr>
          <w:rFonts w:ascii="IRNazanin" w:hAnsi="IRNazanin" w:eastAsia="IRNazanin" w:cs="IRNazanin"/>
          <w:lang w:bidi="fa-IR"/>
          <w:color w:val="111111"/>
          <w:sz w:val="28"/>
          <w:szCs w:val="28"/>
          <w:rtl/>
        </w:rPr>
        <w:t xml:space="preserve">2 - آيات و نشانه هاى الهى در پهنه طبيعت ، معرفت بخش انسان ها و انذاردهنده حق پوشان</w:t>
      </w:r>
    </w:p>
    <w:p>
      <w:pPr>
        <w:pStyle w:val="BookText"/>
      </w:pPr>
      <w:r>
        <w:rPr>
          <w:rFonts w:ascii="Amiri" w:hAnsi="Amiri" w:eastAsia="Amiri" w:cs="Amiri"/>
          <w:lang w:bidi="ar-SA"/>
          <w:color w:val="111111"/>
          <w:sz w:val="28"/>
          <w:szCs w:val="28"/>
          <w:rtl/>
        </w:rPr>
        <w:t xml:space="preserve">و من ءايته . .. و يعلم الذين يجدلون فى ءايتنا</w:t>
      </w:r>
    </w:p>
    <w:p>
      <w:pPr>
        <w:pStyle w:val="Heading2"/>
      </w:pPr>
      <w:bookmarkStart w:id="609" w:name="_Toc130"/>
      <w:r>
        <w:t>129- اهل كتاب و كتمان حق</w:t>
      </w:r>
      <w:bookmarkEnd w:id="60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- 2 - 146 - 4،8</w:t>
      </w:r>
    </w:p>
    <w:p>
      <w:pPr>
        <w:pStyle w:val="BookText"/>
      </w:pPr>
      <w:r>
        <w:rPr>
          <w:rFonts w:ascii="IRNazanin" w:hAnsi="IRNazanin" w:eastAsia="IRNazanin" w:cs="IRNazanin"/>
          <w:lang w:bidi="fa-IR"/>
          <w:color w:val="111111"/>
          <w:sz w:val="28"/>
          <w:szCs w:val="28"/>
          <w:rtl/>
        </w:rPr>
        <w:t xml:space="preserve">4 - گروهى از اهل كتاب على رغم شناخت حقيقت ( پيامبرى رسول اكرم ) آن را كتمان مى كردند .</w:t>
      </w:r>
    </w:p>
    <w:p>
      <w:pPr>
        <w:pStyle w:val="BookText"/>
      </w:pPr>
      <w:r>
        <w:rPr>
          <w:rFonts w:ascii="Amiri" w:hAnsi="Amiri" w:eastAsia="Amiri" w:cs="Amiri"/>
          <w:lang w:bidi="ar-SA"/>
          <w:color w:val="111111"/>
          <w:sz w:val="28"/>
          <w:szCs w:val="28"/>
          <w:rtl/>
        </w:rPr>
        <w:t xml:space="preserve">و إن فريقاً منهم ليكتمون الحق و هم يعلمون</w:t>
      </w:r>
    </w:p>
    <w:p>
      <w:pPr>
        <w:pStyle w:val="BookText"/>
      </w:pPr>
      <w:r>
        <w:rPr>
          <w:rFonts w:ascii="IRNazanin" w:hAnsi="IRNazanin" w:eastAsia="IRNazanin" w:cs="IRNazanin"/>
          <w:lang w:bidi="fa-IR"/>
          <w:color w:val="111111"/>
          <w:sz w:val="28"/>
          <w:szCs w:val="28"/>
          <w:rtl/>
        </w:rPr>
        <w:t xml:space="preserve">8 - گروهى از عالمان اهل كتاب على رغم اطمينانشان به حقانيت قبله مسلمانان ، آن را كتمان مى كردند .</w:t>
      </w:r>
    </w:p>
    <w:p>
      <w:pPr>
        <w:pStyle w:val="BookText"/>
      </w:pPr>
      <w:r>
        <w:rPr>
          <w:rFonts w:ascii="Amiri" w:hAnsi="Amiri" w:eastAsia="Amiri" w:cs="Amiri"/>
          <w:lang w:bidi="ar-SA"/>
          <w:color w:val="111111"/>
          <w:sz w:val="28"/>
          <w:szCs w:val="28"/>
          <w:rtl/>
        </w:rPr>
        <w:t xml:space="preserve">و إن فريقاً منهم ليكتمون الحق و هم يعلمون</w:t>
      </w:r>
    </w:p>
    <w:p>
      <w:pPr>
        <w:pStyle w:val="BookText"/>
      </w:pPr>
      <w:r>
        <w:rPr>
          <w:rFonts w:ascii="IRNazanin" w:hAnsi="IRNazanin" w:eastAsia="IRNazanin" w:cs="IRNazanin"/>
          <w:lang w:bidi="fa-IR"/>
          <w:color w:val="111111"/>
          <w:sz w:val="28"/>
          <w:szCs w:val="28"/>
          <w:rtl/>
        </w:rPr>
        <w:t xml:space="preserve">جمله «و هم يعلمون» اشاره به اين معنا دارد كه كتمان كنندگان از عالمان دينى اهل كتاب بودند.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- 3 - 70 - 2</w:t>
      </w:r>
    </w:p>
    <w:p>
      <w:pPr>
        <w:pStyle w:val="BookText"/>
      </w:pPr>
      <w:r>
        <w:rPr>
          <w:rFonts w:ascii="IRNazanin" w:hAnsi="IRNazanin" w:eastAsia="IRNazanin" w:cs="IRNazanin"/>
          <w:lang w:bidi="fa-IR"/>
          <w:color w:val="111111"/>
          <w:sz w:val="28"/>
          <w:szCs w:val="28"/>
          <w:rtl/>
        </w:rPr>
        <w:t xml:space="preserve">2 - انكار و پوشاندن آيات الهى توسط اهل كتاب ، وسيله اى براى گمراه كردن ديگران</w:t>
      </w:r>
    </w:p>
    <w:p>
      <w:pPr>
        <w:pStyle w:val="BookText"/>
      </w:pPr>
      <w:r>
        <w:rPr>
          <w:rFonts w:ascii="Amiri" w:hAnsi="Amiri" w:eastAsia="Amiri" w:cs="Amiri"/>
          <w:lang w:bidi="ar-SA"/>
          <w:color w:val="111111"/>
          <w:sz w:val="28"/>
          <w:szCs w:val="28"/>
          <w:rtl/>
        </w:rPr>
        <w:t xml:space="preserve">ودّت طائفة من اهل الكتاب لو يضلّونكم . .. لم تكفرون بايات اللّه</w:t>
      </w:r>
    </w:p>
    <w:p>
      <w:pPr>
        <w:pStyle w:val="BookText"/>
      </w:pPr>
      <w:r>
        <w:rPr>
          <w:rFonts w:ascii="IRNazanin" w:hAnsi="IRNazanin" w:eastAsia="IRNazanin" w:cs="IRNazanin"/>
          <w:lang w:bidi="fa-IR"/>
          <w:color w:val="111111"/>
          <w:sz w:val="28"/>
          <w:szCs w:val="28"/>
          <w:rtl/>
        </w:rPr>
        <w:t xml:space="preserve">كفر، در لغت - چه همراه باء باشد و يا نباشد - به معناى انكار و پوشاندن است (القاموس المحيط. )</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 آل عمران - 3 - 71 - 1،2</w:t>
      </w:r>
    </w:p>
    <w:p>
      <w:pPr>
        <w:pStyle w:val="BookText"/>
      </w:pPr>
      <w:r>
        <w:rPr>
          <w:rFonts w:ascii="IRNazanin" w:hAnsi="IRNazanin" w:eastAsia="IRNazanin" w:cs="IRNazanin"/>
          <w:lang w:bidi="fa-IR"/>
          <w:color w:val="111111"/>
          <w:sz w:val="28"/>
          <w:szCs w:val="28"/>
          <w:rtl/>
        </w:rPr>
        <w:t xml:space="preserve">1 - آميختن آگاهانه حق به باطل و كتمان آن توسط علماى يهود و نصارا ، و نكوهش آنان از سوى خداوند</w:t>
      </w:r>
    </w:p>
    <w:p>
      <w:pPr>
        <w:pStyle w:val="BookText"/>
      </w:pPr>
      <w:r>
        <w:rPr>
          <w:rFonts w:ascii="Amiri" w:hAnsi="Amiri" w:eastAsia="Amiri" w:cs="Amiri"/>
          <w:lang w:bidi="ar-SA"/>
          <w:color w:val="111111"/>
          <w:sz w:val="28"/>
          <w:szCs w:val="28"/>
          <w:rtl/>
        </w:rPr>
        <w:t xml:space="preserve">يا اهل الكتاب لم تلبسون الحق بالباطل و تكتمون الحق و انتم تعلمون</w:t>
      </w:r>
    </w:p>
    <w:p>
      <w:pPr>
        <w:pStyle w:val="BookText"/>
      </w:pPr>
      <w:r>
        <w:rPr>
          <w:rFonts w:ascii="IRNazanin" w:hAnsi="IRNazanin" w:eastAsia="IRNazanin" w:cs="IRNazanin"/>
          <w:lang w:bidi="fa-IR"/>
          <w:color w:val="111111"/>
          <w:sz w:val="28"/>
          <w:szCs w:val="28"/>
          <w:rtl/>
        </w:rPr>
        <w:t xml:space="preserve">2 - علماى اهل كتاب با درآميختن حق به باطل و كتمان حق ، مردم را گمراه مى ساختند .</w:t>
      </w:r>
    </w:p>
    <w:p>
      <w:pPr>
        <w:pStyle w:val="BookText"/>
      </w:pPr>
      <w:r>
        <w:rPr>
          <w:rFonts w:ascii="Amiri" w:hAnsi="Amiri" w:eastAsia="Amiri" w:cs="Amiri"/>
          <w:lang w:bidi="ar-SA"/>
          <w:color w:val="111111"/>
          <w:sz w:val="28"/>
          <w:szCs w:val="28"/>
          <w:rtl/>
        </w:rPr>
        <w:t xml:space="preserve">ودّت طائفة من اهل الكتاب لو يضلّونكم . .. يا اهل الكتاب لم تلبسون الحق بالباطل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- 3 - 73 - 9</w:t>
      </w:r>
    </w:p>
    <w:p>
      <w:pPr>
        <w:pStyle w:val="BookText"/>
      </w:pPr>
      <w:r>
        <w:rPr>
          <w:rFonts w:ascii="IRNazanin" w:hAnsi="IRNazanin" w:eastAsia="IRNazanin" w:cs="IRNazanin"/>
          <w:lang w:bidi="fa-IR"/>
          <w:color w:val="111111"/>
          <w:sz w:val="28"/>
          <w:szCs w:val="28"/>
          <w:rtl/>
        </w:rPr>
        <w:t xml:space="preserve">9 - توصيه علماى يهود به يكديگر ، بر مخفى كردن ادلّه رسالت پيامبر اسلام *</w:t>
      </w:r>
    </w:p>
    <w:p>
      <w:pPr>
        <w:pStyle w:val="BookText"/>
      </w:pPr>
      <w:r>
        <w:rPr>
          <w:rFonts w:ascii="Amiri" w:hAnsi="Amiri" w:eastAsia="Amiri" w:cs="Amiri"/>
          <w:lang w:bidi="ar-SA"/>
          <w:color w:val="111111"/>
          <w:sz w:val="28"/>
          <w:szCs w:val="28"/>
          <w:rtl/>
        </w:rPr>
        <w:t xml:space="preserve">و لا تؤمنوا . .. ان يؤتى احد مثل ما اوتيتم</w:t>
      </w:r>
    </w:p>
    <w:p>
      <w:pPr>
        <w:pStyle w:val="BookText"/>
      </w:pPr>
      <w:r>
        <w:rPr>
          <w:rFonts w:ascii="IRNazanin" w:hAnsi="IRNazanin" w:eastAsia="IRNazanin" w:cs="IRNazanin"/>
          <w:lang w:bidi="fa-IR"/>
          <w:color w:val="111111"/>
          <w:sz w:val="28"/>
          <w:szCs w:val="28"/>
          <w:rtl/>
        </w:rPr>
        <w:t xml:space="preserve">احتمالا مراد از «ما اوتيتم»، دلايل رسالت پيامبر (صلی الله علیه و آله)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- 3 - 98 - 5</w:t>
      </w:r>
    </w:p>
    <w:p>
      <w:pPr>
        <w:pStyle w:val="BookText"/>
      </w:pPr>
      <w:r>
        <w:rPr>
          <w:rFonts w:ascii="Amiri" w:hAnsi="Amiri" w:eastAsia="Amiri" w:cs="Amiri"/>
          <w:lang w:bidi="ar-SA"/>
          <w:color w:val="111111"/>
          <w:sz w:val="28"/>
          <w:szCs w:val="28"/>
          <w:rtl/>
        </w:rPr>
        <w:t xml:space="preserve">5 - اهل كتاب ، منكر نشانه هاى روشن الهى در خانه خدا</w:t>
      </w:r>
    </w:p>
    <w:p>
      <w:pPr>
        <w:pStyle w:val="BookText"/>
      </w:pPr>
      <w:r>
        <w:rPr>
          <w:rFonts w:ascii="Amiri" w:hAnsi="Amiri" w:eastAsia="Amiri" w:cs="Amiri"/>
          <w:lang w:bidi="ar-SA"/>
          <w:color w:val="111111"/>
          <w:sz w:val="28"/>
          <w:szCs w:val="28"/>
          <w:rtl/>
        </w:rPr>
        <w:t xml:space="preserve">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- 3 - 99 - 9</w:t>
      </w:r>
    </w:p>
    <w:p>
      <w:pPr>
        <w:pStyle w:val="BookText"/>
      </w:pPr>
      <w:r>
        <w:rPr>
          <w:rFonts w:ascii="IRNazanin" w:hAnsi="IRNazanin" w:eastAsia="IRNazanin" w:cs="IRNazanin"/>
          <w:lang w:bidi="fa-IR"/>
          <w:color w:val="111111"/>
          <w:sz w:val="28"/>
          <w:szCs w:val="28"/>
          <w:rtl/>
        </w:rPr>
        <w:t xml:space="preserve">9 - مبارزه عالمان اهل كتاب با اسلام ، با علم و آگاهى به حقّانيّت آن</w:t>
      </w:r>
    </w:p>
    <w:p>
      <w:pPr>
        <w:pStyle w:val="BookText"/>
      </w:pPr>
      <w:r>
        <w:rPr>
          <w:rFonts w:ascii="Amiri" w:hAnsi="Amiri" w:eastAsia="Amiri" w:cs="Amiri"/>
          <w:lang w:bidi="ar-SA"/>
          <w:color w:val="111111"/>
          <w:sz w:val="28"/>
          <w:szCs w:val="28"/>
          <w:rtl/>
        </w:rPr>
        <w:t xml:space="preserve">قل يا اهل الكتاب لم تصدّون عن سبيل اللّه . .. و انتم شهداء</w:t>
      </w:r>
    </w:p>
    <w:p>
      <w:pPr>
        <w:pStyle w:val="BookText"/>
      </w:pPr>
      <w:r>
        <w:rPr>
          <w:rFonts w:ascii="Amiri" w:hAnsi="Amiri" w:eastAsia="Amiri" w:cs="Amiri"/>
          <w:lang w:bidi="ar-SA"/>
          <w:color w:val="111111"/>
          <w:sz w:val="28"/>
          <w:szCs w:val="28"/>
          <w:rtl/>
        </w:rPr>
        <w:t xml:space="preserve">مقصود از «سبيل اللّه»، اسلام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- 4 - 52 - 1</w:t>
      </w:r>
    </w:p>
    <w:p>
      <w:pPr>
        <w:pStyle w:val="BookText"/>
      </w:pPr>
      <w:r>
        <w:rPr>
          <w:rFonts w:ascii="IRNazanin" w:hAnsi="IRNazanin" w:eastAsia="IRNazanin" w:cs="IRNazanin"/>
          <w:lang w:bidi="fa-IR"/>
          <w:color w:val="111111"/>
          <w:sz w:val="28"/>
          <w:szCs w:val="28"/>
          <w:rtl/>
        </w:rPr>
        <w:t xml:space="preserve">1 - اهل كتاب ( علماى يهود ) مشمول لعن خداوند به جهت حقپوشى و همسويى با كفار عليه مسلمانان</w:t>
      </w:r>
    </w:p>
    <w:p>
      <w:pPr>
        <w:pStyle w:val="BookText"/>
      </w:pPr>
      <w:r>
        <w:rPr>
          <w:rFonts w:ascii="Amiri" w:hAnsi="Amiri" w:eastAsia="Amiri" w:cs="Amiri"/>
          <w:lang w:bidi="ar-SA"/>
          <w:color w:val="111111"/>
          <w:sz w:val="28"/>
          <w:szCs w:val="28"/>
          <w:rtl/>
        </w:rPr>
        <w:t xml:space="preserve">الم تر . .. اولئك الّذين لعنهم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- 5 - 15 - 3،7</w:t>
      </w:r>
    </w:p>
    <w:p>
      <w:pPr>
        <w:pStyle w:val="BookText"/>
      </w:pPr>
      <w:r>
        <w:rPr>
          <w:rFonts w:ascii="Amiri" w:hAnsi="Amiri" w:eastAsia="Amiri" w:cs="Amiri"/>
          <w:lang w:bidi="ar-SA"/>
          <w:color w:val="111111"/>
          <w:sz w:val="28"/>
          <w:szCs w:val="28"/>
          <w:rtl/>
        </w:rPr>
        <w:t xml:space="preserve">3 - اهل كتاب ( يهود و نصارا ) ، همواره بسيارى از حقايق تورات و انجيل را مخفى مى كردند .</w:t>
      </w:r>
    </w:p>
    <w:p>
      <w:pPr>
        <w:pStyle w:val="BookText"/>
      </w:pPr>
      <w:r>
        <w:rPr>
          <w:rFonts w:ascii="Amiri" w:hAnsi="Amiri" w:eastAsia="Amiri" w:cs="Amiri"/>
          <w:lang w:bidi="ar-SA"/>
          <w:color w:val="111111"/>
          <w:sz w:val="28"/>
          <w:szCs w:val="28"/>
          <w:rtl/>
        </w:rPr>
        <w:t xml:space="preserve">مما كنتم تخفون من الكتب</w:t>
      </w:r>
    </w:p>
    <w:p>
      <w:pPr>
        <w:pStyle w:val="BookText"/>
      </w:pPr>
      <w:r>
        <w:rPr>
          <w:rFonts w:ascii="IRNazanin" w:hAnsi="IRNazanin" w:eastAsia="IRNazanin" w:cs="IRNazanin"/>
          <w:lang w:bidi="fa-IR"/>
          <w:color w:val="111111"/>
          <w:sz w:val="28"/>
          <w:szCs w:val="28"/>
          <w:rtl/>
        </w:rPr>
        <w:t xml:space="preserve">با توجه به آيات پيشين، مراد از اهل كتاب هم يهوديان هستند و هم نصارا. بنابراين مقصود از «الكتب» تورات و انجيل خواهد بود.</w:t>
      </w:r>
    </w:p>
    <w:p>
      <w:pPr>
        <w:pStyle w:val="BookText"/>
      </w:pPr>
      <w:r>
        <w:rPr>
          <w:rFonts w:ascii="IRNazanin" w:hAnsi="IRNazanin" w:eastAsia="IRNazanin" w:cs="IRNazanin"/>
          <w:lang w:bidi="fa-IR"/>
          <w:color w:val="111111"/>
          <w:sz w:val="28"/>
          <w:szCs w:val="28"/>
          <w:rtl/>
        </w:rPr>
        <w:t xml:space="preserve">7 - چشمپوشى پيامبر (صلی الله علیه و آله) ، از افشا و بيان حقايق مخفى شده توسط اهل كتاب</w:t>
      </w:r>
    </w:p>
    <w:p>
      <w:pPr>
        <w:pStyle w:val="BookText"/>
      </w:pPr>
      <w:r>
        <w:rPr>
          <w:rFonts w:ascii="Amiri" w:hAnsi="Amiri" w:eastAsia="Amiri" w:cs="Amiri"/>
          <w:lang w:bidi="ar-SA"/>
          <w:color w:val="111111"/>
          <w:sz w:val="28"/>
          <w:szCs w:val="28"/>
          <w:rtl/>
        </w:rPr>
        <w:t xml:space="preserve">يبين لكم . .. و يعفوا عن كثير</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49" w:name="pg6021_45394"/>
    <w:bookmarkEnd w:id="49"/>
    <w:p>
      <w:pPr>
        <w:pStyle w:val="BookText"/>
      </w:pPr>
      <w:r>
        <w:rPr>
          <w:rFonts w:ascii="IRNazanin" w:hAnsi="IRNazanin" w:eastAsia="IRNazanin" w:cs="IRNazanin"/>
          <w:lang w:bidi="fa-IR"/>
          <w:color w:val="111111"/>
          <w:sz w:val="28"/>
          <w:szCs w:val="28"/>
          <w:rtl/>
        </w:rPr>
        <w:t xml:space="preserve">برداشت فوق بر اين مبناست كه مراد از «كثير»، به قرينه فراز پيشين، حقايق مخفى شده باشد. بنابراين عفو به معناى فاش نساختن و مسكوت گذاشتن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- 6 - 20 - 6،7،12</w:t>
      </w:r>
    </w:p>
    <w:p>
      <w:pPr>
        <w:pStyle w:val="BookText"/>
      </w:pPr>
      <w:r>
        <w:rPr>
          <w:rFonts w:ascii="IRNazanin" w:hAnsi="IRNazanin" w:eastAsia="IRNazanin" w:cs="IRNazanin"/>
          <w:lang w:bidi="fa-IR"/>
          <w:color w:val="111111"/>
          <w:sz w:val="28"/>
          <w:szCs w:val="28"/>
          <w:rtl/>
        </w:rPr>
        <w:t xml:space="preserve">6 - عناد و لجاجت اهل كتاب در مخالفت با پيامبر(صلی الله علیه و آله)، در عين آگاهى كامل از حقانيت آن حضرت</w:t>
      </w:r>
    </w:p>
    <w:p>
      <w:pPr>
        <w:pStyle w:val="BookText"/>
      </w:pPr>
      <w:r>
        <w:rPr>
          <w:rFonts w:ascii="Amiri" w:hAnsi="Amiri" w:eastAsia="Amiri" w:cs="Amiri"/>
          <w:lang w:bidi="ar-SA"/>
          <w:color w:val="111111"/>
          <w:sz w:val="28"/>
          <w:szCs w:val="28"/>
          <w:rtl/>
        </w:rPr>
        <w:t xml:space="preserve">الذين ءاتينهم الكتب يعرفونه كما يعرفون أبناءهم . .. فهم لا يؤمنون</w:t>
      </w:r>
    </w:p>
    <w:p>
      <w:pPr>
        <w:pStyle w:val="BookText"/>
      </w:pPr>
      <w:r>
        <w:rPr>
          <w:rFonts w:ascii="IRNazanin" w:hAnsi="IRNazanin" w:eastAsia="IRNazanin" w:cs="IRNazanin"/>
          <w:lang w:bidi="fa-IR"/>
          <w:color w:val="111111"/>
          <w:sz w:val="28"/>
          <w:szCs w:val="28"/>
          <w:rtl/>
        </w:rPr>
        <w:t xml:space="preserve">7 - اهل كتاب، مورد توبيخ خداوند به جهت كتمان حقانيت پيامبر(صلی الله علیه و آله) و ايمان نياوردن به او</w:t>
      </w:r>
    </w:p>
    <w:p>
      <w:pPr>
        <w:pStyle w:val="BookText"/>
      </w:pPr>
      <w:r>
        <w:rPr>
          <w:rFonts w:ascii="Amiri" w:hAnsi="Amiri" w:eastAsia="Amiri" w:cs="Amiri"/>
          <w:lang w:bidi="ar-SA"/>
          <w:color w:val="111111"/>
          <w:sz w:val="28"/>
          <w:szCs w:val="28"/>
          <w:rtl/>
        </w:rPr>
        <w:t xml:space="preserve">الذين ءاتينهم الكتب . .. الذين خسروا أنفسهم فهم لا يؤمنون</w:t>
      </w:r>
    </w:p>
    <w:p>
      <w:pPr>
        <w:pStyle w:val="BookText"/>
      </w:pPr>
      <w:r>
        <w:rPr>
          <w:rFonts w:ascii="IRNazanin" w:hAnsi="IRNazanin" w:eastAsia="IRNazanin" w:cs="IRNazanin"/>
          <w:lang w:bidi="fa-IR"/>
          <w:color w:val="111111"/>
          <w:sz w:val="28"/>
          <w:szCs w:val="28"/>
          <w:rtl/>
        </w:rPr>
        <w:t xml:space="preserve">12 - كتمان كنندگان حقانيت پيامبر(صلی الله علیه و آله) از اهل كتاب، ايمان نخواهند آورد.</w:t>
      </w:r>
    </w:p>
    <w:p>
      <w:pPr>
        <w:pStyle w:val="BookText"/>
      </w:pPr>
      <w:r>
        <w:rPr>
          <w:rFonts w:ascii="Amiri" w:hAnsi="Amiri" w:eastAsia="Amiri" w:cs="Amiri"/>
          <w:lang w:bidi="ar-SA"/>
          <w:color w:val="111111"/>
          <w:sz w:val="28"/>
          <w:szCs w:val="28"/>
          <w:rtl/>
        </w:rPr>
        <w:t xml:space="preserve">الذين ءاتينهم الكتب يعرفونه . .. فهم لا يؤمنون</w:t>
      </w:r>
    </w:p>
    <w:p>
      <w:pPr>
        <w:pStyle w:val="Heading2"/>
      </w:pPr>
      <w:bookmarkStart w:id="610" w:name="_Toc131"/>
      <w:r>
        <w:t>130- اهميت ابلاغ حق</w:t>
      </w:r>
      <w:bookmarkEnd w:id="61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- 34 - 49 - 1</w:t>
      </w:r>
    </w:p>
    <w:p>
      <w:pPr>
        <w:pStyle w:val="BookText"/>
      </w:pPr>
      <w:r>
        <w:rPr>
          <w:rFonts w:ascii="IRNazanin" w:hAnsi="IRNazanin" w:eastAsia="IRNazanin" w:cs="IRNazanin"/>
          <w:lang w:bidi="fa-IR"/>
          <w:color w:val="111111"/>
          <w:sz w:val="28"/>
          <w:szCs w:val="28"/>
          <w:rtl/>
        </w:rPr>
        <w:t xml:space="preserve">1 - پيامبر (صلی الله علیه و آله) ، مأمور ابلاغ پيام الهى به مردم مبنى بر آمدن حق براى آنان</w:t>
      </w:r>
    </w:p>
    <w:p>
      <w:pPr>
        <w:pStyle w:val="BookText"/>
      </w:pPr>
      <w:r>
        <w:rPr>
          <w:rFonts w:ascii="Amiri" w:hAnsi="Amiri" w:eastAsia="Amiri" w:cs="Amiri"/>
          <w:lang w:bidi="ar-SA"/>
          <w:color w:val="111111"/>
          <w:sz w:val="28"/>
          <w:szCs w:val="28"/>
          <w:rtl/>
        </w:rPr>
        <w:t xml:space="preserve">قل جاء الحقّ</w:t>
      </w:r>
    </w:p>
    <w:p>
      <w:pPr>
        <w:pStyle w:val="Heading2"/>
      </w:pPr>
      <w:bookmarkStart w:id="611" w:name="_Toc132"/>
      <w:r>
        <w:t>131- اهميت احترام حاكمان بر حق</w:t>
      </w:r>
      <w:bookmarkEnd w:id="61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- 12 - 100 - 11</w:t>
      </w:r>
    </w:p>
    <w:p>
      <w:pPr>
        <w:pStyle w:val="BookText"/>
      </w:pPr>
      <w:r>
        <w:rPr>
          <w:rFonts w:ascii="Amiri" w:hAnsi="Amiri" w:eastAsia="Amiri" w:cs="Amiri"/>
          <w:lang w:bidi="ar-SA"/>
          <w:color w:val="111111"/>
          <w:sz w:val="28"/>
          <w:szCs w:val="28"/>
          <w:rtl/>
        </w:rPr>
        <w:t xml:space="preserve">11- لزوم احترام به حاكمان برحق و تواضع و خشوع در برابر آنان</w:t>
      </w:r>
    </w:p>
    <w:p>
      <w:pPr>
        <w:pStyle w:val="BookText"/>
      </w:pPr>
      <w:r>
        <w:rPr>
          <w:rFonts w:ascii="Amiri" w:hAnsi="Amiri" w:eastAsia="Amiri" w:cs="Amiri"/>
          <w:lang w:bidi="ar-SA"/>
          <w:color w:val="111111"/>
          <w:sz w:val="28"/>
          <w:szCs w:val="28"/>
          <w:rtl/>
        </w:rPr>
        <w:t xml:space="preserve">و خرّوا له سجّدًا</w:t>
      </w:r>
    </w:p>
    <w:p>
      <w:pPr>
        <w:pStyle w:val="Heading2"/>
      </w:pPr>
      <w:bookmarkStart w:id="612" w:name="_Toc133"/>
      <w:r>
        <w:t>132- اهميت استقامت حق طلبان</w:t>
      </w:r>
      <w:bookmarkEnd w:id="61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- 11 - 38 - 8</w:t>
      </w:r>
    </w:p>
    <w:p>
      <w:pPr>
        <w:pStyle w:val="BookText"/>
      </w:pPr>
      <w:r>
        <w:rPr>
          <w:rFonts w:ascii="IRNazanin" w:hAnsi="IRNazanin" w:eastAsia="IRNazanin" w:cs="IRNazanin"/>
          <w:lang w:bidi="fa-IR"/>
          <w:color w:val="111111"/>
          <w:sz w:val="28"/>
          <w:szCs w:val="28"/>
          <w:rtl/>
        </w:rPr>
        <w:t xml:space="preserve">8- ضرورت صبر و مقاومت حق پويان در برابر استهزا و آزار دشمنان</w:t>
      </w:r>
    </w:p>
    <w:p>
      <w:pPr>
        <w:pStyle w:val="BookText"/>
      </w:pPr>
      <w:r>
        <w:rPr>
          <w:rFonts w:ascii="Amiri" w:hAnsi="Amiri" w:eastAsia="Amiri" w:cs="Amiri"/>
          <w:lang w:bidi="ar-SA"/>
          <w:color w:val="111111"/>
          <w:sz w:val="28"/>
          <w:szCs w:val="28"/>
          <w:rtl/>
        </w:rPr>
        <w:t xml:space="preserve">و يصنع الفلك و كلما مرّ عليه ملأمن قومه سخروا منه</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50" w:name="pg6021_45395"/>
    <w:bookmarkEnd w:id="50"/>
    <w:p>
      <w:pPr>
        <w:pStyle w:val="BookText"/>
      </w:pPr>
      <w:r>
        <w:rPr>
          <w:rFonts w:ascii="IRNazanin" w:hAnsi="IRNazanin" w:eastAsia="IRNazanin" w:cs="IRNazanin"/>
          <w:lang w:bidi="fa-IR"/>
          <w:color w:val="111111"/>
          <w:sz w:val="28"/>
          <w:szCs w:val="28"/>
          <w:rtl/>
        </w:rPr>
        <w:t xml:space="preserve">جمله «و يصنع الفلك و كلما مرّ . ..» بيانگر صبر و مقاومت حضرت نوح(ع) و پيروان اوست و هدف از نقل آن ، ايجاد روحيه مقاومت در حق پويان و درس صبر و استقامت به آنان است.</w:t>
      </w:r>
    </w:p>
    <w:p>
      <w:pPr>
        <w:pStyle w:val="Heading2"/>
      </w:pPr>
      <w:bookmarkStart w:id="613" w:name="_Toc134"/>
      <w:r>
        <w:t>133- اهميت استقامت در تبليغ حق</w:t>
      </w:r>
      <w:bookmarkEnd w:id="61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عصر - 103 - 3 - 6</w:t>
      </w:r>
    </w:p>
    <w:p>
      <w:pPr>
        <w:pStyle w:val="BookText"/>
      </w:pPr>
      <w:r>
        <w:rPr>
          <w:rFonts w:ascii="IRNazanin" w:hAnsi="IRNazanin" w:eastAsia="IRNazanin" w:cs="IRNazanin"/>
          <w:lang w:bidi="fa-IR"/>
          <w:color w:val="111111"/>
          <w:sz w:val="28"/>
          <w:szCs w:val="28"/>
          <w:rtl/>
        </w:rPr>
        <w:t xml:space="preserve">6 - لزوم حق پذيرى ، شناختن و شناساندن حق و پايدارى و شكيبايى براى تحقق آن</w:t>
      </w:r>
    </w:p>
    <w:p>
      <w:pPr>
        <w:pStyle w:val="BookText"/>
      </w:pPr>
      <w:r>
        <w:rPr>
          <w:rFonts w:ascii="IRNazanin" w:hAnsi="IRNazanin" w:eastAsia="IRNazanin" w:cs="IRNazanin"/>
          <w:lang w:bidi="fa-IR"/>
          <w:color w:val="111111"/>
          <w:sz w:val="28"/>
          <w:szCs w:val="28"/>
          <w:rtl/>
        </w:rPr>
        <w:t xml:space="preserve">تواصوا بالحقّ و تواصوا بالصبر</w:t>
      </w:r>
    </w:p>
    <w:p>
      <w:pPr>
        <w:pStyle w:val="BookText"/>
      </w:pPr>
      <w:r>
        <w:rPr>
          <w:rFonts w:ascii="IRNazanin" w:hAnsi="IRNazanin" w:eastAsia="IRNazanin" w:cs="IRNazanin"/>
          <w:lang w:bidi="fa-IR"/>
          <w:color w:val="111111"/>
          <w:sz w:val="28"/>
          <w:szCs w:val="28"/>
          <w:rtl/>
        </w:rPr>
        <w:t xml:space="preserve">ترغيب مؤمنان به توصيه ديگران بر حق و صبر، بيانگر لزوم پايبندى خود به آن دو است.</w:t>
      </w:r>
    </w:p>
    <w:p>
      <w:pPr>
        <w:pStyle w:val="Heading2"/>
      </w:pPr>
      <w:bookmarkStart w:id="614" w:name="_Toc135"/>
      <w:r>
        <w:t>134- اهميت اظهار حق</w:t>
      </w:r>
      <w:bookmarkEnd w:id="61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- 40 - 14 - 9</w:t>
      </w:r>
    </w:p>
    <w:p>
      <w:pPr>
        <w:pStyle w:val="BookText"/>
      </w:pPr>
      <w:r>
        <w:rPr>
          <w:rFonts w:ascii="IRNazanin" w:hAnsi="IRNazanin" w:eastAsia="IRNazanin" w:cs="IRNazanin"/>
          <w:lang w:bidi="fa-IR"/>
          <w:color w:val="111111"/>
          <w:sz w:val="28"/>
          <w:szCs w:val="28"/>
          <w:rtl/>
        </w:rPr>
        <w:t xml:space="preserve">9 - ناخوشايندى كافران و دگرانديشان ، نبايد مانع اظهار حق در اصول دين و موجب دست برداشتن از مواضع اصولى در نهضت توحيدى شود .</w:t>
      </w:r>
    </w:p>
    <w:p>
      <w:pPr>
        <w:pStyle w:val="BookText"/>
      </w:pPr>
      <w:r>
        <w:rPr>
          <w:rFonts w:ascii="Amiri" w:hAnsi="Amiri" w:eastAsia="Amiri" w:cs="Amiri"/>
          <w:lang w:bidi="ar-SA"/>
          <w:color w:val="111111"/>
          <w:sz w:val="28"/>
          <w:szCs w:val="28"/>
          <w:rtl/>
        </w:rPr>
        <w:t xml:space="preserve">فادعوا اللّه مخلصين له الدين و لو كره الكفرون</w:t>
      </w:r>
    </w:p>
    <w:p>
      <w:pPr>
        <w:pStyle w:val="Heading2"/>
      </w:pPr>
      <w:bookmarkStart w:id="615" w:name="_Toc136"/>
      <w:r>
        <w:t>135- اهميت تبليغ حق</w:t>
      </w:r>
      <w:bookmarkEnd w:id="61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عصر - 103 - 3 - 6</w:t>
      </w:r>
    </w:p>
    <w:p>
      <w:pPr>
        <w:pStyle w:val="BookText"/>
      </w:pPr>
      <w:r>
        <w:rPr>
          <w:rFonts w:ascii="IRNazanin" w:hAnsi="IRNazanin" w:eastAsia="IRNazanin" w:cs="IRNazanin"/>
          <w:lang w:bidi="fa-IR"/>
          <w:color w:val="111111"/>
          <w:sz w:val="28"/>
          <w:szCs w:val="28"/>
          <w:rtl/>
        </w:rPr>
        <w:t xml:space="preserve">6 - لزوم حق پذيرى ، شناختن و شناساندن حق و پايدارى و شكيبايى براى تحقق آن</w:t>
      </w:r>
    </w:p>
    <w:p>
      <w:pPr>
        <w:pStyle w:val="BookText"/>
      </w:pPr>
      <w:r>
        <w:rPr>
          <w:rFonts w:ascii="IRNazanin" w:hAnsi="IRNazanin" w:eastAsia="IRNazanin" w:cs="IRNazanin"/>
          <w:lang w:bidi="fa-IR"/>
          <w:color w:val="111111"/>
          <w:sz w:val="28"/>
          <w:szCs w:val="28"/>
          <w:rtl/>
        </w:rPr>
        <w:t xml:space="preserve">تواصوا بالحقّ و تواصوا بالصبر</w:t>
      </w:r>
    </w:p>
    <w:p>
      <w:pPr>
        <w:pStyle w:val="BookText"/>
      </w:pPr>
      <w:r>
        <w:rPr>
          <w:rFonts w:ascii="IRNazanin" w:hAnsi="IRNazanin" w:eastAsia="IRNazanin" w:cs="IRNazanin"/>
          <w:lang w:bidi="fa-IR"/>
          <w:color w:val="111111"/>
          <w:sz w:val="28"/>
          <w:szCs w:val="28"/>
          <w:rtl/>
        </w:rPr>
        <w:t xml:space="preserve">ترغيب مؤمنان به توصيه ديگران بر حق و صبر، بيانگر لزوم پايبندى خود به آن دو است.</w:t>
      </w:r>
    </w:p>
    <w:p>
      <w:pPr>
        <w:pStyle w:val="Heading2"/>
      </w:pPr>
      <w:bookmarkStart w:id="616" w:name="_Toc137"/>
      <w:r>
        <w:t>136- اهميت تبيين حق</w:t>
      </w:r>
      <w:bookmarkEnd w:id="61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- 9 - 70 - 17</w:t>
      </w:r>
    </w:p>
    <w:p>
      <w:pPr>
        <w:pStyle w:val="BookText"/>
      </w:pPr>
      <w:r>
        <w:rPr>
          <w:rFonts w:ascii="Amiri" w:hAnsi="Amiri" w:eastAsia="Amiri" w:cs="Amiri"/>
          <w:lang w:bidi="ar-SA"/>
          <w:color w:val="111111"/>
          <w:sz w:val="28"/>
          <w:szCs w:val="28"/>
          <w:rtl/>
        </w:rPr>
        <w:t xml:space="preserve">17 - كيفر انسان ها ، قبل از تبيين حق و باطل براى آنان ، ظلم و دور از ساحت قدس خداست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51" w:name="pg6021_45396"/>
    <w:bookmarkEnd w:id="51"/>
    <w:p>
      <w:pPr>
        <w:pStyle w:val="BookText"/>
      </w:pPr>
      <w:r>
        <w:rPr>
          <w:rFonts w:ascii="Amiri" w:hAnsi="Amiri" w:eastAsia="Amiri" w:cs="Amiri"/>
          <w:lang w:bidi="ar-SA"/>
          <w:color w:val="111111"/>
          <w:sz w:val="28"/>
          <w:szCs w:val="28"/>
          <w:rtl/>
        </w:rPr>
        <w:t xml:space="preserve">أتتهم رسلهم بالبيّنت فما كان اللّه ليظلمهم</w:t>
      </w:r>
    </w:p>
    <w:p>
      <w:pPr>
        <w:pStyle w:val="BookText"/>
      </w:pPr>
      <w:r>
        <w:rPr>
          <w:rFonts w:ascii="IRNazanin" w:hAnsi="IRNazanin" w:eastAsia="IRNazanin" w:cs="IRNazanin"/>
          <w:lang w:bidi="fa-IR"/>
          <w:color w:val="111111"/>
          <w:sz w:val="28"/>
          <w:szCs w:val="28"/>
          <w:rtl/>
        </w:rPr>
        <w:t xml:space="preserve">نفى ظلم از خدا و متفرع شدن آن بر وجود بينات، بيانگر اين نكته است كه: درصورت ارائه نشدن دلايل روشن، به هلاكت رساندن انسانها ظلم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- 17 - 41 - 11</w:t>
      </w:r>
    </w:p>
    <w:p>
      <w:pPr>
        <w:pStyle w:val="BookText"/>
      </w:pPr>
      <w:r>
        <w:rPr>
          <w:rFonts w:ascii="IRNazanin" w:hAnsi="IRNazanin" w:eastAsia="IRNazanin" w:cs="IRNazanin"/>
          <w:lang w:bidi="fa-IR"/>
          <w:color w:val="111111"/>
          <w:sz w:val="28"/>
          <w:szCs w:val="28"/>
          <w:rtl/>
        </w:rPr>
        <w:t xml:space="preserve">11- تبيين و ارائه حق لازم است ، هر چند مخاطبان آن را نپذيرند .</w:t>
      </w:r>
    </w:p>
    <w:p>
      <w:pPr>
        <w:pStyle w:val="BookText"/>
      </w:pPr>
      <w:r>
        <w:rPr>
          <w:rFonts w:ascii="Amiri" w:hAnsi="Amiri" w:eastAsia="Amiri" w:cs="Amiri"/>
          <w:lang w:bidi="ar-SA"/>
          <w:color w:val="111111"/>
          <w:sz w:val="28"/>
          <w:szCs w:val="28"/>
          <w:rtl/>
        </w:rPr>
        <w:t xml:space="preserve">و لقد صرّفنا فى هذا القرءان ليذّكّروا و ما يزيدهم إلاّ نفورًا</w:t>
      </w:r>
    </w:p>
    <w:p>
      <w:pPr>
        <w:pStyle w:val="BookText"/>
      </w:pPr>
      <w:r>
        <w:rPr>
          <w:rFonts w:ascii="IRNazanin" w:hAnsi="IRNazanin" w:eastAsia="IRNazanin" w:cs="IRNazanin"/>
          <w:lang w:bidi="fa-IR"/>
          <w:color w:val="111111"/>
          <w:sz w:val="28"/>
          <w:szCs w:val="28"/>
          <w:rtl/>
        </w:rPr>
        <w:t xml:space="preserve">اينكه خداوند مى فرمايد: «ما آيات خود را گوناگون و متنوع بيان كرديم، اما آنان نپذيرفتند» استفاده مى شود كه بايد حق را به هر صورت بيان كرد; هر چند شنوندگان و مخاطبان، آن را قبول نكنند.</w:t>
      </w:r>
    </w:p>
    <w:p>
      <w:pPr>
        <w:pStyle w:val="Heading2"/>
      </w:pPr>
      <w:bookmarkStart w:id="617" w:name="_Toc138"/>
      <w:r>
        <w:t>137- اهميت تذكر به حق ستيزان</w:t>
      </w:r>
      <w:bookmarkEnd w:id="61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- 51 - 55 - 1</w:t>
      </w:r>
    </w:p>
    <w:p>
      <w:pPr>
        <w:pStyle w:val="BookText"/>
      </w:pPr>
      <w:r>
        <w:rPr>
          <w:rFonts w:ascii="IRNazanin" w:hAnsi="IRNazanin" w:eastAsia="IRNazanin" w:cs="IRNazanin"/>
          <w:lang w:bidi="fa-IR"/>
          <w:color w:val="111111"/>
          <w:sz w:val="28"/>
          <w:szCs w:val="28"/>
          <w:rtl/>
        </w:rPr>
        <w:t xml:space="preserve">1 - پيامبر (صلی الله علیه و آله) ، موظف به ادامه دادن تذكر و هشدار ، در عين اصرار نورزيدن بر هدايت حق ستيزان</w:t>
      </w:r>
    </w:p>
    <w:p>
      <w:pPr>
        <w:pStyle w:val="BookText"/>
      </w:pPr>
      <w:r>
        <w:rPr>
          <w:rFonts w:ascii="Amiri" w:hAnsi="Amiri" w:eastAsia="Amiri" w:cs="Amiri"/>
          <w:lang w:bidi="ar-SA"/>
          <w:color w:val="111111"/>
          <w:sz w:val="28"/>
          <w:szCs w:val="28"/>
          <w:rtl/>
        </w:rPr>
        <w:t xml:space="preserve">فتولّ عنهم . .. و ذكّر</w:t>
      </w:r>
    </w:p>
    <w:p>
      <w:pPr>
        <w:pStyle w:val="Heading2"/>
      </w:pPr>
      <w:bookmarkStart w:id="618" w:name="_Toc139"/>
      <w:r>
        <w:t>138- اهميت تشخيص حق</w:t>
      </w:r>
      <w:bookmarkEnd w:id="61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- 21 - 24 - 15</w:t>
      </w:r>
    </w:p>
    <w:p>
      <w:pPr>
        <w:pStyle w:val="BookText"/>
      </w:pPr>
      <w:r>
        <w:rPr>
          <w:rFonts w:ascii="Amiri" w:hAnsi="Amiri" w:eastAsia="Amiri" w:cs="Amiri"/>
          <w:lang w:bidi="ar-SA"/>
          <w:color w:val="111111"/>
          <w:sz w:val="28"/>
          <w:szCs w:val="28"/>
          <w:rtl/>
        </w:rPr>
        <w:t xml:space="preserve">15- شناخت حق و جستوجو براى فهم صحيح حقايق دينى ، امرى است لازم و بايسته .</w:t>
      </w:r>
    </w:p>
    <w:p>
      <w:pPr>
        <w:pStyle w:val="BookText"/>
      </w:pPr>
      <w:r>
        <w:rPr>
          <w:rFonts w:ascii="Amiri" w:hAnsi="Amiri" w:eastAsia="Amiri" w:cs="Amiri"/>
          <w:lang w:bidi="ar-SA"/>
          <w:color w:val="111111"/>
          <w:sz w:val="28"/>
          <w:szCs w:val="28"/>
          <w:rtl/>
        </w:rPr>
        <w:t xml:space="preserve">بل أكثرهم لايعلمون الحقّ فهم معرضون</w:t>
      </w:r>
    </w:p>
    <w:p>
      <w:pPr>
        <w:pStyle w:val="BookText"/>
      </w:pPr>
      <w:r>
        <w:rPr>
          <w:rFonts w:ascii="Amiri" w:hAnsi="Amiri" w:eastAsia="Amiri" w:cs="Amiri"/>
          <w:lang w:bidi="ar-SA"/>
          <w:color w:val="111111"/>
          <w:sz w:val="28"/>
          <w:szCs w:val="28"/>
          <w:rtl/>
        </w:rPr>
        <w:t xml:space="preserve">آيه بالا صرفاًبراى حكايت از وضعيت مشركان نيست; بلكه علاوه براين درصدد محكوميت و سرزنش آنان نيز هست و اين مى رساند كه شناخت حق، امرى لازم است; زيرا سرزنش بر امر غير لازم معقول نيست.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- 38 - 20 - 8</w:t>
      </w:r>
    </w:p>
    <w:p>
      <w:pPr>
        <w:pStyle w:val="BookText"/>
      </w:pPr>
      <w:r>
        <w:rPr>
          <w:rFonts w:ascii="IRNazanin" w:hAnsi="IRNazanin" w:eastAsia="IRNazanin" w:cs="IRNazanin"/>
          <w:lang w:bidi="fa-IR"/>
          <w:color w:val="111111"/>
          <w:sz w:val="28"/>
          <w:szCs w:val="28"/>
          <w:rtl/>
        </w:rPr>
        <w:t xml:space="preserve">8 - ارتباط هميشگى با خداوند ، نيرومندى ، حكمت ، توانايى بر فيصله دادن به امور و داشتن منطق قوى در جداسازى حق از باطل ، از شرايط لازم رهبران و مديران جامعه در نگاه وحى</w:t>
      </w:r>
    </w:p>
    <w:p>
      <w:pPr>
        <w:pStyle w:val="BookText"/>
      </w:pPr>
      <w:r>
        <w:rPr>
          <w:rFonts w:ascii="Amiri" w:hAnsi="Amiri" w:eastAsia="Amiri" w:cs="Amiri"/>
          <w:lang w:bidi="ar-SA"/>
          <w:color w:val="111111"/>
          <w:sz w:val="28"/>
          <w:szCs w:val="28"/>
          <w:rtl/>
        </w:rPr>
        <w:t xml:space="preserve">واذكر عبدنا داود ذاالأيد إنّه أوّاب . .. و شددنا ملكه و ءاتينه الحكمة و فصل الخ</w:t>
      </w:r>
    </w:p>
    <w:p>
      <w:pPr>
        <w:pStyle w:val="BookText"/>
      </w:pPr>
      <w:r>
        <w:rPr>
          <w:rFonts w:ascii="Amiri" w:hAnsi="Amiri" w:eastAsia="Amiri" w:cs="Amiri"/>
          <w:lang w:bidi="ar-SA"/>
          <w:color w:val="111111"/>
          <w:sz w:val="28"/>
          <w:szCs w:val="28"/>
          <w:rtl/>
        </w:rPr>
        <w:t xml:space="preserve">برداشت ياد شده از مجموع اوصافى كه خداوند براى داوود(ع) به عنوان حاكم و فرمانروا ذكر كرده است، به دست مى آيد.</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52" w:name="pg6021_45397"/>
    <w:bookmarkEnd w:id="52"/>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- 39 - 41 - 5</w:t>
      </w:r>
    </w:p>
    <w:p>
      <w:pPr>
        <w:pStyle w:val="BookText"/>
      </w:pPr>
      <w:r>
        <w:rPr>
          <w:rFonts w:ascii="IRNazanin" w:hAnsi="IRNazanin" w:eastAsia="IRNazanin" w:cs="IRNazanin"/>
          <w:lang w:bidi="fa-IR"/>
          <w:color w:val="111111"/>
          <w:sz w:val="28"/>
          <w:szCs w:val="28"/>
          <w:rtl/>
        </w:rPr>
        <w:t xml:space="preserve">5 - ارائه حق و شناساندن آن به مردم ، فلسفه نزول قرآن</w:t>
      </w:r>
    </w:p>
    <w:p>
      <w:pPr>
        <w:pStyle w:val="BookText"/>
      </w:pPr>
      <w:r>
        <w:rPr>
          <w:rFonts w:ascii="Amiri" w:hAnsi="Amiri" w:eastAsia="Amiri" w:cs="Amiri"/>
          <w:lang w:bidi="ar-SA"/>
          <w:color w:val="111111"/>
          <w:sz w:val="28"/>
          <w:szCs w:val="28"/>
          <w:rtl/>
        </w:rPr>
        <w:t xml:space="preserve">إنّا أنزلنا عليك الكتب للناس بالحقّ</w:t>
      </w:r>
    </w:p>
    <w:p>
      <w:pPr>
        <w:pStyle w:val="Heading2"/>
      </w:pPr>
      <w:bookmarkStart w:id="619" w:name="_Toc140"/>
      <w:r>
        <w:t>139- اهميت حق</w:t>
      </w:r>
      <w:bookmarkEnd w:id="61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- 4 - 171 - 7</w:t>
      </w:r>
    </w:p>
    <w:p>
      <w:pPr>
        <w:pStyle w:val="BookText"/>
      </w:pPr>
      <w:r>
        <w:rPr>
          <w:rFonts w:ascii="IRNazanin" w:hAnsi="IRNazanin" w:eastAsia="IRNazanin" w:cs="IRNazanin"/>
          <w:lang w:bidi="fa-IR"/>
          <w:color w:val="111111"/>
          <w:sz w:val="28"/>
          <w:szCs w:val="28"/>
          <w:rtl/>
        </w:rPr>
        <w:t xml:space="preserve">7 - لزوم محور قرار دادن حق ، در عقايد و گفتار</w:t>
      </w:r>
    </w:p>
    <w:p>
      <w:pPr>
        <w:pStyle w:val="BookText"/>
      </w:pPr>
      <w:r>
        <w:rPr>
          <w:rFonts w:ascii="IRNazanin" w:hAnsi="IRNazanin" w:eastAsia="IRNazanin" w:cs="IRNazanin"/>
          <w:lang w:bidi="fa-IR"/>
          <w:color w:val="111111"/>
          <w:sz w:val="28"/>
          <w:szCs w:val="28"/>
          <w:rtl/>
        </w:rPr>
        <w:t xml:space="preserve">و لاتقولوا على اللّه الا الحق</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- 9 - 33 - 6</w:t>
      </w:r>
    </w:p>
    <w:p>
      <w:pPr>
        <w:pStyle w:val="BookText"/>
      </w:pPr>
      <w:r>
        <w:rPr>
          <w:rFonts w:ascii="IRNazanin" w:hAnsi="IRNazanin" w:eastAsia="IRNazanin" w:cs="IRNazanin"/>
          <w:lang w:bidi="fa-IR"/>
          <w:color w:val="111111"/>
          <w:sz w:val="28"/>
          <w:szCs w:val="28"/>
          <w:rtl/>
        </w:rPr>
        <w:t xml:space="preserve">6 - حق ، پايه و محور احكام و قوانين دين اسلام</w:t>
      </w:r>
    </w:p>
    <w:p>
      <w:pPr>
        <w:pStyle w:val="BookText"/>
      </w:pPr>
      <w:r>
        <w:rPr>
          <w:rFonts w:ascii="Amiri" w:hAnsi="Amiri" w:eastAsia="Amiri" w:cs="Amiri"/>
          <w:lang w:bidi="ar-SA"/>
          <w:color w:val="111111"/>
          <w:sz w:val="28"/>
          <w:szCs w:val="28"/>
          <w:rtl/>
        </w:rPr>
        <w:t xml:space="preserve">هو الذى أرسل رسوله بالهدى و دين الحق</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- 10 - 32 - 5،6</w:t>
      </w:r>
    </w:p>
    <w:p>
      <w:pPr>
        <w:pStyle w:val="BookText"/>
      </w:pPr>
      <w:r>
        <w:rPr>
          <w:rFonts w:ascii="Amiri" w:hAnsi="Amiri" w:eastAsia="Amiri" w:cs="Amiri"/>
          <w:lang w:bidi="ar-SA"/>
          <w:color w:val="111111"/>
          <w:sz w:val="28"/>
          <w:szCs w:val="28"/>
          <w:rtl/>
        </w:rPr>
        <w:t xml:space="preserve">5 - حق ، مدار هدايت و باطل ، مدار ضلالت است .</w:t>
      </w:r>
    </w:p>
    <w:p>
      <w:pPr>
        <w:pStyle w:val="BookText"/>
      </w:pPr>
      <w:r>
        <w:rPr>
          <w:rFonts w:ascii="IRNazanin" w:hAnsi="IRNazanin" w:eastAsia="IRNazanin" w:cs="IRNazanin"/>
          <w:lang w:bidi="fa-IR"/>
          <w:color w:val="111111"/>
          <w:sz w:val="28"/>
          <w:szCs w:val="28"/>
          <w:rtl/>
        </w:rPr>
        <w:t xml:space="preserve">فماذا بعد الحق إلا الضلل</w:t>
      </w:r>
    </w:p>
    <w:p>
      <w:pPr>
        <w:pStyle w:val="BookText"/>
      </w:pPr>
      <w:r>
        <w:rPr>
          <w:rFonts w:ascii="IRNazanin" w:hAnsi="IRNazanin" w:eastAsia="IRNazanin" w:cs="IRNazanin"/>
          <w:lang w:bidi="fa-IR"/>
          <w:color w:val="111111"/>
          <w:sz w:val="28"/>
          <w:szCs w:val="28"/>
          <w:rtl/>
        </w:rPr>
        <w:t xml:space="preserve">جمله «فما بعد الحق . ..» داراى حذف و ايجاز است و تقدير آن چنين مى باشد: «فماذا بعد الحق الذى هو الهدى إلا الباطل الذى هو الضلال».</w:t>
      </w:r>
    </w:p>
    <w:p>
      <w:pPr>
        <w:pStyle w:val="BookText"/>
      </w:pPr>
      <w:r>
        <w:rPr>
          <w:rFonts w:ascii="IRNazanin" w:hAnsi="IRNazanin" w:eastAsia="IRNazanin" w:cs="IRNazanin"/>
          <w:lang w:bidi="fa-IR"/>
          <w:color w:val="111111"/>
          <w:sz w:val="28"/>
          <w:szCs w:val="28"/>
          <w:rtl/>
        </w:rPr>
        <w:t xml:space="preserve">6 - وراى حق و حقيقت جز گمراهى و ضلالت نيست .</w:t>
      </w:r>
    </w:p>
    <w:p>
      <w:pPr>
        <w:pStyle w:val="BookText"/>
      </w:pPr>
      <w:r>
        <w:rPr>
          <w:rFonts w:ascii="IRNazanin" w:hAnsi="IRNazanin" w:eastAsia="IRNazanin" w:cs="IRNazanin"/>
          <w:lang w:bidi="fa-IR"/>
          <w:color w:val="111111"/>
          <w:sz w:val="28"/>
          <w:szCs w:val="28"/>
          <w:rtl/>
        </w:rPr>
        <w:t xml:space="preserve">فماذا بعد الحق إلا الضلل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- 17 - 72 - 6</w:t>
      </w:r>
    </w:p>
    <w:p>
      <w:pPr>
        <w:pStyle w:val="BookText"/>
      </w:pPr>
      <w:r>
        <w:rPr>
          <w:rFonts w:ascii="IRNazanin" w:hAnsi="IRNazanin" w:eastAsia="IRNazanin" w:cs="IRNazanin"/>
          <w:lang w:bidi="fa-IR"/>
          <w:color w:val="111111"/>
          <w:sz w:val="28"/>
          <w:szCs w:val="28"/>
          <w:rtl/>
        </w:rPr>
        <w:t xml:space="preserve">6- ارزشمندى ابزار و امكانات معرفتى انسان ، در گرو به كارگيرى آن در طريق حق است .</w:t>
      </w:r>
    </w:p>
    <w:p>
      <w:pPr>
        <w:pStyle w:val="BookText"/>
      </w:pPr>
      <w:r>
        <w:rPr>
          <w:rFonts w:ascii="Amiri" w:hAnsi="Amiri" w:eastAsia="Amiri" w:cs="Amiri"/>
          <w:lang w:bidi="ar-SA"/>
          <w:color w:val="111111"/>
          <w:sz w:val="28"/>
          <w:szCs w:val="28"/>
          <w:rtl/>
        </w:rPr>
        <w:t xml:space="preserve">و من كان فى هذه أعمى فهو فى الأخرة أعمى</w:t>
      </w:r>
    </w:p>
    <w:p>
      <w:pPr>
        <w:pStyle w:val="BookText"/>
      </w:pPr>
      <w:r>
        <w:rPr>
          <w:rFonts w:ascii="IRNazanin" w:hAnsi="IRNazanin" w:eastAsia="IRNazanin" w:cs="IRNazanin"/>
          <w:lang w:bidi="fa-IR"/>
          <w:color w:val="111111"/>
          <w:sz w:val="28"/>
          <w:szCs w:val="28"/>
          <w:rtl/>
        </w:rPr>
        <w:t xml:space="preserve">از اينكه خداوند، انسانى را كه بيناست ولى بينش درست نيافته «أعمى» خوانده است، استفاده مى شود كه چشم به عنوان وسيله معرفت آن گاه ارزشمند به حساب مى آيد كه در مسيرى بايسته و شايسته به كار گرفته شود.</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53" w:name="pg6021_45398"/>
    <w:bookmarkEnd w:id="53"/>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- 27 - 79 - 7</w:t>
      </w:r>
    </w:p>
    <w:p>
      <w:pPr>
        <w:pStyle w:val="BookText"/>
      </w:pPr>
      <w:r>
        <w:rPr>
          <w:rFonts w:ascii="Amiri" w:hAnsi="Amiri" w:eastAsia="Amiri" w:cs="Amiri"/>
          <w:lang w:bidi="ar-SA"/>
          <w:color w:val="111111"/>
          <w:sz w:val="28"/>
          <w:szCs w:val="28"/>
          <w:rtl/>
        </w:rPr>
        <w:t xml:space="preserve">7 - توكل بر خداوند تنها در مسير حق ، داراى معنا و ثمربخش است .</w:t>
      </w:r>
    </w:p>
    <w:p>
      <w:pPr>
        <w:pStyle w:val="BookText"/>
      </w:pPr>
      <w:r>
        <w:rPr>
          <w:rFonts w:ascii="Amiri" w:hAnsi="Amiri" w:eastAsia="Amiri" w:cs="Amiri"/>
          <w:lang w:bidi="ar-SA"/>
          <w:color w:val="111111"/>
          <w:sz w:val="28"/>
          <w:szCs w:val="28"/>
          <w:rtl/>
        </w:rPr>
        <w:t xml:space="preserve">فتوكّل على اللّه إنّك على الحقّ المبين</w:t>
      </w:r>
    </w:p>
    <w:p>
      <w:pPr>
        <w:pStyle w:val="BookText"/>
      </w:pPr>
      <w:r>
        <w:rPr>
          <w:rFonts w:ascii="Amiri" w:hAnsi="Amiri" w:eastAsia="Amiri" w:cs="Amiri"/>
          <w:lang w:bidi="ar-SA"/>
          <w:color w:val="111111"/>
          <w:sz w:val="28"/>
          <w:szCs w:val="28"/>
          <w:rtl/>
        </w:rPr>
        <w:t xml:space="preserve">از تعليل «إنّك على الحقّ» استفاده مى شود كه توكل بر خدا، تنها در حركت هاى درست و حقّانى، معنادار است; نه در هر تلاشِ مشكوك و نادرست.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- 39 - 69 - 13</w:t>
      </w:r>
    </w:p>
    <w:p>
      <w:pPr>
        <w:pStyle w:val="BookText"/>
      </w:pPr>
      <w:r>
        <w:rPr>
          <w:rFonts w:ascii="IRNazanin" w:hAnsi="IRNazanin" w:eastAsia="IRNazanin" w:cs="IRNazanin"/>
          <w:lang w:bidi="fa-IR"/>
          <w:color w:val="111111"/>
          <w:sz w:val="28"/>
          <w:szCs w:val="28"/>
          <w:rtl/>
        </w:rPr>
        <w:t xml:space="preserve">13 - تمامى رفتار و كردار آدمى در دنيا ، بايد برپايه حق و مطابق با عدل باشد .</w:t>
      </w:r>
    </w:p>
    <w:p>
      <w:pPr>
        <w:pStyle w:val="BookText"/>
      </w:pPr>
      <w:r>
        <w:rPr>
          <w:rFonts w:ascii="Amiri" w:hAnsi="Amiri" w:eastAsia="Amiri" w:cs="Amiri"/>
          <w:lang w:bidi="ar-SA"/>
          <w:color w:val="111111"/>
          <w:sz w:val="28"/>
          <w:szCs w:val="28"/>
          <w:rtl/>
        </w:rPr>
        <w:t xml:space="preserve">و قضى بينهم بالحقّ و هم لايظلمون</w:t>
      </w:r>
    </w:p>
    <w:p>
      <w:pPr>
        <w:pStyle w:val="BookText"/>
      </w:pPr>
      <w:r>
        <w:rPr>
          <w:rFonts w:ascii="IRNazanin" w:hAnsi="IRNazanin" w:eastAsia="IRNazanin" w:cs="IRNazanin"/>
          <w:lang w:bidi="fa-IR"/>
          <w:color w:val="111111"/>
          <w:sz w:val="28"/>
          <w:szCs w:val="28"/>
          <w:rtl/>
        </w:rPr>
        <w:t xml:space="preserve">تذكر خداوند به اين كه داورى ميان مردم در قيامت، بر پايه حق و عادلانه خواهد بود، در واقع توصيه اى است به بندگان كه رفتار خود را مطابق عدل و برپايه حق بنا نهند; زيرا در قيامت رفتار آنان بر همين اساس سنجيده و جزا داده خواهد 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- 48 - 28 - 3</w:t>
      </w:r>
    </w:p>
    <w:p>
      <w:pPr>
        <w:pStyle w:val="BookText"/>
      </w:pPr>
      <w:r>
        <w:rPr>
          <w:rFonts w:ascii="IRNazanin" w:hAnsi="IRNazanin" w:eastAsia="IRNazanin" w:cs="IRNazanin"/>
          <w:lang w:bidi="fa-IR"/>
          <w:color w:val="111111"/>
          <w:sz w:val="28"/>
          <w:szCs w:val="28"/>
          <w:rtl/>
        </w:rPr>
        <w:t xml:space="preserve">3- حق ، پايه و محور احكام و قوانين دين اسلام</w:t>
      </w:r>
    </w:p>
    <w:p>
      <w:pPr>
        <w:pStyle w:val="BookText"/>
      </w:pPr>
      <w:r>
        <w:rPr>
          <w:rFonts w:ascii="Amiri" w:hAnsi="Amiri" w:eastAsia="Amiri" w:cs="Amiri"/>
          <w:lang w:bidi="ar-SA"/>
          <w:color w:val="111111"/>
          <w:sz w:val="28"/>
          <w:szCs w:val="28"/>
          <w:rtl/>
        </w:rPr>
        <w:t xml:space="preserve">أرسل رسوله بالهدى و دين الحقّ</w:t>
      </w:r>
    </w:p>
    <w:p>
      <w:pPr>
        <w:pStyle w:val="Heading2"/>
      </w:pPr>
      <w:bookmarkStart w:id="620" w:name="_Toc141"/>
      <w:r>
        <w:t>140- اهميت حق پذيرى</w:t>
      </w:r>
      <w:bookmarkEnd w:id="62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- 10 - 67 - 10</w:t>
      </w:r>
    </w:p>
    <w:p>
      <w:pPr>
        <w:pStyle w:val="BookText"/>
      </w:pPr>
      <w:r>
        <w:rPr>
          <w:rFonts w:ascii="IRNazanin" w:hAnsi="IRNazanin" w:eastAsia="IRNazanin" w:cs="IRNazanin"/>
          <w:lang w:bidi="fa-IR"/>
          <w:color w:val="111111"/>
          <w:sz w:val="28"/>
          <w:szCs w:val="28"/>
          <w:rtl/>
        </w:rPr>
        <w:t xml:space="preserve">10 - روحيه حرف شنوى و حق پذيرى ، شرط بهره مندى از آيات الهى است .</w:t>
      </w:r>
    </w:p>
    <w:p>
      <w:pPr>
        <w:pStyle w:val="BookText"/>
      </w:pPr>
      <w:r>
        <w:rPr>
          <w:rFonts w:ascii="Amiri" w:hAnsi="Amiri" w:eastAsia="Amiri" w:cs="Amiri"/>
          <w:lang w:bidi="ar-SA"/>
          <w:color w:val="111111"/>
          <w:sz w:val="28"/>
          <w:szCs w:val="28"/>
          <w:rtl/>
        </w:rPr>
        <w:t xml:space="preserve">إن فى ذلك لأيت لقوم يسمعون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- 10 - 94 - 11</w:t>
      </w:r>
    </w:p>
    <w:p>
      <w:pPr>
        <w:pStyle w:val="BookText"/>
      </w:pPr>
      <w:r>
        <w:rPr>
          <w:rFonts w:ascii="IRNazanin" w:hAnsi="IRNazanin" w:eastAsia="IRNazanin" w:cs="IRNazanin"/>
          <w:lang w:bidi="fa-IR"/>
          <w:color w:val="111111"/>
          <w:sz w:val="28"/>
          <w:szCs w:val="28"/>
          <w:rtl/>
        </w:rPr>
        <w:t xml:space="preserve">11 - لزوم تسليم بودن در برابر حق پس از ثبوت آن</w:t>
      </w:r>
    </w:p>
    <w:p>
      <w:pPr>
        <w:pStyle w:val="BookText"/>
      </w:pPr>
      <w:r>
        <w:rPr>
          <w:rFonts w:ascii="Amiri" w:hAnsi="Amiri" w:eastAsia="Amiri" w:cs="Amiri"/>
          <w:lang w:bidi="ar-SA"/>
          <w:color w:val="111111"/>
          <w:sz w:val="28"/>
          <w:szCs w:val="28"/>
          <w:rtl/>
        </w:rPr>
        <w:t xml:space="preserve">لقد جاءك الحق . .. فلاتكونن من الممترين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- 39 - 22 - 2</w:t>
      </w:r>
    </w:p>
    <w:p>
      <w:pPr>
        <w:pStyle w:val="BookText"/>
      </w:pPr>
      <w:r>
        <w:rPr>
          <w:rFonts w:ascii="IRNazanin" w:hAnsi="IRNazanin" w:eastAsia="IRNazanin" w:cs="IRNazanin"/>
          <w:lang w:bidi="fa-IR"/>
          <w:color w:val="111111"/>
          <w:sz w:val="28"/>
          <w:szCs w:val="28"/>
          <w:rtl/>
        </w:rPr>
        <w:t xml:space="preserve">2 - گرايش به دين اسلام ، در گرو وجود سعه صدر و روح پذيرش حق در انسان است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54" w:name="pg6021_45399"/>
    <w:bookmarkEnd w:id="54"/>
    <w:p>
      <w:pPr>
        <w:pStyle w:val="BookText"/>
      </w:pPr>
      <w:r>
        <w:rPr>
          <w:rFonts w:ascii="IRNazanin" w:hAnsi="IRNazanin" w:eastAsia="IRNazanin" w:cs="IRNazanin"/>
          <w:lang w:bidi="fa-IR"/>
          <w:color w:val="111111"/>
          <w:sz w:val="28"/>
          <w:szCs w:val="28"/>
          <w:rtl/>
        </w:rPr>
        <w:t xml:space="preserve">أفمن شرح اللّه صدره للإسلم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عصر - 103 - 3 - 6</w:t>
      </w:r>
    </w:p>
    <w:p>
      <w:pPr>
        <w:pStyle w:val="BookText"/>
      </w:pPr>
      <w:r>
        <w:rPr>
          <w:rFonts w:ascii="IRNazanin" w:hAnsi="IRNazanin" w:eastAsia="IRNazanin" w:cs="IRNazanin"/>
          <w:lang w:bidi="fa-IR"/>
          <w:color w:val="111111"/>
          <w:sz w:val="28"/>
          <w:szCs w:val="28"/>
          <w:rtl/>
        </w:rPr>
        <w:t xml:space="preserve">6 - لزوم حق پذيرى ، شناختن و شناساندن حق و پايدارى و شكيبايى براى تحقق آن</w:t>
      </w:r>
    </w:p>
    <w:p>
      <w:pPr>
        <w:pStyle w:val="BookText"/>
      </w:pPr>
      <w:r>
        <w:rPr>
          <w:rFonts w:ascii="IRNazanin" w:hAnsi="IRNazanin" w:eastAsia="IRNazanin" w:cs="IRNazanin"/>
          <w:lang w:bidi="fa-IR"/>
          <w:color w:val="111111"/>
          <w:sz w:val="28"/>
          <w:szCs w:val="28"/>
          <w:rtl/>
        </w:rPr>
        <w:t xml:space="preserve">تواصوا بالحقّ و تواصوا بالصبر</w:t>
      </w:r>
    </w:p>
    <w:p>
      <w:pPr>
        <w:pStyle w:val="BookText"/>
      </w:pPr>
      <w:r>
        <w:rPr>
          <w:rFonts w:ascii="IRNazanin" w:hAnsi="IRNazanin" w:eastAsia="IRNazanin" w:cs="IRNazanin"/>
          <w:lang w:bidi="fa-IR"/>
          <w:color w:val="111111"/>
          <w:sz w:val="28"/>
          <w:szCs w:val="28"/>
          <w:rtl/>
        </w:rPr>
        <w:t xml:space="preserve">ترغيب مؤمنان به توصيه ديگران بر حق و صبر، بيانگر لزوم پايبندى خود به آن دو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- 16 - 79 - 8</w:t>
      </w:r>
    </w:p>
    <w:p>
      <w:pPr>
        <w:pStyle w:val="BookText"/>
      </w:pPr>
      <w:r>
        <w:rPr>
          <w:rFonts w:ascii="IRNazanin" w:hAnsi="IRNazanin" w:eastAsia="IRNazanin" w:cs="IRNazanin"/>
          <w:lang w:bidi="fa-IR"/>
          <w:color w:val="111111"/>
          <w:sz w:val="28"/>
          <w:szCs w:val="28"/>
          <w:rtl/>
        </w:rPr>
        <w:t xml:space="preserve">8- داشتن روحيه حق پذيرى و حق جويى ، شرط بهرهورى از آيات الهى</w:t>
      </w:r>
    </w:p>
    <w:p>
      <w:pPr>
        <w:pStyle w:val="BookText"/>
      </w:pPr>
      <w:r>
        <w:rPr>
          <w:rFonts w:ascii="Amiri" w:hAnsi="Amiri" w:eastAsia="Amiri" w:cs="Amiri"/>
          <w:lang w:bidi="ar-SA"/>
          <w:color w:val="111111"/>
          <w:sz w:val="28"/>
          <w:szCs w:val="28"/>
          <w:rtl/>
        </w:rPr>
        <w:t xml:space="preserve">إن فى ذلك لأيت لقوم يؤمنون</w:t>
      </w:r>
    </w:p>
    <w:p>
      <w:pPr>
        <w:pStyle w:val="Heading2"/>
      </w:pPr>
      <w:bookmarkStart w:id="621" w:name="_Toc142"/>
      <w:r>
        <w:t>141- اهميت حق شناسى</w:t>
      </w:r>
      <w:bookmarkEnd w:id="62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- 10 - 108 - 3</w:t>
      </w:r>
    </w:p>
    <w:p>
      <w:pPr>
        <w:pStyle w:val="BookText"/>
      </w:pPr>
      <w:r>
        <w:rPr>
          <w:rFonts w:ascii="IRNazanin" w:hAnsi="IRNazanin" w:eastAsia="IRNazanin" w:cs="IRNazanin"/>
          <w:lang w:bidi="fa-IR"/>
          <w:color w:val="111111"/>
          <w:sz w:val="28"/>
          <w:szCs w:val="28"/>
          <w:rtl/>
        </w:rPr>
        <w:t xml:space="preserve">3 - ارائه حق و شناساندن آن به مردم ، فلسفه نزول قرآن</w:t>
      </w:r>
    </w:p>
    <w:p>
      <w:pPr>
        <w:pStyle w:val="BookText"/>
      </w:pPr>
      <w:r>
        <w:rPr>
          <w:rFonts w:ascii="Amiri" w:hAnsi="Amiri" w:eastAsia="Amiri" w:cs="Amiri"/>
          <w:lang w:bidi="ar-SA"/>
          <w:color w:val="111111"/>
          <w:sz w:val="28"/>
          <w:szCs w:val="28"/>
          <w:rtl/>
        </w:rPr>
        <w:t xml:space="preserve">قد جاءكم الحق من ربكم</w:t>
      </w:r>
    </w:p>
    <w:p>
      <w:pPr>
        <w:pStyle w:val="BookText"/>
      </w:pPr>
      <w:r>
        <w:rPr>
          <w:rFonts w:ascii="Amiri" w:hAnsi="Amiri" w:eastAsia="Amiri" w:cs="Amiri"/>
          <w:lang w:bidi="ar-SA"/>
          <w:color w:val="111111"/>
          <w:sz w:val="28"/>
          <w:szCs w:val="28"/>
          <w:rtl/>
        </w:rPr>
        <w:t xml:space="preserve">برداشت فوق از وجه تسميه قرآن به «حق» استفاده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- 25 - 44 - 3</w:t>
      </w:r>
    </w:p>
    <w:p>
      <w:pPr>
        <w:pStyle w:val="BookText"/>
      </w:pPr>
      <w:r>
        <w:rPr>
          <w:rFonts w:ascii="IRNazanin" w:hAnsi="IRNazanin" w:eastAsia="IRNazanin" w:cs="IRNazanin"/>
          <w:lang w:bidi="fa-IR"/>
          <w:color w:val="111111"/>
          <w:sz w:val="28"/>
          <w:szCs w:val="28"/>
          <w:rtl/>
        </w:rPr>
        <w:t xml:space="preserve">3 - حق شنوى و خردورزى ، دو عنصر تعيين كننده و اساسى براى شناخت حق و پيمودن راه آن</w:t>
      </w:r>
    </w:p>
    <w:p>
      <w:pPr>
        <w:pStyle w:val="BookText"/>
      </w:pPr>
      <w:r>
        <w:rPr>
          <w:rFonts w:ascii="Amiri" w:hAnsi="Amiri" w:eastAsia="Amiri" w:cs="Amiri"/>
          <w:lang w:bidi="ar-SA"/>
          <w:color w:val="111111"/>
          <w:sz w:val="28"/>
          <w:szCs w:val="28"/>
          <w:rtl/>
        </w:rPr>
        <w:t xml:space="preserve">أم تحسب أنّ أكثرهم يسمعون أو يعقلون</w:t>
      </w:r>
    </w:p>
    <w:p>
      <w:pPr>
        <w:pStyle w:val="BookText"/>
      </w:pPr>
      <w:r>
        <w:rPr>
          <w:rFonts w:ascii="IRNazanin" w:hAnsi="IRNazanin" w:eastAsia="IRNazanin" w:cs="IRNazanin"/>
          <w:lang w:bidi="fa-IR"/>
          <w:color w:val="111111"/>
          <w:sz w:val="28"/>
          <w:szCs w:val="28"/>
          <w:rtl/>
        </w:rPr>
        <w:t xml:space="preserve">از اين كه خداوند براى هواپرستان، دو صفتى را ذكر مى كند كه آنان فاقد آن دو بودند، حكايت از آن دارد كه آن دو، نقش تعيين كننده در شناخت و پذيرش راه پيامبر(صلی الله علیه و آله) و تعاليم قرآن داشته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عصر - 103 - 3 - 6</w:t>
      </w:r>
    </w:p>
    <w:p>
      <w:pPr>
        <w:pStyle w:val="BookText"/>
      </w:pPr>
      <w:r>
        <w:rPr>
          <w:rFonts w:ascii="IRNazanin" w:hAnsi="IRNazanin" w:eastAsia="IRNazanin" w:cs="IRNazanin"/>
          <w:lang w:bidi="fa-IR"/>
          <w:color w:val="111111"/>
          <w:sz w:val="28"/>
          <w:szCs w:val="28"/>
          <w:rtl/>
        </w:rPr>
        <w:t xml:space="preserve">6 - لزوم حق پذيرى ، شناختن و شناساندن حق و پايدارى و شكيبايى براى تحقق آن</w:t>
      </w:r>
    </w:p>
    <w:p>
      <w:pPr>
        <w:pStyle w:val="BookText"/>
      </w:pPr>
      <w:r>
        <w:rPr>
          <w:rFonts w:ascii="IRNazanin" w:hAnsi="IRNazanin" w:eastAsia="IRNazanin" w:cs="IRNazanin"/>
          <w:lang w:bidi="fa-IR"/>
          <w:color w:val="111111"/>
          <w:sz w:val="28"/>
          <w:szCs w:val="28"/>
          <w:rtl/>
        </w:rPr>
        <w:t xml:space="preserve">تواصوا بالحقّ و تواصوا بالصبر</w:t>
      </w:r>
    </w:p>
    <w:p>
      <w:pPr>
        <w:pStyle w:val="BookText"/>
      </w:pPr>
      <w:r>
        <w:rPr>
          <w:rFonts w:ascii="IRNazanin" w:hAnsi="IRNazanin" w:eastAsia="IRNazanin" w:cs="IRNazanin"/>
          <w:lang w:bidi="fa-IR"/>
          <w:color w:val="111111"/>
          <w:sz w:val="28"/>
          <w:szCs w:val="28"/>
          <w:rtl/>
        </w:rPr>
        <w:t xml:space="preserve">ترغيب مؤمنان به توصيه ديگران بر حق و صبر، بيانگر لزوم پايبندى خود به آن دو است.</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55" w:name="pg6021_45400"/>
    <w:bookmarkEnd w:id="55"/>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- 7 - 179 - 14</w:t>
      </w:r>
    </w:p>
    <w:p>
      <w:pPr>
        <w:pStyle w:val="BookText"/>
      </w:pPr>
      <w:r>
        <w:rPr>
          <w:rFonts w:ascii="IRNazanin" w:hAnsi="IRNazanin" w:eastAsia="IRNazanin" w:cs="IRNazanin"/>
          <w:lang w:bidi="fa-IR"/>
          <w:color w:val="111111"/>
          <w:sz w:val="28"/>
          <w:szCs w:val="28"/>
          <w:rtl/>
        </w:rPr>
        <w:t xml:space="preserve">14 - فهم حقايق و معارف دينى و حق بينى و حق شنوى ، ملاك انسانيت و برترى انسان بر چهارپايان است .</w:t>
      </w:r>
    </w:p>
    <w:p>
      <w:pPr>
        <w:pStyle w:val="BookText"/>
      </w:pPr>
      <w:r>
        <w:rPr>
          <w:rFonts w:ascii="Amiri" w:hAnsi="Amiri" w:eastAsia="Amiri" w:cs="Amiri"/>
          <w:lang w:bidi="ar-SA"/>
          <w:color w:val="111111"/>
          <w:sz w:val="28"/>
          <w:szCs w:val="28"/>
          <w:rtl/>
        </w:rPr>
        <w:t xml:space="preserve">أولئك كالأنعم</w:t>
      </w:r>
    </w:p>
    <w:p>
      <w:pPr>
        <w:pStyle w:val="Heading2"/>
      </w:pPr>
      <w:bookmarkStart w:id="622" w:name="_Toc143"/>
      <w:r>
        <w:t>142- اهميت حق طلبى</w:t>
      </w:r>
      <w:bookmarkEnd w:id="62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- 16 - 79 - 8</w:t>
      </w:r>
    </w:p>
    <w:p>
      <w:pPr>
        <w:pStyle w:val="BookText"/>
      </w:pPr>
      <w:r>
        <w:rPr>
          <w:rFonts w:ascii="IRNazanin" w:hAnsi="IRNazanin" w:eastAsia="IRNazanin" w:cs="IRNazanin"/>
          <w:lang w:bidi="fa-IR"/>
          <w:color w:val="111111"/>
          <w:sz w:val="28"/>
          <w:szCs w:val="28"/>
          <w:rtl/>
        </w:rPr>
        <w:t xml:space="preserve">8- داشتن روحيه حق پذيرى و حق جويى ، شرط بهرهورى از آيات الهى</w:t>
      </w:r>
    </w:p>
    <w:p>
      <w:pPr>
        <w:pStyle w:val="BookText"/>
      </w:pPr>
      <w:r>
        <w:rPr>
          <w:rFonts w:ascii="Amiri" w:hAnsi="Amiri" w:eastAsia="Amiri" w:cs="Amiri"/>
          <w:lang w:bidi="ar-SA"/>
          <w:color w:val="111111"/>
          <w:sz w:val="28"/>
          <w:szCs w:val="28"/>
          <w:rtl/>
        </w:rPr>
        <w:t xml:space="preserve">إن فى ذلك لأيت لقوم يؤمنون</w:t>
      </w:r>
    </w:p>
    <w:p>
      <w:pPr>
        <w:pStyle w:val="Heading2"/>
      </w:pPr>
      <w:bookmarkStart w:id="623" w:name="_Toc144"/>
      <w:r>
        <w:t>143- اهميت حق گويى</w:t>
      </w:r>
      <w:bookmarkEnd w:id="62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حاقه - 69 - 49 - 4</w:t>
      </w:r>
    </w:p>
    <w:p>
      <w:pPr>
        <w:pStyle w:val="BookText"/>
      </w:pPr>
      <w:r>
        <w:rPr>
          <w:rFonts w:ascii="IRNazanin" w:hAnsi="IRNazanin" w:eastAsia="IRNazanin" w:cs="IRNazanin"/>
          <w:lang w:bidi="fa-IR"/>
          <w:color w:val="111111"/>
          <w:sz w:val="28"/>
          <w:szCs w:val="28"/>
          <w:rtl/>
        </w:rPr>
        <w:t xml:space="preserve">4 - تكذيب و نپذيرفتن گروهى ، نبايد مانع از اظهار سخن حق و تبليغ دين از سوى مناديان حق و مبلّغان دين گردد .</w:t>
      </w:r>
    </w:p>
    <w:p>
      <w:pPr>
        <w:pStyle w:val="BookText"/>
      </w:pPr>
      <w:r>
        <w:rPr>
          <w:rFonts w:ascii="Amiri" w:hAnsi="Amiri" w:eastAsia="Amiri" w:cs="Amiri"/>
          <w:lang w:bidi="ar-SA"/>
          <w:color w:val="111111"/>
          <w:sz w:val="28"/>
          <w:szCs w:val="28"/>
          <w:rtl/>
        </w:rPr>
        <w:t xml:space="preserve">و إنّا لنعلم أنّ منكم مكذّبين</w:t>
      </w:r>
    </w:p>
    <w:p>
      <w:pPr>
        <w:pStyle w:val="BookText"/>
      </w:pPr>
      <w:r>
        <w:rPr>
          <w:rFonts w:ascii="IRNazanin" w:hAnsi="IRNazanin" w:eastAsia="IRNazanin" w:cs="IRNazanin"/>
          <w:lang w:bidi="fa-IR"/>
          <w:color w:val="111111"/>
          <w:sz w:val="28"/>
          <w:szCs w:val="28"/>
          <w:rtl/>
        </w:rPr>
        <w:t xml:space="preserve">برداشت ياد شده، از آن جا است كه خداوند، با آن كه از تكذيب گروهى از مردم آگاهى كامل دارد و اين مطلب را نيز اعلام مى كند; در عين حال پيام هاى خود (وحى) را بهوسيله پيامبراسلام(صلی الله علیه و آله)، پياپى ابلاغ مى فرمايد.</w:t>
      </w:r>
    </w:p>
    <w:p>
      <w:pPr>
        <w:pStyle w:val="Heading2"/>
      </w:pPr>
      <w:bookmarkStart w:id="624" w:name="_Toc145"/>
      <w:r>
        <w:t>144- اهميت دفاع از حق</w:t>
      </w:r>
      <w:bookmarkEnd w:id="62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- 40 - 25 - 2</w:t>
      </w:r>
    </w:p>
    <w:p>
      <w:pPr>
        <w:pStyle w:val="BookText"/>
      </w:pPr>
      <w:r>
        <w:rPr>
          <w:rFonts w:ascii="IRNazanin" w:hAnsi="IRNazanin" w:eastAsia="IRNazanin" w:cs="IRNazanin"/>
          <w:lang w:bidi="fa-IR"/>
          <w:color w:val="111111"/>
          <w:sz w:val="28"/>
          <w:szCs w:val="28"/>
          <w:rtl/>
        </w:rPr>
        <w:t xml:space="preserve">2 - نفوذ و راه يافتن به مراكز قدرت و حكومت هاى استكبارى ، به منظور رساندن پيام الهى به آنان و دفاع كردن از حق ، كارى روا و پسنديده است .</w:t>
      </w:r>
    </w:p>
    <w:p>
      <w:pPr>
        <w:pStyle w:val="BookText"/>
      </w:pPr>
      <w:r>
        <w:rPr>
          <w:rFonts w:ascii="IRNazanin" w:hAnsi="IRNazanin" w:eastAsia="IRNazanin" w:cs="IRNazanin"/>
          <w:lang w:bidi="fa-IR"/>
          <w:color w:val="111111"/>
          <w:sz w:val="28"/>
          <w:szCs w:val="28"/>
          <w:rtl/>
        </w:rPr>
        <w:t xml:space="preserve">و لقد أرسلنا موسى . .. إلى فرعون و همن و قرون ... فلمّا جاءهم بالحقّ من عندنا</w:t>
      </w:r>
    </w:p>
    <w:p>
      <w:pPr>
        <w:pStyle w:val="Heading2"/>
      </w:pPr>
      <w:bookmarkStart w:id="625" w:name="_Toc146"/>
      <w:r>
        <w:t>145- اهميت روحيه حق پذيرى</w:t>
      </w:r>
      <w:bookmarkEnd w:id="625"/>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56" w:name="pg6021_45401"/>
    <w:bookmarkEnd w:id="56"/>
    <w:p>
      <w:pPr>
        <w:pStyle w:val="BookText"/>
      </w:pPr>
      <w:r>
        <w:rPr>
          <w:rFonts w:ascii="IRNazanin" w:hAnsi="IRNazanin" w:eastAsia="IRNazanin" w:cs="IRNazanin"/>
          <w:lang w:bidi="fa-IR"/>
          <w:color w:val="111111"/>
          <w:sz w:val="28"/>
          <w:szCs w:val="28"/>
          <w:rtl/>
        </w:rPr>
        <w:t xml:space="preserve">6 - اعراف - 7 - 85 - 30</w:t>
      </w:r>
    </w:p>
    <w:p>
      <w:pPr>
        <w:pStyle w:val="BookText"/>
      </w:pPr>
      <w:r>
        <w:rPr>
          <w:rFonts w:ascii="IRNazanin" w:hAnsi="IRNazanin" w:eastAsia="IRNazanin" w:cs="IRNazanin"/>
          <w:lang w:bidi="fa-IR"/>
          <w:color w:val="111111"/>
          <w:sz w:val="28"/>
          <w:szCs w:val="28"/>
          <w:rtl/>
        </w:rPr>
        <w:t xml:space="preserve">30 - تنها حق پذيران قادر به درك سعادت آفرينى پيام هاى الهى هستند .</w:t>
      </w:r>
    </w:p>
    <w:p>
      <w:pPr>
        <w:pStyle w:val="BookText"/>
      </w:pPr>
      <w:r>
        <w:rPr>
          <w:rFonts w:ascii="Amiri" w:hAnsi="Amiri" w:eastAsia="Amiri" w:cs="Amiri"/>
          <w:lang w:bidi="ar-SA"/>
          <w:color w:val="111111"/>
          <w:sz w:val="28"/>
          <w:szCs w:val="28"/>
          <w:rtl/>
        </w:rPr>
        <w:t xml:space="preserve">ذلكم خير لكم إن كنتم مؤمنين</w:t>
      </w:r>
    </w:p>
    <w:p>
      <w:pPr>
        <w:pStyle w:val="BookText"/>
      </w:pPr>
      <w:r>
        <w:rPr>
          <w:rFonts w:ascii="IRNazanin" w:hAnsi="IRNazanin" w:eastAsia="IRNazanin" w:cs="IRNazanin"/>
          <w:lang w:bidi="fa-IR"/>
          <w:color w:val="111111"/>
          <w:sz w:val="28"/>
          <w:szCs w:val="28"/>
          <w:rtl/>
        </w:rPr>
        <w:t xml:space="preserve">چنانچه مشاراليه «ذلكم» تمام مسائلى باشد كه در آيه مطرح شده، و از جمله اعتقاد به يگانگى خدا و لزوم پرستش او، بايد گفت مراد از ايمان در «ان كنتم مؤمنين» داشتن روحيه حق پذيرى و اهل باور بودن است، نه ايمان به يگانگى خدا. و چون خير بودن يكتاپرستى و عدالت پيشگى منوط به حق پذيرى نيست، يعنى چه انسانها حق پذير باشند و چه نباشند مسائل مطرح شده داراى خير است، معلوم مى شود شرط «ان كنتم ... » ناظر به درك خير بودن است. يعنى اگر حق پذير باشيد مى فهميد كه پيامهاى مطرح شده به خير و صلاح شماست.</w:t>
      </w:r>
    </w:p>
    <w:p>
      <w:pPr>
        <w:pStyle w:val="Heading2"/>
      </w:pPr>
      <w:bookmarkStart w:id="626" w:name="_Toc147"/>
      <w:r>
        <w:t>146- اهميت صبر در تبليغ حق</w:t>
      </w:r>
      <w:bookmarkEnd w:id="62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عصر - 103 - 3 - 6</w:t>
      </w:r>
    </w:p>
    <w:p>
      <w:pPr>
        <w:pStyle w:val="BookText"/>
      </w:pPr>
      <w:r>
        <w:rPr>
          <w:rFonts w:ascii="IRNazanin" w:hAnsi="IRNazanin" w:eastAsia="IRNazanin" w:cs="IRNazanin"/>
          <w:lang w:bidi="fa-IR"/>
          <w:color w:val="111111"/>
          <w:sz w:val="28"/>
          <w:szCs w:val="28"/>
          <w:rtl/>
        </w:rPr>
        <w:t xml:space="preserve">6 - لزوم حق پذيرى ، شناختن و شناساندن حق و پايدارى و شكيبايى براى تحقق آن</w:t>
      </w:r>
    </w:p>
    <w:p>
      <w:pPr>
        <w:pStyle w:val="BookText"/>
      </w:pPr>
      <w:r>
        <w:rPr>
          <w:rFonts w:ascii="IRNazanin" w:hAnsi="IRNazanin" w:eastAsia="IRNazanin" w:cs="IRNazanin"/>
          <w:lang w:bidi="fa-IR"/>
          <w:color w:val="111111"/>
          <w:sz w:val="28"/>
          <w:szCs w:val="28"/>
          <w:rtl/>
        </w:rPr>
        <w:t xml:space="preserve">تواصوا بالحقّ و تواصوا بالصبر</w:t>
      </w:r>
    </w:p>
    <w:p>
      <w:pPr>
        <w:pStyle w:val="BookText"/>
      </w:pPr>
      <w:r>
        <w:rPr>
          <w:rFonts w:ascii="IRNazanin" w:hAnsi="IRNazanin" w:eastAsia="IRNazanin" w:cs="IRNazanin"/>
          <w:lang w:bidi="fa-IR"/>
          <w:color w:val="111111"/>
          <w:sz w:val="28"/>
          <w:szCs w:val="28"/>
          <w:rtl/>
        </w:rPr>
        <w:t xml:space="preserve">ترغيب مؤمنان به توصيه ديگران بر حق و صبر، بيانگر لزوم پايبندى خود به آن دو است.</w:t>
      </w:r>
    </w:p>
    <w:p>
      <w:pPr>
        <w:pStyle w:val="Heading2"/>
      </w:pPr>
      <w:bookmarkStart w:id="627" w:name="_Toc148"/>
      <w:r>
        <w:t>147- اهميت گواهى به حق</w:t>
      </w:r>
      <w:bookmarkEnd w:id="62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- 4 - 135 - 8،11،14،20</w:t>
      </w:r>
    </w:p>
    <w:p>
      <w:pPr>
        <w:pStyle w:val="BookText"/>
      </w:pPr>
      <w:r>
        <w:rPr>
          <w:rFonts w:ascii="IRNazanin" w:hAnsi="IRNazanin" w:eastAsia="IRNazanin" w:cs="IRNazanin"/>
          <w:lang w:bidi="fa-IR"/>
          <w:color w:val="111111"/>
          <w:sz w:val="28"/>
          <w:szCs w:val="28"/>
          <w:rtl/>
        </w:rPr>
        <w:t xml:space="preserve">8 - لزوم اداى شهادت به حق ، گر چه به ضرر خود يا پدر و مادر و نزديكان باشد .</w:t>
      </w:r>
    </w:p>
    <w:p>
      <w:pPr>
        <w:pStyle w:val="BookText"/>
      </w:pPr>
      <w:r>
        <w:rPr>
          <w:rFonts w:ascii="Amiri" w:hAnsi="Amiri" w:eastAsia="Amiri" w:cs="Amiri"/>
          <w:lang w:bidi="ar-SA"/>
          <w:color w:val="111111"/>
          <w:sz w:val="28"/>
          <w:szCs w:val="28"/>
          <w:rtl/>
        </w:rPr>
        <w:t xml:space="preserve">كونوا قومين بالقسط شهداء للّه و لو على أنفسكم او الولدين و الاقربين</w:t>
      </w:r>
    </w:p>
    <w:p>
      <w:pPr>
        <w:pStyle w:val="BookText"/>
      </w:pPr>
      <w:r>
        <w:rPr>
          <w:rFonts w:ascii="IRNazanin" w:hAnsi="IRNazanin" w:eastAsia="IRNazanin" w:cs="IRNazanin"/>
          <w:lang w:bidi="fa-IR"/>
          <w:color w:val="111111"/>
          <w:sz w:val="28"/>
          <w:szCs w:val="28"/>
          <w:rtl/>
        </w:rPr>
        <w:t xml:space="preserve">«شهداء»، خبر دوم براى «كونوا» است. بنابراين شهادت به حق تكليفى لازم الاجرا است. گفتنى است كه متعلق شهادت در برداشت فوق - به قرينه «و لو على انفسكم» - كلمه «بالحق» گرفته شده است.</w:t>
      </w:r>
    </w:p>
    <w:p>
      <w:pPr>
        <w:pStyle w:val="BookText"/>
      </w:pPr>
      <w:r>
        <w:rPr>
          <w:rFonts w:ascii="IRNazanin" w:hAnsi="IRNazanin" w:eastAsia="IRNazanin" w:cs="IRNazanin"/>
          <w:lang w:bidi="fa-IR"/>
          <w:color w:val="111111"/>
          <w:sz w:val="28"/>
          <w:szCs w:val="28"/>
          <w:rtl/>
        </w:rPr>
        <w:t xml:space="preserve">11 - لزوم شهادت به حق ، بدون در نظر گرفتن فقر و غناى افراد</w:t>
      </w:r>
    </w:p>
    <w:p>
      <w:pPr>
        <w:pStyle w:val="BookText"/>
      </w:pPr>
      <w:r>
        <w:rPr>
          <w:rFonts w:ascii="Amiri" w:hAnsi="Amiri" w:eastAsia="Amiri" w:cs="Amiri"/>
          <w:lang w:bidi="ar-SA"/>
          <w:color w:val="111111"/>
          <w:sz w:val="28"/>
          <w:szCs w:val="28"/>
          <w:rtl/>
        </w:rPr>
        <w:t xml:space="preserve">كونوا قومين بالقسط شهداء للّه . .. ان يكن غنياً او فقيراً فاللّه اولى بهما</w:t>
      </w:r>
    </w:p>
    <w:p>
      <w:pPr>
        <w:pStyle w:val="BookText"/>
      </w:pPr>
      <w:r>
        <w:rPr>
          <w:rFonts w:ascii="Amiri" w:hAnsi="Amiri" w:eastAsia="Amiri" w:cs="Amiri"/>
          <w:lang w:bidi="ar-SA"/>
          <w:color w:val="111111"/>
          <w:sz w:val="28"/>
          <w:szCs w:val="28"/>
          <w:rtl/>
        </w:rPr>
        <w:t xml:space="preserve">14 - ترحم به فقيران و بيزارى از ثروتمندان و يا بى اعتنايى به فقيران و طمع به ثروتمندان ، نبايد مؤمنان را از شهادت به حق بازدارد .</w:t>
      </w:r>
    </w:p>
    <w:p>
      <w:pPr>
        <w:pStyle w:val="BookText"/>
      </w:pPr>
      <w:r>
        <w:rPr>
          <w:rFonts w:ascii="Amiri" w:hAnsi="Amiri" w:eastAsia="Amiri" w:cs="Amiri"/>
          <w:lang w:bidi="ar-SA"/>
          <w:color w:val="111111"/>
          <w:sz w:val="28"/>
          <w:szCs w:val="28"/>
          <w:rtl/>
        </w:rPr>
        <w:t xml:space="preserve">كونوا قومين بالقسط شهداء للّه . .. ان يكن غنياً او فقيراً فاللّه اولى بهما</w:t>
      </w:r>
    </w:p>
    <w:p>
      <w:pPr>
        <w:pStyle w:val="BookText"/>
      </w:pPr>
      <w:r>
        <w:rPr>
          <w:rFonts w:ascii="IRNazanin" w:hAnsi="IRNazanin" w:eastAsia="IRNazanin" w:cs="IRNazanin"/>
          <w:lang w:bidi="fa-IR"/>
          <w:color w:val="111111"/>
          <w:sz w:val="28"/>
          <w:szCs w:val="28"/>
          <w:rtl/>
        </w:rPr>
        <w:t xml:space="preserve">شهادت درباره فقير و ثروتمند چهار صورت دارد: يا شهادت عليه ثروتمند است به خاطر گرايش ضد استكبارى، يا به نفع اوست به خاطر طمع يا ترس، يا عليه فقير است به خاطر بى اعتنايى به او، و يا به نفع اوست به خاطر ترحم و گرايش به مستضعفان، خداوند دخالت دادن اين موارد را در اداى شهادت ممنوع دانسته است.</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57" w:name="pg6021_45402"/>
    <w:bookmarkEnd w:id="57"/>
    <w:p>
      <w:pPr>
        <w:pStyle w:val="BookText"/>
      </w:pPr>
      <w:r>
        <w:rPr>
          <w:rFonts w:ascii="IRNazanin" w:hAnsi="IRNazanin" w:eastAsia="IRNazanin" w:cs="IRNazanin"/>
          <w:lang w:bidi="fa-IR"/>
          <w:color w:val="111111"/>
          <w:sz w:val="28"/>
          <w:szCs w:val="28"/>
          <w:rtl/>
        </w:rPr>
        <w:t xml:space="preserve">20 - مقدم داشتن مصالح خويش ، والدين و بستگان بر شهادت به حق ، هواپرستى و عدالت شكنى است .</w:t>
      </w:r>
    </w:p>
    <w:p>
      <w:pPr>
        <w:pStyle w:val="BookText"/>
      </w:pPr>
      <w:r>
        <w:rPr>
          <w:rFonts w:ascii="Amiri" w:hAnsi="Amiri" w:eastAsia="Amiri" w:cs="Amiri"/>
          <w:lang w:bidi="ar-SA"/>
          <w:color w:val="111111"/>
          <w:sz w:val="28"/>
          <w:szCs w:val="28"/>
          <w:rtl/>
        </w:rPr>
        <w:t xml:space="preserve">كونوا قومين بالقسط شهداء للّه و لو على أنفسكم . .. فلاتتبعوا الهوى</w:t>
      </w:r>
    </w:p>
    <w:p>
      <w:pPr>
        <w:pStyle w:val="Heading2"/>
      </w:pPr>
      <w:bookmarkStart w:id="628" w:name="_Toc149"/>
      <w:r>
        <w:t>148- ايجاد زمينه حق شناسى در برادران يوسف</w:t>
      </w:r>
      <w:bookmarkEnd w:id="62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- 12 - 62 - 6</w:t>
      </w:r>
    </w:p>
    <w:p>
      <w:pPr>
        <w:pStyle w:val="BookText"/>
      </w:pPr>
      <w:r>
        <w:rPr>
          <w:rFonts w:ascii="IRNazanin" w:hAnsi="IRNazanin" w:eastAsia="IRNazanin" w:cs="IRNazanin"/>
          <w:lang w:bidi="fa-IR"/>
          <w:color w:val="111111"/>
          <w:sz w:val="28"/>
          <w:szCs w:val="28"/>
          <w:rtl/>
        </w:rPr>
        <w:t xml:space="preserve">6- يوسف ( ع ) با باز گرداندن مال التجاره فرزندان يعقوب ، درصدد بود در آنان احساس حق شناسى و سپاس گزارى ايجاد كند و انگيزه مراجعت ايشان را قوت بخشد .</w:t>
      </w:r>
    </w:p>
    <w:p>
      <w:pPr>
        <w:pStyle w:val="BookText"/>
      </w:pPr>
      <w:r>
        <w:rPr>
          <w:rFonts w:ascii="Amiri" w:hAnsi="Amiri" w:eastAsia="Amiri" w:cs="Amiri"/>
          <w:lang w:bidi="ar-SA"/>
          <w:color w:val="111111"/>
          <w:sz w:val="28"/>
          <w:szCs w:val="28"/>
          <w:rtl/>
        </w:rPr>
        <w:t xml:space="preserve">اجعلوا بضعتهم فى رحالهم لعلهم يعرفونها . .. لعلهم يرجعون</w:t>
      </w:r>
    </w:p>
    <w:p>
      <w:pPr>
        <w:pStyle w:val="BookText"/>
      </w:pPr>
      <w:r>
        <w:rPr>
          <w:rFonts w:ascii="Amiri" w:hAnsi="Amiri" w:eastAsia="Amiri" w:cs="Amiri"/>
          <w:lang w:bidi="ar-SA"/>
          <w:color w:val="111111"/>
          <w:sz w:val="28"/>
          <w:szCs w:val="28"/>
          <w:rtl/>
        </w:rPr>
        <w:t xml:space="preserve">برداشت فوق ، ناظر به دومين احتمالى است كه در توضيح برداشت قبل آمده است.</w:t>
      </w:r>
    </w:p>
    <w:p>
      <w:pPr>
        <w:pStyle w:val="Heading2"/>
      </w:pPr>
      <w:bookmarkStart w:id="629" w:name="_Toc150"/>
      <w:r>
        <w:t>149- ايفاى حق در قيامت</w:t>
      </w:r>
      <w:bookmarkEnd w:id="62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عبس - 80 - 34 - 5</w:t>
      </w:r>
    </w:p>
    <w:p>
      <w:pPr>
        <w:pStyle w:val="BookText"/>
      </w:pPr>
      <w:r>
        <w:rPr>
          <w:rFonts w:ascii="IRNazanin" w:hAnsi="IRNazanin" w:eastAsia="IRNazanin" w:cs="IRNazanin"/>
          <w:lang w:bidi="fa-IR"/>
          <w:color w:val="111111"/>
          <w:sz w:val="28"/>
          <w:szCs w:val="28"/>
          <w:rtl/>
        </w:rPr>
        <w:t xml:space="preserve">5 - حاضران صحنه قيامت ، از مؤاخذه ديگران و گرفتن حقوق خود - حتى از نزديك ترين خويشاوندان - چشم پوشى نخواهند داشت . *</w:t>
      </w:r>
    </w:p>
    <w:p>
      <w:pPr>
        <w:pStyle w:val="BookText"/>
      </w:pPr>
      <w:r>
        <w:rPr>
          <w:rFonts w:ascii="Amiri" w:hAnsi="Amiri" w:eastAsia="Amiri" w:cs="Amiri"/>
          <w:lang w:bidi="ar-SA"/>
          <w:color w:val="111111"/>
          <w:sz w:val="28"/>
          <w:szCs w:val="28"/>
          <w:rtl/>
        </w:rPr>
        <w:t xml:space="preserve">يوم يفرّ المرء من أخيه</w:t>
      </w:r>
    </w:p>
    <w:p>
      <w:pPr>
        <w:pStyle w:val="BookText"/>
      </w:pPr>
      <w:r>
        <w:rPr>
          <w:rFonts w:ascii="IRNazanin" w:hAnsi="IRNazanin" w:eastAsia="IRNazanin" w:cs="IRNazanin"/>
          <w:lang w:bidi="fa-IR"/>
          <w:color w:val="111111"/>
          <w:sz w:val="28"/>
          <w:szCs w:val="28"/>
          <w:rtl/>
        </w:rPr>
        <w:t xml:space="preserve">فرار از برادر و ترس از روبه رو شدن با او، حاكى از واقع شدن در مؤاخذه شديد از سوى او است; به گونه اى كه شخص گمان مى كند كه اگر فرار نكند، گرفتار خواهد شد.</w:t>
      </w:r>
    </w:p>
    <w:p>
      <w:pPr>
        <w:pStyle w:val="Heading2"/>
      </w:pPr>
      <w:bookmarkStart w:id="630" w:name="_Toc151"/>
      <w:r>
        <w:t>150- ايمان به پيروزى حق</w:t>
      </w:r>
      <w:bookmarkEnd w:id="63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- 50 - 39 - 2</w:t>
      </w:r>
    </w:p>
    <w:p>
      <w:pPr>
        <w:pStyle w:val="BookText"/>
      </w:pPr>
      <w:r>
        <w:rPr>
          <w:rFonts w:ascii="IRNazanin" w:hAnsi="IRNazanin" w:eastAsia="IRNazanin" w:cs="IRNazanin"/>
          <w:lang w:bidi="fa-IR"/>
          <w:color w:val="111111"/>
          <w:sz w:val="28"/>
          <w:szCs w:val="28"/>
          <w:rtl/>
        </w:rPr>
        <w:t xml:space="preserve">2 - توجّه به قاهر بودن خدا ، مقتضى اطمينان به غلبه حق و پايدارى در برابر هجوم كافران عليه دين</w:t>
      </w:r>
    </w:p>
    <w:p>
      <w:pPr>
        <w:pStyle w:val="BookText"/>
      </w:pPr>
      <w:r>
        <w:rPr>
          <w:rFonts w:ascii="Amiri" w:hAnsi="Amiri" w:eastAsia="Amiri" w:cs="Amiri"/>
          <w:lang w:bidi="ar-SA"/>
          <w:color w:val="111111"/>
          <w:sz w:val="28"/>
          <w:szCs w:val="28"/>
          <w:rtl/>
        </w:rPr>
        <w:t xml:space="preserve">فاصبر على ما يقولون</w:t>
      </w:r>
    </w:p>
    <w:p>
      <w:pPr>
        <w:pStyle w:val="BookText"/>
      </w:pPr>
      <w:r>
        <w:rPr>
          <w:rFonts w:ascii="IRNazanin" w:hAnsi="IRNazanin" w:eastAsia="IRNazanin" w:cs="IRNazanin"/>
          <w:lang w:bidi="fa-IR"/>
          <w:color w:val="111111"/>
          <w:sz w:val="28"/>
          <w:szCs w:val="28"/>
          <w:rtl/>
        </w:rPr>
        <w:t xml:space="preserve">«فاء» در «فاصبر» لزوم صبر را متفرع بر مطالب آيات پيشين كرده است. در آن آيات، از قدرت الهى بر نابودى كافران و نيز اعاده آنان در قيامت براى حساب رسى، سخن به ميان آمده است.</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58" w:name="pg6021_45403"/>
    <w:bookmarkEnd w:id="58"/>
    <w:p>
      <w:pPr>
        <w:pStyle w:val="Heading2"/>
      </w:pPr>
      <w:bookmarkStart w:id="631" w:name="_Toc152"/>
      <w:r>
        <w:t>151- ايمان حق ستيزان</w:t>
      </w:r>
      <w:bookmarkEnd w:id="63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- 10 - 51 - 2</w:t>
      </w:r>
    </w:p>
    <w:p>
      <w:pPr>
        <w:pStyle w:val="BookText"/>
      </w:pPr>
      <w:r>
        <w:rPr>
          <w:rFonts w:ascii="IRNazanin" w:hAnsi="IRNazanin" w:eastAsia="IRNazanin" w:cs="IRNazanin"/>
          <w:lang w:bidi="fa-IR"/>
          <w:color w:val="111111"/>
          <w:sz w:val="28"/>
          <w:szCs w:val="28"/>
          <w:rtl/>
        </w:rPr>
        <w:t xml:space="preserve">2 - كفرپيشگان و حق ستيزان ، به هنگام وقوع عذاب استيصال ، دست از كفر كشيده ، ايمان خواهند آورد .</w:t>
      </w:r>
    </w:p>
    <w:p>
      <w:pPr>
        <w:pStyle w:val="BookText"/>
      </w:pPr>
      <w:r>
        <w:rPr>
          <w:rFonts w:ascii="IRNazanin" w:hAnsi="IRNazanin" w:eastAsia="IRNazanin" w:cs="IRNazanin"/>
          <w:lang w:bidi="fa-IR"/>
          <w:color w:val="111111"/>
          <w:sz w:val="28"/>
          <w:szCs w:val="28"/>
          <w:rtl/>
        </w:rPr>
        <w:t xml:space="preserve">أثم إذا ما وقع ءامنتم به ءالئن</w:t>
      </w:r>
    </w:p>
    <w:p>
      <w:pPr>
        <w:pStyle w:val="Heading2"/>
      </w:pPr>
      <w:bookmarkStart w:id="632" w:name="_Toc153"/>
      <w:r>
        <w:t>152- ايمان حق ناپذيران</w:t>
      </w:r>
      <w:bookmarkEnd w:id="63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- 6 - 125 - 10</w:t>
      </w:r>
    </w:p>
    <w:p>
      <w:pPr>
        <w:pStyle w:val="BookText"/>
      </w:pPr>
      <w:r>
        <w:rPr>
          <w:rFonts w:ascii="IRNazanin" w:hAnsi="IRNazanin" w:eastAsia="IRNazanin" w:cs="IRNazanin"/>
          <w:lang w:bidi="fa-IR"/>
          <w:color w:val="111111"/>
          <w:sz w:val="28"/>
          <w:szCs w:val="28"/>
          <w:rtl/>
        </w:rPr>
        <w:t xml:space="preserve">10 - راه يافتن حق (اسلام) به قلب حق ناپذير، مانند صعود در آسمان دشوار و يا غيرممكن است.</w:t>
      </w:r>
    </w:p>
    <w:p>
      <w:pPr>
        <w:pStyle w:val="BookText"/>
      </w:pPr>
      <w:r>
        <w:rPr>
          <w:rFonts w:ascii="Amiri" w:hAnsi="Amiri" w:eastAsia="Amiri" w:cs="Amiri"/>
          <w:lang w:bidi="ar-SA"/>
          <w:color w:val="111111"/>
          <w:sz w:val="28"/>
          <w:szCs w:val="28"/>
          <w:rtl/>
        </w:rPr>
        <w:t xml:space="preserve">و من يرد أن يضله يجعل صدره ضيقا حرجا كأنما يصعد فى السماء</w:t>
      </w:r>
    </w:p>
    <w:p>
      <w:pPr>
        <w:pStyle w:val="Heading2"/>
      </w:pPr>
      <w:bookmarkStart w:id="633" w:name="_Toc154"/>
      <w:r>
        <w:t>153- باطل نمايى حق</w:t>
      </w:r>
      <w:bookmarkEnd w:id="63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- 18 - 56 - 8</w:t>
      </w:r>
    </w:p>
    <w:p>
      <w:pPr>
        <w:pStyle w:val="BookText"/>
      </w:pPr>
      <w:r>
        <w:rPr>
          <w:rFonts w:ascii="IRNazanin" w:hAnsi="IRNazanin" w:eastAsia="IRNazanin" w:cs="IRNazanin"/>
          <w:lang w:bidi="fa-IR"/>
          <w:color w:val="111111"/>
          <w:sz w:val="28"/>
          <w:szCs w:val="28"/>
          <w:rtl/>
        </w:rPr>
        <w:t xml:space="preserve">8- خارج كردن حق از صحنه ، با باطل نشان دادن چهره آن ، از شيوه هاى تبليغاتى كفرپيشگان است .</w:t>
      </w:r>
    </w:p>
    <w:p>
      <w:pPr>
        <w:pStyle w:val="BookText"/>
      </w:pPr>
      <w:r>
        <w:rPr>
          <w:rFonts w:ascii="Amiri" w:hAnsi="Amiri" w:eastAsia="Amiri" w:cs="Amiri"/>
          <w:lang w:bidi="ar-SA"/>
          <w:color w:val="111111"/>
          <w:sz w:val="28"/>
          <w:szCs w:val="28"/>
          <w:rtl/>
        </w:rPr>
        <w:t xml:space="preserve">و يجدل الذين كفروا بالبطل ليدحضوا به الحقّ</w:t>
      </w:r>
    </w:p>
    <w:p>
      <w:pPr>
        <w:pStyle w:val="BookText"/>
      </w:pPr>
      <w:r>
        <w:rPr>
          <w:rFonts w:ascii="IRNazanin" w:hAnsi="IRNazanin" w:eastAsia="IRNazanin" w:cs="IRNazanin"/>
          <w:lang w:bidi="fa-IR"/>
          <w:color w:val="111111"/>
          <w:sz w:val="28"/>
          <w:szCs w:val="28"/>
          <w:rtl/>
        </w:rPr>
        <w:t xml:space="preserve">«إدحاض» به معناى «إبطال» و «إزاله» است. «ليدحضوا به الحقّ» يعنى: «كفرپيشگان، با مجادله باطل، سعى در ابطال و ازاله حق دارند.». روشن است كه حق، قابل ابطال نيست، لذا تعبير «خروج از صحنه» و «باطل نمايى» در برداشت به كار رفته است.</w:t>
      </w:r>
    </w:p>
    <w:p>
      <w:pPr>
        <w:pStyle w:val="Heading2"/>
      </w:pPr>
      <w:bookmarkStart w:id="634" w:name="_Toc155"/>
      <w:r>
        <w:t>154- برپايى حق</w:t>
      </w:r>
      <w:bookmarkEnd w:id="63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- 8 - 7 - 8</w:t>
      </w:r>
    </w:p>
    <w:p>
      <w:pPr>
        <w:pStyle w:val="BookText"/>
      </w:pPr>
      <w:r>
        <w:rPr>
          <w:rFonts w:ascii="IRNazanin" w:hAnsi="IRNazanin" w:eastAsia="IRNazanin" w:cs="IRNazanin"/>
          <w:lang w:bidi="fa-IR"/>
          <w:color w:val="111111"/>
          <w:sz w:val="28"/>
          <w:szCs w:val="28"/>
          <w:rtl/>
        </w:rPr>
        <w:t xml:space="preserve">8 - پياده شدن حق و ريشه كن شدن بنيان كافران ، هدف از فرمان خداوند به نبرد با مشركان مكه در بدر</w:t>
      </w:r>
    </w:p>
    <w:p>
      <w:pPr>
        <w:pStyle w:val="BookText"/>
      </w:pPr>
      <w:r>
        <w:rPr>
          <w:rFonts w:ascii="Amiri" w:hAnsi="Amiri" w:eastAsia="Amiri" w:cs="Amiri"/>
          <w:lang w:bidi="ar-SA"/>
          <w:color w:val="111111"/>
          <w:sz w:val="28"/>
          <w:szCs w:val="28"/>
          <w:rtl/>
        </w:rPr>
        <w:t xml:space="preserve">و يريد اللّه أن يحق الحق بكلمته و يقطع دابر الكفرين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- 8 - 8 - 1،3</w:t>
      </w:r>
    </w:p>
    <w:p>
      <w:pPr>
        <w:pStyle w:val="BookText"/>
      </w:pPr>
      <w:r>
        <w:rPr>
          <w:rFonts w:ascii="IRNazanin" w:hAnsi="IRNazanin" w:eastAsia="IRNazanin" w:cs="IRNazanin"/>
          <w:lang w:bidi="fa-IR"/>
          <w:color w:val="111111"/>
          <w:sz w:val="28"/>
          <w:szCs w:val="28"/>
          <w:rtl/>
        </w:rPr>
        <w:t xml:space="preserve">1 - پياده شدن حق و نابودى باطل ، هدف از تشريع جهاد و مبارزه در اسلام</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59" w:name="pg6021_45404"/>
    <w:bookmarkEnd w:id="59"/>
    <w:p>
      <w:pPr>
        <w:pStyle w:val="BookText"/>
      </w:pPr>
      <w:r>
        <w:rPr>
          <w:rFonts w:ascii="Amiri" w:hAnsi="Amiri" w:eastAsia="Amiri" w:cs="Amiri"/>
          <w:lang w:bidi="ar-SA"/>
          <w:color w:val="111111"/>
          <w:sz w:val="28"/>
          <w:szCs w:val="28"/>
          <w:rtl/>
        </w:rPr>
        <w:t xml:space="preserve">إذ يعدكم . .. يريد اللّه .. ليحق الحق ... و لو كره المجرمون</w:t>
      </w:r>
    </w:p>
    <w:p>
      <w:pPr>
        <w:pStyle w:val="BookText"/>
      </w:pPr>
      <w:r>
        <w:rPr>
          <w:rFonts w:ascii="IRNazanin" w:hAnsi="IRNazanin" w:eastAsia="IRNazanin" w:cs="IRNazanin"/>
          <w:lang w:bidi="fa-IR"/>
          <w:color w:val="111111"/>
          <w:sz w:val="28"/>
          <w:szCs w:val="28"/>
          <w:rtl/>
        </w:rPr>
        <w:t xml:space="preserve">3 - تضمين تحقق حق و محو باطل در پرتو ريشه كن شدن كافران است .</w:t>
      </w:r>
    </w:p>
    <w:p>
      <w:pPr>
        <w:pStyle w:val="BookText"/>
      </w:pPr>
      <w:r>
        <w:rPr>
          <w:rFonts w:ascii="Amiri" w:hAnsi="Amiri" w:eastAsia="Amiri" w:cs="Amiri"/>
          <w:lang w:bidi="ar-SA"/>
          <w:color w:val="111111"/>
          <w:sz w:val="28"/>
          <w:szCs w:val="28"/>
          <w:rtl/>
        </w:rPr>
        <w:t xml:space="preserve">و يقطع دابر الكفرين. ليحق الحق و يبطل البطل</w:t>
      </w:r>
    </w:p>
    <w:p>
      <w:pPr>
        <w:pStyle w:val="BookText"/>
      </w:pPr>
      <w:r>
        <w:rPr>
          <w:rFonts w:ascii="Amiri" w:hAnsi="Amiri" w:eastAsia="Amiri" w:cs="Amiri"/>
          <w:lang w:bidi="ar-SA"/>
          <w:color w:val="111111"/>
          <w:sz w:val="28"/>
          <w:szCs w:val="28"/>
          <w:rtl/>
        </w:rPr>
        <w:t xml:space="preserve">برداشت فوق بر اين اساس است كه «ليحق الحق» متعلق به «يقطع . .. » در آيه قبل باشد.</w:t>
      </w:r>
    </w:p>
    <w:p>
      <w:pPr>
        <w:pStyle w:val="Heading2"/>
      </w:pPr>
      <w:bookmarkStart w:id="635" w:name="_Toc156"/>
      <w:r>
        <w:t>155- بشارت به حق پذيران</w:t>
      </w:r>
      <w:bookmarkEnd w:id="63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- 39 - 18 - 20</w:t>
      </w:r>
    </w:p>
    <w:p>
      <w:pPr>
        <w:pStyle w:val="BookText"/>
      </w:pPr>
      <w:r>
        <w:rPr>
          <w:rFonts w:ascii="IRNazanin" w:hAnsi="IRNazanin" w:eastAsia="IRNazanin" w:cs="IRNazanin"/>
          <w:lang w:bidi="fa-IR"/>
          <w:color w:val="111111"/>
          <w:sz w:val="28"/>
          <w:szCs w:val="28"/>
          <w:rtl/>
        </w:rPr>
        <w:t xml:space="preserve">20 - بشارت خداوند به حق پذيران و صاحبان عقل و خردناب ، به داشتن آينده سعادتمندانه</w:t>
      </w:r>
    </w:p>
    <w:p>
      <w:pPr>
        <w:pStyle w:val="BookText"/>
      </w:pPr>
      <w:r>
        <w:rPr>
          <w:rFonts w:ascii="Amiri" w:hAnsi="Amiri" w:eastAsia="Amiri" w:cs="Amiri"/>
          <w:lang w:bidi="ar-SA"/>
          <w:color w:val="111111"/>
          <w:sz w:val="28"/>
          <w:szCs w:val="28"/>
          <w:rtl/>
        </w:rPr>
        <w:t xml:space="preserve">فبشّر عباد . الذين يستمعون القول ... و أُولئك هم أُولوا الألبب</w:t>
      </w:r>
    </w:p>
    <w:p>
      <w:pPr>
        <w:pStyle w:val="Heading2"/>
      </w:pPr>
      <w:bookmarkStart w:id="636" w:name="_Toc157"/>
      <w:r>
        <w:t>156- بشارت پيروزى حق</w:t>
      </w:r>
      <w:bookmarkEnd w:id="63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- 13 - 17 - 17</w:t>
      </w:r>
    </w:p>
    <w:p>
      <w:pPr>
        <w:pStyle w:val="BookText"/>
      </w:pPr>
      <w:r>
        <w:rPr>
          <w:rFonts w:ascii="IRNazanin" w:hAnsi="IRNazanin" w:eastAsia="IRNazanin" w:cs="IRNazanin"/>
          <w:lang w:bidi="fa-IR"/>
          <w:color w:val="111111"/>
          <w:sz w:val="28"/>
          <w:szCs w:val="28"/>
          <w:rtl/>
        </w:rPr>
        <w:t xml:space="preserve">17- نويد خداوند به پيروزى حق و استقرار آن در زمين و شكست باطل و رخت بر بستن آن</w:t>
      </w:r>
    </w:p>
    <w:p>
      <w:pPr>
        <w:pStyle w:val="BookText"/>
      </w:pPr>
      <w:r>
        <w:rPr>
          <w:rFonts w:ascii="Amiri" w:hAnsi="Amiri" w:eastAsia="Amiri" w:cs="Amiri"/>
          <w:lang w:bidi="ar-SA"/>
          <w:color w:val="111111"/>
          <w:sz w:val="28"/>
          <w:szCs w:val="28"/>
          <w:rtl/>
        </w:rPr>
        <w:t xml:space="preserve">فأما الزبد فيذهب جفاءً و أما ما ينفع الناس فيمكث فى الأرض</w:t>
      </w:r>
    </w:p>
    <w:p>
      <w:pPr>
        <w:pStyle w:val="Heading2"/>
      </w:pPr>
      <w:bookmarkStart w:id="637" w:name="_Toc158"/>
      <w:r>
        <w:t>157- بنى اسرائيل و كتمان حق</w:t>
      </w:r>
      <w:bookmarkEnd w:id="63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- 2 - 248 - 16</w:t>
      </w:r>
    </w:p>
    <w:p>
      <w:pPr>
        <w:pStyle w:val="BookText"/>
      </w:pPr>
      <w:r>
        <w:rPr>
          <w:rFonts w:ascii="Amiri" w:hAnsi="Amiri" w:eastAsia="Amiri" w:cs="Amiri"/>
          <w:lang w:bidi="ar-SA"/>
          <w:color w:val="111111"/>
          <w:sz w:val="28"/>
          <w:szCs w:val="28"/>
          <w:rtl/>
        </w:rPr>
        <w:t xml:space="preserve">16 - وجود افراد غير مؤمن ( لجوج و ناباور ) ، در ميان بنى اسرائيل ، على رغم وجود نشانه روشن الهى بر زمامدارى طالوت</w:t>
      </w:r>
    </w:p>
    <w:p>
      <w:pPr>
        <w:pStyle w:val="BookText"/>
      </w:pPr>
      <w:r>
        <w:rPr>
          <w:rFonts w:ascii="Amiri" w:hAnsi="Amiri" w:eastAsia="Amiri" w:cs="Amiri"/>
          <w:lang w:bidi="ar-SA"/>
          <w:color w:val="111111"/>
          <w:sz w:val="28"/>
          <w:szCs w:val="28"/>
          <w:rtl/>
        </w:rPr>
        <w:t xml:space="preserve">انّ فى ذلك لاية لكم ان كنتم مؤمنين</w:t>
      </w:r>
    </w:p>
    <w:p>
      <w:pPr>
        <w:pStyle w:val="BookText"/>
      </w:pPr>
      <w:r>
        <w:rPr>
          <w:rFonts w:ascii="Amiri" w:hAnsi="Amiri" w:eastAsia="Amiri" w:cs="Amiri"/>
          <w:lang w:bidi="ar-SA"/>
          <w:color w:val="111111"/>
          <w:sz w:val="28"/>
          <w:szCs w:val="28"/>
          <w:rtl/>
        </w:rPr>
        <w:t xml:space="preserve">تعبير «ان كنتم مؤمنين» اشاره است به اينكه افرادى غيرمؤمن (ناباوران) در ميان بنى اسرائيل وجود داشته اند.</w:t>
      </w:r>
    </w:p>
    <w:p>
      <w:pPr>
        <w:pStyle w:val="Heading2"/>
      </w:pPr>
      <w:bookmarkStart w:id="638" w:name="_Toc159"/>
      <w:r>
        <w:t>158- بهانه جويى حق ستيزان</w:t>
      </w:r>
      <w:bookmarkEnd w:id="63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- 28 - 48 - 3</w:t>
      </w:r>
    </w:p>
    <w:p>
      <w:pPr>
        <w:pStyle w:val="BookText"/>
      </w:pPr>
      <w:r>
        <w:rPr>
          <w:rFonts w:ascii="IRNazanin" w:hAnsi="IRNazanin" w:eastAsia="IRNazanin" w:cs="IRNazanin"/>
          <w:lang w:bidi="fa-IR"/>
          <w:color w:val="111111"/>
          <w:sz w:val="28"/>
          <w:szCs w:val="28"/>
          <w:rtl/>
        </w:rPr>
        <w:t xml:space="preserve">3 - كفرپيشگان حق ستيز ، منكر آسمانى بودن قرآن به بهانه عدم نزول دفعى آن</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60" w:name="pg6021_45405"/>
    <w:bookmarkEnd w:id="60"/>
    <w:p>
      <w:pPr>
        <w:pStyle w:val="BookText"/>
      </w:pPr>
      <w:r>
        <w:rPr>
          <w:rFonts w:ascii="IRNazanin" w:hAnsi="IRNazanin" w:eastAsia="IRNazanin" w:cs="IRNazanin"/>
          <w:lang w:bidi="fa-IR"/>
          <w:color w:val="111111"/>
          <w:sz w:val="28"/>
          <w:szCs w:val="28"/>
          <w:rtl/>
        </w:rPr>
        <w:t xml:space="preserve">قالوا لولا أُوتى مثل ما أُوتى موسى</w:t>
      </w:r>
    </w:p>
    <w:p>
      <w:pPr>
        <w:pStyle w:val="BookText"/>
      </w:pPr>
      <w:r>
        <w:rPr>
          <w:rFonts w:ascii="IRNazanin" w:hAnsi="IRNazanin" w:eastAsia="IRNazanin" w:cs="IRNazanin"/>
          <w:lang w:bidi="fa-IR"/>
          <w:color w:val="111111"/>
          <w:sz w:val="28"/>
          <w:szCs w:val="28"/>
          <w:rtl/>
        </w:rPr>
        <w:t xml:space="preserve">مقصود از «ما أُوتى موسى» تورات است كه يكباره نازل شده بود; يعنى، چرا قرآن مانند تورات، يكباره نازل نشده است؟</w:t>
      </w:r>
    </w:p>
    <w:p>
      <w:pPr>
        <w:pStyle w:val="Heading2"/>
      </w:pPr>
      <w:bookmarkStart w:id="639" w:name="_Toc160"/>
      <w:r>
        <w:t>159- بى ارزشى حق ستيزان</w:t>
      </w:r>
      <w:bookmarkEnd w:id="63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- 43 - 83 - 6</w:t>
      </w:r>
    </w:p>
    <w:p>
      <w:pPr>
        <w:pStyle w:val="BookText"/>
      </w:pPr>
      <w:r>
        <w:rPr>
          <w:rFonts w:ascii="IRNazanin" w:hAnsi="IRNazanin" w:eastAsia="IRNazanin" w:cs="IRNazanin"/>
          <w:lang w:bidi="fa-IR"/>
          <w:color w:val="111111"/>
          <w:sz w:val="28"/>
          <w:szCs w:val="28"/>
          <w:rtl/>
        </w:rPr>
        <w:t xml:space="preserve">6 - انسانِ بيهوده گراى حق ستيز ، فاقد ارج و منزلت در پيشگاه پروردگار</w:t>
      </w:r>
    </w:p>
    <w:p>
      <w:pPr>
        <w:pStyle w:val="BookText"/>
      </w:pPr>
      <w:r>
        <w:rPr>
          <w:rFonts w:ascii="Amiri" w:hAnsi="Amiri" w:eastAsia="Amiri" w:cs="Amiri"/>
          <w:lang w:bidi="ar-SA"/>
          <w:color w:val="111111"/>
          <w:sz w:val="28"/>
          <w:szCs w:val="28"/>
          <w:rtl/>
        </w:rPr>
        <w:t xml:space="preserve">فذرهم يخوضوا</w:t>
      </w:r>
    </w:p>
    <w:p>
      <w:pPr>
        <w:pStyle w:val="BookText"/>
      </w:pPr>
      <w:r>
        <w:rPr>
          <w:rFonts w:ascii="Amiri" w:hAnsi="Amiri" w:eastAsia="Amiri" w:cs="Amiri"/>
          <w:lang w:bidi="ar-SA"/>
          <w:color w:val="111111"/>
          <w:sz w:val="28"/>
          <w:szCs w:val="28"/>
          <w:rtl/>
        </w:rPr>
        <w:t xml:space="preserve">تعبير «فذرهم» دربردارنده معناى تحقير است.</w:t>
      </w:r>
    </w:p>
    <w:p>
      <w:pPr>
        <w:pStyle w:val="Heading2"/>
      </w:pPr>
      <w:bookmarkStart w:id="640" w:name="_Toc161"/>
      <w:r>
        <w:t>160- بى ارزشى حق ناپذيران</w:t>
      </w:r>
      <w:bookmarkEnd w:id="64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- 27 - 70 - 3</w:t>
      </w:r>
    </w:p>
    <w:p>
      <w:pPr>
        <w:pStyle w:val="BookText"/>
      </w:pPr>
      <w:r>
        <w:rPr>
          <w:rFonts w:ascii="IRNazanin" w:hAnsi="IRNazanin" w:eastAsia="IRNazanin" w:cs="IRNazanin"/>
          <w:lang w:bidi="fa-IR"/>
          <w:color w:val="111111"/>
          <w:sz w:val="28"/>
          <w:szCs w:val="28"/>
          <w:rtl/>
        </w:rPr>
        <w:t xml:space="preserve">3 - كافران و حق ناپذيران ، عناصرى بى ارزش نزد خداوند</w:t>
      </w:r>
    </w:p>
    <w:p>
      <w:pPr>
        <w:pStyle w:val="BookText"/>
      </w:pPr>
      <w:r>
        <w:rPr>
          <w:rFonts w:ascii="Amiri" w:hAnsi="Amiri" w:eastAsia="Amiri" w:cs="Amiri"/>
          <w:lang w:bidi="ar-SA"/>
          <w:color w:val="111111"/>
          <w:sz w:val="28"/>
          <w:szCs w:val="28"/>
          <w:rtl/>
        </w:rPr>
        <w:t xml:space="preserve">و لاتحزن عليهم</w:t>
      </w:r>
    </w:p>
    <w:p>
      <w:pPr>
        <w:pStyle w:val="BookText"/>
      </w:pPr>
      <w:r>
        <w:rPr>
          <w:rFonts w:ascii="IRNazanin" w:hAnsi="IRNazanin" w:eastAsia="IRNazanin" w:cs="IRNazanin"/>
          <w:lang w:bidi="fa-IR"/>
          <w:color w:val="111111"/>
          <w:sz w:val="28"/>
          <w:szCs w:val="28"/>
          <w:rtl/>
        </w:rPr>
        <w:t xml:space="preserve">اين كه خداوند به پيامبر(صلی الله علیه و آله) توصيه مى كند كه بر بدبختى كافران غم و اندوه بر خود راه ندهد، نشانگر اين است كه آنان در پيشگاه خدا، از هيچ ارج و ارزشى برخوردار نيستند.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- 47 - 23 - 10</w:t>
      </w:r>
    </w:p>
    <w:p>
      <w:pPr>
        <w:pStyle w:val="BookText"/>
      </w:pPr>
      <w:r>
        <w:rPr>
          <w:rFonts w:ascii="IRNazanin" w:hAnsi="IRNazanin" w:eastAsia="IRNazanin" w:cs="IRNazanin"/>
          <w:lang w:bidi="fa-IR"/>
          <w:color w:val="111111"/>
          <w:sz w:val="28"/>
          <w:szCs w:val="28"/>
          <w:rtl/>
        </w:rPr>
        <w:t xml:space="preserve">10- انسان حق گريز ، فاقد ارزش هاى انسانى و خاصيت واقعى حيات</w:t>
      </w:r>
    </w:p>
    <w:p>
      <w:pPr>
        <w:pStyle w:val="BookText"/>
      </w:pPr>
      <w:r>
        <w:rPr>
          <w:rFonts w:ascii="Amiri" w:hAnsi="Amiri" w:eastAsia="Amiri" w:cs="Amiri"/>
          <w:lang w:bidi="ar-SA"/>
          <w:color w:val="111111"/>
          <w:sz w:val="28"/>
          <w:szCs w:val="28"/>
          <w:rtl/>
        </w:rPr>
        <w:t xml:space="preserve">أولئك الذين . .. فأصمّهم و أعمى أبصرهم</w:t>
      </w:r>
    </w:p>
    <w:p>
      <w:pPr>
        <w:pStyle w:val="BookText"/>
      </w:pPr>
      <w:r>
        <w:rPr>
          <w:rFonts w:ascii="IRNazanin" w:hAnsi="IRNazanin" w:eastAsia="IRNazanin" w:cs="IRNazanin"/>
          <w:lang w:bidi="fa-IR"/>
          <w:color w:val="111111"/>
          <w:sz w:val="28"/>
          <w:szCs w:val="28"/>
          <w:rtl/>
        </w:rPr>
        <w:t xml:space="preserve">كسانى كه در نتيجه بيماردلى مشاراليه «أولئك. ..» قرار گرفته اند به ظاهر گوش و چشم دارند اما خداوند در حقيقت اين ابزار را براى آنان زايد و بى خاصيت قلمداد كرده است زيرا بهره نجستن از امكانات، چونان محروميت از آن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- 8 - 22 - 5</w:t>
      </w:r>
    </w:p>
    <w:p>
      <w:pPr>
        <w:pStyle w:val="BookText"/>
      </w:pPr>
      <w:r>
        <w:rPr>
          <w:rFonts w:ascii="IRNazanin" w:hAnsi="IRNazanin" w:eastAsia="IRNazanin" w:cs="IRNazanin"/>
          <w:lang w:bidi="fa-IR"/>
          <w:color w:val="111111"/>
          <w:sz w:val="28"/>
          <w:szCs w:val="28"/>
          <w:rtl/>
        </w:rPr>
        <w:t xml:space="preserve">5 - انسانهايى كه حقايق دينى را نپذيرند ، فاقد ارزش انسانى هستند .</w:t>
      </w:r>
    </w:p>
    <w:p>
      <w:pPr>
        <w:pStyle w:val="BookText"/>
      </w:pPr>
      <w:r>
        <w:rPr>
          <w:rFonts w:ascii="Amiri" w:hAnsi="Amiri" w:eastAsia="Amiri" w:cs="Amiri"/>
          <w:lang w:bidi="ar-SA"/>
          <w:color w:val="111111"/>
          <w:sz w:val="28"/>
          <w:szCs w:val="28"/>
          <w:rtl/>
        </w:rPr>
        <w:t xml:space="preserve">إن شر الدواب عند اللّه الصم البكم الذين لايعقلون</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61" w:name="pg6021_45406"/>
    <w:bookmarkEnd w:id="61"/>
    <w:p>
      <w:pPr>
        <w:pStyle w:val="Heading2"/>
      </w:pPr>
      <w:bookmarkStart w:id="641" w:name="_Toc162"/>
      <w:r>
        <w:t>161- بى ارزشى مكذّبان حق</w:t>
      </w:r>
      <w:bookmarkEnd w:id="64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- 6 - 91 - 25</w:t>
      </w:r>
    </w:p>
    <w:p>
      <w:pPr>
        <w:pStyle w:val="BookText"/>
      </w:pPr>
      <w:r>
        <w:rPr>
          <w:rFonts w:ascii="IRNazanin" w:hAnsi="IRNazanin" w:eastAsia="IRNazanin" w:cs="IRNazanin"/>
          <w:lang w:bidi="fa-IR"/>
          <w:color w:val="111111"/>
          <w:sz w:val="28"/>
          <w:szCs w:val="28"/>
          <w:rtl/>
        </w:rPr>
        <w:t xml:space="preserve">25 - كسانى كه آگاهانه و از سر عناد و لجاجت حقايق را منكر شوند، فاقد ارزش هستند.</w:t>
      </w:r>
    </w:p>
    <w:p>
      <w:pPr>
        <w:pStyle w:val="BookText"/>
      </w:pPr>
      <w:r>
        <w:rPr>
          <w:rFonts w:ascii="Amiri" w:hAnsi="Amiri" w:eastAsia="Amiri" w:cs="Amiri"/>
          <w:lang w:bidi="ar-SA"/>
          <w:color w:val="111111"/>
          <w:sz w:val="28"/>
          <w:szCs w:val="28"/>
          <w:rtl/>
        </w:rPr>
        <w:t xml:space="preserve">ما أنزل الله على بشر . .. قل الله ثم ذرهم فى خوضهم يلعبون</w:t>
      </w:r>
    </w:p>
    <w:p>
      <w:pPr>
        <w:pStyle w:val="BookText"/>
      </w:pPr>
      <w:r>
        <w:rPr>
          <w:rFonts w:ascii="IRNazanin" w:hAnsi="IRNazanin" w:eastAsia="IRNazanin" w:cs="IRNazanin"/>
          <w:lang w:bidi="fa-IR"/>
          <w:color w:val="111111"/>
          <w:sz w:val="28"/>
          <w:szCs w:val="28"/>
          <w:rtl/>
        </w:rPr>
        <w:t xml:space="preserve">كاربرد واژه «ذر» درمواردى است كه چيزى را به جهت حقارت و بى ارزشى آن رها كرده و از آن بگذرند. آيه شريفه نيز در مقام فرمان به ترك مخاصمه با يهوديانى كه به جهت عناد با پيامبر(صلی الله علیه و آله) اصل نزول وحى بر بشر را منكر شده اند، اين واژه را به كار برده است.</w:t>
      </w:r>
    </w:p>
    <w:p>
      <w:pPr>
        <w:pStyle w:val="Heading2"/>
      </w:pPr>
      <w:bookmarkStart w:id="642" w:name="_Toc163"/>
      <w:r>
        <w:t>162- بى استعدادى حق ناپذيران</w:t>
      </w:r>
      <w:bookmarkEnd w:id="64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- 30 - 52 - 3</w:t>
      </w:r>
    </w:p>
    <w:p>
      <w:pPr>
        <w:pStyle w:val="BookText"/>
      </w:pPr>
      <w:r>
        <w:rPr>
          <w:rFonts w:ascii="IRNazanin" w:hAnsi="IRNazanin" w:eastAsia="IRNazanin" w:cs="IRNazanin"/>
          <w:lang w:bidi="fa-IR"/>
          <w:color w:val="111111"/>
          <w:sz w:val="28"/>
          <w:szCs w:val="28"/>
          <w:rtl/>
        </w:rPr>
        <w:t xml:space="preserve">3 - كافرانِ رويگردان از حق ، با لجاجت و تعصّب خويش در برابر حق ، ظرفيت و صلاحيت حق پذيرى را از دست مى دهند .</w:t>
      </w:r>
    </w:p>
    <w:p>
      <w:pPr>
        <w:pStyle w:val="BookText"/>
      </w:pPr>
      <w:r>
        <w:rPr>
          <w:rFonts w:ascii="Amiri" w:hAnsi="Amiri" w:eastAsia="Amiri" w:cs="Amiri"/>
          <w:lang w:bidi="ar-SA"/>
          <w:color w:val="111111"/>
          <w:sz w:val="28"/>
          <w:szCs w:val="28"/>
          <w:rtl/>
        </w:rPr>
        <w:t xml:space="preserve">يكفرون . .. فإنّك لاتسمع الموتى ... إذا ولّوا مدبرين</w:t>
      </w:r>
    </w:p>
    <w:p>
      <w:pPr>
        <w:pStyle w:val="Heading2"/>
      </w:pPr>
      <w:bookmarkStart w:id="643" w:name="_Toc164"/>
      <w:r>
        <w:t>163- بى تأثيرى انذار بر حق ناپذيران مكّه</w:t>
      </w:r>
      <w:bookmarkEnd w:id="64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- 17 - 60 - 20</w:t>
      </w:r>
    </w:p>
    <w:p>
      <w:pPr>
        <w:pStyle w:val="BookText"/>
      </w:pPr>
      <w:r>
        <w:rPr>
          <w:rFonts w:ascii="IRNazanin" w:hAnsi="IRNazanin" w:eastAsia="IRNazanin" w:cs="IRNazanin"/>
          <w:lang w:bidi="fa-IR"/>
          <w:color w:val="111111"/>
          <w:sz w:val="28"/>
          <w:szCs w:val="28"/>
          <w:rtl/>
        </w:rPr>
        <w:t xml:space="preserve">20- روى آوردن حق ناپذيران مكه به سركشى ها و جرايمى بس بزرگتر ، پس از انذار هاى هشدار دهنده الهى</w:t>
      </w:r>
    </w:p>
    <w:p>
      <w:pPr>
        <w:pStyle w:val="BookText"/>
      </w:pPr>
      <w:r>
        <w:rPr>
          <w:rFonts w:ascii="Amiri" w:hAnsi="Amiri" w:eastAsia="Amiri" w:cs="Amiri"/>
          <w:lang w:bidi="ar-SA"/>
          <w:color w:val="111111"/>
          <w:sz w:val="28"/>
          <w:szCs w:val="28"/>
          <w:rtl/>
        </w:rPr>
        <w:t xml:space="preserve">و نخوّفهم فما يزيدهم إلاّ طغينًا كبيرًا</w:t>
      </w:r>
    </w:p>
    <w:p>
      <w:pPr>
        <w:pStyle w:val="Heading2"/>
      </w:pPr>
      <w:bookmarkStart w:id="644" w:name="_Toc165"/>
      <w:r>
        <w:t>164- بى تأثيرى حق ستيزى كافران</w:t>
      </w:r>
      <w:bookmarkEnd w:id="64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- 54 - 3 - 5</w:t>
      </w:r>
    </w:p>
    <w:p>
      <w:pPr>
        <w:pStyle w:val="BookText"/>
      </w:pPr>
      <w:r>
        <w:rPr>
          <w:rFonts w:ascii="Amiri" w:hAnsi="Amiri" w:eastAsia="Amiri" w:cs="Amiri"/>
          <w:lang w:bidi="ar-SA"/>
          <w:color w:val="111111"/>
          <w:sz w:val="28"/>
          <w:szCs w:val="28"/>
          <w:rtl/>
        </w:rPr>
        <w:t xml:space="preserve">5 - حق ستيزى كافران ، بى تأثير در برنامه هاى الهى و در سد كردن راه رسالت</w:t>
      </w:r>
    </w:p>
    <w:p>
      <w:pPr>
        <w:pStyle w:val="BookText"/>
      </w:pPr>
      <w:r>
        <w:rPr>
          <w:rFonts w:ascii="Amiri" w:hAnsi="Amiri" w:eastAsia="Amiri" w:cs="Amiri"/>
          <w:lang w:bidi="ar-SA"/>
          <w:color w:val="111111"/>
          <w:sz w:val="28"/>
          <w:szCs w:val="28"/>
          <w:rtl/>
        </w:rPr>
        <w:t xml:space="preserve">و كذّبوا. .. و كلّ أمر مستقرّ</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62" w:name="pg6021_45407"/>
    <w:bookmarkEnd w:id="62"/>
    <w:p>
      <w:pPr>
        <w:pStyle w:val="Heading2"/>
      </w:pPr>
      <w:bookmarkStart w:id="645" w:name="_Toc166"/>
      <w:r>
        <w:t>165- بى منطقى حق ستيزان</w:t>
      </w:r>
      <w:bookmarkEnd w:id="64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- 41 - 26 - 4</w:t>
      </w:r>
    </w:p>
    <w:p>
      <w:pPr>
        <w:pStyle w:val="BookText"/>
      </w:pPr>
      <w:r>
        <w:rPr>
          <w:rFonts w:ascii="IRNazanin" w:hAnsi="IRNazanin" w:eastAsia="IRNazanin" w:cs="IRNazanin"/>
          <w:lang w:bidi="fa-IR"/>
          <w:color w:val="111111"/>
          <w:sz w:val="28"/>
          <w:szCs w:val="28"/>
          <w:rtl/>
        </w:rPr>
        <w:t xml:space="preserve">4 - كفرپيشگان حق ستيز ، ناتوان از برخورد منطقى با پيامبر (صلی الله علیه و آله) و قرآن</w:t>
      </w:r>
    </w:p>
    <w:p>
      <w:pPr>
        <w:pStyle w:val="BookText"/>
      </w:pPr>
      <w:r>
        <w:rPr>
          <w:rFonts w:ascii="Amiri" w:hAnsi="Amiri" w:eastAsia="Amiri" w:cs="Amiri"/>
          <w:lang w:bidi="ar-SA"/>
          <w:color w:val="111111"/>
          <w:sz w:val="28"/>
          <w:szCs w:val="28"/>
          <w:rtl/>
        </w:rPr>
        <w:t xml:space="preserve">و قال الذين كفروا لاتسمعوا لهذا القرءان و الغوا فيه</w:t>
      </w:r>
    </w:p>
    <w:p>
      <w:pPr>
        <w:pStyle w:val="Heading2"/>
      </w:pPr>
      <w:bookmarkStart w:id="646" w:name="_Toc167"/>
      <w:r>
        <w:t>166- بى منطقى حق ناپذيران</w:t>
      </w:r>
      <w:bookmarkEnd w:id="64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- 40 - 35 - 7</w:t>
      </w:r>
    </w:p>
    <w:p>
      <w:pPr>
        <w:pStyle w:val="BookText"/>
      </w:pPr>
      <w:r>
        <w:rPr>
          <w:rFonts w:ascii="Amiri" w:hAnsi="Amiri" w:eastAsia="Amiri" w:cs="Amiri"/>
          <w:lang w:bidi="ar-SA"/>
          <w:color w:val="111111"/>
          <w:sz w:val="28"/>
          <w:szCs w:val="28"/>
          <w:rtl/>
        </w:rPr>
        <w:t xml:space="preserve">7 - دشمنان ديانت و ستيزه جويان با آيات الهى ، فاقد منطق و برهان</w:t>
      </w:r>
    </w:p>
    <w:p>
      <w:pPr>
        <w:pStyle w:val="BookText"/>
      </w:pPr>
      <w:r>
        <w:rPr>
          <w:rFonts w:ascii="Amiri" w:hAnsi="Amiri" w:eastAsia="Amiri" w:cs="Amiri"/>
          <w:lang w:bidi="ar-SA"/>
          <w:color w:val="111111"/>
          <w:sz w:val="28"/>
          <w:szCs w:val="28"/>
          <w:rtl/>
        </w:rPr>
        <w:t xml:space="preserve">الذين يجدلون فى ءايت اللّه بغير سلطن أتيهم</w:t>
      </w:r>
    </w:p>
    <w:p>
      <w:pPr>
        <w:pStyle w:val="BookText"/>
      </w:pPr>
      <w:r>
        <w:rPr>
          <w:rFonts w:ascii="IRNazanin" w:hAnsi="IRNazanin" w:eastAsia="IRNazanin" w:cs="IRNazanin"/>
          <w:lang w:bidi="fa-IR"/>
          <w:color w:val="111111"/>
          <w:sz w:val="28"/>
          <w:szCs w:val="28"/>
          <w:rtl/>
        </w:rPr>
        <w:t xml:space="preserve">برداشت يادشده بر اين اساس است كه «بغير سلطان . ..» قيد توضيحى باشد; يعنى، همواره چنين است كه مجادله گران با آيات الهى، بدون حجت و برهان به مجادله مى پردازند.</w:t>
      </w:r>
    </w:p>
    <w:p>
      <w:pPr>
        <w:pStyle w:val="Heading2"/>
      </w:pPr>
      <w:bookmarkStart w:id="647" w:name="_Toc168"/>
      <w:r>
        <w:t>167- بى مهرى با حق ناپذيران</w:t>
      </w:r>
      <w:bookmarkEnd w:id="64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- 15 - 3 - 3</w:t>
      </w:r>
    </w:p>
    <w:p>
      <w:pPr>
        <w:pStyle w:val="BookText"/>
      </w:pPr>
      <w:r>
        <w:rPr>
          <w:rFonts w:ascii="IRNazanin" w:hAnsi="IRNazanin" w:eastAsia="IRNazanin" w:cs="IRNazanin"/>
          <w:lang w:bidi="fa-IR"/>
          <w:color w:val="111111"/>
          <w:sz w:val="28"/>
          <w:szCs w:val="28"/>
          <w:rtl/>
        </w:rPr>
        <w:t xml:space="preserve">3- براى كسانى كه حق گريز و هدايت ناپذيرند ، نبايد دل سوزاند و سرمايه گذارى كرد .</w:t>
      </w:r>
    </w:p>
    <w:p>
      <w:pPr>
        <w:pStyle w:val="BookText"/>
      </w:pPr>
      <w:r>
        <w:rPr>
          <w:rFonts w:ascii="Amiri" w:hAnsi="Amiri" w:eastAsia="Amiri" w:cs="Amiri"/>
          <w:lang w:bidi="ar-SA"/>
          <w:color w:val="111111"/>
          <w:sz w:val="28"/>
          <w:szCs w:val="28"/>
          <w:rtl/>
        </w:rPr>
        <w:t xml:space="preserve">ذرهم يأكلوا و يتمتّعوا</w:t>
      </w:r>
    </w:p>
    <w:p>
      <w:pPr>
        <w:pStyle w:val="Heading2"/>
      </w:pPr>
      <w:bookmarkStart w:id="648" w:name="_Toc169"/>
      <w:r>
        <w:t>168- بيان حق</w:t>
      </w:r>
      <w:bookmarkEnd w:id="64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- 33 - 53 - 23،25</w:t>
      </w:r>
    </w:p>
    <w:p>
      <w:pPr>
        <w:pStyle w:val="BookText"/>
      </w:pPr>
      <w:r>
        <w:rPr>
          <w:rFonts w:ascii="IRNazanin" w:hAnsi="IRNazanin" w:eastAsia="IRNazanin" w:cs="IRNazanin"/>
          <w:lang w:bidi="fa-IR"/>
          <w:color w:val="111111"/>
          <w:sz w:val="28"/>
          <w:szCs w:val="28"/>
          <w:rtl/>
        </w:rPr>
        <w:t xml:space="preserve">23 - خداوند ، هيچ گونه ملاحظه اى براى بيان حق ندارد .</w:t>
      </w:r>
    </w:p>
    <w:p>
      <w:pPr>
        <w:pStyle w:val="BookText"/>
      </w:pPr>
      <w:r>
        <w:rPr>
          <w:rFonts w:ascii="Amiri" w:hAnsi="Amiri" w:eastAsia="Amiri" w:cs="Amiri"/>
          <w:lang w:bidi="ar-SA"/>
          <w:color w:val="111111"/>
          <w:sz w:val="28"/>
          <w:szCs w:val="28"/>
          <w:rtl/>
        </w:rPr>
        <w:t xml:space="preserve">و اللّه لايستحيى من الحقّ</w:t>
      </w:r>
    </w:p>
    <w:p>
      <w:pPr>
        <w:pStyle w:val="BookText"/>
      </w:pPr>
      <w:r>
        <w:rPr>
          <w:rFonts w:ascii="Amiri" w:hAnsi="Amiri" w:eastAsia="Amiri" w:cs="Amiri"/>
          <w:lang w:bidi="ar-SA"/>
          <w:color w:val="111111"/>
          <w:sz w:val="28"/>
          <w:szCs w:val="28"/>
          <w:rtl/>
        </w:rPr>
        <w:t xml:space="preserve">25 - در بيان حق ، نبايد شرم و حيا داشت .</w:t>
      </w:r>
    </w:p>
    <w:p>
      <w:pPr>
        <w:pStyle w:val="BookText"/>
      </w:pPr>
      <w:r>
        <w:rPr>
          <w:rFonts w:ascii="Amiri" w:hAnsi="Amiri" w:eastAsia="Amiri" w:cs="Amiri"/>
          <w:lang w:bidi="ar-SA"/>
          <w:color w:val="111111"/>
          <w:sz w:val="28"/>
          <w:szCs w:val="28"/>
          <w:rtl/>
        </w:rPr>
        <w:t xml:space="preserve">و اللّه لايستحيى من الحقّ</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63" w:name="pg6021_45408"/>
    <w:bookmarkEnd w:id="63"/>
    <w:p>
      <w:pPr>
        <w:pStyle w:val="Heading2"/>
      </w:pPr>
      <w:bookmarkStart w:id="649" w:name="_Toc170"/>
      <w:r>
        <w:t>169- بيان كنندگان حق در قيامت</w:t>
      </w:r>
      <w:bookmarkEnd w:id="64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- 2 - 174 - 17</w:t>
      </w:r>
    </w:p>
    <w:p>
      <w:pPr>
        <w:pStyle w:val="BookText"/>
      </w:pPr>
      <w:r>
        <w:rPr>
          <w:rFonts w:ascii="IRNazanin" w:hAnsi="IRNazanin" w:eastAsia="IRNazanin" w:cs="IRNazanin"/>
          <w:lang w:bidi="fa-IR"/>
          <w:color w:val="111111"/>
          <w:sz w:val="28"/>
          <w:szCs w:val="28"/>
          <w:rtl/>
        </w:rPr>
        <w:t xml:space="preserve">17- خداوند در قيامت ، عالمان متعهد و بيان كنندگان حقايق و معارف كتاب هاى آسمانى را مورد لطف خويش قرار خواهد داد و با آنان سخن خواهد گفت .</w:t>
      </w:r>
    </w:p>
    <w:p>
      <w:pPr>
        <w:pStyle w:val="BookText"/>
      </w:pPr>
      <w:r>
        <w:rPr>
          <w:rFonts w:ascii="Amiri" w:hAnsi="Amiri" w:eastAsia="Amiri" w:cs="Amiri"/>
          <w:lang w:bidi="ar-SA"/>
          <w:color w:val="111111"/>
          <w:sz w:val="28"/>
          <w:szCs w:val="28"/>
          <w:rtl/>
        </w:rPr>
        <w:t xml:space="preserve">إن الذين يكتمون . .. لايكلمهم اللّه</w:t>
      </w:r>
    </w:p>
    <w:p>
      <w:pPr>
        <w:pStyle w:val="BookText"/>
      </w:pPr>
      <w:r>
        <w:rPr>
          <w:rFonts w:ascii="Amiri" w:hAnsi="Amiri" w:eastAsia="Amiri" w:cs="Amiri"/>
          <w:lang w:bidi="ar-SA"/>
          <w:color w:val="111111"/>
          <w:sz w:val="28"/>
          <w:szCs w:val="28"/>
          <w:rtl/>
        </w:rPr>
        <w:t xml:space="preserve">برداشت فوق از مفهوم جمله «إن الذين . .. لايكلمهم اللّه» استفاده شده است.</w:t>
      </w:r>
    </w:p>
    <w:p>
      <w:pPr>
        <w:pStyle w:val="Heading2"/>
      </w:pPr>
      <w:bookmarkStart w:id="650" w:name="_Toc171"/>
      <w:r>
        <w:t>170- بينش حق ناپذيران</w:t>
      </w:r>
      <w:bookmarkEnd w:id="65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- 46 - 7 - 1</w:t>
      </w:r>
    </w:p>
    <w:p>
      <w:pPr>
        <w:pStyle w:val="BookText"/>
      </w:pPr>
      <w:r>
        <w:rPr>
          <w:rFonts w:ascii="Amiri" w:hAnsi="Amiri" w:eastAsia="Amiri" w:cs="Amiri"/>
          <w:lang w:bidi="ar-SA"/>
          <w:color w:val="111111"/>
          <w:sz w:val="28"/>
          <w:szCs w:val="28"/>
          <w:rtl/>
        </w:rPr>
        <w:t xml:space="preserve">1- حق ناباوران كافر ، آيات الهى را سحر و جادوئى روشن قلمداد مى كردند .</w:t>
      </w:r>
    </w:p>
    <w:p>
      <w:pPr>
        <w:pStyle w:val="BookText"/>
      </w:pPr>
      <w:r>
        <w:rPr>
          <w:rFonts w:ascii="Amiri" w:hAnsi="Amiri" w:eastAsia="Amiri" w:cs="Amiri"/>
          <w:lang w:bidi="ar-SA"/>
          <w:color w:val="111111"/>
          <w:sz w:val="28"/>
          <w:szCs w:val="28"/>
          <w:rtl/>
        </w:rPr>
        <w:t xml:space="preserve">و إذا تتلى عليهم ءايتنا بيّنت قال الذين كفروا . .. هذا سحر</w:t>
      </w:r>
    </w:p>
    <w:p>
      <w:pPr>
        <w:pStyle w:val="Heading2"/>
      </w:pPr>
      <w:bookmarkStart w:id="651" w:name="_Toc172"/>
      <w:r>
        <w:t>171- پاداش حق پذيران</w:t>
      </w:r>
      <w:bookmarkEnd w:id="65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- 6 - 36 - 10</w:t>
      </w:r>
    </w:p>
    <w:p>
      <w:pPr>
        <w:pStyle w:val="BookText"/>
      </w:pPr>
      <w:r>
        <w:rPr>
          <w:rFonts w:ascii="IRNazanin" w:hAnsi="IRNazanin" w:eastAsia="IRNazanin" w:cs="IRNazanin"/>
          <w:lang w:bidi="fa-IR"/>
          <w:color w:val="111111"/>
          <w:sz w:val="28"/>
          <w:szCs w:val="28"/>
          <w:rtl/>
        </w:rPr>
        <w:t xml:space="preserve">10 - قيامت روز رسيدگى به كار حق پذيران و حق ناپذيران و پاداش و مجازات آنهاست.</w:t>
      </w:r>
    </w:p>
    <w:p>
      <w:pPr>
        <w:pStyle w:val="BookText"/>
      </w:pPr>
      <w:r>
        <w:rPr>
          <w:rFonts w:ascii="Amiri" w:hAnsi="Amiri" w:eastAsia="Amiri" w:cs="Amiri"/>
          <w:lang w:bidi="ar-SA"/>
          <w:color w:val="111111"/>
          <w:sz w:val="28"/>
          <w:szCs w:val="28"/>
          <w:rtl/>
        </w:rPr>
        <w:t xml:space="preserve">إنما يستجيب الذين يسمعون و الموتى يبعثهم اللّه ثم إليه يرجعون</w:t>
      </w:r>
    </w:p>
    <w:p>
      <w:pPr>
        <w:pStyle w:val="BookText"/>
      </w:pPr>
      <w:r>
        <w:rPr>
          <w:rFonts w:ascii="IRNazanin" w:hAnsi="IRNazanin" w:eastAsia="IRNazanin" w:cs="IRNazanin"/>
          <w:lang w:bidi="fa-IR"/>
          <w:color w:val="111111"/>
          <w:sz w:val="28"/>
          <w:szCs w:val="28"/>
          <w:rtl/>
        </w:rPr>
        <w:t xml:space="preserve">جمله «ثمّ إليه يرجعون» ظاهراً تذليلى براى تمامى آيه است. يعنى هم پاسخ دهندگان و هم مرده دلان جملگى در قيامت مبعوث شده و به نتايج اعمال خود مى رسند.</w:t>
      </w:r>
    </w:p>
    <w:p>
      <w:pPr>
        <w:pStyle w:val="Heading2"/>
      </w:pPr>
      <w:bookmarkStart w:id="652" w:name="_Toc173"/>
      <w:r>
        <w:t>172- پاداش حق پذيرى</w:t>
      </w:r>
      <w:bookmarkEnd w:id="65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- 25 - 76 - 2</w:t>
      </w:r>
    </w:p>
    <w:p>
      <w:pPr>
        <w:pStyle w:val="BookText"/>
      </w:pPr>
      <w:r>
        <w:rPr>
          <w:rFonts w:ascii="IRNazanin" w:hAnsi="IRNazanin" w:eastAsia="IRNazanin" w:cs="IRNazanin"/>
          <w:lang w:bidi="fa-IR"/>
          <w:color w:val="111111"/>
          <w:sz w:val="28"/>
          <w:szCs w:val="28"/>
          <w:rtl/>
        </w:rPr>
        <w:t xml:space="preserve">2 - فروتنى ، شب زنده دارى ، حلم ، ترس از قيامت ، توبه ، عفو كريمانه ، پذيرش حق ، دعا ، دورى از اسراف ، تنگ گيرى ، شرك ، زنا ، آدم كشى و سخن باطل ، موجب ورود به بهشت جاودان و برخوردارى از قرارگاه و اقامت نيكوى آن</w:t>
      </w:r>
    </w:p>
    <w:p>
      <w:pPr>
        <w:pStyle w:val="BookText"/>
      </w:pPr>
      <w:r>
        <w:rPr>
          <w:rFonts w:ascii="Amiri" w:hAnsi="Amiri" w:eastAsia="Amiri" w:cs="Amiri"/>
          <w:lang w:bidi="ar-SA"/>
          <w:color w:val="111111"/>
          <w:sz w:val="28"/>
          <w:szCs w:val="28"/>
          <w:rtl/>
        </w:rPr>
        <w:t xml:space="preserve">الذين يمشون على الأرض هونًا. .. و الذين لايشهدون الزور ... أُولئك يجزون الغرفة</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64" w:name="pg6021_45409"/>
    <w:bookmarkEnd w:id="64"/>
    <w:p>
      <w:pPr>
        <w:pStyle w:val="Heading2"/>
      </w:pPr>
      <w:bookmarkStart w:id="653" w:name="_Toc174"/>
      <w:r>
        <w:t>173- پاداش دعوت به حق</w:t>
      </w:r>
      <w:bookmarkEnd w:id="65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- 10 - 72 - 4</w:t>
      </w:r>
    </w:p>
    <w:p>
      <w:pPr>
        <w:pStyle w:val="BookText"/>
      </w:pPr>
      <w:r>
        <w:rPr>
          <w:rFonts w:ascii="IRNazanin" w:hAnsi="IRNazanin" w:eastAsia="IRNazanin" w:cs="IRNazanin"/>
          <w:lang w:bidi="fa-IR"/>
          <w:color w:val="111111"/>
          <w:sz w:val="28"/>
          <w:szCs w:val="28"/>
          <w:rtl/>
        </w:rPr>
        <w:t xml:space="preserve">4 - مزد و پاداش دعوت به حق و تبليغ دين ، بر عهده خداست .</w:t>
      </w:r>
    </w:p>
    <w:p>
      <w:pPr>
        <w:pStyle w:val="BookText"/>
      </w:pPr>
      <w:r>
        <w:rPr>
          <w:rFonts w:ascii="IRNazanin" w:hAnsi="IRNazanin" w:eastAsia="IRNazanin" w:cs="IRNazanin"/>
          <w:lang w:bidi="fa-IR"/>
          <w:color w:val="111111"/>
          <w:sz w:val="28"/>
          <w:szCs w:val="28"/>
          <w:rtl/>
        </w:rPr>
        <w:t xml:space="preserve">إن أجرى إلا على اللّه</w:t>
      </w:r>
    </w:p>
    <w:p>
      <w:pPr>
        <w:pStyle w:val="Heading2"/>
      </w:pPr>
      <w:bookmarkStart w:id="654" w:name="_Toc175"/>
      <w:r>
        <w:t>174- پاداش صبر بر حق</w:t>
      </w:r>
      <w:bookmarkEnd w:id="65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- 9 - 117 - 3</w:t>
      </w:r>
    </w:p>
    <w:p>
      <w:pPr>
        <w:pStyle w:val="BookText"/>
      </w:pPr>
      <w:r>
        <w:rPr>
          <w:rFonts w:ascii="IRNazanin" w:hAnsi="IRNazanin" w:eastAsia="IRNazanin" w:cs="IRNazanin"/>
          <w:lang w:bidi="fa-IR"/>
          <w:color w:val="111111"/>
          <w:sz w:val="28"/>
          <w:szCs w:val="28"/>
          <w:rtl/>
        </w:rPr>
        <w:t xml:space="preserve">3 - استوار ماندن بر حق و پايدارى بر ايمان ، در تنگنا ها و شرايط دشوار ، داراى ارزشى والا و پاداشى ويژه</w:t>
      </w:r>
    </w:p>
    <w:p>
      <w:pPr>
        <w:pStyle w:val="BookText"/>
      </w:pPr>
      <w:r>
        <w:rPr>
          <w:rFonts w:ascii="Amiri" w:hAnsi="Amiri" w:eastAsia="Amiri" w:cs="Amiri"/>
          <w:lang w:bidi="ar-SA"/>
          <w:color w:val="111111"/>
          <w:sz w:val="28"/>
          <w:szCs w:val="28"/>
          <w:rtl/>
        </w:rPr>
        <w:t xml:space="preserve">لقد تاب اللّه على النبى و . .. الذين اتبعوه فى ساعة العسرة</w:t>
      </w:r>
    </w:p>
    <w:p>
      <w:pPr>
        <w:pStyle w:val="Heading2"/>
      </w:pPr>
      <w:bookmarkStart w:id="655" w:name="_Toc176"/>
      <w:r>
        <w:t>175- پايان حق ستيزى ظالمان</w:t>
      </w:r>
      <w:bookmarkEnd w:id="65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- 23 - 99 - 1</w:t>
      </w:r>
    </w:p>
    <w:p>
      <w:pPr>
        <w:pStyle w:val="BookText"/>
      </w:pPr>
      <w:r>
        <w:rPr>
          <w:rFonts w:ascii="IRNazanin" w:hAnsi="IRNazanin" w:eastAsia="IRNazanin" w:cs="IRNazanin"/>
          <w:lang w:bidi="fa-IR"/>
          <w:color w:val="111111"/>
          <w:sz w:val="28"/>
          <w:szCs w:val="28"/>
          <w:rtl/>
        </w:rPr>
        <w:t xml:space="preserve">1 - لحظه مرگ ، لحظه پايان يافتن شرارت ها و حق ستيزى هاى كافران و ستمگران</w:t>
      </w:r>
    </w:p>
    <w:p>
      <w:pPr>
        <w:pStyle w:val="BookText"/>
      </w:pPr>
      <w:r>
        <w:rPr>
          <w:rFonts w:ascii="IRNazanin" w:hAnsi="IRNazanin" w:eastAsia="IRNazanin" w:cs="IRNazanin"/>
          <w:lang w:bidi="fa-IR"/>
          <w:color w:val="111111"/>
          <w:sz w:val="28"/>
          <w:szCs w:val="28"/>
          <w:rtl/>
        </w:rPr>
        <w:t xml:space="preserve">حتّى إذا جاء أحدهم الموت قال ربّ ارجعون</w:t>
      </w:r>
    </w:p>
    <w:p>
      <w:pPr>
        <w:pStyle w:val="BookText"/>
      </w:pPr>
      <w:r>
        <w:rPr>
          <w:rFonts w:ascii="IRNazanin" w:hAnsi="IRNazanin" w:eastAsia="IRNazanin" w:cs="IRNazanin"/>
          <w:lang w:bidi="fa-IR"/>
          <w:color w:val="111111"/>
          <w:sz w:val="28"/>
          <w:szCs w:val="28"/>
          <w:rtl/>
        </w:rPr>
        <w:t xml:space="preserve">«حتى» براى بيان غايت شرارت ها و ستمگرى هاى كافران است.</w:t>
      </w:r>
    </w:p>
    <w:p>
      <w:pPr>
        <w:pStyle w:val="Heading2"/>
      </w:pPr>
      <w:bookmarkStart w:id="656" w:name="_Toc177"/>
      <w:r>
        <w:t>176- پايان حق ستيزى كافران</w:t>
      </w:r>
      <w:bookmarkEnd w:id="65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- 23 - 99 - 1</w:t>
      </w:r>
    </w:p>
    <w:p>
      <w:pPr>
        <w:pStyle w:val="BookText"/>
      </w:pPr>
      <w:r>
        <w:rPr>
          <w:rFonts w:ascii="IRNazanin" w:hAnsi="IRNazanin" w:eastAsia="IRNazanin" w:cs="IRNazanin"/>
          <w:lang w:bidi="fa-IR"/>
          <w:color w:val="111111"/>
          <w:sz w:val="28"/>
          <w:szCs w:val="28"/>
          <w:rtl/>
        </w:rPr>
        <w:t xml:space="preserve">1 - لحظه مرگ ، لحظه پايان يافتن شرارت ها و حق ستيزى هاى كافران و ستمگران</w:t>
      </w:r>
    </w:p>
    <w:p>
      <w:pPr>
        <w:pStyle w:val="BookText"/>
      </w:pPr>
      <w:r>
        <w:rPr>
          <w:rFonts w:ascii="IRNazanin" w:hAnsi="IRNazanin" w:eastAsia="IRNazanin" w:cs="IRNazanin"/>
          <w:lang w:bidi="fa-IR"/>
          <w:color w:val="111111"/>
          <w:sz w:val="28"/>
          <w:szCs w:val="28"/>
          <w:rtl/>
        </w:rPr>
        <w:t xml:space="preserve">حتّى إذا جاء أحدهم الموت قال ربّ ارجعون</w:t>
      </w:r>
    </w:p>
    <w:p>
      <w:pPr>
        <w:pStyle w:val="BookText"/>
      </w:pPr>
      <w:r>
        <w:rPr>
          <w:rFonts w:ascii="IRNazanin" w:hAnsi="IRNazanin" w:eastAsia="IRNazanin" w:cs="IRNazanin"/>
          <w:lang w:bidi="fa-IR"/>
          <w:color w:val="111111"/>
          <w:sz w:val="28"/>
          <w:szCs w:val="28"/>
          <w:rtl/>
        </w:rPr>
        <w:t xml:space="preserve">«حتى» براى بيان غايت شرارت ها و ستمگرى هاى كافران است.</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65" w:name="pg6021_45410"/>
    <w:bookmarkEnd w:id="65"/>
    <w:p>
      <w:pPr>
        <w:pStyle w:val="Heading2"/>
      </w:pPr>
      <w:bookmarkStart w:id="657" w:name="_Toc178"/>
      <w:r>
        <w:t>177- پذيرش حق</w:t>
      </w:r>
      <w:bookmarkEnd w:id="65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- 2 - 258 - 23،28</w:t>
      </w:r>
    </w:p>
    <w:p>
      <w:pPr>
        <w:pStyle w:val="BookText"/>
      </w:pPr>
      <w:r>
        <w:rPr>
          <w:rFonts w:ascii="IRNazanin" w:hAnsi="IRNazanin" w:eastAsia="IRNazanin" w:cs="IRNazanin"/>
          <w:lang w:bidi="fa-IR"/>
          <w:color w:val="111111"/>
          <w:sz w:val="28"/>
          <w:szCs w:val="28"/>
          <w:rtl/>
        </w:rPr>
        <w:t xml:space="preserve">23 - انسان هاى برخوردار از نعمت هاى بيشتر الهى ، سزاوارتر به درك و پذيرش ربوبيّت الهى</w:t>
      </w:r>
    </w:p>
    <w:p>
      <w:pPr>
        <w:pStyle w:val="BookText"/>
      </w:pPr>
      <w:r>
        <w:rPr>
          <w:rFonts w:ascii="Amiri" w:hAnsi="Amiri" w:eastAsia="Amiri" w:cs="Amiri"/>
          <w:lang w:bidi="ar-SA"/>
          <w:color w:val="111111"/>
          <w:sz w:val="28"/>
          <w:szCs w:val="28"/>
          <w:rtl/>
        </w:rPr>
        <w:t xml:space="preserve">الم تر . .. ان اتيه اللّه الملك</w:t>
      </w:r>
    </w:p>
    <w:p>
      <w:pPr>
        <w:pStyle w:val="BookText"/>
      </w:pPr>
      <w:r>
        <w:rPr>
          <w:rFonts w:ascii="IRNazanin" w:hAnsi="IRNazanin" w:eastAsia="IRNazanin" w:cs="IRNazanin"/>
          <w:lang w:bidi="fa-IR"/>
          <w:color w:val="111111"/>
          <w:sz w:val="28"/>
          <w:szCs w:val="28"/>
          <w:rtl/>
        </w:rPr>
        <w:t xml:space="preserve">گفته شده جمله «ان اتيه اللّه . .. » به قرينه سياق آيه به اين معناست كه نمرود به خاطر برخوردارى از نعمت خدادادى ملك و سلطنت، بايد بهتر از ديگران به ربوبيّت الهى اذعان كند. چرا كه ملك و سلطنت نيز پرتويى از ربوبيّت و الوهيّت خداست.</w:t>
      </w:r>
    </w:p>
    <w:p>
      <w:pPr>
        <w:pStyle w:val="BookText"/>
      </w:pPr>
      <w:r>
        <w:rPr>
          <w:rFonts w:ascii="IRNazanin" w:hAnsi="IRNazanin" w:eastAsia="IRNazanin" w:cs="IRNazanin"/>
          <w:lang w:bidi="fa-IR"/>
          <w:color w:val="111111"/>
          <w:sz w:val="28"/>
          <w:szCs w:val="28"/>
          <w:rtl/>
        </w:rPr>
        <w:t xml:space="preserve">28 - پذيرش دلايل روشن و هدايت يافتن آدمى ، منوط به تعلّق اراده خداوندى است .</w:t>
      </w:r>
    </w:p>
    <w:p>
      <w:pPr>
        <w:pStyle w:val="BookText"/>
      </w:pPr>
      <w:r>
        <w:rPr>
          <w:rFonts w:ascii="Amiri" w:hAnsi="Amiri" w:eastAsia="Amiri" w:cs="Amiri"/>
          <w:lang w:bidi="ar-SA"/>
          <w:color w:val="111111"/>
          <w:sz w:val="28"/>
          <w:szCs w:val="28"/>
          <w:rtl/>
        </w:rPr>
        <w:t xml:space="preserve">فبهت الّذى كفر و اللّه لا يهدى القوم الظّالمين</w:t>
      </w:r>
    </w:p>
    <w:p>
      <w:pPr>
        <w:pStyle w:val="Heading2"/>
      </w:pPr>
      <w:bookmarkStart w:id="658" w:name="_Toc179"/>
      <w:r>
        <w:t>178- پرسش از حق ستيزان</w:t>
      </w:r>
      <w:bookmarkEnd w:id="65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- 40 - 73 - 3</w:t>
      </w:r>
    </w:p>
    <w:p>
      <w:pPr>
        <w:pStyle w:val="BookText"/>
      </w:pPr>
      <w:r>
        <w:rPr>
          <w:rFonts w:ascii="IRNazanin" w:hAnsi="IRNazanin" w:eastAsia="IRNazanin" w:cs="IRNazanin"/>
          <w:lang w:bidi="fa-IR"/>
          <w:color w:val="111111"/>
          <w:sz w:val="28"/>
          <w:szCs w:val="28"/>
          <w:rtl/>
        </w:rPr>
        <w:t xml:space="preserve">3 - پرسش عتاب آميز خداوند از مشركان حق ستيز و لجوج ، درباره معبود هاى ادعايى آنان</w:t>
      </w:r>
    </w:p>
    <w:p>
      <w:pPr>
        <w:pStyle w:val="BookText"/>
      </w:pPr>
      <w:r>
        <w:rPr>
          <w:rFonts w:ascii="Amiri" w:hAnsi="Amiri" w:eastAsia="Amiri" w:cs="Amiri"/>
          <w:lang w:bidi="ar-SA"/>
          <w:color w:val="111111"/>
          <w:sz w:val="28"/>
          <w:szCs w:val="28"/>
          <w:rtl/>
        </w:rPr>
        <w:t xml:space="preserve">ثمّ قيل لهم أين ما كنتم تشركون</w:t>
      </w:r>
    </w:p>
    <w:p>
      <w:pPr>
        <w:pStyle w:val="Heading2"/>
      </w:pPr>
      <w:bookmarkStart w:id="659" w:name="_Toc180"/>
      <w:r>
        <w:t>179- پيروزى حق</w:t>
      </w:r>
      <w:bookmarkEnd w:id="65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- 5 - 23 - 17</w:t>
      </w:r>
    </w:p>
    <w:p>
      <w:pPr>
        <w:pStyle w:val="BookText"/>
      </w:pPr>
      <w:r>
        <w:rPr>
          <w:rFonts w:ascii="IRNazanin" w:hAnsi="IRNazanin" w:eastAsia="IRNazanin" w:cs="IRNazanin"/>
          <w:lang w:bidi="fa-IR"/>
          <w:color w:val="111111"/>
          <w:sz w:val="28"/>
          <w:szCs w:val="28"/>
          <w:rtl/>
        </w:rPr>
        <w:t xml:space="preserve">17 - پيروزى حق بر باطل ، در گرو كوشش و تلاش صاحبان حق *</w:t>
      </w:r>
    </w:p>
    <w:p>
      <w:pPr>
        <w:pStyle w:val="BookText"/>
      </w:pPr>
      <w:r>
        <w:rPr>
          <w:rFonts w:ascii="Amiri" w:hAnsi="Amiri" w:eastAsia="Amiri" w:cs="Amiri"/>
          <w:lang w:bidi="ar-SA"/>
          <w:color w:val="111111"/>
          <w:sz w:val="28"/>
          <w:szCs w:val="28"/>
          <w:rtl/>
        </w:rPr>
        <w:t xml:space="preserve">فاذا دخلتموه فانكم غلبون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- 8 - 7 - 14</w:t>
      </w:r>
    </w:p>
    <w:p>
      <w:pPr>
        <w:pStyle w:val="BookText"/>
      </w:pPr>
      <w:r>
        <w:rPr>
          <w:rFonts w:ascii="IRNazanin" w:hAnsi="IRNazanin" w:eastAsia="IRNazanin" w:cs="IRNazanin"/>
          <w:lang w:bidi="fa-IR"/>
          <w:color w:val="111111"/>
          <w:sz w:val="28"/>
          <w:szCs w:val="28"/>
          <w:rtl/>
        </w:rPr>
        <w:t xml:space="preserve">14 - پيروزى حق و شكست باطل ، هدفى بس والاتراز رسيدن به ثروت دنيا در بينش الهى</w:t>
      </w:r>
    </w:p>
    <w:p>
      <w:pPr>
        <w:pStyle w:val="BookText"/>
      </w:pPr>
      <w:r>
        <w:rPr>
          <w:rFonts w:ascii="Amiri" w:hAnsi="Amiri" w:eastAsia="Amiri" w:cs="Amiri"/>
          <w:lang w:bidi="ar-SA"/>
          <w:color w:val="111111"/>
          <w:sz w:val="28"/>
          <w:szCs w:val="28"/>
          <w:rtl/>
        </w:rPr>
        <w:t xml:space="preserve">تودون أن غير ذات الشوكة تكون لكم و يريد اللّه . .. و يقطع دابر الكفرين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- 9 - 48 - 5،6،9</w:t>
      </w:r>
    </w:p>
    <w:p>
      <w:pPr>
        <w:pStyle w:val="BookText"/>
      </w:pPr>
      <w:r>
        <w:rPr>
          <w:rFonts w:ascii="IRNazanin" w:hAnsi="IRNazanin" w:eastAsia="IRNazanin" w:cs="IRNazanin"/>
          <w:lang w:bidi="fa-IR"/>
          <w:color w:val="111111"/>
          <w:sz w:val="28"/>
          <w:szCs w:val="28"/>
          <w:rtl/>
        </w:rPr>
        <w:t xml:space="preserve">5 - منافقان ، تلاش تخريب گرانه خود را تا مرحله غلبه حق و پيروزى قطعى جبهه اسلام ، ادامه مى دهند .</w:t>
      </w:r>
    </w:p>
    <w:p>
      <w:pPr>
        <w:pStyle w:val="BookText"/>
      </w:pPr>
      <w:r>
        <w:rPr>
          <w:rFonts w:ascii="Amiri" w:hAnsi="Amiri" w:eastAsia="Amiri" w:cs="Amiri"/>
          <w:lang w:bidi="ar-SA"/>
          <w:color w:val="111111"/>
          <w:sz w:val="28"/>
          <w:szCs w:val="28"/>
          <w:rtl/>
        </w:rPr>
        <w:t xml:space="preserve">لقد ابتغوا الفتنة . .. حتى جاء الحق و ظهر أمر اللّه و هم كرهون</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6 - پيروزى اسلام و مسلمانان ، براى حق و جلوه تحقق اراده الهى</w:t>
      </w:r>
    </w:p>
    <w:p>
      <w:pPr>
        <w:pStyle w:val="BookText"/>
      </w:pPr>
      <w:r>
        <w:rPr>
          <w:rFonts w:ascii="IRNazanin" w:hAnsi="IRNazanin" w:eastAsia="IRNazanin" w:cs="IRNazanin"/>
          <w:lang w:bidi="fa-IR"/>
          <w:color w:val="111111"/>
          <w:sz w:val="28"/>
          <w:szCs w:val="28"/>
          <w:rtl/>
        </w:rPr>
        <w:t xml:space="preserve">حتى جاء الحق و ظهر أمر اللّه</w:t>
      </w:r>
    </w:p>
    <w:p>
      <w:pPr>
        <w:pStyle w:val="BookText"/>
      </w:pPr>
      <w:r>
        <w:rPr>
          <w:rFonts w:ascii="IRNazanin" w:hAnsi="IRNazanin" w:eastAsia="IRNazanin" w:cs="IRNazanin"/>
          <w:lang w:bidi="fa-IR"/>
          <w:color w:val="111111"/>
          <w:sz w:val="28"/>
          <w:szCs w:val="28"/>
          <w:rtl/>
        </w:rPr>
        <w:t xml:space="preserve">9 - جبهه حق ، على رغم ميل منافقان ، داراى روندى رو به پيروزى و موفقيت</w:t>
      </w:r>
    </w:p>
    <w:p>
      <w:pPr>
        <w:pStyle w:val="BookText"/>
      </w:pPr>
      <w:r>
        <w:rPr>
          <w:rFonts w:ascii="Amiri" w:hAnsi="Amiri" w:eastAsia="Amiri" w:cs="Amiri"/>
          <w:lang w:bidi="ar-SA"/>
          <w:color w:val="111111"/>
          <w:sz w:val="28"/>
          <w:szCs w:val="28"/>
          <w:rtl/>
        </w:rPr>
        <w:t xml:space="preserve">حتى جاء الحق و ظهر أمر اللّه و هم كرهون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- 14 - 46 - 6</w:t>
      </w:r>
    </w:p>
    <w:p>
      <w:pPr>
        <w:pStyle w:val="BookText"/>
      </w:pPr>
      <w:r>
        <w:rPr>
          <w:rFonts w:ascii="IRNazanin" w:hAnsi="IRNazanin" w:eastAsia="IRNazanin" w:cs="IRNazanin"/>
          <w:lang w:bidi="fa-IR"/>
          <w:color w:val="111111"/>
          <w:sz w:val="28"/>
          <w:szCs w:val="28"/>
          <w:rtl/>
        </w:rPr>
        <w:t xml:space="preserve">6- مكر ها و چاره انديشى هاى ستمگران ، هر چند گسترده و كوه شكن باشد ، در برابر نيروى حق بى ثمر و ناموفق خواهد بود .</w:t>
      </w:r>
    </w:p>
    <w:p>
      <w:pPr>
        <w:pStyle w:val="BookText"/>
      </w:pPr>
      <w:r>
        <w:rPr>
          <w:rFonts w:ascii="Amiri" w:hAnsi="Amiri" w:eastAsia="Amiri" w:cs="Amiri"/>
          <w:lang w:bidi="ar-SA"/>
          <w:color w:val="111111"/>
          <w:sz w:val="28"/>
          <w:szCs w:val="28"/>
          <w:rtl/>
        </w:rPr>
        <w:t xml:space="preserve">و قد مكروا مكرهم و عند الله مكرهم و إن كان مكرهم لتزول منه الجبال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- 21 - 18 - 1،2،3،12</w:t>
      </w:r>
    </w:p>
    <w:p>
      <w:pPr>
        <w:pStyle w:val="BookText"/>
      </w:pPr>
      <w:r>
        <w:rPr>
          <w:rFonts w:ascii="IRNazanin" w:hAnsi="IRNazanin" w:eastAsia="IRNazanin" w:cs="IRNazanin"/>
          <w:lang w:bidi="fa-IR"/>
          <w:color w:val="111111"/>
          <w:sz w:val="28"/>
          <w:szCs w:val="28"/>
          <w:rtl/>
        </w:rPr>
        <w:t xml:space="preserve">1- در نزاع ميان جبهه حق و باطل ، پيروزى نهايى از آنِ حق مداران است .</w:t>
      </w:r>
    </w:p>
    <w:p>
      <w:pPr>
        <w:pStyle w:val="BookText"/>
      </w:pPr>
      <w:r>
        <w:rPr>
          <w:rFonts w:ascii="IRNazanin" w:hAnsi="IRNazanin" w:eastAsia="IRNazanin" w:cs="IRNazanin"/>
          <w:lang w:bidi="fa-IR"/>
          <w:color w:val="111111"/>
          <w:sz w:val="28"/>
          <w:szCs w:val="28"/>
          <w:rtl/>
        </w:rPr>
        <w:t xml:space="preserve">بل نقذف بالحقّ على البطل</w:t>
      </w:r>
    </w:p>
    <w:p>
      <w:pPr>
        <w:pStyle w:val="BookText"/>
      </w:pPr>
      <w:r>
        <w:rPr>
          <w:rFonts w:ascii="IRNazanin" w:hAnsi="IRNazanin" w:eastAsia="IRNazanin" w:cs="IRNazanin"/>
          <w:lang w:bidi="fa-IR"/>
          <w:color w:val="111111"/>
          <w:sz w:val="28"/>
          <w:szCs w:val="28"/>
          <w:rtl/>
        </w:rPr>
        <w:t xml:space="preserve">2- پيروزى عقيده و جهان بينى حق بر عقيده و جهان بينى باطل ، سنت الهى است .</w:t>
      </w:r>
    </w:p>
    <w:p>
      <w:pPr>
        <w:pStyle w:val="BookText"/>
      </w:pPr>
      <w:r>
        <w:rPr>
          <w:rFonts w:ascii="Amiri" w:hAnsi="Amiri" w:eastAsia="Amiri" w:cs="Amiri"/>
          <w:lang w:bidi="ar-SA"/>
          <w:color w:val="111111"/>
          <w:sz w:val="28"/>
          <w:szCs w:val="28"/>
          <w:rtl/>
        </w:rPr>
        <w:t xml:space="preserve">و ما خلقنا السماء . .. لعبين ... بل نقذف بالحقّ على البطل فيدمغه</w:t>
      </w:r>
    </w:p>
    <w:p>
      <w:pPr>
        <w:pStyle w:val="BookText"/>
      </w:pPr>
      <w:r>
        <w:rPr>
          <w:rFonts w:ascii="IRNazanin" w:hAnsi="IRNazanin" w:eastAsia="IRNazanin" w:cs="IRNazanin"/>
          <w:lang w:bidi="fa-IR"/>
          <w:color w:val="111111"/>
          <w:sz w:val="28"/>
          <w:szCs w:val="28"/>
          <w:rtl/>
        </w:rPr>
        <w:t xml:space="preserve">خداوند در آيه قبل، از هدفمند بودن آفرينش جهان و نيز بطلان عقيده به بيهوده بودن خلقت طبيعت سخن به ميان آورده است. اين سخن قرينه بر اين است كه مقصود از حق و باطل در آيه شريفه، عقيده و جهان نگرى حق و باطل است. گفتنى است كه ذيل همين آيه (و لكم الويل ممّا تصفون) كه در باره نسبت ناروا به خداوند و توصيف او به امور نادرست است، مؤيد برداشت ياد شده است.</w:t>
      </w:r>
    </w:p>
    <w:p>
      <w:pPr>
        <w:pStyle w:val="BookText"/>
      </w:pPr>
      <w:r>
        <w:rPr>
          <w:rFonts w:ascii="IRNazanin" w:hAnsi="IRNazanin" w:eastAsia="IRNazanin" w:cs="IRNazanin"/>
          <w:lang w:bidi="fa-IR"/>
          <w:color w:val="111111"/>
          <w:sz w:val="28"/>
          <w:szCs w:val="28"/>
          <w:rtl/>
        </w:rPr>
        <w:t xml:space="preserve">3- پيروزى حق بر باطل ، جلوه اى از هدف دارى نظام آفرينش است .</w:t>
      </w:r>
    </w:p>
    <w:p>
      <w:pPr>
        <w:pStyle w:val="BookText"/>
      </w:pPr>
      <w:r>
        <w:rPr>
          <w:rFonts w:ascii="Amiri" w:hAnsi="Amiri" w:eastAsia="Amiri" w:cs="Amiri"/>
          <w:lang w:bidi="ar-SA"/>
          <w:color w:val="111111"/>
          <w:sz w:val="28"/>
          <w:szCs w:val="28"/>
          <w:rtl/>
        </w:rPr>
        <w:t xml:space="preserve">و ما خلقنا السماء. .. بل نقذف بالحقّ على البطل فيدمغه</w:t>
      </w:r>
    </w:p>
    <w:p>
      <w:pPr>
        <w:pStyle w:val="BookText"/>
      </w:pPr>
      <w:r>
        <w:rPr>
          <w:rFonts w:ascii="IRNazanin" w:hAnsi="IRNazanin" w:eastAsia="IRNazanin" w:cs="IRNazanin"/>
          <w:lang w:bidi="fa-IR"/>
          <w:color w:val="111111"/>
          <w:sz w:val="28"/>
          <w:szCs w:val="28"/>
          <w:rtl/>
        </w:rPr>
        <w:t xml:space="preserve">خداوند در آيه قبل، سخن از آفرينش جهان براساس حق و هدفمند به ميان آورد و دراين آيه، پيروزى حق بر باطل را يادآور شد. ارتباط ميان اين دو گفتار بيانگر برداشت ياد شده است.</w:t>
      </w:r>
    </w:p>
    <w:p>
      <w:pPr>
        <w:pStyle w:val="BookText"/>
      </w:pPr>
      <w:r>
        <w:rPr>
          <w:rFonts w:ascii="Amiri" w:hAnsi="Amiri" w:eastAsia="Amiri" w:cs="Amiri"/>
          <w:lang w:bidi="ar-SA"/>
          <w:color w:val="111111"/>
          <w:sz w:val="28"/>
          <w:szCs w:val="28"/>
          <w:rtl/>
        </w:rPr>
        <w:t xml:space="preserve">12- « عن أبى عبداللّه ( ع ) : ما من أحد إلاّ و قد برز عليه الحقّ حتى يصدع ، قبله أم تركه و ذلك أنّ اللّه يقول فى كتابه : « بل نقذف بالحقّ على الباطل فيدمغه فإذا هو زاهق . . . » ;</w:t>
      </w:r>
    </w:p>
    <w:p>
      <w:pPr>
        <w:pStyle w:val="BookText"/>
      </w:pPr>
      <w:r>
        <w:rPr>
          <w:rFonts w:ascii="IRNazanin" w:hAnsi="IRNazanin" w:eastAsia="IRNazanin" w:cs="IRNazanin"/>
          <w:lang w:bidi="fa-IR"/>
          <w:color w:val="111111"/>
          <w:sz w:val="28"/>
          <w:szCs w:val="28"/>
          <w:rtl/>
        </w:rPr>
        <w:t xml:space="preserve">از امام صادق(ع) روايت شده است : هيچ فردى نسيت، مگر آن كه حق تا روشن شدن كامل، بر او ظاهر شده است; اين سخن خداوند است كه در كتابش مى فرمايد: «بل نقذف بالحقّ على الباطل فيدمغه فإذا هو زاهق. ..»».</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- 37 - 98 - 8</w:t>
      </w:r>
    </w:p>
    <w:p>
      <w:pPr>
        <w:pStyle w:val="BookText"/>
      </w:pPr>
      <w:r>
        <w:rPr>
          <w:rFonts w:ascii="IRNazanin" w:hAnsi="IRNazanin" w:eastAsia="IRNazanin" w:cs="IRNazanin"/>
          <w:lang w:bidi="fa-IR"/>
          <w:color w:val="111111"/>
          <w:sz w:val="28"/>
          <w:szCs w:val="28"/>
          <w:rtl/>
        </w:rPr>
        <w:t xml:space="preserve">8 - پيروزى نهايى در عرصه مبارزه حق و باطل ، از آنِ جبهه حق خواهد بود .</w:t>
      </w:r>
    </w:p>
    <w:p>
      <w:pPr>
        <w:pStyle w:val="BookText"/>
      </w:pPr>
      <w:r>
        <w:rPr>
          <w:rFonts w:ascii="Amiri" w:hAnsi="Amiri" w:eastAsia="Amiri" w:cs="Amiri"/>
          <w:lang w:bidi="ar-SA"/>
          <w:color w:val="111111"/>
          <w:sz w:val="28"/>
          <w:szCs w:val="28"/>
          <w:rtl/>
        </w:rPr>
        <w:t xml:space="preserve">إذ قال لأبيه و قومه ماذا تعبدون . .. قالوا ابنوا له بنينًا فألقوه فى الجحيم . ف</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66" w:name="pg6021_45412"/>
    <w:bookmarkEnd w:id="66"/>
    <w:p>
      <w:pPr>
        <w:pStyle w:val="BookText"/>
      </w:pPr>
      <w:r>
        <w:rPr>
          <w:rFonts w:ascii="IRNazanin" w:hAnsi="IRNazanin" w:eastAsia="IRNazanin" w:cs="IRNazanin"/>
          <w:lang w:bidi="fa-IR"/>
          <w:color w:val="111111"/>
          <w:sz w:val="28"/>
          <w:szCs w:val="28"/>
          <w:rtl/>
        </w:rPr>
        <w:t xml:space="preserve">15 - ص - 38 - 11 - 2</w:t>
      </w:r>
    </w:p>
    <w:p>
      <w:pPr>
        <w:pStyle w:val="BookText"/>
      </w:pPr>
      <w:r>
        <w:rPr>
          <w:rFonts w:ascii="Amiri" w:hAnsi="Amiri" w:eastAsia="Amiri" w:cs="Amiri"/>
          <w:lang w:bidi="ar-SA"/>
          <w:color w:val="111111"/>
          <w:sz w:val="28"/>
          <w:szCs w:val="28"/>
          <w:rtl/>
        </w:rPr>
        <w:t xml:space="preserve">2 - جبهه كفر و باطل ، در مصاف با جبهه ايمان و حق ، محكوم به شكست است .</w:t>
      </w:r>
    </w:p>
    <w:p>
      <w:pPr>
        <w:pStyle w:val="BookText"/>
      </w:pPr>
      <w:r>
        <w:rPr>
          <w:rFonts w:ascii="Amiri" w:hAnsi="Amiri" w:eastAsia="Amiri" w:cs="Amiri"/>
          <w:lang w:bidi="ar-SA"/>
          <w:color w:val="111111"/>
          <w:sz w:val="28"/>
          <w:szCs w:val="28"/>
          <w:rtl/>
        </w:rPr>
        <w:t xml:space="preserve">جند ما هنالك مهزوم من الأحزاب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مجادله - 58 - 21 - 1</w:t>
      </w:r>
    </w:p>
    <w:p>
      <w:pPr>
        <w:pStyle w:val="BookText"/>
      </w:pPr>
      <w:r>
        <w:rPr>
          <w:rFonts w:ascii="IRNazanin" w:hAnsi="IRNazanin" w:eastAsia="IRNazanin" w:cs="IRNazanin"/>
          <w:lang w:bidi="fa-IR"/>
          <w:color w:val="111111"/>
          <w:sz w:val="28"/>
          <w:szCs w:val="28"/>
          <w:rtl/>
        </w:rPr>
        <w:t xml:space="preserve">1 - در جنگ حق و باطل ، غلبه با حق است .</w:t>
      </w:r>
    </w:p>
    <w:p>
      <w:pPr>
        <w:pStyle w:val="BookText"/>
      </w:pPr>
      <w:r>
        <w:rPr>
          <w:rFonts w:ascii="Amiri" w:hAnsi="Amiri" w:eastAsia="Amiri" w:cs="Amiri"/>
          <w:lang w:bidi="ar-SA"/>
          <w:color w:val="111111"/>
          <w:sz w:val="28"/>
          <w:szCs w:val="28"/>
          <w:rtl/>
        </w:rPr>
        <w:t xml:space="preserve">كتب اللّه لأغلبنّ أنا و رسلى</w:t>
      </w:r>
    </w:p>
    <w:p>
      <w:pPr>
        <w:pStyle w:val="Heading2"/>
      </w:pPr>
      <w:bookmarkStart w:id="660" w:name="_Toc181"/>
      <w:r>
        <w:t>180- پيروزى دين حق</w:t>
      </w:r>
      <w:bookmarkEnd w:id="66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- 9 - 33 - 11</w:t>
      </w:r>
    </w:p>
    <w:p>
      <w:pPr>
        <w:pStyle w:val="BookText"/>
      </w:pPr>
      <w:r>
        <w:rPr>
          <w:rFonts w:ascii="Amiri" w:hAnsi="Amiri" w:eastAsia="Amiri" w:cs="Amiri"/>
          <w:lang w:bidi="ar-SA"/>
          <w:color w:val="111111"/>
          <w:sz w:val="28"/>
          <w:szCs w:val="28"/>
          <w:rtl/>
        </w:rPr>
        <w:t xml:space="preserve">11 - « عن محمد بن الفضيل عن ابى الحسن الماضى ( ع ) قال : قلت : « هو الذى أرسل رسوله بالهدى و دين الحق » قال : . . . الولاية هى دين الحق قلت : « ليظهره على الدين كلّه » قال : يظهره على جميع الأديان عند قيام القائم . . . ;</w:t>
      </w:r>
    </w:p>
    <w:p>
      <w:pPr>
        <w:pStyle w:val="BookText"/>
      </w:pPr>
      <w:r>
        <w:rPr>
          <w:rFonts w:ascii="IRNazanin" w:hAnsi="IRNazanin" w:eastAsia="IRNazanin" w:cs="IRNazanin"/>
          <w:lang w:bidi="fa-IR"/>
          <w:color w:val="111111"/>
          <w:sz w:val="28"/>
          <w:szCs w:val="28"/>
          <w:rtl/>
        </w:rPr>
        <w:t xml:space="preserve">محمد بن فضيل گويد: از امام كاظم (ع) درباره «هو الذى ارسل رسوله . .. » سؤال كردم، فرمود: ... ولايت، همان دين حق است و درباره «ليظهره على الدين كله» فرمود: خداوند هنگام قيام قائم (ع) دين حق را بر همه اديان غلبه مى دهد ... ».</w:t>
      </w:r>
    </w:p>
    <w:p>
      <w:pPr>
        <w:pStyle w:val="Heading2"/>
      </w:pPr>
      <w:bookmarkStart w:id="661" w:name="_Toc182"/>
      <w:r>
        <w:t>181- پيشينه حق ناپذيرى مصريان باستان</w:t>
      </w:r>
      <w:bookmarkEnd w:id="66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- 40 - 34 - 10</w:t>
      </w:r>
    </w:p>
    <w:p>
      <w:pPr>
        <w:pStyle w:val="BookText"/>
      </w:pPr>
      <w:r>
        <w:rPr>
          <w:rFonts w:ascii="IRNazanin" w:hAnsi="IRNazanin" w:eastAsia="IRNazanin" w:cs="IRNazanin"/>
          <w:lang w:bidi="fa-IR"/>
          <w:color w:val="111111"/>
          <w:sz w:val="28"/>
          <w:szCs w:val="28"/>
          <w:rtl/>
        </w:rPr>
        <w:t xml:space="preserve">10 - حق ناپذيرى و ايمان نياوردن مردم مصر در عصر موسى ( ع ) ، داراى پيشينه در تاريخ گذشته آنان و به ارث رسيده از اجدادشان</w:t>
      </w:r>
    </w:p>
    <w:p>
      <w:pPr>
        <w:pStyle w:val="BookText"/>
      </w:pPr>
      <w:r>
        <w:rPr>
          <w:rFonts w:ascii="Amiri" w:hAnsi="Amiri" w:eastAsia="Amiri" w:cs="Amiri"/>
          <w:lang w:bidi="ar-SA"/>
          <w:color w:val="111111"/>
          <w:sz w:val="28"/>
          <w:szCs w:val="28"/>
          <w:rtl/>
        </w:rPr>
        <w:t xml:space="preserve">لقد جاءكم يوسف من قبل . .. فمازلتم فى شكّ ممّا جاءكم به حتّى إذا هلك قلتم لن يبع</w:t>
      </w:r>
    </w:p>
    <w:p>
      <w:pPr>
        <w:pStyle w:val="Heading2"/>
      </w:pPr>
      <w:bookmarkStart w:id="662" w:name="_Toc183"/>
      <w:r>
        <w:t>182- تأخير كيفر حق ستيزان</w:t>
      </w:r>
      <w:bookmarkEnd w:id="66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- 27 - 93 - 15</w:t>
      </w:r>
    </w:p>
    <w:p>
      <w:pPr>
        <w:pStyle w:val="BookText"/>
      </w:pPr>
      <w:r>
        <w:rPr>
          <w:rFonts w:ascii="Amiri" w:hAnsi="Amiri" w:eastAsia="Amiri" w:cs="Amiri"/>
          <w:lang w:bidi="ar-SA"/>
          <w:color w:val="111111"/>
          <w:sz w:val="28"/>
          <w:szCs w:val="28"/>
          <w:rtl/>
        </w:rPr>
        <w:t xml:space="preserve">15 - تأخير كيفر حق ستيزان ، براساس مصالح و نه معلول غفلت خداوند از كردار آنان</w:t>
      </w:r>
    </w:p>
    <w:p>
      <w:pPr>
        <w:pStyle w:val="BookText"/>
      </w:pPr>
      <w:r>
        <w:rPr>
          <w:rFonts w:ascii="Amiri" w:hAnsi="Amiri" w:eastAsia="Amiri" w:cs="Amiri"/>
          <w:lang w:bidi="ar-SA"/>
          <w:color w:val="111111"/>
          <w:sz w:val="28"/>
          <w:szCs w:val="28"/>
          <w:rtl/>
        </w:rPr>
        <w:t xml:space="preserve">سيريكم ءايته . .. و ما ربّك بغفل عمّا تعملون</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67" w:name="pg6021_45413"/>
    <w:bookmarkEnd w:id="67"/>
    <w:p>
      <w:pPr>
        <w:pStyle w:val="BookText"/>
      </w:pPr>
      <w:r>
        <w:rPr>
          <w:rFonts w:ascii="IRNazanin" w:hAnsi="IRNazanin" w:eastAsia="IRNazanin" w:cs="IRNazanin"/>
          <w:lang w:bidi="fa-IR"/>
          <w:color w:val="111111"/>
          <w:sz w:val="28"/>
          <w:szCs w:val="28"/>
          <w:rtl/>
        </w:rPr>
        <w:t xml:space="preserve">با توجه به اين كه بيشتر آيات اين سوره، متوجه منكران رسالت پيامبر(صلی الله علیه و آله) و توحيد ربوبى خداوند است، خاتمه يافتن سوره با تعبير «سيريكم آياته» و «ما ربّك بغافل. ..» مى رساند كه خداوند، از نشان دادن آيات انكار ناپذير خود، عاجز نيست و از كردار بندگان نيز غافل نمى باشد و به موقع جزاى آنان را خواهد داد.</w:t>
      </w:r>
    </w:p>
    <w:p>
      <w:pPr>
        <w:pStyle w:val="Heading2"/>
      </w:pPr>
      <w:bookmarkStart w:id="663" w:name="_Toc184"/>
      <w:r>
        <w:t>183- تبعيت از حق</w:t>
      </w:r>
      <w:bookmarkEnd w:id="66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- 10 - 109 - 6</w:t>
      </w:r>
    </w:p>
    <w:p>
      <w:pPr>
        <w:pStyle w:val="BookText"/>
      </w:pPr>
      <w:r>
        <w:rPr>
          <w:rFonts w:ascii="Amiri" w:hAnsi="Amiri" w:eastAsia="Amiri" w:cs="Amiri"/>
          <w:lang w:bidi="ar-SA"/>
          <w:color w:val="111111"/>
          <w:sz w:val="28"/>
          <w:szCs w:val="28"/>
          <w:rtl/>
        </w:rPr>
        <w:t xml:space="preserve">6 - تبعيت محض از حق و وحى الهى ، و صبر و بردبارى در برابر مشكلات آن ، از شرايط رهبرى الهى است .</w:t>
      </w:r>
    </w:p>
    <w:p>
      <w:pPr>
        <w:pStyle w:val="BookText"/>
      </w:pPr>
      <w:r>
        <w:rPr>
          <w:rFonts w:ascii="Amiri" w:hAnsi="Amiri" w:eastAsia="Amiri" w:cs="Amiri"/>
          <w:lang w:bidi="ar-SA"/>
          <w:color w:val="111111"/>
          <w:sz w:val="28"/>
          <w:szCs w:val="28"/>
          <w:rtl/>
        </w:rPr>
        <w:t xml:space="preserve">قد جاءكم الحق من ربكم . .. و اتبع ما يوحى إليك و اصبر حتى يحكم اللّه</w:t>
      </w:r>
    </w:p>
    <w:p>
      <w:pPr>
        <w:pStyle w:val="Heading2"/>
      </w:pPr>
      <w:bookmarkStart w:id="664" w:name="_Toc185"/>
      <w:r>
        <w:t>184- تبليغ عقيده حق</w:t>
      </w:r>
      <w:bookmarkEnd w:id="66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عصر - 103 - 3 - 11</w:t>
      </w:r>
    </w:p>
    <w:p>
      <w:pPr>
        <w:pStyle w:val="BookText"/>
      </w:pPr>
      <w:r>
        <w:rPr>
          <w:rFonts w:ascii="IRNazanin" w:hAnsi="IRNazanin" w:eastAsia="IRNazanin" w:cs="IRNazanin"/>
          <w:lang w:bidi="fa-IR"/>
          <w:color w:val="111111"/>
          <w:sz w:val="28"/>
          <w:szCs w:val="28"/>
          <w:rtl/>
        </w:rPr>
        <w:t xml:space="preserve">11 - تبليغ اعتقادات حق و ترغيب ديگران به مقاومت در برابر منكرات ، خصلتى ستوده و مايه كاميابى انسان</w:t>
      </w:r>
    </w:p>
    <w:p>
      <w:pPr>
        <w:pStyle w:val="BookText"/>
      </w:pPr>
      <w:r>
        <w:rPr>
          <w:rFonts w:ascii="Amiri" w:hAnsi="Amiri" w:eastAsia="Amiri" w:cs="Amiri"/>
          <w:lang w:bidi="ar-SA"/>
          <w:color w:val="111111"/>
          <w:sz w:val="28"/>
          <w:szCs w:val="28"/>
          <w:rtl/>
        </w:rPr>
        <w:t xml:space="preserve">لفى خسر . إلاّ الذين ... تواصوا بالحقّ و تواصوا بالصبر</w:t>
      </w:r>
    </w:p>
    <w:p>
      <w:pPr>
        <w:pStyle w:val="Heading2"/>
      </w:pPr>
      <w:bookmarkStart w:id="665" w:name="_Toc186"/>
      <w:r>
        <w:t>185- تبيين حق</w:t>
      </w:r>
      <w:bookmarkEnd w:id="66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- 3 - 187 - 3</w:t>
      </w:r>
    </w:p>
    <w:p>
      <w:pPr>
        <w:pStyle w:val="BookText"/>
      </w:pPr>
      <w:r>
        <w:rPr>
          <w:rFonts w:ascii="IRNazanin" w:hAnsi="IRNazanin" w:eastAsia="IRNazanin" w:cs="IRNazanin"/>
          <w:lang w:bidi="fa-IR"/>
          <w:color w:val="111111"/>
          <w:sz w:val="28"/>
          <w:szCs w:val="28"/>
          <w:rtl/>
        </w:rPr>
        <w:t xml:space="preserve">3 - مسؤوليّت سنگين عالمانِ به كتاب هاى آسمانى در بيان حقايق آن براى مردم</w:t>
      </w:r>
    </w:p>
    <w:p>
      <w:pPr>
        <w:pStyle w:val="BookText"/>
      </w:pPr>
      <w:r>
        <w:rPr>
          <w:rFonts w:ascii="Amiri" w:hAnsi="Amiri" w:eastAsia="Amiri" w:cs="Amiri"/>
          <w:lang w:bidi="ar-SA"/>
          <w:color w:val="111111"/>
          <w:sz w:val="28"/>
          <w:szCs w:val="28"/>
          <w:rtl/>
        </w:rPr>
        <w:t xml:space="preserve">و اذ اخذ اللّه ميثاق الّذين اوتوا الكتب لتبيّننّه للنّاس</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- 41 - 13 - 2</w:t>
      </w:r>
    </w:p>
    <w:p>
      <w:pPr>
        <w:pStyle w:val="BookText"/>
      </w:pPr>
      <w:r>
        <w:rPr>
          <w:rFonts w:ascii="IRNazanin" w:hAnsi="IRNazanin" w:eastAsia="IRNazanin" w:cs="IRNazanin"/>
          <w:lang w:bidi="fa-IR"/>
          <w:color w:val="111111"/>
          <w:sz w:val="28"/>
          <w:szCs w:val="28"/>
          <w:rtl/>
        </w:rPr>
        <w:t xml:space="preserve">2 - انذار ، پس از تبيين حق و ارائه دليل ، شيوه اى بايسته در هدايت خلق</w:t>
      </w:r>
    </w:p>
    <w:p>
      <w:pPr>
        <w:pStyle w:val="BookText"/>
      </w:pPr>
      <w:r>
        <w:rPr>
          <w:rFonts w:ascii="Amiri" w:hAnsi="Amiri" w:eastAsia="Amiri" w:cs="Amiri"/>
          <w:lang w:bidi="ar-SA"/>
          <w:color w:val="111111"/>
          <w:sz w:val="28"/>
          <w:szCs w:val="28"/>
          <w:rtl/>
        </w:rPr>
        <w:t xml:space="preserve">فقل أنذرتكم صعقة</w:t>
      </w:r>
    </w:p>
    <w:p>
      <w:pPr>
        <w:pStyle w:val="BookText"/>
      </w:pPr>
      <w:r>
        <w:rPr>
          <w:rFonts w:ascii="IRNazanin" w:hAnsi="IRNazanin" w:eastAsia="IRNazanin" w:cs="IRNazanin"/>
          <w:lang w:bidi="fa-IR"/>
          <w:color w:val="111111"/>
          <w:sz w:val="28"/>
          <w:szCs w:val="28"/>
          <w:rtl/>
        </w:rPr>
        <w:t xml:space="preserve">برداشت بالا بر اين اساس است كه مسأله انذار در اين آيه، پس از تبيين مسأله توحيد و دلايل آن در آيات پيشين، صورت گرفته است و فرمان «فقل أنذرتكم . ..» بايسته بودن را مى فهماند.</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68" w:name="pg6021_45414"/>
    <w:bookmarkEnd w:id="68"/>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- 42 - 6 - 6</w:t>
      </w:r>
    </w:p>
    <w:p>
      <w:pPr>
        <w:pStyle w:val="BookText"/>
      </w:pPr>
      <w:r>
        <w:rPr>
          <w:rFonts w:ascii="Amiri" w:hAnsi="Amiri" w:eastAsia="Amiri" w:cs="Amiri"/>
          <w:lang w:bidi="ar-SA"/>
          <w:color w:val="111111"/>
          <w:sz w:val="28"/>
          <w:szCs w:val="28"/>
          <w:rtl/>
        </w:rPr>
        <w:t xml:space="preserve">6 - روح تبليغ دين ، تبيين حق براى مردم است ; نه اكراه ايشان به ايمان .</w:t>
      </w:r>
    </w:p>
    <w:p>
      <w:pPr>
        <w:pStyle w:val="BookText"/>
      </w:pPr>
      <w:r>
        <w:rPr>
          <w:rFonts w:ascii="Amiri" w:hAnsi="Amiri" w:eastAsia="Amiri" w:cs="Amiri"/>
          <w:lang w:bidi="ar-SA"/>
          <w:color w:val="111111"/>
          <w:sz w:val="28"/>
          <w:szCs w:val="28"/>
          <w:rtl/>
        </w:rPr>
        <w:t xml:space="preserve">و ما أنت عليهم بوكيل</w:t>
      </w:r>
    </w:p>
    <w:p>
      <w:pPr>
        <w:pStyle w:val="Heading2"/>
      </w:pPr>
      <w:bookmarkStart w:id="666" w:name="_Toc187"/>
      <w:r>
        <w:t>186- تبيين حق در تبليغ</w:t>
      </w:r>
      <w:bookmarkEnd w:id="66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- 25 - 33 - 6</w:t>
      </w:r>
    </w:p>
    <w:p>
      <w:pPr>
        <w:pStyle w:val="BookText"/>
      </w:pPr>
      <w:r>
        <w:rPr>
          <w:rFonts w:ascii="IRNazanin" w:hAnsi="IRNazanin" w:eastAsia="IRNazanin" w:cs="IRNazanin"/>
          <w:lang w:bidi="fa-IR"/>
          <w:color w:val="111111"/>
          <w:sz w:val="28"/>
          <w:szCs w:val="28"/>
          <w:rtl/>
        </w:rPr>
        <w:t xml:space="preserve">6 - ارائه راه حق و تفسير حقيقت ، در برابر سخنان باطل و شبهه انگيز ، شيوه پسنديده در تبليغ و ارائه تعاليم دين</w:t>
      </w:r>
    </w:p>
    <w:p>
      <w:pPr>
        <w:pStyle w:val="BookText"/>
      </w:pPr>
      <w:r>
        <w:rPr>
          <w:rFonts w:ascii="Amiri" w:hAnsi="Amiri" w:eastAsia="Amiri" w:cs="Amiri"/>
          <w:lang w:bidi="ar-SA"/>
          <w:color w:val="111111"/>
          <w:sz w:val="28"/>
          <w:szCs w:val="28"/>
          <w:rtl/>
        </w:rPr>
        <w:t xml:space="preserve">و لايأتونك بمثل إلاّ جئنك بالحقّ و أحسن تفسيرًا</w:t>
      </w:r>
    </w:p>
    <w:p>
      <w:pPr>
        <w:pStyle w:val="Heading2"/>
      </w:pPr>
      <w:bookmarkStart w:id="667" w:name="_Toc188"/>
      <w:r>
        <w:t>187- تبيين حق و باطل</w:t>
      </w:r>
      <w:bookmarkEnd w:id="66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- 25 - 33 - 5</w:t>
      </w:r>
    </w:p>
    <w:p>
      <w:pPr>
        <w:pStyle w:val="BookText"/>
      </w:pPr>
      <w:r>
        <w:rPr>
          <w:rFonts w:ascii="Amiri" w:hAnsi="Amiri" w:eastAsia="Amiri" w:cs="Amiri"/>
          <w:lang w:bidi="ar-SA"/>
          <w:color w:val="111111"/>
          <w:sz w:val="28"/>
          <w:szCs w:val="28"/>
          <w:rtl/>
        </w:rPr>
        <w:t xml:space="preserve">5 - تعاليم دين و قرآن ، حاوى بهترين راه كشف حقيقت و تفسير درست جريان حق و باطل</w:t>
      </w:r>
    </w:p>
    <w:p>
      <w:pPr>
        <w:pStyle w:val="BookText"/>
      </w:pPr>
      <w:r>
        <w:rPr>
          <w:rFonts w:ascii="Amiri" w:hAnsi="Amiri" w:eastAsia="Amiri" w:cs="Amiri"/>
          <w:lang w:bidi="ar-SA"/>
          <w:color w:val="111111"/>
          <w:sz w:val="28"/>
          <w:szCs w:val="28"/>
          <w:rtl/>
        </w:rPr>
        <w:t xml:space="preserve">إلاّ جئنك بالحقّ و أحسن تفسيرًا</w:t>
      </w:r>
    </w:p>
    <w:p>
      <w:pPr>
        <w:pStyle w:val="Heading2"/>
      </w:pPr>
      <w:bookmarkStart w:id="668" w:name="_Toc189"/>
      <w:r>
        <w:t>188- تثبيت حق</w:t>
      </w:r>
      <w:bookmarkEnd w:id="66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- 7 - 89 - 31</w:t>
      </w:r>
    </w:p>
    <w:p>
      <w:pPr>
        <w:pStyle w:val="BookText"/>
      </w:pPr>
      <w:r>
        <w:rPr>
          <w:rFonts w:ascii="IRNazanin" w:hAnsi="IRNazanin" w:eastAsia="IRNazanin" w:cs="IRNazanin"/>
          <w:lang w:bidi="fa-IR"/>
          <w:color w:val="111111"/>
          <w:sz w:val="28"/>
          <w:szCs w:val="28"/>
          <w:rtl/>
        </w:rPr>
        <w:t xml:space="preserve">31 - تثبيت حق ، هدف دعاى شعيب پيامبر</w:t>
      </w:r>
    </w:p>
    <w:p>
      <w:pPr>
        <w:pStyle w:val="BookText"/>
      </w:pPr>
      <w:r>
        <w:rPr>
          <w:rFonts w:ascii="IRNazanin" w:hAnsi="IRNazanin" w:eastAsia="IRNazanin" w:cs="IRNazanin"/>
          <w:lang w:bidi="fa-IR"/>
          <w:color w:val="111111"/>
          <w:sz w:val="28"/>
          <w:szCs w:val="28"/>
          <w:rtl/>
        </w:rPr>
        <w:t xml:space="preserve">ربنا افتح . .. بالحق</w:t>
      </w:r>
    </w:p>
    <w:p>
      <w:pPr>
        <w:pStyle w:val="BookText"/>
      </w:pPr>
      <w:r>
        <w:rPr>
          <w:rFonts w:ascii="IRNazanin" w:hAnsi="IRNazanin" w:eastAsia="IRNazanin" w:cs="IRNazanin"/>
          <w:lang w:bidi="fa-IR"/>
          <w:color w:val="111111"/>
          <w:sz w:val="28"/>
          <w:szCs w:val="28"/>
          <w:rtl/>
        </w:rPr>
        <w:t xml:space="preserve">شعيب(ع) در دعاى خويش با اينكه اذعان به حقانيت خويش داشت، نگفت كه خدايا به سود ما داورى كن، بلكه گفت خدايا حق را به كرسى بنشان ; و اين اشاره به اين حقيقت دارد كه پيامبران هدفى جز تثبيت حق نداشته اند.</w:t>
      </w:r>
    </w:p>
    <w:p>
      <w:pPr>
        <w:pStyle w:val="Heading2"/>
      </w:pPr>
      <w:bookmarkStart w:id="669" w:name="_Toc190"/>
      <w:r>
        <w:t>189- تحقير حق طلبان</w:t>
      </w:r>
      <w:bookmarkEnd w:id="66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- 26 - 54 - 3</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69" w:name="pg6021_45415"/>
    <w:bookmarkEnd w:id="69"/>
    <w:p>
      <w:pPr>
        <w:pStyle w:val="BookText"/>
      </w:pPr>
      <w:r>
        <w:rPr>
          <w:rFonts w:ascii="IRNazanin" w:hAnsi="IRNazanin" w:eastAsia="IRNazanin" w:cs="IRNazanin"/>
          <w:lang w:bidi="fa-IR"/>
          <w:color w:val="111111"/>
          <w:sz w:val="28"/>
          <w:szCs w:val="28"/>
          <w:rtl/>
        </w:rPr>
        <w:t xml:space="preserve">3 - حقير و ناچيز جلوه دادن قدرت و توانايى هاى جبهه مخالف و حق طلب ، از ترفند هاى قدرت هاى استكبارى و نظام هاى فرعونى</w:t>
      </w:r>
    </w:p>
    <w:p>
      <w:pPr>
        <w:pStyle w:val="BookText"/>
      </w:pPr>
      <w:r>
        <w:rPr>
          <w:rFonts w:ascii="Amiri" w:hAnsi="Amiri" w:eastAsia="Amiri" w:cs="Amiri"/>
          <w:lang w:bidi="ar-SA"/>
          <w:color w:val="111111"/>
          <w:sz w:val="28"/>
          <w:szCs w:val="28"/>
          <w:rtl/>
        </w:rPr>
        <w:t xml:space="preserve">إنّ هؤلاء لشرذمة قليلون</w:t>
      </w:r>
    </w:p>
    <w:p>
      <w:pPr>
        <w:pStyle w:val="Heading2"/>
      </w:pPr>
      <w:bookmarkStart w:id="670" w:name="_Toc191"/>
      <w:r>
        <w:t>190- تحقير حق ناپذيران</w:t>
      </w:r>
      <w:bookmarkEnd w:id="67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- 45 - 8 - 5</w:t>
      </w:r>
    </w:p>
    <w:p>
      <w:pPr>
        <w:pStyle w:val="BookText"/>
      </w:pPr>
      <w:r>
        <w:rPr>
          <w:rFonts w:ascii="IRNazanin" w:hAnsi="IRNazanin" w:eastAsia="IRNazanin" w:cs="IRNazanin"/>
          <w:lang w:bidi="fa-IR"/>
          <w:color w:val="111111"/>
          <w:sz w:val="28"/>
          <w:szCs w:val="28"/>
          <w:rtl/>
        </w:rPr>
        <w:t xml:space="preserve">5 - كافران حق ناپذير مورد تمسخر و تحقير</w:t>
      </w:r>
    </w:p>
    <w:p>
      <w:pPr>
        <w:pStyle w:val="BookText"/>
      </w:pPr>
      <w:r>
        <w:rPr>
          <w:rFonts w:ascii="Amiri" w:hAnsi="Amiri" w:eastAsia="Amiri" w:cs="Amiri"/>
          <w:lang w:bidi="ar-SA"/>
          <w:color w:val="111111"/>
          <w:sz w:val="28"/>
          <w:szCs w:val="28"/>
          <w:rtl/>
        </w:rPr>
        <w:t xml:space="preserve">فبشّره</w:t>
      </w:r>
    </w:p>
    <w:p>
      <w:pPr>
        <w:pStyle w:val="BookText"/>
      </w:pPr>
      <w:r>
        <w:rPr>
          <w:rFonts w:ascii="IRNazanin" w:hAnsi="IRNazanin" w:eastAsia="IRNazanin" w:cs="IRNazanin"/>
          <w:lang w:bidi="fa-IR"/>
          <w:color w:val="111111"/>
          <w:sz w:val="28"/>
          <w:szCs w:val="28"/>
          <w:rtl/>
        </w:rPr>
        <w:t xml:space="preserve">ذكر عذاب، تناسبى با كاربرد واژه بشارت ندارد. ازاين رو تعبير به بشارت مى تواند به عنوان سخريه و تحقير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- 51 - 40 - 8</w:t>
      </w:r>
    </w:p>
    <w:p>
      <w:pPr>
        <w:pStyle w:val="BookText"/>
      </w:pPr>
      <w:r>
        <w:rPr>
          <w:rFonts w:ascii="IRNazanin" w:hAnsi="IRNazanin" w:eastAsia="IRNazanin" w:cs="IRNazanin"/>
          <w:lang w:bidi="fa-IR"/>
          <w:color w:val="111111"/>
          <w:sz w:val="28"/>
          <w:szCs w:val="28"/>
          <w:rtl/>
        </w:rPr>
        <w:t xml:space="preserve">8 - قدرت هاى فرعونى و حق ناپذير ، محكوم به سرزنش شدن و تحقير در گستره تاريخ *</w:t>
      </w:r>
    </w:p>
    <w:p>
      <w:pPr>
        <w:pStyle w:val="BookText"/>
      </w:pPr>
      <w:r>
        <w:rPr>
          <w:rFonts w:ascii="Amiri" w:hAnsi="Amiri" w:eastAsia="Amiri" w:cs="Amiri"/>
          <w:lang w:bidi="ar-SA"/>
          <w:color w:val="111111"/>
          <w:sz w:val="28"/>
          <w:szCs w:val="28"/>
          <w:rtl/>
        </w:rPr>
        <w:t xml:space="preserve">فنبذنهم فى اليمّ و هو مليم</w:t>
      </w:r>
    </w:p>
    <w:p>
      <w:pPr>
        <w:pStyle w:val="BookText"/>
      </w:pPr>
      <w:r>
        <w:rPr>
          <w:rFonts w:ascii="IRNazanin" w:hAnsi="IRNazanin" w:eastAsia="IRNazanin" w:cs="IRNazanin"/>
          <w:lang w:bidi="fa-IR"/>
          <w:color w:val="111111"/>
          <w:sz w:val="28"/>
          <w:szCs w:val="28"/>
          <w:rtl/>
        </w:rPr>
        <w:t xml:space="preserve">تعبير «و هو مليم» مى تواند نظر به ملامت شدن قدرت هاى حق ناپذير از سوى انديشهورزان و نظارت گران تاريخ بشر، داشته باشد.</w:t>
      </w:r>
    </w:p>
    <w:p>
      <w:pPr>
        <w:pStyle w:val="Heading2"/>
      </w:pPr>
      <w:bookmarkStart w:id="671" w:name="_Toc192"/>
      <w:r>
        <w:t>191- تحميل باطل بر حق</w:t>
      </w:r>
      <w:bookmarkEnd w:id="67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- 13 - 17 - 11</w:t>
      </w:r>
    </w:p>
    <w:p>
      <w:pPr>
        <w:pStyle w:val="BookText"/>
      </w:pPr>
      <w:r>
        <w:rPr>
          <w:rFonts w:ascii="Amiri" w:hAnsi="Amiri" w:eastAsia="Amiri" w:cs="Amiri"/>
          <w:lang w:bidi="ar-SA"/>
          <w:color w:val="111111"/>
          <w:sz w:val="28"/>
          <w:szCs w:val="28"/>
          <w:rtl/>
        </w:rPr>
        <w:t xml:space="preserve">11- باطل بر محور حق خودنمايى كرده و بر آن تحميل مى شود .</w:t>
      </w:r>
    </w:p>
    <w:p>
      <w:pPr>
        <w:pStyle w:val="BookText"/>
      </w:pPr>
      <w:r>
        <w:rPr>
          <w:rFonts w:ascii="Amiri" w:hAnsi="Amiri" w:eastAsia="Amiri" w:cs="Amiri"/>
          <w:lang w:bidi="ar-SA"/>
          <w:color w:val="111111"/>
          <w:sz w:val="28"/>
          <w:szCs w:val="28"/>
          <w:rtl/>
        </w:rPr>
        <w:t xml:space="preserve">فاحتمل السيل زبدًا رابيًا</w:t>
      </w:r>
    </w:p>
    <w:p>
      <w:pPr>
        <w:pStyle w:val="Heading2"/>
      </w:pPr>
      <w:bookmarkStart w:id="672" w:name="_Toc193"/>
      <w:r>
        <w:t>192- تحير مكذبان حق</w:t>
      </w:r>
      <w:bookmarkEnd w:id="67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- 50 - 5 - 4</w:t>
      </w:r>
    </w:p>
    <w:p>
      <w:pPr>
        <w:pStyle w:val="BookText"/>
      </w:pPr>
      <w:r>
        <w:rPr>
          <w:rFonts w:ascii="IRNazanin" w:hAnsi="IRNazanin" w:eastAsia="IRNazanin" w:cs="IRNazanin"/>
          <w:lang w:bidi="fa-IR"/>
          <w:color w:val="111111"/>
          <w:sz w:val="28"/>
          <w:szCs w:val="28"/>
          <w:rtl/>
        </w:rPr>
        <w:t xml:space="preserve">4- تكذيب كنندگان حق - قرآن ، پيامبر و معاد - گرفتار سردرگمى و پريشان گويى</w:t>
      </w:r>
    </w:p>
    <w:p>
      <w:pPr>
        <w:pStyle w:val="BookText"/>
      </w:pPr>
      <w:r>
        <w:rPr>
          <w:rFonts w:ascii="Amiri" w:hAnsi="Amiri" w:eastAsia="Amiri" w:cs="Amiri"/>
          <w:lang w:bidi="ar-SA"/>
          <w:color w:val="111111"/>
          <w:sz w:val="28"/>
          <w:szCs w:val="28"/>
          <w:rtl/>
        </w:rPr>
        <w:t xml:space="preserve">بل كذّبوا بالحقّ لمّا جاءهم و هم فى أمر مريج</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70" w:name="pg6021_45416"/>
    <w:bookmarkEnd w:id="70"/>
    <w:p>
      <w:pPr>
        <w:pStyle w:val="BookText"/>
      </w:pPr>
      <w:r>
        <w:rPr>
          <w:rFonts w:ascii="IRNazanin" w:hAnsi="IRNazanin" w:eastAsia="IRNazanin" w:cs="IRNazanin"/>
          <w:lang w:bidi="fa-IR"/>
          <w:color w:val="111111"/>
          <w:sz w:val="28"/>
          <w:szCs w:val="28"/>
          <w:rtl/>
        </w:rPr>
        <w:t xml:space="preserve">يكى از نمودهاى پريشان گويى تكذيب گران معاد اين است كه مى گويند چون بدن انسان در خاك متلاشى مى شود پس چگونه مى تواند از خاك دوباره برآيد; اين در حالى است كه خود مى دانند انسان براى نخستين بار نيز از همين خاك برآمده است.</w:t>
      </w:r>
    </w:p>
    <w:p>
      <w:pPr>
        <w:pStyle w:val="Heading2"/>
      </w:pPr>
      <w:bookmarkStart w:id="673" w:name="_Toc194"/>
      <w:r>
        <w:t>193- تداوم حق ستيزى فرعونيان</w:t>
      </w:r>
      <w:bookmarkEnd w:id="67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- 43 - 49 - 2</w:t>
      </w:r>
    </w:p>
    <w:p>
      <w:pPr>
        <w:pStyle w:val="BookText"/>
      </w:pPr>
      <w:r>
        <w:rPr>
          <w:rFonts w:ascii="IRNazanin" w:hAnsi="IRNazanin" w:eastAsia="IRNazanin" w:cs="IRNazanin"/>
          <w:lang w:bidi="fa-IR"/>
          <w:color w:val="111111"/>
          <w:sz w:val="28"/>
          <w:szCs w:val="28"/>
          <w:rtl/>
        </w:rPr>
        <w:t xml:space="preserve">2 - استمرار مواضع خصمانه و حق ستيزانه فرعونيان در مقابل موسى ( ع ) ، حتى پس از گرفتار آمدن آنان به عذاب الهى</w:t>
      </w:r>
    </w:p>
    <w:p>
      <w:pPr>
        <w:pStyle w:val="BookText"/>
      </w:pPr>
      <w:r>
        <w:rPr>
          <w:rFonts w:ascii="Amiri" w:hAnsi="Amiri" w:eastAsia="Amiri" w:cs="Amiri"/>
          <w:lang w:bidi="ar-SA"/>
          <w:color w:val="111111"/>
          <w:sz w:val="28"/>
          <w:szCs w:val="28"/>
          <w:rtl/>
        </w:rPr>
        <w:t xml:space="preserve">إذا هم منها يضحكون . .. و أخذنهم بالعذاب ... و قالوا يأيّه الساحر</w:t>
      </w:r>
    </w:p>
    <w:p>
      <w:pPr>
        <w:pStyle w:val="BookText"/>
      </w:pPr>
      <w:r>
        <w:rPr>
          <w:rFonts w:ascii="IRNazanin" w:hAnsi="IRNazanin" w:eastAsia="IRNazanin" w:cs="IRNazanin"/>
          <w:lang w:bidi="fa-IR"/>
          <w:color w:val="111111"/>
          <w:sz w:val="28"/>
          <w:szCs w:val="28"/>
          <w:rtl/>
        </w:rPr>
        <w:t xml:space="preserve">فرعونيان پس از گرفتار شدن به عذاب هاى متعدد، همچنان راه كج خويش را ادامه داده و موسى(ع) را ساحر مى ناميدند.</w:t>
      </w:r>
    </w:p>
    <w:p>
      <w:pPr>
        <w:pStyle w:val="Heading2"/>
      </w:pPr>
      <w:bookmarkStart w:id="674" w:name="_Toc195"/>
      <w:r>
        <w:t>194- تداوم عذاب حق ناپذيران</w:t>
      </w:r>
      <w:bookmarkEnd w:id="67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- 35 - 36 - 6</w:t>
      </w:r>
    </w:p>
    <w:p>
      <w:pPr>
        <w:pStyle w:val="BookText"/>
      </w:pPr>
      <w:r>
        <w:rPr>
          <w:rFonts w:ascii="IRNazanin" w:hAnsi="IRNazanin" w:eastAsia="IRNazanin" w:cs="IRNazanin"/>
          <w:lang w:bidi="fa-IR"/>
          <w:color w:val="111111"/>
          <w:sz w:val="28"/>
          <w:szCs w:val="28"/>
          <w:rtl/>
        </w:rPr>
        <w:t xml:space="preserve">6 - عذاب دائمى و بى تخفيف ، كيفر تمامى كافران حق ناپذير</w:t>
      </w:r>
    </w:p>
    <w:p>
      <w:pPr>
        <w:pStyle w:val="BookText"/>
      </w:pPr>
      <w:r>
        <w:rPr>
          <w:rFonts w:ascii="Amiri" w:hAnsi="Amiri" w:eastAsia="Amiri" w:cs="Amiri"/>
          <w:lang w:bidi="ar-SA"/>
          <w:color w:val="111111"/>
          <w:sz w:val="28"/>
          <w:szCs w:val="28"/>
          <w:rtl/>
        </w:rPr>
        <w:t xml:space="preserve">كذلك نجزى كلّ كفور</w:t>
      </w:r>
    </w:p>
    <w:p>
      <w:pPr>
        <w:pStyle w:val="BookText"/>
      </w:pPr>
      <w:r>
        <w:rPr>
          <w:rFonts w:ascii="Amiri" w:hAnsi="Amiri" w:eastAsia="Amiri" w:cs="Amiri"/>
          <w:lang w:bidi="ar-SA"/>
          <w:color w:val="111111"/>
          <w:sz w:val="28"/>
          <w:szCs w:val="28"/>
          <w:rtl/>
        </w:rPr>
        <w:t xml:space="preserve">«كفور» صيغه مبالغه از ماده «كفر» و يا «كفران» مى باشد. برداشت ياد شده مبتنى بر احتمال نخست است.</w:t>
      </w:r>
    </w:p>
    <w:p>
      <w:pPr>
        <w:pStyle w:val="Heading2"/>
      </w:pPr>
      <w:bookmarkStart w:id="675" w:name="_Toc196"/>
      <w:r>
        <w:t>195- ترك مجادله با حق ناپذيران</w:t>
      </w:r>
      <w:bookmarkEnd w:id="67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- 6 - 91 - 26</w:t>
      </w:r>
    </w:p>
    <w:p>
      <w:pPr>
        <w:pStyle w:val="BookText"/>
      </w:pPr>
      <w:r>
        <w:rPr>
          <w:rFonts w:ascii="IRNazanin" w:hAnsi="IRNazanin" w:eastAsia="IRNazanin" w:cs="IRNazanin"/>
          <w:lang w:bidi="fa-IR"/>
          <w:color w:val="111111"/>
          <w:sz w:val="28"/>
          <w:szCs w:val="28"/>
          <w:rtl/>
        </w:rPr>
        <w:t xml:space="preserve">26 - ضرورت اكتفا كردن به ابلاغ و پرهيز از بحث و مجادله با كسانى كه روحيه عناد و لجاجت داشته و حق ناپذيرند.</w:t>
      </w:r>
    </w:p>
    <w:p>
      <w:pPr>
        <w:pStyle w:val="BookText"/>
      </w:pPr>
      <w:r>
        <w:rPr>
          <w:rFonts w:ascii="Amiri" w:hAnsi="Amiri" w:eastAsia="Amiri" w:cs="Amiri"/>
          <w:lang w:bidi="ar-SA"/>
          <w:color w:val="111111"/>
          <w:sz w:val="28"/>
          <w:szCs w:val="28"/>
          <w:rtl/>
        </w:rPr>
        <w:t xml:space="preserve">قل الله ثم ذرهم فى خوضهم يلعبون</w:t>
      </w:r>
    </w:p>
    <w:p>
      <w:pPr>
        <w:pStyle w:val="Heading2"/>
      </w:pPr>
      <w:bookmarkStart w:id="676" w:name="_Toc197"/>
      <w:r>
        <w:t>196- تسليم به حق</w:t>
      </w:r>
      <w:bookmarkEnd w:id="67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- 39 - 58 - 3</w:t>
      </w:r>
    </w:p>
    <w:p>
      <w:pPr>
        <w:pStyle w:val="BookText"/>
      </w:pPr>
      <w:r>
        <w:rPr>
          <w:rFonts w:ascii="IRNazanin" w:hAnsi="IRNazanin" w:eastAsia="IRNazanin" w:cs="IRNazanin"/>
          <w:lang w:bidi="fa-IR"/>
          <w:color w:val="111111"/>
          <w:sz w:val="28"/>
          <w:szCs w:val="28"/>
          <w:rtl/>
        </w:rPr>
        <w:t xml:space="preserve">3 - برخى از كافران لجوج و گنه كاران سرمست ، تنها به وقت مشاهده عذاب الهى و يقين به نزول آن ، بيدار گشته و در برابر سخن حق ( قرآن ) تسليم شده و از آن پيروى مى كنند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71" w:name="pg6021_45417"/>
    <w:bookmarkEnd w:id="71"/>
    <w:p>
      <w:pPr>
        <w:pStyle w:val="BookText"/>
      </w:pPr>
      <w:r>
        <w:rPr>
          <w:rFonts w:ascii="Amiri" w:hAnsi="Amiri" w:eastAsia="Amiri" w:cs="Amiri"/>
          <w:lang w:bidi="ar-SA"/>
          <w:color w:val="111111"/>
          <w:sz w:val="28"/>
          <w:szCs w:val="28"/>
          <w:rtl/>
        </w:rPr>
        <w:t xml:space="preserve">أو تقول حين ترى العذاب لو أنّ لى كرّة فأكون من المحسنين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- 3 - 20 - 4</w:t>
      </w:r>
    </w:p>
    <w:p>
      <w:pPr>
        <w:pStyle w:val="BookText"/>
      </w:pPr>
      <w:r>
        <w:rPr>
          <w:rFonts w:ascii="IRNazanin" w:hAnsi="IRNazanin" w:eastAsia="IRNazanin" w:cs="IRNazanin"/>
          <w:lang w:bidi="fa-IR"/>
          <w:color w:val="111111"/>
          <w:sz w:val="28"/>
          <w:szCs w:val="28"/>
          <w:rtl/>
        </w:rPr>
        <w:t xml:space="preserve">4 - لزوم تسليم در برابر حق و پرهيز از بحث جدال آميز</w:t>
      </w:r>
    </w:p>
    <w:p>
      <w:pPr>
        <w:pStyle w:val="BookText"/>
      </w:pPr>
      <w:r>
        <w:rPr>
          <w:rFonts w:ascii="Amiri" w:hAnsi="Amiri" w:eastAsia="Amiri" w:cs="Amiri"/>
          <w:lang w:bidi="ar-SA"/>
          <w:color w:val="111111"/>
          <w:sz w:val="28"/>
          <w:szCs w:val="28"/>
          <w:rtl/>
        </w:rPr>
        <w:t xml:space="preserve">فان حاجّوك فقل اسلمت</w:t>
      </w:r>
    </w:p>
    <w:p>
      <w:pPr>
        <w:pStyle w:val="Heading2"/>
      </w:pPr>
      <w:bookmarkStart w:id="677" w:name="_Toc198"/>
      <w:r>
        <w:t>197- تشبيه حق</w:t>
      </w:r>
      <w:bookmarkEnd w:id="67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- 13 - 17 - 7،8،22</w:t>
      </w:r>
    </w:p>
    <w:p>
      <w:pPr>
        <w:pStyle w:val="BookText"/>
      </w:pPr>
      <w:r>
        <w:rPr>
          <w:rFonts w:ascii="IRNazanin" w:hAnsi="IRNazanin" w:eastAsia="IRNazanin" w:cs="IRNazanin"/>
          <w:lang w:bidi="fa-IR"/>
          <w:color w:val="111111"/>
          <w:sz w:val="28"/>
          <w:szCs w:val="28"/>
          <w:rtl/>
        </w:rPr>
        <w:t xml:space="preserve">7- حق در تشبيه مانند باران و سيلاب است و باطل همسان كف هاى پف كرده بر روى آن</w:t>
      </w:r>
    </w:p>
    <w:p>
      <w:pPr>
        <w:pStyle w:val="BookText"/>
      </w:pPr>
      <w:r>
        <w:rPr>
          <w:rFonts w:ascii="Amiri" w:hAnsi="Amiri" w:eastAsia="Amiri" w:cs="Amiri"/>
          <w:lang w:bidi="ar-SA"/>
          <w:color w:val="111111"/>
          <w:sz w:val="28"/>
          <w:szCs w:val="28"/>
          <w:rtl/>
        </w:rPr>
        <w:t xml:space="preserve">أنزل من السماء ماء فسالت أودية بقدرها فاحتمل السيل زبدًا رابيًا . .. كذلك يضرب ا</w:t>
      </w:r>
    </w:p>
    <w:p>
      <w:pPr>
        <w:pStyle w:val="BookText"/>
      </w:pPr>
      <w:r>
        <w:rPr>
          <w:rFonts w:ascii="IRNazanin" w:hAnsi="IRNazanin" w:eastAsia="IRNazanin" w:cs="IRNazanin"/>
          <w:lang w:bidi="fa-IR"/>
          <w:color w:val="111111"/>
          <w:sz w:val="28"/>
          <w:szCs w:val="28"/>
          <w:rtl/>
        </w:rPr>
        <w:t xml:space="preserve">8- حق در تشبيه همانند فلزات گداخته شده و ذوب گشته است و باطل بسان كف هاى ايجاد شده بر روى آن</w:t>
      </w:r>
    </w:p>
    <w:p>
      <w:pPr>
        <w:pStyle w:val="BookText"/>
      </w:pPr>
      <w:r>
        <w:rPr>
          <w:rFonts w:ascii="Amiri" w:hAnsi="Amiri" w:eastAsia="Amiri" w:cs="Amiri"/>
          <w:lang w:bidi="ar-SA"/>
          <w:color w:val="111111"/>
          <w:sz w:val="28"/>
          <w:szCs w:val="28"/>
          <w:rtl/>
        </w:rPr>
        <w:t xml:space="preserve">و مما يوقدون عليه فى النار . .. زبد مثله كذلك يضرب الله الحق و البطل</w:t>
      </w:r>
    </w:p>
    <w:p>
      <w:pPr>
        <w:pStyle w:val="BookText"/>
      </w:pPr>
      <w:r>
        <w:rPr>
          <w:rFonts w:ascii="Amiri" w:hAnsi="Amiri" w:eastAsia="Amiri" w:cs="Amiri"/>
          <w:lang w:bidi="ar-SA"/>
          <w:color w:val="111111"/>
          <w:sz w:val="28"/>
          <w:szCs w:val="28"/>
          <w:rtl/>
        </w:rPr>
        <w:t xml:space="preserve">22- همانندى حق با آب فرود آمده از آسمان و نيز با فلزات ذوب شده و همسانى باطل با كف سيلاب ها و كف فلزات ذوب شده ، از ضرب المثل هاى قرآن است .</w:t>
      </w:r>
    </w:p>
    <w:p>
      <w:pPr>
        <w:pStyle w:val="BookText"/>
      </w:pPr>
      <w:r>
        <w:rPr>
          <w:rFonts w:ascii="Amiri" w:hAnsi="Amiri" w:eastAsia="Amiri" w:cs="Amiri"/>
          <w:lang w:bidi="ar-SA"/>
          <w:color w:val="111111"/>
          <w:sz w:val="28"/>
          <w:szCs w:val="28"/>
          <w:rtl/>
        </w:rPr>
        <w:t xml:space="preserve">كذلك يضرب الله الحق و البطل . .. كذلك يضرب الله الأمثال</w:t>
      </w:r>
    </w:p>
    <w:p>
      <w:pPr>
        <w:pStyle w:val="Heading2"/>
      </w:pPr>
      <w:bookmarkStart w:id="678" w:name="_Toc199"/>
      <w:r>
        <w:t>198- تشخيص حق</w:t>
      </w:r>
      <w:bookmarkEnd w:id="67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- 8 - 29 - 2،3</w:t>
      </w:r>
    </w:p>
    <w:p>
      <w:pPr>
        <w:pStyle w:val="BookText"/>
      </w:pPr>
      <w:r>
        <w:rPr>
          <w:rFonts w:ascii="IRNazanin" w:hAnsi="IRNazanin" w:eastAsia="IRNazanin" w:cs="IRNazanin"/>
          <w:lang w:bidi="fa-IR"/>
          <w:color w:val="111111"/>
          <w:sz w:val="28"/>
          <w:szCs w:val="28"/>
          <w:rtl/>
        </w:rPr>
        <w:t xml:space="preserve">2 - رعايت تقوا و ترس از خداوند ، موجب بهره مند شدن از بصيرتى ويژه و خدادادى براى شناخت حق و باطل</w:t>
      </w:r>
    </w:p>
    <w:p>
      <w:pPr>
        <w:pStyle w:val="BookText"/>
      </w:pPr>
      <w:r>
        <w:rPr>
          <w:rFonts w:ascii="Amiri" w:hAnsi="Amiri" w:eastAsia="Amiri" w:cs="Amiri"/>
          <w:lang w:bidi="ar-SA"/>
          <w:color w:val="111111"/>
          <w:sz w:val="28"/>
          <w:szCs w:val="28"/>
          <w:rtl/>
        </w:rPr>
        <w:t xml:space="preserve">يأيها الذين ءامنوا إن تتقوا اللّه يجعل لكم فرقانا</w:t>
      </w:r>
    </w:p>
    <w:p>
      <w:pPr>
        <w:pStyle w:val="BookText"/>
      </w:pPr>
      <w:r>
        <w:rPr>
          <w:rFonts w:ascii="IRNazanin" w:hAnsi="IRNazanin" w:eastAsia="IRNazanin" w:cs="IRNazanin"/>
          <w:lang w:bidi="fa-IR"/>
          <w:color w:val="111111"/>
          <w:sz w:val="28"/>
          <w:szCs w:val="28"/>
          <w:rtl/>
        </w:rPr>
        <w:t xml:space="preserve">نكره آمدن كلمه «فرقانا» حكايت از آن دارد كه اين بصيرت خدادادى بصيرتى ويژه و غير از عقل و فطرت و مانند آن است كه خداوند به عموم انسانها عطا فرموده است.</w:t>
      </w:r>
    </w:p>
    <w:p>
      <w:pPr>
        <w:pStyle w:val="BookText"/>
      </w:pPr>
      <w:r>
        <w:rPr>
          <w:rFonts w:ascii="IRNazanin" w:hAnsi="IRNazanin" w:eastAsia="IRNazanin" w:cs="IRNazanin"/>
          <w:lang w:bidi="fa-IR"/>
          <w:color w:val="111111"/>
          <w:sz w:val="28"/>
          <w:szCs w:val="28"/>
          <w:rtl/>
        </w:rPr>
        <w:t xml:space="preserve">3 - انسان هاى بى تقوا ، محروم از دستيابى به بصيرت ويژه الهى براى تمييز حق و باطل و شناخت حقايق</w:t>
      </w:r>
    </w:p>
    <w:p>
      <w:pPr>
        <w:pStyle w:val="BookText"/>
      </w:pPr>
      <w:r>
        <w:rPr>
          <w:rFonts w:ascii="Amiri" w:hAnsi="Amiri" w:eastAsia="Amiri" w:cs="Amiri"/>
          <w:lang w:bidi="ar-SA"/>
          <w:color w:val="111111"/>
          <w:sz w:val="28"/>
          <w:szCs w:val="28"/>
          <w:rtl/>
        </w:rPr>
        <w:t xml:space="preserve">إن تتقوا اللّه يجعل لكم فرقانا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- 8 - 41 - 15،16</w:t>
      </w:r>
    </w:p>
    <w:p>
      <w:pPr>
        <w:pStyle w:val="BookText"/>
      </w:pPr>
      <w:r>
        <w:rPr>
          <w:rFonts w:ascii="IRNazanin" w:hAnsi="IRNazanin" w:eastAsia="IRNazanin" w:cs="IRNazanin"/>
          <w:lang w:bidi="fa-IR"/>
          <w:color w:val="111111"/>
          <w:sz w:val="28"/>
          <w:szCs w:val="28"/>
          <w:rtl/>
        </w:rPr>
        <w:t xml:space="preserve">15 - جنگ بدر ، ميدان رويارويى جبهه ايمان و كفر ، صحنه تمايز حق و باطل و ثبوت حقانيت پيامبر (صلی الله علیه و آله)</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يوم الفرقان يوم التقى الجمعان</w:t>
      </w:r>
    </w:p>
    <w:p>
      <w:pPr>
        <w:pStyle w:val="BookText"/>
      </w:pPr>
      <w:r>
        <w:rPr>
          <w:rFonts w:ascii="IRNazanin" w:hAnsi="IRNazanin" w:eastAsia="IRNazanin" w:cs="IRNazanin"/>
          <w:lang w:bidi="fa-IR"/>
          <w:color w:val="111111"/>
          <w:sz w:val="28"/>
          <w:szCs w:val="28"/>
          <w:rtl/>
        </w:rPr>
        <w:t xml:space="preserve">ال در «الفرقان» براى عهد است و اشاره به جنگ بدر دارد. و فرقان يعنى چيزى كه به وسيله آن بين دو يا چند چيز تمايز داده مى شود. خداوند از آن رو جنگ بدر را فرقان ناميد كه در آن نبرد، على رغم وجود شرايط پيروزى براى مشركان، مسلمانان پيروز شدند و اين نشانه اى بود براى حقانيت پيامبر(صلی الله علیه و آله) و دين اسلام.</w:t>
      </w:r>
    </w:p>
    <w:p>
      <w:pPr>
        <w:pStyle w:val="BookText"/>
      </w:pPr>
      <w:r>
        <w:rPr>
          <w:rFonts w:ascii="IRNazanin" w:hAnsi="IRNazanin" w:eastAsia="IRNazanin" w:cs="IRNazanin"/>
          <w:lang w:bidi="fa-IR"/>
          <w:color w:val="111111"/>
          <w:sz w:val="28"/>
          <w:szCs w:val="28"/>
          <w:rtl/>
        </w:rPr>
        <w:t xml:space="preserve">16 - تمايز حق از باطل با امداد هاى ويژه خداوند در جنگ بدر نمودى از قدرت مطلقه او</w:t>
      </w:r>
    </w:p>
    <w:p>
      <w:pPr>
        <w:pStyle w:val="BookText"/>
      </w:pPr>
      <w:r>
        <w:rPr>
          <w:rFonts w:ascii="Amiri" w:hAnsi="Amiri" w:eastAsia="Amiri" w:cs="Amiri"/>
          <w:lang w:bidi="ar-SA"/>
          <w:color w:val="111111"/>
          <w:sz w:val="28"/>
          <w:szCs w:val="28"/>
          <w:rtl/>
        </w:rPr>
        <w:t xml:space="preserve">يوم الفرقان يوم التقى الجمعان و اللّه على كل شىء قدير</w:t>
      </w:r>
    </w:p>
    <w:p>
      <w:pPr>
        <w:pStyle w:val="BookText"/>
      </w:pPr>
      <w:r>
        <w:rPr>
          <w:rFonts w:ascii="IRNazanin" w:hAnsi="IRNazanin" w:eastAsia="IRNazanin" w:cs="IRNazanin"/>
          <w:lang w:bidi="fa-IR"/>
          <w:color w:val="111111"/>
          <w:sz w:val="28"/>
          <w:szCs w:val="28"/>
          <w:rtl/>
        </w:rPr>
        <w:t xml:space="preserve">برداشت فوق بر اين مبناست كه جمله «و اللّه . .. » ناظر به «يوم الفرقان» بودنِ جنگ بدر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- 21 - 48 - 3</w:t>
      </w:r>
    </w:p>
    <w:p>
      <w:pPr>
        <w:pStyle w:val="BookText"/>
      </w:pPr>
      <w:r>
        <w:rPr>
          <w:rFonts w:ascii="IRNazanin" w:hAnsi="IRNazanin" w:eastAsia="IRNazanin" w:cs="IRNazanin"/>
          <w:lang w:bidi="fa-IR"/>
          <w:color w:val="111111"/>
          <w:sz w:val="28"/>
          <w:szCs w:val="28"/>
          <w:rtl/>
        </w:rPr>
        <w:t xml:space="preserve">3- حضرت موسى و هارون ( ع ) ، از قدرت تشخيص حق و باطل در پرتو لطف خدا برخوردار بودند .</w:t>
      </w:r>
    </w:p>
    <w:p>
      <w:pPr>
        <w:pStyle w:val="BookText"/>
      </w:pPr>
      <w:r>
        <w:rPr>
          <w:rFonts w:ascii="Amiri" w:hAnsi="Amiri" w:eastAsia="Amiri" w:cs="Amiri"/>
          <w:lang w:bidi="ar-SA"/>
          <w:color w:val="111111"/>
          <w:sz w:val="28"/>
          <w:szCs w:val="28"/>
          <w:rtl/>
        </w:rPr>
        <w:t xml:space="preserve">و لقد ءاتينا موسى و هرون الفرقان</w:t>
      </w:r>
    </w:p>
    <w:p>
      <w:pPr>
        <w:pStyle w:val="BookText"/>
      </w:pPr>
      <w:r>
        <w:rPr>
          <w:rFonts w:ascii="Amiri" w:hAnsi="Amiri" w:eastAsia="Amiri" w:cs="Amiri"/>
          <w:lang w:bidi="ar-SA"/>
          <w:color w:val="111111"/>
          <w:sz w:val="28"/>
          <w:szCs w:val="28"/>
          <w:rtl/>
        </w:rPr>
        <w:t xml:space="preserve">با توجه به معناى لغوى «فرقان» (شىء جدا كننده و متمايز ساز ميان حق و باطل) برداشت ياد شده به دست مى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- 38 - 20 - 7</w:t>
      </w:r>
    </w:p>
    <w:p>
      <w:pPr>
        <w:pStyle w:val="BookText"/>
      </w:pPr>
      <w:r>
        <w:rPr>
          <w:rFonts w:ascii="Amiri" w:hAnsi="Amiri" w:eastAsia="Amiri" w:cs="Amiri"/>
          <w:lang w:bidi="ar-SA"/>
          <w:color w:val="111111"/>
          <w:sz w:val="28"/>
          <w:szCs w:val="28"/>
          <w:rtl/>
        </w:rPr>
        <w:t xml:space="preserve">7 - خداوند به داوود ( ع ) ، منطقى نيرومند در شناساندن حق و باطل و نيز توانايى بر فيصله دادن به نزاع ها و خصومت ها اعطا كرد .</w:t>
      </w:r>
    </w:p>
    <w:p>
      <w:pPr>
        <w:pStyle w:val="BookText"/>
      </w:pPr>
      <w:r>
        <w:rPr>
          <w:rFonts w:ascii="Amiri" w:hAnsi="Amiri" w:eastAsia="Amiri" w:cs="Amiri"/>
          <w:lang w:bidi="ar-SA"/>
          <w:color w:val="111111"/>
          <w:sz w:val="28"/>
          <w:szCs w:val="28"/>
          <w:rtl/>
        </w:rPr>
        <w:t xml:space="preserve">و ءاتينه . .. فصل الخطاب</w:t>
      </w:r>
    </w:p>
    <w:p>
      <w:pPr>
        <w:pStyle w:val="BookText"/>
      </w:pPr>
      <w:r>
        <w:rPr>
          <w:rFonts w:ascii="IRNazanin" w:hAnsi="IRNazanin" w:eastAsia="IRNazanin" w:cs="IRNazanin"/>
          <w:lang w:bidi="fa-IR"/>
          <w:color w:val="111111"/>
          <w:sz w:val="28"/>
          <w:szCs w:val="28"/>
          <w:rtl/>
        </w:rPr>
        <w:t xml:space="preserve">«فصل» مصدر و به معناى چيزى را از چيز ديگرى جدا كردن و نيز فيصله دادن نزاع ها و خصومت ها آمده است. اگر مراد آيه معناى اول باشد، كلمه «خطاب» به معناى سخن بوده و مقصود از «فصل خطاب» سخن جدا كننده حق از باطل و شناساننده صواب از ناصواب خواهد بود. و اگر معناى دوم مراد باشد، واژه «خطاب» به معناى خصومت و نزاع بوده و مقصود از «فصل خطاب» رفع خصومت ها و فيصله دادن به نزاع ها خواهد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- 42 - 21 - 10</w:t>
      </w:r>
    </w:p>
    <w:p>
      <w:pPr>
        <w:pStyle w:val="BookText"/>
      </w:pPr>
      <w:r>
        <w:rPr>
          <w:rFonts w:ascii="Amiri" w:hAnsi="Amiri" w:eastAsia="Amiri" w:cs="Amiri"/>
          <w:lang w:bidi="ar-SA"/>
          <w:color w:val="111111"/>
          <w:sz w:val="28"/>
          <w:szCs w:val="28"/>
          <w:rtl/>
        </w:rPr>
        <w:t xml:space="preserve">10 - قيامت ، « كلمه فصل » الهى و صحنه نهايى جداسازى حق و باطل</w:t>
      </w:r>
    </w:p>
    <w:p>
      <w:pPr>
        <w:pStyle w:val="BookText"/>
      </w:pPr>
      <w:r>
        <w:rPr>
          <w:rFonts w:ascii="Amiri" w:hAnsi="Amiri" w:eastAsia="Amiri" w:cs="Amiri"/>
          <w:lang w:bidi="ar-SA"/>
          <w:color w:val="111111"/>
          <w:sz w:val="28"/>
          <w:szCs w:val="28"/>
          <w:rtl/>
        </w:rPr>
        <w:t xml:space="preserve">الذين يمارون فى الساعة . .. و ما له فى الأخرة من نصيب ... و لولا كلمة الفصل لقضى</w:t>
      </w:r>
    </w:p>
    <w:p>
      <w:pPr>
        <w:pStyle w:val="BookText"/>
      </w:pPr>
      <w:r>
        <w:rPr>
          <w:rFonts w:ascii="IRNazanin" w:hAnsi="IRNazanin" w:eastAsia="IRNazanin" w:cs="IRNazanin"/>
          <w:lang w:bidi="fa-IR"/>
          <w:color w:val="111111"/>
          <w:sz w:val="28"/>
          <w:szCs w:val="28"/>
          <w:rtl/>
        </w:rPr>
        <w:t xml:space="preserve">از آن جا كه محور اين چند آيه، مسأله ايمان به قيامت و محاسبه آن در معادلات رفتارى و اعتقادى است، عنوان «كلمة الفصل» بر اين معنا منطبق است; يعنى، اگر قيامتى نبود مى بايست دنيامداران در همين دنيا به كيفر كفرشان مى رسيدند; ولى چون قيامت هست، عذاب دردناك آنان به آخرت وانهاده شده است.</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72" w:name="pg6021_45419"/>
    <w:bookmarkEnd w:id="72"/>
    <w:p>
      <w:pPr>
        <w:pStyle w:val="Heading2"/>
      </w:pPr>
      <w:bookmarkStart w:id="679" w:name="_Toc200"/>
      <w:r>
        <w:t>199- تشخيص حق و باطل</w:t>
      </w:r>
      <w:bookmarkEnd w:id="67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- 27 - 68 - 8</w:t>
      </w:r>
    </w:p>
    <w:p>
      <w:pPr>
        <w:pStyle w:val="BookText"/>
      </w:pPr>
      <w:r>
        <w:rPr>
          <w:rFonts w:ascii="IRNazanin" w:hAnsi="IRNazanin" w:eastAsia="IRNazanin" w:cs="IRNazanin"/>
          <w:lang w:bidi="fa-IR"/>
          <w:color w:val="111111"/>
          <w:sz w:val="28"/>
          <w:szCs w:val="28"/>
          <w:rtl/>
        </w:rPr>
        <w:t xml:space="preserve">8 - جامعه داستان پرداز و افسانه گرا ، داراى ذهنيتى ناتوان و مغشوش در تشخيص حق و باطل</w:t>
      </w:r>
    </w:p>
    <w:p>
      <w:pPr>
        <w:pStyle w:val="BookText"/>
      </w:pPr>
      <w:r>
        <w:rPr>
          <w:rFonts w:ascii="Amiri" w:hAnsi="Amiri" w:eastAsia="Amiri" w:cs="Amiri"/>
          <w:lang w:bidi="ar-SA"/>
          <w:color w:val="111111"/>
          <w:sz w:val="28"/>
          <w:szCs w:val="28"/>
          <w:rtl/>
        </w:rPr>
        <w:t xml:space="preserve">إن هذا إلاّ أسطير الأوّلين</w:t>
      </w:r>
    </w:p>
    <w:p>
      <w:pPr>
        <w:pStyle w:val="BookText"/>
      </w:pPr>
      <w:r>
        <w:rPr>
          <w:rFonts w:ascii="IRNazanin" w:hAnsi="IRNazanin" w:eastAsia="IRNazanin" w:cs="IRNazanin"/>
          <w:lang w:bidi="fa-IR"/>
          <w:color w:val="111111"/>
          <w:sz w:val="28"/>
          <w:szCs w:val="28"/>
          <w:rtl/>
        </w:rPr>
        <w:t xml:space="preserve">كافران عقيده به معاد را «أسطوره» مى پنداشتند واين پندار نشانگر رواج افسانه ها در ميان جوامع پيشين و ذهنيت مغشوش است كه در نتيجه شيوع خرافات، پديد آمده بود و براساس آن هر سخن تازه اى را حكايتى ساخته و پرداخته افراد تلقى مى كردند.</w:t>
      </w:r>
    </w:p>
    <w:p>
      <w:pPr>
        <w:pStyle w:val="Heading2"/>
      </w:pPr>
      <w:bookmarkStart w:id="680" w:name="_Toc201"/>
      <w:r>
        <w:t>200- تشويق به حق شنوى</w:t>
      </w:r>
      <w:bookmarkEnd w:id="68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- 25 - 73 - 4</w:t>
      </w:r>
    </w:p>
    <w:p>
      <w:pPr>
        <w:pStyle w:val="BookText"/>
      </w:pPr>
      <w:r>
        <w:rPr>
          <w:rFonts w:ascii="IRNazanin" w:hAnsi="IRNazanin" w:eastAsia="IRNazanin" w:cs="IRNazanin"/>
          <w:lang w:bidi="fa-IR"/>
          <w:color w:val="111111"/>
          <w:sz w:val="28"/>
          <w:szCs w:val="28"/>
          <w:rtl/>
        </w:rPr>
        <w:t xml:space="preserve">4 - پندپذيرى و حرف شنوى ، از اوصاف پسنديده و مورد تشويق خداوند</w:t>
      </w:r>
    </w:p>
    <w:p>
      <w:pPr>
        <w:pStyle w:val="BookText"/>
      </w:pPr>
      <w:r>
        <w:rPr>
          <w:rFonts w:ascii="Amiri" w:hAnsi="Amiri" w:eastAsia="Amiri" w:cs="Amiri"/>
          <w:lang w:bidi="ar-SA"/>
          <w:color w:val="111111"/>
          <w:sz w:val="28"/>
          <w:szCs w:val="28"/>
          <w:rtl/>
        </w:rPr>
        <w:t xml:space="preserve">و الذين إذا ذكّروا بأيت ربّهم لم يخرّوا عليها صمًّا و عميانًا</w:t>
      </w:r>
    </w:p>
    <w:p>
      <w:pPr>
        <w:pStyle w:val="Heading2"/>
      </w:pPr>
      <w:bookmarkStart w:id="681" w:name="_Toc202"/>
      <w:r>
        <w:t>201- تضاد حق و باطل</w:t>
      </w:r>
      <w:bookmarkEnd w:id="68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- 33 - 4 - 3</w:t>
      </w:r>
    </w:p>
    <w:p>
      <w:pPr>
        <w:pStyle w:val="BookText"/>
      </w:pPr>
      <w:r>
        <w:rPr>
          <w:rFonts w:ascii="Amiri" w:hAnsi="Amiri" w:eastAsia="Amiri" w:cs="Amiri"/>
          <w:lang w:bidi="ar-SA"/>
          <w:color w:val="111111"/>
          <w:sz w:val="28"/>
          <w:szCs w:val="28"/>
          <w:rtl/>
        </w:rPr>
        <w:t xml:space="preserve">3 - التزام به دو امر حق و باطل ، در يك زمان ، ممكن نيست .</w:t>
      </w:r>
    </w:p>
    <w:p>
      <w:pPr>
        <w:pStyle w:val="BookText"/>
      </w:pPr>
      <w:r>
        <w:rPr>
          <w:rFonts w:ascii="Amiri" w:hAnsi="Amiri" w:eastAsia="Amiri" w:cs="Amiri"/>
          <w:lang w:bidi="ar-SA"/>
          <w:color w:val="111111"/>
          <w:sz w:val="28"/>
          <w:szCs w:val="28"/>
          <w:rtl/>
        </w:rPr>
        <w:t xml:space="preserve">و لاتطع الكفرين . .. و اتّبع ما يوحى إليك من ربّك ... ما جعل اللّه لرجل من قلبي</w:t>
      </w:r>
    </w:p>
    <w:p>
      <w:pPr>
        <w:pStyle w:val="BookText"/>
      </w:pPr>
      <w:r>
        <w:rPr>
          <w:rFonts w:ascii="IRNazanin" w:hAnsi="IRNazanin" w:eastAsia="IRNazanin" w:cs="IRNazanin"/>
          <w:lang w:bidi="fa-IR"/>
          <w:color w:val="111111"/>
          <w:sz w:val="28"/>
          <w:szCs w:val="28"/>
          <w:rtl/>
        </w:rPr>
        <w:t xml:space="preserve">احتمال دارد ذكر «ما جعل اللّه لرجل. ..»براى تبيين امر لزوم تبعيت از وحى و نهى از اطاعت از كافران و منافقان باشد; يعنى، آيه مى گويد تبعيت همزمان از تعاليم وحى و خواسته هاى كافران، قابل جمع نيست; چون انسان داراى دو قلب نيست كه با يكى، اين و با ديگرى، آن را قبول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- 34 - 24 - 12</w:t>
      </w:r>
    </w:p>
    <w:p>
      <w:pPr>
        <w:pStyle w:val="BookText"/>
      </w:pPr>
      <w:r>
        <w:rPr>
          <w:rFonts w:ascii="Amiri" w:hAnsi="Amiri" w:eastAsia="Amiri" w:cs="Amiri"/>
          <w:lang w:bidi="ar-SA"/>
          <w:color w:val="111111"/>
          <w:sz w:val="28"/>
          <w:szCs w:val="28"/>
          <w:rtl/>
        </w:rPr>
        <w:t xml:space="preserve">12 - راه حق و باطل ، غيرقابل جمع باهم</w:t>
      </w:r>
    </w:p>
    <w:p>
      <w:pPr>
        <w:pStyle w:val="BookText"/>
      </w:pPr>
      <w:r>
        <w:rPr>
          <w:rFonts w:ascii="Amiri" w:hAnsi="Amiri" w:eastAsia="Amiri" w:cs="Amiri"/>
          <w:lang w:bidi="ar-SA"/>
          <w:color w:val="111111"/>
          <w:sz w:val="28"/>
          <w:szCs w:val="28"/>
          <w:rtl/>
        </w:rPr>
        <w:t xml:space="preserve">و إنّا أو إيّاكم لعلى هدًى أو فى ضلل مبين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- 34 - 49 - 6</w:t>
      </w:r>
    </w:p>
    <w:p>
      <w:pPr>
        <w:pStyle w:val="BookText"/>
      </w:pPr>
      <w:r>
        <w:rPr>
          <w:rFonts w:ascii="Amiri" w:hAnsi="Amiri" w:eastAsia="Amiri" w:cs="Amiri"/>
          <w:lang w:bidi="ar-SA"/>
          <w:color w:val="111111"/>
          <w:sz w:val="28"/>
          <w:szCs w:val="28"/>
          <w:rtl/>
        </w:rPr>
        <w:t xml:space="preserve">6 - حق و باطل ، باهم قابل جمع نيستند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73" w:name="pg6021_45420"/>
    <w:bookmarkEnd w:id="73"/>
    <w:p>
      <w:pPr>
        <w:pStyle w:val="BookText"/>
      </w:pPr>
      <w:r>
        <w:rPr>
          <w:rFonts w:ascii="Amiri" w:hAnsi="Amiri" w:eastAsia="Amiri" w:cs="Amiri"/>
          <w:lang w:bidi="ar-SA"/>
          <w:color w:val="111111"/>
          <w:sz w:val="28"/>
          <w:szCs w:val="28"/>
          <w:rtl/>
        </w:rPr>
        <w:t xml:space="preserve">قل جاء الحقّ و ما يبدئ البطل و ما يعيد</w:t>
      </w:r>
    </w:p>
    <w:p>
      <w:pPr>
        <w:pStyle w:val="Heading2"/>
      </w:pPr>
      <w:bookmarkStart w:id="682" w:name="_Toc203"/>
      <w:r>
        <w:t>202- تفاوت حق ناپذيران</w:t>
      </w:r>
      <w:bookmarkEnd w:id="68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- 30 - 53 - 6</w:t>
      </w:r>
    </w:p>
    <w:p>
      <w:pPr>
        <w:pStyle w:val="BookText"/>
      </w:pPr>
      <w:r>
        <w:rPr>
          <w:rFonts w:ascii="IRNazanin" w:hAnsi="IRNazanin" w:eastAsia="IRNazanin" w:cs="IRNazanin"/>
          <w:lang w:bidi="fa-IR"/>
          <w:color w:val="111111"/>
          <w:sz w:val="28"/>
          <w:szCs w:val="28"/>
          <w:rtl/>
        </w:rPr>
        <w:t xml:space="preserve">6 - حق ناپذيران ، گونه ها و رتبه هاى متفاوت دارند . *</w:t>
      </w:r>
    </w:p>
    <w:p>
      <w:pPr>
        <w:pStyle w:val="BookText"/>
      </w:pPr>
      <w:r>
        <w:rPr>
          <w:rFonts w:ascii="Amiri" w:hAnsi="Amiri" w:eastAsia="Amiri" w:cs="Amiri"/>
          <w:lang w:bidi="ar-SA"/>
          <w:color w:val="111111"/>
          <w:sz w:val="28"/>
          <w:szCs w:val="28"/>
          <w:rtl/>
        </w:rPr>
        <w:t xml:space="preserve">فإنّك لاتسمع الموتى و لاتسمع الصمّ. .. و ما أنت بهد العمى</w:t>
      </w:r>
    </w:p>
    <w:p>
      <w:pPr>
        <w:pStyle w:val="BookText"/>
      </w:pPr>
      <w:r>
        <w:rPr>
          <w:rFonts w:ascii="IRNazanin" w:hAnsi="IRNazanin" w:eastAsia="IRNazanin" w:cs="IRNazanin"/>
          <w:lang w:bidi="fa-IR"/>
          <w:color w:val="111111"/>
          <w:sz w:val="28"/>
          <w:szCs w:val="28"/>
          <w:rtl/>
        </w:rPr>
        <w:t xml:space="preserve">ذكر صفات «موتى»، «صمّ»، «عمى» براى حق ناپذيران، احتمال دارد به خاطر وجود حقيقت خارجى آنان باشد كه داراى تفاوت هايى نيز هستند.</w:t>
      </w:r>
    </w:p>
    <w:p>
      <w:pPr>
        <w:pStyle w:val="Heading2"/>
      </w:pPr>
      <w:bookmarkStart w:id="683" w:name="_Toc204"/>
      <w:r>
        <w:t>203- تفويض حق تشريع</w:t>
      </w:r>
      <w:bookmarkEnd w:id="68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- 42 - 21 - 6</w:t>
      </w:r>
    </w:p>
    <w:p>
      <w:pPr>
        <w:pStyle w:val="BookText"/>
      </w:pPr>
      <w:r>
        <w:rPr>
          <w:rFonts w:ascii="IRNazanin" w:hAnsi="IRNazanin" w:eastAsia="IRNazanin" w:cs="IRNazanin"/>
          <w:lang w:bidi="fa-IR"/>
          <w:color w:val="111111"/>
          <w:sz w:val="28"/>
          <w:szCs w:val="28"/>
          <w:rtl/>
        </w:rPr>
        <w:t xml:space="preserve">6 - حق تشريع و قانون گذارى ، قابل تفويض از سوى خداوند</w:t>
      </w:r>
    </w:p>
    <w:p>
      <w:pPr>
        <w:pStyle w:val="BookText"/>
      </w:pPr>
      <w:r>
        <w:rPr>
          <w:rFonts w:ascii="Amiri" w:hAnsi="Amiri" w:eastAsia="Amiri" w:cs="Amiri"/>
          <w:lang w:bidi="ar-SA"/>
          <w:color w:val="111111"/>
          <w:sz w:val="28"/>
          <w:szCs w:val="28"/>
          <w:rtl/>
        </w:rPr>
        <w:t xml:space="preserve">شرعوا لهم من الدين ما لم يأذن به اللّه</w:t>
      </w:r>
    </w:p>
    <w:p>
      <w:pPr>
        <w:pStyle w:val="BookText"/>
      </w:pPr>
      <w:r>
        <w:rPr>
          <w:rFonts w:ascii="Amiri" w:hAnsi="Amiri" w:eastAsia="Amiri" w:cs="Amiri"/>
          <w:lang w:bidi="ar-SA"/>
          <w:color w:val="111111"/>
          <w:sz w:val="28"/>
          <w:szCs w:val="28"/>
          <w:rtl/>
        </w:rPr>
        <w:t xml:space="preserve">از مفهوم «ما لم يأذن به اللّه» مطلب بالا استفاده مى شود.</w:t>
      </w:r>
    </w:p>
    <w:p>
      <w:pPr>
        <w:pStyle w:val="Heading2"/>
      </w:pPr>
      <w:bookmarkStart w:id="684" w:name="_Toc205"/>
      <w:r>
        <w:t>204- تقدس حق</w:t>
      </w:r>
      <w:bookmarkEnd w:id="68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- 38 - 84 - 6</w:t>
      </w:r>
    </w:p>
    <w:p>
      <w:pPr>
        <w:pStyle w:val="BookText"/>
      </w:pPr>
      <w:r>
        <w:rPr>
          <w:rFonts w:ascii="IRNazanin" w:hAnsi="IRNazanin" w:eastAsia="IRNazanin" w:cs="IRNazanin"/>
          <w:lang w:bidi="fa-IR"/>
          <w:color w:val="111111"/>
          <w:sz w:val="28"/>
          <w:szCs w:val="28"/>
          <w:rtl/>
        </w:rPr>
        <w:t xml:space="preserve">6 - حق ، امرى است بس با عظمت و مقدس .</w:t>
      </w:r>
    </w:p>
    <w:p>
      <w:pPr>
        <w:pStyle w:val="BookText"/>
      </w:pPr>
      <w:r>
        <w:rPr>
          <w:rFonts w:ascii="Amiri" w:hAnsi="Amiri" w:eastAsia="Amiri" w:cs="Amiri"/>
          <w:lang w:bidi="ar-SA"/>
          <w:color w:val="111111"/>
          <w:sz w:val="28"/>
          <w:szCs w:val="28"/>
          <w:rtl/>
        </w:rPr>
        <w:t xml:space="preserve">قال فالحقّ و الحقّ أقول</w:t>
      </w:r>
    </w:p>
    <w:p>
      <w:pPr>
        <w:pStyle w:val="BookText"/>
      </w:pPr>
      <w:r>
        <w:rPr>
          <w:rFonts w:ascii="IRNazanin" w:hAnsi="IRNazanin" w:eastAsia="IRNazanin" w:cs="IRNazanin"/>
          <w:lang w:bidi="fa-IR"/>
          <w:color w:val="111111"/>
          <w:sz w:val="28"/>
          <w:szCs w:val="28"/>
          <w:rtl/>
        </w:rPr>
        <w:t xml:space="preserve">سوگند خداوند بزرگ، به «حقّ» گوياى عظمت و بزرگى آن است.</w:t>
      </w:r>
    </w:p>
    <w:p>
      <w:pPr>
        <w:pStyle w:val="Heading2"/>
      </w:pPr>
      <w:bookmarkStart w:id="685" w:name="_Toc206"/>
      <w:r>
        <w:t>205- تكذيب آگاهانه حق</w:t>
      </w:r>
      <w:bookmarkEnd w:id="68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- 6 - 91 - 25</w:t>
      </w:r>
    </w:p>
    <w:p>
      <w:pPr>
        <w:pStyle w:val="BookText"/>
      </w:pPr>
      <w:r>
        <w:rPr>
          <w:rFonts w:ascii="IRNazanin" w:hAnsi="IRNazanin" w:eastAsia="IRNazanin" w:cs="IRNazanin"/>
          <w:lang w:bidi="fa-IR"/>
          <w:color w:val="111111"/>
          <w:sz w:val="28"/>
          <w:szCs w:val="28"/>
          <w:rtl/>
        </w:rPr>
        <w:t xml:space="preserve">25 - كسانى كه آگاهانه و از سر عناد و لجاجت حقايق را منكر شوند، فاقد ارزش هستند.</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74" w:name="pg6021_45421"/>
    <w:bookmarkEnd w:id="74"/>
    <w:p>
      <w:pPr>
        <w:pStyle w:val="BookText"/>
      </w:pPr>
      <w:r>
        <w:rPr>
          <w:rFonts w:ascii="Amiri" w:hAnsi="Amiri" w:eastAsia="Amiri" w:cs="Amiri"/>
          <w:lang w:bidi="ar-SA"/>
          <w:color w:val="111111"/>
          <w:sz w:val="28"/>
          <w:szCs w:val="28"/>
          <w:rtl/>
        </w:rPr>
        <w:t xml:space="preserve">ما أنزل الله على بشر . .. قل الله ثم ذرهم فى خوضهم يلعبون</w:t>
      </w:r>
    </w:p>
    <w:p>
      <w:pPr>
        <w:pStyle w:val="BookText"/>
      </w:pPr>
      <w:r>
        <w:rPr>
          <w:rFonts w:ascii="IRNazanin" w:hAnsi="IRNazanin" w:eastAsia="IRNazanin" w:cs="IRNazanin"/>
          <w:lang w:bidi="fa-IR"/>
          <w:color w:val="111111"/>
          <w:sz w:val="28"/>
          <w:szCs w:val="28"/>
          <w:rtl/>
        </w:rPr>
        <w:t xml:space="preserve">كاربرد واژه «ذر» درمواردى است كه چيزى را به جهت حقارت و بى ارزشى آن رها كرده و از آن بگذرند. آيه شريفه نيز در مقام فرمان به ترك مخاصمه با يهوديانى كه به جهت عناد با پيامبر(صلی الله علیه و آله) اصل نزول وحى بر بشر را منكر شده اند، اين واژه را به كار برده است.</w:t>
      </w:r>
    </w:p>
    <w:p>
      <w:pPr>
        <w:pStyle w:val="Heading2"/>
      </w:pPr>
      <w:bookmarkStart w:id="686" w:name="_Toc207"/>
      <w:r>
        <w:t>206- تكذيب حق</w:t>
      </w:r>
      <w:bookmarkEnd w:id="68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- 3 - 61 - 16</w:t>
      </w:r>
    </w:p>
    <w:p>
      <w:pPr>
        <w:pStyle w:val="BookText"/>
      </w:pPr>
      <w:r>
        <w:rPr>
          <w:rFonts w:ascii="Amiri" w:hAnsi="Amiri" w:eastAsia="Amiri" w:cs="Amiri"/>
          <w:lang w:bidi="ar-SA"/>
          <w:color w:val="111111"/>
          <w:sz w:val="28"/>
          <w:szCs w:val="28"/>
          <w:rtl/>
        </w:rPr>
        <w:t xml:space="preserve">16 - لجاجت در برابر حق و تكذيب آن ، موجب استحقاق لعن و نفرين خدا</w:t>
      </w:r>
    </w:p>
    <w:p>
      <w:pPr>
        <w:pStyle w:val="BookText"/>
      </w:pPr>
      <w:r>
        <w:rPr>
          <w:rFonts w:ascii="Amiri" w:hAnsi="Amiri" w:eastAsia="Amiri" w:cs="Amiri"/>
          <w:lang w:bidi="ar-SA"/>
          <w:color w:val="111111"/>
          <w:sz w:val="28"/>
          <w:szCs w:val="28"/>
          <w:rtl/>
        </w:rPr>
        <w:t xml:space="preserve">فمن حاجّك . .. فنجعل لعنت اللّه على الكاذبين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- 4 - 140 - 19</w:t>
      </w:r>
    </w:p>
    <w:p>
      <w:pPr>
        <w:pStyle w:val="BookText"/>
      </w:pPr>
      <w:r>
        <w:rPr>
          <w:rFonts w:ascii="IRNazanin" w:hAnsi="IRNazanin" w:eastAsia="IRNazanin" w:cs="IRNazanin"/>
          <w:lang w:bidi="fa-IR"/>
          <w:color w:val="111111"/>
          <w:sz w:val="28"/>
          <w:szCs w:val="28"/>
          <w:rtl/>
        </w:rPr>
        <w:t xml:space="preserve">19 - لزوم پرهيز از همنشينى با منكران و تكذيب گران حق و بدگويى كنندگان نسبت به حقگرايان</w:t>
      </w:r>
    </w:p>
    <w:p>
      <w:pPr>
        <w:pStyle w:val="BookText"/>
      </w:pPr>
      <w:r>
        <w:rPr>
          <w:rFonts w:ascii="Amiri" w:hAnsi="Amiri" w:eastAsia="Amiri" w:cs="Amiri"/>
          <w:lang w:bidi="ar-SA"/>
          <w:color w:val="111111"/>
          <w:sz w:val="28"/>
          <w:szCs w:val="28"/>
          <w:rtl/>
        </w:rPr>
        <w:t xml:space="preserve">إذا سمعتم ءايت اللّه يكفر بها و يستهزأ بها</w:t>
      </w:r>
    </w:p>
    <w:p>
      <w:pPr>
        <w:pStyle w:val="BookText"/>
      </w:pPr>
      <w:r>
        <w:rPr>
          <w:rFonts w:ascii="Amiri" w:hAnsi="Amiri" w:eastAsia="Amiri" w:cs="Amiri"/>
          <w:lang w:bidi="ar-SA"/>
          <w:color w:val="111111"/>
          <w:sz w:val="28"/>
          <w:szCs w:val="28"/>
          <w:rtl/>
        </w:rPr>
        <w:t xml:space="preserve">امام رضا(ع) درباره آيه فوق فرمود: اذا سمعت الرجل يجحد الحق و يكذب به و يقع فى اهله فقم من عنده و لاتقاعده.</w:t>
      </w:r>
    </w:p>
    <w:p>
      <w:pPr>
        <w:pStyle w:val="BookText"/>
      </w:pPr>
      <w:r>
        <w:rPr>
          <w:rFonts w:ascii="Amiri" w:hAnsi="Amiri" w:eastAsia="Amiri" w:cs="Amiri"/>
          <w:lang w:bidi="ar-SA"/>
          <w:color w:val="111111"/>
          <w:sz w:val="28"/>
          <w:szCs w:val="28"/>
          <w:rtl/>
        </w:rPr>
        <w:t xml:space="preserve">تفسير عياشى، ج 1، ص 281، ح 290; نورالثقلين، ج 1، ص 564، ح 627.</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- 6 - 5 - 5،6</w:t>
      </w:r>
    </w:p>
    <w:p>
      <w:pPr>
        <w:pStyle w:val="BookText"/>
      </w:pPr>
      <w:r>
        <w:rPr>
          <w:rFonts w:ascii="Amiri" w:hAnsi="Amiri" w:eastAsia="Amiri" w:cs="Amiri"/>
          <w:lang w:bidi="ar-SA"/>
          <w:color w:val="111111"/>
          <w:sz w:val="28"/>
          <w:szCs w:val="28"/>
          <w:rtl/>
        </w:rPr>
        <w:t xml:space="preserve">5 - تكذيب آيات الهى، تكذيب حق است.</w:t>
      </w:r>
    </w:p>
    <w:p>
      <w:pPr>
        <w:pStyle w:val="BookText"/>
      </w:pPr>
      <w:r>
        <w:rPr>
          <w:rFonts w:ascii="Amiri" w:hAnsi="Amiri" w:eastAsia="Amiri" w:cs="Amiri"/>
          <w:lang w:bidi="ar-SA"/>
          <w:color w:val="111111"/>
          <w:sz w:val="28"/>
          <w:szCs w:val="28"/>
          <w:rtl/>
        </w:rPr>
        <w:t xml:space="preserve">و ما تأتيهم من ءاية . .. فقد كذّبوا بالحق</w:t>
      </w:r>
    </w:p>
    <w:p>
      <w:pPr>
        <w:pStyle w:val="BookText"/>
      </w:pPr>
      <w:r>
        <w:rPr>
          <w:rFonts w:ascii="IRNazanin" w:hAnsi="IRNazanin" w:eastAsia="IRNazanin" w:cs="IRNazanin"/>
          <w:lang w:bidi="fa-IR"/>
          <w:color w:val="111111"/>
          <w:sz w:val="28"/>
          <w:szCs w:val="28"/>
          <w:rtl/>
        </w:rPr>
        <w:t xml:space="preserve">6 - رويگردانى از آيات خداوند، تكذيب حق است.</w:t>
      </w:r>
    </w:p>
    <w:p>
      <w:pPr>
        <w:pStyle w:val="BookText"/>
      </w:pPr>
      <w:r>
        <w:rPr>
          <w:rFonts w:ascii="Amiri" w:hAnsi="Amiri" w:eastAsia="Amiri" w:cs="Amiri"/>
          <w:lang w:bidi="ar-SA"/>
          <w:color w:val="111111"/>
          <w:sz w:val="28"/>
          <w:szCs w:val="28"/>
          <w:rtl/>
        </w:rPr>
        <w:t xml:space="preserve">إلا كانوا عنها معرضين. فقد كذّبوا بالحق</w:t>
      </w:r>
    </w:p>
    <w:p>
      <w:pPr>
        <w:pStyle w:val="Heading2"/>
      </w:pPr>
      <w:bookmarkStart w:id="687" w:name="_Toc208"/>
      <w:r>
        <w:t>207- تلاش براى حق پذيرى فرعون</w:t>
      </w:r>
      <w:bookmarkEnd w:id="68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- 26 - 24 - 3</w:t>
      </w:r>
    </w:p>
    <w:p>
      <w:pPr>
        <w:pStyle w:val="BookText"/>
      </w:pPr>
      <w:r>
        <w:rPr>
          <w:rFonts w:ascii="Amiri" w:hAnsi="Amiri" w:eastAsia="Amiri" w:cs="Amiri"/>
          <w:lang w:bidi="ar-SA"/>
          <w:color w:val="111111"/>
          <w:sz w:val="28"/>
          <w:szCs w:val="28"/>
          <w:rtl/>
        </w:rPr>
        <w:t xml:space="preserve">3 - تلاش موسى ( ع ) براى زنده ساختن اشتياق شناخت حق در وجود فرعون و فرعونيان</w:t>
      </w:r>
    </w:p>
    <w:p>
      <w:pPr>
        <w:pStyle w:val="BookText"/>
      </w:pPr>
      <w:r>
        <w:rPr>
          <w:rFonts w:ascii="Amiri" w:hAnsi="Amiri" w:eastAsia="Amiri" w:cs="Amiri"/>
          <w:lang w:bidi="ar-SA"/>
          <w:color w:val="111111"/>
          <w:sz w:val="28"/>
          <w:szCs w:val="28"/>
          <w:rtl/>
        </w:rPr>
        <w:t xml:space="preserve">قال ربّ السموت . .. إن كنتم موقنين</w:t>
      </w:r>
    </w:p>
    <w:p>
      <w:pPr>
        <w:pStyle w:val="BookText"/>
      </w:pPr>
      <w:r>
        <w:rPr>
          <w:rFonts w:ascii="IRNazanin" w:hAnsi="IRNazanin" w:eastAsia="IRNazanin" w:cs="IRNazanin"/>
          <w:lang w:bidi="fa-IR"/>
          <w:color w:val="111111"/>
          <w:sz w:val="28"/>
          <w:szCs w:val="28"/>
          <w:rtl/>
        </w:rPr>
        <w:t xml:space="preserve">اقدام موسى(ع) به معلق كردن فهم گفته خويش بر شرط (إن كنتم موقنين) مى تواند بيانگر مطلب ياد شده باشد.</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75" w:name="pg6021_45422"/>
    <w:bookmarkEnd w:id="75"/>
    <w:p>
      <w:pPr>
        <w:pStyle w:val="Heading2"/>
      </w:pPr>
      <w:bookmarkStart w:id="688" w:name="_Toc209"/>
      <w:r>
        <w:t>208- تلاش براى حق پذيرى فرعونيان</w:t>
      </w:r>
      <w:bookmarkEnd w:id="68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- 26 - 24 - 3</w:t>
      </w:r>
    </w:p>
    <w:p>
      <w:pPr>
        <w:pStyle w:val="BookText"/>
      </w:pPr>
      <w:r>
        <w:rPr>
          <w:rFonts w:ascii="Amiri" w:hAnsi="Amiri" w:eastAsia="Amiri" w:cs="Amiri"/>
          <w:lang w:bidi="ar-SA"/>
          <w:color w:val="111111"/>
          <w:sz w:val="28"/>
          <w:szCs w:val="28"/>
          <w:rtl/>
        </w:rPr>
        <w:t xml:space="preserve">3 - تلاش موسى ( ع ) براى زنده ساختن اشتياق شناخت حق در وجود فرعون و فرعونيان</w:t>
      </w:r>
    </w:p>
    <w:p>
      <w:pPr>
        <w:pStyle w:val="BookText"/>
      </w:pPr>
      <w:r>
        <w:rPr>
          <w:rFonts w:ascii="Amiri" w:hAnsi="Amiri" w:eastAsia="Amiri" w:cs="Amiri"/>
          <w:lang w:bidi="ar-SA"/>
          <w:color w:val="111111"/>
          <w:sz w:val="28"/>
          <w:szCs w:val="28"/>
          <w:rtl/>
        </w:rPr>
        <w:t xml:space="preserve">قال ربّ السموت . .. إن كنتم موقنين</w:t>
      </w:r>
    </w:p>
    <w:p>
      <w:pPr>
        <w:pStyle w:val="BookText"/>
      </w:pPr>
      <w:r>
        <w:rPr>
          <w:rFonts w:ascii="IRNazanin" w:hAnsi="IRNazanin" w:eastAsia="IRNazanin" w:cs="IRNazanin"/>
          <w:lang w:bidi="fa-IR"/>
          <w:color w:val="111111"/>
          <w:sz w:val="28"/>
          <w:szCs w:val="28"/>
          <w:rtl/>
        </w:rPr>
        <w:t xml:space="preserve">اقدام موسى(ع) به معلق كردن فهم گفته خويش بر شرط (إن كنتم موقنين) مى تواند بيانگر مطلب ياد شده باشد.</w:t>
      </w:r>
    </w:p>
    <w:p>
      <w:pPr>
        <w:pStyle w:val="Heading2"/>
      </w:pPr>
      <w:bookmarkStart w:id="689" w:name="_Toc210"/>
      <w:r>
        <w:t>209- تمايلات حق</w:t>
      </w:r>
      <w:bookmarkEnd w:id="68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- 28 - 50 - 5</w:t>
      </w:r>
    </w:p>
    <w:p>
      <w:pPr>
        <w:pStyle w:val="BookText"/>
      </w:pPr>
      <w:r>
        <w:rPr>
          <w:rFonts w:ascii="IRNazanin" w:hAnsi="IRNazanin" w:eastAsia="IRNazanin" w:cs="IRNazanin"/>
          <w:lang w:bidi="fa-IR"/>
          <w:color w:val="111111"/>
          <w:sz w:val="28"/>
          <w:szCs w:val="28"/>
          <w:rtl/>
        </w:rPr>
        <w:t xml:space="preserve">5 - اميال و خواسته هاى انسان دو گونه است : برخى موافق با حق و هدايت الهى وبرخى مخالف با آنها .</w:t>
      </w:r>
    </w:p>
    <w:p>
      <w:pPr>
        <w:pStyle w:val="BookText"/>
      </w:pPr>
      <w:r>
        <w:rPr>
          <w:rFonts w:ascii="Amiri" w:hAnsi="Amiri" w:eastAsia="Amiri" w:cs="Amiri"/>
          <w:lang w:bidi="ar-SA"/>
          <w:color w:val="111111"/>
          <w:sz w:val="28"/>
          <w:szCs w:val="28"/>
          <w:rtl/>
        </w:rPr>
        <w:t xml:space="preserve">و من أضلّ ممّن اتّبع هويه</w:t>
      </w:r>
    </w:p>
    <w:p>
      <w:pPr>
        <w:pStyle w:val="BookText"/>
      </w:pPr>
      <w:r>
        <w:rPr>
          <w:rFonts w:ascii="IRNazanin" w:hAnsi="IRNazanin" w:eastAsia="IRNazanin" w:cs="IRNazanin"/>
          <w:lang w:bidi="fa-IR"/>
          <w:color w:val="111111"/>
          <w:sz w:val="28"/>
          <w:szCs w:val="28"/>
          <w:rtl/>
        </w:rPr>
        <w:t xml:space="preserve">ضمير «بغير هدًى من اللّه» به اصطلاح مى تواند احترازى باشد; يعنى، آن دسته از هواپرستان گمراه اند كه خواسته هاى آنان برخلاف هدايت الهى باشد; وگرنه گمراه نخواهند بود; زيرا برخى از خواهش هاى نفسانى مطابق با هدايت است.</w:t>
      </w:r>
    </w:p>
    <w:p>
      <w:pPr>
        <w:pStyle w:val="Heading2"/>
      </w:pPr>
      <w:bookmarkStart w:id="690" w:name="_Toc211"/>
      <w:r>
        <w:t>210- تميز حق و باطل</w:t>
      </w:r>
      <w:bookmarkEnd w:id="69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- 22 - 17 - 5</w:t>
      </w:r>
    </w:p>
    <w:p>
      <w:pPr>
        <w:pStyle w:val="BookText"/>
      </w:pPr>
      <w:r>
        <w:rPr>
          <w:rFonts w:ascii="Amiri" w:hAnsi="Amiri" w:eastAsia="Amiri" w:cs="Amiri"/>
          <w:lang w:bidi="ar-SA"/>
          <w:color w:val="111111"/>
          <w:sz w:val="28"/>
          <w:szCs w:val="28"/>
          <w:rtl/>
        </w:rPr>
        <w:t xml:space="preserve">5 - قيامت ، روز داورى و تميز حق از باطل و سره از ناسره</w:t>
      </w:r>
    </w:p>
    <w:p>
      <w:pPr>
        <w:pStyle w:val="BookText"/>
      </w:pPr>
      <w:r>
        <w:rPr>
          <w:rFonts w:ascii="Amiri" w:hAnsi="Amiri" w:eastAsia="Amiri" w:cs="Amiri"/>
          <w:lang w:bidi="ar-SA"/>
          <w:color w:val="111111"/>
          <w:sz w:val="28"/>
          <w:szCs w:val="28"/>
          <w:rtl/>
        </w:rPr>
        <w:t xml:space="preserve">إنّ اللّه يفصل بينهم يوم القيمة</w:t>
      </w:r>
    </w:p>
    <w:p>
      <w:pPr>
        <w:pStyle w:val="Heading2"/>
      </w:pPr>
      <w:bookmarkStart w:id="691" w:name="_Toc212"/>
      <w:r>
        <w:t>211- تمييز حق</w:t>
      </w:r>
      <w:bookmarkEnd w:id="69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- 6 - 57 - 19</w:t>
      </w:r>
    </w:p>
    <w:p>
      <w:pPr>
        <w:pStyle w:val="BookText"/>
      </w:pPr>
      <w:r>
        <w:rPr>
          <w:rFonts w:ascii="Amiri" w:hAnsi="Amiri" w:eastAsia="Amiri" w:cs="Amiri"/>
          <w:lang w:bidi="ar-SA"/>
          <w:color w:val="111111"/>
          <w:sz w:val="28"/>
          <w:szCs w:val="28"/>
          <w:rtl/>
        </w:rPr>
        <w:t xml:space="preserve">19 - شناخت دقيق مرزهاى حق و باطل، مقدمه ضرورى براى حركت در مسير حق</w:t>
      </w:r>
    </w:p>
    <w:p>
      <w:pPr>
        <w:pStyle w:val="BookText"/>
      </w:pPr>
      <w:r>
        <w:rPr>
          <w:rFonts w:ascii="Amiri" w:hAnsi="Amiri" w:eastAsia="Amiri" w:cs="Amiri"/>
          <w:lang w:bidi="ar-SA"/>
          <w:color w:val="111111"/>
          <w:sz w:val="28"/>
          <w:szCs w:val="28"/>
          <w:rtl/>
        </w:rPr>
        <w:t xml:space="preserve">يقص الحق و هو خير الفصلين</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76" w:name="pg6021_45423"/>
    <w:bookmarkEnd w:id="76"/>
    <w:p>
      <w:pPr>
        <w:pStyle w:val="Heading2"/>
      </w:pPr>
      <w:bookmarkStart w:id="692" w:name="_Toc213"/>
      <w:r>
        <w:t>212- تمييز حق و باطل</w:t>
      </w:r>
      <w:bookmarkEnd w:id="69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تغابن - 64 - 2 - 5</w:t>
      </w:r>
    </w:p>
    <w:p>
      <w:pPr>
        <w:pStyle w:val="BookText"/>
      </w:pPr>
      <w:r>
        <w:rPr>
          <w:rFonts w:ascii="IRNazanin" w:hAnsi="IRNazanin" w:eastAsia="IRNazanin" w:cs="IRNazanin"/>
          <w:lang w:bidi="fa-IR"/>
          <w:color w:val="111111"/>
          <w:sz w:val="28"/>
          <w:szCs w:val="28"/>
          <w:rtl/>
        </w:rPr>
        <w:t xml:space="preserve">5 - انسان ، موجودى انتخاب گر و توانا بر تشخيص حق از باطل و پيمودن راه آن</w:t>
      </w:r>
    </w:p>
    <w:p>
      <w:pPr>
        <w:pStyle w:val="BookText"/>
      </w:pPr>
      <w:r>
        <w:rPr>
          <w:rFonts w:ascii="Amiri" w:hAnsi="Amiri" w:eastAsia="Amiri" w:cs="Amiri"/>
          <w:lang w:bidi="ar-SA"/>
          <w:color w:val="111111"/>
          <w:sz w:val="28"/>
          <w:szCs w:val="28"/>
          <w:rtl/>
        </w:rPr>
        <w:t xml:space="preserve">فمنكم كافر و منكم مؤمن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جن - 72 - 1 - 6</w:t>
      </w:r>
    </w:p>
    <w:p>
      <w:pPr>
        <w:pStyle w:val="BookText"/>
      </w:pPr>
      <w:r>
        <w:rPr>
          <w:rFonts w:ascii="Amiri" w:hAnsi="Amiri" w:eastAsia="Amiri" w:cs="Amiri"/>
          <w:lang w:bidi="ar-SA"/>
          <w:color w:val="111111"/>
          <w:sz w:val="28"/>
          <w:szCs w:val="28"/>
          <w:rtl/>
        </w:rPr>
        <w:t xml:space="preserve">6 - جن ، داراى شعور و قدرت شنوايى و آشنا به زبان انسان ها و تشخيص دهنده حق از باطل در معارف الهى و دينى</w:t>
      </w:r>
    </w:p>
    <w:p>
      <w:pPr>
        <w:pStyle w:val="BookText"/>
      </w:pPr>
      <w:r>
        <w:rPr>
          <w:rFonts w:ascii="IRNazanin" w:hAnsi="IRNazanin" w:eastAsia="IRNazanin" w:cs="IRNazanin"/>
          <w:lang w:bidi="fa-IR"/>
          <w:color w:val="111111"/>
          <w:sz w:val="28"/>
          <w:szCs w:val="28"/>
          <w:rtl/>
        </w:rPr>
        <w:t xml:space="preserve">استمع نفر من الجنّ فقالوا إنّا سمعنا قرءانًا عجبًا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جن - 72 - 13 - 7</w:t>
      </w:r>
    </w:p>
    <w:p>
      <w:pPr>
        <w:pStyle w:val="BookText"/>
      </w:pPr>
      <w:r>
        <w:rPr>
          <w:rFonts w:ascii="Amiri" w:hAnsi="Amiri" w:eastAsia="Amiri" w:cs="Amiri"/>
          <w:lang w:bidi="ar-SA"/>
          <w:color w:val="111111"/>
          <w:sz w:val="28"/>
          <w:szCs w:val="28"/>
          <w:rtl/>
        </w:rPr>
        <w:t xml:space="preserve">7 - جن ، داراى قدرت شنوايى و تشخيص حق از باطل در معارف الهى</w:t>
      </w:r>
    </w:p>
    <w:p>
      <w:pPr>
        <w:pStyle w:val="BookText"/>
      </w:pPr>
      <w:r>
        <w:rPr>
          <w:rFonts w:ascii="Amiri" w:hAnsi="Amiri" w:eastAsia="Amiri" w:cs="Amiri"/>
          <w:lang w:bidi="ar-SA"/>
          <w:color w:val="111111"/>
          <w:sz w:val="28"/>
          <w:szCs w:val="28"/>
          <w:rtl/>
        </w:rPr>
        <w:t xml:space="preserve">و أنّا لمّا سمعنا الهدى ءامنّا به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مرسلات - 77 - 38 - 1،2</w:t>
      </w:r>
    </w:p>
    <w:p>
      <w:pPr>
        <w:pStyle w:val="BookText"/>
      </w:pPr>
      <w:r>
        <w:rPr>
          <w:rFonts w:ascii="Amiri" w:hAnsi="Amiri" w:eastAsia="Amiri" w:cs="Amiri"/>
          <w:lang w:bidi="ar-SA"/>
          <w:color w:val="111111"/>
          <w:sz w:val="28"/>
          <w:szCs w:val="28"/>
          <w:rtl/>
        </w:rPr>
        <w:t xml:space="preserve">1 - قيامت ، روز جداسازى ميان خلايق و داورى ميان حق و باطل است .</w:t>
      </w:r>
    </w:p>
    <w:p>
      <w:pPr>
        <w:pStyle w:val="BookText"/>
      </w:pPr>
      <w:r>
        <w:rPr>
          <w:rFonts w:ascii="Amiri" w:hAnsi="Amiri" w:eastAsia="Amiri" w:cs="Amiri"/>
          <w:lang w:bidi="ar-SA"/>
          <w:color w:val="111111"/>
          <w:sz w:val="28"/>
          <w:szCs w:val="28"/>
          <w:rtl/>
        </w:rPr>
        <w:t xml:space="preserve">هذا يوم الفصل</w:t>
      </w:r>
    </w:p>
    <w:p>
      <w:pPr>
        <w:pStyle w:val="BookText"/>
      </w:pPr>
      <w:r>
        <w:rPr>
          <w:rFonts w:ascii="IRNazanin" w:hAnsi="IRNazanin" w:eastAsia="IRNazanin" w:cs="IRNazanin"/>
          <w:lang w:bidi="fa-IR"/>
          <w:color w:val="111111"/>
          <w:sz w:val="28"/>
          <w:szCs w:val="28"/>
          <w:rtl/>
        </w:rPr>
        <w:t xml:space="preserve">«فصل»به حايل بين دو چيز و نيز به داورى ميان حق و باطل گفته مى شود (قاموس المحيط). روز قيامت، از اين رو «يوم الفصل» ناميده شده كه در آن روز، ميان خلايق جدايى خواهد افتاد و حق از باطل تميز داده شده و مورد داورى قرار خواهد گرفت.</w:t>
      </w:r>
    </w:p>
    <w:p>
      <w:pPr>
        <w:pStyle w:val="BookText"/>
      </w:pPr>
      <w:r>
        <w:rPr>
          <w:rFonts w:ascii="Amiri" w:hAnsi="Amiri" w:eastAsia="Amiri" w:cs="Amiri"/>
          <w:lang w:bidi="ar-SA"/>
          <w:color w:val="111111"/>
          <w:sz w:val="28"/>
          <w:szCs w:val="28"/>
          <w:rtl/>
        </w:rPr>
        <w:t xml:space="preserve">2 - جداسازى ميان خلايق و داورى ميان حق و باطل ، از مهم ترين خصيصه روز قيامت</w:t>
      </w:r>
    </w:p>
    <w:p>
      <w:pPr>
        <w:pStyle w:val="BookText"/>
      </w:pPr>
      <w:r>
        <w:rPr>
          <w:rFonts w:ascii="Amiri" w:hAnsi="Amiri" w:eastAsia="Amiri" w:cs="Amiri"/>
          <w:lang w:bidi="ar-SA"/>
          <w:color w:val="111111"/>
          <w:sz w:val="28"/>
          <w:szCs w:val="28"/>
          <w:rtl/>
        </w:rPr>
        <w:t xml:space="preserve">هذا يوم الفصل</w:t>
      </w:r>
    </w:p>
    <w:p>
      <w:pPr>
        <w:pStyle w:val="BookText"/>
      </w:pPr>
      <w:r>
        <w:rPr>
          <w:rFonts w:ascii="IRNazanin" w:hAnsi="IRNazanin" w:eastAsia="IRNazanin" w:cs="IRNazanin"/>
          <w:lang w:bidi="fa-IR"/>
          <w:color w:val="111111"/>
          <w:sz w:val="28"/>
          <w:szCs w:val="28"/>
          <w:rtl/>
        </w:rPr>
        <w:t xml:space="preserve">توصيف روز قيامت به «يوم الفصل» در سلسله آيات مربوط به حوادث قبل و بعد از برپايى قيامت، گوياى برداشت ياد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نبأ - 78 - 17 - 2</w:t>
      </w:r>
    </w:p>
    <w:p>
      <w:pPr>
        <w:pStyle w:val="BookText"/>
      </w:pPr>
      <w:r>
        <w:rPr>
          <w:rFonts w:ascii="IRNazanin" w:hAnsi="IRNazanin" w:eastAsia="IRNazanin" w:cs="IRNazanin"/>
          <w:lang w:bidi="fa-IR"/>
          <w:color w:val="111111"/>
          <w:sz w:val="28"/>
          <w:szCs w:val="28"/>
          <w:rtl/>
        </w:rPr>
        <w:t xml:space="preserve">2 - متمايز شدن حق از باطل ، فلسفه برپايى قيامت</w:t>
      </w:r>
    </w:p>
    <w:p>
      <w:pPr>
        <w:pStyle w:val="BookText"/>
      </w:pPr>
      <w:r>
        <w:rPr>
          <w:rFonts w:ascii="Amiri" w:hAnsi="Amiri" w:eastAsia="Amiri" w:cs="Amiri"/>
          <w:lang w:bidi="ar-SA"/>
          <w:color w:val="111111"/>
          <w:sz w:val="28"/>
          <w:szCs w:val="28"/>
          <w:rtl/>
        </w:rPr>
        <w:t xml:space="preserve">يوم الفصل</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bookmarkStart w:id="77" w:name="pg6021_45424"/>
    <w:bookmarkEnd w:id="77"/>
    <w:p>
      <w:pPr>
        <w:pStyle w:val="BookText"/>
      </w:pPr>
      <w:r>
        <w:rPr>
          <w:rFonts w:ascii="IRNazanin" w:hAnsi="IRNazanin" w:eastAsia="IRNazanin" w:cs="IRNazanin"/>
          <w:lang w:bidi="fa-IR"/>
          <w:color w:val="111111"/>
          <w:sz w:val="28"/>
          <w:szCs w:val="28"/>
          <w:rtl/>
        </w:rPr>
        <w:t xml:space="preserve">20 - طارق - 86 - 13 - 1،2،4</w:t>
      </w:r>
    </w:p>
    <w:p>
      <w:pPr>
        <w:pStyle w:val="BookText"/>
      </w:pPr>
      <w:r>
        <w:rPr>
          <w:rFonts w:ascii="Amiri" w:hAnsi="Amiri" w:eastAsia="Amiri" w:cs="Amiri"/>
          <w:lang w:bidi="ar-SA"/>
          <w:color w:val="111111"/>
          <w:sz w:val="28"/>
          <w:szCs w:val="28"/>
          <w:rtl/>
        </w:rPr>
        <w:t xml:space="preserve">1 - قرآن ، كلامى است كه حق و باطل را به طور كامل متمايز مى سازد .</w:t>
      </w:r>
    </w:p>
    <w:p>
      <w:pPr>
        <w:pStyle w:val="BookText"/>
      </w:pPr>
      <w:r>
        <w:rPr>
          <w:rFonts w:ascii="IRNazanin" w:hAnsi="IRNazanin" w:eastAsia="IRNazanin" w:cs="IRNazanin"/>
          <w:lang w:bidi="fa-IR"/>
          <w:color w:val="111111"/>
          <w:sz w:val="28"/>
          <w:szCs w:val="28"/>
          <w:rtl/>
        </w:rPr>
        <w:t xml:space="preserve">إنّه لقول فصل</w:t>
      </w:r>
    </w:p>
    <w:p>
      <w:pPr>
        <w:pStyle w:val="BookText"/>
      </w:pPr>
      <w:r>
        <w:rPr>
          <w:rFonts w:ascii="IRNazanin" w:hAnsi="IRNazanin" w:eastAsia="IRNazanin" w:cs="IRNazanin"/>
          <w:lang w:bidi="fa-IR"/>
          <w:color w:val="111111"/>
          <w:sz w:val="28"/>
          <w:szCs w:val="28"/>
          <w:rtl/>
        </w:rPr>
        <w:t xml:space="preserve">از سياق مطالب به دست مى آيد كه مرجع ضمير «إنّه» قرآن است. «فصل»; يعنى، جدا ساختن دو چيز از يكديگر، به گونه اى كه بين آن دو فاصله افتد (مفردات راغب). تعبير «فصل» - كه مصدر است - در معناى فاصل، مبالغه آميز است و بر كمال جدايى دلالت دارد. برخى گفته اند: مراد از ضمير در «إنّه»، گفته هاى خداوند درباره معاد است كه آيات پيش گوياى آن بود. در اين احتمال نيز «قول فصل» بودن آن آيات، به اعتبار قرآن بودن آنها است.</w:t>
      </w:r>
    </w:p>
    <w:p>
      <w:pPr>
        <w:pStyle w:val="BookText"/>
      </w:pPr>
      <w:r>
        <w:rPr>
          <w:rFonts w:ascii="IRNazanin" w:hAnsi="IRNazanin" w:eastAsia="IRNazanin" w:cs="IRNazanin"/>
          <w:lang w:bidi="fa-IR"/>
          <w:color w:val="111111"/>
          <w:sz w:val="28"/>
          <w:szCs w:val="28"/>
          <w:rtl/>
        </w:rPr>
        <w:t xml:space="preserve">2 - خداوند ، با سوگند به آسمان و زمين ، بر فارق بودن قرآن بين حق و باطل ، تأكيد ورزيده است .</w:t>
      </w:r>
    </w:p>
    <w:p>
      <w:pPr>
        <w:pStyle w:val="BookText"/>
      </w:pPr>
      <w:r>
        <w:rPr>
          <w:rFonts w:ascii="IRNazanin" w:hAnsi="IRNazanin" w:eastAsia="IRNazanin" w:cs="IRNazanin"/>
          <w:lang w:bidi="fa-IR"/>
          <w:color w:val="111111"/>
          <w:sz w:val="28"/>
          <w:szCs w:val="28"/>
          <w:rtl/>
        </w:rPr>
        <w:t xml:space="preserve">و السماء . .. و الأرض ... إنّه لقول فصل</w:t>
      </w:r>
    </w:p>
    <w:p>
      <w:pPr>
        <w:pStyle w:val="BookText"/>
      </w:pPr>
      <w:r>
        <w:rPr>
          <w:rFonts w:ascii="Amiri" w:hAnsi="Amiri" w:eastAsia="Amiri" w:cs="Amiri"/>
          <w:lang w:bidi="ar-SA"/>
          <w:color w:val="111111"/>
          <w:sz w:val="28"/>
          <w:szCs w:val="28"/>
          <w:rtl/>
        </w:rPr>
        <w:t xml:space="preserve">4 - « [ فى مجمع البيان فى قوله تعالى ] « إنّه لقول فصل » يعنى إنّ القرآن يفصل بين الحقّ و الباطل بالبيان عن كلّ واحد منهما و روى ذلك عن الصادق ( ع ) ;</w:t>
      </w:r>
    </w:p>
    <w:p>
      <w:pPr>
        <w:pStyle w:val="BookText"/>
      </w:pPr>
      <w:r>
        <w:rPr>
          <w:rFonts w:ascii="IRNazanin" w:hAnsi="IRNazanin" w:eastAsia="IRNazanin" w:cs="IRNazanin"/>
          <w:lang w:bidi="fa-IR"/>
          <w:color w:val="111111"/>
          <w:sz w:val="28"/>
          <w:szCs w:val="28"/>
          <w:rtl/>
        </w:rPr>
        <w:t xml:space="preserve">[در مجمع البيان در تفسير قول خداى تعالى] «إنّه لقول فصل» [آمده است]: يعنى قرآن با بيان حقّ و باطل، آن دو را از يكديگر جدا مى سازد و اين معنا از امام صادق(ع) روايت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فيل - 105 - 4 - 2</w:t>
      </w:r>
    </w:p>
    <w:p>
      <w:pPr>
        <w:pStyle w:val="BookText"/>
      </w:pPr>
      <w:r>
        <w:rPr>
          <w:rFonts w:ascii="IRNazanin" w:hAnsi="IRNazanin" w:eastAsia="IRNazanin" w:cs="IRNazanin"/>
          <w:lang w:bidi="fa-IR"/>
          <w:color w:val="111111"/>
          <w:sz w:val="28"/>
          <w:szCs w:val="28"/>
          <w:rtl/>
        </w:rPr>
        <w:t xml:space="preserve">2 - پرندگان حملهور به اصحاب فيل ، داراى شعور و قدرت تمييز بين نيرو هاى حق و باطل *</w:t>
      </w:r>
    </w:p>
    <w:p>
      <w:pPr>
        <w:pStyle w:val="BookText"/>
      </w:pPr>
      <w:r>
        <w:rPr>
          <w:rFonts w:ascii="Amiri" w:hAnsi="Amiri" w:eastAsia="Amiri" w:cs="Amiri"/>
          <w:lang w:bidi="ar-SA"/>
          <w:color w:val="111111"/>
          <w:sz w:val="28"/>
          <w:szCs w:val="28"/>
          <w:rtl/>
        </w:rPr>
        <w:t xml:space="preserve">ترميهم بحجارة من سجّيل</w:t>
      </w:r>
    </w:p>
    <w:p>
      <w:pPr>
        <w:pStyle w:val="BookText"/>
      </w:pPr>
      <w:r>
        <w:rPr>
          <w:rFonts w:ascii="IRNazanin" w:hAnsi="IRNazanin" w:eastAsia="IRNazanin" w:cs="IRNazanin"/>
          <w:lang w:bidi="fa-IR"/>
          <w:color w:val="111111"/>
          <w:sz w:val="28"/>
          <w:szCs w:val="28"/>
          <w:rtl/>
        </w:rPr>
        <w:t xml:space="preserve">انتخاب سپاه ابرهه از بين مردمى كه در آن منطقه حضور داشتند، بيانگر قدرت تشخيص پرندگان است.</w:t>
      </w:r>
    </w:p>
    <w:p>
      <w:pPr>
        <w:pStyle w:val="Heading2"/>
      </w:pPr>
      <w:bookmarkStart w:id="693" w:name="_Toc214"/>
      <w:r>
        <w:t>213- تناقض گويى مكذبان حق</w:t>
      </w:r>
      <w:bookmarkEnd w:id="69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- 50 - 5 - 4</w:t>
      </w:r>
    </w:p>
    <w:p>
      <w:pPr>
        <w:pStyle w:val="BookText"/>
      </w:pPr>
      <w:r>
        <w:rPr>
          <w:rFonts w:ascii="IRNazanin" w:hAnsi="IRNazanin" w:eastAsia="IRNazanin" w:cs="IRNazanin"/>
          <w:lang w:bidi="fa-IR"/>
          <w:color w:val="111111"/>
          <w:sz w:val="28"/>
          <w:szCs w:val="28"/>
          <w:rtl/>
        </w:rPr>
        <w:t xml:space="preserve">4- تكذيب كنندگان حق - قرآن ، پيامبر و معاد - گرفتار سردرگمى و پريشان گويى</w:t>
      </w:r>
    </w:p>
    <w:p>
      <w:pPr>
        <w:pStyle w:val="BookText"/>
      </w:pPr>
      <w:r>
        <w:rPr>
          <w:rFonts w:ascii="Amiri" w:hAnsi="Amiri" w:eastAsia="Amiri" w:cs="Amiri"/>
          <w:lang w:bidi="ar-SA"/>
          <w:color w:val="111111"/>
          <w:sz w:val="28"/>
          <w:szCs w:val="28"/>
          <w:rtl/>
        </w:rPr>
        <w:t xml:space="preserve">بل كذّبوا بالحقّ لمّا جاءهم و هم فى أمر مريج</w:t>
      </w:r>
    </w:p>
    <w:p>
      <w:pPr>
        <w:pStyle w:val="BookText"/>
      </w:pPr>
      <w:r>
        <w:rPr>
          <w:rFonts w:ascii="IRNazanin" w:hAnsi="IRNazanin" w:eastAsia="IRNazanin" w:cs="IRNazanin"/>
          <w:lang w:bidi="fa-IR"/>
          <w:color w:val="111111"/>
          <w:sz w:val="28"/>
          <w:szCs w:val="28"/>
          <w:rtl/>
        </w:rPr>
        <w:t xml:space="preserve">يكى از نمودهاى پريشان گويى تكذيب گران معاد اين است كه مى گويند چون بدن انسان در خاك متلاشى مى شود پس چگونه مى تواند از خاك دوباره برآيد; اين در حالى است كه خود مى دانند انسان براى نخستين بار نيز از همين خاك برآمده است.</w:t>
      </w:r>
    </w:p>
    <w:p>
      <w:pPr>
        <w:pStyle w:val="Heading2"/>
      </w:pPr>
      <w:bookmarkStart w:id="694" w:name="_Toc215"/>
      <w:r>
        <w:t>214- تواضع براى حاكمان بر حق</w:t>
      </w:r>
      <w:bookmarkEnd w:id="69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- 12 - 100 - 11</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78" w:name="pg6021_45425"/>
    <w:bookmarkEnd w:id="78"/>
    <w:p>
      <w:pPr>
        <w:pStyle w:val="BookText"/>
      </w:pPr>
      <w:r>
        <w:rPr>
          <w:rFonts w:ascii="Amiri" w:hAnsi="Amiri" w:eastAsia="Amiri" w:cs="Amiri"/>
          <w:lang w:bidi="ar-SA"/>
          <w:color w:val="111111"/>
          <w:sz w:val="28"/>
          <w:szCs w:val="28"/>
          <w:rtl/>
        </w:rPr>
        <w:t xml:space="preserve">11- لزوم احترام به حاكمان برحق و تواضع و خشوع در برابر آنان</w:t>
      </w:r>
    </w:p>
    <w:p>
      <w:pPr>
        <w:pStyle w:val="BookText"/>
      </w:pPr>
      <w:r>
        <w:rPr>
          <w:rFonts w:ascii="Amiri" w:hAnsi="Amiri" w:eastAsia="Amiri" w:cs="Amiri"/>
          <w:lang w:bidi="ar-SA"/>
          <w:color w:val="111111"/>
          <w:sz w:val="28"/>
          <w:szCs w:val="28"/>
          <w:rtl/>
        </w:rPr>
        <w:t xml:space="preserve">و خرّوا له سجّدًا</w:t>
      </w:r>
    </w:p>
    <w:p>
      <w:pPr>
        <w:pStyle w:val="Heading2"/>
      </w:pPr>
      <w:bookmarkStart w:id="695" w:name="_Toc216"/>
      <w:r>
        <w:t>215- توبه كتمان كنندگان حق</w:t>
      </w:r>
      <w:bookmarkEnd w:id="69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- 2 - 160 - 1،3،8</w:t>
      </w:r>
    </w:p>
    <w:p>
      <w:pPr>
        <w:pStyle w:val="BookText"/>
      </w:pPr>
      <w:r>
        <w:rPr>
          <w:rFonts w:ascii="IRNazanin" w:hAnsi="IRNazanin" w:eastAsia="IRNazanin" w:cs="IRNazanin"/>
          <w:lang w:bidi="fa-IR"/>
          <w:color w:val="111111"/>
          <w:sz w:val="28"/>
          <w:szCs w:val="28"/>
          <w:rtl/>
        </w:rPr>
        <w:t xml:space="preserve">1 - كتمان كنندگان حقايق دينى در صورت توبه ، از لعنت خدا نجات يافته و از رحمت او برخوردار خواهند شد .</w:t>
      </w:r>
    </w:p>
    <w:p>
      <w:pPr>
        <w:pStyle w:val="BookText"/>
      </w:pPr>
      <w:r>
        <w:rPr>
          <w:rFonts w:ascii="Amiri" w:hAnsi="Amiri" w:eastAsia="Amiri" w:cs="Amiri"/>
          <w:lang w:bidi="ar-SA"/>
          <w:color w:val="111111"/>
          <w:sz w:val="28"/>
          <w:szCs w:val="28"/>
          <w:rtl/>
        </w:rPr>
        <w:t xml:space="preserve">أولئك يلعنهم اللّه . .. إلا الذين تابوا</w:t>
      </w:r>
    </w:p>
    <w:p>
      <w:pPr>
        <w:pStyle w:val="BookText"/>
      </w:pPr>
      <w:r>
        <w:rPr>
          <w:rFonts w:ascii="IRNazanin" w:hAnsi="IRNazanin" w:eastAsia="IRNazanin" w:cs="IRNazanin"/>
          <w:lang w:bidi="fa-IR"/>
          <w:color w:val="111111"/>
          <w:sz w:val="28"/>
          <w:szCs w:val="28"/>
          <w:rtl/>
        </w:rPr>
        <w:t xml:space="preserve">3 - اصلاح مفاسدى كه بر اثر كتمان حقايق دين پديدار شده و نيز بيان آن حقايق ، از شرايط پذيرش توبه كتمان كنندگان است .</w:t>
      </w:r>
    </w:p>
    <w:p>
      <w:pPr>
        <w:pStyle w:val="BookText"/>
      </w:pPr>
      <w:r>
        <w:rPr>
          <w:rFonts w:ascii="Amiri" w:hAnsi="Amiri" w:eastAsia="Amiri" w:cs="Amiri"/>
          <w:lang w:bidi="ar-SA"/>
          <w:color w:val="111111"/>
          <w:sz w:val="28"/>
          <w:szCs w:val="28"/>
          <w:rtl/>
        </w:rPr>
        <w:t xml:space="preserve">إلا الذين تابوا و أصلحوا و بينوا فأولئك أتوب عليهم</w:t>
      </w:r>
    </w:p>
    <w:p>
      <w:pPr>
        <w:pStyle w:val="BookText"/>
      </w:pPr>
      <w:r>
        <w:rPr>
          <w:rFonts w:ascii="IRNazanin" w:hAnsi="IRNazanin" w:eastAsia="IRNazanin" w:cs="IRNazanin"/>
          <w:lang w:bidi="fa-IR"/>
          <w:color w:val="111111"/>
          <w:sz w:val="28"/>
          <w:szCs w:val="28"/>
          <w:rtl/>
        </w:rPr>
        <w:t xml:space="preserve">8 - نبايد كتمان كنندگان حقايق دينى را در صورتى كه توبه كنند و گذشته را جبران نمايند ، نفرين كرده و خواهان دورى آنان از رحمت خدا شد .</w:t>
      </w:r>
    </w:p>
    <w:p>
      <w:pPr>
        <w:pStyle w:val="BookText"/>
      </w:pPr>
      <w:r>
        <w:rPr>
          <w:rFonts w:ascii="Amiri" w:hAnsi="Amiri" w:eastAsia="Amiri" w:cs="Amiri"/>
          <w:lang w:bidi="ar-SA"/>
          <w:color w:val="111111"/>
          <w:sz w:val="28"/>
          <w:szCs w:val="28"/>
          <w:rtl/>
        </w:rPr>
        <w:t xml:space="preserve">و يلعنهم اللعنون. إلا الذين تابوا و أصلحوا و بينوا</w:t>
      </w:r>
    </w:p>
    <w:p>
      <w:pPr>
        <w:pStyle w:val="Heading2"/>
      </w:pPr>
      <w:bookmarkStart w:id="696" w:name="_Toc217"/>
      <w:r>
        <w:t>216- تورات و تشخيص حق</w:t>
      </w:r>
      <w:bookmarkEnd w:id="69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- 2 - 53 - 3،4</w:t>
      </w:r>
    </w:p>
    <w:p>
      <w:pPr>
        <w:pStyle w:val="BookText"/>
      </w:pPr>
      <w:r>
        <w:rPr>
          <w:rFonts w:ascii="IRNazanin" w:hAnsi="IRNazanin" w:eastAsia="IRNazanin" w:cs="IRNazanin"/>
          <w:lang w:bidi="fa-IR"/>
          <w:color w:val="111111"/>
          <w:sz w:val="28"/>
          <w:szCs w:val="28"/>
          <w:rtl/>
        </w:rPr>
        <w:t xml:space="preserve">3 - خداوند ، به جز تورات حقايق ديگرى را - كه وسيله تمييز حق از باطل بود - در اختيار موسى ( ع ) قرار داد .</w:t>
      </w:r>
    </w:p>
    <w:p>
      <w:pPr>
        <w:pStyle w:val="BookText"/>
      </w:pPr>
      <w:r>
        <w:rPr>
          <w:rFonts w:ascii="Amiri" w:hAnsi="Amiri" w:eastAsia="Amiri" w:cs="Amiri"/>
          <w:lang w:bidi="ar-SA"/>
          <w:color w:val="111111"/>
          <w:sz w:val="28"/>
          <w:szCs w:val="28"/>
          <w:rtl/>
        </w:rPr>
        <w:t xml:space="preserve">و إذ ءاتينا موسى الكتب و الفرقان</w:t>
      </w:r>
    </w:p>
    <w:p>
      <w:pPr>
        <w:pStyle w:val="BookText"/>
      </w:pPr>
      <w:r>
        <w:rPr>
          <w:rFonts w:ascii="IRNazanin" w:hAnsi="IRNazanin" w:eastAsia="IRNazanin" w:cs="IRNazanin"/>
          <w:lang w:bidi="fa-IR"/>
          <w:color w:val="111111"/>
          <w:sz w:val="28"/>
          <w:szCs w:val="28"/>
          <w:rtl/>
        </w:rPr>
        <w:t xml:space="preserve">عطف «الفرقان» بر «الكتاب» مى تواند عطف صفتى بر صفت ديگر گرفته شود و هر كدام بيانگر بعدى از ابعاد تورات باشد; يعنى، ما به موسى (ع) چيزى را عطا كرديم كه هم كتاب بود و هم فرقان و مى تواند مراد از كتاب و فرقان دو چيز متفاوت باشد; يعنى، به موسى كتاب (تورات) داديم و نيز به او فرقان عطا كرديم. بر اين مبنا مراد از «فرقان» معجزات، براهين و مانند آن خواهد بود. (اقتباس از الكشاف)</w:t>
      </w:r>
    </w:p>
    <w:p>
      <w:pPr>
        <w:pStyle w:val="BookText"/>
      </w:pPr>
      <w:r>
        <w:rPr>
          <w:rFonts w:ascii="Amiri" w:hAnsi="Amiri" w:eastAsia="Amiri" w:cs="Amiri"/>
          <w:lang w:bidi="ar-SA"/>
          <w:color w:val="111111"/>
          <w:sz w:val="28"/>
          <w:szCs w:val="28"/>
          <w:rtl/>
        </w:rPr>
        <w:t xml:space="preserve">4 - تورات ، وسيله اى كارآمد براى تشخيص حق از باطل</w:t>
      </w:r>
    </w:p>
    <w:p>
      <w:pPr>
        <w:pStyle w:val="BookText"/>
      </w:pPr>
      <w:r>
        <w:rPr>
          <w:rFonts w:ascii="Amiri" w:hAnsi="Amiri" w:eastAsia="Amiri" w:cs="Amiri"/>
          <w:lang w:bidi="ar-SA"/>
          <w:color w:val="111111"/>
          <w:sz w:val="28"/>
          <w:szCs w:val="28"/>
          <w:rtl/>
        </w:rPr>
        <w:t xml:space="preserve">و إذ ءاتينا موسى الكتب و الفرقان</w:t>
      </w:r>
    </w:p>
    <w:p>
      <w:pPr>
        <w:pStyle w:val="BookText"/>
      </w:pPr>
      <w:r>
        <w:rPr>
          <w:rFonts w:ascii="IRNazanin" w:hAnsi="IRNazanin" w:eastAsia="IRNazanin" w:cs="IRNazanin"/>
          <w:lang w:bidi="fa-IR"/>
          <w:color w:val="111111"/>
          <w:sz w:val="28"/>
          <w:szCs w:val="28"/>
          <w:rtl/>
        </w:rPr>
        <w:t xml:space="preserve">«فرقان»; يعنى، وسيله تمييز و تشخيص و مراد از آن - به مناسبت مورد - چيزى است كه بتوان به وسيله آن، حق را از باطل در محدوده احكام و معارف الهى، متمايز ساخت.</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79" w:name="pg6021_45426"/>
    <w:bookmarkEnd w:id="79"/>
    <w:p>
      <w:pPr>
        <w:pStyle w:val="Heading2"/>
      </w:pPr>
      <w:bookmarkStart w:id="697" w:name="_Toc218"/>
      <w:r>
        <w:t>217- توصيه به حق</w:t>
      </w:r>
      <w:bookmarkEnd w:id="69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عصر - 103 - 3 - 1</w:t>
      </w:r>
    </w:p>
    <w:p>
      <w:pPr>
        <w:pStyle w:val="BookText"/>
      </w:pPr>
      <w:r>
        <w:rPr>
          <w:rFonts w:ascii="IRNazanin" w:hAnsi="IRNazanin" w:eastAsia="IRNazanin" w:cs="IRNazanin"/>
          <w:lang w:bidi="fa-IR"/>
          <w:color w:val="111111"/>
          <w:sz w:val="28"/>
          <w:szCs w:val="28"/>
          <w:rtl/>
        </w:rPr>
        <w:t xml:space="preserve">1 - تنها مؤمنانى كه كار هاى شايسته انجام داده و يكديگر را به پذيرش حق و شكيبايى توصيه مى كنند ، گرفتار خسارت نخواهند شد .</w:t>
      </w:r>
    </w:p>
    <w:p>
      <w:pPr>
        <w:pStyle w:val="BookText"/>
      </w:pPr>
      <w:r>
        <w:rPr>
          <w:rFonts w:ascii="Amiri" w:hAnsi="Amiri" w:eastAsia="Amiri" w:cs="Amiri"/>
          <w:lang w:bidi="ar-SA"/>
          <w:color w:val="111111"/>
          <w:sz w:val="28"/>
          <w:szCs w:val="28"/>
          <w:rtl/>
        </w:rPr>
        <w:t xml:space="preserve">إنّ الإنسن لفى خسر . إلاّ الذين ءامنوا و عملوا الصلحت و تواصوا بالحقّ و تواصو</w:t>
      </w:r>
    </w:p>
    <w:p>
      <w:pPr>
        <w:pStyle w:val="Heading2"/>
      </w:pPr>
      <w:bookmarkStart w:id="698" w:name="_Toc219"/>
      <w:r>
        <w:t>218- توصيه به حق پذيرى</w:t>
      </w:r>
      <w:bookmarkEnd w:id="69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عصر - 103 - 3 - 5</w:t>
      </w:r>
    </w:p>
    <w:p>
      <w:pPr>
        <w:pStyle w:val="BookText"/>
      </w:pPr>
      <w:r>
        <w:rPr>
          <w:rFonts w:ascii="IRNazanin" w:hAnsi="IRNazanin" w:eastAsia="IRNazanin" w:cs="IRNazanin"/>
          <w:lang w:bidi="fa-IR"/>
          <w:color w:val="111111"/>
          <w:sz w:val="28"/>
          <w:szCs w:val="28"/>
          <w:rtl/>
        </w:rPr>
        <w:t xml:space="preserve">5 - توصيه ديگران به پذيرش حق و شكيبايى در راه آن ، مصداق بارز عمل صالح است .</w:t>
      </w:r>
    </w:p>
    <w:p>
      <w:pPr>
        <w:pStyle w:val="BookText"/>
      </w:pPr>
      <w:r>
        <w:rPr>
          <w:rFonts w:ascii="IRNazanin" w:hAnsi="IRNazanin" w:eastAsia="IRNazanin" w:cs="IRNazanin"/>
          <w:lang w:bidi="fa-IR"/>
          <w:color w:val="111111"/>
          <w:sz w:val="28"/>
          <w:szCs w:val="28"/>
          <w:rtl/>
        </w:rPr>
        <w:t xml:space="preserve">عملوا الصلحت و تواصوا بالحقّ و تواصوا بالصبر</w:t>
      </w:r>
    </w:p>
    <w:p>
      <w:pPr>
        <w:pStyle w:val="BookText"/>
      </w:pPr>
      <w:r>
        <w:rPr>
          <w:rFonts w:ascii="IRNazanin" w:hAnsi="IRNazanin" w:eastAsia="IRNazanin" w:cs="IRNazanin"/>
          <w:lang w:bidi="fa-IR"/>
          <w:color w:val="111111"/>
          <w:sz w:val="28"/>
          <w:szCs w:val="28"/>
          <w:rtl/>
        </w:rPr>
        <w:t xml:space="preserve">عطف توصيه به حق و صبر - كه مصداق عمل صالح است - بر انجام اعمال صالح، عطف خاص بر عام و نشانه اهميت ويژه خاص است.</w:t>
      </w:r>
    </w:p>
    <w:p>
      <w:pPr>
        <w:pStyle w:val="Heading2"/>
      </w:pPr>
      <w:bookmarkStart w:id="699" w:name="_Toc220"/>
      <w:r>
        <w:t>219- توصيه به حق ستيزان</w:t>
      </w:r>
      <w:bookmarkEnd w:id="69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- 22 - 46 - 2</w:t>
      </w:r>
    </w:p>
    <w:p>
      <w:pPr>
        <w:pStyle w:val="BookText"/>
      </w:pPr>
      <w:r>
        <w:rPr>
          <w:rFonts w:ascii="IRNazanin" w:hAnsi="IRNazanin" w:eastAsia="IRNazanin" w:cs="IRNazanin"/>
          <w:lang w:bidi="fa-IR"/>
          <w:color w:val="111111"/>
          <w:sz w:val="28"/>
          <w:szCs w:val="28"/>
          <w:rtl/>
        </w:rPr>
        <w:t xml:space="preserve">2 - سياحت در زمين براى مشاهده شهر هاى ويران شده و مطالعه در سرنوشت و فرجام شوم ستمگران تاريخ ، توصيه خداوند به گردنكشان و حق ستيزان</w:t>
      </w:r>
    </w:p>
    <w:p>
      <w:pPr>
        <w:pStyle w:val="BookText"/>
      </w:pPr>
      <w:r>
        <w:rPr>
          <w:rFonts w:ascii="Amiri" w:hAnsi="Amiri" w:eastAsia="Amiri" w:cs="Amiri"/>
          <w:lang w:bidi="ar-SA"/>
          <w:color w:val="111111"/>
          <w:sz w:val="28"/>
          <w:szCs w:val="28"/>
          <w:rtl/>
        </w:rPr>
        <w:t xml:space="preserve">أفلم يسيروا فى الأرض فتكون لهم قلوب يعقلون بها</w:t>
      </w:r>
    </w:p>
    <w:p>
      <w:pPr>
        <w:pStyle w:val="Heading2"/>
      </w:pPr>
      <w:bookmarkStart w:id="700" w:name="_Toc221"/>
      <w:r>
        <w:t>220- توكل حق طلبان</w:t>
      </w:r>
      <w:bookmarkEnd w:id="70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- 27 - 79 - 8</w:t>
      </w:r>
    </w:p>
    <w:p>
      <w:pPr>
        <w:pStyle w:val="BookText"/>
      </w:pPr>
      <w:r>
        <w:rPr>
          <w:rFonts w:ascii="IRNazanin" w:hAnsi="IRNazanin" w:eastAsia="IRNazanin" w:cs="IRNazanin"/>
          <w:lang w:bidi="fa-IR"/>
          <w:color w:val="111111"/>
          <w:sz w:val="28"/>
          <w:szCs w:val="28"/>
          <w:rtl/>
        </w:rPr>
        <w:t xml:space="preserve">8 - خداوند ، تكيه گاهى قويم و مطمئن براى راهيان راه حق</w:t>
      </w:r>
    </w:p>
    <w:p>
      <w:pPr>
        <w:pStyle w:val="BookText"/>
      </w:pPr>
      <w:r>
        <w:rPr>
          <w:rFonts w:ascii="Amiri" w:hAnsi="Amiri" w:eastAsia="Amiri" w:cs="Amiri"/>
          <w:lang w:bidi="ar-SA"/>
          <w:color w:val="111111"/>
          <w:sz w:val="28"/>
          <w:szCs w:val="28"/>
          <w:rtl/>
        </w:rPr>
        <w:t xml:space="preserve">و هو العزيز العليم . فتوكّل على اللّه إنّك على الحقّ</w:t>
      </w:r>
    </w:p>
    <w:p>
      <w:pPr>
        <w:pStyle w:val="BookText"/>
      </w:pPr>
      <w:r>
        <w:rPr>
          <w:rFonts w:ascii="IRNazanin" w:hAnsi="IRNazanin" w:eastAsia="IRNazanin" w:cs="IRNazanin"/>
          <w:lang w:bidi="fa-IR"/>
          <w:color w:val="111111"/>
          <w:sz w:val="28"/>
          <w:szCs w:val="28"/>
          <w:rtl/>
        </w:rPr>
        <w:t xml:space="preserve">اين كه خداوند قبل از تشويق به توكل، موضع قويم و شكست ناپذير خود را بيان داشته است مى تواند به اين دليل باشد كه مؤمنان با اطمينان بيشترى بر او تكيه كنند.</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80" w:name="pg6021_45427"/>
    <w:bookmarkEnd w:id="80"/>
    <w:p>
      <w:pPr>
        <w:pStyle w:val="Heading2"/>
      </w:pPr>
      <w:bookmarkStart w:id="701" w:name="_Toc222"/>
      <w:r>
        <w:t>221- تهديد حق ستيزان</w:t>
      </w:r>
      <w:bookmarkEnd w:id="70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- 40 - 77 - 4</w:t>
      </w:r>
    </w:p>
    <w:p>
      <w:pPr>
        <w:pStyle w:val="BookText"/>
      </w:pPr>
      <w:r>
        <w:rPr>
          <w:rFonts w:ascii="Amiri" w:hAnsi="Amiri" w:eastAsia="Amiri" w:cs="Amiri"/>
          <w:lang w:bidi="ar-SA"/>
          <w:color w:val="111111"/>
          <w:sz w:val="28"/>
          <w:szCs w:val="28"/>
          <w:rtl/>
        </w:rPr>
        <w:t xml:space="preserve">4 - خداوند ، مشركان و كافران حق ستيز را كراراً به عذاب استيصال تهديد كرده است .</w:t>
      </w:r>
    </w:p>
    <w:p>
      <w:pPr>
        <w:pStyle w:val="BookText"/>
      </w:pPr>
      <w:r>
        <w:rPr>
          <w:rFonts w:ascii="Amiri" w:hAnsi="Amiri" w:eastAsia="Amiri" w:cs="Amiri"/>
          <w:lang w:bidi="ar-SA"/>
          <w:color w:val="111111"/>
          <w:sz w:val="28"/>
          <w:szCs w:val="28"/>
          <w:rtl/>
        </w:rPr>
        <w:t xml:space="preserve">فإمّا نرينّك بعض الذى نعدهم</w:t>
      </w:r>
    </w:p>
    <w:p>
      <w:pPr>
        <w:pStyle w:val="BookText"/>
      </w:pPr>
      <w:r>
        <w:rPr>
          <w:rFonts w:ascii="IRNazanin" w:hAnsi="IRNazanin" w:eastAsia="IRNazanin" w:cs="IRNazanin"/>
          <w:lang w:bidi="fa-IR"/>
          <w:color w:val="111111"/>
          <w:sz w:val="28"/>
          <w:szCs w:val="28"/>
          <w:rtl/>
        </w:rPr>
        <w:t xml:space="preserve">فعل مضارع «نعد» دلالت بر استمرار مى كند. اين كلمه مشتق از «وعد» است و «وعد» هم در خير استعمال مى شود و هم در شر. چون در اين جا ضمير به مشركان و كافران بر مى گردد، براى شر و تهديد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- 43 - 80 - 9</w:t>
      </w:r>
    </w:p>
    <w:p>
      <w:pPr>
        <w:pStyle w:val="BookText"/>
      </w:pPr>
      <w:r>
        <w:rPr>
          <w:rFonts w:ascii="Amiri" w:hAnsi="Amiri" w:eastAsia="Amiri" w:cs="Amiri"/>
          <w:lang w:bidi="ar-SA"/>
          <w:color w:val="111111"/>
          <w:sz w:val="28"/>
          <w:szCs w:val="28"/>
          <w:rtl/>
        </w:rPr>
        <w:t xml:space="preserve">9 - تهديد حق ستيزان از سوى خداوند ، به محاكمه نهايى و مشاهده جزاى خويش در فرجام</w:t>
      </w:r>
    </w:p>
    <w:p>
      <w:pPr>
        <w:pStyle w:val="BookText"/>
      </w:pPr>
      <w:r>
        <w:rPr>
          <w:rFonts w:ascii="Amiri" w:hAnsi="Amiri" w:eastAsia="Amiri" w:cs="Amiri"/>
          <w:lang w:bidi="ar-SA"/>
          <w:color w:val="111111"/>
          <w:sz w:val="28"/>
          <w:szCs w:val="28"/>
          <w:rtl/>
        </w:rPr>
        <w:t xml:space="preserve">بلى و رسلنا لديهم يكتبون</w:t>
      </w:r>
    </w:p>
    <w:p>
      <w:pPr>
        <w:pStyle w:val="BookText"/>
      </w:pPr>
      <w:r>
        <w:rPr>
          <w:rFonts w:ascii="IRNazanin" w:hAnsi="IRNazanin" w:eastAsia="IRNazanin" w:cs="IRNazanin"/>
          <w:lang w:bidi="fa-IR"/>
          <w:color w:val="111111"/>
          <w:sz w:val="28"/>
          <w:szCs w:val="28"/>
          <w:rtl/>
        </w:rPr>
        <w:t xml:space="preserve">فعل «يكتبون» از يك سو مى رساند كه خداوند، هميشه حق ستيزان را به مجرد وقوع جرم جزا نمى دهد و از سوى ديگر افاده مى كند كه تأخير جزاى آنان سبب غفلت نمى شود; زيرا فرشتگان آن را ثبت مى كنند و در محاكمه نهايى مورد استفاده قرار مى گيرد.</w:t>
      </w:r>
    </w:p>
    <w:p>
      <w:pPr>
        <w:pStyle w:val="Heading2"/>
      </w:pPr>
      <w:bookmarkStart w:id="702" w:name="_Toc223"/>
      <w:r>
        <w:t>222- تهديد حق ستيزان صدراسلام</w:t>
      </w:r>
      <w:bookmarkEnd w:id="70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- 27 - 83 - 12</w:t>
      </w:r>
    </w:p>
    <w:p>
      <w:pPr>
        <w:pStyle w:val="BookText"/>
      </w:pPr>
      <w:r>
        <w:rPr>
          <w:rFonts w:ascii="Amiri" w:hAnsi="Amiri" w:eastAsia="Amiri" w:cs="Amiri"/>
          <w:lang w:bidi="ar-SA"/>
          <w:color w:val="111111"/>
          <w:sz w:val="28"/>
          <w:szCs w:val="28"/>
          <w:rtl/>
        </w:rPr>
        <w:t xml:space="preserve">12 - تهديد حق ستيزان عصر بعثت به محاكمه و مجازات در روز رجعت</w:t>
      </w:r>
    </w:p>
    <w:p>
      <w:pPr>
        <w:pStyle w:val="BookText"/>
      </w:pPr>
      <w:r>
        <w:rPr>
          <w:rFonts w:ascii="Amiri" w:hAnsi="Amiri" w:eastAsia="Amiri" w:cs="Amiri"/>
          <w:lang w:bidi="ar-SA"/>
          <w:color w:val="111111"/>
          <w:sz w:val="28"/>
          <w:szCs w:val="28"/>
          <w:rtl/>
        </w:rPr>
        <w:t xml:space="preserve">و يوم نحشر من كلّ أُمّة فوجًا ممّن يكذّب بايتنا</w:t>
      </w:r>
    </w:p>
    <w:p>
      <w:pPr>
        <w:pStyle w:val="BookText"/>
      </w:pPr>
      <w:r>
        <w:rPr>
          <w:rFonts w:ascii="Amiri" w:hAnsi="Amiri" w:eastAsia="Amiri" w:cs="Amiri"/>
          <w:lang w:bidi="ar-SA"/>
          <w:color w:val="111111"/>
          <w:sz w:val="28"/>
          <w:szCs w:val="28"/>
          <w:rtl/>
        </w:rPr>
        <w:t xml:space="preserve">ظاهراً آيه ياد شده، تعريض به رجعت كافران عصر بعثت نيز دارد.</w:t>
      </w:r>
    </w:p>
    <w:p>
      <w:pPr>
        <w:pStyle w:val="Heading2"/>
      </w:pPr>
      <w:bookmarkStart w:id="703" w:name="_Toc224"/>
      <w:r>
        <w:t>223- تهديد حق ناپذيران</w:t>
      </w:r>
      <w:bookmarkEnd w:id="70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- 21 - 109 - 4</w:t>
      </w:r>
    </w:p>
    <w:p>
      <w:pPr>
        <w:pStyle w:val="BookText"/>
      </w:pPr>
      <w:r>
        <w:rPr>
          <w:rFonts w:ascii="IRNazanin" w:hAnsi="IRNazanin" w:eastAsia="IRNazanin" w:cs="IRNazanin"/>
          <w:lang w:bidi="fa-IR"/>
          <w:color w:val="111111"/>
          <w:sz w:val="28"/>
          <w:szCs w:val="28"/>
          <w:rtl/>
        </w:rPr>
        <w:t xml:space="preserve">4- پيامبر (صلی الله علیه و آله) ، مشركان و كافران لجوج و حق ناپذير را به جنگ و جهاد تهديد كرد .</w:t>
      </w:r>
    </w:p>
    <w:p>
      <w:pPr>
        <w:pStyle w:val="BookText"/>
      </w:pPr>
      <w:r>
        <w:rPr>
          <w:rFonts w:ascii="Amiri" w:hAnsi="Amiri" w:eastAsia="Amiri" w:cs="Amiri"/>
          <w:lang w:bidi="ar-SA"/>
          <w:color w:val="111111"/>
          <w:sz w:val="28"/>
          <w:szCs w:val="28"/>
          <w:rtl/>
        </w:rPr>
        <w:t xml:space="preserve">فإن تولّوا فقل ءاذنتكم على سواء</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81" w:name="pg6021_45428"/>
    <w:bookmarkEnd w:id="81"/>
    <w:p>
      <w:pPr>
        <w:pStyle w:val="BookText"/>
      </w:pPr>
      <w:r>
        <w:rPr>
          <w:rFonts w:ascii="IRNazanin" w:hAnsi="IRNazanin" w:eastAsia="IRNazanin" w:cs="IRNazanin"/>
          <w:lang w:bidi="fa-IR"/>
          <w:color w:val="111111"/>
          <w:sz w:val="28"/>
          <w:szCs w:val="28"/>
          <w:rtl/>
        </w:rPr>
        <w:t xml:space="preserve">برداشت ياد شده بر اساس يكى از احتمالاتى است كه ميان مفسران در باره اين آيه مطرح است و آن اين كه جمله «آذنتكم على سواء» تهديد به جنگ و هشدار به جهاد است. مانند آيه «فانبذ إليهم على سواء» (انفال (8) آيه 58).</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- 31 - 7 - 11</w:t>
      </w:r>
    </w:p>
    <w:p>
      <w:pPr>
        <w:pStyle w:val="BookText"/>
      </w:pPr>
      <w:r>
        <w:rPr>
          <w:rFonts w:ascii="IRNazanin" w:hAnsi="IRNazanin" w:eastAsia="IRNazanin" w:cs="IRNazanin"/>
          <w:lang w:bidi="fa-IR"/>
          <w:color w:val="111111"/>
          <w:sz w:val="28"/>
          <w:szCs w:val="28"/>
          <w:rtl/>
        </w:rPr>
        <w:t xml:space="preserve">11 - لهوگرايانِ مستكبرِ حق ناپذير ، مورد تهديد خداوند به عذابى بس دردناك اند .</w:t>
      </w:r>
    </w:p>
    <w:p>
      <w:pPr>
        <w:pStyle w:val="BookText"/>
      </w:pPr>
      <w:r>
        <w:rPr>
          <w:rFonts w:ascii="Amiri" w:hAnsi="Amiri" w:eastAsia="Amiri" w:cs="Amiri"/>
          <w:lang w:bidi="ar-SA"/>
          <w:color w:val="111111"/>
          <w:sz w:val="28"/>
          <w:szCs w:val="28"/>
          <w:rtl/>
        </w:rPr>
        <w:t xml:space="preserve">و من الناس من يشترى لهو الحديث . .. ولّى مستكبرًا ...فبشّره بعذاب أليم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- 39 - 37 - 8</w:t>
      </w:r>
    </w:p>
    <w:p>
      <w:pPr>
        <w:pStyle w:val="BookText"/>
      </w:pPr>
      <w:r>
        <w:rPr>
          <w:rFonts w:ascii="IRNazanin" w:hAnsi="IRNazanin" w:eastAsia="IRNazanin" w:cs="IRNazanin"/>
          <w:lang w:bidi="fa-IR"/>
          <w:color w:val="111111"/>
          <w:sz w:val="28"/>
          <w:szCs w:val="28"/>
          <w:rtl/>
        </w:rPr>
        <w:t xml:space="preserve">8 - دلدارى خداوند به مؤمنان و تهديد كافران و مشركان حق گريز به انتقام و شكست</w:t>
      </w:r>
    </w:p>
    <w:p>
      <w:pPr>
        <w:pStyle w:val="BookText"/>
      </w:pPr>
      <w:r>
        <w:rPr>
          <w:rFonts w:ascii="Amiri" w:hAnsi="Amiri" w:eastAsia="Amiri" w:cs="Amiri"/>
          <w:lang w:bidi="ar-SA"/>
          <w:color w:val="111111"/>
          <w:sz w:val="28"/>
          <w:szCs w:val="28"/>
          <w:rtl/>
        </w:rPr>
        <w:t xml:space="preserve">أليس اللّه بعزيز ذى انتقام</w:t>
      </w:r>
    </w:p>
    <w:p>
      <w:pPr>
        <w:pStyle w:val="BookText"/>
      </w:pPr>
      <w:r>
        <w:rPr>
          <w:rFonts w:ascii="IRNazanin" w:hAnsi="IRNazanin" w:eastAsia="IRNazanin" w:cs="IRNazanin"/>
          <w:lang w:bidi="fa-IR"/>
          <w:color w:val="111111"/>
          <w:sz w:val="28"/>
          <w:szCs w:val="28"/>
          <w:rtl/>
        </w:rPr>
        <w:t xml:space="preserve">برداشت ياد شده با توجه به اين نكته است كه ذيل آيه شريفه - كه از عزت و انتقام خداوند سخن گفته - داراى لحن تهديدآميز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- 39 - 39 - 2</w:t>
      </w:r>
    </w:p>
    <w:p>
      <w:pPr>
        <w:pStyle w:val="BookText"/>
      </w:pPr>
      <w:r>
        <w:rPr>
          <w:rFonts w:ascii="IRNazanin" w:hAnsi="IRNazanin" w:eastAsia="IRNazanin" w:cs="IRNazanin"/>
          <w:lang w:bidi="fa-IR"/>
          <w:color w:val="111111"/>
          <w:sz w:val="28"/>
          <w:szCs w:val="28"/>
          <w:rtl/>
        </w:rPr>
        <w:t xml:space="preserve">2 - هشدار و تهديد ، از وظايف پيامبراسلام (صلی الله علیه و آله) در برخورد با كافران لجوج و حق ناپذير</w:t>
      </w:r>
    </w:p>
    <w:p>
      <w:pPr>
        <w:pStyle w:val="BookText"/>
      </w:pPr>
      <w:r>
        <w:rPr>
          <w:rFonts w:ascii="Amiri" w:hAnsi="Amiri" w:eastAsia="Amiri" w:cs="Amiri"/>
          <w:lang w:bidi="ar-SA"/>
          <w:color w:val="111111"/>
          <w:sz w:val="28"/>
          <w:szCs w:val="28"/>
          <w:rtl/>
        </w:rPr>
        <w:t xml:space="preserve">قل يقوم اعملوا على مكانتكم إنّى عمل فسوف تعلمون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ملك - 67 - 17 - 5</w:t>
      </w:r>
    </w:p>
    <w:p>
      <w:pPr>
        <w:pStyle w:val="BookText"/>
      </w:pPr>
      <w:r>
        <w:rPr>
          <w:rFonts w:ascii="IRNazanin" w:hAnsi="IRNazanin" w:eastAsia="IRNazanin" w:cs="IRNazanin"/>
          <w:lang w:bidi="fa-IR"/>
          <w:color w:val="111111"/>
          <w:sz w:val="28"/>
          <w:szCs w:val="28"/>
          <w:rtl/>
        </w:rPr>
        <w:t xml:space="preserve">5 - تهديد شدن كافران لجوج و حق گريز ، به نزول عذاب الهى</w:t>
      </w:r>
    </w:p>
    <w:p>
      <w:pPr>
        <w:pStyle w:val="BookText"/>
      </w:pPr>
      <w:r>
        <w:rPr>
          <w:rFonts w:ascii="Amiri" w:hAnsi="Amiri" w:eastAsia="Amiri" w:cs="Amiri"/>
          <w:lang w:bidi="ar-SA"/>
          <w:color w:val="111111"/>
          <w:sz w:val="28"/>
          <w:szCs w:val="28"/>
          <w:rtl/>
        </w:rPr>
        <w:t xml:space="preserve">فستعلمون كيف نذير</w:t>
      </w:r>
    </w:p>
    <w:p>
      <w:pPr>
        <w:pStyle w:val="Heading2"/>
      </w:pPr>
      <w:bookmarkStart w:id="704" w:name="_Toc225"/>
      <w:r>
        <w:t>224- تهديد كافران حق ستيز</w:t>
      </w:r>
      <w:bookmarkEnd w:id="70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- 8 - 38 - 7</w:t>
      </w:r>
    </w:p>
    <w:p>
      <w:pPr>
        <w:pStyle w:val="BookText"/>
      </w:pPr>
      <w:r>
        <w:rPr>
          <w:rFonts w:ascii="IRNazanin" w:hAnsi="IRNazanin" w:eastAsia="IRNazanin" w:cs="IRNazanin"/>
          <w:lang w:bidi="fa-IR"/>
          <w:color w:val="111111"/>
          <w:sz w:val="28"/>
          <w:szCs w:val="28"/>
          <w:rtl/>
        </w:rPr>
        <w:t xml:space="preserve">7 - خداوند ، كافران عصر بعثت را در صورت از سرگيرى شرارت ها به سركوبى و نابودى تهديد كرد .</w:t>
      </w:r>
    </w:p>
    <w:p>
      <w:pPr>
        <w:pStyle w:val="BookText"/>
      </w:pPr>
      <w:r>
        <w:rPr>
          <w:rFonts w:ascii="Amiri" w:hAnsi="Amiri" w:eastAsia="Amiri" w:cs="Amiri"/>
          <w:lang w:bidi="ar-SA"/>
          <w:color w:val="111111"/>
          <w:sz w:val="28"/>
          <w:szCs w:val="28"/>
          <w:rtl/>
        </w:rPr>
        <w:t xml:space="preserve">و إن يعودوا فقد مضت سنت الأولين</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82" w:name="pg6021_45429"/>
    <w:bookmarkEnd w:id="82"/>
    <w:p>
      <w:pPr>
        <w:pStyle w:val="Heading2"/>
      </w:pPr>
      <w:bookmarkStart w:id="705" w:name="_Toc226"/>
      <w:r>
        <w:t>225- تهديد كافران حق ناپذير</w:t>
      </w:r>
      <w:bookmarkEnd w:id="70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- 17 - 96 - 4</w:t>
      </w:r>
    </w:p>
    <w:p>
      <w:pPr>
        <w:pStyle w:val="BookText"/>
      </w:pPr>
      <w:r>
        <w:rPr>
          <w:rFonts w:ascii="IRNazanin" w:hAnsi="IRNazanin" w:eastAsia="IRNazanin" w:cs="IRNazanin"/>
          <w:lang w:bidi="fa-IR"/>
          <w:color w:val="111111"/>
          <w:sz w:val="28"/>
          <w:szCs w:val="28"/>
          <w:rtl/>
        </w:rPr>
        <w:t xml:space="preserve">4- مشركان و كافران حق ناپذير و بهانه جو ، مورد تهديد خداوند</w:t>
      </w:r>
    </w:p>
    <w:p>
      <w:pPr>
        <w:pStyle w:val="BookText"/>
      </w:pPr>
      <w:r>
        <w:rPr>
          <w:rFonts w:ascii="Amiri" w:hAnsi="Amiri" w:eastAsia="Amiri" w:cs="Amiri"/>
          <w:lang w:bidi="ar-SA"/>
          <w:color w:val="111111"/>
          <w:sz w:val="28"/>
          <w:szCs w:val="28"/>
          <w:rtl/>
        </w:rPr>
        <w:t xml:space="preserve">قالوا أبعث الله بشرًا رسولاً. قل كفى بالله شهيدًا بينى و بينكم</w:t>
      </w:r>
    </w:p>
    <w:p>
      <w:pPr>
        <w:pStyle w:val="BookText"/>
      </w:pPr>
      <w:r>
        <w:rPr>
          <w:rFonts w:ascii="IRNazanin" w:hAnsi="IRNazanin" w:eastAsia="IRNazanin" w:cs="IRNazanin"/>
          <w:lang w:bidi="fa-IR"/>
          <w:color w:val="111111"/>
          <w:sz w:val="28"/>
          <w:szCs w:val="28"/>
          <w:rtl/>
        </w:rPr>
        <w:t xml:space="preserve">تذكر خداوند به گواه و ناظر بودن ميان پيامبر(صلی الله علیه و آله) و مشركان حق ناپذير، مى تواند به منظور تهديد آنان باشد.</w:t>
      </w:r>
    </w:p>
    <w:p>
      <w:pPr>
        <w:pStyle w:val="Heading2"/>
      </w:pPr>
      <w:bookmarkStart w:id="706" w:name="_Toc227"/>
      <w:r>
        <w:t>226- تهمتهاى حق ناپذيران</w:t>
      </w:r>
      <w:bookmarkEnd w:id="70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- 46 - 7 - 1</w:t>
      </w:r>
    </w:p>
    <w:p>
      <w:pPr>
        <w:pStyle w:val="BookText"/>
      </w:pPr>
      <w:r>
        <w:rPr>
          <w:rFonts w:ascii="Amiri" w:hAnsi="Amiri" w:eastAsia="Amiri" w:cs="Amiri"/>
          <w:lang w:bidi="ar-SA"/>
          <w:color w:val="111111"/>
          <w:sz w:val="28"/>
          <w:szCs w:val="28"/>
          <w:rtl/>
        </w:rPr>
        <w:t xml:space="preserve">1- حق ناباوران كافر ، آيات الهى را سحر و جادوئى روشن قلمداد مى كردند .</w:t>
      </w:r>
    </w:p>
    <w:p>
      <w:pPr>
        <w:pStyle w:val="BookText"/>
      </w:pPr>
      <w:r>
        <w:rPr>
          <w:rFonts w:ascii="Amiri" w:hAnsi="Amiri" w:eastAsia="Amiri" w:cs="Amiri"/>
          <w:lang w:bidi="ar-SA"/>
          <w:color w:val="111111"/>
          <w:sz w:val="28"/>
          <w:szCs w:val="28"/>
          <w:rtl/>
        </w:rPr>
        <w:t xml:space="preserve">و إذا تتلى عليهم ءايتنا بيّنت قال الذين كفروا . .. هذا سحر</w:t>
      </w:r>
    </w:p>
    <w:p>
      <w:pPr>
        <w:pStyle w:val="Heading2"/>
      </w:pPr>
      <w:bookmarkStart w:id="707" w:name="_Toc228"/>
      <w:r>
        <w:t>227- جايگاه حق</w:t>
      </w:r>
      <w:bookmarkEnd w:id="70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- 34 - 48 - 8</w:t>
      </w:r>
    </w:p>
    <w:p>
      <w:pPr>
        <w:pStyle w:val="BookText"/>
      </w:pPr>
      <w:r>
        <w:rPr>
          <w:rFonts w:ascii="Amiri" w:hAnsi="Amiri" w:eastAsia="Amiri" w:cs="Amiri"/>
          <w:lang w:bidi="ar-SA"/>
          <w:color w:val="111111"/>
          <w:sz w:val="28"/>
          <w:szCs w:val="28"/>
          <w:rtl/>
        </w:rPr>
        <w:t xml:space="preserve">8 - خداوند ، حق را در قلب هاى شايسته قرار مى دهد .</w:t>
      </w:r>
    </w:p>
    <w:p>
      <w:pPr>
        <w:pStyle w:val="BookText"/>
      </w:pPr>
      <w:r>
        <w:rPr>
          <w:rFonts w:ascii="Amiri" w:hAnsi="Amiri" w:eastAsia="Amiri" w:cs="Amiri"/>
          <w:lang w:bidi="ar-SA"/>
          <w:color w:val="111111"/>
          <w:sz w:val="28"/>
          <w:szCs w:val="28"/>
          <w:rtl/>
        </w:rPr>
        <w:t xml:space="preserve">قل إنّ ربّى يقذف بالحقّ</w:t>
      </w:r>
    </w:p>
    <w:p>
      <w:pPr>
        <w:pStyle w:val="BookText"/>
      </w:pPr>
      <w:r>
        <w:rPr>
          <w:rFonts w:ascii="IRNazanin" w:hAnsi="IRNazanin" w:eastAsia="IRNazanin" w:cs="IRNazanin"/>
          <w:lang w:bidi="fa-IR"/>
          <w:color w:val="111111"/>
          <w:sz w:val="28"/>
          <w:szCs w:val="28"/>
          <w:rtl/>
        </w:rPr>
        <w:t xml:space="preserve">احتمال دارد مراد از «يقذف بالحقّ» انداختن حق در قلب ها باشد. گفتنى است: ذكر صفت «علاّم الغيوب» براى خداوند - پس از يادآورى ارائه شدن حق از جانب خداوند - مى تواند گوياى اين حقيقت باشد كه چون خداوند به نهان هاى بشر آگاه است، مى داند كه چه كسى شايستگى آن را دارد تا حق را به قلب او القا كند.</w:t>
      </w:r>
    </w:p>
    <w:p>
      <w:pPr>
        <w:pStyle w:val="Heading2"/>
      </w:pPr>
      <w:bookmarkStart w:id="708" w:name="_Toc229"/>
      <w:r>
        <w:t>228- جدايى حق و باطل</w:t>
      </w:r>
      <w:bookmarkEnd w:id="70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- 36 - 59 - 3</w:t>
      </w:r>
    </w:p>
    <w:p>
      <w:pPr>
        <w:pStyle w:val="BookText"/>
      </w:pPr>
      <w:r>
        <w:rPr>
          <w:rFonts w:ascii="Amiri" w:hAnsi="Amiri" w:eastAsia="Amiri" w:cs="Amiri"/>
          <w:lang w:bidi="ar-SA"/>
          <w:color w:val="111111"/>
          <w:sz w:val="28"/>
          <w:szCs w:val="28"/>
          <w:rtl/>
        </w:rPr>
        <w:t xml:space="preserve">3 - قيامت ، روز جدايى صف اهل حق و باطل است .</w:t>
      </w:r>
    </w:p>
    <w:p>
      <w:pPr>
        <w:pStyle w:val="BookText"/>
      </w:pPr>
      <w:r>
        <w:rPr>
          <w:rFonts w:ascii="Amiri" w:hAnsi="Amiri" w:eastAsia="Amiri" w:cs="Amiri"/>
          <w:lang w:bidi="ar-SA"/>
          <w:color w:val="111111"/>
          <w:sz w:val="28"/>
          <w:szCs w:val="28"/>
          <w:rtl/>
        </w:rPr>
        <w:t xml:space="preserve">و امتزوا اليوم أيّها المجرمون</w:t>
      </w:r>
    </w:p>
    <w:p>
      <w:pPr>
        <w:pStyle w:val="BookText"/>
      </w:pPr>
      <w:r>
        <w:rPr>
          <w:rFonts w:ascii="Amiri" w:hAnsi="Amiri" w:eastAsia="Amiri" w:cs="Amiri"/>
          <w:lang w:bidi="ar-SA"/>
          <w:color w:val="111111"/>
          <w:sz w:val="28"/>
          <w:szCs w:val="28"/>
          <w:rtl/>
        </w:rPr>
        <w:t xml:space="preserve">برداشت فوق از آن جا است كه جدا شدن صف مجرمان از مؤمنان به دليل باطل و حق بودن آن دو صف است.</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83" w:name="pg6021_45430"/>
    <w:bookmarkEnd w:id="83"/>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- 44 - 40 - 3</w:t>
      </w:r>
    </w:p>
    <w:p>
      <w:pPr>
        <w:pStyle w:val="BookText"/>
      </w:pPr>
      <w:r>
        <w:rPr>
          <w:rFonts w:ascii="IRNazanin" w:hAnsi="IRNazanin" w:eastAsia="IRNazanin" w:cs="IRNazanin"/>
          <w:lang w:bidi="fa-IR"/>
          <w:color w:val="111111"/>
          <w:sz w:val="28"/>
          <w:szCs w:val="28"/>
          <w:rtl/>
        </w:rPr>
        <w:t xml:space="preserve">3- قيامت ، روز جدايى حق از باطل و تمايز حق مداران از باطل گرايان</w:t>
      </w:r>
    </w:p>
    <w:p>
      <w:pPr>
        <w:pStyle w:val="BookText"/>
      </w:pPr>
      <w:r>
        <w:rPr>
          <w:rFonts w:ascii="Amiri" w:hAnsi="Amiri" w:eastAsia="Amiri" w:cs="Amiri"/>
          <w:lang w:bidi="ar-SA"/>
          <w:color w:val="111111"/>
          <w:sz w:val="28"/>
          <w:szCs w:val="28"/>
          <w:rtl/>
        </w:rPr>
        <w:t xml:space="preserve">إنّ يوم الفصل ميقتهم أجمعين</w:t>
      </w:r>
    </w:p>
    <w:p>
      <w:pPr>
        <w:pStyle w:val="BookText"/>
      </w:pPr>
      <w:r>
        <w:rPr>
          <w:rFonts w:ascii="IRNazanin" w:hAnsi="IRNazanin" w:eastAsia="IRNazanin" w:cs="IRNazanin"/>
          <w:lang w:bidi="fa-IR"/>
          <w:color w:val="111111"/>
          <w:sz w:val="28"/>
          <w:szCs w:val="28"/>
          <w:rtl/>
        </w:rPr>
        <w:t xml:space="preserve">مراد از «فصل»، ممكن است جدا شدن صفوف حق و حق مداران، از باطل و باطل گرايان باشد.</w:t>
      </w:r>
    </w:p>
    <w:p>
      <w:pPr>
        <w:pStyle w:val="Heading2"/>
      </w:pPr>
      <w:bookmarkStart w:id="709" w:name="_Toc230"/>
      <w:r>
        <w:t>229- جنيان حق ناپذير در جهنم</w:t>
      </w:r>
      <w:bookmarkEnd w:id="70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جن - 72 - 15 - 4</w:t>
      </w:r>
    </w:p>
    <w:p>
      <w:pPr>
        <w:pStyle w:val="BookText"/>
      </w:pPr>
      <w:r>
        <w:rPr>
          <w:rFonts w:ascii="IRNazanin" w:hAnsi="IRNazanin" w:eastAsia="IRNazanin" w:cs="IRNazanin"/>
          <w:lang w:bidi="fa-IR"/>
          <w:color w:val="111111"/>
          <w:sz w:val="28"/>
          <w:szCs w:val="28"/>
          <w:rtl/>
        </w:rPr>
        <w:t xml:space="preserve">4 - ظالمان و حق ناپذيران جن ، همچون انسان ها ، به عذاب دوزخ گرفتار خواهند شد .</w:t>
      </w:r>
    </w:p>
    <w:p>
      <w:pPr>
        <w:pStyle w:val="BookText"/>
      </w:pPr>
      <w:r>
        <w:rPr>
          <w:rFonts w:ascii="Amiri" w:hAnsi="Amiri" w:eastAsia="Amiri" w:cs="Amiri"/>
          <w:lang w:bidi="ar-SA"/>
          <w:color w:val="111111"/>
          <w:sz w:val="28"/>
          <w:szCs w:val="28"/>
          <w:rtl/>
        </w:rPr>
        <w:t xml:space="preserve">و أمّا القسطون فكانوا لجهنّم حطبًا</w:t>
      </w:r>
    </w:p>
    <w:p>
      <w:pPr>
        <w:pStyle w:val="Heading2"/>
      </w:pPr>
      <w:bookmarkStart w:id="710" w:name="_Toc231"/>
      <w:r>
        <w:t>230- جوسازى حق ستيزان</w:t>
      </w:r>
      <w:bookmarkEnd w:id="71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- 41 - 26 - 9</w:t>
      </w:r>
    </w:p>
    <w:p>
      <w:pPr>
        <w:pStyle w:val="BookText"/>
      </w:pPr>
      <w:r>
        <w:rPr>
          <w:rFonts w:ascii="IRNazanin" w:hAnsi="IRNazanin" w:eastAsia="IRNazanin" w:cs="IRNazanin"/>
          <w:lang w:bidi="fa-IR"/>
          <w:color w:val="111111"/>
          <w:sz w:val="28"/>
          <w:szCs w:val="28"/>
          <w:rtl/>
        </w:rPr>
        <w:t xml:space="preserve">9 - جنجال آفرينى و هوچى گرى ، از شيوه هاى مخالفان جبهه حق</w:t>
      </w:r>
    </w:p>
    <w:p>
      <w:pPr>
        <w:pStyle w:val="BookText"/>
      </w:pPr>
      <w:r>
        <w:rPr>
          <w:rFonts w:ascii="Amiri" w:hAnsi="Amiri" w:eastAsia="Amiri" w:cs="Amiri"/>
          <w:lang w:bidi="ar-SA"/>
          <w:color w:val="111111"/>
          <w:sz w:val="28"/>
          <w:szCs w:val="28"/>
          <w:rtl/>
        </w:rPr>
        <w:t xml:space="preserve">و قال الذين كفروا . .. و الغوا فيه لعلّكم تغلبون</w:t>
      </w:r>
    </w:p>
    <w:p>
      <w:pPr>
        <w:pStyle w:val="Heading2"/>
      </w:pPr>
      <w:bookmarkStart w:id="711" w:name="_Toc232"/>
      <w:r>
        <w:t>231- جهاد با حق ناپذيران</w:t>
      </w:r>
      <w:bookmarkEnd w:id="71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- 21 - 109 - 4</w:t>
      </w:r>
    </w:p>
    <w:p>
      <w:pPr>
        <w:pStyle w:val="BookText"/>
      </w:pPr>
      <w:r>
        <w:rPr>
          <w:rFonts w:ascii="IRNazanin" w:hAnsi="IRNazanin" w:eastAsia="IRNazanin" w:cs="IRNazanin"/>
          <w:lang w:bidi="fa-IR"/>
          <w:color w:val="111111"/>
          <w:sz w:val="28"/>
          <w:szCs w:val="28"/>
          <w:rtl/>
        </w:rPr>
        <w:t xml:space="preserve">4- پيامبر (صلی الله علیه و آله) ، مشركان و كافران لجوج و حق ناپذير را به جنگ و جهاد تهديد كرد .</w:t>
      </w:r>
    </w:p>
    <w:p>
      <w:pPr>
        <w:pStyle w:val="BookText"/>
      </w:pPr>
      <w:r>
        <w:rPr>
          <w:rFonts w:ascii="Amiri" w:hAnsi="Amiri" w:eastAsia="Amiri" w:cs="Amiri"/>
          <w:lang w:bidi="ar-SA"/>
          <w:color w:val="111111"/>
          <w:sz w:val="28"/>
          <w:szCs w:val="28"/>
          <w:rtl/>
        </w:rPr>
        <w:t xml:space="preserve">فإن تولّوا فقل ءاذنتكم على سواء</w:t>
      </w:r>
    </w:p>
    <w:p>
      <w:pPr>
        <w:pStyle w:val="BookText"/>
      </w:pPr>
      <w:r>
        <w:rPr>
          <w:rFonts w:ascii="IRNazanin" w:hAnsi="IRNazanin" w:eastAsia="IRNazanin" w:cs="IRNazanin"/>
          <w:lang w:bidi="fa-IR"/>
          <w:color w:val="111111"/>
          <w:sz w:val="28"/>
          <w:szCs w:val="28"/>
          <w:rtl/>
        </w:rPr>
        <w:t xml:space="preserve">برداشت ياد شده بر اساس يكى از احتمالاتى است كه ميان مفسران در باره اين آيه مطرح است و آن اين كه جمله «آذنتكم على سواء» تهديد به جنگ و هشدار به جهاد است. مانند آيه «فانبذ إليهم على سواء» (انفال (8) آيه 58).</w:t>
      </w:r>
    </w:p>
    <w:p>
      <w:pPr>
        <w:pStyle w:val="Heading2"/>
      </w:pPr>
      <w:bookmarkStart w:id="712" w:name="_Toc233"/>
      <w:r>
        <w:t>232- جهل حق ناپديران</w:t>
      </w:r>
      <w:bookmarkEnd w:id="712"/>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84" w:name="pg6021_45431"/>
    <w:bookmarkEnd w:id="84"/>
    <w:p>
      <w:pPr>
        <w:pStyle w:val="BookText"/>
      </w:pPr>
      <w:r>
        <w:rPr>
          <w:rFonts w:ascii="IRNazanin" w:hAnsi="IRNazanin" w:eastAsia="IRNazanin" w:cs="IRNazanin"/>
          <w:lang w:bidi="fa-IR"/>
          <w:color w:val="111111"/>
          <w:sz w:val="28"/>
          <w:szCs w:val="28"/>
          <w:rtl/>
        </w:rPr>
        <w:t xml:space="preserve">12 - مؤمنون - 23 - 71 - 12</w:t>
      </w:r>
    </w:p>
    <w:p>
      <w:pPr>
        <w:pStyle w:val="BookText"/>
      </w:pPr>
      <w:r>
        <w:rPr>
          <w:rFonts w:ascii="Amiri" w:hAnsi="Amiri" w:eastAsia="Amiri" w:cs="Amiri"/>
          <w:lang w:bidi="ar-SA"/>
          <w:color w:val="111111"/>
          <w:sz w:val="28"/>
          <w:szCs w:val="28"/>
          <w:rtl/>
        </w:rPr>
        <w:t xml:space="preserve">12 - كافران حق ستيز ، فاقد بينش و درك لازم نسبت به مصالح و منافع خويش</w:t>
      </w:r>
    </w:p>
    <w:p>
      <w:pPr>
        <w:pStyle w:val="BookText"/>
      </w:pPr>
      <w:r>
        <w:rPr>
          <w:rFonts w:ascii="Amiri" w:hAnsi="Amiri" w:eastAsia="Amiri" w:cs="Amiri"/>
          <w:lang w:bidi="ar-SA"/>
          <w:color w:val="111111"/>
          <w:sz w:val="28"/>
          <w:szCs w:val="28"/>
          <w:rtl/>
        </w:rPr>
        <w:t xml:space="preserve">بل أتينهم بذكرهم فهم عن ذكرهم معرضون</w:t>
      </w:r>
    </w:p>
    <w:p>
      <w:pPr>
        <w:pStyle w:val="Heading2"/>
      </w:pPr>
      <w:bookmarkStart w:id="713" w:name="_Toc234"/>
      <w:r>
        <w:t>233- حامى حق</w:t>
      </w:r>
      <w:bookmarkEnd w:id="71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- 40 - 51 - 6</w:t>
      </w:r>
    </w:p>
    <w:p>
      <w:pPr>
        <w:pStyle w:val="BookText"/>
      </w:pPr>
      <w:r>
        <w:rPr>
          <w:rFonts w:ascii="Amiri" w:hAnsi="Amiri" w:eastAsia="Amiri" w:cs="Amiri"/>
          <w:lang w:bidi="ar-SA"/>
          <w:color w:val="111111"/>
          <w:sz w:val="28"/>
          <w:szCs w:val="28"/>
          <w:rtl/>
        </w:rPr>
        <w:t xml:space="preserve">6 - دخالت خداوند در تحولات و حوادث تاريخ به نفع جريان حق</w:t>
      </w:r>
    </w:p>
    <w:p>
      <w:pPr>
        <w:pStyle w:val="BookText"/>
      </w:pPr>
      <w:r>
        <w:rPr>
          <w:rFonts w:ascii="Amiri" w:hAnsi="Amiri" w:eastAsia="Amiri" w:cs="Amiri"/>
          <w:lang w:bidi="ar-SA"/>
          <w:color w:val="111111"/>
          <w:sz w:val="28"/>
          <w:szCs w:val="28"/>
          <w:rtl/>
        </w:rPr>
        <w:t xml:space="preserve">إنّا لننصر رسلنا و الذين ءامنوا فى الحيوة الدنيا</w:t>
      </w:r>
    </w:p>
    <w:p>
      <w:pPr>
        <w:pStyle w:val="Heading2"/>
      </w:pPr>
      <w:bookmarkStart w:id="714" w:name="_Toc235"/>
      <w:r>
        <w:t>234- حتميت پيروزى حق</w:t>
      </w:r>
      <w:bookmarkEnd w:id="71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- 10 - 82 - 1</w:t>
      </w:r>
    </w:p>
    <w:p>
      <w:pPr>
        <w:pStyle w:val="BookText"/>
      </w:pPr>
      <w:r>
        <w:rPr>
          <w:rFonts w:ascii="IRNazanin" w:hAnsi="IRNazanin" w:eastAsia="IRNazanin" w:cs="IRNazanin"/>
          <w:lang w:bidi="fa-IR"/>
          <w:color w:val="111111"/>
          <w:sz w:val="28"/>
          <w:szCs w:val="28"/>
          <w:rtl/>
        </w:rPr>
        <w:t xml:space="preserve">1 - سنت الهى حاكم بر جوامع انسانى ، على رغم ناخوشايندى تبه كاران و مجرمان ، پايدار كردن و بر كرسى نشاندن حق است .</w:t>
      </w:r>
    </w:p>
    <w:p>
      <w:pPr>
        <w:pStyle w:val="BookText"/>
      </w:pPr>
      <w:r>
        <w:rPr>
          <w:rFonts w:ascii="Amiri" w:hAnsi="Amiri" w:eastAsia="Amiri" w:cs="Amiri"/>
          <w:lang w:bidi="ar-SA"/>
          <w:color w:val="111111"/>
          <w:sz w:val="28"/>
          <w:szCs w:val="28"/>
          <w:rtl/>
        </w:rPr>
        <w:t xml:space="preserve">و يحق اللّه الحق بكلمته و لو كره المجرمون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- 17 - 81 - 1</w:t>
      </w:r>
    </w:p>
    <w:p>
      <w:pPr>
        <w:pStyle w:val="BookText"/>
      </w:pPr>
      <w:r>
        <w:rPr>
          <w:rFonts w:ascii="IRNazanin" w:hAnsi="IRNazanin" w:eastAsia="IRNazanin" w:cs="IRNazanin"/>
          <w:lang w:bidi="fa-IR"/>
          <w:color w:val="111111"/>
          <w:sz w:val="28"/>
          <w:szCs w:val="28"/>
          <w:rtl/>
        </w:rPr>
        <w:t xml:space="preserve">1- فرمان خدا به پيامبر (صلی الله علیه و آله) براى اعلام غلبه حتمى حق و اضمحلال قطعى باطل ، به مشركان مكه</w:t>
      </w:r>
    </w:p>
    <w:p>
      <w:pPr>
        <w:pStyle w:val="BookText"/>
      </w:pPr>
      <w:r>
        <w:rPr>
          <w:rFonts w:ascii="IRNazanin" w:hAnsi="IRNazanin" w:eastAsia="IRNazanin" w:cs="IRNazanin"/>
          <w:lang w:bidi="fa-IR"/>
          <w:color w:val="111111"/>
          <w:sz w:val="28"/>
          <w:szCs w:val="28"/>
          <w:rtl/>
        </w:rPr>
        <w:t xml:space="preserve">و قل جاء الحقّ و زهق البطل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مجادله - 58 - 21 - 2</w:t>
      </w:r>
    </w:p>
    <w:p>
      <w:pPr>
        <w:pStyle w:val="BookText"/>
      </w:pPr>
      <w:r>
        <w:rPr>
          <w:rFonts w:ascii="Amiri" w:hAnsi="Amiri" w:eastAsia="Amiri" w:cs="Amiri"/>
          <w:lang w:bidi="ar-SA"/>
          <w:color w:val="111111"/>
          <w:sz w:val="28"/>
          <w:szCs w:val="28"/>
          <w:rtl/>
        </w:rPr>
        <w:t xml:space="preserve">2 - غلبه حق بر باطل ، قانون مكتوب الهى است .</w:t>
      </w:r>
    </w:p>
    <w:p>
      <w:pPr>
        <w:pStyle w:val="BookText"/>
      </w:pPr>
      <w:r>
        <w:rPr>
          <w:rFonts w:ascii="Amiri" w:hAnsi="Amiri" w:eastAsia="Amiri" w:cs="Amiri"/>
          <w:lang w:bidi="ar-SA"/>
          <w:color w:val="111111"/>
          <w:sz w:val="28"/>
          <w:szCs w:val="28"/>
          <w:rtl/>
        </w:rPr>
        <w:t xml:space="preserve">كتب اللّه لأغلبنّ أنا و رسلى</w:t>
      </w:r>
    </w:p>
    <w:p>
      <w:pPr>
        <w:pStyle w:val="Heading2"/>
      </w:pPr>
      <w:bookmarkStart w:id="715" w:name="_Toc236"/>
      <w:r>
        <w:t>235- حتميت پيروزى حق طلبان</w:t>
      </w:r>
      <w:bookmarkEnd w:id="71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- 37 - 173 - 1</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bookmarkStart w:id="85" w:name="pg6021_45432"/>
    <w:bookmarkEnd w:id="85"/>
    <w:p>
      <w:pPr>
        <w:pStyle w:val="BookText"/>
      </w:pPr>
      <w:r>
        <w:rPr>
          <w:rFonts w:ascii="IRNazanin" w:hAnsi="IRNazanin" w:eastAsia="IRNazanin" w:cs="IRNazanin"/>
          <w:lang w:bidi="fa-IR"/>
          <w:color w:val="111111"/>
          <w:sz w:val="28"/>
          <w:szCs w:val="28"/>
          <w:rtl/>
        </w:rPr>
        <w:t xml:space="preserve">1 - پيروزى جبهه حق و لشكريان الهى ، سنت و قضاى حتمى و غير قابل تخلف خداوند</w:t>
      </w:r>
    </w:p>
    <w:p>
      <w:pPr>
        <w:pStyle w:val="BookText"/>
      </w:pPr>
      <w:r>
        <w:rPr>
          <w:rFonts w:ascii="Amiri" w:hAnsi="Amiri" w:eastAsia="Amiri" w:cs="Amiri"/>
          <w:lang w:bidi="ar-SA"/>
          <w:color w:val="111111"/>
          <w:sz w:val="28"/>
          <w:szCs w:val="28"/>
          <w:rtl/>
        </w:rPr>
        <w:t xml:space="preserve">و لقد سبقت كلمتنا لعبادنا المرسلين . .. و إنّ جندنا لهم الغلبون</w:t>
      </w:r>
    </w:p>
    <w:p>
      <w:pPr>
        <w:pStyle w:val="Heading2"/>
      </w:pPr>
      <w:bookmarkStart w:id="716" w:name="_Toc237"/>
      <w:r>
        <w:t>236- حتميت حق</w:t>
      </w:r>
      <w:bookmarkEnd w:id="71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- 50 - 19 - 7</w:t>
      </w:r>
    </w:p>
    <w:p>
      <w:pPr>
        <w:pStyle w:val="BookText"/>
      </w:pPr>
      <w:r>
        <w:rPr>
          <w:rFonts w:ascii="IRNazanin" w:hAnsi="IRNazanin" w:eastAsia="IRNazanin" w:cs="IRNazanin"/>
          <w:lang w:bidi="fa-IR"/>
          <w:color w:val="111111"/>
          <w:sz w:val="28"/>
          <w:szCs w:val="28"/>
          <w:rtl/>
        </w:rPr>
        <w:t xml:space="preserve">7- حق ، امرى گريزناپذير ، به رغم همه تلاش هاى بشر براى گريز از آن *</w:t>
      </w:r>
    </w:p>
    <w:p>
      <w:pPr>
        <w:pStyle w:val="BookText"/>
      </w:pPr>
      <w:r>
        <w:rPr>
          <w:rFonts w:ascii="Amiri" w:hAnsi="Amiri" w:eastAsia="Amiri" w:cs="Amiri"/>
          <w:lang w:bidi="ar-SA"/>
          <w:color w:val="111111"/>
          <w:sz w:val="28"/>
          <w:szCs w:val="28"/>
          <w:rtl/>
        </w:rPr>
        <w:t xml:space="preserve">و جاءت سكرة الموت . .. بالحقّ ذلك ما كنت منه تحيد</w:t>
      </w:r>
    </w:p>
    <w:p>
      <w:pPr>
        <w:pStyle w:val="BookText"/>
      </w:pPr>
      <w:r>
        <w:rPr>
          <w:rFonts w:ascii="IRNazanin" w:hAnsi="IRNazanin" w:eastAsia="IRNazanin" w:cs="IRNazanin"/>
          <w:lang w:bidi="fa-IR"/>
          <w:color w:val="111111"/>
          <w:sz w:val="28"/>
          <w:szCs w:val="28"/>
          <w:rtl/>
        </w:rPr>
        <w:t xml:space="preserve">واژه «بالحقّ» قيدى است كه بيانگر علت نيز مى باشد; يعنى، از آن جهت كه حق است، حتماً تحقق پذير خواهد بود; هر چند آدمى از حق و حقايق پس از مرگ، همواره روى گردان و گريزان است.</w:t>
      </w:r>
    </w:p>
    <w:p>
      <w:pPr>
        <w:pStyle w:val="Heading2"/>
      </w:pPr>
      <w:bookmarkStart w:id="717" w:name="_Toc238"/>
      <w:r>
        <w:t>237- حتميت شكست حق ستيزان</w:t>
      </w:r>
      <w:bookmarkEnd w:id="71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- 10 - 81 - 12</w:t>
      </w:r>
    </w:p>
    <w:p>
      <w:pPr>
        <w:pStyle w:val="BookText"/>
      </w:pPr>
      <w:r>
        <w:rPr>
          <w:rFonts w:ascii="IRNazanin" w:hAnsi="IRNazanin" w:eastAsia="IRNazanin" w:cs="IRNazanin"/>
          <w:lang w:bidi="fa-IR"/>
          <w:color w:val="111111"/>
          <w:sz w:val="28"/>
          <w:szCs w:val="28"/>
          <w:rtl/>
        </w:rPr>
        <w:t xml:space="preserve">12 - شكست نهايى در جنگ بين حق و باطل ، سرنوشت محتوم حق ستيزان و باطل مداران مفسد است .</w:t>
      </w:r>
    </w:p>
    <w:p>
      <w:pPr>
        <w:pStyle w:val="BookText"/>
      </w:pPr>
      <w:r>
        <w:rPr>
          <w:rFonts w:ascii="Amiri" w:hAnsi="Amiri" w:eastAsia="Amiri" w:cs="Amiri"/>
          <w:lang w:bidi="ar-SA"/>
          <w:color w:val="111111"/>
          <w:sz w:val="28"/>
          <w:szCs w:val="28"/>
          <w:rtl/>
        </w:rPr>
        <w:t xml:space="preserve">إن اللّه سيبطله إن اللّه لايصلح عمل المفسدين</w:t>
      </w:r>
    </w:p>
    <w:p>
      <w:pPr>
        <w:pStyle w:val="Heading2"/>
      </w:pPr>
      <w:bookmarkStart w:id="718" w:name="_Toc239"/>
      <w:r>
        <w:t>238- حتميّت عذاب حق ستيزان</w:t>
      </w:r>
      <w:bookmarkEnd w:id="71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- 17 - 58 - 3</w:t>
      </w:r>
    </w:p>
    <w:p>
      <w:pPr>
        <w:pStyle w:val="BookText"/>
      </w:pPr>
      <w:r>
        <w:rPr>
          <w:rFonts w:ascii="IRNazanin" w:hAnsi="IRNazanin" w:eastAsia="IRNazanin" w:cs="IRNazanin"/>
          <w:lang w:bidi="fa-IR"/>
          <w:color w:val="111111"/>
          <w:sz w:val="28"/>
          <w:szCs w:val="28"/>
          <w:rtl/>
        </w:rPr>
        <w:t xml:space="preserve">3- گرفتارى به عذاب استيصال پيش از فرا رسيدن قيامت ، سرنوشت محتوم همه اقوام و جوامع كافر و مشرك حق ستيز است .</w:t>
      </w:r>
    </w:p>
    <w:p>
      <w:pPr>
        <w:pStyle w:val="BookText"/>
      </w:pPr>
      <w:r>
        <w:rPr>
          <w:rFonts w:ascii="Amiri" w:hAnsi="Amiri" w:eastAsia="Amiri" w:cs="Amiri"/>
          <w:lang w:bidi="ar-SA"/>
          <w:color w:val="111111"/>
          <w:sz w:val="28"/>
          <w:szCs w:val="28"/>
          <w:rtl/>
        </w:rPr>
        <w:t xml:space="preserve">و إن من قرية إلاّ نحن مهلكوها قبل يوم القيمة</w:t>
      </w:r>
    </w:p>
    <w:p>
      <w:pPr>
        <w:pStyle w:val="BookText"/>
      </w:pPr>
      <w:r>
        <w:rPr>
          <w:rFonts w:ascii="IRNazanin" w:hAnsi="IRNazanin" w:eastAsia="IRNazanin" w:cs="IRNazanin"/>
          <w:lang w:bidi="fa-IR"/>
          <w:color w:val="111111"/>
          <w:sz w:val="28"/>
          <w:szCs w:val="28"/>
          <w:rtl/>
        </w:rPr>
        <w:t xml:space="preserve">اينكه آيه مى فرمايد: همه جوامع بشرى قبل از قيامت يا هلاك مى شوند و يا دچار عذاب مى شوند احتمال دارد كه مراد از «مهلكوها» هلاكت انسانهاى معمولى و مراد از «معذّبوها» عذاب كافران و مشركان باشد.</w:t>
      </w:r>
    </w:p>
    <w:p>
      <w:pPr>
        <w:pStyle w:val="Heading2"/>
      </w:pPr>
      <w:bookmarkStart w:id="719" w:name="_Toc240"/>
      <w:r>
        <w:t>239- حتميت عذاب حق ناپذيران</w:t>
      </w:r>
      <w:bookmarkEnd w:id="71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- 39 - 19 - 2</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86" w:name="pg6021_45433"/>
    <w:bookmarkEnd w:id="86"/>
    <w:p>
      <w:pPr>
        <w:pStyle w:val="BookText"/>
      </w:pPr>
      <w:r>
        <w:rPr>
          <w:rFonts w:ascii="IRNazanin" w:hAnsi="IRNazanin" w:eastAsia="IRNazanin" w:cs="IRNazanin"/>
          <w:lang w:bidi="fa-IR"/>
          <w:color w:val="111111"/>
          <w:sz w:val="28"/>
          <w:szCs w:val="28"/>
          <w:rtl/>
        </w:rPr>
        <w:t xml:space="preserve">2 - عذاب مردم حق ناپذير و لجوج ، امرى قطعى و سنت تغييرناپذير الهى</w:t>
      </w:r>
    </w:p>
    <w:p>
      <w:pPr>
        <w:pStyle w:val="BookText"/>
      </w:pPr>
      <w:r>
        <w:rPr>
          <w:rFonts w:ascii="Amiri" w:hAnsi="Amiri" w:eastAsia="Amiri" w:cs="Amiri"/>
          <w:lang w:bidi="ar-SA"/>
          <w:color w:val="111111"/>
          <w:sz w:val="28"/>
          <w:szCs w:val="28"/>
          <w:rtl/>
        </w:rPr>
        <w:t xml:space="preserve">أفمن حقّ عليه كلمة العذاب أفأنت تنقذ من فى النار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- 40 - 12 - 8</w:t>
      </w:r>
    </w:p>
    <w:p>
      <w:pPr>
        <w:pStyle w:val="BookText"/>
      </w:pPr>
      <w:r>
        <w:rPr>
          <w:rFonts w:ascii="IRNazanin" w:hAnsi="IRNazanin" w:eastAsia="IRNazanin" w:cs="IRNazanin"/>
          <w:lang w:bidi="fa-IR"/>
          <w:color w:val="111111"/>
          <w:sz w:val="28"/>
          <w:szCs w:val="28"/>
          <w:rtl/>
        </w:rPr>
        <w:t xml:space="preserve">8 - حكم خداوند به عذاب مشركان و كافران حق ناپذير ، قطعى و قابل نقض و تغيير نيست .</w:t>
      </w:r>
    </w:p>
    <w:p>
      <w:pPr>
        <w:pStyle w:val="BookText"/>
      </w:pPr>
      <w:r>
        <w:rPr>
          <w:rFonts w:ascii="Amiri" w:hAnsi="Amiri" w:eastAsia="Amiri" w:cs="Amiri"/>
          <w:lang w:bidi="ar-SA"/>
          <w:color w:val="111111"/>
          <w:sz w:val="28"/>
          <w:szCs w:val="28"/>
          <w:rtl/>
        </w:rPr>
        <w:t xml:space="preserve">فالحكم للّه العلىّ الكبير</w:t>
      </w:r>
    </w:p>
    <w:p>
      <w:pPr>
        <w:pStyle w:val="BookText"/>
      </w:pPr>
      <w:r>
        <w:rPr>
          <w:rFonts w:ascii="IRNazanin" w:hAnsi="IRNazanin" w:eastAsia="IRNazanin" w:cs="IRNazanin"/>
          <w:lang w:bidi="fa-IR"/>
          <w:color w:val="111111"/>
          <w:sz w:val="28"/>
          <w:szCs w:val="28"/>
          <w:rtl/>
        </w:rPr>
        <w:t xml:space="preserve">آمدن دو صفت «علىّ» و «كبير» براى خداوند (پس از ذكر حكم الهى درباره كافران و مشركان) مى تواند گوياى مطلب ياد شده باشد.</w:t>
      </w:r>
    </w:p>
    <w:p>
      <w:pPr>
        <w:pStyle w:val="Heading2"/>
      </w:pPr>
      <w:bookmarkStart w:id="720" w:name="_Toc241"/>
      <w:r>
        <w:t>240- حتميت كيفر حق ستيزان</w:t>
      </w:r>
      <w:bookmarkEnd w:id="72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- 40 - 77 - 6</w:t>
      </w:r>
    </w:p>
    <w:p>
      <w:pPr>
        <w:pStyle w:val="BookText"/>
      </w:pPr>
      <w:r>
        <w:rPr>
          <w:rFonts w:ascii="IRNazanin" w:hAnsi="IRNazanin" w:eastAsia="IRNazanin" w:cs="IRNazanin"/>
          <w:lang w:bidi="fa-IR"/>
          <w:color w:val="111111"/>
          <w:sz w:val="28"/>
          <w:szCs w:val="28"/>
          <w:rtl/>
        </w:rPr>
        <w:t xml:space="preserve">6 - مشركان و كافران حق ستيز ، چون از بازگشت به سوى خدا و گرفتار شدن به عذاب جهنم راه فرارى ندارند ، مهلت دادن خداوند به آنان نگران كننده نيست .</w:t>
      </w:r>
    </w:p>
    <w:p>
      <w:pPr>
        <w:pStyle w:val="BookText"/>
      </w:pPr>
      <w:r>
        <w:rPr>
          <w:rFonts w:ascii="Amiri" w:hAnsi="Amiri" w:eastAsia="Amiri" w:cs="Amiri"/>
          <w:lang w:bidi="ar-SA"/>
          <w:color w:val="111111"/>
          <w:sz w:val="28"/>
          <w:szCs w:val="28"/>
          <w:rtl/>
        </w:rPr>
        <w:t xml:space="preserve">فإمّا نرينّك بعض الذى نعدهم أو نتوفّينّك فإلينا يرجعون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- 41 - 27 - 1</w:t>
      </w:r>
    </w:p>
    <w:p>
      <w:pPr>
        <w:pStyle w:val="BookText"/>
      </w:pPr>
      <w:r>
        <w:rPr>
          <w:rFonts w:ascii="Amiri" w:hAnsi="Amiri" w:eastAsia="Amiri" w:cs="Amiri"/>
          <w:lang w:bidi="ar-SA"/>
          <w:color w:val="111111"/>
          <w:sz w:val="28"/>
          <w:szCs w:val="28"/>
          <w:rtl/>
        </w:rPr>
        <w:t xml:space="preserve">1 - عذاب سخت و دشوار الهى ، كيفرى حتمى براى كافران حق ستيز</w:t>
      </w:r>
    </w:p>
    <w:p>
      <w:pPr>
        <w:pStyle w:val="BookText"/>
      </w:pPr>
      <w:r>
        <w:rPr>
          <w:rFonts w:ascii="Amiri" w:hAnsi="Amiri" w:eastAsia="Amiri" w:cs="Amiri"/>
          <w:lang w:bidi="ar-SA"/>
          <w:color w:val="111111"/>
          <w:sz w:val="28"/>
          <w:szCs w:val="28"/>
          <w:rtl/>
        </w:rPr>
        <w:t xml:space="preserve">فلنذيقنّ الذين كفروا عذابًا شديدًا</w:t>
      </w:r>
    </w:p>
    <w:p>
      <w:pPr>
        <w:pStyle w:val="BookText"/>
      </w:pPr>
      <w:r>
        <w:rPr>
          <w:rFonts w:ascii="Amiri" w:hAnsi="Amiri" w:eastAsia="Amiri" w:cs="Amiri"/>
          <w:lang w:bidi="ar-SA"/>
          <w:color w:val="111111"/>
          <w:sz w:val="28"/>
          <w:szCs w:val="28"/>
          <w:rtl/>
        </w:rPr>
        <w:t xml:space="preserve">لام و نون تأكيد در «لنذيقنّ»، حاكى از حتمى بودن عذاب و كيفر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- 44 - 27 - 6</w:t>
      </w:r>
    </w:p>
    <w:p>
      <w:pPr>
        <w:pStyle w:val="BookText"/>
      </w:pPr>
      <w:r>
        <w:rPr>
          <w:rFonts w:ascii="IRNazanin" w:hAnsi="IRNazanin" w:eastAsia="IRNazanin" w:cs="IRNazanin"/>
          <w:lang w:bidi="fa-IR"/>
          <w:color w:val="111111"/>
          <w:sz w:val="28"/>
          <w:szCs w:val="28"/>
          <w:rtl/>
        </w:rPr>
        <w:t xml:space="preserve">6- امكانات گسترده دنيوى ، مانع از مجازات الهى نسبت به حق ستيزان نخواهد بود .</w:t>
      </w:r>
    </w:p>
    <w:p>
      <w:pPr>
        <w:pStyle w:val="BookText"/>
      </w:pPr>
      <w:r>
        <w:rPr>
          <w:rFonts w:ascii="Amiri" w:hAnsi="Amiri" w:eastAsia="Amiri" w:cs="Amiri"/>
          <w:lang w:bidi="ar-SA"/>
          <w:color w:val="111111"/>
          <w:sz w:val="28"/>
          <w:szCs w:val="28"/>
          <w:rtl/>
        </w:rPr>
        <w:t xml:space="preserve">إنّهم جند مغرقون . .. و نعمة كانوا فيها فكهين</w:t>
      </w:r>
    </w:p>
    <w:p>
      <w:pPr>
        <w:pStyle w:val="Heading2"/>
      </w:pPr>
      <w:bookmarkStart w:id="721" w:name="_Toc242"/>
      <w:r>
        <w:t>241- حتميت كيفر حق ناپذيران</w:t>
      </w:r>
      <w:bookmarkEnd w:id="72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- 18 - 55 - 15</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bookmarkStart w:id="87" w:name="pg6021_45434"/>
    <w:bookmarkEnd w:id="87"/>
    <w:p>
      <w:pPr>
        <w:pStyle w:val="BookText"/>
      </w:pPr>
      <w:r>
        <w:rPr>
          <w:rFonts w:ascii="IRNazanin" w:hAnsi="IRNazanin" w:eastAsia="IRNazanin" w:cs="IRNazanin"/>
          <w:lang w:bidi="fa-IR"/>
          <w:color w:val="111111"/>
          <w:sz w:val="28"/>
          <w:szCs w:val="28"/>
          <w:rtl/>
        </w:rPr>
        <w:t xml:space="preserve">15- كيفر دادن حق ناپذيران ، سنت ديرپاى الهى است .</w:t>
      </w:r>
    </w:p>
    <w:p>
      <w:pPr>
        <w:pStyle w:val="BookText"/>
      </w:pPr>
      <w:r>
        <w:rPr>
          <w:rFonts w:ascii="Amiri" w:hAnsi="Amiri" w:eastAsia="Amiri" w:cs="Amiri"/>
          <w:lang w:bidi="ar-SA"/>
          <w:color w:val="111111"/>
          <w:sz w:val="28"/>
          <w:szCs w:val="28"/>
          <w:rtl/>
        </w:rPr>
        <w:t xml:space="preserve">و ما منع الناس أن يؤمنوا . .. إلاّ أن تأتيهم سنّة الأوّلين</w:t>
      </w:r>
    </w:p>
    <w:p>
      <w:pPr>
        <w:pStyle w:val="BookText"/>
      </w:pPr>
      <w:r>
        <w:rPr>
          <w:rFonts w:ascii="IRNazanin" w:hAnsi="IRNazanin" w:eastAsia="IRNazanin" w:cs="IRNazanin"/>
          <w:lang w:bidi="fa-IR"/>
          <w:color w:val="111111"/>
          <w:sz w:val="28"/>
          <w:szCs w:val="28"/>
          <w:rtl/>
        </w:rPr>
        <w:t xml:space="preserve">اضافه «سنة» به «الأولين» اضافه مصدر به مفعول است و مراد، سنت خداوند درباره انسان هاى گذشته است.</w:t>
      </w:r>
    </w:p>
    <w:p>
      <w:pPr>
        <w:pStyle w:val="Heading2"/>
      </w:pPr>
      <w:bookmarkStart w:id="722" w:name="_Toc243"/>
      <w:r>
        <w:t>242- حتميت هلاكت حق ستيزان</w:t>
      </w:r>
      <w:bookmarkEnd w:id="72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- 50 - 36 - 6</w:t>
      </w:r>
    </w:p>
    <w:p>
      <w:pPr>
        <w:pStyle w:val="BookText"/>
      </w:pPr>
      <w:r>
        <w:rPr>
          <w:rFonts w:ascii="Amiri" w:hAnsi="Amiri" w:eastAsia="Amiri" w:cs="Amiri"/>
          <w:lang w:bidi="ar-SA"/>
          <w:color w:val="111111"/>
          <w:sz w:val="28"/>
          <w:szCs w:val="28"/>
          <w:rtl/>
        </w:rPr>
        <w:t xml:space="preserve">6 - هلاكت ، سرنوشت محتوم همه توان مندان حق ستيز تاريخ</w:t>
      </w:r>
    </w:p>
    <w:p>
      <w:pPr>
        <w:pStyle w:val="BookText"/>
      </w:pPr>
      <w:r>
        <w:rPr>
          <w:rFonts w:ascii="Amiri" w:hAnsi="Amiri" w:eastAsia="Amiri" w:cs="Amiri"/>
          <w:lang w:bidi="ar-SA"/>
          <w:color w:val="111111"/>
          <w:sz w:val="28"/>
          <w:szCs w:val="28"/>
          <w:rtl/>
        </w:rPr>
        <w:t xml:space="preserve">و كم أهلكنا . .. هل من محيص</w:t>
      </w:r>
    </w:p>
    <w:p>
      <w:pPr>
        <w:pStyle w:val="Heading2"/>
      </w:pPr>
      <w:bookmarkStart w:id="723" w:name="_Toc244"/>
      <w:r>
        <w:t>243- حرمت كتمان حق</w:t>
      </w:r>
      <w:bookmarkEnd w:id="72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- 2 - 42 - 4</w:t>
      </w:r>
    </w:p>
    <w:p>
      <w:pPr>
        <w:pStyle w:val="BookText"/>
      </w:pPr>
      <w:r>
        <w:rPr>
          <w:rFonts w:ascii="Amiri" w:hAnsi="Amiri" w:eastAsia="Amiri" w:cs="Amiri"/>
          <w:lang w:bidi="ar-SA"/>
          <w:color w:val="111111"/>
          <w:sz w:val="28"/>
          <w:szCs w:val="28"/>
          <w:rtl/>
        </w:rPr>
        <w:t xml:space="preserve">4 - كتمان حقايق دينى و ايجاد عواملى براى ناشناخته ماندن معارف الهى ، امر نكوهيده و حرام است .</w:t>
      </w:r>
    </w:p>
    <w:p>
      <w:pPr>
        <w:pStyle w:val="BookText"/>
      </w:pPr>
      <w:r>
        <w:rPr>
          <w:rFonts w:ascii="Amiri" w:hAnsi="Amiri" w:eastAsia="Amiri" w:cs="Amiri"/>
          <w:lang w:bidi="ar-SA"/>
          <w:color w:val="111111"/>
          <w:sz w:val="28"/>
          <w:szCs w:val="28"/>
          <w:rtl/>
        </w:rPr>
        <w:t xml:space="preserve">و لاتلبسوا الحق بالبطل و تكتموا الحق</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- 3 - 187 - 8</w:t>
      </w:r>
    </w:p>
    <w:p>
      <w:pPr>
        <w:pStyle w:val="BookText"/>
      </w:pPr>
      <w:r>
        <w:rPr>
          <w:rFonts w:ascii="Amiri" w:hAnsi="Amiri" w:eastAsia="Amiri" w:cs="Amiri"/>
          <w:lang w:bidi="ar-SA"/>
          <w:color w:val="111111"/>
          <w:sz w:val="28"/>
          <w:szCs w:val="28"/>
          <w:rtl/>
        </w:rPr>
        <w:t xml:space="preserve">8 - حرمت كتمان حقايق كتب آسمانى و وجوب اظهار معارف دينى</w:t>
      </w:r>
    </w:p>
    <w:p>
      <w:pPr>
        <w:pStyle w:val="BookText"/>
      </w:pPr>
      <w:r>
        <w:rPr>
          <w:rFonts w:ascii="Amiri" w:hAnsi="Amiri" w:eastAsia="Amiri" w:cs="Amiri"/>
          <w:lang w:bidi="ar-SA"/>
          <w:color w:val="111111"/>
          <w:sz w:val="28"/>
          <w:szCs w:val="28"/>
          <w:rtl/>
        </w:rPr>
        <w:t xml:space="preserve">و اذ اخذ اللّه ميثاق الّذين اوتوا الكتب لتبيّننّه للنّاس و لا تكتمونه</w:t>
      </w:r>
    </w:p>
    <w:p>
      <w:pPr>
        <w:pStyle w:val="Heading2"/>
      </w:pPr>
      <w:bookmarkStart w:id="724" w:name="_Toc245"/>
      <w:r>
        <w:t>244- حشراخروى حق ناپذيران</w:t>
      </w:r>
      <w:bookmarkEnd w:id="72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- 17 - 97 - 7</w:t>
      </w:r>
    </w:p>
    <w:p>
      <w:pPr>
        <w:pStyle w:val="BookText"/>
      </w:pPr>
      <w:r>
        <w:rPr>
          <w:rFonts w:ascii="IRNazanin" w:hAnsi="IRNazanin" w:eastAsia="IRNazanin" w:cs="IRNazanin"/>
          <w:lang w:bidi="fa-IR"/>
          <w:color w:val="111111"/>
          <w:sz w:val="28"/>
          <w:szCs w:val="28"/>
          <w:rtl/>
        </w:rPr>
        <w:t xml:space="preserve">7- تأثير عقيده و عمل گمراهان حق ناپذير ، در قواى ادراكى و حسى ( چشم ، گوش و زبان ) آنان به هنگام حشر در قيامت</w:t>
      </w:r>
    </w:p>
    <w:p>
      <w:pPr>
        <w:pStyle w:val="BookText"/>
      </w:pPr>
      <w:r>
        <w:rPr>
          <w:rFonts w:ascii="Amiri" w:hAnsi="Amiri" w:eastAsia="Amiri" w:cs="Amiri"/>
          <w:lang w:bidi="ar-SA"/>
          <w:color w:val="111111"/>
          <w:sz w:val="28"/>
          <w:szCs w:val="28"/>
          <w:rtl/>
        </w:rPr>
        <w:t xml:space="preserve">و نحشرهم يوم القيمة على وجوههم عميًا و بكمًا و صمًّا</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88" w:name="pg6021_45435"/>
    <w:bookmarkEnd w:id="88"/>
    <w:p>
      <w:pPr>
        <w:pStyle w:val="Heading2"/>
      </w:pPr>
      <w:bookmarkStart w:id="725" w:name="_Toc246"/>
      <w:r>
        <w:t>245- حق مالكيت</w:t>
      </w:r>
      <w:bookmarkEnd w:id="72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- 17 - 34 - 13</w:t>
      </w:r>
    </w:p>
    <w:p>
      <w:pPr>
        <w:pStyle w:val="BookText"/>
      </w:pPr>
      <w:r>
        <w:rPr>
          <w:rFonts w:ascii="Amiri" w:hAnsi="Amiri" w:eastAsia="Amiri" w:cs="Amiri"/>
          <w:lang w:bidi="ar-SA"/>
          <w:color w:val="111111"/>
          <w:sz w:val="28"/>
          <w:szCs w:val="28"/>
          <w:rtl/>
        </w:rPr>
        <w:t xml:space="preserve">13- امكان انفكاك حق مالكيت از حق تصرف</w:t>
      </w:r>
    </w:p>
    <w:p>
      <w:pPr>
        <w:pStyle w:val="BookText"/>
      </w:pPr>
      <w:r>
        <w:rPr>
          <w:rFonts w:ascii="Amiri" w:hAnsi="Amiri" w:eastAsia="Amiri" w:cs="Amiri"/>
          <w:lang w:bidi="ar-SA"/>
          <w:color w:val="111111"/>
          <w:sz w:val="28"/>
          <w:szCs w:val="28"/>
          <w:rtl/>
        </w:rPr>
        <w:t xml:space="preserve">و لاتقربوا مال اليتيم . .. حتى يبلغ أشدّه</w:t>
      </w:r>
    </w:p>
    <w:p>
      <w:pPr>
        <w:pStyle w:val="BookText"/>
      </w:pPr>
      <w:r>
        <w:rPr>
          <w:rFonts w:ascii="IRNazanin" w:hAnsi="IRNazanin" w:eastAsia="IRNazanin" w:cs="IRNazanin"/>
          <w:lang w:bidi="fa-IR"/>
          <w:color w:val="111111"/>
          <w:sz w:val="28"/>
          <w:szCs w:val="28"/>
          <w:rtl/>
        </w:rPr>
        <w:t xml:space="preserve">از اينكه يتيم، على رغم مالك بودنش، حق تصرف قبل از بلوغ را ندارد و اولياى وى، على رغم مالك نبودنشان، حق تصرف در مال يتيم را دارند، به دست مى آيد كه مالكيت و جواز تصرف، انفكاك پذير هستند.</w:t>
      </w:r>
    </w:p>
    <w:p>
      <w:pPr>
        <w:pStyle w:val="Heading2"/>
      </w:pPr>
      <w:bookmarkStart w:id="726" w:name="_Toc247"/>
      <w:r>
        <w:t>246- حق اطاعت</w:t>
      </w:r>
      <w:bookmarkEnd w:id="72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- 29 - 8 - 4</w:t>
      </w:r>
    </w:p>
    <w:p>
      <w:pPr>
        <w:pStyle w:val="BookText"/>
      </w:pPr>
      <w:r>
        <w:rPr>
          <w:rFonts w:ascii="IRNazanin" w:hAnsi="IRNazanin" w:eastAsia="IRNazanin" w:cs="IRNazanin"/>
          <w:lang w:bidi="fa-IR"/>
          <w:color w:val="111111"/>
          <w:sz w:val="28"/>
          <w:szCs w:val="28"/>
          <w:rtl/>
        </w:rPr>
        <w:t xml:space="preserve">4 - پدر و مادر ، بر فرزندان حق اطاعت كردن دارند .</w:t>
      </w:r>
    </w:p>
    <w:p>
      <w:pPr>
        <w:pStyle w:val="BookText"/>
      </w:pPr>
      <w:r>
        <w:rPr>
          <w:rFonts w:ascii="Amiri" w:hAnsi="Amiri" w:eastAsia="Amiri" w:cs="Amiri"/>
          <w:lang w:bidi="ar-SA"/>
          <w:color w:val="111111"/>
          <w:sz w:val="28"/>
          <w:szCs w:val="28"/>
          <w:rtl/>
        </w:rPr>
        <w:t xml:space="preserve">و إن جهداك لتشرك بى . .. فلاتطعهما</w:t>
      </w:r>
    </w:p>
    <w:p>
      <w:pPr>
        <w:pStyle w:val="Heading2"/>
      </w:pPr>
      <w:bookmarkStart w:id="727" w:name="_Toc248"/>
      <w:r>
        <w:t>247- حق الله</w:t>
      </w:r>
      <w:bookmarkEnd w:id="72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- 3 - 159 - 14</w:t>
      </w:r>
    </w:p>
    <w:p>
      <w:pPr>
        <w:pStyle w:val="BookText"/>
      </w:pPr>
      <w:r>
        <w:rPr>
          <w:rFonts w:ascii="IRNazanin" w:hAnsi="IRNazanin" w:eastAsia="IRNazanin" w:cs="IRNazanin"/>
          <w:lang w:bidi="fa-IR"/>
          <w:color w:val="111111"/>
          <w:sz w:val="28"/>
          <w:szCs w:val="28"/>
          <w:rtl/>
        </w:rPr>
        <w:t xml:space="preserve">14 - پيامبر (صلی الله علیه و آله) موظّف به گذشت از حقوق خويش بر مردم و طلب آمرزش براى آنان نسبت به حقوق الهى</w:t>
      </w:r>
    </w:p>
    <w:p>
      <w:pPr>
        <w:pStyle w:val="BookText"/>
      </w:pPr>
      <w:r>
        <w:rPr>
          <w:rFonts w:ascii="IRNazanin" w:hAnsi="IRNazanin" w:eastAsia="IRNazanin" w:cs="IRNazanin"/>
          <w:lang w:bidi="fa-IR"/>
          <w:color w:val="111111"/>
          <w:sz w:val="28"/>
          <w:szCs w:val="28"/>
          <w:rtl/>
        </w:rPr>
        <w:t xml:space="preserve">فاعف عنهم و استغفر لهم</w:t>
      </w:r>
    </w:p>
    <w:p>
      <w:pPr>
        <w:pStyle w:val="BookText"/>
      </w:pPr>
      <w:r>
        <w:rPr>
          <w:rFonts w:ascii="IRNazanin" w:hAnsi="IRNazanin" w:eastAsia="IRNazanin" w:cs="IRNazanin"/>
          <w:lang w:bidi="fa-IR"/>
          <w:color w:val="111111"/>
          <w:sz w:val="28"/>
          <w:szCs w:val="28"/>
          <w:rtl/>
        </w:rPr>
        <w:t xml:space="preserve">از اينكه پيامبر (صلی الله علیه و آله) از يكسو مأمور به گذشت از مردم و از سوى ديگر مأمور به طلب مغفرت براى آنان از خدا مى شود، مى توان به دست آورد كه مراد از «فاعف»، گذشت از حقوق خود پيامبر (صلی الله علیه و آله) و مراد از «فاستغفر»، طلب مغفرت در مورد حقوق خداوند است.</w:t>
      </w:r>
    </w:p>
    <w:p>
      <w:pPr>
        <w:pStyle w:val="Heading2"/>
      </w:pPr>
      <w:bookmarkStart w:id="728" w:name="_Toc249"/>
      <w:r>
        <w:t>248- حق الله در محصولات كشاورزى</w:t>
      </w:r>
      <w:bookmarkEnd w:id="72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- 6 - 141 - 10</w:t>
      </w:r>
    </w:p>
    <w:p>
      <w:pPr>
        <w:pStyle w:val="BookText"/>
      </w:pPr>
      <w:r>
        <w:rPr>
          <w:rFonts w:ascii="Amiri" w:hAnsi="Amiri" w:eastAsia="Amiri" w:cs="Amiri"/>
          <w:lang w:bidi="ar-SA"/>
          <w:color w:val="111111"/>
          <w:sz w:val="28"/>
          <w:szCs w:val="28"/>
          <w:rtl/>
        </w:rPr>
        <w:t xml:space="preserve">10 - خداوند حقى براى خود در محصولات كشاورزى قرار داده است.</w:t>
      </w:r>
    </w:p>
    <w:p>
      <w:pPr>
        <w:pStyle w:val="BookText"/>
      </w:pPr>
      <w:r>
        <w:rPr>
          <w:rFonts w:ascii="Amiri" w:hAnsi="Amiri" w:eastAsia="Amiri" w:cs="Amiri"/>
          <w:lang w:bidi="ar-SA"/>
          <w:color w:val="111111"/>
          <w:sz w:val="28"/>
          <w:szCs w:val="28"/>
          <w:rtl/>
        </w:rPr>
        <w:t xml:space="preserve">و ءاتوا حقه يوم حصاده</w:t>
      </w:r>
    </w:p>
    <w:p>
      <w:pPr>
        <w:pStyle w:val="BookText"/>
      </w:pPr>
      <w:r>
        <w:rPr>
          <w:rFonts w:ascii="Amiri" w:hAnsi="Amiri" w:eastAsia="Amiri" w:cs="Amiri"/>
          <w:lang w:bidi="ar-SA"/>
          <w:color w:val="111111"/>
          <w:sz w:val="28"/>
          <w:szCs w:val="28"/>
          <w:rtl/>
        </w:rPr>
        <w:t xml:space="preserve">مرجع ضمير «حقه»، به قرينه صدر آيه، ممكن است «الله» باشد.</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89" w:name="pg6021_45436"/>
    <w:bookmarkEnd w:id="89"/>
    <w:p>
      <w:pPr>
        <w:pStyle w:val="Heading2"/>
      </w:pPr>
      <w:bookmarkStart w:id="729" w:name="_Toc250"/>
      <w:r>
        <w:t>249- حق الناس</w:t>
      </w:r>
      <w:bookmarkEnd w:id="72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ماعون - 107 - 3 - 4</w:t>
      </w:r>
    </w:p>
    <w:p>
      <w:pPr>
        <w:pStyle w:val="BookText"/>
      </w:pPr>
      <w:r>
        <w:rPr>
          <w:rFonts w:ascii="Amiri" w:hAnsi="Amiri" w:eastAsia="Amiri" w:cs="Amiri"/>
          <w:lang w:bidi="ar-SA"/>
          <w:color w:val="111111"/>
          <w:sz w:val="28"/>
          <w:szCs w:val="28"/>
          <w:rtl/>
        </w:rPr>
        <w:t xml:space="preserve">4 - مسكين ، داراى سهم غذا در اموال مردم *</w:t>
      </w:r>
    </w:p>
    <w:p>
      <w:pPr>
        <w:pStyle w:val="BookText"/>
      </w:pPr>
      <w:r>
        <w:rPr>
          <w:rFonts w:ascii="Amiri" w:hAnsi="Amiri" w:eastAsia="Amiri" w:cs="Amiri"/>
          <w:lang w:bidi="ar-SA"/>
          <w:color w:val="111111"/>
          <w:sz w:val="28"/>
          <w:szCs w:val="28"/>
          <w:rtl/>
        </w:rPr>
        <w:t xml:space="preserve">طعام المسكين</w:t>
      </w:r>
    </w:p>
    <w:p>
      <w:pPr>
        <w:pStyle w:val="BookText"/>
      </w:pPr>
      <w:r>
        <w:rPr>
          <w:rFonts w:ascii="IRNazanin" w:hAnsi="IRNazanin" w:eastAsia="IRNazanin" w:cs="IRNazanin"/>
          <w:lang w:bidi="fa-IR"/>
          <w:color w:val="111111"/>
          <w:sz w:val="28"/>
          <w:szCs w:val="28"/>
          <w:rtl/>
        </w:rPr>
        <w:t xml:space="preserve">اضافه «طعام» به «مسكين»، نشانگر استحقاق است، زيرا دلالت مى كند كه آن غذا، طعام خود مسكين است.</w:t>
      </w:r>
    </w:p>
    <w:p>
      <w:pPr>
        <w:pStyle w:val="Heading2"/>
      </w:pPr>
      <w:bookmarkStart w:id="730" w:name="_Toc251"/>
      <w:r>
        <w:t>250- حق امر به معروف</w:t>
      </w:r>
      <w:bookmarkEnd w:id="73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- 9 - 71 - 4،5</w:t>
      </w:r>
    </w:p>
    <w:p>
      <w:pPr>
        <w:pStyle w:val="BookText"/>
      </w:pPr>
      <w:r>
        <w:rPr>
          <w:rFonts w:ascii="IRNazanin" w:hAnsi="IRNazanin" w:eastAsia="IRNazanin" w:cs="IRNazanin"/>
          <w:lang w:bidi="fa-IR"/>
          <w:color w:val="111111"/>
          <w:sz w:val="28"/>
          <w:szCs w:val="28"/>
          <w:rtl/>
        </w:rPr>
        <w:t xml:space="preserve">4 - امر به معروف و نهى از منكر ، حقى است برخاسته از شأن ولايت و سرپرستى عموم مؤمنان به يكديگر .</w:t>
      </w:r>
    </w:p>
    <w:p>
      <w:pPr>
        <w:pStyle w:val="BookText"/>
      </w:pPr>
      <w:r>
        <w:rPr>
          <w:rFonts w:ascii="Amiri" w:hAnsi="Amiri" w:eastAsia="Amiri" w:cs="Amiri"/>
          <w:lang w:bidi="ar-SA"/>
          <w:color w:val="111111"/>
          <w:sz w:val="28"/>
          <w:szCs w:val="28"/>
          <w:rtl/>
        </w:rPr>
        <w:t xml:space="preserve">و المؤمنون و المؤمنت بعضهم أولياء بعض يأمرون بالمعروف و ينهون عن المنكر</w:t>
      </w:r>
    </w:p>
    <w:p>
      <w:pPr>
        <w:pStyle w:val="BookText"/>
      </w:pPr>
      <w:r>
        <w:rPr>
          <w:rFonts w:ascii="IRNazanin" w:hAnsi="IRNazanin" w:eastAsia="IRNazanin" w:cs="IRNazanin"/>
          <w:lang w:bidi="fa-IR"/>
          <w:color w:val="111111"/>
          <w:sz w:val="28"/>
          <w:szCs w:val="28"/>
          <w:rtl/>
        </w:rPr>
        <w:t xml:space="preserve">5 - امر به معروف و نهى از منكر ، تبلور ولايت و محبت جامعه ايمانى نسبت به يكديگر</w:t>
      </w:r>
    </w:p>
    <w:p>
      <w:pPr>
        <w:pStyle w:val="BookText"/>
      </w:pPr>
      <w:r>
        <w:rPr>
          <w:rFonts w:ascii="Amiri" w:hAnsi="Amiri" w:eastAsia="Amiri" w:cs="Amiri"/>
          <w:lang w:bidi="ar-SA"/>
          <w:color w:val="111111"/>
          <w:sz w:val="28"/>
          <w:szCs w:val="28"/>
          <w:rtl/>
        </w:rPr>
        <w:t xml:space="preserve">و المؤمنون و المؤمنت بعضهم أولياء بعض يأمرون بالمعروف و ينهون عن المنكر</w:t>
      </w:r>
    </w:p>
    <w:p>
      <w:pPr>
        <w:pStyle w:val="Heading2"/>
      </w:pPr>
      <w:bookmarkStart w:id="731" w:name="_Toc252"/>
      <w:r>
        <w:t>251- حق انتخاب</w:t>
      </w:r>
      <w:bookmarkEnd w:id="73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- 6 - 104 - 6</w:t>
      </w:r>
    </w:p>
    <w:p>
      <w:pPr>
        <w:pStyle w:val="BookText"/>
      </w:pPr>
      <w:r>
        <w:rPr>
          <w:rFonts w:ascii="IRNazanin" w:hAnsi="IRNazanin" w:eastAsia="IRNazanin" w:cs="IRNazanin"/>
          <w:lang w:bidi="fa-IR"/>
          <w:color w:val="111111"/>
          <w:sz w:val="28"/>
          <w:szCs w:val="28"/>
          <w:rtl/>
        </w:rPr>
        <w:t xml:space="preserve">6 - آدمى برخوردار از حق انتخاب و گزينش، پس از رويارويى با حق و باطل است.</w:t>
      </w:r>
    </w:p>
    <w:p>
      <w:pPr>
        <w:pStyle w:val="BookText"/>
      </w:pPr>
      <w:r>
        <w:rPr>
          <w:rFonts w:ascii="Amiri" w:hAnsi="Amiri" w:eastAsia="Amiri" w:cs="Amiri"/>
          <w:lang w:bidi="ar-SA"/>
          <w:color w:val="111111"/>
          <w:sz w:val="28"/>
          <w:szCs w:val="28"/>
          <w:rtl/>
        </w:rPr>
        <w:t xml:space="preserve">قد جاءكم بصائر من ربكم فمن أبصر فلنفسه و من عمى فعليها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- 55 - 8 - 6</w:t>
      </w:r>
    </w:p>
    <w:p>
      <w:pPr>
        <w:pStyle w:val="BookText"/>
      </w:pPr>
      <w:r>
        <w:rPr>
          <w:rFonts w:ascii="IRNazanin" w:hAnsi="IRNazanin" w:eastAsia="IRNazanin" w:cs="IRNazanin"/>
          <w:lang w:bidi="fa-IR"/>
          <w:color w:val="111111"/>
          <w:sz w:val="28"/>
          <w:szCs w:val="28"/>
          <w:rtl/>
        </w:rPr>
        <w:t xml:space="preserve">6 - همه موجودات ، ناگزير از اطاعت خداوند و تنها انسان داراى حق انتخاب آگاهانه</w:t>
      </w:r>
    </w:p>
    <w:p>
      <w:pPr>
        <w:pStyle w:val="BookText"/>
      </w:pPr>
      <w:r>
        <w:rPr>
          <w:rFonts w:ascii="Amiri" w:hAnsi="Amiri" w:eastAsia="Amiri" w:cs="Amiri"/>
          <w:lang w:bidi="ar-SA"/>
          <w:color w:val="111111"/>
          <w:sz w:val="28"/>
          <w:szCs w:val="28"/>
          <w:rtl/>
        </w:rPr>
        <w:t xml:space="preserve">و النجم و الشجر يسجدان . .. و وضع الميزان . ألاّتطغوا فى الميزان</w:t>
      </w:r>
    </w:p>
    <w:p>
      <w:pPr>
        <w:pStyle w:val="BookText"/>
      </w:pPr>
      <w:r>
        <w:rPr>
          <w:rFonts w:ascii="IRNazanin" w:hAnsi="IRNazanin" w:eastAsia="IRNazanin" w:cs="IRNazanin"/>
          <w:lang w:bidi="fa-IR"/>
          <w:color w:val="111111"/>
          <w:sz w:val="28"/>
          <w:szCs w:val="28"/>
          <w:rtl/>
        </w:rPr>
        <w:t xml:space="preserve">خداوند، در آيات پيشين «نجم» و «شجر» را تسليم بى چون و چراى فرمان حق شمرده و هستى را مسخر قوانين دانسته است; اما تنها از انسان مى خواهد كه خود با اختيار و انتخاب سر بر آستان معيارها بسايد.</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90" w:name="pg6021_45437"/>
    <w:bookmarkEnd w:id="90"/>
    <w:p>
      <w:pPr>
        <w:pStyle w:val="Heading2"/>
      </w:pPr>
      <w:bookmarkStart w:id="732" w:name="_Toc253"/>
      <w:r>
        <w:t>252- حق اولويت</w:t>
      </w:r>
      <w:bookmarkEnd w:id="73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- 8 - 75 - 7،8،9،13</w:t>
      </w:r>
    </w:p>
    <w:p>
      <w:pPr>
        <w:pStyle w:val="BookText"/>
      </w:pPr>
      <w:r>
        <w:rPr>
          <w:rFonts w:ascii="Amiri" w:hAnsi="Amiri" w:eastAsia="Amiri" w:cs="Amiri"/>
          <w:lang w:bidi="ar-SA"/>
          <w:color w:val="111111"/>
          <w:sz w:val="28"/>
          <w:szCs w:val="28"/>
          <w:rtl/>
        </w:rPr>
        <w:t xml:space="preserve">7 - خويشاوندان در برخوردار شدن از حقوق ولايت مقرر شده در ميان مؤمنان ، بر غير خويشان اولويت دارند .</w:t>
      </w:r>
    </w:p>
    <w:p>
      <w:pPr>
        <w:pStyle w:val="BookText"/>
      </w:pPr>
      <w:r>
        <w:rPr>
          <w:rFonts w:ascii="Amiri" w:hAnsi="Amiri" w:eastAsia="Amiri" w:cs="Amiri"/>
          <w:lang w:bidi="ar-SA"/>
          <w:color w:val="111111"/>
          <w:sz w:val="28"/>
          <w:szCs w:val="28"/>
          <w:rtl/>
        </w:rPr>
        <w:t xml:space="preserve">و أولوا الأرحام بعضهم أولى ببعض فى كتب اللّه</w:t>
      </w:r>
    </w:p>
    <w:p>
      <w:pPr>
        <w:pStyle w:val="BookText"/>
      </w:pPr>
      <w:r>
        <w:rPr>
          <w:rFonts w:ascii="IRNazanin" w:hAnsi="IRNazanin" w:eastAsia="IRNazanin" w:cs="IRNazanin"/>
          <w:lang w:bidi="fa-IR"/>
          <w:color w:val="111111"/>
          <w:sz w:val="28"/>
          <w:szCs w:val="28"/>
          <w:rtl/>
        </w:rPr>
        <w:t xml:space="preserve">8 - خويشاوندان در ارث بردن از يكديگر بر غير خويشان اولويت دارند .</w:t>
      </w:r>
    </w:p>
    <w:p>
      <w:pPr>
        <w:pStyle w:val="BookText"/>
      </w:pPr>
      <w:r>
        <w:rPr>
          <w:rFonts w:ascii="IRNazanin" w:hAnsi="IRNazanin" w:eastAsia="IRNazanin" w:cs="IRNazanin"/>
          <w:lang w:bidi="fa-IR"/>
          <w:color w:val="111111"/>
          <w:sz w:val="28"/>
          <w:szCs w:val="28"/>
          <w:rtl/>
        </w:rPr>
        <w:t xml:space="preserve">و أولوا الأرحام بعضهم أولى ببعض</w:t>
      </w:r>
    </w:p>
    <w:p>
      <w:pPr>
        <w:pStyle w:val="BookText"/>
      </w:pPr>
      <w:r>
        <w:rPr>
          <w:rFonts w:ascii="IRNazanin" w:hAnsi="IRNazanin" w:eastAsia="IRNazanin" w:cs="IRNazanin"/>
          <w:lang w:bidi="fa-IR"/>
          <w:color w:val="111111"/>
          <w:sz w:val="28"/>
          <w:szCs w:val="28"/>
          <w:rtl/>
        </w:rPr>
        <w:t xml:space="preserve">برداشت فوق با توجه به روايات متعددى كه درباره «اولوا الارحام» آمده، استفاده شده است. علاوه بر آن مفسران بزرگ شيعه و سنى جمله «اولوا الأرحام بعضهم ... » را بيان حكم ارث دانسته اند.</w:t>
      </w:r>
    </w:p>
    <w:p>
      <w:pPr>
        <w:pStyle w:val="BookText"/>
      </w:pPr>
      <w:r>
        <w:rPr>
          <w:rFonts w:ascii="IRNazanin" w:hAnsi="IRNazanin" w:eastAsia="IRNazanin" w:cs="IRNazanin"/>
          <w:lang w:bidi="fa-IR"/>
          <w:color w:val="111111"/>
          <w:sz w:val="28"/>
          <w:szCs w:val="28"/>
          <w:rtl/>
        </w:rPr>
        <w:t xml:space="preserve">9 - اولويت خويشان در ارث بردن از يكديگر ، حكمى است ثبت شده در كتاب الهى ( قرآن )</w:t>
      </w:r>
    </w:p>
    <w:p>
      <w:pPr>
        <w:pStyle w:val="BookText"/>
      </w:pPr>
      <w:r>
        <w:rPr>
          <w:rFonts w:ascii="Amiri" w:hAnsi="Amiri" w:eastAsia="Amiri" w:cs="Amiri"/>
          <w:lang w:bidi="ar-SA"/>
          <w:color w:val="111111"/>
          <w:sz w:val="28"/>
          <w:szCs w:val="28"/>
          <w:rtl/>
        </w:rPr>
        <w:t xml:space="preserve">و أولوا الأرحام بعضهم أولى ببعض فى كتب اللّه</w:t>
      </w:r>
    </w:p>
    <w:p>
      <w:pPr>
        <w:pStyle w:val="BookText"/>
      </w:pPr>
      <w:r>
        <w:rPr>
          <w:rFonts w:ascii="IRNazanin" w:hAnsi="IRNazanin" w:eastAsia="IRNazanin" w:cs="IRNazanin"/>
          <w:lang w:bidi="fa-IR"/>
          <w:color w:val="111111"/>
          <w:sz w:val="28"/>
          <w:szCs w:val="28"/>
          <w:rtl/>
        </w:rPr>
        <w:t xml:space="preserve">«فى كتب اللّه» مى تواند متعلق به كلمه ثابت و مانند آن و خبر براى مبتدايى محذوف باشد ; يعنى: هذا الحكم ثابت فى كتب اللّه. همچنين مى تواند متعلق به مضمون جمله «بعضهم أولى ببعض» باشد ; يعنى متعلق به نسبت خبريه در آن جمله باشد. قابل ذكر است كه مآل هر دو فرض به يك معناست.</w:t>
      </w:r>
    </w:p>
    <w:p>
      <w:pPr>
        <w:pStyle w:val="BookText"/>
      </w:pPr>
      <w:r>
        <w:rPr>
          <w:rFonts w:ascii="IRNazanin" w:hAnsi="IRNazanin" w:eastAsia="IRNazanin" w:cs="IRNazanin"/>
          <w:lang w:bidi="fa-IR"/>
          <w:color w:val="111111"/>
          <w:sz w:val="28"/>
          <w:szCs w:val="28"/>
          <w:rtl/>
        </w:rPr>
        <w:t xml:space="preserve">13 - حكم ولايت مهاجر و انصار بر يكديگر و اولويت خويشان در آن ولايت ، حكمى بر اساس علم مطلق الهى</w:t>
      </w:r>
    </w:p>
    <w:p>
      <w:pPr>
        <w:pStyle w:val="BookText"/>
      </w:pPr>
      <w:r>
        <w:rPr>
          <w:rFonts w:ascii="Amiri" w:hAnsi="Amiri" w:eastAsia="Amiri" w:cs="Amiri"/>
          <w:lang w:bidi="ar-SA"/>
          <w:color w:val="111111"/>
          <w:sz w:val="28"/>
          <w:szCs w:val="28"/>
          <w:rtl/>
        </w:rPr>
        <w:t xml:space="preserve">إن اللّه بكل شىء عليم</w:t>
      </w:r>
    </w:p>
    <w:p>
      <w:pPr>
        <w:pStyle w:val="BookText"/>
      </w:pPr>
      <w:r>
        <w:rPr>
          <w:rFonts w:ascii="IRNazanin" w:hAnsi="IRNazanin" w:eastAsia="IRNazanin" w:cs="IRNazanin"/>
          <w:lang w:bidi="fa-IR"/>
          <w:color w:val="111111"/>
          <w:sz w:val="28"/>
          <w:szCs w:val="28"/>
          <w:rtl/>
        </w:rPr>
        <w:t xml:space="preserve">جمله «إن اللّه . .. » پس از بيان احكام ذكر شده، در اين آيه و آيات پيشين، اشاره به اين حقيقت دارد كه احكام و قوانين ياد شده احكامى عالمانه و نشأت گرفته از علم مطلق خداوند است.</w:t>
      </w:r>
    </w:p>
    <w:p>
      <w:pPr>
        <w:pStyle w:val="Heading2"/>
      </w:pPr>
      <w:bookmarkStart w:id="733" w:name="_Toc254"/>
      <w:r>
        <w:t>253- حق بر خدا</w:t>
      </w:r>
      <w:bookmarkEnd w:id="73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- 11 - 6 - 3</w:t>
      </w:r>
    </w:p>
    <w:p>
      <w:pPr>
        <w:pStyle w:val="BookText"/>
      </w:pPr>
      <w:r>
        <w:rPr>
          <w:rFonts w:ascii="Amiri" w:hAnsi="Amiri" w:eastAsia="Amiri" w:cs="Amiri"/>
          <w:lang w:bidi="ar-SA"/>
          <w:color w:val="111111"/>
          <w:sz w:val="28"/>
          <w:szCs w:val="28"/>
          <w:rtl/>
        </w:rPr>
        <w:t xml:space="preserve">3- تأمين روزى موجودات زنده ، حق آنها بر خداست .</w:t>
      </w:r>
    </w:p>
    <w:p>
      <w:pPr>
        <w:pStyle w:val="BookText"/>
      </w:pPr>
      <w:r>
        <w:rPr>
          <w:rFonts w:ascii="Amiri" w:hAnsi="Amiri" w:eastAsia="Amiri" w:cs="Amiri"/>
          <w:lang w:bidi="ar-SA"/>
          <w:color w:val="111111"/>
          <w:sz w:val="28"/>
          <w:szCs w:val="28"/>
          <w:rtl/>
        </w:rPr>
        <w:t xml:space="preserve">و ما من دابّة فى الأرض إلاّ على الله رزقها</w:t>
      </w:r>
    </w:p>
    <w:p>
      <w:pPr>
        <w:pStyle w:val="Heading2"/>
      </w:pPr>
      <w:bookmarkStart w:id="734" w:name="_Toc255"/>
      <w:r>
        <w:t>254- حق بر فرزند</w:t>
      </w:r>
      <w:bookmarkEnd w:id="73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- 12 - 63 - 11</w:t>
      </w:r>
    </w:p>
    <w:p>
      <w:pPr>
        <w:pStyle w:val="BookText"/>
      </w:pPr>
      <w:r>
        <w:rPr>
          <w:rFonts w:ascii="IRNazanin" w:hAnsi="IRNazanin" w:eastAsia="IRNazanin" w:cs="IRNazanin"/>
          <w:lang w:bidi="fa-IR"/>
          <w:color w:val="111111"/>
          <w:sz w:val="28"/>
          <w:szCs w:val="28"/>
          <w:rtl/>
        </w:rPr>
        <w:t xml:space="preserve">11- پدران داراى حق امر و نهى به فرزندان خويش</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91" w:name="pg6021_45438"/>
    <w:bookmarkEnd w:id="91"/>
    <w:p>
      <w:pPr>
        <w:pStyle w:val="BookText"/>
      </w:pPr>
      <w:r>
        <w:rPr>
          <w:rFonts w:ascii="IRNazanin" w:hAnsi="IRNazanin" w:eastAsia="IRNazanin" w:cs="IRNazanin"/>
          <w:lang w:bidi="fa-IR"/>
          <w:color w:val="111111"/>
          <w:sz w:val="28"/>
          <w:szCs w:val="28"/>
          <w:rtl/>
        </w:rPr>
        <w:t xml:space="preserve">فأرسل معنا أخانا</w:t>
      </w:r>
    </w:p>
    <w:p>
      <w:pPr>
        <w:pStyle w:val="Heading2"/>
      </w:pPr>
      <w:bookmarkStart w:id="735" w:name="_Toc256"/>
      <w:r>
        <w:t>255- حق بهرهورى از زمين</w:t>
      </w:r>
      <w:bookmarkEnd w:id="73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- 7 - 10 - 5</w:t>
      </w:r>
    </w:p>
    <w:p>
      <w:pPr>
        <w:pStyle w:val="BookText"/>
      </w:pPr>
      <w:r>
        <w:rPr>
          <w:rFonts w:ascii="IRNazanin" w:hAnsi="IRNazanin" w:eastAsia="IRNazanin" w:cs="IRNazanin"/>
          <w:lang w:bidi="fa-IR"/>
          <w:color w:val="111111"/>
          <w:sz w:val="28"/>
          <w:szCs w:val="28"/>
          <w:rtl/>
        </w:rPr>
        <w:t xml:space="preserve">5 - حق بهره ورى از زمين و امكانات آن براى همه انسانهاست، نه گروهى خاص.</w:t>
      </w:r>
    </w:p>
    <w:p>
      <w:pPr>
        <w:pStyle w:val="BookText"/>
      </w:pPr>
      <w:r>
        <w:rPr>
          <w:rFonts w:ascii="Amiri" w:hAnsi="Amiri" w:eastAsia="Amiri" w:cs="Amiri"/>
          <w:lang w:bidi="ar-SA"/>
          <w:color w:val="111111"/>
          <w:sz w:val="28"/>
          <w:szCs w:val="28"/>
          <w:rtl/>
        </w:rPr>
        <w:t xml:space="preserve">و لقد مكنكم فى الأرض و جعلنا لكم فيها معيش</w:t>
      </w:r>
    </w:p>
    <w:p>
      <w:pPr>
        <w:pStyle w:val="Heading2"/>
      </w:pPr>
      <w:bookmarkStart w:id="736" w:name="_Toc257"/>
      <w:r>
        <w:t>256- حق پذيران و آيات خدا</w:t>
      </w:r>
      <w:bookmarkEnd w:id="73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- 51 - 20 - 2</w:t>
      </w:r>
    </w:p>
    <w:p>
      <w:pPr>
        <w:pStyle w:val="BookText"/>
      </w:pPr>
      <w:r>
        <w:rPr>
          <w:rFonts w:ascii="IRNazanin" w:hAnsi="IRNazanin" w:eastAsia="IRNazanin" w:cs="IRNazanin"/>
          <w:lang w:bidi="fa-IR"/>
          <w:color w:val="111111"/>
          <w:sz w:val="28"/>
          <w:szCs w:val="28"/>
          <w:rtl/>
        </w:rPr>
        <w:t xml:space="preserve">2 - حق باوران اهل يقين ، توانا به درك پيام هاى بايسته آيات الهى در زمين</w:t>
      </w:r>
    </w:p>
    <w:p>
      <w:pPr>
        <w:pStyle w:val="BookText"/>
      </w:pPr>
      <w:r>
        <w:rPr>
          <w:rFonts w:ascii="Amiri" w:hAnsi="Amiri" w:eastAsia="Amiri" w:cs="Amiri"/>
          <w:lang w:bidi="ar-SA"/>
          <w:color w:val="111111"/>
          <w:sz w:val="28"/>
          <w:szCs w:val="28"/>
          <w:rtl/>
        </w:rPr>
        <w:t xml:space="preserve">و فى الأرض ءايت للموقنين</w:t>
      </w:r>
    </w:p>
    <w:p>
      <w:pPr>
        <w:pStyle w:val="Heading2"/>
      </w:pPr>
      <w:bookmarkStart w:id="737" w:name="_Toc258"/>
      <w:r>
        <w:t>257- حق پذيران و توحيد</w:t>
      </w:r>
      <w:bookmarkEnd w:id="73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- 10 - 67 - 8</w:t>
      </w:r>
    </w:p>
    <w:p>
      <w:pPr>
        <w:pStyle w:val="BookText"/>
      </w:pPr>
      <w:r>
        <w:rPr>
          <w:rFonts w:ascii="IRNazanin" w:hAnsi="IRNazanin" w:eastAsia="IRNazanin" w:cs="IRNazanin"/>
          <w:lang w:bidi="fa-IR"/>
          <w:color w:val="111111"/>
          <w:sz w:val="28"/>
          <w:szCs w:val="28"/>
          <w:rtl/>
        </w:rPr>
        <w:t xml:space="preserve">8 - شب و روز ، داراى نشانه هاى فراوان توحيد ربوبى براى شنوايان حق پذير</w:t>
      </w:r>
    </w:p>
    <w:p>
      <w:pPr>
        <w:pStyle w:val="BookText"/>
      </w:pPr>
      <w:r>
        <w:rPr>
          <w:rFonts w:ascii="Amiri" w:hAnsi="Amiri" w:eastAsia="Amiri" w:cs="Amiri"/>
          <w:lang w:bidi="ar-SA"/>
          <w:color w:val="111111"/>
          <w:sz w:val="28"/>
          <w:szCs w:val="28"/>
          <w:rtl/>
        </w:rPr>
        <w:t xml:space="preserve">هو الذى جعل لكم الّيل . .. و النهار ... إن فى ذلك لأيت لقوم يسمعون</w:t>
      </w:r>
    </w:p>
    <w:p>
      <w:pPr>
        <w:pStyle w:val="Heading2"/>
      </w:pPr>
      <w:bookmarkStart w:id="738" w:name="_Toc259"/>
      <w:r>
        <w:t>258- حق پذيرى اولوا الالباب</w:t>
      </w:r>
      <w:bookmarkEnd w:id="73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- 39 - 9 - 17</w:t>
      </w:r>
    </w:p>
    <w:p>
      <w:pPr>
        <w:pStyle w:val="BookText"/>
      </w:pPr>
      <w:r>
        <w:rPr>
          <w:rFonts w:ascii="IRNazanin" w:hAnsi="IRNazanin" w:eastAsia="IRNazanin" w:cs="IRNazanin"/>
          <w:lang w:bidi="fa-IR"/>
          <w:color w:val="111111"/>
          <w:sz w:val="28"/>
          <w:szCs w:val="28"/>
          <w:rtl/>
        </w:rPr>
        <w:t xml:space="preserve">17 - تنها صاحبان عقل سليم و خردناب ، پندپذير و حق جو هستند .</w:t>
      </w:r>
    </w:p>
    <w:p>
      <w:pPr>
        <w:pStyle w:val="BookText"/>
      </w:pPr>
      <w:r>
        <w:rPr>
          <w:rFonts w:ascii="Amiri" w:hAnsi="Amiri" w:eastAsia="Amiri" w:cs="Amiri"/>
          <w:lang w:bidi="ar-SA"/>
          <w:color w:val="111111"/>
          <w:sz w:val="28"/>
          <w:szCs w:val="28"/>
          <w:rtl/>
        </w:rPr>
        <w:t xml:space="preserve">إنّما يتذكّر أُولوا الألبب</w:t>
      </w:r>
    </w:p>
    <w:p>
      <w:pPr>
        <w:pStyle w:val="BookText"/>
      </w:pPr>
      <w:r>
        <w:rPr>
          <w:rFonts w:ascii="IRNazanin" w:hAnsi="IRNazanin" w:eastAsia="IRNazanin" w:cs="IRNazanin"/>
          <w:lang w:bidi="fa-IR"/>
          <w:color w:val="111111"/>
          <w:sz w:val="28"/>
          <w:szCs w:val="28"/>
          <w:rtl/>
        </w:rPr>
        <w:t xml:space="preserve">«لُبّ» (مفرد «ألباب») به معناى عقل خالص و خردناب است.</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92" w:name="pg6021_45439"/>
    <w:bookmarkEnd w:id="92"/>
    <w:p>
      <w:pPr>
        <w:pStyle w:val="BookText"/>
      </w:pPr>
      <w:r>
        <w:rPr>
          <w:rFonts w:ascii="IRNazanin" w:hAnsi="IRNazanin" w:eastAsia="IRNazanin" w:cs="IRNazanin"/>
          <w:lang w:bidi="fa-IR"/>
          <w:color w:val="111111"/>
          <w:sz w:val="28"/>
          <w:szCs w:val="28"/>
          <w:rtl/>
        </w:rPr>
        <w:t xml:space="preserve">16 - زمر - 39 - 21 - 17</w:t>
      </w:r>
    </w:p>
    <w:p>
      <w:pPr>
        <w:pStyle w:val="BookText"/>
      </w:pPr>
      <w:r>
        <w:rPr>
          <w:rFonts w:ascii="IRNazanin" w:hAnsi="IRNazanin" w:eastAsia="IRNazanin" w:cs="IRNazanin"/>
          <w:lang w:bidi="fa-IR"/>
          <w:color w:val="111111"/>
          <w:sz w:val="28"/>
          <w:szCs w:val="28"/>
          <w:rtl/>
        </w:rPr>
        <w:t xml:space="preserve">17 - تنها صاحبان عقل و خرد ، گروه حق جو و پندپذيراند .</w:t>
      </w:r>
    </w:p>
    <w:p>
      <w:pPr>
        <w:pStyle w:val="BookText"/>
      </w:pPr>
      <w:r>
        <w:rPr>
          <w:rFonts w:ascii="Amiri" w:hAnsi="Amiri" w:eastAsia="Amiri" w:cs="Amiri"/>
          <w:lang w:bidi="ar-SA"/>
          <w:color w:val="111111"/>
          <w:sz w:val="28"/>
          <w:szCs w:val="28"/>
          <w:rtl/>
        </w:rPr>
        <w:t xml:space="preserve">ألم تر أنّ اللّه أنزل من السماء ماء . .. إنّ فى ذلك لذكرى لأُولى الألبب</w:t>
      </w:r>
    </w:p>
    <w:p>
      <w:pPr>
        <w:pStyle w:val="Heading2"/>
      </w:pPr>
      <w:bookmarkStart w:id="739" w:name="_Toc260"/>
      <w:r>
        <w:t>259- حق پذيرى جادوگران فرعون</w:t>
      </w:r>
      <w:bookmarkEnd w:id="73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- 26 - 46 - 6</w:t>
      </w:r>
    </w:p>
    <w:p>
      <w:pPr>
        <w:pStyle w:val="BookText"/>
      </w:pPr>
      <w:r>
        <w:rPr>
          <w:rFonts w:ascii="IRNazanin" w:hAnsi="IRNazanin" w:eastAsia="IRNazanin" w:cs="IRNazanin"/>
          <w:lang w:bidi="fa-IR"/>
          <w:color w:val="111111"/>
          <w:sz w:val="28"/>
          <w:szCs w:val="28"/>
          <w:rtl/>
        </w:rPr>
        <w:t xml:space="preserve">6 - تأثير عميق آيات الهى در آگاهان و اهل شناخت</w:t>
      </w:r>
    </w:p>
    <w:p>
      <w:pPr>
        <w:pStyle w:val="BookText"/>
      </w:pPr>
      <w:r>
        <w:rPr>
          <w:rFonts w:ascii="Amiri" w:hAnsi="Amiri" w:eastAsia="Amiri" w:cs="Amiri"/>
          <w:lang w:bidi="ar-SA"/>
          <w:color w:val="111111"/>
          <w:sz w:val="28"/>
          <w:szCs w:val="28"/>
          <w:rtl/>
        </w:rPr>
        <w:t xml:space="preserve">فأُلقى السحرة سجدين</w:t>
      </w:r>
    </w:p>
    <w:p>
      <w:pPr>
        <w:pStyle w:val="BookText"/>
      </w:pPr>
      <w:r>
        <w:rPr>
          <w:rFonts w:ascii="IRNazanin" w:hAnsi="IRNazanin" w:eastAsia="IRNazanin" w:cs="IRNazanin"/>
          <w:lang w:bidi="fa-IR"/>
          <w:color w:val="111111"/>
          <w:sz w:val="28"/>
          <w:szCs w:val="28"/>
          <w:rtl/>
        </w:rPr>
        <w:t xml:space="preserve">برداشت ياد شده با توجه به اين نكته است كه ساحران چون با افسون آشنا بودند و خيال را از واقعيت تشخيص مى دادند، زودتر از ديگران به معجزه بودن كار موسى(ع) و حقانيت رسالت وى پى بردند.</w:t>
      </w:r>
    </w:p>
    <w:p>
      <w:pPr>
        <w:pStyle w:val="Heading2"/>
      </w:pPr>
      <w:bookmarkStart w:id="740" w:name="_Toc261"/>
      <w:r>
        <w:t>260- حق پذيرى خداترسان</w:t>
      </w:r>
      <w:bookmarkEnd w:id="74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- 35 - 18 - 9</w:t>
      </w:r>
    </w:p>
    <w:p>
      <w:pPr>
        <w:pStyle w:val="BookText"/>
      </w:pPr>
      <w:r>
        <w:rPr>
          <w:rFonts w:ascii="IRNazanin" w:hAnsi="IRNazanin" w:eastAsia="IRNazanin" w:cs="IRNazanin"/>
          <w:lang w:bidi="fa-IR"/>
          <w:color w:val="111111"/>
          <w:sz w:val="28"/>
          <w:szCs w:val="28"/>
          <w:rtl/>
        </w:rPr>
        <w:t xml:space="preserve">9 - خداترسان و نمازگزاران ، بيشتر از ديگران ، حق پذيراند .</w:t>
      </w:r>
    </w:p>
    <w:p>
      <w:pPr>
        <w:pStyle w:val="BookText"/>
      </w:pPr>
      <w:r>
        <w:rPr>
          <w:rFonts w:ascii="Amiri" w:hAnsi="Amiri" w:eastAsia="Amiri" w:cs="Amiri"/>
          <w:lang w:bidi="ar-SA"/>
          <w:color w:val="111111"/>
          <w:sz w:val="28"/>
          <w:szCs w:val="28"/>
          <w:rtl/>
        </w:rPr>
        <w:t xml:space="preserve">إنّما تنذر الذين يخشون ربّهم بالغيب و أقاموا الصلوة</w:t>
      </w:r>
    </w:p>
    <w:p>
      <w:pPr>
        <w:pStyle w:val="Heading2"/>
      </w:pPr>
      <w:bookmarkStart w:id="741" w:name="_Toc262"/>
      <w:r>
        <w:t>261- حق پذيرى در قيامت</w:t>
      </w:r>
      <w:bookmarkEnd w:id="74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- 45 - 28 - 2</w:t>
      </w:r>
    </w:p>
    <w:p>
      <w:pPr>
        <w:pStyle w:val="BookText"/>
      </w:pPr>
      <w:r>
        <w:rPr>
          <w:rFonts w:ascii="Amiri" w:hAnsi="Amiri" w:eastAsia="Amiri" w:cs="Amiri"/>
          <w:lang w:bidi="ar-SA"/>
          <w:color w:val="111111"/>
          <w:sz w:val="28"/>
          <w:szCs w:val="28"/>
          <w:rtl/>
        </w:rPr>
        <w:t xml:space="preserve">2 - قيامت ، صحنه زانو زدن انسان و تسليم الزامى او در برابر حق</w:t>
      </w:r>
    </w:p>
    <w:p>
      <w:pPr>
        <w:pStyle w:val="BookText"/>
      </w:pPr>
      <w:r>
        <w:rPr>
          <w:rFonts w:ascii="Amiri" w:hAnsi="Amiri" w:eastAsia="Amiri" w:cs="Amiri"/>
          <w:lang w:bidi="ar-SA"/>
          <w:color w:val="111111"/>
          <w:sz w:val="28"/>
          <w:szCs w:val="28"/>
          <w:rtl/>
        </w:rPr>
        <w:t xml:space="preserve">و ترى كلّ أمّة جاثية</w:t>
      </w:r>
    </w:p>
    <w:p>
      <w:pPr>
        <w:pStyle w:val="Heading2"/>
      </w:pPr>
      <w:bookmarkStart w:id="742" w:name="_Toc263"/>
      <w:r>
        <w:t>262- حق پذيرى رهبرى</w:t>
      </w:r>
      <w:bookmarkEnd w:id="74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- 2 - 206 - 7</w:t>
      </w:r>
    </w:p>
    <w:p>
      <w:pPr>
        <w:pStyle w:val="BookText"/>
      </w:pPr>
      <w:r>
        <w:rPr>
          <w:rFonts w:ascii="IRNazanin" w:hAnsi="IRNazanin" w:eastAsia="IRNazanin" w:cs="IRNazanin"/>
          <w:lang w:bidi="fa-IR"/>
          <w:color w:val="111111"/>
          <w:sz w:val="28"/>
          <w:szCs w:val="28"/>
          <w:rtl/>
        </w:rPr>
        <w:t xml:space="preserve">7 - خداترسى ، انتقاد و نصيحت پذيرى ، شرط لازم براى انتخاب حاكم</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93" w:name="pg6021_45440"/>
    <w:bookmarkEnd w:id="93"/>
    <w:p>
      <w:pPr>
        <w:pStyle w:val="BookText"/>
      </w:pPr>
      <w:r>
        <w:rPr>
          <w:rFonts w:ascii="Amiri" w:hAnsi="Amiri" w:eastAsia="Amiri" w:cs="Amiri"/>
          <w:lang w:bidi="ar-SA"/>
          <w:color w:val="111111"/>
          <w:sz w:val="28"/>
          <w:szCs w:val="28"/>
          <w:rtl/>
        </w:rPr>
        <w:t xml:space="preserve">و اذا قيل له اتق اللّه</w:t>
      </w:r>
    </w:p>
    <w:p>
      <w:pPr>
        <w:pStyle w:val="Heading2"/>
      </w:pPr>
      <w:bookmarkStart w:id="743" w:name="_Toc264"/>
      <w:r>
        <w:t>263- حق پذيرى عاقلان</w:t>
      </w:r>
      <w:bookmarkEnd w:id="74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- 51 - 9 - 2</w:t>
      </w:r>
    </w:p>
    <w:p>
      <w:pPr>
        <w:pStyle w:val="BookText"/>
      </w:pPr>
      <w:r>
        <w:rPr>
          <w:rFonts w:ascii="IRNazanin" w:hAnsi="IRNazanin" w:eastAsia="IRNazanin" w:cs="IRNazanin"/>
          <w:lang w:bidi="fa-IR"/>
          <w:color w:val="111111"/>
          <w:sz w:val="28"/>
          <w:szCs w:val="28"/>
          <w:rtl/>
        </w:rPr>
        <w:t xml:space="preserve">2 - انسان هاى عاقل و خردمند ، پذيراى حقانيت وعده هاى خداوند و تحقق روز جزا</w:t>
      </w:r>
    </w:p>
    <w:p>
      <w:pPr>
        <w:pStyle w:val="BookText"/>
      </w:pPr>
      <w:r>
        <w:rPr>
          <w:rFonts w:ascii="Amiri" w:hAnsi="Amiri" w:eastAsia="Amiri" w:cs="Amiri"/>
          <w:lang w:bidi="ar-SA"/>
          <w:color w:val="111111"/>
          <w:sz w:val="28"/>
          <w:szCs w:val="28"/>
          <w:rtl/>
        </w:rPr>
        <w:t xml:space="preserve">يؤفك عنه من أُفك</w:t>
      </w:r>
    </w:p>
    <w:p>
      <w:pPr>
        <w:pStyle w:val="Heading2"/>
      </w:pPr>
      <w:bookmarkStart w:id="744" w:name="_Toc265"/>
      <w:r>
        <w:t>264- حق پذيرى علما</w:t>
      </w:r>
      <w:bookmarkEnd w:id="74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- 39 - 9 - 20</w:t>
      </w:r>
    </w:p>
    <w:p>
      <w:pPr>
        <w:pStyle w:val="BookText"/>
      </w:pPr>
      <w:r>
        <w:rPr>
          <w:rFonts w:ascii="IRNazanin" w:hAnsi="IRNazanin" w:eastAsia="IRNazanin" w:cs="IRNazanin"/>
          <w:lang w:bidi="fa-IR"/>
          <w:color w:val="111111"/>
          <w:sz w:val="28"/>
          <w:szCs w:val="28"/>
          <w:rtl/>
        </w:rPr>
        <w:t xml:space="preserve">20 - پندپذير و حقيقت جو بودن عالمان ، دليل برترى آنان بر جاهلان است .</w:t>
      </w:r>
    </w:p>
    <w:p>
      <w:pPr>
        <w:pStyle w:val="BookText"/>
      </w:pPr>
      <w:r>
        <w:rPr>
          <w:rFonts w:ascii="Amiri" w:hAnsi="Amiri" w:eastAsia="Amiri" w:cs="Amiri"/>
          <w:lang w:bidi="ar-SA"/>
          <w:color w:val="111111"/>
          <w:sz w:val="28"/>
          <w:szCs w:val="28"/>
          <w:rtl/>
        </w:rPr>
        <w:t xml:space="preserve">هل يستوى الذين يعلمون و الذين لايعلمون إنّما يتذكّر أُولوا الألبب</w:t>
      </w:r>
    </w:p>
    <w:p>
      <w:pPr>
        <w:pStyle w:val="BookText"/>
      </w:pPr>
      <w:r>
        <w:rPr>
          <w:rFonts w:ascii="IRNazanin" w:hAnsi="IRNazanin" w:eastAsia="IRNazanin" w:cs="IRNazanin"/>
          <w:lang w:bidi="fa-IR"/>
          <w:color w:val="111111"/>
          <w:sz w:val="28"/>
          <w:szCs w:val="28"/>
          <w:rtl/>
        </w:rPr>
        <w:t xml:space="preserve">جمله «إنّما يتذكّر أُولوا الألباب»، در مقام تعليل براى جمله پيشين (هل يستوى الذين يعلمون. ..) است; يعنى، عالمان با نادانان برابر نيستند; زيرا صاحبان خردناب - كه همان عالمان اند - پندپذير و حقيقت جو هستند.</w:t>
      </w:r>
    </w:p>
    <w:p>
      <w:pPr>
        <w:pStyle w:val="Heading2"/>
      </w:pPr>
      <w:bookmarkStart w:id="745" w:name="_Toc266"/>
      <w:r>
        <w:t>265- حق پذيرى علماى دينى</w:t>
      </w:r>
      <w:bookmarkEnd w:id="74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- 17 - 107 - 4</w:t>
      </w:r>
    </w:p>
    <w:p>
      <w:pPr>
        <w:pStyle w:val="BookText"/>
      </w:pPr>
      <w:r>
        <w:rPr>
          <w:rFonts w:ascii="IRNazanin" w:hAnsi="IRNazanin" w:eastAsia="IRNazanin" w:cs="IRNazanin"/>
          <w:lang w:bidi="fa-IR"/>
          <w:color w:val="111111"/>
          <w:sz w:val="28"/>
          <w:szCs w:val="28"/>
          <w:rtl/>
        </w:rPr>
        <w:t xml:space="preserve">4- برخورداران از علم و آگاهى به معارف آسمانى ، داراى روحيه حق پذيرى و خضوع در برابر آيات قرآن</w:t>
      </w:r>
    </w:p>
    <w:p>
      <w:pPr>
        <w:pStyle w:val="BookText"/>
      </w:pPr>
      <w:r>
        <w:rPr>
          <w:rFonts w:ascii="Amiri" w:hAnsi="Amiri" w:eastAsia="Amiri" w:cs="Amiri"/>
          <w:lang w:bidi="ar-SA"/>
          <w:color w:val="111111"/>
          <w:sz w:val="28"/>
          <w:szCs w:val="28"/>
          <w:rtl/>
        </w:rPr>
        <w:t xml:space="preserve">إن الذين أُوتوا العلم من قبله إذا يتلى عليهم يخرّون</w:t>
      </w:r>
    </w:p>
    <w:p>
      <w:pPr>
        <w:pStyle w:val="Heading2"/>
      </w:pPr>
      <w:bookmarkStart w:id="746" w:name="_Toc267"/>
      <w:r>
        <w:t>266- حق پذيرى علماى مسيحيت</w:t>
      </w:r>
      <w:bookmarkEnd w:id="74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- 5 - 82 - 9،11</w:t>
      </w:r>
    </w:p>
    <w:p>
      <w:pPr>
        <w:pStyle w:val="BookText"/>
      </w:pPr>
      <w:r>
        <w:rPr>
          <w:rFonts w:ascii="IRNazanin" w:hAnsi="IRNazanin" w:eastAsia="IRNazanin" w:cs="IRNazanin"/>
          <w:lang w:bidi="fa-IR"/>
          <w:color w:val="111111"/>
          <w:sz w:val="28"/>
          <w:szCs w:val="28"/>
          <w:rtl/>
        </w:rPr>
        <w:t xml:space="preserve">9 - مسيحيان و عالمان دينى آنان ، مردمى حق پذير و برخوردار از سلامت نفس</w:t>
      </w:r>
    </w:p>
    <w:p>
      <w:pPr>
        <w:pStyle w:val="BookText"/>
      </w:pPr>
      <w:r>
        <w:rPr>
          <w:rFonts w:ascii="Amiri" w:hAnsi="Amiri" w:eastAsia="Amiri" w:cs="Amiri"/>
          <w:lang w:bidi="ar-SA"/>
          <w:color w:val="111111"/>
          <w:sz w:val="28"/>
          <w:szCs w:val="28"/>
          <w:rtl/>
        </w:rPr>
        <w:t xml:space="preserve">الذين قالوا إنّا نصرى . .. و انهم لايستكبرون</w:t>
      </w:r>
    </w:p>
    <w:p>
      <w:pPr>
        <w:pStyle w:val="BookText"/>
      </w:pPr>
      <w:r>
        <w:rPr>
          <w:rFonts w:ascii="Amiri" w:hAnsi="Amiri" w:eastAsia="Amiri" w:cs="Amiri"/>
          <w:lang w:bidi="ar-SA"/>
          <w:color w:val="111111"/>
          <w:sz w:val="28"/>
          <w:szCs w:val="28"/>
          <w:rtl/>
        </w:rPr>
        <w:t xml:space="preserve">بنابر اينكه متعلق حذف شده از «لايستكبرون» كلمه اى همانند «عن اتباع الحق» باشد، آيه بعد اين معنا را تأييد مى كند.</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94" w:name="pg6021_45441"/>
    <w:bookmarkEnd w:id="94"/>
    <w:p>
      <w:pPr>
        <w:pStyle w:val="BookText"/>
      </w:pPr>
      <w:r>
        <w:rPr>
          <w:rFonts w:ascii="IRNazanin" w:hAnsi="IRNazanin" w:eastAsia="IRNazanin" w:cs="IRNazanin"/>
          <w:lang w:bidi="fa-IR"/>
          <w:color w:val="111111"/>
          <w:sz w:val="28"/>
          <w:szCs w:val="28"/>
          <w:rtl/>
        </w:rPr>
        <w:t xml:space="preserve">11 - تمجيد خدا از كشيشان و راهبان وارسته و مسيحيان حق پذير و فروتن</w:t>
      </w:r>
    </w:p>
    <w:p>
      <w:pPr>
        <w:pStyle w:val="BookText"/>
      </w:pPr>
      <w:r>
        <w:rPr>
          <w:rFonts w:ascii="Amiri" w:hAnsi="Amiri" w:eastAsia="Amiri" w:cs="Amiri"/>
          <w:lang w:bidi="ar-SA"/>
          <w:color w:val="111111"/>
          <w:sz w:val="28"/>
          <w:szCs w:val="28"/>
          <w:rtl/>
        </w:rPr>
        <w:t xml:space="preserve">ذلك بان منهم قسيسين و رهباناً و انهم لايستكبرون</w:t>
      </w:r>
    </w:p>
    <w:p>
      <w:pPr>
        <w:pStyle w:val="Heading2"/>
      </w:pPr>
      <w:bookmarkStart w:id="747" w:name="_Toc268"/>
      <w:r>
        <w:t>267- حق پذيرى محرومان</w:t>
      </w:r>
      <w:bookmarkEnd w:id="74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- 44 - 33 - 4</w:t>
      </w:r>
    </w:p>
    <w:p>
      <w:pPr>
        <w:pStyle w:val="BookText"/>
      </w:pPr>
      <w:r>
        <w:rPr>
          <w:rFonts w:ascii="IRNazanin" w:hAnsi="IRNazanin" w:eastAsia="IRNazanin" w:cs="IRNazanin"/>
          <w:lang w:bidi="fa-IR"/>
          <w:color w:val="111111"/>
          <w:sz w:val="28"/>
          <w:szCs w:val="28"/>
          <w:rtl/>
        </w:rPr>
        <w:t xml:space="preserve">4- ملت هاى محروم و رنج ديده ، داراى زمينه حق پذيرى و گرايش به دين</w:t>
      </w:r>
    </w:p>
    <w:p>
      <w:pPr>
        <w:pStyle w:val="BookText"/>
      </w:pPr>
      <w:r>
        <w:rPr>
          <w:rFonts w:ascii="Amiri" w:hAnsi="Amiri" w:eastAsia="Amiri" w:cs="Amiri"/>
          <w:lang w:bidi="ar-SA"/>
          <w:color w:val="111111"/>
          <w:sz w:val="28"/>
          <w:szCs w:val="28"/>
          <w:rtl/>
        </w:rPr>
        <w:t xml:space="preserve">و لقد اخترنهم . .. و ءاتينهم</w:t>
      </w:r>
    </w:p>
    <w:p>
      <w:pPr>
        <w:pStyle w:val="BookText"/>
      </w:pPr>
      <w:r>
        <w:rPr>
          <w:rFonts w:ascii="IRNazanin" w:hAnsi="IRNazanin" w:eastAsia="IRNazanin" w:cs="IRNazanin"/>
          <w:lang w:bidi="fa-IR"/>
          <w:color w:val="111111"/>
          <w:sz w:val="28"/>
          <w:szCs w:val="28"/>
          <w:rtl/>
        </w:rPr>
        <w:t xml:space="preserve">با توجه به سياق آيات پيشين - كه فرعونيان را به دليل رفاه مندى و اسرافگرى، حق ناپذير و محكوم به هلاكت معرفى كرده است - مى توان علت و انتخاب بنى اسرائيل را براى دريافت آيات و معجزات، محروميت آنان از رفاه مندى و آمادگى آنان براى حق پذيرى دانست. البته اين هم آغاز يك آزمون است; نه امضاى صلاحيت مطلق و بى استثناى آنان.</w:t>
      </w:r>
    </w:p>
    <w:p>
      <w:pPr>
        <w:pStyle w:val="Heading2"/>
      </w:pPr>
      <w:bookmarkStart w:id="748" w:name="_Toc269"/>
      <w:r>
        <w:t>268- حق پذيرى مستضعفان قوم نوح</w:t>
      </w:r>
      <w:bookmarkEnd w:id="74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- 26 - 111 - 3</w:t>
      </w:r>
    </w:p>
    <w:p>
      <w:pPr>
        <w:pStyle w:val="BookText"/>
      </w:pPr>
      <w:r>
        <w:rPr>
          <w:rFonts w:ascii="IRNazanin" w:hAnsi="IRNazanin" w:eastAsia="IRNazanin" w:cs="IRNazanin"/>
          <w:lang w:bidi="fa-IR"/>
          <w:color w:val="111111"/>
          <w:sz w:val="28"/>
          <w:szCs w:val="28"/>
          <w:rtl/>
        </w:rPr>
        <w:t xml:space="preserve">3 - پيام نوح ( ع ) ، داراى جاذبه بيشتر براى طبقات محروم جامعه</w:t>
      </w:r>
    </w:p>
    <w:p>
      <w:pPr>
        <w:pStyle w:val="BookText"/>
      </w:pPr>
      <w:r>
        <w:rPr>
          <w:rFonts w:ascii="Amiri" w:hAnsi="Amiri" w:eastAsia="Amiri" w:cs="Amiri"/>
          <w:lang w:bidi="ar-SA"/>
          <w:color w:val="111111"/>
          <w:sz w:val="28"/>
          <w:szCs w:val="28"/>
          <w:rtl/>
        </w:rPr>
        <w:t xml:space="preserve">قالوا أنؤمن لك و اتبعك الأرذلون</w:t>
      </w:r>
    </w:p>
    <w:p>
      <w:pPr>
        <w:pStyle w:val="Heading2"/>
      </w:pPr>
      <w:bookmarkStart w:id="749" w:name="_Toc270"/>
      <w:r>
        <w:t>269- حق پذيرى مسيحيان</w:t>
      </w:r>
      <w:bookmarkEnd w:id="74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- 5 - 82 - 9</w:t>
      </w:r>
    </w:p>
    <w:p>
      <w:pPr>
        <w:pStyle w:val="BookText"/>
      </w:pPr>
      <w:r>
        <w:rPr>
          <w:rFonts w:ascii="IRNazanin" w:hAnsi="IRNazanin" w:eastAsia="IRNazanin" w:cs="IRNazanin"/>
          <w:lang w:bidi="fa-IR"/>
          <w:color w:val="111111"/>
          <w:sz w:val="28"/>
          <w:szCs w:val="28"/>
          <w:rtl/>
        </w:rPr>
        <w:t xml:space="preserve">9 - مسيحيان و عالمان دينى آنان ، مردمى حق پذير و برخوردار از سلامت نفس</w:t>
      </w:r>
    </w:p>
    <w:p>
      <w:pPr>
        <w:pStyle w:val="BookText"/>
      </w:pPr>
      <w:r>
        <w:rPr>
          <w:rFonts w:ascii="Amiri" w:hAnsi="Amiri" w:eastAsia="Amiri" w:cs="Amiri"/>
          <w:lang w:bidi="ar-SA"/>
          <w:color w:val="111111"/>
          <w:sz w:val="28"/>
          <w:szCs w:val="28"/>
          <w:rtl/>
        </w:rPr>
        <w:t xml:space="preserve">الذين قالوا إنّا نصرى . .. و انهم لايستكبرون</w:t>
      </w:r>
    </w:p>
    <w:p>
      <w:pPr>
        <w:pStyle w:val="BookText"/>
      </w:pPr>
      <w:r>
        <w:rPr>
          <w:rFonts w:ascii="Amiri" w:hAnsi="Amiri" w:eastAsia="Amiri" w:cs="Amiri"/>
          <w:lang w:bidi="ar-SA"/>
          <w:color w:val="111111"/>
          <w:sz w:val="28"/>
          <w:szCs w:val="28"/>
          <w:rtl/>
        </w:rPr>
        <w:t xml:space="preserve">بنابر اينكه متعلق حذف شده از «لايستكبرون» كلمه اى همانند «عن اتباع الحق» باشد، آيه بعد اين معنا را تأييد مى كند.</w:t>
      </w:r>
    </w:p>
    <w:p>
      <w:pPr>
        <w:pStyle w:val="Heading2"/>
      </w:pPr>
      <w:bookmarkStart w:id="750" w:name="_Toc271"/>
      <w:r>
        <w:t>270- حق پذيرى موحدان</w:t>
      </w:r>
      <w:bookmarkEnd w:id="75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- 27 - 80 - 4</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bookmarkStart w:id="95" w:name="pg6021_45442"/>
    <w:bookmarkEnd w:id="95"/>
    <w:p>
      <w:pPr>
        <w:pStyle w:val="BookText"/>
      </w:pPr>
      <w:r>
        <w:rPr>
          <w:rFonts w:ascii="IRNazanin" w:hAnsi="IRNazanin" w:eastAsia="IRNazanin" w:cs="IRNazanin"/>
          <w:lang w:bidi="fa-IR"/>
          <w:color w:val="111111"/>
          <w:sz w:val="28"/>
          <w:szCs w:val="28"/>
          <w:rtl/>
        </w:rPr>
        <w:t xml:space="preserve">4 - حق شنوى و حق پذيرى ، نشانى از حيات جان و سلامت روان انسان در بينش الهى</w:t>
      </w:r>
    </w:p>
    <w:p>
      <w:pPr>
        <w:pStyle w:val="BookText"/>
      </w:pPr>
      <w:r>
        <w:rPr>
          <w:rFonts w:ascii="Amiri" w:hAnsi="Amiri" w:eastAsia="Amiri" w:cs="Amiri"/>
          <w:lang w:bidi="ar-SA"/>
          <w:color w:val="111111"/>
          <w:sz w:val="28"/>
          <w:szCs w:val="28"/>
          <w:rtl/>
        </w:rPr>
        <w:t xml:space="preserve">إنّك لاتسمع الموتى . .. إذا ولّوا مدبرين</w:t>
      </w:r>
    </w:p>
    <w:p>
      <w:pPr>
        <w:pStyle w:val="BookText"/>
      </w:pPr>
      <w:r>
        <w:rPr>
          <w:rFonts w:ascii="IRNazanin" w:hAnsi="IRNazanin" w:eastAsia="IRNazanin" w:cs="IRNazanin"/>
          <w:lang w:bidi="fa-IR"/>
          <w:color w:val="111111"/>
          <w:sz w:val="28"/>
          <w:szCs w:val="28"/>
          <w:rtl/>
        </w:rPr>
        <w:t xml:space="preserve">خداوند، كافران حق ناپذير را هم مرده خوانده است و هم ناشنوا، اين نشان مى دهد كسانى كه حق را به جان مى پذيرند و سخن حق را به گوش دل مى شنوند، نه مرده اند و نه ناشنوا.</w:t>
      </w:r>
    </w:p>
    <w:p>
      <w:pPr>
        <w:pStyle w:val="Heading2"/>
      </w:pPr>
      <w:bookmarkStart w:id="751" w:name="_Toc272"/>
      <w:r>
        <w:t>271- حق پذيرى موسى(ع)</w:t>
      </w:r>
      <w:bookmarkEnd w:id="75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- 7 - 143 - 24</w:t>
      </w:r>
    </w:p>
    <w:p>
      <w:pPr>
        <w:pStyle w:val="BookText"/>
      </w:pPr>
      <w:r>
        <w:rPr>
          <w:rFonts w:ascii="IRNazanin" w:hAnsi="IRNazanin" w:eastAsia="IRNazanin" w:cs="IRNazanin"/>
          <w:lang w:bidi="fa-IR"/>
          <w:color w:val="111111"/>
          <w:sz w:val="28"/>
          <w:szCs w:val="28"/>
          <w:rtl/>
        </w:rPr>
        <w:t xml:space="preserve">24 - موسى ( ع ) بدون هيچ درنگ پس از دريافت حقيقت ( ناشدنى بودن رؤيت خدا ) آن را پذيرفت و بدان اعتراف كرد .</w:t>
      </w:r>
    </w:p>
    <w:p>
      <w:pPr>
        <w:pStyle w:val="BookText"/>
      </w:pPr>
      <w:r>
        <w:rPr>
          <w:rFonts w:ascii="Amiri" w:hAnsi="Amiri" w:eastAsia="Amiri" w:cs="Amiri"/>
          <w:lang w:bidi="ar-SA"/>
          <w:color w:val="111111"/>
          <w:sz w:val="28"/>
          <w:szCs w:val="28"/>
          <w:rtl/>
        </w:rPr>
        <w:t xml:space="preserve">قال . .. و أنا أول المؤمنين</w:t>
      </w:r>
    </w:p>
    <w:p>
      <w:pPr>
        <w:pStyle w:val="BookText"/>
      </w:pPr>
      <w:r>
        <w:rPr>
          <w:rFonts w:ascii="IRNazanin" w:hAnsi="IRNazanin" w:eastAsia="IRNazanin" w:cs="IRNazanin"/>
          <w:lang w:bidi="fa-IR"/>
          <w:color w:val="111111"/>
          <w:sz w:val="28"/>
          <w:szCs w:val="28"/>
          <w:rtl/>
        </w:rPr>
        <w:t xml:space="preserve">متعلق «المؤمنين» به قرينه فرازهاى قبل (بانك لاترى) است. كلمه «اول» در جمله «أنا أول المؤمنين» علاوه بر معناى مقدم بودن، معناى تأخير نكردن را نيز مى رساند. زيرا صحت اين ادعا كه شخص بخواهد أول مؤمن باشد، به اين است كه بى درنگ حقيقت رخ نموده را باور كند و به آن ايمان آورد، و گرنه اين احتمال منتفى نيست كه ديگرى در اين فاصله ايمان آورد و او نتواند أول مؤمن باشد.</w:t>
      </w:r>
    </w:p>
    <w:p>
      <w:pPr>
        <w:pStyle w:val="Heading2"/>
      </w:pPr>
      <w:bookmarkStart w:id="752" w:name="_Toc273"/>
      <w:r>
        <w:t>272- حق پذيرى مؤمنان</w:t>
      </w:r>
      <w:bookmarkEnd w:id="75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- 7 - 188 - 18</w:t>
      </w:r>
    </w:p>
    <w:p>
      <w:pPr>
        <w:pStyle w:val="BookText"/>
      </w:pPr>
      <w:r>
        <w:rPr>
          <w:rFonts w:ascii="IRNazanin" w:hAnsi="IRNazanin" w:eastAsia="IRNazanin" w:cs="IRNazanin"/>
          <w:lang w:bidi="fa-IR"/>
          <w:color w:val="111111"/>
          <w:sz w:val="28"/>
          <w:szCs w:val="28"/>
          <w:rtl/>
        </w:rPr>
        <w:t xml:space="preserve">18 - تنها مؤمنان و دارندگان روحيه باور و تصديق ، تأثيرپذير از انذار و بشارت انبيا و بهره مند از پيام هاى ايشان خواهند بود .</w:t>
      </w:r>
    </w:p>
    <w:p>
      <w:pPr>
        <w:pStyle w:val="BookText"/>
      </w:pPr>
      <w:r>
        <w:rPr>
          <w:rFonts w:ascii="Amiri" w:hAnsi="Amiri" w:eastAsia="Amiri" w:cs="Amiri"/>
          <w:lang w:bidi="ar-SA"/>
          <w:color w:val="111111"/>
          <w:sz w:val="28"/>
          <w:szCs w:val="28"/>
          <w:rtl/>
        </w:rPr>
        <w:t xml:space="preserve">إن أنا إلا نذير و بشير لقوم يؤمنون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- 16 - 102 - 12</w:t>
      </w:r>
    </w:p>
    <w:p>
      <w:pPr>
        <w:pStyle w:val="BookText"/>
      </w:pPr>
      <w:r>
        <w:rPr>
          <w:rFonts w:ascii="Amiri" w:hAnsi="Amiri" w:eastAsia="Amiri" w:cs="Amiri"/>
          <w:lang w:bidi="ar-SA"/>
          <w:color w:val="111111"/>
          <w:sz w:val="28"/>
          <w:szCs w:val="28"/>
          <w:rtl/>
        </w:rPr>
        <w:t xml:space="preserve">12- مؤمنان ، برخوردار از روح تسليم در برابر حق</w:t>
      </w:r>
    </w:p>
    <w:p>
      <w:pPr>
        <w:pStyle w:val="BookText"/>
      </w:pPr>
      <w:r>
        <w:rPr>
          <w:rFonts w:ascii="Amiri" w:hAnsi="Amiri" w:eastAsia="Amiri" w:cs="Amiri"/>
          <w:lang w:bidi="ar-SA"/>
          <w:color w:val="111111"/>
          <w:sz w:val="28"/>
          <w:szCs w:val="28"/>
          <w:rtl/>
        </w:rPr>
        <w:t xml:space="preserve">ليثبّت الذين ءامنوا و هدًى و بشرى للمسلمين</w:t>
      </w:r>
    </w:p>
    <w:p>
      <w:pPr>
        <w:pStyle w:val="BookText"/>
      </w:pPr>
      <w:r>
        <w:rPr>
          <w:rFonts w:ascii="IRNazanin" w:hAnsi="IRNazanin" w:eastAsia="IRNazanin" w:cs="IRNazanin"/>
          <w:lang w:bidi="fa-IR"/>
          <w:color w:val="111111"/>
          <w:sz w:val="28"/>
          <w:szCs w:val="28"/>
          <w:rtl/>
        </w:rPr>
        <w:t xml:space="preserve">برداشت فوق، مبتنى بر اين نكته است كه «للمسلمين» وصف ديگرى براى «الذين ءامنوا» باشد نه بازگو كننده گروه ديگرى از مردم.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سجده - 32 - 15 - 1</w:t>
      </w:r>
    </w:p>
    <w:p>
      <w:pPr>
        <w:pStyle w:val="BookText"/>
      </w:pPr>
      <w:r>
        <w:rPr>
          <w:rFonts w:ascii="IRNazanin" w:hAnsi="IRNazanin" w:eastAsia="IRNazanin" w:cs="IRNazanin"/>
          <w:lang w:bidi="fa-IR"/>
          <w:color w:val="111111"/>
          <w:sz w:val="28"/>
          <w:szCs w:val="28"/>
          <w:rtl/>
        </w:rPr>
        <w:t xml:space="preserve">1 - برخورداران از روحيه تواضع و حق پذيرى ، تنها گروندگان به آيات الهى اند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96" w:name="pg6021_45443"/>
    <w:bookmarkEnd w:id="96"/>
    <w:p>
      <w:pPr>
        <w:pStyle w:val="BookText"/>
      </w:pPr>
      <w:r>
        <w:rPr>
          <w:rFonts w:ascii="Amiri" w:hAnsi="Amiri" w:eastAsia="Amiri" w:cs="Amiri"/>
          <w:lang w:bidi="ar-SA"/>
          <w:color w:val="111111"/>
          <w:sz w:val="28"/>
          <w:szCs w:val="28"/>
          <w:rtl/>
        </w:rPr>
        <w:t xml:space="preserve">إنّما يؤمن بأيتنا الذين إذا ذكّروا بها خرّوا سجّدًا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- 39 - 22 - 1،10</w:t>
      </w:r>
    </w:p>
    <w:p>
      <w:pPr>
        <w:pStyle w:val="BookText"/>
      </w:pPr>
      <w:r>
        <w:rPr>
          <w:rFonts w:ascii="Amiri" w:hAnsi="Amiri" w:eastAsia="Amiri" w:cs="Amiri"/>
          <w:lang w:bidi="ar-SA"/>
          <w:color w:val="111111"/>
          <w:sz w:val="28"/>
          <w:szCs w:val="28"/>
          <w:rtl/>
        </w:rPr>
        <w:t xml:space="preserve">1 - مؤمنان ، برخوردار از شرح صدر و روح تسليم و انقياد در برابر حق</w:t>
      </w:r>
    </w:p>
    <w:p>
      <w:pPr>
        <w:pStyle w:val="BookText"/>
      </w:pPr>
      <w:r>
        <w:rPr>
          <w:rFonts w:ascii="IRNazanin" w:hAnsi="IRNazanin" w:eastAsia="IRNazanin" w:cs="IRNazanin"/>
          <w:lang w:bidi="fa-IR"/>
          <w:color w:val="111111"/>
          <w:sz w:val="28"/>
          <w:szCs w:val="28"/>
          <w:rtl/>
        </w:rPr>
        <w:t xml:space="preserve">أفمن شرح اللّه صدره للإسلم</w:t>
      </w:r>
    </w:p>
    <w:p>
      <w:pPr>
        <w:pStyle w:val="BookText"/>
      </w:pPr>
      <w:r>
        <w:rPr>
          <w:rFonts w:ascii="IRNazanin" w:hAnsi="IRNazanin" w:eastAsia="IRNazanin" w:cs="IRNazanin"/>
          <w:lang w:bidi="fa-IR"/>
          <w:color w:val="111111"/>
          <w:sz w:val="28"/>
          <w:szCs w:val="28"/>
          <w:rtl/>
        </w:rPr>
        <w:t xml:space="preserve">«شرح» به معناى بسط و سعه است و شرح صدر به معناى بسط و گشادن سينه و قلب براى تحمل و پذيرش سخن حق است. «اسلام» در دو معنا به كار مى رود 1- تسليم و انقياد، 2- دين اسلام. گفتنى است كه برداشت بالا مبتنى بر معناى نخست اسلام است آيه شريفه نيز درصدد بيان اوصاف مؤمنان است.</w:t>
      </w:r>
    </w:p>
    <w:p>
      <w:pPr>
        <w:pStyle w:val="BookText"/>
      </w:pPr>
      <w:r>
        <w:rPr>
          <w:rFonts w:ascii="IRNazanin" w:hAnsi="IRNazanin" w:eastAsia="IRNazanin" w:cs="IRNazanin"/>
          <w:lang w:bidi="fa-IR"/>
          <w:color w:val="111111"/>
          <w:sz w:val="28"/>
          <w:szCs w:val="28"/>
          <w:rtl/>
        </w:rPr>
        <w:t xml:space="preserve">10 - وجود اختلاف اساسى انسان مؤمن حق پذير و نرم دل با كافر حق ناپذير و سنگدل ، از نظر شخصيت و سرنوشت</w:t>
      </w:r>
    </w:p>
    <w:p>
      <w:pPr>
        <w:pStyle w:val="BookText"/>
      </w:pPr>
      <w:r>
        <w:rPr>
          <w:rFonts w:ascii="Amiri" w:hAnsi="Amiri" w:eastAsia="Amiri" w:cs="Amiri"/>
          <w:lang w:bidi="ar-SA"/>
          <w:color w:val="111111"/>
          <w:sz w:val="28"/>
          <w:szCs w:val="28"/>
          <w:rtl/>
        </w:rPr>
        <w:t xml:space="preserve">أفمن شرح اللّه صدره للإسلم فهو على نور من ربّه فويل للقسية قلوبهم</w:t>
      </w:r>
    </w:p>
    <w:p>
      <w:pPr>
        <w:pStyle w:val="BookText"/>
      </w:pPr>
      <w:r>
        <w:rPr>
          <w:rFonts w:ascii="IRNazanin" w:hAnsi="IRNazanin" w:eastAsia="IRNazanin" w:cs="IRNazanin"/>
          <w:lang w:bidi="fa-IR"/>
          <w:color w:val="111111"/>
          <w:sz w:val="28"/>
          <w:szCs w:val="28"/>
          <w:rtl/>
        </w:rPr>
        <w:t xml:space="preserve">«من» در آيه شريفه، اسم موصول و مبتدا است و خبر آن - به قرينه جمله بعدى (فويل للقاسية قلوبهم. ..) - جمله اى محذوف مى باشد. تقدير كلام چنين است: «أفمن شرح اللّه صدره للإسلام ... كمن قسا قلبه». بنابراين مى توان گفت: آيه شريفه درصدد مقايسه ميان شخصيت دو انسان مؤمن و كافر و سرنوشت آنان در آينده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- 47 - 3 - 2</w:t>
      </w:r>
    </w:p>
    <w:p>
      <w:pPr>
        <w:pStyle w:val="BookText"/>
      </w:pPr>
      <w:r>
        <w:rPr>
          <w:rFonts w:ascii="IRNazanin" w:hAnsi="IRNazanin" w:eastAsia="IRNazanin" w:cs="IRNazanin"/>
          <w:lang w:bidi="fa-IR"/>
          <w:color w:val="111111"/>
          <w:sz w:val="28"/>
          <w:szCs w:val="28"/>
          <w:rtl/>
        </w:rPr>
        <w:t xml:space="preserve">2- نيك فرجامى و غفران لغزش هاى مؤمنان ، نتيجه پيروى از حق و پيام پروردگارشان</w:t>
      </w:r>
    </w:p>
    <w:p>
      <w:pPr>
        <w:pStyle w:val="BookText"/>
      </w:pPr>
      <w:r>
        <w:rPr>
          <w:rFonts w:ascii="Amiri" w:hAnsi="Amiri" w:eastAsia="Amiri" w:cs="Amiri"/>
          <w:lang w:bidi="ar-SA"/>
          <w:color w:val="111111"/>
          <w:sz w:val="28"/>
          <w:szCs w:val="28"/>
          <w:rtl/>
        </w:rPr>
        <w:t xml:space="preserve">و الذين ءامنوا . .. ذلك بأنّ ... و أنّ الذين ءامنوا اتّبعوا الحقّ من ربّهم</w:t>
      </w:r>
    </w:p>
    <w:p>
      <w:pPr>
        <w:pStyle w:val="Heading2"/>
      </w:pPr>
      <w:bookmarkStart w:id="753" w:name="_Toc274"/>
      <w:r>
        <w:t>273- حق پذيرى مؤمنان به قيامت</w:t>
      </w:r>
      <w:bookmarkEnd w:id="75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- 45 - 27 - 9</w:t>
      </w:r>
    </w:p>
    <w:p>
      <w:pPr>
        <w:pStyle w:val="BookText"/>
      </w:pPr>
      <w:r>
        <w:rPr>
          <w:rFonts w:ascii="IRNazanin" w:hAnsi="IRNazanin" w:eastAsia="IRNazanin" w:cs="IRNazanin"/>
          <w:lang w:bidi="fa-IR"/>
          <w:color w:val="111111"/>
          <w:sz w:val="28"/>
          <w:szCs w:val="28"/>
          <w:rtl/>
        </w:rPr>
        <w:t xml:space="preserve">9 - معتقدان به قيامت ، به دور از باطل گرايى و ايمن از زيان اخروى</w:t>
      </w:r>
    </w:p>
    <w:p>
      <w:pPr>
        <w:pStyle w:val="BookText"/>
      </w:pPr>
      <w:r>
        <w:rPr>
          <w:rFonts w:ascii="Amiri" w:hAnsi="Amiri" w:eastAsia="Amiri" w:cs="Amiri"/>
          <w:lang w:bidi="ar-SA"/>
          <w:color w:val="111111"/>
          <w:sz w:val="28"/>
          <w:szCs w:val="28"/>
          <w:rtl/>
        </w:rPr>
        <w:t xml:space="preserve">يومئذ يخسر المبطلون</w:t>
      </w:r>
    </w:p>
    <w:p>
      <w:pPr>
        <w:pStyle w:val="BookText"/>
      </w:pPr>
      <w:r>
        <w:rPr>
          <w:rFonts w:ascii="IRNazanin" w:hAnsi="IRNazanin" w:eastAsia="IRNazanin" w:cs="IRNazanin"/>
          <w:lang w:bidi="fa-IR"/>
          <w:color w:val="111111"/>
          <w:sz w:val="28"/>
          <w:szCs w:val="28"/>
          <w:rtl/>
        </w:rPr>
        <w:t xml:space="preserve">برداشت بالا، با استفاده از مفهوم آيه صورت گرفته است.</w:t>
      </w:r>
    </w:p>
    <w:p>
      <w:pPr>
        <w:pStyle w:val="Heading2"/>
      </w:pPr>
      <w:bookmarkStart w:id="754" w:name="_Toc275"/>
      <w:r>
        <w:t>274- حق پذيرى مهتدين</w:t>
      </w:r>
      <w:bookmarkEnd w:id="75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- 39 - 18 - 15</w:t>
      </w:r>
    </w:p>
    <w:p>
      <w:pPr>
        <w:pStyle w:val="BookText"/>
      </w:pPr>
      <w:r>
        <w:rPr>
          <w:rFonts w:ascii="IRNazanin" w:hAnsi="IRNazanin" w:eastAsia="IRNazanin" w:cs="IRNazanin"/>
          <w:lang w:bidi="fa-IR"/>
          <w:color w:val="111111"/>
          <w:sz w:val="28"/>
          <w:szCs w:val="28"/>
          <w:rtl/>
        </w:rPr>
        <w:t xml:space="preserve">15 - بهره مندى از هدايت خاص خداوند ، در گرو تلاش و كوشش مناسب براى دريافت حقايق</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bookmarkStart w:id="97" w:name="pg6021_45444"/>
    <w:bookmarkEnd w:id="97"/>
    <w:p>
      <w:pPr>
        <w:pStyle w:val="BookText"/>
      </w:pPr>
      <w:r>
        <w:rPr>
          <w:rFonts w:ascii="Amiri" w:hAnsi="Amiri" w:eastAsia="Amiri" w:cs="Amiri"/>
          <w:lang w:bidi="ar-SA"/>
          <w:color w:val="111111"/>
          <w:sz w:val="28"/>
          <w:szCs w:val="28"/>
          <w:rtl/>
        </w:rPr>
        <w:t xml:space="preserve">الذين يستمعون القول . .. أُولئك الذين هديهم اللّه</w:t>
      </w:r>
    </w:p>
    <w:p>
      <w:pPr>
        <w:pStyle w:val="BookText"/>
      </w:pPr>
      <w:r>
        <w:rPr>
          <w:rFonts w:ascii="IRNazanin" w:hAnsi="IRNazanin" w:eastAsia="IRNazanin" w:cs="IRNazanin"/>
          <w:lang w:bidi="fa-IR"/>
          <w:color w:val="111111"/>
          <w:sz w:val="28"/>
          <w:szCs w:val="28"/>
          <w:rtl/>
        </w:rPr>
        <w:t xml:space="preserve">برداشت ياد شده به خاطر اين نكته است كه خداوند انسان هايى كه به تلاش براى شنيدن و برگزيدن بهترين سخنان مى پردازند، هدايت يافتگان خود شمرده است. گفتنى است مقصود از هدايت در آيه شريفه، هدايت خاص الهى است; نه هدايت عام كه براى همه انسان ها خواهد بود.</w:t>
      </w:r>
    </w:p>
    <w:p>
      <w:pPr>
        <w:pStyle w:val="Heading2"/>
      </w:pPr>
      <w:bookmarkStart w:id="755" w:name="_Toc276"/>
      <w:r>
        <w:t>275- حق پذيرى نمازگزاران</w:t>
      </w:r>
      <w:bookmarkEnd w:id="75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- 35 - 18 - 9</w:t>
      </w:r>
    </w:p>
    <w:p>
      <w:pPr>
        <w:pStyle w:val="BookText"/>
      </w:pPr>
      <w:r>
        <w:rPr>
          <w:rFonts w:ascii="IRNazanin" w:hAnsi="IRNazanin" w:eastAsia="IRNazanin" w:cs="IRNazanin"/>
          <w:lang w:bidi="fa-IR"/>
          <w:color w:val="111111"/>
          <w:sz w:val="28"/>
          <w:szCs w:val="28"/>
          <w:rtl/>
        </w:rPr>
        <w:t xml:space="preserve">9 - خداترسان و نمازگزاران ، بيشتر از ديگران ، حق پذيراند .</w:t>
      </w:r>
    </w:p>
    <w:p>
      <w:pPr>
        <w:pStyle w:val="BookText"/>
      </w:pPr>
      <w:r>
        <w:rPr>
          <w:rFonts w:ascii="Amiri" w:hAnsi="Amiri" w:eastAsia="Amiri" w:cs="Amiri"/>
          <w:lang w:bidi="ar-SA"/>
          <w:color w:val="111111"/>
          <w:sz w:val="28"/>
          <w:szCs w:val="28"/>
          <w:rtl/>
        </w:rPr>
        <w:t xml:space="preserve">إنّما تنذر الذين يخشون ربّهم بالغيب و أقاموا الصلوة</w:t>
      </w:r>
    </w:p>
    <w:p>
      <w:pPr>
        <w:pStyle w:val="Heading2"/>
      </w:pPr>
      <w:bookmarkStart w:id="756" w:name="_Toc277"/>
      <w:r>
        <w:t>276- حق تشريع</w:t>
      </w:r>
      <w:bookmarkEnd w:id="75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- 28 - 68 - 3</w:t>
      </w:r>
    </w:p>
    <w:p>
      <w:pPr>
        <w:pStyle w:val="BookText"/>
      </w:pPr>
      <w:r>
        <w:rPr>
          <w:rFonts w:ascii="Amiri" w:hAnsi="Amiri" w:eastAsia="Amiri" w:cs="Amiri"/>
          <w:lang w:bidi="ar-SA"/>
          <w:color w:val="111111"/>
          <w:sz w:val="28"/>
          <w:szCs w:val="28"/>
          <w:rtl/>
        </w:rPr>
        <w:t xml:space="preserve">3 - تعيين تكليف براى خلق ، در حيطه اختيار خداوند</w:t>
      </w:r>
    </w:p>
    <w:p>
      <w:pPr>
        <w:pStyle w:val="BookText"/>
      </w:pPr>
      <w:r>
        <w:rPr>
          <w:rFonts w:ascii="Amiri" w:hAnsi="Amiri" w:eastAsia="Amiri" w:cs="Amiri"/>
          <w:lang w:bidi="ar-SA"/>
          <w:color w:val="111111"/>
          <w:sz w:val="28"/>
          <w:szCs w:val="28"/>
          <w:rtl/>
        </w:rPr>
        <w:t xml:space="preserve">و ربّك يخلق ما يشاء و يختار</w:t>
      </w:r>
    </w:p>
    <w:p>
      <w:pPr>
        <w:pStyle w:val="BookText"/>
      </w:pPr>
      <w:r>
        <w:rPr>
          <w:rFonts w:ascii="IRNazanin" w:hAnsi="IRNazanin" w:eastAsia="IRNazanin" w:cs="IRNazanin"/>
          <w:lang w:bidi="fa-IR"/>
          <w:color w:val="111111"/>
          <w:sz w:val="28"/>
          <w:szCs w:val="28"/>
          <w:rtl/>
        </w:rPr>
        <w:t xml:space="preserve">جمله «يخلق مايشاء» بيانگر مشيت و اراده تكوينى خدا و جمله «يختار» بيانگر اراده تشريعى او است; يعنى، «و يختار للخلق ما يشاء».</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- 28 - 69 - 6</w:t>
      </w:r>
    </w:p>
    <w:p>
      <w:pPr>
        <w:pStyle w:val="BookText"/>
      </w:pPr>
      <w:r>
        <w:rPr>
          <w:rFonts w:ascii="IRNazanin" w:hAnsi="IRNazanin" w:eastAsia="IRNazanin" w:cs="IRNazanin"/>
          <w:lang w:bidi="fa-IR"/>
          <w:color w:val="111111"/>
          <w:sz w:val="28"/>
          <w:szCs w:val="28"/>
          <w:rtl/>
        </w:rPr>
        <w:t xml:space="preserve">6 - علم همه جانبه خداوند به نهان و آشكار مردمان ، دليل انحصار حق تشريع و انتخاب پيامبر به او</w:t>
      </w:r>
    </w:p>
    <w:p>
      <w:pPr>
        <w:pStyle w:val="BookText"/>
      </w:pPr>
      <w:r>
        <w:rPr>
          <w:rFonts w:ascii="Amiri" w:hAnsi="Amiri" w:eastAsia="Amiri" w:cs="Amiri"/>
          <w:lang w:bidi="ar-SA"/>
          <w:color w:val="111111"/>
          <w:sz w:val="28"/>
          <w:szCs w:val="28"/>
          <w:rtl/>
        </w:rPr>
        <w:t xml:space="preserve">و ربّك يخلق ما يشاء و يختار . .. و ربّك يعلم ما تكنّ صدورهم و ما يعلنون</w:t>
      </w:r>
    </w:p>
    <w:p>
      <w:pPr>
        <w:pStyle w:val="BookText"/>
      </w:pPr>
      <w:r>
        <w:rPr>
          <w:rFonts w:ascii="IRNazanin" w:hAnsi="IRNazanin" w:eastAsia="IRNazanin" w:cs="IRNazanin"/>
          <w:lang w:bidi="fa-IR"/>
          <w:color w:val="111111"/>
          <w:sz w:val="28"/>
          <w:szCs w:val="28"/>
          <w:rtl/>
        </w:rPr>
        <w:t xml:space="preserve">برداشت ياد شده بر اين اساس است كه آيه در مقام بيان علت منحصر بودن حق قانون گذارى و حق برگزيدن پيامبر به خداوند باشد كه در آيه قبل، از آن سخن به ميان آمده است; يعنى، چون خداوند به نهان و آشكار انسان ها آگاهى كامل دارد; پس تنها او شايسته قانون گذارى براى ايشان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- 28 - 70 - 7</w:t>
      </w:r>
    </w:p>
    <w:p>
      <w:pPr>
        <w:pStyle w:val="BookText"/>
      </w:pPr>
      <w:r>
        <w:rPr>
          <w:rFonts w:ascii="Amiri" w:hAnsi="Amiri" w:eastAsia="Amiri" w:cs="Amiri"/>
          <w:lang w:bidi="ar-SA"/>
          <w:color w:val="111111"/>
          <w:sz w:val="28"/>
          <w:szCs w:val="28"/>
          <w:rtl/>
        </w:rPr>
        <w:t xml:space="preserve">7 - حكم و فرمان ( تعيين تكليف براى خلق و امر و نهى به آنان ) ، تنها در حيطه اختيار خداوند است .</w:t>
      </w:r>
    </w:p>
    <w:p>
      <w:pPr>
        <w:pStyle w:val="BookText"/>
      </w:pPr>
      <w:r>
        <w:rPr>
          <w:rFonts w:ascii="Amiri" w:hAnsi="Amiri" w:eastAsia="Amiri" w:cs="Amiri"/>
          <w:lang w:bidi="ar-SA"/>
          <w:color w:val="111111"/>
          <w:sz w:val="28"/>
          <w:szCs w:val="28"/>
          <w:rtl/>
        </w:rPr>
        <w:t xml:space="preserve">و له الحكم</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98" w:name="pg6021_45445"/>
    <w:bookmarkEnd w:id="98"/>
    <w:p>
      <w:pPr>
        <w:pStyle w:val="BookText"/>
      </w:pPr>
      <w:r>
        <w:rPr>
          <w:rFonts w:ascii="Amiri" w:hAnsi="Amiri" w:eastAsia="Amiri" w:cs="Amiri"/>
          <w:lang w:bidi="ar-SA"/>
          <w:color w:val="111111"/>
          <w:sz w:val="28"/>
          <w:szCs w:val="28"/>
          <w:rtl/>
        </w:rPr>
        <w:t xml:space="preserve">تقديم «له» (مسند) بر «الحكم» (مسنداليه) مفيد حصر مى باشد; يعنى، «ليس الحكم إلاّ 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- 42 - 21 - 2</w:t>
      </w:r>
    </w:p>
    <w:p>
      <w:pPr>
        <w:pStyle w:val="BookText"/>
      </w:pPr>
      <w:r>
        <w:rPr>
          <w:rFonts w:ascii="IRNazanin" w:hAnsi="IRNazanin" w:eastAsia="IRNazanin" w:cs="IRNazanin"/>
          <w:lang w:bidi="fa-IR"/>
          <w:color w:val="111111"/>
          <w:sz w:val="28"/>
          <w:szCs w:val="28"/>
          <w:rtl/>
        </w:rPr>
        <w:t xml:space="preserve">2 - حق تشريع و قانون گذارى و نظام بخشى به باور ها ، تنها از آن خداوند است .</w:t>
      </w:r>
    </w:p>
    <w:p>
      <w:pPr>
        <w:pStyle w:val="BookText"/>
      </w:pPr>
      <w:r>
        <w:rPr>
          <w:rFonts w:ascii="Amiri" w:hAnsi="Amiri" w:eastAsia="Amiri" w:cs="Amiri"/>
          <w:lang w:bidi="ar-SA"/>
          <w:color w:val="111111"/>
          <w:sz w:val="28"/>
          <w:szCs w:val="28"/>
          <w:rtl/>
        </w:rPr>
        <w:t xml:space="preserve">من الدين ما لم يأذن به اللّه</w:t>
      </w:r>
    </w:p>
    <w:p>
      <w:pPr>
        <w:pStyle w:val="Heading2"/>
      </w:pPr>
      <w:bookmarkStart w:id="757" w:name="_Toc278"/>
      <w:r>
        <w:t>277- حق تشريع احكام</w:t>
      </w:r>
      <w:bookmarkEnd w:id="75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- 12 - 40 - 13</w:t>
      </w:r>
    </w:p>
    <w:p>
      <w:pPr>
        <w:pStyle w:val="BookText"/>
      </w:pPr>
      <w:r>
        <w:rPr>
          <w:rFonts w:ascii="IRNazanin" w:hAnsi="IRNazanin" w:eastAsia="IRNazanin" w:cs="IRNazanin"/>
          <w:lang w:bidi="fa-IR"/>
          <w:color w:val="111111"/>
          <w:sz w:val="28"/>
          <w:szCs w:val="28"/>
          <w:rtl/>
        </w:rPr>
        <w:t xml:space="preserve">13- تنها خداوند داراى حق قانون گذارى و تشريع احكام است .</w:t>
      </w:r>
    </w:p>
    <w:p>
      <w:pPr>
        <w:pStyle w:val="BookText"/>
      </w:pPr>
      <w:r>
        <w:rPr>
          <w:rFonts w:ascii="Amiri" w:hAnsi="Amiri" w:eastAsia="Amiri" w:cs="Amiri"/>
          <w:lang w:bidi="ar-SA"/>
          <w:color w:val="111111"/>
          <w:sz w:val="28"/>
          <w:szCs w:val="28"/>
          <w:rtl/>
        </w:rPr>
        <w:t xml:space="preserve">إن الحكم إلاّ لله</w:t>
      </w:r>
    </w:p>
    <w:p>
      <w:pPr>
        <w:pStyle w:val="BookText"/>
      </w:pPr>
      <w:r>
        <w:rPr>
          <w:rFonts w:ascii="Amiri" w:hAnsi="Amiri" w:eastAsia="Amiri" w:cs="Amiri"/>
          <w:lang w:bidi="ar-SA"/>
          <w:color w:val="111111"/>
          <w:sz w:val="28"/>
          <w:szCs w:val="28"/>
          <w:rtl/>
        </w:rPr>
        <w:t xml:space="preserve">برداشت فوق بر اين مبناست كه مقصود از «حكم» حكم تشريعى باشد.</w:t>
      </w:r>
    </w:p>
    <w:p>
      <w:pPr>
        <w:pStyle w:val="Heading2"/>
      </w:pPr>
      <w:bookmarkStart w:id="758" w:name="_Toc279"/>
      <w:r>
        <w:t>278- حق تصرف</w:t>
      </w:r>
      <w:bookmarkEnd w:id="75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- 17 - 34 - 13</w:t>
      </w:r>
    </w:p>
    <w:p>
      <w:pPr>
        <w:pStyle w:val="BookText"/>
      </w:pPr>
      <w:r>
        <w:rPr>
          <w:rFonts w:ascii="Amiri" w:hAnsi="Amiri" w:eastAsia="Amiri" w:cs="Amiri"/>
          <w:lang w:bidi="ar-SA"/>
          <w:color w:val="111111"/>
          <w:sz w:val="28"/>
          <w:szCs w:val="28"/>
          <w:rtl/>
        </w:rPr>
        <w:t xml:space="preserve">13- امكان انفكاك حق مالكيت از حق تصرف</w:t>
      </w:r>
    </w:p>
    <w:p>
      <w:pPr>
        <w:pStyle w:val="BookText"/>
      </w:pPr>
      <w:r>
        <w:rPr>
          <w:rFonts w:ascii="Amiri" w:hAnsi="Amiri" w:eastAsia="Amiri" w:cs="Amiri"/>
          <w:lang w:bidi="ar-SA"/>
          <w:color w:val="111111"/>
          <w:sz w:val="28"/>
          <w:szCs w:val="28"/>
          <w:rtl/>
        </w:rPr>
        <w:t xml:space="preserve">و لاتقربوا مال اليتيم . .. حتى يبلغ أشدّه</w:t>
      </w:r>
    </w:p>
    <w:p>
      <w:pPr>
        <w:pStyle w:val="BookText"/>
      </w:pPr>
      <w:r>
        <w:rPr>
          <w:rFonts w:ascii="IRNazanin" w:hAnsi="IRNazanin" w:eastAsia="IRNazanin" w:cs="IRNazanin"/>
          <w:lang w:bidi="fa-IR"/>
          <w:color w:val="111111"/>
          <w:sz w:val="28"/>
          <w:szCs w:val="28"/>
          <w:rtl/>
        </w:rPr>
        <w:t xml:space="preserve">از اينكه يتيم، على رغم مالك بودنش، حق تصرف قبل از بلوغ را ندارد و اولياى وى، على رغم مالك نبودنشان، حق تصرف در مال يتيم را دارند، به دست مى آيد كه مالكيت و جواز تصرف، انفكاك پذير هستند.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عبس - 80 - 32 - 2</w:t>
      </w:r>
    </w:p>
    <w:p>
      <w:pPr>
        <w:pStyle w:val="BookText"/>
      </w:pPr>
      <w:r>
        <w:rPr>
          <w:rFonts w:ascii="Amiri" w:hAnsi="Amiri" w:eastAsia="Amiri" w:cs="Amiri"/>
          <w:lang w:bidi="ar-SA"/>
          <w:color w:val="111111"/>
          <w:sz w:val="28"/>
          <w:szCs w:val="28"/>
          <w:rtl/>
        </w:rPr>
        <w:t xml:space="preserve">2 - انسان ، داراى حق تصرف و بهره بردارى در تمام محصولات طبيعت</w:t>
      </w:r>
    </w:p>
    <w:p>
      <w:pPr>
        <w:pStyle w:val="BookText"/>
      </w:pPr>
      <w:r>
        <w:rPr>
          <w:rFonts w:ascii="Amiri" w:hAnsi="Amiri" w:eastAsia="Amiri" w:cs="Amiri"/>
          <w:lang w:bidi="ar-SA"/>
          <w:color w:val="111111"/>
          <w:sz w:val="28"/>
          <w:szCs w:val="28"/>
          <w:rtl/>
        </w:rPr>
        <w:t xml:space="preserve">متعًا لكم</w:t>
      </w:r>
    </w:p>
    <w:p>
      <w:pPr>
        <w:pStyle w:val="Heading2"/>
      </w:pPr>
      <w:bookmarkStart w:id="759" w:name="_Toc280"/>
      <w:r>
        <w:t>279- حق تمتع</w:t>
      </w:r>
      <w:bookmarkEnd w:id="759"/>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 بقره - 2 - 22 - 4،5</w:t>
      </w:r>
    </w:p>
    <w:p>
      <w:pPr>
        <w:pStyle w:val="BookText"/>
      </w:pPr>
      <w:r>
        <w:rPr>
          <w:rFonts w:ascii="IRNazanin" w:hAnsi="IRNazanin" w:eastAsia="IRNazanin" w:cs="IRNazanin"/>
          <w:lang w:bidi="fa-IR"/>
          <w:color w:val="111111"/>
          <w:sz w:val="28"/>
          <w:szCs w:val="28"/>
          <w:rtl/>
        </w:rPr>
        <w:t xml:space="preserve">4 - همه انسان ها داراى حق بهره گيرى از مواهب طبيعى و نعمت هاى الهى هستند .</w:t>
      </w:r>
    </w:p>
    <w:p>
      <w:pPr>
        <w:pStyle w:val="BookText"/>
      </w:pPr>
      <w:r>
        <w:rPr>
          <w:rFonts w:ascii="Amiri" w:hAnsi="Amiri" w:eastAsia="Amiri" w:cs="Amiri"/>
          <w:lang w:bidi="ar-SA"/>
          <w:color w:val="111111"/>
          <w:sz w:val="28"/>
          <w:szCs w:val="28"/>
          <w:rtl/>
        </w:rPr>
        <w:t xml:space="preserve">فأخرج به من الثمرت رزقاً لكم</w:t>
      </w:r>
    </w:p>
    <w:p>
      <w:pPr>
        <w:pStyle w:val="BookText"/>
      </w:pPr>
      <w:r>
        <w:rPr>
          <w:rFonts w:ascii="IRNazanin" w:hAnsi="IRNazanin" w:eastAsia="IRNazanin" w:cs="IRNazanin"/>
          <w:lang w:bidi="fa-IR"/>
          <w:color w:val="111111"/>
          <w:sz w:val="28"/>
          <w:szCs w:val="28"/>
          <w:rtl/>
        </w:rPr>
        <w:t xml:space="preserve">5 - همه انسان ها ، داراى حق تصرف در گسترده زمين هستند .</w:t>
      </w:r>
    </w:p>
    <w:p>
      <w:pPr>
        <w:pStyle w:val="BookText"/>
      </w:pPr>
      <w:r>
        <w:rPr>
          <w:rFonts w:ascii="Amiri" w:hAnsi="Amiri" w:eastAsia="Amiri" w:cs="Amiri"/>
          <w:lang w:bidi="ar-SA"/>
          <w:color w:val="111111"/>
          <w:sz w:val="28"/>
          <w:szCs w:val="28"/>
          <w:rtl/>
        </w:rPr>
        <w:t xml:space="preserve">الذى جعل لكم الأرض فرشاً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- 2 - 29 - 4</w:t>
      </w:r>
    </w:p>
    <w:p>
      <w:pPr>
        <w:pStyle w:val="BookText"/>
      </w:pPr>
      <w:r>
        <w:rPr>
          <w:rFonts w:ascii="IRNazanin" w:hAnsi="IRNazanin" w:eastAsia="IRNazanin" w:cs="IRNazanin"/>
          <w:lang w:bidi="fa-IR"/>
          <w:color w:val="111111"/>
          <w:sz w:val="28"/>
          <w:szCs w:val="28"/>
          <w:rtl/>
        </w:rPr>
        <w:t xml:space="preserve">4 - همه انسان ها داراى حق بهره گيرى از مواهب زمين</w:t>
      </w:r>
    </w:p>
    <w:p>
      <w:pPr>
        <w:pStyle w:val="BookText"/>
      </w:pPr>
      <w:r>
        <w:rPr>
          <w:rFonts w:ascii="Amiri" w:hAnsi="Amiri" w:eastAsia="Amiri" w:cs="Amiri"/>
          <w:lang w:bidi="ar-SA"/>
          <w:color w:val="111111"/>
          <w:sz w:val="28"/>
          <w:szCs w:val="28"/>
          <w:rtl/>
        </w:rPr>
        <w:t xml:space="preserve">خلق لكم ما فى الأرض</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- 2 - 168 - 6</w:t>
      </w:r>
    </w:p>
    <w:p>
      <w:pPr>
        <w:pStyle w:val="BookText"/>
      </w:pPr>
      <w:r>
        <w:rPr>
          <w:rFonts w:ascii="IRNazanin" w:hAnsi="IRNazanin" w:eastAsia="IRNazanin" w:cs="IRNazanin"/>
          <w:lang w:bidi="fa-IR"/>
          <w:color w:val="111111"/>
          <w:sz w:val="28"/>
          <w:szCs w:val="28"/>
          <w:rtl/>
        </w:rPr>
        <w:t xml:space="preserve">6 - بهره بردارى از زمين حق همه انسانهاست و اختصاص به گروه و يا امتى خاص ( مسلمان و يا . . . ) ندارد .</w:t>
      </w:r>
    </w:p>
    <w:p>
      <w:pPr>
        <w:pStyle w:val="BookText"/>
      </w:pPr>
      <w:r>
        <w:rPr>
          <w:rFonts w:ascii="Amiri" w:hAnsi="Amiri" w:eastAsia="Amiri" w:cs="Amiri"/>
          <w:lang w:bidi="ar-SA"/>
          <w:color w:val="111111"/>
          <w:sz w:val="28"/>
          <w:szCs w:val="28"/>
          <w:rtl/>
        </w:rPr>
        <w:t xml:space="preserve">يأيها الناس كلوا مما فى الأرض حللا طيباً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- 14 - 33 - 6</w:t>
      </w:r>
    </w:p>
    <w:p>
      <w:pPr>
        <w:pStyle w:val="BookText"/>
      </w:pPr>
      <w:r>
        <w:rPr>
          <w:rFonts w:ascii="Amiri" w:hAnsi="Amiri" w:eastAsia="Amiri" w:cs="Amiri"/>
          <w:lang w:bidi="ar-SA"/>
          <w:color w:val="111111"/>
          <w:sz w:val="28"/>
          <w:szCs w:val="28"/>
          <w:rtl/>
        </w:rPr>
        <w:t xml:space="preserve">6- همه انسان ها ( مؤمن و كافر ) داراى حق بهرهورى از طبيعت</w:t>
      </w:r>
    </w:p>
    <w:p>
      <w:pPr>
        <w:pStyle w:val="BookText"/>
      </w:pPr>
      <w:r>
        <w:rPr>
          <w:rFonts w:ascii="Amiri" w:hAnsi="Amiri" w:eastAsia="Amiri" w:cs="Amiri"/>
          <w:lang w:bidi="ar-SA"/>
          <w:color w:val="111111"/>
          <w:sz w:val="28"/>
          <w:szCs w:val="28"/>
          <w:rtl/>
        </w:rPr>
        <w:t xml:space="preserve">الله الذى خلق . .. رزقًا لكم ... و سخ-ّر لكم الشمس و القمر دائبين و سخ-ّر لكم ال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- 22 - 65 - 5</w:t>
      </w:r>
    </w:p>
    <w:p>
      <w:pPr>
        <w:pStyle w:val="BookText"/>
      </w:pPr>
      <w:r>
        <w:rPr>
          <w:rFonts w:ascii="IRNazanin" w:hAnsi="IRNazanin" w:eastAsia="IRNazanin" w:cs="IRNazanin"/>
          <w:lang w:bidi="fa-IR"/>
          <w:color w:val="111111"/>
          <w:sz w:val="28"/>
          <w:szCs w:val="28"/>
          <w:rtl/>
        </w:rPr>
        <w:t xml:space="preserve">5 - استخدام طبيعت و بهره گيرى از منافع آن ، حق مشروع و متساوى همه انسان ها</w:t>
      </w:r>
    </w:p>
    <w:p>
      <w:pPr>
        <w:pStyle w:val="BookText"/>
      </w:pPr>
      <w:r>
        <w:rPr>
          <w:rFonts w:ascii="Amiri" w:hAnsi="Amiri" w:eastAsia="Amiri" w:cs="Amiri"/>
          <w:lang w:bidi="ar-SA"/>
          <w:color w:val="111111"/>
          <w:sz w:val="28"/>
          <w:szCs w:val="28"/>
          <w:rtl/>
        </w:rPr>
        <w:t xml:space="preserve">ألم تر أنّ اللّه سخّر لكم ما فى الأرض</w:t>
      </w:r>
    </w:p>
    <w:p>
      <w:pPr>
        <w:pStyle w:val="BookText"/>
      </w:pPr>
      <w:r>
        <w:rPr>
          <w:rFonts w:ascii="IRNazanin" w:hAnsi="IRNazanin" w:eastAsia="IRNazanin" w:cs="IRNazanin"/>
          <w:lang w:bidi="fa-IR"/>
          <w:color w:val="111111"/>
          <w:sz w:val="28"/>
          <w:szCs w:val="28"/>
          <w:rtl/>
        </w:rPr>
        <w:t xml:space="preserve">رام قرار داده شدن آنچه در زمين است براى انسان، مستلزم اين حقيقت است كه همه انسان ها در بهره بردارى از زمين و آنچه در آن است، از حق برابرى برخوردار مى باشند و هيچ كس حق ندارد، ديگرى را از اين حق باز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- 41 - 10 - 9</w:t>
      </w:r>
    </w:p>
    <w:p>
      <w:pPr>
        <w:pStyle w:val="BookText"/>
      </w:pPr>
      <w:r>
        <w:rPr>
          <w:rFonts w:ascii="Amiri" w:hAnsi="Amiri" w:eastAsia="Amiri" w:cs="Amiri"/>
          <w:lang w:bidi="ar-SA"/>
          <w:color w:val="111111"/>
          <w:sz w:val="28"/>
          <w:szCs w:val="28"/>
          <w:rtl/>
        </w:rPr>
        <w:t xml:space="preserve">9 - تمامى موجودات زمين ، داراى حقى برابر در تأمين نيازمندى هاى خويش از زمين</w:t>
      </w:r>
    </w:p>
    <w:p>
      <w:pPr>
        <w:pStyle w:val="BookText"/>
      </w:pPr>
      <w:r>
        <w:rPr>
          <w:rFonts w:ascii="Amiri" w:hAnsi="Amiri" w:eastAsia="Amiri" w:cs="Amiri"/>
          <w:lang w:bidi="ar-SA"/>
          <w:color w:val="111111"/>
          <w:sz w:val="28"/>
          <w:szCs w:val="28"/>
          <w:rtl/>
        </w:rPr>
        <w:t xml:space="preserve">و قدّر فيها . .. سواء للسائلين</w:t>
      </w:r>
    </w:p>
    <w:p>
      <w:pPr>
        <w:pStyle w:val="BookText"/>
      </w:pPr>
      <w:r>
        <w:rPr>
          <w:rFonts w:ascii="Amiri" w:hAnsi="Amiri" w:eastAsia="Amiri" w:cs="Amiri"/>
          <w:lang w:bidi="ar-SA"/>
          <w:color w:val="111111"/>
          <w:sz w:val="28"/>
          <w:szCs w:val="28"/>
          <w:rtl/>
        </w:rPr>
        <w:t xml:space="preserve">برداشت بالا با توجه به دو نكته است: 1- «سواء» مفعول مطلق براى فعل مقدر باشد; يعنى، «إستوت الأقوات المقدرة سواء للسائلين». 2- مراد از سائلين تمامى موجودات باشد.</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99" w:name="pg6021_45447"/>
    <w:bookmarkEnd w:id="99"/>
    <w:p>
      <w:pPr>
        <w:pStyle w:val="Heading2"/>
      </w:pPr>
      <w:bookmarkStart w:id="760" w:name="_Toc281"/>
      <w:r>
        <w:t>280- حق جويى اصحاب كهف</w:t>
      </w:r>
      <w:bookmarkEnd w:id="76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- 18 - 10 - 9</w:t>
      </w:r>
    </w:p>
    <w:p>
      <w:pPr>
        <w:pStyle w:val="BookText"/>
      </w:pPr>
      <w:r>
        <w:rPr>
          <w:rFonts w:ascii="IRNazanin" w:hAnsi="IRNazanin" w:eastAsia="IRNazanin" w:cs="IRNazanin"/>
          <w:lang w:bidi="fa-IR"/>
          <w:color w:val="111111"/>
          <w:sz w:val="28"/>
          <w:szCs w:val="28"/>
          <w:rtl/>
        </w:rPr>
        <w:t xml:space="preserve">9- اصحاب كهف ، حقْ جويانى اقدامْ گر و متكى بر امداد الهى بودند .</w:t>
      </w:r>
    </w:p>
    <w:p>
      <w:pPr>
        <w:pStyle w:val="BookText"/>
      </w:pPr>
      <w:r>
        <w:rPr>
          <w:rFonts w:ascii="Amiri" w:hAnsi="Amiri" w:eastAsia="Amiri" w:cs="Amiri"/>
          <w:lang w:bidi="ar-SA"/>
          <w:color w:val="111111"/>
          <w:sz w:val="28"/>
          <w:szCs w:val="28"/>
          <w:rtl/>
        </w:rPr>
        <w:t xml:space="preserve">إذ أوى الفتية إلى الكهف فقالوا ربّنا ءاتنا من لدنك رحمة</w:t>
      </w:r>
    </w:p>
    <w:p>
      <w:pPr>
        <w:pStyle w:val="Heading2"/>
      </w:pPr>
      <w:bookmarkStart w:id="761" w:name="_Toc282"/>
      <w:r>
        <w:t>281- حق حيات</w:t>
      </w:r>
      <w:bookmarkEnd w:id="76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تكوير - 81 - 8 - 5</w:t>
      </w:r>
    </w:p>
    <w:p>
      <w:pPr>
        <w:pStyle w:val="BookText"/>
      </w:pPr>
      <w:r>
        <w:rPr>
          <w:rFonts w:ascii="IRNazanin" w:hAnsi="IRNazanin" w:eastAsia="IRNazanin" w:cs="IRNazanin"/>
          <w:lang w:bidi="fa-IR"/>
          <w:color w:val="111111"/>
          <w:sz w:val="28"/>
          <w:szCs w:val="28"/>
          <w:rtl/>
        </w:rPr>
        <w:t xml:space="preserve">5 - هر انسانى ، داراى حق حيات است و سلب كننده آن در قيامت بايد پاسخگو باشد .</w:t>
      </w:r>
    </w:p>
    <w:p>
      <w:pPr>
        <w:pStyle w:val="BookText"/>
      </w:pPr>
      <w:r>
        <w:rPr>
          <w:rFonts w:ascii="Amiri" w:hAnsi="Amiri" w:eastAsia="Amiri" w:cs="Amiri"/>
          <w:lang w:bidi="ar-SA"/>
          <w:color w:val="111111"/>
          <w:sz w:val="28"/>
          <w:szCs w:val="28"/>
          <w:rtl/>
        </w:rPr>
        <w:t xml:space="preserve">و إذا الموءودة سئلت</w:t>
      </w:r>
    </w:p>
    <w:p>
      <w:pPr>
        <w:pStyle w:val="BookText"/>
      </w:pPr>
      <w:r>
        <w:rPr>
          <w:rFonts w:ascii="IRNazanin" w:hAnsi="IRNazanin" w:eastAsia="IRNazanin" w:cs="IRNazanin"/>
          <w:lang w:bidi="fa-IR"/>
          <w:color w:val="111111"/>
          <w:sz w:val="28"/>
          <w:szCs w:val="28"/>
          <w:rtl/>
        </w:rPr>
        <w:t xml:space="preserve">ذكر «موءودة» (دختر زنده به گور شده) به جهت پيشگيرى از ارتكاب اين جنايت بوده است; و گرنه حرمتِ گرفتن جان ديگران، اختصاص به اين نوع خاص ندارد.</w:t>
      </w:r>
    </w:p>
    <w:p>
      <w:pPr>
        <w:pStyle w:val="Heading2"/>
      </w:pPr>
      <w:bookmarkStart w:id="762" w:name="_Toc283"/>
      <w:r>
        <w:t>282- حق در قضاوت خدا</w:t>
      </w:r>
      <w:bookmarkEnd w:id="76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- 40 - 78 - 10</w:t>
      </w:r>
    </w:p>
    <w:p>
      <w:pPr>
        <w:pStyle w:val="BookText"/>
      </w:pPr>
      <w:r>
        <w:rPr>
          <w:rFonts w:ascii="IRNazanin" w:hAnsi="IRNazanin" w:eastAsia="IRNazanin" w:cs="IRNazanin"/>
          <w:lang w:bidi="fa-IR"/>
          <w:color w:val="111111"/>
          <w:sz w:val="28"/>
          <w:szCs w:val="28"/>
          <w:rtl/>
        </w:rPr>
        <w:t xml:space="preserve">10 - داورى خداوند ، بر اساس حق است .</w:t>
      </w:r>
    </w:p>
    <w:p>
      <w:pPr>
        <w:pStyle w:val="BookText"/>
      </w:pPr>
      <w:r>
        <w:rPr>
          <w:rFonts w:ascii="IRNazanin" w:hAnsi="IRNazanin" w:eastAsia="IRNazanin" w:cs="IRNazanin"/>
          <w:lang w:bidi="fa-IR"/>
          <w:color w:val="111111"/>
          <w:sz w:val="28"/>
          <w:szCs w:val="28"/>
          <w:rtl/>
        </w:rPr>
        <w:t xml:space="preserve">فإذا جاء أمر اللّه قضى بالحقّ</w:t>
      </w:r>
    </w:p>
    <w:p>
      <w:pPr>
        <w:pStyle w:val="Heading2"/>
      </w:pPr>
      <w:bookmarkStart w:id="763" w:name="_Toc284"/>
      <w:r>
        <w:t>283- حق در قيامت</w:t>
      </w:r>
      <w:bookmarkEnd w:id="76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- 7 - 8 - 2</w:t>
      </w:r>
    </w:p>
    <w:p>
      <w:pPr>
        <w:pStyle w:val="BookText"/>
      </w:pPr>
      <w:r>
        <w:rPr>
          <w:rFonts w:ascii="IRNazanin" w:hAnsi="IRNazanin" w:eastAsia="IRNazanin" w:cs="IRNazanin"/>
          <w:lang w:bidi="fa-IR"/>
          <w:color w:val="111111"/>
          <w:sz w:val="28"/>
          <w:szCs w:val="28"/>
          <w:rtl/>
        </w:rPr>
        <w:t xml:space="preserve">2 - حق (نوع شايسته و بايسته رفتار و انديشه ها در پيشگاه خداوند)، وسيله سنجش اعمال و عقايد در قيامت است.</w:t>
      </w:r>
    </w:p>
    <w:p>
      <w:pPr>
        <w:pStyle w:val="BookText"/>
      </w:pPr>
      <w:r>
        <w:rPr>
          <w:rFonts w:ascii="Amiri" w:hAnsi="Amiri" w:eastAsia="Amiri" w:cs="Amiri"/>
          <w:lang w:bidi="ar-SA"/>
          <w:color w:val="111111"/>
          <w:sz w:val="28"/>
          <w:szCs w:val="28"/>
          <w:rtl/>
        </w:rPr>
        <w:t xml:space="preserve">و الوزن يومئذ الحق</w:t>
      </w:r>
    </w:p>
    <w:p>
      <w:pPr>
        <w:pStyle w:val="BookText"/>
      </w:pPr>
      <w:r>
        <w:rPr>
          <w:rFonts w:ascii="IRNazanin" w:hAnsi="IRNazanin" w:eastAsia="IRNazanin" w:cs="IRNazanin"/>
          <w:lang w:bidi="fa-IR"/>
          <w:color w:val="111111"/>
          <w:sz w:val="28"/>
          <w:szCs w:val="28"/>
          <w:rtl/>
        </w:rPr>
        <w:t xml:space="preserve">برداشت فوق مبتنى بر اين است كه «الحق» خبر براى «الوزن» باشد و كلمه «الوزن» به معناى ميزان (مقياس سنجش) باشد. مانند مثقال و كيلو كه مقياس سنجش و تعيين كننده سبكى و سنگينى اشياء است.</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bookmarkStart w:id="100" w:name="pg6021_45448"/>
    <w:bookmarkEnd w:id="100"/>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مرسلات - 77 - 13 - 1،2</w:t>
      </w:r>
    </w:p>
    <w:p>
      <w:pPr>
        <w:pStyle w:val="BookText"/>
      </w:pPr>
      <w:r>
        <w:rPr>
          <w:rFonts w:ascii="Amiri" w:hAnsi="Amiri" w:eastAsia="Amiri" w:cs="Amiri"/>
          <w:lang w:bidi="ar-SA"/>
          <w:color w:val="111111"/>
          <w:sz w:val="28"/>
          <w:szCs w:val="28"/>
          <w:rtl/>
        </w:rPr>
        <w:t xml:space="preserve">1 - قيامت ، روز جداسازى ميان خلايق و داورى ميان حق و باطل است .</w:t>
      </w:r>
    </w:p>
    <w:p>
      <w:pPr>
        <w:pStyle w:val="BookText"/>
      </w:pPr>
      <w:r>
        <w:rPr>
          <w:rFonts w:ascii="Amiri" w:hAnsi="Amiri" w:eastAsia="Amiri" w:cs="Amiri"/>
          <w:lang w:bidi="ar-SA"/>
          <w:color w:val="111111"/>
          <w:sz w:val="28"/>
          <w:szCs w:val="28"/>
          <w:rtl/>
        </w:rPr>
        <w:t xml:space="preserve">ليوم الفصل</w:t>
      </w:r>
    </w:p>
    <w:p>
      <w:pPr>
        <w:pStyle w:val="BookText"/>
      </w:pPr>
      <w:r>
        <w:rPr>
          <w:rFonts w:ascii="IRNazanin" w:hAnsi="IRNazanin" w:eastAsia="IRNazanin" w:cs="IRNazanin"/>
          <w:lang w:bidi="fa-IR"/>
          <w:color w:val="111111"/>
          <w:sz w:val="28"/>
          <w:szCs w:val="28"/>
          <w:rtl/>
        </w:rPr>
        <w:t xml:space="preserve">«فصل» به حايل بين دو چيز و نيز به داورى ميان حق و باطل گفته مى شود(قاموس المحيط). روز قيامت - چنان كه مفسران گفته اند - از اين رو «يوم الفصل» ناميده شده كه در آن روز، ميان خلايق جدايى ايجاد شده و حق از باطل تميز داده خواهد شد و مورد داورى قرار خواهد گرفت.</w:t>
      </w:r>
    </w:p>
    <w:p>
      <w:pPr>
        <w:pStyle w:val="BookText"/>
      </w:pPr>
      <w:r>
        <w:rPr>
          <w:rFonts w:ascii="Amiri" w:hAnsi="Amiri" w:eastAsia="Amiri" w:cs="Amiri"/>
          <w:lang w:bidi="ar-SA"/>
          <w:color w:val="111111"/>
          <w:sz w:val="28"/>
          <w:szCs w:val="28"/>
          <w:rtl/>
        </w:rPr>
        <w:t xml:space="preserve">2 - جداسازى ميان خلايق و داورى ميان حق و باطل ، از مهم ترين خصيصه روز قيامت</w:t>
      </w:r>
    </w:p>
    <w:p>
      <w:pPr>
        <w:pStyle w:val="BookText"/>
      </w:pPr>
      <w:r>
        <w:rPr>
          <w:rFonts w:ascii="Amiri" w:hAnsi="Amiri" w:eastAsia="Amiri" w:cs="Amiri"/>
          <w:lang w:bidi="ar-SA"/>
          <w:color w:val="111111"/>
          <w:sz w:val="28"/>
          <w:szCs w:val="28"/>
          <w:rtl/>
        </w:rPr>
        <w:t xml:space="preserve">ليوم الفصل</w:t>
      </w:r>
    </w:p>
    <w:p>
      <w:pPr>
        <w:pStyle w:val="BookText"/>
      </w:pPr>
      <w:r>
        <w:rPr>
          <w:rFonts w:ascii="IRNazanin" w:hAnsi="IRNazanin" w:eastAsia="IRNazanin" w:cs="IRNazanin"/>
          <w:lang w:bidi="fa-IR"/>
          <w:color w:val="111111"/>
          <w:sz w:val="28"/>
          <w:szCs w:val="28"/>
          <w:rtl/>
        </w:rPr>
        <w:t xml:space="preserve">توصيف روز قيامت به «يوم الفصل»، در سلسله آيات مربوط به حوادث قبل و بعد از برپايى قيامت، گوياى برداشت ياد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مرسلات - 77 - 14 - 1</w:t>
      </w:r>
    </w:p>
    <w:p>
      <w:pPr>
        <w:pStyle w:val="BookText"/>
      </w:pPr>
      <w:r>
        <w:rPr>
          <w:rFonts w:ascii="IRNazanin" w:hAnsi="IRNazanin" w:eastAsia="IRNazanin" w:cs="IRNazanin"/>
          <w:lang w:bidi="fa-IR"/>
          <w:color w:val="111111"/>
          <w:sz w:val="28"/>
          <w:szCs w:val="28"/>
          <w:rtl/>
        </w:rPr>
        <w:t xml:space="preserve">1 - شناخت ژرفاى حقيقت و عظمت روز قيامت ( روز داورى ميان اهل حق و باطل ) ، بس دشوار و دست نايافتنى براى بشر</w:t>
      </w:r>
    </w:p>
    <w:p>
      <w:pPr>
        <w:pStyle w:val="BookText"/>
      </w:pPr>
      <w:r>
        <w:rPr>
          <w:rFonts w:ascii="Amiri" w:hAnsi="Amiri" w:eastAsia="Amiri" w:cs="Amiri"/>
          <w:lang w:bidi="ar-SA"/>
          <w:color w:val="111111"/>
          <w:sz w:val="28"/>
          <w:szCs w:val="28"/>
          <w:rtl/>
        </w:rPr>
        <w:t xml:space="preserve">و ما أدريك ما يوم الفصل</w:t>
      </w:r>
    </w:p>
    <w:p>
      <w:pPr>
        <w:pStyle w:val="BookText"/>
      </w:pPr>
      <w:r>
        <w:rPr>
          <w:rFonts w:ascii="IRNazanin" w:hAnsi="IRNazanin" w:eastAsia="IRNazanin" w:cs="IRNazanin"/>
          <w:lang w:bidi="fa-IR"/>
          <w:color w:val="111111"/>
          <w:sz w:val="28"/>
          <w:szCs w:val="28"/>
          <w:rtl/>
        </w:rPr>
        <w:t xml:space="preserve">از تعبير «و ما أدراك. ..»(چه چيز آگاه ساخت تو را...) استفاده مى شود: قيامت، حقيقتى بس بزرگ و عميق است كه كسى به درستى و شايستگى از آن آگاه نيست و تنها در پرتو وحى الهى، قابل شناخت است.</w:t>
      </w:r>
    </w:p>
    <w:p>
      <w:pPr>
        <w:pStyle w:val="Heading2"/>
      </w:pPr>
      <w:bookmarkStart w:id="764" w:name="_Toc285"/>
      <w:r>
        <w:t>284- حق دفاع</w:t>
      </w:r>
      <w:bookmarkEnd w:id="76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- 22 - 40 - 3،15</w:t>
      </w:r>
    </w:p>
    <w:p>
      <w:pPr>
        <w:pStyle w:val="BookText"/>
      </w:pPr>
      <w:r>
        <w:rPr>
          <w:rFonts w:ascii="IRNazanin" w:hAnsi="IRNazanin" w:eastAsia="IRNazanin" w:cs="IRNazanin"/>
          <w:lang w:bidi="fa-IR"/>
          <w:color w:val="111111"/>
          <w:sz w:val="28"/>
          <w:szCs w:val="28"/>
          <w:rtl/>
        </w:rPr>
        <w:t xml:space="preserve">3 - جنگ و پيكار آوارگان با زورگويانى كه آنان را به جرم ايمان و خداخواهى از سرزمين شان بيرون كردند ، حقى است مشروع كه خدا به آنان داده بود .</w:t>
      </w:r>
    </w:p>
    <w:p>
      <w:pPr>
        <w:pStyle w:val="BookText"/>
      </w:pPr>
      <w:r>
        <w:rPr>
          <w:rFonts w:ascii="Amiri" w:hAnsi="Amiri" w:eastAsia="Amiri" w:cs="Amiri"/>
          <w:lang w:bidi="ar-SA"/>
          <w:color w:val="111111"/>
          <w:sz w:val="28"/>
          <w:szCs w:val="28"/>
          <w:rtl/>
        </w:rPr>
        <w:t xml:space="preserve">أُذن للذين يقتلون . .. الذين أُخرجوا من ديرهم</w:t>
      </w:r>
    </w:p>
    <w:p>
      <w:pPr>
        <w:pStyle w:val="BookText"/>
      </w:pPr>
      <w:r>
        <w:rPr>
          <w:rFonts w:ascii="Amiri" w:hAnsi="Amiri" w:eastAsia="Amiri" w:cs="Amiri"/>
          <w:lang w:bidi="ar-SA"/>
          <w:color w:val="111111"/>
          <w:sz w:val="28"/>
          <w:szCs w:val="28"/>
          <w:rtl/>
        </w:rPr>
        <w:t xml:space="preserve">15 - دفاع ، حقى مشروع در تمامى شريعت هاى آسمانى</w:t>
      </w:r>
    </w:p>
    <w:p>
      <w:pPr>
        <w:pStyle w:val="BookText"/>
      </w:pPr>
      <w:r>
        <w:rPr>
          <w:rFonts w:ascii="IRNazanin" w:hAnsi="IRNazanin" w:eastAsia="IRNazanin" w:cs="IRNazanin"/>
          <w:lang w:bidi="fa-IR"/>
          <w:color w:val="111111"/>
          <w:sz w:val="28"/>
          <w:szCs w:val="28"/>
          <w:rtl/>
        </w:rPr>
        <w:t xml:space="preserve">و لولا دفع اللّه . .. لهدّمت ... و مسجد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- 27 - 21 - 9</w:t>
      </w:r>
    </w:p>
    <w:p>
      <w:pPr>
        <w:pStyle w:val="BookText"/>
      </w:pPr>
      <w:r>
        <w:rPr>
          <w:rFonts w:ascii="IRNazanin" w:hAnsi="IRNazanin" w:eastAsia="IRNazanin" w:cs="IRNazanin"/>
          <w:lang w:bidi="fa-IR"/>
          <w:color w:val="111111"/>
          <w:sz w:val="28"/>
          <w:szCs w:val="28"/>
          <w:rtl/>
        </w:rPr>
        <w:t xml:space="preserve">9 - لزوم اعطاى فرصت به متخلف براى دفاع از خود</w:t>
      </w:r>
    </w:p>
    <w:p>
      <w:pPr>
        <w:pStyle w:val="BookText"/>
      </w:pPr>
      <w:r>
        <w:rPr>
          <w:rFonts w:ascii="Amiri" w:hAnsi="Amiri" w:eastAsia="Amiri" w:cs="Amiri"/>
          <w:lang w:bidi="ar-SA"/>
          <w:color w:val="111111"/>
          <w:sz w:val="28"/>
          <w:szCs w:val="28"/>
          <w:rtl/>
        </w:rPr>
        <w:t xml:space="preserve">لأُعذّبنّه . .. أو ليأتينّى بسلطن مبين</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101" w:name="pg6021_45449"/>
    <w:bookmarkEnd w:id="101"/>
    <w:p>
      <w:pPr>
        <w:pStyle w:val="BookText"/>
      </w:pPr>
      <w:r>
        <w:rPr>
          <w:rFonts w:ascii="IRNazanin" w:hAnsi="IRNazanin" w:eastAsia="IRNazanin" w:cs="IRNazanin"/>
          <w:lang w:bidi="fa-IR"/>
          <w:color w:val="111111"/>
          <w:sz w:val="28"/>
          <w:szCs w:val="28"/>
          <w:rtl/>
        </w:rPr>
        <w:t xml:space="preserve">4 - مائده - 5 - 29 - 2</w:t>
      </w:r>
    </w:p>
    <w:p>
      <w:pPr>
        <w:pStyle w:val="BookText"/>
      </w:pPr>
      <w:r>
        <w:rPr>
          <w:rFonts w:ascii="IRNazanin" w:hAnsi="IRNazanin" w:eastAsia="IRNazanin" w:cs="IRNazanin"/>
          <w:lang w:bidi="fa-IR"/>
          <w:color w:val="111111"/>
          <w:sz w:val="28"/>
          <w:szCs w:val="28"/>
          <w:rtl/>
        </w:rPr>
        <w:t xml:space="preserve">2 - تأكيد هابيل بر پيشدستى نكردن در قتل برادر ، در عين حفظ حق دفاع از خويش در برابر تهاجم وى</w:t>
      </w:r>
    </w:p>
    <w:p>
      <w:pPr>
        <w:pStyle w:val="BookText"/>
      </w:pPr>
      <w:r>
        <w:rPr>
          <w:rFonts w:ascii="Amiri" w:hAnsi="Amiri" w:eastAsia="Amiri" w:cs="Amiri"/>
          <w:lang w:bidi="ar-SA"/>
          <w:color w:val="111111"/>
          <w:sz w:val="28"/>
          <w:szCs w:val="28"/>
          <w:rtl/>
        </w:rPr>
        <w:t xml:space="preserve">انى اريد ان تبوا باثمى</w:t>
      </w:r>
    </w:p>
    <w:p>
      <w:pPr>
        <w:pStyle w:val="BookText"/>
      </w:pPr>
      <w:r>
        <w:rPr>
          <w:rFonts w:ascii="IRNazanin" w:hAnsi="IRNazanin" w:eastAsia="IRNazanin" w:cs="IRNazanin"/>
          <w:lang w:bidi="fa-IR"/>
          <w:color w:val="111111"/>
          <w:sz w:val="28"/>
          <w:szCs w:val="28"/>
          <w:rtl/>
        </w:rPr>
        <w:t xml:space="preserve">چنانچه مراد از «اثمى»، گناهى باشد كه از كشته شدن احتمالى قابيل به دست هابيل صورت گيرد، معلوم مى شود هابيل خاطر نشان ساخته است كه من اگرچه قصد كشتن تو را ندارم ولى از خود دفاع مى كنم، هر چند به كشتن ناخواسته تو بينجامد.</w:t>
      </w:r>
    </w:p>
    <w:p>
      <w:pPr>
        <w:pStyle w:val="Heading2"/>
      </w:pPr>
      <w:bookmarkStart w:id="765" w:name="_Toc286"/>
      <w:r>
        <w:t>285- حق دفاع از خود</w:t>
      </w:r>
      <w:bookmarkEnd w:id="76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- 20 - 94 - 9</w:t>
      </w:r>
    </w:p>
    <w:p>
      <w:pPr>
        <w:pStyle w:val="BookText"/>
      </w:pPr>
      <w:r>
        <w:rPr>
          <w:rFonts w:ascii="IRNazanin" w:hAnsi="IRNazanin" w:eastAsia="IRNazanin" w:cs="IRNazanin"/>
          <w:lang w:bidi="fa-IR"/>
          <w:color w:val="111111"/>
          <w:sz w:val="28"/>
          <w:szCs w:val="28"/>
          <w:rtl/>
        </w:rPr>
        <w:t xml:space="preserve">9 - لزوم فرصت دادن به متهمان براى دفاع از خود</w:t>
      </w:r>
    </w:p>
    <w:p>
      <w:pPr>
        <w:pStyle w:val="BookText"/>
      </w:pPr>
      <w:r>
        <w:rPr>
          <w:rFonts w:ascii="Amiri" w:hAnsi="Amiri" w:eastAsia="Amiri" w:cs="Amiri"/>
          <w:lang w:bidi="ar-SA"/>
          <w:color w:val="111111"/>
          <w:sz w:val="28"/>
          <w:szCs w:val="28"/>
          <w:rtl/>
        </w:rPr>
        <w:t xml:space="preserve">لاتأخذ بلحيتى و لابرأسى إنّى خشيت</w:t>
      </w:r>
    </w:p>
    <w:p>
      <w:pPr>
        <w:pStyle w:val="Heading2"/>
      </w:pPr>
      <w:bookmarkStart w:id="766" w:name="_Toc287"/>
      <w:r>
        <w:t>286- حق ستيزان</w:t>
      </w:r>
      <w:bookmarkEnd w:id="76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- 2 - 176 - 4،5</w:t>
      </w:r>
    </w:p>
    <w:p>
      <w:pPr>
        <w:pStyle w:val="BookText"/>
      </w:pPr>
      <w:r>
        <w:rPr>
          <w:rFonts w:ascii="IRNazanin" w:hAnsi="IRNazanin" w:eastAsia="IRNazanin" w:cs="IRNazanin"/>
          <w:lang w:bidi="fa-IR"/>
          <w:color w:val="111111"/>
          <w:sz w:val="28"/>
          <w:szCs w:val="28"/>
          <w:rtl/>
        </w:rPr>
        <w:t xml:space="preserve">4 - كتمان محتواى كتاب هاى آسمانى ، كتمان حق است و كتمان كنندگان مردمى حق ستيزند .</w:t>
      </w:r>
    </w:p>
    <w:p>
      <w:pPr>
        <w:pStyle w:val="BookText"/>
      </w:pPr>
      <w:r>
        <w:rPr>
          <w:rFonts w:ascii="Amiri" w:hAnsi="Amiri" w:eastAsia="Amiri" w:cs="Amiri"/>
          <w:lang w:bidi="ar-SA"/>
          <w:color w:val="111111"/>
          <w:sz w:val="28"/>
          <w:szCs w:val="28"/>
          <w:rtl/>
        </w:rPr>
        <w:t xml:space="preserve">ذلك بأن اللّه نزل الكتب بالحق</w:t>
      </w:r>
    </w:p>
    <w:p>
      <w:pPr>
        <w:pStyle w:val="BookText"/>
      </w:pPr>
      <w:r>
        <w:rPr>
          <w:rFonts w:ascii="IRNazanin" w:hAnsi="IRNazanin" w:eastAsia="IRNazanin" w:cs="IRNazanin"/>
          <w:lang w:bidi="fa-IR"/>
          <w:color w:val="111111"/>
          <w:sz w:val="28"/>
          <w:szCs w:val="28"/>
          <w:rtl/>
        </w:rPr>
        <w:t xml:space="preserve">5 - حق ستيزى و حق پوشى علماى يهود و نصارا</w:t>
      </w:r>
    </w:p>
    <w:p>
      <w:pPr>
        <w:pStyle w:val="BookText"/>
      </w:pPr>
      <w:r>
        <w:rPr>
          <w:rFonts w:ascii="Amiri" w:hAnsi="Amiri" w:eastAsia="Amiri" w:cs="Amiri"/>
          <w:lang w:bidi="ar-SA"/>
          <w:color w:val="111111"/>
          <w:sz w:val="28"/>
          <w:szCs w:val="28"/>
          <w:rtl/>
        </w:rPr>
        <w:t xml:space="preserve">إن الذين يكتمون . .. ذلك بأن اللّه نزل الكتب بالحق</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- 10 - 74 - 8،9</w:t>
      </w:r>
    </w:p>
    <w:p>
      <w:pPr>
        <w:pStyle w:val="BookText"/>
      </w:pPr>
      <w:r>
        <w:rPr>
          <w:rFonts w:ascii="IRNazanin" w:hAnsi="IRNazanin" w:eastAsia="IRNazanin" w:cs="IRNazanin"/>
          <w:lang w:bidi="fa-IR"/>
          <w:color w:val="111111"/>
          <w:sz w:val="28"/>
          <w:szCs w:val="28"/>
          <w:rtl/>
        </w:rPr>
        <w:t xml:space="preserve">8 - خداوند ، بر دل هاى تكذيب كنندگان پيامبرانِ پس از نوح ( ع ) ، به علت رسوخ صفت تجاوز و حق ستيزى در نفس آنان ، مهر زده بود .</w:t>
      </w:r>
    </w:p>
    <w:p>
      <w:pPr>
        <w:pStyle w:val="BookText"/>
      </w:pPr>
      <w:r>
        <w:rPr>
          <w:rFonts w:ascii="Amiri" w:hAnsi="Amiri" w:eastAsia="Amiri" w:cs="Amiri"/>
          <w:lang w:bidi="ar-SA"/>
          <w:color w:val="111111"/>
          <w:sz w:val="28"/>
          <w:szCs w:val="28"/>
          <w:rtl/>
        </w:rPr>
        <w:t xml:space="preserve">فما كانوا ليؤمنوا بما كذبوا به من قبل كذلك نطبع على قلوب المعتدين</w:t>
      </w:r>
    </w:p>
    <w:p>
      <w:pPr>
        <w:pStyle w:val="BookText"/>
      </w:pPr>
      <w:r>
        <w:rPr>
          <w:rFonts w:ascii="IRNazanin" w:hAnsi="IRNazanin" w:eastAsia="IRNazanin" w:cs="IRNazanin"/>
          <w:lang w:bidi="fa-IR"/>
          <w:color w:val="111111"/>
          <w:sz w:val="28"/>
          <w:szCs w:val="28"/>
          <w:rtl/>
        </w:rPr>
        <w:t xml:space="preserve">تعبير به اسم فاعل (المعتدين) بدون لحاظ زمان و مفعول، بيانگر ثبوت مبدأ اشتقاق (اعتدا) در ذات (مكذبان) است.</w:t>
      </w:r>
    </w:p>
    <w:p>
      <w:pPr>
        <w:pStyle w:val="BookText"/>
      </w:pPr>
      <w:r>
        <w:rPr>
          <w:rFonts w:ascii="IRNazanin" w:hAnsi="IRNazanin" w:eastAsia="IRNazanin" w:cs="IRNazanin"/>
          <w:lang w:bidi="fa-IR"/>
          <w:color w:val="111111"/>
          <w:sz w:val="28"/>
          <w:szCs w:val="28"/>
          <w:rtl/>
        </w:rPr>
        <w:t xml:space="preserve">9 - تكذيب كنندگان پيامبران پس از نوح ( ع ) مردمى تجاوزپيشه و حق ستيز بودند .</w:t>
      </w:r>
    </w:p>
    <w:p>
      <w:pPr>
        <w:pStyle w:val="BookText"/>
      </w:pPr>
      <w:r>
        <w:rPr>
          <w:rFonts w:ascii="Amiri" w:hAnsi="Amiri" w:eastAsia="Amiri" w:cs="Amiri"/>
          <w:lang w:bidi="ar-SA"/>
          <w:color w:val="111111"/>
          <w:sz w:val="28"/>
          <w:szCs w:val="28"/>
          <w:rtl/>
        </w:rPr>
        <w:t xml:space="preserve">فما كانوا ليؤمنوا بما كذبوا به من قبل كذلك نطبع على قلوب المعتدين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- 40 - 69 - 3</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102" w:name="pg6021_45450"/>
    <w:bookmarkEnd w:id="102"/>
    <w:p>
      <w:pPr>
        <w:pStyle w:val="BookText"/>
      </w:pPr>
      <w:r>
        <w:rPr>
          <w:rFonts w:ascii="IRNazanin" w:hAnsi="IRNazanin" w:eastAsia="IRNazanin" w:cs="IRNazanin"/>
          <w:lang w:bidi="fa-IR"/>
          <w:color w:val="111111"/>
          <w:sz w:val="28"/>
          <w:szCs w:val="28"/>
          <w:rtl/>
        </w:rPr>
        <w:t xml:space="preserve">3 - امكان پيدايش افرادى حق ناپذير و دين ستيز در جامعه ، با وجود شناخت كامل حق و حقانيت دين</w:t>
      </w:r>
    </w:p>
    <w:p>
      <w:pPr>
        <w:pStyle w:val="BookText"/>
      </w:pPr>
      <w:r>
        <w:rPr>
          <w:rFonts w:ascii="Amiri" w:hAnsi="Amiri" w:eastAsia="Amiri" w:cs="Amiri"/>
          <w:lang w:bidi="ar-SA"/>
          <w:color w:val="111111"/>
          <w:sz w:val="28"/>
          <w:szCs w:val="28"/>
          <w:rtl/>
        </w:rPr>
        <w:t xml:space="preserve">ألم تر إلى الذين يجدلون فى ءايت اللّه أنّى يصرفون</w:t>
      </w:r>
    </w:p>
    <w:p>
      <w:pPr>
        <w:pStyle w:val="Heading2"/>
      </w:pPr>
      <w:bookmarkStart w:id="767" w:name="_Toc288"/>
      <w:r>
        <w:t>287- حق ستيزان در جهنم</w:t>
      </w:r>
      <w:bookmarkEnd w:id="76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- 2 - 176 - 6</w:t>
      </w:r>
    </w:p>
    <w:p>
      <w:pPr>
        <w:pStyle w:val="BookText"/>
      </w:pPr>
      <w:r>
        <w:rPr>
          <w:rFonts w:ascii="IRNazanin" w:hAnsi="IRNazanin" w:eastAsia="IRNazanin" w:cs="IRNazanin"/>
          <w:lang w:bidi="fa-IR"/>
          <w:color w:val="111111"/>
          <w:sz w:val="28"/>
          <w:szCs w:val="28"/>
          <w:rtl/>
        </w:rPr>
        <w:t xml:space="preserve">6 - حق ستيزى موجب گمراهى ، محروميت از لطف و مغفرت خدا و گرفتار شدن به آتش دوزخ مى باشد .</w:t>
      </w:r>
    </w:p>
    <w:p>
      <w:pPr>
        <w:pStyle w:val="BookText"/>
      </w:pPr>
      <w:r>
        <w:rPr>
          <w:rFonts w:ascii="Amiri" w:hAnsi="Amiri" w:eastAsia="Amiri" w:cs="Amiri"/>
          <w:lang w:bidi="ar-SA"/>
          <w:color w:val="111111"/>
          <w:sz w:val="28"/>
          <w:szCs w:val="28"/>
          <w:rtl/>
        </w:rPr>
        <w:t xml:space="preserve">لايكلمهم اللّه يوم القيمة . .. ذلك بأن اللّه نزل الكتب بالحق</w:t>
      </w:r>
    </w:p>
    <w:p>
      <w:pPr>
        <w:pStyle w:val="BookText"/>
      </w:pPr>
      <w:r>
        <w:rPr>
          <w:rFonts w:ascii="Amiri" w:hAnsi="Amiri" w:eastAsia="Amiri" w:cs="Amiri"/>
          <w:lang w:bidi="ar-SA"/>
          <w:color w:val="111111"/>
          <w:sz w:val="28"/>
          <w:szCs w:val="28"/>
          <w:rtl/>
        </w:rPr>
        <w:t xml:space="preserve">برداشت فوق بر اين اساس است كه «ذلك» اشاره به عقوبتهاى مطرح شده در آيات قبل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- 40 - 43 - 6</w:t>
      </w:r>
    </w:p>
    <w:p>
      <w:pPr>
        <w:pStyle w:val="BookText"/>
      </w:pPr>
      <w:r>
        <w:rPr>
          <w:rFonts w:ascii="IRNazanin" w:hAnsi="IRNazanin" w:eastAsia="IRNazanin" w:cs="IRNazanin"/>
          <w:lang w:bidi="fa-IR"/>
          <w:color w:val="111111"/>
          <w:sz w:val="28"/>
          <w:szCs w:val="28"/>
          <w:rtl/>
        </w:rPr>
        <w:t xml:space="preserve">6 - اسراف گران و افراط كنندگان در گناه و حق ستيزى ، اهل دوزخ اند .</w:t>
      </w:r>
    </w:p>
    <w:p>
      <w:pPr>
        <w:pStyle w:val="BookText"/>
      </w:pPr>
      <w:r>
        <w:rPr>
          <w:rFonts w:ascii="Amiri" w:hAnsi="Amiri" w:eastAsia="Amiri" w:cs="Amiri"/>
          <w:lang w:bidi="ar-SA"/>
          <w:color w:val="111111"/>
          <w:sz w:val="28"/>
          <w:szCs w:val="28"/>
          <w:rtl/>
        </w:rPr>
        <w:t xml:space="preserve">و أنّ المسرفين هم أصحب النار</w:t>
      </w:r>
    </w:p>
    <w:p>
      <w:pPr>
        <w:pStyle w:val="BookText"/>
      </w:pPr>
      <w:r>
        <w:rPr>
          <w:rFonts w:ascii="IRNazanin" w:hAnsi="IRNazanin" w:eastAsia="IRNazanin" w:cs="IRNazanin"/>
          <w:lang w:bidi="fa-IR"/>
          <w:color w:val="111111"/>
          <w:sz w:val="28"/>
          <w:szCs w:val="28"/>
          <w:rtl/>
        </w:rPr>
        <w:t xml:space="preserve">«اسراف» به معناى افراط است و مقصود از «مسرفين» در آيه شريفه، كسانى اند كه در گناه و حق ستيزى افراط مى كنند.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- 40 - 72 - 1،2،3</w:t>
      </w:r>
    </w:p>
    <w:p>
      <w:pPr>
        <w:pStyle w:val="BookText"/>
      </w:pPr>
      <w:r>
        <w:rPr>
          <w:rFonts w:ascii="IRNazanin" w:hAnsi="IRNazanin" w:eastAsia="IRNazanin" w:cs="IRNazanin"/>
          <w:lang w:bidi="fa-IR"/>
          <w:color w:val="111111"/>
          <w:sz w:val="28"/>
          <w:szCs w:val="28"/>
          <w:rtl/>
        </w:rPr>
        <w:t xml:space="preserve">1 - كافران حق ستيز و ستيزه جو ، در قيامت به آب داغ و پر حرارت افكنده خواهند شد .</w:t>
      </w:r>
    </w:p>
    <w:p>
      <w:pPr>
        <w:pStyle w:val="BookText"/>
      </w:pPr>
      <w:r>
        <w:rPr>
          <w:rFonts w:ascii="Amiri" w:hAnsi="Amiri" w:eastAsia="Amiri" w:cs="Amiri"/>
          <w:lang w:bidi="ar-SA"/>
          <w:color w:val="111111"/>
          <w:sz w:val="28"/>
          <w:szCs w:val="28"/>
          <w:rtl/>
        </w:rPr>
        <w:t xml:space="preserve">يسحبون . فى الحميم</w:t>
      </w:r>
    </w:p>
    <w:p>
      <w:pPr>
        <w:pStyle w:val="BookText"/>
      </w:pPr>
      <w:r>
        <w:rPr>
          <w:rFonts w:ascii="IRNazanin" w:hAnsi="IRNazanin" w:eastAsia="IRNazanin" w:cs="IRNazanin"/>
          <w:lang w:bidi="fa-IR"/>
          <w:color w:val="111111"/>
          <w:sz w:val="28"/>
          <w:szCs w:val="28"/>
          <w:rtl/>
        </w:rPr>
        <w:t xml:space="preserve">يكى از معانى «حميم»، آب داغ و پر حرارت است.</w:t>
      </w:r>
    </w:p>
    <w:p>
      <w:pPr>
        <w:pStyle w:val="BookText"/>
      </w:pPr>
      <w:r>
        <w:rPr>
          <w:rFonts w:ascii="Amiri" w:hAnsi="Amiri" w:eastAsia="Amiri" w:cs="Amiri"/>
          <w:lang w:bidi="ar-SA"/>
          <w:color w:val="111111"/>
          <w:sz w:val="28"/>
          <w:szCs w:val="28"/>
          <w:rtl/>
        </w:rPr>
        <w:t xml:space="preserve">2 - كافران حق ستيز و ستيزه جو ، در انبوهى از آتش دوزخ سوزانده خواهند شد .</w:t>
      </w:r>
    </w:p>
    <w:p>
      <w:pPr>
        <w:pStyle w:val="BookText"/>
      </w:pPr>
      <w:r>
        <w:rPr>
          <w:rFonts w:ascii="Amiri" w:hAnsi="Amiri" w:eastAsia="Amiri" w:cs="Amiri"/>
          <w:lang w:bidi="ar-SA"/>
          <w:color w:val="111111"/>
          <w:sz w:val="28"/>
          <w:szCs w:val="28"/>
          <w:rtl/>
        </w:rPr>
        <w:t xml:space="preserve">ثمّ فى النار يسجرون</w:t>
      </w:r>
    </w:p>
    <w:p>
      <w:pPr>
        <w:pStyle w:val="BookText"/>
      </w:pPr>
      <w:r>
        <w:rPr>
          <w:rFonts w:ascii="IRNazanin" w:hAnsi="IRNazanin" w:eastAsia="IRNazanin" w:cs="IRNazanin"/>
          <w:lang w:bidi="fa-IR"/>
          <w:color w:val="111111"/>
          <w:sz w:val="28"/>
          <w:szCs w:val="28"/>
          <w:rtl/>
        </w:rPr>
        <w:t xml:space="preserve">«سجر» در اصل به معناى پر كردن تنور از آتش گيره براى بر افروختن و تقويت آتش آن است. اسناد فعل «يُسجرون» به اشخاص، اسناد مجازى است. مقصود از آن فراگرفتن آتش زياد بر تمامى وجود دوزخيان مى باشد.</w:t>
      </w:r>
    </w:p>
    <w:p>
      <w:pPr>
        <w:pStyle w:val="BookText"/>
      </w:pPr>
      <w:r>
        <w:rPr>
          <w:rFonts w:ascii="IRNazanin" w:hAnsi="IRNazanin" w:eastAsia="IRNazanin" w:cs="IRNazanin"/>
          <w:lang w:bidi="fa-IR"/>
          <w:color w:val="111111"/>
          <w:sz w:val="28"/>
          <w:szCs w:val="28"/>
          <w:rtl/>
        </w:rPr>
        <w:t xml:space="preserve">3 - عذاب شدن كافران حق ستيز و ستيزه جو به آتش دوزخ ، پس از كيفر شدنشان با آب داغ و پر حرارت خواهد بود .</w:t>
      </w:r>
    </w:p>
    <w:p>
      <w:pPr>
        <w:pStyle w:val="BookText"/>
      </w:pPr>
      <w:r>
        <w:rPr>
          <w:rFonts w:ascii="Amiri" w:hAnsi="Amiri" w:eastAsia="Amiri" w:cs="Amiri"/>
          <w:lang w:bidi="ar-SA"/>
          <w:color w:val="111111"/>
          <w:sz w:val="28"/>
          <w:szCs w:val="28"/>
          <w:rtl/>
        </w:rPr>
        <w:t xml:space="preserve">فى الحميم ثمّ فى النار يسجرون</w:t>
      </w:r>
    </w:p>
    <w:p>
      <w:pPr>
        <w:pStyle w:val="BookText"/>
      </w:pPr>
      <w:r>
        <w:rPr>
          <w:rFonts w:ascii="Amiri" w:hAnsi="Amiri" w:eastAsia="Amiri" w:cs="Amiri"/>
          <w:lang w:bidi="ar-SA"/>
          <w:color w:val="111111"/>
          <w:sz w:val="28"/>
          <w:szCs w:val="28"/>
          <w:rtl/>
        </w:rPr>
        <w:t xml:space="preserve">برداشت ياد شده از آمدن «ثمّ» كه نوعاً براى تراخى زمانى است،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- 50 - 24 - 3</w:t>
      </w:r>
    </w:p>
    <w:p>
      <w:pPr>
        <w:pStyle w:val="BookText"/>
      </w:pPr>
      <w:r>
        <w:rPr>
          <w:rFonts w:ascii="IRNazanin" w:hAnsi="IRNazanin" w:eastAsia="IRNazanin" w:cs="IRNazanin"/>
          <w:lang w:bidi="fa-IR"/>
          <w:color w:val="111111"/>
          <w:sz w:val="28"/>
          <w:szCs w:val="28"/>
          <w:rtl/>
        </w:rPr>
        <w:t xml:space="preserve">3- دوزخ ، فرجام هر كفرپيشه معاند حق ستيز</w:t>
      </w:r>
    </w:p>
    <w:p>
      <w:pPr>
        <w:pStyle w:val="BookText"/>
      </w:pPr>
      <w:r>
        <w:rPr>
          <w:rFonts w:ascii="Amiri" w:hAnsi="Amiri" w:eastAsia="Amiri" w:cs="Amiri"/>
          <w:lang w:bidi="ar-SA"/>
          <w:color w:val="111111"/>
          <w:sz w:val="28"/>
          <w:szCs w:val="28"/>
          <w:rtl/>
        </w:rPr>
        <w:t xml:space="preserve">ألقيا فى جهنّم كلّ كفّار عنيد</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103" w:name="pg6021_45451"/>
    <w:bookmarkEnd w:id="103"/>
    <w:p>
      <w:pPr>
        <w:pStyle w:val="Heading2"/>
      </w:pPr>
      <w:bookmarkStart w:id="768" w:name="_Toc289"/>
      <w:r>
        <w:t>288- حق ستيزان در قيامت</w:t>
      </w:r>
      <w:bookmarkEnd w:id="76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- 40 - 71 - 1،2،3</w:t>
      </w:r>
    </w:p>
    <w:p>
      <w:pPr>
        <w:pStyle w:val="BookText"/>
      </w:pPr>
      <w:r>
        <w:rPr>
          <w:rFonts w:ascii="IRNazanin" w:hAnsi="IRNazanin" w:eastAsia="IRNazanin" w:cs="IRNazanin"/>
          <w:lang w:bidi="fa-IR"/>
          <w:color w:val="111111"/>
          <w:sz w:val="28"/>
          <w:szCs w:val="28"/>
          <w:rtl/>
        </w:rPr>
        <w:t xml:space="preserve">1 - كافران حق ستيز و ستيزه جو ، در روز قيامت غل به گردن خواهند داشت .</w:t>
      </w:r>
    </w:p>
    <w:p>
      <w:pPr>
        <w:pStyle w:val="BookText"/>
      </w:pPr>
      <w:r>
        <w:rPr>
          <w:rFonts w:ascii="Amiri" w:hAnsi="Amiri" w:eastAsia="Amiri" w:cs="Amiri"/>
          <w:lang w:bidi="ar-SA"/>
          <w:color w:val="111111"/>
          <w:sz w:val="28"/>
          <w:szCs w:val="28"/>
          <w:rtl/>
        </w:rPr>
        <w:t xml:space="preserve">الذين يجدلون . .. إذ الأغلل فى أعنقهم</w:t>
      </w:r>
    </w:p>
    <w:p>
      <w:pPr>
        <w:pStyle w:val="BookText"/>
      </w:pPr>
      <w:r>
        <w:rPr>
          <w:rFonts w:ascii="Amiri" w:hAnsi="Amiri" w:eastAsia="Amiri" w:cs="Amiri"/>
          <w:lang w:bidi="ar-SA"/>
          <w:color w:val="111111"/>
          <w:sz w:val="28"/>
          <w:szCs w:val="28"/>
          <w:rtl/>
        </w:rPr>
        <w:t xml:space="preserve">2 - كافران حق ستيز و ستيزه جو در قيامت ، با زنجير بر روى زمين كشان كشان برده مى شوند .</w:t>
      </w:r>
    </w:p>
    <w:p>
      <w:pPr>
        <w:pStyle w:val="BookText"/>
      </w:pPr>
      <w:r>
        <w:rPr>
          <w:rFonts w:ascii="Amiri" w:hAnsi="Amiri" w:eastAsia="Amiri" w:cs="Amiri"/>
          <w:lang w:bidi="ar-SA"/>
          <w:color w:val="111111"/>
          <w:sz w:val="28"/>
          <w:szCs w:val="28"/>
          <w:rtl/>
        </w:rPr>
        <w:t xml:space="preserve">و السلسل يسحبون</w:t>
      </w:r>
    </w:p>
    <w:p>
      <w:pPr>
        <w:pStyle w:val="BookText"/>
      </w:pPr>
      <w:r>
        <w:rPr>
          <w:rFonts w:ascii="IRNazanin" w:hAnsi="IRNazanin" w:eastAsia="IRNazanin" w:cs="IRNazanin"/>
          <w:lang w:bidi="fa-IR"/>
          <w:color w:val="111111"/>
          <w:sz w:val="28"/>
          <w:szCs w:val="28"/>
          <w:rtl/>
        </w:rPr>
        <w:t xml:space="preserve">«سلسلة» (مفرد «سلاسل») به معناى حلقه اى منظم از نظر طول است; يعنى، زنجير. «سحب» (مصدر «يسحبون») به معناى كشاندن چيزى بر سطح زمين است.</w:t>
      </w:r>
    </w:p>
    <w:p>
      <w:pPr>
        <w:pStyle w:val="BookText"/>
      </w:pPr>
      <w:r>
        <w:rPr>
          <w:rFonts w:ascii="IRNazanin" w:hAnsi="IRNazanin" w:eastAsia="IRNazanin" w:cs="IRNazanin"/>
          <w:lang w:bidi="fa-IR"/>
          <w:color w:val="111111"/>
          <w:sz w:val="28"/>
          <w:szCs w:val="28"/>
          <w:rtl/>
        </w:rPr>
        <w:t xml:space="preserve">3 - كافران حق ستيز و ستيزه جو ، هنگام گرفتار شدن به عذاب الهى ، به عمق بطلان راه خود و پيامد رفتارشان آگاه خواهند شد .</w:t>
      </w:r>
    </w:p>
    <w:p>
      <w:pPr>
        <w:pStyle w:val="BookText"/>
      </w:pPr>
      <w:r>
        <w:rPr>
          <w:rFonts w:ascii="Amiri" w:hAnsi="Amiri" w:eastAsia="Amiri" w:cs="Amiri"/>
          <w:lang w:bidi="ar-SA"/>
          <w:color w:val="111111"/>
          <w:sz w:val="28"/>
          <w:szCs w:val="28"/>
          <w:rtl/>
        </w:rPr>
        <w:t xml:space="preserve">فسوف يعلمون . إذ الأغلل فى أعنقهم و السلسل يسحبون</w:t>
      </w:r>
    </w:p>
    <w:p>
      <w:pPr>
        <w:pStyle w:val="BookText"/>
      </w:pPr>
      <w:r>
        <w:rPr>
          <w:rFonts w:ascii="IRNazanin" w:hAnsi="IRNazanin" w:eastAsia="IRNazanin" w:cs="IRNazanin"/>
          <w:lang w:bidi="fa-IR"/>
          <w:color w:val="111111"/>
          <w:sz w:val="28"/>
          <w:szCs w:val="28"/>
          <w:rtl/>
        </w:rPr>
        <w:t xml:space="preserve">برداشت ياد شده، از آن جا است كه ظرف «إذ الأغلال . ..» متعلق به «يعلمون» مى باشد. «يسحبون» نيز حال از ضمير «هم» در «فى أعناقهم» است; يعنى، به زودى مى دانند آن گاه كه غل در گردن هايشان باشد و با زنجير كشان كشان برده مى شوند.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- 40 - 72 - 1</w:t>
      </w:r>
    </w:p>
    <w:p>
      <w:pPr>
        <w:pStyle w:val="BookText"/>
      </w:pPr>
      <w:r>
        <w:rPr>
          <w:rFonts w:ascii="IRNazanin" w:hAnsi="IRNazanin" w:eastAsia="IRNazanin" w:cs="IRNazanin"/>
          <w:lang w:bidi="fa-IR"/>
          <w:color w:val="111111"/>
          <w:sz w:val="28"/>
          <w:szCs w:val="28"/>
          <w:rtl/>
        </w:rPr>
        <w:t xml:space="preserve">1 - كافران حق ستيز و ستيزه جو ، در قيامت به آب داغ و پر حرارت افكنده خواهند شد .</w:t>
      </w:r>
    </w:p>
    <w:p>
      <w:pPr>
        <w:pStyle w:val="BookText"/>
      </w:pPr>
      <w:r>
        <w:rPr>
          <w:rFonts w:ascii="Amiri" w:hAnsi="Amiri" w:eastAsia="Amiri" w:cs="Amiri"/>
          <w:lang w:bidi="ar-SA"/>
          <w:color w:val="111111"/>
          <w:sz w:val="28"/>
          <w:szCs w:val="28"/>
          <w:rtl/>
        </w:rPr>
        <w:t xml:space="preserve">يسحبون . فى الحميم</w:t>
      </w:r>
    </w:p>
    <w:p>
      <w:pPr>
        <w:pStyle w:val="BookText"/>
      </w:pPr>
      <w:r>
        <w:rPr>
          <w:rFonts w:ascii="IRNazanin" w:hAnsi="IRNazanin" w:eastAsia="IRNazanin" w:cs="IRNazanin"/>
          <w:lang w:bidi="fa-IR"/>
          <w:color w:val="111111"/>
          <w:sz w:val="28"/>
          <w:szCs w:val="28"/>
          <w:rtl/>
        </w:rPr>
        <w:t xml:space="preserve">يكى از معانى «حميم»، آب داغ و پر حرارت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- 50 - 20 - 4</w:t>
      </w:r>
    </w:p>
    <w:p>
      <w:pPr>
        <w:pStyle w:val="BookText"/>
      </w:pPr>
      <w:r>
        <w:rPr>
          <w:rFonts w:ascii="Amiri" w:hAnsi="Amiri" w:eastAsia="Amiri" w:cs="Amiri"/>
          <w:lang w:bidi="ar-SA"/>
          <w:color w:val="111111"/>
          <w:sz w:val="28"/>
          <w:szCs w:val="28"/>
          <w:rtl/>
        </w:rPr>
        <w:t xml:space="preserve">4- قيامت ، روز تحقّق هشدار ها و انذار هاى الهى براى كافران و حق ستيزان</w:t>
      </w:r>
    </w:p>
    <w:p>
      <w:pPr>
        <w:pStyle w:val="BookText"/>
      </w:pPr>
      <w:r>
        <w:rPr>
          <w:rFonts w:ascii="Amiri" w:hAnsi="Amiri" w:eastAsia="Amiri" w:cs="Amiri"/>
          <w:lang w:bidi="ar-SA"/>
          <w:color w:val="111111"/>
          <w:sz w:val="28"/>
          <w:szCs w:val="28"/>
          <w:rtl/>
        </w:rPr>
        <w:t xml:space="preserve">و نفخ فى الصور ذلك يوم الوعيد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- 54 - 26 - 5</w:t>
      </w:r>
    </w:p>
    <w:p>
      <w:pPr>
        <w:pStyle w:val="BookText"/>
      </w:pPr>
      <w:r>
        <w:rPr>
          <w:rFonts w:ascii="IRNazanin" w:hAnsi="IRNazanin" w:eastAsia="IRNazanin" w:cs="IRNazanin"/>
          <w:lang w:bidi="fa-IR"/>
          <w:color w:val="111111"/>
          <w:sz w:val="28"/>
          <w:szCs w:val="28"/>
          <w:rtl/>
        </w:rPr>
        <w:t xml:space="preserve">5 - ظهور ماهيت زشت حق ستيزان منكر پيامبران ، در روز قيامت *</w:t>
      </w:r>
    </w:p>
    <w:p>
      <w:pPr>
        <w:pStyle w:val="BookText"/>
      </w:pPr>
      <w:r>
        <w:rPr>
          <w:rFonts w:ascii="Amiri" w:hAnsi="Amiri" w:eastAsia="Amiri" w:cs="Amiri"/>
          <w:lang w:bidi="ar-SA"/>
          <w:color w:val="111111"/>
          <w:sz w:val="28"/>
          <w:szCs w:val="28"/>
          <w:rtl/>
        </w:rPr>
        <w:t xml:space="preserve">سيعلمون غدًا من الكذّاب الأشر</w:t>
      </w:r>
    </w:p>
    <w:p>
      <w:pPr>
        <w:pStyle w:val="BookText"/>
      </w:pPr>
      <w:r>
        <w:rPr>
          <w:rFonts w:ascii="Amiri" w:hAnsi="Amiri" w:eastAsia="Amiri" w:cs="Amiri"/>
          <w:lang w:bidi="ar-SA"/>
          <w:color w:val="111111"/>
          <w:sz w:val="28"/>
          <w:szCs w:val="28"/>
          <w:rtl/>
        </w:rPr>
        <w:t xml:space="preserve">احتمال دارد «غداً» اشاره به روز قيامت داشته باشد.</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bookmarkStart w:id="104" w:name="pg6021_45452"/>
    <w:bookmarkEnd w:id="104"/>
    <w:p>
      <w:pPr>
        <w:pStyle w:val="Heading2"/>
      </w:pPr>
      <w:bookmarkStart w:id="769" w:name="_Toc290"/>
      <w:r>
        <w:t>289- حق ستيزان و محمد(صلی الله علیه و آله)</w:t>
      </w:r>
      <w:bookmarkEnd w:id="76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- 41 - 26 - 4</w:t>
      </w:r>
    </w:p>
    <w:p>
      <w:pPr>
        <w:pStyle w:val="BookText"/>
      </w:pPr>
      <w:r>
        <w:rPr>
          <w:rFonts w:ascii="IRNazanin" w:hAnsi="IRNazanin" w:eastAsia="IRNazanin" w:cs="IRNazanin"/>
          <w:lang w:bidi="fa-IR"/>
          <w:color w:val="111111"/>
          <w:sz w:val="28"/>
          <w:szCs w:val="28"/>
          <w:rtl/>
        </w:rPr>
        <w:t xml:space="preserve">4 - كفرپيشگان حق ستيز ، ناتوان از برخورد منطقى با پيامبر (صلی الله علیه و آله) و قرآن</w:t>
      </w:r>
    </w:p>
    <w:p>
      <w:pPr>
        <w:pStyle w:val="BookText"/>
      </w:pPr>
      <w:r>
        <w:rPr>
          <w:rFonts w:ascii="Amiri" w:hAnsi="Amiri" w:eastAsia="Amiri" w:cs="Amiri"/>
          <w:lang w:bidi="ar-SA"/>
          <w:color w:val="111111"/>
          <w:sz w:val="28"/>
          <w:szCs w:val="28"/>
          <w:rtl/>
        </w:rPr>
        <w:t xml:space="preserve">و قال الذين كفروا لاتسمعوا لهذا القرءان و الغوا فيه</w:t>
      </w:r>
    </w:p>
    <w:p>
      <w:pPr>
        <w:pStyle w:val="Heading2"/>
      </w:pPr>
      <w:bookmarkStart w:id="770" w:name="_Toc291"/>
      <w:r>
        <w:t>290- حق ستيزان هنگام عذاب استيصال</w:t>
      </w:r>
      <w:bookmarkEnd w:id="77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- 10 - 51 - 2</w:t>
      </w:r>
    </w:p>
    <w:p>
      <w:pPr>
        <w:pStyle w:val="BookText"/>
      </w:pPr>
      <w:r>
        <w:rPr>
          <w:rFonts w:ascii="IRNazanin" w:hAnsi="IRNazanin" w:eastAsia="IRNazanin" w:cs="IRNazanin"/>
          <w:lang w:bidi="fa-IR"/>
          <w:color w:val="111111"/>
          <w:sz w:val="28"/>
          <w:szCs w:val="28"/>
          <w:rtl/>
        </w:rPr>
        <w:t xml:space="preserve">2 - كفرپيشگان و حق ستيزان ، به هنگام وقوع عذاب استيصال ، دست از كفر كشيده ، ايمان خواهند آورد .</w:t>
      </w:r>
    </w:p>
    <w:p>
      <w:pPr>
        <w:pStyle w:val="BookText"/>
      </w:pPr>
      <w:r>
        <w:rPr>
          <w:rFonts w:ascii="IRNazanin" w:hAnsi="IRNazanin" w:eastAsia="IRNazanin" w:cs="IRNazanin"/>
          <w:lang w:bidi="fa-IR"/>
          <w:color w:val="111111"/>
          <w:sz w:val="28"/>
          <w:szCs w:val="28"/>
          <w:rtl/>
        </w:rPr>
        <w:t xml:space="preserve">أثم إذا ما وقع ءامنتم به ءالئن</w:t>
      </w:r>
    </w:p>
    <w:p>
      <w:pPr>
        <w:pStyle w:val="Heading2"/>
      </w:pPr>
      <w:bookmarkStart w:id="771" w:name="_Toc292"/>
      <w:r>
        <w:t>291- حق ستيزى آل فرعون</w:t>
      </w:r>
      <w:bookmarkEnd w:id="77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- 54 - 41 - 3</w:t>
      </w:r>
    </w:p>
    <w:p>
      <w:pPr>
        <w:pStyle w:val="BookText"/>
      </w:pPr>
      <w:r>
        <w:rPr>
          <w:rFonts w:ascii="Amiri" w:hAnsi="Amiri" w:eastAsia="Amiri" w:cs="Amiri"/>
          <w:lang w:bidi="ar-SA"/>
          <w:color w:val="111111"/>
          <w:sz w:val="28"/>
          <w:szCs w:val="28"/>
          <w:rtl/>
        </w:rPr>
        <w:t xml:space="preserve">3 - خاندان فرعون ، محور اصلى حق ستيزى و مخالفت با وحى ، در جامعه خويش</w:t>
      </w:r>
    </w:p>
    <w:p>
      <w:pPr>
        <w:pStyle w:val="BookText"/>
      </w:pPr>
      <w:r>
        <w:rPr>
          <w:rFonts w:ascii="IRNazanin" w:hAnsi="IRNazanin" w:eastAsia="IRNazanin" w:cs="IRNazanin"/>
          <w:lang w:bidi="fa-IR"/>
          <w:color w:val="111111"/>
          <w:sz w:val="28"/>
          <w:szCs w:val="28"/>
          <w:rtl/>
        </w:rPr>
        <w:t xml:space="preserve">و لقد جاء ءال فرعون النّذر</w:t>
      </w:r>
    </w:p>
    <w:p>
      <w:pPr>
        <w:pStyle w:val="BookText"/>
      </w:pPr>
      <w:r>
        <w:rPr>
          <w:rFonts w:ascii="IRNazanin" w:hAnsi="IRNazanin" w:eastAsia="IRNazanin" w:cs="IRNazanin"/>
          <w:lang w:bidi="fa-IR"/>
          <w:color w:val="111111"/>
          <w:sz w:val="28"/>
          <w:szCs w:val="28"/>
          <w:rtl/>
        </w:rPr>
        <w:t xml:space="preserve">برداشت ياد شده با توجه به اين نكته است كه در آيات گذشته، در مقام بيان سرگذشت حق ستيزان، نام اقوام آمده است; اما در اين آيه مخالفان حق با عنوان «آل فرعون» مطرح شده اند.</w:t>
      </w:r>
    </w:p>
    <w:p>
      <w:pPr>
        <w:pStyle w:val="Heading2"/>
      </w:pPr>
      <w:bookmarkStart w:id="772" w:name="_Toc293"/>
      <w:r>
        <w:t>292- حق ستيزى اخروى مشركان</w:t>
      </w:r>
      <w:bookmarkEnd w:id="77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- 43 - 83 - 9</w:t>
      </w:r>
    </w:p>
    <w:p>
      <w:pPr>
        <w:pStyle w:val="BookText"/>
      </w:pPr>
      <w:r>
        <w:rPr>
          <w:rFonts w:ascii="IRNazanin" w:hAnsi="IRNazanin" w:eastAsia="IRNazanin" w:cs="IRNazanin"/>
          <w:lang w:bidi="fa-IR"/>
          <w:color w:val="111111"/>
          <w:sz w:val="28"/>
          <w:szCs w:val="28"/>
          <w:rtl/>
        </w:rPr>
        <w:t xml:space="preserve">9 - قيامت ، روز كيفر مشركان به خاطر ستيزه گرى هاى آنان با پيام حق</w:t>
      </w:r>
    </w:p>
    <w:p>
      <w:pPr>
        <w:pStyle w:val="BookText"/>
      </w:pPr>
      <w:r>
        <w:rPr>
          <w:rFonts w:ascii="Amiri" w:hAnsi="Amiri" w:eastAsia="Amiri" w:cs="Amiri"/>
          <w:lang w:bidi="ar-SA"/>
          <w:color w:val="111111"/>
          <w:sz w:val="28"/>
          <w:szCs w:val="28"/>
          <w:rtl/>
        </w:rPr>
        <w:t xml:space="preserve">حتّى يلقوا يومهم الذى يوعدون</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bookmarkStart w:id="105" w:name="pg6021_45453"/>
    <w:bookmarkEnd w:id="105"/>
    <w:p>
      <w:pPr>
        <w:pStyle w:val="Heading2"/>
      </w:pPr>
      <w:bookmarkStart w:id="773" w:name="_Toc294"/>
      <w:r>
        <w:t>293- حق ستيزى اصحاب رس</w:t>
      </w:r>
      <w:bookmarkEnd w:id="77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- 50 - 12 - 3</w:t>
      </w:r>
    </w:p>
    <w:p>
      <w:pPr>
        <w:pStyle w:val="BookText"/>
      </w:pPr>
      <w:r>
        <w:rPr>
          <w:rFonts w:ascii="Amiri" w:hAnsi="Amiri" w:eastAsia="Amiri" w:cs="Amiri"/>
          <w:lang w:bidi="ar-SA"/>
          <w:color w:val="111111"/>
          <w:sz w:val="28"/>
          <w:szCs w:val="28"/>
          <w:rtl/>
        </w:rPr>
        <w:t xml:space="preserve">3- قوم نوح ، اصحاب رسّ و ثمود ، از اقوام حق ستيز و تكذيب كننده رسولان الهى</w:t>
      </w:r>
    </w:p>
    <w:p>
      <w:pPr>
        <w:pStyle w:val="BookText"/>
      </w:pPr>
      <w:r>
        <w:rPr>
          <w:rFonts w:ascii="Amiri" w:hAnsi="Amiri" w:eastAsia="Amiri" w:cs="Amiri"/>
          <w:lang w:bidi="ar-SA"/>
          <w:color w:val="111111"/>
          <w:sz w:val="28"/>
          <w:szCs w:val="28"/>
          <w:rtl/>
        </w:rPr>
        <w:t xml:space="preserve">كذّبت قبلهم قوم نوح و أصحب الرسّ و ثمود</w:t>
      </w:r>
    </w:p>
    <w:p>
      <w:pPr>
        <w:pStyle w:val="Heading2"/>
      </w:pPr>
      <w:bookmarkStart w:id="774" w:name="_Toc295"/>
      <w:r>
        <w:t>294- حق ستيزى اقوام پيشين</w:t>
      </w:r>
      <w:bookmarkEnd w:id="77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- 14 - 9 - 15</w:t>
      </w:r>
    </w:p>
    <w:p>
      <w:pPr>
        <w:pStyle w:val="BookText"/>
      </w:pPr>
      <w:r>
        <w:rPr>
          <w:rFonts w:ascii="IRNazanin" w:hAnsi="IRNazanin" w:eastAsia="IRNazanin" w:cs="IRNazanin"/>
          <w:lang w:bidi="fa-IR"/>
          <w:color w:val="111111"/>
          <w:sz w:val="28"/>
          <w:szCs w:val="28"/>
          <w:rtl/>
        </w:rPr>
        <w:t xml:space="preserve">15- اقوام كفرپيشه ، با مشاهده دلايل روشن انبيا ، تلاش گسترده اى به عمل آوردند تا آنان را به سكوت وادارند و مانع تبليغشان شوند .</w:t>
      </w:r>
    </w:p>
    <w:p>
      <w:pPr>
        <w:pStyle w:val="BookText"/>
      </w:pPr>
      <w:r>
        <w:rPr>
          <w:rFonts w:ascii="Amiri" w:hAnsi="Amiri" w:eastAsia="Amiri" w:cs="Amiri"/>
          <w:lang w:bidi="ar-SA"/>
          <w:color w:val="111111"/>
          <w:sz w:val="28"/>
          <w:szCs w:val="28"/>
          <w:rtl/>
        </w:rPr>
        <w:t xml:space="preserve">جاءتهم رسلهم بالبيّنت فردّوا أيديهم فى أفوههم و قالوا إنا كفرنا بما أُرسلتم به</w:t>
      </w:r>
    </w:p>
    <w:p>
      <w:pPr>
        <w:pStyle w:val="BookText"/>
      </w:pPr>
      <w:r>
        <w:rPr>
          <w:rFonts w:ascii="IRNazanin" w:hAnsi="IRNazanin" w:eastAsia="IRNazanin" w:cs="IRNazanin"/>
          <w:lang w:bidi="fa-IR"/>
          <w:color w:val="111111"/>
          <w:sz w:val="28"/>
          <w:szCs w:val="28"/>
          <w:rtl/>
        </w:rPr>
        <w:t xml:space="preserve">برداشت فوق مبتنى بر اين احتمال است كه فاعل «ردّوا» اقوام ياد شده و مرجع ضمير «أيديهم» انبيا و يا اقوام و مرجع ضمير «أفواههم»انبيا باشد. در اين صورت به معناى اين خواهد بود كه: آن اقوام دستان انبيا يا دستان خود را بر دهان انبيا مى گذاشتند.</w:t>
      </w:r>
    </w:p>
    <w:p>
      <w:pPr>
        <w:pStyle w:val="Heading2"/>
      </w:pPr>
      <w:bookmarkStart w:id="775" w:name="_Toc296"/>
      <w:r>
        <w:t>295- حق ستيزى اكثريت اقوام پيشين</w:t>
      </w:r>
      <w:bookmarkEnd w:id="77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- 50 - 14 - 4</w:t>
      </w:r>
    </w:p>
    <w:p>
      <w:pPr>
        <w:pStyle w:val="BookText"/>
      </w:pPr>
      <w:r>
        <w:rPr>
          <w:rFonts w:ascii="IRNazanin" w:hAnsi="IRNazanin" w:eastAsia="IRNazanin" w:cs="IRNazanin"/>
          <w:lang w:bidi="fa-IR"/>
          <w:color w:val="111111"/>
          <w:sz w:val="28"/>
          <w:szCs w:val="28"/>
          <w:rtl/>
        </w:rPr>
        <w:t xml:space="preserve">4- نابودى بسيارى از اقوام ، در نتيجه حق ستيزى و تكذيب پيامبران</w:t>
      </w:r>
    </w:p>
    <w:p>
      <w:pPr>
        <w:pStyle w:val="BookText"/>
      </w:pPr>
      <w:r>
        <w:rPr>
          <w:rFonts w:ascii="Amiri" w:hAnsi="Amiri" w:eastAsia="Amiri" w:cs="Amiri"/>
          <w:lang w:bidi="ar-SA"/>
          <w:color w:val="111111"/>
          <w:sz w:val="28"/>
          <w:szCs w:val="28"/>
          <w:rtl/>
        </w:rPr>
        <w:t xml:space="preserve">كذّبت قبلهم . .. فحقّ وعيد</w:t>
      </w:r>
    </w:p>
    <w:p>
      <w:pPr>
        <w:pStyle w:val="Heading2"/>
      </w:pPr>
      <w:bookmarkStart w:id="776" w:name="_Toc297"/>
      <w:r>
        <w:t>296- حق ستيزى اكثريت مشركان صدراسلام</w:t>
      </w:r>
      <w:bookmarkEnd w:id="77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- 26 - 190 - 8</w:t>
      </w:r>
    </w:p>
    <w:p>
      <w:pPr>
        <w:pStyle w:val="BookText"/>
      </w:pPr>
      <w:r>
        <w:rPr>
          <w:rFonts w:ascii="IRNazanin" w:hAnsi="IRNazanin" w:eastAsia="IRNazanin" w:cs="IRNazanin"/>
          <w:lang w:bidi="fa-IR"/>
          <w:color w:val="111111"/>
          <w:sz w:val="28"/>
          <w:szCs w:val="28"/>
          <w:rtl/>
        </w:rPr>
        <w:t xml:space="preserve">8 - رسوخ روحيه كفر و حق ستيزى ، در اكثريت شرك پيشگان صدراسلام</w:t>
      </w:r>
    </w:p>
    <w:p>
      <w:pPr>
        <w:pStyle w:val="BookText"/>
      </w:pPr>
      <w:r>
        <w:rPr>
          <w:rFonts w:ascii="Amiri" w:hAnsi="Amiri" w:eastAsia="Amiri" w:cs="Amiri"/>
          <w:lang w:bidi="ar-SA"/>
          <w:color w:val="111111"/>
          <w:sz w:val="28"/>
          <w:szCs w:val="28"/>
          <w:rtl/>
        </w:rPr>
        <w:t xml:space="preserve">و ما كان أكثرهم مؤمنين</w:t>
      </w:r>
    </w:p>
    <w:p>
      <w:pPr>
        <w:pStyle w:val="BookText"/>
      </w:pPr>
      <w:r>
        <w:rPr>
          <w:rFonts w:ascii="IRNazanin" w:hAnsi="IRNazanin" w:eastAsia="IRNazanin" w:cs="IRNazanin"/>
          <w:lang w:bidi="fa-IR"/>
          <w:color w:val="111111"/>
          <w:sz w:val="28"/>
          <w:szCs w:val="28"/>
          <w:rtl/>
        </w:rPr>
        <w:t xml:space="preserve">گرچه ضمير «هم» در «أكثرهم» به مردم ايكه باز مى گردد; اما در عين حال تعريض به مشركان صدر اسلام نيز دارد.</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bookmarkStart w:id="106" w:name="pg6021_45454"/>
    <w:bookmarkEnd w:id="106"/>
    <w:p>
      <w:pPr>
        <w:pStyle w:val="Heading2"/>
      </w:pPr>
      <w:bookmarkStart w:id="777" w:name="_Toc298"/>
      <w:r>
        <w:t>297- حق ستيزى امت ها</w:t>
      </w:r>
      <w:bookmarkEnd w:id="77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- 23 - 44 - 3</w:t>
      </w:r>
    </w:p>
    <w:p>
      <w:pPr>
        <w:pStyle w:val="BookText"/>
      </w:pPr>
      <w:r>
        <w:rPr>
          <w:rFonts w:ascii="IRNazanin" w:hAnsi="IRNazanin" w:eastAsia="IRNazanin" w:cs="IRNazanin"/>
          <w:lang w:bidi="fa-IR"/>
          <w:color w:val="111111"/>
          <w:sz w:val="28"/>
          <w:szCs w:val="28"/>
          <w:rtl/>
        </w:rPr>
        <w:t xml:space="preserve">3 - حق ستيزى و سركشى در برابر پيامبران الهى ، خصيصه حاكم بر جوامع بشرى در طول تاريخ</w:t>
      </w:r>
    </w:p>
    <w:p>
      <w:pPr>
        <w:pStyle w:val="BookText"/>
      </w:pPr>
      <w:r>
        <w:rPr>
          <w:rFonts w:ascii="Amiri" w:hAnsi="Amiri" w:eastAsia="Amiri" w:cs="Amiri"/>
          <w:lang w:bidi="ar-SA"/>
          <w:color w:val="111111"/>
          <w:sz w:val="28"/>
          <w:szCs w:val="28"/>
          <w:rtl/>
        </w:rPr>
        <w:t xml:space="preserve">كلّ ما جاء أُمّة رسولها كذّبوه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- 40 - 5 - 7</w:t>
      </w:r>
    </w:p>
    <w:p>
      <w:pPr>
        <w:pStyle w:val="BookText"/>
      </w:pPr>
      <w:r>
        <w:rPr>
          <w:rFonts w:ascii="Amiri" w:hAnsi="Amiri" w:eastAsia="Amiri" w:cs="Amiri"/>
          <w:lang w:bidi="ar-SA"/>
          <w:color w:val="111111"/>
          <w:sz w:val="28"/>
          <w:szCs w:val="28"/>
          <w:rtl/>
        </w:rPr>
        <w:t xml:space="preserve">7 - همه امت ها با حربه باطل ، به جدال و ستيزه با حق بر خاستتد تا آن را از بين ببرند .</w:t>
      </w:r>
    </w:p>
    <w:p>
      <w:pPr>
        <w:pStyle w:val="BookText"/>
      </w:pPr>
      <w:r>
        <w:rPr>
          <w:rFonts w:ascii="Amiri" w:hAnsi="Amiri" w:eastAsia="Amiri" w:cs="Amiri"/>
          <w:lang w:bidi="ar-SA"/>
          <w:color w:val="111111"/>
          <w:sz w:val="28"/>
          <w:szCs w:val="28"/>
          <w:rtl/>
        </w:rPr>
        <w:t xml:space="preserve">كذّبت قبلهم قوم نوح . .. و جدلوا بالبطل ليدحضوا به الحقّ</w:t>
      </w:r>
    </w:p>
    <w:p>
      <w:pPr>
        <w:pStyle w:val="BookText"/>
      </w:pPr>
      <w:r>
        <w:rPr>
          <w:rFonts w:ascii="Amiri" w:hAnsi="Amiri" w:eastAsia="Amiri" w:cs="Amiri"/>
          <w:lang w:bidi="ar-SA"/>
          <w:color w:val="111111"/>
          <w:sz w:val="28"/>
          <w:szCs w:val="28"/>
          <w:rtl/>
        </w:rPr>
        <w:t xml:space="preserve">«إدحاض» به معناى ابطال و از بين بردن است.</w:t>
      </w:r>
    </w:p>
    <w:p>
      <w:pPr>
        <w:pStyle w:val="Heading2"/>
      </w:pPr>
      <w:bookmarkStart w:id="778" w:name="_Toc299"/>
      <w:r>
        <w:t>298- حق ستيزى دشمنان</w:t>
      </w:r>
      <w:bookmarkEnd w:id="77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- 43 - 79 - 3</w:t>
      </w:r>
    </w:p>
    <w:p>
      <w:pPr>
        <w:pStyle w:val="BookText"/>
      </w:pPr>
      <w:r>
        <w:rPr>
          <w:rFonts w:ascii="IRNazanin" w:hAnsi="IRNazanin" w:eastAsia="IRNazanin" w:cs="IRNazanin"/>
          <w:lang w:bidi="fa-IR"/>
          <w:color w:val="111111"/>
          <w:sz w:val="28"/>
          <w:szCs w:val="28"/>
          <w:rtl/>
        </w:rPr>
        <w:t xml:space="preserve">3 - حمايت هاى جدى و مكرر خداوند از پيامبر (صلی الله علیه و آله) و اسلام ، در برابر سرسختى و حق ستيزى دشمنان</w:t>
      </w:r>
    </w:p>
    <w:p>
      <w:pPr>
        <w:pStyle w:val="BookText"/>
      </w:pPr>
      <w:r>
        <w:rPr>
          <w:rFonts w:ascii="IRNazanin" w:hAnsi="IRNazanin" w:eastAsia="IRNazanin" w:cs="IRNazanin"/>
          <w:lang w:bidi="fa-IR"/>
          <w:color w:val="111111"/>
          <w:sz w:val="28"/>
          <w:szCs w:val="28"/>
          <w:rtl/>
        </w:rPr>
        <w:t xml:space="preserve">أم أبرموا أمرًا فإنّا مبرمون</w:t>
      </w:r>
    </w:p>
    <w:p>
      <w:pPr>
        <w:pStyle w:val="Heading2"/>
      </w:pPr>
      <w:bookmarkStart w:id="779" w:name="_Toc300"/>
      <w:r>
        <w:t>299- حق ستيزى دشمنان اسلام</w:t>
      </w:r>
      <w:bookmarkEnd w:id="77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- 52 - 32 - 3</w:t>
      </w:r>
    </w:p>
    <w:p>
      <w:pPr>
        <w:pStyle w:val="BookText"/>
      </w:pPr>
      <w:r>
        <w:rPr>
          <w:rFonts w:ascii="IRNazanin" w:hAnsi="IRNazanin" w:eastAsia="IRNazanin" w:cs="IRNazanin"/>
          <w:lang w:bidi="fa-IR"/>
          <w:color w:val="111111"/>
          <w:sz w:val="28"/>
          <w:szCs w:val="28"/>
          <w:rtl/>
        </w:rPr>
        <w:t xml:space="preserve">3 - آرزومندان نابودى اسلام و پيامبر (صلی الله علیه و آله) ، مردمى طغيانگر و حق ستيز</w:t>
      </w:r>
    </w:p>
    <w:p>
      <w:pPr>
        <w:pStyle w:val="BookText"/>
      </w:pPr>
      <w:r>
        <w:rPr>
          <w:rFonts w:ascii="Amiri" w:hAnsi="Amiri" w:eastAsia="Amiri" w:cs="Amiri"/>
          <w:lang w:bidi="ar-SA"/>
          <w:color w:val="111111"/>
          <w:sz w:val="28"/>
          <w:szCs w:val="28"/>
          <w:rtl/>
        </w:rPr>
        <w:t xml:space="preserve">نتربّص به ريب المنون . .. أم تأمرهم أحلمهم بهذا أم هم قوم طاغون</w:t>
      </w:r>
    </w:p>
    <w:p>
      <w:pPr>
        <w:pStyle w:val="Heading2"/>
      </w:pPr>
      <w:bookmarkStart w:id="780" w:name="_Toc301"/>
      <w:r>
        <w:t>300- حق ستيزى دشمنان محمد(صلی الله علیه و آله)</w:t>
      </w:r>
      <w:bookmarkEnd w:id="78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- 52 - 32 - 3</w:t>
      </w:r>
    </w:p>
    <w:p>
      <w:pPr>
        <w:pStyle w:val="BookText"/>
      </w:pPr>
      <w:r>
        <w:rPr>
          <w:rFonts w:ascii="IRNazanin" w:hAnsi="IRNazanin" w:eastAsia="IRNazanin" w:cs="IRNazanin"/>
          <w:lang w:bidi="fa-IR"/>
          <w:color w:val="111111"/>
          <w:sz w:val="28"/>
          <w:szCs w:val="28"/>
          <w:rtl/>
        </w:rPr>
        <w:t xml:space="preserve">3 - آرزومندان نابودى اسلام و پيامبر (صلی الله علیه و آله) ، مردمى طغيانگر و حق ستيز</w:t>
      </w:r>
    </w:p>
    <w:p>
      <w:pPr>
        <w:pStyle w:val="BookText"/>
      </w:pPr>
      <w:r>
        <w:rPr>
          <w:rFonts w:ascii="Amiri" w:hAnsi="Amiri" w:eastAsia="Amiri" w:cs="Amiri"/>
          <w:lang w:bidi="ar-SA"/>
          <w:color w:val="111111"/>
          <w:sz w:val="28"/>
          <w:szCs w:val="28"/>
          <w:rtl/>
        </w:rPr>
        <w:t xml:space="preserve">نتربّص به ريب المنون . .. أم تأمرهم أحلمهم بهذا أم هم قوم طاغون</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bookmarkStart w:id="107" w:name="pg6021_45455"/>
    <w:bookmarkEnd w:id="107"/>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- 54 - 9 - 3</w:t>
      </w:r>
    </w:p>
    <w:p>
      <w:pPr>
        <w:pStyle w:val="BookText"/>
      </w:pPr>
      <w:r>
        <w:rPr>
          <w:rFonts w:ascii="IRNazanin" w:hAnsi="IRNazanin" w:eastAsia="IRNazanin" w:cs="IRNazanin"/>
          <w:lang w:bidi="fa-IR"/>
          <w:color w:val="111111"/>
          <w:sz w:val="28"/>
          <w:szCs w:val="28"/>
          <w:rtl/>
        </w:rPr>
        <w:t xml:space="preserve">3 - دلجويى خداوند از پيامبر (صلی الله علیه و آله) در قبال كفر و حق ستيزى دشمنان</w:t>
      </w:r>
    </w:p>
    <w:p>
      <w:pPr>
        <w:pStyle w:val="BookText"/>
      </w:pPr>
      <w:r>
        <w:rPr>
          <w:rFonts w:ascii="Amiri" w:hAnsi="Amiri" w:eastAsia="Amiri" w:cs="Amiri"/>
          <w:lang w:bidi="ar-SA"/>
          <w:color w:val="111111"/>
          <w:sz w:val="28"/>
          <w:szCs w:val="28"/>
          <w:rtl/>
        </w:rPr>
        <w:t xml:space="preserve">كذّبت قبلهم قوم نوح</w:t>
      </w:r>
    </w:p>
    <w:p>
      <w:pPr>
        <w:pStyle w:val="BookText"/>
      </w:pPr>
      <w:r>
        <w:rPr>
          <w:rFonts w:ascii="IRNazanin" w:hAnsi="IRNazanin" w:eastAsia="IRNazanin" w:cs="IRNazanin"/>
          <w:lang w:bidi="fa-IR"/>
          <w:color w:val="111111"/>
          <w:sz w:val="28"/>
          <w:szCs w:val="28"/>
          <w:rtl/>
        </w:rPr>
        <w:t xml:space="preserve">برداشت ياد شده با توجه به اين نكته است كه ضمير «قبلهم» به كافران عصر پيامبر بازمى گردد و در آيات پيشين نيز افعال «إن يروا. ..» و «كذّبوا» و «اتّبعوا» نظر به ايشان دارد.</w:t>
      </w:r>
    </w:p>
    <w:p>
      <w:pPr>
        <w:pStyle w:val="Heading2"/>
      </w:pPr>
      <w:bookmarkStart w:id="781" w:name="_Toc302"/>
      <w:r>
        <w:t>301- حق ستيزى رهبران شرك</w:t>
      </w:r>
      <w:bookmarkEnd w:id="78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- 38 - 15 - 2</w:t>
      </w:r>
    </w:p>
    <w:p>
      <w:pPr>
        <w:pStyle w:val="BookText"/>
      </w:pPr>
      <w:r>
        <w:rPr>
          <w:rFonts w:ascii="IRNazanin" w:hAnsi="IRNazanin" w:eastAsia="IRNazanin" w:cs="IRNazanin"/>
          <w:lang w:bidi="fa-IR"/>
          <w:color w:val="111111"/>
          <w:sz w:val="28"/>
          <w:szCs w:val="28"/>
          <w:rtl/>
        </w:rPr>
        <w:t xml:space="preserve">2 - سران كفر و شرك ، آن چنان لجوج و حق ستيز بودند كه تنها نزول عذاب ناگهانى پايان بخش تكذيب آنان بود .</w:t>
      </w:r>
    </w:p>
    <w:p>
      <w:pPr>
        <w:pStyle w:val="BookText"/>
      </w:pPr>
      <w:r>
        <w:rPr>
          <w:rFonts w:ascii="Amiri" w:hAnsi="Amiri" w:eastAsia="Amiri" w:cs="Amiri"/>
          <w:lang w:bidi="ar-SA"/>
          <w:color w:val="111111"/>
          <w:sz w:val="28"/>
          <w:szCs w:val="28"/>
          <w:rtl/>
        </w:rPr>
        <w:t xml:space="preserve">و ما ينظر هؤلاء إلاّ صيحة وحدة</w:t>
      </w:r>
    </w:p>
    <w:p>
      <w:pPr>
        <w:pStyle w:val="BookText"/>
      </w:pPr>
      <w:r>
        <w:rPr>
          <w:rFonts w:ascii="IRNazanin" w:hAnsi="IRNazanin" w:eastAsia="IRNazanin" w:cs="IRNazanin"/>
          <w:lang w:bidi="fa-IR"/>
          <w:color w:val="111111"/>
          <w:sz w:val="28"/>
          <w:szCs w:val="28"/>
          <w:rtl/>
        </w:rPr>
        <w:t xml:space="preserve">بيشتر مفسران بر اين عقيده اند كه مقصود از اين كه كافران تنها در انتظار نزول عذاب سهمگين هستند، بيان اين حقيقت است كه آنان از سر لجاجت، بر راه نادرست خود تا پايان عمر پاى مى فشرند و به حقيقت اسلام تن درنمى دهند.</w:t>
      </w:r>
    </w:p>
    <w:p>
      <w:pPr>
        <w:pStyle w:val="Heading2"/>
      </w:pPr>
      <w:bookmarkStart w:id="782" w:name="_Toc303"/>
      <w:r>
        <w:t>302- حق ستيزى رهبران كفر</w:t>
      </w:r>
      <w:bookmarkEnd w:id="78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- 38 - 15 - 2</w:t>
      </w:r>
    </w:p>
    <w:p>
      <w:pPr>
        <w:pStyle w:val="BookText"/>
      </w:pPr>
      <w:r>
        <w:rPr>
          <w:rFonts w:ascii="IRNazanin" w:hAnsi="IRNazanin" w:eastAsia="IRNazanin" w:cs="IRNazanin"/>
          <w:lang w:bidi="fa-IR"/>
          <w:color w:val="111111"/>
          <w:sz w:val="28"/>
          <w:szCs w:val="28"/>
          <w:rtl/>
        </w:rPr>
        <w:t xml:space="preserve">2 - سران كفر و شرك ، آن چنان لجوج و حق ستيز بودند كه تنها نزول عذاب ناگهانى پايان بخش تكذيب آنان بود .</w:t>
      </w:r>
    </w:p>
    <w:p>
      <w:pPr>
        <w:pStyle w:val="BookText"/>
      </w:pPr>
      <w:r>
        <w:rPr>
          <w:rFonts w:ascii="Amiri" w:hAnsi="Amiri" w:eastAsia="Amiri" w:cs="Amiri"/>
          <w:lang w:bidi="ar-SA"/>
          <w:color w:val="111111"/>
          <w:sz w:val="28"/>
          <w:szCs w:val="28"/>
          <w:rtl/>
        </w:rPr>
        <w:t xml:space="preserve">و ما ينظر هؤلاء إلاّ صيحة وحدة</w:t>
      </w:r>
    </w:p>
    <w:p>
      <w:pPr>
        <w:pStyle w:val="BookText"/>
      </w:pPr>
      <w:r>
        <w:rPr>
          <w:rFonts w:ascii="IRNazanin" w:hAnsi="IRNazanin" w:eastAsia="IRNazanin" w:cs="IRNazanin"/>
          <w:lang w:bidi="fa-IR"/>
          <w:color w:val="111111"/>
          <w:sz w:val="28"/>
          <w:szCs w:val="28"/>
          <w:rtl/>
        </w:rPr>
        <w:t xml:space="preserve">بيشتر مفسران بر اين عقيده اند كه مقصود از اين كه كافران تنها در انتظار نزول عذاب سهمگين هستند، بيان اين حقيقت است كه آنان از سر لجاجت، بر راه نادرست خود تا پايان عمر پاى مى فشرند و به حقيقت اسلام تن درنمى دهند.</w:t>
      </w:r>
    </w:p>
    <w:p>
      <w:pPr>
        <w:pStyle w:val="Heading2"/>
      </w:pPr>
      <w:bookmarkStart w:id="783" w:name="_Toc304"/>
      <w:r>
        <w:t>303- حق ستيزى ظالمان</w:t>
      </w:r>
      <w:bookmarkEnd w:id="78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- 22 - 53 - 6</w:t>
      </w:r>
    </w:p>
    <w:p>
      <w:pPr>
        <w:pStyle w:val="BookText"/>
      </w:pPr>
      <w:r>
        <w:rPr>
          <w:rFonts w:ascii="IRNazanin" w:hAnsi="IRNazanin" w:eastAsia="IRNazanin" w:cs="IRNazanin"/>
          <w:lang w:bidi="fa-IR"/>
          <w:color w:val="111111"/>
          <w:sz w:val="28"/>
          <w:szCs w:val="28"/>
          <w:rtl/>
        </w:rPr>
        <w:t xml:space="preserve">6 - بى دادگران كفرپيشه تاريخ ، مردمانى حق ستيز و غير قابل آشتى با آيات وحى و رسولان الهى</w:t>
      </w:r>
    </w:p>
    <w:p>
      <w:pPr>
        <w:pStyle w:val="BookText"/>
      </w:pPr>
      <w:r>
        <w:rPr>
          <w:rFonts w:ascii="Amiri" w:hAnsi="Amiri" w:eastAsia="Amiri" w:cs="Amiri"/>
          <w:lang w:bidi="ar-SA"/>
          <w:color w:val="111111"/>
          <w:sz w:val="28"/>
          <w:szCs w:val="28"/>
          <w:rtl/>
        </w:rPr>
        <w:t xml:space="preserve">و إنّ الظلمين لفى شقاق بعيد</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bookmarkStart w:id="108" w:name="pg6021_45456"/>
    <w:bookmarkEnd w:id="108"/>
    <w:p>
      <w:pPr>
        <w:pStyle w:val="Heading2"/>
      </w:pPr>
      <w:bookmarkStart w:id="784" w:name="_Toc305"/>
      <w:r>
        <w:t>304- حق ستيزى علماى مسيحيت</w:t>
      </w:r>
      <w:bookmarkEnd w:id="78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- 2 - 176 - 5</w:t>
      </w:r>
    </w:p>
    <w:p>
      <w:pPr>
        <w:pStyle w:val="BookText"/>
      </w:pPr>
      <w:r>
        <w:rPr>
          <w:rFonts w:ascii="IRNazanin" w:hAnsi="IRNazanin" w:eastAsia="IRNazanin" w:cs="IRNazanin"/>
          <w:lang w:bidi="fa-IR"/>
          <w:color w:val="111111"/>
          <w:sz w:val="28"/>
          <w:szCs w:val="28"/>
          <w:rtl/>
        </w:rPr>
        <w:t xml:space="preserve">5 - حق ستيزى و حق پوشى علماى يهود و نصارا</w:t>
      </w:r>
    </w:p>
    <w:p>
      <w:pPr>
        <w:pStyle w:val="BookText"/>
      </w:pPr>
      <w:r>
        <w:rPr>
          <w:rFonts w:ascii="Amiri" w:hAnsi="Amiri" w:eastAsia="Amiri" w:cs="Amiri"/>
          <w:lang w:bidi="ar-SA"/>
          <w:color w:val="111111"/>
          <w:sz w:val="28"/>
          <w:szCs w:val="28"/>
          <w:rtl/>
        </w:rPr>
        <w:t xml:space="preserve">إن الذين يكتمون . .. ذلك بأن اللّه نزل الكتب بالحق</w:t>
      </w:r>
    </w:p>
    <w:p>
      <w:pPr>
        <w:pStyle w:val="Heading2"/>
      </w:pPr>
      <w:bookmarkStart w:id="785" w:name="_Toc306"/>
      <w:r>
        <w:t>305- حق ستيزى علماى يهود</w:t>
      </w:r>
      <w:bookmarkEnd w:id="78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- 2 - 176 - 5</w:t>
      </w:r>
    </w:p>
    <w:p>
      <w:pPr>
        <w:pStyle w:val="BookText"/>
      </w:pPr>
      <w:r>
        <w:rPr>
          <w:rFonts w:ascii="IRNazanin" w:hAnsi="IRNazanin" w:eastAsia="IRNazanin" w:cs="IRNazanin"/>
          <w:lang w:bidi="fa-IR"/>
          <w:color w:val="111111"/>
          <w:sz w:val="28"/>
          <w:szCs w:val="28"/>
          <w:rtl/>
        </w:rPr>
        <w:t xml:space="preserve">5 - حق ستيزى و حق پوشى علماى يهود و نصارا</w:t>
      </w:r>
    </w:p>
    <w:p>
      <w:pPr>
        <w:pStyle w:val="BookText"/>
      </w:pPr>
      <w:r>
        <w:rPr>
          <w:rFonts w:ascii="Amiri" w:hAnsi="Amiri" w:eastAsia="Amiri" w:cs="Amiri"/>
          <w:lang w:bidi="ar-SA"/>
          <w:color w:val="111111"/>
          <w:sz w:val="28"/>
          <w:szCs w:val="28"/>
          <w:rtl/>
        </w:rPr>
        <w:t xml:space="preserve">إن الذين يكتمون . .. ذلك بأن اللّه نزل الكتب بالحق</w:t>
      </w:r>
    </w:p>
    <w:p>
      <w:pPr>
        <w:pStyle w:val="Heading2"/>
      </w:pPr>
      <w:bookmarkStart w:id="786" w:name="_Toc307"/>
      <w:r>
        <w:t>306- حق ستيزى فرعون</w:t>
      </w:r>
      <w:bookmarkEnd w:id="78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- 26 - 34 - 1</w:t>
      </w:r>
    </w:p>
    <w:p>
      <w:pPr>
        <w:pStyle w:val="BookText"/>
      </w:pPr>
      <w:r>
        <w:rPr>
          <w:rFonts w:ascii="Amiri" w:hAnsi="Amiri" w:eastAsia="Amiri" w:cs="Amiri"/>
          <w:lang w:bidi="ar-SA"/>
          <w:color w:val="111111"/>
          <w:sz w:val="28"/>
          <w:szCs w:val="28"/>
          <w:rtl/>
        </w:rPr>
        <w:t xml:space="preserve">1 - واكنش حق ستيزانه فرعون در قبال دو معجزه روشن موسى ( ع )</w:t>
      </w:r>
    </w:p>
    <w:p>
      <w:pPr>
        <w:pStyle w:val="BookText"/>
      </w:pPr>
      <w:r>
        <w:rPr>
          <w:rFonts w:ascii="Amiri" w:hAnsi="Amiri" w:eastAsia="Amiri" w:cs="Amiri"/>
          <w:lang w:bidi="ar-SA"/>
          <w:color w:val="111111"/>
          <w:sz w:val="28"/>
          <w:szCs w:val="28"/>
          <w:rtl/>
        </w:rPr>
        <w:t xml:space="preserve">قال للملإ حوله إنّ هذا لسحر عليم</w:t>
      </w:r>
    </w:p>
    <w:p>
      <w:pPr>
        <w:pStyle w:val="Heading2"/>
      </w:pPr>
      <w:bookmarkStart w:id="787" w:name="_Toc308"/>
      <w:r>
        <w:t>307- حق ستيزى فرعونيان</w:t>
      </w:r>
      <w:bookmarkEnd w:id="78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- 44 - 17 - 3</w:t>
      </w:r>
    </w:p>
    <w:p>
      <w:pPr>
        <w:pStyle w:val="BookText"/>
      </w:pPr>
      <w:r>
        <w:rPr>
          <w:rFonts w:ascii="Amiri" w:hAnsi="Amiri" w:eastAsia="Amiri" w:cs="Amiri"/>
          <w:lang w:bidi="ar-SA"/>
          <w:color w:val="111111"/>
          <w:sz w:val="28"/>
          <w:szCs w:val="28"/>
          <w:rtl/>
        </w:rPr>
        <w:t xml:space="preserve">3- وجود نوعى مشابهت در عملكرد ، ميان مشركان مكه و فرعونيان در حق ستيزى و مقابله با رسول الهى</w:t>
      </w:r>
    </w:p>
    <w:p>
      <w:pPr>
        <w:pStyle w:val="BookText"/>
      </w:pPr>
      <w:r>
        <w:rPr>
          <w:rFonts w:ascii="Amiri" w:hAnsi="Amiri" w:eastAsia="Amiri" w:cs="Amiri"/>
          <w:lang w:bidi="ar-SA"/>
          <w:color w:val="111111"/>
          <w:sz w:val="28"/>
          <w:szCs w:val="28"/>
          <w:rtl/>
        </w:rPr>
        <w:t xml:space="preserve">و لقد فتنّا قبلهم قوم فرعون و جاءهم رسول كريم</w:t>
      </w:r>
    </w:p>
    <w:p>
      <w:pPr>
        <w:pStyle w:val="BookText"/>
      </w:pPr>
      <w:r>
        <w:rPr>
          <w:rFonts w:ascii="IRNazanin" w:hAnsi="IRNazanin" w:eastAsia="IRNazanin" w:cs="IRNazanin"/>
          <w:lang w:bidi="fa-IR"/>
          <w:color w:val="111111"/>
          <w:sz w:val="28"/>
          <w:szCs w:val="28"/>
          <w:rtl/>
        </w:rPr>
        <w:t xml:space="preserve">تعبير «قبلهم»، نوعى ارتباط و همگونى ميان مشركان مكه و فرعونيان را مى رساند.</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109" w:name="pg6021_45457"/>
    <w:bookmarkEnd w:id="109"/>
    <w:p>
      <w:pPr>
        <w:pStyle w:val="Heading2"/>
      </w:pPr>
      <w:bookmarkStart w:id="788" w:name="_Toc309"/>
      <w:r>
        <w:t>308- حق ستيزى قوم ثمود</w:t>
      </w:r>
      <w:bookmarkEnd w:id="78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- 54 - 26 - 2</w:t>
      </w:r>
    </w:p>
    <w:p>
      <w:pPr>
        <w:pStyle w:val="BookText"/>
      </w:pPr>
      <w:r>
        <w:rPr>
          <w:rFonts w:ascii="Amiri" w:hAnsi="Amiri" w:eastAsia="Amiri" w:cs="Amiri"/>
          <w:lang w:bidi="ar-SA"/>
          <w:color w:val="111111"/>
          <w:sz w:val="28"/>
          <w:szCs w:val="28"/>
          <w:rtl/>
        </w:rPr>
        <w:t xml:space="preserve">2 - وعده خداوند ، به مجازات قوم حق ستيز ثمود و نزول عذاب استيصال بر آنان</w:t>
      </w:r>
    </w:p>
    <w:p>
      <w:pPr>
        <w:pStyle w:val="BookText"/>
      </w:pPr>
      <w:r>
        <w:rPr>
          <w:rFonts w:ascii="Amiri" w:hAnsi="Amiri" w:eastAsia="Amiri" w:cs="Amiri"/>
          <w:lang w:bidi="ar-SA"/>
          <w:color w:val="111111"/>
          <w:sz w:val="28"/>
          <w:szCs w:val="28"/>
          <w:rtl/>
        </w:rPr>
        <w:t xml:space="preserve">سيعلمون غدًا من الكذّاب الأشر</w:t>
      </w:r>
    </w:p>
    <w:p>
      <w:pPr>
        <w:pStyle w:val="BookText"/>
      </w:pPr>
      <w:r>
        <w:rPr>
          <w:rFonts w:ascii="IRNazanin" w:hAnsi="IRNazanin" w:eastAsia="IRNazanin" w:cs="IRNazanin"/>
          <w:lang w:bidi="fa-IR"/>
          <w:color w:val="111111"/>
          <w:sz w:val="28"/>
          <w:szCs w:val="28"/>
          <w:rtl/>
        </w:rPr>
        <w:t xml:space="preserve">«غداً» ظاهراً اشاره به هنگام نزول عذاب دنيوى دارد; و نه قيامت.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- 54 - 27 - 3</w:t>
      </w:r>
    </w:p>
    <w:p>
      <w:pPr>
        <w:pStyle w:val="BookText"/>
      </w:pPr>
      <w:r>
        <w:rPr>
          <w:rFonts w:ascii="IRNazanin" w:hAnsi="IRNazanin" w:eastAsia="IRNazanin" w:cs="IRNazanin"/>
          <w:lang w:bidi="fa-IR"/>
          <w:color w:val="111111"/>
          <w:sz w:val="28"/>
          <w:szCs w:val="28"/>
          <w:rtl/>
        </w:rPr>
        <w:t xml:space="preserve">3 - اعطاى معجزه به صالح پيامبر ( ع ) ، زمينه ساز نزول عذاب بر قوم حق ستيز ثمود</w:t>
      </w:r>
    </w:p>
    <w:p>
      <w:pPr>
        <w:pStyle w:val="BookText"/>
      </w:pPr>
      <w:r>
        <w:rPr>
          <w:rFonts w:ascii="Amiri" w:hAnsi="Amiri" w:eastAsia="Amiri" w:cs="Amiri"/>
          <w:lang w:bidi="ar-SA"/>
          <w:color w:val="111111"/>
          <w:sz w:val="28"/>
          <w:szCs w:val="28"/>
          <w:rtl/>
        </w:rPr>
        <w:t xml:space="preserve">سيعلمون غدًا من الكذّاب الأشر . إنّا مرسلوا الناقة فتنة لهم</w:t>
      </w:r>
    </w:p>
    <w:p>
      <w:pPr>
        <w:pStyle w:val="BookText"/>
      </w:pPr>
      <w:r>
        <w:rPr>
          <w:rFonts w:ascii="IRNazanin" w:hAnsi="IRNazanin" w:eastAsia="IRNazanin" w:cs="IRNazanin"/>
          <w:lang w:bidi="fa-IR"/>
          <w:color w:val="111111"/>
          <w:sz w:val="28"/>
          <w:szCs w:val="28"/>
          <w:rtl/>
        </w:rPr>
        <w:t xml:space="preserve">با توجه به ارتباط «إنّا مرسلوا الناقة» با آيه قبل، استفاده مى شود كه ظهور حقانيت صالح و كذب و غرور قوم ثمود، امرى محقق شدنى است; اما پس از اتمام آخرين حجت ها و اعطاى معجزه به ايشان.</w:t>
      </w:r>
    </w:p>
    <w:p>
      <w:pPr>
        <w:pStyle w:val="Heading2"/>
      </w:pPr>
      <w:bookmarkStart w:id="789" w:name="_Toc310"/>
      <w:r>
        <w:t>309- حق ستيزى قوم عاد</w:t>
      </w:r>
      <w:bookmarkEnd w:id="78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- 46 - 25 - 10</w:t>
      </w:r>
    </w:p>
    <w:p>
      <w:pPr>
        <w:pStyle w:val="BookText"/>
      </w:pPr>
      <w:r>
        <w:rPr>
          <w:rFonts w:ascii="Amiri" w:hAnsi="Amiri" w:eastAsia="Amiri" w:cs="Amiri"/>
          <w:lang w:bidi="ar-SA"/>
          <w:color w:val="111111"/>
          <w:sz w:val="28"/>
          <w:szCs w:val="28"/>
          <w:rtl/>
        </w:rPr>
        <w:t xml:space="preserve">10- سرنوشت شوم حق ستيزى قوم عاد ، درسى براى مجرمان هميشه تاريخ</w:t>
      </w:r>
    </w:p>
    <w:p>
      <w:pPr>
        <w:pStyle w:val="BookText"/>
      </w:pPr>
      <w:r>
        <w:rPr>
          <w:rFonts w:ascii="Amiri" w:hAnsi="Amiri" w:eastAsia="Amiri" w:cs="Amiri"/>
          <w:lang w:bidi="ar-SA"/>
          <w:color w:val="111111"/>
          <w:sz w:val="28"/>
          <w:szCs w:val="28"/>
          <w:rtl/>
        </w:rPr>
        <w:t xml:space="preserve">كذلك نجزى القوم المجرمين</w:t>
      </w:r>
    </w:p>
    <w:p>
      <w:pPr>
        <w:pStyle w:val="BookText"/>
      </w:pPr>
      <w:r>
        <w:rPr>
          <w:rFonts w:ascii="Amiri" w:hAnsi="Amiri" w:eastAsia="Amiri" w:cs="Amiri"/>
          <w:lang w:bidi="ar-SA"/>
          <w:color w:val="111111"/>
          <w:sz w:val="28"/>
          <w:szCs w:val="28"/>
          <w:rtl/>
        </w:rPr>
        <w:t xml:space="preserve">تعبير «كذلك» و به رخ كشيدن سنت، در حقيقت اشاره به مطلب بالا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- 51 - 41 - 2</w:t>
      </w:r>
    </w:p>
    <w:p>
      <w:pPr>
        <w:pStyle w:val="BookText"/>
      </w:pPr>
      <w:r>
        <w:rPr>
          <w:rFonts w:ascii="IRNazanin" w:hAnsi="IRNazanin" w:eastAsia="IRNazanin" w:cs="IRNazanin"/>
          <w:lang w:bidi="fa-IR"/>
          <w:color w:val="111111"/>
          <w:sz w:val="28"/>
          <w:szCs w:val="28"/>
          <w:rtl/>
        </w:rPr>
        <w:t xml:space="preserve">2 - كفر و حق ستيزى قوم عاد ، منتهى به عذاب الهى با بادى ويرانگر</w:t>
      </w:r>
    </w:p>
    <w:p>
      <w:pPr>
        <w:pStyle w:val="BookText"/>
      </w:pPr>
      <w:r>
        <w:rPr>
          <w:rFonts w:ascii="Amiri" w:hAnsi="Amiri" w:eastAsia="Amiri" w:cs="Amiri"/>
          <w:lang w:bidi="ar-SA"/>
          <w:color w:val="111111"/>
          <w:sz w:val="28"/>
          <w:szCs w:val="28"/>
          <w:rtl/>
        </w:rPr>
        <w:t xml:space="preserve">و فى عاد إذ أرسلنا عليهم الريح العقيم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- 54 - 18 - 1</w:t>
      </w:r>
    </w:p>
    <w:p>
      <w:pPr>
        <w:pStyle w:val="BookText"/>
      </w:pPr>
      <w:r>
        <w:rPr>
          <w:rFonts w:ascii="IRNazanin" w:hAnsi="IRNazanin" w:eastAsia="IRNazanin" w:cs="IRNazanin"/>
          <w:lang w:bidi="fa-IR"/>
          <w:color w:val="111111"/>
          <w:sz w:val="28"/>
          <w:szCs w:val="28"/>
          <w:rtl/>
        </w:rPr>
        <w:t xml:space="preserve">1 - قوم عاد ، از جمله ملت هاى حق ستيز و تكذيب گر پيامبران</w:t>
      </w:r>
    </w:p>
    <w:p>
      <w:pPr>
        <w:pStyle w:val="BookText"/>
      </w:pPr>
      <w:r>
        <w:rPr>
          <w:rFonts w:ascii="Amiri" w:hAnsi="Amiri" w:eastAsia="Amiri" w:cs="Amiri"/>
          <w:lang w:bidi="ar-SA"/>
          <w:color w:val="111111"/>
          <w:sz w:val="28"/>
          <w:szCs w:val="28"/>
          <w:rtl/>
        </w:rPr>
        <w:t xml:space="preserve">كذّبت عاد</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bookmarkStart w:id="110" w:name="pg6021_45458"/>
    <w:bookmarkEnd w:id="110"/>
    <w:p>
      <w:pPr>
        <w:pStyle w:val="Heading2"/>
      </w:pPr>
      <w:bookmarkStart w:id="790" w:name="_Toc311"/>
      <w:r>
        <w:t>310- حق ستيزى قوم لوط</w:t>
      </w:r>
      <w:bookmarkEnd w:id="79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- 54 - 34 - 1</w:t>
      </w:r>
    </w:p>
    <w:p>
      <w:pPr>
        <w:pStyle w:val="BookText"/>
      </w:pPr>
      <w:r>
        <w:rPr>
          <w:rFonts w:ascii="IRNazanin" w:hAnsi="IRNazanin" w:eastAsia="IRNazanin" w:cs="IRNazanin"/>
          <w:lang w:bidi="fa-IR"/>
          <w:color w:val="111111"/>
          <w:sz w:val="28"/>
          <w:szCs w:val="28"/>
          <w:rtl/>
        </w:rPr>
        <w:t xml:space="preserve">1 - مجازات قوم حق ستيز لوط ، به وسيله طوفانى از شن و سنگريزه</w:t>
      </w:r>
    </w:p>
    <w:p>
      <w:pPr>
        <w:pStyle w:val="BookText"/>
      </w:pPr>
      <w:r>
        <w:rPr>
          <w:rFonts w:ascii="Amiri" w:hAnsi="Amiri" w:eastAsia="Amiri" w:cs="Amiri"/>
          <w:lang w:bidi="ar-SA"/>
          <w:color w:val="111111"/>
          <w:sz w:val="28"/>
          <w:szCs w:val="28"/>
          <w:rtl/>
        </w:rPr>
        <w:t xml:space="preserve">إنّا أرسلنا عليهم حاصبًا</w:t>
      </w:r>
    </w:p>
    <w:p>
      <w:pPr>
        <w:pStyle w:val="BookText"/>
      </w:pPr>
      <w:r>
        <w:rPr>
          <w:rFonts w:ascii="IRNazanin" w:hAnsi="IRNazanin" w:eastAsia="IRNazanin" w:cs="IRNazanin"/>
          <w:lang w:bidi="fa-IR"/>
          <w:color w:val="111111"/>
          <w:sz w:val="28"/>
          <w:szCs w:val="28"/>
          <w:rtl/>
        </w:rPr>
        <w:t xml:space="preserve">«حاصب» به باد شديدى كه با خود سنگريزه حمل كند، گفته مى شود (مختار الصحاح).</w:t>
      </w:r>
    </w:p>
    <w:p>
      <w:pPr>
        <w:pStyle w:val="Heading2"/>
      </w:pPr>
      <w:bookmarkStart w:id="791" w:name="_Toc312"/>
      <w:r>
        <w:t>311- حق ستيزى قوم نوح</w:t>
      </w:r>
      <w:bookmarkEnd w:id="79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- 50 - 12 - 3</w:t>
      </w:r>
    </w:p>
    <w:p>
      <w:pPr>
        <w:pStyle w:val="BookText"/>
      </w:pPr>
      <w:r>
        <w:rPr>
          <w:rFonts w:ascii="Amiri" w:hAnsi="Amiri" w:eastAsia="Amiri" w:cs="Amiri"/>
          <w:lang w:bidi="ar-SA"/>
          <w:color w:val="111111"/>
          <w:sz w:val="28"/>
          <w:szCs w:val="28"/>
          <w:rtl/>
        </w:rPr>
        <w:t xml:space="preserve">3- قوم نوح ، اصحاب رسّ و ثمود ، از اقوام حق ستيز و تكذيب كننده رسولان الهى</w:t>
      </w:r>
    </w:p>
    <w:p>
      <w:pPr>
        <w:pStyle w:val="BookText"/>
      </w:pPr>
      <w:r>
        <w:rPr>
          <w:rFonts w:ascii="Amiri" w:hAnsi="Amiri" w:eastAsia="Amiri" w:cs="Amiri"/>
          <w:lang w:bidi="ar-SA"/>
          <w:color w:val="111111"/>
          <w:sz w:val="28"/>
          <w:szCs w:val="28"/>
          <w:rtl/>
        </w:rPr>
        <w:t xml:space="preserve">كذّبت قبلهم قوم نوح و أصحب الرسّ و ثمود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- 54 - 10 - 2</w:t>
      </w:r>
    </w:p>
    <w:p>
      <w:pPr>
        <w:pStyle w:val="BookText"/>
      </w:pPr>
      <w:r>
        <w:rPr>
          <w:rFonts w:ascii="IRNazanin" w:hAnsi="IRNazanin" w:eastAsia="IRNazanin" w:cs="IRNazanin"/>
          <w:lang w:bidi="fa-IR"/>
          <w:color w:val="111111"/>
          <w:sz w:val="28"/>
          <w:szCs w:val="28"/>
          <w:rtl/>
        </w:rPr>
        <w:t xml:space="preserve">2 - يأس و نااميدى نوح ( ع ) از هدايت پذيرى قوم حق ستيز خويش</w:t>
      </w:r>
    </w:p>
    <w:p>
      <w:pPr>
        <w:pStyle w:val="BookText"/>
      </w:pPr>
      <w:r>
        <w:rPr>
          <w:rFonts w:ascii="IRNazanin" w:hAnsi="IRNazanin" w:eastAsia="IRNazanin" w:cs="IRNazanin"/>
          <w:lang w:bidi="fa-IR"/>
          <w:color w:val="111111"/>
          <w:sz w:val="28"/>
          <w:szCs w:val="28"/>
          <w:rtl/>
        </w:rPr>
        <w:t xml:space="preserve">فدعا ربّه أنّى مغلوب فانتصر</w:t>
      </w:r>
    </w:p>
    <w:p>
      <w:pPr>
        <w:pStyle w:val="BookText"/>
      </w:pPr>
      <w:r>
        <w:rPr>
          <w:rFonts w:ascii="IRNazanin" w:hAnsi="IRNazanin" w:eastAsia="IRNazanin" w:cs="IRNazanin"/>
          <w:lang w:bidi="fa-IR"/>
          <w:color w:val="111111"/>
          <w:sz w:val="28"/>
          <w:szCs w:val="28"/>
          <w:rtl/>
        </w:rPr>
        <w:t xml:space="preserve">از تعبير «مغلوب»، استفاده مى شود كه نوح(ع) خود را در موضعى يافت كه ديگر تنها چاره را در انتقام الهى از قوم حق ستيزش مى ديد.</w:t>
      </w:r>
    </w:p>
    <w:p>
      <w:pPr>
        <w:pStyle w:val="Heading2"/>
      </w:pPr>
      <w:bookmarkStart w:id="792" w:name="_Toc313"/>
      <w:r>
        <w:t>312- حق ستيزى كافران</w:t>
      </w:r>
      <w:bookmarkEnd w:id="79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- 10 - 44 - 3</w:t>
      </w:r>
    </w:p>
    <w:p>
      <w:pPr>
        <w:pStyle w:val="BookText"/>
      </w:pPr>
      <w:r>
        <w:rPr>
          <w:rFonts w:ascii="IRNazanin" w:hAnsi="IRNazanin" w:eastAsia="IRNazanin" w:cs="IRNazanin"/>
          <w:lang w:bidi="fa-IR"/>
          <w:color w:val="111111"/>
          <w:sz w:val="28"/>
          <w:szCs w:val="28"/>
          <w:rtl/>
        </w:rPr>
        <w:t xml:space="preserve">3 - حق ستيزى و هدايت ناپذيرى كافران ، پيامد ظلمى است كه آنان بر خودشان كرده اند .</w:t>
      </w:r>
    </w:p>
    <w:p>
      <w:pPr>
        <w:pStyle w:val="BookText"/>
      </w:pPr>
      <w:r>
        <w:rPr>
          <w:rFonts w:ascii="Amiri" w:hAnsi="Amiri" w:eastAsia="Amiri" w:cs="Amiri"/>
          <w:lang w:bidi="ar-SA"/>
          <w:color w:val="111111"/>
          <w:sz w:val="28"/>
          <w:szCs w:val="28"/>
          <w:rtl/>
        </w:rPr>
        <w:t xml:space="preserve">و منهم من يستمعون إليك . .. و منهم من ينظر إليك ... و لكن الناس أنفسهم يظلمون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- 18 - 56 - 8</w:t>
      </w:r>
    </w:p>
    <w:p>
      <w:pPr>
        <w:pStyle w:val="BookText"/>
      </w:pPr>
      <w:r>
        <w:rPr>
          <w:rFonts w:ascii="IRNazanin" w:hAnsi="IRNazanin" w:eastAsia="IRNazanin" w:cs="IRNazanin"/>
          <w:lang w:bidi="fa-IR"/>
          <w:color w:val="111111"/>
          <w:sz w:val="28"/>
          <w:szCs w:val="28"/>
          <w:rtl/>
        </w:rPr>
        <w:t xml:space="preserve">8- خارج كردن حق از صحنه ، با باطل نشان دادن چهره آن ، از شيوه هاى تبليغاتى كفرپيشگان است .</w:t>
      </w:r>
    </w:p>
    <w:p>
      <w:pPr>
        <w:pStyle w:val="BookText"/>
      </w:pPr>
      <w:r>
        <w:rPr>
          <w:rFonts w:ascii="Amiri" w:hAnsi="Amiri" w:eastAsia="Amiri" w:cs="Amiri"/>
          <w:lang w:bidi="ar-SA"/>
          <w:color w:val="111111"/>
          <w:sz w:val="28"/>
          <w:szCs w:val="28"/>
          <w:rtl/>
        </w:rPr>
        <w:t xml:space="preserve">و يجدل الذين كفروا بالبطل ليدحضوا به الحقّ</w:t>
      </w:r>
    </w:p>
    <w:p>
      <w:pPr>
        <w:pStyle w:val="BookText"/>
      </w:pPr>
      <w:r>
        <w:rPr>
          <w:rFonts w:ascii="IRNazanin" w:hAnsi="IRNazanin" w:eastAsia="IRNazanin" w:cs="IRNazanin"/>
          <w:lang w:bidi="fa-IR"/>
          <w:color w:val="111111"/>
          <w:sz w:val="28"/>
          <w:szCs w:val="28"/>
          <w:rtl/>
        </w:rPr>
        <w:t xml:space="preserve">«إدحاض» به معناى «إبطال» و «إزاله» است. «ليدحضوا به الحقّ» يعنى: «كفرپيشگان، با مجادله باطل، سعى در ابطال و ازاله</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حق دارند.». روشن است كه حق، قابل ابطال نيست، لذا تعبير «خروج از صحنه» و «باطل نمايى» در برداشت به كار رفته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- 22 - 53 - 6</w:t>
      </w:r>
    </w:p>
    <w:p>
      <w:pPr>
        <w:pStyle w:val="BookText"/>
      </w:pPr>
      <w:r>
        <w:rPr>
          <w:rFonts w:ascii="IRNazanin" w:hAnsi="IRNazanin" w:eastAsia="IRNazanin" w:cs="IRNazanin"/>
          <w:lang w:bidi="fa-IR"/>
          <w:color w:val="111111"/>
          <w:sz w:val="28"/>
          <w:szCs w:val="28"/>
          <w:rtl/>
        </w:rPr>
        <w:t xml:space="preserve">6 - بى دادگران كفرپيشه تاريخ ، مردمانى حق ستيز و غير قابل آشتى با آيات وحى و رسولان الهى</w:t>
      </w:r>
    </w:p>
    <w:p>
      <w:pPr>
        <w:pStyle w:val="BookText"/>
      </w:pPr>
      <w:r>
        <w:rPr>
          <w:rFonts w:ascii="Amiri" w:hAnsi="Amiri" w:eastAsia="Amiri" w:cs="Amiri"/>
          <w:lang w:bidi="ar-SA"/>
          <w:color w:val="111111"/>
          <w:sz w:val="28"/>
          <w:szCs w:val="28"/>
          <w:rtl/>
        </w:rPr>
        <w:t xml:space="preserve">و إنّ الظلمين لفى شقاق بعيد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- 23 - 70 - 8</w:t>
      </w:r>
    </w:p>
    <w:p>
      <w:pPr>
        <w:pStyle w:val="BookText"/>
      </w:pPr>
      <w:r>
        <w:rPr>
          <w:rFonts w:ascii="IRNazanin" w:hAnsi="IRNazanin" w:eastAsia="IRNazanin" w:cs="IRNazanin"/>
          <w:lang w:bidi="fa-IR"/>
          <w:color w:val="111111"/>
          <w:sz w:val="28"/>
          <w:szCs w:val="28"/>
          <w:rtl/>
        </w:rPr>
        <w:t xml:space="preserve">8 - حق ستيزى ، انگيزه اصلى بيشتر كافران منكر قرآن و پيامبر (صلی الله علیه و آله) بود ، نه ناشناخته بودن حقانيت آن دو براى آنها .</w:t>
      </w:r>
    </w:p>
    <w:p>
      <w:pPr>
        <w:pStyle w:val="BookText"/>
      </w:pPr>
      <w:r>
        <w:rPr>
          <w:rFonts w:ascii="Amiri" w:hAnsi="Amiri" w:eastAsia="Amiri" w:cs="Amiri"/>
          <w:lang w:bidi="ar-SA"/>
          <w:color w:val="111111"/>
          <w:sz w:val="28"/>
          <w:szCs w:val="28"/>
          <w:rtl/>
        </w:rPr>
        <w:t xml:space="preserve">أم يقولون به جنّة . .. و أكثرهم للحقّ كرهون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- 23 - 100 - 10</w:t>
      </w:r>
    </w:p>
    <w:p>
      <w:pPr>
        <w:pStyle w:val="BookText"/>
      </w:pPr>
      <w:r>
        <w:rPr>
          <w:rFonts w:ascii="IRNazanin" w:hAnsi="IRNazanin" w:eastAsia="IRNazanin" w:cs="IRNazanin"/>
          <w:lang w:bidi="fa-IR"/>
          <w:color w:val="111111"/>
          <w:sz w:val="28"/>
          <w:szCs w:val="28"/>
          <w:rtl/>
        </w:rPr>
        <w:t xml:space="preserve">10 - شرارت و حق ستيزى كافران در دنيا ، گواه حق گريزى آنان پس از بازگشت دوباره به دنيا</w:t>
      </w:r>
    </w:p>
    <w:p>
      <w:pPr>
        <w:pStyle w:val="BookText"/>
      </w:pPr>
      <w:r>
        <w:rPr>
          <w:rFonts w:ascii="Amiri" w:hAnsi="Amiri" w:eastAsia="Amiri" w:cs="Amiri"/>
          <w:lang w:bidi="ar-SA"/>
          <w:color w:val="111111"/>
          <w:sz w:val="28"/>
          <w:szCs w:val="28"/>
          <w:rtl/>
        </w:rPr>
        <w:t xml:space="preserve">قال ربّ ارجعون . .. كلاَّ إنّها كلمة هو قائلها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- 27 - 78 - 4</w:t>
      </w:r>
    </w:p>
    <w:p>
      <w:pPr>
        <w:pStyle w:val="BookText"/>
      </w:pPr>
      <w:r>
        <w:rPr>
          <w:rFonts w:ascii="IRNazanin" w:hAnsi="IRNazanin" w:eastAsia="IRNazanin" w:cs="IRNazanin"/>
          <w:lang w:bidi="fa-IR"/>
          <w:color w:val="111111"/>
          <w:sz w:val="28"/>
          <w:szCs w:val="28"/>
          <w:rtl/>
        </w:rPr>
        <w:t xml:space="preserve">4 - دلجويى خدا از پيامبر (صلی الله علیه و آله) در قبال حق ستيزى هاى كافران</w:t>
      </w:r>
    </w:p>
    <w:p>
      <w:pPr>
        <w:pStyle w:val="BookText"/>
      </w:pPr>
      <w:r>
        <w:rPr>
          <w:rFonts w:ascii="Amiri" w:hAnsi="Amiri" w:eastAsia="Amiri" w:cs="Amiri"/>
          <w:lang w:bidi="ar-SA"/>
          <w:color w:val="111111"/>
          <w:sz w:val="28"/>
          <w:szCs w:val="28"/>
          <w:rtl/>
        </w:rPr>
        <w:t xml:space="preserve">إنّ ربّك يقضى بينهم بحكمه و هو العزيز العليم</w:t>
      </w:r>
    </w:p>
    <w:p>
      <w:pPr>
        <w:pStyle w:val="BookText"/>
      </w:pPr>
      <w:r>
        <w:rPr>
          <w:rFonts w:ascii="IRNazanin" w:hAnsi="IRNazanin" w:eastAsia="IRNazanin" w:cs="IRNazanin"/>
          <w:lang w:bidi="fa-IR"/>
          <w:color w:val="111111"/>
          <w:sz w:val="28"/>
          <w:szCs w:val="28"/>
          <w:rtl/>
        </w:rPr>
        <w:t xml:space="preserve">آيه فوق در عين اين كه تهديدى براى كافران و حق ستيزان است، مايه دلدارى پيامبر(صلی الله علیه و آله) نيز هست، چه اين كه توجه به مقهوريت حق ستيزان در برابر عزت و اقتدار خداوند، خود آرامشى براى پيامبر(صلی الله علیه و آله) و مؤمنان است كه همواره از آنان در رنج بوده 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- 39 - 41 - 19</w:t>
      </w:r>
    </w:p>
    <w:p>
      <w:pPr>
        <w:pStyle w:val="BookText"/>
      </w:pPr>
      <w:r>
        <w:rPr>
          <w:rFonts w:ascii="IRNazanin" w:hAnsi="IRNazanin" w:eastAsia="IRNazanin" w:cs="IRNazanin"/>
          <w:lang w:bidi="fa-IR"/>
          <w:color w:val="111111"/>
          <w:sz w:val="28"/>
          <w:szCs w:val="28"/>
          <w:rtl/>
        </w:rPr>
        <w:t xml:space="preserve">19 - دلجويى خداوند از پيامبر (صلی الله علیه و آله) ، در برابر حق ستيزى و هدايت ناپذيرى كافران و مشركان</w:t>
      </w:r>
    </w:p>
    <w:p>
      <w:pPr>
        <w:pStyle w:val="BookText"/>
      </w:pPr>
      <w:r>
        <w:rPr>
          <w:rFonts w:ascii="Amiri" w:hAnsi="Amiri" w:eastAsia="Amiri" w:cs="Amiri"/>
          <w:lang w:bidi="ar-SA"/>
          <w:color w:val="111111"/>
          <w:sz w:val="28"/>
          <w:szCs w:val="28"/>
          <w:rtl/>
        </w:rPr>
        <w:t xml:space="preserve">و ما أنت عليهم بوكيل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- 45 - 14 - 7</w:t>
      </w:r>
    </w:p>
    <w:p>
      <w:pPr>
        <w:pStyle w:val="BookText"/>
      </w:pPr>
      <w:r>
        <w:rPr>
          <w:rFonts w:ascii="Amiri" w:hAnsi="Amiri" w:eastAsia="Amiri" w:cs="Amiri"/>
          <w:lang w:bidi="ar-SA"/>
          <w:color w:val="111111"/>
          <w:sz w:val="28"/>
          <w:szCs w:val="28"/>
          <w:rtl/>
        </w:rPr>
        <w:t xml:space="preserve">7 - ناباورى كافران به روز هاى تحقق وعده ها و وعيد هاى خداوند ، عامل حق ستيزى آنان *</w:t>
      </w:r>
    </w:p>
    <w:p>
      <w:pPr>
        <w:pStyle w:val="BookText"/>
      </w:pPr>
      <w:r>
        <w:rPr>
          <w:rFonts w:ascii="Amiri" w:hAnsi="Amiri" w:eastAsia="Amiri" w:cs="Amiri"/>
          <w:lang w:bidi="ar-SA"/>
          <w:color w:val="111111"/>
          <w:sz w:val="28"/>
          <w:szCs w:val="28"/>
          <w:rtl/>
        </w:rPr>
        <w:t xml:space="preserve">يغفروا للذين لايرجون أيّام اللّه</w:t>
      </w:r>
    </w:p>
    <w:p>
      <w:pPr>
        <w:pStyle w:val="BookText"/>
      </w:pPr>
      <w:r>
        <w:rPr>
          <w:rFonts w:ascii="Amiri" w:hAnsi="Amiri" w:eastAsia="Amiri" w:cs="Amiri"/>
          <w:lang w:bidi="ar-SA"/>
          <w:color w:val="111111"/>
          <w:sz w:val="28"/>
          <w:szCs w:val="28"/>
          <w:rtl/>
        </w:rPr>
        <w:t xml:space="preserve">از اين كه خداوند از مشركان و حالت روحى شان با عنوان «لايرجون أيّام اللّه» ياد فرموده; استفاده مى شود كه ايمان نداشتن آنان</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وعده ها و وعيدهاى خداوند، عامل ستيزه گرى آنان با مؤمنان بوده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- 45 - 35 - 5</w:t>
      </w:r>
    </w:p>
    <w:p>
      <w:pPr>
        <w:pStyle w:val="BookText"/>
      </w:pPr>
      <w:r>
        <w:rPr>
          <w:rFonts w:ascii="IRNazanin" w:hAnsi="IRNazanin" w:eastAsia="IRNazanin" w:cs="IRNazanin"/>
          <w:lang w:bidi="fa-IR"/>
          <w:color w:val="111111"/>
          <w:sz w:val="28"/>
          <w:szCs w:val="28"/>
          <w:rtl/>
        </w:rPr>
        <w:t xml:space="preserve">5 - محكوميت ابدى كافران مستكبر به عذاب هميشگى دوزخ ، نتيجه حق ستيزى ودنيا محورى آنان</w:t>
      </w:r>
    </w:p>
    <w:p>
      <w:pPr>
        <w:pStyle w:val="BookText"/>
      </w:pPr>
      <w:r>
        <w:rPr>
          <w:rFonts w:ascii="Amiri" w:hAnsi="Amiri" w:eastAsia="Amiri" w:cs="Amiri"/>
          <w:lang w:bidi="ar-SA"/>
          <w:color w:val="111111"/>
          <w:sz w:val="28"/>
          <w:szCs w:val="28"/>
          <w:rtl/>
        </w:rPr>
        <w:t xml:space="preserve">اتّخذتم ءايت اللّه هزوًا و غرّتكم الحيوة الدنيا فاليوم لايخرجون منها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- 51 - 52 - 3</w:t>
      </w:r>
    </w:p>
    <w:p>
      <w:pPr>
        <w:pStyle w:val="BookText"/>
      </w:pPr>
      <w:r>
        <w:rPr>
          <w:rFonts w:ascii="IRNazanin" w:hAnsi="IRNazanin" w:eastAsia="IRNazanin" w:cs="IRNazanin"/>
          <w:lang w:bidi="fa-IR"/>
          <w:color w:val="111111"/>
          <w:sz w:val="28"/>
          <w:szCs w:val="28"/>
          <w:rtl/>
        </w:rPr>
        <w:t xml:space="preserve">3 - دلجويى خداوند از پيامبر (صلی الله علیه و آله) ، در برابر حق ستيزى و اتهام هاى نارواى كافران</w:t>
      </w:r>
    </w:p>
    <w:p>
      <w:pPr>
        <w:pStyle w:val="BookText"/>
      </w:pPr>
      <w:r>
        <w:rPr>
          <w:rFonts w:ascii="Amiri" w:hAnsi="Amiri" w:eastAsia="Amiri" w:cs="Amiri"/>
          <w:lang w:bidi="ar-SA"/>
          <w:color w:val="111111"/>
          <w:sz w:val="28"/>
          <w:szCs w:val="28"/>
          <w:rtl/>
        </w:rPr>
        <w:t xml:space="preserve">كذلك ما أتى . .. إلاّ قالوا ساحر أو مجنون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- 52 - 12 - 3</w:t>
      </w:r>
    </w:p>
    <w:p>
      <w:pPr>
        <w:pStyle w:val="BookText"/>
      </w:pPr>
      <w:r>
        <w:rPr>
          <w:rFonts w:ascii="IRNazanin" w:hAnsi="IRNazanin" w:eastAsia="IRNazanin" w:cs="IRNazanin"/>
          <w:lang w:bidi="fa-IR"/>
          <w:color w:val="111111"/>
          <w:sz w:val="28"/>
          <w:szCs w:val="28"/>
          <w:rtl/>
        </w:rPr>
        <w:t xml:space="preserve">3 - تلاش كافران ، براى خدشه دار ساختن قرآن ، كارى بازيگرانه و بى فرجام</w:t>
      </w:r>
    </w:p>
    <w:p>
      <w:pPr>
        <w:pStyle w:val="BookText"/>
      </w:pPr>
      <w:r>
        <w:rPr>
          <w:rFonts w:ascii="Amiri" w:hAnsi="Amiri" w:eastAsia="Amiri" w:cs="Amiri"/>
          <w:lang w:bidi="ar-SA"/>
          <w:color w:val="111111"/>
          <w:sz w:val="28"/>
          <w:szCs w:val="28"/>
          <w:rtl/>
        </w:rPr>
        <w:t xml:space="preserve">الذين هم فى خوض يلعبون</w:t>
      </w:r>
    </w:p>
    <w:p>
      <w:pPr>
        <w:pStyle w:val="BookText"/>
      </w:pPr>
      <w:r>
        <w:rPr>
          <w:rFonts w:ascii="Amiri" w:hAnsi="Amiri" w:eastAsia="Amiri" w:cs="Amiri"/>
          <w:lang w:bidi="ar-SA"/>
          <w:color w:val="111111"/>
          <w:sz w:val="28"/>
          <w:szCs w:val="28"/>
          <w:rtl/>
        </w:rPr>
        <w:t xml:space="preserve">برداشت ياد شده بنابراين نكته است كه مراد از «خوض»، نقد و انتقادهايى باشد كه كافران از سر تكذيب نسبت به قرآن انجام مى دهند و اطلاق لعب بر اين عمل از آن جهت باشد كه نتيجه اى، عايد آنان نمى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- 52 - 40 - 2</w:t>
      </w:r>
    </w:p>
    <w:p>
      <w:pPr>
        <w:pStyle w:val="BookText"/>
      </w:pPr>
      <w:r>
        <w:rPr>
          <w:rFonts w:ascii="IRNazanin" w:hAnsi="IRNazanin" w:eastAsia="IRNazanin" w:cs="IRNazanin"/>
          <w:lang w:bidi="fa-IR"/>
          <w:color w:val="111111"/>
          <w:sz w:val="28"/>
          <w:szCs w:val="28"/>
          <w:rtl/>
        </w:rPr>
        <w:t xml:space="preserve">2 - توبيخ كافران از سوى خداوند ، به خاطر موضع گيرى عليه دعوت حق و بى چشمداشت پيامبر (صلی الله علیه و آله)</w:t>
      </w:r>
    </w:p>
    <w:p>
      <w:pPr>
        <w:pStyle w:val="BookText"/>
      </w:pPr>
      <w:r>
        <w:rPr>
          <w:rFonts w:ascii="IRNazanin" w:hAnsi="IRNazanin" w:eastAsia="IRNazanin" w:cs="IRNazanin"/>
          <w:lang w:bidi="fa-IR"/>
          <w:color w:val="111111"/>
          <w:sz w:val="28"/>
          <w:szCs w:val="28"/>
          <w:rtl/>
        </w:rPr>
        <w:t xml:space="preserve">أم تسئلهم أجرًا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- 54 - 44 - 1</w:t>
      </w:r>
    </w:p>
    <w:p>
      <w:pPr>
        <w:pStyle w:val="BookText"/>
      </w:pPr>
      <w:r>
        <w:rPr>
          <w:rFonts w:ascii="Amiri" w:hAnsi="Amiri" w:eastAsia="Amiri" w:cs="Amiri"/>
          <w:lang w:bidi="ar-SA"/>
          <w:color w:val="111111"/>
          <w:sz w:val="28"/>
          <w:szCs w:val="28"/>
          <w:rtl/>
        </w:rPr>
        <w:t xml:space="preserve">1 - جبهه كفر ، متكى به جمعيت و اتحاد نيرو هاى خود براى مقابله با حق</w:t>
      </w:r>
    </w:p>
    <w:p>
      <w:pPr>
        <w:pStyle w:val="BookText"/>
      </w:pPr>
      <w:r>
        <w:rPr>
          <w:rFonts w:ascii="Amiri" w:hAnsi="Amiri" w:eastAsia="Amiri" w:cs="Amiri"/>
          <w:lang w:bidi="ar-SA"/>
          <w:color w:val="111111"/>
          <w:sz w:val="28"/>
          <w:szCs w:val="28"/>
          <w:rtl/>
        </w:rPr>
        <w:t xml:space="preserve">أم يقولون نحن جميع منتصر</w:t>
      </w:r>
    </w:p>
    <w:p>
      <w:pPr>
        <w:pStyle w:val="BookText"/>
      </w:pPr>
      <w:r>
        <w:rPr>
          <w:rFonts w:ascii="IRNazanin" w:hAnsi="IRNazanin" w:eastAsia="IRNazanin" w:cs="IRNazanin"/>
          <w:lang w:bidi="fa-IR"/>
          <w:color w:val="111111"/>
          <w:sz w:val="28"/>
          <w:szCs w:val="28"/>
          <w:rtl/>
        </w:rPr>
        <w:t xml:space="preserve">«جميع» خبر «نحن» است; يعنى، ما جماعتى هستيم كه با حيثيت جمعى خويش پيروزمنديم.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- 54 - 51 - 6</w:t>
      </w:r>
    </w:p>
    <w:p>
      <w:pPr>
        <w:pStyle w:val="BookText"/>
      </w:pPr>
      <w:r>
        <w:rPr>
          <w:rFonts w:ascii="IRNazanin" w:hAnsi="IRNazanin" w:eastAsia="IRNazanin" w:cs="IRNazanin"/>
          <w:lang w:bidi="fa-IR"/>
          <w:color w:val="111111"/>
          <w:sz w:val="28"/>
          <w:szCs w:val="28"/>
          <w:rtl/>
        </w:rPr>
        <w:t xml:space="preserve">6 - مشركان صدراسلام ، پيشواى كافران گذشته تاريخ در كفر و حق ستيزى *</w:t>
      </w:r>
    </w:p>
    <w:p>
      <w:pPr>
        <w:pStyle w:val="BookText"/>
      </w:pPr>
      <w:r>
        <w:rPr>
          <w:rFonts w:ascii="Amiri" w:hAnsi="Amiri" w:eastAsia="Amiri" w:cs="Amiri"/>
          <w:lang w:bidi="ar-SA"/>
          <w:color w:val="111111"/>
          <w:sz w:val="28"/>
          <w:szCs w:val="28"/>
          <w:rtl/>
        </w:rPr>
        <w:t xml:space="preserve">و لقد أهلكنا أشياعكم</w:t>
      </w:r>
    </w:p>
    <w:p>
      <w:pPr>
        <w:pStyle w:val="BookText"/>
      </w:pPr>
      <w:r>
        <w:rPr>
          <w:rFonts w:ascii="IRNazanin" w:hAnsi="IRNazanin" w:eastAsia="IRNazanin" w:cs="IRNazanin"/>
          <w:lang w:bidi="fa-IR"/>
          <w:color w:val="111111"/>
          <w:sz w:val="28"/>
          <w:szCs w:val="28"/>
          <w:rtl/>
        </w:rPr>
        <w:t xml:space="preserve">با توجه به اين كه «شيعه» به معناى پيرو است و از نظر زمانى كفار مكه دنباله رو كافران گذشته اند; احتمال مى رود كه اطلاق</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bookmarkStart w:id="111" w:name="pg6021_45461"/>
    <w:bookmarkEnd w:id="111"/>
    <w:p>
      <w:pPr>
        <w:pStyle w:val="BookText"/>
      </w:pPr>
      <w:r>
        <w:rPr>
          <w:rFonts w:ascii="IRNazanin" w:hAnsi="IRNazanin" w:eastAsia="IRNazanin" w:cs="IRNazanin"/>
          <w:lang w:bidi="fa-IR"/>
          <w:color w:val="111111"/>
          <w:sz w:val="28"/>
          <w:szCs w:val="28"/>
          <w:rtl/>
        </w:rPr>
        <w:t xml:space="preserve">«أشياع» بر كافران گذشته تاريخ از آن جهت باشد كه مشركان مكه در كفر و حق ستيزى، گوى سبقت را از پيشينيان خود ربوده اند، به گونه اى كه بايد پيشينيان را پيرو آنها به حساب آورد و آنان را پيشواى گذشتگان.</w:t>
      </w:r>
    </w:p>
    <w:p>
      <w:pPr>
        <w:pStyle w:val="Heading2"/>
      </w:pPr>
      <w:bookmarkStart w:id="793" w:name="_Toc314"/>
      <w:r>
        <w:t>313- حق ستيزى كافران صدراسلام</w:t>
      </w:r>
      <w:bookmarkEnd w:id="79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- 40 - 63 - 1،2</w:t>
      </w:r>
    </w:p>
    <w:p>
      <w:pPr>
        <w:pStyle w:val="BookText"/>
      </w:pPr>
      <w:r>
        <w:rPr>
          <w:rFonts w:ascii="Amiri" w:hAnsi="Amiri" w:eastAsia="Amiri" w:cs="Amiri"/>
          <w:lang w:bidi="ar-SA"/>
          <w:color w:val="111111"/>
          <w:sz w:val="28"/>
          <w:szCs w:val="28"/>
          <w:rtl/>
        </w:rPr>
        <w:t xml:space="preserve">1 - كافران و مشركان صدراسلام ، آيات الهى را از سر لجاج و ستيزه جويى ، انكار مى كردند ; نه از روى جهل و ناآشنايى به آن .</w:t>
      </w:r>
    </w:p>
    <w:p>
      <w:pPr>
        <w:pStyle w:val="BookText"/>
      </w:pPr>
      <w:r>
        <w:rPr>
          <w:rFonts w:ascii="Amiri" w:hAnsi="Amiri" w:eastAsia="Amiri" w:cs="Amiri"/>
          <w:lang w:bidi="ar-SA"/>
          <w:color w:val="111111"/>
          <w:sz w:val="28"/>
          <w:szCs w:val="28"/>
          <w:rtl/>
        </w:rPr>
        <w:t xml:space="preserve">كذلك يؤفك الذين كانوا بأيت اللّه يجحدون</w:t>
      </w:r>
    </w:p>
    <w:p>
      <w:pPr>
        <w:pStyle w:val="BookText"/>
      </w:pPr>
      <w:r>
        <w:rPr>
          <w:rFonts w:ascii="IRNazanin" w:hAnsi="IRNazanin" w:eastAsia="IRNazanin" w:cs="IRNazanin"/>
          <w:lang w:bidi="fa-IR"/>
          <w:color w:val="111111"/>
          <w:sz w:val="28"/>
          <w:szCs w:val="28"/>
          <w:rtl/>
        </w:rPr>
        <w:t xml:space="preserve">«جحد» (مصدر «يجحدون») به معناى انكار چيز معلوم و روشن است. آيه شريفه به منزله تعليل براى مضمون آيه قبل است كه در آن، از انكار آيات الهى و دور شدن از عبادت خداوند، اظهار شگفتى شده بود.</w:t>
      </w:r>
    </w:p>
    <w:p>
      <w:pPr>
        <w:pStyle w:val="BookText"/>
      </w:pPr>
      <w:r>
        <w:rPr>
          <w:rFonts w:ascii="IRNazanin" w:hAnsi="IRNazanin" w:eastAsia="IRNazanin" w:cs="IRNazanin"/>
          <w:lang w:bidi="fa-IR"/>
          <w:color w:val="111111"/>
          <w:sz w:val="28"/>
          <w:szCs w:val="28"/>
          <w:rtl/>
        </w:rPr>
        <w:t xml:space="preserve">2 - كافران و مشركان صدراسلام ، مردمى لجوج ، ستيزه جو و حق ناپذير</w:t>
      </w:r>
    </w:p>
    <w:p>
      <w:pPr>
        <w:pStyle w:val="BookText"/>
      </w:pPr>
      <w:r>
        <w:rPr>
          <w:rFonts w:ascii="Amiri" w:hAnsi="Amiri" w:eastAsia="Amiri" w:cs="Amiri"/>
          <w:lang w:bidi="ar-SA"/>
          <w:color w:val="111111"/>
          <w:sz w:val="28"/>
          <w:szCs w:val="28"/>
          <w:rtl/>
        </w:rPr>
        <w:t xml:space="preserve">كذلك يؤفك الذين كانوا بأيت اللّه يجحدون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- 41 - 26 - 1</w:t>
      </w:r>
    </w:p>
    <w:p>
      <w:pPr>
        <w:pStyle w:val="BookText"/>
      </w:pPr>
      <w:r>
        <w:rPr>
          <w:rFonts w:ascii="IRNazanin" w:hAnsi="IRNazanin" w:eastAsia="IRNazanin" w:cs="IRNazanin"/>
          <w:lang w:bidi="fa-IR"/>
          <w:color w:val="111111"/>
          <w:sz w:val="28"/>
          <w:szCs w:val="28"/>
          <w:rtl/>
        </w:rPr>
        <w:t xml:space="preserve">1 - تحريم گوش فرادادن به قرآن ، از سوى كافران عصر پيامبر (صلی الله علیه و آله)</w:t>
      </w:r>
    </w:p>
    <w:p>
      <w:pPr>
        <w:pStyle w:val="BookText"/>
      </w:pPr>
      <w:r>
        <w:rPr>
          <w:rFonts w:ascii="Amiri" w:hAnsi="Amiri" w:eastAsia="Amiri" w:cs="Amiri"/>
          <w:lang w:bidi="ar-SA"/>
          <w:color w:val="111111"/>
          <w:sz w:val="28"/>
          <w:szCs w:val="28"/>
          <w:rtl/>
        </w:rPr>
        <w:t xml:space="preserve">و قال الذين كفروا لاتسمعوا لهذا القرءان</w:t>
      </w:r>
    </w:p>
    <w:p>
      <w:pPr>
        <w:pStyle w:val="Heading2"/>
      </w:pPr>
      <w:bookmarkStart w:id="794" w:name="_Toc315"/>
      <w:r>
        <w:t>314- حق ستيزى كافران مكه</w:t>
      </w:r>
      <w:bookmarkEnd w:id="79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- 41 - 26 - 6</w:t>
      </w:r>
    </w:p>
    <w:p>
      <w:pPr>
        <w:pStyle w:val="BookText"/>
      </w:pPr>
      <w:r>
        <w:rPr>
          <w:rFonts w:ascii="IRNazanin" w:hAnsi="IRNazanin" w:eastAsia="IRNazanin" w:cs="IRNazanin"/>
          <w:lang w:bidi="fa-IR"/>
          <w:color w:val="111111"/>
          <w:sz w:val="28"/>
          <w:szCs w:val="28"/>
          <w:rtl/>
        </w:rPr>
        <w:t xml:space="preserve">6 - كافران مكه ، در تلاش براى غلبه بر قرآن و پيام وحى</w:t>
      </w:r>
    </w:p>
    <w:p>
      <w:pPr>
        <w:pStyle w:val="BookText"/>
      </w:pPr>
      <w:r>
        <w:rPr>
          <w:rFonts w:ascii="Amiri" w:hAnsi="Amiri" w:eastAsia="Amiri" w:cs="Amiri"/>
          <w:lang w:bidi="ar-SA"/>
          <w:color w:val="111111"/>
          <w:sz w:val="28"/>
          <w:szCs w:val="28"/>
          <w:rtl/>
        </w:rPr>
        <w:t xml:space="preserve">و قال الذين كفروا لاتسمعوا . .. لعلّكم تغلبون</w:t>
      </w:r>
    </w:p>
    <w:p>
      <w:pPr>
        <w:pStyle w:val="Heading2"/>
      </w:pPr>
      <w:bookmarkStart w:id="795" w:name="_Toc316"/>
      <w:r>
        <w:t>315- حق ستيزى مستكبران</w:t>
      </w:r>
      <w:bookmarkEnd w:id="79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- 20 - 63 - 10</w:t>
      </w:r>
    </w:p>
    <w:p>
      <w:pPr>
        <w:pStyle w:val="BookText"/>
      </w:pPr>
      <w:r>
        <w:rPr>
          <w:rFonts w:ascii="IRNazanin" w:hAnsi="IRNazanin" w:eastAsia="IRNazanin" w:cs="IRNazanin"/>
          <w:lang w:bidi="fa-IR"/>
          <w:color w:val="111111"/>
          <w:sz w:val="28"/>
          <w:szCs w:val="28"/>
          <w:rtl/>
        </w:rPr>
        <w:t xml:space="preserve">10 - اتهام ، و نيز ادعاى برترى در آيين و روش زندگى ، شيوه مستكبران دربرخورد با حق و آيين پيامبران</w:t>
      </w:r>
    </w:p>
    <w:p>
      <w:pPr>
        <w:pStyle w:val="BookText"/>
      </w:pPr>
      <w:r>
        <w:rPr>
          <w:rFonts w:ascii="Amiri" w:hAnsi="Amiri" w:eastAsia="Amiri" w:cs="Amiri"/>
          <w:lang w:bidi="ar-SA"/>
          <w:color w:val="111111"/>
          <w:sz w:val="28"/>
          <w:szCs w:val="28"/>
          <w:rtl/>
        </w:rPr>
        <w:t xml:space="preserve">إن هذن لسحرن . .. بطريقتكم المثلى</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bookmarkStart w:id="112" w:name="pg6021_45462"/>
    <w:bookmarkEnd w:id="112"/>
    <w:p>
      <w:pPr>
        <w:pStyle w:val="Heading2"/>
      </w:pPr>
      <w:bookmarkStart w:id="796" w:name="_Toc317"/>
      <w:r>
        <w:t>316- حق ستيزى مشركان</w:t>
      </w:r>
      <w:bookmarkEnd w:id="79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- 39 - 41 - 19</w:t>
      </w:r>
    </w:p>
    <w:p>
      <w:pPr>
        <w:pStyle w:val="BookText"/>
      </w:pPr>
      <w:r>
        <w:rPr>
          <w:rFonts w:ascii="IRNazanin" w:hAnsi="IRNazanin" w:eastAsia="IRNazanin" w:cs="IRNazanin"/>
          <w:lang w:bidi="fa-IR"/>
          <w:color w:val="111111"/>
          <w:sz w:val="28"/>
          <w:szCs w:val="28"/>
          <w:rtl/>
        </w:rPr>
        <w:t xml:space="preserve">19 - دلجويى خداوند از پيامبر (صلی الله علیه و آله) ، در برابر حق ستيزى و هدايت ناپذيرى كافران و مشركان</w:t>
      </w:r>
    </w:p>
    <w:p>
      <w:pPr>
        <w:pStyle w:val="BookText"/>
      </w:pPr>
      <w:r>
        <w:rPr>
          <w:rFonts w:ascii="Amiri" w:hAnsi="Amiri" w:eastAsia="Amiri" w:cs="Amiri"/>
          <w:lang w:bidi="ar-SA"/>
          <w:color w:val="111111"/>
          <w:sz w:val="28"/>
          <w:szCs w:val="28"/>
          <w:rtl/>
        </w:rPr>
        <w:t xml:space="preserve">و ما أنت عليهم بوكيل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- 39 - 46 - 16</w:t>
      </w:r>
    </w:p>
    <w:p>
      <w:pPr>
        <w:pStyle w:val="BookText"/>
      </w:pPr>
      <w:r>
        <w:rPr>
          <w:rFonts w:ascii="IRNazanin" w:hAnsi="IRNazanin" w:eastAsia="IRNazanin" w:cs="IRNazanin"/>
          <w:lang w:bidi="fa-IR"/>
          <w:color w:val="111111"/>
          <w:sz w:val="28"/>
          <w:szCs w:val="28"/>
          <w:rtl/>
        </w:rPr>
        <w:t xml:space="preserve">16 - دلدارى خداوند به پيامبر (صلی الله علیه و آله) ، در برابر حق ستيزى و دشمنى مشركان و تهديد آنان به كيفر و عذاب</w:t>
      </w:r>
    </w:p>
    <w:p>
      <w:pPr>
        <w:pStyle w:val="BookText"/>
      </w:pPr>
      <w:r>
        <w:rPr>
          <w:rFonts w:ascii="Amiri" w:hAnsi="Amiri" w:eastAsia="Amiri" w:cs="Amiri"/>
          <w:lang w:bidi="ar-SA"/>
          <w:color w:val="111111"/>
          <w:sz w:val="28"/>
          <w:szCs w:val="28"/>
          <w:rtl/>
        </w:rPr>
        <w:t xml:space="preserve">أنت تحكم بين عبادك فى ما كانوا فيه يختلفون</w:t>
      </w:r>
    </w:p>
    <w:p>
      <w:pPr>
        <w:pStyle w:val="BookText"/>
      </w:pPr>
      <w:r>
        <w:rPr>
          <w:rFonts w:ascii="IRNazanin" w:hAnsi="IRNazanin" w:eastAsia="IRNazanin" w:cs="IRNazanin"/>
          <w:lang w:bidi="fa-IR"/>
          <w:color w:val="111111"/>
          <w:sz w:val="28"/>
          <w:szCs w:val="28"/>
          <w:rtl/>
        </w:rPr>
        <w:t xml:space="preserve">از تعليم خداوند به پيامبر(صلی الله علیه و آله)، مبنى بر درخواست داورى از او درباره مشركان حق ستيز، برداشت بالا به دست مى آيد.</w:t>
      </w:r>
    </w:p>
    <w:p>
      <w:pPr>
        <w:pStyle w:val="Heading2"/>
      </w:pPr>
      <w:bookmarkStart w:id="797" w:name="_Toc318"/>
      <w:r>
        <w:t>317- حق ستيزى مشركان صدراسلام</w:t>
      </w:r>
      <w:bookmarkEnd w:id="79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- 22 - 46 - 6</w:t>
      </w:r>
    </w:p>
    <w:p>
      <w:pPr>
        <w:pStyle w:val="BookText"/>
      </w:pPr>
      <w:r>
        <w:rPr>
          <w:rFonts w:ascii="IRNazanin" w:hAnsi="IRNazanin" w:eastAsia="IRNazanin" w:cs="IRNazanin"/>
          <w:lang w:bidi="fa-IR"/>
          <w:color w:val="111111"/>
          <w:sz w:val="28"/>
          <w:szCs w:val="28"/>
          <w:rtl/>
        </w:rPr>
        <w:t xml:space="preserve">6 - مشركان تكذيب گر و حق ستيز عصر بعثت ، مردمى پندناپذير و كوردل</w:t>
      </w:r>
    </w:p>
    <w:p>
      <w:pPr>
        <w:pStyle w:val="BookText"/>
      </w:pPr>
      <w:r>
        <w:rPr>
          <w:rFonts w:ascii="Amiri" w:hAnsi="Amiri" w:eastAsia="Amiri" w:cs="Amiri"/>
          <w:lang w:bidi="ar-SA"/>
          <w:color w:val="111111"/>
          <w:sz w:val="28"/>
          <w:szCs w:val="28"/>
          <w:rtl/>
        </w:rPr>
        <w:t xml:space="preserve">و إن يكذّبوك . .. أفلم يسيروا فى الأرض ... القلوب التى فى الصدور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- 40 - 63 - 1</w:t>
      </w:r>
    </w:p>
    <w:p>
      <w:pPr>
        <w:pStyle w:val="BookText"/>
      </w:pPr>
      <w:r>
        <w:rPr>
          <w:rFonts w:ascii="Amiri" w:hAnsi="Amiri" w:eastAsia="Amiri" w:cs="Amiri"/>
          <w:lang w:bidi="ar-SA"/>
          <w:color w:val="111111"/>
          <w:sz w:val="28"/>
          <w:szCs w:val="28"/>
          <w:rtl/>
        </w:rPr>
        <w:t xml:space="preserve">1 - كافران و مشركان صدراسلام ، آيات الهى را از سر لجاج و ستيزه جويى ، انكار مى كردند ; نه از روى جهل و ناآشنايى به آن .</w:t>
      </w:r>
    </w:p>
    <w:p>
      <w:pPr>
        <w:pStyle w:val="BookText"/>
      </w:pPr>
      <w:r>
        <w:rPr>
          <w:rFonts w:ascii="Amiri" w:hAnsi="Amiri" w:eastAsia="Amiri" w:cs="Amiri"/>
          <w:lang w:bidi="ar-SA"/>
          <w:color w:val="111111"/>
          <w:sz w:val="28"/>
          <w:szCs w:val="28"/>
          <w:rtl/>
        </w:rPr>
        <w:t xml:space="preserve">كذلك يؤفك الذين كانوا بأيت اللّه يجحدون</w:t>
      </w:r>
    </w:p>
    <w:p>
      <w:pPr>
        <w:pStyle w:val="BookText"/>
      </w:pPr>
      <w:r>
        <w:rPr>
          <w:rFonts w:ascii="IRNazanin" w:hAnsi="IRNazanin" w:eastAsia="IRNazanin" w:cs="IRNazanin"/>
          <w:lang w:bidi="fa-IR"/>
          <w:color w:val="111111"/>
          <w:sz w:val="28"/>
          <w:szCs w:val="28"/>
          <w:rtl/>
        </w:rPr>
        <w:t xml:space="preserve">«جحد» (مصدر «يجحدون») به معناى انكار چيز معلوم و روشن است. آيه شريفه به منزله تعليل براى مضمون آيه قبل است كه در آن، از انكار آيات الهى و دور شدن از عبادت خداوند، اظهار شگفتى شده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- 54 - 51 - 6</w:t>
      </w:r>
    </w:p>
    <w:p>
      <w:pPr>
        <w:pStyle w:val="BookText"/>
      </w:pPr>
      <w:r>
        <w:rPr>
          <w:rFonts w:ascii="IRNazanin" w:hAnsi="IRNazanin" w:eastAsia="IRNazanin" w:cs="IRNazanin"/>
          <w:lang w:bidi="fa-IR"/>
          <w:color w:val="111111"/>
          <w:sz w:val="28"/>
          <w:szCs w:val="28"/>
          <w:rtl/>
        </w:rPr>
        <w:t xml:space="preserve">6 - مشركان صدراسلام ، پيشواى كافران گذشته تاريخ در كفر و حق ستيزى *</w:t>
      </w:r>
    </w:p>
    <w:p>
      <w:pPr>
        <w:pStyle w:val="BookText"/>
      </w:pPr>
      <w:r>
        <w:rPr>
          <w:rFonts w:ascii="Amiri" w:hAnsi="Amiri" w:eastAsia="Amiri" w:cs="Amiri"/>
          <w:lang w:bidi="ar-SA"/>
          <w:color w:val="111111"/>
          <w:sz w:val="28"/>
          <w:szCs w:val="28"/>
          <w:rtl/>
        </w:rPr>
        <w:t xml:space="preserve">و لقد أهلكنا أشياعكم</w:t>
      </w:r>
    </w:p>
    <w:p>
      <w:pPr>
        <w:pStyle w:val="BookText"/>
      </w:pPr>
      <w:r>
        <w:rPr>
          <w:rFonts w:ascii="IRNazanin" w:hAnsi="IRNazanin" w:eastAsia="IRNazanin" w:cs="IRNazanin"/>
          <w:lang w:bidi="fa-IR"/>
          <w:color w:val="111111"/>
          <w:sz w:val="28"/>
          <w:szCs w:val="28"/>
          <w:rtl/>
        </w:rPr>
        <w:t xml:space="preserve">با توجه به اين كه «شيعه» به معناى پيرو است و از نظر زمانى كفار مكه دنباله رو كافران گذشته اند; احتمال مى رود كه اطلاق</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bookmarkStart w:id="113" w:name="pg6021_45463"/>
    <w:bookmarkEnd w:id="113"/>
    <w:p>
      <w:pPr>
        <w:pStyle w:val="BookText"/>
      </w:pPr>
      <w:r>
        <w:rPr>
          <w:rFonts w:ascii="IRNazanin" w:hAnsi="IRNazanin" w:eastAsia="IRNazanin" w:cs="IRNazanin"/>
          <w:lang w:bidi="fa-IR"/>
          <w:color w:val="111111"/>
          <w:sz w:val="28"/>
          <w:szCs w:val="28"/>
          <w:rtl/>
        </w:rPr>
        <w:t xml:space="preserve">«أشياع» بر كافران گذشته تاريخ از آن جهت باشد كه مشركان مكه در كفر و حق ستيزى، گوى سبقت را از پيشينيان خود ربوده اند، به گونه اى كه بايد پيشينيان را پيرو آنها به حساب آورد و آنان را پيشواى گذشتگان.</w:t>
      </w:r>
    </w:p>
    <w:p>
      <w:pPr>
        <w:pStyle w:val="Heading2"/>
      </w:pPr>
      <w:bookmarkStart w:id="798" w:name="_Toc319"/>
      <w:r>
        <w:t>318- حق ستيزى مشركان مكه</w:t>
      </w:r>
      <w:bookmarkEnd w:id="79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- 44 - 17 - 3</w:t>
      </w:r>
    </w:p>
    <w:p>
      <w:pPr>
        <w:pStyle w:val="BookText"/>
      </w:pPr>
      <w:r>
        <w:rPr>
          <w:rFonts w:ascii="Amiri" w:hAnsi="Amiri" w:eastAsia="Amiri" w:cs="Amiri"/>
          <w:lang w:bidi="ar-SA"/>
          <w:color w:val="111111"/>
          <w:sz w:val="28"/>
          <w:szCs w:val="28"/>
          <w:rtl/>
        </w:rPr>
        <w:t xml:space="preserve">3- وجود نوعى مشابهت در عملكرد ، ميان مشركان مكه و فرعونيان در حق ستيزى و مقابله با رسول الهى</w:t>
      </w:r>
    </w:p>
    <w:p>
      <w:pPr>
        <w:pStyle w:val="BookText"/>
      </w:pPr>
      <w:r>
        <w:rPr>
          <w:rFonts w:ascii="Amiri" w:hAnsi="Amiri" w:eastAsia="Amiri" w:cs="Amiri"/>
          <w:lang w:bidi="ar-SA"/>
          <w:color w:val="111111"/>
          <w:sz w:val="28"/>
          <w:szCs w:val="28"/>
          <w:rtl/>
        </w:rPr>
        <w:t xml:space="preserve">و لقد فتنّا قبلهم قوم فرعون و جاءهم رسول كريم</w:t>
      </w:r>
    </w:p>
    <w:p>
      <w:pPr>
        <w:pStyle w:val="BookText"/>
      </w:pPr>
      <w:r>
        <w:rPr>
          <w:rFonts w:ascii="IRNazanin" w:hAnsi="IRNazanin" w:eastAsia="IRNazanin" w:cs="IRNazanin"/>
          <w:lang w:bidi="fa-IR"/>
          <w:color w:val="111111"/>
          <w:sz w:val="28"/>
          <w:szCs w:val="28"/>
          <w:rtl/>
        </w:rPr>
        <w:t xml:space="preserve">تعبير «قبلهم»، نوعى ارتباط و همگونى ميان مشركان مكه و فرعونيان را مى رساند.</w:t>
      </w:r>
    </w:p>
    <w:p>
      <w:pPr>
        <w:pStyle w:val="Heading2"/>
      </w:pPr>
      <w:bookmarkStart w:id="799" w:name="_Toc320"/>
      <w:r>
        <w:t>319- حق ستيزى معرضان از انبيا</w:t>
      </w:r>
      <w:bookmarkEnd w:id="79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- 46 - 32 - 1</w:t>
      </w:r>
    </w:p>
    <w:p>
      <w:pPr>
        <w:pStyle w:val="BookText"/>
      </w:pPr>
      <w:r>
        <w:rPr>
          <w:rFonts w:ascii="IRNazanin" w:hAnsi="IRNazanin" w:eastAsia="IRNazanin" w:cs="IRNazanin"/>
          <w:lang w:bidi="fa-IR"/>
          <w:color w:val="111111"/>
          <w:sz w:val="28"/>
          <w:szCs w:val="28"/>
          <w:rtl/>
        </w:rPr>
        <w:t xml:space="preserve">1- اعراض كنندگان از دعوت پيامبران ، ناتوان از مبارزه با حق و گريز از عذاب الهى</w:t>
      </w:r>
    </w:p>
    <w:p>
      <w:pPr>
        <w:pStyle w:val="BookText"/>
      </w:pPr>
      <w:r>
        <w:rPr>
          <w:rFonts w:ascii="Amiri" w:hAnsi="Amiri" w:eastAsia="Amiri" w:cs="Amiri"/>
          <w:lang w:bidi="ar-SA"/>
          <w:color w:val="111111"/>
          <w:sz w:val="28"/>
          <w:szCs w:val="28"/>
          <w:rtl/>
        </w:rPr>
        <w:t xml:space="preserve">و من لايجب داعى اللّه فليس بمعجز فى الأرض</w:t>
      </w:r>
    </w:p>
    <w:p>
      <w:pPr>
        <w:pStyle w:val="Heading2"/>
      </w:pPr>
      <w:bookmarkStart w:id="800" w:name="_Toc321"/>
      <w:r>
        <w:t>320- حق ستيزى مكذبان انبيا</w:t>
      </w:r>
      <w:bookmarkEnd w:id="80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- 10 - 74 - 8،9</w:t>
      </w:r>
    </w:p>
    <w:p>
      <w:pPr>
        <w:pStyle w:val="BookText"/>
      </w:pPr>
      <w:r>
        <w:rPr>
          <w:rFonts w:ascii="IRNazanin" w:hAnsi="IRNazanin" w:eastAsia="IRNazanin" w:cs="IRNazanin"/>
          <w:lang w:bidi="fa-IR"/>
          <w:color w:val="111111"/>
          <w:sz w:val="28"/>
          <w:szCs w:val="28"/>
          <w:rtl/>
        </w:rPr>
        <w:t xml:space="preserve">8 - خداوند ، بر دل هاى تكذيب كنندگان پيامبرانِ پس از نوح ( ع ) ، به علت رسوخ صفت تجاوز و حق ستيزى در نفس آنان ، مهر زده بود .</w:t>
      </w:r>
    </w:p>
    <w:p>
      <w:pPr>
        <w:pStyle w:val="BookText"/>
      </w:pPr>
      <w:r>
        <w:rPr>
          <w:rFonts w:ascii="Amiri" w:hAnsi="Amiri" w:eastAsia="Amiri" w:cs="Amiri"/>
          <w:lang w:bidi="ar-SA"/>
          <w:color w:val="111111"/>
          <w:sz w:val="28"/>
          <w:szCs w:val="28"/>
          <w:rtl/>
        </w:rPr>
        <w:t xml:space="preserve">فما كانوا ليؤمنوا بما كذبوا به من قبل كذلك نطبع على قلوب المعتدين</w:t>
      </w:r>
    </w:p>
    <w:p>
      <w:pPr>
        <w:pStyle w:val="BookText"/>
      </w:pPr>
      <w:r>
        <w:rPr>
          <w:rFonts w:ascii="IRNazanin" w:hAnsi="IRNazanin" w:eastAsia="IRNazanin" w:cs="IRNazanin"/>
          <w:lang w:bidi="fa-IR"/>
          <w:color w:val="111111"/>
          <w:sz w:val="28"/>
          <w:szCs w:val="28"/>
          <w:rtl/>
        </w:rPr>
        <w:t xml:space="preserve">تعبير به اسم فاعل (المعتدين) بدون لحاظ زمان و مفعول، بيانگر ثبوت مبدأ اشتقاق (اعتدا) در ذات (مكذبان) است.</w:t>
      </w:r>
    </w:p>
    <w:p>
      <w:pPr>
        <w:pStyle w:val="BookText"/>
      </w:pPr>
      <w:r>
        <w:rPr>
          <w:rFonts w:ascii="IRNazanin" w:hAnsi="IRNazanin" w:eastAsia="IRNazanin" w:cs="IRNazanin"/>
          <w:lang w:bidi="fa-IR"/>
          <w:color w:val="111111"/>
          <w:sz w:val="28"/>
          <w:szCs w:val="28"/>
          <w:rtl/>
        </w:rPr>
        <w:t xml:space="preserve">9 - تكذيب كنندگان پيامبران پس از نوح ( ع ) مردمى تجاوزپيشه و حق ستيز بودند .</w:t>
      </w:r>
    </w:p>
    <w:p>
      <w:pPr>
        <w:pStyle w:val="BookText"/>
      </w:pPr>
      <w:r>
        <w:rPr>
          <w:rFonts w:ascii="Amiri" w:hAnsi="Amiri" w:eastAsia="Amiri" w:cs="Amiri"/>
          <w:lang w:bidi="ar-SA"/>
          <w:color w:val="111111"/>
          <w:sz w:val="28"/>
          <w:szCs w:val="28"/>
          <w:rtl/>
        </w:rPr>
        <w:t xml:space="preserve">فما كانوا ليؤمنوا بما كذبوا به من قبل كذلك نطبع على قلوب المعتدين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- 18 - 56 - 7</w:t>
      </w:r>
    </w:p>
    <w:p>
      <w:pPr>
        <w:pStyle w:val="BookText"/>
      </w:pPr>
      <w:r>
        <w:rPr>
          <w:rFonts w:ascii="Amiri" w:hAnsi="Amiri" w:eastAsia="Amiri" w:cs="Amiri"/>
          <w:lang w:bidi="ar-SA"/>
          <w:color w:val="111111"/>
          <w:sz w:val="28"/>
          <w:szCs w:val="28"/>
          <w:rtl/>
        </w:rPr>
        <w:t xml:space="preserve">7- انكارِ رسولان الهى ، بينشى متّكى به باطل و در جهت ستيز با حقيقت است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bookmarkStart w:id="114" w:name="pg6021_45464"/>
    <w:bookmarkEnd w:id="114"/>
    <w:p>
      <w:pPr>
        <w:pStyle w:val="BookText"/>
      </w:pPr>
      <w:r>
        <w:rPr>
          <w:rFonts w:ascii="Amiri" w:hAnsi="Amiri" w:eastAsia="Amiri" w:cs="Amiri"/>
          <w:lang w:bidi="ar-SA"/>
          <w:color w:val="111111"/>
          <w:sz w:val="28"/>
          <w:szCs w:val="28"/>
          <w:rtl/>
        </w:rPr>
        <w:t xml:space="preserve">و يجدل الذين كفروا بالبطل ليدحضوا به الحقّ</w:t>
      </w:r>
    </w:p>
    <w:p>
      <w:pPr>
        <w:pStyle w:val="Heading2"/>
      </w:pPr>
      <w:bookmarkStart w:id="801" w:name="_Toc322"/>
      <w:r>
        <w:t>321- حق ستيزى وليد بن مغيره</w:t>
      </w:r>
      <w:bookmarkEnd w:id="80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مدثر - 74 - 16 - 2</w:t>
      </w:r>
    </w:p>
    <w:p>
      <w:pPr>
        <w:pStyle w:val="BookText"/>
      </w:pPr>
      <w:r>
        <w:rPr>
          <w:rFonts w:ascii="Amiri" w:hAnsi="Amiri" w:eastAsia="Amiri" w:cs="Amiri"/>
          <w:lang w:bidi="ar-SA"/>
          <w:color w:val="111111"/>
          <w:sz w:val="28"/>
          <w:szCs w:val="28"/>
          <w:rtl/>
        </w:rPr>
        <w:t xml:space="preserve">2 - وليدبن مغيره ، فردى عنود و حق ستيز</w:t>
      </w:r>
    </w:p>
    <w:p>
      <w:pPr>
        <w:pStyle w:val="BookText"/>
      </w:pPr>
      <w:r>
        <w:rPr>
          <w:rFonts w:ascii="Amiri" w:hAnsi="Amiri" w:eastAsia="Amiri" w:cs="Amiri"/>
          <w:lang w:bidi="ar-SA"/>
          <w:color w:val="111111"/>
          <w:sz w:val="28"/>
          <w:szCs w:val="28"/>
          <w:rtl/>
        </w:rPr>
        <w:t xml:space="preserve">إنّه كان لأيتنا عنيدًا</w:t>
      </w:r>
    </w:p>
    <w:p>
      <w:pPr>
        <w:pStyle w:val="Heading2"/>
      </w:pPr>
      <w:bookmarkStart w:id="802" w:name="_Toc323"/>
      <w:r>
        <w:t>322- حق سكونت در وطن</w:t>
      </w:r>
      <w:bookmarkEnd w:id="80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- 22 - 40 - 4</w:t>
      </w:r>
    </w:p>
    <w:p>
      <w:pPr>
        <w:pStyle w:val="BookText"/>
      </w:pPr>
      <w:r>
        <w:rPr>
          <w:rFonts w:ascii="IRNazanin" w:hAnsi="IRNazanin" w:eastAsia="IRNazanin" w:cs="IRNazanin"/>
          <w:lang w:bidi="fa-IR"/>
          <w:color w:val="111111"/>
          <w:sz w:val="28"/>
          <w:szCs w:val="28"/>
          <w:rtl/>
        </w:rPr>
        <w:t xml:space="preserve">4 - سكونت در زادگاه و موطن ، حق مشروع انسان ها</w:t>
      </w:r>
    </w:p>
    <w:p>
      <w:pPr>
        <w:pStyle w:val="BookText"/>
      </w:pPr>
      <w:r>
        <w:rPr>
          <w:rFonts w:ascii="Amiri" w:hAnsi="Amiri" w:eastAsia="Amiri" w:cs="Amiri"/>
          <w:lang w:bidi="ar-SA"/>
          <w:color w:val="111111"/>
          <w:sz w:val="28"/>
          <w:szCs w:val="28"/>
          <w:rtl/>
        </w:rPr>
        <w:t xml:space="preserve">الذين أُخرجوا من ديرهم بغير حقّ</w:t>
      </w:r>
    </w:p>
    <w:p>
      <w:pPr>
        <w:pStyle w:val="Heading2"/>
      </w:pPr>
      <w:bookmarkStart w:id="803" w:name="_Toc324"/>
      <w:r>
        <w:t>323- حق شنوايى رهبرى</w:t>
      </w:r>
      <w:bookmarkEnd w:id="80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- 38 - 22 - 9</w:t>
      </w:r>
    </w:p>
    <w:p>
      <w:pPr>
        <w:pStyle w:val="BookText"/>
      </w:pPr>
      <w:r>
        <w:rPr>
          <w:rFonts w:ascii="IRNazanin" w:hAnsi="IRNazanin" w:eastAsia="IRNazanin" w:cs="IRNazanin"/>
          <w:lang w:bidi="fa-IR"/>
          <w:color w:val="111111"/>
          <w:sz w:val="28"/>
          <w:szCs w:val="28"/>
          <w:rtl/>
        </w:rPr>
        <w:t xml:space="preserve">9 - رهبران و داوران جامعه الهى ، بايد نصيحت پذير و حق شنو باشند .</w:t>
      </w:r>
    </w:p>
    <w:p>
      <w:pPr>
        <w:pStyle w:val="BookText"/>
      </w:pPr>
      <w:r>
        <w:rPr>
          <w:rFonts w:ascii="Amiri" w:hAnsi="Amiri" w:eastAsia="Amiri" w:cs="Amiri"/>
          <w:lang w:bidi="ar-SA"/>
          <w:color w:val="111111"/>
          <w:sz w:val="28"/>
          <w:szCs w:val="28"/>
          <w:rtl/>
        </w:rPr>
        <w:t xml:space="preserve">فاحكم بيننا بالحقّ و لاتشطط</w:t>
      </w:r>
    </w:p>
    <w:p>
      <w:pPr>
        <w:pStyle w:val="Heading2"/>
      </w:pPr>
      <w:bookmarkStart w:id="804" w:name="_Toc325"/>
      <w:r>
        <w:t>324- حق شنوى بندگان خدا</w:t>
      </w:r>
      <w:bookmarkEnd w:id="80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- 25 - 73 - 3</w:t>
      </w:r>
    </w:p>
    <w:p>
      <w:pPr>
        <w:pStyle w:val="BookText"/>
      </w:pPr>
      <w:r>
        <w:rPr>
          <w:rFonts w:ascii="IRNazanin" w:hAnsi="IRNazanin" w:eastAsia="IRNazanin" w:cs="IRNazanin"/>
          <w:lang w:bidi="fa-IR"/>
          <w:color w:val="111111"/>
          <w:sz w:val="28"/>
          <w:szCs w:val="28"/>
          <w:rtl/>
        </w:rPr>
        <w:t xml:space="preserve">3 - حرف شنوى و بصيرت ، از اوصاف بندگان خالص خدا</w:t>
      </w:r>
    </w:p>
    <w:p>
      <w:pPr>
        <w:pStyle w:val="BookText"/>
      </w:pPr>
      <w:r>
        <w:rPr>
          <w:rFonts w:ascii="Amiri" w:hAnsi="Amiri" w:eastAsia="Amiri" w:cs="Amiri"/>
          <w:lang w:bidi="ar-SA"/>
          <w:color w:val="111111"/>
          <w:sz w:val="28"/>
          <w:szCs w:val="28"/>
          <w:rtl/>
        </w:rPr>
        <w:t xml:space="preserve">لم يخرّوا عليها صمًّا و عميانًا</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115" w:name="pg6021_45465"/>
    <w:bookmarkEnd w:id="115"/>
    <w:p>
      <w:pPr>
        <w:pStyle w:val="Heading2"/>
      </w:pPr>
      <w:bookmarkStart w:id="805" w:name="_Toc326"/>
      <w:r>
        <w:t>325- حق شنوى در قضاوت</w:t>
      </w:r>
      <w:bookmarkEnd w:id="80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- 40 - 20 - 7</w:t>
      </w:r>
    </w:p>
    <w:p>
      <w:pPr>
        <w:pStyle w:val="BookText"/>
      </w:pPr>
      <w:r>
        <w:rPr>
          <w:rFonts w:ascii="IRNazanin" w:hAnsi="IRNazanin" w:eastAsia="IRNazanin" w:cs="IRNazanin"/>
          <w:lang w:bidi="fa-IR"/>
          <w:color w:val="111111"/>
          <w:sz w:val="28"/>
          <w:szCs w:val="28"/>
          <w:rtl/>
        </w:rPr>
        <w:t xml:space="preserve">7 - حق شنوى ، بصيرت و آگاهى همه جانبه از موضوع مورد داورى ، از شرايط داورى به حق</w:t>
      </w:r>
    </w:p>
    <w:p>
      <w:pPr>
        <w:pStyle w:val="BookText"/>
      </w:pPr>
      <w:r>
        <w:rPr>
          <w:rFonts w:ascii="Amiri" w:hAnsi="Amiri" w:eastAsia="Amiri" w:cs="Amiri"/>
          <w:lang w:bidi="ar-SA"/>
          <w:color w:val="111111"/>
          <w:sz w:val="28"/>
          <w:szCs w:val="28"/>
          <w:rtl/>
        </w:rPr>
        <w:t xml:space="preserve">واللّه يقضى بالحقّ . .. إنّ اللّه هو السميع البصير</w:t>
      </w:r>
    </w:p>
    <w:p>
      <w:pPr>
        <w:pStyle w:val="BookText"/>
      </w:pPr>
      <w:r>
        <w:rPr>
          <w:rFonts w:ascii="Amiri" w:hAnsi="Amiri" w:eastAsia="Amiri" w:cs="Amiri"/>
          <w:lang w:bidi="ar-SA"/>
          <w:color w:val="111111"/>
          <w:sz w:val="28"/>
          <w:szCs w:val="28"/>
          <w:rtl/>
        </w:rPr>
        <w:t xml:space="preserve">برخى از مفسران برآنند كه يادآورى سميع و بصيربودن خداوند در داورى، مى تواند اشاره به مطلب بالا باشد.</w:t>
      </w:r>
    </w:p>
    <w:p>
      <w:pPr>
        <w:pStyle w:val="Heading2"/>
      </w:pPr>
      <w:bookmarkStart w:id="806" w:name="_Toc327"/>
      <w:r>
        <w:t>326- حق طعام</w:t>
      </w:r>
      <w:bookmarkEnd w:id="80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فجر - 89 - 18 - 2</w:t>
      </w:r>
    </w:p>
    <w:p>
      <w:pPr>
        <w:pStyle w:val="BookText"/>
      </w:pPr>
      <w:r>
        <w:rPr>
          <w:rFonts w:ascii="Amiri" w:hAnsi="Amiri" w:eastAsia="Amiri" w:cs="Amiri"/>
          <w:lang w:bidi="ar-SA"/>
          <w:color w:val="111111"/>
          <w:sz w:val="28"/>
          <w:szCs w:val="28"/>
          <w:rtl/>
        </w:rPr>
        <w:t xml:space="preserve">2 - مسكين ، داراى سهم غذا در اموال مردم *</w:t>
      </w:r>
    </w:p>
    <w:p>
      <w:pPr>
        <w:pStyle w:val="BookText"/>
      </w:pPr>
      <w:r>
        <w:rPr>
          <w:rFonts w:ascii="Amiri" w:hAnsi="Amiri" w:eastAsia="Amiri" w:cs="Amiri"/>
          <w:lang w:bidi="ar-SA"/>
          <w:color w:val="111111"/>
          <w:sz w:val="28"/>
          <w:szCs w:val="28"/>
          <w:rtl/>
        </w:rPr>
        <w:t xml:space="preserve">طعام المسكين</w:t>
      </w:r>
    </w:p>
    <w:p>
      <w:pPr>
        <w:pStyle w:val="BookText"/>
      </w:pPr>
      <w:r>
        <w:rPr>
          <w:rFonts w:ascii="IRNazanin" w:hAnsi="IRNazanin" w:eastAsia="IRNazanin" w:cs="IRNazanin"/>
          <w:lang w:bidi="fa-IR"/>
          <w:color w:val="111111"/>
          <w:sz w:val="28"/>
          <w:szCs w:val="28"/>
          <w:rtl/>
        </w:rPr>
        <w:t xml:space="preserve">اضافه «طعام» به «مسكين»، بيانگر استحقاق است.</w:t>
      </w:r>
    </w:p>
    <w:p>
      <w:pPr>
        <w:pStyle w:val="Heading2"/>
      </w:pPr>
      <w:bookmarkStart w:id="807" w:name="_Toc328"/>
      <w:r>
        <w:t>327- حق طلبان در قيامت</w:t>
      </w:r>
      <w:bookmarkEnd w:id="80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- 34 - 26 - 4</w:t>
      </w:r>
    </w:p>
    <w:p>
      <w:pPr>
        <w:pStyle w:val="BookText"/>
      </w:pPr>
      <w:r>
        <w:rPr>
          <w:rFonts w:ascii="IRNazanin" w:hAnsi="IRNazanin" w:eastAsia="IRNazanin" w:cs="IRNazanin"/>
          <w:lang w:bidi="fa-IR"/>
          <w:color w:val="111111"/>
          <w:sz w:val="28"/>
          <w:szCs w:val="28"/>
          <w:rtl/>
        </w:rPr>
        <w:t xml:space="preserve">4 - تحقق قيامت ، به منظور جدا شدن و شفاف گرديدن صفوف حق مداران از باطل گرايان است .</w:t>
      </w:r>
    </w:p>
    <w:p>
      <w:pPr>
        <w:pStyle w:val="BookText"/>
      </w:pPr>
      <w:r>
        <w:rPr>
          <w:rFonts w:ascii="Amiri" w:hAnsi="Amiri" w:eastAsia="Amiri" w:cs="Amiri"/>
          <w:lang w:bidi="ar-SA"/>
          <w:color w:val="111111"/>
          <w:sz w:val="28"/>
          <w:szCs w:val="28"/>
          <w:rtl/>
        </w:rPr>
        <w:t xml:space="preserve">قل يجمع بيننا ربّنا ثمّ يفتح بيننا بالحقّ</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- 37 - 21 - 1</w:t>
      </w:r>
    </w:p>
    <w:p>
      <w:pPr>
        <w:pStyle w:val="BookText"/>
      </w:pPr>
      <w:r>
        <w:rPr>
          <w:rFonts w:ascii="IRNazanin" w:hAnsi="IRNazanin" w:eastAsia="IRNazanin" w:cs="IRNazanin"/>
          <w:lang w:bidi="fa-IR"/>
          <w:color w:val="111111"/>
          <w:sz w:val="28"/>
          <w:szCs w:val="28"/>
          <w:rtl/>
        </w:rPr>
        <w:t xml:space="preserve">1 - قيامت ، روز جدايى خوبان و بدان و حق مداران و باطل گرايان و داورى ميان آنان است .</w:t>
      </w:r>
    </w:p>
    <w:p>
      <w:pPr>
        <w:pStyle w:val="BookText"/>
      </w:pPr>
      <w:r>
        <w:rPr>
          <w:rFonts w:ascii="Amiri" w:hAnsi="Amiri" w:eastAsia="Amiri" w:cs="Amiri"/>
          <w:lang w:bidi="ar-SA"/>
          <w:color w:val="111111"/>
          <w:sz w:val="28"/>
          <w:szCs w:val="28"/>
          <w:rtl/>
        </w:rPr>
        <w:t xml:space="preserve">هذا يوم الفصل</w:t>
      </w:r>
    </w:p>
    <w:p>
      <w:pPr>
        <w:pStyle w:val="BookText"/>
      </w:pPr>
      <w:r>
        <w:rPr>
          <w:rFonts w:ascii="IRNazanin" w:hAnsi="IRNazanin" w:eastAsia="IRNazanin" w:cs="IRNazanin"/>
          <w:lang w:bidi="fa-IR"/>
          <w:color w:val="111111"/>
          <w:sz w:val="28"/>
          <w:szCs w:val="28"/>
          <w:rtl/>
        </w:rPr>
        <w:t xml:space="preserve">«فصل» به معناى فاصله و جدايى ميان دو شىء است و مقصود از آن در آيه شريفه، جدايى ميان خوبان و بدان و حق پويان و باطل گرايان و داورى ميان آنان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- 44 - 40 - 3</w:t>
      </w:r>
    </w:p>
    <w:p>
      <w:pPr>
        <w:pStyle w:val="BookText"/>
      </w:pPr>
      <w:r>
        <w:rPr>
          <w:rFonts w:ascii="IRNazanin" w:hAnsi="IRNazanin" w:eastAsia="IRNazanin" w:cs="IRNazanin"/>
          <w:lang w:bidi="fa-IR"/>
          <w:color w:val="111111"/>
          <w:sz w:val="28"/>
          <w:szCs w:val="28"/>
          <w:rtl/>
        </w:rPr>
        <w:t xml:space="preserve">3- قيامت ، روز جدايى حق از باطل و تمايز حق مداران از باطل گرايان</w:t>
      </w:r>
    </w:p>
    <w:p>
      <w:pPr>
        <w:pStyle w:val="BookText"/>
      </w:pPr>
      <w:r>
        <w:rPr>
          <w:rFonts w:ascii="Amiri" w:hAnsi="Amiri" w:eastAsia="Amiri" w:cs="Amiri"/>
          <w:lang w:bidi="ar-SA"/>
          <w:color w:val="111111"/>
          <w:sz w:val="28"/>
          <w:szCs w:val="28"/>
          <w:rtl/>
        </w:rPr>
        <w:t xml:space="preserve">إنّ يوم الفصل ميقتهم أجمعين</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bookmarkStart w:id="116" w:name="pg6021_45466"/>
    <w:bookmarkEnd w:id="116"/>
    <w:p>
      <w:pPr>
        <w:pStyle w:val="BookText"/>
      </w:pPr>
      <w:r>
        <w:rPr>
          <w:rFonts w:ascii="IRNazanin" w:hAnsi="IRNazanin" w:eastAsia="IRNazanin" w:cs="IRNazanin"/>
          <w:lang w:bidi="fa-IR"/>
          <w:color w:val="111111"/>
          <w:sz w:val="28"/>
          <w:szCs w:val="28"/>
          <w:rtl/>
        </w:rPr>
        <w:t xml:space="preserve">مراد از «فصل»، ممكن است جدا شدن صفوف حق و حق مداران، از باطل و باطل گرايان باشد.</w:t>
      </w:r>
    </w:p>
    <w:p>
      <w:pPr>
        <w:pStyle w:val="Heading2"/>
      </w:pPr>
      <w:bookmarkStart w:id="808" w:name="_Toc329"/>
      <w:r>
        <w:t>328- حق طلبان فرعونيان</w:t>
      </w:r>
      <w:bookmarkEnd w:id="80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- 20 - 62 - 2</w:t>
      </w:r>
    </w:p>
    <w:p>
      <w:pPr>
        <w:pStyle w:val="BookText"/>
      </w:pPr>
      <w:r>
        <w:rPr>
          <w:rFonts w:ascii="IRNazanin" w:hAnsi="IRNazanin" w:eastAsia="IRNazanin" w:cs="IRNazanin"/>
          <w:lang w:bidi="fa-IR"/>
          <w:color w:val="111111"/>
          <w:sz w:val="28"/>
          <w:szCs w:val="28"/>
          <w:rtl/>
        </w:rPr>
        <w:t xml:space="preserve">2 - حضور برخى از افراد حق طلب و نصيحت پذير در صفوف فرعونيان</w:t>
      </w:r>
    </w:p>
    <w:p>
      <w:pPr>
        <w:pStyle w:val="BookText"/>
      </w:pPr>
      <w:r>
        <w:rPr>
          <w:rFonts w:ascii="Amiri" w:hAnsi="Amiri" w:eastAsia="Amiri" w:cs="Amiri"/>
          <w:lang w:bidi="ar-SA"/>
          <w:color w:val="111111"/>
          <w:sz w:val="28"/>
          <w:szCs w:val="28"/>
          <w:rtl/>
        </w:rPr>
        <w:t xml:space="preserve">فتنزعوا أمرهم بينهم</w:t>
      </w:r>
    </w:p>
    <w:p>
      <w:pPr>
        <w:pStyle w:val="BookText"/>
      </w:pPr>
      <w:r>
        <w:rPr>
          <w:rFonts w:ascii="Amiri" w:hAnsi="Amiri" w:eastAsia="Amiri" w:cs="Amiri"/>
          <w:lang w:bidi="ar-SA"/>
          <w:color w:val="111111"/>
          <w:sz w:val="28"/>
          <w:szCs w:val="28"/>
          <w:rtl/>
        </w:rPr>
        <w:t xml:space="preserve">اختلاف نظر فرعونيان در باره موسى(ع)، نشان از متمايل شدن برخى از فرعونيان به موسى(ع) در روز مقابله دارد.</w:t>
      </w:r>
    </w:p>
    <w:p>
      <w:pPr>
        <w:pStyle w:val="Heading2"/>
      </w:pPr>
      <w:bookmarkStart w:id="809" w:name="_Toc330"/>
      <w:r>
        <w:t>329- حق طلبان و آيات خدا</w:t>
      </w:r>
      <w:bookmarkEnd w:id="80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- 27 - 86 - 10</w:t>
      </w:r>
    </w:p>
    <w:p>
      <w:pPr>
        <w:pStyle w:val="BookText"/>
      </w:pPr>
      <w:r>
        <w:rPr>
          <w:rFonts w:ascii="IRNazanin" w:hAnsi="IRNazanin" w:eastAsia="IRNazanin" w:cs="IRNazanin"/>
          <w:lang w:bidi="fa-IR"/>
          <w:color w:val="111111"/>
          <w:sz w:val="28"/>
          <w:szCs w:val="28"/>
          <w:rtl/>
        </w:rPr>
        <w:t xml:space="preserve">10 - تنها اهل ايمان ( دارندگان زمينه گرايش به حق ) ، بهره مند از آيات گسترده الهى</w:t>
      </w:r>
    </w:p>
    <w:p>
      <w:pPr>
        <w:pStyle w:val="BookText"/>
      </w:pPr>
      <w:r>
        <w:rPr>
          <w:rFonts w:ascii="Amiri" w:hAnsi="Amiri" w:eastAsia="Amiri" w:cs="Amiri"/>
          <w:lang w:bidi="ar-SA"/>
          <w:color w:val="111111"/>
          <w:sz w:val="28"/>
          <w:szCs w:val="28"/>
          <w:rtl/>
        </w:rPr>
        <w:t xml:space="preserve">إنّ فى ذلك لأيت لقوم يؤمنون</w:t>
      </w:r>
    </w:p>
    <w:p>
      <w:pPr>
        <w:pStyle w:val="Heading2"/>
      </w:pPr>
      <w:bookmarkStart w:id="810" w:name="_Toc331"/>
      <w:r>
        <w:t>330- حق طلبان و قرآن</w:t>
      </w:r>
      <w:bookmarkEnd w:id="81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- 28 - 3 - 8</w:t>
      </w:r>
    </w:p>
    <w:p>
      <w:pPr>
        <w:pStyle w:val="BookText"/>
      </w:pPr>
      <w:r>
        <w:rPr>
          <w:rFonts w:ascii="IRNazanin" w:hAnsi="IRNazanin" w:eastAsia="IRNazanin" w:cs="IRNazanin"/>
          <w:lang w:bidi="fa-IR"/>
          <w:color w:val="111111"/>
          <w:sz w:val="28"/>
          <w:szCs w:val="28"/>
          <w:rtl/>
        </w:rPr>
        <w:t xml:space="preserve">8 - تنها حق جويان و اهل ايمان ، زمينه دار بهره مندى از روشنگرى هاى قرآن</w:t>
      </w:r>
    </w:p>
    <w:p>
      <w:pPr>
        <w:pStyle w:val="BookText"/>
      </w:pPr>
      <w:r>
        <w:rPr>
          <w:rFonts w:ascii="Amiri" w:hAnsi="Amiri" w:eastAsia="Amiri" w:cs="Amiri"/>
          <w:lang w:bidi="ar-SA"/>
          <w:color w:val="111111"/>
          <w:sz w:val="28"/>
          <w:szCs w:val="28"/>
          <w:rtl/>
        </w:rPr>
        <w:t xml:space="preserve">تلك ءايت الكتب المبين . نتلوا عليك... لقوم يؤمنون</w:t>
      </w:r>
    </w:p>
    <w:p>
      <w:pPr>
        <w:pStyle w:val="BookText"/>
      </w:pPr>
      <w:r>
        <w:rPr>
          <w:rFonts w:ascii="IRNazanin" w:hAnsi="IRNazanin" w:eastAsia="IRNazanin" w:cs="IRNazanin"/>
          <w:lang w:bidi="fa-IR"/>
          <w:color w:val="111111"/>
          <w:sz w:val="28"/>
          <w:szCs w:val="28"/>
          <w:rtl/>
        </w:rPr>
        <w:t xml:space="preserve">قيد «لقوم يؤمنون» مى رساند كه ديگران شايستگى بهرهورى از قرآن را ندارند.</w:t>
      </w:r>
    </w:p>
    <w:p>
      <w:pPr>
        <w:pStyle w:val="Heading2"/>
      </w:pPr>
      <w:bookmarkStart w:id="811" w:name="_Toc332"/>
      <w:r>
        <w:t>331- حق طلبان و قصه يوسف(ع)</w:t>
      </w:r>
      <w:bookmarkEnd w:id="81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- 12 - 7 - 6</w:t>
      </w:r>
    </w:p>
    <w:p>
      <w:pPr>
        <w:pStyle w:val="BookText"/>
      </w:pPr>
      <w:r>
        <w:rPr>
          <w:rFonts w:ascii="IRNazanin" w:hAnsi="IRNazanin" w:eastAsia="IRNazanin" w:cs="IRNazanin"/>
          <w:lang w:bidi="fa-IR"/>
          <w:color w:val="111111"/>
          <w:sz w:val="28"/>
          <w:szCs w:val="28"/>
          <w:rtl/>
        </w:rPr>
        <w:t xml:space="preserve">6- تنها جويندگان حقيقت و پژوهشگران وادى معرفت ، به نشانه هاى ربوبيت خدا و علم و حكمت او در داستان يوسف پى خواهند برد .</w:t>
      </w:r>
    </w:p>
    <w:p>
      <w:pPr>
        <w:pStyle w:val="BookText"/>
      </w:pPr>
      <w:r>
        <w:rPr>
          <w:rFonts w:ascii="Amiri" w:hAnsi="Amiri" w:eastAsia="Amiri" w:cs="Amiri"/>
          <w:lang w:bidi="ar-SA"/>
          <w:color w:val="111111"/>
          <w:sz w:val="28"/>
          <w:szCs w:val="28"/>
          <w:rtl/>
        </w:rPr>
        <w:t xml:space="preserve">لقد كان فى يوسف و إخوته ءايت للسائلين</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bookmarkStart w:id="117" w:name="pg6021_45467"/>
    <w:bookmarkEnd w:id="117"/>
    <w:p>
      <w:pPr>
        <w:pStyle w:val="BookText"/>
      </w:pPr>
      <w:r>
        <w:rPr>
          <w:rFonts w:ascii="IRNazanin" w:hAnsi="IRNazanin" w:eastAsia="IRNazanin" w:cs="IRNazanin"/>
          <w:lang w:bidi="fa-IR"/>
          <w:color w:val="111111"/>
          <w:sz w:val="28"/>
          <w:szCs w:val="28"/>
          <w:rtl/>
        </w:rPr>
        <w:t xml:space="preserve">بديهى است كه داستان يوسف(ع) و برادرانش، حاوى آيات و نشانه هاست ، چه پرسشگرى باشد يا نباشد. بنابراين حرف لام در «للسائلين» لام انتفاع است و «للسائلين» گوياى اين است كه پرسشگران و محققان ، از آن داستان سود مى برند.</w:t>
      </w:r>
    </w:p>
    <w:p>
      <w:pPr>
        <w:pStyle w:val="Heading2"/>
      </w:pPr>
      <w:bookmarkStart w:id="812" w:name="_Toc333"/>
      <w:r>
        <w:t>332- حق طلبان و مستكبران</w:t>
      </w:r>
      <w:bookmarkEnd w:id="81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- 10 - 89 - 6</w:t>
      </w:r>
    </w:p>
    <w:p>
      <w:pPr>
        <w:pStyle w:val="BookText"/>
      </w:pPr>
      <w:r>
        <w:rPr>
          <w:rFonts w:ascii="IRNazanin" w:hAnsi="IRNazanin" w:eastAsia="IRNazanin" w:cs="IRNazanin"/>
          <w:lang w:bidi="fa-IR"/>
          <w:color w:val="111111"/>
          <w:sz w:val="28"/>
          <w:szCs w:val="28"/>
          <w:rtl/>
        </w:rPr>
        <w:t xml:space="preserve">6 - اجابت دعا و خواسته هاى حق طلبان از سوى خدا و تحقق بخشيدن پيروزى آنان بر مستكبران ، مقتضى استقامت و پايدارى آنان در ميدان مبارزه است .</w:t>
      </w:r>
    </w:p>
    <w:p>
      <w:pPr>
        <w:pStyle w:val="BookText"/>
      </w:pPr>
      <w:r>
        <w:rPr>
          <w:rFonts w:ascii="Amiri" w:hAnsi="Amiri" w:eastAsia="Amiri" w:cs="Amiri"/>
          <w:lang w:bidi="ar-SA"/>
          <w:color w:val="111111"/>
          <w:sz w:val="28"/>
          <w:szCs w:val="28"/>
          <w:rtl/>
        </w:rPr>
        <w:t xml:space="preserve">قال قد أجيبت دعوتكما فاستقيما</w:t>
      </w:r>
    </w:p>
    <w:p>
      <w:pPr>
        <w:pStyle w:val="Heading2"/>
      </w:pPr>
      <w:bookmarkStart w:id="813" w:name="_Toc334"/>
      <w:r>
        <w:t>333- حق طلبى اديان آسمانى</w:t>
      </w:r>
      <w:bookmarkEnd w:id="81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- 40 - 25 - 3</w:t>
      </w:r>
    </w:p>
    <w:p>
      <w:pPr>
        <w:pStyle w:val="BookText"/>
      </w:pPr>
      <w:r>
        <w:rPr>
          <w:rFonts w:ascii="IRNazanin" w:hAnsi="IRNazanin" w:eastAsia="IRNazanin" w:cs="IRNazanin"/>
          <w:lang w:bidi="fa-IR"/>
          <w:color w:val="111111"/>
          <w:sz w:val="28"/>
          <w:szCs w:val="28"/>
          <w:rtl/>
        </w:rPr>
        <w:t xml:space="preserve">3 - ارائه حق ، گوهر و قلمرو اصلى دين الهى</w:t>
      </w:r>
    </w:p>
    <w:p>
      <w:pPr>
        <w:pStyle w:val="BookText"/>
      </w:pPr>
      <w:r>
        <w:rPr>
          <w:rFonts w:ascii="Amiri" w:hAnsi="Amiri" w:eastAsia="Amiri" w:cs="Amiri"/>
          <w:lang w:bidi="ar-SA"/>
          <w:color w:val="111111"/>
          <w:sz w:val="28"/>
          <w:szCs w:val="28"/>
          <w:rtl/>
        </w:rPr>
        <w:t xml:space="preserve">فلمّا جاءهم بالحقّ</w:t>
      </w:r>
    </w:p>
    <w:p>
      <w:pPr>
        <w:pStyle w:val="BookText"/>
      </w:pPr>
      <w:r>
        <w:rPr>
          <w:rFonts w:ascii="IRNazanin" w:hAnsi="IRNazanin" w:eastAsia="IRNazanin" w:cs="IRNazanin"/>
          <w:lang w:bidi="fa-IR"/>
          <w:color w:val="111111"/>
          <w:sz w:val="28"/>
          <w:szCs w:val="28"/>
          <w:rtl/>
        </w:rPr>
        <w:t xml:space="preserve">مقصود از «حقّ» در آيه شريفه، دين و پيام الهى است. اين تعبير گوياى مطلب ياد شده است.</w:t>
      </w:r>
    </w:p>
    <w:p>
      <w:pPr>
        <w:pStyle w:val="Heading2"/>
      </w:pPr>
      <w:bookmarkStart w:id="814" w:name="_Toc335"/>
      <w:r>
        <w:t>334- حق طلبى سليمان(ع)</w:t>
      </w:r>
      <w:bookmarkEnd w:id="81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- 27 - 36 - 12</w:t>
      </w:r>
    </w:p>
    <w:p>
      <w:pPr>
        <w:pStyle w:val="BookText"/>
      </w:pPr>
      <w:r>
        <w:rPr>
          <w:rFonts w:ascii="IRNazanin" w:hAnsi="IRNazanin" w:eastAsia="IRNazanin" w:cs="IRNazanin"/>
          <w:lang w:bidi="fa-IR"/>
          <w:color w:val="111111"/>
          <w:sz w:val="28"/>
          <w:szCs w:val="28"/>
          <w:rtl/>
        </w:rPr>
        <w:t xml:space="preserve">12 - مقام سليمان ، مبرّا از پذيرش هديه براى سكوت از حق و چشم پوشى از كفر و شرك</w:t>
      </w:r>
    </w:p>
    <w:p>
      <w:pPr>
        <w:pStyle w:val="BookText"/>
      </w:pPr>
      <w:r>
        <w:rPr>
          <w:rFonts w:ascii="Amiri" w:hAnsi="Amiri" w:eastAsia="Amiri" w:cs="Amiri"/>
          <w:lang w:bidi="ar-SA"/>
          <w:color w:val="111111"/>
          <w:sz w:val="28"/>
          <w:szCs w:val="28"/>
          <w:rtl/>
        </w:rPr>
        <w:t xml:space="preserve">قال أتمدّونن بمال . .. بل أنتم بهديّتكم تفرحون</w:t>
      </w:r>
    </w:p>
    <w:p>
      <w:pPr>
        <w:pStyle w:val="Heading2"/>
      </w:pPr>
      <w:bookmarkStart w:id="815" w:name="_Toc336"/>
      <w:r>
        <w:t>335- حق طلبى محمد(صلی الله علیه و آله)</w:t>
      </w:r>
      <w:bookmarkEnd w:id="81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- 46 - 31 - 2</w:t>
      </w:r>
    </w:p>
    <w:p>
      <w:pPr>
        <w:pStyle w:val="BookText"/>
      </w:pPr>
      <w:r>
        <w:rPr>
          <w:rFonts w:ascii="IRNazanin" w:hAnsi="IRNazanin" w:eastAsia="IRNazanin" w:cs="IRNazanin"/>
          <w:lang w:bidi="fa-IR"/>
          <w:color w:val="111111"/>
          <w:sz w:val="28"/>
          <w:szCs w:val="28"/>
          <w:rtl/>
        </w:rPr>
        <w:t xml:space="preserve">2- پيامبر (صلی الله علیه و آله) ، منادى حق و دعوت كننده خلق به سوى خداوند</w:t>
      </w:r>
    </w:p>
    <w:p>
      <w:pPr>
        <w:pStyle w:val="BookText"/>
      </w:pPr>
      <w:r>
        <w:rPr>
          <w:rFonts w:ascii="Amiri" w:hAnsi="Amiri" w:eastAsia="Amiri" w:cs="Amiri"/>
          <w:lang w:bidi="ar-SA"/>
          <w:color w:val="111111"/>
          <w:sz w:val="28"/>
          <w:szCs w:val="28"/>
          <w:rtl/>
        </w:rPr>
        <w:t xml:space="preserve">أجيبوا داعى اللّه</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bookmarkStart w:id="118" w:name="pg6021_45468"/>
    <w:bookmarkEnd w:id="118"/>
    <w:p>
      <w:pPr>
        <w:pStyle w:val="Heading2"/>
      </w:pPr>
      <w:bookmarkStart w:id="816" w:name="_Toc337"/>
      <w:r>
        <w:t>336- حق طلبى مسلمانان</w:t>
      </w:r>
      <w:bookmarkEnd w:id="81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جن - 72 - 14 - 5</w:t>
      </w:r>
    </w:p>
    <w:p>
      <w:pPr>
        <w:pStyle w:val="BookText"/>
      </w:pPr>
      <w:r>
        <w:rPr>
          <w:rFonts w:ascii="IRNazanin" w:hAnsi="IRNazanin" w:eastAsia="IRNazanin" w:cs="IRNazanin"/>
          <w:lang w:bidi="fa-IR"/>
          <w:color w:val="111111"/>
          <w:sz w:val="28"/>
          <w:szCs w:val="28"/>
          <w:rtl/>
        </w:rPr>
        <w:t xml:space="preserve">5 - عدالت خواهى و حق طلبى ، از اوصاف مسلمانان و پيرو قرآن و ظلم و انحراف از مسير حق ، از اوصاف كافران</w:t>
      </w:r>
    </w:p>
    <w:p>
      <w:pPr>
        <w:pStyle w:val="BookText"/>
      </w:pPr>
      <w:r>
        <w:rPr>
          <w:rFonts w:ascii="Amiri" w:hAnsi="Amiri" w:eastAsia="Amiri" w:cs="Amiri"/>
          <w:lang w:bidi="ar-SA"/>
          <w:color w:val="111111"/>
          <w:sz w:val="28"/>
          <w:szCs w:val="28"/>
          <w:rtl/>
        </w:rPr>
        <w:t xml:space="preserve">و أنّا منّا المسلمون و منّا القسطون</w:t>
      </w:r>
    </w:p>
    <w:p>
      <w:pPr>
        <w:pStyle w:val="BookText"/>
      </w:pPr>
      <w:r>
        <w:rPr>
          <w:rFonts w:ascii="Amiri" w:hAnsi="Amiri" w:eastAsia="Amiri" w:cs="Amiri"/>
          <w:lang w:bidi="ar-SA"/>
          <w:color w:val="111111"/>
          <w:sz w:val="28"/>
          <w:szCs w:val="28"/>
          <w:rtl/>
        </w:rPr>
        <w:t xml:space="preserve">با توجه به معناى«قَسْط» (جور) و نيز تقابل «قاسطون» با «مسلمون»، مطلب ياد شده به دست مى آيد.</w:t>
      </w:r>
    </w:p>
    <w:p>
      <w:pPr>
        <w:pStyle w:val="Heading2"/>
      </w:pPr>
      <w:bookmarkStart w:id="817" w:name="_Toc338"/>
      <w:r>
        <w:t>337- حق طلبى مشمولان رحمت</w:t>
      </w:r>
      <w:bookmarkEnd w:id="81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- 11 - 119 - 1</w:t>
      </w:r>
    </w:p>
    <w:p>
      <w:pPr>
        <w:pStyle w:val="BookText"/>
      </w:pPr>
      <w:r>
        <w:rPr>
          <w:rFonts w:ascii="IRNazanin" w:hAnsi="IRNazanin" w:eastAsia="IRNazanin" w:cs="IRNazanin"/>
          <w:lang w:bidi="fa-IR"/>
          <w:color w:val="111111"/>
          <w:sz w:val="28"/>
          <w:szCs w:val="28"/>
          <w:rtl/>
        </w:rPr>
        <w:t xml:space="preserve">1- تنها مشمولان رحمت الهى ، در گير و دار اختلافات دينى و مذهبى راه درست را مى يابند و بر طريق حق گام مى نهند .</w:t>
      </w:r>
    </w:p>
    <w:p>
      <w:pPr>
        <w:pStyle w:val="BookText"/>
      </w:pPr>
      <w:r>
        <w:rPr>
          <w:rFonts w:ascii="Amiri" w:hAnsi="Amiri" w:eastAsia="Amiri" w:cs="Amiri"/>
          <w:lang w:bidi="ar-SA"/>
          <w:color w:val="111111"/>
          <w:sz w:val="28"/>
          <w:szCs w:val="28"/>
          <w:rtl/>
        </w:rPr>
        <w:t xml:space="preserve">و لايزالون مختلفين. إلاّ من رحم ربك</w:t>
      </w:r>
    </w:p>
    <w:p>
      <w:pPr>
        <w:pStyle w:val="Heading2"/>
      </w:pPr>
      <w:bookmarkStart w:id="818" w:name="_Toc339"/>
      <w:r>
        <w:t>338- حق طلبى هدايتگران</w:t>
      </w:r>
      <w:bookmarkEnd w:id="81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- 7 - 181 - 2،6</w:t>
      </w:r>
    </w:p>
    <w:p>
      <w:pPr>
        <w:pStyle w:val="BookText"/>
      </w:pPr>
      <w:r>
        <w:rPr>
          <w:rFonts w:ascii="IRNazanin" w:hAnsi="IRNazanin" w:eastAsia="IRNazanin" w:cs="IRNazanin"/>
          <w:lang w:bidi="fa-IR"/>
          <w:color w:val="111111"/>
          <w:sz w:val="28"/>
          <w:szCs w:val="28"/>
          <w:rtl/>
        </w:rPr>
        <w:t xml:space="preserve">2 - هدايتگران الهى در جوامع ، خود همواره ملازم حق و حقيقت هستند .</w:t>
      </w:r>
    </w:p>
    <w:p>
      <w:pPr>
        <w:pStyle w:val="BookText"/>
      </w:pPr>
      <w:r>
        <w:rPr>
          <w:rFonts w:ascii="Amiri" w:hAnsi="Amiri" w:eastAsia="Amiri" w:cs="Amiri"/>
          <w:lang w:bidi="ar-SA"/>
          <w:color w:val="111111"/>
          <w:sz w:val="28"/>
          <w:szCs w:val="28"/>
          <w:rtl/>
        </w:rPr>
        <w:t xml:space="preserve">و ممن خلقنا أمة يهدون بالحق</w:t>
      </w:r>
    </w:p>
    <w:p>
      <w:pPr>
        <w:pStyle w:val="BookText"/>
      </w:pPr>
      <w:r>
        <w:rPr>
          <w:rFonts w:ascii="Amiri" w:hAnsi="Amiri" w:eastAsia="Amiri" w:cs="Amiri"/>
          <w:lang w:bidi="ar-SA"/>
          <w:color w:val="111111"/>
          <w:sz w:val="28"/>
          <w:szCs w:val="28"/>
          <w:rtl/>
        </w:rPr>
        <w:t xml:space="preserve">برداشت فوق بر اساس اين احتمال است كه «باء» در «بالحق» براى مصاحبت باشد ; يعنى: يهدون مصاحبين الحق.</w:t>
      </w:r>
    </w:p>
    <w:p>
      <w:pPr>
        <w:pStyle w:val="BookText"/>
      </w:pPr>
      <w:r>
        <w:rPr>
          <w:rFonts w:ascii="IRNazanin" w:hAnsi="IRNazanin" w:eastAsia="IRNazanin" w:cs="IRNazanin"/>
          <w:lang w:bidi="fa-IR"/>
          <w:color w:val="111111"/>
          <w:sz w:val="28"/>
          <w:szCs w:val="28"/>
          <w:rtl/>
        </w:rPr>
        <w:t xml:space="preserve">6 - عهده داران هدايت در جامعه بايد خود ملازم حق باشند و با موازين و روش هاى حق ديگران را هدايت كنند .</w:t>
      </w:r>
    </w:p>
    <w:p>
      <w:pPr>
        <w:pStyle w:val="BookText"/>
      </w:pPr>
      <w:r>
        <w:rPr>
          <w:rFonts w:ascii="Amiri" w:hAnsi="Amiri" w:eastAsia="Amiri" w:cs="Amiri"/>
          <w:lang w:bidi="ar-SA"/>
          <w:color w:val="111111"/>
          <w:sz w:val="28"/>
          <w:szCs w:val="28"/>
          <w:rtl/>
        </w:rPr>
        <w:t xml:space="preserve">و ممن خلقنا أمة يهدون بالحق</w:t>
      </w:r>
    </w:p>
    <w:p>
      <w:pPr>
        <w:pStyle w:val="Heading2"/>
      </w:pPr>
      <w:bookmarkStart w:id="819" w:name="_Toc340"/>
      <w:r>
        <w:t>339- حق عتق برده</w:t>
      </w:r>
      <w:bookmarkEnd w:id="81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بلد - 90 - 13 - 6</w:t>
      </w:r>
    </w:p>
    <w:p>
      <w:pPr>
        <w:pStyle w:val="BookText"/>
      </w:pPr>
      <w:r>
        <w:rPr>
          <w:rFonts w:ascii="IRNazanin" w:hAnsi="IRNazanin" w:eastAsia="IRNazanin" w:cs="IRNazanin"/>
          <w:lang w:bidi="fa-IR"/>
          <w:color w:val="111111"/>
          <w:sz w:val="28"/>
          <w:szCs w:val="28"/>
          <w:rtl/>
        </w:rPr>
        <w:t xml:space="preserve">6 - خداوند ، حق آزاد شدن را از هيچ برده اى سلب نكرده و كسى را به بردگى هميشگى ، محكوم نكرده است .</w:t>
      </w:r>
    </w:p>
    <w:p>
      <w:pPr>
        <w:pStyle w:val="BookText"/>
      </w:pPr>
      <w:r>
        <w:rPr>
          <w:rFonts w:ascii="Amiri" w:hAnsi="Amiri" w:eastAsia="Amiri" w:cs="Amiri"/>
          <w:lang w:bidi="ar-SA"/>
          <w:color w:val="111111"/>
          <w:sz w:val="28"/>
          <w:szCs w:val="28"/>
          <w:rtl/>
        </w:rPr>
        <w:t xml:space="preserve">فكّ رقبة</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bookmarkStart w:id="119" w:name="pg6021_45469"/>
    <w:bookmarkEnd w:id="119"/>
    <w:p>
      <w:pPr>
        <w:pStyle w:val="Heading2"/>
      </w:pPr>
      <w:bookmarkStart w:id="820" w:name="_Toc341"/>
      <w:r>
        <w:t>340- حق قابل عفو</w:t>
      </w:r>
      <w:bookmarkEnd w:id="82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- 2 - 178 - 8،9،10،11</w:t>
      </w:r>
    </w:p>
    <w:p>
      <w:pPr>
        <w:pStyle w:val="BookText"/>
      </w:pPr>
      <w:r>
        <w:rPr>
          <w:rFonts w:ascii="Amiri" w:hAnsi="Amiri" w:eastAsia="Amiri" w:cs="Amiri"/>
          <w:lang w:bidi="ar-SA"/>
          <w:color w:val="111111"/>
          <w:sz w:val="28"/>
          <w:szCs w:val="28"/>
          <w:rtl/>
        </w:rPr>
        <w:t xml:space="preserve">8 - اولياى مقتول مى توانند قاتل را از قصاص عفو كنند .</w:t>
      </w:r>
    </w:p>
    <w:p>
      <w:pPr>
        <w:pStyle w:val="BookText"/>
      </w:pPr>
      <w:r>
        <w:rPr>
          <w:rFonts w:ascii="Amiri" w:hAnsi="Amiri" w:eastAsia="Amiri" w:cs="Amiri"/>
          <w:lang w:bidi="ar-SA"/>
          <w:color w:val="111111"/>
          <w:sz w:val="28"/>
          <w:szCs w:val="28"/>
          <w:rtl/>
        </w:rPr>
        <w:t xml:space="preserve">فمن عفى له من أخيه شىء</w:t>
      </w:r>
    </w:p>
    <w:p>
      <w:pPr>
        <w:pStyle w:val="BookText"/>
      </w:pPr>
      <w:r>
        <w:rPr>
          <w:rFonts w:ascii="IRNazanin" w:hAnsi="IRNazanin" w:eastAsia="IRNazanin" w:cs="IRNazanin"/>
          <w:lang w:bidi="fa-IR"/>
          <w:color w:val="111111"/>
          <w:sz w:val="28"/>
          <w:szCs w:val="28"/>
          <w:rtl/>
        </w:rPr>
        <w:t xml:space="preserve">مراد از «من» قاتل و مقصود از «أخيه» ولى مقتول مى باشد. ضميرهاى «له» و «أخيه» به «من»، يعنى قاتل باز مى گردد و «شىء» عبارت است از حق قصاص. بنابراين جمله «فمن عفى ...» چنين معنا مى شود: پس آن قاتلى كه از طرف ولى مقتول چيزى از حق قصاص بر او بخشيده شود ... .</w:t>
      </w:r>
    </w:p>
    <w:p>
      <w:pPr>
        <w:pStyle w:val="BookText"/>
      </w:pPr>
      <w:r>
        <w:rPr>
          <w:rFonts w:ascii="IRNazanin" w:hAnsi="IRNazanin" w:eastAsia="IRNazanin" w:cs="IRNazanin"/>
          <w:lang w:bidi="fa-IR"/>
          <w:color w:val="111111"/>
          <w:sz w:val="28"/>
          <w:szCs w:val="28"/>
          <w:rtl/>
        </w:rPr>
        <w:t xml:space="preserve">9 - قصاص حقى است قابل گذشت نه حكمى غير قابل اسقاط .</w:t>
      </w:r>
    </w:p>
    <w:p>
      <w:pPr>
        <w:pStyle w:val="BookText"/>
      </w:pPr>
      <w:r>
        <w:rPr>
          <w:rFonts w:ascii="Amiri" w:hAnsi="Amiri" w:eastAsia="Amiri" w:cs="Amiri"/>
          <w:lang w:bidi="ar-SA"/>
          <w:color w:val="111111"/>
          <w:sz w:val="28"/>
          <w:szCs w:val="28"/>
          <w:rtl/>
        </w:rPr>
        <w:t xml:space="preserve">فمن عفى له من أخيه شىء</w:t>
      </w:r>
    </w:p>
    <w:p>
      <w:pPr>
        <w:pStyle w:val="BookText"/>
      </w:pPr>
      <w:r>
        <w:rPr>
          <w:rFonts w:ascii="Amiri" w:hAnsi="Amiri" w:eastAsia="Amiri" w:cs="Amiri"/>
          <w:lang w:bidi="ar-SA"/>
          <w:color w:val="111111"/>
          <w:sz w:val="28"/>
          <w:szCs w:val="28"/>
          <w:rtl/>
        </w:rPr>
        <w:t xml:space="preserve">10 - حق قصاص حتى با عفو يكى از اولياى مقتول ساقط مى شود .</w:t>
      </w:r>
    </w:p>
    <w:p>
      <w:pPr>
        <w:pStyle w:val="BookText"/>
      </w:pPr>
      <w:r>
        <w:rPr>
          <w:rFonts w:ascii="Amiri" w:hAnsi="Amiri" w:eastAsia="Amiri" w:cs="Amiri"/>
          <w:lang w:bidi="ar-SA"/>
          <w:color w:val="111111"/>
          <w:sz w:val="28"/>
          <w:szCs w:val="28"/>
          <w:rtl/>
        </w:rPr>
        <w:t xml:space="preserve">فمن عفى له من أخيه شىء</w:t>
      </w:r>
    </w:p>
    <w:p>
      <w:pPr>
        <w:pStyle w:val="BookText"/>
      </w:pPr>
      <w:r>
        <w:rPr>
          <w:rFonts w:ascii="IRNazanin" w:hAnsi="IRNazanin" w:eastAsia="IRNazanin" w:cs="IRNazanin"/>
          <w:lang w:bidi="fa-IR"/>
          <w:color w:val="111111"/>
          <w:sz w:val="28"/>
          <w:szCs w:val="28"/>
          <w:rtl/>
        </w:rPr>
        <w:t xml:space="preserve">مراد از «شىء» چنانچه گذشت حق قصاص است. نكره آوردن «شىء» اشاره به اين دارد كه: اگر بخشى از حق قصاص نيز مورد عفو قرار گيرد، قاتل قصاص نمى شود و اين فرض در صورتى است كه اولياى مقتول متعدد بوده و برخى از آنها قاتل را عفو كنند.</w:t>
      </w:r>
    </w:p>
    <w:p>
      <w:pPr>
        <w:pStyle w:val="BookText"/>
      </w:pPr>
      <w:r>
        <w:rPr>
          <w:rFonts w:ascii="IRNazanin" w:hAnsi="IRNazanin" w:eastAsia="IRNazanin" w:cs="IRNazanin"/>
          <w:lang w:bidi="fa-IR"/>
          <w:color w:val="111111"/>
          <w:sz w:val="28"/>
          <w:szCs w:val="28"/>
          <w:rtl/>
        </w:rPr>
        <w:t xml:space="preserve">11 - ولىّ مقتول ، بهتر است قاتل را عفو كرده و از حق خويش ( قصاص ) درگذرد .</w:t>
      </w:r>
    </w:p>
    <w:p>
      <w:pPr>
        <w:pStyle w:val="BookText"/>
      </w:pPr>
      <w:r>
        <w:rPr>
          <w:rFonts w:ascii="Amiri" w:hAnsi="Amiri" w:eastAsia="Amiri" w:cs="Amiri"/>
          <w:lang w:bidi="ar-SA"/>
          <w:color w:val="111111"/>
          <w:sz w:val="28"/>
          <w:szCs w:val="28"/>
          <w:rtl/>
        </w:rPr>
        <w:t xml:space="preserve">فمن عفى له من أخيه شىء</w:t>
      </w:r>
    </w:p>
    <w:p>
      <w:pPr>
        <w:pStyle w:val="BookText"/>
      </w:pPr>
      <w:r>
        <w:rPr>
          <w:rFonts w:ascii="IRNazanin" w:hAnsi="IRNazanin" w:eastAsia="IRNazanin" w:cs="IRNazanin"/>
          <w:lang w:bidi="fa-IR"/>
          <w:color w:val="111111"/>
          <w:sz w:val="28"/>
          <w:szCs w:val="28"/>
          <w:rtl/>
        </w:rPr>
        <w:t xml:space="preserve">ترغيب ولىّ مقتول به گذشت از حق قصاص، از جمله اهدافى است كه مى توان از كاربرد كلمه «أخيه» به جاى ولىّ مقتول استفاده كرد.</w:t>
      </w:r>
    </w:p>
    <w:p>
      <w:pPr>
        <w:pStyle w:val="Heading2"/>
      </w:pPr>
      <w:bookmarkStart w:id="821" w:name="_Toc342"/>
      <w:r>
        <w:t>341- حق قانونگذارى</w:t>
      </w:r>
      <w:bookmarkEnd w:id="82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- 16 - 52 - 4</w:t>
      </w:r>
    </w:p>
    <w:p>
      <w:pPr>
        <w:pStyle w:val="BookText"/>
      </w:pPr>
      <w:r>
        <w:rPr>
          <w:rFonts w:ascii="IRNazanin" w:hAnsi="IRNazanin" w:eastAsia="IRNazanin" w:cs="IRNazanin"/>
          <w:lang w:bidi="fa-IR"/>
          <w:color w:val="111111"/>
          <w:sz w:val="28"/>
          <w:szCs w:val="28"/>
          <w:rtl/>
        </w:rPr>
        <w:t xml:space="preserve">4- تشريع دين و قانون گذارى ، حق اختصاصى خداوند است .</w:t>
      </w:r>
    </w:p>
    <w:p>
      <w:pPr>
        <w:pStyle w:val="BookText"/>
      </w:pPr>
      <w:r>
        <w:rPr>
          <w:rFonts w:ascii="Amiri" w:hAnsi="Amiri" w:eastAsia="Amiri" w:cs="Amiri"/>
          <w:lang w:bidi="ar-SA"/>
          <w:color w:val="111111"/>
          <w:sz w:val="28"/>
          <w:szCs w:val="28"/>
          <w:rtl/>
        </w:rPr>
        <w:t xml:space="preserve">و له الدين واصبًا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- 12 - 40 - 13</w:t>
      </w:r>
    </w:p>
    <w:p>
      <w:pPr>
        <w:pStyle w:val="BookText"/>
      </w:pPr>
      <w:r>
        <w:rPr>
          <w:rFonts w:ascii="IRNazanin" w:hAnsi="IRNazanin" w:eastAsia="IRNazanin" w:cs="IRNazanin"/>
          <w:lang w:bidi="fa-IR"/>
          <w:color w:val="111111"/>
          <w:sz w:val="28"/>
          <w:szCs w:val="28"/>
          <w:rtl/>
        </w:rPr>
        <w:t xml:space="preserve">13- تنها خداوند داراى حق قانون گذارى و تشريع احكام است .</w:t>
      </w:r>
    </w:p>
    <w:p>
      <w:pPr>
        <w:pStyle w:val="BookText"/>
      </w:pPr>
      <w:r>
        <w:rPr>
          <w:rFonts w:ascii="Amiri" w:hAnsi="Amiri" w:eastAsia="Amiri" w:cs="Amiri"/>
          <w:lang w:bidi="ar-SA"/>
          <w:color w:val="111111"/>
          <w:sz w:val="28"/>
          <w:szCs w:val="28"/>
          <w:rtl/>
        </w:rPr>
        <w:t xml:space="preserve">إن الحكم إلاّ لله</w:t>
      </w:r>
    </w:p>
    <w:p>
      <w:pPr>
        <w:pStyle w:val="BookText"/>
      </w:pPr>
      <w:r>
        <w:rPr>
          <w:rFonts w:ascii="Amiri" w:hAnsi="Amiri" w:eastAsia="Amiri" w:cs="Amiri"/>
          <w:lang w:bidi="ar-SA"/>
          <w:color w:val="111111"/>
          <w:sz w:val="28"/>
          <w:szCs w:val="28"/>
          <w:rtl/>
        </w:rPr>
        <w:t xml:space="preserve">برداشت فوق بر اين مبناست كه مقصود از «حكم» حكم تشريعى باشد.</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bookmarkStart w:id="120" w:name="pg6021_45470"/>
    <w:bookmarkEnd w:id="120"/>
    <w:p>
      <w:pPr>
        <w:pStyle w:val="Heading2"/>
      </w:pPr>
      <w:bookmarkStart w:id="822" w:name="_Toc343"/>
      <w:r>
        <w:t>342- حق قصاص</w:t>
      </w:r>
      <w:bookmarkEnd w:id="82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- 2 - 178 - 9،11</w:t>
      </w:r>
    </w:p>
    <w:p>
      <w:pPr>
        <w:pStyle w:val="BookText"/>
      </w:pPr>
      <w:r>
        <w:rPr>
          <w:rFonts w:ascii="IRNazanin" w:hAnsi="IRNazanin" w:eastAsia="IRNazanin" w:cs="IRNazanin"/>
          <w:lang w:bidi="fa-IR"/>
          <w:color w:val="111111"/>
          <w:sz w:val="28"/>
          <w:szCs w:val="28"/>
          <w:rtl/>
        </w:rPr>
        <w:t xml:space="preserve">9 - قصاص حقى است قابل گذشت نه حكمى غير قابل اسقاط .</w:t>
      </w:r>
    </w:p>
    <w:p>
      <w:pPr>
        <w:pStyle w:val="BookText"/>
      </w:pPr>
      <w:r>
        <w:rPr>
          <w:rFonts w:ascii="Amiri" w:hAnsi="Amiri" w:eastAsia="Amiri" w:cs="Amiri"/>
          <w:lang w:bidi="ar-SA"/>
          <w:color w:val="111111"/>
          <w:sz w:val="28"/>
          <w:szCs w:val="28"/>
          <w:rtl/>
        </w:rPr>
        <w:t xml:space="preserve">فمن عفى له من أخيه شىء</w:t>
      </w:r>
    </w:p>
    <w:p>
      <w:pPr>
        <w:pStyle w:val="BookText"/>
      </w:pPr>
      <w:r>
        <w:rPr>
          <w:rFonts w:ascii="IRNazanin" w:hAnsi="IRNazanin" w:eastAsia="IRNazanin" w:cs="IRNazanin"/>
          <w:lang w:bidi="fa-IR"/>
          <w:color w:val="111111"/>
          <w:sz w:val="28"/>
          <w:szCs w:val="28"/>
          <w:rtl/>
        </w:rPr>
        <w:t xml:space="preserve">11 - ولىّ مقتول ، بهتر است قاتل را عفو كرده و از حق خويش ( قصاص ) درگذرد .</w:t>
      </w:r>
    </w:p>
    <w:p>
      <w:pPr>
        <w:pStyle w:val="BookText"/>
      </w:pPr>
      <w:r>
        <w:rPr>
          <w:rFonts w:ascii="Amiri" w:hAnsi="Amiri" w:eastAsia="Amiri" w:cs="Amiri"/>
          <w:lang w:bidi="ar-SA"/>
          <w:color w:val="111111"/>
          <w:sz w:val="28"/>
          <w:szCs w:val="28"/>
          <w:rtl/>
        </w:rPr>
        <w:t xml:space="preserve">فمن عفى له من أخيه شىء</w:t>
      </w:r>
    </w:p>
    <w:p>
      <w:pPr>
        <w:pStyle w:val="BookText"/>
      </w:pPr>
      <w:r>
        <w:rPr>
          <w:rFonts w:ascii="IRNazanin" w:hAnsi="IRNazanin" w:eastAsia="IRNazanin" w:cs="IRNazanin"/>
          <w:lang w:bidi="fa-IR"/>
          <w:color w:val="111111"/>
          <w:sz w:val="28"/>
          <w:szCs w:val="28"/>
          <w:rtl/>
        </w:rPr>
        <w:t xml:space="preserve">ترغيب ولىّ مقتول به گذشت از حق قصاص، از جمله اهدافى است كه مى توان از كاربرد كلمه «أخيه» به جاى ولىّ مقتول استفاده كرد.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- 17 - 33 - 11،16</w:t>
      </w:r>
    </w:p>
    <w:p>
      <w:pPr>
        <w:pStyle w:val="BookText"/>
      </w:pPr>
      <w:r>
        <w:rPr>
          <w:rFonts w:ascii="Amiri" w:hAnsi="Amiri" w:eastAsia="Amiri" w:cs="Amiri"/>
          <w:lang w:bidi="ar-SA"/>
          <w:color w:val="111111"/>
          <w:sz w:val="28"/>
          <w:szCs w:val="28"/>
          <w:rtl/>
        </w:rPr>
        <w:t xml:space="preserve">11- اولياى مقتول ، داراى حق قصاص و كشتن قاتل</w:t>
      </w:r>
    </w:p>
    <w:p>
      <w:pPr>
        <w:pStyle w:val="BookText"/>
      </w:pPr>
      <w:r>
        <w:rPr>
          <w:rFonts w:ascii="Amiri" w:hAnsi="Amiri" w:eastAsia="Amiri" w:cs="Amiri"/>
          <w:lang w:bidi="ar-SA"/>
          <w:color w:val="111111"/>
          <w:sz w:val="28"/>
          <w:szCs w:val="28"/>
          <w:rtl/>
        </w:rPr>
        <w:t xml:space="preserve">جعلنا لوليّه سلطنًا فلايسرف فى القتل</w:t>
      </w:r>
    </w:p>
    <w:p>
      <w:pPr>
        <w:pStyle w:val="BookText"/>
      </w:pPr>
      <w:r>
        <w:rPr>
          <w:rFonts w:ascii="Amiri" w:hAnsi="Amiri" w:eastAsia="Amiri" w:cs="Amiri"/>
          <w:lang w:bidi="ar-SA"/>
          <w:color w:val="111111"/>
          <w:sz w:val="28"/>
          <w:szCs w:val="28"/>
          <w:rtl/>
        </w:rPr>
        <w:t xml:space="preserve">16- تشريع حق قصاص و سلطه براى اولياى مقتول ، حمايت الهى از آنان است .</w:t>
      </w:r>
    </w:p>
    <w:p>
      <w:pPr>
        <w:pStyle w:val="BookText"/>
      </w:pPr>
      <w:r>
        <w:rPr>
          <w:rFonts w:ascii="Amiri" w:hAnsi="Amiri" w:eastAsia="Amiri" w:cs="Amiri"/>
          <w:lang w:bidi="ar-SA"/>
          <w:color w:val="111111"/>
          <w:sz w:val="28"/>
          <w:szCs w:val="28"/>
          <w:rtl/>
        </w:rPr>
        <w:t xml:space="preserve">و من قتل مظلومًا فقد جعلنا لوليّه سلطنًا . .. إنه كان منصورًا</w:t>
      </w:r>
    </w:p>
    <w:p>
      <w:pPr>
        <w:pStyle w:val="BookText"/>
      </w:pPr>
      <w:r>
        <w:rPr>
          <w:rFonts w:ascii="IRNazanin" w:hAnsi="IRNazanin" w:eastAsia="IRNazanin" w:cs="IRNazanin"/>
          <w:lang w:bidi="fa-IR"/>
          <w:color w:val="111111"/>
          <w:sz w:val="28"/>
          <w:szCs w:val="28"/>
          <w:rtl/>
        </w:rPr>
        <w:t xml:space="preserve">برداشت فوق، بنابراين نكته است كه ضمير «إنه» به ولىّ مقتول باز گردد.</w:t>
      </w:r>
    </w:p>
    <w:p>
      <w:pPr>
        <w:pStyle w:val="Heading2"/>
      </w:pPr>
      <w:bookmarkStart w:id="823" w:name="_Toc344"/>
      <w:r>
        <w:t>343- حق گرايان يهود</w:t>
      </w:r>
      <w:bookmarkEnd w:id="82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- 4 - 155 - 22</w:t>
      </w:r>
    </w:p>
    <w:p>
      <w:pPr>
        <w:pStyle w:val="BookText"/>
      </w:pPr>
      <w:r>
        <w:rPr>
          <w:rFonts w:ascii="IRNazanin" w:hAnsi="IRNazanin" w:eastAsia="IRNazanin" w:cs="IRNazanin"/>
          <w:lang w:bidi="fa-IR"/>
          <w:color w:val="111111"/>
          <w:sz w:val="28"/>
          <w:szCs w:val="28"/>
          <w:rtl/>
        </w:rPr>
        <w:t xml:space="preserve">22 - وجود افراد اندكى انسانِ حق گرا در ميان يهود عصر پيامبر (صلی الله علیه و آله)</w:t>
      </w:r>
    </w:p>
    <w:p>
      <w:pPr>
        <w:pStyle w:val="BookText"/>
      </w:pPr>
      <w:r>
        <w:rPr>
          <w:rFonts w:ascii="Amiri" w:hAnsi="Amiri" w:eastAsia="Amiri" w:cs="Amiri"/>
          <w:lang w:bidi="ar-SA"/>
          <w:color w:val="111111"/>
          <w:sz w:val="28"/>
          <w:szCs w:val="28"/>
          <w:rtl/>
        </w:rPr>
        <w:t xml:space="preserve">فلايؤمنون إلاّ قليلا</w:t>
      </w:r>
    </w:p>
    <w:p>
      <w:pPr>
        <w:pStyle w:val="Heading2"/>
      </w:pPr>
      <w:bookmarkStart w:id="824" w:name="_Toc345"/>
      <w:r>
        <w:t>344- حق گرايى ابراهيم(ع)</w:t>
      </w:r>
      <w:bookmarkEnd w:id="82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- 2 - 135 - 7</w:t>
      </w:r>
    </w:p>
    <w:p>
      <w:pPr>
        <w:pStyle w:val="BookText"/>
      </w:pPr>
      <w:r>
        <w:rPr>
          <w:rFonts w:ascii="IRNazanin" w:hAnsi="IRNazanin" w:eastAsia="IRNazanin" w:cs="IRNazanin"/>
          <w:lang w:bidi="fa-IR"/>
          <w:color w:val="111111"/>
          <w:sz w:val="28"/>
          <w:szCs w:val="28"/>
          <w:rtl/>
        </w:rPr>
        <w:t xml:space="preserve">7 - ابراهيم ( ع ) ، انسانى حق گرا و گريزان از باطل</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121" w:name="pg6021_45471"/>
    <w:bookmarkEnd w:id="121"/>
    <w:p>
      <w:pPr>
        <w:pStyle w:val="BookText"/>
      </w:pPr>
      <w:r>
        <w:rPr>
          <w:rFonts w:ascii="Amiri" w:hAnsi="Amiri" w:eastAsia="Amiri" w:cs="Amiri"/>
          <w:lang w:bidi="ar-SA"/>
          <w:color w:val="111111"/>
          <w:sz w:val="28"/>
          <w:szCs w:val="28"/>
          <w:rtl/>
        </w:rPr>
        <w:t xml:space="preserve">ملة إبرهيم حنيفاً</w:t>
      </w:r>
    </w:p>
    <w:p>
      <w:pPr>
        <w:pStyle w:val="BookText"/>
      </w:pPr>
      <w:r>
        <w:rPr>
          <w:rFonts w:ascii="IRNazanin" w:hAnsi="IRNazanin" w:eastAsia="IRNazanin" w:cs="IRNazanin"/>
          <w:lang w:bidi="fa-IR"/>
          <w:color w:val="111111"/>
          <w:sz w:val="28"/>
          <w:szCs w:val="28"/>
          <w:rtl/>
        </w:rPr>
        <w:t xml:space="preserve">«حنيف» به كسى گفته مى شود كه از ضلالت روى برتابد و به طريق مستقيم روى آورد. (مفردات راغب)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- 6 - 79 - 6</w:t>
      </w:r>
    </w:p>
    <w:p>
      <w:pPr>
        <w:pStyle w:val="BookText"/>
      </w:pPr>
      <w:r>
        <w:rPr>
          <w:rFonts w:ascii="IRNazanin" w:hAnsi="IRNazanin" w:eastAsia="IRNazanin" w:cs="IRNazanin"/>
          <w:lang w:bidi="fa-IR"/>
          <w:color w:val="111111"/>
          <w:sz w:val="28"/>
          <w:szCs w:val="28"/>
          <w:rtl/>
        </w:rPr>
        <w:t xml:space="preserve">6 - حقگرايى و گرايش به راه راست از ويژگيهاى حضرت ابراهيم(ع)</w:t>
      </w:r>
    </w:p>
    <w:p>
      <w:pPr>
        <w:pStyle w:val="BookText"/>
      </w:pPr>
      <w:r>
        <w:rPr>
          <w:rFonts w:ascii="Amiri" w:hAnsi="Amiri" w:eastAsia="Amiri" w:cs="Amiri"/>
          <w:lang w:bidi="ar-SA"/>
          <w:color w:val="111111"/>
          <w:sz w:val="28"/>
          <w:szCs w:val="28"/>
          <w:rtl/>
        </w:rPr>
        <w:t xml:space="preserve">إنى وجهت وجهى للذى . .. حنيفا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- 16 - 123 - 6</w:t>
      </w:r>
    </w:p>
    <w:p>
      <w:pPr>
        <w:pStyle w:val="BookText"/>
      </w:pPr>
      <w:r>
        <w:rPr>
          <w:rFonts w:ascii="IRNazanin" w:hAnsi="IRNazanin" w:eastAsia="IRNazanin" w:cs="IRNazanin"/>
          <w:lang w:bidi="fa-IR"/>
          <w:color w:val="111111"/>
          <w:sz w:val="28"/>
          <w:szCs w:val="28"/>
          <w:rtl/>
        </w:rPr>
        <w:t xml:space="preserve">6- ابراهيم ( ع ) ، شخصيتى حق گرا و مبرّا از شرك و جدا از مرام مشركان در همه عمر خويش</w:t>
      </w:r>
    </w:p>
    <w:p>
      <w:pPr>
        <w:pStyle w:val="BookText"/>
      </w:pPr>
      <w:r>
        <w:rPr>
          <w:rFonts w:ascii="Amiri" w:hAnsi="Amiri" w:eastAsia="Amiri" w:cs="Amiri"/>
          <w:lang w:bidi="ar-SA"/>
          <w:color w:val="111111"/>
          <w:sz w:val="28"/>
          <w:szCs w:val="28"/>
          <w:rtl/>
        </w:rPr>
        <w:t xml:space="preserve">ملّة إبرهيم حنيفًا و ما كان من المشركين</w:t>
      </w:r>
    </w:p>
    <w:p>
      <w:pPr>
        <w:pStyle w:val="Heading2"/>
      </w:pPr>
      <w:bookmarkStart w:id="825" w:name="_Toc346"/>
      <w:r>
        <w:t>345- حق گويى انبيا</w:t>
      </w:r>
      <w:bookmarkEnd w:id="82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- 7 - 105 - 2</w:t>
      </w:r>
    </w:p>
    <w:p>
      <w:pPr>
        <w:pStyle w:val="BookText"/>
      </w:pPr>
      <w:r>
        <w:rPr>
          <w:rFonts w:ascii="IRNazanin" w:hAnsi="IRNazanin" w:eastAsia="IRNazanin" w:cs="IRNazanin"/>
          <w:lang w:bidi="fa-IR"/>
          <w:color w:val="111111"/>
          <w:sz w:val="28"/>
          <w:szCs w:val="28"/>
          <w:rtl/>
        </w:rPr>
        <w:t xml:space="preserve">2 - پيامبران الهى حريص بر راستگويى و حقگويى درباره خداوند</w:t>
      </w:r>
    </w:p>
    <w:p>
      <w:pPr>
        <w:pStyle w:val="BookText"/>
      </w:pPr>
      <w:r>
        <w:rPr>
          <w:rFonts w:ascii="Amiri" w:hAnsi="Amiri" w:eastAsia="Amiri" w:cs="Amiri"/>
          <w:lang w:bidi="ar-SA"/>
          <w:color w:val="111111"/>
          <w:sz w:val="28"/>
          <w:szCs w:val="28"/>
          <w:rtl/>
        </w:rPr>
        <w:t xml:space="preserve">حقيق على أن لا أقول على اللّه إلا الحق</w:t>
      </w:r>
    </w:p>
    <w:p>
      <w:pPr>
        <w:pStyle w:val="BookText"/>
      </w:pPr>
      <w:r>
        <w:rPr>
          <w:rFonts w:ascii="IRNazanin" w:hAnsi="IRNazanin" w:eastAsia="IRNazanin" w:cs="IRNazanin"/>
          <w:lang w:bidi="fa-IR"/>
          <w:color w:val="111111"/>
          <w:sz w:val="28"/>
          <w:szCs w:val="28"/>
          <w:rtl/>
        </w:rPr>
        <w:t xml:space="preserve">اعلام رسالت و سپس بيان اين حقيقت كه موسى سخنى جز حق به خدا نسبت نمى دهد، بيانگر اين است كه حقگويى درباره خدا اقتضاى رسالت است. بنابراين همه پيامبران الهى داراى اين ويژگى هستند. گفتنى است كلمه «حقيق» به معناى «سزاوار» است و چون به «على» متعدى شده است، مى تواند معناى «حريص» در آن تضمين شده باشد ; يعنى: إنى حريص على كذا حقيقاً به.</w:t>
      </w:r>
    </w:p>
    <w:p>
      <w:pPr>
        <w:pStyle w:val="Heading2"/>
      </w:pPr>
      <w:bookmarkStart w:id="826" w:name="_Toc347"/>
      <w:r>
        <w:t>346- حق گويى خدا</w:t>
      </w:r>
      <w:bookmarkEnd w:id="82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- 38 - 84 - 2</w:t>
      </w:r>
    </w:p>
    <w:p>
      <w:pPr>
        <w:pStyle w:val="BookText"/>
      </w:pPr>
      <w:r>
        <w:rPr>
          <w:rFonts w:ascii="IRNazanin" w:hAnsi="IRNazanin" w:eastAsia="IRNazanin" w:cs="IRNazanin"/>
          <w:lang w:bidi="fa-IR"/>
          <w:color w:val="111111"/>
          <w:sz w:val="28"/>
          <w:szCs w:val="28"/>
          <w:rtl/>
        </w:rPr>
        <w:t xml:space="preserve">2 - خدا ، جز حق سخن نمى گويد .</w:t>
      </w:r>
    </w:p>
    <w:p>
      <w:pPr>
        <w:pStyle w:val="BookText"/>
      </w:pPr>
      <w:r>
        <w:rPr>
          <w:rFonts w:ascii="Amiri" w:hAnsi="Amiri" w:eastAsia="Amiri" w:cs="Amiri"/>
          <w:lang w:bidi="ar-SA"/>
          <w:color w:val="111111"/>
          <w:sz w:val="28"/>
          <w:szCs w:val="28"/>
          <w:rtl/>
        </w:rPr>
        <w:t xml:space="preserve">و الحقّ أقول</w:t>
      </w:r>
    </w:p>
    <w:p>
      <w:pPr>
        <w:pStyle w:val="BookText"/>
      </w:pPr>
      <w:r>
        <w:rPr>
          <w:rFonts w:ascii="IRNazanin" w:hAnsi="IRNazanin" w:eastAsia="IRNazanin" w:cs="IRNazanin"/>
          <w:lang w:bidi="fa-IR"/>
          <w:color w:val="111111"/>
          <w:sz w:val="28"/>
          <w:szCs w:val="28"/>
          <w:rtl/>
        </w:rPr>
        <w:t xml:space="preserve">«الحقّ» معمول و مفعول «أقول» است و تقدم معمول بر عاملش، مفيد حصر مى باشد; يعنى، «لا أقول إلاّ الحقّ; جز حق سخن ديگرى نمى گويم».</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bookmarkStart w:id="122" w:name="pg6021_45472"/>
    <w:bookmarkEnd w:id="122"/>
    <w:p>
      <w:pPr>
        <w:pStyle w:val="Heading2"/>
      </w:pPr>
      <w:bookmarkStart w:id="827" w:name="_Toc348"/>
      <w:r>
        <w:t>347- حق گويى در قيامت</w:t>
      </w:r>
      <w:bookmarkEnd w:id="82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نبأ - 78 - 38 - 12</w:t>
      </w:r>
    </w:p>
    <w:p>
      <w:pPr>
        <w:pStyle w:val="BookText"/>
      </w:pPr>
      <w:r>
        <w:rPr>
          <w:rFonts w:ascii="IRNazanin" w:hAnsi="IRNazanin" w:eastAsia="IRNazanin" w:cs="IRNazanin"/>
          <w:lang w:bidi="fa-IR"/>
          <w:color w:val="111111"/>
          <w:sz w:val="28"/>
          <w:szCs w:val="28"/>
          <w:rtl/>
        </w:rPr>
        <w:t xml:space="preserve">12 - آنان كه در قيامت ، رخصت سخن گفتن يافته اند ، سخنانى درست و به دور از هر گونه خطا خواهند گفت .</w:t>
      </w:r>
    </w:p>
    <w:p>
      <w:pPr>
        <w:pStyle w:val="BookText"/>
      </w:pPr>
      <w:r>
        <w:rPr>
          <w:rFonts w:ascii="Amiri" w:hAnsi="Amiri" w:eastAsia="Amiri" w:cs="Amiri"/>
          <w:lang w:bidi="ar-SA"/>
          <w:color w:val="111111"/>
          <w:sz w:val="28"/>
          <w:szCs w:val="28"/>
          <w:rtl/>
        </w:rPr>
        <w:t xml:space="preserve">و قال صوابًا</w:t>
      </w:r>
    </w:p>
    <w:p>
      <w:pPr>
        <w:pStyle w:val="BookText"/>
      </w:pPr>
      <w:r>
        <w:rPr>
          <w:rFonts w:ascii="IRNazanin" w:hAnsi="IRNazanin" w:eastAsia="IRNazanin" w:cs="IRNazanin"/>
          <w:lang w:bidi="fa-IR"/>
          <w:color w:val="111111"/>
          <w:sz w:val="28"/>
          <w:szCs w:val="28"/>
          <w:rtl/>
        </w:rPr>
        <w:t xml:space="preserve">«قال» در «قال صواباً» به جاى مضارع آمده است تا بر يقينى بودن آن دلالت كند. جمله «قال صواباً»، يا حاليه است و يا مستأنفه اى كه وضعيت پس از اذن را بيان مى كند.</w:t>
      </w:r>
    </w:p>
    <w:p>
      <w:pPr>
        <w:pStyle w:val="Heading2"/>
      </w:pPr>
      <w:bookmarkStart w:id="828" w:name="_Toc349"/>
      <w:r>
        <w:t>348- حق گويى موسى(ع)</w:t>
      </w:r>
      <w:bookmarkEnd w:id="82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- 17 - 102 - 10</w:t>
      </w:r>
    </w:p>
    <w:p>
      <w:pPr>
        <w:pStyle w:val="BookText"/>
      </w:pPr>
      <w:r>
        <w:rPr>
          <w:rFonts w:ascii="IRNazanin" w:hAnsi="IRNazanin" w:eastAsia="IRNazanin" w:cs="IRNazanin"/>
          <w:lang w:bidi="fa-IR"/>
          <w:color w:val="111111"/>
          <w:sz w:val="28"/>
          <w:szCs w:val="28"/>
          <w:rtl/>
        </w:rPr>
        <w:t xml:space="preserve">10- مقابله به مثل و حقيقت گويى ، از ويژگى هاى برخورد موسى ( ع ) با فرعون</w:t>
      </w:r>
    </w:p>
    <w:p>
      <w:pPr>
        <w:pStyle w:val="BookText"/>
      </w:pPr>
      <w:r>
        <w:rPr>
          <w:rFonts w:ascii="Amiri" w:hAnsi="Amiri" w:eastAsia="Amiri" w:cs="Amiri"/>
          <w:lang w:bidi="ar-SA"/>
          <w:color w:val="111111"/>
          <w:sz w:val="28"/>
          <w:szCs w:val="28"/>
          <w:rtl/>
        </w:rPr>
        <w:t xml:space="preserve">إنى لأظنّك يموسى مسحورًا . .. و إنى لأظنّك يفرعون مثبورًا</w:t>
      </w:r>
    </w:p>
    <w:p>
      <w:pPr>
        <w:pStyle w:val="Heading2"/>
      </w:pPr>
      <w:bookmarkStart w:id="829" w:name="_Toc350"/>
      <w:r>
        <w:t>349- حق مالكيت</w:t>
      </w:r>
      <w:bookmarkEnd w:id="82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نازعات - 79 - 33 - 3</w:t>
      </w:r>
    </w:p>
    <w:p>
      <w:pPr>
        <w:pStyle w:val="BookText"/>
      </w:pPr>
      <w:r>
        <w:rPr>
          <w:rFonts w:ascii="IRNazanin" w:hAnsi="IRNazanin" w:eastAsia="IRNazanin" w:cs="IRNazanin"/>
          <w:lang w:bidi="fa-IR"/>
          <w:color w:val="111111"/>
          <w:sz w:val="28"/>
          <w:szCs w:val="28"/>
          <w:rtl/>
        </w:rPr>
        <w:t xml:space="preserve">3 - حق مالكيت انسان بر دام ها ( شتر ، گاو و گوسفند ) و بهره بردارى از آنها ، از حقوق پذيرفته شده در اسلام</w:t>
      </w:r>
    </w:p>
    <w:p>
      <w:pPr>
        <w:pStyle w:val="BookText"/>
      </w:pPr>
      <w:r>
        <w:rPr>
          <w:rFonts w:ascii="Amiri" w:hAnsi="Amiri" w:eastAsia="Amiri" w:cs="Amiri"/>
          <w:lang w:bidi="ar-SA"/>
          <w:color w:val="111111"/>
          <w:sz w:val="28"/>
          <w:szCs w:val="28"/>
          <w:rtl/>
        </w:rPr>
        <w:t xml:space="preserve">لأنعمكم</w:t>
      </w:r>
    </w:p>
    <w:p>
      <w:pPr>
        <w:pStyle w:val="BookText"/>
      </w:pPr>
      <w:r>
        <w:rPr>
          <w:rFonts w:ascii="IRNazanin" w:hAnsi="IRNazanin" w:eastAsia="IRNazanin" w:cs="IRNazanin"/>
          <w:lang w:bidi="fa-IR"/>
          <w:color w:val="111111"/>
          <w:sz w:val="28"/>
          <w:szCs w:val="28"/>
          <w:rtl/>
        </w:rPr>
        <w:t xml:space="preserve">«أنعام» (جمع «نَعَم») به شتر، گاو و گوسفند گفته مى شود. كلمه «نَعَم» به شتر اختصاص دارد; زيرا بزرگ ترين نعمت نزد عرب است (مفردات راغب). اضافه شدن «أنعام» به ضمير «كم»، حاكى از حق تصرف و مالكيت انسان بر دام ها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عبس - 80 - 32 - 2</w:t>
      </w:r>
    </w:p>
    <w:p>
      <w:pPr>
        <w:pStyle w:val="BookText"/>
      </w:pPr>
      <w:r>
        <w:rPr>
          <w:rFonts w:ascii="Amiri" w:hAnsi="Amiri" w:eastAsia="Amiri" w:cs="Amiri"/>
          <w:lang w:bidi="ar-SA"/>
          <w:color w:val="111111"/>
          <w:sz w:val="28"/>
          <w:szCs w:val="28"/>
          <w:rtl/>
        </w:rPr>
        <w:t xml:space="preserve">2 - انسان ، داراى حق تصرف و بهره بردارى در تمام محصولات طبيعت</w:t>
      </w:r>
    </w:p>
    <w:p>
      <w:pPr>
        <w:pStyle w:val="BookText"/>
      </w:pPr>
      <w:r>
        <w:rPr>
          <w:rFonts w:ascii="Amiri" w:hAnsi="Amiri" w:eastAsia="Amiri" w:cs="Amiri"/>
          <w:lang w:bidi="ar-SA"/>
          <w:color w:val="111111"/>
          <w:sz w:val="28"/>
          <w:szCs w:val="28"/>
          <w:rtl/>
        </w:rPr>
        <w:t xml:space="preserve">متعًا لكم</w:t>
      </w:r>
    </w:p>
    <w:p>
      <w:pPr>
        <w:pStyle w:val="Heading2"/>
      </w:pPr>
      <w:bookmarkStart w:id="830" w:name="_Toc351"/>
      <w:r>
        <w:t>350- حق مسكن</w:t>
      </w:r>
      <w:bookmarkEnd w:id="830"/>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bookmarkStart w:id="123" w:name="pg6021_45473"/>
    <w:bookmarkEnd w:id="123"/>
    <w:p>
      <w:pPr>
        <w:pStyle w:val="BookText"/>
      </w:pPr>
      <w:r>
        <w:rPr>
          <w:rFonts w:ascii="IRNazanin" w:hAnsi="IRNazanin" w:eastAsia="IRNazanin" w:cs="IRNazanin"/>
          <w:lang w:bidi="fa-IR"/>
          <w:color w:val="111111"/>
          <w:sz w:val="28"/>
          <w:szCs w:val="28"/>
          <w:rtl/>
        </w:rPr>
        <w:t xml:space="preserve">1 - بقره - 2 - 84 - 4</w:t>
      </w:r>
    </w:p>
    <w:p>
      <w:pPr>
        <w:pStyle w:val="BookText"/>
      </w:pPr>
      <w:r>
        <w:rPr>
          <w:rFonts w:ascii="IRNazanin" w:hAnsi="IRNazanin" w:eastAsia="IRNazanin" w:cs="IRNazanin"/>
          <w:lang w:bidi="fa-IR"/>
          <w:color w:val="111111"/>
          <w:sz w:val="28"/>
          <w:szCs w:val="28"/>
          <w:rtl/>
        </w:rPr>
        <w:t xml:space="preserve">4 - داشتن وطن و سرپناه از حقوق ملت ها و جوامع بشرى است . *</w:t>
      </w:r>
    </w:p>
    <w:p>
      <w:pPr>
        <w:pStyle w:val="BookText"/>
      </w:pPr>
      <w:r>
        <w:rPr>
          <w:rFonts w:ascii="Amiri" w:hAnsi="Amiri" w:eastAsia="Amiri" w:cs="Amiri"/>
          <w:lang w:bidi="ar-SA"/>
          <w:color w:val="111111"/>
          <w:sz w:val="28"/>
          <w:szCs w:val="28"/>
          <w:rtl/>
        </w:rPr>
        <w:t xml:space="preserve">من ديركم</w:t>
      </w:r>
    </w:p>
    <w:p>
      <w:pPr>
        <w:pStyle w:val="BookText"/>
      </w:pPr>
      <w:r>
        <w:rPr>
          <w:rFonts w:ascii="IRNazanin" w:hAnsi="IRNazanin" w:eastAsia="IRNazanin" w:cs="IRNazanin"/>
          <w:lang w:bidi="fa-IR"/>
          <w:color w:val="111111"/>
          <w:sz w:val="28"/>
          <w:szCs w:val="28"/>
          <w:rtl/>
        </w:rPr>
        <w:t xml:space="preserve">قرآن با اضافه كردن كلمه «ديار» به «كم» و نسبت دادن خانه و وطن به انسانها (دياركم = خانه هايتان و وطنتان) اين حقيقت را امضا و تثبيت مى كند كه: هر ملت و طايفه اى اين حق را دارد كه در سرزمينى سكنا گزيند و محلى را براى زندگى انتخاب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طلاق - 65 - 1 - 24</w:t>
      </w:r>
    </w:p>
    <w:p>
      <w:pPr>
        <w:pStyle w:val="BookText"/>
      </w:pPr>
      <w:r>
        <w:rPr>
          <w:rFonts w:ascii="Amiri" w:hAnsi="Amiri" w:eastAsia="Amiri" w:cs="Amiri"/>
          <w:lang w:bidi="ar-SA"/>
          <w:color w:val="111111"/>
          <w:sz w:val="28"/>
          <w:szCs w:val="28"/>
          <w:rtl/>
        </w:rPr>
        <w:t xml:space="preserve">24 - « عن سعدبن أبى خَلَف قال : سألت أباالحسن موسى بن جعفر ( ع ) : . . .أليس اللّه عزّوجلّ يقول : « لاتخرجوهنّ من بيوتهنّ و لايخرجن » قال : فقال إنّما عنى بذلك الّتى تطلّق تطيقة بعد تطليقة فتلك الّتى لاتَخرُج و لاتُخرَج حتّى تطلق الثالثة فإذا طلقت الثالثة فقد بانت منه و لانفقة ل ها ، و المرأة الّتى يطلّق ها الرجل تطليقة ثمّ يدع ها حتّى يخلوا أجل ها فهذا أيضاً يقعد فى منزل زوج ها و ل ها النفقة و السكنى حتّى تنقضى عدّت ها ;</w:t>
      </w:r>
    </w:p>
    <w:p>
      <w:pPr>
        <w:pStyle w:val="BookText"/>
      </w:pPr>
      <w:r>
        <w:rPr>
          <w:rFonts w:ascii="IRNazanin" w:hAnsi="IRNazanin" w:eastAsia="IRNazanin" w:cs="IRNazanin"/>
          <w:lang w:bidi="fa-IR"/>
          <w:color w:val="111111"/>
          <w:sz w:val="28"/>
          <w:szCs w:val="28"/>
          <w:rtl/>
        </w:rPr>
        <w:t xml:space="preserve">سعدبن ابى خلف گويد: از امام كاظم(ع) پرسيدم. ..[و ]گفتم: آيا خداوند عزّوجلّ نفرموده: «لاتخرجوهنّ و لايخرجن» حضرت فرمود: خداوند [دراين دستور]زنى را قصد كرده كه دو بار [به طلاق رجعى] طلاق داده مى شود. اين زن [نبايد در زمان عدّه] از خانه خارج شود و نبايد شوهر او را خارج كند تا اين كه طلاق سوم واقع شود. پس آن گاه كه براى بار سوّم، طلاق داده شد از شوهر جدا مى شود و براى او نفقه نيست. و زنى كه شوهر او يك بار طلاق داده و او را رها نموده تا اين كه عدّه اش تمام شود، او نيز در منزل شوهرش مى نشيند [و نبايد خارج شود] و حق نفقه و سكنى دارد تا عدّه اش تمام شود».</w:t>
      </w:r>
    </w:p>
    <w:p>
      <w:pPr>
        <w:pStyle w:val="Heading2"/>
      </w:pPr>
      <w:bookmarkStart w:id="831" w:name="_Toc352"/>
      <w:r>
        <w:t>351- حق ناپذيران</w:t>
      </w:r>
      <w:bookmarkEnd w:id="83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- 9 - 8 - 18</w:t>
      </w:r>
    </w:p>
    <w:p>
      <w:pPr>
        <w:pStyle w:val="BookText"/>
      </w:pPr>
      <w:r>
        <w:rPr>
          <w:rFonts w:ascii="IRNazanin" w:hAnsi="IRNazanin" w:eastAsia="IRNazanin" w:cs="IRNazanin"/>
          <w:lang w:bidi="fa-IR"/>
          <w:color w:val="111111"/>
          <w:sz w:val="28"/>
          <w:szCs w:val="28"/>
          <w:rtl/>
        </w:rPr>
        <w:t xml:space="preserve">18 - پيمان شكنان ، مردمانى فاسق و منحرف از مسير حق</w:t>
      </w:r>
    </w:p>
    <w:p>
      <w:pPr>
        <w:pStyle w:val="BookText"/>
      </w:pPr>
      <w:r>
        <w:rPr>
          <w:rFonts w:ascii="Amiri" w:hAnsi="Amiri" w:eastAsia="Amiri" w:cs="Amiri"/>
          <w:lang w:bidi="ar-SA"/>
          <w:color w:val="111111"/>
          <w:sz w:val="28"/>
          <w:szCs w:val="28"/>
          <w:rtl/>
        </w:rPr>
        <w:t xml:space="preserve">لايرقبوا فيكم . .. ذمة ... و أكثرهم فسقون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- 17 - 60 - 21</w:t>
      </w:r>
    </w:p>
    <w:p>
      <w:pPr>
        <w:pStyle w:val="BookText"/>
      </w:pPr>
      <w:r>
        <w:rPr>
          <w:rFonts w:ascii="IRNazanin" w:hAnsi="IRNazanin" w:eastAsia="IRNazanin" w:cs="IRNazanin"/>
          <w:lang w:bidi="fa-IR"/>
          <w:color w:val="111111"/>
          <w:sz w:val="28"/>
          <w:szCs w:val="28"/>
          <w:rtl/>
        </w:rPr>
        <w:t xml:space="preserve">21- برخى از مردمان ، آن چنان حق ناپذيرند كه هيچ سخن حقى - هر چند كلام خدا باشد - در آنان كارساز نيست .</w:t>
      </w:r>
    </w:p>
    <w:p>
      <w:pPr>
        <w:pStyle w:val="BookText"/>
      </w:pPr>
      <w:r>
        <w:rPr>
          <w:rFonts w:ascii="Amiri" w:hAnsi="Amiri" w:eastAsia="Amiri" w:cs="Amiri"/>
          <w:lang w:bidi="ar-SA"/>
          <w:color w:val="111111"/>
          <w:sz w:val="28"/>
          <w:szCs w:val="28"/>
          <w:rtl/>
        </w:rPr>
        <w:t xml:space="preserve">و نخوّفهم فما يزيدهم إلاّ طغينًا كبيرًا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- 21 - 45 - 9</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bookmarkStart w:id="124" w:name="pg6021_45474"/>
    <w:bookmarkEnd w:id="124"/>
    <w:p>
      <w:pPr>
        <w:pStyle w:val="BookText"/>
      </w:pPr>
      <w:r>
        <w:rPr>
          <w:rFonts w:ascii="IRNazanin" w:hAnsi="IRNazanin" w:eastAsia="IRNazanin" w:cs="IRNazanin"/>
          <w:lang w:bidi="fa-IR"/>
          <w:color w:val="111111"/>
          <w:sz w:val="28"/>
          <w:szCs w:val="28"/>
          <w:rtl/>
        </w:rPr>
        <w:t xml:space="preserve">14 - لقمان - 31 - 7 - 1</w:t>
      </w:r>
    </w:p>
    <w:p>
      <w:pPr>
        <w:pStyle w:val="BookText"/>
      </w:pPr>
      <w:r>
        <w:rPr>
          <w:rFonts w:ascii="IRNazanin" w:hAnsi="IRNazanin" w:eastAsia="IRNazanin" w:cs="IRNazanin"/>
          <w:lang w:bidi="fa-IR"/>
          <w:color w:val="111111"/>
          <w:sz w:val="28"/>
          <w:szCs w:val="28"/>
          <w:rtl/>
        </w:rPr>
        <w:t xml:space="preserve">1 - برخى از مردم اصلاً ، روحيه حق پذيرى ندارند و در صورت تلاوت آيات الهى بر آنان ، مستكبرانه از آن روى برمى گردانند .</w:t>
      </w:r>
    </w:p>
    <w:p>
      <w:pPr>
        <w:pStyle w:val="BookText"/>
      </w:pPr>
      <w:r>
        <w:rPr>
          <w:rFonts w:ascii="Amiri" w:hAnsi="Amiri" w:eastAsia="Amiri" w:cs="Amiri"/>
          <w:lang w:bidi="ar-SA"/>
          <w:color w:val="111111"/>
          <w:sz w:val="28"/>
          <w:szCs w:val="28"/>
          <w:rtl/>
        </w:rPr>
        <w:t xml:space="preserve">و من الناس . .. و إذا تتلى عليه ءايتنا ولّى مستكبرًا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- 40 - 69 - 3</w:t>
      </w:r>
    </w:p>
    <w:p>
      <w:pPr>
        <w:pStyle w:val="BookText"/>
      </w:pPr>
      <w:r>
        <w:rPr>
          <w:rFonts w:ascii="IRNazanin" w:hAnsi="IRNazanin" w:eastAsia="IRNazanin" w:cs="IRNazanin"/>
          <w:lang w:bidi="fa-IR"/>
          <w:color w:val="111111"/>
          <w:sz w:val="28"/>
          <w:szCs w:val="28"/>
          <w:rtl/>
        </w:rPr>
        <w:t xml:space="preserve">3 - امكان پيدايش افرادى حق ناپذير و دين ستيز در جامعه ، با وجود شناخت كامل حق و حقانيت دين</w:t>
      </w:r>
    </w:p>
    <w:p>
      <w:pPr>
        <w:pStyle w:val="BookText"/>
      </w:pPr>
      <w:r>
        <w:rPr>
          <w:rFonts w:ascii="Amiri" w:hAnsi="Amiri" w:eastAsia="Amiri" w:cs="Amiri"/>
          <w:lang w:bidi="ar-SA"/>
          <w:color w:val="111111"/>
          <w:sz w:val="28"/>
          <w:szCs w:val="28"/>
          <w:rtl/>
        </w:rPr>
        <w:t xml:space="preserve">ألم تر إلى الذين يجدلون فى ءايت اللّه أنّى يصرفون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- 40 - 78 - 12</w:t>
      </w:r>
    </w:p>
    <w:p>
      <w:pPr>
        <w:pStyle w:val="BookText"/>
      </w:pPr>
      <w:r>
        <w:rPr>
          <w:rFonts w:ascii="Amiri" w:hAnsi="Amiri" w:eastAsia="Amiri" w:cs="Amiri"/>
          <w:lang w:bidi="ar-SA"/>
          <w:color w:val="111111"/>
          <w:sz w:val="28"/>
          <w:szCs w:val="28"/>
          <w:rtl/>
        </w:rPr>
        <w:t xml:space="preserve">12 - قيامت ، روز كشف زيان كارى اهل باطل</w:t>
      </w:r>
    </w:p>
    <w:p>
      <w:pPr>
        <w:pStyle w:val="BookText"/>
      </w:pPr>
      <w:r>
        <w:rPr>
          <w:rFonts w:ascii="Amiri" w:hAnsi="Amiri" w:eastAsia="Amiri" w:cs="Amiri"/>
          <w:lang w:bidi="ar-SA"/>
          <w:color w:val="111111"/>
          <w:sz w:val="28"/>
          <w:szCs w:val="28"/>
          <w:rtl/>
        </w:rPr>
        <w:t xml:space="preserve">و خسر هنالك المبطلون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مدثر - 74 - 16 - 4</w:t>
      </w:r>
    </w:p>
    <w:p>
      <w:pPr>
        <w:pStyle w:val="BookText"/>
      </w:pPr>
      <w:r>
        <w:rPr>
          <w:rFonts w:ascii="IRNazanin" w:hAnsi="IRNazanin" w:eastAsia="IRNazanin" w:cs="IRNazanin"/>
          <w:lang w:bidi="fa-IR"/>
          <w:color w:val="111111"/>
          <w:sz w:val="28"/>
          <w:szCs w:val="28"/>
          <w:rtl/>
        </w:rPr>
        <w:t xml:space="preserve">4 - وجود انسان هايى حق ناپذير در جامعه ، به رغم شناخت نشانه هاى درستى آن</w:t>
      </w:r>
    </w:p>
    <w:p>
      <w:pPr>
        <w:pStyle w:val="BookText"/>
      </w:pPr>
      <w:r>
        <w:rPr>
          <w:rFonts w:ascii="Amiri" w:hAnsi="Amiri" w:eastAsia="Amiri" w:cs="Amiri"/>
          <w:lang w:bidi="ar-SA"/>
          <w:color w:val="111111"/>
          <w:sz w:val="28"/>
          <w:szCs w:val="28"/>
          <w:rtl/>
        </w:rPr>
        <w:t xml:space="preserve">إنّه كان لأيتنا عنيدًا</w:t>
      </w:r>
    </w:p>
    <w:p>
      <w:pPr>
        <w:pStyle w:val="BookText"/>
      </w:pPr>
      <w:r>
        <w:rPr>
          <w:rFonts w:ascii="IRNazanin" w:hAnsi="IRNazanin" w:eastAsia="IRNazanin" w:cs="IRNazanin"/>
          <w:lang w:bidi="fa-IR"/>
          <w:color w:val="111111"/>
          <w:sz w:val="28"/>
          <w:szCs w:val="28"/>
          <w:rtl/>
        </w:rPr>
        <w:t xml:space="preserve">«عنيد» و «عنود» به كسى گفته مى شود كه حق را شناخته است; ولى عمداً و آگاهانه با آن مخالفت مىورزد.</w:t>
      </w:r>
    </w:p>
    <w:p>
      <w:pPr>
        <w:pStyle w:val="Heading2"/>
      </w:pPr>
      <w:bookmarkStart w:id="832" w:name="_Toc353"/>
      <w:r>
        <w:t>352- حق ناپذيران اهل كتاب</w:t>
      </w:r>
      <w:bookmarkEnd w:id="83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- 29 - 46 - 7</w:t>
      </w:r>
    </w:p>
    <w:p>
      <w:pPr>
        <w:pStyle w:val="BookText"/>
      </w:pPr>
      <w:r>
        <w:rPr>
          <w:rFonts w:ascii="IRNazanin" w:hAnsi="IRNazanin" w:eastAsia="IRNazanin" w:cs="IRNazanin"/>
          <w:lang w:bidi="fa-IR"/>
          <w:color w:val="111111"/>
          <w:sz w:val="28"/>
          <w:szCs w:val="28"/>
          <w:rtl/>
        </w:rPr>
        <w:t xml:space="preserve">7 - وجود افرادى لجوج و حق ناپذير در ميان اهل كتاب كه سخن ملاطفت آميز با آنها ، بى فايده است .</w:t>
      </w:r>
    </w:p>
    <w:p>
      <w:pPr>
        <w:pStyle w:val="BookText"/>
      </w:pPr>
      <w:r>
        <w:rPr>
          <w:rFonts w:ascii="Amiri" w:hAnsi="Amiri" w:eastAsia="Amiri" w:cs="Amiri"/>
          <w:lang w:bidi="ar-SA"/>
          <w:color w:val="111111"/>
          <w:sz w:val="28"/>
          <w:szCs w:val="28"/>
          <w:rtl/>
        </w:rPr>
        <w:t xml:space="preserve">و لاتجدلوا أهل الكتب إلاّ بالتى هى أحسن إلاّ الذين ظلموا منهم</w:t>
      </w:r>
    </w:p>
    <w:p>
      <w:pPr>
        <w:pStyle w:val="BookText"/>
      </w:pPr>
      <w:r>
        <w:rPr>
          <w:rFonts w:ascii="IRNazanin" w:hAnsi="IRNazanin" w:eastAsia="IRNazanin" w:cs="IRNazanin"/>
          <w:lang w:bidi="fa-IR"/>
          <w:color w:val="111111"/>
          <w:sz w:val="28"/>
          <w:szCs w:val="28"/>
          <w:rtl/>
        </w:rPr>
        <w:t xml:space="preserve">مراد از «ظلموا» به قرينه سياق، كسانى اند كه در حق ناپذيرى، لجاجت به خرج مى دهند و سخن نرم و آرام را، حمل بر ضعف مى كنند.</w:t>
      </w:r>
    </w:p>
    <w:p>
      <w:pPr>
        <w:pStyle w:val="Heading2"/>
      </w:pPr>
      <w:bookmarkStart w:id="833" w:name="_Toc354"/>
      <w:r>
        <w:t>353- حق ناپذيران در جهنم</w:t>
      </w:r>
      <w:bookmarkEnd w:id="83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- 18 - 102 - 9</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bookmarkStart w:id="125" w:name="pg6021_45475"/>
    <w:bookmarkEnd w:id="125"/>
    <w:p>
      <w:pPr>
        <w:pStyle w:val="BookText"/>
      </w:pPr>
      <w:r>
        <w:rPr>
          <w:rFonts w:ascii="IRNazanin" w:hAnsi="IRNazanin" w:eastAsia="IRNazanin" w:cs="IRNazanin"/>
          <w:lang w:bidi="fa-IR"/>
          <w:color w:val="111111"/>
          <w:sz w:val="28"/>
          <w:szCs w:val="28"/>
          <w:rtl/>
        </w:rPr>
        <w:t xml:space="preserve">9- خداوند ، از كافران حق ناپذير ، به وسيله شراره هاى دوزخ ، پذيرايى مى كند .</w:t>
      </w:r>
    </w:p>
    <w:p>
      <w:pPr>
        <w:pStyle w:val="BookText"/>
      </w:pPr>
      <w:r>
        <w:rPr>
          <w:rFonts w:ascii="Amiri" w:hAnsi="Amiri" w:eastAsia="Amiri" w:cs="Amiri"/>
          <w:lang w:bidi="ar-SA"/>
          <w:color w:val="111111"/>
          <w:sz w:val="28"/>
          <w:szCs w:val="28"/>
          <w:rtl/>
        </w:rPr>
        <w:t xml:space="preserve">إنّا أعتدنا جهنّم للكفرين نزلاً</w:t>
      </w:r>
    </w:p>
    <w:p>
      <w:pPr>
        <w:pStyle w:val="BookText"/>
      </w:pPr>
      <w:r>
        <w:rPr>
          <w:rFonts w:ascii="IRNazanin" w:hAnsi="IRNazanin" w:eastAsia="IRNazanin" w:cs="IRNazanin"/>
          <w:lang w:bidi="fa-IR"/>
          <w:color w:val="111111"/>
          <w:sz w:val="28"/>
          <w:szCs w:val="28"/>
          <w:rtl/>
        </w:rPr>
        <w:t xml:space="preserve">كلمه «نُزُل» مى تواند اسم باشد براى چيزى كه به هنگام ورود ميهمان براى پذيرايى او مى آورند. اين نوع سخن، «تهّكم» بوده و براى استهزا به كار مى رود.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- 40 - 76 - 1،4</w:t>
      </w:r>
    </w:p>
    <w:p>
      <w:pPr>
        <w:pStyle w:val="BookText"/>
      </w:pPr>
      <w:r>
        <w:rPr>
          <w:rFonts w:ascii="IRNazanin" w:hAnsi="IRNazanin" w:eastAsia="IRNazanin" w:cs="IRNazanin"/>
          <w:lang w:bidi="fa-IR"/>
          <w:color w:val="111111"/>
          <w:sz w:val="28"/>
          <w:szCs w:val="28"/>
          <w:rtl/>
        </w:rPr>
        <w:t xml:space="preserve">1 - كافران حق ناپذير و لجوج ، از درب هاى گوناگون وارد جهنم خواهند شد .</w:t>
      </w:r>
    </w:p>
    <w:p>
      <w:pPr>
        <w:pStyle w:val="BookText"/>
      </w:pPr>
      <w:r>
        <w:rPr>
          <w:rFonts w:ascii="IRNazanin" w:hAnsi="IRNazanin" w:eastAsia="IRNazanin" w:cs="IRNazanin"/>
          <w:lang w:bidi="fa-IR"/>
          <w:color w:val="111111"/>
          <w:sz w:val="28"/>
          <w:szCs w:val="28"/>
          <w:rtl/>
        </w:rPr>
        <w:t xml:space="preserve">ادخلوا أبوب جهنّم</w:t>
      </w:r>
    </w:p>
    <w:p>
      <w:pPr>
        <w:pStyle w:val="BookText"/>
      </w:pPr>
      <w:r>
        <w:rPr>
          <w:rFonts w:ascii="IRNazanin" w:hAnsi="IRNazanin" w:eastAsia="IRNazanin" w:cs="IRNazanin"/>
          <w:lang w:bidi="fa-IR"/>
          <w:color w:val="111111"/>
          <w:sz w:val="28"/>
          <w:szCs w:val="28"/>
          <w:rtl/>
        </w:rPr>
        <w:t xml:space="preserve">4 - كافران حق ناپذير و لجوج ، براى هميشه در جهنم خواهند ماند .</w:t>
      </w:r>
    </w:p>
    <w:p>
      <w:pPr>
        <w:pStyle w:val="BookText"/>
      </w:pPr>
      <w:r>
        <w:rPr>
          <w:rFonts w:ascii="Amiri" w:hAnsi="Amiri" w:eastAsia="Amiri" w:cs="Amiri"/>
          <w:lang w:bidi="ar-SA"/>
          <w:color w:val="111111"/>
          <w:sz w:val="28"/>
          <w:szCs w:val="28"/>
          <w:rtl/>
        </w:rPr>
        <w:t xml:space="preserve">ادخلوا أبوب جهنّم خلدين فيها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معارج - 70 - 17 - 2</w:t>
      </w:r>
    </w:p>
    <w:p>
      <w:pPr>
        <w:pStyle w:val="BookText"/>
      </w:pPr>
      <w:r>
        <w:rPr>
          <w:rFonts w:ascii="IRNazanin" w:hAnsi="IRNazanin" w:eastAsia="IRNazanin" w:cs="IRNazanin"/>
          <w:lang w:bidi="fa-IR"/>
          <w:color w:val="111111"/>
          <w:sz w:val="28"/>
          <w:szCs w:val="28"/>
          <w:rtl/>
        </w:rPr>
        <w:t xml:space="preserve">2 - آتش دوزخ ، كيفر حق گريزان</w:t>
      </w:r>
    </w:p>
    <w:p>
      <w:pPr>
        <w:pStyle w:val="BookText"/>
      </w:pPr>
      <w:r>
        <w:rPr>
          <w:rFonts w:ascii="IRNazanin" w:hAnsi="IRNazanin" w:eastAsia="IRNazanin" w:cs="IRNazanin"/>
          <w:lang w:bidi="fa-IR"/>
          <w:color w:val="111111"/>
          <w:sz w:val="28"/>
          <w:szCs w:val="28"/>
          <w:rtl/>
        </w:rPr>
        <w:t xml:space="preserve">تدعوا من أدبر و تولّى</w:t>
      </w:r>
    </w:p>
    <w:p>
      <w:pPr>
        <w:pStyle w:val="Heading2"/>
      </w:pPr>
      <w:bookmarkStart w:id="834" w:name="_Toc355"/>
      <w:r>
        <w:t>354- حق ناپذيران و قرآن</w:t>
      </w:r>
      <w:bookmarkEnd w:id="83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معارج - 70 - 36 - 3</w:t>
      </w:r>
    </w:p>
    <w:p>
      <w:pPr>
        <w:pStyle w:val="BookText"/>
      </w:pPr>
      <w:r>
        <w:rPr>
          <w:rFonts w:ascii="IRNazanin" w:hAnsi="IRNazanin" w:eastAsia="IRNazanin" w:cs="IRNazanin"/>
          <w:lang w:bidi="fa-IR"/>
          <w:color w:val="111111"/>
          <w:sz w:val="28"/>
          <w:szCs w:val="28"/>
          <w:rtl/>
        </w:rPr>
        <w:t xml:space="preserve">3 - قرآن و كلام الهى ، داراى جاذبه بسيار ; حتى براى كافران لجوج و حق ناپذير</w:t>
      </w:r>
    </w:p>
    <w:p>
      <w:pPr>
        <w:pStyle w:val="BookText"/>
      </w:pPr>
      <w:r>
        <w:rPr>
          <w:rFonts w:ascii="Amiri" w:hAnsi="Amiri" w:eastAsia="Amiri" w:cs="Amiri"/>
          <w:lang w:bidi="ar-SA"/>
          <w:color w:val="111111"/>
          <w:sz w:val="28"/>
          <w:szCs w:val="28"/>
          <w:rtl/>
        </w:rPr>
        <w:t xml:space="preserve">فمالِ الذين كفروا قبلك مهطعين</w:t>
      </w:r>
    </w:p>
    <w:p>
      <w:pPr>
        <w:pStyle w:val="Heading2"/>
      </w:pPr>
      <w:bookmarkStart w:id="835" w:name="_Toc356"/>
      <w:r>
        <w:t>355- حق ناپذيرى اشراف</w:t>
      </w:r>
      <w:bookmarkEnd w:id="83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- 43 - 47 - 8</w:t>
      </w:r>
    </w:p>
    <w:p>
      <w:pPr>
        <w:pStyle w:val="BookText"/>
      </w:pPr>
      <w:r>
        <w:rPr>
          <w:rFonts w:ascii="Amiri" w:hAnsi="Amiri" w:eastAsia="Amiri" w:cs="Amiri"/>
          <w:lang w:bidi="ar-SA"/>
          <w:color w:val="111111"/>
          <w:sz w:val="28"/>
          <w:szCs w:val="28"/>
          <w:rtl/>
        </w:rPr>
        <w:t xml:space="preserve">8 - اعيان و اشراف هر جامعه ، افرادى مغرور و ناشنوا در برابر سخنان حق</w:t>
      </w:r>
    </w:p>
    <w:p>
      <w:pPr>
        <w:pStyle w:val="BookText"/>
      </w:pPr>
      <w:r>
        <w:rPr>
          <w:rFonts w:ascii="Amiri" w:hAnsi="Amiri" w:eastAsia="Amiri" w:cs="Amiri"/>
          <w:lang w:bidi="ar-SA"/>
          <w:color w:val="111111"/>
          <w:sz w:val="28"/>
          <w:szCs w:val="28"/>
          <w:rtl/>
        </w:rPr>
        <w:t xml:space="preserve">إلى فرعون و ملإيه . .. إذا هم منها يضحكون</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bookmarkStart w:id="126" w:name="pg6021_45476"/>
    <w:bookmarkEnd w:id="126"/>
    <w:p>
      <w:pPr>
        <w:pStyle w:val="Heading2"/>
      </w:pPr>
      <w:bookmarkStart w:id="836" w:name="_Toc357"/>
      <w:r>
        <w:t>356- حق ناپذيرى اشراف فرعون</w:t>
      </w:r>
      <w:bookmarkEnd w:id="83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- 10 - 75 - 8،10</w:t>
      </w:r>
    </w:p>
    <w:p>
      <w:pPr>
        <w:pStyle w:val="BookText"/>
      </w:pPr>
      <w:r>
        <w:rPr>
          <w:rFonts w:ascii="IRNazanin" w:hAnsi="IRNazanin" w:eastAsia="IRNazanin" w:cs="IRNazanin"/>
          <w:lang w:bidi="fa-IR"/>
          <w:color w:val="111111"/>
          <w:sz w:val="28"/>
          <w:szCs w:val="28"/>
          <w:rtl/>
        </w:rPr>
        <w:t xml:space="preserve">8 - خودبرتربينى فرعون و اطرافيانش ، مانع از پذيرش رسالت موسى و هارون ( ع )</w:t>
      </w:r>
    </w:p>
    <w:p>
      <w:pPr>
        <w:pStyle w:val="BookText"/>
      </w:pPr>
      <w:r>
        <w:rPr>
          <w:rFonts w:ascii="Amiri" w:hAnsi="Amiri" w:eastAsia="Amiri" w:cs="Amiri"/>
          <w:lang w:bidi="ar-SA"/>
          <w:color w:val="111111"/>
          <w:sz w:val="28"/>
          <w:szCs w:val="28"/>
          <w:rtl/>
        </w:rPr>
        <w:t xml:space="preserve">ثم بعثنا من بعدهم موسى و هرون إلى فرعون و ملإيه بأيتنا فاستكبروا</w:t>
      </w:r>
    </w:p>
    <w:p>
      <w:pPr>
        <w:pStyle w:val="BookText"/>
      </w:pPr>
      <w:r>
        <w:rPr>
          <w:rFonts w:ascii="IRNazanin" w:hAnsi="IRNazanin" w:eastAsia="IRNazanin" w:cs="IRNazanin"/>
          <w:lang w:bidi="fa-IR"/>
          <w:color w:val="111111"/>
          <w:sz w:val="28"/>
          <w:szCs w:val="28"/>
          <w:rtl/>
        </w:rPr>
        <w:t xml:space="preserve">10 - تبه كارى مستمر فرعون و اطرافيانش ، عامل سركشى آنان از پذيرش رسالت موسى و هارون ( ع )</w:t>
      </w:r>
    </w:p>
    <w:p>
      <w:pPr>
        <w:pStyle w:val="BookText"/>
      </w:pPr>
      <w:r>
        <w:rPr>
          <w:rFonts w:ascii="Amiri" w:hAnsi="Amiri" w:eastAsia="Amiri" w:cs="Amiri"/>
          <w:lang w:bidi="ar-SA"/>
          <w:color w:val="111111"/>
          <w:sz w:val="28"/>
          <w:szCs w:val="28"/>
          <w:rtl/>
        </w:rPr>
        <w:t xml:space="preserve">ثم بعثنا . .. موسى و هرون إلى فرعون و ملإيه بأيتنا فاستكبروا و كانوا قوماً مجرمي</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- 26 - 46 - 6</w:t>
      </w:r>
    </w:p>
    <w:p>
      <w:pPr>
        <w:pStyle w:val="BookText"/>
      </w:pPr>
      <w:r>
        <w:rPr>
          <w:rFonts w:ascii="IRNazanin" w:hAnsi="IRNazanin" w:eastAsia="IRNazanin" w:cs="IRNazanin"/>
          <w:lang w:bidi="fa-IR"/>
          <w:color w:val="111111"/>
          <w:sz w:val="28"/>
          <w:szCs w:val="28"/>
          <w:rtl/>
        </w:rPr>
        <w:t xml:space="preserve">6 - تأثير عميق آيات الهى در آگاهان و اهل شناخت</w:t>
      </w:r>
    </w:p>
    <w:p>
      <w:pPr>
        <w:pStyle w:val="BookText"/>
      </w:pPr>
      <w:r>
        <w:rPr>
          <w:rFonts w:ascii="Amiri" w:hAnsi="Amiri" w:eastAsia="Amiri" w:cs="Amiri"/>
          <w:lang w:bidi="ar-SA"/>
          <w:color w:val="111111"/>
          <w:sz w:val="28"/>
          <w:szCs w:val="28"/>
          <w:rtl/>
        </w:rPr>
        <w:t xml:space="preserve">فأُلقى السحرة سجدين</w:t>
      </w:r>
    </w:p>
    <w:p>
      <w:pPr>
        <w:pStyle w:val="BookText"/>
      </w:pPr>
      <w:r>
        <w:rPr>
          <w:rFonts w:ascii="IRNazanin" w:hAnsi="IRNazanin" w:eastAsia="IRNazanin" w:cs="IRNazanin"/>
          <w:lang w:bidi="fa-IR"/>
          <w:color w:val="111111"/>
          <w:sz w:val="28"/>
          <w:szCs w:val="28"/>
          <w:rtl/>
        </w:rPr>
        <w:t xml:space="preserve">برداشت ياد شده با توجه به اين نكته است كه ساحران چون با افسون آشنا بودند و خيال را از واقعيت تشخيص مى دادند، زودتر از ديگران به معجزه بودن كار موسى(ع) و حقانيت رسالت وى پى بردند.</w:t>
      </w:r>
    </w:p>
    <w:p>
      <w:pPr>
        <w:pStyle w:val="Heading2"/>
      </w:pPr>
      <w:bookmarkStart w:id="837" w:name="_Toc358"/>
      <w:r>
        <w:t>357- حق ناپذيرى اشراف قوم نوح</w:t>
      </w:r>
      <w:bookmarkEnd w:id="83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- 23 - 24 - 3</w:t>
      </w:r>
    </w:p>
    <w:p>
      <w:pPr>
        <w:pStyle w:val="BookText"/>
      </w:pPr>
      <w:r>
        <w:rPr>
          <w:rFonts w:ascii="IRNazanin" w:hAnsi="IRNazanin" w:eastAsia="IRNazanin" w:cs="IRNazanin"/>
          <w:lang w:bidi="fa-IR"/>
          <w:color w:val="111111"/>
          <w:sz w:val="28"/>
          <w:szCs w:val="28"/>
          <w:rtl/>
        </w:rPr>
        <w:t xml:space="preserve">3 - كفرورزى و حق ناپذيرى ، بارزترين مشخصه اشراف قوم نوح</w:t>
      </w:r>
    </w:p>
    <w:p>
      <w:pPr>
        <w:pStyle w:val="BookText"/>
      </w:pPr>
      <w:r>
        <w:rPr>
          <w:rFonts w:ascii="Amiri" w:hAnsi="Amiri" w:eastAsia="Amiri" w:cs="Amiri"/>
          <w:lang w:bidi="ar-SA"/>
          <w:color w:val="111111"/>
          <w:sz w:val="28"/>
          <w:szCs w:val="28"/>
          <w:rtl/>
        </w:rPr>
        <w:t xml:space="preserve">فقال الملؤا الذين كفروا</w:t>
      </w:r>
    </w:p>
    <w:p>
      <w:pPr>
        <w:pStyle w:val="Heading2"/>
      </w:pPr>
      <w:bookmarkStart w:id="838" w:name="_Toc359"/>
      <w:r>
        <w:t>358- حق ناپذيرى اصحاب ايكه</w:t>
      </w:r>
      <w:bookmarkEnd w:id="83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- 26 - 185 - 1</w:t>
      </w:r>
    </w:p>
    <w:p>
      <w:pPr>
        <w:pStyle w:val="BookText"/>
      </w:pPr>
      <w:r>
        <w:rPr>
          <w:rFonts w:ascii="IRNazanin" w:hAnsi="IRNazanin" w:eastAsia="IRNazanin" w:cs="IRNazanin"/>
          <w:lang w:bidi="fa-IR"/>
          <w:color w:val="111111"/>
          <w:sz w:val="28"/>
          <w:szCs w:val="28"/>
          <w:rtl/>
        </w:rPr>
        <w:t xml:space="preserve">1 - موضع گيرى خصمانه مردم اَيكه در برابر نصيحت هاى شعيب ( ع )</w:t>
      </w:r>
    </w:p>
    <w:p>
      <w:pPr>
        <w:pStyle w:val="BookText"/>
      </w:pPr>
      <w:r>
        <w:rPr>
          <w:rFonts w:ascii="Amiri" w:hAnsi="Amiri" w:eastAsia="Amiri" w:cs="Amiri"/>
          <w:lang w:bidi="ar-SA"/>
          <w:color w:val="111111"/>
          <w:sz w:val="28"/>
          <w:szCs w:val="28"/>
          <w:rtl/>
        </w:rPr>
        <w:t xml:space="preserve">قالوا إنّما أنت من المسحّرين</w:t>
      </w:r>
    </w:p>
    <w:p>
      <w:pPr>
        <w:pStyle w:val="BookText"/>
      </w:pPr>
      <w:r>
        <w:rPr>
          <w:rFonts w:ascii="IRNazanin" w:hAnsi="IRNazanin" w:eastAsia="IRNazanin" w:cs="IRNazanin"/>
          <w:lang w:bidi="fa-IR"/>
          <w:color w:val="111111"/>
          <w:sz w:val="28"/>
          <w:szCs w:val="28"/>
          <w:rtl/>
        </w:rPr>
        <w:t xml:space="preserve">ضمير فاعل در «قالوا» به «اصحاب الأيكة» بازمى گردد. «إنّما» از ادوات قصر است; بنابراين جمله «إنّما أنت من المسحّرين» به تقدير «ما أنت إلاّ من المسحّرين» مى باشد. «مسحّر» نيز به كسى گفته مى شود كه به سختى افسون شده باشد.</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bookmarkStart w:id="127" w:name="pg6021_45477"/>
    <w:bookmarkEnd w:id="127"/>
    <w:p>
      <w:pPr>
        <w:pStyle w:val="Heading2"/>
      </w:pPr>
      <w:bookmarkStart w:id="839" w:name="_Toc360"/>
      <w:r>
        <w:t>359- حق ناپذيرى اقوام پيشين</w:t>
      </w:r>
      <w:bookmarkEnd w:id="83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- 40 - 84 - 3</w:t>
      </w:r>
    </w:p>
    <w:p>
      <w:pPr>
        <w:pStyle w:val="BookText"/>
      </w:pPr>
      <w:r>
        <w:rPr>
          <w:rFonts w:ascii="IRNazanin" w:hAnsi="IRNazanin" w:eastAsia="IRNazanin" w:cs="IRNazanin"/>
          <w:lang w:bidi="fa-IR"/>
          <w:color w:val="111111"/>
          <w:sz w:val="28"/>
          <w:szCs w:val="28"/>
          <w:rtl/>
        </w:rPr>
        <w:t xml:space="preserve">3 - اقوام قدرتمند محكوم شده به عذاب استيصال ، مردمى لجوج و حق ناپذير در برابر تعاليم پيامبران</w:t>
      </w:r>
    </w:p>
    <w:p>
      <w:pPr>
        <w:pStyle w:val="BookText"/>
      </w:pPr>
      <w:r>
        <w:rPr>
          <w:rFonts w:ascii="Amiri" w:hAnsi="Amiri" w:eastAsia="Amiri" w:cs="Amiri"/>
          <w:lang w:bidi="ar-SA"/>
          <w:color w:val="111111"/>
          <w:sz w:val="28"/>
          <w:szCs w:val="28"/>
          <w:rtl/>
        </w:rPr>
        <w:t xml:space="preserve">فلمّا رأوا بأسنا قالوا ءامنّا باللّه وحده و كفرنا بما كنّا به مشركين</w:t>
      </w:r>
    </w:p>
    <w:p>
      <w:pPr>
        <w:pStyle w:val="BookText"/>
      </w:pPr>
      <w:r>
        <w:rPr>
          <w:rFonts w:ascii="IRNazanin" w:hAnsi="IRNazanin" w:eastAsia="IRNazanin" w:cs="IRNazanin"/>
          <w:lang w:bidi="fa-IR"/>
          <w:color w:val="111111"/>
          <w:sz w:val="28"/>
          <w:szCs w:val="28"/>
          <w:rtl/>
        </w:rPr>
        <w:t xml:space="preserve">برداشت ياد شده، به خاطر اين نكته است كه اقوام يادشده تا لحظه مشاهده آثار آمدن عذاب، به استهزاى آن مى پرداختند و تنها به محض ديدن آن، تسليم شده، ايمان مى آوردند.</w:t>
      </w:r>
    </w:p>
    <w:p>
      <w:pPr>
        <w:pStyle w:val="Heading2"/>
      </w:pPr>
      <w:bookmarkStart w:id="840" w:name="_Toc361"/>
      <w:r>
        <w:t>360- حق ناپذيرى اقوام كافر</w:t>
      </w:r>
      <w:bookmarkEnd w:id="84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- 9 - 70 - 21</w:t>
      </w:r>
    </w:p>
    <w:p>
      <w:pPr>
        <w:pStyle w:val="BookText"/>
      </w:pPr>
      <w:r>
        <w:rPr>
          <w:rFonts w:ascii="IRNazanin" w:hAnsi="IRNazanin" w:eastAsia="IRNazanin" w:cs="IRNazanin"/>
          <w:lang w:bidi="fa-IR"/>
          <w:color w:val="111111"/>
          <w:sz w:val="28"/>
          <w:szCs w:val="28"/>
          <w:rtl/>
        </w:rPr>
        <w:t xml:space="preserve">21 - نزول عذاب بر امت هاى كافر پيشين ، پس از اصرار و مداومت آنان بر ظلم و حق ناپذيرى</w:t>
      </w:r>
    </w:p>
    <w:p>
      <w:pPr>
        <w:pStyle w:val="BookText"/>
      </w:pPr>
      <w:r>
        <w:rPr>
          <w:rFonts w:ascii="Amiri" w:hAnsi="Amiri" w:eastAsia="Amiri" w:cs="Amiri"/>
          <w:lang w:bidi="ar-SA"/>
          <w:color w:val="111111"/>
          <w:sz w:val="28"/>
          <w:szCs w:val="28"/>
          <w:rtl/>
        </w:rPr>
        <w:t xml:space="preserve">و لكن كانوا أنفسهم يظلمون</w:t>
      </w:r>
    </w:p>
    <w:p>
      <w:pPr>
        <w:pStyle w:val="BookText"/>
      </w:pPr>
      <w:r>
        <w:rPr>
          <w:rFonts w:ascii="Amiri" w:hAnsi="Amiri" w:eastAsia="Amiri" w:cs="Amiri"/>
          <w:lang w:bidi="ar-SA"/>
          <w:color w:val="111111"/>
          <w:sz w:val="28"/>
          <w:szCs w:val="28"/>
          <w:rtl/>
        </w:rPr>
        <w:t xml:space="preserve">فعل «كانوا» به همراه «يظلمون» افاده استمرار مى كند.</w:t>
      </w:r>
    </w:p>
    <w:p>
      <w:pPr>
        <w:pStyle w:val="Heading2"/>
      </w:pPr>
      <w:bookmarkStart w:id="841" w:name="_Toc362"/>
      <w:r>
        <w:t>361- حق ناپذيرى اكثريت</w:t>
      </w:r>
      <w:bookmarkEnd w:id="84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- 17 - 89 - 6</w:t>
      </w:r>
    </w:p>
    <w:p>
      <w:pPr>
        <w:pStyle w:val="BookText"/>
      </w:pPr>
      <w:r>
        <w:rPr>
          <w:rFonts w:ascii="IRNazanin" w:hAnsi="IRNazanin" w:eastAsia="IRNazanin" w:cs="IRNazanin"/>
          <w:lang w:bidi="fa-IR"/>
          <w:color w:val="111111"/>
          <w:sz w:val="28"/>
          <w:szCs w:val="28"/>
          <w:rtl/>
        </w:rPr>
        <w:t xml:space="preserve">6- روى گردانى بيشتر مردم از قرآن ، جز به خاطر حق گريزى نيست .</w:t>
      </w:r>
    </w:p>
    <w:p>
      <w:pPr>
        <w:pStyle w:val="BookText"/>
      </w:pPr>
      <w:r>
        <w:rPr>
          <w:rFonts w:ascii="Amiri" w:hAnsi="Amiri" w:eastAsia="Amiri" w:cs="Amiri"/>
          <w:lang w:bidi="ar-SA"/>
          <w:color w:val="111111"/>
          <w:sz w:val="28"/>
          <w:szCs w:val="28"/>
          <w:rtl/>
        </w:rPr>
        <w:t xml:space="preserve">و لقد صرّفنا . .. فأبى أكثر الناس إلاّ كفورًا</w:t>
      </w:r>
    </w:p>
    <w:p>
      <w:pPr>
        <w:pStyle w:val="Heading2"/>
      </w:pPr>
      <w:bookmarkStart w:id="842" w:name="_Toc363"/>
      <w:r>
        <w:t>362- حق ناپذيرى اكثريت اصحاب ايكه</w:t>
      </w:r>
      <w:bookmarkEnd w:id="84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- 26 - 190 - 4</w:t>
      </w:r>
    </w:p>
    <w:p>
      <w:pPr>
        <w:pStyle w:val="BookText"/>
      </w:pPr>
      <w:r>
        <w:rPr>
          <w:rFonts w:ascii="IRNazanin" w:hAnsi="IRNazanin" w:eastAsia="IRNazanin" w:cs="IRNazanin"/>
          <w:lang w:bidi="fa-IR"/>
          <w:color w:val="111111"/>
          <w:sz w:val="28"/>
          <w:szCs w:val="28"/>
          <w:rtl/>
        </w:rPr>
        <w:t xml:space="preserve">4 - بيشتر مردم « ايكه » ، حق ناپذير و مصمم بر كفر بودند .</w:t>
      </w:r>
    </w:p>
    <w:p>
      <w:pPr>
        <w:pStyle w:val="BookText"/>
      </w:pPr>
      <w:r>
        <w:rPr>
          <w:rFonts w:ascii="Amiri" w:hAnsi="Amiri" w:eastAsia="Amiri" w:cs="Amiri"/>
          <w:lang w:bidi="ar-SA"/>
          <w:color w:val="111111"/>
          <w:sz w:val="28"/>
          <w:szCs w:val="28"/>
          <w:rtl/>
        </w:rPr>
        <w:t xml:space="preserve">و ما كان أكثرهم مؤمنين</w:t>
      </w:r>
    </w:p>
    <w:p>
      <w:pPr>
        <w:pStyle w:val="BookText"/>
      </w:pPr>
      <w:r>
        <w:rPr>
          <w:rFonts w:ascii="IRNazanin" w:hAnsi="IRNazanin" w:eastAsia="IRNazanin" w:cs="IRNazanin"/>
          <w:lang w:bidi="fa-IR"/>
          <w:color w:val="111111"/>
          <w:sz w:val="28"/>
          <w:szCs w:val="28"/>
          <w:rtl/>
        </w:rPr>
        <w:t xml:space="preserve">ضمير «هم» در «أكثرهم» به «اصحاب الأيكة» برمى گردد.</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bookmarkStart w:id="128" w:name="pg6021_45478"/>
    <w:bookmarkEnd w:id="128"/>
    <w:p>
      <w:pPr>
        <w:pStyle w:val="Heading2"/>
      </w:pPr>
      <w:bookmarkStart w:id="843" w:name="_Toc364"/>
      <w:r>
        <w:t>363- حق ناپذيرى اكثريت امت هاى پيشين</w:t>
      </w:r>
      <w:bookmarkEnd w:id="84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- 37 - 72 - 4</w:t>
      </w:r>
    </w:p>
    <w:p>
      <w:pPr>
        <w:pStyle w:val="BookText"/>
      </w:pPr>
      <w:r>
        <w:rPr>
          <w:rFonts w:ascii="IRNazanin" w:hAnsi="IRNazanin" w:eastAsia="IRNazanin" w:cs="IRNazanin"/>
          <w:lang w:bidi="fa-IR"/>
          <w:color w:val="111111"/>
          <w:sz w:val="28"/>
          <w:szCs w:val="28"/>
          <w:rtl/>
        </w:rPr>
        <w:t xml:space="preserve">4 - مخالفت بيشتر مردم از امت هاى پيشين با رسولان الهى و نپيمودن راه هدايت ، ناشى از روح لجاجت و حق ناپذير خودشان بود .</w:t>
      </w:r>
    </w:p>
    <w:p>
      <w:pPr>
        <w:pStyle w:val="BookText"/>
      </w:pPr>
      <w:r>
        <w:rPr>
          <w:rFonts w:ascii="Amiri" w:hAnsi="Amiri" w:eastAsia="Amiri" w:cs="Amiri"/>
          <w:lang w:bidi="ar-SA"/>
          <w:color w:val="111111"/>
          <w:sz w:val="28"/>
          <w:szCs w:val="28"/>
          <w:rtl/>
        </w:rPr>
        <w:t xml:space="preserve">ضلّ قبلهم أكثر الأوّلين . و لقد أرسلنا فيهم منذرين</w:t>
      </w:r>
    </w:p>
    <w:p>
      <w:pPr>
        <w:pStyle w:val="BookText"/>
      </w:pPr>
      <w:r>
        <w:rPr>
          <w:rFonts w:ascii="IRNazanin" w:hAnsi="IRNazanin" w:eastAsia="IRNazanin" w:cs="IRNazanin"/>
          <w:lang w:bidi="fa-IR"/>
          <w:color w:val="111111"/>
          <w:sz w:val="28"/>
          <w:szCs w:val="28"/>
          <w:rtl/>
        </w:rPr>
        <w:t xml:space="preserve">پيمودن راه گمراهى با وجود پيامبران اخطاركننده، گوياى حقيقت ياد شده است.</w:t>
      </w:r>
    </w:p>
    <w:p>
      <w:pPr>
        <w:pStyle w:val="Heading2"/>
      </w:pPr>
      <w:bookmarkStart w:id="844" w:name="_Toc365"/>
      <w:r>
        <w:t>364- حق ناپذيرى اكثريت رهبران شرك صدراسلام</w:t>
      </w:r>
      <w:bookmarkEnd w:id="84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- 36 - 7 - 2</w:t>
      </w:r>
    </w:p>
    <w:p>
      <w:pPr>
        <w:pStyle w:val="BookText"/>
      </w:pPr>
      <w:r>
        <w:rPr>
          <w:rFonts w:ascii="IRNazanin" w:hAnsi="IRNazanin" w:eastAsia="IRNazanin" w:cs="IRNazanin"/>
          <w:lang w:bidi="fa-IR"/>
          <w:color w:val="111111"/>
          <w:sz w:val="28"/>
          <w:szCs w:val="28"/>
          <w:rtl/>
        </w:rPr>
        <w:t xml:space="preserve">2 - بيشتر سران كفر و شرك در صدراسلام ، دچار روح لجاجت و حق ناپذيرى و مصمم بر نپذيرفتن ايمان</w:t>
      </w:r>
    </w:p>
    <w:p>
      <w:pPr>
        <w:pStyle w:val="BookText"/>
      </w:pPr>
      <w:r>
        <w:rPr>
          <w:rFonts w:ascii="Amiri" w:hAnsi="Amiri" w:eastAsia="Amiri" w:cs="Amiri"/>
          <w:lang w:bidi="ar-SA"/>
          <w:color w:val="111111"/>
          <w:sz w:val="28"/>
          <w:szCs w:val="28"/>
          <w:rtl/>
        </w:rPr>
        <w:t xml:space="preserve">فهم لايؤمنون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- 36 - 10 - 2</w:t>
      </w:r>
    </w:p>
    <w:p>
      <w:pPr>
        <w:pStyle w:val="BookText"/>
      </w:pPr>
      <w:r>
        <w:rPr>
          <w:rFonts w:ascii="IRNazanin" w:hAnsi="IRNazanin" w:eastAsia="IRNazanin" w:cs="IRNazanin"/>
          <w:lang w:bidi="fa-IR"/>
          <w:color w:val="111111"/>
          <w:sz w:val="28"/>
          <w:szCs w:val="28"/>
          <w:rtl/>
        </w:rPr>
        <w:t xml:space="preserve">2 - بيشتر سران شرك و كفر در صدراسلام ، گرفتار روح لجاجت و حق ناپذيرى بودند .</w:t>
      </w:r>
    </w:p>
    <w:p>
      <w:pPr>
        <w:pStyle w:val="BookText"/>
      </w:pPr>
      <w:r>
        <w:rPr>
          <w:rFonts w:ascii="Amiri" w:hAnsi="Amiri" w:eastAsia="Amiri" w:cs="Amiri"/>
          <w:lang w:bidi="ar-SA"/>
          <w:color w:val="111111"/>
          <w:sz w:val="28"/>
          <w:szCs w:val="28"/>
          <w:rtl/>
        </w:rPr>
        <w:t xml:space="preserve">و سواء عليهم ءأنذرتهم أم لم تنذرهم لايؤمنون</w:t>
      </w:r>
    </w:p>
    <w:p>
      <w:pPr>
        <w:pStyle w:val="Heading2"/>
      </w:pPr>
      <w:bookmarkStart w:id="845" w:name="_Toc366"/>
      <w:r>
        <w:t>365- حق ناپذيرى اكثريت رهبران كفر صدراسلام</w:t>
      </w:r>
      <w:bookmarkEnd w:id="84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- 36 - 7 - 2</w:t>
      </w:r>
    </w:p>
    <w:p>
      <w:pPr>
        <w:pStyle w:val="BookText"/>
      </w:pPr>
      <w:r>
        <w:rPr>
          <w:rFonts w:ascii="IRNazanin" w:hAnsi="IRNazanin" w:eastAsia="IRNazanin" w:cs="IRNazanin"/>
          <w:lang w:bidi="fa-IR"/>
          <w:color w:val="111111"/>
          <w:sz w:val="28"/>
          <w:szCs w:val="28"/>
          <w:rtl/>
        </w:rPr>
        <w:t xml:space="preserve">2 - بيشتر سران كفر و شرك در صدراسلام ، دچار روح لجاجت و حق ناپذيرى و مصمم بر نپذيرفتن ايمان</w:t>
      </w:r>
    </w:p>
    <w:p>
      <w:pPr>
        <w:pStyle w:val="BookText"/>
      </w:pPr>
      <w:r>
        <w:rPr>
          <w:rFonts w:ascii="Amiri" w:hAnsi="Amiri" w:eastAsia="Amiri" w:cs="Amiri"/>
          <w:lang w:bidi="ar-SA"/>
          <w:color w:val="111111"/>
          <w:sz w:val="28"/>
          <w:szCs w:val="28"/>
          <w:rtl/>
        </w:rPr>
        <w:t xml:space="preserve">فهم لايؤمنون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- 36 - 10 - 2</w:t>
      </w:r>
    </w:p>
    <w:p>
      <w:pPr>
        <w:pStyle w:val="BookText"/>
      </w:pPr>
      <w:r>
        <w:rPr>
          <w:rFonts w:ascii="IRNazanin" w:hAnsi="IRNazanin" w:eastAsia="IRNazanin" w:cs="IRNazanin"/>
          <w:lang w:bidi="fa-IR"/>
          <w:color w:val="111111"/>
          <w:sz w:val="28"/>
          <w:szCs w:val="28"/>
          <w:rtl/>
        </w:rPr>
        <w:t xml:space="preserve">2 - بيشتر سران شرك و كفر در صدراسلام ، گرفتار روح لجاجت و حق ناپذيرى بودند .</w:t>
      </w:r>
    </w:p>
    <w:p>
      <w:pPr>
        <w:pStyle w:val="BookText"/>
      </w:pPr>
      <w:r>
        <w:rPr>
          <w:rFonts w:ascii="Amiri" w:hAnsi="Amiri" w:eastAsia="Amiri" w:cs="Amiri"/>
          <w:lang w:bidi="ar-SA"/>
          <w:color w:val="111111"/>
          <w:sz w:val="28"/>
          <w:szCs w:val="28"/>
          <w:rtl/>
        </w:rPr>
        <w:t xml:space="preserve">و سواء عليهم ءأنذرتهم أم لم تنذرهم لايؤمنون</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129" w:name="pg6021_45479"/>
    <w:bookmarkEnd w:id="129"/>
    <w:p>
      <w:pPr>
        <w:pStyle w:val="Heading2"/>
      </w:pPr>
      <w:bookmarkStart w:id="846" w:name="_Toc367"/>
      <w:r>
        <w:t>366- حق ناپذيرى اكثريت فرعونيان</w:t>
      </w:r>
      <w:bookmarkEnd w:id="84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- 26 - 67 - 4</w:t>
      </w:r>
    </w:p>
    <w:p>
      <w:pPr>
        <w:pStyle w:val="BookText"/>
      </w:pPr>
      <w:r>
        <w:rPr>
          <w:rFonts w:ascii="IRNazanin" w:hAnsi="IRNazanin" w:eastAsia="IRNazanin" w:cs="IRNazanin"/>
          <w:lang w:bidi="fa-IR"/>
          <w:color w:val="111111"/>
          <w:sz w:val="28"/>
          <w:szCs w:val="28"/>
          <w:rtl/>
        </w:rPr>
        <w:t xml:space="preserve">4 - اكثريت فرعونيان ( قبطيان ) ، حق ناپذير و مصمم بر كفر</w:t>
      </w:r>
    </w:p>
    <w:p>
      <w:pPr>
        <w:pStyle w:val="BookText"/>
      </w:pPr>
      <w:r>
        <w:rPr>
          <w:rFonts w:ascii="Amiri" w:hAnsi="Amiri" w:eastAsia="Amiri" w:cs="Amiri"/>
          <w:lang w:bidi="ar-SA"/>
          <w:color w:val="111111"/>
          <w:sz w:val="28"/>
          <w:szCs w:val="28"/>
          <w:rtl/>
        </w:rPr>
        <w:t xml:space="preserve">و ما كان أكثرهم مؤمنين</w:t>
      </w:r>
    </w:p>
    <w:p>
      <w:pPr>
        <w:pStyle w:val="Heading2"/>
      </w:pPr>
      <w:bookmarkStart w:id="847" w:name="_Toc368"/>
      <w:r>
        <w:t>367- حق ناپذيرى اكثريت قوم لوط</w:t>
      </w:r>
      <w:bookmarkEnd w:id="84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- 26 - 174 - 4</w:t>
      </w:r>
    </w:p>
    <w:p>
      <w:pPr>
        <w:pStyle w:val="BookText"/>
      </w:pPr>
      <w:r>
        <w:rPr>
          <w:rFonts w:ascii="IRNazanin" w:hAnsi="IRNazanin" w:eastAsia="IRNazanin" w:cs="IRNazanin"/>
          <w:lang w:bidi="fa-IR"/>
          <w:color w:val="111111"/>
          <w:sz w:val="28"/>
          <w:szCs w:val="28"/>
          <w:rtl/>
        </w:rPr>
        <w:t xml:space="preserve">4 - بيشتر قوم لوط ، حق ناپذير و مصمم بر كفر</w:t>
      </w:r>
    </w:p>
    <w:p>
      <w:pPr>
        <w:pStyle w:val="BookText"/>
      </w:pPr>
      <w:r>
        <w:rPr>
          <w:rFonts w:ascii="Amiri" w:hAnsi="Amiri" w:eastAsia="Amiri" w:cs="Amiri"/>
          <w:lang w:bidi="ar-SA"/>
          <w:color w:val="111111"/>
          <w:sz w:val="28"/>
          <w:szCs w:val="28"/>
          <w:rtl/>
        </w:rPr>
        <w:t xml:space="preserve">و ما كان أكثرهم مؤمنين</w:t>
      </w:r>
    </w:p>
    <w:p>
      <w:pPr>
        <w:pStyle w:val="BookText"/>
      </w:pPr>
      <w:r>
        <w:rPr>
          <w:rFonts w:ascii="IRNazanin" w:hAnsi="IRNazanin" w:eastAsia="IRNazanin" w:cs="IRNazanin"/>
          <w:lang w:bidi="fa-IR"/>
          <w:color w:val="111111"/>
          <w:sz w:val="28"/>
          <w:szCs w:val="28"/>
          <w:rtl/>
        </w:rPr>
        <w:t xml:space="preserve">ضمير «هم» در «أكثرهم» به قوم لوط بازمى گردد.</w:t>
      </w:r>
    </w:p>
    <w:p>
      <w:pPr>
        <w:pStyle w:val="Heading2"/>
      </w:pPr>
      <w:bookmarkStart w:id="848" w:name="_Toc369"/>
      <w:r>
        <w:t>368- حق ناپذيرى اكثريت قوم نوح</w:t>
      </w:r>
      <w:bookmarkEnd w:id="84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- 26 - 121 - 4</w:t>
      </w:r>
    </w:p>
    <w:p>
      <w:pPr>
        <w:pStyle w:val="BookText"/>
      </w:pPr>
      <w:r>
        <w:rPr>
          <w:rFonts w:ascii="IRNazanin" w:hAnsi="IRNazanin" w:eastAsia="IRNazanin" w:cs="IRNazanin"/>
          <w:lang w:bidi="fa-IR"/>
          <w:color w:val="111111"/>
          <w:sz w:val="28"/>
          <w:szCs w:val="28"/>
          <w:rtl/>
        </w:rPr>
        <w:t xml:space="preserve">4 - بيشتر افراد قوم نوح ، حق ناپذير و مصمم بر كفر</w:t>
      </w:r>
    </w:p>
    <w:p>
      <w:pPr>
        <w:pStyle w:val="BookText"/>
      </w:pPr>
      <w:r>
        <w:rPr>
          <w:rFonts w:ascii="Amiri" w:hAnsi="Amiri" w:eastAsia="Amiri" w:cs="Amiri"/>
          <w:lang w:bidi="ar-SA"/>
          <w:color w:val="111111"/>
          <w:sz w:val="28"/>
          <w:szCs w:val="28"/>
          <w:rtl/>
        </w:rPr>
        <w:t xml:space="preserve">و ما كان أكثرهم مؤمنين</w:t>
      </w:r>
    </w:p>
    <w:p>
      <w:pPr>
        <w:pStyle w:val="Heading2"/>
      </w:pPr>
      <w:bookmarkStart w:id="849" w:name="_Toc370"/>
      <w:r>
        <w:t>369- حق ناپذيرى اكثريت مشركان صدر اسلام</w:t>
      </w:r>
      <w:bookmarkEnd w:id="84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- 21 - 24 - 11،14</w:t>
      </w:r>
    </w:p>
    <w:p>
      <w:pPr>
        <w:pStyle w:val="BookText"/>
      </w:pPr>
      <w:r>
        <w:rPr>
          <w:rFonts w:ascii="IRNazanin" w:hAnsi="IRNazanin" w:eastAsia="IRNazanin" w:cs="IRNazanin"/>
          <w:lang w:bidi="fa-IR"/>
          <w:color w:val="111111"/>
          <w:sz w:val="28"/>
          <w:szCs w:val="28"/>
          <w:rtl/>
        </w:rPr>
        <w:t xml:space="preserve">11- بيشتر مشركان صدراسلام ، ناآگاه و جاهل به حق بودند .</w:t>
      </w:r>
    </w:p>
    <w:p>
      <w:pPr>
        <w:pStyle w:val="BookText"/>
      </w:pPr>
      <w:r>
        <w:rPr>
          <w:rFonts w:ascii="Amiri" w:hAnsi="Amiri" w:eastAsia="Amiri" w:cs="Amiri"/>
          <w:lang w:bidi="ar-SA"/>
          <w:color w:val="111111"/>
          <w:sz w:val="28"/>
          <w:szCs w:val="28"/>
          <w:rtl/>
        </w:rPr>
        <w:t xml:space="preserve">بل أكثرهم لايعلمون الحقّ</w:t>
      </w:r>
    </w:p>
    <w:p>
      <w:pPr>
        <w:pStyle w:val="BookText"/>
      </w:pPr>
      <w:r>
        <w:rPr>
          <w:rFonts w:ascii="IRNazanin" w:hAnsi="IRNazanin" w:eastAsia="IRNazanin" w:cs="IRNazanin"/>
          <w:lang w:bidi="fa-IR"/>
          <w:color w:val="111111"/>
          <w:sz w:val="28"/>
          <w:szCs w:val="28"/>
          <w:rtl/>
        </w:rPr>
        <w:t xml:space="preserve">14- گروه بسيارى از مشركان در صدراسلام - على رغم شناخت حق - مردمى حق گريز بودند .</w:t>
      </w:r>
    </w:p>
    <w:p>
      <w:pPr>
        <w:pStyle w:val="BookText"/>
      </w:pPr>
      <w:r>
        <w:rPr>
          <w:rFonts w:ascii="Amiri" w:hAnsi="Amiri" w:eastAsia="Amiri" w:cs="Amiri"/>
          <w:lang w:bidi="ar-SA"/>
          <w:color w:val="111111"/>
          <w:sz w:val="28"/>
          <w:szCs w:val="28"/>
          <w:rtl/>
        </w:rPr>
        <w:t xml:space="preserve">بل أكثرهم لايعلمون الحقّ</w:t>
      </w:r>
    </w:p>
    <w:p>
      <w:pPr>
        <w:pStyle w:val="BookText"/>
      </w:pPr>
      <w:r>
        <w:rPr>
          <w:rFonts w:ascii="IRNazanin" w:hAnsi="IRNazanin" w:eastAsia="IRNazanin" w:cs="IRNazanin"/>
          <w:lang w:bidi="fa-IR"/>
          <w:color w:val="111111"/>
          <w:sz w:val="28"/>
          <w:szCs w:val="28"/>
          <w:rtl/>
        </w:rPr>
        <w:t xml:space="preserve">واژه «أكثر» افعل التفضيل است و نقطه مقابل آن، كثير مى باشد - نه قليل - و بدين جهت گروه بسيار استفاده شده است; يعنى، هر چند مشركان دانا و حق گريز، در مقايسه با نادانان كمتر بودند; ولى خود جمعيتى چشم گير و بسيار بودند.</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bookmarkStart w:id="130" w:name="pg6021_45480"/>
    <w:bookmarkEnd w:id="130"/>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- 26 - 139 - 12</w:t>
      </w:r>
    </w:p>
    <w:p>
      <w:pPr>
        <w:pStyle w:val="BookText"/>
      </w:pPr>
      <w:r>
        <w:rPr>
          <w:rFonts w:ascii="IRNazanin" w:hAnsi="IRNazanin" w:eastAsia="IRNazanin" w:cs="IRNazanin"/>
          <w:lang w:bidi="fa-IR"/>
          <w:color w:val="111111"/>
          <w:sz w:val="28"/>
          <w:szCs w:val="28"/>
          <w:rtl/>
        </w:rPr>
        <w:t xml:space="preserve">12 - رسوخ روحيه كفرورزى و حق ناپذيرى در بيشتر شرك پيشگان صدراسلام</w:t>
      </w:r>
    </w:p>
    <w:p>
      <w:pPr>
        <w:pStyle w:val="BookText"/>
      </w:pPr>
      <w:r>
        <w:rPr>
          <w:rFonts w:ascii="Amiri" w:hAnsi="Amiri" w:eastAsia="Amiri" w:cs="Amiri"/>
          <w:lang w:bidi="ar-SA"/>
          <w:color w:val="111111"/>
          <w:sz w:val="28"/>
          <w:szCs w:val="28"/>
          <w:rtl/>
        </w:rPr>
        <w:t xml:space="preserve">إنّ فى ذلك لأية و ما كان أكثرهم مؤمنين</w:t>
      </w:r>
    </w:p>
    <w:p>
      <w:pPr>
        <w:pStyle w:val="BookText"/>
      </w:pPr>
      <w:r>
        <w:rPr>
          <w:rFonts w:ascii="IRNazanin" w:hAnsi="IRNazanin" w:eastAsia="IRNazanin" w:cs="IRNazanin"/>
          <w:lang w:bidi="fa-IR"/>
          <w:color w:val="111111"/>
          <w:sz w:val="28"/>
          <w:szCs w:val="28"/>
          <w:rtl/>
        </w:rPr>
        <w:t xml:space="preserve">گرچه ضمير «هم» در «أكثرهم» به عاديان بازمى گردد; اما در عين حال به شرك پيشگان صدراسلام نيز اشاره اى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- 26 - 158 - 10</w:t>
      </w:r>
    </w:p>
    <w:p>
      <w:pPr>
        <w:pStyle w:val="BookText"/>
      </w:pPr>
      <w:r>
        <w:rPr>
          <w:rFonts w:ascii="IRNazanin" w:hAnsi="IRNazanin" w:eastAsia="IRNazanin" w:cs="IRNazanin"/>
          <w:lang w:bidi="fa-IR"/>
          <w:color w:val="111111"/>
          <w:sz w:val="28"/>
          <w:szCs w:val="28"/>
          <w:rtl/>
        </w:rPr>
        <w:t xml:space="preserve">10 - رسوخ روحيه كفرورزى و پندناپذيرى ، در اكثريت شرك پيشگان صدراسلام</w:t>
      </w:r>
    </w:p>
    <w:p>
      <w:pPr>
        <w:pStyle w:val="BookText"/>
      </w:pPr>
      <w:r>
        <w:rPr>
          <w:rFonts w:ascii="Amiri" w:hAnsi="Amiri" w:eastAsia="Amiri" w:cs="Amiri"/>
          <w:lang w:bidi="ar-SA"/>
          <w:color w:val="111111"/>
          <w:sz w:val="28"/>
          <w:szCs w:val="28"/>
          <w:rtl/>
        </w:rPr>
        <w:t xml:space="preserve">إنّ فى ذلك لأية و ما كان أكثرهم مؤمنين</w:t>
      </w:r>
    </w:p>
    <w:p>
      <w:pPr>
        <w:pStyle w:val="BookText"/>
      </w:pPr>
      <w:r>
        <w:rPr>
          <w:rFonts w:ascii="IRNazanin" w:hAnsi="IRNazanin" w:eastAsia="IRNazanin" w:cs="IRNazanin"/>
          <w:lang w:bidi="fa-IR"/>
          <w:color w:val="111111"/>
          <w:sz w:val="28"/>
          <w:szCs w:val="28"/>
          <w:rtl/>
        </w:rPr>
        <w:t xml:space="preserve">گرچه ضمير «هم» در «أكثرهم» به ثموديان بازمى گردد; اما در عين حال تعريض به مشركان صدراسلام نيز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- 26 - 174 - 7</w:t>
      </w:r>
    </w:p>
    <w:p>
      <w:pPr>
        <w:pStyle w:val="BookText"/>
      </w:pPr>
      <w:r>
        <w:rPr>
          <w:rFonts w:ascii="IRNazanin" w:hAnsi="IRNazanin" w:eastAsia="IRNazanin" w:cs="IRNazanin"/>
          <w:lang w:bidi="fa-IR"/>
          <w:color w:val="111111"/>
          <w:sz w:val="28"/>
          <w:szCs w:val="28"/>
          <w:rtl/>
        </w:rPr>
        <w:t xml:space="preserve">7 - رسوخ روحيه كفرورزى و حق ستيزى ، در اكثريت شرك پيشگان صدراسلام</w:t>
      </w:r>
    </w:p>
    <w:p>
      <w:pPr>
        <w:pStyle w:val="BookText"/>
      </w:pPr>
      <w:r>
        <w:rPr>
          <w:rFonts w:ascii="Amiri" w:hAnsi="Amiri" w:eastAsia="Amiri" w:cs="Amiri"/>
          <w:lang w:bidi="ar-SA"/>
          <w:color w:val="111111"/>
          <w:sz w:val="28"/>
          <w:szCs w:val="28"/>
          <w:rtl/>
        </w:rPr>
        <w:t xml:space="preserve">إنّ فى ذلك لأية و ما كان أكثرهم مؤمنين</w:t>
      </w:r>
    </w:p>
    <w:p>
      <w:pPr>
        <w:pStyle w:val="BookText"/>
      </w:pPr>
      <w:r>
        <w:rPr>
          <w:rFonts w:ascii="IRNazanin" w:hAnsi="IRNazanin" w:eastAsia="IRNazanin" w:cs="IRNazanin"/>
          <w:lang w:bidi="fa-IR"/>
          <w:color w:val="111111"/>
          <w:sz w:val="28"/>
          <w:szCs w:val="28"/>
          <w:rtl/>
        </w:rPr>
        <w:t xml:space="preserve">گرچه ضمير «هم» در«أكثرهم» به قوم لوط بازمى گردد; اما در عين حال اشاره به مشركان صدراسلام نيز دارد.</w:t>
      </w:r>
    </w:p>
    <w:p>
      <w:pPr>
        <w:pStyle w:val="Heading2"/>
      </w:pPr>
      <w:bookmarkStart w:id="850" w:name="_Toc371"/>
      <w:r>
        <w:t>370- حق ناپذيرى انسان ها</w:t>
      </w:r>
      <w:bookmarkEnd w:id="85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- 11 - 118 - 6</w:t>
      </w:r>
    </w:p>
    <w:p>
      <w:pPr>
        <w:pStyle w:val="BookText"/>
      </w:pPr>
      <w:r>
        <w:rPr>
          <w:rFonts w:ascii="IRNazanin" w:hAnsi="IRNazanin" w:eastAsia="IRNazanin" w:cs="IRNazanin"/>
          <w:lang w:bidi="fa-IR"/>
          <w:color w:val="111111"/>
          <w:sz w:val="28"/>
          <w:szCs w:val="28"/>
          <w:rtl/>
        </w:rPr>
        <w:t xml:space="preserve">6- اختلاف انسان ها در دين و پرهيز آنان از پذيرش حق ، خارج از مشيت خداوند نيست .</w:t>
      </w:r>
    </w:p>
    <w:p>
      <w:pPr>
        <w:pStyle w:val="BookText"/>
      </w:pPr>
      <w:r>
        <w:rPr>
          <w:rFonts w:ascii="Amiri" w:hAnsi="Amiri" w:eastAsia="Amiri" w:cs="Amiri"/>
          <w:lang w:bidi="ar-SA"/>
          <w:color w:val="111111"/>
          <w:sz w:val="28"/>
          <w:szCs w:val="28"/>
          <w:rtl/>
        </w:rPr>
        <w:t xml:space="preserve">و لو شاء ربك لجعل الناس أُمة وحدة و لايزالون مختلفين</w:t>
      </w:r>
    </w:p>
    <w:p>
      <w:pPr>
        <w:pStyle w:val="Heading2"/>
      </w:pPr>
      <w:bookmarkStart w:id="851" w:name="_Toc372"/>
      <w:r>
        <w:t>371- حق ناپذيرى اهل انطاكيه</w:t>
      </w:r>
      <w:bookmarkEnd w:id="85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- 36 - 14 - 6</w:t>
      </w:r>
    </w:p>
    <w:p>
      <w:pPr>
        <w:pStyle w:val="BookText"/>
      </w:pPr>
      <w:r>
        <w:rPr>
          <w:rFonts w:ascii="IRNazanin" w:hAnsi="IRNazanin" w:eastAsia="IRNazanin" w:cs="IRNazanin"/>
          <w:lang w:bidi="fa-IR"/>
          <w:color w:val="111111"/>
          <w:sz w:val="28"/>
          <w:szCs w:val="28"/>
          <w:rtl/>
        </w:rPr>
        <w:t xml:space="preserve">6 - مردم انطاكيه ، مردمى لجوج و حق ناپذير بودند .</w:t>
      </w:r>
    </w:p>
    <w:p>
      <w:pPr>
        <w:pStyle w:val="BookText"/>
      </w:pPr>
      <w:r>
        <w:rPr>
          <w:rFonts w:ascii="Amiri" w:hAnsi="Amiri" w:eastAsia="Amiri" w:cs="Amiri"/>
          <w:lang w:bidi="ar-SA"/>
          <w:color w:val="111111"/>
          <w:sz w:val="28"/>
          <w:szCs w:val="28"/>
          <w:rtl/>
        </w:rPr>
        <w:t xml:space="preserve">فكذّبوهما فعزّزنا بثالث</w:t>
      </w:r>
    </w:p>
    <w:p>
      <w:pPr>
        <w:pStyle w:val="BookText"/>
      </w:pPr>
      <w:r>
        <w:rPr>
          <w:rFonts w:ascii="IRNazanin" w:hAnsi="IRNazanin" w:eastAsia="IRNazanin" w:cs="IRNazanin"/>
          <w:lang w:bidi="fa-IR"/>
          <w:color w:val="111111"/>
          <w:sz w:val="28"/>
          <w:szCs w:val="28"/>
          <w:rtl/>
        </w:rPr>
        <w:t xml:space="preserve">فرستاده شدن دو پيامبر - در يك زمان - در ميان مردم انطاكيه و تكذيب آن دو از سوى آنان و نيز فرستاده شدن پيامبر سوم براى تقويت دو فرستاده پيشين، بيانگر لجاجت و سرسختى چنين مردمى در برابر حق است.</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bookmarkStart w:id="131" w:name="pg6021_45481"/>
    <w:bookmarkEnd w:id="131"/>
    <w:p>
      <w:pPr>
        <w:pStyle w:val="Heading2"/>
      </w:pPr>
      <w:bookmarkStart w:id="852" w:name="_Toc373"/>
      <w:r>
        <w:t>372- حق ناپذيرى اهل كتاب</w:t>
      </w:r>
      <w:bookmarkEnd w:id="85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- 2 - 145 - 4</w:t>
      </w:r>
    </w:p>
    <w:p>
      <w:pPr>
        <w:pStyle w:val="BookText"/>
      </w:pPr>
      <w:r>
        <w:rPr>
          <w:rFonts w:ascii="IRNazanin" w:hAnsi="IRNazanin" w:eastAsia="IRNazanin" w:cs="IRNazanin"/>
          <w:lang w:bidi="fa-IR"/>
          <w:color w:val="111111"/>
          <w:sz w:val="28"/>
          <w:szCs w:val="28"/>
          <w:rtl/>
        </w:rPr>
        <w:t xml:space="preserve">4 - اهل كتاب ( يهود و نصارا ) مردمى لجوج و حق ناپذيرند .</w:t>
      </w:r>
    </w:p>
    <w:p>
      <w:pPr>
        <w:pStyle w:val="BookText"/>
      </w:pPr>
      <w:r>
        <w:rPr>
          <w:rFonts w:ascii="Amiri" w:hAnsi="Amiri" w:eastAsia="Amiri" w:cs="Amiri"/>
          <w:lang w:bidi="ar-SA"/>
          <w:color w:val="111111"/>
          <w:sz w:val="28"/>
          <w:szCs w:val="28"/>
          <w:rtl/>
        </w:rPr>
        <w:t xml:space="preserve">و لئن أتيت الذين أوتوا الكتب بكل ءاية ما تبعوا قبلتك</w:t>
      </w:r>
    </w:p>
    <w:p>
      <w:pPr>
        <w:pStyle w:val="BookText"/>
      </w:pPr>
      <w:r>
        <w:rPr>
          <w:rFonts w:ascii="IRNazanin" w:hAnsi="IRNazanin" w:eastAsia="IRNazanin" w:cs="IRNazanin"/>
          <w:lang w:bidi="fa-IR"/>
          <w:color w:val="111111"/>
          <w:sz w:val="28"/>
          <w:szCs w:val="28"/>
          <w:rtl/>
        </w:rPr>
        <w:t xml:space="preserve">جمله «لئن . ..» (به خدا قسم! اگر هر معجزه و برهانى را به اهل كتاب ارائه كنى، از قبله تو پيروى نمى كنند) گوياى عمق عناد، لجاجت و حق ناپذيرى آنان مى باشد.</w:t>
      </w:r>
    </w:p>
    <w:p>
      <w:pPr>
        <w:pStyle w:val="Heading2"/>
      </w:pPr>
      <w:bookmarkStart w:id="853" w:name="_Toc374"/>
      <w:r>
        <w:t>373- حق ناپذيرى باديه نشينان جزيرة العرب</w:t>
      </w:r>
      <w:bookmarkEnd w:id="85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- 9 - 97 - 1</w:t>
      </w:r>
    </w:p>
    <w:p>
      <w:pPr>
        <w:pStyle w:val="BookText"/>
      </w:pPr>
      <w:r>
        <w:rPr>
          <w:rFonts w:ascii="IRNazanin" w:hAnsi="IRNazanin" w:eastAsia="IRNazanin" w:cs="IRNazanin"/>
          <w:lang w:bidi="fa-IR"/>
          <w:color w:val="111111"/>
          <w:sz w:val="28"/>
          <w:szCs w:val="28"/>
          <w:rtl/>
        </w:rPr>
        <w:t xml:space="preserve">1 - باديه نشينان جزيرة العرب در عصر بعثت ، در كفر و نفاق پابرجاتر و در امتناع از پذيرش سخن حق ، سخت تر بودند .</w:t>
      </w:r>
    </w:p>
    <w:p>
      <w:pPr>
        <w:pStyle w:val="BookText"/>
      </w:pPr>
      <w:r>
        <w:rPr>
          <w:rFonts w:ascii="Amiri" w:hAnsi="Amiri" w:eastAsia="Amiri" w:cs="Amiri"/>
          <w:lang w:bidi="ar-SA"/>
          <w:color w:val="111111"/>
          <w:sz w:val="28"/>
          <w:szCs w:val="28"/>
          <w:rtl/>
        </w:rPr>
        <w:t xml:space="preserve">الأعراب أشد كفراً و نفاقاً</w:t>
      </w:r>
    </w:p>
    <w:p>
      <w:pPr>
        <w:pStyle w:val="Heading2"/>
      </w:pPr>
      <w:bookmarkStart w:id="854" w:name="_Toc375"/>
      <w:r>
        <w:t>374- حق ناپذيرى بنى اسرائيل</w:t>
      </w:r>
      <w:bookmarkEnd w:id="85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- 20 - 91 - 4</w:t>
      </w:r>
    </w:p>
    <w:p>
      <w:pPr>
        <w:pStyle w:val="BookText"/>
      </w:pPr>
      <w:r>
        <w:rPr>
          <w:rFonts w:ascii="IRNazanin" w:hAnsi="IRNazanin" w:eastAsia="IRNazanin" w:cs="IRNazanin"/>
          <w:lang w:bidi="fa-IR"/>
          <w:color w:val="111111"/>
          <w:sz w:val="28"/>
          <w:szCs w:val="28"/>
          <w:rtl/>
        </w:rPr>
        <w:t xml:space="preserve">4 - بنى اسرائيل ، مردمى شخصيت پرست بودند ; نه حقيقت طلب .</w:t>
      </w:r>
    </w:p>
    <w:p>
      <w:pPr>
        <w:pStyle w:val="BookText"/>
      </w:pPr>
      <w:r>
        <w:rPr>
          <w:rFonts w:ascii="Amiri" w:hAnsi="Amiri" w:eastAsia="Amiri" w:cs="Amiri"/>
          <w:lang w:bidi="ar-SA"/>
          <w:color w:val="111111"/>
          <w:sz w:val="28"/>
          <w:szCs w:val="28"/>
          <w:rtl/>
        </w:rPr>
        <w:t xml:space="preserve">لن نبرح . .. حتّى يرجع إلينا موسى</w:t>
      </w:r>
    </w:p>
    <w:p>
      <w:pPr>
        <w:pStyle w:val="BookText"/>
      </w:pPr>
      <w:r>
        <w:rPr>
          <w:rFonts w:ascii="IRNazanin" w:hAnsi="IRNazanin" w:eastAsia="IRNazanin" w:cs="IRNazanin"/>
          <w:lang w:bidi="fa-IR"/>
          <w:color w:val="111111"/>
          <w:sz w:val="28"/>
          <w:szCs w:val="28"/>
          <w:rtl/>
        </w:rPr>
        <w:t xml:space="preserve">گوساله پرستان بنى اسرائيل، به جاى انديشه در گفته هاى هارون(ع) و شناخت حقيقت، تنها پاسخى كه به او دادند، آن بود كه بازگشت موسى(ع) از ميقات را، شرط تجديد نظر در عقايد خود دانستند. حال آن كه معقول آن بود كه در باره كار خويش و گفته هاى هارون(ع)، درست بينديشند.</w:t>
      </w:r>
    </w:p>
    <w:p>
      <w:pPr>
        <w:pStyle w:val="Heading2"/>
      </w:pPr>
      <w:bookmarkStart w:id="855" w:name="_Toc376"/>
      <w:r>
        <w:t>375- حق ناپذيرى بيماردلان</w:t>
      </w:r>
      <w:bookmarkEnd w:id="85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- 47 - 23 - 6</w:t>
      </w:r>
    </w:p>
    <w:p>
      <w:pPr>
        <w:pStyle w:val="BookText"/>
      </w:pPr>
      <w:r>
        <w:rPr>
          <w:rFonts w:ascii="IRNazanin" w:hAnsi="IRNazanin" w:eastAsia="IRNazanin" w:cs="IRNazanin"/>
          <w:lang w:bidi="fa-IR"/>
          <w:color w:val="111111"/>
          <w:sz w:val="28"/>
          <w:szCs w:val="28"/>
          <w:rtl/>
        </w:rPr>
        <w:t xml:space="preserve">6- بيماردلان گريزان از جهاد و فسادانگيز و قطع كننده رحم ، مردمى كر و كور در برابر حق</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bookmarkStart w:id="132" w:name="pg6021_45482"/>
    <w:bookmarkEnd w:id="132"/>
    <w:p>
      <w:pPr>
        <w:pStyle w:val="BookText"/>
      </w:pPr>
      <w:r>
        <w:rPr>
          <w:rFonts w:ascii="Amiri" w:hAnsi="Amiri" w:eastAsia="Amiri" w:cs="Amiri"/>
          <w:lang w:bidi="ar-SA"/>
          <w:color w:val="111111"/>
          <w:sz w:val="28"/>
          <w:szCs w:val="28"/>
          <w:rtl/>
        </w:rPr>
        <w:t xml:space="preserve">أولئك الذين . .. فأصمّهم و أعمى أبصرهم</w:t>
      </w:r>
    </w:p>
    <w:p>
      <w:pPr>
        <w:pStyle w:val="Heading2"/>
      </w:pPr>
      <w:bookmarkStart w:id="856" w:name="_Toc377"/>
      <w:r>
        <w:t>376- حق ناپذيرى تاركان جهاد</w:t>
      </w:r>
      <w:bookmarkEnd w:id="85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- 47 - 23 - 6</w:t>
      </w:r>
    </w:p>
    <w:p>
      <w:pPr>
        <w:pStyle w:val="BookText"/>
      </w:pPr>
      <w:r>
        <w:rPr>
          <w:rFonts w:ascii="IRNazanin" w:hAnsi="IRNazanin" w:eastAsia="IRNazanin" w:cs="IRNazanin"/>
          <w:lang w:bidi="fa-IR"/>
          <w:color w:val="111111"/>
          <w:sz w:val="28"/>
          <w:szCs w:val="28"/>
          <w:rtl/>
        </w:rPr>
        <w:t xml:space="preserve">6- بيماردلان گريزان از جهاد و فسادانگيز و قطع كننده رحم ، مردمى كر و كور در برابر حق</w:t>
      </w:r>
    </w:p>
    <w:p>
      <w:pPr>
        <w:pStyle w:val="BookText"/>
      </w:pPr>
      <w:r>
        <w:rPr>
          <w:rFonts w:ascii="Amiri" w:hAnsi="Amiri" w:eastAsia="Amiri" w:cs="Amiri"/>
          <w:lang w:bidi="ar-SA"/>
          <w:color w:val="111111"/>
          <w:sz w:val="28"/>
          <w:szCs w:val="28"/>
          <w:rtl/>
        </w:rPr>
        <w:t xml:space="preserve">أولئك الذين . .. فأصمّهم و أعمى أبصرهم</w:t>
      </w:r>
    </w:p>
    <w:p>
      <w:pPr>
        <w:pStyle w:val="Heading2"/>
      </w:pPr>
      <w:bookmarkStart w:id="857" w:name="_Toc378"/>
      <w:r>
        <w:t>377- حق ناپذيرى ثروتمندان</w:t>
      </w:r>
      <w:bookmarkEnd w:id="85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- 17 - 16 - 4</w:t>
      </w:r>
    </w:p>
    <w:p>
      <w:pPr>
        <w:pStyle w:val="BookText"/>
      </w:pPr>
      <w:r>
        <w:rPr>
          <w:rFonts w:ascii="IRNazanin" w:hAnsi="IRNazanin" w:eastAsia="IRNazanin" w:cs="IRNazanin"/>
          <w:lang w:bidi="fa-IR"/>
          <w:color w:val="111111"/>
          <w:sz w:val="28"/>
          <w:szCs w:val="28"/>
          <w:rtl/>
        </w:rPr>
        <w:t xml:space="preserve">4- مترفان و صاحبان مال و منال بيش از ديگران در معرض نافرمانى خدا و حق ناپذيرى قرار دارند .</w:t>
      </w:r>
    </w:p>
    <w:p>
      <w:pPr>
        <w:pStyle w:val="BookText"/>
      </w:pPr>
      <w:r>
        <w:rPr>
          <w:rFonts w:ascii="Amiri" w:hAnsi="Amiri" w:eastAsia="Amiri" w:cs="Amiri"/>
          <w:lang w:bidi="ar-SA"/>
          <w:color w:val="111111"/>
          <w:sz w:val="28"/>
          <w:szCs w:val="28"/>
          <w:rtl/>
        </w:rPr>
        <w:t xml:space="preserve">أمرنا مترفيها ففسقوا فيها</w:t>
      </w:r>
    </w:p>
    <w:p>
      <w:pPr>
        <w:pStyle w:val="BookText"/>
      </w:pPr>
      <w:r>
        <w:rPr>
          <w:rFonts w:ascii="IRNazanin" w:hAnsi="IRNazanin" w:eastAsia="IRNazanin" w:cs="IRNazanin"/>
          <w:lang w:bidi="fa-IR"/>
          <w:color w:val="111111"/>
          <w:sz w:val="28"/>
          <w:szCs w:val="28"/>
          <w:rtl/>
        </w:rPr>
        <w:t xml:space="preserve">برداشت فوق مبتنى بر اين است كه مفعول «أمرنا» كلمه محذوفى چون «بالطاعة» و . .. باشد. بنابراين معناى آيه چنين مى شود: ما مترفان جامعه را به طاعت و بندگى فرمان مى دهيم، ولى آنان برخلاف انتظار راه فسق و نافرمانى پيشه مى سازند.</w:t>
      </w:r>
    </w:p>
    <w:p>
      <w:pPr>
        <w:pStyle w:val="Heading2"/>
      </w:pPr>
      <w:bookmarkStart w:id="858" w:name="_Toc379"/>
      <w:r>
        <w:t>378- حق ناپذيرى جهنميان</w:t>
      </w:r>
      <w:bookmarkEnd w:id="85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- 23 - 105 - 1</w:t>
      </w:r>
    </w:p>
    <w:p>
      <w:pPr>
        <w:pStyle w:val="BookText"/>
      </w:pPr>
      <w:r>
        <w:rPr>
          <w:rFonts w:ascii="IRNazanin" w:hAnsi="IRNazanin" w:eastAsia="IRNazanin" w:cs="IRNazanin"/>
          <w:lang w:bidi="fa-IR"/>
          <w:color w:val="111111"/>
          <w:sz w:val="28"/>
          <w:szCs w:val="28"/>
          <w:rtl/>
        </w:rPr>
        <w:t xml:space="preserve">1 - سرزنش دوزخيان از سوى خداوند ، به خاطر حق ناپذيرى هاى گذشته آنان</w:t>
      </w:r>
    </w:p>
    <w:p>
      <w:pPr>
        <w:pStyle w:val="BookText"/>
      </w:pPr>
      <w:r>
        <w:rPr>
          <w:rFonts w:ascii="Amiri" w:hAnsi="Amiri" w:eastAsia="Amiri" w:cs="Amiri"/>
          <w:lang w:bidi="ar-SA"/>
          <w:color w:val="111111"/>
          <w:sz w:val="28"/>
          <w:szCs w:val="28"/>
          <w:rtl/>
        </w:rPr>
        <w:t xml:space="preserve">ألم تكن ءايتى تتلى عليكم . .. تكذّبون</w:t>
      </w:r>
    </w:p>
    <w:p>
      <w:pPr>
        <w:pStyle w:val="BookText"/>
      </w:pPr>
      <w:r>
        <w:rPr>
          <w:rFonts w:ascii="Amiri" w:hAnsi="Amiri" w:eastAsia="Amiri" w:cs="Amiri"/>
          <w:lang w:bidi="ar-SA"/>
          <w:color w:val="111111"/>
          <w:sz w:val="28"/>
          <w:szCs w:val="28"/>
          <w:rtl/>
        </w:rPr>
        <w:t xml:space="preserve">استفهام در آيه فوق، استفهام توبيخى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ملك - 67 - 10 - 4</w:t>
      </w:r>
    </w:p>
    <w:p>
      <w:pPr>
        <w:pStyle w:val="BookText"/>
      </w:pPr>
      <w:r>
        <w:rPr>
          <w:rFonts w:ascii="IRNazanin" w:hAnsi="IRNazanin" w:eastAsia="IRNazanin" w:cs="IRNazanin"/>
          <w:lang w:bidi="fa-IR"/>
          <w:color w:val="111111"/>
          <w:sz w:val="28"/>
          <w:szCs w:val="28"/>
          <w:rtl/>
        </w:rPr>
        <w:t xml:space="preserve">4 - كافران دوزخى ، مردمى لجوج و حق گريزاند .</w:t>
      </w:r>
    </w:p>
    <w:p>
      <w:pPr>
        <w:pStyle w:val="BookText"/>
      </w:pPr>
      <w:r>
        <w:rPr>
          <w:rFonts w:ascii="Amiri" w:hAnsi="Amiri" w:eastAsia="Amiri" w:cs="Amiri"/>
          <w:lang w:bidi="ar-SA"/>
          <w:color w:val="111111"/>
          <w:sz w:val="28"/>
          <w:szCs w:val="28"/>
          <w:rtl/>
        </w:rPr>
        <w:t xml:space="preserve">و قالوا لو كنّا نسمع أو نعقل ما كنّا فى أصحب السعير</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bookmarkStart w:id="133" w:name="pg6021_45483"/>
    <w:bookmarkEnd w:id="133"/>
    <w:p>
      <w:pPr>
        <w:pStyle w:val="BookText"/>
      </w:pPr>
      <w:r>
        <w:rPr>
          <w:rFonts w:ascii="IRNazanin" w:hAnsi="IRNazanin" w:eastAsia="IRNazanin" w:cs="IRNazanin"/>
          <w:lang w:bidi="fa-IR"/>
          <w:color w:val="111111"/>
          <w:sz w:val="28"/>
          <w:szCs w:val="28"/>
          <w:rtl/>
        </w:rPr>
        <w:t xml:space="preserve">19 - معارج - 70 - 17 - 3</w:t>
      </w:r>
    </w:p>
    <w:p>
      <w:pPr>
        <w:pStyle w:val="BookText"/>
      </w:pPr>
      <w:r>
        <w:rPr>
          <w:rFonts w:ascii="IRNazanin" w:hAnsi="IRNazanin" w:eastAsia="IRNazanin" w:cs="IRNazanin"/>
          <w:lang w:bidi="fa-IR"/>
          <w:color w:val="111111"/>
          <w:sz w:val="28"/>
          <w:szCs w:val="28"/>
          <w:rtl/>
        </w:rPr>
        <w:t xml:space="preserve">3 - حق گريزى ، از ويژگى هاى مجرمان دوزخى</w:t>
      </w:r>
    </w:p>
    <w:p>
      <w:pPr>
        <w:pStyle w:val="BookText"/>
      </w:pPr>
      <w:r>
        <w:rPr>
          <w:rFonts w:ascii="Amiri" w:hAnsi="Amiri" w:eastAsia="Amiri" w:cs="Amiri"/>
          <w:lang w:bidi="ar-SA"/>
          <w:color w:val="111111"/>
          <w:sz w:val="28"/>
          <w:szCs w:val="28"/>
          <w:rtl/>
        </w:rPr>
        <w:t xml:space="preserve">يودّ المجرم . .. تدعوا من أدبر و تولّى</w:t>
      </w:r>
    </w:p>
    <w:p>
      <w:pPr>
        <w:pStyle w:val="Heading2"/>
      </w:pPr>
      <w:bookmarkStart w:id="859" w:name="_Toc380"/>
      <w:r>
        <w:t>379- حق ناپذيرى رهبران شرك</w:t>
      </w:r>
      <w:bookmarkEnd w:id="85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- 38 - 8 - 8</w:t>
      </w:r>
    </w:p>
    <w:p>
      <w:pPr>
        <w:pStyle w:val="BookText"/>
      </w:pPr>
      <w:r>
        <w:rPr>
          <w:rFonts w:ascii="IRNazanin" w:hAnsi="IRNazanin" w:eastAsia="IRNazanin" w:cs="IRNazanin"/>
          <w:lang w:bidi="fa-IR"/>
          <w:color w:val="111111"/>
          <w:sz w:val="28"/>
          <w:szCs w:val="28"/>
          <w:rtl/>
        </w:rPr>
        <w:t xml:space="preserve">8 - سران كفر و شرك در صدراسلام ، مردمى لجوج و حق ناپذير بودند .</w:t>
      </w:r>
    </w:p>
    <w:p>
      <w:pPr>
        <w:pStyle w:val="BookText"/>
      </w:pPr>
      <w:r>
        <w:rPr>
          <w:rFonts w:ascii="Amiri" w:hAnsi="Amiri" w:eastAsia="Amiri" w:cs="Amiri"/>
          <w:lang w:bidi="ar-SA"/>
          <w:color w:val="111111"/>
          <w:sz w:val="28"/>
          <w:szCs w:val="28"/>
          <w:rtl/>
        </w:rPr>
        <w:t xml:space="preserve">بل لمّا يذوقوا عذاب</w:t>
      </w:r>
    </w:p>
    <w:p>
      <w:pPr>
        <w:pStyle w:val="BookText"/>
      </w:pPr>
      <w:r>
        <w:rPr>
          <w:rFonts w:ascii="IRNazanin" w:hAnsi="IRNazanin" w:eastAsia="IRNazanin" w:cs="IRNazanin"/>
          <w:lang w:bidi="fa-IR"/>
          <w:color w:val="111111"/>
          <w:sz w:val="28"/>
          <w:szCs w:val="28"/>
          <w:rtl/>
        </w:rPr>
        <w:t xml:space="preserve">جمله «بل لمّا يذوقوا عذاب» (بلكه هنوز عذاب مرا نچشيده اند) كنايه از اين نكته است كه آنان آن چنان در شك و ترديد نسبت به قرآن به سر مى برند و زير بار رسالت پيامبراسلام(صلی الله علیه و آله) نمى روند كه تنها با چشيدن عذاب الهى دست از مخالفت برمى دارند و به سخن حق تن در مى دهند. اين نكته نشانگر اوج لجاجت و حق ناپذيرى آنان است.</w:t>
      </w:r>
    </w:p>
    <w:p>
      <w:pPr>
        <w:pStyle w:val="Heading2"/>
      </w:pPr>
      <w:bookmarkStart w:id="860" w:name="_Toc381"/>
      <w:r>
        <w:t>380- حق ناپذيرى رهبران كفر</w:t>
      </w:r>
      <w:bookmarkEnd w:id="86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- 38 - 8 - 8</w:t>
      </w:r>
    </w:p>
    <w:p>
      <w:pPr>
        <w:pStyle w:val="BookText"/>
      </w:pPr>
      <w:r>
        <w:rPr>
          <w:rFonts w:ascii="IRNazanin" w:hAnsi="IRNazanin" w:eastAsia="IRNazanin" w:cs="IRNazanin"/>
          <w:lang w:bidi="fa-IR"/>
          <w:color w:val="111111"/>
          <w:sz w:val="28"/>
          <w:szCs w:val="28"/>
          <w:rtl/>
        </w:rPr>
        <w:t xml:space="preserve">8 - سران كفر و شرك در صدراسلام ، مردمى لجوج و حق ناپذير بودند .</w:t>
      </w:r>
    </w:p>
    <w:p>
      <w:pPr>
        <w:pStyle w:val="BookText"/>
      </w:pPr>
      <w:r>
        <w:rPr>
          <w:rFonts w:ascii="Amiri" w:hAnsi="Amiri" w:eastAsia="Amiri" w:cs="Amiri"/>
          <w:lang w:bidi="ar-SA"/>
          <w:color w:val="111111"/>
          <w:sz w:val="28"/>
          <w:szCs w:val="28"/>
          <w:rtl/>
        </w:rPr>
        <w:t xml:space="preserve">بل لمّا يذوقوا عذاب</w:t>
      </w:r>
    </w:p>
    <w:p>
      <w:pPr>
        <w:pStyle w:val="BookText"/>
      </w:pPr>
      <w:r>
        <w:rPr>
          <w:rFonts w:ascii="IRNazanin" w:hAnsi="IRNazanin" w:eastAsia="IRNazanin" w:cs="IRNazanin"/>
          <w:lang w:bidi="fa-IR"/>
          <w:color w:val="111111"/>
          <w:sz w:val="28"/>
          <w:szCs w:val="28"/>
          <w:rtl/>
        </w:rPr>
        <w:t xml:space="preserve">جمله «بل لمّا يذوقوا عذاب» (بلكه هنوز عذاب مرا نچشيده اند) كنايه از اين نكته است كه آنان آن چنان در شك و ترديد نسبت به قرآن به سر مى برند و زير بار رسالت پيامبراسلام(صلی الله علیه و آله) نمى روند كه تنها با چشيدن عذاب الهى دست از مخالفت برمى دارند و به سخن حق تن در مى دهند. اين نكته نشانگر اوج لجاجت و حق ناپذيرى آنان است.</w:t>
      </w:r>
    </w:p>
    <w:p>
      <w:pPr>
        <w:pStyle w:val="Heading2"/>
      </w:pPr>
      <w:bookmarkStart w:id="861" w:name="_Toc382"/>
      <w:r>
        <w:t>381- حق ناپذيرى ظالمان</w:t>
      </w:r>
      <w:bookmarkEnd w:id="86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- 43 - 78 - 2</w:t>
      </w:r>
    </w:p>
    <w:p>
      <w:pPr>
        <w:pStyle w:val="BookText"/>
      </w:pPr>
      <w:r>
        <w:rPr>
          <w:rFonts w:ascii="IRNazanin" w:hAnsi="IRNazanin" w:eastAsia="IRNazanin" w:cs="IRNazanin"/>
          <w:lang w:bidi="fa-IR"/>
          <w:color w:val="111111"/>
          <w:sz w:val="28"/>
          <w:szCs w:val="28"/>
          <w:rtl/>
        </w:rPr>
        <w:t xml:space="preserve">2 - حق گريزى و تنفر از پيام حق ، ويژگى بارز بيشتر مجرمان ستم پيشه</w:t>
      </w:r>
    </w:p>
    <w:p>
      <w:pPr>
        <w:pStyle w:val="BookText"/>
      </w:pPr>
      <w:r>
        <w:rPr>
          <w:rFonts w:ascii="Amiri" w:hAnsi="Amiri" w:eastAsia="Amiri" w:cs="Amiri"/>
          <w:lang w:bidi="ar-SA"/>
          <w:color w:val="111111"/>
          <w:sz w:val="28"/>
          <w:szCs w:val="28"/>
          <w:rtl/>
        </w:rPr>
        <w:t xml:space="preserve">و لكنّ أكثركم للحقّ كرهون</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bookmarkStart w:id="134" w:name="pg6021_45484"/>
    <w:bookmarkEnd w:id="134"/>
    <w:p>
      <w:pPr>
        <w:pStyle w:val="Heading2"/>
      </w:pPr>
      <w:bookmarkStart w:id="862" w:name="_Toc383"/>
      <w:r>
        <w:t>382- حق ناپذيرى علماى يهود</w:t>
      </w:r>
      <w:bookmarkEnd w:id="86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- 2 - 76 - 9،10</w:t>
      </w:r>
    </w:p>
    <w:p>
      <w:pPr>
        <w:pStyle w:val="BookText"/>
      </w:pPr>
      <w:r>
        <w:rPr>
          <w:rFonts w:ascii="IRNazanin" w:hAnsi="IRNazanin" w:eastAsia="IRNazanin" w:cs="IRNazanin"/>
          <w:lang w:bidi="fa-IR"/>
          <w:color w:val="111111"/>
          <w:sz w:val="28"/>
          <w:szCs w:val="28"/>
          <w:rtl/>
        </w:rPr>
        <w:t xml:space="preserve">9 - پيشوايان و عالمان يهود در عصر بعثت ، مردمانى لجوج و حق ناپذير</w:t>
      </w:r>
    </w:p>
    <w:p>
      <w:pPr>
        <w:pStyle w:val="BookText"/>
      </w:pPr>
      <w:r>
        <w:rPr>
          <w:rFonts w:ascii="Amiri" w:hAnsi="Amiri" w:eastAsia="Amiri" w:cs="Amiri"/>
          <w:lang w:bidi="ar-SA"/>
          <w:color w:val="111111"/>
          <w:sz w:val="28"/>
          <w:szCs w:val="28"/>
          <w:rtl/>
        </w:rPr>
        <w:t xml:space="preserve">أتحدثونهم بما فتح اللّه عليكم . .. أفلا تعقلون</w:t>
      </w:r>
    </w:p>
    <w:p>
      <w:pPr>
        <w:pStyle w:val="BookText"/>
      </w:pPr>
      <w:r>
        <w:rPr>
          <w:rFonts w:ascii="IRNazanin" w:hAnsi="IRNazanin" w:eastAsia="IRNazanin" w:cs="IRNazanin"/>
          <w:lang w:bidi="fa-IR"/>
          <w:color w:val="111111"/>
          <w:sz w:val="28"/>
          <w:szCs w:val="28"/>
          <w:rtl/>
        </w:rPr>
        <w:t xml:space="preserve">10 - لجاجت و حق ناپذيرى عالمان و پيشوايان يهود ، دليل نا به جا بودن اميد و دل بستن مسلمانان به ايمان آوردن آنان</w:t>
      </w:r>
    </w:p>
    <w:p>
      <w:pPr>
        <w:pStyle w:val="BookText"/>
      </w:pPr>
      <w:r>
        <w:rPr>
          <w:rFonts w:ascii="Amiri" w:hAnsi="Amiri" w:eastAsia="Amiri" w:cs="Amiri"/>
          <w:lang w:bidi="ar-SA"/>
          <w:color w:val="111111"/>
          <w:sz w:val="28"/>
          <w:szCs w:val="28"/>
          <w:rtl/>
        </w:rPr>
        <w:t xml:space="preserve">أفتطمعون أن يؤمنوا لكم . .. قالوا أتحدثونهم بما فتح اللّه عليكم</w:t>
      </w:r>
    </w:p>
    <w:p>
      <w:pPr>
        <w:pStyle w:val="BookText"/>
      </w:pPr>
      <w:r>
        <w:rPr>
          <w:rFonts w:ascii="IRNazanin" w:hAnsi="IRNazanin" w:eastAsia="IRNazanin" w:cs="IRNazanin"/>
          <w:lang w:bidi="fa-IR"/>
          <w:color w:val="111111"/>
          <w:sz w:val="28"/>
          <w:szCs w:val="28"/>
          <w:rtl/>
        </w:rPr>
        <w:t xml:space="preserve">آيه مورد بحث عطف بر جمله حاليه «و قد كان . ..» و يا عطف بر جمله «يسمعون ...» در آيه قبل مى باشد. در هر صورت، بيانگر علتى ديگر براى «أفتطمعون ...»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جمعه - 62 - 5 - 1</w:t>
      </w:r>
    </w:p>
    <w:p>
      <w:pPr>
        <w:pStyle w:val="BookText"/>
      </w:pPr>
      <w:r>
        <w:rPr>
          <w:rFonts w:ascii="IRNazanin" w:hAnsi="IRNazanin" w:eastAsia="IRNazanin" w:cs="IRNazanin"/>
          <w:lang w:bidi="fa-IR"/>
          <w:color w:val="111111"/>
          <w:sz w:val="28"/>
          <w:szCs w:val="28"/>
          <w:rtl/>
        </w:rPr>
        <w:t xml:space="preserve">1 - عالمان يهود ، به رغم آگاهى از دستورات تورات ، به آن عمل نمى كردند .</w:t>
      </w:r>
    </w:p>
    <w:p>
      <w:pPr>
        <w:pStyle w:val="BookText"/>
      </w:pPr>
      <w:r>
        <w:rPr>
          <w:rFonts w:ascii="Amiri" w:hAnsi="Amiri" w:eastAsia="Amiri" w:cs="Amiri"/>
          <w:lang w:bidi="ar-SA"/>
          <w:color w:val="111111"/>
          <w:sz w:val="28"/>
          <w:szCs w:val="28"/>
          <w:rtl/>
        </w:rPr>
        <w:t xml:space="preserve">مثل الذين حمّلوا التورية ثمّ لم يحملوها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- 5 - 82 - 13</w:t>
      </w:r>
    </w:p>
    <w:p>
      <w:pPr>
        <w:pStyle w:val="BookText"/>
      </w:pPr>
      <w:r>
        <w:rPr>
          <w:rFonts w:ascii="IRNazanin" w:hAnsi="IRNazanin" w:eastAsia="IRNazanin" w:cs="IRNazanin"/>
          <w:lang w:bidi="fa-IR"/>
          <w:color w:val="111111"/>
          <w:sz w:val="28"/>
          <w:szCs w:val="28"/>
          <w:rtl/>
        </w:rPr>
        <w:t xml:space="preserve">13 - يهوديان و علماى آنان داراى روحيه سلطه گرى و حق ناپذيرى</w:t>
      </w:r>
    </w:p>
    <w:p>
      <w:pPr>
        <w:pStyle w:val="BookText"/>
      </w:pPr>
      <w:r>
        <w:rPr>
          <w:rFonts w:ascii="Amiri" w:hAnsi="Amiri" w:eastAsia="Amiri" w:cs="Amiri"/>
          <w:lang w:bidi="ar-SA"/>
          <w:color w:val="111111"/>
          <w:sz w:val="28"/>
          <w:szCs w:val="28"/>
          <w:rtl/>
        </w:rPr>
        <w:t xml:space="preserve">اشد الناس عدوة للذين ءامنوا اليهود . .. و انهم لايستكبرون</w:t>
      </w:r>
    </w:p>
    <w:p>
      <w:pPr>
        <w:pStyle w:val="Heading2"/>
      </w:pPr>
      <w:bookmarkStart w:id="863" w:name="_Toc384"/>
      <w:r>
        <w:t>383- حق ناپذيرى فاسقان</w:t>
      </w:r>
      <w:bookmarkEnd w:id="86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- 7 - 164 - 16</w:t>
      </w:r>
    </w:p>
    <w:p>
      <w:pPr>
        <w:pStyle w:val="BookText"/>
      </w:pPr>
      <w:r>
        <w:rPr>
          <w:rFonts w:ascii="IRNazanin" w:hAnsi="IRNazanin" w:eastAsia="IRNazanin" w:cs="IRNazanin"/>
          <w:lang w:bidi="fa-IR"/>
          <w:color w:val="111111"/>
          <w:sz w:val="28"/>
          <w:szCs w:val="28"/>
          <w:rtl/>
        </w:rPr>
        <w:t xml:space="preserve">16 - حق ناپذيرى فاسقان مجوّز ترك نهى از منكر نيست .</w:t>
      </w:r>
    </w:p>
    <w:p>
      <w:pPr>
        <w:pStyle w:val="BookText"/>
      </w:pPr>
      <w:r>
        <w:rPr>
          <w:rFonts w:ascii="Amiri" w:hAnsi="Amiri" w:eastAsia="Amiri" w:cs="Amiri"/>
          <w:lang w:bidi="ar-SA"/>
          <w:color w:val="111111"/>
          <w:sz w:val="28"/>
          <w:szCs w:val="28"/>
          <w:rtl/>
        </w:rPr>
        <w:t xml:space="preserve">لم تعظون قوماً اللّه مهلكهم . .. قالوا معذرة إلى ربكم و لعلهم يتقون</w:t>
      </w:r>
    </w:p>
    <w:p>
      <w:pPr>
        <w:pStyle w:val="BookText"/>
      </w:pPr>
      <w:r>
        <w:rPr>
          <w:rFonts w:ascii="IRNazanin" w:hAnsi="IRNazanin" w:eastAsia="IRNazanin" w:cs="IRNazanin"/>
          <w:lang w:bidi="fa-IR"/>
          <w:color w:val="111111"/>
          <w:sz w:val="28"/>
          <w:szCs w:val="28"/>
          <w:rtl/>
        </w:rPr>
        <w:t xml:space="preserve">موعظه گران يهود دو دليل براى نهى از منكر اقامه كردند: داشتن عذر در پيشگاه خدا (معذرة إلى ربكم)، احتمال تأثير (لعلهم يتقون). مقتضاى سخن آنان اين است كه نبود احتمال تأثير نمى تواند مجوّز ترك نهى از منكر باشد و عذر پذيرفته شده اى نخواهد بود.</w:t>
      </w:r>
    </w:p>
    <w:p>
      <w:pPr>
        <w:pStyle w:val="Heading2"/>
      </w:pPr>
      <w:bookmarkStart w:id="864" w:name="_Toc385"/>
      <w:r>
        <w:t>384- حق ناپذيرى فاقدان استعداد</w:t>
      </w:r>
      <w:bookmarkEnd w:id="864"/>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bookmarkStart w:id="135" w:name="pg6021_45485"/>
    <w:bookmarkEnd w:id="135"/>
    <w:p>
      <w:pPr>
        <w:pStyle w:val="BookText"/>
      </w:pPr>
      <w:r>
        <w:rPr>
          <w:rFonts w:ascii="IRNazanin" w:hAnsi="IRNazanin" w:eastAsia="IRNazanin" w:cs="IRNazanin"/>
          <w:lang w:bidi="fa-IR"/>
          <w:color w:val="111111"/>
          <w:sz w:val="28"/>
          <w:szCs w:val="28"/>
          <w:rtl/>
        </w:rPr>
        <w:t xml:space="preserve">6 - انفال - 8 - 23 - 6</w:t>
      </w:r>
    </w:p>
    <w:p>
      <w:pPr>
        <w:pStyle w:val="BookText"/>
      </w:pPr>
      <w:r>
        <w:rPr>
          <w:rFonts w:ascii="IRNazanin" w:hAnsi="IRNazanin" w:eastAsia="IRNazanin" w:cs="IRNazanin"/>
          <w:lang w:bidi="fa-IR"/>
          <w:color w:val="111111"/>
          <w:sz w:val="28"/>
          <w:szCs w:val="28"/>
          <w:rtl/>
        </w:rPr>
        <w:t xml:space="preserve">6 - فاقدان خير و استعداد كمال ، اگر چه مشمول هدايت هاى ويژه خداوند شوند ، از آن رويگردان و گريزانند .</w:t>
      </w:r>
    </w:p>
    <w:p>
      <w:pPr>
        <w:pStyle w:val="BookText"/>
      </w:pPr>
      <w:r>
        <w:rPr>
          <w:rFonts w:ascii="IRNazanin" w:hAnsi="IRNazanin" w:eastAsia="IRNazanin" w:cs="IRNazanin"/>
          <w:lang w:bidi="fa-IR"/>
          <w:color w:val="111111"/>
          <w:sz w:val="28"/>
          <w:szCs w:val="28"/>
          <w:rtl/>
        </w:rPr>
        <w:t xml:space="preserve">و لو أسمعهم لتولوا و هم معرضون</w:t>
      </w:r>
    </w:p>
    <w:p>
      <w:pPr>
        <w:pStyle w:val="BookText"/>
      </w:pPr>
      <w:r>
        <w:rPr>
          <w:rFonts w:ascii="IRNazanin" w:hAnsi="IRNazanin" w:eastAsia="IRNazanin" w:cs="IRNazanin"/>
          <w:lang w:bidi="fa-IR"/>
          <w:color w:val="111111"/>
          <w:sz w:val="28"/>
          <w:szCs w:val="28"/>
          <w:rtl/>
        </w:rPr>
        <w:t xml:space="preserve">ضمير مفعولى در «أسمعهم» همان كسانى هستند كه با جمله «و لو علم . .. .» توصيف شدند. بنابراين جمله «و لو أسمعهم ... » چنين معنا مى شود: «و لو اسمع الذين ليس فيهم خيرا ... » يعنى اگر خداوند هدايت ويژه اش را شامل حال كسانى كند كه در آنها خيرى نيست ... .</w:t>
      </w:r>
    </w:p>
    <w:p>
      <w:pPr>
        <w:pStyle w:val="Heading2"/>
      </w:pPr>
      <w:bookmarkStart w:id="865" w:name="_Toc386"/>
      <w:r>
        <w:t>385- حق ناپذيرى فرعون</w:t>
      </w:r>
      <w:bookmarkEnd w:id="86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- 10 - 75 - 8،10</w:t>
      </w:r>
    </w:p>
    <w:p>
      <w:pPr>
        <w:pStyle w:val="BookText"/>
      </w:pPr>
      <w:r>
        <w:rPr>
          <w:rFonts w:ascii="IRNazanin" w:hAnsi="IRNazanin" w:eastAsia="IRNazanin" w:cs="IRNazanin"/>
          <w:lang w:bidi="fa-IR"/>
          <w:color w:val="111111"/>
          <w:sz w:val="28"/>
          <w:szCs w:val="28"/>
          <w:rtl/>
        </w:rPr>
        <w:t xml:space="preserve">8 - خودبرتربينى فرعون و اطرافيانش ، مانع از پذيرش رسالت موسى و هارون ( ع )</w:t>
      </w:r>
    </w:p>
    <w:p>
      <w:pPr>
        <w:pStyle w:val="BookText"/>
      </w:pPr>
      <w:r>
        <w:rPr>
          <w:rFonts w:ascii="Amiri" w:hAnsi="Amiri" w:eastAsia="Amiri" w:cs="Amiri"/>
          <w:lang w:bidi="ar-SA"/>
          <w:color w:val="111111"/>
          <w:sz w:val="28"/>
          <w:szCs w:val="28"/>
          <w:rtl/>
        </w:rPr>
        <w:t xml:space="preserve">ثم بعثنا من بعدهم موسى و هرون إلى فرعون و ملإيه بأيتنا فاستكبروا</w:t>
      </w:r>
    </w:p>
    <w:p>
      <w:pPr>
        <w:pStyle w:val="BookText"/>
      </w:pPr>
      <w:r>
        <w:rPr>
          <w:rFonts w:ascii="IRNazanin" w:hAnsi="IRNazanin" w:eastAsia="IRNazanin" w:cs="IRNazanin"/>
          <w:lang w:bidi="fa-IR"/>
          <w:color w:val="111111"/>
          <w:sz w:val="28"/>
          <w:szCs w:val="28"/>
          <w:rtl/>
        </w:rPr>
        <w:t xml:space="preserve">10 - تبه كارى مستمر فرعون و اطرافيانش ، عامل سركشى آنان از پذيرش رسالت موسى و هارون ( ع )</w:t>
      </w:r>
    </w:p>
    <w:p>
      <w:pPr>
        <w:pStyle w:val="BookText"/>
      </w:pPr>
      <w:r>
        <w:rPr>
          <w:rFonts w:ascii="Amiri" w:hAnsi="Amiri" w:eastAsia="Amiri" w:cs="Amiri"/>
          <w:lang w:bidi="ar-SA"/>
          <w:color w:val="111111"/>
          <w:sz w:val="28"/>
          <w:szCs w:val="28"/>
          <w:rtl/>
        </w:rPr>
        <w:t xml:space="preserve">ثم بعثنا . .. موسى و هرون إلى فرعون و ملإيه بأيتنا فاستكبروا و كانوا قوماً مجرمي</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- 25 - 36 - 4</w:t>
      </w:r>
    </w:p>
    <w:p>
      <w:pPr>
        <w:pStyle w:val="BookText"/>
      </w:pPr>
      <w:r>
        <w:rPr>
          <w:rFonts w:ascii="IRNazanin" w:hAnsi="IRNazanin" w:eastAsia="IRNazanin" w:cs="IRNazanin"/>
          <w:lang w:bidi="fa-IR"/>
          <w:color w:val="111111"/>
          <w:sz w:val="28"/>
          <w:szCs w:val="28"/>
          <w:rtl/>
        </w:rPr>
        <w:t xml:space="preserve">4 - فرعون و قوم او ، دعوت حضرت موسى و هارون ( ع ) را نپذيرفته و آيات و معجزات الهى را تكذيب كردند .</w:t>
      </w:r>
    </w:p>
    <w:p>
      <w:pPr>
        <w:pStyle w:val="BookText"/>
      </w:pPr>
      <w:r>
        <w:rPr>
          <w:rFonts w:ascii="Amiri" w:hAnsi="Amiri" w:eastAsia="Amiri" w:cs="Amiri"/>
          <w:lang w:bidi="ar-SA"/>
          <w:color w:val="111111"/>
          <w:sz w:val="28"/>
          <w:szCs w:val="28"/>
          <w:rtl/>
        </w:rPr>
        <w:t xml:space="preserve">فقلنا اذهبا إلى القوم الذين كذّبوا بأيتنا فدمّرنهم تدميرًا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- 26 - 49 - 5</w:t>
      </w:r>
    </w:p>
    <w:p>
      <w:pPr>
        <w:pStyle w:val="BookText"/>
      </w:pPr>
      <w:r>
        <w:rPr>
          <w:rFonts w:ascii="IRNazanin" w:hAnsi="IRNazanin" w:eastAsia="IRNazanin" w:cs="IRNazanin"/>
          <w:lang w:bidi="fa-IR"/>
          <w:color w:val="111111"/>
          <w:sz w:val="28"/>
          <w:szCs w:val="28"/>
          <w:rtl/>
        </w:rPr>
        <w:t xml:space="preserve">5 - پيروزى موسى ( ع ) بر ساحران ، بى تأثير در روحيه حق ناپذير فرعون</w:t>
      </w:r>
    </w:p>
    <w:p>
      <w:pPr>
        <w:pStyle w:val="BookText"/>
      </w:pPr>
      <w:r>
        <w:rPr>
          <w:rFonts w:ascii="Amiri" w:hAnsi="Amiri" w:eastAsia="Amiri" w:cs="Amiri"/>
          <w:lang w:bidi="ar-SA"/>
          <w:color w:val="111111"/>
          <w:sz w:val="28"/>
          <w:szCs w:val="28"/>
          <w:rtl/>
        </w:rPr>
        <w:t xml:space="preserve">قال ءامنتم له قبل أن ءاذن لكم إنّه لكبيركم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- 40 - 29 - 14</w:t>
      </w:r>
    </w:p>
    <w:p>
      <w:pPr>
        <w:pStyle w:val="BookText"/>
      </w:pPr>
      <w:r>
        <w:rPr>
          <w:rFonts w:ascii="Amiri" w:hAnsi="Amiri" w:eastAsia="Amiri" w:cs="Amiri"/>
          <w:lang w:bidi="ar-SA"/>
          <w:color w:val="111111"/>
          <w:sz w:val="28"/>
          <w:szCs w:val="28"/>
          <w:rtl/>
        </w:rPr>
        <w:t xml:space="preserve">14 - نصيحت ها و هشدار هاى مؤمن آل فرعون ، نسبت به قتل موسى ( ع ) ، در فرعون بى تأثير بود .</w:t>
      </w:r>
    </w:p>
    <w:p>
      <w:pPr>
        <w:pStyle w:val="BookText"/>
      </w:pPr>
      <w:r>
        <w:rPr>
          <w:rFonts w:ascii="Amiri" w:hAnsi="Amiri" w:eastAsia="Amiri" w:cs="Amiri"/>
          <w:lang w:bidi="ar-SA"/>
          <w:color w:val="111111"/>
          <w:sz w:val="28"/>
          <w:szCs w:val="28"/>
          <w:rtl/>
        </w:rPr>
        <w:t xml:space="preserve">أتقتلون رجلاً . .. قال فرعون ما أريكم إلاّ ما أرى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- 51 - 39 - 7</w:t>
      </w:r>
    </w:p>
    <w:p>
      <w:pPr>
        <w:pStyle w:val="BookText"/>
      </w:pPr>
      <w:r>
        <w:rPr>
          <w:rFonts w:ascii="IRNazanin" w:hAnsi="IRNazanin" w:eastAsia="IRNazanin" w:cs="IRNazanin"/>
          <w:lang w:bidi="fa-IR"/>
          <w:color w:val="111111"/>
          <w:sz w:val="28"/>
          <w:szCs w:val="28"/>
          <w:rtl/>
        </w:rPr>
        <w:t xml:space="preserve">7 - سعى فرعون ، در موجّه جلوه دادن حق ناپذيرى خود</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bookmarkStart w:id="136" w:name="pg6021_45486"/>
    <w:bookmarkEnd w:id="136"/>
    <w:p>
      <w:pPr>
        <w:pStyle w:val="BookText"/>
      </w:pPr>
      <w:r>
        <w:rPr>
          <w:rFonts w:ascii="IRNazanin" w:hAnsi="IRNazanin" w:eastAsia="IRNazanin" w:cs="IRNazanin"/>
          <w:lang w:bidi="fa-IR"/>
          <w:color w:val="111111"/>
          <w:sz w:val="28"/>
          <w:szCs w:val="28"/>
          <w:rtl/>
        </w:rPr>
        <w:t xml:space="preserve">فتولّى . .. و قال سحر أو مجنون</w:t>
      </w:r>
    </w:p>
    <w:p>
      <w:pPr>
        <w:pStyle w:val="BookText"/>
      </w:pPr>
      <w:r>
        <w:rPr>
          <w:rFonts w:ascii="IRNazanin" w:hAnsi="IRNazanin" w:eastAsia="IRNazanin" w:cs="IRNazanin"/>
          <w:lang w:bidi="fa-IR"/>
          <w:color w:val="111111"/>
          <w:sz w:val="28"/>
          <w:szCs w:val="28"/>
          <w:rtl/>
        </w:rPr>
        <w:t xml:space="preserve">نسبت دادن سحر و جنون از سوى فرعون به موسى(ع)، به رغم روشنى دلايل رسالت آن حضرت، نشانگر تلاشى است كه او براى سرپوش گذاشتن بر حق ناپذيرى خود به كار بسته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- 51 - 40 - 7</w:t>
      </w:r>
    </w:p>
    <w:p>
      <w:pPr>
        <w:pStyle w:val="BookText"/>
      </w:pPr>
      <w:r>
        <w:rPr>
          <w:rFonts w:ascii="IRNazanin" w:hAnsi="IRNazanin" w:eastAsia="IRNazanin" w:cs="IRNazanin"/>
          <w:lang w:bidi="fa-IR"/>
          <w:color w:val="111111"/>
          <w:sz w:val="28"/>
          <w:szCs w:val="28"/>
          <w:rtl/>
        </w:rPr>
        <w:t xml:space="preserve">7 - فرجام حق ناپذيرى فرعون ، فرجامى ملامت بار</w:t>
      </w:r>
    </w:p>
    <w:p>
      <w:pPr>
        <w:pStyle w:val="BookText"/>
      </w:pPr>
      <w:r>
        <w:rPr>
          <w:rFonts w:ascii="Amiri" w:hAnsi="Amiri" w:eastAsia="Amiri" w:cs="Amiri"/>
          <w:lang w:bidi="ar-SA"/>
          <w:color w:val="111111"/>
          <w:sz w:val="28"/>
          <w:szCs w:val="28"/>
          <w:rtl/>
        </w:rPr>
        <w:t xml:space="preserve">فنبذنهم فى اليمّ و هو مليم</w:t>
      </w:r>
    </w:p>
    <w:p>
      <w:pPr>
        <w:pStyle w:val="BookText"/>
      </w:pPr>
      <w:r>
        <w:rPr>
          <w:rFonts w:ascii="Amiri" w:hAnsi="Amiri" w:eastAsia="Amiri" w:cs="Amiri"/>
          <w:lang w:bidi="ar-SA"/>
          <w:color w:val="111111"/>
          <w:sz w:val="28"/>
          <w:szCs w:val="28"/>
          <w:rtl/>
        </w:rPr>
        <w:t xml:space="preserve">«مليم» بر كسى اطلاق مى شود، كه سزاوار سرزنش باشد.</w:t>
      </w:r>
    </w:p>
    <w:p>
      <w:pPr>
        <w:pStyle w:val="Heading2"/>
      </w:pPr>
      <w:bookmarkStart w:id="866" w:name="_Toc387"/>
      <w:r>
        <w:t>386- حق ناپذيرى فرعونيان</w:t>
      </w:r>
      <w:bookmarkEnd w:id="86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- 25 - 36 - 4</w:t>
      </w:r>
    </w:p>
    <w:p>
      <w:pPr>
        <w:pStyle w:val="BookText"/>
      </w:pPr>
      <w:r>
        <w:rPr>
          <w:rFonts w:ascii="IRNazanin" w:hAnsi="IRNazanin" w:eastAsia="IRNazanin" w:cs="IRNazanin"/>
          <w:lang w:bidi="fa-IR"/>
          <w:color w:val="111111"/>
          <w:sz w:val="28"/>
          <w:szCs w:val="28"/>
          <w:rtl/>
        </w:rPr>
        <w:t xml:space="preserve">4 - فرعون و قوم او ، دعوت حضرت موسى و هارون ( ع ) را نپذيرفته و آيات و معجزات الهى را تكذيب كردند .</w:t>
      </w:r>
    </w:p>
    <w:p>
      <w:pPr>
        <w:pStyle w:val="BookText"/>
      </w:pPr>
      <w:r>
        <w:rPr>
          <w:rFonts w:ascii="Amiri" w:hAnsi="Amiri" w:eastAsia="Amiri" w:cs="Amiri"/>
          <w:lang w:bidi="ar-SA"/>
          <w:color w:val="111111"/>
          <w:sz w:val="28"/>
          <w:szCs w:val="28"/>
          <w:rtl/>
        </w:rPr>
        <w:t xml:space="preserve">فقلنا اذهبا إلى القوم الذين كذّبوا بأيتنا فدمّرنهم تدميرًا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- 27 - 13 - 1،2</w:t>
      </w:r>
    </w:p>
    <w:p>
      <w:pPr>
        <w:pStyle w:val="BookText"/>
      </w:pPr>
      <w:r>
        <w:rPr>
          <w:rFonts w:ascii="IRNazanin" w:hAnsi="IRNazanin" w:eastAsia="IRNazanin" w:cs="IRNazanin"/>
          <w:lang w:bidi="fa-IR"/>
          <w:color w:val="111111"/>
          <w:sz w:val="28"/>
          <w:szCs w:val="28"/>
          <w:rtl/>
        </w:rPr>
        <w:t xml:space="preserve">1 - موضع گيرى خصمانه فرعونيان در برابر آيات ( معجزات ) روشن الهى</w:t>
      </w:r>
    </w:p>
    <w:p>
      <w:pPr>
        <w:pStyle w:val="BookText"/>
      </w:pPr>
      <w:r>
        <w:rPr>
          <w:rFonts w:ascii="Amiri" w:hAnsi="Amiri" w:eastAsia="Amiri" w:cs="Amiri"/>
          <w:lang w:bidi="ar-SA"/>
          <w:color w:val="111111"/>
          <w:sz w:val="28"/>
          <w:szCs w:val="28"/>
          <w:rtl/>
        </w:rPr>
        <w:t xml:space="preserve">فلمّا جاءتهم ءايتنا مبصرة قالوا هذا سحر مبين</w:t>
      </w:r>
    </w:p>
    <w:p>
      <w:pPr>
        <w:pStyle w:val="BookText"/>
      </w:pPr>
      <w:r>
        <w:rPr>
          <w:rFonts w:ascii="Amiri" w:hAnsi="Amiri" w:eastAsia="Amiri" w:cs="Amiri"/>
          <w:lang w:bidi="ar-SA"/>
          <w:color w:val="111111"/>
          <w:sz w:val="28"/>
          <w:szCs w:val="28"/>
          <w:rtl/>
        </w:rPr>
        <w:t xml:space="preserve">2 - سحر خوانده شدن معجزات الهى موسى ، از سوى فرعونيان على رغم وضوح و روشنى آن</w:t>
      </w:r>
    </w:p>
    <w:p>
      <w:pPr>
        <w:pStyle w:val="BookText"/>
      </w:pPr>
      <w:r>
        <w:rPr>
          <w:rFonts w:ascii="Amiri" w:hAnsi="Amiri" w:eastAsia="Amiri" w:cs="Amiri"/>
          <w:lang w:bidi="ar-SA"/>
          <w:color w:val="111111"/>
          <w:sz w:val="28"/>
          <w:szCs w:val="28"/>
          <w:rtl/>
        </w:rPr>
        <w:t xml:space="preserve">فلمّا جاءتهم ءايتنا مبصرة قالوا هذا سحر مبين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- 40 - 41 - 3</w:t>
      </w:r>
    </w:p>
    <w:p>
      <w:pPr>
        <w:pStyle w:val="BookText"/>
      </w:pPr>
      <w:r>
        <w:rPr>
          <w:rFonts w:ascii="IRNazanin" w:hAnsi="IRNazanin" w:eastAsia="IRNazanin" w:cs="IRNazanin"/>
          <w:lang w:bidi="fa-IR"/>
          <w:color w:val="111111"/>
          <w:sz w:val="28"/>
          <w:szCs w:val="28"/>
          <w:rtl/>
        </w:rPr>
        <w:t xml:space="preserve">3 - اظهار شگفتى مؤمن آل فرعون از تأثيرناپذيرى مردم از خيرخواهى ها و فراخوانى هاى او</w:t>
      </w:r>
    </w:p>
    <w:p>
      <w:pPr>
        <w:pStyle w:val="BookText"/>
      </w:pPr>
      <w:r>
        <w:rPr>
          <w:rFonts w:ascii="Amiri" w:hAnsi="Amiri" w:eastAsia="Amiri" w:cs="Amiri"/>
          <w:lang w:bidi="ar-SA"/>
          <w:color w:val="111111"/>
          <w:sz w:val="28"/>
          <w:szCs w:val="28"/>
          <w:rtl/>
        </w:rPr>
        <w:t xml:space="preserve">و يقوم مالى أدعوكم إلى النجوة و تدعوننى إلى النار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- 40 - 43 - 7</w:t>
      </w:r>
    </w:p>
    <w:p>
      <w:pPr>
        <w:pStyle w:val="BookText"/>
      </w:pPr>
      <w:r>
        <w:rPr>
          <w:rFonts w:ascii="IRNazanin" w:hAnsi="IRNazanin" w:eastAsia="IRNazanin" w:cs="IRNazanin"/>
          <w:lang w:bidi="fa-IR"/>
          <w:color w:val="111111"/>
          <w:sz w:val="28"/>
          <w:szCs w:val="28"/>
          <w:rtl/>
        </w:rPr>
        <w:t xml:space="preserve">7 - فرعونيان در عصر موسى ( ع ) ، مردمى اسراف گر و افراط كننده در گناه و حق ناپذيرى</w:t>
      </w:r>
    </w:p>
    <w:p>
      <w:pPr>
        <w:pStyle w:val="BookText"/>
      </w:pPr>
      <w:r>
        <w:rPr>
          <w:rFonts w:ascii="Amiri" w:hAnsi="Amiri" w:eastAsia="Amiri" w:cs="Amiri"/>
          <w:lang w:bidi="ar-SA"/>
          <w:color w:val="111111"/>
          <w:sz w:val="28"/>
          <w:szCs w:val="28"/>
          <w:rtl/>
        </w:rPr>
        <w:t xml:space="preserve">و أنّ المسرفين هم أصحب النار</w:t>
      </w:r>
    </w:p>
    <w:p>
      <w:pPr>
        <w:pStyle w:val="BookText"/>
      </w:pPr>
      <w:r>
        <w:rPr>
          <w:rFonts w:ascii="Amiri" w:hAnsi="Amiri" w:eastAsia="Amiri" w:cs="Amiri"/>
          <w:lang w:bidi="ar-SA"/>
          <w:color w:val="111111"/>
          <w:sz w:val="28"/>
          <w:szCs w:val="28"/>
          <w:rtl/>
        </w:rPr>
        <w:t xml:space="preserve">از مصداق هاى بارز «مسرفان»، در آيه شريفه، فرعونيان است.</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bookmarkStart w:id="137" w:name="pg6021_45487"/>
    <w:bookmarkEnd w:id="137"/>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- 40 - 44 - 3</w:t>
      </w:r>
    </w:p>
    <w:p>
      <w:pPr>
        <w:pStyle w:val="BookText"/>
      </w:pPr>
      <w:r>
        <w:rPr>
          <w:rFonts w:ascii="IRNazanin" w:hAnsi="IRNazanin" w:eastAsia="IRNazanin" w:cs="IRNazanin"/>
          <w:lang w:bidi="fa-IR"/>
          <w:color w:val="111111"/>
          <w:sz w:val="28"/>
          <w:szCs w:val="28"/>
          <w:rtl/>
        </w:rPr>
        <w:t xml:space="preserve">3 - هدايت ها و خير خواهى هاى مؤمن آل فرعون ، در قومش تأثير نگذاشت .</w:t>
      </w:r>
    </w:p>
    <w:p>
      <w:pPr>
        <w:pStyle w:val="BookText"/>
      </w:pPr>
      <w:r>
        <w:rPr>
          <w:rFonts w:ascii="Amiri" w:hAnsi="Amiri" w:eastAsia="Amiri" w:cs="Amiri"/>
          <w:lang w:bidi="ar-SA"/>
          <w:color w:val="111111"/>
          <w:sz w:val="28"/>
          <w:szCs w:val="28"/>
          <w:rtl/>
        </w:rPr>
        <w:t xml:space="preserve">فستذكرون ما أقول لكم</w:t>
      </w:r>
    </w:p>
    <w:p>
      <w:pPr>
        <w:pStyle w:val="Heading2"/>
      </w:pPr>
      <w:bookmarkStart w:id="867" w:name="_Toc388"/>
      <w:r>
        <w:t>387- حق ناپذيرى قوم ابراهيم</w:t>
      </w:r>
      <w:bookmarkEnd w:id="86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- 26 - 103 - 3</w:t>
      </w:r>
    </w:p>
    <w:p>
      <w:pPr>
        <w:pStyle w:val="BookText"/>
      </w:pPr>
      <w:r>
        <w:rPr>
          <w:rFonts w:ascii="IRNazanin" w:hAnsi="IRNazanin" w:eastAsia="IRNazanin" w:cs="IRNazanin"/>
          <w:lang w:bidi="fa-IR"/>
          <w:color w:val="111111"/>
          <w:sz w:val="28"/>
          <w:szCs w:val="28"/>
          <w:rtl/>
        </w:rPr>
        <w:t xml:space="preserve">3 - اكثريت قوم ابراهيم ، حق ناپذير و مصمم بر كفر</w:t>
      </w:r>
    </w:p>
    <w:p>
      <w:pPr>
        <w:pStyle w:val="BookText"/>
      </w:pPr>
      <w:r>
        <w:rPr>
          <w:rFonts w:ascii="Amiri" w:hAnsi="Amiri" w:eastAsia="Amiri" w:cs="Amiri"/>
          <w:lang w:bidi="ar-SA"/>
          <w:color w:val="111111"/>
          <w:sz w:val="28"/>
          <w:szCs w:val="28"/>
          <w:rtl/>
        </w:rPr>
        <w:t xml:space="preserve">و ما كان أكثرهم مؤمنين</w:t>
      </w:r>
    </w:p>
    <w:p>
      <w:pPr>
        <w:pStyle w:val="Heading2"/>
      </w:pPr>
      <w:bookmarkStart w:id="868" w:name="_Toc389"/>
      <w:r>
        <w:t>388- حق ناپذيرى قوم ثمود</w:t>
      </w:r>
      <w:bookmarkEnd w:id="86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- 15 - 81 - 3</w:t>
      </w:r>
    </w:p>
    <w:p>
      <w:pPr>
        <w:pStyle w:val="BookText"/>
      </w:pPr>
      <w:r>
        <w:rPr>
          <w:rFonts w:ascii="IRNazanin" w:hAnsi="IRNazanin" w:eastAsia="IRNazanin" w:cs="IRNazanin"/>
          <w:lang w:bidi="fa-IR"/>
          <w:color w:val="111111"/>
          <w:sz w:val="28"/>
          <w:szCs w:val="28"/>
          <w:rtl/>
        </w:rPr>
        <w:t xml:space="preserve">3- اصحاب حجر ( قوم ثمود ) ، مردمى لجوج و حق ناپذير بودند .</w:t>
      </w:r>
    </w:p>
    <w:p>
      <w:pPr>
        <w:pStyle w:val="BookText"/>
      </w:pPr>
      <w:r>
        <w:rPr>
          <w:rFonts w:ascii="Amiri" w:hAnsi="Amiri" w:eastAsia="Amiri" w:cs="Amiri"/>
          <w:lang w:bidi="ar-SA"/>
          <w:color w:val="111111"/>
          <w:sz w:val="28"/>
          <w:szCs w:val="28"/>
          <w:rtl/>
        </w:rPr>
        <w:t xml:space="preserve">و ءاتينهم ءايتنا فكانوا عنها معرضين</w:t>
      </w:r>
    </w:p>
    <w:p>
      <w:pPr>
        <w:pStyle w:val="BookText"/>
      </w:pPr>
      <w:r>
        <w:rPr>
          <w:rFonts w:ascii="IRNazanin" w:hAnsi="IRNazanin" w:eastAsia="IRNazanin" w:cs="IRNazanin"/>
          <w:lang w:bidi="fa-IR"/>
          <w:color w:val="111111"/>
          <w:sz w:val="28"/>
          <w:szCs w:val="28"/>
          <w:rtl/>
        </w:rPr>
        <w:t xml:space="preserve">اينكه اصحاب حجر، على رغم مشاهده معجزات و آيات فراوان الهى از آنها اعراض كردند، بيانگر لجاجت و حق ناپذيرى آنان بود; چنان كه آمدن جمله «فكانوا عنها معرضين» به جاى «فأعرضوا عنها» - كه نشان دهنده اين است كه اعراض آنان از دير باز وجود داشته است - مى تواند مؤيد برداشت فوق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- 17 - 59 - 16</w:t>
      </w:r>
    </w:p>
    <w:p>
      <w:pPr>
        <w:pStyle w:val="BookText"/>
      </w:pPr>
      <w:r>
        <w:rPr>
          <w:rFonts w:ascii="IRNazanin" w:hAnsi="IRNazanin" w:eastAsia="IRNazanin" w:cs="IRNazanin"/>
          <w:lang w:bidi="fa-IR"/>
          <w:color w:val="111111"/>
          <w:sz w:val="28"/>
          <w:szCs w:val="28"/>
          <w:rtl/>
        </w:rPr>
        <w:t xml:space="preserve">16- ناقه قوم ثمود ، از جمله آيات الهى براى اخطار به آنان به خاطر حق ناپذيريشان</w:t>
      </w:r>
    </w:p>
    <w:p>
      <w:pPr>
        <w:pStyle w:val="BookText"/>
      </w:pPr>
      <w:r>
        <w:rPr>
          <w:rFonts w:ascii="Amiri" w:hAnsi="Amiri" w:eastAsia="Amiri" w:cs="Amiri"/>
          <w:lang w:bidi="ar-SA"/>
          <w:color w:val="111111"/>
          <w:sz w:val="28"/>
          <w:szCs w:val="28"/>
          <w:rtl/>
        </w:rPr>
        <w:t xml:space="preserve">و ءاتينا ثمود الناقة . .. و ما نرسل بالأيت إلاّ تخويفًا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- 26 - 157 - 6</w:t>
      </w:r>
    </w:p>
    <w:p>
      <w:pPr>
        <w:pStyle w:val="BookText"/>
      </w:pPr>
      <w:r>
        <w:rPr>
          <w:rFonts w:ascii="IRNazanin" w:hAnsi="IRNazanin" w:eastAsia="IRNazanin" w:cs="IRNazanin"/>
          <w:lang w:bidi="fa-IR"/>
          <w:color w:val="111111"/>
          <w:sz w:val="28"/>
          <w:szCs w:val="28"/>
          <w:rtl/>
        </w:rPr>
        <w:t xml:space="preserve">6 - ثموديان ، مردمى لجوج و حق ناپذير</w:t>
      </w:r>
    </w:p>
    <w:p>
      <w:pPr>
        <w:pStyle w:val="BookText"/>
      </w:pPr>
      <w:r>
        <w:rPr>
          <w:rFonts w:ascii="Amiri" w:hAnsi="Amiri" w:eastAsia="Amiri" w:cs="Amiri"/>
          <w:lang w:bidi="ar-SA"/>
          <w:color w:val="111111"/>
          <w:sz w:val="28"/>
          <w:szCs w:val="28"/>
          <w:rtl/>
        </w:rPr>
        <w:t xml:space="preserve">فأت بئاية إن كنت من الصدقين . قال هذه ناقة... و لاتمسّوها بسوء... فعقروها</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bookmarkStart w:id="138" w:name="pg6021_45488"/>
    <w:bookmarkEnd w:id="138"/>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- 26 - 158 - 6</w:t>
      </w:r>
    </w:p>
    <w:p>
      <w:pPr>
        <w:pStyle w:val="BookText"/>
      </w:pPr>
      <w:r>
        <w:rPr>
          <w:rFonts w:ascii="IRNazanin" w:hAnsi="IRNazanin" w:eastAsia="IRNazanin" w:cs="IRNazanin"/>
          <w:lang w:bidi="fa-IR"/>
          <w:color w:val="111111"/>
          <w:sz w:val="28"/>
          <w:szCs w:val="28"/>
          <w:rtl/>
        </w:rPr>
        <w:t xml:space="preserve">6 - بيشتر ثموديان ، حق ناپذير و مصمم بر كفر بودند .</w:t>
      </w:r>
    </w:p>
    <w:p>
      <w:pPr>
        <w:pStyle w:val="BookText"/>
      </w:pPr>
      <w:r>
        <w:rPr>
          <w:rFonts w:ascii="Amiri" w:hAnsi="Amiri" w:eastAsia="Amiri" w:cs="Amiri"/>
          <w:lang w:bidi="ar-SA"/>
          <w:color w:val="111111"/>
          <w:sz w:val="28"/>
          <w:szCs w:val="28"/>
          <w:rtl/>
        </w:rPr>
        <w:t xml:space="preserve">و ما كان أكثرهم مؤمنين</w:t>
      </w:r>
    </w:p>
    <w:p>
      <w:pPr>
        <w:pStyle w:val="Heading2"/>
      </w:pPr>
      <w:bookmarkStart w:id="869" w:name="_Toc390"/>
      <w:r>
        <w:t>389- حق ناپذيرى قوم عاد</w:t>
      </w:r>
      <w:bookmarkEnd w:id="86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- 26 - 136 - 2</w:t>
      </w:r>
    </w:p>
    <w:p>
      <w:pPr>
        <w:pStyle w:val="BookText"/>
      </w:pPr>
      <w:r>
        <w:rPr>
          <w:rFonts w:ascii="IRNazanin" w:hAnsi="IRNazanin" w:eastAsia="IRNazanin" w:cs="IRNazanin"/>
          <w:lang w:bidi="fa-IR"/>
          <w:color w:val="111111"/>
          <w:sz w:val="28"/>
          <w:szCs w:val="28"/>
          <w:rtl/>
        </w:rPr>
        <w:t xml:space="preserve">2 - قوم عاد ، مردمى لجوج و مصمم بر حق ناپذيرى</w:t>
      </w:r>
    </w:p>
    <w:p>
      <w:pPr>
        <w:pStyle w:val="BookText"/>
      </w:pPr>
      <w:r>
        <w:rPr>
          <w:rFonts w:ascii="Amiri" w:hAnsi="Amiri" w:eastAsia="Amiri" w:cs="Amiri"/>
          <w:lang w:bidi="ar-SA"/>
          <w:color w:val="111111"/>
          <w:sz w:val="28"/>
          <w:szCs w:val="28"/>
          <w:rtl/>
        </w:rPr>
        <w:t xml:space="preserve">قالوا سواء علينا . .. من الوعظين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- 26 - 139 - 8</w:t>
      </w:r>
    </w:p>
    <w:p>
      <w:pPr>
        <w:pStyle w:val="BookText"/>
      </w:pPr>
      <w:r>
        <w:rPr>
          <w:rFonts w:ascii="IRNazanin" w:hAnsi="IRNazanin" w:eastAsia="IRNazanin" w:cs="IRNazanin"/>
          <w:lang w:bidi="fa-IR"/>
          <w:color w:val="111111"/>
          <w:sz w:val="28"/>
          <w:szCs w:val="28"/>
          <w:rtl/>
        </w:rPr>
        <w:t xml:space="preserve">8 - بيشتر عاديان ، حق ناپذير و مصمم بر كفر</w:t>
      </w:r>
    </w:p>
    <w:p>
      <w:pPr>
        <w:pStyle w:val="BookText"/>
      </w:pPr>
      <w:r>
        <w:rPr>
          <w:rFonts w:ascii="Amiri" w:hAnsi="Amiri" w:eastAsia="Amiri" w:cs="Amiri"/>
          <w:lang w:bidi="ar-SA"/>
          <w:color w:val="111111"/>
          <w:sz w:val="28"/>
          <w:szCs w:val="28"/>
          <w:rtl/>
        </w:rPr>
        <w:t xml:space="preserve">و ما كان أكثرهم مؤمنين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- 41 - 15 - 15</w:t>
      </w:r>
    </w:p>
    <w:p>
      <w:pPr>
        <w:pStyle w:val="BookText"/>
      </w:pPr>
      <w:r>
        <w:rPr>
          <w:rFonts w:ascii="Amiri" w:hAnsi="Amiri" w:eastAsia="Amiri" w:cs="Amiri"/>
          <w:lang w:bidi="ar-SA"/>
          <w:color w:val="111111"/>
          <w:sz w:val="28"/>
          <w:szCs w:val="28"/>
          <w:rtl/>
        </w:rPr>
        <w:t xml:space="preserve">15 - لجاجت و عناد مستمر قوم عاد ، در برابر آيات روشن الهى</w:t>
      </w:r>
    </w:p>
    <w:p>
      <w:pPr>
        <w:pStyle w:val="BookText"/>
      </w:pPr>
      <w:r>
        <w:rPr>
          <w:rFonts w:ascii="Amiri" w:hAnsi="Amiri" w:eastAsia="Amiri" w:cs="Amiri"/>
          <w:lang w:bidi="ar-SA"/>
          <w:color w:val="111111"/>
          <w:sz w:val="28"/>
          <w:szCs w:val="28"/>
          <w:rtl/>
        </w:rPr>
        <w:t xml:space="preserve">أَوَلم يروا . .. و كانوا بأيتنا يجحدون</w:t>
      </w:r>
    </w:p>
    <w:p>
      <w:pPr>
        <w:pStyle w:val="BookText"/>
      </w:pPr>
      <w:r>
        <w:rPr>
          <w:rFonts w:ascii="IRNazanin" w:hAnsi="IRNazanin" w:eastAsia="IRNazanin" w:cs="IRNazanin"/>
          <w:lang w:bidi="fa-IR"/>
          <w:color w:val="111111"/>
          <w:sz w:val="28"/>
          <w:szCs w:val="28"/>
          <w:rtl/>
        </w:rPr>
        <w:t xml:space="preserve">«جحد» (مصدر «يجحدون») به معناى انكار كردن چيزى است كه حقانيت آن براى منكر روشن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- 46 - 23 - 6</w:t>
      </w:r>
    </w:p>
    <w:p>
      <w:pPr>
        <w:pStyle w:val="BookText"/>
      </w:pPr>
      <w:r>
        <w:rPr>
          <w:rFonts w:ascii="IRNazanin" w:hAnsi="IRNazanin" w:eastAsia="IRNazanin" w:cs="IRNazanin"/>
          <w:lang w:bidi="fa-IR"/>
          <w:color w:val="111111"/>
          <w:sz w:val="28"/>
          <w:szCs w:val="28"/>
          <w:rtl/>
        </w:rPr>
        <w:t xml:space="preserve">6- قوم عاد ، مردمى جهالت پيشه و روى گردان از حقايق</w:t>
      </w:r>
    </w:p>
    <w:p>
      <w:pPr>
        <w:pStyle w:val="BookText"/>
      </w:pPr>
      <w:r>
        <w:rPr>
          <w:rFonts w:ascii="Amiri" w:hAnsi="Amiri" w:eastAsia="Amiri" w:cs="Amiri"/>
          <w:lang w:bidi="ar-SA"/>
          <w:color w:val="111111"/>
          <w:sz w:val="28"/>
          <w:szCs w:val="28"/>
          <w:rtl/>
        </w:rPr>
        <w:t xml:space="preserve">و لكنّى أريكم قومًا تجهلون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- 46 - 26 - 14</w:t>
      </w:r>
    </w:p>
    <w:p>
      <w:pPr>
        <w:pStyle w:val="BookText"/>
      </w:pPr>
      <w:r>
        <w:rPr>
          <w:rFonts w:ascii="IRNazanin" w:hAnsi="IRNazanin" w:eastAsia="IRNazanin" w:cs="IRNazanin"/>
          <w:lang w:bidi="fa-IR"/>
          <w:color w:val="111111"/>
          <w:sz w:val="28"/>
          <w:szCs w:val="28"/>
          <w:rtl/>
        </w:rPr>
        <w:t xml:space="preserve">14- فراگيرى عذاب بر قوم عاد ، پس از حق ناپذيرى هاى مستمر آنان</w:t>
      </w:r>
    </w:p>
    <w:p>
      <w:pPr>
        <w:pStyle w:val="BookText"/>
      </w:pPr>
      <w:r>
        <w:rPr>
          <w:rFonts w:ascii="Amiri" w:hAnsi="Amiri" w:eastAsia="Amiri" w:cs="Amiri"/>
          <w:lang w:bidi="ar-SA"/>
          <w:color w:val="111111"/>
          <w:sz w:val="28"/>
          <w:szCs w:val="28"/>
          <w:rtl/>
        </w:rPr>
        <w:t xml:space="preserve">إذ كانوا يجحدون بايت اللّه و حاق بهم ما كانوا به يستهزءون</w:t>
      </w:r>
    </w:p>
    <w:p>
      <w:pPr>
        <w:pStyle w:val="BookText"/>
      </w:pPr>
      <w:r>
        <w:rPr>
          <w:rFonts w:ascii="IRNazanin" w:hAnsi="IRNazanin" w:eastAsia="IRNazanin" w:cs="IRNazanin"/>
          <w:lang w:bidi="fa-IR"/>
          <w:color w:val="111111"/>
          <w:sz w:val="28"/>
          <w:szCs w:val="28"/>
          <w:rtl/>
        </w:rPr>
        <w:t xml:space="preserve">«كانوا يجحدون» مفيد استمرار است و ارتباط «حاق بهم» با آن، گوياى ترتيبى است كه در برداشت آمده است.</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bookmarkStart w:id="139" w:name="pg6021_45489"/>
    <w:bookmarkEnd w:id="139"/>
    <w:p>
      <w:pPr>
        <w:pStyle w:val="Heading2"/>
      </w:pPr>
      <w:bookmarkStart w:id="870" w:name="_Toc391"/>
      <w:r>
        <w:t>390- حق ناپذيرى قوم لوط</w:t>
      </w:r>
      <w:bookmarkEnd w:id="87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- 21 - 74 - 9</w:t>
      </w:r>
    </w:p>
    <w:p>
      <w:pPr>
        <w:pStyle w:val="BookText"/>
      </w:pPr>
      <w:r>
        <w:rPr>
          <w:rFonts w:ascii="IRNazanin" w:hAnsi="IRNazanin" w:eastAsia="IRNazanin" w:cs="IRNazanin"/>
          <w:lang w:bidi="fa-IR"/>
          <w:color w:val="111111"/>
          <w:sz w:val="28"/>
          <w:szCs w:val="28"/>
          <w:rtl/>
        </w:rPr>
        <w:t xml:space="preserve">9- جامعه فاسد و ناپاك قوم لوط ، از دعوت و تبليغ آن حضرت تأثير نپذيرفتند .</w:t>
      </w:r>
    </w:p>
    <w:p>
      <w:pPr>
        <w:pStyle w:val="BookText"/>
      </w:pPr>
      <w:r>
        <w:rPr>
          <w:rFonts w:ascii="Amiri" w:hAnsi="Amiri" w:eastAsia="Amiri" w:cs="Amiri"/>
          <w:lang w:bidi="ar-SA"/>
          <w:color w:val="111111"/>
          <w:sz w:val="28"/>
          <w:szCs w:val="28"/>
          <w:rtl/>
        </w:rPr>
        <w:t xml:space="preserve">و نجّينه من القرية التى كانت تعمل الخبئث</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- 26 - 167 - 2</w:t>
      </w:r>
    </w:p>
    <w:p>
      <w:pPr>
        <w:pStyle w:val="BookText"/>
      </w:pPr>
      <w:r>
        <w:rPr>
          <w:rFonts w:ascii="Amiri" w:hAnsi="Amiri" w:eastAsia="Amiri" w:cs="Amiri"/>
          <w:lang w:bidi="ar-SA"/>
          <w:color w:val="111111"/>
          <w:sz w:val="28"/>
          <w:szCs w:val="28"/>
          <w:rtl/>
        </w:rPr>
        <w:t xml:space="preserve">2 - خيره سرى و مقاومت قوم لوط ، در برابر نصيحت هاى وى</w:t>
      </w:r>
    </w:p>
    <w:p>
      <w:pPr>
        <w:pStyle w:val="BookText"/>
      </w:pPr>
      <w:r>
        <w:rPr>
          <w:rFonts w:ascii="Amiri" w:hAnsi="Amiri" w:eastAsia="Amiri" w:cs="Amiri"/>
          <w:lang w:bidi="ar-SA"/>
          <w:color w:val="111111"/>
          <w:sz w:val="28"/>
          <w:szCs w:val="28"/>
          <w:rtl/>
        </w:rPr>
        <w:t xml:space="preserve">قالوا . .. لتكوننّ من المخرجين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- 27 - 56 - 1</w:t>
      </w:r>
    </w:p>
    <w:p>
      <w:pPr>
        <w:pStyle w:val="BookText"/>
      </w:pPr>
      <w:r>
        <w:rPr>
          <w:rFonts w:ascii="IRNazanin" w:hAnsi="IRNazanin" w:eastAsia="IRNazanin" w:cs="IRNazanin"/>
          <w:lang w:bidi="fa-IR"/>
          <w:color w:val="111111"/>
          <w:sz w:val="28"/>
          <w:szCs w:val="28"/>
          <w:rtl/>
        </w:rPr>
        <w:t xml:space="preserve">1 - تأثيرناپذيرى قوم لوط ، در برابر هشدار ها و هدايت گرى هاى او</w:t>
      </w:r>
    </w:p>
    <w:p>
      <w:pPr>
        <w:pStyle w:val="BookText"/>
      </w:pPr>
      <w:r>
        <w:rPr>
          <w:rFonts w:ascii="Amiri" w:hAnsi="Amiri" w:eastAsia="Amiri" w:cs="Amiri"/>
          <w:lang w:bidi="ar-SA"/>
          <w:color w:val="111111"/>
          <w:sz w:val="28"/>
          <w:szCs w:val="28"/>
          <w:rtl/>
        </w:rPr>
        <w:t xml:space="preserve">فما كان جواب قومه إلاّ أن قالوا أخرجوا ءال لوط</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- 54 - 36 - 2</w:t>
      </w:r>
    </w:p>
    <w:p>
      <w:pPr>
        <w:pStyle w:val="BookText"/>
      </w:pPr>
      <w:r>
        <w:rPr>
          <w:rFonts w:ascii="IRNazanin" w:hAnsi="IRNazanin" w:eastAsia="IRNazanin" w:cs="IRNazanin"/>
          <w:lang w:bidi="fa-IR"/>
          <w:color w:val="111111"/>
          <w:sz w:val="28"/>
          <w:szCs w:val="28"/>
          <w:rtl/>
        </w:rPr>
        <w:t xml:space="preserve">2 - روى آوردن قوم لوط ، به جدال و تشكيك نسبت به انذار ها ; بجاى حق پذيرى</w:t>
      </w:r>
    </w:p>
    <w:p>
      <w:pPr>
        <w:pStyle w:val="BookText"/>
      </w:pPr>
      <w:r>
        <w:rPr>
          <w:rFonts w:ascii="IRNazanin" w:hAnsi="IRNazanin" w:eastAsia="IRNazanin" w:cs="IRNazanin"/>
          <w:lang w:bidi="fa-IR"/>
          <w:color w:val="111111"/>
          <w:sz w:val="28"/>
          <w:szCs w:val="28"/>
          <w:rtl/>
        </w:rPr>
        <w:t xml:space="preserve">و لقد أنذرهم . .. فتماروا بالنّذر</w:t>
      </w:r>
    </w:p>
    <w:p>
      <w:pPr>
        <w:pStyle w:val="Heading2"/>
      </w:pPr>
      <w:bookmarkStart w:id="871" w:name="_Toc392"/>
      <w:r>
        <w:t>391- حق ناپذيرى قوم نوح</w:t>
      </w:r>
      <w:bookmarkEnd w:id="87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- 54 - 10 - 1</w:t>
      </w:r>
    </w:p>
    <w:p>
      <w:pPr>
        <w:pStyle w:val="BookText"/>
      </w:pPr>
      <w:r>
        <w:rPr>
          <w:rFonts w:ascii="IRNazanin" w:hAnsi="IRNazanin" w:eastAsia="IRNazanin" w:cs="IRNazanin"/>
          <w:lang w:bidi="fa-IR"/>
          <w:color w:val="111111"/>
          <w:sz w:val="28"/>
          <w:szCs w:val="28"/>
          <w:rtl/>
        </w:rPr>
        <w:t xml:space="preserve">1 - التجاى نوح ( ع ) به درگاه پروردگار براى استمداد از او در برابر قوم حق ناپذير خويش</w:t>
      </w:r>
    </w:p>
    <w:p>
      <w:pPr>
        <w:pStyle w:val="BookText"/>
      </w:pPr>
      <w:r>
        <w:rPr>
          <w:rFonts w:ascii="IRNazanin" w:hAnsi="IRNazanin" w:eastAsia="IRNazanin" w:cs="IRNazanin"/>
          <w:lang w:bidi="fa-IR"/>
          <w:color w:val="111111"/>
          <w:sz w:val="28"/>
          <w:szCs w:val="28"/>
          <w:rtl/>
        </w:rPr>
        <w:t xml:space="preserve">فدعا ربّه أنّى مغلوب فانتصر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نوح - 71 - 6 - 2</w:t>
      </w:r>
    </w:p>
    <w:p>
      <w:pPr>
        <w:pStyle w:val="BookText"/>
      </w:pPr>
      <w:r>
        <w:rPr>
          <w:rFonts w:ascii="IRNazanin" w:hAnsi="IRNazanin" w:eastAsia="IRNazanin" w:cs="IRNazanin"/>
          <w:lang w:bidi="fa-IR"/>
          <w:color w:val="111111"/>
          <w:sz w:val="28"/>
          <w:szCs w:val="28"/>
          <w:rtl/>
        </w:rPr>
        <w:t xml:space="preserve">2 - قوم نوح ، مردمى حق ناپذير و لجوج بودند .</w:t>
      </w:r>
    </w:p>
    <w:p>
      <w:pPr>
        <w:pStyle w:val="BookText"/>
      </w:pPr>
      <w:r>
        <w:rPr>
          <w:rFonts w:ascii="Amiri" w:hAnsi="Amiri" w:eastAsia="Amiri" w:cs="Amiri"/>
          <w:lang w:bidi="ar-SA"/>
          <w:color w:val="111111"/>
          <w:sz w:val="28"/>
          <w:szCs w:val="28"/>
          <w:rtl/>
        </w:rPr>
        <w:t xml:space="preserve">فلم يزدهم دعاءى إلاّ فرارًا</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bookmarkStart w:id="140" w:name="pg6021_45490"/>
    <w:bookmarkEnd w:id="140"/>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نوح - 71 - 7 - 5،9</w:t>
      </w:r>
    </w:p>
    <w:p>
      <w:pPr>
        <w:pStyle w:val="BookText"/>
      </w:pPr>
      <w:r>
        <w:rPr>
          <w:rFonts w:ascii="IRNazanin" w:hAnsi="IRNazanin" w:eastAsia="IRNazanin" w:cs="IRNazanin"/>
          <w:lang w:bidi="fa-IR"/>
          <w:color w:val="111111"/>
          <w:sz w:val="28"/>
          <w:szCs w:val="28"/>
          <w:rtl/>
        </w:rPr>
        <w:t xml:space="preserve">5 - قوم نوح ، مردمى حرف ناشنوا و حق ناپذير</w:t>
      </w:r>
    </w:p>
    <w:p>
      <w:pPr>
        <w:pStyle w:val="BookText"/>
      </w:pPr>
      <w:r>
        <w:rPr>
          <w:rFonts w:ascii="Amiri" w:hAnsi="Amiri" w:eastAsia="Amiri" w:cs="Amiri"/>
          <w:lang w:bidi="ar-SA"/>
          <w:color w:val="111111"/>
          <w:sz w:val="28"/>
          <w:szCs w:val="28"/>
          <w:rtl/>
        </w:rPr>
        <w:t xml:space="preserve">و إنّى كلّما دعوتهم . .. و استغشوا ثيابهم</w:t>
      </w:r>
    </w:p>
    <w:p>
      <w:pPr>
        <w:pStyle w:val="BookText"/>
      </w:pPr>
      <w:r>
        <w:rPr>
          <w:rFonts w:ascii="IRNazanin" w:hAnsi="IRNazanin" w:eastAsia="IRNazanin" w:cs="IRNazanin"/>
          <w:lang w:bidi="fa-IR"/>
          <w:color w:val="111111"/>
          <w:sz w:val="28"/>
          <w:szCs w:val="28"/>
          <w:rtl/>
        </w:rPr>
        <w:t xml:space="preserve">برداشت ياد شده، با توجه به اين نكته است كه جمله «و إنّى كلّما دعوتم. ..» تفسير و تبيين براى «فرار» است و تعبير «انگشت ها در گوش كردن و جامه بر سر نهادن»، مى تواند كنايه از حرف ناشنوى و حق ناپذيرى باشد.</w:t>
      </w:r>
    </w:p>
    <w:p>
      <w:pPr>
        <w:pStyle w:val="BookText"/>
      </w:pPr>
      <w:r>
        <w:rPr>
          <w:rFonts w:ascii="IRNazanin" w:hAnsi="IRNazanin" w:eastAsia="IRNazanin" w:cs="IRNazanin"/>
          <w:lang w:bidi="fa-IR"/>
          <w:color w:val="111111"/>
          <w:sz w:val="28"/>
          <w:szCs w:val="28"/>
          <w:rtl/>
        </w:rPr>
        <w:t xml:space="preserve">9 - روح استكبار و خودبرتربينى ، سبب حرف ناشنوى ، حق ناپذيرى و دين گريزى قوم نوح بود .</w:t>
      </w:r>
    </w:p>
    <w:p>
      <w:pPr>
        <w:pStyle w:val="BookText"/>
      </w:pPr>
      <w:r>
        <w:rPr>
          <w:rFonts w:ascii="Amiri" w:hAnsi="Amiri" w:eastAsia="Amiri" w:cs="Amiri"/>
          <w:lang w:bidi="ar-SA"/>
          <w:color w:val="111111"/>
          <w:sz w:val="28"/>
          <w:szCs w:val="28"/>
          <w:rtl/>
        </w:rPr>
        <w:t xml:space="preserve">و إنّى كلّما دعوتهم . .. و استكبروا استكبارًا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نوح - 71 - 21 - 3</w:t>
      </w:r>
    </w:p>
    <w:p>
      <w:pPr>
        <w:pStyle w:val="BookText"/>
      </w:pPr>
      <w:r>
        <w:rPr>
          <w:rFonts w:ascii="IRNazanin" w:hAnsi="IRNazanin" w:eastAsia="IRNazanin" w:cs="IRNazanin"/>
          <w:lang w:bidi="fa-IR"/>
          <w:color w:val="111111"/>
          <w:sz w:val="28"/>
          <w:szCs w:val="28"/>
          <w:rtl/>
        </w:rPr>
        <w:t xml:space="preserve">3 - قوم نوح ، مردمى عصيانگر و حق ناپذير</w:t>
      </w:r>
    </w:p>
    <w:p>
      <w:pPr>
        <w:pStyle w:val="BookText"/>
      </w:pPr>
      <w:r>
        <w:rPr>
          <w:rFonts w:ascii="Amiri" w:hAnsi="Amiri" w:eastAsia="Amiri" w:cs="Amiri"/>
          <w:lang w:bidi="ar-SA"/>
          <w:color w:val="111111"/>
          <w:sz w:val="28"/>
          <w:szCs w:val="28"/>
          <w:rtl/>
        </w:rPr>
        <w:t xml:space="preserve">قال نوح ربّ إنّهم عصونى</w:t>
      </w:r>
    </w:p>
    <w:p>
      <w:pPr>
        <w:pStyle w:val="BookText"/>
      </w:pPr>
      <w:r>
        <w:rPr>
          <w:rFonts w:ascii="IRNazanin" w:hAnsi="IRNazanin" w:eastAsia="IRNazanin" w:cs="IRNazanin"/>
          <w:lang w:bidi="fa-IR"/>
          <w:color w:val="111111"/>
          <w:sz w:val="28"/>
          <w:szCs w:val="28"/>
          <w:rtl/>
        </w:rPr>
        <w:t xml:space="preserve">برداشت ياد شده، با توجه به اين نكته است كه شكوائيه نوح(ع) از عصيان قوم خود، پس از دعوت و موعظه طولانى آنان بوده است.</w:t>
      </w:r>
    </w:p>
    <w:p>
      <w:pPr>
        <w:pStyle w:val="Heading2"/>
      </w:pPr>
      <w:bookmarkStart w:id="872" w:name="_Toc393"/>
      <w:r>
        <w:t>392- حق ناپذيرى كافران</w:t>
      </w:r>
      <w:bookmarkEnd w:id="87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- 6 - 110 - 9</w:t>
      </w:r>
    </w:p>
    <w:p>
      <w:pPr>
        <w:pStyle w:val="BookText"/>
      </w:pPr>
      <w:r>
        <w:rPr>
          <w:rFonts w:ascii="IRNazanin" w:hAnsi="IRNazanin" w:eastAsia="IRNazanin" w:cs="IRNazanin"/>
          <w:lang w:bidi="fa-IR"/>
          <w:color w:val="111111"/>
          <w:sz w:val="28"/>
          <w:szCs w:val="28"/>
          <w:rtl/>
        </w:rPr>
        <w:t xml:space="preserve">9 - سرگردانى در طغيان، كيفر و پيامد حق ناپذيرى كافران است.</w:t>
      </w:r>
    </w:p>
    <w:p>
      <w:pPr>
        <w:pStyle w:val="BookText"/>
      </w:pPr>
      <w:r>
        <w:rPr>
          <w:rFonts w:ascii="Amiri" w:hAnsi="Amiri" w:eastAsia="Amiri" w:cs="Amiri"/>
          <w:lang w:bidi="ar-SA"/>
          <w:color w:val="111111"/>
          <w:sz w:val="28"/>
          <w:szCs w:val="28"/>
          <w:rtl/>
        </w:rPr>
        <w:t xml:space="preserve">و نذرهم فى طغينهم يعمهون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- 18 - 57 - 14</w:t>
      </w:r>
    </w:p>
    <w:p>
      <w:pPr>
        <w:pStyle w:val="BookText"/>
      </w:pPr>
      <w:r>
        <w:rPr>
          <w:rFonts w:ascii="IRNazanin" w:hAnsi="IRNazanin" w:eastAsia="IRNazanin" w:cs="IRNazanin"/>
          <w:lang w:bidi="fa-IR"/>
          <w:color w:val="111111"/>
          <w:sz w:val="28"/>
          <w:szCs w:val="28"/>
          <w:rtl/>
        </w:rPr>
        <w:t xml:space="preserve">14- حقْ گريزىِ كافران و منكرانِ الهى ، در حيطه قدرت خدا و وابسته به اراده او است .</w:t>
      </w:r>
    </w:p>
    <w:p>
      <w:pPr>
        <w:pStyle w:val="BookText"/>
      </w:pPr>
      <w:r>
        <w:rPr>
          <w:rFonts w:ascii="Amiri" w:hAnsi="Amiri" w:eastAsia="Amiri" w:cs="Amiri"/>
          <w:lang w:bidi="ar-SA"/>
          <w:color w:val="111111"/>
          <w:sz w:val="28"/>
          <w:szCs w:val="28"/>
          <w:rtl/>
        </w:rPr>
        <w:t xml:space="preserve">إنّا جعلنا على قلوبهم أكنّة</w:t>
      </w:r>
    </w:p>
    <w:p>
      <w:pPr>
        <w:pStyle w:val="BookText"/>
      </w:pPr>
      <w:r>
        <w:rPr>
          <w:rFonts w:ascii="IRNazanin" w:hAnsi="IRNazanin" w:eastAsia="IRNazanin" w:cs="IRNazanin"/>
          <w:lang w:bidi="fa-IR"/>
          <w:color w:val="111111"/>
          <w:sz w:val="28"/>
          <w:szCs w:val="28"/>
          <w:rtl/>
        </w:rPr>
        <w:t xml:space="preserve">تأكيد خداوند - به وسيله «إنّا جعلنا. ..» - بر حاكميّت و نقش خود، از آن جهت است كه گمان نرود كفرِ كافران و منكرانِ آيات الهى، از قلمروِ قدرتِ الهى بيرون است و آنان تبديل به قدرتى در برابر خدا شده 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- 21 - 42 - 5</w:t>
      </w:r>
    </w:p>
    <w:p>
      <w:pPr>
        <w:pStyle w:val="BookText"/>
      </w:pPr>
      <w:r>
        <w:rPr>
          <w:rFonts w:ascii="IRNazanin" w:hAnsi="IRNazanin" w:eastAsia="IRNazanin" w:cs="IRNazanin"/>
          <w:lang w:bidi="fa-IR"/>
          <w:color w:val="111111"/>
          <w:sz w:val="28"/>
          <w:szCs w:val="28"/>
          <w:rtl/>
        </w:rPr>
        <w:t xml:space="preserve">5- اعراض كافران از شنيدن كلام الهى و درك مفاهيم و معارف قرآنى ، دليل بى توجهى آنان به رحمت گسترده الهى و متأثر نشدن از مواعظ پيامبر (صلی الله علیه و آله)</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قل من يكلؤكم . .. من الرحمن بل هم عن ذكر ربّهم معرضون</w:t>
      </w:r>
    </w:p>
    <w:p>
      <w:pPr>
        <w:pStyle w:val="BookText"/>
      </w:pPr>
      <w:r>
        <w:rPr>
          <w:rFonts w:ascii="Amiri" w:hAnsi="Amiri" w:eastAsia="Amiri" w:cs="Amiri"/>
          <w:lang w:bidi="ar-SA"/>
          <w:color w:val="111111"/>
          <w:sz w:val="28"/>
          <w:szCs w:val="28"/>
          <w:rtl/>
        </w:rPr>
        <w:t xml:space="preserve">برداشت ياد شده مبتنى براين است كه مقصود از «ذكر» قرآن باشد; زيرا يكى از نام ها و اوصاف قرآن كريم ذكر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- 23 - 70 - 9</w:t>
      </w:r>
    </w:p>
    <w:p>
      <w:pPr>
        <w:pStyle w:val="BookText"/>
      </w:pPr>
      <w:r>
        <w:rPr>
          <w:rFonts w:ascii="IRNazanin" w:hAnsi="IRNazanin" w:eastAsia="IRNazanin" w:cs="IRNazanin"/>
          <w:lang w:bidi="fa-IR"/>
          <w:color w:val="111111"/>
          <w:sz w:val="28"/>
          <w:szCs w:val="28"/>
          <w:rtl/>
        </w:rPr>
        <w:t xml:space="preserve">9 - شالوده زندگى بيشتر كافران ، بر پايه باطل و منافع آنان ، ناسازگار با پذيرش حق</w:t>
      </w:r>
    </w:p>
    <w:p>
      <w:pPr>
        <w:pStyle w:val="BookText"/>
      </w:pPr>
      <w:r>
        <w:rPr>
          <w:rFonts w:ascii="Amiri" w:hAnsi="Amiri" w:eastAsia="Amiri" w:cs="Amiri"/>
          <w:lang w:bidi="ar-SA"/>
          <w:color w:val="111111"/>
          <w:sz w:val="28"/>
          <w:szCs w:val="28"/>
          <w:rtl/>
        </w:rPr>
        <w:t xml:space="preserve">حتّى اذا أخذنا مترفيهم . .. و أكثرهم للحقّ كرهون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- 25 - 20 - 11</w:t>
      </w:r>
    </w:p>
    <w:p>
      <w:pPr>
        <w:pStyle w:val="BookText"/>
      </w:pPr>
      <w:r>
        <w:rPr>
          <w:rFonts w:ascii="IRNazanin" w:hAnsi="IRNazanin" w:eastAsia="IRNazanin" w:cs="IRNazanin"/>
          <w:lang w:bidi="fa-IR"/>
          <w:color w:val="111111"/>
          <w:sz w:val="28"/>
          <w:szCs w:val="28"/>
          <w:rtl/>
        </w:rPr>
        <w:t xml:space="preserve">11 - دلدارى خداوند به پيامبر (صلی الله علیه و آله) و مؤمنان ، در برابر كارشكنى ها و حق ناپذيرى كافران و مشركان</w:t>
      </w:r>
    </w:p>
    <w:p>
      <w:pPr>
        <w:pStyle w:val="BookText"/>
      </w:pPr>
      <w:r>
        <w:rPr>
          <w:rFonts w:ascii="Amiri" w:hAnsi="Amiri" w:eastAsia="Amiri" w:cs="Amiri"/>
          <w:lang w:bidi="ar-SA"/>
          <w:color w:val="111111"/>
          <w:sz w:val="28"/>
          <w:szCs w:val="28"/>
          <w:rtl/>
        </w:rPr>
        <w:t xml:space="preserve">و جعلنا بعضكم لبعض فتنة أتصبرون و كان ربّك بصيرًا</w:t>
      </w:r>
    </w:p>
    <w:p>
      <w:pPr>
        <w:pStyle w:val="BookText"/>
      </w:pPr>
      <w:r>
        <w:rPr>
          <w:rFonts w:ascii="IRNazanin" w:hAnsi="IRNazanin" w:eastAsia="IRNazanin" w:cs="IRNazanin"/>
          <w:lang w:bidi="fa-IR"/>
          <w:color w:val="111111"/>
          <w:sz w:val="28"/>
          <w:szCs w:val="28"/>
          <w:rtl/>
        </w:rPr>
        <w:t xml:space="preserve">يادآورى خداوند به بصيرت و بينايى خود، به پيامبر(صلی الله علیه و آله) پس از ياد كردن از مشركان و آزمايش شدن آنان، مى تواندبراى دلجويى از پيامبر(صلی الله علیه و آله)ومؤمنان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- 31 - 23 - 1،3</w:t>
      </w:r>
    </w:p>
    <w:p>
      <w:pPr>
        <w:pStyle w:val="BookText"/>
      </w:pPr>
      <w:r>
        <w:rPr>
          <w:rFonts w:ascii="IRNazanin" w:hAnsi="IRNazanin" w:eastAsia="IRNazanin" w:cs="IRNazanin"/>
          <w:lang w:bidi="fa-IR"/>
          <w:color w:val="111111"/>
          <w:sz w:val="28"/>
          <w:szCs w:val="28"/>
          <w:rtl/>
        </w:rPr>
        <w:t xml:space="preserve">1 - پيامبر (صلی الله علیه و آله) از حق ناپذيرى كافران ، اندوهگين بود .</w:t>
      </w:r>
    </w:p>
    <w:p>
      <w:pPr>
        <w:pStyle w:val="BookText"/>
      </w:pPr>
      <w:r>
        <w:rPr>
          <w:rFonts w:ascii="Amiri" w:hAnsi="Amiri" w:eastAsia="Amiri" w:cs="Amiri"/>
          <w:lang w:bidi="ar-SA"/>
          <w:color w:val="111111"/>
          <w:sz w:val="28"/>
          <w:szCs w:val="28"/>
          <w:rtl/>
        </w:rPr>
        <w:t xml:space="preserve">و من كفر فلايحزنك كفره</w:t>
      </w:r>
    </w:p>
    <w:p>
      <w:pPr>
        <w:pStyle w:val="BookText"/>
      </w:pPr>
      <w:r>
        <w:rPr>
          <w:rFonts w:ascii="IRNazanin" w:hAnsi="IRNazanin" w:eastAsia="IRNazanin" w:cs="IRNazanin"/>
          <w:lang w:bidi="fa-IR"/>
          <w:color w:val="111111"/>
          <w:sz w:val="28"/>
          <w:szCs w:val="28"/>
          <w:rtl/>
        </w:rPr>
        <w:t xml:space="preserve">توصيه خداوند به پيامبر(صلی الله علیه و آله) براى پرهيز از اندوه درباره كفر كافران، اين نكته را مى رساند كه آن حضرت، در قبال كفر آنان، اندوهناك بوده است.</w:t>
      </w:r>
    </w:p>
    <w:p>
      <w:pPr>
        <w:pStyle w:val="BookText"/>
      </w:pPr>
      <w:r>
        <w:rPr>
          <w:rFonts w:ascii="IRNazanin" w:hAnsi="IRNazanin" w:eastAsia="IRNazanin" w:cs="IRNazanin"/>
          <w:lang w:bidi="fa-IR"/>
          <w:color w:val="111111"/>
          <w:sz w:val="28"/>
          <w:szCs w:val="28"/>
          <w:rtl/>
        </w:rPr>
        <w:t xml:space="preserve">3 - دلدارى خداوند ، پيامبر (صلی الله علیه و آله) را در برابر حق ناپذيرى كافران</w:t>
      </w:r>
    </w:p>
    <w:p>
      <w:pPr>
        <w:pStyle w:val="BookText"/>
      </w:pPr>
      <w:r>
        <w:rPr>
          <w:rFonts w:ascii="Amiri" w:hAnsi="Amiri" w:eastAsia="Amiri" w:cs="Amiri"/>
          <w:lang w:bidi="ar-SA"/>
          <w:color w:val="111111"/>
          <w:sz w:val="28"/>
          <w:szCs w:val="28"/>
          <w:rtl/>
        </w:rPr>
        <w:t xml:space="preserve">و من كفر فلايحزنك كفره إلينا مرجعهم</w:t>
      </w:r>
    </w:p>
    <w:p>
      <w:pPr>
        <w:pStyle w:val="BookText"/>
      </w:pPr>
      <w:r>
        <w:rPr>
          <w:rFonts w:ascii="IRNazanin" w:hAnsi="IRNazanin" w:eastAsia="IRNazanin" w:cs="IRNazanin"/>
          <w:lang w:bidi="fa-IR"/>
          <w:color w:val="111111"/>
          <w:sz w:val="28"/>
          <w:szCs w:val="28"/>
          <w:rtl/>
        </w:rPr>
        <w:t xml:space="preserve">جمله «إلينا مرجعهم. ..» به منزله تهديد است. چنين تهديد و هشدارى، مى تواند به منظور دلدارى به پيامبر(صلی الله علیه و آله) بيان شده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- 39 - 22 - 10</w:t>
      </w:r>
    </w:p>
    <w:p>
      <w:pPr>
        <w:pStyle w:val="BookText"/>
      </w:pPr>
      <w:r>
        <w:rPr>
          <w:rFonts w:ascii="IRNazanin" w:hAnsi="IRNazanin" w:eastAsia="IRNazanin" w:cs="IRNazanin"/>
          <w:lang w:bidi="fa-IR"/>
          <w:color w:val="111111"/>
          <w:sz w:val="28"/>
          <w:szCs w:val="28"/>
          <w:rtl/>
        </w:rPr>
        <w:t xml:space="preserve">10 - وجود اختلاف اساسى انسان مؤمن حق پذير و نرم دل با كافر حق ناپذير و سنگدل ، از نظر شخصيت و سرنوشت</w:t>
      </w:r>
    </w:p>
    <w:p>
      <w:pPr>
        <w:pStyle w:val="BookText"/>
      </w:pPr>
      <w:r>
        <w:rPr>
          <w:rFonts w:ascii="Amiri" w:hAnsi="Amiri" w:eastAsia="Amiri" w:cs="Amiri"/>
          <w:lang w:bidi="ar-SA"/>
          <w:color w:val="111111"/>
          <w:sz w:val="28"/>
          <w:szCs w:val="28"/>
          <w:rtl/>
        </w:rPr>
        <w:t xml:space="preserve">أفمن شرح اللّه صدره للإسلم فهو على نور من ربّه فويل للقسية قلوبهم</w:t>
      </w:r>
    </w:p>
    <w:p>
      <w:pPr>
        <w:pStyle w:val="BookText"/>
      </w:pPr>
      <w:r>
        <w:rPr>
          <w:rFonts w:ascii="IRNazanin" w:hAnsi="IRNazanin" w:eastAsia="IRNazanin" w:cs="IRNazanin"/>
          <w:lang w:bidi="fa-IR"/>
          <w:color w:val="111111"/>
          <w:sz w:val="28"/>
          <w:szCs w:val="28"/>
          <w:rtl/>
        </w:rPr>
        <w:t xml:space="preserve">«من» در آيه شريفه، اسم موصول و مبتدا است و خبر آن - به قرينه جمله بعدى (فويل للقاسية قلوبهم. ..) - جمله اى محذوف مى باشد. تقدير كلام چنين است: «أفمن شرح اللّه صدره للإسلام ... كمن قسا قلبه». بنابراين مى توان گفت: آيه شريفه درصدد مقايسه ميان شخصيت دو انسان مؤمن و كافر و سرنوشت آنان در آينده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- 40 - 4 - 1</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 تنها كافران حق ناپذير به مجادله و ستيزه جويى با آيات الهى مى پردازند و از پذيرش آن سر باز مى زنند .</w:t>
      </w:r>
    </w:p>
    <w:p>
      <w:pPr>
        <w:pStyle w:val="BookText"/>
      </w:pPr>
      <w:r>
        <w:rPr>
          <w:rFonts w:ascii="Amiri" w:hAnsi="Amiri" w:eastAsia="Amiri" w:cs="Amiri"/>
          <w:lang w:bidi="ar-SA"/>
          <w:color w:val="111111"/>
          <w:sz w:val="28"/>
          <w:szCs w:val="28"/>
          <w:rtl/>
        </w:rPr>
        <w:t xml:space="preserve">مايجدل فىءايت اللّه إلاّ الذين كفروا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- 40 - 10 - 1</w:t>
      </w:r>
    </w:p>
    <w:p>
      <w:pPr>
        <w:pStyle w:val="BookText"/>
      </w:pPr>
      <w:r>
        <w:rPr>
          <w:rFonts w:ascii="IRNazanin" w:hAnsi="IRNazanin" w:eastAsia="IRNazanin" w:cs="IRNazanin"/>
          <w:lang w:bidi="fa-IR"/>
          <w:color w:val="111111"/>
          <w:sz w:val="28"/>
          <w:szCs w:val="28"/>
          <w:rtl/>
        </w:rPr>
        <w:t xml:space="preserve">1 - اعلام بغض و دشمنى شديد خداوند نسبت به كافران لجوج و حق ناپذير در قيامت</w:t>
      </w:r>
    </w:p>
    <w:p>
      <w:pPr>
        <w:pStyle w:val="BookText"/>
      </w:pPr>
      <w:r>
        <w:rPr>
          <w:rFonts w:ascii="Amiri" w:hAnsi="Amiri" w:eastAsia="Amiri" w:cs="Amiri"/>
          <w:lang w:bidi="ar-SA"/>
          <w:color w:val="111111"/>
          <w:sz w:val="28"/>
          <w:szCs w:val="28"/>
          <w:rtl/>
        </w:rPr>
        <w:t xml:space="preserve">إنّ الذين كفروا ينادون لمقت اللّه أكبر من مقتكم أنفسكم إذ تدعون إلى الإيمن فتكف</w:t>
      </w:r>
    </w:p>
    <w:p>
      <w:pPr>
        <w:pStyle w:val="BookText"/>
      </w:pPr>
      <w:r>
        <w:rPr>
          <w:rFonts w:ascii="Amiri" w:hAnsi="Amiri" w:eastAsia="Amiri" w:cs="Amiri"/>
          <w:lang w:bidi="ar-SA"/>
          <w:color w:val="111111"/>
          <w:sz w:val="28"/>
          <w:szCs w:val="28"/>
          <w:rtl/>
        </w:rPr>
        <w:t xml:space="preserve">«مقت» به معناى بغض شديد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- 44 - 10 - 2</w:t>
      </w:r>
    </w:p>
    <w:p>
      <w:pPr>
        <w:pStyle w:val="BookText"/>
      </w:pPr>
      <w:r>
        <w:rPr>
          <w:rFonts w:ascii="IRNazanin" w:hAnsi="IRNazanin" w:eastAsia="IRNazanin" w:cs="IRNazanin"/>
          <w:lang w:bidi="fa-IR"/>
          <w:color w:val="111111"/>
          <w:sz w:val="28"/>
          <w:szCs w:val="28"/>
          <w:rtl/>
        </w:rPr>
        <w:t xml:space="preserve">2- دلدارى خداوند ، به پيامبر (صلی الله علیه و آله) در برابر حق ناپذيرى كافران</w:t>
      </w:r>
    </w:p>
    <w:p>
      <w:pPr>
        <w:pStyle w:val="BookText"/>
      </w:pPr>
      <w:r>
        <w:rPr>
          <w:rFonts w:ascii="IRNazanin" w:hAnsi="IRNazanin" w:eastAsia="IRNazanin" w:cs="IRNazanin"/>
          <w:lang w:bidi="fa-IR"/>
          <w:color w:val="111111"/>
          <w:sz w:val="28"/>
          <w:szCs w:val="28"/>
          <w:rtl/>
        </w:rPr>
        <w:t xml:space="preserve">فارتقب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- 44 - 13 - 6</w:t>
      </w:r>
    </w:p>
    <w:p>
      <w:pPr>
        <w:pStyle w:val="BookText"/>
      </w:pPr>
      <w:r>
        <w:rPr>
          <w:rFonts w:ascii="IRNazanin" w:hAnsi="IRNazanin" w:eastAsia="IRNazanin" w:cs="IRNazanin"/>
          <w:lang w:bidi="fa-IR"/>
          <w:color w:val="111111"/>
          <w:sz w:val="28"/>
          <w:szCs w:val="28"/>
          <w:rtl/>
        </w:rPr>
        <w:t xml:space="preserve">6- ستيز كافران با منطق روشن رسولان الهى ، گواه بى اساس بودن ايمان اضطرارى آنان</w:t>
      </w:r>
    </w:p>
    <w:p>
      <w:pPr>
        <w:pStyle w:val="BookText"/>
      </w:pPr>
      <w:r>
        <w:rPr>
          <w:rFonts w:ascii="Amiri" w:hAnsi="Amiri" w:eastAsia="Amiri" w:cs="Amiri"/>
          <w:lang w:bidi="ar-SA"/>
          <w:color w:val="111111"/>
          <w:sz w:val="28"/>
          <w:szCs w:val="28"/>
          <w:rtl/>
        </w:rPr>
        <w:t xml:space="preserve">أنّى لهم الذكرى و قد جاءهم رسول مبين</w:t>
      </w:r>
    </w:p>
    <w:p>
      <w:pPr>
        <w:pStyle w:val="BookText"/>
      </w:pPr>
      <w:r>
        <w:rPr>
          <w:rFonts w:ascii="IRNazanin" w:hAnsi="IRNazanin" w:eastAsia="IRNazanin" w:cs="IRNazanin"/>
          <w:lang w:bidi="fa-IR"/>
          <w:color w:val="111111"/>
          <w:sz w:val="28"/>
          <w:szCs w:val="28"/>
          <w:rtl/>
        </w:rPr>
        <w:t xml:space="preserve">در صورتى كه «أنّى لهم الذكرى» در صدد بيان پوچى ادعاى ايمان كافران باشد; تعبير «و قد جائهم. ..» بيانگر فلسفه پوچى ادعاى آنان خواهد بود; يعنى، آنان كه منطق روشن رسولان را نپذيرفتند، چگونه با مشاهده عذابى، مى توانند به ايمان راستين رسيده باشند.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- 47 - 32 - 16</w:t>
      </w:r>
    </w:p>
    <w:p>
      <w:pPr>
        <w:pStyle w:val="BookText"/>
      </w:pPr>
      <w:r>
        <w:rPr>
          <w:rFonts w:ascii="IRNazanin" w:hAnsi="IRNazanin" w:eastAsia="IRNazanin" w:cs="IRNazanin"/>
          <w:lang w:bidi="fa-IR"/>
          <w:color w:val="111111"/>
          <w:sz w:val="28"/>
          <w:szCs w:val="28"/>
          <w:rtl/>
        </w:rPr>
        <w:t xml:space="preserve">16- كيفر الهى در مورد كافران ، پس از اتمام حجت و تبيين حق براى آنان</w:t>
      </w:r>
    </w:p>
    <w:p>
      <w:pPr>
        <w:pStyle w:val="BookText"/>
      </w:pPr>
      <w:r>
        <w:rPr>
          <w:rFonts w:ascii="Amiri" w:hAnsi="Amiri" w:eastAsia="Amiri" w:cs="Amiri"/>
          <w:lang w:bidi="ar-SA"/>
          <w:color w:val="111111"/>
          <w:sz w:val="28"/>
          <w:szCs w:val="28"/>
          <w:rtl/>
        </w:rPr>
        <w:t xml:space="preserve">إنّ الذين كفروا و . .. من بعد ما تبيّن لهم الهدى ... و سيحبط أعملهم</w:t>
      </w:r>
    </w:p>
    <w:p>
      <w:pPr>
        <w:pStyle w:val="BookText"/>
      </w:pPr>
      <w:r>
        <w:rPr>
          <w:rFonts w:ascii="IRNazanin" w:hAnsi="IRNazanin" w:eastAsia="IRNazanin" w:cs="IRNazanin"/>
          <w:lang w:bidi="fa-IR"/>
          <w:color w:val="111111"/>
          <w:sz w:val="28"/>
          <w:szCs w:val="28"/>
          <w:rtl/>
        </w:rPr>
        <w:t xml:space="preserve">در صورتى كه «سيحبط. ..» عنوان كيفر داشته باشد; تعبير «من بعد ما تبيّن...» بيانگر اتمام حجّتى است كه قبل از اعمال مجازات، صورت گرفته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- 50 - 12 - 2</w:t>
      </w:r>
    </w:p>
    <w:p>
      <w:pPr>
        <w:pStyle w:val="BookText"/>
      </w:pPr>
      <w:r>
        <w:rPr>
          <w:rFonts w:ascii="IRNazanin" w:hAnsi="IRNazanin" w:eastAsia="IRNazanin" w:cs="IRNazanin"/>
          <w:lang w:bidi="fa-IR"/>
          <w:color w:val="111111"/>
          <w:sz w:val="28"/>
          <w:szCs w:val="28"/>
          <w:rtl/>
        </w:rPr>
        <w:t xml:space="preserve">2- دلجويى خداوند از پيامبر (صلی الله علیه و آله) در برابر تكذيب ، حق ناپذيرى و عناد كافران</w:t>
      </w:r>
    </w:p>
    <w:p>
      <w:pPr>
        <w:pStyle w:val="BookText"/>
      </w:pPr>
      <w:r>
        <w:rPr>
          <w:rFonts w:ascii="Amiri" w:hAnsi="Amiri" w:eastAsia="Amiri" w:cs="Amiri"/>
          <w:lang w:bidi="ar-SA"/>
          <w:color w:val="111111"/>
          <w:sz w:val="28"/>
          <w:szCs w:val="28"/>
          <w:rtl/>
        </w:rPr>
        <w:t xml:space="preserve">كذّبت قبلهم قوم نوح و أصحب الرسّ و ثمود</w:t>
      </w:r>
    </w:p>
    <w:p>
      <w:pPr>
        <w:pStyle w:val="BookText"/>
      </w:pPr>
      <w:r>
        <w:rPr>
          <w:rFonts w:ascii="IRNazanin" w:hAnsi="IRNazanin" w:eastAsia="IRNazanin" w:cs="IRNazanin"/>
          <w:lang w:bidi="fa-IR"/>
          <w:color w:val="111111"/>
          <w:sz w:val="28"/>
          <w:szCs w:val="28"/>
          <w:rtl/>
        </w:rPr>
        <w:t xml:space="preserve">يادآورى روحيه حق ستيز بسيارى از امت ها در طول تاريخ در برابر پيام رسولان الهى، مى تواند از آن جهت باشد كه پيامبر(صلی الله علیه و آله) در برابر تكذيب كافران، احساس نگرانى نداشته باشد.</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- 52 - 44 - 1،5</w:t>
      </w:r>
    </w:p>
    <w:p>
      <w:pPr>
        <w:pStyle w:val="BookText"/>
      </w:pPr>
      <w:r>
        <w:rPr>
          <w:rFonts w:ascii="IRNazanin" w:hAnsi="IRNazanin" w:eastAsia="IRNazanin" w:cs="IRNazanin"/>
          <w:lang w:bidi="fa-IR"/>
          <w:color w:val="111111"/>
          <w:sz w:val="28"/>
          <w:szCs w:val="28"/>
          <w:rtl/>
        </w:rPr>
        <w:t xml:space="preserve">1 - ناباورى كفرپيشگان به حقانيت وعده هاى الهى ، حتى با مشاهده نمود هاى عينى عذاب و سقوط سنگى از آسمان بر آنان</w:t>
      </w:r>
    </w:p>
    <w:p>
      <w:pPr>
        <w:pStyle w:val="BookText"/>
      </w:pPr>
      <w:r>
        <w:rPr>
          <w:rFonts w:ascii="Amiri" w:hAnsi="Amiri" w:eastAsia="Amiri" w:cs="Amiri"/>
          <w:lang w:bidi="ar-SA"/>
          <w:color w:val="111111"/>
          <w:sz w:val="28"/>
          <w:szCs w:val="28"/>
          <w:rtl/>
        </w:rPr>
        <w:t xml:space="preserve">و إن يروا كسفًا . .. يقولوا سحاب مركوم</w:t>
      </w:r>
    </w:p>
    <w:p>
      <w:pPr>
        <w:pStyle w:val="BookText"/>
      </w:pPr>
      <w:r>
        <w:rPr>
          <w:rFonts w:ascii="IRNazanin" w:hAnsi="IRNazanin" w:eastAsia="IRNazanin" w:cs="IRNazanin"/>
          <w:lang w:bidi="fa-IR"/>
          <w:color w:val="111111"/>
          <w:sz w:val="28"/>
          <w:szCs w:val="28"/>
          <w:rtl/>
        </w:rPr>
        <w:t xml:space="preserve">5 - دلايل حسّى نيز همانند برهان هاى عقلى ، بى تأثير در روح حق ستيز كفرپيشگان</w:t>
      </w:r>
    </w:p>
    <w:p>
      <w:pPr>
        <w:pStyle w:val="BookText"/>
      </w:pPr>
      <w:r>
        <w:rPr>
          <w:rFonts w:ascii="Amiri" w:hAnsi="Amiri" w:eastAsia="Amiri" w:cs="Amiri"/>
          <w:lang w:bidi="ar-SA"/>
          <w:color w:val="111111"/>
          <w:sz w:val="28"/>
          <w:szCs w:val="28"/>
          <w:rtl/>
        </w:rPr>
        <w:t xml:space="preserve">و إن يروا كسفًا من السّماء ساقطًا يقولوا سحاب مركوم</w:t>
      </w:r>
    </w:p>
    <w:p>
      <w:pPr>
        <w:pStyle w:val="BookText"/>
      </w:pPr>
      <w:r>
        <w:rPr>
          <w:rFonts w:ascii="IRNazanin" w:hAnsi="IRNazanin" w:eastAsia="IRNazanin" w:cs="IRNazanin"/>
          <w:lang w:bidi="fa-IR"/>
          <w:color w:val="111111"/>
          <w:sz w:val="28"/>
          <w:szCs w:val="28"/>
          <w:rtl/>
        </w:rPr>
        <w:t xml:space="preserve">سقوط پاره هاى سنگ از آسمان، دليلى حسى است و خداوند مى فرمايد: كافران نه تنها براهين عقلى را بى تأمل رد مى كنند; كه حتى دلايل حسى را نيز با توجيهى، وارونه جلوه مى دهند.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ملك - 67 - 10 - 4</w:t>
      </w:r>
    </w:p>
    <w:p>
      <w:pPr>
        <w:pStyle w:val="BookText"/>
      </w:pPr>
      <w:r>
        <w:rPr>
          <w:rFonts w:ascii="IRNazanin" w:hAnsi="IRNazanin" w:eastAsia="IRNazanin" w:cs="IRNazanin"/>
          <w:lang w:bidi="fa-IR"/>
          <w:color w:val="111111"/>
          <w:sz w:val="28"/>
          <w:szCs w:val="28"/>
          <w:rtl/>
        </w:rPr>
        <w:t xml:space="preserve">4 - كافران دوزخى ، مردمى لجوج و حق گريزاند .</w:t>
      </w:r>
    </w:p>
    <w:p>
      <w:pPr>
        <w:pStyle w:val="BookText"/>
      </w:pPr>
      <w:r>
        <w:rPr>
          <w:rFonts w:ascii="Amiri" w:hAnsi="Amiri" w:eastAsia="Amiri" w:cs="Amiri"/>
          <w:lang w:bidi="ar-SA"/>
          <w:color w:val="111111"/>
          <w:sz w:val="28"/>
          <w:szCs w:val="28"/>
          <w:rtl/>
        </w:rPr>
        <w:t xml:space="preserve">و قالوا لو كنّا نسمع أو نعقل ما كنّا فى أصحب السعير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ملك - 67 - 17 - 5</w:t>
      </w:r>
    </w:p>
    <w:p>
      <w:pPr>
        <w:pStyle w:val="BookText"/>
      </w:pPr>
      <w:r>
        <w:rPr>
          <w:rFonts w:ascii="IRNazanin" w:hAnsi="IRNazanin" w:eastAsia="IRNazanin" w:cs="IRNazanin"/>
          <w:lang w:bidi="fa-IR"/>
          <w:color w:val="111111"/>
          <w:sz w:val="28"/>
          <w:szCs w:val="28"/>
          <w:rtl/>
        </w:rPr>
        <w:t xml:space="preserve">5 - تهديد شدن كافران لجوج و حق گريز ، به نزول عذاب الهى</w:t>
      </w:r>
    </w:p>
    <w:p>
      <w:pPr>
        <w:pStyle w:val="BookText"/>
      </w:pPr>
      <w:r>
        <w:rPr>
          <w:rFonts w:ascii="Amiri" w:hAnsi="Amiri" w:eastAsia="Amiri" w:cs="Amiri"/>
          <w:lang w:bidi="ar-SA"/>
          <w:color w:val="111111"/>
          <w:sz w:val="28"/>
          <w:szCs w:val="28"/>
          <w:rtl/>
        </w:rPr>
        <w:t xml:space="preserve">فستعلمون كيف نذير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ملك - 67 - 23 - 9</w:t>
      </w:r>
    </w:p>
    <w:p>
      <w:pPr>
        <w:pStyle w:val="BookText"/>
      </w:pPr>
      <w:r>
        <w:rPr>
          <w:rFonts w:ascii="IRNazanin" w:hAnsi="IRNazanin" w:eastAsia="IRNazanin" w:cs="IRNazanin"/>
          <w:lang w:bidi="fa-IR"/>
          <w:color w:val="111111"/>
          <w:sz w:val="28"/>
          <w:szCs w:val="28"/>
          <w:rtl/>
        </w:rPr>
        <w:t xml:space="preserve">9 - كافران لجوج و دين گريز ، مردمى ناسپاس بوده و از نعمت شنوايى ، بينايى و تعقّل بهره كافى نبرده اند .</w:t>
      </w:r>
    </w:p>
    <w:p>
      <w:pPr>
        <w:pStyle w:val="BookText"/>
      </w:pPr>
      <w:r>
        <w:rPr>
          <w:rFonts w:ascii="Amiri" w:hAnsi="Amiri" w:eastAsia="Amiri" w:cs="Amiri"/>
          <w:lang w:bidi="ar-SA"/>
          <w:color w:val="111111"/>
          <w:sz w:val="28"/>
          <w:szCs w:val="28"/>
          <w:rtl/>
        </w:rPr>
        <w:t xml:space="preserve">و جعل لكم السمع و الأبصر و الأفئدة قليلاً ما تشكرون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ملك - 67 - 28 - 7</w:t>
      </w:r>
    </w:p>
    <w:p>
      <w:pPr>
        <w:pStyle w:val="BookText"/>
      </w:pPr>
      <w:r>
        <w:rPr>
          <w:rFonts w:ascii="IRNazanin" w:hAnsi="IRNazanin" w:eastAsia="IRNazanin" w:cs="IRNazanin"/>
          <w:lang w:bidi="fa-IR"/>
          <w:color w:val="111111"/>
          <w:sz w:val="28"/>
          <w:szCs w:val="28"/>
          <w:rtl/>
        </w:rPr>
        <w:t xml:space="preserve">7 - كافران حق ناپذير و لجوج ، در معرض عذاب الهى قرار دارند .</w:t>
      </w:r>
    </w:p>
    <w:p>
      <w:pPr>
        <w:pStyle w:val="BookText"/>
      </w:pPr>
      <w:r>
        <w:rPr>
          <w:rFonts w:ascii="Amiri" w:hAnsi="Amiri" w:eastAsia="Amiri" w:cs="Amiri"/>
          <w:lang w:bidi="ar-SA"/>
          <w:color w:val="111111"/>
          <w:sz w:val="28"/>
          <w:szCs w:val="28"/>
          <w:rtl/>
        </w:rPr>
        <w:t xml:space="preserve">فمن يجير الكفرين من عذاب أليم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- 68 - 14 - 2</w:t>
      </w:r>
    </w:p>
    <w:p>
      <w:pPr>
        <w:pStyle w:val="BookText"/>
      </w:pPr>
      <w:r>
        <w:rPr>
          <w:rFonts w:ascii="IRNazanin" w:hAnsi="IRNazanin" w:eastAsia="IRNazanin" w:cs="IRNazanin"/>
          <w:lang w:bidi="fa-IR"/>
          <w:color w:val="111111"/>
          <w:sz w:val="28"/>
          <w:szCs w:val="28"/>
          <w:rtl/>
        </w:rPr>
        <w:t xml:space="preserve">2 - در اختيار گرفتن ثروت و نيروى انسانى كافران حق ناپذير ، نمى تواند مجوز عدول مبلغان و رهبران جامعه اسلامى از مواضع عقيدتى خويش و سازش و مسامحه با آنان باشد .</w:t>
      </w:r>
    </w:p>
    <w:p>
      <w:pPr>
        <w:pStyle w:val="BookText"/>
      </w:pPr>
      <w:r>
        <w:rPr>
          <w:rFonts w:ascii="Amiri" w:hAnsi="Amiri" w:eastAsia="Amiri" w:cs="Amiri"/>
          <w:lang w:bidi="ar-SA"/>
          <w:color w:val="111111"/>
          <w:sz w:val="28"/>
          <w:szCs w:val="28"/>
          <w:rtl/>
        </w:rPr>
        <w:t xml:space="preserve">و لاتطع . ..أن كان ذا مال و بنين</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ترديدى نيست كه اجابت خواسته هاى كافران و يا سازش با آنان از سوى رهبران جامعه اسلامى، به جهت طمع شخصى نيست; بلكه براى در اختيار گرفتن ثروت و نيروى انسانى كافران و صرف آنها در جهت مصالح و منافع مسلمين است; ولى چون اين كار به قيمت عدول از مواضع اعتقادى و يا سازش با كافران است، جايز نمى باشد.</w:t>
      </w:r>
    </w:p>
    <w:p>
      <w:pPr>
        <w:pStyle w:val="BookText"/>
      </w:pPr>
      <w:r>
        <w:rPr>
          <w:rFonts w:ascii="IRNazanin" w:hAnsi="IRNazanin" w:eastAsia="IRNazanin" w:cs="IRNazanin"/>
          <w:lang w:bidi="fa-IR"/>
          <w:color w:val="111111"/>
          <w:sz w:val="28"/>
          <w:szCs w:val="28"/>
          <w:rtl/>
        </w:rPr>
        <w:t xml:space="preserve">حق ناپذيرى كافران صدر اسلام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- 19 - 97 - 9</w:t>
      </w:r>
    </w:p>
    <w:p>
      <w:pPr>
        <w:pStyle w:val="BookText"/>
      </w:pPr>
      <w:r>
        <w:rPr>
          <w:rFonts w:ascii="IRNazanin" w:hAnsi="IRNazanin" w:eastAsia="IRNazanin" w:cs="IRNazanin"/>
          <w:lang w:bidi="fa-IR"/>
          <w:color w:val="111111"/>
          <w:sz w:val="28"/>
          <w:szCs w:val="28"/>
          <w:rtl/>
        </w:rPr>
        <w:t xml:space="preserve">9- مشركان و كافران عصر بعثت ، در برابر حق و دعوت هاى پيامبر (صلی الله علیه و آله) ، مردمى لجوج و سرسخت بودند .</w:t>
      </w:r>
    </w:p>
    <w:p>
      <w:pPr>
        <w:pStyle w:val="BookText"/>
      </w:pPr>
      <w:r>
        <w:rPr>
          <w:rFonts w:ascii="Amiri" w:hAnsi="Amiri" w:eastAsia="Amiri" w:cs="Amiri"/>
          <w:lang w:bidi="ar-SA"/>
          <w:color w:val="111111"/>
          <w:sz w:val="28"/>
          <w:szCs w:val="28"/>
          <w:rtl/>
        </w:rPr>
        <w:t xml:space="preserve">و تنذر به قومًا لدًّا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- 26 - 67 - 8</w:t>
      </w:r>
    </w:p>
    <w:p>
      <w:pPr>
        <w:pStyle w:val="BookText"/>
      </w:pPr>
      <w:r>
        <w:rPr>
          <w:rFonts w:ascii="IRNazanin" w:hAnsi="IRNazanin" w:eastAsia="IRNazanin" w:cs="IRNazanin"/>
          <w:lang w:bidi="fa-IR"/>
          <w:color w:val="111111"/>
          <w:sz w:val="28"/>
          <w:szCs w:val="28"/>
          <w:rtl/>
        </w:rPr>
        <w:t xml:space="preserve">8 - رسوخ روحيه حق ناپذيرى ، در بيشتر كفرپيشگان صدراسلام</w:t>
      </w:r>
    </w:p>
    <w:p>
      <w:pPr>
        <w:pStyle w:val="BookText"/>
      </w:pPr>
      <w:r>
        <w:rPr>
          <w:rFonts w:ascii="Amiri" w:hAnsi="Amiri" w:eastAsia="Amiri" w:cs="Amiri"/>
          <w:lang w:bidi="ar-SA"/>
          <w:color w:val="111111"/>
          <w:sz w:val="28"/>
          <w:szCs w:val="28"/>
          <w:rtl/>
        </w:rPr>
        <w:t xml:space="preserve">و ما كان أكثرهم مؤمنين</w:t>
      </w:r>
    </w:p>
    <w:p>
      <w:pPr>
        <w:pStyle w:val="BookText"/>
      </w:pPr>
      <w:r>
        <w:rPr>
          <w:rFonts w:ascii="IRNazanin" w:hAnsi="IRNazanin" w:eastAsia="IRNazanin" w:cs="IRNazanin"/>
          <w:lang w:bidi="fa-IR"/>
          <w:color w:val="111111"/>
          <w:sz w:val="28"/>
          <w:szCs w:val="28"/>
          <w:rtl/>
        </w:rPr>
        <w:t xml:space="preserve">گرچه ضمير «هم» در «أكثرهم» به فرعون و قوم وى (قبطيان) بازمى گردد; اما در عين حال تعريض به مشركان صدراسلام نيز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- 26 - 103 - 5</w:t>
      </w:r>
    </w:p>
    <w:p>
      <w:pPr>
        <w:pStyle w:val="BookText"/>
      </w:pPr>
      <w:r>
        <w:rPr>
          <w:rFonts w:ascii="IRNazanin" w:hAnsi="IRNazanin" w:eastAsia="IRNazanin" w:cs="IRNazanin"/>
          <w:lang w:bidi="fa-IR"/>
          <w:color w:val="111111"/>
          <w:sz w:val="28"/>
          <w:szCs w:val="28"/>
          <w:rtl/>
        </w:rPr>
        <w:t xml:space="preserve">5 - رسوخ روحيه حق ناپذيرى ، در بيشتر كفرپيشگان صدراسلام</w:t>
      </w:r>
    </w:p>
    <w:p>
      <w:pPr>
        <w:pStyle w:val="BookText"/>
      </w:pPr>
      <w:r>
        <w:rPr>
          <w:rFonts w:ascii="Amiri" w:hAnsi="Amiri" w:eastAsia="Amiri" w:cs="Amiri"/>
          <w:lang w:bidi="ar-SA"/>
          <w:color w:val="111111"/>
          <w:sz w:val="28"/>
          <w:szCs w:val="28"/>
          <w:rtl/>
        </w:rPr>
        <w:t xml:space="preserve">و ما كان أكثرهم مؤمنين</w:t>
      </w:r>
    </w:p>
    <w:p>
      <w:pPr>
        <w:pStyle w:val="BookText"/>
      </w:pPr>
      <w:r>
        <w:rPr>
          <w:rFonts w:ascii="IRNazanin" w:hAnsi="IRNazanin" w:eastAsia="IRNazanin" w:cs="IRNazanin"/>
          <w:lang w:bidi="fa-IR"/>
          <w:color w:val="111111"/>
          <w:sz w:val="28"/>
          <w:szCs w:val="28"/>
          <w:rtl/>
        </w:rPr>
        <w:t xml:space="preserve">گرچه ضمير «هم» در «أكثرهم» به قوم ابراهيم بازمى گردد; اما در عين حال اين آيه تعريض به مشركان صدراسلام نيز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- 36 - 46 - 2</w:t>
      </w:r>
    </w:p>
    <w:p>
      <w:pPr>
        <w:pStyle w:val="BookText"/>
      </w:pPr>
      <w:r>
        <w:rPr>
          <w:rFonts w:ascii="IRNazanin" w:hAnsi="IRNazanin" w:eastAsia="IRNazanin" w:cs="IRNazanin"/>
          <w:lang w:bidi="fa-IR"/>
          <w:color w:val="111111"/>
          <w:sz w:val="28"/>
          <w:szCs w:val="28"/>
          <w:rtl/>
        </w:rPr>
        <w:t xml:space="preserve">2 - كافران صدراسلام ، مردمى لجوج و حق ناپذير بودند .</w:t>
      </w:r>
    </w:p>
    <w:p>
      <w:pPr>
        <w:pStyle w:val="BookText"/>
      </w:pPr>
      <w:r>
        <w:rPr>
          <w:rFonts w:ascii="Amiri" w:hAnsi="Amiri" w:eastAsia="Amiri" w:cs="Amiri"/>
          <w:lang w:bidi="ar-SA"/>
          <w:color w:val="111111"/>
          <w:sz w:val="28"/>
          <w:szCs w:val="28"/>
          <w:rtl/>
        </w:rPr>
        <w:t xml:space="preserve">و ما تأتيهم من ءاية . .. إلاّ كانوا عنها معرضين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- 38 - 2 - 2</w:t>
      </w:r>
    </w:p>
    <w:p>
      <w:pPr>
        <w:pStyle w:val="BookText"/>
      </w:pPr>
      <w:r>
        <w:rPr>
          <w:rFonts w:ascii="IRNazanin" w:hAnsi="IRNazanin" w:eastAsia="IRNazanin" w:cs="IRNazanin"/>
          <w:lang w:bidi="fa-IR"/>
          <w:color w:val="111111"/>
          <w:sz w:val="28"/>
          <w:szCs w:val="28"/>
          <w:rtl/>
        </w:rPr>
        <w:t xml:space="preserve">2 - سركشى ، تكبر ، ستيزه جويى و حق ناپذيرى ، از اوصاف كافران صدراسلام</w:t>
      </w:r>
    </w:p>
    <w:p>
      <w:pPr>
        <w:pStyle w:val="BookText"/>
      </w:pPr>
      <w:r>
        <w:rPr>
          <w:rFonts w:ascii="Amiri" w:hAnsi="Amiri" w:eastAsia="Amiri" w:cs="Amiri"/>
          <w:lang w:bidi="ar-SA"/>
          <w:color w:val="111111"/>
          <w:sz w:val="28"/>
          <w:szCs w:val="28"/>
          <w:rtl/>
        </w:rPr>
        <w:t xml:space="preserve">بل الذين كفروا فى عزّة و شقاق</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bookmarkStart w:id="141" w:name="pg6021_45495"/>
    <w:bookmarkEnd w:id="141"/>
    <w:p>
      <w:pPr>
        <w:pStyle w:val="BookText"/>
      </w:pPr>
      <w:r>
        <w:rPr>
          <w:rFonts w:ascii="IRNazanin" w:hAnsi="IRNazanin" w:eastAsia="IRNazanin" w:cs="IRNazanin"/>
          <w:lang w:bidi="fa-IR"/>
          <w:color w:val="111111"/>
          <w:sz w:val="28"/>
          <w:szCs w:val="28"/>
          <w:rtl/>
        </w:rPr>
        <w:t xml:space="preserve">16 - غافر - 40 - 63 - 2</w:t>
      </w:r>
    </w:p>
    <w:p>
      <w:pPr>
        <w:pStyle w:val="BookText"/>
      </w:pPr>
      <w:r>
        <w:rPr>
          <w:rFonts w:ascii="IRNazanin" w:hAnsi="IRNazanin" w:eastAsia="IRNazanin" w:cs="IRNazanin"/>
          <w:lang w:bidi="fa-IR"/>
          <w:color w:val="111111"/>
          <w:sz w:val="28"/>
          <w:szCs w:val="28"/>
          <w:rtl/>
        </w:rPr>
        <w:t xml:space="preserve">2 - كافران و مشركان صدراسلام ، مردمى لجوج ، ستيزه جو و حق ناپذير</w:t>
      </w:r>
    </w:p>
    <w:p>
      <w:pPr>
        <w:pStyle w:val="BookText"/>
      </w:pPr>
      <w:r>
        <w:rPr>
          <w:rFonts w:ascii="Amiri" w:hAnsi="Amiri" w:eastAsia="Amiri" w:cs="Amiri"/>
          <w:lang w:bidi="ar-SA"/>
          <w:color w:val="111111"/>
          <w:sz w:val="28"/>
          <w:szCs w:val="28"/>
          <w:rtl/>
        </w:rPr>
        <w:t xml:space="preserve">كذلك يؤفك الذين كانوا بأيت اللّه يجحدون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- 56 - 76 - 5</w:t>
      </w:r>
    </w:p>
    <w:p>
      <w:pPr>
        <w:pStyle w:val="BookText"/>
      </w:pPr>
      <w:r>
        <w:rPr>
          <w:rFonts w:ascii="IRNazanin" w:hAnsi="IRNazanin" w:eastAsia="IRNazanin" w:cs="IRNazanin"/>
          <w:lang w:bidi="fa-IR"/>
          <w:color w:val="111111"/>
          <w:sz w:val="28"/>
          <w:szCs w:val="28"/>
          <w:rtl/>
        </w:rPr>
        <w:t xml:space="preserve">5 - مشركان و كافران صدراسلام ، مردمى بس لجوج و حق ناپذير</w:t>
      </w:r>
    </w:p>
    <w:p>
      <w:pPr>
        <w:pStyle w:val="BookText"/>
      </w:pPr>
      <w:r>
        <w:rPr>
          <w:rFonts w:ascii="Amiri" w:hAnsi="Amiri" w:eastAsia="Amiri" w:cs="Amiri"/>
          <w:lang w:bidi="ar-SA"/>
          <w:color w:val="111111"/>
          <w:sz w:val="28"/>
          <w:szCs w:val="28"/>
          <w:rtl/>
        </w:rPr>
        <w:t xml:space="preserve">و إنّه لقسم لو تعلمون عظيم</w:t>
      </w:r>
    </w:p>
    <w:p>
      <w:pPr>
        <w:pStyle w:val="BookText"/>
      </w:pPr>
      <w:r>
        <w:rPr>
          <w:rFonts w:ascii="IRNazanin" w:hAnsi="IRNazanin" w:eastAsia="IRNazanin" w:cs="IRNazanin"/>
          <w:lang w:bidi="fa-IR"/>
          <w:color w:val="111111"/>
          <w:sz w:val="28"/>
          <w:szCs w:val="28"/>
          <w:rtl/>
        </w:rPr>
        <w:t xml:space="preserve">سوگند مؤكد خداوند، پس از استدلال بسيار بر اثبات توحيد و معاد، نشانگر روح لجاجت و حق ناپذيرى كافران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ملك - 67 - 21 - 3،4</w:t>
      </w:r>
    </w:p>
    <w:p>
      <w:pPr>
        <w:pStyle w:val="BookText"/>
      </w:pPr>
      <w:r>
        <w:rPr>
          <w:rFonts w:ascii="IRNazanin" w:hAnsi="IRNazanin" w:eastAsia="IRNazanin" w:cs="IRNazanin"/>
          <w:lang w:bidi="fa-IR"/>
          <w:color w:val="111111"/>
          <w:sz w:val="28"/>
          <w:szCs w:val="28"/>
          <w:rtl/>
        </w:rPr>
        <w:t xml:space="preserve">3 - كافران صدراسلام ، مردمى لجوج ، مستكبر و حق گريز</w:t>
      </w:r>
    </w:p>
    <w:p>
      <w:pPr>
        <w:pStyle w:val="BookText"/>
      </w:pPr>
      <w:r>
        <w:rPr>
          <w:rFonts w:ascii="Amiri" w:hAnsi="Amiri" w:eastAsia="Amiri" w:cs="Amiri"/>
          <w:lang w:bidi="ar-SA"/>
          <w:color w:val="111111"/>
          <w:sz w:val="28"/>
          <w:szCs w:val="28"/>
          <w:rtl/>
        </w:rPr>
        <w:t xml:space="preserve">بل لجّوا فى عتوّ و نفور</w:t>
      </w:r>
    </w:p>
    <w:p>
      <w:pPr>
        <w:pStyle w:val="BookText"/>
      </w:pPr>
      <w:r>
        <w:rPr>
          <w:rFonts w:ascii="IRNazanin" w:hAnsi="IRNazanin" w:eastAsia="IRNazanin" w:cs="IRNazanin"/>
          <w:lang w:bidi="fa-IR"/>
          <w:color w:val="111111"/>
          <w:sz w:val="28"/>
          <w:szCs w:val="28"/>
          <w:rtl/>
        </w:rPr>
        <w:t xml:space="preserve">«عتوُّ» به معناى استكبار و تجاوز از حد است (قاموس المحيط) و مقصود از «نفور»(رميدن) گريز از سخن حق مى باشد.</w:t>
      </w:r>
    </w:p>
    <w:p>
      <w:pPr>
        <w:pStyle w:val="BookText"/>
      </w:pPr>
      <w:r>
        <w:rPr>
          <w:rFonts w:ascii="IRNazanin" w:hAnsi="IRNazanin" w:eastAsia="IRNazanin" w:cs="IRNazanin"/>
          <w:lang w:bidi="fa-IR"/>
          <w:color w:val="111111"/>
          <w:sz w:val="28"/>
          <w:szCs w:val="28"/>
          <w:rtl/>
        </w:rPr>
        <w:t xml:space="preserve">4 - روح لجاج ، استكبار و حق گريزى ، عامل كفر و تكذيب دين از سوى كافران در صدراسلام</w:t>
      </w:r>
    </w:p>
    <w:p>
      <w:pPr>
        <w:pStyle w:val="BookText"/>
      </w:pPr>
      <w:r>
        <w:rPr>
          <w:rFonts w:ascii="Amiri" w:hAnsi="Amiri" w:eastAsia="Amiri" w:cs="Amiri"/>
          <w:lang w:bidi="ar-SA"/>
          <w:color w:val="111111"/>
          <w:sz w:val="28"/>
          <w:szCs w:val="28"/>
          <w:rtl/>
        </w:rPr>
        <w:t xml:space="preserve">و لقد كذّب الذين من قبلهم . .. بل لجّوا فى عتوّ و نفور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معارج - 70 - 1 - 3</w:t>
      </w:r>
    </w:p>
    <w:p>
      <w:pPr>
        <w:pStyle w:val="BookText"/>
      </w:pPr>
      <w:r>
        <w:rPr>
          <w:rFonts w:ascii="IRNazanin" w:hAnsi="IRNazanin" w:eastAsia="IRNazanin" w:cs="IRNazanin"/>
          <w:lang w:bidi="fa-IR"/>
          <w:color w:val="111111"/>
          <w:sz w:val="28"/>
          <w:szCs w:val="28"/>
          <w:rtl/>
        </w:rPr>
        <w:t xml:space="preserve">3 - كافران مخالف رسالت پيامبر (صلی الله علیه و آله) ، گروهى لجوج و حق ناپذير</w:t>
      </w:r>
    </w:p>
    <w:p>
      <w:pPr>
        <w:pStyle w:val="BookText"/>
      </w:pPr>
      <w:r>
        <w:rPr>
          <w:rFonts w:ascii="IRNazanin" w:hAnsi="IRNazanin" w:eastAsia="IRNazanin" w:cs="IRNazanin"/>
          <w:lang w:bidi="fa-IR"/>
          <w:color w:val="111111"/>
          <w:sz w:val="28"/>
          <w:szCs w:val="28"/>
          <w:rtl/>
        </w:rPr>
        <w:t xml:space="preserve">سأل سائل بعذاب واقع</w:t>
      </w:r>
    </w:p>
    <w:p>
      <w:pPr>
        <w:pStyle w:val="BookText"/>
      </w:pPr>
      <w:r>
        <w:rPr>
          <w:rFonts w:ascii="IRNazanin" w:hAnsi="IRNazanin" w:eastAsia="IRNazanin" w:cs="IRNazanin"/>
          <w:lang w:bidi="fa-IR"/>
          <w:color w:val="111111"/>
          <w:sz w:val="28"/>
          <w:szCs w:val="28"/>
          <w:rtl/>
        </w:rPr>
        <w:t xml:space="preserve">مفسران بر اين عقيده اند كه كافران، اين سخن را از سر لجاجت بر زبان مى آوردند; چنان كه در آيه 32 از سوره «انفال» از آنان چنين ياد شده است: «و إذ قالوا اللّهم إن كان هذا هو الحقّ من عندك فأمطر علينا حجارة من السماء أو ائتنا بعذاب أليم».</w:t>
      </w:r>
    </w:p>
    <w:p>
      <w:pPr>
        <w:pStyle w:val="Heading2"/>
      </w:pPr>
      <w:bookmarkStart w:id="873" w:name="_Toc394"/>
      <w:r>
        <w:t>393- حق ناپذيرى كافران مكه</w:t>
      </w:r>
      <w:bookmarkEnd w:id="87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- 6 - 7 - 2</w:t>
      </w:r>
    </w:p>
    <w:p>
      <w:pPr>
        <w:pStyle w:val="BookText"/>
      </w:pPr>
      <w:r>
        <w:rPr>
          <w:rFonts w:ascii="IRNazanin" w:hAnsi="IRNazanin" w:eastAsia="IRNazanin" w:cs="IRNazanin"/>
          <w:lang w:bidi="fa-IR"/>
          <w:color w:val="111111"/>
          <w:sz w:val="28"/>
          <w:szCs w:val="28"/>
          <w:rtl/>
        </w:rPr>
        <w:t xml:space="preserve">2 - حق ناپذيرى و عناد و لجاجت شديد كافران مكه در عصر بعثت، در برابر وحى و معجزات الهى</w:t>
      </w:r>
    </w:p>
    <w:p>
      <w:pPr>
        <w:pStyle w:val="BookText"/>
      </w:pPr>
      <w:r>
        <w:rPr>
          <w:rFonts w:ascii="Amiri" w:hAnsi="Amiri" w:eastAsia="Amiri" w:cs="Amiri"/>
          <w:lang w:bidi="ar-SA"/>
          <w:color w:val="111111"/>
          <w:sz w:val="28"/>
          <w:szCs w:val="28"/>
          <w:rtl/>
        </w:rPr>
        <w:t xml:space="preserve">و لو نزلنا عليك كتبا . .. إن هذا إلا سحر مبين</w:t>
      </w:r>
    </w:p>
    <w:p>
      <w:pPr>
        <w:pStyle w:val="BookText"/>
      </w:pPr>
      <w:r>
        <w:rPr>
          <w:rFonts w:ascii="Amiri" w:hAnsi="Amiri" w:eastAsia="Amiri" w:cs="Amiri"/>
          <w:lang w:bidi="ar-SA"/>
          <w:color w:val="111111"/>
          <w:sz w:val="28"/>
          <w:szCs w:val="28"/>
          <w:rtl/>
        </w:rPr>
        <w:t xml:space="preserve">سوره انعام در مكه نازل شده است و بنابراين طبيعى است كه ناظر به مردم آن سامان، خصوصاً مشركان مكه، باشد.</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bookmarkStart w:id="142" w:name="pg6021_45496"/>
    <w:bookmarkEnd w:id="142"/>
    <w:p>
      <w:pPr>
        <w:pStyle w:val="BookText"/>
      </w:pPr>
      <w:r>
        <w:rPr>
          <w:rFonts w:ascii="IRNazanin" w:hAnsi="IRNazanin" w:eastAsia="IRNazanin" w:cs="IRNazanin"/>
          <w:lang w:bidi="fa-IR"/>
          <w:color w:val="111111"/>
          <w:sz w:val="28"/>
          <w:szCs w:val="28"/>
          <w:rtl/>
        </w:rPr>
        <w:t xml:space="preserve">9 - حجر - 15 - 3 - 1</w:t>
      </w:r>
    </w:p>
    <w:p>
      <w:pPr>
        <w:pStyle w:val="BookText"/>
      </w:pPr>
      <w:r>
        <w:rPr>
          <w:rFonts w:ascii="IRNazanin" w:hAnsi="IRNazanin" w:eastAsia="IRNazanin" w:cs="IRNazanin"/>
          <w:lang w:bidi="fa-IR"/>
          <w:color w:val="111111"/>
          <w:sz w:val="28"/>
          <w:szCs w:val="28"/>
          <w:rtl/>
        </w:rPr>
        <w:t xml:space="preserve">1- پيامبر (صلی الله علیه و آله) ، به هنگام مواجهه با حق ناپذيرى كافران مكه ، مأمور به ر ها كردن آنان به حال خود و ترك محاجه با آنها شد .</w:t>
      </w:r>
    </w:p>
    <w:p>
      <w:pPr>
        <w:pStyle w:val="BookText"/>
      </w:pPr>
      <w:r>
        <w:rPr>
          <w:rFonts w:ascii="Amiri" w:hAnsi="Amiri" w:eastAsia="Amiri" w:cs="Amiri"/>
          <w:lang w:bidi="ar-SA"/>
          <w:color w:val="111111"/>
          <w:sz w:val="28"/>
          <w:szCs w:val="28"/>
          <w:rtl/>
        </w:rPr>
        <w:t xml:space="preserve">ذرهم يأكلوا و يتمتّعوا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- 15 - 14 - 1</w:t>
      </w:r>
    </w:p>
    <w:p>
      <w:pPr>
        <w:pStyle w:val="BookText"/>
      </w:pPr>
      <w:r>
        <w:rPr>
          <w:rFonts w:ascii="IRNazanin" w:hAnsi="IRNazanin" w:eastAsia="IRNazanin" w:cs="IRNazanin"/>
          <w:lang w:bidi="fa-IR"/>
          <w:color w:val="111111"/>
          <w:sz w:val="28"/>
          <w:szCs w:val="28"/>
          <w:rtl/>
        </w:rPr>
        <w:t xml:space="preserve">1- اگر درى از آسمان به قدرت خداوند گشوده شود كه كافران مكه براى دريافت حقايق به آنجا بروند ، ايمان نخواهند آورد .</w:t>
      </w:r>
    </w:p>
    <w:p>
      <w:pPr>
        <w:pStyle w:val="BookText"/>
      </w:pPr>
      <w:r>
        <w:rPr>
          <w:rFonts w:ascii="Amiri" w:hAnsi="Amiri" w:eastAsia="Amiri" w:cs="Amiri"/>
          <w:lang w:bidi="ar-SA"/>
          <w:color w:val="111111"/>
          <w:sz w:val="28"/>
          <w:szCs w:val="28"/>
          <w:rtl/>
        </w:rPr>
        <w:t xml:space="preserve">كذلك نسلكه فى قلوب المجرمين . لايؤمنون به ... و لو فتحنا عليهم بابًا من السّماء</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- 15 - 15 - 1،2،4</w:t>
      </w:r>
    </w:p>
    <w:p>
      <w:pPr>
        <w:pStyle w:val="BookText"/>
      </w:pPr>
      <w:r>
        <w:rPr>
          <w:rFonts w:ascii="IRNazanin" w:hAnsi="IRNazanin" w:eastAsia="IRNazanin" w:cs="IRNazanin"/>
          <w:lang w:bidi="fa-IR"/>
          <w:color w:val="111111"/>
          <w:sz w:val="28"/>
          <w:szCs w:val="28"/>
          <w:rtl/>
        </w:rPr>
        <w:t xml:space="preserve">1- كافران هدايت ناپذير مكه ، در صورت مشاهده گشايش درى از آسمان براى بالا رفتن خود و درك حقايق ، آن را نوعى چشم بندى و سحر وانمود خواهند كرد .</w:t>
      </w:r>
    </w:p>
    <w:p>
      <w:pPr>
        <w:pStyle w:val="BookText"/>
      </w:pPr>
      <w:r>
        <w:rPr>
          <w:rFonts w:ascii="Amiri" w:hAnsi="Amiri" w:eastAsia="Amiri" w:cs="Amiri"/>
          <w:lang w:bidi="ar-SA"/>
          <w:color w:val="111111"/>
          <w:sz w:val="28"/>
          <w:szCs w:val="28"/>
          <w:rtl/>
        </w:rPr>
        <w:t xml:space="preserve">و لو فتحنا عليهم بابًا من السّماء فظلّوا فيه يعرجون . لقالوا إنما سكّرت أبصرنا</w:t>
      </w:r>
    </w:p>
    <w:p>
      <w:pPr>
        <w:pStyle w:val="BookText"/>
      </w:pPr>
      <w:r>
        <w:rPr>
          <w:rFonts w:ascii="IRNazanin" w:hAnsi="IRNazanin" w:eastAsia="IRNazanin" w:cs="IRNazanin"/>
          <w:lang w:bidi="fa-IR"/>
          <w:color w:val="111111"/>
          <w:sz w:val="28"/>
          <w:szCs w:val="28"/>
          <w:rtl/>
        </w:rPr>
        <w:t xml:space="preserve">«سكر» در لغت حالتى را گفته اند كه عارض بر عقل مى شود. بنابراين مراد از ادعاى آنان اين مى شود كه: آنان خود را گرفتار نوعى چشم بندى مى دانستند.</w:t>
      </w:r>
    </w:p>
    <w:p>
      <w:pPr>
        <w:pStyle w:val="BookText"/>
      </w:pPr>
      <w:r>
        <w:rPr>
          <w:rFonts w:ascii="IRNazanin" w:hAnsi="IRNazanin" w:eastAsia="IRNazanin" w:cs="IRNazanin"/>
          <w:lang w:bidi="fa-IR"/>
          <w:color w:val="111111"/>
          <w:sz w:val="28"/>
          <w:szCs w:val="28"/>
          <w:rtl/>
        </w:rPr>
        <w:t xml:space="preserve">2- كافران مكه ، مردمى حق ناپذير و لجاجت پيشه در برابر آيات الهى</w:t>
      </w:r>
    </w:p>
    <w:p>
      <w:pPr>
        <w:pStyle w:val="BookText"/>
      </w:pPr>
      <w:r>
        <w:rPr>
          <w:rFonts w:ascii="Amiri" w:hAnsi="Amiri" w:eastAsia="Amiri" w:cs="Amiri"/>
          <w:lang w:bidi="ar-SA"/>
          <w:color w:val="111111"/>
          <w:sz w:val="28"/>
          <w:szCs w:val="28"/>
          <w:rtl/>
        </w:rPr>
        <w:t xml:space="preserve">و لو فتحنا عليهم بابًا من السّماء فظلّوا فيه يعرجون . لقالوا إنما سكّرت أبصرنا</w:t>
      </w:r>
    </w:p>
    <w:p>
      <w:pPr>
        <w:pStyle w:val="BookText"/>
      </w:pPr>
      <w:r>
        <w:rPr>
          <w:rFonts w:ascii="IRNazanin" w:hAnsi="IRNazanin" w:eastAsia="IRNazanin" w:cs="IRNazanin"/>
          <w:lang w:bidi="fa-IR"/>
          <w:color w:val="111111"/>
          <w:sz w:val="28"/>
          <w:szCs w:val="28"/>
          <w:rtl/>
        </w:rPr>
        <w:t xml:space="preserve">4- كافران مكه براى گريز از پذيرفتن حقايق الهى ، آنها را امورى موهوم جلوه مى دادند .</w:t>
      </w:r>
    </w:p>
    <w:p>
      <w:pPr>
        <w:pStyle w:val="BookText"/>
      </w:pPr>
      <w:r>
        <w:rPr>
          <w:rFonts w:ascii="Amiri" w:hAnsi="Amiri" w:eastAsia="Amiri" w:cs="Amiri"/>
          <w:lang w:bidi="ar-SA"/>
          <w:color w:val="111111"/>
          <w:sz w:val="28"/>
          <w:szCs w:val="28"/>
          <w:rtl/>
        </w:rPr>
        <w:t xml:space="preserve">لقالوا إنما سكّرت أبصرنا بل نحن قوم مسحورون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- 17 - 41 - 5</w:t>
      </w:r>
    </w:p>
    <w:p>
      <w:pPr>
        <w:pStyle w:val="BookText"/>
      </w:pPr>
      <w:r>
        <w:rPr>
          <w:rFonts w:ascii="IRNazanin" w:hAnsi="IRNazanin" w:eastAsia="IRNazanin" w:cs="IRNazanin"/>
          <w:lang w:bidi="fa-IR"/>
          <w:color w:val="111111"/>
          <w:sz w:val="28"/>
          <w:szCs w:val="28"/>
          <w:rtl/>
        </w:rPr>
        <w:t xml:space="preserve">5- بهره كفرپيشگان مكه از آيه هاى بيدارگر قرآن ، تنها تنفر و فرار از آنها بود .</w:t>
      </w:r>
    </w:p>
    <w:p>
      <w:pPr>
        <w:pStyle w:val="BookText"/>
      </w:pPr>
      <w:r>
        <w:rPr>
          <w:rFonts w:ascii="Amiri" w:hAnsi="Amiri" w:eastAsia="Amiri" w:cs="Amiri"/>
          <w:lang w:bidi="ar-SA"/>
          <w:color w:val="111111"/>
          <w:sz w:val="28"/>
          <w:szCs w:val="28"/>
          <w:rtl/>
        </w:rPr>
        <w:t xml:space="preserve">و لقد صرّفنا فى هذا القرءان ليذّكّروا و ما يزيدهم إلاّ نفورًا</w:t>
      </w:r>
    </w:p>
    <w:p>
      <w:pPr>
        <w:pStyle w:val="Heading2"/>
      </w:pPr>
      <w:bookmarkStart w:id="874" w:name="_Toc395"/>
      <w:r>
        <w:t>394- حق ناپذيرى گمراهان</w:t>
      </w:r>
      <w:bookmarkEnd w:id="87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- 11 - 34 - 3</w:t>
      </w:r>
    </w:p>
    <w:p>
      <w:pPr>
        <w:pStyle w:val="BookText"/>
      </w:pPr>
      <w:r>
        <w:rPr>
          <w:rFonts w:ascii="IRNazanin" w:hAnsi="IRNazanin" w:eastAsia="IRNazanin" w:cs="IRNazanin"/>
          <w:lang w:bidi="fa-IR"/>
          <w:color w:val="111111"/>
          <w:sz w:val="28"/>
          <w:szCs w:val="28"/>
          <w:rtl/>
        </w:rPr>
        <w:t xml:space="preserve">3- گمراهى ضلالت پيشگان از سوى خدا ، سزا و كيفر لجاجت و حق ناپذيرى ايشان است .</w:t>
      </w:r>
    </w:p>
    <w:p>
      <w:pPr>
        <w:pStyle w:val="BookText"/>
      </w:pPr>
      <w:r>
        <w:rPr>
          <w:rFonts w:ascii="Amiri" w:hAnsi="Amiri" w:eastAsia="Amiri" w:cs="Amiri"/>
          <w:lang w:bidi="ar-SA"/>
          <w:color w:val="111111"/>
          <w:sz w:val="28"/>
          <w:szCs w:val="28"/>
          <w:rtl/>
        </w:rPr>
        <w:t xml:space="preserve">ينوح قد جدلتنا . .. فأتنا بما تعدنا ... إن كان الله يريد أن يغويكم</w:t>
      </w:r>
    </w:p>
    <w:p>
      <w:pPr>
        <w:pStyle w:val="BookText"/>
      </w:pPr>
      <w:r>
        <w:rPr>
          <w:rFonts w:ascii="IRNazanin" w:hAnsi="IRNazanin" w:eastAsia="IRNazanin" w:cs="IRNazanin"/>
          <w:lang w:bidi="fa-IR"/>
          <w:color w:val="111111"/>
          <w:sz w:val="28"/>
          <w:szCs w:val="28"/>
          <w:rtl/>
        </w:rPr>
        <w:t xml:space="preserve">وقوع جمله «إن كان الله» پس از بيان لجاجتها و حق ناپذيريهاى كفرپيشگان (قد جادلتنا . ..) ، حاكى است كه اراده خداوند بر اغواى آنان ، به خاطر عناد و لجاجتشان بوده است.</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bookmarkStart w:id="143" w:name="pg6021_45497"/>
    <w:bookmarkEnd w:id="143"/>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- 43 - 83 - 2</w:t>
      </w:r>
    </w:p>
    <w:p>
      <w:pPr>
        <w:pStyle w:val="BookText"/>
      </w:pPr>
      <w:r>
        <w:rPr>
          <w:rFonts w:ascii="IRNazanin" w:hAnsi="IRNazanin" w:eastAsia="IRNazanin" w:cs="IRNazanin"/>
          <w:lang w:bidi="fa-IR"/>
          <w:color w:val="111111"/>
          <w:sz w:val="28"/>
          <w:szCs w:val="28"/>
          <w:rtl/>
        </w:rPr>
        <w:t xml:space="preserve">2 - جواز وانهادن گمراهان به خود ، پس از اتمام حجت بر آنان و حق ناپذيرى ايشان</w:t>
      </w:r>
    </w:p>
    <w:p>
      <w:pPr>
        <w:pStyle w:val="BookText"/>
      </w:pPr>
      <w:r>
        <w:rPr>
          <w:rFonts w:ascii="IRNazanin" w:hAnsi="IRNazanin" w:eastAsia="IRNazanin" w:cs="IRNazanin"/>
          <w:lang w:bidi="fa-IR"/>
          <w:color w:val="111111"/>
          <w:sz w:val="28"/>
          <w:szCs w:val="28"/>
          <w:rtl/>
        </w:rPr>
        <w:t xml:space="preserve">فذرهم</w:t>
      </w:r>
    </w:p>
    <w:p>
      <w:pPr>
        <w:pStyle w:val="BookText"/>
      </w:pPr>
      <w:r>
        <w:rPr>
          <w:rFonts w:ascii="IRNazanin" w:hAnsi="IRNazanin" w:eastAsia="IRNazanin" w:cs="IRNazanin"/>
          <w:lang w:bidi="fa-IR"/>
          <w:color w:val="111111"/>
          <w:sz w:val="28"/>
          <w:szCs w:val="28"/>
          <w:rtl/>
        </w:rPr>
        <w:t xml:space="preserve">«فاء» در «فذرهم»، مى رساند كه پس از اتمام حجت ادامه تبليغ ضرورى نيست.</w:t>
      </w:r>
    </w:p>
    <w:p>
      <w:pPr>
        <w:pStyle w:val="Heading2"/>
      </w:pPr>
      <w:bookmarkStart w:id="875" w:name="_Toc396"/>
      <w:r>
        <w:t>395- حق ناپذيرى گناهكاران</w:t>
      </w:r>
      <w:bookmarkEnd w:id="87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- 26 - 200 - 4</w:t>
      </w:r>
    </w:p>
    <w:p>
      <w:pPr>
        <w:pStyle w:val="BookText"/>
      </w:pPr>
      <w:r>
        <w:rPr>
          <w:rFonts w:ascii="IRNazanin" w:hAnsi="IRNazanin" w:eastAsia="IRNazanin" w:cs="IRNazanin"/>
          <w:lang w:bidi="fa-IR"/>
          <w:color w:val="111111"/>
          <w:sz w:val="28"/>
          <w:szCs w:val="28"/>
          <w:rtl/>
        </w:rPr>
        <w:t xml:space="preserve">4 - حق ناپذيرى دل هاى مجرمان ، كيفرى تعيين شده از جانب خداوند در قبال جرم هايشان</w:t>
      </w:r>
    </w:p>
    <w:p>
      <w:pPr>
        <w:pStyle w:val="BookText"/>
      </w:pPr>
      <w:r>
        <w:rPr>
          <w:rFonts w:ascii="Amiri" w:hAnsi="Amiri" w:eastAsia="Amiri" w:cs="Amiri"/>
          <w:lang w:bidi="ar-SA"/>
          <w:color w:val="111111"/>
          <w:sz w:val="28"/>
          <w:szCs w:val="28"/>
          <w:rtl/>
        </w:rPr>
        <w:t xml:space="preserve">كذلك سلكنه فى قلوب المجرمين</w:t>
      </w:r>
    </w:p>
    <w:p>
      <w:pPr>
        <w:pStyle w:val="BookText"/>
      </w:pPr>
      <w:r>
        <w:rPr>
          <w:rFonts w:ascii="IRNazanin" w:hAnsi="IRNazanin" w:eastAsia="IRNazanin" w:cs="IRNazanin"/>
          <w:lang w:bidi="fa-IR"/>
          <w:color w:val="111111"/>
          <w:sz w:val="28"/>
          <w:szCs w:val="28"/>
          <w:rtl/>
        </w:rPr>
        <w:t xml:space="preserve">ذكر مشركان با وصف «المجرمين»، اشعار به عليت حكم دارد; يعنى، «سلكنا القرآن و هو بلسان عربى مبين فى قلوب هؤلاء المشركين مثل ذلك السلوك جزاء لأجرامهم; ما قرآن را با اين كه به زبان عربى روشن است در دل هاى مشركان هم چون زبان عجمى غير قابل فهم راه داديم، تاكيفرى باشد در برابر جرم هايشان».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- 26 - 201 - 1</w:t>
      </w:r>
    </w:p>
    <w:p>
      <w:pPr>
        <w:pStyle w:val="BookText"/>
      </w:pPr>
      <w:r>
        <w:rPr>
          <w:rFonts w:ascii="IRNazanin" w:hAnsi="IRNazanin" w:eastAsia="IRNazanin" w:cs="IRNazanin"/>
          <w:lang w:bidi="fa-IR"/>
          <w:color w:val="111111"/>
          <w:sz w:val="28"/>
          <w:szCs w:val="28"/>
          <w:rtl/>
        </w:rPr>
        <w:t xml:space="preserve">1 - پافشارى اهل جرم و گناه بر انكار حقايق وحى ، تا مرز مشاهده عذاب دردناك الهى ( عذاب استيصال )</w:t>
      </w:r>
    </w:p>
    <w:p>
      <w:pPr>
        <w:pStyle w:val="BookText"/>
      </w:pPr>
      <w:r>
        <w:rPr>
          <w:rFonts w:ascii="Amiri" w:hAnsi="Amiri" w:eastAsia="Amiri" w:cs="Amiri"/>
          <w:lang w:bidi="ar-SA"/>
          <w:color w:val="111111"/>
          <w:sz w:val="28"/>
          <w:szCs w:val="28"/>
          <w:rtl/>
        </w:rPr>
        <w:t xml:space="preserve">كذلك سلكنه . .. لايؤمنون به حتّى يروا العذاب الأليم</w:t>
      </w:r>
    </w:p>
    <w:p>
      <w:pPr>
        <w:pStyle w:val="BookText"/>
      </w:pPr>
      <w:r>
        <w:rPr>
          <w:rFonts w:ascii="IRNazanin" w:hAnsi="IRNazanin" w:eastAsia="IRNazanin" w:cs="IRNazanin"/>
          <w:lang w:bidi="fa-IR"/>
          <w:color w:val="111111"/>
          <w:sz w:val="28"/>
          <w:szCs w:val="28"/>
          <w:rtl/>
        </w:rPr>
        <w:t xml:space="preserve">«ال» در «العذاب» براى عهد است. بنابراين «العذاب الأليم» اشاره به عذابى دارد كه مشركان مكه به آن تهديد شدند (عذاب استيصال). آيه «أفبعذابنا يستعجلون» بيانگر آن است كه آنان تهديد به عذاب را جدى نگرفتند و بدان جهت از روى استهزا، خواستار تعجيل نزول آن بودند.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سجده - 32 - 15 - 2</w:t>
      </w:r>
    </w:p>
    <w:p>
      <w:pPr>
        <w:pStyle w:val="BookText"/>
      </w:pPr>
      <w:r>
        <w:rPr>
          <w:rFonts w:ascii="IRNazanin" w:hAnsi="IRNazanin" w:eastAsia="IRNazanin" w:cs="IRNazanin"/>
          <w:lang w:bidi="fa-IR"/>
          <w:color w:val="111111"/>
          <w:sz w:val="28"/>
          <w:szCs w:val="28"/>
          <w:rtl/>
        </w:rPr>
        <w:t xml:space="preserve">2 - مجرمانِ نادم در روز قيامت ، فاقد روحيه حق پذيرى ، حتى در صورت رجوع دوباره به دنيايند .</w:t>
      </w:r>
    </w:p>
    <w:p>
      <w:pPr>
        <w:pStyle w:val="BookText"/>
      </w:pPr>
      <w:r>
        <w:rPr>
          <w:rFonts w:ascii="Amiri" w:hAnsi="Amiri" w:eastAsia="Amiri" w:cs="Amiri"/>
          <w:lang w:bidi="ar-SA"/>
          <w:color w:val="111111"/>
          <w:sz w:val="28"/>
          <w:szCs w:val="28"/>
          <w:rtl/>
        </w:rPr>
        <w:t xml:space="preserve">فارجعنا نعمل صلحًا . .. إنّما يؤمن بأيتنا الذين إذا ذكّروا بهاخرّوا سجّدًا</w:t>
      </w:r>
    </w:p>
    <w:p>
      <w:pPr>
        <w:pStyle w:val="BookText"/>
      </w:pPr>
      <w:r>
        <w:rPr>
          <w:rFonts w:ascii="IRNazanin" w:hAnsi="IRNazanin" w:eastAsia="IRNazanin" w:cs="IRNazanin"/>
          <w:lang w:bidi="fa-IR"/>
          <w:color w:val="111111"/>
          <w:sz w:val="28"/>
          <w:szCs w:val="28"/>
          <w:rtl/>
        </w:rPr>
        <w:t xml:space="preserve">احتمال دارد كه آيه درصدد تبيين و تشريح جواب رد دادن به درخواست مجرمان باشد. خداوند در اين آيه، تلويحاً مى گويد: «آنان فاقد روحيه ايمان اند و بنابراين، درخواست شان اجابت نمى شود».</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bookmarkStart w:id="144" w:name="pg6021_45498"/>
    <w:bookmarkEnd w:id="144"/>
    <w:p>
      <w:pPr>
        <w:pStyle w:val="Heading2"/>
      </w:pPr>
      <w:bookmarkStart w:id="876" w:name="_Toc397"/>
      <w:r>
        <w:t>396- حق ناپذيرى لجوجان</w:t>
      </w:r>
      <w:bookmarkEnd w:id="87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- 26 - 157 - 5</w:t>
      </w:r>
    </w:p>
    <w:p>
      <w:pPr>
        <w:pStyle w:val="BookText"/>
      </w:pPr>
      <w:r>
        <w:rPr>
          <w:rFonts w:ascii="IRNazanin" w:hAnsi="IRNazanin" w:eastAsia="IRNazanin" w:cs="IRNazanin"/>
          <w:lang w:bidi="fa-IR"/>
          <w:color w:val="111111"/>
          <w:sz w:val="28"/>
          <w:szCs w:val="28"/>
          <w:rtl/>
        </w:rPr>
        <w:t xml:space="preserve">5 - تأثيرناپذيرى اهل عناد ، در برابر معجزات الهى</w:t>
      </w:r>
    </w:p>
    <w:p>
      <w:pPr>
        <w:pStyle w:val="BookText"/>
      </w:pPr>
      <w:r>
        <w:rPr>
          <w:rFonts w:ascii="Amiri" w:hAnsi="Amiri" w:eastAsia="Amiri" w:cs="Amiri"/>
          <w:lang w:bidi="ar-SA"/>
          <w:color w:val="111111"/>
          <w:sz w:val="28"/>
          <w:szCs w:val="28"/>
          <w:rtl/>
        </w:rPr>
        <w:t xml:space="preserve">فأت بئاية . .. قال هذه ناقة ... فعقروها</w:t>
      </w:r>
    </w:p>
    <w:p>
      <w:pPr>
        <w:pStyle w:val="Heading2"/>
      </w:pPr>
      <w:bookmarkStart w:id="877" w:name="_Toc398"/>
      <w:r>
        <w:t>397- حق ناپذيرى متخلفان از جهاد</w:t>
      </w:r>
      <w:bookmarkEnd w:id="87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- 9 - 93 - 10</w:t>
      </w:r>
    </w:p>
    <w:p>
      <w:pPr>
        <w:pStyle w:val="BookText"/>
      </w:pPr>
      <w:r>
        <w:rPr>
          <w:rFonts w:ascii="IRNazanin" w:hAnsi="IRNazanin" w:eastAsia="IRNazanin" w:cs="IRNazanin"/>
          <w:lang w:bidi="fa-IR"/>
          <w:color w:val="111111"/>
          <w:sz w:val="28"/>
          <w:szCs w:val="28"/>
          <w:rtl/>
        </w:rPr>
        <w:t xml:space="preserve">10 - توانمندان متخلف از جهاد ، گرفتار خصلت حق ناپذيرى</w:t>
      </w:r>
    </w:p>
    <w:p>
      <w:pPr>
        <w:pStyle w:val="BookText"/>
      </w:pPr>
      <w:r>
        <w:rPr>
          <w:rFonts w:ascii="Amiri" w:hAnsi="Amiri" w:eastAsia="Amiri" w:cs="Amiri"/>
          <w:lang w:bidi="ar-SA"/>
          <w:color w:val="111111"/>
          <w:sz w:val="28"/>
          <w:szCs w:val="28"/>
          <w:rtl/>
        </w:rPr>
        <w:t xml:space="preserve">الذين يستئذنونك و هم أغنياء . .. طبع اللّه على قلوبهم فهم لا يعلمون</w:t>
      </w:r>
    </w:p>
    <w:p>
      <w:pPr>
        <w:pStyle w:val="Heading2"/>
      </w:pPr>
      <w:bookmarkStart w:id="878" w:name="_Toc399"/>
      <w:r>
        <w:t>398- حق ناپذيرى مترفان</w:t>
      </w:r>
      <w:bookmarkEnd w:id="87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- 17 - 16 - 4</w:t>
      </w:r>
    </w:p>
    <w:p>
      <w:pPr>
        <w:pStyle w:val="BookText"/>
      </w:pPr>
      <w:r>
        <w:rPr>
          <w:rFonts w:ascii="IRNazanin" w:hAnsi="IRNazanin" w:eastAsia="IRNazanin" w:cs="IRNazanin"/>
          <w:lang w:bidi="fa-IR"/>
          <w:color w:val="111111"/>
          <w:sz w:val="28"/>
          <w:szCs w:val="28"/>
          <w:rtl/>
        </w:rPr>
        <w:t xml:space="preserve">4- مترفان و صاحبان مال و منال بيش از ديگران در معرض نافرمانى خدا و حق ناپذيرى قرار دارند .</w:t>
      </w:r>
    </w:p>
    <w:p>
      <w:pPr>
        <w:pStyle w:val="BookText"/>
      </w:pPr>
      <w:r>
        <w:rPr>
          <w:rFonts w:ascii="Amiri" w:hAnsi="Amiri" w:eastAsia="Amiri" w:cs="Amiri"/>
          <w:lang w:bidi="ar-SA"/>
          <w:color w:val="111111"/>
          <w:sz w:val="28"/>
          <w:szCs w:val="28"/>
          <w:rtl/>
        </w:rPr>
        <w:t xml:space="preserve">أمرنا مترفيها ففسقوا فيها</w:t>
      </w:r>
    </w:p>
    <w:p>
      <w:pPr>
        <w:pStyle w:val="BookText"/>
      </w:pPr>
      <w:r>
        <w:rPr>
          <w:rFonts w:ascii="IRNazanin" w:hAnsi="IRNazanin" w:eastAsia="IRNazanin" w:cs="IRNazanin"/>
          <w:lang w:bidi="fa-IR"/>
          <w:color w:val="111111"/>
          <w:sz w:val="28"/>
          <w:szCs w:val="28"/>
          <w:rtl/>
        </w:rPr>
        <w:t xml:space="preserve">برداشت فوق مبتنى بر اين است كه مفعول «أمرنا» كلمه محذوفى چون «بالطاعة» و . .. باشد. بنابراين معناى آيه چنين مى شود: ما مترفان جامعه را به طاعت و بندگى فرمان مى دهيم، ولى آنان برخلاف انتظار راه فسق و نافرمانى پيشه مى سازند.</w:t>
      </w:r>
    </w:p>
    <w:p>
      <w:pPr>
        <w:pStyle w:val="Heading2"/>
      </w:pPr>
      <w:bookmarkStart w:id="879" w:name="_Toc400"/>
      <w:r>
        <w:t>399- حق ناپذيرى مجرمان</w:t>
      </w:r>
      <w:bookmarkEnd w:id="87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- 43 - 78 - 2</w:t>
      </w:r>
    </w:p>
    <w:p>
      <w:pPr>
        <w:pStyle w:val="BookText"/>
      </w:pPr>
      <w:r>
        <w:rPr>
          <w:rFonts w:ascii="IRNazanin" w:hAnsi="IRNazanin" w:eastAsia="IRNazanin" w:cs="IRNazanin"/>
          <w:lang w:bidi="fa-IR"/>
          <w:color w:val="111111"/>
          <w:sz w:val="28"/>
          <w:szCs w:val="28"/>
          <w:rtl/>
        </w:rPr>
        <w:t xml:space="preserve">2 - حق گريزى و تنفر از پيام حق ، ويژگى بارز بيشتر مجرمان ستم پيشه</w:t>
      </w:r>
    </w:p>
    <w:p>
      <w:pPr>
        <w:pStyle w:val="BookText"/>
      </w:pPr>
      <w:r>
        <w:rPr>
          <w:rFonts w:ascii="Amiri" w:hAnsi="Amiri" w:eastAsia="Amiri" w:cs="Amiri"/>
          <w:lang w:bidi="ar-SA"/>
          <w:color w:val="111111"/>
          <w:sz w:val="28"/>
          <w:szCs w:val="28"/>
          <w:rtl/>
        </w:rPr>
        <w:t xml:space="preserve">و لكنّ أكثركم للحقّ كرهون</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bookmarkStart w:id="145" w:name="pg6021_45499"/>
    <w:bookmarkEnd w:id="145"/>
    <w:p>
      <w:pPr>
        <w:pStyle w:val="Heading2"/>
      </w:pPr>
      <w:bookmarkStart w:id="880" w:name="_Toc401"/>
      <w:r>
        <w:t>400- حق ناپذيرى مخالفان محمد(صلی الله علیه و آله)</w:t>
      </w:r>
      <w:bookmarkEnd w:id="88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مدثر - 74 - 16 - 5</w:t>
      </w:r>
    </w:p>
    <w:p>
      <w:pPr>
        <w:pStyle w:val="BookText"/>
      </w:pPr>
      <w:r>
        <w:rPr>
          <w:rFonts w:ascii="IRNazanin" w:hAnsi="IRNazanin" w:eastAsia="IRNazanin" w:cs="IRNazanin"/>
          <w:lang w:bidi="fa-IR"/>
          <w:color w:val="111111"/>
          <w:sz w:val="28"/>
          <w:szCs w:val="28"/>
          <w:rtl/>
        </w:rPr>
        <w:t xml:space="preserve">5 - مخالفان رسالت پيامبر (صلی الله علیه و آله) ، مردمى لجوج و حق ناپذير بودند .</w:t>
      </w:r>
    </w:p>
    <w:p>
      <w:pPr>
        <w:pStyle w:val="BookText"/>
      </w:pPr>
      <w:r>
        <w:rPr>
          <w:rFonts w:ascii="Amiri" w:hAnsi="Amiri" w:eastAsia="Amiri" w:cs="Amiri"/>
          <w:lang w:bidi="ar-SA"/>
          <w:color w:val="111111"/>
          <w:sz w:val="28"/>
          <w:szCs w:val="28"/>
          <w:rtl/>
        </w:rPr>
        <w:t xml:space="preserve">إنّه كان لأيتنا عنيدًا</w:t>
      </w:r>
    </w:p>
    <w:p>
      <w:pPr>
        <w:pStyle w:val="Heading2"/>
      </w:pPr>
      <w:bookmarkStart w:id="881" w:name="_Toc402"/>
      <w:r>
        <w:t>401- حق ناپذيرى مردم صدر اسلام</w:t>
      </w:r>
      <w:bookmarkEnd w:id="88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- 37 - 4 - 3</w:t>
      </w:r>
    </w:p>
    <w:p>
      <w:pPr>
        <w:pStyle w:val="BookText"/>
      </w:pPr>
      <w:r>
        <w:rPr>
          <w:rFonts w:ascii="IRNazanin" w:hAnsi="IRNazanin" w:eastAsia="IRNazanin" w:cs="IRNazanin"/>
          <w:lang w:bidi="fa-IR"/>
          <w:color w:val="111111"/>
          <w:sz w:val="28"/>
          <w:szCs w:val="28"/>
          <w:rtl/>
        </w:rPr>
        <w:t xml:space="preserve">3 - مردم در صدر اسلام ، مردمى سخت پايبند به آيين شرك و انعطاف ناپذير در برابر سخن حق و مستدل</w:t>
      </w:r>
    </w:p>
    <w:p>
      <w:pPr>
        <w:pStyle w:val="BookText"/>
      </w:pPr>
      <w:r>
        <w:rPr>
          <w:rFonts w:ascii="Amiri" w:hAnsi="Amiri" w:eastAsia="Amiri" w:cs="Amiri"/>
          <w:lang w:bidi="ar-SA"/>
          <w:color w:val="111111"/>
          <w:sz w:val="28"/>
          <w:szCs w:val="28"/>
          <w:rtl/>
        </w:rPr>
        <w:t xml:space="preserve">و الصفّ-ت صفًّا . .. إنّ إلهكم لوحد</w:t>
      </w:r>
    </w:p>
    <w:p>
      <w:pPr>
        <w:pStyle w:val="BookText"/>
      </w:pPr>
      <w:r>
        <w:rPr>
          <w:rFonts w:ascii="IRNazanin" w:hAnsi="IRNazanin" w:eastAsia="IRNazanin" w:cs="IRNazanin"/>
          <w:lang w:bidi="fa-IR"/>
          <w:color w:val="111111"/>
          <w:sz w:val="28"/>
          <w:szCs w:val="28"/>
          <w:rtl/>
        </w:rPr>
        <w:t xml:space="preserve">برداشت ياد شده از آن جا است كه خداوند در آغاز سوره مباركه بر اثبات توحيد سوگند متعدد ياد كرده است. اين در حالى است كه خداوند پيش از آن، دلايل و شواهد كافى بر اثبات اين حقيقت در قرآن كريم ارائه فرموده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- 41 - 5 - 4</w:t>
      </w:r>
    </w:p>
    <w:p>
      <w:pPr>
        <w:pStyle w:val="BookText"/>
      </w:pPr>
      <w:r>
        <w:rPr>
          <w:rFonts w:ascii="IRNazanin" w:hAnsi="IRNazanin" w:eastAsia="IRNazanin" w:cs="IRNazanin"/>
          <w:lang w:bidi="fa-IR"/>
          <w:color w:val="111111"/>
          <w:sz w:val="28"/>
          <w:szCs w:val="28"/>
          <w:rtl/>
        </w:rPr>
        <w:t xml:space="preserve">4 - بيشتر مردم عصر بعثت ، مصمم به تأثيرناپذيرى از كلام وحى و پيام قرآن</w:t>
      </w:r>
    </w:p>
    <w:p>
      <w:pPr>
        <w:pStyle w:val="BookText"/>
      </w:pPr>
      <w:r>
        <w:rPr>
          <w:rFonts w:ascii="Amiri" w:hAnsi="Amiri" w:eastAsia="Amiri" w:cs="Amiri"/>
          <w:lang w:bidi="ar-SA"/>
          <w:color w:val="111111"/>
          <w:sz w:val="28"/>
          <w:szCs w:val="28"/>
          <w:rtl/>
        </w:rPr>
        <w:t xml:space="preserve">فأعرض أكثرهم . .. و قالوا ... فاعمل إنّنا عملون</w:t>
      </w:r>
    </w:p>
    <w:p>
      <w:pPr>
        <w:pStyle w:val="BookText"/>
      </w:pPr>
      <w:r>
        <w:rPr>
          <w:rFonts w:ascii="IRNazanin" w:hAnsi="IRNazanin" w:eastAsia="IRNazanin" w:cs="IRNazanin"/>
          <w:lang w:bidi="fa-IR"/>
          <w:color w:val="111111"/>
          <w:sz w:val="28"/>
          <w:szCs w:val="28"/>
          <w:rtl/>
        </w:rPr>
        <w:t xml:space="preserve">تعبيرهاى سه گانه در آيه («أكنّة»، «وقر» و «حجاب») تأكيد و تصميم آنان را به نفوذناپذيرى در برابر قرآن مى رساند.</w:t>
      </w:r>
    </w:p>
    <w:p>
      <w:pPr>
        <w:pStyle w:val="Heading2"/>
      </w:pPr>
      <w:bookmarkStart w:id="882" w:name="_Toc403"/>
      <w:r>
        <w:t>402- حق ناپذيرى مرفهان</w:t>
      </w:r>
      <w:bookmarkEnd w:id="88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- 10 - 12 - 14</w:t>
      </w:r>
    </w:p>
    <w:p>
      <w:pPr>
        <w:pStyle w:val="BookText"/>
      </w:pPr>
      <w:r>
        <w:rPr>
          <w:rFonts w:ascii="IRNazanin" w:hAnsi="IRNazanin" w:eastAsia="IRNazanin" w:cs="IRNazanin"/>
          <w:lang w:bidi="fa-IR"/>
          <w:color w:val="111111"/>
          <w:sz w:val="28"/>
          <w:szCs w:val="28"/>
          <w:rtl/>
        </w:rPr>
        <w:t xml:space="preserve">14 - مرفهان اسراف پيشه ، مردمانى خودپسند ، از خود راضى و حق ناپذير</w:t>
      </w:r>
    </w:p>
    <w:p>
      <w:pPr>
        <w:pStyle w:val="BookText"/>
      </w:pPr>
      <w:r>
        <w:rPr>
          <w:rFonts w:ascii="Amiri" w:hAnsi="Amiri" w:eastAsia="Amiri" w:cs="Amiri"/>
          <w:lang w:bidi="ar-SA"/>
          <w:color w:val="111111"/>
          <w:sz w:val="28"/>
          <w:szCs w:val="28"/>
          <w:rtl/>
        </w:rPr>
        <w:t xml:space="preserve">كذلك زيّن للمسرفين ما كانوا يعملون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- 17 - 83 - 3</w:t>
      </w:r>
    </w:p>
    <w:p>
      <w:pPr>
        <w:pStyle w:val="BookText"/>
      </w:pPr>
      <w:r>
        <w:rPr>
          <w:rFonts w:ascii="IRNazanin" w:hAnsi="IRNazanin" w:eastAsia="IRNazanin" w:cs="IRNazanin"/>
          <w:lang w:bidi="fa-IR"/>
          <w:color w:val="111111"/>
          <w:sz w:val="28"/>
          <w:szCs w:val="28"/>
          <w:rtl/>
        </w:rPr>
        <w:t xml:space="preserve">3- انسان هاى برخوردار از رفاه و نعمت ها ، در معرض ابتلا به بيمارى حق ناپذيرى</w:t>
      </w:r>
    </w:p>
    <w:p>
      <w:pPr>
        <w:pStyle w:val="BookText"/>
      </w:pPr>
      <w:r>
        <w:rPr>
          <w:rFonts w:ascii="IRNazanin" w:hAnsi="IRNazanin" w:eastAsia="IRNazanin" w:cs="IRNazanin"/>
          <w:lang w:bidi="fa-IR"/>
          <w:color w:val="111111"/>
          <w:sz w:val="28"/>
          <w:szCs w:val="28"/>
          <w:rtl/>
        </w:rPr>
        <w:t xml:space="preserve">و إذا أنعمنا على الإنسن أعرض و نئا بجانبه</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bookmarkStart w:id="146" w:name="pg6021_45500"/>
    <w:bookmarkEnd w:id="146"/>
    <w:p>
      <w:pPr>
        <w:pStyle w:val="Heading2"/>
      </w:pPr>
      <w:bookmarkStart w:id="883" w:name="_Toc404"/>
      <w:r>
        <w:t>403- حق ناپذيرى مستكبران</w:t>
      </w:r>
      <w:bookmarkEnd w:id="88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- 43 - 50 - 10</w:t>
      </w:r>
    </w:p>
    <w:p>
      <w:pPr>
        <w:pStyle w:val="BookText"/>
      </w:pPr>
      <w:r>
        <w:rPr>
          <w:rFonts w:ascii="IRNazanin" w:hAnsi="IRNazanin" w:eastAsia="IRNazanin" w:cs="IRNazanin"/>
          <w:lang w:bidi="fa-IR"/>
          <w:color w:val="111111"/>
          <w:sz w:val="28"/>
          <w:szCs w:val="28"/>
          <w:rtl/>
        </w:rPr>
        <w:t xml:space="preserve">10 - انسان هاى مستكبر و حق ستيز ، تأثيرناپذير از آيات اعجازى و كيفرى</w:t>
      </w:r>
    </w:p>
    <w:p>
      <w:pPr>
        <w:pStyle w:val="BookText"/>
      </w:pPr>
      <w:r>
        <w:rPr>
          <w:rFonts w:ascii="Amiri" w:hAnsi="Amiri" w:eastAsia="Amiri" w:cs="Amiri"/>
          <w:lang w:bidi="ar-SA"/>
          <w:color w:val="111111"/>
          <w:sz w:val="28"/>
          <w:szCs w:val="28"/>
          <w:rtl/>
        </w:rPr>
        <w:t xml:space="preserve">فلمّا جاءهم بايتنا إذا هم منها يضحكون . و ما نريهم من ءاية ... و أخذنهم بالعذ</w:t>
      </w:r>
    </w:p>
    <w:p>
      <w:pPr>
        <w:pStyle w:val="Heading2"/>
      </w:pPr>
      <w:bookmarkStart w:id="884" w:name="_Toc405"/>
      <w:r>
        <w:t>404- حق ناپذيرى مسرفان</w:t>
      </w:r>
      <w:bookmarkEnd w:id="88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- 10 - 12 - 14</w:t>
      </w:r>
    </w:p>
    <w:p>
      <w:pPr>
        <w:pStyle w:val="BookText"/>
      </w:pPr>
      <w:r>
        <w:rPr>
          <w:rFonts w:ascii="IRNazanin" w:hAnsi="IRNazanin" w:eastAsia="IRNazanin" w:cs="IRNazanin"/>
          <w:lang w:bidi="fa-IR"/>
          <w:color w:val="111111"/>
          <w:sz w:val="28"/>
          <w:szCs w:val="28"/>
          <w:rtl/>
        </w:rPr>
        <w:t xml:space="preserve">14 - مرفهان اسراف پيشه ، مردمانى خودپسند ، از خود راضى و حق ناپذير</w:t>
      </w:r>
    </w:p>
    <w:p>
      <w:pPr>
        <w:pStyle w:val="BookText"/>
      </w:pPr>
      <w:r>
        <w:rPr>
          <w:rFonts w:ascii="Amiri" w:hAnsi="Amiri" w:eastAsia="Amiri" w:cs="Amiri"/>
          <w:lang w:bidi="ar-SA"/>
          <w:color w:val="111111"/>
          <w:sz w:val="28"/>
          <w:szCs w:val="28"/>
          <w:rtl/>
        </w:rPr>
        <w:t xml:space="preserve">كذلك زيّن للمسرفين ما كانوا يعملون</w:t>
      </w:r>
    </w:p>
    <w:p>
      <w:pPr>
        <w:pStyle w:val="Heading2"/>
      </w:pPr>
      <w:bookmarkStart w:id="885" w:name="_Toc406"/>
      <w:r>
        <w:t>405- حق ناپذيرى مسيحيان</w:t>
      </w:r>
      <w:bookmarkEnd w:id="88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- 2 - 145 - 4</w:t>
      </w:r>
    </w:p>
    <w:p>
      <w:pPr>
        <w:pStyle w:val="BookText"/>
      </w:pPr>
      <w:r>
        <w:rPr>
          <w:rFonts w:ascii="IRNazanin" w:hAnsi="IRNazanin" w:eastAsia="IRNazanin" w:cs="IRNazanin"/>
          <w:lang w:bidi="fa-IR"/>
          <w:color w:val="111111"/>
          <w:sz w:val="28"/>
          <w:szCs w:val="28"/>
          <w:rtl/>
        </w:rPr>
        <w:t xml:space="preserve">4 - اهل كتاب ( يهود و نصارا ) مردمى لجوج و حق ناپذيرند .</w:t>
      </w:r>
    </w:p>
    <w:p>
      <w:pPr>
        <w:pStyle w:val="BookText"/>
      </w:pPr>
      <w:r>
        <w:rPr>
          <w:rFonts w:ascii="Amiri" w:hAnsi="Amiri" w:eastAsia="Amiri" w:cs="Amiri"/>
          <w:lang w:bidi="ar-SA"/>
          <w:color w:val="111111"/>
          <w:sz w:val="28"/>
          <w:szCs w:val="28"/>
          <w:rtl/>
        </w:rPr>
        <w:t xml:space="preserve">و لئن أتيت الذين أوتوا الكتب بكل ءاية ما تبعوا قبلتك</w:t>
      </w:r>
    </w:p>
    <w:p>
      <w:pPr>
        <w:pStyle w:val="BookText"/>
      </w:pPr>
      <w:r>
        <w:rPr>
          <w:rFonts w:ascii="IRNazanin" w:hAnsi="IRNazanin" w:eastAsia="IRNazanin" w:cs="IRNazanin"/>
          <w:lang w:bidi="fa-IR"/>
          <w:color w:val="111111"/>
          <w:sz w:val="28"/>
          <w:szCs w:val="28"/>
          <w:rtl/>
        </w:rPr>
        <w:t xml:space="preserve">جمله «لئن . ..» (به خدا قسم! اگر هر معجزه و برهانى را به اهل كتاب ارائه كنى، از قبله تو پيروى نمى كنند) گوياى عمق عناد، لجاجت و حق ناپذيرى آنان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- 43 - 63 - 11</w:t>
      </w:r>
    </w:p>
    <w:p>
      <w:pPr>
        <w:pStyle w:val="BookText"/>
      </w:pPr>
      <w:r>
        <w:rPr>
          <w:rFonts w:ascii="IRNazanin" w:hAnsi="IRNazanin" w:eastAsia="IRNazanin" w:cs="IRNazanin"/>
          <w:lang w:bidi="fa-IR"/>
          <w:color w:val="111111"/>
          <w:sz w:val="28"/>
          <w:szCs w:val="28"/>
          <w:rtl/>
        </w:rPr>
        <w:t xml:space="preserve">11 - قابليت نداشتن جامعه عصر عيسى ( ع ) ، براى دريافت و پذيرش تمامى حقايق *</w:t>
      </w:r>
    </w:p>
    <w:p>
      <w:pPr>
        <w:pStyle w:val="BookText"/>
      </w:pPr>
      <w:r>
        <w:rPr>
          <w:rFonts w:ascii="Amiri" w:hAnsi="Amiri" w:eastAsia="Amiri" w:cs="Amiri"/>
          <w:lang w:bidi="ar-SA"/>
          <w:color w:val="111111"/>
          <w:sz w:val="28"/>
          <w:szCs w:val="28"/>
          <w:rtl/>
        </w:rPr>
        <w:t xml:space="preserve">و لأُبيّن لكم بعض الذى تختلفون فيه</w:t>
      </w:r>
    </w:p>
    <w:p>
      <w:pPr>
        <w:pStyle w:val="BookText"/>
      </w:pPr>
      <w:r>
        <w:rPr>
          <w:rFonts w:ascii="IRNazanin" w:hAnsi="IRNazanin" w:eastAsia="IRNazanin" w:cs="IRNazanin"/>
          <w:lang w:bidi="fa-IR"/>
          <w:color w:val="111111"/>
          <w:sz w:val="28"/>
          <w:szCs w:val="28"/>
          <w:rtl/>
        </w:rPr>
        <w:t xml:space="preserve">اين سخن حضرت عيسى(ع) كه: «من آمده ام تا برخى از اختلافات شما را بيان كنم»، مى تواند نشانگر عدم قابليت آنان براى دريافت تمامى حقايق باشد، زيرا محدوديتى از ناحيه خود حضرتش نمى توان فرض كرد.</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bookmarkStart w:id="147" w:name="pg6021_45501"/>
    <w:bookmarkEnd w:id="147"/>
    <w:p>
      <w:pPr>
        <w:pStyle w:val="Heading2"/>
      </w:pPr>
      <w:bookmarkStart w:id="886" w:name="_Toc407"/>
      <w:r>
        <w:t>406- حق ناپذيرى مشركان</w:t>
      </w:r>
      <w:bookmarkEnd w:id="88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- 6 - 25 - 6</w:t>
      </w:r>
    </w:p>
    <w:p>
      <w:pPr>
        <w:pStyle w:val="BookText"/>
      </w:pPr>
      <w:r>
        <w:rPr>
          <w:rFonts w:ascii="IRNazanin" w:hAnsi="IRNazanin" w:eastAsia="IRNazanin" w:cs="IRNazanin"/>
          <w:lang w:bidi="fa-IR"/>
          <w:color w:val="111111"/>
          <w:sz w:val="28"/>
          <w:szCs w:val="28"/>
          <w:rtl/>
        </w:rPr>
        <w:t xml:space="preserve">6 - برخى مشركان با ديدن هر گونه معجزه و آيت الهى ايمان نخواهند آورد.</w:t>
      </w:r>
    </w:p>
    <w:p>
      <w:pPr>
        <w:pStyle w:val="BookText"/>
      </w:pPr>
      <w:r>
        <w:rPr>
          <w:rFonts w:ascii="Amiri" w:hAnsi="Amiri" w:eastAsia="Amiri" w:cs="Amiri"/>
          <w:lang w:bidi="ar-SA"/>
          <w:color w:val="111111"/>
          <w:sz w:val="28"/>
          <w:szCs w:val="28"/>
          <w:rtl/>
        </w:rPr>
        <w:t xml:space="preserve">و إن يروا كل ءاية لايؤمنوا بها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- 6 - 110 - 3</w:t>
      </w:r>
    </w:p>
    <w:p>
      <w:pPr>
        <w:pStyle w:val="BookText"/>
      </w:pPr>
      <w:r>
        <w:rPr>
          <w:rFonts w:ascii="Amiri" w:hAnsi="Amiri" w:eastAsia="Amiri" w:cs="Amiri"/>
          <w:lang w:bidi="ar-SA"/>
          <w:color w:val="111111"/>
          <w:sz w:val="28"/>
          <w:szCs w:val="28"/>
          <w:rtl/>
        </w:rPr>
        <w:t xml:space="preserve">3 - يكسانى عنادورزى و حق ناباورى مشركان، قبل و بعد از ديدن معجزه مورد درخواست خويش</w:t>
      </w:r>
    </w:p>
    <w:p>
      <w:pPr>
        <w:pStyle w:val="BookText"/>
      </w:pPr>
      <w:r>
        <w:rPr>
          <w:rFonts w:ascii="Amiri" w:hAnsi="Amiri" w:eastAsia="Amiri" w:cs="Amiri"/>
          <w:lang w:bidi="ar-SA"/>
          <w:color w:val="111111"/>
          <w:sz w:val="28"/>
          <w:szCs w:val="28"/>
          <w:rtl/>
        </w:rPr>
        <w:t xml:space="preserve">و نقلب . .. كما لم يؤمنوا به أول مرة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- 25 - 20 - 11</w:t>
      </w:r>
    </w:p>
    <w:p>
      <w:pPr>
        <w:pStyle w:val="BookText"/>
      </w:pPr>
      <w:r>
        <w:rPr>
          <w:rFonts w:ascii="IRNazanin" w:hAnsi="IRNazanin" w:eastAsia="IRNazanin" w:cs="IRNazanin"/>
          <w:lang w:bidi="fa-IR"/>
          <w:color w:val="111111"/>
          <w:sz w:val="28"/>
          <w:szCs w:val="28"/>
          <w:rtl/>
        </w:rPr>
        <w:t xml:space="preserve">11 - دلدارى خداوند به پيامبر (صلی الله علیه و آله) و مؤمنان ، در برابر كارشكنى ها و حق ناپذيرى كافران و مشركان</w:t>
      </w:r>
    </w:p>
    <w:p>
      <w:pPr>
        <w:pStyle w:val="BookText"/>
      </w:pPr>
      <w:r>
        <w:rPr>
          <w:rFonts w:ascii="Amiri" w:hAnsi="Amiri" w:eastAsia="Amiri" w:cs="Amiri"/>
          <w:lang w:bidi="ar-SA"/>
          <w:color w:val="111111"/>
          <w:sz w:val="28"/>
          <w:szCs w:val="28"/>
          <w:rtl/>
        </w:rPr>
        <w:t xml:space="preserve">و جعلنا بعضكم لبعض فتنة أتصبرون و كان ربّك بصيرًا</w:t>
      </w:r>
    </w:p>
    <w:p>
      <w:pPr>
        <w:pStyle w:val="BookText"/>
      </w:pPr>
      <w:r>
        <w:rPr>
          <w:rFonts w:ascii="IRNazanin" w:hAnsi="IRNazanin" w:eastAsia="IRNazanin" w:cs="IRNazanin"/>
          <w:lang w:bidi="fa-IR"/>
          <w:color w:val="111111"/>
          <w:sz w:val="28"/>
          <w:szCs w:val="28"/>
          <w:rtl/>
        </w:rPr>
        <w:t xml:space="preserve">يادآورى خداوند به بصيرت و بينايى خود، به پيامبر(صلی الله علیه و آله) پس از ياد كردن از مشركان و آزمايش شدن آنان، مى تواندبراى دلجويى از پيامبر(صلی الله علیه و آله)ومؤمنان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- 28 - 72 - 13</w:t>
      </w:r>
    </w:p>
    <w:p>
      <w:pPr>
        <w:pStyle w:val="BookText"/>
      </w:pPr>
      <w:r>
        <w:rPr>
          <w:rFonts w:ascii="IRNazanin" w:hAnsi="IRNazanin" w:eastAsia="IRNazanin" w:cs="IRNazanin"/>
          <w:lang w:bidi="fa-IR"/>
          <w:color w:val="111111"/>
          <w:sz w:val="28"/>
          <w:szCs w:val="28"/>
          <w:rtl/>
        </w:rPr>
        <w:t xml:space="preserve">13 - سرزنش مشركان از سوى خداوند ، به خاطر ناديده گرفتن نشانه هاى توحيد در نظام شب و روز</w:t>
      </w:r>
    </w:p>
    <w:p>
      <w:pPr>
        <w:pStyle w:val="BookText"/>
      </w:pPr>
      <w:r>
        <w:rPr>
          <w:rFonts w:ascii="Amiri" w:hAnsi="Amiri" w:eastAsia="Amiri" w:cs="Amiri"/>
          <w:lang w:bidi="ar-SA"/>
          <w:color w:val="111111"/>
          <w:sz w:val="28"/>
          <w:szCs w:val="28"/>
          <w:rtl/>
        </w:rPr>
        <w:t xml:space="preserve">قل أرءيتم إن جعل اللّه عليكم النهار سرمدًا إلى يوم القيمة . .. أفلاتبصرون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- 30 - 29 - 6</w:t>
      </w:r>
    </w:p>
    <w:p>
      <w:pPr>
        <w:pStyle w:val="BookText"/>
      </w:pPr>
      <w:r>
        <w:rPr>
          <w:rFonts w:ascii="IRNazanin" w:hAnsi="IRNazanin" w:eastAsia="IRNazanin" w:cs="IRNazanin"/>
          <w:lang w:bidi="fa-IR"/>
          <w:color w:val="111111"/>
          <w:sz w:val="28"/>
          <w:szCs w:val="28"/>
          <w:rtl/>
        </w:rPr>
        <w:t xml:space="preserve">6 - حق ناپذيرى مشركان ، پس از اقامه دليل هاى گوناگون براى آنان ، عامل منفورشدن شان در پيشگاه خداوند است .</w:t>
      </w:r>
    </w:p>
    <w:p>
      <w:pPr>
        <w:pStyle w:val="BookText"/>
      </w:pPr>
      <w:r>
        <w:rPr>
          <w:rFonts w:ascii="Amiri" w:hAnsi="Amiri" w:eastAsia="Amiri" w:cs="Amiri"/>
          <w:lang w:bidi="ar-SA"/>
          <w:color w:val="111111"/>
          <w:sz w:val="28"/>
          <w:szCs w:val="28"/>
          <w:rtl/>
        </w:rPr>
        <w:t xml:space="preserve">هل لكم من ما ملكت . .. بل اتّبع الذين ظلموا أهواءهم</w:t>
      </w:r>
    </w:p>
    <w:p>
      <w:pPr>
        <w:pStyle w:val="BookText"/>
      </w:pPr>
      <w:r>
        <w:rPr>
          <w:rFonts w:ascii="IRNazanin" w:hAnsi="IRNazanin" w:eastAsia="IRNazanin" w:cs="IRNazanin"/>
          <w:lang w:bidi="fa-IR"/>
          <w:color w:val="111111"/>
          <w:sz w:val="28"/>
          <w:szCs w:val="28"/>
          <w:rtl/>
        </w:rPr>
        <w:t xml:space="preserve">التفات از خطاب «هل لكم من ما ملكت. ..» به غيبت «اتّبع الذين...» مى تواند گوياى اين حقيقت باشد كه آنان، به دليل تداوم عقيده شرك، از مخاطب خدا شدن محروم شدند. اين، نشانه منفور شدن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- 37 - 12 - 1،3</w:t>
      </w:r>
    </w:p>
    <w:p>
      <w:pPr>
        <w:pStyle w:val="BookText"/>
      </w:pPr>
      <w:r>
        <w:rPr>
          <w:rFonts w:ascii="IRNazanin" w:hAnsi="IRNazanin" w:eastAsia="IRNazanin" w:cs="IRNazanin"/>
          <w:lang w:bidi="fa-IR"/>
          <w:color w:val="111111"/>
          <w:sz w:val="28"/>
          <w:szCs w:val="28"/>
          <w:rtl/>
        </w:rPr>
        <w:t xml:space="preserve">1 - تعجب پيامبر (صلی الله علیه و آله) از مواضع انكارآميز مشركان نسبت به معاد و يگانگى خداوند ; على رغم مشاهده عظمت آفرينش و قدرت خداوند در جهان</w:t>
      </w:r>
    </w:p>
    <w:p>
      <w:pPr>
        <w:pStyle w:val="BookText"/>
      </w:pPr>
      <w:r>
        <w:rPr>
          <w:rFonts w:ascii="Amiri" w:hAnsi="Amiri" w:eastAsia="Amiri" w:cs="Amiri"/>
          <w:lang w:bidi="ar-SA"/>
          <w:color w:val="111111"/>
          <w:sz w:val="28"/>
          <w:szCs w:val="28"/>
          <w:rtl/>
        </w:rPr>
        <w:t xml:space="preserve">إنّ إلهكم لوحد . .. فاستفتهم أهم أشدّ خلقًا... بل عجبت</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قرينه آيات پيشين به دست مى آيد كه آنچه موجب شگفتى پيامبر(صلی الله علیه و آله) گرديده بود، انكار توحيد ربوبى و معاد از سوى مشركان - به رغم مشاهده آيات الهى در طبيعت و عظمت آفرينش - بود.</w:t>
      </w:r>
    </w:p>
    <w:p>
      <w:pPr>
        <w:pStyle w:val="BookText"/>
      </w:pPr>
      <w:r>
        <w:rPr>
          <w:rFonts w:ascii="IRNazanin" w:hAnsi="IRNazanin" w:eastAsia="IRNazanin" w:cs="IRNazanin"/>
          <w:lang w:bidi="fa-IR"/>
          <w:color w:val="111111"/>
          <w:sz w:val="28"/>
          <w:szCs w:val="28"/>
          <w:rtl/>
        </w:rPr>
        <w:t xml:space="preserve">3 - مشركان - به رغم مشاهده عظمت آفرينش و آيات الهى در طبيعت - تعاليم قرآن ( معاد و احياى مجدد انسان ها و توحيد ربوبى و . . . ) را به تمسخر مى گرفتند .</w:t>
      </w:r>
    </w:p>
    <w:p>
      <w:pPr>
        <w:pStyle w:val="BookText"/>
      </w:pPr>
      <w:r>
        <w:rPr>
          <w:rFonts w:ascii="Amiri" w:hAnsi="Amiri" w:eastAsia="Amiri" w:cs="Amiri"/>
          <w:lang w:bidi="ar-SA"/>
          <w:color w:val="111111"/>
          <w:sz w:val="28"/>
          <w:szCs w:val="28"/>
          <w:rtl/>
        </w:rPr>
        <w:t xml:space="preserve">إنّ إلهكم لوحد . .. فاستفتهم أهم أشدّ خلقًا... بل عجبت و يسخرون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- 37 - 21 - 4</w:t>
      </w:r>
    </w:p>
    <w:p>
      <w:pPr>
        <w:pStyle w:val="BookText"/>
      </w:pPr>
      <w:r>
        <w:rPr>
          <w:rFonts w:ascii="IRNazanin" w:hAnsi="IRNazanin" w:eastAsia="IRNazanin" w:cs="IRNazanin"/>
          <w:lang w:bidi="fa-IR"/>
          <w:color w:val="111111"/>
          <w:sz w:val="28"/>
          <w:szCs w:val="28"/>
          <w:rtl/>
        </w:rPr>
        <w:t xml:space="preserve">4 - تكذيب نظام كيفر و پاداش و جدايى حق و باطل ، از ويژگى هاى مشركان</w:t>
      </w:r>
    </w:p>
    <w:p>
      <w:pPr>
        <w:pStyle w:val="BookText"/>
      </w:pPr>
      <w:r>
        <w:rPr>
          <w:rFonts w:ascii="Amiri" w:hAnsi="Amiri" w:eastAsia="Amiri" w:cs="Amiri"/>
          <w:lang w:bidi="ar-SA"/>
          <w:color w:val="111111"/>
          <w:sz w:val="28"/>
          <w:szCs w:val="28"/>
          <w:rtl/>
        </w:rPr>
        <w:t xml:space="preserve">هذا يوم الفصل الذى كنتم به تكذّبون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- 37 - 155 - 1</w:t>
      </w:r>
    </w:p>
    <w:p>
      <w:pPr>
        <w:pStyle w:val="BookText"/>
      </w:pPr>
      <w:r>
        <w:rPr>
          <w:rFonts w:ascii="IRNazanin" w:hAnsi="IRNazanin" w:eastAsia="IRNazanin" w:cs="IRNazanin"/>
          <w:lang w:bidi="fa-IR"/>
          <w:color w:val="111111"/>
          <w:sz w:val="28"/>
          <w:szCs w:val="28"/>
          <w:rtl/>
        </w:rPr>
        <w:t xml:space="preserve">1 - سرزنش شدن مشركان ، به سبب بيدار نشدن و پند نگرفتن آنان در برابر حقايق الهى</w:t>
      </w:r>
    </w:p>
    <w:p>
      <w:pPr>
        <w:pStyle w:val="BookText"/>
      </w:pPr>
      <w:r>
        <w:rPr>
          <w:rFonts w:ascii="Amiri" w:hAnsi="Amiri" w:eastAsia="Amiri" w:cs="Amiri"/>
          <w:lang w:bidi="ar-SA"/>
          <w:color w:val="111111"/>
          <w:sz w:val="28"/>
          <w:szCs w:val="28"/>
          <w:rtl/>
        </w:rPr>
        <w:t xml:space="preserve">أفلاتذكّرون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- 39 - 46 - 12</w:t>
      </w:r>
    </w:p>
    <w:p>
      <w:pPr>
        <w:pStyle w:val="BookText"/>
      </w:pPr>
      <w:r>
        <w:rPr>
          <w:rFonts w:ascii="IRNazanin" w:hAnsi="IRNazanin" w:eastAsia="IRNazanin" w:cs="IRNazanin"/>
          <w:lang w:bidi="fa-IR"/>
          <w:color w:val="111111"/>
          <w:sz w:val="28"/>
          <w:szCs w:val="28"/>
          <w:rtl/>
        </w:rPr>
        <w:t xml:space="preserve">12 - پيامبر (صلی الله علیه و آله) ، براى حل اختلاف خود با مشركان حق گريز ، از خداوند كمك خواسته و او را به داورى طلبيد .</w:t>
      </w:r>
    </w:p>
    <w:p>
      <w:pPr>
        <w:pStyle w:val="BookText"/>
      </w:pPr>
      <w:r>
        <w:rPr>
          <w:rFonts w:ascii="Amiri" w:hAnsi="Amiri" w:eastAsia="Amiri" w:cs="Amiri"/>
          <w:lang w:bidi="ar-SA"/>
          <w:color w:val="111111"/>
          <w:sz w:val="28"/>
          <w:szCs w:val="28"/>
          <w:rtl/>
        </w:rPr>
        <w:t xml:space="preserve">أنت تحكم بين عبادك فى ما كانوا فيه يختلفون</w:t>
      </w:r>
    </w:p>
    <w:p>
      <w:pPr>
        <w:pStyle w:val="BookText"/>
      </w:pPr>
      <w:r>
        <w:rPr>
          <w:rFonts w:ascii="Amiri" w:hAnsi="Amiri" w:eastAsia="Amiri" w:cs="Amiri"/>
          <w:lang w:bidi="ar-SA"/>
          <w:color w:val="111111"/>
          <w:sz w:val="28"/>
          <w:szCs w:val="28"/>
          <w:rtl/>
        </w:rPr>
        <w:t xml:space="preserve">جمله «أنت تحكم. ..» براى انشاى دعا است كه در قالب جمله خبرى آمده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- 43 - 79 - 1</w:t>
      </w:r>
    </w:p>
    <w:p>
      <w:pPr>
        <w:pStyle w:val="BookText"/>
      </w:pPr>
      <w:r>
        <w:rPr>
          <w:rFonts w:ascii="IRNazanin" w:hAnsi="IRNazanin" w:eastAsia="IRNazanin" w:cs="IRNazanin"/>
          <w:lang w:bidi="fa-IR"/>
          <w:color w:val="111111"/>
          <w:sz w:val="28"/>
          <w:szCs w:val="28"/>
          <w:rtl/>
        </w:rPr>
        <w:t xml:space="preserve">1 - توطئه هاى پى درپى و جدى مشركان ، نسبت به پيامبر (صلی الله علیه و آله) و تصميم قطعى آنان براى انكار حق</w:t>
      </w:r>
    </w:p>
    <w:p>
      <w:pPr>
        <w:pStyle w:val="BookText"/>
      </w:pPr>
      <w:r>
        <w:rPr>
          <w:rFonts w:ascii="IRNazanin" w:hAnsi="IRNazanin" w:eastAsia="IRNazanin" w:cs="IRNazanin"/>
          <w:lang w:bidi="fa-IR"/>
          <w:color w:val="111111"/>
          <w:sz w:val="28"/>
          <w:szCs w:val="28"/>
          <w:rtl/>
        </w:rPr>
        <w:t xml:space="preserve">أم أبرموا أمرًا</w:t>
      </w:r>
    </w:p>
    <w:p>
      <w:pPr>
        <w:pStyle w:val="BookText"/>
      </w:pPr>
      <w:r>
        <w:rPr>
          <w:rFonts w:ascii="IRNazanin" w:hAnsi="IRNazanin" w:eastAsia="IRNazanin" w:cs="IRNazanin"/>
          <w:lang w:bidi="fa-IR"/>
          <w:color w:val="111111"/>
          <w:sz w:val="28"/>
          <w:szCs w:val="28"/>
          <w:rtl/>
        </w:rPr>
        <w:t xml:space="preserve">«إبرام» (مصدر «أبرموا») در اصل به معناى تابيدن و محكم كردن است و در اين جا مراد از آن - به قرينه شأن نزول و آيه بعد - تصميم جدى مشركان بر توطئه چينى عليه پيامبر(صلی الله علیه و آله)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نجم - 53 - 23 - 12</w:t>
      </w:r>
    </w:p>
    <w:p>
      <w:pPr>
        <w:pStyle w:val="BookText"/>
      </w:pPr>
      <w:r>
        <w:rPr>
          <w:rFonts w:ascii="IRNazanin" w:hAnsi="IRNazanin" w:eastAsia="IRNazanin" w:cs="IRNazanin"/>
          <w:lang w:bidi="fa-IR"/>
          <w:color w:val="111111"/>
          <w:sz w:val="28"/>
          <w:szCs w:val="28"/>
          <w:rtl/>
        </w:rPr>
        <w:t xml:space="preserve">12 - مشركان ، گرفتار هواپرستى و پيروى از حدس و گمان ، به رغم تجلى انوار هدايت الهى در حق ايشان</w:t>
      </w:r>
    </w:p>
    <w:p>
      <w:pPr>
        <w:pStyle w:val="BookText"/>
      </w:pPr>
      <w:r>
        <w:rPr>
          <w:rFonts w:ascii="Amiri" w:hAnsi="Amiri" w:eastAsia="Amiri" w:cs="Amiri"/>
          <w:lang w:bidi="ar-SA"/>
          <w:color w:val="111111"/>
          <w:sz w:val="28"/>
          <w:szCs w:val="28"/>
          <w:rtl/>
        </w:rPr>
        <w:t xml:space="preserve">إن يتّبعون إلاّ الظنّ و ما تهوى الأنفس و لقد جاءهم من ربّهم الهدى</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bookmarkStart w:id="148" w:name="pg6021_45503"/>
    <w:bookmarkEnd w:id="148"/>
    <w:p>
      <w:pPr>
        <w:pStyle w:val="Heading2"/>
      </w:pPr>
      <w:bookmarkStart w:id="887" w:name="_Toc408"/>
      <w:r>
        <w:t>407- حق ناپذيرى مشركان صدر اسلام</w:t>
      </w:r>
      <w:bookmarkEnd w:id="88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- 19 - 97 - 9</w:t>
      </w:r>
    </w:p>
    <w:p>
      <w:pPr>
        <w:pStyle w:val="BookText"/>
      </w:pPr>
      <w:r>
        <w:rPr>
          <w:rFonts w:ascii="IRNazanin" w:hAnsi="IRNazanin" w:eastAsia="IRNazanin" w:cs="IRNazanin"/>
          <w:lang w:bidi="fa-IR"/>
          <w:color w:val="111111"/>
          <w:sz w:val="28"/>
          <w:szCs w:val="28"/>
          <w:rtl/>
        </w:rPr>
        <w:t xml:space="preserve">9- مشركان و كافران عصر بعثت ، در برابر حق و دعوت هاى پيامبر (صلی الله علیه و آله) ، مردمى لجوج و سرسخت بودند .</w:t>
      </w:r>
    </w:p>
    <w:p>
      <w:pPr>
        <w:pStyle w:val="BookText"/>
      </w:pPr>
      <w:r>
        <w:rPr>
          <w:rFonts w:ascii="Amiri" w:hAnsi="Amiri" w:eastAsia="Amiri" w:cs="Amiri"/>
          <w:lang w:bidi="ar-SA"/>
          <w:color w:val="111111"/>
          <w:sz w:val="28"/>
          <w:szCs w:val="28"/>
          <w:rtl/>
        </w:rPr>
        <w:t xml:space="preserve">و تنذر به قومًا لدًّا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- 21 - 5 - 10</w:t>
      </w:r>
    </w:p>
    <w:p>
      <w:pPr>
        <w:pStyle w:val="BookText"/>
      </w:pPr>
      <w:r>
        <w:rPr>
          <w:rFonts w:ascii="IRNazanin" w:hAnsi="IRNazanin" w:eastAsia="IRNazanin" w:cs="IRNazanin"/>
          <w:lang w:bidi="fa-IR"/>
          <w:color w:val="111111"/>
          <w:sz w:val="28"/>
          <w:szCs w:val="28"/>
          <w:rtl/>
        </w:rPr>
        <w:t xml:space="preserve">10- مشركان ستم پيشه صدراسلام ، مردمى لجوج ، حق ناپذير و بهانه جو بودند .</w:t>
      </w:r>
    </w:p>
    <w:p>
      <w:pPr>
        <w:pStyle w:val="BookText"/>
      </w:pPr>
      <w:r>
        <w:rPr>
          <w:rFonts w:ascii="Amiri" w:hAnsi="Amiri" w:eastAsia="Amiri" w:cs="Amiri"/>
          <w:lang w:bidi="ar-SA"/>
          <w:color w:val="111111"/>
          <w:sz w:val="28"/>
          <w:szCs w:val="28"/>
          <w:rtl/>
        </w:rPr>
        <w:t xml:space="preserve">بل قالوا . .. فليأتنا باية كما أُرسل الأوّلون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- 23 - 54 - 4</w:t>
      </w:r>
    </w:p>
    <w:p>
      <w:pPr>
        <w:pStyle w:val="BookText"/>
      </w:pPr>
      <w:r>
        <w:rPr>
          <w:rFonts w:ascii="IRNazanin" w:hAnsi="IRNazanin" w:eastAsia="IRNazanin" w:cs="IRNazanin"/>
          <w:lang w:bidi="fa-IR"/>
          <w:color w:val="111111"/>
          <w:sz w:val="28"/>
          <w:szCs w:val="28"/>
          <w:rtl/>
        </w:rPr>
        <w:t xml:space="preserve">4 - عدم تأثير دعوت پيامبر (صلی الله علیه و آله) بر مشركان متعصب و متحجر</w:t>
      </w:r>
    </w:p>
    <w:p>
      <w:pPr>
        <w:pStyle w:val="BookText"/>
      </w:pPr>
      <w:r>
        <w:rPr>
          <w:rFonts w:ascii="Amiri" w:hAnsi="Amiri" w:eastAsia="Amiri" w:cs="Amiri"/>
          <w:lang w:bidi="ar-SA"/>
          <w:color w:val="111111"/>
          <w:sz w:val="28"/>
          <w:szCs w:val="28"/>
          <w:rtl/>
        </w:rPr>
        <w:t xml:space="preserve">فذرهم فى غمرتهم حتّى حين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- 26 - 121 - 8</w:t>
      </w:r>
    </w:p>
    <w:p>
      <w:pPr>
        <w:pStyle w:val="BookText"/>
      </w:pPr>
      <w:r>
        <w:rPr>
          <w:rFonts w:ascii="IRNazanin" w:hAnsi="IRNazanin" w:eastAsia="IRNazanin" w:cs="IRNazanin"/>
          <w:lang w:bidi="fa-IR"/>
          <w:color w:val="111111"/>
          <w:sz w:val="28"/>
          <w:szCs w:val="28"/>
          <w:rtl/>
        </w:rPr>
        <w:t xml:space="preserve">8 - رسوخ روحيه كفرورزى و حق ناپذيرى ، در بيشتر مشركان صدراسلام</w:t>
      </w:r>
    </w:p>
    <w:p>
      <w:pPr>
        <w:pStyle w:val="BookText"/>
      </w:pPr>
      <w:r>
        <w:rPr>
          <w:rFonts w:ascii="Amiri" w:hAnsi="Amiri" w:eastAsia="Amiri" w:cs="Amiri"/>
          <w:lang w:bidi="ar-SA"/>
          <w:color w:val="111111"/>
          <w:sz w:val="28"/>
          <w:szCs w:val="28"/>
          <w:rtl/>
        </w:rPr>
        <w:t xml:space="preserve">إنّ فى ذلك لأية و ما كان أكثرهم مؤمنين</w:t>
      </w:r>
    </w:p>
    <w:p>
      <w:pPr>
        <w:pStyle w:val="BookText"/>
      </w:pPr>
      <w:r>
        <w:rPr>
          <w:rFonts w:ascii="IRNazanin" w:hAnsi="IRNazanin" w:eastAsia="IRNazanin" w:cs="IRNazanin"/>
          <w:lang w:bidi="fa-IR"/>
          <w:color w:val="111111"/>
          <w:sz w:val="28"/>
          <w:szCs w:val="28"/>
          <w:rtl/>
        </w:rPr>
        <w:t xml:space="preserve">گرچه ضمير «هم» در «أكثرهم» به قوم نوح بازمى گردد; اما در عين حال تعريض به مشركان صدر اسلام نيز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- 27 - 60 - 13</w:t>
      </w:r>
    </w:p>
    <w:p>
      <w:pPr>
        <w:pStyle w:val="BookText"/>
      </w:pPr>
      <w:r>
        <w:rPr>
          <w:rFonts w:ascii="IRNazanin" w:hAnsi="IRNazanin" w:eastAsia="IRNazanin" w:cs="IRNazanin"/>
          <w:lang w:bidi="fa-IR"/>
          <w:color w:val="111111"/>
          <w:sz w:val="28"/>
          <w:szCs w:val="28"/>
          <w:rtl/>
        </w:rPr>
        <w:t xml:space="preserve">13 - توبيخ مشركان مكه از سوى خداوند ، به خاطر انحراف آنان از حق و ناديده گرفتن دلايل روشن توحيد</w:t>
      </w:r>
    </w:p>
    <w:p>
      <w:pPr>
        <w:pStyle w:val="BookText"/>
      </w:pPr>
      <w:r>
        <w:rPr>
          <w:rFonts w:ascii="Amiri" w:hAnsi="Amiri" w:eastAsia="Amiri" w:cs="Amiri"/>
          <w:lang w:bidi="ar-SA"/>
          <w:color w:val="111111"/>
          <w:sz w:val="28"/>
          <w:szCs w:val="28"/>
          <w:rtl/>
        </w:rPr>
        <w:t xml:space="preserve">أمّن خلق السموت . .. أءله مع اللّه بل هم قوم يعدلون</w:t>
      </w:r>
    </w:p>
    <w:p>
      <w:pPr>
        <w:pStyle w:val="BookText"/>
      </w:pPr>
      <w:r>
        <w:rPr>
          <w:rFonts w:ascii="IRNazanin" w:hAnsi="IRNazanin" w:eastAsia="IRNazanin" w:cs="IRNazanin"/>
          <w:lang w:bidi="fa-IR"/>
          <w:color w:val="111111"/>
          <w:sz w:val="28"/>
          <w:szCs w:val="28"/>
          <w:rtl/>
        </w:rPr>
        <w:t xml:space="preserve">برداشت ياد شده با توجه به اين نكته است كه مخاطبان نخستين آيه، مشركان مكه بوده اند. گفتنى است كه واژه «عدول» (مصدر «يعدلون») به معناى ميل و انحراف است; يعنى، «بل هم قوم عادتهم العدول عن طريق الحق و الإنحراف عنها».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- 28 - 61 - 10</w:t>
      </w:r>
    </w:p>
    <w:p>
      <w:pPr>
        <w:pStyle w:val="BookText"/>
      </w:pPr>
      <w:r>
        <w:rPr>
          <w:rFonts w:ascii="IRNazanin" w:hAnsi="IRNazanin" w:eastAsia="IRNazanin" w:cs="IRNazanin"/>
          <w:lang w:bidi="fa-IR"/>
          <w:color w:val="111111"/>
          <w:sz w:val="28"/>
          <w:szCs w:val="28"/>
          <w:rtl/>
        </w:rPr>
        <w:t xml:space="preserve">10 - مشركان بهانه جو و حق گريز صدر اسلام ، عناصرى مرفه و برخوردار از موهبت هاى دنيوى</w:t>
      </w:r>
    </w:p>
    <w:p>
      <w:pPr>
        <w:pStyle w:val="BookText"/>
      </w:pPr>
      <w:r>
        <w:rPr>
          <w:rFonts w:ascii="Amiri" w:hAnsi="Amiri" w:eastAsia="Amiri" w:cs="Amiri"/>
          <w:lang w:bidi="ar-SA"/>
          <w:color w:val="111111"/>
          <w:sz w:val="28"/>
          <w:szCs w:val="28"/>
          <w:rtl/>
        </w:rPr>
        <w:t xml:space="preserve">و قالوا إن نتّبع الهدى معك . .. كمن متّعنه متع الحيوة الدنيا</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bookmarkStart w:id="149" w:name="pg6021_45504"/>
    <w:bookmarkEnd w:id="149"/>
    <w:p>
      <w:pPr>
        <w:pStyle w:val="BookText"/>
      </w:pPr>
      <w:r>
        <w:rPr>
          <w:rFonts w:ascii="IRNazanin" w:hAnsi="IRNazanin" w:eastAsia="IRNazanin" w:cs="IRNazanin"/>
          <w:lang w:bidi="fa-IR"/>
          <w:color w:val="111111"/>
          <w:sz w:val="28"/>
          <w:szCs w:val="28"/>
          <w:rtl/>
        </w:rPr>
        <w:t xml:space="preserve">15 - صافات - 37 - 13 - 3</w:t>
      </w:r>
    </w:p>
    <w:p>
      <w:pPr>
        <w:pStyle w:val="BookText"/>
      </w:pPr>
      <w:r>
        <w:rPr>
          <w:rFonts w:ascii="IRNazanin" w:hAnsi="IRNazanin" w:eastAsia="IRNazanin" w:cs="IRNazanin"/>
          <w:lang w:bidi="fa-IR"/>
          <w:color w:val="111111"/>
          <w:sz w:val="28"/>
          <w:szCs w:val="28"/>
          <w:rtl/>
        </w:rPr>
        <w:t xml:space="preserve">3 - لجاجت و حق ناپذيرى ، از اوصاف مشركان صدر اسلام</w:t>
      </w:r>
    </w:p>
    <w:p>
      <w:pPr>
        <w:pStyle w:val="BookText"/>
      </w:pPr>
      <w:r>
        <w:rPr>
          <w:rFonts w:ascii="Amiri" w:hAnsi="Amiri" w:eastAsia="Amiri" w:cs="Amiri"/>
          <w:lang w:bidi="ar-SA"/>
          <w:color w:val="111111"/>
          <w:sz w:val="28"/>
          <w:szCs w:val="28"/>
          <w:rtl/>
        </w:rPr>
        <w:t xml:space="preserve">و إذا ذكّروا لا يذكرون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- 37 - 14 - 1،2</w:t>
      </w:r>
    </w:p>
    <w:p>
      <w:pPr>
        <w:pStyle w:val="BookText"/>
      </w:pPr>
      <w:r>
        <w:rPr>
          <w:rFonts w:ascii="Amiri" w:hAnsi="Amiri" w:eastAsia="Amiri" w:cs="Amiri"/>
          <w:lang w:bidi="ar-SA"/>
          <w:color w:val="111111"/>
          <w:sz w:val="28"/>
          <w:szCs w:val="28"/>
          <w:rtl/>
        </w:rPr>
        <w:t xml:space="preserve">1 - مشركان صدر اسلام ، هر معجزه ملموس و روشنى را به شدّت مورد استهزا قرار داده و ايمان نمى آوردند .</w:t>
      </w:r>
    </w:p>
    <w:p>
      <w:pPr>
        <w:pStyle w:val="BookText"/>
      </w:pPr>
      <w:r>
        <w:rPr>
          <w:rFonts w:ascii="Amiri" w:hAnsi="Amiri" w:eastAsia="Amiri" w:cs="Amiri"/>
          <w:lang w:bidi="ar-SA"/>
          <w:color w:val="111111"/>
          <w:sz w:val="28"/>
          <w:szCs w:val="28"/>
          <w:rtl/>
        </w:rPr>
        <w:t xml:space="preserve">و إذا رأوا ءاية يستسخرون</w:t>
      </w:r>
    </w:p>
    <w:p>
      <w:pPr>
        <w:pStyle w:val="BookText"/>
      </w:pPr>
      <w:r>
        <w:rPr>
          <w:rFonts w:ascii="IRNazanin" w:hAnsi="IRNazanin" w:eastAsia="IRNazanin" w:cs="IRNazanin"/>
          <w:lang w:bidi="fa-IR"/>
          <w:color w:val="111111"/>
          <w:sz w:val="28"/>
          <w:szCs w:val="28"/>
          <w:rtl/>
        </w:rPr>
        <w:t xml:space="preserve">مقصود از «ءاية» معجزه است و متهم كردن آن به سحر از سوى مشركان (در آيه بعد) مؤيد همين مطلب است. گفتنى است «يستسخرون» به معناى «يسخرون» است و آمدن آن با «سين» و «تا» براى مبالغه مى باشد.</w:t>
      </w:r>
    </w:p>
    <w:p>
      <w:pPr>
        <w:pStyle w:val="BookText"/>
      </w:pPr>
      <w:r>
        <w:rPr>
          <w:rFonts w:ascii="IRNazanin" w:hAnsi="IRNazanin" w:eastAsia="IRNazanin" w:cs="IRNazanin"/>
          <w:lang w:bidi="fa-IR"/>
          <w:color w:val="111111"/>
          <w:sz w:val="28"/>
          <w:szCs w:val="28"/>
          <w:rtl/>
        </w:rPr>
        <w:t xml:space="preserve">2 - مشركان صدر اسلام ، مردمى لجوج و حق ناپذير بودند .</w:t>
      </w:r>
    </w:p>
    <w:p>
      <w:pPr>
        <w:pStyle w:val="BookText"/>
      </w:pPr>
      <w:r>
        <w:rPr>
          <w:rFonts w:ascii="Amiri" w:hAnsi="Amiri" w:eastAsia="Amiri" w:cs="Amiri"/>
          <w:lang w:bidi="ar-SA"/>
          <w:color w:val="111111"/>
          <w:sz w:val="28"/>
          <w:szCs w:val="28"/>
          <w:rtl/>
        </w:rPr>
        <w:t xml:space="preserve">و إذا رأوا ءاية يستسخرون</w:t>
      </w:r>
    </w:p>
    <w:p>
      <w:pPr>
        <w:pStyle w:val="BookText"/>
      </w:pPr>
      <w:r>
        <w:rPr>
          <w:rFonts w:ascii="IRNazanin" w:hAnsi="IRNazanin" w:eastAsia="IRNazanin" w:cs="IRNazanin"/>
          <w:lang w:bidi="fa-IR"/>
          <w:color w:val="111111"/>
          <w:sz w:val="28"/>
          <w:szCs w:val="28"/>
          <w:rtl/>
        </w:rPr>
        <w:t xml:space="preserve">تمسخر معجزه الهى - كه امرى ملموس و روشن مى باشد - گوياى حقيقت ياد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- 40 - 63 - 2،2</w:t>
      </w:r>
    </w:p>
    <w:p>
      <w:pPr>
        <w:pStyle w:val="BookText"/>
      </w:pPr>
      <w:r>
        <w:rPr>
          <w:rFonts w:ascii="IRNazanin" w:hAnsi="IRNazanin" w:eastAsia="IRNazanin" w:cs="IRNazanin"/>
          <w:lang w:bidi="fa-IR"/>
          <w:color w:val="111111"/>
          <w:sz w:val="28"/>
          <w:szCs w:val="28"/>
          <w:rtl/>
        </w:rPr>
        <w:t xml:space="preserve">2 - كافران و مشركان صدراسلام ، مردمى لجوج ، ستيزه جو و حق ناپذير</w:t>
      </w:r>
    </w:p>
    <w:p>
      <w:pPr>
        <w:pStyle w:val="BookText"/>
      </w:pPr>
      <w:r>
        <w:rPr>
          <w:rFonts w:ascii="Amiri" w:hAnsi="Amiri" w:eastAsia="Amiri" w:cs="Amiri"/>
          <w:lang w:bidi="ar-SA"/>
          <w:color w:val="111111"/>
          <w:sz w:val="28"/>
          <w:szCs w:val="28"/>
          <w:rtl/>
        </w:rPr>
        <w:t xml:space="preserve">كذلك يؤفك الذين كانوا بأيت اللّه يجحدون</w:t>
      </w:r>
    </w:p>
    <w:p>
      <w:pPr>
        <w:pStyle w:val="BookText"/>
      </w:pPr>
      <w:r>
        <w:rPr>
          <w:rFonts w:ascii="IRNazanin" w:hAnsi="IRNazanin" w:eastAsia="IRNazanin" w:cs="IRNazanin"/>
          <w:lang w:bidi="fa-IR"/>
          <w:color w:val="111111"/>
          <w:sz w:val="28"/>
          <w:szCs w:val="28"/>
          <w:rtl/>
        </w:rPr>
        <w:t xml:space="preserve">2 - كافران و مشركان صدراسلام ، مردمى لجوج ، ستيزه جو و حق ناپذير</w:t>
      </w:r>
    </w:p>
    <w:p>
      <w:pPr>
        <w:pStyle w:val="BookText"/>
      </w:pPr>
      <w:r>
        <w:rPr>
          <w:rFonts w:ascii="Amiri" w:hAnsi="Amiri" w:eastAsia="Amiri" w:cs="Amiri"/>
          <w:lang w:bidi="ar-SA"/>
          <w:color w:val="111111"/>
          <w:sz w:val="28"/>
          <w:szCs w:val="28"/>
          <w:rtl/>
        </w:rPr>
        <w:t xml:space="preserve">كذلك يؤفك الذين كانوا بأيت اللّه يجحدون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- 56 - 76 - 5</w:t>
      </w:r>
    </w:p>
    <w:p>
      <w:pPr>
        <w:pStyle w:val="BookText"/>
      </w:pPr>
      <w:r>
        <w:rPr>
          <w:rFonts w:ascii="IRNazanin" w:hAnsi="IRNazanin" w:eastAsia="IRNazanin" w:cs="IRNazanin"/>
          <w:lang w:bidi="fa-IR"/>
          <w:color w:val="111111"/>
          <w:sz w:val="28"/>
          <w:szCs w:val="28"/>
          <w:rtl/>
        </w:rPr>
        <w:t xml:space="preserve">5 - مشركان و كافران صدراسلام ، مردمى بس لجوج و حق ناپذير</w:t>
      </w:r>
    </w:p>
    <w:p>
      <w:pPr>
        <w:pStyle w:val="BookText"/>
      </w:pPr>
      <w:r>
        <w:rPr>
          <w:rFonts w:ascii="Amiri" w:hAnsi="Amiri" w:eastAsia="Amiri" w:cs="Amiri"/>
          <w:lang w:bidi="ar-SA"/>
          <w:color w:val="111111"/>
          <w:sz w:val="28"/>
          <w:szCs w:val="28"/>
          <w:rtl/>
        </w:rPr>
        <w:t xml:space="preserve">و إنّه لقسم لو تعلمون عظيم</w:t>
      </w:r>
    </w:p>
    <w:p>
      <w:pPr>
        <w:pStyle w:val="BookText"/>
      </w:pPr>
      <w:r>
        <w:rPr>
          <w:rFonts w:ascii="IRNazanin" w:hAnsi="IRNazanin" w:eastAsia="IRNazanin" w:cs="IRNazanin"/>
          <w:lang w:bidi="fa-IR"/>
          <w:color w:val="111111"/>
          <w:sz w:val="28"/>
          <w:szCs w:val="28"/>
          <w:rtl/>
        </w:rPr>
        <w:t xml:space="preserve">سوگند مؤكد خداوند، پس از استدلال بسيار بر اثبات توحيد و معاد، نشانگر روح لجاجت و حق ناپذيرى كافران است.</w:t>
      </w:r>
    </w:p>
    <w:p>
      <w:pPr>
        <w:pStyle w:val="Heading2"/>
      </w:pPr>
      <w:bookmarkStart w:id="888" w:name="_Toc409"/>
      <w:r>
        <w:t>408- حق ناپذيرى مشركان مكه</w:t>
      </w:r>
      <w:bookmarkEnd w:id="88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- 25 - 42 - 10</w:t>
      </w:r>
    </w:p>
    <w:p>
      <w:pPr>
        <w:pStyle w:val="BookText"/>
      </w:pPr>
      <w:r>
        <w:rPr>
          <w:rFonts w:ascii="IRNazanin" w:hAnsi="IRNazanin" w:eastAsia="IRNazanin" w:cs="IRNazanin"/>
          <w:lang w:bidi="fa-IR"/>
          <w:color w:val="111111"/>
          <w:sz w:val="28"/>
          <w:szCs w:val="28"/>
          <w:rtl/>
        </w:rPr>
        <w:t xml:space="preserve">10 - مشركان مكّه ، پذيراى هيچ سخن حق و منطقى در جهت مخالفت با عقيده شان نبودند .</w:t>
      </w:r>
    </w:p>
    <w:p>
      <w:pPr>
        <w:pStyle w:val="BookText"/>
      </w:pPr>
      <w:r>
        <w:rPr>
          <w:rFonts w:ascii="Amiri" w:hAnsi="Amiri" w:eastAsia="Amiri" w:cs="Amiri"/>
          <w:lang w:bidi="ar-SA"/>
          <w:color w:val="111111"/>
          <w:sz w:val="28"/>
          <w:szCs w:val="28"/>
          <w:rtl/>
        </w:rPr>
        <w:t xml:space="preserve">إن كاد ليضلّنا عن ءالهتنا . .. و سوف يعلمون حين يرون العذاب من أضلّ سبيلاً</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bookmarkStart w:id="150" w:name="pg6021_45505"/>
    <w:bookmarkEnd w:id="150"/>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- 29 - 49 - 10</w:t>
      </w:r>
    </w:p>
    <w:p>
      <w:pPr>
        <w:pStyle w:val="BookText"/>
      </w:pPr>
      <w:r>
        <w:rPr>
          <w:rFonts w:ascii="IRNazanin" w:hAnsi="IRNazanin" w:eastAsia="IRNazanin" w:cs="IRNazanin"/>
          <w:lang w:bidi="fa-IR"/>
          <w:color w:val="111111"/>
          <w:sz w:val="28"/>
          <w:szCs w:val="28"/>
          <w:rtl/>
        </w:rPr>
        <w:t xml:space="preserve">10 - انكار قرآن از سوى مشركان مكه ، از سر لجاجت و حق ناپذيرى بود .</w:t>
      </w:r>
    </w:p>
    <w:p>
      <w:pPr>
        <w:pStyle w:val="BookText"/>
      </w:pPr>
      <w:r>
        <w:rPr>
          <w:rFonts w:ascii="Amiri" w:hAnsi="Amiri" w:eastAsia="Amiri" w:cs="Amiri"/>
          <w:lang w:bidi="ar-SA"/>
          <w:color w:val="111111"/>
          <w:sz w:val="28"/>
          <w:szCs w:val="28"/>
          <w:rtl/>
        </w:rPr>
        <w:t xml:space="preserve">ما يجحد بأيتنا إلاّ الكفرون . .. و ما يجحد بأيتنا إلاّ الظلمون</w:t>
      </w:r>
    </w:p>
    <w:p>
      <w:pPr>
        <w:pStyle w:val="BookText"/>
      </w:pPr>
      <w:r>
        <w:rPr>
          <w:rFonts w:ascii="IRNazanin" w:hAnsi="IRNazanin" w:eastAsia="IRNazanin" w:cs="IRNazanin"/>
          <w:lang w:bidi="fa-IR"/>
          <w:color w:val="111111"/>
          <w:sz w:val="28"/>
          <w:szCs w:val="28"/>
          <w:rtl/>
        </w:rPr>
        <w:t xml:space="preserve">«جحود» در لغت نفى چيزى است كه دل آن را اثبات مى كند و اثبات چيزى است كه دل نفى مى كند. (مفردات راغب). «جحود» طبق معناى لغوى منطبق بر لجاجت است. گفتنى است: «ال» در «الظالمون» عهد بوده و اشاره به «الكافرون» در آيه چهل و هفت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- 34 - 45 - 7</w:t>
      </w:r>
    </w:p>
    <w:p>
      <w:pPr>
        <w:pStyle w:val="BookText"/>
      </w:pPr>
      <w:r>
        <w:rPr>
          <w:rFonts w:ascii="IRNazanin" w:hAnsi="IRNazanin" w:eastAsia="IRNazanin" w:cs="IRNazanin"/>
          <w:lang w:bidi="fa-IR"/>
          <w:color w:val="111111"/>
          <w:sz w:val="28"/>
          <w:szCs w:val="28"/>
          <w:rtl/>
        </w:rPr>
        <w:t xml:space="preserve">7 - تهديد شديد مشركان مكه از سوى خداوند ، به خاطر تن در ندادن به تعاليم پيامبر (صلی الله علیه و آله)</w:t>
      </w:r>
    </w:p>
    <w:p>
      <w:pPr>
        <w:pStyle w:val="BookText"/>
      </w:pPr>
      <w:r>
        <w:rPr>
          <w:rFonts w:ascii="Amiri" w:hAnsi="Amiri" w:eastAsia="Amiri" w:cs="Amiri"/>
          <w:lang w:bidi="ar-SA"/>
          <w:color w:val="111111"/>
          <w:sz w:val="28"/>
          <w:szCs w:val="28"/>
          <w:rtl/>
        </w:rPr>
        <w:t xml:space="preserve">و إذا تتلى عليهم ءايتنا بيّنت قالوا ما هذا إلاّ رجل. .. و كذّب الذين من قبلهم</w:t>
      </w:r>
    </w:p>
    <w:p>
      <w:pPr>
        <w:pStyle w:val="Heading2"/>
      </w:pPr>
      <w:bookmarkStart w:id="889" w:name="_Toc410"/>
      <w:r>
        <w:t>409- حق ناپذيرى مصريان باستان</w:t>
      </w:r>
      <w:bookmarkEnd w:id="88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- 40 - 34 - 6،7،15</w:t>
      </w:r>
    </w:p>
    <w:p>
      <w:pPr>
        <w:pStyle w:val="BookText"/>
      </w:pPr>
      <w:r>
        <w:rPr>
          <w:rFonts w:ascii="IRNazanin" w:hAnsi="IRNazanin" w:eastAsia="IRNazanin" w:cs="IRNazanin"/>
          <w:lang w:bidi="fa-IR"/>
          <w:color w:val="111111"/>
          <w:sz w:val="28"/>
          <w:szCs w:val="28"/>
          <w:rtl/>
        </w:rPr>
        <w:t xml:space="preserve">6 - مردم مصر در عصر يوسف ( ع ) ، مردمى لجوج و حق ناپذير</w:t>
      </w:r>
    </w:p>
    <w:p>
      <w:pPr>
        <w:pStyle w:val="BookText"/>
      </w:pPr>
      <w:r>
        <w:rPr>
          <w:rFonts w:ascii="Amiri" w:hAnsi="Amiri" w:eastAsia="Amiri" w:cs="Amiri"/>
          <w:lang w:bidi="ar-SA"/>
          <w:color w:val="111111"/>
          <w:sz w:val="28"/>
          <w:szCs w:val="28"/>
          <w:rtl/>
        </w:rPr>
        <w:t xml:space="preserve">فمازلتم فى شكّ ممّا جاءكم به</w:t>
      </w:r>
    </w:p>
    <w:p>
      <w:pPr>
        <w:pStyle w:val="BookText"/>
      </w:pPr>
      <w:r>
        <w:rPr>
          <w:rFonts w:ascii="IRNazanin" w:hAnsi="IRNazanin" w:eastAsia="IRNazanin" w:cs="IRNazanin"/>
          <w:lang w:bidi="fa-IR"/>
          <w:color w:val="111111"/>
          <w:sz w:val="28"/>
          <w:szCs w:val="28"/>
          <w:rtl/>
        </w:rPr>
        <w:t xml:space="preserve">ترديد مردم مصر در رسالت يوسف(ع) با وجود عرضه شدن دلايل روشن براى ايشان به دو دليل مى تواند باشد: 1- به خاطر لجالت آنان است كه در آيه بعد از آنان به مردمى مجادله گر تعبير شده است. 2 - يا به اين دليل است كه آنان نسبت به دعوت يوسف(ع) و دلايل ايشان، بى اعتنا و گريزان بودند.</w:t>
      </w:r>
    </w:p>
    <w:p>
      <w:pPr>
        <w:pStyle w:val="BookText"/>
      </w:pPr>
      <w:r>
        <w:rPr>
          <w:rFonts w:ascii="IRNazanin" w:hAnsi="IRNazanin" w:eastAsia="IRNazanin" w:cs="IRNazanin"/>
          <w:lang w:bidi="fa-IR"/>
          <w:color w:val="111111"/>
          <w:sz w:val="28"/>
          <w:szCs w:val="28"/>
          <w:rtl/>
        </w:rPr>
        <w:t xml:space="preserve">7 - مردم مصر در عصر يوسف ( ع ) ، مردمى بى اعتنا به دعوت ايشان و گريزان از فهم صحيح آن</w:t>
      </w:r>
    </w:p>
    <w:p>
      <w:pPr>
        <w:pStyle w:val="BookText"/>
      </w:pPr>
      <w:r>
        <w:rPr>
          <w:rFonts w:ascii="Amiri" w:hAnsi="Amiri" w:eastAsia="Amiri" w:cs="Amiri"/>
          <w:lang w:bidi="ar-SA"/>
          <w:color w:val="111111"/>
          <w:sz w:val="28"/>
          <w:szCs w:val="28"/>
          <w:rtl/>
        </w:rPr>
        <w:t xml:space="preserve">فمازلتم فى شكّ ممّا جاءكم به</w:t>
      </w:r>
    </w:p>
    <w:p>
      <w:pPr>
        <w:pStyle w:val="BookText"/>
      </w:pPr>
      <w:r>
        <w:rPr>
          <w:rFonts w:ascii="IRNazanin" w:hAnsi="IRNazanin" w:eastAsia="IRNazanin" w:cs="IRNazanin"/>
          <w:lang w:bidi="fa-IR"/>
          <w:color w:val="111111"/>
          <w:sz w:val="28"/>
          <w:szCs w:val="28"/>
          <w:rtl/>
        </w:rPr>
        <w:t xml:space="preserve">15 - مخالفت بيش از حد با دين الهى و ترديد در حقانيت آن ، از ويژگى هاى مردم مصر از عصر يوسف تا موسى ( ع )</w:t>
      </w:r>
    </w:p>
    <w:p>
      <w:pPr>
        <w:pStyle w:val="BookText"/>
      </w:pPr>
      <w:r>
        <w:rPr>
          <w:rFonts w:ascii="Amiri" w:hAnsi="Amiri" w:eastAsia="Amiri" w:cs="Amiri"/>
          <w:lang w:bidi="ar-SA"/>
          <w:color w:val="111111"/>
          <w:sz w:val="28"/>
          <w:szCs w:val="28"/>
          <w:rtl/>
        </w:rPr>
        <w:t xml:space="preserve">كذلك يضلّ اللّه من هو مسرف مرتاب</w:t>
      </w:r>
    </w:p>
    <w:p>
      <w:pPr>
        <w:pStyle w:val="Heading2"/>
      </w:pPr>
      <w:bookmarkStart w:id="890" w:name="_Toc411"/>
      <w:r>
        <w:t>410- حق ناپذيرى مفسدان</w:t>
      </w:r>
      <w:bookmarkEnd w:id="89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- 47 - 23 - 6</w:t>
      </w:r>
    </w:p>
    <w:p>
      <w:pPr>
        <w:pStyle w:val="BookText"/>
      </w:pPr>
      <w:r>
        <w:rPr>
          <w:rFonts w:ascii="IRNazanin" w:hAnsi="IRNazanin" w:eastAsia="IRNazanin" w:cs="IRNazanin"/>
          <w:lang w:bidi="fa-IR"/>
          <w:color w:val="111111"/>
          <w:sz w:val="28"/>
          <w:szCs w:val="28"/>
          <w:rtl/>
        </w:rPr>
        <w:t xml:space="preserve">6- بيماردلان گريزان از جهاد و فسادانگيز و قطع كننده رحم ، مردمى كر و كور در برابر حق</w:t>
      </w:r>
    </w:p>
    <w:p>
      <w:pPr>
        <w:pStyle w:val="BookText"/>
      </w:pPr>
      <w:r>
        <w:rPr>
          <w:rFonts w:ascii="Amiri" w:hAnsi="Amiri" w:eastAsia="Amiri" w:cs="Amiri"/>
          <w:lang w:bidi="ar-SA"/>
          <w:color w:val="111111"/>
          <w:sz w:val="28"/>
          <w:szCs w:val="28"/>
          <w:rtl/>
        </w:rPr>
        <w:t xml:space="preserve">أولئك الذين . .. فأصمّهم و أعمى أبصرهم</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bookmarkStart w:id="151" w:name="pg6021_45506"/>
    <w:bookmarkEnd w:id="151"/>
    <w:p>
      <w:pPr>
        <w:pStyle w:val="Heading2"/>
      </w:pPr>
      <w:bookmarkStart w:id="891" w:name="_Toc412"/>
      <w:r>
        <w:t>411- حق ناپذيرى مكذبان آخرت</w:t>
      </w:r>
      <w:bookmarkEnd w:id="89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- 16 - 22 - 3</w:t>
      </w:r>
    </w:p>
    <w:p>
      <w:pPr>
        <w:pStyle w:val="BookText"/>
      </w:pPr>
      <w:r>
        <w:rPr>
          <w:rFonts w:ascii="IRNazanin" w:hAnsi="IRNazanin" w:eastAsia="IRNazanin" w:cs="IRNazanin"/>
          <w:lang w:bidi="fa-IR"/>
          <w:color w:val="111111"/>
          <w:sz w:val="28"/>
          <w:szCs w:val="28"/>
          <w:rtl/>
        </w:rPr>
        <w:t xml:space="preserve">3- آنان كه به عالم آخرت ايمان نمى آورند ، قلبهايى حق ناپذير و روشى مستكبرانه دارند .</w:t>
      </w:r>
    </w:p>
    <w:p>
      <w:pPr>
        <w:pStyle w:val="BookText"/>
      </w:pPr>
      <w:r>
        <w:rPr>
          <w:rFonts w:ascii="Amiri" w:hAnsi="Amiri" w:eastAsia="Amiri" w:cs="Amiri"/>
          <w:lang w:bidi="ar-SA"/>
          <w:color w:val="111111"/>
          <w:sz w:val="28"/>
          <w:szCs w:val="28"/>
          <w:rtl/>
        </w:rPr>
        <w:t xml:space="preserve">فالذين لايؤمنون بالأخرة قلوبهم منكرة و هم مستكبرون</w:t>
      </w:r>
    </w:p>
    <w:p>
      <w:pPr>
        <w:pStyle w:val="Heading2"/>
      </w:pPr>
      <w:bookmarkStart w:id="892" w:name="_Toc413"/>
      <w:r>
        <w:t>412- حق ناپذيرى مكذبان قرآن</w:t>
      </w:r>
      <w:bookmarkEnd w:id="89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- 45 - 6 - 8</w:t>
      </w:r>
    </w:p>
    <w:p>
      <w:pPr>
        <w:pStyle w:val="BookText"/>
      </w:pPr>
      <w:r>
        <w:rPr>
          <w:rFonts w:ascii="Amiri" w:hAnsi="Amiri" w:eastAsia="Amiri" w:cs="Amiri"/>
          <w:lang w:bidi="ar-SA"/>
          <w:color w:val="111111"/>
          <w:sz w:val="28"/>
          <w:szCs w:val="28"/>
          <w:rtl/>
        </w:rPr>
        <w:t xml:space="preserve">8 - مشكل منكران قرآن ، نهفته در خودشان و نه ناشى از نارسايى مفاهيم وحى</w:t>
      </w:r>
    </w:p>
    <w:p>
      <w:pPr>
        <w:pStyle w:val="BookText"/>
      </w:pPr>
      <w:r>
        <w:rPr>
          <w:rFonts w:ascii="Amiri" w:hAnsi="Amiri" w:eastAsia="Amiri" w:cs="Amiri"/>
          <w:lang w:bidi="ar-SA"/>
          <w:color w:val="111111"/>
          <w:sz w:val="28"/>
          <w:szCs w:val="28"/>
          <w:rtl/>
        </w:rPr>
        <w:t xml:space="preserve">نتلوها عليك بالحقّ فبأىّ حديث بعد اللّه و ءايته يؤمنون</w:t>
      </w:r>
    </w:p>
    <w:p>
      <w:pPr>
        <w:pStyle w:val="BookText"/>
      </w:pPr>
      <w:r>
        <w:rPr>
          <w:rFonts w:ascii="Amiri" w:hAnsi="Amiri" w:eastAsia="Amiri" w:cs="Amiri"/>
          <w:lang w:bidi="ar-SA"/>
          <w:color w:val="111111"/>
          <w:sz w:val="28"/>
          <w:szCs w:val="28"/>
          <w:rtl/>
        </w:rPr>
        <w:t xml:space="preserve">خداوند با تعبير «فبأىّ حديث. ..»، تأثير و كارايى والا و بى نظير قرآن را يادآور شده است. اين تعبير تعريضى به كافران نيز دارد كه كفر و بى ايمانى آنان، برخاسته از نارسايى مفاهيم وحى نيست; بلكه ريشه در لجاج، عناد و سست انديشى نهفته در درون آنها دارد.</w:t>
      </w:r>
    </w:p>
    <w:p>
      <w:pPr>
        <w:pStyle w:val="Heading2"/>
      </w:pPr>
      <w:bookmarkStart w:id="893" w:name="_Toc414"/>
      <w:r>
        <w:t>413- حق ناپذيرى مكذبان معاد</w:t>
      </w:r>
      <w:bookmarkEnd w:id="89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- 45 - 28 - 7</w:t>
      </w:r>
    </w:p>
    <w:p>
      <w:pPr>
        <w:pStyle w:val="BookText"/>
      </w:pPr>
      <w:r>
        <w:rPr>
          <w:rFonts w:ascii="IRNazanin" w:hAnsi="IRNazanin" w:eastAsia="IRNazanin" w:cs="IRNazanin"/>
          <w:lang w:bidi="fa-IR"/>
          <w:color w:val="111111"/>
          <w:sz w:val="28"/>
          <w:szCs w:val="28"/>
          <w:rtl/>
        </w:rPr>
        <w:t xml:space="preserve">7 - تسلى و دلدارى خداوند به پيامبر (صلی الله علیه و آله) ، در برابر حق ناپذيرى منكران معاد</w:t>
      </w:r>
    </w:p>
    <w:p>
      <w:pPr>
        <w:pStyle w:val="BookText"/>
      </w:pPr>
      <w:r>
        <w:rPr>
          <w:rFonts w:ascii="Amiri" w:hAnsi="Amiri" w:eastAsia="Amiri" w:cs="Amiri"/>
          <w:lang w:bidi="ar-SA"/>
          <w:color w:val="111111"/>
          <w:sz w:val="28"/>
          <w:szCs w:val="28"/>
          <w:rtl/>
        </w:rPr>
        <w:t xml:space="preserve">و قالوا ما هى إلاّ حياتنا الدنيا . .. و ترى كلّ أمّة جاثية</w:t>
      </w:r>
    </w:p>
    <w:p>
      <w:pPr>
        <w:pStyle w:val="Heading2"/>
      </w:pPr>
      <w:bookmarkStart w:id="894" w:name="_Toc415"/>
      <w:r>
        <w:t>414- حق ناپذيرى مكذبان نبوت</w:t>
      </w:r>
      <w:bookmarkEnd w:id="89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- 44 - 9 - 2</w:t>
      </w:r>
    </w:p>
    <w:p>
      <w:pPr>
        <w:pStyle w:val="BookText"/>
      </w:pPr>
      <w:r>
        <w:rPr>
          <w:rFonts w:ascii="IRNazanin" w:hAnsi="IRNazanin" w:eastAsia="IRNazanin" w:cs="IRNazanin"/>
          <w:lang w:bidi="fa-IR"/>
          <w:color w:val="111111"/>
          <w:sz w:val="28"/>
          <w:szCs w:val="28"/>
          <w:rtl/>
        </w:rPr>
        <w:t xml:space="preserve">2- جدى نگرفتن حقايق و برخورد بازيگرانه با هستى ، ريشه حق ناپذيرى منكران وحى و رسالت</w:t>
      </w:r>
    </w:p>
    <w:p>
      <w:pPr>
        <w:pStyle w:val="BookText"/>
      </w:pPr>
      <w:r>
        <w:rPr>
          <w:rFonts w:ascii="Amiri" w:hAnsi="Amiri" w:eastAsia="Amiri" w:cs="Amiri"/>
          <w:lang w:bidi="ar-SA"/>
          <w:color w:val="111111"/>
          <w:sz w:val="28"/>
          <w:szCs w:val="28"/>
          <w:rtl/>
        </w:rPr>
        <w:t xml:space="preserve">بل هم فى شكّ يلعبون</w:t>
      </w:r>
    </w:p>
    <w:p>
      <w:pPr>
        <w:pStyle w:val="BookText"/>
      </w:pPr>
      <w:r>
        <w:rPr>
          <w:rFonts w:ascii="IRNazanin" w:hAnsi="IRNazanin" w:eastAsia="IRNazanin" w:cs="IRNazanin"/>
          <w:lang w:bidi="fa-IR"/>
          <w:color w:val="111111"/>
          <w:sz w:val="28"/>
          <w:szCs w:val="28"/>
          <w:rtl/>
        </w:rPr>
        <w:t xml:space="preserve">تعبير «يلعبون» بيانگر اين نكته است كه كافران، علاوه بر سست انديشى، گرفتار نوعى بازيگرى و دلبستگى كودكانه به مظاهر</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bookmarkStart w:id="152" w:name="pg6021_45507"/>
    <w:bookmarkEnd w:id="152"/>
    <w:p>
      <w:pPr>
        <w:pStyle w:val="BookText"/>
      </w:pPr>
      <w:r>
        <w:rPr>
          <w:rFonts w:ascii="IRNazanin" w:hAnsi="IRNazanin" w:eastAsia="IRNazanin" w:cs="IRNazanin"/>
          <w:lang w:bidi="fa-IR"/>
          <w:color w:val="111111"/>
          <w:sz w:val="28"/>
          <w:szCs w:val="28"/>
          <w:rtl/>
        </w:rPr>
        <w:t xml:space="preserve">مادى و جدى نگرفتن حقايق هستند.</w:t>
      </w:r>
    </w:p>
    <w:p>
      <w:pPr>
        <w:pStyle w:val="Heading2"/>
      </w:pPr>
      <w:bookmarkStart w:id="895" w:name="_Toc416"/>
      <w:r>
        <w:t>415- حق ناپذيرى مكذبان وحى</w:t>
      </w:r>
      <w:bookmarkEnd w:id="89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- 44 - 9 - 2</w:t>
      </w:r>
    </w:p>
    <w:p>
      <w:pPr>
        <w:pStyle w:val="BookText"/>
      </w:pPr>
      <w:r>
        <w:rPr>
          <w:rFonts w:ascii="IRNazanin" w:hAnsi="IRNazanin" w:eastAsia="IRNazanin" w:cs="IRNazanin"/>
          <w:lang w:bidi="fa-IR"/>
          <w:color w:val="111111"/>
          <w:sz w:val="28"/>
          <w:szCs w:val="28"/>
          <w:rtl/>
        </w:rPr>
        <w:t xml:space="preserve">2- جدى نگرفتن حقايق و برخورد بازيگرانه با هستى ، ريشه حق ناپذيرى منكران وحى و رسالت</w:t>
      </w:r>
    </w:p>
    <w:p>
      <w:pPr>
        <w:pStyle w:val="BookText"/>
      </w:pPr>
      <w:r>
        <w:rPr>
          <w:rFonts w:ascii="Amiri" w:hAnsi="Amiri" w:eastAsia="Amiri" w:cs="Amiri"/>
          <w:lang w:bidi="ar-SA"/>
          <w:color w:val="111111"/>
          <w:sz w:val="28"/>
          <w:szCs w:val="28"/>
          <w:rtl/>
        </w:rPr>
        <w:t xml:space="preserve">بل هم فى شكّ يلعبون</w:t>
      </w:r>
    </w:p>
    <w:p>
      <w:pPr>
        <w:pStyle w:val="BookText"/>
      </w:pPr>
      <w:r>
        <w:rPr>
          <w:rFonts w:ascii="IRNazanin" w:hAnsi="IRNazanin" w:eastAsia="IRNazanin" w:cs="IRNazanin"/>
          <w:lang w:bidi="fa-IR"/>
          <w:color w:val="111111"/>
          <w:sz w:val="28"/>
          <w:szCs w:val="28"/>
          <w:rtl/>
        </w:rPr>
        <w:t xml:space="preserve">تعبير «يلعبون» بيانگر اين نكته است كه كافران، علاوه بر سست انديشى، گرفتار نوعى بازيگرى و دلبستگى كودكانه به مظاهر مادى و جدى نگرفتن حقايق هستند.</w:t>
      </w:r>
    </w:p>
    <w:p>
      <w:pPr>
        <w:pStyle w:val="Heading2"/>
      </w:pPr>
      <w:bookmarkStart w:id="896" w:name="_Toc417"/>
      <w:r>
        <w:t>416- حق ناپذيرى منافقان</w:t>
      </w:r>
      <w:bookmarkEnd w:id="89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- 2 - 20 - 4</w:t>
      </w:r>
    </w:p>
    <w:p>
      <w:pPr>
        <w:pStyle w:val="BookText"/>
      </w:pPr>
      <w:r>
        <w:rPr>
          <w:rFonts w:ascii="IRNazanin" w:hAnsi="IRNazanin" w:eastAsia="IRNazanin" w:cs="IRNazanin"/>
          <w:lang w:bidi="fa-IR"/>
          <w:color w:val="111111"/>
          <w:sz w:val="28"/>
          <w:szCs w:val="28"/>
          <w:rtl/>
        </w:rPr>
        <w:t xml:space="preserve">4 - خداوند با سلب درك و فهم از برخى منافقان ، آنان را حق ناپذير كرده و برخى ديگر را براى انتخاب هدايت ، مهلت مى دهد .</w:t>
      </w:r>
    </w:p>
    <w:p>
      <w:pPr>
        <w:pStyle w:val="BookText"/>
      </w:pPr>
      <w:r>
        <w:rPr>
          <w:rFonts w:ascii="IRNazanin" w:hAnsi="IRNazanin" w:eastAsia="IRNazanin" w:cs="IRNazanin"/>
          <w:lang w:bidi="fa-IR"/>
          <w:color w:val="111111"/>
          <w:sz w:val="28"/>
          <w:szCs w:val="28"/>
          <w:rtl/>
        </w:rPr>
        <w:t xml:space="preserve">و لو شاء اللّه لذهب بسمعهم و أبصرهم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- 5 - 41 - 7،18</w:t>
      </w:r>
    </w:p>
    <w:p>
      <w:pPr>
        <w:pStyle w:val="BookText"/>
      </w:pPr>
      <w:r>
        <w:rPr>
          <w:rFonts w:ascii="IRNazanin" w:hAnsi="IRNazanin" w:eastAsia="IRNazanin" w:cs="IRNazanin"/>
          <w:lang w:bidi="fa-IR"/>
          <w:color w:val="111111"/>
          <w:sz w:val="28"/>
          <w:szCs w:val="28"/>
          <w:rtl/>
        </w:rPr>
        <w:t xml:space="preserve">7 - بازدارى منافقان و يهوديان حق ناپذير از شتاب در كفر ، خارج از محدوده رسالت پيامبر (صلی الله علیه و آله)</w:t>
      </w:r>
    </w:p>
    <w:p>
      <w:pPr>
        <w:pStyle w:val="BookText"/>
      </w:pPr>
      <w:r>
        <w:rPr>
          <w:rFonts w:ascii="Amiri" w:hAnsi="Amiri" w:eastAsia="Amiri" w:cs="Amiri"/>
          <w:lang w:bidi="ar-SA"/>
          <w:color w:val="111111"/>
          <w:sz w:val="28"/>
          <w:szCs w:val="28"/>
          <w:rtl/>
        </w:rPr>
        <w:t xml:space="preserve">يأيها الرسول لايحزنك الذين يسرعون فى الكفر</w:t>
      </w:r>
    </w:p>
    <w:p>
      <w:pPr>
        <w:pStyle w:val="BookText"/>
      </w:pPr>
      <w:r>
        <w:rPr>
          <w:rFonts w:ascii="IRNazanin" w:hAnsi="IRNazanin" w:eastAsia="IRNazanin" w:cs="IRNazanin"/>
          <w:lang w:bidi="fa-IR"/>
          <w:color w:val="111111"/>
          <w:sz w:val="28"/>
          <w:szCs w:val="28"/>
          <w:rtl/>
        </w:rPr>
        <w:t xml:space="preserve">خطاب خداوند به پيامبر(صلی الله علیه و آله) با عنوان رسالت (يايها الرسول) گوياى برداشت فوق است.</w:t>
      </w:r>
    </w:p>
    <w:p>
      <w:pPr>
        <w:pStyle w:val="BookText"/>
      </w:pPr>
      <w:r>
        <w:rPr>
          <w:rFonts w:ascii="IRNazanin" w:hAnsi="IRNazanin" w:eastAsia="IRNazanin" w:cs="IRNazanin"/>
          <w:lang w:bidi="fa-IR"/>
          <w:color w:val="111111"/>
          <w:sz w:val="28"/>
          <w:szCs w:val="28"/>
          <w:rtl/>
        </w:rPr>
        <w:t xml:space="preserve">18 - منافقان و يهوديان جاسوس ، دروغ پرداز و حق ناپذير ، آن قدر بى ارزشند كه حتى نبايد بر گمراهى آنان تأسف خورد و بر كفرشان غمگين بود</w:t>
      </w:r>
    </w:p>
    <w:p>
      <w:pPr>
        <w:pStyle w:val="BookText"/>
      </w:pPr>
      <w:r>
        <w:rPr>
          <w:rFonts w:ascii="Amiri" w:hAnsi="Amiri" w:eastAsia="Amiri" w:cs="Amiri"/>
          <w:lang w:bidi="ar-SA"/>
          <w:color w:val="111111"/>
          <w:sz w:val="28"/>
          <w:szCs w:val="28"/>
          <w:rtl/>
        </w:rPr>
        <w:t xml:space="preserve">لايحزنك الذين يسرعون فى الكفر . .. سمعون للكذب سمعون لقوم ءاخرين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- 9 - 87 - 8</w:t>
      </w:r>
    </w:p>
    <w:p>
      <w:pPr>
        <w:pStyle w:val="BookText"/>
      </w:pPr>
      <w:r>
        <w:rPr>
          <w:rFonts w:ascii="IRNazanin" w:hAnsi="IRNazanin" w:eastAsia="IRNazanin" w:cs="IRNazanin"/>
          <w:lang w:bidi="fa-IR"/>
          <w:color w:val="111111"/>
          <w:sz w:val="28"/>
          <w:szCs w:val="28"/>
          <w:rtl/>
        </w:rPr>
        <w:t xml:space="preserve">8 - منافق ، داراى خصلت حق ناپذيرى</w:t>
      </w:r>
    </w:p>
    <w:p>
      <w:pPr>
        <w:pStyle w:val="BookText"/>
      </w:pPr>
      <w:r>
        <w:rPr>
          <w:rFonts w:ascii="Amiri" w:hAnsi="Amiri" w:eastAsia="Amiri" w:cs="Amiri"/>
          <w:lang w:bidi="ar-SA"/>
          <w:color w:val="111111"/>
          <w:sz w:val="28"/>
          <w:szCs w:val="28"/>
          <w:rtl/>
        </w:rPr>
        <w:t xml:space="preserve">و طبع على قلوبهم فهم لايفقهون</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bookmarkStart w:id="153" w:name="pg6021_45508"/>
    <w:bookmarkEnd w:id="153"/>
    <w:p>
      <w:pPr>
        <w:pStyle w:val="BookText"/>
      </w:pPr>
      <w:r>
        <w:rPr>
          <w:rFonts w:ascii="IRNazanin" w:hAnsi="IRNazanin" w:eastAsia="IRNazanin" w:cs="IRNazanin"/>
          <w:lang w:bidi="fa-IR"/>
          <w:color w:val="111111"/>
          <w:sz w:val="28"/>
          <w:szCs w:val="28"/>
          <w:rtl/>
        </w:rPr>
        <w:t xml:space="preserve">7 - توبه - 9 - 127 - 6،7،9</w:t>
      </w:r>
    </w:p>
    <w:p>
      <w:pPr>
        <w:pStyle w:val="BookText"/>
      </w:pPr>
      <w:r>
        <w:rPr>
          <w:rFonts w:ascii="IRNazanin" w:hAnsi="IRNazanin" w:eastAsia="IRNazanin" w:cs="IRNazanin"/>
          <w:lang w:bidi="fa-IR"/>
          <w:color w:val="111111"/>
          <w:sz w:val="28"/>
          <w:szCs w:val="28"/>
          <w:rtl/>
        </w:rPr>
        <w:t xml:space="preserve">6 - سعى منافقان در گريختن از محيط ابلاغ آيات الهى و مراكز شناخت و تبليغ دين</w:t>
      </w:r>
    </w:p>
    <w:p>
      <w:pPr>
        <w:pStyle w:val="BookText"/>
      </w:pPr>
      <w:r>
        <w:rPr>
          <w:rFonts w:ascii="Amiri" w:hAnsi="Amiri" w:eastAsia="Amiri" w:cs="Amiri"/>
          <w:lang w:bidi="ar-SA"/>
          <w:color w:val="111111"/>
          <w:sz w:val="28"/>
          <w:szCs w:val="28"/>
          <w:rtl/>
        </w:rPr>
        <w:t xml:space="preserve">و إذا ما أنزلت سورة . .. ثم انصرفوا</w:t>
      </w:r>
    </w:p>
    <w:p>
      <w:pPr>
        <w:pStyle w:val="BookText"/>
      </w:pPr>
      <w:r>
        <w:rPr>
          <w:rFonts w:ascii="IRNazanin" w:hAnsi="IRNazanin" w:eastAsia="IRNazanin" w:cs="IRNazanin"/>
          <w:lang w:bidi="fa-IR"/>
          <w:color w:val="111111"/>
          <w:sz w:val="28"/>
          <w:szCs w:val="28"/>
          <w:rtl/>
        </w:rPr>
        <w:t xml:space="preserve">7 - روى گردانى منافقان صدر اسلام از آيات الهى پس از شنيدن وحى</w:t>
      </w:r>
    </w:p>
    <w:p>
      <w:pPr>
        <w:pStyle w:val="BookText"/>
      </w:pPr>
      <w:r>
        <w:rPr>
          <w:rFonts w:ascii="Amiri" w:hAnsi="Amiri" w:eastAsia="Amiri" w:cs="Amiri"/>
          <w:lang w:bidi="ar-SA"/>
          <w:color w:val="111111"/>
          <w:sz w:val="28"/>
          <w:szCs w:val="28"/>
          <w:rtl/>
        </w:rPr>
        <w:t xml:space="preserve">و إذا ما أنزلت سورة . .. ثم انصرفوا</w:t>
      </w:r>
    </w:p>
    <w:p>
      <w:pPr>
        <w:pStyle w:val="BookText"/>
      </w:pPr>
      <w:r>
        <w:rPr>
          <w:rFonts w:ascii="IRNazanin" w:hAnsi="IRNazanin" w:eastAsia="IRNazanin" w:cs="IRNazanin"/>
          <w:lang w:bidi="fa-IR"/>
          <w:color w:val="111111"/>
          <w:sz w:val="28"/>
          <w:szCs w:val="28"/>
          <w:rtl/>
        </w:rPr>
        <w:t xml:space="preserve">9 - حق ناپذيرى قلب منافقان ، كيفر الهى براى آنان</w:t>
      </w:r>
    </w:p>
    <w:p>
      <w:pPr>
        <w:pStyle w:val="BookText"/>
      </w:pPr>
      <w:r>
        <w:rPr>
          <w:rFonts w:ascii="IRNazanin" w:hAnsi="IRNazanin" w:eastAsia="IRNazanin" w:cs="IRNazanin"/>
          <w:lang w:bidi="fa-IR"/>
          <w:color w:val="111111"/>
          <w:sz w:val="28"/>
          <w:szCs w:val="28"/>
          <w:rtl/>
        </w:rPr>
        <w:t xml:space="preserve">ثم انصرفوا صرف اللّه قلوبهم</w:t>
      </w:r>
    </w:p>
    <w:p>
      <w:pPr>
        <w:pStyle w:val="Heading2"/>
      </w:pPr>
      <w:bookmarkStart w:id="897" w:name="_Toc418"/>
      <w:r>
        <w:t>417- حق ناپذيرى وليد بن مغيره</w:t>
      </w:r>
      <w:bookmarkEnd w:id="89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مدثر - 74 - 23 - 2</w:t>
      </w:r>
    </w:p>
    <w:p>
      <w:pPr>
        <w:pStyle w:val="BookText"/>
      </w:pPr>
      <w:r>
        <w:rPr>
          <w:rFonts w:ascii="IRNazanin" w:hAnsi="IRNazanin" w:eastAsia="IRNazanin" w:cs="IRNazanin"/>
          <w:lang w:bidi="fa-IR"/>
          <w:color w:val="111111"/>
          <w:sz w:val="28"/>
          <w:szCs w:val="28"/>
          <w:rtl/>
        </w:rPr>
        <w:t xml:space="preserve">2 - وليدبن مغيره ، فردى لجوج و حق ناپذير بود .</w:t>
      </w:r>
    </w:p>
    <w:p>
      <w:pPr>
        <w:pStyle w:val="BookText"/>
      </w:pPr>
      <w:r>
        <w:rPr>
          <w:rFonts w:ascii="Amiri" w:hAnsi="Amiri" w:eastAsia="Amiri" w:cs="Amiri"/>
          <w:lang w:bidi="ar-SA"/>
          <w:color w:val="111111"/>
          <w:sz w:val="28"/>
          <w:szCs w:val="28"/>
          <w:rtl/>
        </w:rPr>
        <w:t xml:space="preserve">ثمّ أدبر</w:t>
      </w:r>
    </w:p>
    <w:p>
      <w:pPr>
        <w:pStyle w:val="BookText"/>
      </w:pPr>
      <w:r>
        <w:rPr>
          <w:rFonts w:ascii="IRNazanin" w:hAnsi="IRNazanin" w:eastAsia="IRNazanin" w:cs="IRNazanin"/>
          <w:lang w:bidi="fa-IR"/>
          <w:color w:val="111111"/>
          <w:sz w:val="28"/>
          <w:szCs w:val="28"/>
          <w:rtl/>
        </w:rPr>
        <w:t xml:space="preserve">برداشت ياد شده، از «إدبار و روى گردانى» از آيات الهى و سخن بحق پيامبر(صلی الله علیه و آله) استفاده مى شود.</w:t>
      </w:r>
    </w:p>
    <w:p>
      <w:pPr>
        <w:pStyle w:val="Heading2"/>
      </w:pPr>
      <w:bookmarkStart w:id="898" w:name="_Toc419"/>
      <w:r>
        <w:t>418- حق ناپذيرى همگان</w:t>
      </w:r>
      <w:bookmarkEnd w:id="89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- 17 - 41 - 10</w:t>
      </w:r>
    </w:p>
    <w:p>
      <w:pPr>
        <w:pStyle w:val="BookText"/>
      </w:pPr>
      <w:r>
        <w:rPr>
          <w:rFonts w:ascii="IRNazanin" w:hAnsi="IRNazanin" w:eastAsia="IRNazanin" w:cs="IRNazanin"/>
          <w:lang w:bidi="fa-IR"/>
          <w:color w:val="111111"/>
          <w:sz w:val="28"/>
          <w:szCs w:val="28"/>
          <w:rtl/>
        </w:rPr>
        <w:t xml:space="preserve">10- حق ، هر چند روشن و تبيين شده باشد ، لزوماً پذيرش همگان را در پى ندارد .</w:t>
      </w:r>
    </w:p>
    <w:p>
      <w:pPr>
        <w:pStyle w:val="BookText"/>
      </w:pPr>
      <w:r>
        <w:rPr>
          <w:rFonts w:ascii="Amiri" w:hAnsi="Amiri" w:eastAsia="Amiri" w:cs="Amiri"/>
          <w:lang w:bidi="ar-SA"/>
          <w:color w:val="111111"/>
          <w:sz w:val="28"/>
          <w:szCs w:val="28"/>
          <w:rtl/>
        </w:rPr>
        <w:t xml:space="preserve">و لقد صرّفنا فى هذا القرءان ليذّكّروا و ما يزيدهم إلاّ نفورًا</w:t>
      </w:r>
    </w:p>
    <w:p>
      <w:pPr>
        <w:pStyle w:val="Heading2"/>
      </w:pPr>
      <w:bookmarkStart w:id="899" w:name="_Toc420"/>
      <w:r>
        <w:t>419- حق ناپذيرى هواپرستان</w:t>
      </w:r>
      <w:bookmarkEnd w:id="89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- 45 - 23 - 12</w:t>
      </w:r>
    </w:p>
    <w:p>
      <w:pPr>
        <w:pStyle w:val="BookText"/>
      </w:pPr>
      <w:r>
        <w:rPr>
          <w:rFonts w:ascii="IRNazanin" w:hAnsi="IRNazanin" w:eastAsia="IRNazanin" w:cs="IRNazanin"/>
          <w:lang w:bidi="fa-IR"/>
          <w:color w:val="111111"/>
          <w:sz w:val="28"/>
          <w:szCs w:val="28"/>
          <w:rtl/>
        </w:rPr>
        <w:t xml:space="preserve">12 - پرستشگران هواى نفس - براساس سنت الهى - ناشنوا ، نابينا و تأثيرناپذير در برابر حق</w:t>
      </w:r>
    </w:p>
    <w:p>
      <w:pPr>
        <w:pStyle w:val="BookText"/>
      </w:pPr>
      <w:r>
        <w:rPr>
          <w:rFonts w:ascii="Amiri" w:hAnsi="Amiri" w:eastAsia="Amiri" w:cs="Amiri"/>
          <w:lang w:bidi="ar-SA"/>
          <w:color w:val="111111"/>
          <w:sz w:val="28"/>
          <w:szCs w:val="28"/>
          <w:rtl/>
        </w:rPr>
        <w:t xml:space="preserve">من اتّخذ إلهه هويه و أضلّه اللّه على علم و ختم على سمعه و قلبه و جعل على بصره غ</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bookmarkStart w:id="154" w:name="pg6021_45509"/>
    <w:bookmarkEnd w:id="154"/>
    <w:p>
      <w:pPr>
        <w:pStyle w:val="Heading2"/>
      </w:pPr>
      <w:bookmarkStart w:id="900" w:name="_Toc421"/>
      <w:r>
        <w:t>420- حق ناپذيرى يهود</w:t>
      </w:r>
      <w:bookmarkEnd w:id="90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- 2 - 145 - 4</w:t>
      </w:r>
    </w:p>
    <w:p>
      <w:pPr>
        <w:pStyle w:val="BookText"/>
      </w:pPr>
      <w:r>
        <w:rPr>
          <w:rFonts w:ascii="IRNazanin" w:hAnsi="IRNazanin" w:eastAsia="IRNazanin" w:cs="IRNazanin"/>
          <w:lang w:bidi="fa-IR"/>
          <w:color w:val="111111"/>
          <w:sz w:val="28"/>
          <w:szCs w:val="28"/>
          <w:rtl/>
        </w:rPr>
        <w:t xml:space="preserve">4 - اهل كتاب ( يهود و نصارا ) مردمى لجوج و حق ناپذيرند .</w:t>
      </w:r>
    </w:p>
    <w:p>
      <w:pPr>
        <w:pStyle w:val="BookText"/>
      </w:pPr>
      <w:r>
        <w:rPr>
          <w:rFonts w:ascii="Amiri" w:hAnsi="Amiri" w:eastAsia="Amiri" w:cs="Amiri"/>
          <w:lang w:bidi="ar-SA"/>
          <w:color w:val="111111"/>
          <w:sz w:val="28"/>
          <w:szCs w:val="28"/>
          <w:rtl/>
        </w:rPr>
        <w:t xml:space="preserve">و لئن أتيت الذين أوتوا الكتب بكل ءاية ما تبعوا قبلتك</w:t>
      </w:r>
    </w:p>
    <w:p>
      <w:pPr>
        <w:pStyle w:val="BookText"/>
      </w:pPr>
      <w:r>
        <w:rPr>
          <w:rFonts w:ascii="IRNazanin" w:hAnsi="IRNazanin" w:eastAsia="IRNazanin" w:cs="IRNazanin"/>
          <w:lang w:bidi="fa-IR"/>
          <w:color w:val="111111"/>
          <w:sz w:val="28"/>
          <w:szCs w:val="28"/>
          <w:rtl/>
        </w:rPr>
        <w:t xml:space="preserve">جمله «لئن . ..» (به خدا قسم! اگر هر معجزه و برهانى را به اهل كتاب ارائه كنى، از قبله تو پيروى نمى كنند) گوياى عمق عناد، لجاجت و حق ناپذيرى آنان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- 5 - 41 - 7،18</w:t>
      </w:r>
    </w:p>
    <w:p>
      <w:pPr>
        <w:pStyle w:val="BookText"/>
      </w:pPr>
      <w:r>
        <w:rPr>
          <w:rFonts w:ascii="IRNazanin" w:hAnsi="IRNazanin" w:eastAsia="IRNazanin" w:cs="IRNazanin"/>
          <w:lang w:bidi="fa-IR"/>
          <w:color w:val="111111"/>
          <w:sz w:val="28"/>
          <w:szCs w:val="28"/>
          <w:rtl/>
        </w:rPr>
        <w:t xml:space="preserve">7 - بازدارى منافقان و يهوديان حق ناپذير از شتاب در كفر ، خارج از محدوده رسالت پيامبر (صلی الله علیه و آله)</w:t>
      </w:r>
    </w:p>
    <w:p>
      <w:pPr>
        <w:pStyle w:val="BookText"/>
      </w:pPr>
      <w:r>
        <w:rPr>
          <w:rFonts w:ascii="Amiri" w:hAnsi="Amiri" w:eastAsia="Amiri" w:cs="Amiri"/>
          <w:lang w:bidi="ar-SA"/>
          <w:color w:val="111111"/>
          <w:sz w:val="28"/>
          <w:szCs w:val="28"/>
          <w:rtl/>
        </w:rPr>
        <w:t xml:space="preserve">يأيها الرسول لايحزنك الذين يسرعون فى الكفر</w:t>
      </w:r>
    </w:p>
    <w:p>
      <w:pPr>
        <w:pStyle w:val="BookText"/>
      </w:pPr>
      <w:r>
        <w:rPr>
          <w:rFonts w:ascii="IRNazanin" w:hAnsi="IRNazanin" w:eastAsia="IRNazanin" w:cs="IRNazanin"/>
          <w:lang w:bidi="fa-IR"/>
          <w:color w:val="111111"/>
          <w:sz w:val="28"/>
          <w:szCs w:val="28"/>
          <w:rtl/>
        </w:rPr>
        <w:t xml:space="preserve">خطاب خداوند به پيامبر(صلی الله علیه و آله) با عنوان رسالت (يايها الرسول) گوياى برداشت فوق است.</w:t>
      </w:r>
    </w:p>
    <w:p>
      <w:pPr>
        <w:pStyle w:val="BookText"/>
      </w:pPr>
      <w:r>
        <w:rPr>
          <w:rFonts w:ascii="IRNazanin" w:hAnsi="IRNazanin" w:eastAsia="IRNazanin" w:cs="IRNazanin"/>
          <w:lang w:bidi="fa-IR"/>
          <w:color w:val="111111"/>
          <w:sz w:val="28"/>
          <w:szCs w:val="28"/>
          <w:rtl/>
        </w:rPr>
        <w:t xml:space="preserve">18 - منافقان و يهوديان جاسوس ، دروغ پرداز و حق ناپذير ، آن قدر بى ارزشند كه حتى نبايد بر گمراهى آنان تأسف خورد و بر كفرشان غمگين بود</w:t>
      </w:r>
    </w:p>
    <w:p>
      <w:pPr>
        <w:pStyle w:val="BookText"/>
      </w:pPr>
      <w:r>
        <w:rPr>
          <w:rFonts w:ascii="Amiri" w:hAnsi="Amiri" w:eastAsia="Amiri" w:cs="Amiri"/>
          <w:lang w:bidi="ar-SA"/>
          <w:color w:val="111111"/>
          <w:sz w:val="28"/>
          <w:szCs w:val="28"/>
          <w:rtl/>
        </w:rPr>
        <w:t xml:space="preserve">لايحزنك الذين يسرعون فى الكفر . .. سمعون للكذب سمعون لقوم ءاخرين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- 5 - 82 - 13،14</w:t>
      </w:r>
    </w:p>
    <w:p>
      <w:pPr>
        <w:pStyle w:val="BookText"/>
      </w:pPr>
      <w:r>
        <w:rPr>
          <w:rFonts w:ascii="IRNazanin" w:hAnsi="IRNazanin" w:eastAsia="IRNazanin" w:cs="IRNazanin"/>
          <w:lang w:bidi="fa-IR"/>
          <w:color w:val="111111"/>
          <w:sz w:val="28"/>
          <w:szCs w:val="28"/>
          <w:rtl/>
        </w:rPr>
        <w:t xml:space="preserve">13 - يهوديان و علماى آنان داراى روحيه سلطه گرى و حق ناپذيرى</w:t>
      </w:r>
    </w:p>
    <w:p>
      <w:pPr>
        <w:pStyle w:val="BookText"/>
      </w:pPr>
      <w:r>
        <w:rPr>
          <w:rFonts w:ascii="Amiri" w:hAnsi="Amiri" w:eastAsia="Amiri" w:cs="Amiri"/>
          <w:lang w:bidi="ar-SA"/>
          <w:color w:val="111111"/>
          <w:sz w:val="28"/>
          <w:szCs w:val="28"/>
          <w:rtl/>
        </w:rPr>
        <w:t xml:space="preserve">اشد الناس عدوة للذين ءامنوا اليهود . .. و انهم لايستكبرون</w:t>
      </w:r>
    </w:p>
    <w:p>
      <w:pPr>
        <w:pStyle w:val="BookText"/>
      </w:pPr>
      <w:r>
        <w:rPr>
          <w:rFonts w:ascii="IRNazanin" w:hAnsi="IRNazanin" w:eastAsia="IRNazanin" w:cs="IRNazanin"/>
          <w:lang w:bidi="fa-IR"/>
          <w:color w:val="111111"/>
          <w:sz w:val="28"/>
          <w:szCs w:val="28"/>
          <w:rtl/>
        </w:rPr>
        <w:t xml:space="preserve">14 - حق ناپذيرى و روحيه استكبارى يهود ، عامل عداوت آنان با مسلمانان</w:t>
      </w:r>
    </w:p>
    <w:p>
      <w:pPr>
        <w:pStyle w:val="BookText"/>
      </w:pPr>
      <w:r>
        <w:rPr>
          <w:rFonts w:ascii="Amiri" w:hAnsi="Amiri" w:eastAsia="Amiri" w:cs="Amiri"/>
          <w:lang w:bidi="ar-SA"/>
          <w:color w:val="111111"/>
          <w:sz w:val="28"/>
          <w:szCs w:val="28"/>
          <w:rtl/>
        </w:rPr>
        <w:t xml:space="preserve">اشد الناس عدوة للذين ءامنوا اليهود . .. و انهم لايستكبرون</w:t>
      </w:r>
    </w:p>
    <w:p>
      <w:pPr>
        <w:pStyle w:val="Heading2"/>
      </w:pPr>
      <w:bookmarkStart w:id="901" w:name="_Toc422"/>
      <w:r>
        <w:t>421- حق ناشنوايى كافران</w:t>
      </w:r>
      <w:bookmarkEnd w:id="90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- 8 - 23 - 2</w:t>
      </w:r>
    </w:p>
    <w:p>
      <w:pPr>
        <w:pStyle w:val="BookText"/>
      </w:pPr>
      <w:r>
        <w:rPr>
          <w:rFonts w:ascii="IRNazanin" w:hAnsi="IRNazanin" w:eastAsia="IRNazanin" w:cs="IRNazanin"/>
          <w:lang w:bidi="fa-IR"/>
          <w:color w:val="111111"/>
          <w:sz w:val="28"/>
          <w:szCs w:val="28"/>
          <w:rtl/>
        </w:rPr>
        <w:t xml:space="preserve">2 - حق ناشنوايى كافران و منافقان ، نشانه نبودن استعداد پذيرش معارف الهى در آنان است .</w:t>
      </w:r>
    </w:p>
    <w:p>
      <w:pPr>
        <w:pStyle w:val="BookText"/>
      </w:pPr>
      <w:r>
        <w:rPr>
          <w:rFonts w:ascii="Amiri" w:hAnsi="Amiri" w:eastAsia="Amiri" w:cs="Amiri"/>
          <w:lang w:bidi="ar-SA"/>
          <w:color w:val="111111"/>
          <w:sz w:val="28"/>
          <w:szCs w:val="28"/>
          <w:rtl/>
        </w:rPr>
        <w:t xml:space="preserve">و لو علم اللّه فيهم خيرا لأسمعهم</w:t>
      </w:r>
    </w:p>
    <w:p>
      <w:pPr>
        <w:pStyle w:val="BookText"/>
      </w:pPr>
      <w:r>
        <w:rPr>
          <w:rFonts w:ascii="IRNazanin" w:hAnsi="IRNazanin" w:eastAsia="IRNazanin" w:cs="IRNazanin"/>
          <w:lang w:bidi="fa-IR"/>
          <w:color w:val="111111"/>
          <w:sz w:val="28"/>
          <w:szCs w:val="28"/>
          <w:rtl/>
        </w:rPr>
        <w:t xml:space="preserve">مراد از خير به قرينه آيه قبل، استعداد پذيرش معارف الهى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- 35 - 22 - 7</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bookmarkStart w:id="155" w:name="pg6021_45510"/>
    <w:bookmarkEnd w:id="155"/>
    <w:p>
      <w:pPr>
        <w:pStyle w:val="BookText"/>
      </w:pPr>
      <w:r>
        <w:rPr>
          <w:rFonts w:ascii="IRNazanin" w:hAnsi="IRNazanin" w:eastAsia="IRNazanin" w:cs="IRNazanin"/>
          <w:lang w:bidi="fa-IR"/>
          <w:color w:val="111111"/>
          <w:sz w:val="28"/>
          <w:szCs w:val="28"/>
          <w:rtl/>
        </w:rPr>
        <w:t xml:space="preserve">7 - كافران لجوج ، مانند مردگان در قبر ها ، از شنيدن سخن حق ناتوان بوده و هيچ راهى براى هدايتشان نيست .</w:t>
      </w:r>
    </w:p>
    <w:p>
      <w:pPr>
        <w:pStyle w:val="BookText"/>
      </w:pPr>
      <w:r>
        <w:rPr>
          <w:rFonts w:ascii="IRNazanin" w:hAnsi="IRNazanin" w:eastAsia="IRNazanin" w:cs="IRNazanin"/>
          <w:lang w:bidi="fa-IR"/>
          <w:color w:val="111111"/>
          <w:sz w:val="28"/>
          <w:szCs w:val="28"/>
          <w:rtl/>
        </w:rPr>
        <w:t xml:space="preserve">و ما أنت بمسمع من فى القبور</w:t>
      </w:r>
    </w:p>
    <w:p>
      <w:pPr>
        <w:pStyle w:val="BookText"/>
      </w:pPr>
      <w:r>
        <w:rPr>
          <w:rFonts w:ascii="IRNazanin" w:hAnsi="IRNazanin" w:eastAsia="IRNazanin" w:cs="IRNazanin"/>
          <w:lang w:bidi="fa-IR"/>
          <w:color w:val="111111"/>
          <w:sz w:val="28"/>
          <w:szCs w:val="28"/>
          <w:rtl/>
        </w:rPr>
        <w:t xml:space="preserve">در اين آيه كافران لجوج و حق ناپذير صدراسلام درمكه، به مردگان در قبرها تشبيه شده اند كه هيچ راهى براى هدايتشان نيست و آنان نيز هيچ زمينه اى براى پذيرش ندارند.</w:t>
      </w:r>
    </w:p>
    <w:p>
      <w:pPr>
        <w:pStyle w:val="Heading2"/>
      </w:pPr>
      <w:bookmarkStart w:id="902" w:name="_Toc423"/>
      <w:r>
        <w:t>422- حق ناشنوايى مشركان</w:t>
      </w:r>
      <w:bookmarkEnd w:id="90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- 10 - 42 - 3</w:t>
      </w:r>
    </w:p>
    <w:p>
      <w:pPr>
        <w:pStyle w:val="BookText"/>
      </w:pPr>
      <w:r>
        <w:rPr>
          <w:rFonts w:ascii="IRNazanin" w:hAnsi="IRNazanin" w:eastAsia="IRNazanin" w:cs="IRNazanin"/>
          <w:lang w:bidi="fa-IR"/>
          <w:color w:val="111111"/>
          <w:sz w:val="28"/>
          <w:szCs w:val="28"/>
          <w:rtl/>
        </w:rPr>
        <w:t xml:space="preserve">3 - مشركانى كه قرآن را از زبان پيامبر (صلی الله علیه و آله) مى شنيدند و به آن ايمان نمى آوردند ، دلهايشان از شنوايى محروم و از فهميدن حقيقت ، ناتوان بود .</w:t>
      </w:r>
    </w:p>
    <w:p>
      <w:pPr>
        <w:pStyle w:val="BookText"/>
      </w:pPr>
      <w:r>
        <w:rPr>
          <w:rFonts w:ascii="Amiri" w:hAnsi="Amiri" w:eastAsia="Amiri" w:cs="Amiri"/>
          <w:lang w:bidi="ar-SA"/>
          <w:color w:val="111111"/>
          <w:sz w:val="28"/>
          <w:szCs w:val="28"/>
          <w:rtl/>
        </w:rPr>
        <w:t xml:space="preserve">و منهم من يستمعون إليك أفأنت تسمع الصمّ و لو كانوا لا يعقلون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- 28 - 71 - 11</w:t>
      </w:r>
    </w:p>
    <w:p>
      <w:pPr>
        <w:pStyle w:val="BookText"/>
      </w:pPr>
      <w:r>
        <w:rPr>
          <w:rFonts w:ascii="Amiri" w:hAnsi="Amiri" w:eastAsia="Amiri" w:cs="Amiri"/>
          <w:lang w:bidi="ar-SA"/>
          <w:color w:val="111111"/>
          <w:sz w:val="28"/>
          <w:szCs w:val="28"/>
          <w:rtl/>
        </w:rPr>
        <w:t xml:space="preserve">11 - سرزنش مشركان از سوى خدا به خاطر حق ناشنوايى شان</w:t>
      </w:r>
    </w:p>
    <w:p>
      <w:pPr>
        <w:pStyle w:val="BookText"/>
      </w:pPr>
      <w:r>
        <w:rPr>
          <w:rFonts w:ascii="Amiri" w:hAnsi="Amiri" w:eastAsia="Amiri" w:cs="Amiri"/>
          <w:lang w:bidi="ar-SA"/>
          <w:color w:val="111111"/>
          <w:sz w:val="28"/>
          <w:szCs w:val="28"/>
          <w:rtl/>
        </w:rPr>
        <w:t xml:space="preserve">من إله غير اللّه يأتيكم بضياء أفلاتسمعون</w:t>
      </w:r>
    </w:p>
    <w:p>
      <w:pPr>
        <w:pStyle w:val="Heading2"/>
      </w:pPr>
      <w:bookmarkStart w:id="903" w:name="_Toc424"/>
      <w:r>
        <w:t>423- حق ناشنوايى مشركان مكه</w:t>
      </w:r>
      <w:bookmarkEnd w:id="90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- 25 - 44 - 4</w:t>
      </w:r>
    </w:p>
    <w:p>
      <w:pPr>
        <w:pStyle w:val="BookText"/>
      </w:pPr>
      <w:r>
        <w:rPr>
          <w:rFonts w:ascii="Amiri" w:hAnsi="Amiri" w:eastAsia="Amiri" w:cs="Amiri"/>
          <w:lang w:bidi="ar-SA"/>
          <w:color w:val="111111"/>
          <w:sz w:val="28"/>
          <w:szCs w:val="28"/>
          <w:rtl/>
        </w:rPr>
        <w:t xml:space="preserve">4 - بيشتر مشركان مكّه ، مردمانى حق نشنو و نابخرد</w:t>
      </w:r>
    </w:p>
    <w:p>
      <w:pPr>
        <w:pStyle w:val="BookText"/>
      </w:pPr>
      <w:r>
        <w:rPr>
          <w:rFonts w:ascii="Amiri" w:hAnsi="Amiri" w:eastAsia="Amiri" w:cs="Amiri"/>
          <w:lang w:bidi="ar-SA"/>
          <w:color w:val="111111"/>
          <w:sz w:val="28"/>
          <w:szCs w:val="28"/>
          <w:rtl/>
        </w:rPr>
        <w:t xml:space="preserve">إذا رأوك إن يتّخذونك . .. أم تحسب أنّ أكثرهم يسمعون أو يعقلون</w:t>
      </w:r>
    </w:p>
    <w:p>
      <w:pPr>
        <w:pStyle w:val="BookText"/>
      </w:pPr>
      <w:r>
        <w:rPr>
          <w:rFonts w:ascii="IRNazanin" w:hAnsi="IRNazanin" w:eastAsia="IRNazanin" w:cs="IRNazanin"/>
          <w:lang w:bidi="fa-IR"/>
          <w:color w:val="111111"/>
          <w:sz w:val="28"/>
          <w:szCs w:val="28"/>
          <w:rtl/>
        </w:rPr>
        <w:t xml:space="preserve">برداشت فوق، با توجه به نزول آيه شريفه در مكه است; چرا كه بيشتر مشركان آن شهر در نيمه نخست بعثت داراى چنين خصلتى بودند.</w:t>
      </w:r>
    </w:p>
    <w:p>
      <w:pPr>
        <w:pStyle w:val="Heading2"/>
      </w:pPr>
      <w:bookmarkStart w:id="904" w:name="_Toc425"/>
      <w:r>
        <w:t>424- حق ناشنوايى مكذبان قرآن</w:t>
      </w:r>
      <w:bookmarkEnd w:id="90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- 10 - 42 - 6</w:t>
      </w:r>
    </w:p>
    <w:p>
      <w:pPr>
        <w:pStyle w:val="BookText"/>
      </w:pPr>
      <w:r>
        <w:rPr>
          <w:rFonts w:ascii="IRNazanin" w:hAnsi="IRNazanin" w:eastAsia="IRNazanin" w:cs="IRNazanin"/>
          <w:lang w:bidi="fa-IR"/>
          <w:color w:val="111111"/>
          <w:sz w:val="28"/>
          <w:szCs w:val="28"/>
          <w:rtl/>
        </w:rPr>
        <w:t xml:space="preserve">6 - مردمى كه به آيات قرآن گوش سپارند و به آن ايمان نياورند ، دلهايشان از شنوايى محروم و از فهميدن حق ناتوان است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bookmarkStart w:id="156" w:name="pg6021_45511"/>
    <w:bookmarkEnd w:id="156"/>
    <w:p>
      <w:pPr>
        <w:pStyle w:val="BookText"/>
      </w:pPr>
      <w:r>
        <w:rPr>
          <w:rFonts w:ascii="Amiri" w:hAnsi="Amiri" w:eastAsia="Amiri" w:cs="Amiri"/>
          <w:lang w:bidi="ar-SA"/>
          <w:color w:val="111111"/>
          <w:sz w:val="28"/>
          <w:szCs w:val="28"/>
          <w:rtl/>
        </w:rPr>
        <w:t xml:space="preserve">و منهم من يستمعون إليك أفأنت تسمع الصمّ و لو كانوا لا يعقلون</w:t>
      </w:r>
    </w:p>
    <w:p>
      <w:pPr>
        <w:pStyle w:val="Heading2"/>
      </w:pPr>
      <w:bookmarkStart w:id="905" w:name="_Toc426"/>
      <w:r>
        <w:t>425- حق ناشنوايى منافقان</w:t>
      </w:r>
      <w:bookmarkEnd w:id="90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- 2 - 18 - 2،4</w:t>
      </w:r>
    </w:p>
    <w:p>
      <w:pPr>
        <w:pStyle w:val="BookText"/>
      </w:pPr>
      <w:r>
        <w:rPr>
          <w:rFonts w:ascii="IRNazanin" w:hAnsi="IRNazanin" w:eastAsia="IRNazanin" w:cs="IRNazanin"/>
          <w:lang w:bidi="fa-IR"/>
          <w:color w:val="111111"/>
          <w:sz w:val="28"/>
          <w:szCs w:val="28"/>
          <w:rtl/>
        </w:rPr>
        <w:t xml:space="preserve">2 - منافقان ، از حق شنوى ، حق بينى و حق گويى ناتوان هستند .</w:t>
      </w:r>
    </w:p>
    <w:p>
      <w:pPr>
        <w:pStyle w:val="BookText"/>
      </w:pPr>
      <w:r>
        <w:rPr>
          <w:rFonts w:ascii="Amiri" w:hAnsi="Amiri" w:eastAsia="Amiri" w:cs="Amiri"/>
          <w:lang w:bidi="ar-SA"/>
          <w:color w:val="111111"/>
          <w:sz w:val="28"/>
          <w:szCs w:val="28"/>
          <w:rtl/>
        </w:rPr>
        <w:t xml:space="preserve">صم بكم عمى</w:t>
      </w:r>
    </w:p>
    <w:p>
      <w:pPr>
        <w:pStyle w:val="BookText"/>
      </w:pPr>
      <w:r>
        <w:rPr>
          <w:rFonts w:ascii="IRNazanin" w:hAnsi="IRNazanin" w:eastAsia="IRNazanin" w:cs="IRNazanin"/>
          <w:lang w:bidi="fa-IR"/>
          <w:color w:val="111111"/>
          <w:sz w:val="28"/>
          <w:szCs w:val="28"/>
          <w:rtl/>
        </w:rPr>
        <w:t xml:space="preserve">4 - عجز و ناتوانى از شنيدن ، ديدن و گفتن حقايق ، ظلمتهايى است كه منافقان در آن گرفتارند .</w:t>
      </w:r>
    </w:p>
    <w:p>
      <w:pPr>
        <w:pStyle w:val="BookText"/>
      </w:pPr>
      <w:r>
        <w:rPr>
          <w:rFonts w:ascii="Amiri" w:hAnsi="Amiri" w:eastAsia="Amiri" w:cs="Amiri"/>
          <w:lang w:bidi="ar-SA"/>
          <w:color w:val="111111"/>
          <w:sz w:val="28"/>
          <w:szCs w:val="28"/>
          <w:rtl/>
        </w:rPr>
        <w:t xml:space="preserve">تركهم فى ظلمت لايبصرون. صم بكم عمى</w:t>
      </w:r>
    </w:p>
    <w:p>
      <w:pPr>
        <w:pStyle w:val="BookText"/>
      </w:pPr>
      <w:r>
        <w:rPr>
          <w:rFonts w:ascii="Amiri" w:hAnsi="Amiri" w:eastAsia="Amiri" w:cs="Amiri"/>
          <w:lang w:bidi="ar-SA"/>
          <w:color w:val="111111"/>
          <w:sz w:val="28"/>
          <w:szCs w:val="28"/>
          <w:rtl/>
        </w:rPr>
        <w:t xml:space="preserve">آيه مورد بحث مى تواند تفسيرى براى كلمه «ظلمات» و جمله «لايبصرون» در آيه قبل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- 2 - 19 - 8</w:t>
      </w:r>
    </w:p>
    <w:p>
      <w:pPr>
        <w:pStyle w:val="BookText"/>
      </w:pPr>
      <w:r>
        <w:rPr>
          <w:rFonts w:ascii="IRNazanin" w:hAnsi="IRNazanin" w:eastAsia="IRNazanin" w:cs="IRNazanin"/>
          <w:lang w:bidi="fa-IR"/>
          <w:color w:val="111111"/>
          <w:sz w:val="28"/>
          <w:szCs w:val="28"/>
          <w:rtl/>
        </w:rPr>
        <w:t xml:space="preserve">8 - منافقان در برابر آوازه قرآن و گسترش اسلام ، چاره اى جز ناشنيده انگاشتن آن ندارند .</w:t>
      </w:r>
    </w:p>
    <w:p>
      <w:pPr>
        <w:pStyle w:val="BookText"/>
      </w:pPr>
      <w:r>
        <w:rPr>
          <w:rFonts w:ascii="Amiri" w:hAnsi="Amiri" w:eastAsia="Amiri" w:cs="Amiri"/>
          <w:lang w:bidi="ar-SA"/>
          <w:color w:val="111111"/>
          <w:sz w:val="28"/>
          <w:szCs w:val="28"/>
          <w:rtl/>
        </w:rPr>
        <w:t xml:space="preserve">يجعلون أصبعهم فى ءاذانهم من الصوعق حذرالموت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- 8 - 23 - 2</w:t>
      </w:r>
    </w:p>
    <w:p>
      <w:pPr>
        <w:pStyle w:val="BookText"/>
      </w:pPr>
      <w:r>
        <w:rPr>
          <w:rFonts w:ascii="IRNazanin" w:hAnsi="IRNazanin" w:eastAsia="IRNazanin" w:cs="IRNazanin"/>
          <w:lang w:bidi="fa-IR"/>
          <w:color w:val="111111"/>
          <w:sz w:val="28"/>
          <w:szCs w:val="28"/>
          <w:rtl/>
        </w:rPr>
        <w:t xml:space="preserve">2 - حق ناشنوايى كافران و منافقان ، نشانه نبودن استعداد پذيرش معارف الهى در آنان است .</w:t>
      </w:r>
    </w:p>
    <w:p>
      <w:pPr>
        <w:pStyle w:val="BookText"/>
      </w:pPr>
      <w:r>
        <w:rPr>
          <w:rFonts w:ascii="Amiri" w:hAnsi="Amiri" w:eastAsia="Amiri" w:cs="Amiri"/>
          <w:lang w:bidi="ar-SA"/>
          <w:color w:val="111111"/>
          <w:sz w:val="28"/>
          <w:szCs w:val="28"/>
          <w:rtl/>
        </w:rPr>
        <w:t xml:space="preserve">و لو علم اللّه فيهم خيرا لأسمعهم</w:t>
      </w:r>
    </w:p>
    <w:p>
      <w:pPr>
        <w:pStyle w:val="BookText"/>
      </w:pPr>
      <w:r>
        <w:rPr>
          <w:rFonts w:ascii="IRNazanin" w:hAnsi="IRNazanin" w:eastAsia="IRNazanin" w:cs="IRNazanin"/>
          <w:lang w:bidi="fa-IR"/>
          <w:color w:val="111111"/>
          <w:sz w:val="28"/>
          <w:szCs w:val="28"/>
          <w:rtl/>
        </w:rPr>
        <w:t xml:space="preserve">مراد از خير به قرينه آيه قبل، استعداد پذيرش معارف الهى است.</w:t>
      </w:r>
    </w:p>
    <w:p>
      <w:pPr>
        <w:pStyle w:val="Heading2"/>
      </w:pPr>
      <w:bookmarkStart w:id="906" w:name="_Toc427"/>
      <w:r>
        <w:t>426- حق ناشنوايى هواپرستان</w:t>
      </w:r>
      <w:bookmarkEnd w:id="90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- 25 - 44 - 1،6</w:t>
      </w:r>
    </w:p>
    <w:p>
      <w:pPr>
        <w:pStyle w:val="BookText"/>
      </w:pPr>
      <w:r>
        <w:rPr>
          <w:rFonts w:ascii="IRNazanin" w:hAnsi="IRNazanin" w:eastAsia="IRNazanin" w:cs="IRNazanin"/>
          <w:lang w:bidi="fa-IR"/>
          <w:color w:val="111111"/>
          <w:sz w:val="28"/>
          <w:szCs w:val="28"/>
          <w:rtl/>
        </w:rPr>
        <w:t xml:space="preserve">1 - پندار حق شنوى و خرد ورزى بيشتر هواپرستان ، پندارى بس واهى و به دور از واقعيت</w:t>
      </w:r>
    </w:p>
    <w:p>
      <w:pPr>
        <w:pStyle w:val="BookText"/>
      </w:pPr>
      <w:r>
        <w:rPr>
          <w:rFonts w:ascii="Amiri" w:hAnsi="Amiri" w:eastAsia="Amiri" w:cs="Amiri"/>
          <w:lang w:bidi="ar-SA"/>
          <w:color w:val="111111"/>
          <w:sz w:val="28"/>
          <w:szCs w:val="28"/>
          <w:rtl/>
        </w:rPr>
        <w:t xml:space="preserve">من اتّخذ إلهه هويه . .. أم تحسب أنّ أكثرهم يسمعون أو يعقلون</w:t>
      </w:r>
    </w:p>
    <w:p>
      <w:pPr>
        <w:pStyle w:val="BookText"/>
      </w:pPr>
      <w:r>
        <w:rPr>
          <w:rFonts w:ascii="IRNazanin" w:hAnsi="IRNazanin" w:eastAsia="IRNazanin" w:cs="IRNazanin"/>
          <w:lang w:bidi="fa-IR"/>
          <w:color w:val="111111"/>
          <w:sz w:val="28"/>
          <w:szCs w:val="28"/>
          <w:rtl/>
        </w:rPr>
        <w:t xml:space="preserve">برداشت ياد شده، با توجه به اين نكته است كه «أم» در آيه شريفه، از نوع منقطعه و براى اضراب (مانند «بل») و متضمن معناى استفهام انكارى است. گفتنى است مقصود از «يسمعون» شنيدن ظاهرى نيست; بلكه مراد شنيدن با گوش دل و حرف شنوى است.</w:t>
      </w:r>
    </w:p>
    <w:p>
      <w:pPr>
        <w:pStyle w:val="BookText"/>
      </w:pPr>
      <w:r>
        <w:rPr>
          <w:rFonts w:ascii="IRNazanin" w:hAnsi="IRNazanin" w:eastAsia="IRNazanin" w:cs="IRNazanin"/>
          <w:lang w:bidi="fa-IR"/>
          <w:color w:val="111111"/>
          <w:sz w:val="28"/>
          <w:szCs w:val="28"/>
          <w:rtl/>
        </w:rPr>
        <w:t xml:space="preserve">6 - مردمان هواپرست را ، در حق نشنوى و بى خردى ، جز به چهارپايان ( شتر ، گاو و گوسفند ) نمى توان تشبيه كرد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bookmarkStart w:id="157" w:name="pg6021_45512"/>
    <w:bookmarkEnd w:id="157"/>
    <w:p>
      <w:pPr>
        <w:pStyle w:val="BookText"/>
      </w:pPr>
      <w:r>
        <w:rPr>
          <w:rFonts w:ascii="Amiri" w:hAnsi="Amiri" w:eastAsia="Amiri" w:cs="Amiri"/>
          <w:lang w:bidi="ar-SA"/>
          <w:color w:val="111111"/>
          <w:sz w:val="28"/>
          <w:szCs w:val="28"/>
          <w:rtl/>
        </w:rPr>
        <w:t xml:space="preserve">إن هم إلاّ كالأنعم</w:t>
      </w:r>
    </w:p>
    <w:p>
      <w:pPr>
        <w:pStyle w:val="BookText"/>
      </w:pPr>
      <w:r>
        <w:rPr>
          <w:rFonts w:ascii="IRNazanin" w:hAnsi="IRNazanin" w:eastAsia="IRNazanin" w:cs="IRNazanin"/>
          <w:lang w:bidi="fa-IR"/>
          <w:color w:val="111111"/>
          <w:sz w:val="28"/>
          <w:szCs w:val="28"/>
          <w:rtl/>
        </w:rPr>
        <w:t xml:space="preserve">«أنعام» نامى است كه شامل سه نوع حيوان مى شود: شتر و گاو و گوسفند.</w:t>
      </w:r>
    </w:p>
    <w:p>
      <w:pPr>
        <w:pStyle w:val="Heading2"/>
      </w:pPr>
      <w:bookmarkStart w:id="907" w:name="_Toc428"/>
      <w:r>
        <w:t>427- حق نهى از منكر</w:t>
      </w:r>
      <w:bookmarkEnd w:id="90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- 9 - 71 - 4،5</w:t>
      </w:r>
    </w:p>
    <w:p>
      <w:pPr>
        <w:pStyle w:val="BookText"/>
      </w:pPr>
      <w:r>
        <w:rPr>
          <w:rFonts w:ascii="IRNazanin" w:hAnsi="IRNazanin" w:eastAsia="IRNazanin" w:cs="IRNazanin"/>
          <w:lang w:bidi="fa-IR"/>
          <w:color w:val="111111"/>
          <w:sz w:val="28"/>
          <w:szCs w:val="28"/>
          <w:rtl/>
        </w:rPr>
        <w:t xml:space="preserve">4 - امر به معروف و نهى از منكر ، حقى است برخاسته از شأن ولايت و سرپرستى عموم مؤمنان به يكديگر .</w:t>
      </w:r>
    </w:p>
    <w:p>
      <w:pPr>
        <w:pStyle w:val="BookText"/>
      </w:pPr>
      <w:r>
        <w:rPr>
          <w:rFonts w:ascii="Amiri" w:hAnsi="Amiri" w:eastAsia="Amiri" w:cs="Amiri"/>
          <w:lang w:bidi="ar-SA"/>
          <w:color w:val="111111"/>
          <w:sz w:val="28"/>
          <w:szCs w:val="28"/>
          <w:rtl/>
        </w:rPr>
        <w:t xml:space="preserve">و المؤمنون و المؤمنت بعضهم أولياء بعض يأمرون بالمعروف و ينهون عن المنكر</w:t>
      </w:r>
    </w:p>
    <w:p>
      <w:pPr>
        <w:pStyle w:val="BookText"/>
      </w:pPr>
      <w:r>
        <w:rPr>
          <w:rFonts w:ascii="IRNazanin" w:hAnsi="IRNazanin" w:eastAsia="IRNazanin" w:cs="IRNazanin"/>
          <w:lang w:bidi="fa-IR"/>
          <w:color w:val="111111"/>
          <w:sz w:val="28"/>
          <w:szCs w:val="28"/>
          <w:rtl/>
        </w:rPr>
        <w:t xml:space="preserve">5 - امر به معروف و نهى از منكر ، تبلور ولايت و محبت جامعه ايمانى نسبت به يكديگر</w:t>
      </w:r>
    </w:p>
    <w:p>
      <w:pPr>
        <w:pStyle w:val="BookText"/>
      </w:pPr>
      <w:r>
        <w:rPr>
          <w:rFonts w:ascii="Amiri" w:hAnsi="Amiri" w:eastAsia="Amiri" w:cs="Amiri"/>
          <w:lang w:bidi="ar-SA"/>
          <w:color w:val="111111"/>
          <w:sz w:val="28"/>
          <w:szCs w:val="28"/>
          <w:rtl/>
        </w:rPr>
        <w:t xml:space="preserve">و المؤمنون و المؤمنت بعضهم أولياء بعض يأمرون بالمعروف و ينهون عن المنكر</w:t>
      </w:r>
    </w:p>
    <w:p>
      <w:pPr>
        <w:pStyle w:val="Heading2"/>
      </w:pPr>
      <w:bookmarkStart w:id="908" w:name="_Toc429"/>
      <w:r>
        <w:t>428- حق و باطل</w:t>
      </w:r>
      <w:bookmarkEnd w:id="90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- 2 - 53 - 4</w:t>
      </w:r>
    </w:p>
    <w:p>
      <w:pPr>
        <w:pStyle w:val="BookText"/>
      </w:pPr>
      <w:r>
        <w:rPr>
          <w:rFonts w:ascii="Amiri" w:hAnsi="Amiri" w:eastAsia="Amiri" w:cs="Amiri"/>
          <w:lang w:bidi="ar-SA"/>
          <w:color w:val="111111"/>
          <w:sz w:val="28"/>
          <w:szCs w:val="28"/>
          <w:rtl/>
        </w:rPr>
        <w:t xml:space="preserve">4 - تورات ، وسيله اى كارآمد براى تشخيص حق از باطل</w:t>
      </w:r>
    </w:p>
    <w:p>
      <w:pPr>
        <w:pStyle w:val="BookText"/>
      </w:pPr>
      <w:r>
        <w:rPr>
          <w:rFonts w:ascii="Amiri" w:hAnsi="Amiri" w:eastAsia="Amiri" w:cs="Amiri"/>
          <w:lang w:bidi="ar-SA"/>
          <w:color w:val="111111"/>
          <w:sz w:val="28"/>
          <w:szCs w:val="28"/>
          <w:rtl/>
        </w:rPr>
        <w:t xml:space="preserve">و إذ ءاتينا موسى الكتب و الفرقان</w:t>
      </w:r>
    </w:p>
    <w:p>
      <w:pPr>
        <w:pStyle w:val="BookText"/>
      </w:pPr>
      <w:r>
        <w:rPr>
          <w:rFonts w:ascii="IRNazanin" w:hAnsi="IRNazanin" w:eastAsia="IRNazanin" w:cs="IRNazanin"/>
          <w:lang w:bidi="fa-IR"/>
          <w:color w:val="111111"/>
          <w:sz w:val="28"/>
          <w:szCs w:val="28"/>
          <w:rtl/>
        </w:rPr>
        <w:t xml:space="preserve">«فرقان»; يعنى، وسيله تمييز و تشخيص و مراد از آن - به مناسبت مورد - چيزى است كه بتوان به وسيله آن، حق را از باطل در محدوده احكام و معارف الهى، متمايز ساخت.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- 10 - 81 - 12</w:t>
      </w:r>
    </w:p>
    <w:p>
      <w:pPr>
        <w:pStyle w:val="BookText"/>
      </w:pPr>
      <w:r>
        <w:rPr>
          <w:rFonts w:ascii="IRNazanin" w:hAnsi="IRNazanin" w:eastAsia="IRNazanin" w:cs="IRNazanin"/>
          <w:lang w:bidi="fa-IR"/>
          <w:color w:val="111111"/>
          <w:sz w:val="28"/>
          <w:szCs w:val="28"/>
          <w:rtl/>
        </w:rPr>
        <w:t xml:space="preserve">12 - شكست نهايى در جنگ بين حق و باطل ، سرنوشت محتوم حق ستيزان و باطل مداران مفسد است .</w:t>
      </w:r>
    </w:p>
    <w:p>
      <w:pPr>
        <w:pStyle w:val="BookText"/>
      </w:pPr>
      <w:r>
        <w:rPr>
          <w:rFonts w:ascii="Amiri" w:hAnsi="Amiri" w:eastAsia="Amiri" w:cs="Amiri"/>
          <w:lang w:bidi="ar-SA"/>
          <w:color w:val="111111"/>
          <w:sz w:val="28"/>
          <w:szCs w:val="28"/>
          <w:rtl/>
        </w:rPr>
        <w:t xml:space="preserve">إن اللّه سيبطله إن اللّه لايصلح عمل المفسدين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- 12 - 51 - 15</w:t>
      </w:r>
    </w:p>
    <w:p>
      <w:pPr>
        <w:pStyle w:val="BookText"/>
      </w:pPr>
      <w:r>
        <w:rPr>
          <w:rFonts w:ascii="IRNazanin" w:hAnsi="IRNazanin" w:eastAsia="IRNazanin" w:cs="IRNazanin"/>
          <w:lang w:bidi="fa-IR"/>
          <w:color w:val="111111"/>
          <w:sz w:val="28"/>
          <w:szCs w:val="28"/>
          <w:rtl/>
        </w:rPr>
        <w:t xml:space="preserve">15- باطل نمى تواند براى هميشه پوشاننده حق باشد .</w:t>
      </w:r>
    </w:p>
    <w:p>
      <w:pPr>
        <w:pStyle w:val="BookText"/>
      </w:pPr>
      <w:r>
        <w:rPr>
          <w:rFonts w:ascii="IRNazanin" w:hAnsi="IRNazanin" w:eastAsia="IRNazanin" w:cs="IRNazanin"/>
          <w:lang w:bidi="fa-IR"/>
          <w:color w:val="111111"/>
          <w:sz w:val="28"/>
          <w:szCs w:val="28"/>
          <w:rtl/>
        </w:rPr>
        <w:t xml:space="preserve">الئن حصحص الحق أنا رودته عن نفسه</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bookmarkStart w:id="158" w:name="pg6021_45513"/>
    <w:bookmarkEnd w:id="158"/>
    <w:p>
      <w:pPr>
        <w:pStyle w:val="Heading2"/>
      </w:pPr>
      <w:bookmarkStart w:id="909" w:name="_Toc430"/>
      <w:r>
        <w:t>429- حق وطن</w:t>
      </w:r>
      <w:bookmarkEnd w:id="90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- 2 - 84 - 4</w:t>
      </w:r>
    </w:p>
    <w:p>
      <w:pPr>
        <w:pStyle w:val="BookText"/>
      </w:pPr>
      <w:r>
        <w:rPr>
          <w:rFonts w:ascii="IRNazanin" w:hAnsi="IRNazanin" w:eastAsia="IRNazanin" w:cs="IRNazanin"/>
          <w:lang w:bidi="fa-IR"/>
          <w:color w:val="111111"/>
          <w:sz w:val="28"/>
          <w:szCs w:val="28"/>
          <w:rtl/>
        </w:rPr>
        <w:t xml:space="preserve">4 - داشتن وطن و سرپناه از حقوق ملت ها و جوامع بشرى است . *</w:t>
      </w:r>
    </w:p>
    <w:p>
      <w:pPr>
        <w:pStyle w:val="BookText"/>
      </w:pPr>
      <w:r>
        <w:rPr>
          <w:rFonts w:ascii="Amiri" w:hAnsi="Amiri" w:eastAsia="Amiri" w:cs="Amiri"/>
          <w:lang w:bidi="ar-SA"/>
          <w:color w:val="111111"/>
          <w:sz w:val="28"/>
          <w:szCs w:val="28"/>
          <w:rtl/>
        </w:rPr>
        <w:t xml:space="preserve">من ديركم</w:t>
      </w:r>
    </w:p>
    <w:p>
      <w:pPr>
        <w:pStyle w:val="BookText"/>
      </w:pPr>
      <w:r>
        <w:rPr>
          <w:rFonts w:ascii="IRNazanin" w:hAnsi="IRNazanin" w:eastAsia="IRNazanin" w:cs="IRNazanin"/>
          <w:lang w:bidi="fa-IR"/>
          <w:color w:val="111111"/>
          <w:sz w:val="28"/>
          <w:szCs w:val="28"/>
          <w:rtl/>
        </w:rPr>
        <w:t xml:space="preserve">قرآن با اضافه كردن كلمه «ديار» به «كم» و نسبت دادن خانه و وطن به انسانها (دياركم = خانه هايتان و وطنتان) اين حقيقت را امضا و تثبيت مى كند كه: هر ملت و طايفه اى اين حق را دارد كه در سرزمينى سكنا گزيند و محلى را براى زندگى انتخاب كند.</w:t>
      </w:r>
    </w:p>
    <w:p>
      <w:pPr>
        <w:pStyle w:val="Heading2"/>
      </w:pPr>
      <w:bookmarkStart w:id="910" w:name="_Toc431"/>
      <w:r>
        <w:t>430- حق ولايت</w:t>
      </w:r>
      <w:bookmarkEnd w:id="91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- 9 - 71 - 4</w:t>
      </w:r>
    </w:p>
    <w:p>
      <w:pPr>
        <w:pStyle w:val="BookText"/>
      </w:pPr>
      <w:r>
        <w:rPr>
          <w:rFonts w:ascii="IRNazanin" w:hAnsi="IRNazanin" w:eastAsia="IRNazanin" w:cs="IRNazanin"/>
          <w:lang w:bidi="fa-IR"/>
          <w:color w:val="111111"/>
          <w:sz w:val="28"/>
          <w:szCs w:val="28"/>
          <w:rtl/>
        </w:rPr>
        <w:t xml:space="preserve">4 - امر به معروف و نهى از منكر ، حقى است برخاسته از شأن ولايت و سرپرستى عموم مؤمنان به يكديگر .</w:t>
      </w:r>
    </w:p>
    <w:p>
      <w:pPr>
        <w:pStyle w:val="BookText"/>
      </w:pPr>
      <w:r>
        <w:rPr>
          <w:rFonts w:ascii="Amiri" w:hAnsi="Amiri" w:eastAsia="Amiri" w:cs="Amiri"/>
          <w:lang w:bidi="ar-SA"/>
          <w:color w:val="111111"/>
          <w:sz w:val="28"/>
          <w:szCs w:val="28"/>
          <w:rtl/>
        </w:rPr>
        <w:t xml:space="preserve">و المؤمنون و المؤمنت بعضهم أولياء بعض يأمرون بالمعروف و ينهون عن المنكر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- 26 - 108 - 3</w:t>
      </w:r>
    </w:p>
    <w:p>
      <w:pPr>
        <w:pStyle w:val="BookText"/>
      </w:pPr>
      <w:r>
        <w:rPr>
          <w:rFonts w:ascii="IRNazanin" w:hAnsi="IRNazanin" w:eastAsia="IRNazanin" w:cs="IRNazanin"/>
          <w:lang w:bidi="fa-IR"/>
          <w:color w:val="111111"/>
          <w:sz w:val="28"/>
          <w:szCs w:val="28"/>
          <w:rtl/>
        </w:rPr>
        <w:t xml:space="preserve">3 - پيامبران الهى ، داراى حق ولايت و اطاعت بر مردم</w:t>
      </w:r>
    </w:p>
    <w:p>
      <w:pPr>
        <w:pStyle w:val="BookText"/>
      </w:pPr>
      <w:r>
        <w:rPr>
          <w:rFonts w:ascii="Amiri" w:hAnsi="Amiri" w:eastAsia="Amiri" w:cs="Amiri"/>
          <w:lang w:bidi="ar-SA"/>
          <w:color w:val="111111"/>
          <w:sz w:val="28"/>
          <w:szCs w:val="28"/>
          <w:rtl/>
        </w:rPr>
        <w:t xml:space="preserve">فاتّقوا اللّه و أطيعون</w:t>
      </w:r>
    </w:p>
    <w:p>
      <w:pPr>
        <w:pStyle w:val="BookText"/>
      </w:pPr>
      <w:r>
        <w:rPr>
          <w:rFonts w:ascii="IRNazanin" w:hAnsi="IRNazanin" w:eastAsia="IRNazanin" w:cs="IRNazanin"/>
          <w:lang w:bidi="fa-IR"/>
          <w:color w:val="111111"/>
          <w:sz w:val="28"/>
          <w:szCs w:val="28"/>
          <w:rtl/>
        </w:rPr>
        <w:t xml:space="preserve">تفريع «اتّقوا اللّه و أطيعون» بر جمله «إنّى لكم رسول» بيانگر اين معنا است كه: اگر قبول داريد من رسول الهى و امين هستم; پس بر شما لازم است كه تقواى الهى پيشه كنيد و از من فرمان ببريد.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- 26 - 126 - 4</w:t>
      </w:r>
    </w:p>
    <w:p>
      <w:pPr>
        <w:pStyle w:val="BookText"/>
      </w:pPr>
      <w:r>
        <w:rPr>
          <w:rFonts w:ascii="IRNazanin" w:hAnsi="IRNazanin" w:eastAsia="IRNazanin" w:cs="IRNazanin"/>
          <w:lang w:bidi="fa-IR"/>
          <w:color w:val="111111"/>
          <w:sz w:val="28"/>
          <w:szCs w:val="28"/>
          <w:rtl/>
        </w:rPr>
        <w:t xml:space="preserve">4 - پيامبران الهى ، داراى حق ولايت و اطاعت بر مردم</w:t>
      </w:r>
    </w:p>
    <w:p>
      <w:pPr>
        <w:pStyle w:val="BookText"/>
      </w:pPr>
      <w:r>
        <w:rPr>
          <w:rFonts w:ascii="Amiri" w:hAnsi="Amiri" w:eastAsia="Amiri" w:cs="Amiri"/>
          <w:lang w:bidi="ar-SA"/>
          <w:color w:val="111111"/>
          <w:sz w:val="28"/>
          <w:szCs w:val="28"/>
          <w:rtl/>
        </w:rPr>
        <w:t xml:space="preserve">فاتّقوا اللّه و أطيعون</w:t>
      </w:r>
    </w:p>
    <w:p>
      <w:pPr>
        <w:pStyle w:val="BookText"/>
      </w:pPr>
      <w:r>
        <w:rPr>
          <w:rFonts w:ascii="IRNazanin" w:hAnsi="IRNazanin" w:eastAsia="IRNazanin" w:cs="IRNazanin"/>
          <w:lang w:bidi="fa-IR"/>
          <w:color w:val="111111"/>
          <w:sz w:val="28"/>
          <w:szCs w:val="28"/>
          <w:rtl/>
        </w:rPr>
        <w:t xml:space="preserve">تفريع «فاتقوااللّه و أطيعون» بر آيه قبل (إنّى لكم رسول أمين) بيانگر اين حقيقت است كه با توجه به اين كه من رسول الهى و امين هستم، پس بر شما لازم است كه تقواى الهى پيشه كنيد و از من فرمان ببريد.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- 26 - 131 - 3</w:t>
      </w:r>
    </w:p>
    <w:p>
      <w:pPr>
        <w:pStyle w:val="BookText"/>
      </w:pPr>
      <w:r>
        <w:rPr>
          <w:rFonts w:ascii="IRNazanin" w:hAnsi="IRNazanin" w:eastAsia="IRNazanin" w:cs="IRNazanin"/>
          <w:lang w:bidi="fa-IR"/>
          <w:color w:val="111111"/>
          <w:sz w:val="28"/>
          <w:szCs w:val="28"/>
          <w:rtl/>
        </w:rPr>
        <w:t xml:space="preserve">3 - پيامبران الهى ، داراى حق ولايت و اطاعت بر مردم</w:t>
      </w:r>
    </w:p>
    <w:p>
      <w:pPr>
        <w:pStyle w:val="BookText"/>
      </w:pPr>
      <w:r>
        <w:rPr>
          <w:rFonts w:ascii="Amiri" w:hAnsi="Amiri" w:eastAsia="Amiri" w:cs="Amiri"/>
          <w:lang w:bidi="ar-SA"/>
          <w:color w:val="111111"/>
          <w:sz w:val="28"/>
          <w:szCs w:val="28"/>
          <w:rtl/>
        </w:rPr>
        <w:t xml:space="preserve">فاتّقوا اللّه و أطيعون</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- 26 - 144 - 4</w:t>
      </w:r>
    </w:p>
    <w:p>
      <w:pPr>
        <w:pStyle w:val="BookText"/>
      </w:pPr>
      <w:r>
        <w:rPr>
          <w:rFonts w:ascii="IRNazanin" w:hAnsi="IRNazanin" w:eastAsia="IRNazanin" w:cs="IRNazanin"/>
          <w:lang w:bidi="fa-IR"/>
          <w:color w:val="111111"/>
          <w:sz w:val="28"/>
          <w:szCs w:val="28"/>
          <w:rtl/>
        </w:rPr>
        <w:t xml:space="preserve">4 - پيامبران الهى ، داراى حق ولايت و اطاعت بر مردم</w:t>
      </w:r>
    </w:p>
    <w:p>
      <w:pPr>
        <w:pStyle w:val="BookText"/>
      </w:pPr>
      <w:r>
        <w:rPr>
          <w:rFonts w:ascii="Amiri" w:hAnsi="Amiri" w:eastAsia="Amiri" w:cs="Amiri"/>
          <w:lang w:bidi="ar-SA"/>
          <w:color w:val="111111"/>
          <w:sz w:val="28"/>
          <w:szCs w:val="28"/>
          <w:rtl/>
        </w:rPr>
        <w:t xml:space="preserve">و أطيعون</w:t>
      </w:r>
    </w:p>
    <w:p>
      <w:pPr>
        <w:pStyle w:val="BookText"/>
      </w:pPr>
      <w:r>
        <w:rPr>
          <w:rFonts w:ascii="IRNazanin" w:hAnsi="IRNazanin" w:eastAsia="IRNazanin" w:cs="IRNazanin"/>
          <w:lang w:bidi="fa-IR"/>
          <w:color w:val="111111"/>
          <w:sz w:val="28"/>
          <w:szCs w:val="28"/>
          <w:rtl/>
        </w:rPr>
        <w:t xml:space="preserve">تفريع «فاتّقوا اللّه و أطيعون» بر آيه قبل (إنّى لكم رسول أمين)، بيانگر اين معنا است كه با توجه به اين كه من رسول خدا هستم، بر شما لازم است كه تقواى او را پيشه كنيد و از من فرمان بريد.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- 26 - 150 - 4</w:t>
      </w:r>
    </w:p>
    <w:p>
      <w:pPr>
        <w:pStyle w:val="BookText"/>
      </w:pPr>
      <w:r>
        <w:rPr>
          <w:rFonts w:ascii="IRNazanin" w:hAnsi="IRNazanin" w:eastAsia="IRNazanin" w:cs="IRNazanin"/>
          <w:lang w:bidi="fa-IR"/>
          <w:color w:val="111111"/>
          <w:sz w:val="28"/>
          <w:szCs w:val="28"/>
          <w:rtl/>
        </w:rPr>
        <w:t xml:space="preserve">4 - پيامبران الهى ، داراى حق ولايت و اطاعت بر مردم</w:t>
      </w:r>
    </w:p>
    <w:p>
      <w:pPr>
        <w:pStyle w:val="BookText"/>
      </w:pPr>
      <w:r>
        <w:rPr>
          <w:rFonts w:ascii="Amiri" w:hAnsi="Amiri" w:eastAsia="Amiri" w:cs="Amiri"/>
          <w:lang w:bidi="ar-SA"/>
          <w:color w:val="111111"/>
          <w:sz w:val="28"/>
          <w:szCs w:val="28"/>
          <w:rtl/>
        </w:rPr>
        <w:t xml:space="preserve">فاتّقوا اللّه و أطيعون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- 26 - 163 - 3</w:t>
      </w:r>
    </w:p>
    <w:p>
      <w:pPr>
        <w:pStyle w:val="BookText"/>
      </w:pPr>
      <w:r>
        <w:rPr>
          <w:rFonts w:ascii="IRNazanin" w:hAnsi="IRNazanin" w:eastAsia="IRNazanin" w:cs="IRNazanin"/>
          <w:lang w:bidi="fa-IR"/>
          <w:color w:val="111111"/>
          <w:sz w:val="28"/>
          <w:szCs w:val="28"/>
          <w:rtl/>
        </w:rPr>
        <w:t xml:space="preserve">3 - پيامبران الهى ، داراى حق ولايت و اطاعت بر مردم</w:t>
      </w:r>
    </w:p>
    <w:p>
      <w:pPr>
        <w:pStyle w:val="BookText"/>
      </w:pPr>
      <w:r>
        <w:rPr>
          <w:rFonts w:ascii="Amiri" w:hAnsi="Amiri" w:eastAsia="Amiri" w:cs="Amiri"/>
          <w:lang w:bidi="ar-SA"/>
          <w:color w:val="111111"/>
          <w:sz w:val="28"/>
          <w:szCs w:val="28"/>
          <w:rtl/>
        </w:rPr>
        <w:t xml:space="preserve">فاتّقوا اللّه و أطيعون</w:t>
      </w:r>
    </w:p>
    <w:p>
      <w:pPr>
        <w:pStyle w:val="BookText"/>
      </w:pPr>
      <w:r>
        <w:rPr>
          <w:rFonts w:ascii="IRNazanin" w:hAnsi="IRNazanin" w:eastAsia="IRNazanin" w:cs="IRNazanin"/>
          <w:lang w:bidi="fa-IR"/>
          <w:color w:val="111111"/>
          <w:sz w:val="28"/>
          <w:szCs w:val="28"/>
          <w:rtl/>
        </w:rPr>
        <w:t xml:space="preserve">تفريع «فاتّقوا اللّه وأطيعون» بر آيه قبل (إنّى لكم رسول أمين) بيانگر اين معنا است كه با توجه به اين كه من رسول الهى ام، بر شما لازم است كه تقواى الهى را رعايت كنيد و از من فرمان ببريد.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- 26 - 179 - 4</w:t>
      </w:r>
    </w:p>
    <w:p>
      <w:pPr>
        <w:pStyle w:val="BookText"/>
      </w:pPr>
      <w:r>
        <w:rPr>
          <w:rFonts w:ascii="IRNazanin" w:hAnsi="IRNazanin" w:eastAsia="IRNazanin" w:cs="IRNazanin"/>
          <w:lang w:bidi="fa-IR"/>
          <w:color w:val="111111"/>
          <w:sz w:val="28"/>
          <w:szCs w:val="28"/>
          <w:rtl/>
        </w:rPr>
        <w:t xml:space="preserve">4 - پيامبران الهى ، داراى حق ولايت و اطاعت بر مردم</w:t>
      </w:r>
    </w:p>
    <w:p>
      <w:pPr>
        <w:pStyle w:val="BookText"/>
      </w:pPr>
      <w:r>
        <w:rPr>
          <w:rFonts w:ascii="Amiri" w:hAnsi="Amiri" w:eastAsia="Amiri" w:cs="Amiri"/>
          <w:lang w:bidi="ar-SA"/>
          <w:color w:val="111111"/>
          <w:sz w:val="28"/>
          <w:szCs w:val="28"/>
          <w:rtl/>
        </w:rPr>
        <w:t xml:space="preserve">فاتّقوا اللّه و أطيعون</w:t>
      </w:r>
    </w:p>
    <w:p>
      <w:pPr>
        <w:pStyle w:val="BookText"/>
      </w:pPr>
      <w:r>
        <w:rPr>
          <w:rFonts w:ascii="IRNazanin" w:hAnsi="IRNazanin" w:eastAsia="IRNazanin" w:cs="IRNazanin"/>
          <w:lang w:bidi="fa-IR"/>
          <w:color w:val="111111"/>
          <w:sz w:val="28"/>
          <w:szCs w:val="28"/>
          <w:rtl/>
        </w:rPr>
        <w:t xml:space="preserve">تفريع «اتّقوا اللّه و أطيعون» بر آيه قبل (إنّى لكم رسول أمين); بيانگر اين حقيقت است كه با توجه به اين كه من رسول الهى و امين هستم، پس بر شما لازم است كه ضمن رعايت تقواى الهى از من اطاعت كنيد.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- 47 - 33 - 4</w:t>
      </w:r>
    </w:p>
    <w:p>
      <w:pPr>
        <w:pStyle w:val="BookText"/>
      </w:pPr>
      <w:r>
        <w:rPr>
          <w:rFonts w:ascii="IRNazanin" w:hAnsi="IRNazanin" w:eastAsia="IRNazanin" w:cs="IRNazanin"/>
          <w:lang w:bidi="fa-IR"/>
          <w:color w:val="111111"/>
          <w:sz w:val="28"/>
          <w:szCs w:val="28"/>
          <w:rtl/>
        </w:rPr>
        <w:t xml:space="preserve">4- پيامبر (صلی الله علیه و آله) ، داراى حق ولايت بر مردم ، در پرتو جعل و تفويض الهى</w:t>
      </w:r>
    </w:p>
    <w:p>
      <w:pPr>
        <w:pStyle w:val="BookText"/>
      </w:pPr>
      <w:r>
        <w:rPr>
          <w:rFonts w:ascii="Amiri" w:hAnsi="Amiri" w:eastAsia="Amiri" w:cs="Amiri"/>
          <w:lang w:bidi="ar-SA"/>
          <w:color w:val="111111"/>
          <w:sz w:val="28"/>
          <w:szCs w:val="28"/>
          <w:rtl/>
        </w:rPr>
        <w:t xml:space="preserve">أطيعوا اللّه و أطيعوا الرسول</w:t>
      </w:r>
    </w:p>
    <w:p>
      <w:pPr>
        <w:pStyle w:val="BookText"/>
      </w:pPr>
      <w:r>
        <w:rPr>
          <w:rFonts w:ascii="IRNazanin" w:hAnsi="IRNazanin" w:eastAsia="IRNazanin" w:cs="IRNazanin"/>
          <w:lang w:bidi="fa-IR"/>
          <w:color w:val="111111"/>
          <w:sz w:val="28"/>
          <w:szCs w:val="28"/>
          <w:rtl/>
        </w:rPr>
        <w:t xml:space="preserve">اطاعت رسول(صلی الله علیه و آله)، به فرمان الهى جعل و تفويض او واجب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- 48 - 17 - 6</w:t>
      </w:r>
    </w:p>
    <w:p>
      <w:pPr>
        <w:pStyle w:val="BookText"/>
      </w:pPr>
      <w:r>
        <w:rPr>
          <w:rFonts w:ascii="IRNazanin" w:hAnsi="IRNazanin" w:eastAsia="IRNazanin" w:cs="IRNazanin"/>
          <w:lang w:bidi="fa-IR"/>
          <w:color w:val="111111"/>
          <w:sz w:val="28"/>
          <w:szCs w:val="28"/>
          <w:rtl/>
        </w:rPr>
        <w:t xml:space="preserve">6 - پيامبراكرم (صلی الله علیه و آله) ، داراى حق ولايت و فرماندهى بر انسان ها</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bookmarkStart w:id="159" w:name="pg6021_45515"/>
    <w:bookmarkEnd w:id="159"/>
    <w:p>
      <w:pPr>
        <w:pStyle w:val="BookText"/>
      </w:pPr>
      <w:r>
        <w:rPr>
          <w:rFonts w:ascii="Amiri" w:hAnsi="Amiri" w:eastAsia="Amiri" w:cs="Amiri"/>
          <w:lang w:bidi="ar-SA"/>
          <w:color w:val="111111"/>
          <w:sz w:val="28"/>
          <w:szCs w:val="28"/>
          <w:rtl/>
        </w:rPr>
        <w:t xml:space="preserve">و من يطع اللّه و رسوله يدخله جنّ-ت</w:t>
      </w:r>
    </w:p>
    <w:p>
      <w:pPr>
        <w:pStyle w:val="Heading2"/>
      </w:pPr>
      <w:bookmarkStart w:id="911" w:name="_Toc432"/>
      <w:r>
        <w:t>431- حق همبسترى</w:t>
      </w:r>
      <w:bookmarkEnd w:id="91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- 33 - 51 - 3،4،7،9،12،13</w:t>
      </w:r>
    </w:p>
    <w:p>
      <w:pPr>
        <w:pStyle w:val="BookText"/>
      </w:pPr>
      <w:r>
        <w:rPr>
          <w:rFonts w:ascii="IRNazanin" w:hAnsi="IRNazanin" w:eastAsia="IRNazanin" w:cs="IRNazanin"/>
          <w:lang w:bidi="fa-IR"/>
          <w:color w:val="111111"/>
          <w:sz w:val="28"/>
          <w:szCs w:val="28"/>
          <w:rtl/>
        </w:rPr>
        <w:t xml:space="preserve">3 - پيامبر (صلی الله علیه و آله) اختيار دارد كه در تماس با همسرانش ، به اختيار خود ، برخى را مقدم بدارد و برخى ديگر را به تأخير بيندازد .</w:t>
      </w:r>
    </w:p>
    <w:p>
      <w:pPr>
        <w:pStyle w:val="BookText"/>
      </w:pPr>
      <w:r>
        <w:rPr>
          <w:rFonts w:ascii="Amiri" w:hAnsi="Amiri" w:eastAsia="Amiri" w:cs="Amiri"/>
          <w:lang w:bidi="ar-SA"/>
          <w:color w:val="111111"/>
          <w:sz w:val="28"/>
          <w:szCs w:val="28"/>
          <w:rtl/>
        </w:rPr>
        <w:t xml:space="preserve">ترجى من تشاء منهنّ و تئوى إليك من تشاء</w:t>
      </w:r>
    </w:p>
    <w:p>
      <w:pPr>
        <w:pStyle w:val="BookText"/>
      </w:pPr>
      <w:r>
        <w:rPr>
          <w:rFonts w:ascii="IRNazanin" w:hAnsi="IRNazanin" w:eastAsia="IRNazanin" w:cs="IRNazanin"/>
          <w:lang w:bidi="fa-IR"/>
          <w:color w:val="111111"/>
          <w:sz w:val="28"/>
          <w:szCs w:val="28"/>
          <w:rtl/>
        </w:rPr>
        <w:t xml:space="preserve">احتمال دارد كه مراد از «حق اختيار تأخير و تقديم» - چنان كه برخى از مفسران نيز گفته اند - «حق همبسترى» باشد.</w:t>
      </w:r>
    </w:p>
    <w:p>
      <w:pPr>
        <w:pStyle w:val="BookText"/>
      </w:pPr>
      <w:r>
        <w:rPr>
          <w:rFonts w:ascii="IRNazanin" w:hAnsi="IRNazanin" w:eastAsia="IRNazanin" w:cs="IRNazanin"/>
          <w:lang w:bidi="fa-IR"/>
          <w:color w:val="111111"/>
          <w:sz w:val="28"/>
          <w:szCs w:val="28"/>
          <w:rtl/>
        </w:rPr>
        <w:t xml:space="preserve">4 - واگذارى حق تصميم و اختيار درباره همبسترى با همسران ، به خود پيامبر (صلی الله علیه و آله) به خاطر رفع مشقت از آن حضرت است .</w:t>
      </w:r>
    </w:p>
    <w:p>
      <w:pPr>
        <w:pStyle w:val="BookText"/>
      </w:pPr>
      <w:r>
        <w:rPr>
          <w:rFonts w:ascii="Amiri" w:hAnsi="Amiri" w:eastAsia="Amiri" w:cs="Amiri"/>
          <w:lang w:bidi="ar-SA"/>
          <w:color w:val="111111"/>
          <w:sz w:val="28"/>
          <w:szCs w:val="28"/>
          <w:rtl/>
        </w:rPr>
        <w:t xml:space="preserve">لكيلا يكون عليك حرج . .. ترجى من تشاء منهنّ</w:t>
      </w:r>
    </w:p>
    <w:p>
      <w:pPr>
        <w:pStyle w:val="BookText"/>
      </w:pPr>
      <w:r>
        <w:rPr>
          <w:rFonts w:ascii="IRNazanin" w:hAnsi="IRNazanin" w:eastAsia="IRNazanin" w:cs="IRNazanin"/>
          <w:lang w:bidi="fa-IR"/>
          <w:color w:val="111111"/>
          <w:sz w:val="28"/>
          <w:szCs w:val="28"/>
          <w:rtl/>
        </w:rPr>
        <w:t xml:space="preserve">7 - بر پيامبر (صلی الله علیه و آله) روا و جايز است كه تصميم خود را درباره به تأخير انداختن همبسترى با يكى از همسران خود ، تغيير داده و آن را مقدم بدارد .</w:t>
      </w:r>
    </w:p>
    <w:p>
      <w:pPr>
        <w:pStyle w:val="BookText"/>
      </w:pPr>
      <w:r>
        <w:rPr>
          <w:rFonts w:ascii="Amiri" w:hAnsi="Amiri" w:eastAsia="Amiri" w:cs="Amiri"/>
          <w:lang w:bidi="ar-SA"/>
          <w:color w:val="111111"/>
          <w:sz w:val="28"/>
          <w:szCs w:val="28"/>
          <w:rtl/>
        </w:rPr>
        <w:t xml:space="preserve">ترجى من تشاء منهنّ . .. و من ابتغيت ممّن عزلت فلاجناح عليك</w:t>
      </w:r>
    </w:p>
    <w:p>
      <w:pPr>
        <w:pStyle w:val="BookText"/>
      </w:pPr>
      <w:r>
        <w:rPr>
          <w:rFonts w:ascii="IRNazanin" w:hAnsi="IRNazanin" w:eastAsia="IRNazanin" w:cs="IRNazanin"/>
          <w:lang w:bidi="fa-IR"/>
          <w:color w:val="111111"/>
          <w:sz w:val="28"/>
          <w:szCs w:val="28"/>
          <w:rtl/>
        </w:rPr>
        <w:t xml:space="preserve">برداشت بالا، بنابراين احتمال است كه مراد از «ترجى» و «تؤوى» تقديم و تأخير در همبسترى با يكى از همسران باشد. بنابراين مراد از «من عزلت» آن كسى خواهد بود كه فعلاً از او كناره گيرى شده است. و به عبارتى، همبسترى با او به تأخير افتاده است.</w:t>
      </w:r>
    </w:p>
    <w:p>
      <w:pPr>
        <w:pStyle w:val="BookText"/>
      </w:pPr>
      <w:r>
        <w:rPr>
          <w:rFonts w:ascii="IRNazanin" w:hAnsi="IRNazanin" w:eastAsia="IRNazanin" w:cs="IRNazanin"/>
          <w:lang w:bidi="fa-IR"/>
          <w:color w:val="111111"/>
          <w:sz w:val="28"/>
          <w:szCs w:val="28"/>
          <w:rtl/>
        </w:rPr>
        <w:t xml:space="preserve">9 - واگذار شدن تقديم و تأخير همخوابگى با همسران ، به تصميم پيامبر (صلی الله علیه و آله) به منظور فراهم آوردن رضايت آنان است .</w:t>
      </w:r>
    </w:p>
    <w:p>
      <w:pPr>
        <w:pStyle w:val="BookText"/>
      </w:pPr>
      <w:r>
        <w:rPr>
          <w:rFonts w:ascii="Amiri" w:hAnsi="Amiri" w:eastAsia="Amiri" w:cs="Amiri"/>
          <w:lang w:bidi="ar-SA"/>
          <w:color w:val="111111"/>
          <w:sz w:val="28"/>
          <w:szCs w:val="28"/>
          <w:rtl/>
        </w:rPr>
        <w:t xml:space="preserve">ترجى من تشاء منهنّ . .. ذلك أدنى أن تقرّ أعينهنّ و لايحزنّ و يرضين</w:t>
      </w:r>
    </w:p>
    <w:p>
      <w:pPr>
        <w:pStyle w:val="BookText"/>
      </w:pPr>
      <w:r>
        <w:rPr>
          <w:rFonts w:ascii="IRNazanin" w:hAnsi="IRNazanin" w:eastAsia="IRNazanin" w:cs="IRNazanin"/>
          <w:lang w:bidi="fa-IR"/>
          <w:color w:val="111111"/>
          <w:sz w:val="28"/>
          <w:szCs w:val="28"/>
          <w:rtl/>
        </w:rPr>
        <w:t xml:space="preserve">12 - همسران پيامبر ، به موضع و تصميم عادلانه آن حضرت درباره تأخير و تقديم همخوابگى با هر يك از آنان ، اطمينان خاطر داشتند .</w:t>
      </w:r>
    </w:p>
    <w:p>
      <w:pPr>
        <w:pStyle w:val="BookText"/>
      </w:pPr>
      <w:r>
        <w:rPr>
          <w:rFonts w:ascii="Amiri" w:hAnsi="Amiri" w:eastAsia="Amiri" w:cs="Amiri"/>
          <w:lang w:bidi="ar-SA"/>
          <w:color w:val="111111"/>
          <w:sz w:val="28"/>
          <w:szCs w:val="28"/>
          <w:rtl/>
        </w:rPr>
        <w:t xml:space="preserve">ذلك أدنى أن تقرّ أعينهنّ و لايحزنّ و يرضين بما ءاتيتهنّ كلّهنّ</w:t>
      </w:r>
    </w:p>
    <w:p>
      <w:pPr>
        <w:pStyle w:val="BookText"/>
      </w:pPr>
      <w:r>
        <w:rPr>
          <w:rFonts w:ascii="IRNazanin" w:hAnsi="IRNazanin" w:eastAsia="IRNazanin" w:cs="IRNazanin"/>
          <w:lang w:bidi="fa-IR"/>
          <w:color w:val="111111"/>
          <w:sz w:val="28"/>
          <w:szCs w:val="28"/>
          <w:rtl/>
        </w:rPr>
        <w:t xml:space="preserve">از اين كه خداوند، در فلسفه واگذارى اختيار تصميم گيرى در همخوابگى با همسران و يا رد و قبول زنانى كه خود را به آن حضرت هبه مى كنند، به پيامبر(صلی الله علیه و آله) گفته است: «چنين حقّى، به خاطر جلب رضايت همسران است» حكايت مى كند كه آنان، پيامبر(صلی الله علیه و آله) را در تصميم و موضع گيرى اش در قبال آنان، عادل مى دانسته اند.</w:t>
      </w:r>
    </w:p>
    <w:p>
      <w:pPr>
        <w:pStyle w:val="BookText"/>
      </w:pPr>
      <w:r>
        <w:rPr>
          <w:rFonts w:ascii="IRNazanin" w:hAnsi="IRNazanin" w:eastAsia="IRNazanin" w:cs="IRNazanin"/>
          <w:lang w:bidi="fa-IR"/>
          <w:color w:val="111111"/>
          <w:sz w:val="28"/>
          <w:szCs w:val="28"/>
          <w:rtl/>
        </w:rPr>
        <w:t xml:space="preserve">13 - خدايى بودن حق تصميم گيرى پيامبر (صلی الله علیه و آله) درباره همخوابگى با همسران ، مايه شادمانى آنان و موجب رفع نگرانى شان است .</w:t>
      </w:r>
    </w:p>
    <w:p>
      <w:pPr>
        <w:pStyle w:val="BookText"/>
      </w:pPr>
      <w:r>
        <w:rPr>
          <w:rFonts w:ascii="Amiri" w:hAnsi="Amiri" w:eastAsia="Amiri" w:cs="Amiri"/>
          <w:lang w:bidi="ar-SA"/>
          <w:color w:val="111111"/>
          <w:sz w:val="28"/>
          <w:szCs w:val="28"/>
          <w:rtl/>
        </w:rPr>
        <w:t xml:space="preserve">ترجى من تشاء منهنّ . .. ذلك أدنى أن تقرّ أعينهنّ و لايحزنّ و يرضين بما ءاتيتهنّ</w:t>
      </w:r>
    </w:p>
    <w:p>
      <w:pPr>
        <w:pStyle w:val="BookText"/>
      </w:pPr>
      <w:r>
        <w:rPr>
          <w:rFonts w:ascii="IRNazanin" w:hAnsi="IRNazanin" w:eastAsia="IRNazanin" w:cs="IRNazanin"/>
          <w:lang w:bidi="fa-IR"/>
          <w:color w:val="111111"/>
          <w:sz w:val="28"/>
          <w:szCs w:val="28"/>
          <w:rtl/>
        </w:rPr>
        <w:t xml:space="preserve">احتمال دارد كه مشارٌاليه «ذلك» اصلِ حكمى باشد كه آن حضرت، با آن، حقّ پيدا كرد تا مجاز به چنان رفتارى با همسران خود باشد. در اين صورت، رضايت و رفع نگرانى از آنان، باز مى گردد به اين كه آنان، چون به حكم خداوند تن در مى دهند، و آنچه از پيامبر(صلی الله علیه و آله) مى رسد تابع حكم خدا است از آنان راضى اند.</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bookmarkStart w:id="160" w:name="pg6021_45516"/>
    <w:bookmarkEnd w:id="160"/>
    <w:p>
      <w:pPr>
        <w:pStyle w:val="Heading2"/>
      </w:pPr>
      <w:bookmarkStart w:id="912" w:name="_Toc433"/>
      <w:r>
        <w:t>432- حمايت از حق</w:t>
      </w:r>
      <w:bookmarkEnd w:id="91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- 47 - 32 - 15</w:t>
      </w:r>
    </w:p>
    <w:p>
      <w:pPr>
        <w:pStyle w:val="BookText"/>
      </w:pPr>
      <w:r>
        <w:rPr>
          <w:rFonts w:ascii="Amiri" w:hAnsi="Amiri" w:eastAsia="Amiri" w:cs="Amiri"/>
          <w:lang w:bidi="ar-SA"/>
          <w:color w:val="111111"/>
          <w:sz w:val="28"/>
          <w:szCs w:val="28"/>
          <w:rtl/>
        </w:rPr>
        <w:t xml:space="preserve">15- دخالت هاى الهى ، در تاريخ به نفع جبهه حق و عليه جبهه كفر</w:t>
      </w:r>
    </w:p>
    <w:p>
      <w:pPr>
        <w:pStyle w:val="BookText"/>
      </w:pPr>
      <w:r>
        <w:rPr>
          <w:rFonts w:ascii="Amiri" w:hAnsi="Amiri" w:eastAsia="Amiri" w:cs="Amiri"/>
          <w:lang w:bidi="ar-SA"/>
          <w:color w:val="111111"/>
          <w:sz w:val="28"/>
          <w:szCs w:val="28"/>
          <w:rtl/>
        </w:rPr>
        <w:t xml:space="preserve">و سيحبط أعملهم</w:t>
      </w:r>
    </w:p>
    <w:p>
      <w:pPr>
        <w:pStyle w:val="BookText"/>
      </w:pPr>
      <w:r>
        <w:rPr>
          <w:rFonts w:ascii="IRNazanin" w:hAnsi="IRNazanin" w:eastAsia="IRNazanin" w:cs="IRNazanin"/>
          <w:lang w:bidi="fa-IR"/>
          <w:color w:val="111111"/>
          <w:sz w:val="28"/>
          <w:szCs w:val="28"/>
          <w:rtl/>
        </w:rPr>
        <w:t xml:space="preserve">چنانچه حبط عمل در اين آيه، به معناى عقيم ساختن تلاش هاى ستيزه جويانه كافران عليه دين باشد; استفاده مى شود كه خداوند، به موقع از جبهه حق حمايت كرده و تلاش كافران را بى ثمر خواهد ساخت.</w:t>
      </w:r>
    </w:p>
    <w:p>
      <w:pPr>
        <w:pStyle w:val="Heading2"/>
      </w:pPr>
      <w:bookmarkStart w:id="913" w:name="_Toc434"/>
      <w:r>
        <w:t>433- ختم قلب حق ناپذيران</w:t>
      </w:r>
      <w:bookmarkEnd w:id="91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- 27 - 80 - 1</w:t>
      </w:r>
    </w:p>
    <w:p>
      <w:pPr>
        <w:pStyle w:val="BookText"/>
      </w:pPr>
      <w:r>
        <w:rPr>
          <w:rFonts w:ascii="IRNazanin" w:hAnsi="IRNazanin" w:eastAsia="IRNazanin" w:cs="IRNazanin"/>
          <w:lang w:bidi="fa-IR"/>
          <w:color w:val="111111"/>
          <w:sz w:val="28"/>
          <w:szCs w:val="28"/>
          <w:rtl/>
        </w:rPr>
        <w:t xml:space="preserve">1 - تأثيرناپذيرى برخى از انسان ها در برابر پيام انبيا ، على رغم روشنى و اصالت آن</w:t>
      </w:r>
    </w:p>
    <w:p>
      <w:pPr>
        <w:pStyle w:val="BookText"/>
      </w:pPr>
      <w:r>
        <w:rPr>
          <w:rFonts w:ascii="Amiri" w:hAnsi="Amiri" w:eastAsia="Amiri" w:cs="Amiri"/>
          <w:lang w:bidi="ar-SA"/>
          <w:color w:val="111111"/>
          <w:sz w:val="28"/>
          <w:szCs w:val="28"/>
          <w:rtl/>
        </w:rPr>
        <w:t xml:space="preserve">إنّك على الحقّ المبين . إنّك لاتسمع الموتى ... إذا ولّوا مدبرين</w:t>
      </w:r>
    </w:p>
    <w:p>
      <w:pPr>
        <w:pStyle w:val="BookText"/>
      </w:pPr>
      <w:r>
        <w:rPr>
          <w:rFonts w:ascii="IRNazanin" w:hAnsi="IRNazanin" w:eastAsia="IRNazanin" w:cs="IRNazanin"/>
          <w:lang w:bidi="fa-IR"/>
          <w:color w:val="111111"/>
          <w:sz w:val="28"/>
          <w:szCs w:val="28"/>
          <w:rtl/>
        </w:rPr>
        <w:t xml:space="preserve">آيه فوق بدين معنا است كه: اى پيامبر! با اين كه تو بر حقى - آن هم حقى بس روشن و انكارناپذير - اما در عين حال نبايد توقع داشته باشى كه سخنانت در دل همگان تأثير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- 47 - 24 - 6</w:t>
      </w:r>
    </w:p>
    <w:p>
      <w:pPr>
        <w:pStyle w:val="BookText"/>
      </w:pPr>
      <w:r>
        <w:rPr>
          <w:rFonts w:ascii="IRNazanin" w:hAnsi="IRNazanin" w:eastAsia="IRNazanin" w:cs="IRNazanin"/>
          <w:lang w:bidi="fa-IR"/>
          <w:color w:val="111111"/>
          <w:sz w:val="28"/>
          <w:szCs w:val="28"/>
          <w:rtl/>
        </w:rPr>
        <w:t xml:space="preserve">6- توبيخ الهى نسبت به حق گريزان ، به خاطر بسته بودن قلب و روح آنان بر آيات ژرف قرآن</w:t>
      </w:r>
    </w:p>
    <w:p>
      <w:pPr>
        <w:pStyle w:val="BookText"/>
      </w:pPr>
      <w:r>
        <w:rPr>
          <w:rFonts w:ascii="Amiri" w:hAnsi="Amiri" w:eastAsia="Amiri" w:cs="Amiri"/>
          <w:lang w:bidi="ar-SA"/>
          <w:color w:val="111111"/>
          <w:sz w:val="28"/>
          <w:szCs w:val="28"/>
          <w:rtl/>
        </w:rPr>
        <w:t xml:space="preserve">أفلايتدبّرون القرءان أم على قلوب أقفالها</w:t>
      </w:r>
    </w:p>
    <w:p>
      <w:pPr>
        <w:pStyle w:val="BookText"/>
      </w:pPr>
      <w:r>
        <w:rPr>
          <w:rFonts w:ascii="Amiri" w:hAnsi="Amiri" w:eastAsia="Amiri" w:cs="Amiri"/>
          <w:lang w:bidi="ar-SA"/>
          <w:color w:val="111111"/>
          <w:sz w:val="28"/>
          <w:szCs w:val="28"/>
          <w:rtl/>
        </w:rPr>
        <w:t xml:space="preserve">برداشت بالا، بر اين اساس است كه «أم» به معناى «بل» و براى اضراب انتقالى باشد.</w:t>
      </w:r>
    </w:p>
    <w:p>
      <w:pPr>
        <w:pStyle w:val="Heading2"/>
      </w:pPr>
      <w:bookmarkStart w:id="914" w:name="_Toc435"/>
      <w:r>
        <w:t>434- خداشناسى حق طلبان</w:t>
      </w:r>
      <w:bookmarkEnd w:id="91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- 27 - 86 - 8</w:t>
      </w:r>
    </w:p>
    <w:p>
      <w:pPr>
        <w:pStyle w:val="BookText"/>
      </w:pPr>
      <w:r>
        <w:rPr>
          <w:rFonts w:ascii="IRNazanin" w:hAnsi="IRNazanin" w:eastAsia="IRNazanin" w:cs="IRNazanin"/>
          <w:lang w:bidi="fa-IR"/>
          <w:color w:val="111111"/>
          <w:sz w:val="28"/>
          <w:szCs w:val="28"/>
          <w:rtl/>
        </w:rPr>
        <w:t xml:space="preserve">8 - وجود نشانه هاى روشن و غيرقابل انكار الهى ، در نظام شب و روز براى جويندگان حقيقت</w:t>
      </w:r>
    </w:p>
    <w:p>
      <w:pPr>
        <w:pStyle w:val="BookText"/>
      </w:pPr>
      <w:r>
        <w:rPr>
          <w:rFonts w:ascii="Amiri" w:hAnsi="Amiri" w:eastAsia="Amiri" w:cs="Amiri"/>
          <w:lang w:bidi="ar-SA"/>
          <w:color w:val="111111"/>
          <w:sz w:val="28"/>
          <w:szCs w:val="28"/>
          <w:rtl/>
        </w:rPr>
        <w:t xml:space="preserve">إنّ فى ذلك لأيت لقوم يؤمنون</w:t>
      </w:r>
    </w:p>
    <w:p>
      <w:pPr>
        <w:pStyle w:val="BookText"/>
      </w:pPr>
      <w:r>
        <w:rPr>
          <w:rFonts w:ascii="IRNazanin" w:hAnsi="IRNazanin" w:eastAsia="IRNazanin" w:cs="IRNazanin"/>
          <w:lang w:bidi="fa-IR"/>
          <w:color w:val="111111"/>
          <w:sz w:val="28"/>
          <w:szCs w:val="28"/>
          <w:rtl/>
        </w:rPr>
        <w:t xml:space="preserve">عبارت «قوم يؤمنون»; يعنى، كسانى كه داراى زمينه گرايش به حق اند و اگر حق را بيابند به آن ايمان مى آورند.</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bookmarkStart w:id="161" w:name="pg6021_45517"/>
    <w:bookmarkEnd w:id="161"/>
    <w:p>
      <w:pPr>
        <w:pStyle w:val="Heading2"/>
      </w:pPr>
      <w:bookmarkStart w:id="915" w:name="_Toc436"/>
      <w:r>
        <w:t>435- خشوع براى حاكمان بر حق</w:t>
      </w:r>
      <w:bookmarkEnd w:id="91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- 12 - 100 - 11</w:t>
      </w:r>
    </w:p>
    <w:p>
      <w:pPr>
        <w:pStyle w:val="BookText"/>
      </w:pPr>
      <w:r>
        <w:rPr>
          <w:rFonts w:ascii="Amiri" w:hAnsi="Amiri" w:eastAsia="Amiri" w:cs="Amiri"/>
          <w:lang w:bidi="ar-SA"/>
          <w:color w:val="111111"/>
          <w:sz w:val="28"/>
          <w:szCs w:val="28"/>
          <w:rtl/>
        </w:rPr>
        <w:t xml:space="preserve">11- لزوم احترام به حاكمان برحق و تواضع و خشوع در برابر آنان</w:t>
      </w:r>
    </w:p>
    <w:p>
      <w:pPr>
        <w:pStyle w:val="BookText"/>
      </w:pPr>
      <w:r>
        <w:rPr>
          <w:rFonts w:ascii="Amiri" w:hAnsi="Amiri" w:eastAsia="Amiri" w:cs="Amiri"/>
          <w:lang w:bidi="ar-SA"/>
          <w:color w:val="111111"/>
          <w:sz w:val="28"/>
          <w:szCs w:val="28"/>
          <w:rtl/>
        </w:rPr>
        <w:t xml:space="preserve">و خرّوا له سجّدًا</w:t>
      </w:r>
    </w:p>
    <w:p>
      <w:pPr>
        <w:pStyle w:val="Heading2"/>
      </w:pPr>
      <w:bookmarkStart w:id="916" w:name="_Toc437"/>
      <w:r>
        <w:t>436- خطر حق ناپذيرى</w:t>
      </w:r>
      <w:bookmarkEnd w:id="91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- 17 - 16 - 4</w:t>
      </w:r>
    </w:p>
    <w:p>
      <w:pPr>
        <w:pStyle w:val="BookText"/>
      </w:pPr>
      <w:r>
        <w:rPr>
          <w:rFonts w:ascii="IRNazanin" w:hAnsi="IRNazanin" w:eastAsia="IRNazanin" w:cs="IRNazanin"/>
          <w:lang w:bidi="fa-IR"/>
          <w:color w:val="111111"/>
          <w:sz w:val="28"/>
          <w:szCs w:val="28"/>
          <w:rtl/>
        </w:rPr>
        <w:t xml:space="preserve">4- مترفان و صاحبان مال و منال بيش از ديگران در معرض نافرمانى خدا و حق ناپذيرى قرار دارند .</w:t>
      </w:r>
    </w:p>
    <w:p>
      <w:pPr>
        <w:pStyle w:val="BookText"/>
      </w:pPr>
      <w:r>
        <w:rPr>
          <w:rFonts w:ascii="Amiri" w:hAnsi="Amiri" w:eastAsia="Amiri" w:cs="Amiri"/>
          <w:lang w:bidi="ar-SA"/>
          <w:color w:val="111111"/>
          <w:sz w:val="28"/>
          <w:szCs w:val="28"/>
          <w:rtl/>
        </w:rPr>
        <w:t xml:space="preserve">أمرنا مترفيها ففسقوا فيها</w:t>
      </w:r>
    </w:p>
    <w:p>
      <w:pPr>
        <w:pStyle w:val="BookText"/>
      </w:pPr>
      <w:r>
        <w:rPr>
          <w:rFonts w:ascii="IRNazanin" w:hAnsi="IRNazanin" w:eastAsia="IRNazanin" w:cs="IRNazanin"/>
          <w:lang w:bidi="fa-IR"/>
          <w:color w:val="111111"/>
          <w:sz w:val="28"/>
          <w:szCs w:val="28"/>
          <w:rtl/>
        </w:rPr>
        <w:t xml:space="preserve">برداشت فوق مبتنى بر اين است كه مفعول «أمرنا» كلمه محذوفى چون «بالطاعة» و . .. باشد. بنابراين معناى آيه چنين مى شود: ما مترفان جامعه را به طاعت و بندگى فرمان مى دهيم، ولى آنان برخلاف انتظار راه فسق و نافرمانى پيشه مى سازند.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- 7 - 88 - 6</w:t>
      </w:r>
    </w:p>
    <w:p>
      <w:pPr>
        <w:pStyle w:val="BookText"/>
      </w:pPr>
      <w:r>
        <w:rPr>
          <w:rFonts w:ascii="IRNazanin" w:hAnsi="IRNazanin" w:eastAsia="IRNazanin" w:cs="IRNazanin"/>
          <w:lang w:bidi="fa-IR"/>
          <w:color w:val="111111"/>
          <w:sz w:val="28"/>
          <w:szCs w:val="28"/>
          <w:rtl/>
        </w:rPr>
        <w:t xml:space="preserve">6 - اشراف و بزرگان هر قوم در معرض استكبار و حق ناپذيرى هستند .</w:t>
      </w:r>
    </w:p>
    <w:p>
      <w:pPr>
        <w:pStyle w:val="BookText"/>
      </w:pPr>
      <w:r>
        <w:rPr>
          <w:rFonts w:ascii="Amiri" w:hAnsi="Amiri" w:eastAsia="Amiri" w:cs="Amiri"/>
          <w:lang w:bidi="ar-SA"/>
          <w:color w:val="111111"/>
          <w:sz w:val="28"/>
          <w:szCs w:val="28"/>
          <w:rtl/>
        </w:rPr>
        <w:t xml:space="preserve">قال الملأ الذين استكبروا من قومه</w:t>
      </w:r>
    </w:p>
    <w:p>
      <w:pPr>
        <w:pStyle w:val="Heading2"/>
      </w:pPr>
      <w:bookmarkStart w:id="917" w:name="_Toc438"/>
      <w:r>
        <w:t>437- درخواست حق طلبى</w:t>
      </w:r>
      <w:bookmarkEnd w:id="91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- 20 - 25 - 7</w:t>
      </w:r>
    </w:p>
    <w:p>
      <w:pPr>
        <w:pStyle w:val="BookText"/>
      </w:pPr>
      <w:r>
        <w:rPr>
          <w:rFonts w:ascii="IRNazanin" w:hAnsi="IRNazanin" w:eastAsia="IRNazanin" w:cs="IRNazanin"/>
          <w:lang w:bidi="fa-IR"/>
          <w:color w:val="111111"/>
          <w:sz w:val="28"/>
          <w:szCs w:val="28"/>
          <w:rtl/>
        </w:rPr>
        <w:t xml:space="preserve">7 - موسى ( ع ) در وادى طوى از خداوند خواست او را پذيراى حقيقت قرار دهدو توان مندى هاى او را براى دريافت پيام هاى الهى افزايش دهد .</w:t>
      </w:r>
    </w:p>
    <w:p>
      <w:pPr>
        <w:pStyle w:val="BookText"/>
      </w:pPr>
      <w:r>
        <w:rPr>
          <w:rFonts w:ascii="IRNazanin" w:hAnsi="IRNazanin" w:eastAsia="IRNazanin" w:cs="IRNazanin"/>
          <w:lang w:bidi="fa-IR"/>
          <w:color w:val="111111"/>
          <w:sz w:val="28"/>
          <w:szCs w:val="28"/>
          <w:rtl/>
        </w:rPr>
        <w:t xml:space="preserve">ربّ اشرح لى صدرى</w:t>
      </w:r>
    </w:p>
    <w:p>
      <w:pPr>
        <w:pStyle w:val="BookText"/>
      </w:pPr>
      <w:r>
        <w:rPr>
          <w:rFonts w:ascii="IRNazanin" w:hAnsi="IRNazanin" w:eastAsia="IRNazanin" w:cs="IRNazanin"/>
          <w:lang w:bidi="fa-IR"/>
          <w:color w:val="111111"/>
          <w:sz w:val="28"/>
          <w:szCs w:val="28"/>
          <w:rtl/>
        </w:rPr>
        <w:t xml:space="preserve">شرح صدر، گنجايش دادن آن براى قبول حق است (لسان العرب). صدر و قلب، كنايه از نفس انسان است كه داراى وصف فهم و درك است و گفته شده است كه صدر اعم از قلب است، زيرا علاوه بر عقل و علم، شامل قواى شهوت و غضب و هوس و غير آن نيز مى شود (مفردات راغب).</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bookmarkStart w:id="162" w:name="pg6021_45518"/>
    <w:bookmarkEnd w:id="162"/>
    <w:p>
      <w:pPr>
        <w:pStyle w:val="Heading2"/>
      </w:pPr>
      <w:bookmarkStart w:id="918" w:name="_Toc439"/>
      <w:r>
        <w:t>438- دشمنى با حق</w:t>
      </w:r>
      <w:bookmarkEnd w:id="91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- 2 - 258 - 26</w:t>
      </w:r>
    </w:p>
    <w:p>
      <w:pPr>
        <w:pStyle w:val="BookText"/>
      </w:pPr>
      <w:r>
        <w:rPr>
          <w:rFonts w:ascii="IRNazanin" w:hAnsi="IRNazanin" w:eastAsia="IRNazanin" w:cs="IRNazanin"/>
          <w:lang w:bidi="fa-IR"/>
          <w:color w:val="111111"/>
          <w:sz w:val="28"/>
          <w:szCs w:val="28"/>
          <w:rtl/>
        </w:rPr>
        <w:t xml:space="preserve">26 - كفر همراه با عناد و ايستادگى در برابر حق ، ستمگرى است .</w:t>
      </w:r>
    </w:p>
    <w:p>
      <w:pPr>
        <w:pStyle w:val="BookText"/>
      </w:pPr>
      <w:r>
        <w:rPr>
          <w:rFonts w:ascii="Amiri" w:hAnsi="Amiri" w:eastAsia="Amiri" w:cs="Amiri"/>
          <w:lang w:bidi="ar-SA"/>
          <w:color w:val="111111"/>
          <w:sz w:val="28"/>
          <w:szCs w:val="28"/>
          <w:rtl/>
        </w:rPr>
        <w:t xml:space="preserve">فبهت الّذى كفر و اللّه لا يهدى القوم الظّالمين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- 8 - 32 - 8</w:t>
      </w:r>
    </w:p>
    <w:p>
      <w:pPr>
        <w:pStyle w:val="BookText"/>
      </w:pPr>
      <w:r>
        <w:rPr>
          <w:rFonts w:ascii="IRNazanin" w:hAnsi="IRNazanin" w:eastAsia="IRNazanin" w:cs="IRNazanin"/>
          <w:lang w:bidi="fa-IR"/>
          <w:color w:val="111111"/>
          <w:sz w:val="28"/>
          <w:szCs w:val="28"/>
          <w:rtl/>
        </w:rPr>
        <w:t xml:space="preserve">8 - عناد و لجاجت آدمى در برابر حق تا مرز رضايت به نابودى خويش و گرفتار شدن به عذاب هاى الهى</w:t>
      </w:r>
    </w:p>
    <w:p>
      <w:pPr>
        <w:pStyle w:val="BookText"/>
      </w:pPr>
      <w:r>
        <w:rPr>
          <w:rFonts w:ascii="Amiri" w:hAnsi="Amiri" w:eastAsia="Amiri" w:cs="Amiri"/>
          <w:lang w:bidi="ar-SA"/>
          <w:color w:val="111111"/>
          <w:sz w:val="28"/>
          <w:szCs w:val="28"/>
          <w:rtl/>
        </w:rPr>
        <w:t xml:space="preserve">اللّهم إن كان هذا هو الحق من عندك فأمطر علينا حجارة . .. أو ائتنا بعذاب أليم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- 2 - 176 - 7،8</w:t>
      </w:r>
    </w:p>
    <w:p>
      <w:pPr>
        <w:pStyle w:val="BookText"/>
      </w:pPr>
      <w:r>
        <w:rPr>
          <w:rFonts w:ascii="IRNazanin" w:hAnsi="IRNazanin" w:eastAsia="IRNazanin" w:cs="IRNazanin"/>
          <w:lang w:bidi="fa-IR"/>
          <w:color w:val="111111"/>
          <w:sz w:val="28"/>
          <w:szCs w:val="28"/>
          <w:rtl/>
        </w:rPr>
        <w:t xml:space="preserve">7 - پذيرش برخى از احكام و معارف كتاب هاى آسمانى و انكار برخى ديگر ، مخالفت با حق و دور شدن از آن است .</w:t>
      </w:r>
    </w:p>
    <w:p>
      <w:pPr>
        <w:pStyle w:val="BookText"/>
      </w:pPr>
      <w:r>
        <w:rPr>
          <w:rFonts w:ascii="Amiri" w:hAnsi="Amiri" w:eastAsia="Amiri" w:cs="Amiri"/>
          <w:lang w:bidi="ar-SA"/>
          <w:color w:val="111111"/>
          <w:sz w:val="28"/>
          <w:szCs w:val="28"/>
          <w:rtl/>
        </w:rPr>
        <w:t xml:space="preserve">إن الذين اختلفوا فى الكتب لفى شقاق بعيد</w:t>
      </w:r>
    </w:p>
    <w:p>
      <w:pPr>
        <w:pStyle w:val="BookText"/>
      </w:pPr>
      <w:r>
        <w:rPr>
          <w:rFonts w:ascii="IRNazanin" w:hAnsi="IRNazanin" w:eastAsia="IRNazanin" w:cs="IRNazanin"/>
          <w:lang w:bidi="fa-IR"/>
          <w:color w:val="111111"/>
          <w:sz w:val="28"/>
          <w:szCs w:val="28"/>
          <w:rtl/>
        </w:rPr>
        <w:t xml:space="preserve">مفسران درباره اختلاف در كتابهاى آسمانى - كه مفاد جمله «اختلفوا فى الكتاب» است - چند وجه گفته اند و برداشت فوق بيان يكى از آن وجوه مى باشد. «شقاق» به معناى عداوت و دشمنى است و مفعول آن به قرينه جمله قبل كلمه اى همانند «الحق» مى تواند باشد.</w:t>
      </w:r>
    </w:p>
    <w:p>
      <w:pPr>
        <w:pStyle w:val="BookText"/>
      </w:pPr>
      <w:r>
        <w:rPr>
          <w:rFonts w:ascii="IRNazanin" w:hAnsi="IRNazanin" w:eastAsia="IRNazanin" w:cs="IRNazanin"/>
          <w:lang w:bidi="fa-IR"/>
          <w:color w:val="111111"/>
          <w:sz w:val="28"/>
          <w:szCs w:val="28"/>
          <w:rtl/>
        </w:rPr>
        <w:t xml:space="preserve">8 - ايمان به برخى از كتب آسمانى و انكار برخى ديگر ، مخالفت با حق و دور شدن از آن است .</w:t>
      </w:r>
    </w:p>
    <w:p>
      <w:pPr>
        <w:pStyle w:val="BookText"/>
      </w:pPr>
      <w:r>
        <w:rPr>
          <w:rFonts w:ascii="Amiri" w:hAnsi="Amiri" w:eastAsia="Amiri" w:cs="Amiri"/>
          <w:lang w:bidi="ar-SA"/>
          <w:color w:val="111111"/>
          <w:sz w:val="28"/>
          <w:szCs w:val="28"/>
          <w:rtl/>
        </w:rPr>
        <w:t xml:space="preserve">إن الذين اختلفوا فى الكتب لفى شقاق بعيد</w:t>
      </w:r>
    </w:p>
    <w:p>
      <w:pPr>
        <w:pStyle w:val="BookText"/>
      </w:pPr>
      <w:r>
        <w:rPr>
          <w:rFonts w:ascii="Amiri" w:hAnsi="Amiri" w:eastAsia="Amiri" w:cs="Amiri"/>
          <w:lang w:bidi="ar-SA"/>
          <w:color w:val="111111"/>
          <w:sz w:val="28"/>
          <w:szCs w:val="28"/>
          <w:rtl/>
        </w:rPr>
        <w:t xml:space="preserve">برداشت فوق از جمله وجوهى است كه در تفسير «اختلفوا فى الكتاب» بيان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- 6 - 110 - 4</w:t>
      </w:r>
    </w:p>
    <w:p>
      <w:pPr>
        <w:pStyle w:val="BookText"/>
      </w:pPr>
      <w:r>
        <w:rPr>
          <w:rFonts w:ascii="Amiri" w:hAnsi="Amiri" w:eastAsia="Amiri" w:cs="Amiri"/>
          <w:lang w:bidi="ar-SA"/>
          <w:color w:val="111111"/>
          <w:sz w:val="28"/>
          <w:szCs w:val="28"/>
          <w:rtl/>
        </w:rPr>
        <w:t xml:space="preserve">4 - كفر و عنادورزى در برابر حق داراى رابطه متقابل با عدم درك صحيح حقايق است.</w:t>
      </w:r>
    </w:p>
    <w:p>
      <w:pPr>
        <w:pStyle w:val="BookText"/>
      </w:pPr>
      <w:r>
        <w:rPr>
          <w:rFonts w:ascii="Amiri" w:hAnsi="Amiri" w:eastAsia="Amiri" w:cs="Amiri"/>
          <w:lang w:bidi="ar-SA"/>
          <w:color w:val="111111"/>
          <w:sz w:val="28"/>
          <w:szCs w:val="28"/>
          <w:rtl/>
        </w:rPr>
        <w:t xml:space="preserve">و نقلب أفئدتهم . .. كما لم يؤمنوا به أول مرة</w:t>
      </w:r>
    </w:p>
    <w:p>
      <w:pPr>
        <w:pStyle w:val="BookText"/>
      </w:pPr>
      <w:r>
        <w:rPr>
          <w:rFonts w:ascii="IRNazanin" w:hAnsi="IRNazanin" w:eastAsia="IRNazanin" w:cs="IRNazanin"/>
          <w:lang w:bidi="fa-IR"/>
          <w:color w:val="111111"/>
          <w:sz w:val="28"/>
          <w:szCs w:val="28"/>
          <w:rtl/>
        </w:rPr>
        <w:t xml:space="preserve">رابطه متقابل از آن جهت كه ميان «عناد» و وارونگى دل و ديده پيوندى برقرار شده كه هركدام از آن دو قابليت تأثير در ديگرى دارد. از يكسو كفر موجب وارونگى دل مى شود و از سوى ديگر اين حالت نيز آدمى رابه كفر و طغيان بيشتر سوق مى دهد.</w:t>
      </w:r>
    </w:p>
    <w:p>
      <w:pPr>
        <w:pStyle w:val="Heading2"/>
      </w:pPr>
      <w:bookmarkStart w:id="919" w:name="_Toc440"/>
      <w:r>
        <w:t>439- دشمنى با حق ستيزان</w:t>
      </w:r>
      <w:bookmarkEnd w:id="91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- 28 - 86 - 10</w:t>
      </w:r>
    </w:p>
    <w:p>
      <w:pPr>
        <w:pStyle w:val="BookText"/>
      </w:pPr>
      <w:r>
        <w:rPr>
          <w:rFonts w:ascii="IRNazanin" w:hAnsi="IRNazanin" w:eastAsia="IRNazanin" w:cs="IRNazanin"/>
          <w:lang w:bidi="fa-IR"/>
          <w:color w:val="111111"/>
          <w:sz w:val="28"/>
          <w:szCs w:val="28"/>
          <w:rtl/>
        </w:rPr>
        <w:t xml:space="preserve">10 - دشمنى با كفرپيشگان حق ستيز و پرهيز از تقويت آنان ، نشانه پيامبرى و لازم جدايى ناپذير آن</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bookmarkStart w:id="163" w:name="pg6021_45519"/>
    <w:bookmarkEnd w:id="163"/>
    <w:p>
      <w:pPr>
        <w:pStyle w:val="BookText"/>
      </w:pPr>
      <w:r>
        <w:rPr>
          <w:rFonts w:ascii="Amiri" w:hAnsi="Amiri" w:eastAsia="Amiri" w:cs="Amiri"/>
          <w:lang w:bidi="ar-SA"/>
          <w:color w:val="111111"/>
          <w:sz w:val="28"/>
          <w:szCs w:val="28"/>
          <w:rtl/>
        </w:rPr>
        <w:t xml:space="preserve">و ما كنت ترجوا أن يلقى إليك الكتب . ..فلاتكوننّ ظهيرًا للكفرين</w:t>
      </w:r>
    </w:p>
    <w:p>
      <w:pPr>
        <w:pStyle w:val="BookText"/>
      </w:pPr>
      <w:r>
        <w:rPr>
          <w:rFonts w:ascii="Amiri" w:hAnsi="Amiri" w:eastAsia="Amiri" w:cs="Amiri"/>
          <w:lang w:bidi="ar-SA"/>
          <w:color w:val="111111"/>
          <w:sz w:val="28"/>
          <w:szCs w:val="28"/>
          <w:rtl/>
        </w:rPr>
        <w:t xml:space="preserve">برداشت ياد شده با توجه به تفريع «لاتكوننّ. ..» بر صدر آيه به دست مى آيد.</w:t>
      </w:r>
    </w:p>
    <w:p>
      <w:pPr>
        <w:pStyle w:val="Heading2"/>
      </w:pPr>
      <w:bookmarkStart w:id="920" w:name="_Toc441"/>
      <w:r>
        <w:t>440- دشمنى با حق ناپذيران</w:t>
      </w:r>
      <w:bookmarkEnd w:id="92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- 40 - 10 - 1</w:t>
      </w:r>
    </w:p>
    <w:p>
      <w:pPr>
        <w:pStyle w:val="BookText"/>
      </w:pPr>
      <w:r>
        <w:rPr>
          <w:rFonts w:ascii="IRNazanin" w:hAnsi="IRNazanin" w:eastAsia="IRNazanin" w:cs="IRNazanin"/>
          <w:lang w:bidi="fa-IR"/>
          <w:color w:val="111111"/>
          <w:sz w:val="28"/>
          <w:szCs w:val="28"/>
          <w:rtl/>
        </w:rPr>
        <w:t xml:space="preserve">1 - اعلام بغض و دشمنى شديد خداوند نسبت به كافران لجوج و حق ناپذير در قيامت</w:t>
      </w:r>
    </w:p>
    <w:p>
      <w:pPr>
        <w:pStyle w:val="BookText"/>
      </w:pPr>
      <w:r>
        <w:rPr>
          <w:rFonts w:ascii="Amiri" w:hAnsi="Amiri" w:eastAsia="Amiri" w:cs="Amiri"/>
          <w:lang w:bidi="ar-SA"/>
          <w:color w:val="111111"/>
          <w:sz w:val="28"/>
          <w:szCs w:val="28"/>
          <w:rtl/>
        </w:rPr>
        <w:t xml:space="preserve">إنّ الذين كفروا ينادون لمقت اللّه أكبر من مقتكم أنفسكم إذ تدعون إلى الإيمن فتكف</w:t>
      </w:r>
    </w:p>
    <w:p>
      <w:pPr>
        <w:pStyle w:val="BookText"/>
      </w:pPr>
      <w:r>
        <w:rPr>
          <w:rFonts w:ascii="Amiri" w:hAnsi="Amiri" w:eastAsia="Amiri" w:cs="Amiri"/>
          <w:lang w:bidi="ar-SA"/>
          <w:color w:val="111111"/>
          <w:sz w:val="28"/>
          <w:szCs w:val="28"/>
          <w:rtl/>
        </w:rPr>
        <w:t xml:space="preserve">«مقت» به معناى بغض شديد است.</w:t>
      </w:r>
    </w:p>
    <w:p>
      <w:pPr>
        <w:pStyle w:val="Heading2"/>
      </w:pPr>
      <w:bookmarkStart w:id="921" w:name="_Toc442"/>
      <w:r>
        <w:t>441- دشمنى حق ناپذيران</w:t>
      </w:r>
      <w:bookmarkEnd w:id="92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- 38 - 2 - 1</w:t>
      </w:r>
    </w:p>
    <w:p>
      <w:pPr>
        <w:pStyle w:val="BookText"/>
      </w:pPr>
      <w:r>
        <w:rPr>
          <w:rFonts w:ascii="IRNazanin" w:hAnsi="IRNazanin" w:eastAsia="IRNazanin" w:cs="IRNazanin"/>
          <w:lang w:bidi="fa-IR"/>
          <w:color w:val="111111"/>
          <w:sz w:val="28"/>
          <w:szCs w:val="28"/>
          <w:rtl/>
        </w:rPr>
        <w:t xml:space="preserve">1 - رو به رو شدن قرآن و پيامبراسلام ، با مخالفت كافران سركش ، متكبر ، ستيزه جو و حق ناپذير</w:t>
      </w:r>
    </w:p>
    <w:p>
      <w:pPr>
        <w:pStyle w:val="BookText"/>
      </w:pPr>
      <w:r>
        <w:rPr>
          <w:rFonts w:ascii="Amiri" w:hAnsi="Amiri" w:eastAsia="Amiri" w:cs="Amiri"/>
          <w:lang w:bidi="ar-SA"/>
          <w:color w:val="111111"/>
          <w:sz w:val="28"/>
          <w:szCs w:val="28"/>
          <w:rtl/>
        </w:rPr>
        <w:t xml:space="preserve">و القرءان ذى الذكر . بل الذين كفروا فى عزّة و شقاق</w:t>
      </w:r>
    </w:p>
    <w:p>
      <w:pPr>
        <w:pStyle w:val="BookText"/>
      </w:pPr>
      <w:r>
        <w:rPr>
          <w:rFonts w:ascii="IRNazanin" w:hAnsi="IRNazanin" w:eastAsia="IRNazanin" w:cs="IRNazanin"/>
          <w:lang w:bidi="fa-IR"/>
          <w:color w:val="111111"/>
          <w:sz w:val="28"/>
          <w:szCs w:val="28"/>
          <w:rtl/>
        </w:rPr>
        <w:t xml:space="preserve">«عزت» در اصل به معناى رفعت و سرافرازى است; ولى هرگاه احساس عزت برخاسته از عوامل ناصواب (مانند غرور و خودپسندى) باشد، اين واژه در معناى غرور و تكبّر به كار مى رود. در آيه شريفه نيز در همين معنا به كار رفته است. «شقاق» به معناى مخالفت است و مقصود از آن در اين آيه، مخالفت با پيامبراسلام و قرآن است. گفتنى است تنكير «عزت» و «شقاق» دلالت بر شدت آن دو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جن - 72 - 24 - 3</w:t>
      </w:r>
    </w:p>
    <w:p>
      <w:pPr>
        <w:pStyle w:val="BookText"/>
      </w:pPr>
      <w:r>
        <w:rPr>
          <w:rFonts w:ascii="IRNazanin" w:hAnsi="IRNazanin" w:eastAsia="IRNazanin" w:cs="IRNazanin"/>
          <w:lang w:bidi="fa-IR"/>
          <w:color w:val="111111"/>
          <w:sz w:val="28"/>
          <w:szCs w:val="28"/>
          <w:rtl/>
        </w:rPr>
        <w:t xml:space="preserve">3 - تهديد شدن كافران حق ناپذير به عذاب الهى ، به سبب دشمنى ها و كارشكنى هاى آنان نسبت به رسالت پيامبراسلام</w:t>
      </w:r>
    </w:p>
    <w:p>
      <w:pPr>
        <w:pStyle w:val="BookText"/>
      </w:pPr>
      <w:r>
        <w:rPr>
          <w:rFonts w:ascii="Amiri" w:hAnsi="Amiri" w:eastAsia="Amiri" w:cs="Amiri"/>
          <w:lang w:bidi="ar-SA"/>
          <w:color w:val="111111"/>
          <w:sz w:val="28"/>
          <w:szCs w:val="28"/>
          <w:rtl/>
        </w:rPr>
        <w:t xml:space="preserve">فسيعلمون من أضعف ناصرًا و أقلّ عددًا</w:t>
      </w:r>
    </w:p>
    <w:p>
      <w:pPr>
        <w:pStyle w:val="Heading2"/>
      </w:pPr>
      <w:bookmarkStart w:id="922" w:name="_Toc443"/>
      <w:r>
        <w:t>442- دشمنى حق و باطل</w:t>
      </w:r>
      <w:bookmarkEnd w:id="92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- 7 - 89 - 28</w:t>
      </w:r>
    </w:p>
    <w:p>
      <w:pPr>
        <w:pStyle w:val="BookText"/>
      </w:pPr>
      <w:r>
        <w:rPr>
          <w:rFonts w:ascii="Amiri" w:hAnsi="Amiri" w:eastAsia="Amiri" w:cs="Amiri"/>
          <w:lang w:bidi="ar-SA"/>
          <w:color w:val="111111"/>
          <w:sz w:val="28"/>
          <w:szCs w:val="28"/>
          <w:rtl/>
        </w:rPr>
        <w:t xml:space="preserve">28 - وانهادن داورى نهايى به خداوند براى فيصله دادن به خصومت هاى طرفداران حق و باطل ، مصداقى از توكل بر اوست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bookmarkStart w:id="164" w:name="pg6021_45520"/>
    <w:bookmarkEnd w:id="164"/>
    <w:p>
      <w:pPr>
        <w:pStyle w:val="BookText"/>
      </w:pPr>
      <w:r>
        <w:rPr>
          <w:rFonts w:ascii="Amiri" w:hAnsi="Amiri" w:eastAsia="Amiri" w:cs="Amiri"/>
          <w:lang w:bidi="ar-SA"/>
          <w:color w:val="111111"/>
          <w:sz w:val="28"/>
          <w:szCs w:val="28"/>
          <w:rtl/>
        </w:rPr>
        <w:t xml:space="preserve">على اللّه توكلنا ربنا افتح بيننا و بين قومنا بالحق</w:t>
      </w:r>
    </w:p>
    <w:p>
      <w:pPr>
        <w:pStyle w:val="Heading2"/>
      </w:pPr>
      <w:bookmarkStart w:id="923" w:name="_Toc444"/>
      <w:r>
        <w:t>443- دعوت از حق ناپذيران</w:t>
      </w:r>
      <w:bookmarkEnd w:id="92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- 31 - 21 - 17</w:t>
      </w:r>
    </w:p>
    <w:p>
      <w:pPr>
        <w:pStyle w:val="BookText"/>
      </w:pPr>
      <w:r>
        <w:rPr>
          <w:rFonts w:ascii="IRNazanin" w:hAnsi="IRNazanin" w:eastAsia="IRNazanin" w:cs="IRNazanin"/>
          <w:lang w:bidi="fa-IR"/>
          <w:color w:val="111111"/>
          <w:sz w:val="28"/>
          <w:szCs w:val="28"/>
          <w:rtl/>
        </w:rPr>
        <w:t xml:space="preserve">17 - شيطان ، فراخوان حق ناپذيران به دوزخ</w:t>
      </w:r>
    </w:p>
    <w:p>
      <w:pPr>
        <w:pStyle w:val="BookText"/>
      </w:pPr>
      <w:r>
        <w:rPr>
          <w:rFonts w:ascii="Amiri" w:hAnsi="Amiri" w:eastAsia="Amiri" w:cs="Amiri"/>
          <w:lang w:bidi="ar-SA"/>
          <w:color w:val="111111"/>
          <w:sz w:val="28"/>
          <w:szCs w:val="28"/>
          <w:rtl/>
        </w:rPr>
        <w:t xml:space="preserve">كان الشيطن يدعوهم إلى عذاب السعير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معارج - 70 - 17 - 1</w:t>
      </w:r>
    </w:p>
    <w:p>
      <w:pPr>
        <w:pStyle w:val="BookText"/>
      </w:pPr>
      <w:r>
        <w:rPr>
          <w:rFonts w:ascii="IRNazanin" w:hAnsi="IRNazanin" w:eastAsia="IRNazanin" w:cs="IRNazanin"/>
          <w:lang w:bidi="fa-IR"/>
          <w:color w:val="111111"/>
          <w:sz w:val="28"/>
          <w:szCs w:val="28"/>
          <w:rtl/>
        </w:rPr>
        <w:t xml:space="preserve">1 - آتش دوزخ ، مجرمان و حق گريزان را به سوى خود فرامى خواند .</w:t>
      </w:r>
    </w:p>
    <w:p>
      <w:pPr>
        <w:pStyle w:val="BookText"/>
      </w:pPr>
      <w:r>
        <w:rPr>
          <w:rFonts w:ascii="IRNazanin" w:hAnsi="IRNazanin" w:eastAsia="IRNazanin" w:cs="IRNazanin"/>
          <w:lang w:bidi="fa-IR"/>
          <w:color w:val="111111"/>
          <w:sz w:val="28"/>
          <w:szCs w:val="28"/>
          <w:rtl/>
        </w:rPr>
        <w:t xml:space="preserve">تدعوا من أدبر و تولّى</w:t>
      </w:r>
    </w:p>
    <w:p>
      <w:pPr>
        <w:pStyle w:val="Heading2"/>
      </w:pPr>
      <w:bookmarkStart w:id="924" w:name="_Toc445"/>
      <w:r>
        <w:t>444- دعوت به حق</w:t>
      </w:r>
      <w:bookmarkEnd w:id="92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- 40 - 5 - 9</w:t>
      </w:r>
    </w:p>
    <w:p>
      <w:pPr>
        <w:pStyle w:val="BookText"/>
      </w:pPr>
      <w:r>
        <w:rPr>
          <w:rFonts w:ascii="IRNazanin" w:hAnsi="IRNazanin" w:eastAsia="IRNazanin" w:cs="IRNazanin"/>
          <w:lang w:bidi="fa-IR"/>
          <w:color w:val="111111"/>
          <w:sz w:val="28"/>
          <w:szCs w:val="28"/>
          <w:rtl/>
        </w:rPr>
        <w:t xml:space="preserve">9 - تعاليم پيامبران ، مطابق حق بوده و آنان مردم رابه سوى حق فرامى خواندند .</w:t>
      </w:r>
    </w:p>
    <w:p>
      <w:pPr>
        <w:pStyle w:val="BookText"/>
      </w:pPr>
      <w:r>
        <w:rPr>
          <w:rFonts w:ascii="Amiri" w:hAnsi="Amiri" w:eastAsia="Amiri" w:cs="Amiri"/>
          <w:lang w:bidi="ar-SA"/>
          <w:color w:val="111111"/>
          <w:sz w:val="28"/>
          <w:szCs w:val="28"/>
          <w:rtl/>
        </w:rPr>
        <w:t xml:space="preserve">كذّبت قبلهم قوم نوح . .. ليدحضوا به الحقّ</w:t>
      </w:r>
    </w:p>
    <w:p>
      <w:pPr>
        <w:pStyle w:val="Heading2"/>
      </w:pPr>
      <w:bookmarkStart w:id="925" w:name="_Toc446"/>
      <w:r>
        <w:t>445- دلايل پيروزى حق</w:t>
      </w:r>
      <w:bookmarkEnd w:id="92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- 17 - 81 - 6</w:t>
      </w:r>
    </w:p>
    <w:p>
      <w:pPr>
        <w:pStyle w:val="BookText"/>
      </w:pPr>
      <w:r>
        <w:rPr>
          <w:rFonts w:ascii="IRNazanin" w:hAnsi="IRNazanin" w:eastAsia="IRNazanin" w:cs="IRNazanin"/>
          <w:lang w:bidi="fa-IR"/>
          <w:color w:val="111111"/>
          <w:sz w:val="28"/>
          <w:szCs w:val="28"/>
          <w:rtl/>
        </w:rPr>
        <w:t xml:space="preserve">6- ناپايدارى و شكست پذيرى جريان باطل ، دليل و نشان پيروزى قطعى جريان حق . به هنگام ظهور و بروزش در صحنه پيكار</w:t>
      </w:r>
    </w:p>
    <w:p>
      <w:pPr>
        <w:pStyle w:val="BookText"/>
      </w:pPr>
      <w:r>
        <w:rPr>
          <w:rFonts w:ascii="Amiri" w:hAnsi="Amiri" w:eastAsia="Amiri" w:cs="Amiri"/>
          <w:lang w:bidi="ar-SA"/>
          <w:color w:val="111111"/>
          <w:sz w:val="28"/>
          <w:szCs w:val="28"/>
          <w:rtl/>
        </w:rPr>
        <w:t xml:space="preserve">جاء الحقّ و زهق البطل إن البطل كان زهوقًا</w:t>
      </w:r>
    </w:p>
    <w:p>
      <w:pPr>
        <w:pStyle w:val="BookText"/>
      </w:pPr>
      <w:r>
        <w:rPr>
          <w:rFonts w:ascii="IRNazanin" w:hAnsi="IRNazanin" w:eastAsia="IRNazanin" w:cs="IRNazanin"/>
          <w:lang w:bidi="fa-IR"/>
          <w:color w:val="111111"/>
          <w:sz w:val="28"/>
          <w:szCs w:val="28"/>
          <w:rtl/>
        </w:rPr>
        <w:t xml:space="preserve">از اينكه خداوند ناپايدارى و شكست پذيرى را ذاتى باطل معرفى كرد (إن الباطل كان زهوقاً) استفاده مى شود كه خود همين ناپايدارى، دليل پيروزى حق است.</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bookmarkStart w:id="165" w:name="pg6021_45521"/>
    <w:bookmarkEnd w:id="165"/>
    <w:p>
      <w:pPr>
        <w:pStyle w:val="Heading2"/>
      </w:pPr>
      <w:bookmarkStart w:id="926" w:name="_Toc447"/>
      <w:r>
        <w:t>446- دلايل حاكميت حق</w:t>
      </w:r>
      <w:bookmarkEnd w:id="92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- 38 - 27 - 5</w:t>
      </w:r>
    </w:p>
    <w:p>
      <w:pPr>
        <w:pStyle w:val="BookText"/>
      </w:pPr>
      <w:r>
        <w:rPr>
          <w:rFonts w:ascii="Amiri" w:hAnsi="Amiri" w:eastAsia="Amiri" w:cs="Amiri"/>
          <w:lang w:bidi="ar-SA"/>
          <w:color w:val="111111"/>
          <w:sz w:val="28"/>
          <w:szCs w:val="28"/>
          <w:rtl/>
        </w:rPr>
        <w:t xml:space="preserve">5 - حق مدار و هدفمند بودن آفرينش جهان ، مستلزم حاكميت حق بر جامعه بشرى است .</w:t>
      </w:r>
    </w:p>
    <w:p>
      <w:pPr>
        <w:pStyle w:val="BookText"/>
      </w:pPr>
      <w:r>
        <w:rPr>
          <w:rFonts w:ascii="Amiri" w:hAnsi="Amiri" w:eastAsia="Amiri" w:cs="Amiri"/>
          <w:lang w:bidi="ar-SA"/>
          <w:color w:val="111111"/>
          <w:sz w:val="28"/>
          <w:szCs w:val="28"/>
          <w:rtl/>
        </w:rPr>
        <w:t xml:space="preserve">فاحكم بين الناس بالحقّ و لاتتّبع الهوى . .. و ما خلقنا السماء و الأرض و ما بينهم</w:t>
      </w:r>
    </w:p>
    <w:p>
      <w:pPr>
        <w:pStyle w:val="BookText"/>
      </w:pPr>
      <w:r>
        <w:rPr>
          <w:rFonts w:ascii="IRNazanin" w:hAnsi="IRNazanin" w:eastAsia="IRNazanin" w:cs="IRNazanin"/>
          <w:lang w:bidi="fa-IR"/>
          <w:color w:val="111111"/>
          <w:sz w:val="28"/>
          <w:szCs w:val="28"/>
          <w:rtl/>
        </w:rPr>
        <w:t xml:space="preserve">يادآورى هدفمند و حق مدار بودن آفرينش، پس از توصيه به رعايت حق در داورى به داوود(ع)، مى تواند حاكى از ارتباط ميان اين دو مطلب و گوياى برداشت ياد شده باشد.</w:t>
      </w:r>
    </w:p>
    <w:p>
      <w:pPr>
        <w:pStyle w:val="Heading2"/>
      </w:pPr>
      <w:bookmarkStart w:id="927" w:name="_Toc448"/>
      <w:r>
        <w:t>447- دلايل حق ناپذيرى كافران</w:t>
      </w:r>
      <w:bookmarkEnd w:id="92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- 23 - 100 - 10</w:t>
      </w:r>
    </w:p>
    <w:p>
      <w:pPr>
        <w:pStyle w:val="BookText"/>
      </w:pPr>
      <w:r>
        <w:rPr>
          <w:rFonts w:ascii="IRNazanin" w:hAnsi="IRNazanin" w:eastAsia="IRNazanin" w:cs="IRNazanin"/>
          <w:lang w:bidi="fa-IR"/>
          <w:color w:val="111111"/>
          <w:sz w:val="28"/>
          <w:szCs w:val="28"/>
          <w:rtl/>
        </w:rPr>
        <w:t xml:space="preserve">10 - شرارت و حق ستيزى كافران در دنيا ، گواه حق گريزى آنان پس از بازگشت دوباره به دنيا</w:t>
      </w:r>
    </w:p>
    <w:p>
      <w:pPr>
        <w:pStyle w:val="BookText"/>
      </w:pPr>
      <w:r>
        <w:rPr>
          <w:rFonts w:ascii="Amiri" w:hAnsi="Amiri" w:eastAsia="Amiri" w:cs="Amiri"/>
          <w:lang w:bidi="ar-SA"/>
          <w:color w:val="111111"/>
          <w:sz w:val="28"/>
          <w:szCs w:val="28"/>
          <w:rtl/>
        </w:rPr>
        <w:t xml:space="preserve">قال ربّ ارجعون . .. كلاَّ إنّها كلمة هو قائلها</w:t>
      </w:r>
    </w:p>
    <w:p>
      <w:pPr>
        <w:pStyle w:val="Heading2"/>
      </w:pPr>
      <w:bookmarkStart w:id="928" w:name="_Toc449"/>
      <w:r>
        <w:t>448- دين حق</w:t>
      </w:r>
      <w:bookmarkEnd w:id="92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- 2 - 135 - 13</w:t>
      </w:r>
    </w:p>
    <w:p>
      <w:pPr>
        <w:pStyle w:val="BookText"/>
      </w:pPr>
      <w:r>
        <w:rPr>
          <w:rFonts w:ascii="Amiri" w:hAnsi="Amiri" w:eastAsia="Amiri" w:cs="Amiri"/>
          <w:lang w:bidi="ar-SA"/>
          <w:color w:val="111111"/>
          <w:sz w:val="28"/>
          <w:szCs w:val="28"/>
          <w:rtl/>
        </w:rPr>
        <w:t xml:space="preserve">13 - اصرار بر توحيد ، از نشانه هاى اساسى دين حق و از علامت هاى مهم آيين هدايت بخش است .</w:t>
      </w:r>
    </w:p>
    <w:p>
      <w:pPr>
        <w:pStyle w:val="BookText"/>
      </w:pPr>
      <w:r>
        <w:rPr>
          <w:rFonts w:ascii="Amiri" w:hAnsi="Amiri" w:eastAsia="Amiri" w:cs="Amiri"/>
          <w:lang w:bidi="ar-SA"/>
          <w:color w:val="111111"/>
          <w:sz w:val="28"/>
          <w:szCs w:val="28"/>
          <w:rtl/>
        </w:rPr>
        <w:t xml:space="preserve">و قالوا . .. تهتدوا قل بل ملة إبرهيم حنيفاً و ما كان من المشركين</w:t>
      </w:r>
    </w:p>
    <w:p>
      <w:pPr>
        <w:pStyle w:val="BookText"/>
      </w:pPr>
      <w:r>
        <w:rPr>
          <w:rFonts w:ascii="IRNazanin" w:hAnsi="IRNazanin" w:eastAsia="IRNazanin" w:cs="IRNazanin"/>
          <w:lang w:bidi="fa-IR"/>
          <w:color w:val="111111"/>
          <w:sz w:val="28"/>
          <w:szCs w:val="28"/>
          <w:rtl/>
        </w:rPr>
        <w:t xml:space="preserve">جمله «و ما كان من المشركين» در حقيقت بيان علت گزينش آيين ابراهيم، اعلام شايستگى آن براى پيروى و دليل هدايت بخشى آن است; يعنى، به اين دليل كه ابراهيم مشرك نبود و آيين او به شرك آميخته نبود، بايد پيروى شود و به همين دليل آيين او آيينى هدايت بخش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- 9 - 29 - 6</w:t>
      </w:r>
    </w:p>
    <w:p>
      <w:pPr>
        <w:pStyle w:val="BookText"/>
      </w:pPr>
      <w:r>
        <w:rPr>
          <w:rFonts w:ascii="IRNazanin" w:hAnsi="IRNazanin" w:eastAsia="IRNazanin" w:cs="IRNazanin"/>
          <w:lang w:bidi="fa-IR"/>
          <w:color w:val="111111"/>
          <w:sz w:val="28"/>
          <w:szCs w:val="28"/>
          <w:rtl/>
        </w:rPr>
        <w:t xml:space="preserve">6 - شريعت اسلام ، تنها دين حق و مورد پذيرش خداوند</w:t>
      </w:r>
    </w:p>
    <w:p>
      <w:pPr>
        <w:pStyle w:val="BookText"/>
      </w:pPr>
      <w:r>
        <w:rPr>
          <w:rFonts w:ascii="Amiri" w:hAnsi="Amiri" w:eastAsia="Amiri" w:cs="Amiri"/>
          <w:lang w:bidi="ar-SA"/>
          <w:color w:val="111111"/>
          <w:sz w:val="28"/>
          <w:szCs w:val="28"/>
          <w:rtl/>
        </w:rPr>
        <w:t xml:space="preserve">و لا يدينون دين الحق</w:t>
      </w:r>
    </w:p>
    <w:p>
      <w:pPr>
        <w:pStyle w:val="BookText"/>
      </w:pPr>
      <w:r>
        <w:rPr>
          <w:rFonts w:ascii="Amiri" w:hAnsi="Amiri" w:eastAsia="Amiri" w:cs="Amiri"/>
          <w:lang w:bidi="ar-SA"/>
          <w:color w:val="111111"/>
          <w:sz w:val="28"/>
          <w:szCs w:val="28"/>
          <w:rtl/>
        </w:rPr>
        <w:t xml:space="preserve">مقصود از دين حق در «لايدينون دين الحق» دين اسلام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- 9 - 33 - 4،5،8</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bookmarkStart w:id="166" w:name="pg6021_45522"/>
    <w:bookmarkEnd w:id="166"/>
    <w:p>
      <w:pPr>
        <w:pStyle w:val="BookText"/>
      </w:pPr>
      <w:r>
        <w:rPr>
          <w:rFonts w:ascii="Amiri" w:hAnsi="Amiri" w:eastAsia="Amiri" w:cs="Amiri"/>
          <w:lang w:bidi="ar-SA"/>
          <w:color w:val="111111"/>
          <w:sz w:val="28"/>
          <w:szCs w:val="28"/>
          <w:rtl/>
        </w:rPr>
        <w:t xml:space="preserve">4 - اسلام ، تنها دين حق و مورد قبول خدا</w:t>
      </w:r>
    </w:p>
    <w:p>
      <w:pPr>
        <w:pStyle w:val="BookText"/>
      </w:pPr>
      <w:r>
        <w:rPr>
          <w:rFonts w:ascii="Amiri" w:hAnsi="Amiri" w:eastAsia="Amiri" w:cs="Amiri"/>
          <w:lang w:bidi="ar-SA"/>
          <w:color w:val="111111"/>
          <w:sz w:val="28"/>
          <w:szCs w:val="28"/>
          <w:rtl/>
        </w:rPr>
        <w:t xml:space="preserve">هو الذى أرسل رسوله بالهدى و دين الحق</w:t>
      </w:r>
    </w:p>
    <w:p>
      <w:pPr>
        <w:pStyle w:val="BookText"/>
      </w:pPr>
      <w:r>
        <w:rPr>
          <w:rFonts w:ascii="IRNazanin" w:hAnsi="IRNazanin" w:eastAsia="IRNazanin" w:cs="IRNazanin"/>
          <w:lang w:bidi="fa-IR"/>
          <w:color w:val="111111"/>
          <w:sz w:val="28"/>
          <w:szCs w:val="28"/>
          <w:rtl/>
        </w:rPr>
        <w:t xml:space="preserve">5 - آمدن پيامبر (صلی الله علیه و آله) ، همراه با هدايت ( قرآن ) و دين حق ( اسلام ) در راستاى تكميل نور الهى و تحقق اراده خداست .</w:t>
      </w:r>
    </w:p>
    <w:p>
      <w:pPr>
        <w:pStyle w:val="BookText"/>
      </w:pPr>
      <w:r>
        <w:rPr>
          <w:rFonts w:ascii="Amiri" w:hAnsi="Amiri" w:eastAsia="Amiri" w:cs="Amiri"/>
          <w:lang w:bidi="ar-SA"/>
          <w:color w:val="111111"/>
          <w:sz w:val="28"/>
          <w:szCs w:val="28"/>
          <w:rtl/>
        </w:rPr>
        <w:t xml:space="preserve">و يأبى اللّه إلا أن يتم نوره . .. هو الذى أرسل رسوله بالهدى و دين الحق</w:t>
      </w:r>
    </w:p>
    <w:p>
      <w:pPr>
        <w:pStyle w:val="BookText"/>
      </w:pPr>
      <w:r>
        <w:rPr>
          <w:rFonts w:ascii="IRNazanin" w:hAnsi="IRNazanin" w:eastAsia="IRNazanin" w:cs="IRNazanin"/>
          <w:lang w:bidi="fa-IR"/>
          <w:color w:val="111111"/>
          <w:sz w:val="28"/>
          <w:szCs w:val="28"/>
          <w:rtl/>
        </w:rPr>
        <w:t xml:space="preserve">8 - تعلق اراده الهى در غلبه يافتن دين حق ( اسلام ) بر ديگر اديان جهان ، على رغم كراهت مشركان</w:t>
      </w:r>
    </w:p>
    <w:p>
      <w:pPr>
        <w:pStyle w:val="BookText"/>
      </w:pPr>
      <w:r>
        <w:rPr>
          <w:rFonts w:ascii="Amiri" w:hAnsi="Amiri" w:eastAsia="Amiri" w:cs="Amiri"/>
          <w:lang w:bidi="ar-SA"/>
          <w:color w:val="111111"/>
          <w:sz w:val="28"/>
          <w:szCs w:val="28"/>
          <w:rtl/>
        </w:rPr>
        <w:t xml:space="preserve">و دين الحق ليظهره على الدين كله و لو كره المشركون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- 28 - 53 - 10</w:t>
      </w:r>
    </w:p>
    <w:p>
      <w:pPr>
        <w:pStyle w:val="BookText"/>
      </w:pPr>
      <w:r>
        <w:rPr>
          <w:rFonts w:ascii="IRNazanin" w:hAnsi="IRNazanin" w:eastAsia="IRNazanin" w:cs="IRNazanin"/>
          <w:lang w:bidi="fa-IR"/>
          <w:color w:val="111111"/>
          <w:sz w:val="28"/>
          <w:szCs w:val="28"/>
          <w:rtl/>
        </w:rPr>
        <w:t xml:space="preserve">10 - تنها دين اسلام از ميان ديگر اديان الهى ، حق بوده و سزاوار پيروى كردن است .</w:t>
      </w:r>
    </w:p>
    <w:p>
      <w:pPr>
        <w:pStyle w:val="BookText"/>
      </w:pPr>
      <w:r>
        <w:rPr>
          <w:rFonts w:ascii="Amiri" w:hAnsi="Amiri" w:eastAsia="Amiri" w:cs="Amiri"/>
          <w:lang w:bidi="ar-SA"/>
          <w:color w:val="111111"/>
          <w:sz w:val="28"/>
          <w:szCs w:val="28"/>
          <w:rtl/>
        </w:rPr>
        <w:t xml:space="preserve">إنّا كنّا من قبله مسلمين</w:t>
      </w:r>
    </w:p>
    <w:p>
      <w:pPr>
        <w:pStyle w:val="BookText"/>
      </w:pPr>
      <w:r>
        <w:rPr>
          <w:rFonts w:ascii="IRNazanin" w:hAnsi="IRNazanin" w:eastAsia="IRNazanin" w:cs="IRNazanin"/>
          <w:lang w:bidi="fa-IR"/>
          <w:color w:val="111111"/>
          <w:sz w:val="28"/>
          <w:szCs w:val="28"/>
          <w:rtl/>
        </w:rPr>
        <w:t xml:space="preserve">از اين كه پيروان اديان الهى پيشين (اهل كتاب) با آمدن دين اسلام، اين دين را حق دانستند و دست از دين گذشته خود برداشته و تسليم دين اسلام گشتند; مى توان مطلب ياد شده را استفاده كرد.</w:t>
      </w:r>
    </w:p>
    <w:p>
      <w:pPr>
        <w:pStyle w:val="Heading2"/>
      </w:pPr>
      <w:bookmarkStart w:id="929" w:name="_Toc450"/>
      <w:r>
        <w:t>449- راه اثبات حق</w:t>
      </w:r>
      <w:bookmarkEnd w:id="92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- 3 - 61 - 5</w:t>
      </w:r>
    </w:p>
    <w:p>
      <w:pPr>
        <w:pStyle w:val="BookText"/>
      </w:pPr>
      <w:r>
        <w:rPr>
          <w:rFonts w:ascii="IRNazanin" w:hAnsi="IRNazanin" w:eastAsia="IRNazanin" w:cs="IRNazanin"/>
          <w:lang w:bidi="fa-IR"/>
          <w:color w:val="111111"/>
          <w:sz w:val="28"/>
          <w:szCs w:val="28"/>
          <w:rtl/>
        </w:rPr>
        <w:t xml:space="preserve">5 - مباهله ، راهى نتيجه بخش براى اثبات حقّ ، پس از اقامه برهان</w:t>
      </w:r>
    </w:p>
    <w:p>
      <w:pPr>
        <w:pStyle w:val="BookText"/>
      </w:pPr>
      <w:r>
        <w:rPr>
          <w:rFonts w:ascii="Amiri" w:hAnsi="Amiri" w:eastAsia="Amiri" w:cs="Amiri"/>
          <w:lang w:bidi="ar-SA"/>
          <w:color w:val="111111"/>
          <w:sz w:val="28"/>
          <w:szCs w:val="28"/>
          <w:rtl/>
        </w:rPr>
        <w:t xml:space="preserve">انّ مَثَل عيسى . .. فمن حاجّك فيه من بعد ما جاءك من العلم فقل تعالوا</w:t>
      </w:r>
    </w:p>
    <w:p>
      <w:pPr>
        <w:pStyle w:val="BookText"/>
      </w:pPr>
      <w:r>
        <w:rPr>
          <w:rFonts w:ascii="IRNazanin" w:hAnsi="IRNazanin" w:eastAsia="IRNazanin" w:cs="IRNazanin"/>
          <w:lang w:bidi="fa-IR"/>
          <w:color w:val="111111"/>
          <w:sz w:val="28"/>
          <w:szCs w:val="28"/>
          <w:rtl/>
        </w:rPr>
        <w:t xml:space="preserve">در برداشت فوق، ضمير «فيه»، به كلمه «الحق» برگردانده شده است.</w:t>
      </w:r>
    </w:p>
    <w:p>
      <w:pPr>
        <w:pStyle w:val="Heading2"/>
      </w:pPr>
      <w:bookmarkStart w:id="930" w:name="_Toc451"/>
      <w:r>
        <w:t>450- رجعت حق ستيزان صدراسلام</w:t>
      </w:r>
      <w:bookmarkEnd w:id="93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- 27 - 83 - 12</w:t>
      </w:r>
    </w:p>
    <w:p>
      <w:pPr>
        <w:pStyle w:val="BookText"/>
      </w:pPr>
      <w:r>
        <w:rPr>
          <w:rFonts w:ascii="Amiri" w:hAnsi="Amiri" w:eastAsia="Amiri" w:cs="Amiri"/>
          <w:lang w:bidi="ar-SA"/>
          <w:color w:val="111111"/>
          <w:sz w:val="28"/>
          <w:szCs w:val="28"/>
          <w:rtl/>
        </w:rPr>
        <w:t xml:space="preserve">12 - تهديد حق ستيزان عصر بعثت به محاكمه و مجازات در روز رجعت</w:t>
      </w:r>
    </w:p>
    <w:p>
      <w:pPr>
        <w:pStyle w:val="BookText"/>
      </w:pPr>
      <w:r>
        <w:rPr>
          <w:rFonts w:ascii="Amiri" w:hAnsi="Amiri" w:eastAsia="Amiri" w:cs="Amiri"/>
          <w:lang w:bidi="ar-SA"/>
          <w:color w:val="111111"/>
          <w:sz w:val="28"/>
          <w:szCs w:val="28"/>
          <w:rtl/>
        </w:rPr>
        <w:t xml:space="preserve">و يوم نحشر من كلّ أُمّة فوجًا ممّن يكذّب بايتنا</w:t>
      </w:r>
    </w:p>
    <w:p>
      <w:pPr>
        <w:pStyle w:val="BookText"/>
      </w:pPr>
      <w:r>
        <w:rPr>
          <w:rFonts w:ascii="Amiri" w:hAnsi="Amiri" w:eastAsia="Amiri" w:cs="Amiri"/>
          <w:lang w:bidi="ar-SA"/>
          <w:color w:val="111111"/>
          <w:sz w:val="28"/>
          <w:szCs w:val="28"/>
          <w:rtl/>
        </w:rPr>
        <w:t xml:space="preserve">ظاهراً آيه ياد شده، تعريض به رجعت كافران عصر بعثت نيز دارد.</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bookmarkStart w:id="167" w:name="pg6021_45523"/>
    <w:bookmarkEnd w:id="167"/>
    <w:p>
      <w:pPr>
        <w:pStyle w:val="Heading2"/>
      </w:pPr>
      <w:bookmarkStart w:id="931" w:name="_Toc452"/>
      <w:r>
        <w:t>451- رحمت بر حق پذيران</w:t>
      </w:r>
      <w:bookmarkEnd w:id="93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- 17 - 82 - 7</w:t>
      </w:r>
    </w:p>
    <w:p>
      <w:pPr>
        <w:pStyle w:val="BookText"/>
      </w:pPr>
      <w:r>
        <w:rPr>
          <w:rFonts w:ascii="IRNazanin" w:hAnsi="IRNazanin" w:eastAsia="IRNazanin" w:cs="IRNazanin"/>
          <w:lang w:bidi="fa-IR"/>
          <w:color w:val="111111"/>
          <w:sz w:val="28"/>
          <w:szCs w:val="28"/>
          <w:rtl/>
        </w:rPr>
        <w:t xml:space="preserve">7- تنها اهل ايمان و حق پذيران ، برخوردار از شفا و رحمت قرآنند .</w:t>
      </w:r>
    </w:p>
    <w:p>
      <w:pPr>
        <w:pStyle w:val="BookText"/>
      </w:pPr>
      <w:r>
        <w:rPr>
          <w:rFonts w:ascii="Amiri" w:hAnsi="Amiri" w:eastAsia="Amiri" w:cs="Amiri"/>
          <w:lang w:bidi="ar-SA"/>
          <w:color w:val="111111"/>
          <w:sz w:val="28"/>
          <w:szCs w:val="28"/>
          <w:rtl/>
        </w:rPr>
        <w:t xml:space="preserve">و ننزّل من القرءان ما هو شفاء و رحمة للمؤمنين</w:t>
      </w:r>
    </w:p>
    <w:p>
      <w:pPr>
        <w:pStyle w:val="Heading2"/>
      </w:pPr>
      <w:bookmarkStart w:id="932" w:name="_Toc453"/>
      <w:r>
        <w:t>452- رد استمهال حق ستيزان</w:t>
      </w:r>
      <w:bookmarkEnd w:id="93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- 45 - 35 - 6</w:t>
      </w:r>
    </w:p>
    <w:p>
      <w:pPr>
        <w:pStyle w:val="BookText"/>
      </w:pPr>
      <w:r>
        <w:rPr>
          <w:rFonts w:ascii="IRNazanin" w:hAnsi="IRNazanin" w:eastAsia="IRNazanin" w:cs="IRNazanin"/>
          <w:lang w:bidi="fa-IR"/>
          <w:color w:val="111111"/>
          <w:sz w:val="28"/>
          <w:szCs w:val="28"/>
          <w:rtl/>
        </w:rPr>
        <w:t xml:space="preserve">6 - كافران حق ستيز ، فاقد هر گونه مجال و فرصت براى عذرخواهى و رضايت طلبى از خداوند ، در روز قيامت</w:t>
      </w:r>
    </w:p>
    <w:p>
      <w:pPr>
        <w:pStyle w:val="BookText"/>
      </w:pPr>
      <w:r>
        <w:rPr>
          <w:rFonts w:ascii="Amiri" w:hAnsi="Amiri" w:eastAsia="Amiri" w:cs="Amiri"/>
          <w:lang w:bidi="ar-SA"/>
          <w:color w:val="111111"/>
          <w:sz w:val="28"/>
          <w:szCs w:val="28"/>
          <w:rtl/>
        </w:rPr>
        <w:t xml:space="preserve">و لا هم يستعتبون</w:t>
      </w:r>
    </w:p>
    <w:p>
      <w:pPr>
        <w:pStyle w:val="BookText"/>
      </w:pPr>
      <w:r>
        <w:rPr>
          <w:rFonts w:ascii="Amiri" w:hAnsi="Amiri" w:eastAsia="Amiri" w:cs="Amiri"/>
          <w:lang w:bidi="ar-SA"/>
          <w:color w:val="111111"/>
          <w:sz w:val="28"/>
          <w:szCs w:val="28"/>
          <w:rtl/>
        </w:rPr>
        <w:t xml:space="preserve">«إستعتاب» (مصدر «يستعتبون») به معناى درخواست عذرخواهى است. و در اين آيه مى تواند كنايه از اين باشد كه به كافران، مجالى براى عذرخواهى و طلب رضايت خداوند، داده نمى شود.</w:t>
      </w:r>
    </w:p>
    <w:p>
      <w:pPr>
        <w:pStyle w:val="Heading2"/>
      </w:pPr>
      <w:bookmarkStart w:id="933" w:name="_Toc454"/>
      <w:r>
        <w:t>453- روحيه حق پذيرى</w:t>
      </w:r>
      <w:bookmarkEnd w:id="93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- 6 - 125 - 3،4</w:t>
      </w:r>
    </w:p>
    <w:p>
      <w:pPr>
        <w:pStyle w:val="BookText"/>
      </w:pPr>
      <w:r>
        <w:rPr>
          <w:rFonts w:ascii="IRNazanin" w:hAnsi="IRNazanin" w:eastAsia="IRNazanin" w:cs="IRNazanin"/>
          <w:lang w:bidi="fa-IR"/>
          <w:color w:val="111111"/>
          <w:sz w:val="28"/>
          <w:szCs w:val="28"/>
          <w:rtl/>
        </w:rPr>
        <w:t xml:space="preserve">3 - تسليم بودن انسان در برابر حق و داشتن روحيه حق پذيرى، نشانه برخوردارى از هدايت و توفيق الهى است.</w:t>
      </w:r>
    </w:p>
    <w:p>
      <w:pPr>
        <w:pStyle w:val="BookText"/>
      </w:pPr>
      <w:r>
        <w:rPr>
          <w:rFonts w:ascii="Amiri" w:hAnsi="Amiri" w:eastAsia="Amiri" w:cs="Amiri"/>
          <w:lang w:bidi="ar-SA"/>
          <w:color w:val="111111"/>
          <w:sz w:val="28"/>
          <w:szCs w:val="28"/>
          <w:rtl/>
        </w:rPr>
        <w:t xml:space="preserve">فمن يرد الله أن يهديه يشرح صدره للإسلم</w:t>
      </w:r>
    </w:p>
    <w:p>
      <w:pPr>
        <w:pStyle w:val="BookText"/>
      </w:pPr>
      <w:r>
        <w:rPr>
          <w:rFonts w:ascii="Amiri" w:hAnsi="Amiri" w:eastAsia="Amiri" w:cs="Amiri"/>
          <w:lang w:bidi="ar-SA"/>
          <w:color w:val="111111"/>
          <w:sz w:val="28"/>
          <w:szCs w:val="28"/>
          <w:rtl/>
        </w:rPr>
        <w:t xml:space="preserve">اسلام در اين آيه مى تواند به معنى لغوى آن كه تسليم است، باشد.</w:t>
      </w:r>
    </w:p>
    <w:p>
      <w:pPr>
        <w:pStyle w:val="BookText"/>
      </w:pPr>
      <w:r>
        <w:rPr>
          <w:rFonts w:ascii="IRNazanin" w:hAnsi="IRNazanin" w:eastAsia="IRNazanin" w:cs="IRNazanin"/>
          <w:lang w:bidi="fa-IR"/>
          <w:color w:val="111111"/>
          <w:sz w:val="28"/>
          <w:szCs w:val="28"/>
          <w:rtl/>
        </w:rPr>
        <w:t xml:space="preserve">4 - حالت پذيرش در برابر معارف آسمانى اسلام نشانه شرح صدر است.</w:t>
      </w:r>
    </w:p>
    <w:p>
      <w:pPr>
        <w:pStyle w:val="BookText"/>
      </w:pPr>
      <w:r>
        <w:rPr>
          <w:rFonts w:ascii="Amiri" w:hAnsi="Amiri" w:eastAsia="Amiri" w:cs="Amiri"/>
          <w:lang w:bidi="ar-SA"/>
          <w:color w:val="111111"/>
          <w:sz w:val="28"/>
          <w:szCs w:val="28"/>
          <w:rtl/>
        </w:rPr>
        <w:t xml:space="preserve">فمن يرد الله أن يهديه يشرح صدره للإسلم</w:t>
      </w:r>
    </w:p>
    <w:p>
      <w:pPr>
        <w:pStyle w:val="BookText"/>
      </w:pPr>
      <w:r>
        <w:rPr>
          <w:rFonts w:ascii="IRNazanin" w:hAnsi="IRNazanin" w:eastAsia="IRNazanin" w:cs="IRNazanin"/>
          <w:lang w:bidi="fa-IR"/>
          <w:color w:val="111111"/>
          <w:sz w:val="28"/>
          <w:szCs w:val="28"/>
          <w:rtl/>
        </w:rPr>
        <w:t xml:space="preserve">در برداشت فوق اسلام به معنى اصطلاحى آن كه دين اسلام است، گرفته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- 30 - 53 - 12</w:t>
      </w:r>
    </w:p>
    <w:p>
      <w:pPr>
        <w:pStyle w:val="BookText"/>
      </w:pPr>
      <w:r>
        <w:rPr>
          <w:rFonts w:ascii="IRNazanin" w:hAnsi="IRNazanin" w:eastAsia="IRNazanin" w:cs="IRNazanin"/>
          <w:lang w:bidi="fa-IR"/>
          <w:color w:val="111111"/>
          <w:sz w:val="28"/>
          <w:szCs w:val="28"/>
          <w:rtl/>
        </w:rPr>
        <w:t xml:space="preserve">12 - داشتن روحيه حق پذيرى ، زمينه رشد و كمال است .</w:t>
      </w:r>
    </w:p>
    <w:p>
      <w:pPr>
        <w:pStyle w:val="BookText"/>
      </w:pPr>
      <w:r>
        <w:rPr>
          <w:rFonts w:ascii="Amiri" w:hAnsi="Amiri" w:eastAsia="Amiri" w:cs="Amiri"/>
          <w:lang w:bidi="ar-SA"/>
          <w:color w:val="111111"/>
          <w:sz w:val="28"/>
          <w:szCs w:val="28"/>
          <w:rtl/>
        </w:rPr>
        <w:t xml:space="preserve">إن تسمع إلاّ من يؤمن بأيتنا فهم مسلمون</w:t>
      </w:r>
    </w:p>
    <w:p>
      <w:pPr>
        <w:pStyle w:val="BookText"/>
      </w:pPr>
      <w:r>
        <w:rPr>
          <w:rFonts w:ascii="IRNazanin" w:hAnsi="IRNazanin" w:eastAsia="IRNazanin" w:cs="IRNazanin"/>
          <w:lang w:bidi="fa-IR"/>
          <w:color w:val="111111"/>
          <w:sz w:val="28"/>
          <w:szCs w:val="28"/>
          <w:rtl/>
        </w:rPr>
        <w:t xml:space="preserve">«مسلم» به كسى گفته مى شود كه تسليم و منقاد بوده و بدون پيش داورى و موضع گيرى پيشين، در مواجهه با حق، آن را بپذيرد. اين كه خداوند، فرموده است: «تو به دارندگان روحيه تسليم، مى توانى منظورت را تفهيم كنى و آنان نيز آن رامى پذيرند»، نشان مى دهد كه داشتن چنين حالتى، باعث حرف شنوى و در نتيجه، رشد مى شود.</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bookmarkStart w:id="168" w:name="pg6021_45524"/>
    <w:bookmarkEnd w:id="168"/>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- 7 - 188 - 18</w:t>
      </w:r>
    </w:p>
    <w:p>
      <w:pPr>
        <w:pStyle w:val="BookText"/>
      </w:pPr>
      <w:r>
        <w:rPr>
          <w:rFonts w:ascii="IRNazanin" w:hAnsi="IRNazanin" w:eastAsia="IRNazanin" w:cs="IRNazanin"/>
          <w:lang w:bidi="fa-IR"/>
          <w:color w:val="111111"/>
          <w:sz w:val="28"/>
          <w:szCs w:val="28"/>
          <w:rtl/>
        </w:rPr>
        <w:t xml:space="preserve">18 - تنها مؤمنان و دارندگان روحيه باور و تصديق ، تأثيرپذير از انذار و بشارت انبيا و بهره مند از پيام هاى ايشان خواهند بود .</w:t>
      </w:r>
    </w:p>
    <w:p>
      <w:pPr>
        <w:pStyle w:val="BookText"/>
      </w:pPr>
      <w:r>
        <w:rPr>
          <w:rFonts w:ascii="Amiri" w:hAnsi="Amiri" w:eastAsia="Amiri" w:cs="Amiri"/>
          <w:lang w:bidi="ar-SA"/>
          <w:color w:val="111111"/>
          <w:sz w:val="28"/>
          <w:szCs w:val="28"/>
          <w:rtl/>
        </w:rPr>
        <w:t xml:space="preserve">إن أنا إلا نذير و بشير لقوم يؤمنون</w:t>
      </w:r>
    </w:p>
    <w:p>
      <w:pPr>
        <w:pStyle w:val="Heading2"/>
      </w:pPr>
      <w:bookmarkStart w:id="934" w:name="_Toc455"/>
      <w:r>
        <w:t>454- روش اثبات حق</w:t>
      </w:r>
      <w:bookmarkEnd w:id="93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- 40 - 78 - 7</w:t>
      </w:r>
    </w:p>
    <w:p>
      <w:pPr>
        <w:pStyle w:val="BookText"/>
      </w:pPr>
      <w:r>
        <w:rPr>
          <w:rFonts w:ascii="IRNazanin" w:hAnsi="IRNazanin" w:eastAsia="IRNazanin" w:cs="IRNazanin"/>
          <w:lang w:bidi="fa-IR"/>
          <w:color w:val="111111"/>
          <w:sz w:val="28"/>
          <w:szCs w:val="28"/>
          <w:rtl/>
        </w:rPr>
        <w:t xml:space="preserve">7 - معجزات پيامبران ، در جهت اثبات حق و ابطال باطل بود .</w:t>
      </w:r>
    </w:p>
    <w:p>
      <w:pPr>
        <w:pStyle w:val="BookText"/>
      </w:pPr>
      <w:r>
        <w:rPr>
          <w:rFonts w:ascii="Amiri" w:hAnsi="Amiri" w:eastAsia="Amiri" w:cs="Amiri"/>
          <w:lang w:bidi="ar-SA"/>
          <w:color w:val="111111"/>
          <w:sz w:val="28"/>
          <w:szCs w:val="28"/>
          <w:rtl/>
        </w:rPr>
        <w:t xml:space="preserve">و ما كان لرسول أن يأتى بأية إلاّ بإذن اللّه</w:t>
      </w:r>
    </w:p>
    <w:p>
      <w:pPr>
        <w:pStyle w:val="BookText"/>
      </w:pPr>
      <w:r>
        <w:rPr>
          <w:rFonts w:ascii="IRNazanin" w:hAnsi="IRNazanin" w:eastAsia="IRNazanin" w:cs="IRNazanin"/>
          <w:lang w:bidi="fa-IR"/>
          <w:color w:val="111111"/>
          <w:sz w:val="28"/>
          <w:szCs w:val="28"/>
          <w:rtl/>
        </w:rPr>
        <w:t xml:space="preserve">جمله «و خسر هنالك المبطلون» در ذيل آيه، قرينه است براين كه معجزات رسولان، در راستاى زيان زدن به باطل گرايان و مبارزه با جريان باطل است.</w:t>
      </w:r>
    </w:p>
    <w:p>
      <w:pPr>
        <w:pStyle w:val="Heading2"/>
      </w:pPr>
      <w:bookmarkStart w:id="935" w:name="_Toc456"/>
      <w:r>
        <w:t>455- روش اثبات حق ستيزى مكذبان قرآن</w:t>
      </w:r>
      <w:bookmarkEnd w:id="93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- 28 - 49 - 11</w:t>
      </w:r>
    </w:p>
    <w:p>
      <w:pPr>
        <w:pStyle w:val="BookText"/>
      </w:pPr>
      <w:r>
        <w:rPr>
          <w:rFonts w:ascii="IRNazanin" w:hAnsi="IRNazanin" w:eastAsia="IRNazanin" w:cs="IRNazanin"/>
          <w:lang w:bidi="fa-IR"/>
          <w:color w:val="111111"/>
          <w:sz w:val="28"/>
          <w:szCs w:val="28"/>
          <w:rtl/>
        </w:rPr>
        <w:t xml:space="preserve">11 - تحدّى با منكران قرآن ، روشى ارائه شده از سوى خدا به پيامبر (صلی الله علیه و آله) براى اثبات دروغ گويى و انگيزه هاى حق ستيزانه آنان</w:t>
      </w:r>
    </w:p>
    <w:p>
      <w:pPr>
        <w:pStyle w:val="BookText"/>
      </w:pPr>
      <w:r>
        <w:rPr>
          <w:rFonts w:ascii="Amiri" w:hAnsi="Amiri" w:eastAsia="Amiri" w:cs="Amiri"/>
          <w:lang w:bidi="ar-SA"/>
          <w:color w:val="111111"/>
          <w:sz w:val="28"/>
          <w:szCs w:val="28"/>
          <w:rtl/>
        </w:rPr>
        <w:t xml:space="preserve">قل فأتوا بكتب من عند اللّه هو أهدى منهما</w:t>
      </w:r>
    </w:p>
    <w:p>
      <w:pPr>
        <w:pStyle w:val="BookText"/>
      </w:pPr>
      <w:r>
        <w:rPr>
          <w:rFonts w:ascii="Amiri" w:hAnsi="Amiri" w:eastAsia="Amiri" w:cs="Amiri"/>
          <w:lang w:bidi="ar-SA"/>
          <w:color w:val="111111"/>
          <w:sz w:val="28"/>
          <w:szCs w:val="28"/>
          <w:rtl/>
        </w:rPr>
        <w:t xml:space="preserve">امر در «فأتوا» به اصطلاح براى تعجيز (نشان دادن عجز ناتوانى كافران) و تحدى است.</w:t>
      </w:r>
    </w:p>
    <w:p>
      <w:pPr>
        <w:pStyle w:val="Heading2"/>
      </w:pPr>
      <w:bookmarkStart w:id="936" w:name="_Toc457"/>
      <w:r>
        <w:t>456- روش اثبات حق يوسف(ع)</w:t>
      </w:r>
      <w:bookmarkEnd w:id="93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- 12 - 52 - 3</w:t>
      </w:r>
    </w:p>
    <w:p>
      <w:pPr>
        <w:pStyle w:val="BookText"/>
      </w:pPr>
      <w:r>
        <w:rPr>
          <w:rFonts w:ascii="IRNazanin" w:hAnsi="IRNazanin" w:eastAsia="IRNazanin" w:cs="IRNazanin"/>
          <w:lang w:bidi="fa-IR"/>
          <w:color w:val="111111"/>
          <w:sz w:val="28"/>
          <w:szCs w:val="28"/>
          <w:rtl/>
        </w:rPr>
        <w:t xml:space="preserve">3- يوسف ( ع ) با تقاضاى دادرسى و درخواست بازجويى از زنان ، درصدد بود تا به پادشاه اثبات كند كه هرگز با همسر وى رابطه نامشروع نداشته و به او خيانت نكرده است .</w:t>
      </w:r>
    </w:p>
    <w:p>
      <w:pPr>
        <w:pStyle w:val="BookText"/>
      </w:pPr>
      <w:r>
        <w:rPr>
          <w:rFonts w:ascii="Amiri" w:hAnsi="Amiri" w:eastAsia="Amiri" w:cs="Amiri"/>
          <w:lang w:bidi="ar-SA"/>
          <w:color w:val="111111"/>
          <w:sz w:val="28"/>
          <w:szCs w:val="28"/>
          <w:rtl/>
        </w:rPr>
        <w:t xml:space="preserve">ذلك ليعلم أنى لم أخنه بالغيب</w:t>
      </w:r>
    </w:p>
    <w:p>
      <w:pPr>
        <w:pStyle w:val="BookText"/>
      </w:pPr>
      <w:r>
        <w:rPr>
          <w:rFonts w:ascii="IRNazanin" w:hAnsi="IRNazanin" w:eastAsia="IRNazanin" w:cs="IRNazanin"/>
          <w:lang w:bidi="fa-IR"/>
          <w:color w:val="111111"/>
          <w:sz w:val="28"/>
          <w:szCs w:val="28"/>
          <w:rtl/>
        </w:rPr>
        <w:t xml:space="preserve">برداشت فوق ، بر اين اساس است كه ضمير در «يعلم» و «لم أخنه» به «ملك» باز گردد.</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bookmarkStart w:id="169" w:name="pg6021_45525"/>
    <w:bookmarkEnd w:id="169"/>
    <w:p>
      <w:pPr>
        <w:pStyle w:val="Heading2"/>
      </w:pPr>
      <w:bookmarkStart w:id="937" w:name="_Toc458"/>
      <w:r>
        <w:t>457- روش احقاق حق</w:t>
      </w:r>
      <w:bookmarkEnd w:id="93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- 21 - 109 - 5</w:t>
      </w:r>
    </w:p>
    <w:p>
      <w:pPr>
        <w:pStyle w:val="BookText"/>
      </w:pPr>
      <w:r>
        <w:rPr>
          <w:rFonts w:ascii="IRNazanin" w:hAnsi="IRNazanin" w:eastAsia="IRNazanin" w:cs="IRNazanin"/>
          <w:lang w:bidi="fa-IR"/>
          <w:color w:val="111111"/>
          <w:sz w:val="28"/>
          <w:szCs w:val="28"/>
          <w:rtl/>
        </w:rPr>
        <w:t xml:space="preserve">5- هشدار و انذار و يا توسل به قدرت در مسير احقاق حق و پياده كردن دين ، بايد پس از اتمام حجت و بيان حقايق دينى باشد .</w:t>
      </w:r>
    </w:p>
    <w:p>
      <w:pPr>
        <w:pStyle w:val="BookText"/>
      </w:pPr>
      <w:r>
        <w:rPr>
          <w:rFonts w:ascii="Amiri" w:hAnsi="Amiri" w:eastAsia="Amiri" w:cs="Amiri"/>
          <w:lang w:bidi="ar-SA"/>
          <w:color w:val="111111"/>
          <w:sz w:val="28"/>
          <w:szCs w:val="28"/>
          <w:rtl/>
        </w:rPr>
        <w:t xml:space="preserve">و ما أرسلنك إلاّ رحمة للعلمين . .. قل إنّما يوحى إلىّ ... فهل أنتم مسلمون . فإ</w:t>
      </w:r>
    </w:p>
    <w:p>
      <w:pPr>
        <w:pStyle w:val="Heading2"/>
      </w:pPr>
      <w:bookmarkStart w:id="938" w:name="_Toc459"/>
      <w:r>
        <w:t>458- روش اصلاح حق ناپذيران</w:t>
      </w:r>
      <w:bookmarkEnd w:id="93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- 17 - 102 - 13</w:t>
      </w:r>
    </w:p>
    <w:p>
      <w:pPr>
        <w:pStyle w:val="BookText"/>
      </w:pPr>
      <w:r>
        <w:rPr>
          <w:rFonts w:ascii="IRNazanin" w:hAnsi="IRNazanin" w:eastAsia="IRNazanin" w:cs="IRNazanin"/>
          <w:lang w:bidi="fa-IR"/>
          <w:color w:val="111111"/>
          <w:sz w:val="28"/>
          <w:szCs w:val="28"/>
          <w:rtl/>
        </w:rPr>
        <w:t xml:space="preserve">13- انذار پس از تبيين حق ، وسيله اى است در جهت اصلاح حق ناپذيران</w:t>
      </w:r>
    </w:p>
    <w:p>
      <w:pPr>
        <w:pStyle w:val="BookText"/>
      </w:pPr>
      <w:r>
        <w:rPr>
          <w:rFonts w:ascii="Amiri" w:hAnsi="Amiri" w:eastAsia="Amiri" w:cs="Amiri"/>
          <w:lang w:bidi="ar-SA"/>
          <w:color w:val="111111"/>
          <w:sz w:val="28"/>
          <w:szCs w:val="28"/>
          <w:rtl/>
        </w:rPr>
        <w:t xml:space="preserve">لقد علمت . .. و إنى لأظنّك يفرعون مثبورًا</w:t>
      </w:r>
    </w:p>
    <w:p>
      <w:pPr>
        <w:pStyle w:val="BookText"/>
      </w:pPr>
      <w:r>
        <w:rPr>
          <w:rFonts w:ascii="IRNazanin" w:hAnsi="IRNazanin" w:eastAsia="IRNazanin" w:cs="IRNazanin"/>
          <w:lang w:bidi="fa-IR"/>
          <w:color w:val="111111"/>
          <w:sz w:val="28"/>
          <w:szCs w:val="28"/>
          <w:rtl/>
        </w:rPr>
        <w:t xml:space="preserve">ذكر «إنى لأظنّك يافرعون مثبوراً» پس از ارائه معجزه و رد آن از سوى فرعون، احتمال دارد وارد شدن از در تهديد براى اصلاح باشد.</w:t>
      </w:r>
    </w:p>
    <w:p>
      <w:pPr>
        <w:pStyle w:val="Heading2"/>
      </w:pPr>
      <w:bookmarkStart w:id="939" w:name="_Toc460"/>
      <w:r>
        <w:t>459- روش برخورد با حق ناپذيران</w:t>
      </w:r>
      <w:bookmarkEnd w:id="93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- 6 - 91 - 26</w:t>
      </w:r>
    </w:p>
    <w:p>
      <w:pPr>
        <w:pStyle w:val="BookText"/>
      </w:pPr>
      <w:r>
        <w:rPr>
          <w:rFonts w:ascii="IRNazanin" w:hAnsi="IRNazanin" w:eastAsia="IRNazanin" w:cs="IRNazanin"/>
          <w:lang w:bidi="fa-IR"/>
          <w:color w:val="111111"/>
          <w:sz w:val="28"/>
          <w:szCs w:val="28"/>
          <w:rtl/>
        </w:rPr>
        <w:t xml:space="preserve">26 - ضرورت اكتفا كردن به ابلاغ و پرهيز از بحث و مجادله با كسانى كه روحيه عناد و لجاجت داشته و حق ناپذيرند.</w:t>
      </w:r>
    </w:p>
    <w:p>
      <w:pPr>
        <w:pStyle w:val="BookText"/>
      </w:pPr>
      <w:r>
        <w:rPr>
          <w:rFonts w:ascii="Amiri" w:hAnsi="Amiri" w:eastAsia="Amiri" w:cs="Amiri"/>
          <w:lang w:bidi="ar-SA"/>
          <w:color w:val="111111"/>
          <w:sz w:val="28"/>
          <w:szCs w:val="28"/>
          <w:rtl/>
        </w:rPr>
        <w:t xml:space="preserve">قل الله ثم ذرهم فى خوضهم يلعبون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- 6 - 68 - 7</w:t>
      </w:r>
    </w:p>
    <w:p>
      <w:pPr>
        <w:pStyle w:val="BookText"/>
      </w:pPr>
      <w:r>
        <w:rPr>
          <w:rFonts w:ascii="IRNazanin" w:hAnsi="IRNazanin" w:eastAsia="IRNazanin" w:cs="IRNazanin"/>
          <w:lang w:bidi="fa-IR"/>
          <w:color w:val="111111"/>
          <w:sz w:val="28"/>
          <w:szCs w:val="28"/>
          <w:rtl/>
        </w:rPr>
        <w:t xml:space="preserve">7 - لزوم پرهيز از بحثها و مجادله هاى بى ثمر با كسانى كه در جستجوى حقيقت نيستند.</w:t>
      </w:r>
    </w:p>
    <w:p>
      <w:pPr>
        <w:pStyle w:val="BookText"/>
      </w:pPr>
      <w:r>
        <w:rPr>
          <w:rFonts w:ascii="Amiri" w:hAnsi="Amiri" w:eastAsia="Amiri" w:cs="Amiri"/>
          <w:lang w:bidi="ar-SA"/>
          <w:color w:val="111111"/>
          <w:sz w:val="28"/>
          <w:szCs w:val="28"/>
          <w:rtl/>
        </w:rPr>
        <w:t xml:space="preserve">الذين يخوضون . .. فأعرض عنهم حتى يخوضوا فى حديث غيره</w:t>
      </w:r>
    </w:p>
    <w:p>
      <w:pPr>
        <w:pStyle w:val="Heading2"/>
      </w:pPr>
      <w:bookmarkStart w:id="940" w:name="_Toc461"/>
      <w:r>
        <w:t>460- روش برخورد حق ستيزان</w:t>
      </w:r>
      <w:bookmarkEnd w:id="94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- 41 - 26 - 9</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bookmarkStart w:id="170" w:name="pg6021_45526"/>
    <w:bookmarkEnd w:id="170"/>
    <w:p>
      <w:pPr>
        <w:pStyle w:val="BookText"/>
      </w:pPr>
      <w:r>
        <w:rPr>
          <w:rFonts w:ascii="IRNazanin" w:hAnsi="IRNazanin" w:eastAsia="IRNazanin" w:cs="IRNazanin"/>
          <w:lang w:bidi="fa-IR"/>
          <w:color w:val="111111"/>
          <w:sz w:val="28"/>
          <w:szCs w:val="28"/>
          <w:rtl/>
        </w:rPr>
        <w:t xml:space="preserve">9 - جنجال آفرينى و هوچى گرى ، از شيوه هاى مخالفان جبهه حق</w:t>
      </w:r>
    </w:p>
    <w:p>
      <w:pPr>
        <w:pStyle w:val="BookText"/>
      </w:pPr>
      <w:r>
        <w:rPr>
          <w:rFonts w:ascii="Amiri" w:hAnsi="Amiri" w:eastAsia="Amiri" w:cs="Amiri"/>
          <w:lang w:bidi="ar-SA"/>
          <w:color w:val="111111"/>
          <w:sz w:val="28"/>
          <w:szCs w:val="28"/>
          <w:rtl/>
        </w:rPr>
        <w:t xml:space="preserve">و قال الذين كفروا . .. و الغوا فيه لعلّكم تغلبون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- 43 - 30 - 6</w:t>
      </w:r>
    </w:p>
    <w:p>
      <w:pPr>
        <w:pStyle w:val="BookText"/>
      </w:pPr>
      <w:r>
        <w:rPr>
          <w:rFonts w:ascii="IRNazanin" w:hAnsi="IRNazanin" w:eastAsia="IRNazanin" w:cs="IRNazanin"/>
          <w:lang w:bidi="fa-IR"/>
          <w:color w:val="111111"/>
          <w:sz w:val="28"/>
          <w:szCs w:val="28"/>
          <w:rtl/>
        </w:rPr>
        <w:t xml:space="preserve">6 - روى آورى به اتهام و جنگ روانى تبليغى ، شيوه مخالفان پيام حق</w:t>
      </w:r>
    </w:p>
    <w:p>
      <w:pPr>
        <w:pStyle w:val="BookText"/>
      </w:pPr>
      <w:r>
        <w:rPr>
          <w:rFonts w:ascii="IRNazanin" w:hAnsi="IRNazanin" w:eastAsia="IRNazanin" w:cs="IRNazanin"/>
          <w:lang w:bidi="fa-IR"/>
          <w:color w:val="111111"/>
          <w:sz w:val="28"/>
          <w:szCs w:val="28"/>
          <w:rtl/>
        </w:rPr>
        <w:t xml:space="preserve">و لمّا جاءهم الحقّ قالوا هذا سحر</w:t>
      </w:r>
    </w:p>
    <w:p>
      <w:pPr>
        <w:pStyle w:val="Heading2"/>
      </w:pPr>
      <w:bookmarkStart w:id="941" w:name="_Toc462"/>
      <w:r>
        <w:t>461- روش برخورد حق ناپذيران</w:t>
      </w:r>
      <w:bookmarkEnd w:id="94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- 17 - 99 - 11</w:t>
      </w:r>
    </w:p>
    <w:p>
      <w:pPr>
        <w:pStyle w:val="BookText"/>
      </w:pPr>
      <w:r>
        <w:rPr>
          <w:rFonts w:ascii="IRNazanin" w:hAnsi="IRNazanin" w:eastAsia="IRNazanin" w:cs="IRNazanin"/>
          <w:lang w:bidi="fa-IR"/>
          <w:color w:val="111111"/>
          <w:sz w:val="28"/>
          <w:szCs w:val="28"/>
          <w:rtl/>
        </w:rPr>
        <w:t xml:space="preserve">11- تنها شيوه حق ناپذيران ستم پيشه در برخورد با آيات الهى ، انكار آنهاست .</w:t>
      </w:r>
    </w:p>
    <w:p>
      <w:pPr>
        <w:pStyle w:val="BookText"/>
      </w:pPr>
      <w:r>
        <w:rPr>
          <w:rFonts w:ascii="Amiri" w:hAnsi="Amiri" w:eastAsia="Amiri" w:cs="Amiri"/>
          <w:lang w:bidi="ar-SA"/>
          <w:color w:val="111111"/>
          <w:sz w:val="28"/>
          <w:szCs w:val="28"/>
          <w:rtl/>
        </w:rPr>
        <w:t xml:space="preserve">فأبى الظلمون إلاّ كفورًا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- 43 - 47 - 6</w:t>
      </w:r>
    </w:p>
    <w:p>
      <w:pPr>
        <w:pStyle w:val="BookText"/>
      </w:pPr>
      <w:r>
        <w:rPr>
          <w:rFonts w:ascii="IRNazanin" w:hAnsi="IRNazanin" w:eastAsia="IRNazanin" w:cs="IRNazanin"/>
          <w:lang w:bidi="fa-IR"/>
          <w:color w:val="111111"/>
          <w:sz w:val="28"/>
          <w:szCs w:val="28"/>
          <w:rtl/>
        </w:rPr>
        <w:t xml:space="preserve">6 - جدى نگرفتن پيام حق و برخورد هوچى گرانه با آن ، شيوه مستمر اهل باطل</w:t>
      </w:r>
    </w:p>
    <w:p>
      <w:pPr>
        <w:pStyle w:val="BookText"/>
      </w:pPr>
      <w:r>
        <w:rPr>
          <w:rFonts w:ascii="Amiri" w:hAnsi="Amiri" w:eastAsia="Amiri" w:cs="Amiri"/>
          <w:lang w:bidi="ar-SA"/>
          <w:color w:val="111111"/>
          <w:sz w:val="28"/>
          <w:szCs w:val="28"/>
          <w:rtl/>
        </w:rPr>
        <w:t xml:space="preserve">فلمّا جاءهم بايتنا إذا هم منها يضحكون</w:t>
      </w:r>
    </w:p>
    <w:p>
      <w:pPr>
        <w:pStyle w:val="Heading2"/>
      </w:pPr>
      <w:bookmarkStart w:id="942" w:name="_Toc463"/>
      <w:r>
        <w:t>462- روش تبيين حق</w:t>
      </w:r>
      <w:bookmarkEnd w:id="94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- 16 - 125 - 13</w:t>
      </w:r>
    </w:p>
    <w:p>
      <w:pPr>
        <w:pStyle w:val="BookText"/>
      </w:pPr>
      <w:r>
        <w:rPr>
          <w:rFonts w:ascii="IRNazanin" w:hAnsi="IRNazanin" w:eastAsia="IRNazanin" w:cs="IRNazanin"/>
          <w:lang w:bidi="fa-IR"/>
          <w:color w:val="111111"/>
          <w:sz w:val="28"/>
          <w:szCs w:val="28"/>
          <w:rtl/>
        </w:rPr>
        <w:t xml:space="preserve">13- لزوم به كارگيرى برترين و مؤثرترين روش ها ، در جدل ( مباحثه و مناظره ) براى بيان مسائل دينى و احياى حقايق الهى</w:t>
      </w:r>
    </w:p>
    <w:p>
      <w:pPr>
        <w:pStyle w:val="BookText"/>
      </w:pPr>
      <w:r>
        <w:rPr>
          <w:rFonts w:ascii="Amiri" w:hAnsi="Amiri" w:eastAsia="Amiri" w:cs="Amiri"/>
          <w:lang w:bidi="ar-SA"/>
          <w:color w:val="111111"/>
          <w:sz w:val="28"/>
          <w:szCs w:val="28"/>
          <w:rtl/>
        </w:rPr>
        <w:t xml:space="preserve">ادع إلى سبيل ربّك . .. و جدلهم بالتى هى أحسن</w:t>
      </w:r>
    </w:p>
    <w:p>
      <w:pPr>
        <w:pStyle w:val="Heading2"/>
      </w:pPr>
      <w:bookmarkStart w:id="943" w:name="_Toc464"/>
      <w:r>
        <w:t>463- روش تشخيص حق</w:t>
      </w:r>
      <w:bookmarkEnd w:id="94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- 5 - 66 - 24</w:t>
      </w:r>
    </w:p>
    <w:p>
      <w:pPr>
        <w:pStyle w:val="BookText"/>
      </w:pPr>
      <w:r>
        <w:rPr>
          <w:rFonts w:ascii="IRNazanin" w:hAnsi="IRNazanin" w:eastAsia="IRNazanin" w:cs="IRNazanin"/>
          <w:lang w:bidi="fa-IR"/>
          <w:color w:val="111111"/>
          <w:sz w:val="28"/>
          <w:szCs w:val="28"/>
          <w:rtl/>
        </w:rPr>
        <w:t xml:space="preserve">24 - فراوانى رهروان يك راه هرگز نشانه سلامت آن راه نيست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bookmarkStart w:id="171" w:name="pg6021_45527"/>
    <w:bookmarkEnd w:id="171"/>
    <w:p>
      <w:pPr>
        <w:pStyle w:val="BookText"/>
      </w:pPr>
      <w:r>
        <w:rPr>
          <w:rFonts w:ascii="Amiri" w:hAnsi="Amiri" w:eastAsia="Amiri" w:cs="Amiri"/>
          <w:lang w:bidi="ar-SA"/>
          <w:color w:val="111111"/>
          <w:sz w:val="28"/>
          <w:szCs w:val="28"/>
          <w:rtl/>
        </w:rPr>
        <w:t xml:space="preserve">و كثير منهم ساء ما يعملون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- 14 - 26 - 5</w:t>
      </w:r>
    </w:p>
    <w:p>
      <w:pPr>
        <w:pStyle w:val="BookText"/>
      </w:pPr>
      <w:r>
        <w:rPr>
          <w:rFonts w:ascii="Amiri" w:hAnsi="Amiri" w:eastAsia="Amiri" w:cs="Amiri"/>
          <w:lang w:bidi="ar-SA"/>
          <w:color w:val="111111"/>
          <w:sz w:val="28"/>
          <w:szCs w:val="28"/>
          <w:rtl/>
        </w:rPr>
        <w:t xml:space="preserve">5- مقايسه بين عقايد حق و باطل ، روشى براى تشخيص حق و رهنمودى كاربردى براى تعيين مسير حركت آدمى است .</w:t>
      </w:r>
    </w:p>
    <w:p>
      <w:pPr>
        <w:pStyle w:val="BookText"/>
      </w:pPr>
      <w:r>
        <w:rPr>
          <w:rFonts w:ascii="Amiri" w:hAnsi="Amiri" w:eastAsia="Amiri" w:cs="Amiri"/>
          <w:lang w:bidi="ar-SA"/>
          <w:color w:val="111111"/>
          <w:sz w:val="28"/>
          <w:szCs w:val="28"/>
          <w:rtl/>
        </w:rPr>
        <w:t xml:space="preserve">مثلاً كلمة طيّبة كشجرة طيّبة أصلها ثابت و فرعها فى السّماء . .. و مثل كلمة خبيثة</w:t>
      </w:r>
    </w:p>
    <w:p>
      <w:pPr>
        <w:pStyle w:val="BookText"/>
      </w:pPr>
      <w:r>
        <w:rPr>
          <w:rFonts w:ascii="IRNazanin" w:hAnsi="IRNazanin" w:eastAsia="IRNazanin" w:cs="IRNazanin"/>
          <w:lang w:bidi="fa-IR"/>
          <w:color w:val="111111"/>
          <w:sz w:val="28"/>
          <w:szCs w:val="28"/>
          <w:rtl/>
        </w:rPr>
        <w:t xml:space="preserve">بى شك منظور از تشبيهات در قرآن، و از جمله موارد ياد شده در آيه هاى فوق، تبيين دقيق آن دسته از معارفى است كه فهم آنها مشكل مى باشد و فلسفه چنين روشنگرى اى نيز، قطعاً ارائه راه روشن براى انسان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- 34 - 27 - 4</w:t>
      </w:r>
    </w:p>
    <w:p>
      <w:pPr>
        <w:pStyle w:val="BookText"/>
      </w:pPr>
      <w:r>
        <w:rPr>
          <w:rFonts w:ascii="Amiri" w:hAnsi="Amiri" w:eastAsia="Amiri" w:cs="Amiri"/>
          <w:lang w:bidi="ar-SA"/>
          <w:color w:val="111111"/>
          <w:sz w:val="28"/>
          <w:szCs w:val="28"/>
          <w:rtl/>
        </w:rPr>
        <w:t xml:space="preserve">4 - ارزيابى منطقى براساس ملاك هاى شناخته شده جهت تشخيص حقانيت ، شيوه اى قرآنى است .</w:t>
      </w:r>
    </w:p>
    <w:p>
      <w:pPr>
        <w:pStyle w:val="BookText"/>
      </w:pPr>
      <w:r>
        <w:rPr>
          <w:rFonts w:ascii="Amiri" w:hAnsi="Amiri" w:eastAsia="Amiri" w:cs="Amiri"/>
          <w:lang w:bidi="ar-SA"/>
          <w:color w:val="111111"/>
          <w:sz w:val="28"/>
          <w:szCs w:val="28"/>
          <w:rtl/>
        </w:rPr>
        <w:t xml:space="preserve">قل أرونى الذين ألحقتم به شركاء</w:t>
      </w:r>
    </w:p>
    <w:p>
      <w:pPr>
        <w:pStyle w:val="BookText"/>
      </w:pPr>
      <w:r>
        <w:rPr>
          <w:rFonts w:ascii="IRNazanin" w:hAnsi="IRNazanin" w:eastAsia="IRNazanin" w:cs="IRNazanin"/>
          <w:lang w:bidi="fa-IR"/>
          <w:color w:val="111111"/>
          <w:sz w:val="28"/>
          <w:szCs w:val="28"/>
          <w:rtl/>
        </w:rPr>
        <w:t xml:space="preserve">درخواست پيامبر(صلی الله علیه و آله) از مشركان، براى ارائه خدايان ادعايى شان صرفاً جهت به نمايش گذاشتن آنها نيست; بلكه به منظور ارزيابى آنان است و اين كه آيا آنها واجد صفات الوهيت و ربوبيت هستند، يا خير؟ بنابراين از آيه استفاده مى شود كه شيوه پسنديده در اثبات حقانيت و يا عدم آن، ارزيابى منطقى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- 39 - 18 - 14</w:t>
      </w:r>
    </w:p>
    <w:p>
      <w:pPr>
        <w:pStyle w:val="BookText"/>
      </w:pPr>
      <w:r>
        <w:rPr>
          <w:rFonts w:ascii="IRNazanin" w:hAnsi="IRNazanin" w:eastAsia="IRNazanin" w:cs="IRNazanin"/>
          <w:lang w:bidi="fa-IR"/>
          <w:color w:val="111111"/>
          <w:sz w:val="28"/>
          <w:szCs w:val="28"/>
          <w:rtl/>
        </w:rPr>
        <w:t xml:space="preserve">14 - شنيدن سخنان و برگزيدن بهترين آنها ، تنها راه مطمئن و خردورزانه براى دستيابى به حقايق الهى</w:t>
      </w:r>
    </w:p>
    <w:p>
      <w:pPr>
        <w:pStyle w:val="BookText"/>
      </w:pPr>
      <w:r>
        <w:rPr>
          <w:rFonts w:ascii="Amiri" w:hAnsi="Amiri" w:eastAsia="Amiri" w:cs="Amiri"/>
          <w:lang w:bidi="ar-SA"/>
          <w:color w:val="111111"/>
          <w:sz w:val="28"/>
          <w:szCs w:val="28"/>
          <w:rtl/>
        </w:rPr>
        <w:t xml:space="preserve">الذين يستمعون القول . .. أُولئك الذين هديهم اللّه و أُولئك هم أُولوا الألبب</w:t>
      </w:r>
    </w:p>
    <w:p>
      <w:pPr>
        <w:pStyle w:val="Heading2"/>
      </w:pPr>
      <w:bookmarkStart w:id="944" w:name="_Toc465"/>
      <w:r>
        <w:t>464- روش حق ستيزى</w:t>
      </w:r>
      <w:bookmarkEnd w:id="94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- 18 - 56 - 7</w:t>
      </w:r>
    </w:p>
    <w:p>
      <w:pPr>
        <w:pStyle w:val="BookText"/>
      </w:pPr>
      <w:r>
        <w:rPr>
          <w:rFonts w:ascii="Amiri" w:hAnsi="Amiri" w:eastAsia="Amiri" w:cs="Amiri"/>
          <w:lang w:bidi="ar-SA"/>
          <w:color w:val="111111"/>
          <w:sz w:val="28"/>
          <w:szCs w:val="28"/>
          <w:rtl/>
        </w:rPr>
        <w:t xml:space="preserve">7- انكارِ رسولان الهى ، بينشى متّكى به باطل و در جهت ستيز با حقيقت است .</w:t>
      </w:r>
    </w:p>
    <w:p>
      <w:pPr>
        <w:pStyle w:val="BookText"/>
      </w:pPr>
      <w:r>
        <w:rPr>
          <w:rFonts w:ascii="Amiri" w:hAnsi="Amiri" w:eastAsia="Amiri" w:cs="Amiri"/>
          <w:lang w:bidi="ar-SA"/>
          <w:color w:val="111111"/>
          <w:sz w:val="28"/>
          <w:szCs w:val="28"/>
          <w:rtl/>
        </w:rPr>
        <w:t xml:space="preserve">و يجدل الذين كفروا بالبطل ليدحضوا به الحقّ</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- 7 - 114 - 3</w:t>
      </w:r>
    </w:p>
    <w:p>
      <w:pPr>
        <w:pStyle w:val="BookText"/>
      </w:pPr>
      <w:r>
        <w:rPr>
          <w:rFonts w:ascii="IRNazanin" w:hAnsi="IRNazanin" w:eastAsia="IRNazanin" w:cs="IRNazanin"/>
          <w:lang w:bidi="fa-IR"/>
          <w:color w:val="111111"/>
          <w:sz w:val="28"/>
          <w:szCs w:val="28"/>
          <w:rtl/>
        </w:rPr>
        <w:t xml:space="preserve">3 - تجليل حاكمان ستمگر از عالمان ستيزه جو با حق تا حد مقرب ساختن آنان به درگاه خويش</w:t>
      </w:r>
    </w:p>
    <w:p>
      <w:pPr>
        <w:pStyle w:val="BookText"/>
      </w:pPr>
      <w:r>
        <w:rPr>
          <w:rFonts w:ascii="Amiri" w:hAnsi="Amiri" w:eastAsia="Amiri" w:cs="Amiri"/>
          <w:lang w:bidi="ar-SA"/>
          <w:color w:val="111111"/>
          <w:sz w:val="28"/>
          <w:szCs w:val="28"/>
          <w:rtl/>
        </w:rPr>
        <w:t xml:space="preserve">قال نعم و إنكم لمن المقربين</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bookmarkStart w:id="172" w:name="pg6021_45528"/>
    <w:bookmarkEnd w:id="172"/>
    <w:p>
      <w:pPr>
        <w:pStyle w:val="Heading2"/>
      </w:pPr>
      <w:bookmarkStart w:id="945" w:name="_Toc466"/>
      <w:r>
        <w:t>465- روش حق ستيزى كافران</w:t>
      </w:r>
      <w:bookmarkEnd w:id="94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- 18 - 56 - 6</w:t>
      </w:r>
    </w:p>
    <w:p>
      <w:pPr>
        <w:pStyle w:val="BookText"/>
      </w:pPr>
      <w:r>
        <w:rPr>
          <w:rFonts w:ascii="IRNazanin" w:hAnsi="IRNazanin" w:eastAsia="IRNazanin" w:cs="IRNazanin"/>
          <w:lang w:bidi="fa-IR"/>
          <w:color w:val="111111"/>
          <w:sz w:val="28"/>
          <w:szCs w:val="28"/>
          <w:rtl/>
        </w:rPr>
        <w:t xml:space="preserve">6- جدال و اشكال تراشى ، با به كارگيرى روش هاى باطل و دستاويز هاى دروغين ، از شيوه هاى مبارزه كافران با حق است .</w:t>
      </w:r>
    </w:p>
    <w:p>
      <w:pPr>
        <w:pStyle w:val="BookText"/>
      </w:pPr>
      <w:r>
        <w:rPr>
          <w:rFonts w:ascii="Amiri" w:hAnsi="Amiri" w:eastAsia="Amiri" w:cs="Amiri"/>
          <w:lang w:bidi="ar-SA"/>
          <w:color w:val="111111"/>
          <w:sz w:val="28"/>
          <w:szCs w:val="28"/>
          <w:rtl/>
        </w:rPr>
        <w:t xml:space="preserve">و يجدل الذين كفروا بالبطل ليدحضوا به الحقّ</w:t>
      </w:r>
    </w:p>
    <w:p>
      <w:pPr>
        <w:pStyle w:val="Heading2"/>
      </w:pPr>
      <w:bookmarkStart w:id="946" w:name="_Toc467"/>
      <w:r>
        <w:t>466- روش وصول به حق</w:t>
      </w:r>
      <w:bookmarkEnd w:id="94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- 5 - 82 - 12</w:t>
      </w:r>
    </w:p>
    <w:p>
      <w:pPr>
        <w:pStyle w:val="BookText"/>
      </w:pPr>
      <w:r>
        <w:rPr>
          <w:rFonts w:ascii="Amiri" w:hAnsi="Amiri" w:eastAsia="Amiri" w:cs="Amiri"/>
          <w:lang w:bidi="ar-SA"/>
          <w:color w:val="111111"/>
          <w:sz w:val="28"/>
          <w:szCs w:val="28"/>
          <w:rtl/>
        </w:rPr>
        <w:t xml:space="preserve">12 - نيل به حقيقت ، مولود امتزاج علم ، عبادت و اخلاق</w:t>
      </w:r>
    </w:p>
    <w:p>
      <w:pPr>
        <w:pStyle w:val="BookText"/>
      </w:pPr>
      <w:r>
        <w:rPr>
          <w:rFonts w:ascii="Amiri" w:hAnsi="Amiri" w:eastAsia="Amiri" w:cs="Amiri"/>
          <w:lang w:bidi="ar-SA"/>
          <w:color w:val="111111"/>
          <w:sz w:val="28"/>
          <w:szCs w:val="28"/>
          <w:rtl/>
        </w:rPr>
        <w:t xml:space="preserve">ذلك بان منهم قسيسين و رهباناً و انهم لايستكبرون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- 6 - 50 - 19</w:t>
      </w:r>
    </w:p>
    <w:p>
      <w:pPr>
        <w:pStyle w:val="BookText"/>
      </w:pPr>
      <w:r>
        <w:rPr>
          <w:rFonts w:ascii="IRNazanin" w:hAnsi="IRNazanin" w:eastAsia="IRNazanin" w:cs="IRNazanin"/>
          <w:lang w:bidi="fa-IR"/>
          <w:color w:val="111111"/>
          <w:sz w:val="28"/>
          <w:szCs w:val="28"/>
          <w:rtl/>
        </w:rPr>
        <w:t xml:space="preserve">19 - به كارگيرى انديشه، راهى براى رسيدن به حقايق است.</w:t>
      </w:r>
    </w:p>
    <w:p>
      <w:pPr>
        <w:pStyle w:val="BookText"/>
      </w:pPr>
      <w:r>
        <w:rPr>
          <w:rFonts w:ascii="Amiri" w:hAnsi="Amiri" w:eastAsia="Amiri" w:cs="Amiri"/>
          <w:lang w:bidi="ar-SA"/>
          <w:color w:val="111111"/>
          <w:sz w:val="28"/>
          <w:szCs w:val="28"/>
          <w:rtl/>
        </w:rPr>
        <w:t xml:space="preserve">قل لا أقول لكم عندى خزائن اللّه . .. أفلاتتفكرون</w:t>
      </w:r>
    </w:p>
    <w:p>
      <w:pPr>
        <w:pStyle w:val="Heading2"/>
      </w:pPr>
      <w:bookmarkStart w:id="947" w:name="_Toc468"/>
      <w:r>
        <w:t>467- رؤيت عذاب حق ستيزان</w:t>
      </w:r>
      <w:bookmarkEnd w:id="94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- 43 - 80 - 9</w:t>
      </w:r>
    </w:p>
    <w:p>
      <w:pPr>
        <w:pStyle w:val="BookText"/>
      </w:pPr>
      <w:r>
        <w:rPr>
          <w:rFonts w:ascii="Amiri" w:hAnsi="Amiri" w:eastAsia="Amiri" w:cs="Amiri"/>
          <w:lang w:bidi="ar-SA"/>
          <w:color w:val="111111"/>
          <w:sz w:val="28"/>
          <w:szCs w:val="28"/>
          <w:rtl/>
        </w:rPr>
        <w:t xml:space="preserve">9 - تهديد حق ستيزان از سوى خداوند ، به محاكمه نهايى و مشاهده جزاى خويش در فرجام</w:t>
      </w:r>
    </w:p>
    <w:p>
      <w:pPr>
        <w:pStyle w:val="BookText"/>
      </w:pPr>
      <w:r>
        <w:rPr>
          <w:rFonts w:ascii="Amiri" w:hAnsi="Amiri" w:eastAsia="Amiri" w:cs="Amiri"/>
          <w:lang w:bidi="ar-SA"/>
          <w:color w:val="111111"/>
          <w:sz w:val="28"/>
          <w:szCs w:val="28"/>
          <w:rtl/>
        </w:rPr>
        <w:t xml:space="preserve">بلى و رسلنا لديهم يكتبون</w:t>
      </w:r>
    </w:p>
    <w:p>
      <w:pPr>
        <w:pStyle w:val="BookText"/>
      </w:pPr>
      <w:r>
        <w:rPr>
          <w:rFonts w:ascii="IRNazanin" w:hAnsi="IRNazanin" w:eastAsia="IRNazanin" w:cs="IRNazanin"/>
          <w:lang w:bidi="fa-IR"/>
          <w:color w:val="111111"/>
          <w:sz w:val="28"/>
          <w:szCs w:val="28"/>
          <w:rtl/>
        </w:rPr>
        <w:t xml:space="preserve">فعل «يكتبون» از يك سو مى رساند كه خداوند، هميشه حق ستيزان را به مجرد وقوع جرم جزا نمى دهد و از سوى ديگر افاده مى كند كه تأخير جزاى آنان سبب غفلت نمى شود; زيرا فرشتگان آن را ثبت مى كنند و در محاكمه نهايى مورد استفاده قرار مى گيرد.</w:t>
      </w:r>
    </w:p>
    <w:p>
      <w:pPr>
        <w:pStyle w:val="Heading2"/>
      </w:pPr>
      <w:bookmarkStart w:id="948" w:name="_Toc469"/>
      <w:r>
        <w:t>468- رهبرى حق</w:t>
      </w:r>
      <w:bookmarkEnd w:id="948"/>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bookmarkStart w:id="173" w:name="pg6021_45529"/>
    <w:bookmarkEnd w:id="173"/>
    <w:p>
      <w:pPr>
        <w:pStyle w:val="BookText"/>
      </w:pPr>
      <w:r>
        <w:rPr>
          <w:rFonts w:ascii="IRNazanin" w:hAnsi="IRNazanin" w:eastAsia="IRNazanin" w:cs="IRNazanin"/>
          <w:lang w:bidi="fa-IR"/>
          <w:color w:val="111111"/>
          <w:sz w:val="28"/>
          <w:szCs w:val="28"/>
          <w:rtl/>
        </w:rPr>
        <w:t xml:space="preserve">3 - نساء - 4 - 65 - 14</w:t>
      </w:r>
    </w:p>
    <w:p>
      <w:pPr>
        <w:pStyle w:val="BookText"/>
      </w:pPr>
      <w:r>
        <w:rPr>
          <w:rFonts w:ascii="Amiri" w:hAnsi="Amiri" w:eastAsia="Amiri" w:cs="Amiri"/>
          <w:lang w:bidi="ar-SA"/>
          <w:color w:val="111111"/>
          <w:sz w:val="28"/>
          <w:szCs w:val="28"/>
          <w:rtl/>
        </w:rPr>
        <w:t xml:space="preserve">14 - تسليم در برابر احكام و داورى هاى حاكمان حق ، از علايم ايمان است . *</w:t>
      </w:r>
    </w:p>
    <w:p>
      <w:pPr>
        <w:pStyle w:val="BookText"/>
      </w:pPr>
      <w:r>
        <w:rPr>
          <w:rFonts w:ascii="Amiri" w:hAnsi="Amiri" w:eastAsia="Amiri" w:cs="Amiri"/>
          <w:lang w:bidi="ar-SA"/>
          <w:color w:val="111111"/>
          <w:sz w:val="28"/>
          <w:szCs w:val="28"/>
          <w:rtl/>
        </w:rPr>
        <w:t xml:space="preserve">فلا و ربّك لا يؤمنون حتّى يحكّموك . .. و يسلّموا تسليماً</w:t>
      </w:r>
    </w:p>
    <w:p>
      <w:pPr>
        <w:pStyle w:val="BookText"/>
      </w:pPr>
      <w:r>
        <w:rPr>
          <w:rFonts w:ascii="IRNazanin" w:hAnsi="IRNazanin" w:eastAsia="IRNazanin" w:cs="IRNazanin"/>
          <w:lang w:bidi="fa-IR"/>
          <w:color w:val="111111"/>
          <w:sz w:val="28"/>
          <w:szCs w:val="28"/>
          <w:rtl/>
        </w:rPr>
        <w:t xml:space="preserve">چون امر قضاوت هميشگى و احكام قرآن جاودانى است و پيامبر (صلی الله علیه و آله) در همه ادوار حضور ندارد، بنابراين آيه مزبور شامل همه رهبران الهى و جانشينان بحق آن حضرت خواهد بود.</w:t>
      </w:r>
    </w:p>
    <w:p>
      <w:pPr>
        <w:pStyle w:val="Heading2"/>
      </w:pPr>
      <w:bookmarkStart w:id="949" w:name="_Toc470"/>
      <w:r>
        <w:t>469- زمينه آمرزش حق ستيزان</w:t>
      </w:r>
      <w:bookmarkEnd w:id="94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- 47 - 34 - 2</w:t>
      </w:r>
    </w:p>
    <w:p>
      <w:pPr>
        <w:pStyle w:val="BookText"/>
      </w:pPr>
      <w:r>
        <w:rPr>
          <w:rFonts w:ascii="IRNazanin" w:hAnsi="IRNazanin" w:eastAsia="IRNazanin" w:cs="IRNazanin"/>
          <w:lang w:bidi="fa-IR"/>
          <w:color w:val="111111"/>
          <w:sz w:val="28"/>
          <w:szCs w:val="28"/>
          <w:rtl/>
        </w:rPr>
        <w:t xml:space="preserve">2- امكان شمول عفو الهى ، نسبت به كافران حق ستيز ، به شرط توبه و پشيمانى قبل از مرگ</w:t>
      </w:r>
    </w:p>
    <w:p>
      <w:pPr>
        <w:pStyle w:val="BookText"/>
      </w:pPr>
      <w:r>
        <w:rPr>
          <w:rFonts w:ascii="Amiri" w:hAnsi="Amiri" w:eastAsia="Amiri" w:cs="Amiri"/>
          <w:lang w:bidi="ar-SA"/>
          <w:color w:val="111111"/>
          <w:sz w:val="28"/>
          <w:szCs w:val="28"/>
          <w:rtl/>
        </w:rPr>
        <w:t xml:space="preserve">إنّ الذين كفروا و . .. ثمّ ماتوا و هم كفّار فلن يغفر اللّه لهم</w:t>
      </w:r>
    </w:p>
    <w:p>
      <w:pPr>
        <w:pStyle w:val="BookText"/>
      </w:pPr>
      <w:r>
        <w:rPr>
          <w:rFonts w:ascii="IRNazanin" w:hAnsi="IRNazanin" w:eastAsia="IRNazanin" w:cs="IRNazanin"/>
          <w:lang w:bidi="fa-IR"/>
          <w:color w:val="111111"/>
          <w:sz w:val="28"/>
          <w:szCs w:val="28"/>
          <w:rtl/>
        </w:rPr>
        <w:t xml:space="preserve">از مفهوم آيه شريفه، استفاده مى شود كه اگر كافر معاند در حال كفر نميرد و قبل از مرگ توبه كند، مشمول «لن يغفر اللّه» نخواهد بود.</w:t>
      </w:r>
    </w:p>
    <w:p>
      <w:pPr>
        <w:pStyle w:val="Heading2"/>
      </w:pPr>
      <w:bookmarkStart w:id="950" w:name="_Toc471"/>
      <w:r>
        <w:t>470- زمينه اجتناب از حق ناپذيرى</w:t>
      </w:r>
      <w:bookmarkEnd w:id="95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- 17 - 96 - 10</w:t>
      </w:r>
    </w:p>
    <w:p>
      <w:pPr>
        <w:pStyle w:val="BookText"/>
      </w:pPr>
      <w:r>
        <w:rPr>
          <w:rFonts w:ascii="IRNazanin" w:hAnsi="IRNazanin" w:eastAsia="IRNazanin" w:cs="IRNazanin"/>
          <w:lang w:bidi="fa-IR"/>
          <w:color w:val="111111"/>
          <w:sz w:val="28"/>
          <w:szCs w:val="28"/>
          <w:rtl/>
        </w:rPr>
        <w:t xml:space="preserve">10- توجه به احاطه علمى خدا بر بندگان ، زمينه ساز پرهيز آنان از حق ناپذيرى و بهانه جويى است .</w:t>
      </w:r>
    </w:p>
    <w:p>
      <w:pPr>
        <w:pStyle w:val="BookText"/>
      </w:pPr>
      <w:r>
        <w:rPr>
          <w:rFonts w:ascii="Amiri" w:hAnsi="Amiri" w:eastAsia="Amiri" w:cs="Amiri"/>
          <w:lang w:bidi="ar-SA"/>
          <w:color w:val="111111"/>
          <w:sz w:val="28"/>
          <w:szCs w:val="28"/>
          <w:rtl/>
        </w:rPr>
        <w:t xml:space="preserve">قل كفى بالله شهيدًا . .. إنه كان بعباده خبيرًا بصيرًا</w:t>
      </w:r>
    </w:p>
    <w:p>
      <w:pPr>
        <w:pStyle w:val="BookText"/>
      </w:pPr>
      <w:r>
        <w:rPr>
          <w:rFonts w:ascii="IRNazanin" w:hAnsi="IRNazanin" w:eastAsia="IRNazanin" w:cs="IRNazanin"/>
          <w:lang w:bidi="fa-IR"/>
          <w:color w:val="111111"/>
          <w:sz w:val="28"/>
          <w:szCs w:val="28"/>
          <w:rtl/>
        </w:rPr>
        <w:t xml:space="preserve">اينكه خداوند بر مشركان حق ناپذير اتمام حجت كرده و آنگاه فرموده است: «او بر حال بندگان آگاه و بيناست» مى تواند مشعر به نكته ياد شده باشد.</w:t>
      </w:r>
    </w:p>
    <w:p>
      <w:pPr>
        <w:pStyle w:val="Heading2"/>
      </w:pPr>
      <w:bookmarkStart w:id="951" w:name="_Toc472"/>
      <w:r>
        <w:t>471- زمينه استهزاى حق</w:t>
      </w:r>
      <w:bookmarkEnd w:id="95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- 26 - 6 - 2</w:t>
      </w:r>
    </w:p>
    <w:p>
      <w:pPr>
        <w:pStyle w:val="BookText"/>
      </w:pPr>
      <w:r>
        <w:rPr>
          <w:rFonts w:ascii="IRNazanin" w:hAnsi="IRNazanin" w:eastAsia="IRNazanin" w:cs="IRNazanin"/>
          <w:lang w:bidi="fa-IR"/>
          <w:color w:val="111111"/>
          <w:sz w:val="28"/>
          <w:szCs w:val="28"/>
          <w:rtl/>
        </w:rPr>
        <w:t xml:space="preserve">2 - روى گردانى مداوم از حق ، زمينه ساز اقدامات خصمانه ترى عليه آن از طريق تكذيب و استهزا</w:t>
      </w:r>
    </w:p>
    <w:p>
      <w:pPr>
        <w:pStyle w:val="BookText"/>
      </w:pPr>
      <w:r>
        <w:rPr>
          <w:rFonts w:ascii="Amiri" w:hAnsi="Amiri" w:eastAsia="Amiri" w:cs="Amiri"/>
          <w:lang w:bidi="ar-SA"/>
          <w:color w:val="111111"/>
          <w:sz w:val="28"/>
          <w:szCs w:val="28"/>
          <w:rtl/>
        </w:rPr>
        <w:t xml:space="preserve">إلاّكانوا عنه معرضين . فقد كذّبوا ... يستهزءون</w:t>
      </w:r>
    </w:p>
    <w:p>
      <w:pPr>
        <w:pStyle w:val="BookText"/>
      </w:pPr>
      <w:r>
        <w:rPr>
          <w:rFonts w:ascii="IRNazanin" w:hAnsi="IRNazanin" w:eastAsia="IRNazanin" w:cs="IRNazanin"/>
          <w:lang w:bidi="fa-IR"/>
          <w:color w:val="111111"/>
          <w:sz w:val="28"/>
          <w:szCs w:val="28"/>
          <w:rtl/>
        </w:rPr>
        <w:t xml:space="preserve">با توجه به تفريع «فقد كذّبوا. ..» بر «كانوا عنه معرضين» روشن مى شود كه كافران در نتيجه روى گردانى مستمر از حق، كم كم موضعشان را نسبت به آن سخت تر كرده و صريحاً به تكذيب و ريشخند آن پرداختند.</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bookmarkStart w:id="174" w:name="pg6021_45530"/>
    <w:bookmarkEnd w:id="174"/>
    <w:p>
      <w:pPr>
        <w:pStyle w:val="Heading2"/>
      </w:pPr>
      <w:bookmarkStart w:id="952" w:name="_Toc473"/>
      <w:r>
        <w:t>472- زمينه اعراض از حق</w:t>
      </w:r>
      <w:bookmarkEnd w:id="95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- 18 - 57 - 9</w:t>
      </w:r>
    </w:p>
    <w:p>
      <w:pPr>
        <w:pStyle w:val="BookText"/>
      </w:pPr>
      <w:r>
        <w:rPr>
          <w:rFonts w:ascii="IRNazanin" w:hAnsi="IRNazanin" w:eastAsia="IRNazanin" w:cs="IRNazanin"/>
          <w:lang w:bidi="fa-IR"/>
          <w:color w:val="111111"/>
          <w:sz w:val="28"/>
          <w:szCs w:val="28"/>
          <w:rtl/>
        </w:rPr>
        <w:t xml:space="preserve">9- جدال به باطل در برابر حق و به استهزا گرفتن آيات الهى ، زمينه ساز اِعراض از آن و بى اثر ماندن رهنمود هاى الهى است .</w:t>
      </w:r>
    </w:p>
    <w:p>
      <w:pPr>
        <w:pStyle w:val="BookText"/>
      </w:pPr>
      <w:r>
        <w:rPr>
          <w:rFonts w:ascii="Amiri" w:hAnsi="Amiri" w:eastAsia="Amiri" w:cs="Amiri"/>
          <w:lang w:bidi="ar-SA"/>
          <w:color w:val="111111"/>
          <w:sz w:val="28"/>
          <w:szCs w:val="28"/>
          <w:rtl/>
        </w:rPr>
        <w:t xml:space="preserve">و يجدل الذين كفروا بالبطل ليدحضوا به الحقّ . .. و من أظلم ممّن ذكّر بأيت ربّه</w:t>
      </w:r>
    </w:p>
    <w:p>
      <w:pPr>
        <w:pStyle w:val="BookText"/>
      </w:pPr>
      <w:r>
        <w:rPr>
          <w:rFonts w:ascii="IRNazanin" w:hAnsi="IRNazanin" w:eastAsia="IRNazanin" w:cs="IRNazanin"/>
          <w:lang w:bidi="fa-IR"/>
          <w:color w:val="111111"/>
          <w:sz w:val="28"/>
          <w:szCs w:val="28"/>
          <w:rtl/>
        </w:rPr>
        <w:t xml:space="preserve">ارتباط آيه مورد بحث با آيه قبل را مى توان اين چنين تصوير كرد كه اِعراض كنندگان از آيات الهى، همان مجادلگرانى هستند كه با جدال باطل و استهزاى آيات الهى، خود را از فيض آن محروم مى سازند.</w:t>
      </w:r>
    </w:p>
    <w:p>
      <w:pPr>
        <w:pStyle w:val="Heading2"/>
      </w:pPr>
      <w:bookmarkStart w:id="953" w:name="_Toc474"/>
      <w:r>
        <w:t>473- زمينه اقرار به حق</w:t>
      </w:r>
      <w:bookmarkEnd w:id="95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- 16 - 30 - 3</w:t>
      </w:r>
    </w:p>
    <w:p>
      <w:pPr>
        <w:pStyle w:val="BookText"/>
      </w:pPr>
      <w:r>
        <w:rPr>
          <w:rFonts w:ascii="Amiri" w:hAnsi="Amiri" w:eastAsia="Amiri" w:cs="Amiri"/>
          <w:lang w:bidi="ar-SA"/>
          <w:color w:val="111111"/>
          <w:sz w:val="28"/>
          <w:szCs w:val="28"/>
          <w:rtl/>
        </w:rPr>
        <w:t xml:space="preserve">3- تقوا ، زمينه ساز اعتراف به حقايق و تسليم شدن در برابر آن</w:t>
      </w:r>
    </w:p>
    <w:p>
      <w:pPr>
        <w:pStyle w:val="BookText"/>
      </w:pPr>
      <w:r>
        <w:rPr>
          <w:rFonts w:ascii="Amiri" w:hAnsi="Amiri" w:eastAsia="Amiri" w:cs="Amiri"/>
          <w:lang w:bidi="ar-SA"/>
          <w:color w:val="111111"/>
          <w:sz w:val="28"/>
          <w:szCs w:val="28"/>
          <w:rtl/>
        </w:rPr>
        <w:t xml:space="preserve">و قيل للذين اتّقوا ماذا أنزل ربّكم قالوا خيرًا</w:t>
      </w:r>
    </w:p>
    <w:p>
      <w:pPr>
        <w:pStyle w:val="BookText"/>
      </w:pPr>
      <w:r>
        <w:rPr>
          <w:rFonts w:ascii="IRNazanin" w:hAnsi="IRNazanin" w:eastAsia="IRNazanin" w:cs="IRNazanin"/>
          <w:lang w:bidi="fa-IR"/>
          <w:color w:val="111111"/>
          <w:sz w:val="28"/>
          <w:szCs w:val="28"/>
          <w:rtl/>
        </w:rPr>
        <w:t xml:space="preserve">برداشت فوق با توجه به آيه 23 و 24 اين سوره است كه در آنها برخورد مستكبران را با همين سؤال مطرح كرده بود و آنان به دليل برخوردارى از روحيه استكبارى، قرآن را ساخته و پرداخته انسانها دانسته بودند. اما در اين جا متقين را مطرح كرده است كه به دليل داشتن تقوا در برابر واقعيت وحى، تسليم شده اند و آن را خير محض تلقى كرده 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- 21 - 64 - 9</w:t>
      </w:r>
    </w:p>
    <w:p>
      <w:pPr>
        <w:pStyle w:val="BookText"/>
      </w:pPr>
      <w:r>
        <w:rPr>
          <w:rFonts w:ascii="Amiri" w:hAnsi="Amiri" w:eastAsia="Amiri" w:cs="Amiri"/>
          <w:lang w:bidi="ar-SA"/>
          <w:color w:val="111111"/>
          <w:sz w:val="28"/>
          <w:szCs w:val="28"/>
          <w:rtl/>
        </w:rPr>
        <w:t xml:space="preserve">9- خوديابى و مراجعه به وجدان ، زمينه ساز اعتراف به حقايق</w:t>
      </w:r>
    </w:p>
    <w:p>
      <w:pPr>
        <w:pStyle w:val="BookText"/>
      </w:pPr>
      <w:r>
        <w:rPr>
          <w:rFonts w:ascii="Amiri" w:hAnsi="Amiri" w:eastAsia="Amiri" w:cs="Amiri"/>
          <w:lang w:bidi="ar-SA"/>
          <w:color w:val="111111"/>
          <w:sz w:val="28"/>
          <w:szCs w:val="28"/>
          <w:rtl/>
        </w:rPr>
        <w:t xml:space="preserve">فرجعوا إلى أنفسهم فقالوا إنّكم أنتم الظلمون</w:t>
      </w:r>
    </w:p>
    <w:p>
      <w:pPr>
        <w:pStyle w:val="BookText"/>
      </w:pPr>
      <w:r>
        <w:rPr>
          <w:rFonts w:ascii="IRNazanin" w:hAnsi="IRNazanin" w:eastAsia="IRNazanin" w:cs="IRNazanin"/>
          <w:lang w:bidi="fa-IR"/>
          <w:color w:val="111111"/>
          <w:sz w:val="28"/>
          <w:szCs w:val="28"/>
          <w:rtl/>
        </w:rPr>
        <w:t xml:space="preserve">از اين كه بت پرستان پس از به خود آمدن و رجوع به وجدان و ضمير خويش، به بطلان شرك و راستى توحيد پى بردند، مطلب ياد شده را مى توان استفاده كرد.</w:t>
      </w:r>
    </w:p>
    <w:p>
      <w:pPr>
        <w:pStyle w:val="Heading2"/>
      </w:pPr>
      <w:bookmarkStart w:id="954" w:name="_Toc475"/>
      <w:r>
        <w:t>474- زمينه انكار حق</w:t>
      </w:r>
      <w:bookmarkEnd w:id="95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- 5 - 68 - 19</w:t>
      </w:r>
    </w:p>
    <w:p>
      <w:pPr>
        <w:pStyle w:val="BookText"/>
      </w:pPr>
      <w:r>
        <w:rPr>
          <w:rFonts w:ascii="IRNazanin" w:hAnsi="IRNazanin" w:eastAsia="IRNazanin" w:cs="IRNazanin"/>
          <w:lang w:bidi="fa-IR"/>
          <w:color w:val="111111"/>
          <w:sz w:val="28"/>
          <w:szCs w:val="28"/>
          <w:rtl/>
        </w:rPr>
        <w:t xml:space="preserve">19 - طغيانگرى ، زمينه كفرورزى و انكار حق</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bookmarkStart w:id="175" w:name="pg6021_45531"/>
    <w:bookmarkEnd w:id="175"/>
    <w:p>
      <w:pPr>
        <w:pStyle w:val="BookText"/>
      </w:pPr>
      <w:r>
        <w:rPr>
          <w:rFonts w:ascii="Amiri" w:hAnsi="Amiri" w:eastAsia="Amiri" w:cs="Amiri"/>
          <w:lang w:bidi="ar-SA"/>
          <w:color w:val="111111"/>
          <w:sz w:val="28"/>
          <w:szCs w:val="28"/>
          <w:rtl/>
        </w:rPr>
        <w:t xml:space="preserve">طغيناً و كفراً</w:t>
      </w:r>
    </w:p>
    <w:p>
      <w:pPr>
        <w:pStyle w:val="BookText"/>
      </w:pPr>
      <w:r>
        <w:rPr>
          <w:rFonts w:ascii="IRNazanin" w:hAnsi="IRNazanin" w:eastAsia="IRNazanin" w:cs="IRNazanin"/>
          <w:lang w:bidi="fa-IR"/>
          <w:color w:val="111111"/>
          <w:sz w:val="28"/>
          <w:szCs w:val="28"/>
          <w:rtl/>
        </w:rPr>
        <w:t xml:space="preserve">تقديم طغيان بر كفر مى تواند بيانگر نقش طغيان در پيدايش كفر باشد.</w:t>
      </w:r>
    </w:p>
    <w:p>
      <w:pPr>
        <w:pStyle w:val="Heading2"/>
      </w:pPr>
      <w:bookmarkStart w:id="955" w:name="_Toc476"/>
      <w:r>
        <w:t>475- زمينه ايصال به حق</w:t>
      </w:r>
      <w:bookmarkEnd w:id="95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- 12 - 38 - 8</w:t>
      </w:r>
    </w:p>
    <w:p>
      <w:pPr>
        <w:pStyle w:val="BookText"/>
      </w:pPr>
      <w:r>
        <w:rPr>
          <w:rFonts w:ascii="IRNazanin" w:hAnsi="IRNazanin" w:eastAsia="IRNazanin" w:cs="IRNazanin"/>
          <w:lang w:bidi="fa-IR"/>
          <w:color w:val="111111"/>
          <w:sz w:val="28"/>
          <w:szCs w:val="28"/>
          <w:rtl/>
        </w:rPr>
        <w:t xml:space="preserve">8- رسيدن به حق ، در گرو شناخت باطل و نفى آن است .</w:t>
      </w:r>
    </w:p>
    <w:p>
      <w:pPr>
        <w:pStyle w:val="BookText"/>
      </w:pPr>
      <w:r>
        <w:rPr>
          <w:rFonts w:ascii="Amiri" w:hAnsi="Amiri" w:eastAsia="Amiri" w:cs="Amiri"/>
          <w:lang w:bidi="ar-SA"/>
          <w:color w:val="111111"/>
          <w:sz w:val="28"/>
          <w:szCs w:val="28"/>
          <w:rtl/>
        </w:rPr>
        <w:t xml:space="preserve">إنى تركت ملّة قوم لايؤمنون . .. واتبعت ملّة ءاباءِى إبرهيم</w:t>
      </w:r>
    </w:p>
    <w:p>
      <w:pPr>
        <w:pStyle w:val="Heading2"/>
      </w:pPr>
      <w:bookmarkStart w:id="956" w:name="_Toc477"/>
      <w:r>
        <w:t>476- زمينه بصيرت حق طلبان</w:t>
      </w:r>
      <w:bookmarkEnd w:id="95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- 50 - 9 - 3</w:t>
      </w:r>
    </w:p>
    <w:p>
      <w:pPr>
        <w:pStyle w:val="BookText"/>
      </w:pPr>
      <w:r>
        <w:rPr>
          <w:rFonts w:ascii="IRNazanin" w:hAnsi="IRNazanin" w:eastAsia="IRNazanin" w:cs="IRNazanin"/>
          <w:lang w:bidi="fa-IR"/>
          <w:color w:val="111111"/>
          <w:sz w:val="28"/>
          <w:szCs w:val="28"/>
          <w:rtl/>
        </w:rPr>
        <w:t xml:space="preserve">3- قطره هاى بركت آفرين باران ، پيامدار بصيرت و بيدارى براى حق جويان</w:t>
      </w:r>
    </w:p>
    <w:p>
      <w:pPr>
        <w:pStyle w:val="BookText"/>
      </w:pPr>
      <w:r>
        <w:rPr>
          <w:rFonts w:ascii="Amiri" w:hAnsi="Amiri" w:eastAsia="Amiri" w:cs="Amiri"/>
          <w:lang w:bidi="ar-SA"/>
          <w:color w:val="111111"/>
          <w:sz w:val="28"/>
          <w:szCs w:val="28"/>
          <w:rtl/>
        </w:rPr>
        <w:t xml:space="preserve">تبصرة و ذكرى لكلّ عبد منيب . و نزّلنا من السماء ماء مبركًا</w:t>
      </w:r>
    </w:p>
    <w:p>
      <w:pPr>
        <w:pStyle w:val="BookText"/>
      </w:pPr>
      <w:r>
        <w:rPr>
          <w:rFonts w:ascii="Amiri" w:hAnsi="Amiri" w:eastAsia="Amiri" w:cs="Amiri"/>
          <w:lang w:bidi="ar-SA"/>
          <w:color w:val="111111"/>
          <w:sz w:val="28"/>
          <w:szCs w:val="28"/>
          <w:rtl/>
        </w:rPr>
        <w:t xml:space="preserve">از ارتباط اين آيه با آيه قبل، مطلب بالا قابل برداشت است.</w:t>
      </w:r>
    </w:p>
    <w:p>
      <w:pPr>
        <w:pStyle w:val="Heading2"/>
      </w:pPr>
      <w:bookmarkStart w:id="957" w:name="_Toc478"/>
      <w:r>
        <w:t>477- زمينه پذيرش حق</w:t>
      </w:r>
      <w:bookmarkEnd w:id="95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- 8 - 24 - 13،15</w:t>
      </w:r>
    </w:p>
    <w:p>
      <w:pPr>
        <w:pStyle w:val="BookText"/>
      </w:pPr>
      <w:r>
        <w:rPr>
          <w:rFonts w:ascii="IRNazanin" w:hAnsi="IRNazanin" w:eastAsia="IRNazanin" w:cs="IRNazanin"/>
          <w:lang w:bidi="fa-IR"/>
          <w:color w:val="111111"/>
          <w:sz w:val="28"/>
          <w:szCs w:val="28"/>
          <w:rtl/>
        </w:rPr>
        <w:t xml:space="preserve">13 - توجه به علم كامل خداوند بر انديشه ها ، زمينه ساز اجابت دعوت خدا و رسول و پرهيز از نفاق و دورويى</w:t>
      </w:r>
    </w:p>
    <w:p>
      <w:pPr>
        <w:pStyle w:val="BookText"/>
      </w:pPr>
      <w:r>
        <w:rPr>
          <w:rFonts w:ascii="Amiri" w:hAnsi="Amiri" w:eastAsia="Amiri" w:cs="Amiri"/>
          <w:lang w:bidi="ar-SA"/>
          <w:color w:val="111111"/>
          <w:sz w:val="28"/>
          <w:szCs w:val="28"/>
          <w:rtl/>
        </w:rPr>
        <w:t xml:space="preserve">لاتكونوا كالذين قالوا سمعنا و هم لايسمعون . .. و اعلموا أن اللّه يحول</w:t>
      </w:r>
    </w:p>
    <w:p>
      <w:pPr>
        <w:pStyle w:val="BookText"/>
      </w:pPr>
      <w:r>
        <w:rPr>
          <w:rFonts w:ascii="IRNazanin" w:hAnsi="IRNazanin" w:eastAsia="IRNazanin" w:cs="IRNazanin"/>
          <w:lang w:bidi="fa-IR"/>
          <w:color w:val="111111"/>
          <w:sz w:val="28"/>
          <w:szCs w:val="28"/>
          <w:rtl/>
        </w:rPr>
        <w:t xml:space="preserve">15 - توجه انسان ها به حشر قهرى ايشان به پيشگاه الهى ، زمينه ساز گرايش آنان به اجابت دعوت خدا و رسول</w:t>
      </w:r>
    </w:p>
    <w:p>
      <w:pPr>
        <w:pStyle w:val="BookText"/>
      </w:pPr>
      <w:r>
        <w:rPr>
          <w:rFonts w:ascii="Amiri" w:hAnsi="Amiri" w:eastAsia="Amiri" w:cs="Amiri"/>
          <w:lang w:bidi="ar-SA"/>
          <w:color w:val="111111"/>
          <w:sz w:val="28"/>
          <w:szCs w:val="28"/>
          <w:rtl/>
        </w:rPr>
        <w:t xml:space="preserve">يأيها الذين ءامنوا استجيبوا . .. و أنه إليه تحشرون</w:t>
      </w:r>
    </w:p>
    <w:p>
      <w:pPr>
        <w:pStyle w:val="BookText"/>
      </w:pPr>
      <w:r>
        <w:rPr>
          <w:rFonts w:ascii="IRNazanin" w:hAnsi="IRNazanin" w:eastAsia="IRNazanin" w:cs="IRNazanin"/>
          <w:lang w:bidi="fa-IR"/>
          <w:color w:val="111111"/>
          <w:sz w:val="28"/>
          <w:szCs w:val="28"/>
          <w:rtl/>
        </w:rPr>
        <w:t xml:space="preserve">هدف از بيان حشر آدميان به سوى خداوند پس از «استجيبوا . .. »، ايجاد زمينه براى اجابت دعوت خدا و رسول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- 18 - 54 - 7</w:t>
      </w:r>
    </w:p>
    <w:p>
      <w:pPr>
        <w:pStyle w:val="BookText"/>
      </w:pPr>
      <w:r>
        <w:rPr>
          <w:rFonts w:ascii="IRNazanin" w:hAnsi="IRNazanin" w:eastAsia="IRNazanin" w:cs="IRNazanin"/>
          <w:lang w:bidi="fa-IR"/>
          <w:color w:val="111111"/>
          <w:sz w:val="28"/>
          <w:szCs w:val="28"/>
          <w:rtl/>
        </w:rPr>
        <w:t xml:space="preserve">7- انسان ، موجودى مباحثگر و نيازمند مشاهده دلايل و بيان هاى مختلف براى پذيرش حق است .</w:t>
      </w:r>
    </w:p>
    <w:p>
      <w:pPr>
        <w:pStyle w:val="BookText"/>
      </w:pPr>
      <w:r>
        <w:rPr>
          <w:rFonts w:ascii="Amiri" w:hAnsi="Amiri" w:eastAsia="Amiri" w:cs="Amiri"/>
          <w:lang w:bidi="ar-SA"/>
          <w:color w:val="111111"/>
          <w:sz w:val="28"/>
          <w:szCs w:val="28"/>
          <w:rtl/>
        </w:rPr>
        <w:t xml:space="preserve">و لقد صرّفنا فى هذا القرءان للناس من كلّ مثل و كان الإنسن أكثر شىء جدلاً</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bookmarkStart w:id="176" w:name="pg6021_45532"/>
    <w:bookmarkEnd w:id="176"/>
    <w:p>
      <w:pPr>
        <w:pStyle w:val="BookText"/>
      </w:pPr>
      <w:r>
        <w:rPr>
          <w:rFonts w:ascii="IRNazanin" w:hAnsi="IRNazanin" w:eastAsia="IRNazanin" w:cs="IRNazanin"/>
          <w:lang w:bidi="fa-IR"/>
          <w:color w:val="111111"/>
          <w:sz w:val="28"/>
          <w:szCs w:val="28"/>
          <w:rtl/>
        </w:rPr>
        <w:t xml:space="preserve">بيان مجادلگرى انسان، پس از اشاره به ارائه مثال ها و بيان هاى مختلف در قرآن، گويا به اين نكته اشاره دارد كه براى اين موجود مجادلگر، سخن بسيار و با طرح هاى مختلف بايد گفته شود تا او قانع شده و به راه هدايت، رهنمون گردد.</w:t>
      </w:r>
    </w:p>
    <w:p>
      <w:pPr>
        <w:pStyle w:val="Heading2"/>
      </w:pPr>
      <w:bookmarkStart w:id="958" w:name="_Toc479"/>
      <w:r>
        <w:t>478- زمينه تبليغ حق</w:t>
      </w:r>
      <w:bookmarkEnd w:id="95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عصر - 103 - 3 - 12</w:t>
      </w:r>
    </w:p>
    <w:p>
      <w:pPr>
        <w:pStyle w:val="BookText"/>
      </w:pPr>
      <w:r>
        <w:rPr>
          <w:rFonts w:ascii="IRNazanin" w:hAnsi="IRNazanin" w:eastAsia="IRNazanin" w:cs="IRNazanin"/>
          <w:lang w:bidi="fa-IR"/>
          <w:color w:val="111111"/>
          <w:sz w:val="28"/>
          <w:szCs w:val="28"/>
          <w:rtl/>
        </w:rPr>
        <w:t xml:space="preserve">12 - ترويج حق و تقويت روحيّه پايدارى ، نيازمند مشاركت و هم يارى مردم با يكديگر است .</w:t>
      </w:r>
    </w:p>
    <w:p>
      <w:pPr>
        <w:pStyle w:val="BookText"/>
      </w:pPr>
      <w:r>
        <w:rPr>
          <w:rFonts w:ascii="IRNazanin" w:hAnsi="IRNazanin" w:eastAsia="IRNazanin" w:cs="IRNazanin"/>
          <w:lang w:bidi="fa-IR"/>
          <w:color w:val="111111"/>
          <w:sz w:val="28"/>
          <w:szCs w:val="28"/>
          <w:rtl/>
        </w:rPr>
        <w:t xml:space="preserve">تواصوا بالحقّ و تواصوا بالصبر</w:t>
      </w:r>
    </w:p>
    <w:p>
      <w:pPr>
        <w:pStyle w:val="Heading2"/>
      </w:pPr>
      <w:bookmarkStart w:id="959" w:name="_Toc480"/>
      <w:r>
        <w:t>479- زمينه تسليم به حق</w:t>
      </w:r>
      <w:bookmarkEnd w:id="95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- 16 - 30 - 3</w:t>
      </w:r>
    </w:p>
    <w:p>
      <w:pPr>
        <w:pStyle w:val="BookText"/>
      </w:pPr>
      <w:r>
        <w:rPr>
          <w:rFonts w:ascii="Amiri" w:hAnsi="Amiri" w:eastAsia="Amiri" w:cs="Amiri"/>
          <w:lang w:bidi="ar-SA"/>
          <w:color w:val="111111"/>
          <w:sz w:val="28"/>
          <w:szCs w:val="28"/>
          <w:rtl/>
        </w:rPr>
        <w:t xml:space="preserve">3- تقوا ، زمينه ساز اعتراف به حقايق و تسليم شدن در برابر آن</w:t>
      </w:r>
    </w:p>
    <w:p>
      <w:pPr>
        <w:pStyle w:val="BookText"/>
      </w:pPr>
      <w:r>
        <w:rPr>
          <w:rFonts w:ascii="Amiri" w:hAnsi="Amiri" w:eastAsia="Amiri" w:cs="Amiri"/>
          <w:lang w:bidi="ar-SA"/>
          <w:color w:val="111111"/>
          <w:sz w:val="28"/>
          <w:szCs w:val="28"/>
          <w:rtl/>
        </w:rPr>
        <w:t xml:space="preserve">و قيل للذين اتّقوا ماذا أنزل ربّكم قالوا خيرًا</w:t>
      </w:r>
    </w:p>
    <w:p>
      <w:pPr>
        <w:pStyle w:val="BookText"/>
      </w:pPr>
      <w:r>
        <w:rPr>
          <w:rFonts w:ascii="IRNazanin" w:hAnsi="IRNazanin" w:eastAsia="IRNazanin" w:cs="IRNazanin"/>
          <w:lang w:bidi="fa-IR"/>
          <w:color w:val="111111"/>
          <w:sz w:val="28"/>
          <w:szCs w:val="28"/>
          <w:rtl/>
        </w:rPr>
        <w:t xml:space="preserve">برداشت فوق با توجه به آيه 23 و 24 اين سوره است كه در آنها برخورد مستكبران را با همين سؤال مطرح كرده بود و آنان به دليل برخوردارى از روحيه استكبارى، قرآن را ساخته و پرداخته انسانها دانسته بودند. اما در اين جا متقين را مطرح كرده است كه به دليل داشتن تقوا در برابر واقعيت وحى، تسليم شده اند و آن را خير محض تلقى كرده اند.</w:t>
      </w:r>
    </w:p>
    <w:p>
      <w:pPr>
        <w:pStyle w:val="Heading2"/>
      </w:pPr>
      <w:bookmarkStart w:id="960" w:name="_Toc481"/>
      <w:r>
        <w:t>480- زمينه تشخيص حق</w:t>
      </w:r>
      <w:bookmarkEnd w:id="96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- 57 - 28 - 9</w:t>
      </w:r>
    </w:p>
    <w:p>
      <w:pPr>
        <w:pStyle w:val="BookText"/>
      </w:pPr>
      <w:r>
        <w:rPr>
          <w:rFonts w:ascii="IRNazanin" w:hAnsi="IRNazanin" w:eastAsia="IRNazanin" w:cs="IRNazanin"/>
          <w:lang w:bidi="fa-IR"/>
          <w:color w:val="111111"/>
          <w:sz w:val="28"/>
          <w:szCs w:val="28"/>
          <w:rtl/>
        </w:rPr>
        <w:t xml:space="preserve">9 - ايمان و تقوا ، سبب مى شود كه خداوند ، در درون انسان نورى قرار دهد كه با آن بتواند راه درست را تشخيص داده و مسير زندگى را سالم طى كند .</w:t>
      </w:r>
    </w:p>
    <w:p>
      <w:pPr>
        <w:pStyle w:val="BookText"/>
      </w:pPr>
      <w:r>
        <w:rPr>
          <w:rFonts w:ascii="Amiri" w:hAnsi="Amiri" w:eastAsia="Amiri" w:cs="Amiri"/>
          <w:lang w:bidi="ar-SA"/>
          <w:color w:val="111111"/>
          <w:sz w:val="28"/>
          <w:szCs w:val="28"/>
          <w:rtl/>
        </w:rPr>
        <w:t xml:space="preserve">و يجعل لكم نورًا تمشون به</w:t>
      </w:r>
    </w:p>
    <w:p>
      <w:pPr>
        <w:pStyle w:val="BookText"/>
      </w:pPr>
      <w:r>
        <w:rPr>
          <w:rFonts w:ascii="IRNazanin" w:hAnsi="IRNazanin" w:eastAsia="IRNazanin" w:cs="IRNazanin"/>
          <w:lang w:bidi="fa-IR"/>
          <w:color w:val="111111"/>
          <w:sz w:val="28"/>
          <w:szCs w:val="28"/>
          <w:rtl/>
        </w:rPr>
        <w:t xml:space="preserve">جمله «يجعل لكم. ..» (نظير جمله پيشين) جواب براى شرط مقدر است. تقدير آن چنين مى شود: «إن تتّقوا و تؤمنوا برسوله يجعل لكم نوراً تمشون به».</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bookmarkStart w:id="177" w:name="pg6021_45533"/>
    <w:bookmarkEnd w:id="177"/>
    <w:p>
      <w:pPr>
        <w:pStyle w:val="Heading2"/>
      </w:pPr>
      <w:bookmarkStart w:id="961" w:name="_Toc482"/>
      <w:r>
        <w:t>481- زمينه تشخيص حق ستيزان</w:t>
      </w:r>
      <w:bookmarkEnd w:id="96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- 23 - 110 - 8</w:t>
      </w:r>
    </w:p>
    <w:p>
      <w:pPr>
        <w:pStyle w:val="BookText"/>
      </w:pPr>
      <w:r>
        <w:rPr>
          <w:rFonts w:ascii="Amiri" w:hAnsi="Amiri" w:eastAsia="Amiri" w:cs="Amiri"/>
          <w:lang w:bidi="ar-SA"/>
          <w:color w:val="111111"/>
          <w:sz w:val="28"/>
          <w:szCs w:val="28"/>
          <w:rtl/>
        </w:rPr>
        <w:t xml:space="preserve">8 - وجود حق و مظاهر آن ، زمينه ساز آشكار شدن ماهيت نهفته حق ستيزان *</w:t>
      </w:r>
    </w:p>
    <w:p>
      <w:pPr>
        <w:pStyle w:val="BookText"/>
      </w:pPr>
      <w:r>
        <w:rPr>
          <w:rFonts w:ascii="Amiri" w:hAnsi="Amiri" w:eastAsia="Amiri" w:cs="Amiri"/>
          <w:lang w:bidi="ar-SA"/>
          <w:color w:val="111111"/>
          <w:sz w:val="28"/>
          <w:szCs w:val="28"/>
          <w:rtl/>
        </w:rPr>
        <w:t xml:space="preserve">حتّى أنسوكم ذكرى</w:t>
      </w:r>
    </w:p>
    <w:p>
      <w:pPr>
        <w:pStyle w:val="BookText"/>
      </w:pPr>
      <w:r>
        <w:rPr>
          <w:rFonts w:ascii="IRNazanin" w:hAnsi="IRNazanin" w:eastAsia="IRNazanin" w:cs="IRNazanin"/>
          <w:lang w:bidi="fa-IR"/>
          <w:color w:val="111111"/>
          <w:sz w:val="28"/>
          <w:szCs w:val="28"/>
          <w:rtl/>
        </w:rPr>
        <w:t xml:space="preserve">از اين كه خداوند، مؤمنان را عامل غفلت كافران از ياد خدا معرفى كرده است، به دست مى آيد كه اگر مؤمنان نبودند، ماهيت حق ستيز كافران نهان مى ماند; ولى وجود آنان سبب شد تا چهره اصلى آنها آشكار شود.</w:t>
      </w:r>
    </w:p>
    <w:p>
      <w:pPr>
        <w:pStyle w:val="Heading2"/>
      </w:pPr>
      <w:bookmarkStart w:id="962" w:name="_Toc483"/>
      <w:r>
        <w:t>482- زمينه تنبه حق طلبان</w:t>
      </w:r>
      <w:bookmarkEnd w:id="96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- 50 - 9 - 3</w:t>
      </w:r>
    </w:p>
    <w:p>
      <w:pPr>
        <w:pStyle w:val="BookText"/>
      </w:pPr>
      <w:r>
        <w:rPr>
          <w:rFonts w:ascii="IRNazanin" w:hAnsi="IRNazanin" w:eastAsia="IRNazanin" w:cs="IRNazanin"/>
          <w:lang w:bidi="fa-IR"/>
          <w:color w:val="111111"/>
          <w:sz w:val="28"/>
          <w:szCs w:val="28"/>
          <w:rtl/>
        </w:rPr>
        <w:t xml:space="preserve">3- قطره هاى بركت آفرين باران ، پيامدار بصيرت و بيدارى براى حق جويان</w:t>
      </w:r>
    </w:p>
    <w:p>
      <w:pPr>
        <w:pStyle w:val="BookText"/>
      </w:pPr>
      <w:r>
        <w:rPr>
          <w:rFonts w:ascii="Amiri" w:hAnsi="Amiri" w:eastAsia="Amiri" w:cs="Amiri"/>
          <w:lang w:bidi="ar-SA"/>
          <w:color w:val="111111"/>
          <w:sz w:val="28"/>
          <w:szCs w:val="28"/>
          <w:rtl/>
        </w:rPr>
        <w:t xml:space="preserve">تبصرة و ذكرى لكلّ عبد منيب . و نزّلنا من السماء ماء مبركًا</w:t>
      </w:r>
    </w:p>
    <w:p>
      <w:pPr>
        <w:pStyle w:val="BookText"/>
      </w:pPr>
      <w:r>
        <w:rPr>
          <w:rFonts w:ascii="Amiri" w:hAnsi="Amiri" w:eastAsia="Amiri" w:cs="Amiri"/>
          <w:lang w:bidi="ar-SA"/>
          <w:color w:val="111111"/>
          <w:sz w:val="28"/>
          <w:szCs w:val="28"/>
          <w:rtl/>
        </w:rPr>
        <w:t xml:space="preserve">از ارتباط اين آيه با آيه قبل، مطلب بالا قابل برداشت است.</w:t>
      </w:r>
    </w:p>
    <w:p>
      <w:pPr>
        <w:pStyle w:val="Heading2"/>
      </w:pPr>
      <w:bookmarkStart w:id="963" w:name="_Toc484"/>
      <w:r>
        <w:t>483- زمينه حق</w:t>
      </w:r>
      <w:bookmarkEnd w:id="96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- 42 - 17 - 7</w:t>
      </w:r>
    </w:p>
    <w:p>
      <w:pPr>
        <w:pStyle w:val="BookText"/>
      </w:pPr>
      <w:r>
        <w:rPr>
          <w:rFonts w:ascii="IRNazanin" w:hAnsi="IRNazanin" w:eastAsia="IRNazanin" w:cs="IRNazanin"/>
          <w:lang w:bidi="fa-IR"/>
          <w:color w:val="111111"/>
          <w:sz w:val="28"/>
          <w:szCs w:val="28"/>
          <w:rtl/>
        </w:rPr>
        <w:t xml:space="preserve">7 - دستيابى انسان به حق و عدل ، در پرتو بهره گيرى از قرآن و به كارگيرى آن</w:t>
      </w:r>
    </w:p>
    <w:p>
      <w:pPr>
        <w:pStyle w:val="BookText"/>
      </w:pPr>
      <w:r>
        <w:rPr>
          <w:rFonts w:ascii="Amiri" w:hAnsi="Amiri" w:eastAsia="Amiri" w:cs="Amiri"/>
          <w:lang w:bidi="ar-SA"/>
          <w:color w:val="111111"/>
          <w:sz w:val="28"/>
          <w:szCs w:val="28"/>
          <w:rtl/>
        </w:rPr>
        <w:t xml:space="preserve">أنزل الكتب بالحقّ و الميزان</w:t>
      </w:r>
    </w:p>
    <w:p>
      <w:pPr>
        <w:pStyle w:val="BookText"/>
      </w:pPr>
      <w:r>
        <w:rPr>
          <w:rFonts w:ascii="IRNazanin" w:hAnsi="IRNazanin" w:eastAsia="IRNazanin" w:cs="IRNazanin"/>
          <w:lang w:bidi="fa-IR"/>
          <w:color w:val="111111"/>
          <w:sz w:val="28"/>
          <w:szCs w:val="28"/>
          <w:rtl/>
        </w:rPr>
        <w:t xml:space="preserve">بنابراين كه «الميزان» عبارت ديگرى از «الكتاب» باشد و با توجه به اين كه «ميزان» ابزار اجراى عدالت است، برداشت ياد شده به دست مى آيد.</w:t>
      </w:r>
    </w:p>
    <w:p>
      <w:pPr>
        <w:pStyle w:val="Heading2"/>
      </w:pPr>
      <w:bookmarkStart w:id="964" w:name="_Toc485"/>
      <w:r>
        <w:t>484- زمينه حق پذيرى</w:t>
      </w:r>
      <w:bookmarkEnd w:id="96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- 21 - 84 - 18</w:t>
      </w:r>
    </w:p>
    <w:p>
      <w:pPr>
        <w:pStyle w:val="BookText"/>
      </w:pPr>
      <w:r>
        <w:rPr>
          <w:rFonts w:ascii="IRNazanin" w:hAnsi="IRNazanin" w:eastAsia="IRNazanin" w:cs="IRNazanin"/>
          <w:lang w:bidi="fa-IR"/>
          <w:color w:val="111111"/>
          <w:sz w:val="28"/>
          <w:szCs w:val="28"/>
          <w:rtl/>
        </w:rPr>
        <w:t xml:space="preserve">18- عبادت و پرستش خدا ، زمينه ساز پندپذيرى و حق شنوى است .</w:t>
      </w:r>
    </w:p>
    <w:p>
      <w:pPr>
        <w:pStyle w:val="BookText"/>
      </w:pPr>
      <w:r>
        <w:rPr>
          <w:rFonts w:ascii="Amiri" w:hAnsi="Amiri" w:eastAsia="Amiri" w:cs="Amiri"/>
          <w:lang w:bidi="ar-SA"/>
          <w:color w:val="111111"/>
          <w:sz w:val="28"/>
          <w:szCs w:val="28"/>
          <w:rtl/>
        </w:rPr>
        <w:t xml:space="preserve">ذكرى للعبدين</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- 22 - 54 - 5</w:t>
      </w:r>
    </w:p>
    <w:p>
      <w:pPr>
        <w:pStyle w:val="BookText"/>
      </w:pPr>
      <w:r>
        <w:rPr>
          <w:rFonts w:ascii="IRNazanin" w:hAnsi="IRNazanin" w:eastAsia="IRNazanin" w:cs="IRNazanin"/>
          <w:lang w:bidi="fa-IR"/>
          <w:color w:val="111111"/>
          <w:sz w:val="28"/>
          <w:szCs w:val="28"/>
          <w:rtl/>
        </w:rPr>
        <w:t xml:space="preserve">5 - نرمى و سلامت دل ، زمينه اى مناسب براى گرايش به حق و پذيرش آن</w:t>
      </w:r>
    </w:p>
    <w:p>
      <w:pPr>
        <w:pStyle w:val="BookText"/>
      </w:pPr>
      <w:r>
        <w:rPr>
          <w:rFonts w:ascii="Amiri" w:hAnsi="Amiri" w:eastAsia="Amiri" w:cs="Amiri"/>
          <w:lang w:bidi="ar-SA"/>
          <w:color w:val="111111"/>
          <w:sz w:val="28"/>
          <w:szCs w:val="28"/>
          <w:rtl/>
        </w:rPr>
        <w:t xml:space="preserve">ليجعل . .. للذين فى قلوبهم مرض و القاسية قلوبهم ... و ليعلم الذين أُوتوا العلم أ</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- 24 - 44 - 3</w:t>
      </w:r>
    </w:p>
    <w:p>
      <w:pPr>
        <w:pStyle w:val="BookText"/>
      </w:pPr>
      <w:r>
        <w:rPr>
          <w:rFonts w:ascii="IRNazanin" w:hAnsi="IRNazanin" w:eastAsia="IRNazanin" w:cs="IRNazanin"/>
          <w:lang w:bidi="fa-IR"/>
          <w:color w:val="111111"/>
          <w:sz w:val="28"/>
          <w:szCs w:val="28"/>
          <w:rtl/>
        </w:rPr>
        <w:t xml:space="preserve">3 - بصيرت و روشن دلى ، زمينه ساز پذيرش سخن حق و عبرت آموزى است .</w:t>
      </w:r>
    </w:p>
    <w:p>
      <w:pPr>
        <w:pStyle w:val="BookText"/>
      </w:pPr>
      <w:r>
        <w:rPr>
          <w:rFonts w:ascii="Amiri" w:hAnsi="Amiri" w:eastAsia="Amiri" w:cs="Amiri"/>
          <w:lang w:bidi="ar-SA"/>
          <w:color w:val="111111"/>
          <w:sz w:val="28"/>
          <w:szCs w:val="28"/>
          <w:rtl/>
        </w:rPr>
        <w:t xml:space="preserve">إنّ فى ذلك لعبرة لأُوْلى الأبصر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- 27 - 42 - 6</w:t>
      </w:r>
    </w:p>
    <w:p>
      <w:pPr>
        <w:pStyle w:val="BookText"/>
      </w:pPr>
      <w:r>
        <w:rPr>
          <w:rFonts w:ascii="Amiri" w:hAnsi="Amiri" w:eastAsia="Amiri" w:cs="Amiri"/>
          <w:lang w:bidi="ar-SA"/>
          <w:color w:val="111111"/>
          <w:sz w:val="28"/>
          <w:szCs w:val="28"/>
          <w:rtl/>
        </w:rPr>
        <w:t xml:space="preserve">6 - علم و معرفت ، زمينه ساز خضوع و تسليم انسان در برابر حق</w:t>
      </w:r>
    </w:p>
    <w:p>
      <w:pPr>
        <w:pStyle w:val="BookText"/>
      </w:pPr>
      <w:r>
        <w:rPr>
          <w:rFonts w:ascii="Amiri" w:hAnsi="Amiri" w:eastAsia="Amiri" w:cs="Amiri"/>
          <w:lang w:bidi="ar-SA"/>
          <w:color w:val="111111"/>
          <w:sz w:val="28"/>
          <w:szCs w:val="28"/>
          <w:rtl/>
        </w:rPr>
        <w:t xml:space="preserve">و أُوتينا العلم من قبلها و كنّا مسلمين</w:t>
      </w:r>
    </w:p>
    <w:p>
      <w:pPr>
        <w:pStyle w:val="BookText"/>
      </w:pPr>
      <w:r>
        <w:rPr>
          <w:rFonts w:ascii="IRNazanin" w:hAnsi="IRNazanin" w:eastAsia="IRNazanin" w:cs="IRNazanin"/>
          <w:lang w:bidi="fa-IR"/>
          <w:color w:val="111111"/>
          <w:sz w:val="28"/>
          <w:szCs w:val="28"/>
          <w:rtl/>
        </w:rPr>
        <w:t xml:space="preserve">تقديم «علم» بر «اسلام» مى تواند بيانگر مطلب فوق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- 31 - 7 - 9</w:t>
      </w:r>
    </w:p>
    <w:p>
      <w:pPr>
        <w:pStyle w:val="BookText"/>
      </w:pPr>
      <w:r>
        <w:rPr>
          <w:rFonts w:ascii="IRNazanin" w:hAnsi="IRNazanin" w:eastAsia="IRNazanin" w:cs="IRNazanin"/>
          <w:lang w:bidi="fa-IR"/>
          <w:color w:val="111111"/>
          <w:sz w:val="28"/>
          <w:szCs w:val="28"/>
          <w:rtl/>
        </w:rPr>
        <w:t xml:space="preserve">9 - حق پذيرى ، زمينه و شايستگى و صلاحيتِ لازم را مى طلبد .</w:t>
      </w:r>
    </w:p>
    <w:p>
      <w:pPr>
        <w:pStyle w:val="BookText"/>
      </w:pPr>
      <w:r>
        <w:rPr>
          <w:rFonts w:ascii="Amiri" w:hAnsi="Amiri" w:eastAsia="Amiri" w:cs="Amiri"/>
          <w:lang w:bidi="ar-SA"/>
          <w:color w:val="111111"/>
          <w:sz w:val="28"/>
          <w:szCs w:val="28"/>
          <w:rtl/>
        </w:rPr>
        <w:t xml:space="preserve">و إذا تتلى عليه ءايتنا ولّى مستكبرًا . .. كأنّ فى أُذنيه وقرًا</w:t>
      </w:r>
    </w:p>
    <w:p>
      <w:pPr>
        <w:pStyle w:val="BookText"/>
      </w:pPr>
      <w:r>
        <w:rPr>
          <w:rFonts w:ascii="IRNazanin" w:hAnsi="IRNazanin" w:eastAsia="IRNazanin" w:cs="IRNazanin"/>
          <w:lang w:bidi="fa-IR"/>
          <w:color w:val="111111"/>
          <w:sz w:val="28"/>
          <w:szCs w:val="28"/>
          <w:rtl/>
        </w:rPr>
        <w:t xml:space="preserve">اين كه گفته است: «لهو طلبان، با شنيدن آيات الهى، روى مى گردانند به گونه اى كه گويا ثقل سامعه دارند»، مى رساند كه پذيرفتن حق، زمينه لازم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- 31 - 21 - 6</w:t>
      </w:r>
    </w:p>
    <w:p>
      <w:pPr>
        <w:pStyle w:val="BookText"/>
      </w:pPr>
      <w:r>
        <w:rPr>
          <w:rFonts w:ascii="Amiri" w:hAnsi="Amiri" w:eastAsia="Amiri" w:cs="Amiri"/>
          <w:lang w:bidi="ar-SA"/>
          <w:color w:val="111111"/>
          <w:sz w:val="28"/>
          <w:szCs w:val="28"/>
          <w:rtl/>
        </w:rPr>
        <w:t xml:space="preserve">6 - توجّه به در اختيار خداوند بودن همه موجودات عالم و نيز نعمت هاى اِعطا شده به انسان ، تبعيت از تعاليم آسمانى را اقتضا مى كند .</w:t>
      </w:r>
    </w:p>
    <w:p>
      <w:pPr>
        <w:pStyle w:val="BookText"/>
      </w:pPr>
      <w:r>
        <w:rPr>
          <w:rFonts w:ascii="Amiri" w:hAnsi="Amiri" w:eastAsia="Amiri" w:cs="Amiri"/>
          <w:lang w:bidi="ar-SA"/>
          <w:color w:val="111111"/>
          <w:sz w:val="28"/>
          <w:szCs w:val="28"/>
          <w:rtl/>
        </w:rPr>
        <w:t xml:space="preserve">ألم تروا أنّ اللّه سخّر . .. و أسبغ عليكم نعمه ... اتّبعوا ما أنزل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- 39 - 22 - 18</w:t>
      </w:r>
    </w:p>
    <w:p>
      <w:pPr>
        <w:pStyle w:val="BookText"/>
      </w:pPr>
      <w:r>
        <w:rPr>
          <w:rFonts w:ascii="IRNazanin" w:hAnsi="IRNazanin" w:eastAsia="IRNazanin" w:cs="IRNazanin"/>
          <w:lang w:bidi="fa-IR"/>
          <w:color w:val="111111"/>
          <w:sz w:val="28"/>
          <w:szCs w:val="28"/>
          <w:rtl/>
        </w:rPr>
        <w:t xml:space="preserve">18 - « روى أنّ النبىّ (صلی الله علیه و آله) قرأ « أفمن شرح اللّه صدره للإسلام فهو على نور من ربّه » فقال إنّ النور إذا وقع فى القلب إنفسح له و انشرح ، قالوا : يا رسول اللّه فهل لذلك علامة يعرف بها ؟ قال : التجافى عن دارالغرور و الإنابة إلى دار الخلود و الإستعداد للموت قبل نزول الموت ;</w:t>
      </w:r>
    </w:p>
    <w:p>
      <w:pPr>
        <w:pStyle w:val="BookText"/>
      </w:pPr>
      <w:r>
        <w:rPr>
          <w:rFonts w:ascii="IRNazanin" w:hAnsi="IRNazanin" w:eastAsia="IRNazanin" w:cs="IRNazanin"/>
          <w:lang w:bidi="fa-IR"/>
          <w:color w:val="111111"/>
          <w:sz w:val="28"/>
          <w:szCs w:val="28"/>
          <w:rtl/>
        </w:rPr>
        <w:t xml:space="preserve">از رسول خدا(صلی الله علیه و آله) روايت شده است كه آن حضرت آيه «أفمن شرح اللّه صدره للإسلام فهو على نور من ربّه» را تلاوت كرد و آن</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گاه فرمود: هنگامى كه نور وارد قلب مى شود، قلب براى اسلام باز و گشاده مى گردد. گفتند: اى رسول خدا! آيا علامتى براى آن هست كه به وسيله آن شناخته شود؟ فرمود: علامت آن پهلو تهى كردن از خانه غرور و بازگشت به خانه جاويدان و آماده شدن براى مرگ قبل از آمدن آن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- 40 - 44 - 13</w:t>
      </w:r>
    </w:p>
    <w:p>
      <w:pPr>
        <w:pStyle w:val="BookText"/>
      </w:pPr>
      <w:r>
        <w:rPr>
          <w:rFonts w:ascii="IRNazanin" w:hAnsi="IRNazanin" w:eastAsia="IRNazanin" w:cs="IRNazanin"/>
          <w:lang w:bidi="fa-IR"/>
          <w:color w:val="111111"/>
          <w:sz w:val="28"/>
          <w:szCs w:val="28"/>
          <w:rtl/>
        </w:rPr>
        <w:t xml:space="preserve">13 - اعتقاد به بصيرت و آگاهى كامل خداوند بر احوال بندگان ، زمينه ساز پرهيز آدمى از گناه و حق ناپذيرى است .</w:t>
      </w:r>
    </w:p>
    <w:p>
      <w:pPr>
        <w:pStyle w:val="BookText"/>
      </w:pPr>
      <w:r>
        <w:rPr>
          <w:rFonts w:ascii="Amiri" w:hAnsi="Amiri" w:eastAsia="Amiri" w:cs="Amiri"/>
          <w:lang w:bidi="ar-SA"/>
          <w:color w:val="111111"/>
          <w:sz w:val="28"/>
          <w:szCs w:val="28"/>
          <w:rtl/>
        </w:rPr>
        <w:t xml:space="preserve">إنّ اللّه بصير بالعباد</w:t>
      </w:r>
    </w:p>
    <w:p>
      <w:pPr>
        <w:pStyle w:val="BookText"/>
      </w:pPr>
      <w:r>
        <w:rPr>
          <w:rFonts w:ascii="IRNazanin" w:hAnsi="IRNazanin" w:eastAsia="IRNazanin" w:cs="IRNazanin"/>
          <w:lang w:bidi="fa-IR"/>
          <w:color w:val="111111"/>
          <w:sz w:val="28"/>
          <w:szCs w:val="28"/>
          <w:rtl/>
        </w:rPr>
        <w:t xml:space="preserve">يادآورى بصيرت و آگاهى خداوند بر احوال بندگان، براى كسانى كه در گناه افراط كرده، حق را نمى پذيرند (أنّ المسرفين هم أصحاب النار)، مى تواند گوياى مطلب ياد شده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- 41 - 43 - 16</w:t>
      </w:r>
    </w:p>
    <w:p>
      <w:pPr>
        <w:pStyle w:val="BookText"/>
      </w:pPr>
      <w:r>
        <w:rPr>
          <w:rFonts w:ascii="IRNazanin" w:hAnsi="IRNazanin" w:eastAsia="IRNazanin" w:cs="IRNazanin"/>
          <w:lang w:bidi="fa-IR"/>
          <w:color w:val="111111"/>
          <w:sz w:val="28"/>
          <w:szCs w:val="28"/>
          <w:rtl/>
        </w:rPr>
        <w:t xml:space="preserve">16 - توجه به رحمت گسترده و عقاب شديد خداوند ، زمينه ساز بازگشت انسان از مخالفت با حق</w:t>
      </w:r>
    </w:p>
    <w:p>
      <w:pPr>
        <w:pStyle w:val="BookText"/>
      </w:pPr>
      <w:r>
        <w:rPr>
          <w:rFonts w:ascii="Amiri" w:hAnsi="Amiri" w:eastAsia="Amiri" w:cs="Amiri"/>
          <w:lang w:bidi="ar-SA"/>
          <w:color w:val="111111"/>
          <w:sz w:val="28"/>
          <w:szCs w:val="28"/>
          <w:rtl/>
        </w:rPr>
        <w:t xml:space="preserve">إنّ ربّك لذو مغفرة و ذو عقاب أليم</w:t>
      </w:r>
    </w:p>
    <w:p>
      <w:pPr>
        <w:pStyle w:val="BookText"/>
      </w:pPr>
      <w:r>
        <w:rPr>
          <w:rFonts w:ascii="IRNazanin" w:hAnsi="IRNazanin" w:eastAsia="IRNazanin" w:cs="IRNazanin"/>
          <w:lang w:bidi="fa-IR"/>
          <w:color w:val="111111"/>
          <w:sz w:val="28"/>
          <w:szCs w:val="28"/>
          <w:rtl/>
        </w:rPr>
        <w:t xml:space="preserve">چنانچه جمله «إنّ ربك . ..» مربوط به مخالفان پيامبران باشد، از توجه دادن خداوند به مغفرت و عقاب خويش، مطلب بالا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- 43 - 85 - 10</w:t>
      </w:r>
    </w:p>
    <w:p>
      <w:pPr>
        <w:pStyle w:val="BookText"/>
      </w:pPr>
      <w:r>
        <w:rPr>
          <w:rFonts w:ascii="IRNazanin" w:hAnsi="IRNazanin" w:eastAsia="IRNazanin" w:cs="IRNazanin"/>
          <w:lang w:bidi="fa-IR"/>
          <w:color w:val="111111"/>
          <w:sz w:val="28"/>
          <w:szCs w:val="28"/>
          <w:rtl/>
        </w:rPr>
        <w:t xml:space="preserve">10 - توجه به الوهيت و فرمانروايى جاويدان خداوند و نيز تداوم زندگى انسان در آخرت ، زمينه ساز گرايش انسان به حق</w:t>
      </w:r>
    </w:p>
    <w:p>
      <w:pPr>
        <w:pStyle w:val="BookText"/>
      </w:pPr>
      <w:r>
        <w:rPr>
          <w:rFonts w:ascii="Amiri" w:hAnsi="Amiri" w:eastAsia="Amiri" w:cs="Amiri"/>
          <w:lang w:bidi="ar-SA"/>
          <w:color w:val="111111"/>
          <w:sz w:val="28"/>
          <w:szCs w:val="28"/>
          <w:rtl/>
        </w:rPr>
        <w:t xml:space="preserve">و هو الذى فى السماء إله و . .. و عنده علم الساعة و إليه ترجعون</w:t>
      </w:r>
    </w:p>
    <w:p>
      <w:pPr>
        <w:pStyle w:val="BookText"/>
      </w:pPr>
      <w:r>
        <w:rPr>
          <w:rFonts w:ascii="IRNazanin" w:hAnsi="IRNazanin" w:eastAsia="IRNazanin" w:cs="IRNazanin"/>
          <w:lang w:bidi="fa-IR"/>
          <w:color w:val="111111"/>
          <w:sz w:val="28"/>
          <w:szCs w:val="28"/>
          <w:rtl/>
        </w:rPr>
        <w:t xml:space="preserve">با توجه به اين كه آيات پيشين در رد منكران توحيد بود، استفاده مى شود كه طرح فرمانروايى خدا بر هستى در دنيا و آخرت، هشدارى به حق ستيزان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- 45 - 3 - 7</w:t>
      </w:r>
    </w:p>
    <w:p>
      <w:pPr>
        <w:pStyle w:val="BookText"/>
      </w:pPr>
      <w:r>
        <w:rPr>
          <w:rFonts w:ascii="IRNazanin" w:hAnsi="IRNazanin" w:eastAsia="IRNazanin" w:cs="IRNazanin"/>
          <w:lang w:bidi="fa-IR"/>
          <w:color w:val="111111"/>
          <w:sz w:val="28"/>
          <w:szCs w:val="28"/>
          <w:rtl/>
        </w:rPr>
        <w:t xml:space="preserve">7 - تشويق انسان از سوى خداوند ، به مطالعه و تأمل در نظام طبيعت به انگيزه حق جويى و حق پذيرى</w:t>
      </w:r>
    </w:p>
    <w:p>
      <w:pPr>
        <w:pStyle w:val="BookText"/>
      </w:pPr>
      <w:r>
        <w:rPr>
          <w:rFonts w:ascii="Amiri" w:hAnsi="Amiri" w:eastAsia="Amiri" w:cs="Amiri"/>
          <w:lang w:bidi="ar-SA"/>
          <w:color w:val="111111"/>
          <w:sz w:val="28"/>
          <w:szCs w:val="28"/>
          <w:rtl/>
        </w:rPr>
        <w:t xml:space="preserve">إنّ فى السموت و الأرض لأيت للمؤمنين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- 46 - 17 - 13</w:t>
      </w:r>
    </w:p>
    <w:p>
      <w:pPr>
        <w:pStyle w:val="BookText"/>
      </w:pPr>
      <w:r>
        <w:rPr>
          <w:rFonts w:ascii="IRNazanin" w:hAnsi="IRNazanin" w:eastAsia="IRNazanin" w:cs="IRNazanin"/>
          <w:lang w:bidi="fa-IR"/>
          <w:color w:val="111111"/>
          <w:sz w:val="28"/>
          <w:szCs w:val="28"/>
          <w:rtl/>
        </w:rPr>
        <w:t xml:space="preserve">13- توجّه به وقوع حتمى وعده هاى الهى ، بازدارنده انسان از لجاجت و حق ناپذيرى *</w:t>
      </w:r>
    </w:p>
    <w:p>
      <w:pPr>
        <w:pStyle w:val="BookText"/>
      </w:pPr>
      <w:r>
        <w:rPr>
          <w:rFonts w:ascii="Amiri" w:hAnsi="Amiri" w:eastAsia="Amiri" w:cs="Amiri"/>
          <w:lang w:bidi="ar-SA"/>
          <w:color w:val="111111"/>
          <w:sz w:val="28"/>
          <w:szCs w:val="28"/>
          <w:rtl/>
        </w:rPr>
        <w:t xml:space="preserve">ءامن إنّ وعد اللّه حقّ</w:t>
      </w:r>
    </w:p>
    <w:p>
      <w:pPr>
        <w:pStyle w:val="BookText"/>
      </w:pPr>
      <w:r>
        <w:rPr>
          <w:rFonts w:ascii="IRNazanin" w:hAnsi="IRNazanin" w:eastAsia="IRNazanin" w:cs="IRNazanin"/>
          <w:lang w:bidi="fa-IR"/>
          <w:color w:val="111111"/>
          <w:sz w:val="28"/>
          <w:szCs w:val="28"/>
          <w:rtl/>
        </w:rPr>
        <w:t xml:space="preserve">«إنّ» بيانگر تعليل است; يعنى، ايمان بياور چون وعده خداوند حق است.</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حجرات - 49 - 14 - 18</w:t>
      </w:r>
    </w:p>
    <w:p>
      <w:pPr>
        <w:pStyle w:val="BookText"/>
      </w:pPr>
      <w:r>
        <w:rPr>
          <w:rFonts w:ascii="IRNazanin" w:hAnsi="IRNazanin" w:eastAsia="IRNazanin" w:cs="IRNazanin"/>
          <w:lang w:bidi="fa-IR"/>
          <w:color w:val="111111"/>
          <w:sz w:val="28"/>
          <w:szCs w:val="28"/>
          <w:rtl/>
        </w:rPr>
        <w:t xml:space="preserve">18 - اطاعت از خدا و رسول او و قرار گرفتن انسان در مسير اصلى حق ، زمينه بخشش لغزش هاى وى</w:t>
      </w:r>
    </w:p>
    <w:p>
      <w:pPr>
        <w:pStyle w:val="BookText"/>
      </w:pPr>
      <w:r>
        <w:rPr>
          <w:rFonts w:ascii="Amiri" w:hAnsi="Amiri" w:eastAsia="Amiri" w:cs="Amiri"/>
          <w:lang w:bidi="ar-SA"/>
          <w:color w:val="111111"/>
          <w:sz w:val="28"/>
          <w:szCs w:val="28"/>
          <w:rtl/>
        </w:rPr>
        <w:t xml:space="preserve">و إن تطيعوا اللّه و رسوله . .. إنّ اللّه غفور رحيم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- 50 - 6 - 2،4</w:t>
      </w:r>
    </w:p>
    <w:p>
      <w:pPr>
        <w:pStyle w:val="BookText"/>
      </w:pPr>
      <w:r>
        <w:rPr>
          <w:rFonts w:ascii="Amiri" w:hAnsi="Amiri" w:eastAsia="Amiri" w:cs="Amiri"/>
          <w:lang w:bidi="ar-SA"/>
          <w:color w:val="111111"/>
          <w:sz w:val="28"/>
          <w:szCs w:val="28"/>
          <w:rtl/>
        </w:rPr>
        <w:t xml:space="preserve">2- تأمل و انديشه در كيفيت آفرينش ، زيبايى و اتقان بناى آسمان ، زمينه ره جويى به حق</w:t>
      </w:r>
    </w:p>
    <w:p>
      <w:pPr>
        <w:pStyle w:val="BookText"/>
      </w:pPr>
      <w:r>
        <w:rPr>
          <w:rFonts w:ascii="Amiri" w:hAnsi="Amiri" w:eastAsia="Amiri" w:cs="Amiri"/>
          <w:lang w:bidi="ar-SA"/>
          <w:color w:val="111111"/>
          <w:sz w:val="28"/>
          <w:szCs w:val="28"/>
          <w:rtl/>
        </w:rPr>
        <w:t xml:space="preserve">بل كذّبوا بالحقّ . .. أفلم ينظروا إلى السماء ... و ما لها من فروج</w:t>
      </w:r>
    </w:p>
    <w:p>
      <w:pPr>
        <w:pStyle w:val="BookText"/>
      </w:pPr>
      <w:r>
        <w:rPr>
          <w:rFonts w:ascii="IRNazanin" w:hAnsi="IRNazanin" w:eastAsia="IRNazanin" w:cs="IRNazanin"/>
          <w:lang w:bidi="fa-IR"/>
          <w:color w:val="111111"/>
          <w:sz w:val="28"/>
          <w:szCs w:val="28"/>
          <w:rtl/>
        </w:rPr>
        <w:t xml:space="preserve">واژه «ينظر»، به معناى تأمل و نگاه از روى دقت و تحقيق است.</w:t>
      </w:r>
    </w:p>
    <w:p>
      <w:pPr>
        <w:pStyle w:val="BookText"/>
      </w:pPr>
      <w:r>
        <w:rPr>
          <w:rFonts w:ascii="Amiri" w:hAnsi="Amiri" w:eastAsia="Amiri" w:cs="Amiri"/>
          <w:lang w:bidi="ar-SA"/>
          <w:color w:val="111111"/>
          <w:sz w:val="28"/>
          <w:szCs w:val="28"/>
          <w:rtl/>
        </w:rPr>
        <w:t xml:space="preserve">4- زينت و زيبايى آسمان ، به تدبير الهى و در جهت ره يابى انسان به حق</w:t>
      </w:r>
    </w:p>
    <w:p>
      <w:pPr>
        <w:pStyle w:val="BookText"/>
      </w:pPr>
      <w:r>
        <w:rPr>
          <w:rFonts w:ascii="Amiri" w:hAnsi="Amiri" w:eastAsia="Amiri" w:cs="Amiri"/>
          <w:lang w:bidi="ar-SA"/>
          <w:color w:val="111111"/>
          <w:sz w:val="28"/>
          <w:szCs w:val="28"/>
          <w:rtl/>
        </w:rPr>
        <w:t xml:space="preserve">أفلم ينظروا . .. و زيّنّ-ها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- 50 - 45 - 12</w:t>
      </w:r>
    </w:p>
    <w:p>
      <w:pPr>
        <w:pStyle w:val="BookText"/>
      </w:pPr>
      <w:r>
        <w:rPr>
          <w:rFonts w:ascii="IRNazanin" w:hAnsi="IRNazanin" w:eastAsia="IRNazanin" w:cs="IRNazanin"/>
          <w:lang w:bidi="fa-IR"/>
          <w:color w:val="111111"/>
          <w:sz w:val="28"/>
          <w:szCs w:val="28"/>
          <w:rtl/>
        </w:rPr>
        <w:t xml:space="preserve">12 - بيم از فرجام عمل ، نقطه آغازين حركت انسان به سوى تعهّد و حق پذيرى</w:t>
      </w:r>
    </w:p>
    <w:p>
      <w:pPr>
        <w:pStyle w:val="BookText"/>
      </w:pPr>
      <w:r>
        <w:rPr>
          <w:rFonts w:ascii="Amiri" w:hAnsi="Amiri" w:eastAsia="Amiri" w:cs="Amiri"/>
          <w:lang w:bidi="ar-SA"/>
          <w:color w:val="111111"/>
          <w:sz w:val="28"/>
          <w:szCs w:val="28"/>
          <w:rtl/>
        </w:rPr>
        <w:t xml:space="preserve">فذكّر . .. من يخاف وعيد</w:t>
      </w:r>
    </w:p>
    <w:p>
      <w:pPr>
        <w:pStyle w:val="BookText"/>
      </w:pPr>
      <w:r>
        <w:rPr>
          <w:rFonts w:ascii="IRNazanin" w:hAnsi="IRNazanin" w:eastAsia="IRNazanin" w:cs="IRNazanin"/>
          <w:lang w:bidi="fa-IR"/>
          <w:color w:val="111111"/>
          <w:sz w:val="28"/>
          <w:szCs w:val="28"/>
          <w:rtl/>
        </w:rPr>
        <w:t xml:space="preserve">از اين كه خداوند، پيامبر(صلی الله علیه و آله) را موظّف كرده تا «من يخاف وعيد» با قرآن تذكر دهد; استفاده مى شود كه اعتقاد به قيامت و بيم از فرجام عمل، نخستين مرحله اى است كه فرد را مستعد پذيرش حق مى سازد.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نوح - 71 - 6 - 3</w:t>
      </w:r>
    </w:p>
    <w:p>
      <w:pPr>
        <w:pStyle w:val="BookText"/>
      </w:pPr>
      <w:r>
        <w:rPr>
          <w:rFonts w:ascii="IRNazanin" w:hAnsi="IRNazanin" w:eastAsia="IRNazanin" w:cs="IRNazanin"/>
          <w:lang w:bidi="fa-IR"/>
          <w:color w:val="111111"/>
          <w:sz w:val="28"/>
          <w:szCs w:val="28"/>
          <w:rtl/>
        </w:rPr>
        <w:t xml:space="preserve">3 - تأثير سخن حق ، مشروط به وجود زمينه پذيرش است .</w:t>
      </w:r>
    </w:p>
    <w:p>
      <w:pPr>
        <w:pStyle w:val="BookText"/>
      </w:pPr>
      <w:r>
        <w:rPr>
          <w:rFonts w:ascii="Amiri" w:hAnsi="Amiri" w:eastAsia="Amiri" w:cs="Amiri"/>
          <w:lang w:bidi="ar-SA"/>
          <w:color w:val="111111"/>
          <w:sz w:val="28"/>
          <w:szCs w:val="28"/>
          <w:rtl/>
        </w:rPr>
        <w:t xml:space="preserve">فلم يزدهم دعاءى إلاّ فرارًا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عصر - 103 - 3 - 7</w:t>
      </w:r>
    </w:p>
    <w:p>
      <w:pPr>
        <w:pStyle w:val="BookText"/>
      </w:pPr>
      <w:r>
        <w:rPr>
          <w:rFonts w:ascii="IRNazanin" w:hAnsi="IRNazanin" w:eastAsia="IRNazanin" w:cs="IRNazanin"/>
          <w:lang w:bidi="fa-IR"/>
          <w:color w:val="111111"/>
          <w:sz w:val="28"/>
          <w:szCs w:val="28"/>
          <w:rtl/>
        </w:rPr>
        <w:t xml:space="preserve">7 - حق پذيرى و دفاع از حق ، نيازمند شكيبايى و استقامت  است .</w:t>
      </w:r>
    </w:p>
    <w:p>
      <w:pPr>
        <w:pStyle w:val="BookText"/>
      </w:pPr>
      <w:r>
        <w:rPr>
          <w:rFonts w:ascii="IRNazanin" w:hAnsi="IRNazanin" w:eastAsia="IRNazanin" w:cs="IRNazanin"/>
          <w:lang w:bidi="fa-IR"/>
          <w:color w:val="111111"/>
          <w:sz w:val="28"/>
          <w:szCs w:val="28"/>
          <w:rtl/>
        </w:rPr>
        <w:t xml:space="preserve">تواصوا بالحقّ و تواصوا بالصبر</w:t>
      </w:r>
    </w:p>
    <w:p>
      <w:pPr>
        <w:pStyle w:val="BookText"/>
      </w:pPr>
      <w:r>
        <w:rPr>
          <w:rFonts w:ascii="Amiri" w:hAnsi="Amiri" w:eastAsia="Amiri" w:cs="Amiri"/>
          <w:lang w:bidi="ar-SA"/>
          <w:color w:val="111111"/>
          <w:sz w:val="28"/>
          <w:szCs w:val="28"/>
          <w:rtl/>
        </w:rPr>
        <w:t xml:space="preserve">جمله «تواصوا بالصبر»، ممكن است درصدد بيان زمينه هاى لازم براى مفاد «تواصوا بالحقّ»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- 2 - 248 - 15</w:t>
      </w:r>
    </w:p>
    <w:p>
      <w:pPr>
        <w:pStyle w:val="BookText"/>
      </w:pPr>
      <w:r>
        <w:rPr>
          <w:rFonts w:ascii="IRNazanin" w:hAnsi="IRNazanin" w:eastAsia="IRNazanin" w:cs="IRNazanin"/>
          <w:lang w:bidi="fa-IR"/>
          <w:color w:val="111111"/>
          <w:sz w:val="28"/>
          <w:szCs w:val="28"/>
          <w:rtl/>
        </w:rPr>
        <w:t xml:space="preserve">15 - ايمان ( باور ) ، زمينه ساز پذيرش معجزات الهى و بهره مندى از آن</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bookmarkStart w:id="178" w:name="pg6021_45537"/>
    <w:bookmarkEnd w:id="178"/>
    <w:p>
      <w:pPr>
        <w:pStyle w:val="BookText"/>
      </w:pPr>
      <w:r>
        <w:rPr>
          <w:rFonts w:ascii="Amiri" w:hAnsi="Amiri" w:eastAsia="Amiri" w:cs="Amiri"/>
          <w:lang w:bidi="ar-SA"/>
          <w:color w:val="111111"/>
          <w:sz w:val="28"/>
          <w:szCs w:val="28"/>
          <w:rtl/>
        </w:rPr>
        <w:t xml:space="preserve">انّ فى ذلك لاية لكم ان كنتم مؤمنين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- 5 - 83 - 5</w:t>
      </w:r>
    </w:p>
    <w:p>
      <w:pPr>
        <w:pStyle w:val="BookText"/>
      </w:pPr>
      <w:r>
        <w:rPr>
          <w:rFonts w:ascii="IRNazanin" w:hAnsi="IRNazanin" w:eastAsia="IRNazanin" w:cs="IRNazanin"/>
          <w:lang w:bidi="fa-IR"/>
          <w:color w:val="111111"/>
          <w:sz w:val="28"/>
          <w:szCs w:val="28"/>
          <w:rtl/>
        </w:rPr>
        <w:t xml:space="preserve">5 - سابقه آشنايى مسيحيان عصر پيامبر (صلی الله علیه و آله) به حقائق ، زمينه تأثيرپذيرى آنان از قرآن</w:t>
      </w:r>
    </w:p>
    <w:p>
      <w:pPr>
        <w:pStyle w:val="BookText"/>
      </w:pPr>
      <w:r>
        <w:rPr>
          <w:rFonts w:ascii="Amiri" w:hAnsi="Amiri" w:eastAsia="Amiri" w:cs="Amiri"/>
          <w:lang w:bidi="ar-SA"/>
          <w:color w:val="111111"/>
          <w:sz w:val="28"/>
          <w:szCs w:val="28"/>
          <w:rtl/>
        </w:rPr>
        <w:t xml:space="preserve">ترى اعينهم تفيض من الدمع مما عرفوا من الحق</w:t>
      </w:r>
    </w:p>
    <w:p>
      <w:pPr>
        <w:pStyle w:val="BookText"/>
      </w:pPr>
      <w:r>
        <w:rPr>
          <w:rFonts w:ascii="IRNazanin" w:hAnsi="IRNazanin" w:eastAsia="IRNazanin" w:cs="IRNazanin"/>
          <w:lang w:bidi="fa-IR"/>
          <w:color w:val="111111"/>
          <w:sz w:val="28"/>
          <w:szCs w:val="28"/>
          <w:rtl/>
        </w:rPr>
        <w:t xml:space="preserve">بدان احتمال كه مراد از «الحق» حقايقى غير از قرآن و رسالت پيامبر(صلی الله علیه و آله) باشد بر اين مبنا: ما در «مما» مصدريه و «من» در «من الحق» تبعيضيه است نه بيانيه يعنى چون مسيحيان مؤمن، حقايقى از دين را مى شناختند، اعتراف به رسالت پيامبر(صلی الله علیه و آله) كردند. ماضى بودن فعل «عرفوا» اين احتمال را تأييد مى كند.</w:t>
      </w:r>
    </w:p>
    <w:p>
      <w:pPr>
        <w:pStyle w:val="Heading2"/>
      </w:pPr>
      <w:bookmarkStart w:id="965" w:name="_Toc486"/>
      <w:r>
        <w:t>485- زمينه حق ستيزى</w:t>
      </w:r>
      <w:bookmarkEnd w:id="96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- 9 - 74 - 15</w:t>
      </w:r>
    </w:p>
    <w:p>
      <w:pPr>
        <w:pStyle w:val="BookText"/>
      </w:pPr>
      <w:r>
        <w:rPr>
          <w:rFonts w:ascii="Amiri" w:hAnsi="Amiri" w:eastAsia="Amiri" w:cs="Amiri"/>
          <w:lang w:bidi="ar-SA"/>
          <w:color w:val="111111"/>
          <w:sz w:val="28"/>
          <w:szCs w:val="28"/>
          <w:rtl/>
        </w:rPr>
        <w:t xml:space="preserve">15 - بى نيازى و رفاه ، زمينه ساز طغيان و ستيزه جويى با حق</w:t>
      </w:r>
    </w:p>
    <w:p>
      <w:pPr>
        <w:pStyle w:val="BookText"/>
      </w:pPr>
      <w:r>
        <w:rPr>
          <w:rFonts w:ascii="Amiri" w:hAnsi="Amiri" w:eastAsia="Amiri" w:cs="Amiri"/>
          <w:lang w:bidi="ar-SA"/>
          <w:color w:val="111111"/>
          <w:sz w:val="28"/>
          <w:szCs w:val="28"/>
          <w:rtl/>
        </w:rPr>
        <w:t xml:space="preserve">و ما نقموا إلا أن أغنيهم اللّه و رسوله من فضله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- 10 - 82 - 6</w:t>
      </w:r>
    </w:p>
    <w:p>
      <w:pPr>
        <w:pStyle w:val="BookText"/>
      </w:pPr>
      <w:r>
        <w:rPr>
          <w:rFonts w:ascii="Amiri" w:hAnsi="Amiri" w:eastAsia="Amiri" w:cs="Amiri"/>
          <w:lang w:bidi="ar-SA"/>
          <w:color w:val="111111"/>
          <w:sz w:val="28"/>
          <w:szCs w:val="28"/>
          <w:rtl/>
        </w:rPr>
        <w:t xml:space="preserve">6 - جرم و تبه كارى ، زمينه ساز حق ستيزى است .</w:t>
      </w:r>
    </w:p>
    <w:p>
      <w:pPr>
        <w:pStyle w:val="BookText"/>
      </w:pPr>
      <w:r>
        <w:rPr>
          <w:rFonts w:ascii="Amiri" w:hAnsi="Amiri" w:eastAsia="Amiri" w:cs="Amiri"/>
          <w:lang w:bidi="ar-SA"/>
          <w:color w:val="111111"/>
          <w:sz w:val="28"/>
          <w:szCs w:val="28"/>
          <w:rtl/>
        </w:rPr>
        <w:t xml:space="preserve">و يحق اللّه الحق بكلمته و لو كره المجرمون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- 26 - 6 - 2</w:t>
      </w:r>
    </w:p>
    <w:p>
      <w:pPr>
        <w:pStyle w:val="BookText"/>
      </w:pPr>
      <w:r>
        <w:rPr>
          <w:rFonts w:ascii="IRNazanin" w:hAnsi="IRNazanin" w:eastAsia="IRNazanin" w:cs="IRNazanin"/>
          <w:lang w:bidi="fa-IR"/>
          <w:color w:val="111111"/>
          <w:sz w:val="28"/>
          <w:szCs w:val="28"/>
          <w:rtl/>
        </w:rPr>
        <w:t xml:space="preserve">2 - روى گردانى مداوم از حق ، زمينه ساز اقدامات خصمانه ترى عليه آن از طريق تكذيب و استهزا</w:t>
      </w:r>
    </w:p>
    <w:p>
      <w:pPr>
        <w:pStyle w:val="BookText"/>
      </w:pPr>
      <w:r>
        <w:rPr>
          <w:rFonts w:ascii="Amiri" w:hAnsi="Amiri" w:eastAsia="Amiri" w:cs="Amiri"/>
          <w:lang w:bidi="ar-SA"/>
          <w:color w:val="111111"/>
          <w:sz w:val="28"/>
          <w:szCs w:val="28"/>
          <w:rtl/>
        </w:rPr>
        <w:t xml:space="preserve">إلاّكانوا عنه معرضين . فقد كذّبوا ... يستهزءون</w:t>
      </w:r>
    </w:p>
    <w:p>
      <w:pPr>
        <w:pStyle w:val="BookText"/>
      </w:pPr>
      <w:r>
        <w:rPr>
          <w:rFonts w:ascii="IRNazanin" w:hAnsi="IRNazanin" w:eastAsia="IRNazanin" w:cs="IRNazanin"/>
          <w:lang w:bidi="fa-IR"/>
          <w:color w:val="111111"/>
          <w:sz w:val="28"/>
          <w:szCs w:val="28"/>
          <w:rtl/>
        </w:rPr>
        <w:t xml:space="preserve">با توجه به تفريع «فقد كذّبوا. ..» بر «كانوا عنه معرضين» روشن مى شود كه كافران در نتيجه روى گردانى مستمر از حق، كم كم موضعشان را نسبت به آن سخت تر كرده و صريحاً به تكذيب و ريشخند آن پرداختند.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- 43 - 80 - 1</w:t>
      </w:r>
    </w:p>
    <w:p>
      <w:pPr>
        <w:pStyle w:val="BookText"/>
      </w:pPr>
      <w:r>
        <w:rPr>
          <w:rFonts w:ascii="IRNazanin" w:hAnsi="IRNazanin" w:eastAsia="IRNazanin" w:cs="IRNazanin"/>
          <w:lang w:bidi="fa-IR"/>
          <w:color w:val="111111"/>
          <w:sz w:val="28"/>
          <w:szCs w:val="28"/>
          <w:rtl/>
        </w:rPr>
        <w:t xml:space="preserve">1 - تصور ناقص انسان از خداوند و گستره علم وى ، زمينه ساز فروغلتيدن وى در دام حق ستيزى و مبارزه با پيامبران</w:t>
      </w:r>
    </w:p>
    <w:p>
      <w:pPr>
        <w:pStyle w:val="BookText"/>
      </w:pPr>
      <w:r>
        <w:rPr>
          <w:rFonts w:ascii="Amiri" w:hAnsi="Amiri" w:eastAsia="Amiri" w:cs="Amiri"/>
          <w:lang w:bidi="ar-SA"/>
          <w:color w:val="111111"/>
          <w:sz w:val="28"/>
          <w:szCs w:val="28"/>
          <w:rtl/>
        </w:rPr>
        <w:t xml:space="preserve">أم أبرموا أمرًا . .. أم يحسبون أنّا لانسمع سرّهم و نجويهم</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bookmarkStart w:id="179" w:name="pg6021_45538"/>
    <w:bookmarkEnd w:id="179"/>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- 44 - 27 - 4</w:t>
      </w:r>
    </w:p>
    <w:p>
      <w:pPr>
        <w:pStyle w:val="BookText"/>
      </w:pPr>
      <w:r>
        <w:rPr>
          <w:rFonts w:ascii="Amiri" w:hAnsi="Amiri" w:eastAsia="Amiri" w:cs="Amiri"/>
          <w:lang w:bidi="ar-SA"/>
          <w:color w:val="111111"/>
          <w:sz w:val="28"/>
          <w:szCs w:val="28"/>
          <w:rtl/>
        </w:rPr>
        <w:t xml:space="preserve">4- غوطهورى در سرخوشى ها و امكانات دنيايى ، از زمينه هاى حق ستيزى و هلاكت *</w:t>
      </w:r>
    </w:p>
    <w:p>
      <w:pPr>
        <w:pStyle w:val="BookText"/>
      </w:pPr>
      <w:r>
        <w:rPr>
          <w:rFonts w:ascii="Amiri" w:hAnsi="Amiri" w:eastAsia="Amiri" w:cs="Amiri"/>
          <w:lang w:bidi="ar-SA"/>
          <w:color w:val="111111"/>
          <w:sz w:val="28"/>
          <w:szCs w:val="28"/>
          <w:rtl/>
        </w:rPr>
        <w:t xml:space="preserve">إنّهم جند مغرقون . كم تركوا ... فيها فكهين</w:t>
      </w:r>
    </w:p>
    <w:p>
      <w:pPr>
        <w:pStyle w:val="BookText"/>
      </w:pPr>
      <w:r>
        <w:rPr>
          <w:rFonts w:ascii="IRNazanin" w:hAnsi="IRNazanin" w:eastAsia="IRNazanin" w:cs="IRNazanin"/>
          <w:lang w:bidi="fa-IR"/>
          <w:color w:val="111111"/>
          <w:sz w:val="28"/>
          <w:szCs w:val="28"/>
          <w:rtl/>
        </w:rPr>
        <w:t xml:space="preserve">ترسيم برخوردارى هاى فرعونيان - پس از يادكرد هلاكت ايشان - ممكن است از آن جهت باشد كه اين برخوردارى ها، در حق ستيزى آنان نقش داشته است.</w:t>
      </w:r>
    </w:p>
    <w:p>
      <w:pPr>
        <w:pStyle w:val="Heading2"/>
      </w:pPr>
      <w:bookmarkStart w:id="966" w:name="_Toc487"/>
      <w:r>
        <w:t>486- زمينه حق ستيزى قوم لوط</w:t>
      </w:r>
      <w:bookmarkEnd w:id="96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- 21 - 74 - 10</w:t>
      </w:r>
    </w:p>
    <w:p>
      <w:pPr>
        <w:pStyle w:val="BookText"/>
      </w:pPr>
      <w:r>
        <w:rPr>
          <w:rFonts w:ascii="IRNazanin" w:hAnsi="IRNazanin" w:eastAsia="IRNazanin" w:cs="IRNazanin"/>
          <w:lang w:bidi="fa-IR"/>
          <w:color w:val="111111"/>
          <w:sz w:val="28"/>
          <w:szCs w:val="28"/>
          <w:rtl/>
        </w:rPr>
        <w:t xml:space="preserve">10- پيشينه جامعه لوط در فسق و انحراف ، زمينه ساز روى آوردن آنان به كردار پليد و ناشايست و نپذيرفتن دعوت حضرت لوط ( ع )</w:t>
      </w:r>
    </w:p>
    <w:p>
      <w:pPr>
        <w:pStyle w:val="BookText"/>
      </w:pPr>
      <w:r>
        <w:rPr>
          <w:rFonts w:ascii="Amiri" w:hAnsi="Amiri" w:eastAsia="Amiri" w:cs="Amiri"/>
          <w:lang w:bidi="ar-SA"/>
          <w:color w:val="111111"/>
          <w:sz w:val="28"/>
          <w:szCs w:val="28"/>
          <w:rtl/>
        </w:rPr>
        <w:t xml:space="preserve">تعمل الخبئث إنّهم كانوا قوم سوء فسقين</w:t>
      </w:r>
    </w:p>
    <w:p>
      <w:pPr>
        <w:pStyle w:val="BookText"/>
      </w:pPr>
      <w:r>
        <w:rPr>
          <w:rFonts w:ascii="IRNazanin" w:hAnsi="IRNazanin" w:eastAsia="IRNazanin" w:cs="IRNazanin"/>
          <w:lang w:bidi="fa-IR"/>
          <w:color w:val="111111"/>
          <w:sz w:val="28"/>
          <w:szCs w:val="28"/>
          <w:rtl/>
        </w:rPr>
        <w:t xml:space="preserve">جمله «إنّهم كانوا. ..» به منزله تعليل براى جمله «تعمل الخبائث» مى باشد. بنابراين فسق (عصيان و انحراف از مسير حق) موجب رويكرد قوم لوط به خبائث و ناپاكى ها گرديد. گفتنى است فعل «كانوا» - كه مفيد استقرار وصف است - بيانگر تداوم فساد در ميان قوم لوط در گذشته است.</w:t>
      </w:r>
    </w:p>
    <w:p>
      <w:pPr>
        <w:pStyle w:val="Heading2"/>
      </w:pPr>
      <w:bookmarkStart w:id="967" w:name="_Toc488"/>
      <w:r>
        <w:t>487- زمينه حق شناسى</w:t>
      </w:r>
      <w:bookmarkEnd w:id="96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- 20 - 54 - 8</w:t>
      </w:r>
    </w:p>
    <w:p>
      <w:pPr>
        <w:pStyle w:val="BookText"/>
      </w:pPr>
      <w:r>
        <w:rPr>
          <w:rFonts w:ascii="IRNazanin" w:hAnsi="IRNazanin" w:eastAsia="IRNazanin" w:cs="IRNazanin"/>
          <w:lang w:bidi="fa-IR"/>
          <w:color w:val="111111"/>
          <w:sz w:val="28"/>
          <w:szCs w:val="28"/>
          <w:rtl/>
        </w:rPr>
        <w:t xml:space="preserve">8 - عقل ، ارزشمند بوده و در شناخت حقايق و پيشگيرى از نابكارى ها نقشى مهم و اساسى دارد .</w:t>
      </w:r>
    </w:p>
    <w:p>
      <w:pPr>
        <w:pStyle w:val="BookText"/>
      </w:pPr>
      <w:r>
        <w:rPr>
          <w:rFonts w:ascii="Amiri" w:hAnsi="Amiri" w:eastAsia="Amiri" w:cs="Amiri"/>
          <w:lang w:bidi="ar-SA"/>
          <w:color w:val="111111"/>
          <w:sz w:val="28"/>
          <w:szCs w:val="28"/>
          <w:rtl/>
        </w:rPr>
        <w:t xml:space="preserve">إنّ فى ذلك لأيت لأُولى النهى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- 25 - 15 - 10</w:t>
      </w:r>
    </w:p>
    <w:p>
      <w:pPr>
        <w:pStyle w:val="BookText"/>
      </w:pPr>
      <w:r>
        <w:rPr>
          <w:rFonts w:ascii="IRNazanin" w:hAnsi="IRNazanin" w:eastAsia="IRNazanin" w:cs="IRNazanin"/>
          <w:lang w:bidi="fa-IR"/>
          <w:color w:val="111111"/>
          <w:sz w:val="28"/>
          <w:szCs w:val="28"/>
          <w:rtl/>
        </w:rPr>
        <w:t xml:space="preserve">10 - طرح سؤال و پرسش ، روشى براى برانگيختن انديشه و تفكر ، در شناخت بهتر حقايق الهى و گزينش بهترين عقيده ها و رفتارها</w:t>
      </w:r>
    </w:p>
    <w:p>
      <w:pPr>
        <w:pStyle w:val="BookText"/>
      </w:pPr>
      <w:r>
        <w:rPr>
          <w:rFonts w:ascii="Amiri" w:hAnsi="Amiri" w:eastAsia="Amiri" w:cs="Amiri"/>
          <w:lang w:bidi="ar-SA"/>
          <w:color w:val="111111"/>
          <w:sz w:val="28"/>
          <w:szCs w:val="28"/>
          <w:rtl/>
        </w:rPr>
        <w:t xml:space="preserve">قل أذلك خير أم جنّة الخلد التى وعد المتّقون</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bookmarkStart w:id="180" w:name="pg6021_45539"/>
    <w:bookmarkEnd w:id="180"/>
    <w:p>
      <w:pPr>
        <w:pStyle w:val="Heading2"/>
      </w:pPr>
      <w:bookmarkStart w:id="968" w:name="_Toc489"/>
      <w:r>
        <w:t>488- زمينه حق شناسى فرعون</w:t>
      </w:r>
      <w:bookmarkEnd w:id="96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- 20 - 44 - 2</w:t>
      </w:r>
    </w:p>
    <w:p>
      <w:pPr>
        <w:pStyle w:val="BookText"/>
      </w:pPr>
      <w:r>
        <w:rPr>
          <w:rFonts w:ascii="IRNazanin" w:hAnsi="IRNazanin" w:eastAsia="IRNazanin" w:cs="IRNazanin"/>
          <w:lang w:bidi="fa-IR"/>
          <w:color w:val="111111"/>
          <w:sz w:val="28"/>
          <w:szCs w:val="28"/>
          <w:rtl/>
        </w:rPr>
        <w:t xml:space="preserve">2 - سخنان نرم موسى و هارون ( ع ) ، زمينه اى مناسب براى پى بردن فرعون به حقيقت و يا پيدايش باور هاى خويش</w:t>
      </w:r>
    </w:p>
    <w:p>
      <w:pPr>
        <w:pStyle w:val="BookText"/>
      </w:pPr>
      <w:r>
        <w:rPr>
          <w:rFonts w:ascii="Amiri" w:hAnsi="Amiri" w:eastAsia="Amiri" w:cs="Amiri"/>
          <w:lang w:bidi="ar-SA"/>
          <w:color w:val="111111"/>
          <w:sz w:val="28"/>
          <w:szCs w:val="28"/>
          <w:rtl/>
        </w:rPr>
        <w:t xml:space="preserve">فقولا له قولاً ليّنًا لعلّه يتذكّر أو يخشى</w:t>
      </w:r>
    </w:p>
    <w:p>
      <w:pPr>
        <w:pStyle w:val="BookText"/>
      </w:pPr>
      <w:r>
        <w:rPr>
          <w:rFonts w:ascii="IRNazanin" w:hAnsi="IRNazanin" w:eastAsia="IRNazanin" w:cs="IRNazanin"/>
          <w:lang w:bidi="fa-IR"/>
          <w:color w:val="111111"/>
          <w:sz w:val="28"/>
          <w:szCs w:val="28"/>
          <w:rtl/>
        </w:rPr>
        <w:t xml:space="preserve">«خشية» ترسى است كه آميخته با احساس عظمت طرف مقابل باشد (مفردات راغب). حرف «أو» فرعون را بين دو واكنش احتمالى ترسيم كرده است. بنابراين جمله «لعلّه...» بيان مى دارد كه اميد است فرعون يا حقيقت را فهميده و به آن يقين يابد و يالااقل احتمال صداقت موسى و هارون(ع) را بدهد و در نتيجه خطر را بزرگ ديده و از آن هراسان شود.</w:t>
      </w:r>
    </w:p>
    <w:p>
      <w:pPr>
        <w:pStyle w:val="Heading2"/>
      </w:pPr>
      <w:bookmarkStart w:id="969" w:name="_Toc490"/>
      <w:r>
        <w:t>489- زمينه حق طلبى</w:t>
      </w:r>
      <w:bookmarkEnd w:id="96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- 45 - 3 - 7</w:t>
      </w:r>
    </w:p>
    <w:p>
      <w:pPr>
        <w:pStyle w:val="BookText"/>
      </w:pPr>
      <w:r>
        <w:rPr>
          <w:rFonts w:ascii="IRNazanin" w:hAnsi="IRNazanin" w:eastAsia="IRNazanin" w:cs="IRNazanin"/>
          <w:lang w:bidi="fa-IR"/>
          <w:color w:val="111111"/>
          <w:sz w:val="28"/>
          <w:szCs w:val="28"/>
          <w:rtl/>
        </w:rPr>
        <w:t xml:space="preserve">7 - تشويق انسان از سوى خداوند ، به مطالعه و تأمل در نظام طبيعت به انگيزه حق جويى و حق پذيرى</w:t>
      </w:r>
    </w:p>
    <w:p>
      <w:pPr>
        <w:pStyle w:val="BookText"/>
      </w:pPr>
      <w:r>
        <w:rPr>
          <w:rFonts w:ascii="Amiri" w:hAnsi="Amiri" w:eastAsia="Amiri" w:cs="Amiri"/>
          <w:lang w:bidi="ar-SA"/>
          <w:color w:val="111111"/>
          <w:sz w:val="28"/>
          <w:szCs w:val="28"/>
          <w:rtl/>
        </w:rPr>
        <w:t xml:space="preserve">إنّ فى السموت و الأرض لأيت للمؤمنين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- 26 - 110 - 2،3</w:t>
      </w:r>
    </w:p>
    <w:p>
      <w:pPr>
        <w:pStyle w:val="BookText"/>
      </w:pPr>
      <w:r>
        <w:rPr>
          <w:rFonts w:ascii="IRNazanin" w:hAnsi="IRNazanin" w:eastAsia="IRNazanin" w:cs="IRNazanin"/>
          <w:lang w:bidi="fa-IR"/>
          <w:color w:val="111111"/>
          <w:sz w:val="28"/>
          <w:szCs w:val="28"/>
          <w:rtl/>
        </w:rPr>
        <w:t xml:space="preserve">2 - نقش اخلاص مبلغان دينى ، در گرايش مردم به تقوا و پيروى از حق</w:t>
      </w:r>
    </w:p>
    <w:p>
      <w:pPr>
        <w:pStyle w:val="BookText"/>
      </w:pPr>
      <w:r>
        <w:rPr>
          <w:rFonts w:ascii="Amiri" w:hAnsi="Amiri" w:eastAsia="Amiri" w:cs="Amiri"/>
          <w:lang w:bidi="ar-SA"/>
          <w:color w:val="111111"/>
          <w:sz w:val="28"/>
          <w:szCs w:val="28"/>
          <w:rtl/>
        </w:rPr>
        <w:t xml:space="preserve">و ما أسئلكم عليه من أجر . .. فاتّقوا اللّه و أطيعون</w:t>
      </w:r>
    </w:p>
    <w:p>
      <w:pPr>
        <w:pStyle w:val="BookText"/>
      </w:pPr>
      <w:r>
        <w:rPr>
          <w:rFonts w:ascii="IRNazanin" w:hAnsi="IRNazanin" w:eastAsia="IRNazanin" w:cs="IRNazanin"/>
          <w:lang w:bidi="fa-IR"/>
          <w:color w:val="111111"/>
          <w:sz w:val="28"/>
          <w:szCs w:val="28"/>
          <w:rtl/>
        </w:rPr>
        <w:t xml:space="preserve">3 - تقواى الهى ، زمينه ساز گرايش به حق و پيروى از آن</w:t>
      </w:r>
    </w:p>
    <w:p>
      <w:pPr>
        <w:pStyle w:val="BookText"/>
      </w:pPr>
      <w:r>
        <w:rPr>
          <w:rFonts w:ascii="Amiri" w:hAnsi="Amiri" w:eastAsia="Amiri" w:cs="Amiri"/>
          <w:lang w:bidi="ar-SA"/>
          <w:color w:val="111111"/>
          <w:sz w:val="28"/>
          <w:szCs w:val="28"/>
          <w:rtl/>
        </w:rPr>
        <w:t xml:space="preserve">فاتّقوا اللّه و أطيعون</w:t>
      </w:r>
    </w:p>
    <w:p>
      <w:pPr>
        <w:pStyle w:val="BookText"/>
      </w:pPr>
      <w:r>
        <w:rPr>
          <w:rFonts w:ascii="IRNazanin" w:hAnsi="IRNazanin" w:eastAsia="IRNazanin" w:cs="IRNazanin"/>
          <w:lang w:bidi="fa-IR"/>
          <w:color w:val="111111"/>
          <w:sz w:val="28"/>
          <w:szCs w:val="28"/>
          <w:rtl/>
        </w:rPr>
        <w:t xml:space="preserve">مقدم آمدن امر به تقوا (اتّقوا اللّه) بيانگر مطلب ياد شده است.</w:t>
      </w:r>
    </w:p>
    <w:p>
      <w:pPr>
        <w:pStyle w:val="Heading2"/>
      </w:pPr>
      <w:bookmarkStart w:id="970" w:name="_Toc491"/>
      <w:r>
        <w:t>490- زمينه حق ناپذيرى</w:t>
      </w:r>
      <w:bookmarkEnd w:id="97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- 2 - 170 - 6</w:t>
      </w:r>
    </w:p>
    <w:p>
      <w:pPr>
        <w:pStyle w:val="BookText"/>
      </w:pPr>
      <w:r>
        <w:rPr>
          <w:rFonts w:ascii="IRNazanin" w:hAnsi="IRNazanin" w:eastAsia="IRNazanin" w:cs="IRNazanin"/>
          <w:lang w:bidi="fa-IR"/>
          <w:color w:val="111111"/>
          <w:sz w:val="28"/>
          <w:szCs w:val="28"/>
          <w:rtl/>
        </w:rPr>
        <w:t xml:space="preserve">6 - تعصب هاى نژادى و فاميلى ، امرى نكوهيده و زمينه ساز حق ناپذيرى است .</w:t>
      </w:r>
    </w:p>
    <w:p>
      <w:pPr>
        <w:pStyle w:val="BookText"/>
      </w:pPr>
      <w:r>
        <w:rPr>
          <w:rFonts w:ascii="Amiri" w:hAnsi="Amiri" w:eastAsia="Amiri" w:cs="Amiri"/>
          <w:lang w:bidi="ar-SA"/>
          <w:color w:val="111111"/>
          <w:sz w:val="28"/>
          <w:szCs w:val="28"/>
          <w:rtl/>
        </w:rPr>
        <w:t xml:space="preserve">و إذا قيل لهم اتبعوا ما أنزل اللّه قالوا بل نتبع ما ألفينا عليه ءاباءنا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- 10 - 75 - 11</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11 - جرم مستمر و تبه كارى ، زمينه ساز پيدايش روح استكبار و سر باز زدن از پذيرش حق است .</w:t>
      </w:r>
    </w:p>
    <w:p>
      <w:pPr>
        <w:pStyle w:val="BookText"/>
      </w:pPr>
      <w:r>
        <w:rPr>
          <w:rFonts w:ascii="Amiri" w:hAnsi="Amiri" w:eastAsia="Amiri" w:cs="Amiri"/>
          <w:lang w:bidi="ar-SA"/>
          <w:color w:val="111111"/>
          <w:sz w:val="28"/>
          <w:szCs w:val="28"/>
          <w:rtl/>
        </w:rPr>
        <w:t xml:space="preserve">فاستكبروا و كانوا قوماً مجرمين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- 17 - 83 - 3</w:t>
      </w:r>
    </w:p>
    <w:p>
      <w:pPr>
        <w:pStyle w:val="BookText"/>
      </w:pPr>
      <w:r>
        <w:rPr>
          <w:rFonts w:ascii="IRNazanin" w:hAnsi="IRNazanin" w:eastAsia="IRNazanin" w:cs="IRNazanin"/>
          <w:lang w:bidi="fa-IR"/>
          <w:color w:val="111111"/>
          <w:sz w:val="28"/>
          <w:szCs w:val="28"/>
          <w:rtl/>
        </w:rPr>
        <w:t xml:space="preserve">3- انسان هاى برخوردار از رفاه و نعمت ها ، در معرض ابتلا به بيمارى حق ناپذيرى</w:t>
      </w:r>
    </w:p>
    <w:p>
      <w:pPr>
        <w:pStyle w:val="BookText"/>
      </w:pPr>
      <w:r>
        <w:rPr>
          <w:rFonts w:ascii="IRNazanin" w:hAnsi="IRNazanin" w:eastAsia="IRNazanin" w:cs="IRNazanin"/>
          <w:lang w:bidi="fa-IR"/>
          <w:color w:val="111111"/>
          <w:sz w:val="28"/>
          <w:szCs w:val="28"/>
          <w:rtl/>
        </w:rPr>
        <w:t xml:space="preserve">و إذا أنعمنا على الإنسن أعرض و نئا بجانبه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- 20 - 56 - 6</w:t>
      </w:r>
    </w:p>
    <w:p>
      <w:pPr>
        <w:pStyle w:val="BookText"/>
      </w:pPr>
      <w:r>
        <w:rPr>
          <w:rFonts w:ascii="IRNazanin" w:hAnsi="IRNazanin" w:eastAsia="IRNazanin" w:cs="IRNazanin"/>
          <w:lang w:bidi="fa-IR"/>
          <w:color w:val="111111"/>
          <w:sz w:val="28"/>
          <w:szCs w:val="28"/>
          <w:rtl/>
        </w:rPr>
        <w:t xml:space="preserve">6 - امكان سقوط انسان به مرحله اى از حق ناپذيرى كه هيچ آيت و معجزه اى در او تأثير نكرده و جملگى آنها را تكذيب كند .</w:t>
      </w:r>
    </w:p>
    <w:p>
      <w:pPr>
        <w:pStyle w:val="BookText"/>
      </w:pPr>
      <w:r>
        <w:rPr>
          <w:rFonts w:ascii="Amiri" w:hAnsi="Amiri" w:eastAsia="Amiri" w:cs="Amiri"/>
          <w:lang w:bidi="ar-SA"/>
          <w:color w:val="111111"/>
          <w:sz w:val="28"/>
          <w:szCs w:val="28"/>
          <w:rtl/>
        </w:rPr>
        <w:t xml:space="preserve">و لقد أرينه ءايتنا كلّها فكذّب و أبى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- 23 - 46 - 9</w:t>
      </w:r>
    </w:p>
    <w:p>
      <w:pPr>
        <w:pStyle w:val="BookText"/>
      </w:pPr>
      <w:r>
        <w:rPr>
          <w:rFonts w:ascii="IRNazanin" w:hAnsi="IRNazanin" w:eastAsia="IRNazanin" w:cs="IRNazanin"/>
          <w:lang w:bidi="fa-IR"/>
          <w:color w:val="111111"/>
          <w:sz w:val="28"/>
          <w:szCs w:val="28"/>
          <w:rtl/>
        </w:rPr>
        <w:t xml:space="preserve">9 - اشرافيت ، زمينه حق ناپذيرى و استكبار در برابر پيامبران</w:t>
      </w:r>
    </w:p>
    <w:p>
      <w:pPr>
        <w:pStyle w:val="BookText"/>
      </w:pPr>
      <w:r>
        <w:rPr>
          <w:rFonts w:ascii="Amiri" w:hAnsi="Amiri" w:eastAsia="Amiri" w:cs="Amiri"/>
          <w:lang w:bidi="ar-SA"/>
          <w:color w:val="111111"/>
          <w:sz w:val="28"/>
          <w:szCs w:val="28"/>
          <w:rtl/>
        </w:rPr>
        <w:t xml:space="preserve">إلى فرعون و ملإيه فاستكبروا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- 23 - 55 - 4</w:t>
      </w:r>
    </w:p>
    <w:p>
      <w:pPr>
        <w:pStyle w:val="BookText"/>
      </w:pPr>
      <w:r>
        <w:rPr>
          <w:rFonts w:ascii="IRNazanin" w:hAnsi="IRNazanin" w:eastAsia="IRNazanin" w:cs="IRNazanin"/>
          <w:lang w:bidi="fa-IR"/>
          <w:color w:val="111111"/>
          <w:sz w:val="28"/>
          <w:szCs w:val="28"/>
          <w:rtl/>
        </w:rPr>
        <w:t xml:space="preserve">4 - برخوردارى از امكانات مادى فراوان ، زمينه ساز خودپسندى و حق گريزى است .</w:t>
      </w:r>
    </w:p>
    <w:p>
      <w:pPr>
        <w:pStyle w:val="BookText"/>
      </w:pPr>
      <w:r>
        <w:rPr>
          <w:rFonts w:ascii="Amiri" w:hAnsi="Amiri" w:eastAsia="Amiri" w:cs="Amiri"/>
          <w:lang w:bidi="ar-SA"/>
          <w:color w:val="111111"/>
          <w:sz w:val="28"/>
          <w:szCs w:val="28"/>
          <w:rtl/>
        </w:rPr>
        <w:t xml:space="preserve">كلّ حزب بما لديهم فرحون . .. أيحسبون أنّما نمدّهم به من مال و بنين</w:t>
      </w:r>
    </w:p>
    <w:p>
      <w:pPr>
        <w:pStyle w:val="BookText"/>
      </w:pPr>
      <w:r>
        <w:rPr>
          <w:rFonts w:ascii="IRNazanin" w:hAnsi="IRNazanin" w:eastAsia="IRNazanin" w:cs="IRNazanin"/>
          <w:lang w:bidi="fa-IR"/>
          <w:color w:val="111111"/>
          <w:sz w:val="28"/>
          <w:szCs w:val="28"/>
          <w:rtl/>
        </w:rPr>
        <w:t xml:space="preserve">ذكر مال و فرزند، مى تواند بدان جهت باشد كه اين دو، در پيدايش فرقه گرايى و حق ناپذيرى مؤثر بوده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- 26 - 6 - 2</w:t>
      </w:r>
    </w:p>
    <w:p>
      <w:pPr>
        <w:pStyle w:val="BookText"/>
      </w:pPr>
      <w:r>
        <w:rPr>
          <w:rFonts w:ascii="IRNazanin" w:hAnsi="IRNazanin" w:eastAsia="IRNazanin" w:cs="IRNazanin"/>
          <w:lang w:bidi="fa-IR"/>
          <w:color w:val="111111"/>
          <w:sz w:val="28"/>
          <w:szCs w:val="28"/>
          <w:rtl/>
        </w:rPr>
        <w:t xml:space="preserve">2 - روى گردانى مداوم از حق ، زمينه ساز اقدامات خصمانه ترى عليه آن از طريق تكذيب و استهزا</w:t>
      </w:r>
    </w:p>
    <w:p>
      <w:pPr>
        <w:pStyle w:val="BookText"/>
      </w:pPr>
      <w:r>
        <w:rPr>
          <w:rFonts w:ascii="Amiri" w:hAnsi="Amiri" w:eastAsia="Amiri" w:cs="Amiri"/>
          <w:lang w:bidi="ar-SA"/>
          <w:color w:val="111111"/>
          <w:sz w:val="28"/>
          <w:szCs w:val="28"/>
          <w:rtl/>
        </w:rPr>
        <w:t xml:space="preserve">إلاّكانوا عنه معرضين . فقد كذّبوا ... يستهزءون</w:t>
      </w:r>
    </w:p>
    <w:p>
      <w:pPr>
        <w:pStyle w:val="BookText"/>
      </w:pPr>
      <w:r>
        <w:rPr>
          <w:rFonts w:ascii="IRNazanin" w:hAnsi="IRNazanin" w:eastAsia="IRNazanin" w:cs="IRNazanin"/>
          <w:lang w:bidi="fa-IR"/>
          <w:color w:val="111111"/>
          <w:sz w:val="28"/>
          <w:szCs w:val="28"/>
          <w:rtl/>
        </w:rPr>
        <w:t xml:space="preserve">با توجه به تفريع «فقد كذّبوا. ..» بر «كانوا عنه معرضين» روشن مى شود كه كافران در نتيجه روى گردانى مستمر از حق، كم كم موضعشان را نسبت به آن سخت تر كرده و صريحاً به تكذيب و ريشخند آن پرداختند.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- 26 - 200 - 2</w:t>
      </w:r>
    </w:p>
    <w:p>
      <w:pPr>
        <w:pStyle w:val="BookText"/>
      </w:pPr>
      <w:r>
        <w:rPr>
          <w:rFonts w:ascii="IRNazanin" w:hAnsi="IRNazanin" w:eastAsia="IRNazanin" w:cs="IRNazanin"/>
          <w:lang w:bidi="fa-IR"/>
          <w:color w:val="111111"/>
          <w:sz w:val="28"/>
          <w:szCs w:val="28"/>
          <w:rtl/>
        </w:rPr>
        <w:t xml:space="preserve">2 - جرم و گناه ، زمينه ساز حق ناپذيرى</w:t>
      </w:r>
    </w:p>
    <w:p>
      <w:pPr>
        <w:pStyle w:val="BookText"/>
      </w:pPr>
      <w:r>
        <w:rPr>
          <w:rFonts w:ascii="Amiri" w:hAnsi="Amiri" w:eastAsia="Amiri" w:cs="Amiri"/>
          <w:lang w:bidi="ar-SA"/>
          <w:color w:val="111111"/>
          <w:sz w:val="28"/>
          <w:szCs w:val="28"/>
          <w:rtl/>
        </w:rPr>
        <w:t xml:space="preserve">كذلك سلكنه فى قلوب المجرمين</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- 27 - 13 - 3</w:t>
      </w:r>
    </w:p>
    <w:p>
      <w:pPr>
        <w:pStyle w:val="BookText"/>
      </w:pPr>
      <w:r>
        <w:rPr>
          <w:rFonts w:ascii="IRNazanin" w:hAnsi="IRNazanin" w:eastAsia="IRNazanin" w:cs="IRNazanin"/>
          <w:lang w:bidi="fa-IR"/>
          <w:color w:val="111111"/>
          <w:sz w:val="28"/>
          <w:szCs w:val="28"/>
          <w:rtl/>
        </w:rPr>
        <w:t xml:space="preserve">3 - روحيه فسق و تجاوزگرى ، زمينه ساز مقاومت انسان در برابر آيات روشن الهى و حقايق آشكار</w:t>
      </w:r>
    </w:p>
    <w:p>
      <w:pPr>
        <w:pStyle w:val="BookText"/>
      </w:pPr>
      <w:r>
        <w:rPr>
          <w:rFonts w:ascii="Amiri" w:hAnsi="Amiri" w:eastAsia="Amiri" w:cs="Amiri"/>
          <w:lang w:bidi="ar-SA"/>
          <w:color w:val="111111"/>
          <w:sz w:val="28"/>
          <w:szCs w:val="28"/>
          <w:rtl/>
        </w:rPr>
        <w:t xml:space="preserve">إنّهم كانوا قومًا فسقين . فلمّا جاءتهم ءايتنا مبصرة قالوا هذا سحر مبين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- 28 - 57 - 7</w:t>
      </w:r>
    </w:p>
    <w:p>
      <w:pPr>
        <w:pStyle w:val="BookText"/>
      </w:pPr>
      <w:r>
        <w:rPr>
          <w:rFonts w:ascii="IRNazanin" w:hAnsi="IRNazanin" w:eastAsia="IRNazanin" w:cs="IRNazanin"/>
          <w:lang w:bidi="fa-IR"/>
          <w:color w:val="111111"/>
          <w:sz w:val="28"/>
          <w:szCs w:val="28"/>
          <w:rtl/>
        </w:rPr>
        <w:t xml:space="preserve">7 - دلبستگى به زندگى دنيايى و مرز و بوم خويش ، زمينه ساز گريز از حق و هدايت</w:t>
      </w:r>
    </w:p>
    <w:p>
      <w:pPr>
        <w:pStyle w:val="BookText"/>
      </w:pPr>
      <w:r>
        <w:rPr>
          <w:rFonts w:ascii="Amiri" w:hAnsi="Amiri" w:eastAsia="Amiri" w:cs="Amiri"/>
          <w:lang w:bidi="ar-SA"/>
          <w:color w:val="111111"/>
          <w:sz w:val="28"/>
          <w:szCs w:val="28"/>
          <w:rtl/>
        </w:rPr>
        <w:t xml:space="preserve">و قالوا إن نتّبع الهدى معك نتخطّف من أرضنا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- 34 - 34 - 3</w:t>
      </w:r>
    </w:p>
    <w:p>
      <w:pPr>
        <w:pStyle w:val="BookText"/>
      </w:pPr>
      <w:r>
        <w:rPr>
          <w:rFonts w:ascii="IRNazanin" w:hAnsi="IRNazanin" w:eastAsia="IRNazanin" w:cs="IRNazanin"/>
          <w:lang w:bidi="fa-IR"/>
          <w:color w:val="111111"/>
          <w:sz w:val="28"/>
          <w:szCs w:val="28"/>
          <w:rtl/>
        </w:rPr>
        <w:t xml:space="preserve">3 - برخوردارى از ثروت و رفاه ، موجب پيدايش خصلت حق ناپذيرى است .</w:t>
      </w:r>
    </w:p>
    <w:p>
      <w:pPr>
        <w:pStyle w:val="BookText"/>
      </w:pPr>
      <w:r>
        <w:rPr>
          <w:rFonts w:ascii="Amiri" w:hAnsi="Amiri" w:eastAsia="Amiri" w:cs="Amiri"/>
          <w:lang w:bidi="ar-SA"/>
          <w:color w:val="111111"/>
          <w:sz w:val="28"/>
          <w:szCs w:val="28"/>
          <w:rtl/>
        </w:rPr>
        <w:t xml:space="preserve">و ما أرسلنا فى قرية من نذير إلاّ قال مترفوها إنّا بما أُرسلتم به كفرون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- 38 - 74 - 9</w:t>
      </w:r>
    </w:p>
    <w:p>
      <w:pPr>
        <w:pStyle w:val="BookText"/>
      </w:pPr>
      <w:r>
        <w:rPr>
          <w:rFonts w:ascii="IRNazanin" w:hAnsi="IRNazanin" w:eastAsia="IRNazanin" w:cs="IRNazanin"/>
          <w:lang w:bidi="fa-IR"/>
          <w:color w:val="111111"/>
          <w:sz w:val="28"/>
          <w:szCs w:val="28"/>
          <w:rtl/>
        </w:rPr>
        <w:t xml:space="preserve">9 - تكبر و خودبرتربينى ، زمينه حق گريزى و صفتى بس زشت و ناپسند</w:t>
      </w:r>
    </w:p>
    <w:p>
      <w:pPr>
        <w:pStyle w:val="BookText"/>
      </w:pPr>
      <w:r>
        <w:rPr>
          <w:rFonts w:ascii="Amiri" w:hAnsi="Amiri" w:eastAsia="Amiri" w:cs="Amiri"/>
          <w:lang w:bidi="ar-SA"/>
          <w:color w:val="111111"/>
          <w:sz w:val="28"/>
          <w:szCs w:val="28"/>
          <w:rtl/>
        </w:rPr>
        <w:t xml:space="preserve">إلاّ إبليس استكبر و كان من الكفرين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- 40 - 24 - 8</w:t>
      </w:r>
    </w:p>
    <w:p>
      <w:pPr>
        <w:pStyle w:val="BookText"/>
      </w:pPr>
      <w:r>
        <w:rPr>
          <w:rFonts w:ascii="IRNazanin" w:hAnsi="IRNazanin" w:eastAsia="IRNazanin" w:cs="IRNazanin"/>
          <w:lang w:bidi="fa-IR"/>
          <w:color w:val="111111"/>
          <w:sz w:val="28"/>
          <w:szCs w:val="28"/>
          <w:rtl/>
        </w:rPr>
        <w:t xml:space="preserve">8 - برخوردارى از قدرت و توانايى سياسى و اقتصادى ، از زمينه هاى طغيان ، حق گريزى و دين ستيزى</w:t>
      </w:r>
    </w:p>
    <w:p>
      <w:pPr>
        <w:pStyle w:val="BookText"/>
      </w:pPr>
      <w:r>
        <w:rPr>
          <w:rFonts w:ascii="Amiri" w:hAnsi="Amiri" w:eastAsia="Amiri" w:cs="Amiri"/>
          <w:lang w:bidi="ar-SA"/>
          <w:color w:val="111111"/>
          <w:sz w:val="28"/>
          <w:szCs w:val="28"/>
          <w:rtl/>
        </w:rPr>
        <w:t xml:space="preserve">كانوا هم أشدّ منهم قوّة و ءاثارًا . .. إلى فرعون و همن و قرون فقالوا سحر كذّ</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- 40 - 75 - 3</w:t>
      </w:r>
    </w:p>
    <w:p>
      <w:pPr>
        <w:pStyle w:val="BookText"/>
      </w:pPr>
      <w:r>
        <w:rPr>
          <w:rFonts w:ascii="IRNazanin" w:hAnsi="IRNazanin" w:eastAsia="IRNazanin" w:cs="IRNazanin"/>
          <w:lang w:bidi="fa-IR"/>
          <w:color w:val="111111"/>
          <w:sz w:val="28"/>
          <w:szCs w:val="28"/>
          <w:rtl/>
        </w:rPr>
        <w:t xml:space="preserve">3 - افراط در شادمانى و زندگى سرمستانه ، زمينه ساز غفلت از حقايق و معارف الهى و انكار و تكذيب آنها</w:t>
      </w:r>
    </w:p>
    <w:p>
      <w:pPr>
        <w:pStyle w:val="BookText"/>
      </w:pPr>
      <w:r>
        <w:rPr>
          <w:rFonts w:ascii="Amiri" w:hAnsi="Amiri" w:eastAsia="Amiri" w:cs="Amiri"/>
          <w:lang w:bidi="ar-SA"/>
          <w:color w:val="111111"/>
          <w:sz w:val="28"/>
          <w:szCs w:val="28"/>
          <w:rtl/>
        </w:rPr>
        <w:t xml:space="preserve">الذين كذّبوا بالكتب . .. ذلكم بما كنتم تفرحون فى الأرض بغير الحقّ و بما كنتم تم</w:t>
      </w:r>
    </w:p>
    <w:p>
      <w:pPr>
        <w:pStyle w:val="BookText"/>
      </w:pPr>
      <w:r>
        <w:rPr>
          <w:rFonts w:ascii="Amiri" w:hAnsi="Amiri" w:eastAsia="Amiri" w:cs="Amiri"/>
          <w:lang w:bidi="ar-SA"/>
          <w:color w:val="111111"/>
          <w:sz w:val="28"/>
          <w:szCs w:val="28"/>
          <w:rtl/>
        </w:rPr>
        <w:t xml:space="preserve">برداشت ياد شده بر اين اساس استوار است كه مشار اليه «ذلكم» تكذيب كافران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- 47 - 23 - 9</w:t>
      </w:r>
    </w:p>
    <w:p>
      <w:pPr>
        <w:pStyle w:val="BookText"/>
      </w:pPr>
      <w:r>
        <w:rPr>
          <w:rFonts w:ascii="Amiri" w:hAnsi="Amiri" w:eastAsia="Amiri" w:cs="Amiri"/>
          <w:lang w:bidi="ar-SA"/>
          <w:color w:val="111111"/>
          <w:sz w:val="28"/>
          <w:szCs w:val="28"/>
          <w:rtl/>
        </w:rPr>
        <w:t xml:space="preserve">9- ابتلاى انسان به لعن الهى و حق نشنوى ، معلول عملكرد خود او است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bookmarkStart w:id="181" w:name="pg6021_45542"/>
    <w:bookmarkEnd w:id="181"/>
    <w:p>
      <w:pPr>
        <w:pStyle w:val="BookText"/>
      </w:pPr>
      <w:r>
        <w:rPr>
          <w:rFonts w:ascii="Amiri" w:hAnsi="Amiri" w:eastAsia="Amiri" w:cs="Amiri"/>
          <w:lang w:bidi="ar-SA"/>
          <w:color w:val="111111"/>
          <w:sz w:val="28"/>
          <w:szCs w:val="28"/>
          <w:rtl/>
        </w:rPr>
        <w:t xml:space="preserve">فلو صدقوا اللّه لكان خيرًا لهم . .. أولئك الذين لعنهم اللّه فأصمّهم و أعمى أبص-</w:t>
      </w:r>
    </w:p>
    <w:p>
      <w:pPr>
        <w:pStyle w:val="BookText"/>
      </w:pPr>
      <w:r>
        <w:rPr>
          <w:rFonts w:ascii="IRNazanin" w:hAnsi="IRNazanin" w:eastAsia="IRNazanin" w:cs="IRNazanin"/>
          <w:lang w:bidi="fa-IR"/>
          <w:color w:val="111111"/>
          <w:sz w:val="28"/>
          <w:szCs w:val="28"/>
          <w:rtl/>
        </w:rPr>
        <w:t xml:space="preserve">هر چند فعل هاى «أصمّ» و «أعمى» به خداوند نسبت داده شده، امااين مستلزم جبر نيست; زيرا انسان در ابتدا كر و كور نمى شود; بلكه در پى يك سلسله اعمال منافقانه، محكوم به لعن و نفرين الهى مى گردد.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نوح - 71 - 7 - 9</w:t>
      </w:r>
    </w:p>
    <w:p>
      <w:pPr>
        <w:pStyle w:val="BookText"/>
      </w:pPr>
      <w:r>
        <w:rPr>
          <w:rFonts w:ascii="IRNazanin" w:hAnsi="IRNazanin" w:eastAsia="IRNazanin" w:cs="IRNazanin"/>
          <w:lang w:bidi="fa-IR"/>
          <w:color w:val="111111"/>
          <w:sz w:val="28"/>
          <w:szCs w:val="28"/>
          <w:rtl/>
        </w:rPr>
        <w:t xml:space="preserve">9 - روح استكبار و خودبرتربينى ، سبب حرف ناشنوى ، حق ناپذيرى و دين گريزى قوم نوح بود .</w:t>
      </w:r>
    </w:p>
    <w:p>
      <w:pPr>
        <w:pStyle w:val="BookText"/>
      </w:pPr>
      <w:r>
        <w:rPr>
          <w:rFonts w:ascii="Amiri" w:hAnsi="Amiri" w:eastAsia="Amiri" w:cs="Amiri"/>
          <w:lang w:bidi="ar-SA"/>
          <w:color w:val="111111"/>
          <w:sz w:val="28"/>
          <w:szCs w:val="28"/>
          <w:rtl/>
        </w:rPr>
        <w:t xml:space="preserve">و إنّى كلّما دعوتهم . .. و استكبروا استكبارًا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نوح - 71 - 21 - 9</w:t>
      </w:r>
    </w:p>
    <w:p>
      <w:pPr>
        <w:pStyle w:val="BookText"/>
      </w:pPr>
      <w:r>
        <w:rPr>
          <w:rFonts w:ascii="IRNazanin" w:hAnsi="IRNazanin" w:eastAsia="IRNazanin" w:cs="IRNazanin"/>
          <w:lang w:bidi="fa-IR"/>
          <w:color w:val="111111"/>
          <w:sz w:val="28"/>
          <w:szCs w:val="28"/>
          <w:rtl/>
        </w:rPr>
        <w:t xml:space="preserve">9 - قدرت سياسى و اقتصادى ، زمينه ساز كفر و حق ناپذيرى</w:t>
      </w:r>
    </w:p>
    <w:p>
      <w:pPr>
        <w:pStyle w:val="BookText"/>
      </w:pPr>
      <w:r>
        <w:rPr>
          <w:rFonts w:ascii="Amiri" w:hAnsi="Amiri" w:eastAsia="Amiri" w:cs="Amiri"/>
          <w:lang w:bidi="ar-SA"/>
          <w:color w:val="111111"/>
          <w:sz w:val="28"/>
          <w:szCs w:val="28"/>
          <w:rtl/>
        </w:rPr>
        <w:t xml:space="preserve">و اتّبعوا من لم يزده ماله و ولده إلاّ خسارًا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مزمل - 73 - 11 - 5</w:t>
      </w:r>
    </w:p>
    <w:p>
      <w:pPr>
        <w:pStyle w:val="BookText"/>
      </w:pPr>
      <w:r>
        <w:rPr>
          <w:rFonts w:ascii="IRNazanin" w:hAnsi="IRNazanin" w:eastAsia="IRNazanin" w:cs="IRNazanin"/>
          <w:lang w:bidi="fa-IR"/>
          <w:color w:val="111111"/>
          <w:sz w:val="28"/>
          <w:szCs w:val="28"/>
          <w:rtl/>
        </w:rPr>
        <w:t xml:space="preserve">5 - رفاه و قدرت اقتصادى ، از زمينه هاى حق ناپذيرى و دين گريزى</w:t>
      </w:r>
    </w:p>
    <w:p>
      <w:pPr>
        <w:pStyle w:val="BookText"/>
      </w:pPr>
      <w:r>
        <w:rPr>
          <w:rFonts w:ascii="Amiri" w:hAnsi="Amiri" w:eastAsia="Amiri" w:cs="Amiri"/>
          <w:lang w:bidi="ar-SA"/>
          <w:color w:val="111111"/>
          <w:sz w:val="28"/>
          <w:szCs w:val="28"/>
          <w:rtl/>
        </w:rPr>
        <w:t xml:space="preserve">و المكذّبين أُولى النعمة</w:t>
      </w:r>
    </w:p>
    <w:p>
      <w:pPr>
        <w:pStyle w:val="Heading2"/>
      </w:pPr>
      <w:bookmarkStart w:id="971" w:name="_Toc492"/>
      <w:r>
        <w:t>491- زمينه حق ناپذيرى زنان</w:t>
      </w:r>
      <w:bookmarkEnd w:id="97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تحريم - 66 - 10 - 14</w:t>
      </w:r>
    </w:p>
    <w:p>
      <w:pPr>
        <w:pStyle w:val="BookText"/>
      </w:pPr>
      <w:r>
        <w:rPr>
          <w:rFonts w:ascii="IRNazanin" w:hAnsi="IRNazanin" w:eastAsia="IRNazanin" w:cs="IRNazanin"/>
          <w:lang w:bidi="fa-IR"/>
          <w:color w:val="111111"/>
          <w:sz w:val="28"/>
          <w:szCs w:val="28"/>
          <w:rtl/>
        </w:rPr>
        <w:t xml:space="preserve">14 - زنان همانند مردان ، در معرض انحراف و حق ناپذيرى شديد و مثال زدنى</w:t>
      </w:r>
    </w:p>
    <w:p>
      <w:pPr>
        <w:pStyle w:val="BookText"/>
      </w:pPr>
      <w:r>
        <w:rPr>
          <w:rFonts w:ascii="Amiri" w:hAnsi="Amiri" w:eastAsia="Amiri" w:cs="Amiri"/>
          <w:lang w:bidi="ar-SA"/>
          <w:color w:val="111111"/>
          <w:sz w:val="28"/>
          <w:szCs w:val="28"/>
          <w:rtl/>
        </w:rPr>
        <w:t xml:space="preserve">ضرب اللّه مثلاً للذين كفروا امرأت نوح و امرأت لوط . ..قيل ادخلا النار مع الدخلين</w:t>
      </w:r>
    </w:p>
    <w:p>
      <w:pPr>
        <w:pStyle w:val="Heading2"/>
      </w:pPr>
      <w:bookmarkStart w:id="972" w:name="_Toc493"/>
      <w:r>
        <w:t>492- زمينه حق ناپذيرى مردان</w:t>
      </w:r>
      <w:bookmarkEnd w:id="97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تحريم - 66 - 10 - 14</w:t>
      </w:r>
    </w:p>
    <w:p>
      <w:pPr>
        <w:pStyle w:val="BookText"/>
      </w:pPr>
      <w:r>
        <w:rPr>
          <w:rFonts w:ascii="IRNazanin" w:hAnsi="IRNazanin" w:eastAsia="IRNazanin" w:cs="IRNazanin"/>
          <w:lang w:bidi="fa-IR"/>
          <w:color w:val="111111"/>
          <w:sz w:val="28"/>
          <w:szCs w:val="28"/>
          <w:rtl/>
        </w:rPr>
        <w:t xml:space="preserve">14 - زنان همانند مردان ، در معرض انحراف و حق ناپذيرى شديد و مثال زدنى</w:t>
      </w:r>
    </w:p>
    <w:p>
      <w:pPr>
        <w:pStyle w:val="BookText"/>
      </w:pPr>
      <w:r>
        <w:rPr>
          <w:rFonts w:ascii="Amiri" w:hAnsi="Amiri" w:eastAsia="Amiri" w:cs="Amiri"/>
          <w:lang w:bidi="ar-SA"/>
          <w:color w:val="111111"/>
          <w:sz w:val="28"/>
          <w:szCs w:val="28"/>
          <w:rtl/>
        </w:rPr>
        <w:t xml:space="preserve">ضرب اللّه مثلاً للذين كفروا امرأت نوح و امرأت لوط . ..قيل ادخلا النار مع الدخلين</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bookmarkStart w:id="182" w:name="pg6021_45543"/>
    <w:bookmarkEnd w:id="182"/>
    <w:p>
      <w:pPr>
        <w:pStyle w:val="Heading2"/>
      </w:pPr>
      <w:bookmarkStart w:id="973" w:name="_Toc494"/>
      <w:r>
        <w:t>493- زمينه دفاع از حق</w:t>
      </w:r>
      <w:bookmarkEnd w:id="97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عصر - 103 - 3 - 7</w:t>
      </w:r>
    </w:p>
    <w:p>
      <w:pPr>
        <w:pStyle w:val="BookText"/>
      </w:pPr>
      <w:r>
        <w:rPr>
          <w:rFonts w:ascii="IRNazanin" w:hAnsi="IRNazanin" w:eastAsia="IRNazanin" w:cs="IRNazanin"/>
          <w:lang w:bidi="fa-IR"/>
          <w:color w:val="111111"/>
          <w:sz w:val="28"/>
          <w:szCs w:val="28"/>
          <w:rtl/>
        </w:rPr>
        <w:t xml:space="preserve">7 - حق پذيرى و دفاع از حق ، نيازمند شكيبايى و استقامت  است .</w:t>
      </w:r>
    </w:p>
    <w:p>
      <w:pPr>
        <w:pStyle w:val="BookText"/>
      </w:pPr>
      <w:r>
        <w:rPr>
          <w:rFonts w:ascii="IRNazanin" w:hAnsi="IRNazanin" w:eastAsia="IRNazanin" w:cs="IRNazanin"/>
          <w:lang w:bidi="fa-IR"/>
          <w:color w:val="111111"/>
          <w:sz w:val="28"/>
          <w:szCs w:val="28"/>
          <w:rtl/>
        </w:rPr>
        <w:t xml:space="preserve">تواصوا بالحقّ و تواصوا بالصبر</w:t>
      </w:r>
    </w:p>
    <w:p>
      <w:pPr>
        <w:pStyle w:val="BookText"/>
      </w:pPr>
      <w:r>
        <w:rPr>
          <w:rFonts w:ascii="Amiri" w:hAnsi="Amiri" w:eastAsia="Amiri" w:cs="Amiri"/>
          <w:lang w:bidi="ar-SA"/>
          <w:color w:val="111111"/>
          <w:sz w:val="28"/>
          <w:szCs w:val="28"/>
          <w:rtl/>
        </w:rPr>
        <w:t xml:space="preserve">جمله «تواصوا بالصبر»، ممكن است درصدد بيان زمينه هاى لازم براى مفاد «تواصوا بالحقّ» باشد.</w:t>
      </w:r>
    </w:p>
    <w:p>
      <w:pPr>
        <w:pStyle w:val="Heading2"/>
      </w:pPr>
      <w:bookmarkStart w:id="974" w:name="_Toc495"/>
      <w:r>
        <w:t>494- زمينه عذاب حق ستيزان</w:t>
      </w:r>
      <w:bookmarkEnd w:id="97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- 54 - 36 - 3</w:t>
      </w:r>
    </w:p>
    <w:p>
      <w:pPr>
        <w:pStyle w:val="BookText"/>
      </w:pPr>
      <w:r>
        <w:rPr>
          <w:rFonts w:ascii="IRNazanin" w:hAnsi="IRNazanin" w:eastAsia="IRNazanin" w:cs="IRNazanin"/>
          <w:lang w:bidi="fa-IR"/>
          <w:color w:val="111111"/>
          <w:sz w:val="28"/>
          <w:szCs w:val="28"/>
          <w:rtl/>
        </w:rPr>
        <w:t xml:space="preserve">3 - نزول عذاب الهى بر حق ستيزان ، از پى اتمام حجت بر ايشان</w:t>
      </w:r>
    </w:p>
    <w:p>
      <w:pPr>
        <w:pStyle w:val="BookText"/>
      </w:pPr>
      <w:r>
        <w:rPr>
          <w:rFonts w:ascii="Amiri" w:hAnsi="Amiri" w:eastAsia="Amiri" w:cs="Amiri"/>
          <w:lang w:bidi="ar-SA"/>
          <w:color w:val="111111"/>
          <w:sz w:val="28"/>
          <w:szCs w:val="28"/>
          <w:rtl/>
        </w:rPr>
        <w:t xml:space="preserve">إنّا أرسلنا عليهم . .. و لقد أنذرهم بطشتنا فتماروا بالنّذر</w:t>
      </w:r>
    </w:p>
    <w:p>
      <w:pPr>
        <w:pStyle w:val="Heading2"/>
      </w:pPr>
      <w:bookmarkStart w:id="975" w:name="_Toc496"/>
      <w:r>
        <w:t>495- زمينه علم حق ناپذيران</w:t>
      </w:r>
      <w:bookmarkEnd w:id="97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جن - 72 - 24 - 2</w:t>
      </w:r>
    </w:p>
    <w:p>
      <w:pPr>
        <w:pStyle w:val="BookText"/>
      </w:pPr>
      <w:r>
        <w:rPr>
          <w:rFonts w:ascii="IRNazanin" w:hAnsi="IRNazanin" w:eastAsia="IRNazanin" w:cs="IRNazanin"/>
          <w:lang w:bidi="fa-IR"/>
          <w:color w:val="111111"/>
          <w:sz w:val="28"/>
          <w:szCs w:val="28"/>
          <w:rtl/>
        </w:rPr>
        <w:t xml:space="preserve">2 - كافران لجوج و حق ناپذير ، تنها به هنگام مشاهده نشانه هاى نزول عذاب الهى ، به ناتوانى و بى پناهى خود پى مى برند .</w:t>
      </w:r>
    </w:p>
    <w:p>
      <w:pPr>
        <w:pStyle w:val="BookText"/>
      </w:pPr>
      <w:r>
        <w:rPr>
          <w:rFonts w:ascii="Amiri" w:hAnsi="Amiri" w:eastAsia="Amiri" w:cs="Amiri"/>
          <w:lang w:bidi="ar-SA"/>
          <w:color w:val="111111"/>
          <w:sz w:val="28"/>
          <w:szCs w:val="28"/>
          <w:rtl/>
        </w:rPr>
        <w:t xml:space="preserve">حتّى إذا رأوا ما يوعدون فسيعلمون من أضعف ناصرًا و أقلّ عددًا</w:t>
      </w:r>
    </w:p>
    <w:p>
      <w:pPr>
        <w:pStyle w:val="Heading2"/>
      </w:pPr>
      <w:bookmarkStart w:id="976" w:name="_Toc497"/>
      <w:r>
        <w:t>496- زمينه غفلت از حق</w:t>
      </w:r>
      <w:bookmarkEnd w:id="97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- 19 - 73 - 11</w:t>
      </w:r>
    </w:p>
    <w:p>
      <w:pPr>
        <w:pStyle w:val="BookText"/>
      </w:pPr>
      <w:r>
        <w:rPr>
          <w:rFonts w:ascii="Amiri" w:hAnsi="Amiri" w:eastAsia="Amiri" w:cs="Amiri"/>
          <w:lang w:bidi="ar-SA"/>
          <w:color w:val="111111"/>
          <w:sz w:val="28"/>
          <w:szCs w:val="28"/>
          <w:rtl/>
        </w:rPr>
        <w:t xml:space="preserve">11- موقعيت برتر اقتصادى و اجتماعى و بهره مندى هاى مادى ، زمينه ساز غفلت از حق و بهره نبردن از آيات قرآن</w:t>
      </w:r>
    </w:p>
    <w:p>
      <w:pPr>
        <w:pStyle w:val="BookText"/>
      </w:pPr>
      <w:r>
        <w:rPr>
          <w:rFonts w:ascii="Amiri" w:hAnsi="Amiri" w:eastAsia="Amiri" w:cs="Amiri"/>
          <w:lang w:bidi="ar-SA"/>
          <w:color w:val="111111"/>
          <w:sz w:val="28"/>
          <w:szCs w:val="28"/>
          <w:rtl/>
        </w:rPr>
        <w:t xml:space="preserve">و إذا تتلى عليهم ءايتنا . .. أىّ الفريقين خير مقامًا و أحسن نديًّا</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bookmarkStart w:id="183" w:name="pg6021_45544"/>
    <w:bookmarkEnd w:id="183"/>
    <w:p>
      <w:pPr>
        <w:pStyle w:val="Heading2"/>
      </w:pPr>
      <w:bookmarkStart w:id="977" w:name="_Toc498"/>
      <w:r>
        <w:t>497- زمينه قبول حق</w:t>
      </w:r>
      <w:bookmarkEnd w:id="97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- 7 - 185 - 9</w:t>
      </w:r>
    </w:p>
    <w:p>
      <w:pPr>
        <w:pStyle w:val="BookText"/>
      </w:pPr>
      <w:r>
        <w:rPr>
          <w:rFonts w:ascii="IRNazanin" w:hAnsi="IRNazanin" w:eastAsia="IRNazanin" w:cs="IRNazanin"/>
          <w:lang w:bidi="fa-IR"/>
          <w:color w:val="111111"/>
          <w:sz w:val="28"/>
          <w:szCs w:val="28"/>
          <w:rtl/>
        </w:rPr>
        <w:t xml:space="preserve">9 - توجه به مرگ و نزديك بودن پايان عمر ، زمينه ساز پرهيز آدمى از انكار حق و معارف دين ( توحيد ، نبوت و قيامت ) است .</w:t>
      </w:r>
    </w:p>
    <w:p>
      <w:pPr>
        <w:pStyle w:val="BookText"/>
      </w:pPr>
      <w:r>
        <w:rPr>
          <w:rFonts w:ascii="Amiri" w:hAnsi="Amiri" w:eastAsia="Amiri" w:cs="Amiri"/>
          <w:lang w:bidi="ar-SA"/>
          <w:color w:val="111111"/>
          <w:sz w:val="28"/>
          <w:szCs w:val="28"/>
          <w:rtl/>
        </w:rPr>
        <w:t xml:space="preserve">إن هو إلا نذير مبين . .. و أن عسى أن يكون قد اقترب أجلهم</w:t>
      </w:r>
    </w:p>
    <w:p>
      <w:pPr>
        <w:pStyle w:val="Heading2"/>
      </w:pPr>
      <w:bookmarkStart w:id="978" w:name="_Toc499"/>
      <w:r>
        <w:t>498- زمينه كيفر حق ستيزان</w:t>
      </w:r>
      <w:bookmarkEnd w:id="97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- 52 - 7 - 4</w:t>
      </w:r>
    </w:p>
    <w:p>
      <w:pPr>
        <w:pStyle w:val="BookText"/>
      </w:pPr>
      <w:r>
        <w:rPr>
          <w:rFonts w:ascii="Amiri" w:hAnsi="Amiri" w:eastAsia="Amiri" w:cs="Amiri"/>
          <w:lang w:bidi="ar-SA"/>
          <w:color w:val="111111"/>
          <w:sz w:val="28"/>
          <w:szCs w:val="28"/>
          <w:rtl/>
        </w:rPr>
        <w:t xml:space="preserve">4 - ربوبيت الهى ، مقتضى مجازات كافران و حق ستيزان</w:t>
      </w:r>
    </w:p>
    <w:p>
      <w:pPr>
        <w:pStyle w:val="BookText"/>
      </w:pPr>
      <w:r>
        <w:rPr>
          <w:rFonts w:ascii="Amiri" w:hAnsi="Amiri" w:eastAsia="Amiri" w:cs="Amiri"/>
          <w:lang w:bidi="ar-SA"/>
          <w:color w:val="111111"/>
          <w:sz w:val="28"/>
          <w:szCs w:val="28"/>
          <w:rtl/>
        </w:rPr>
        <w:t xml:space="preserve">إنّ عذاب ربّك لوقع</w:t>
      </w:r>
    </w:p>
    <w:p>
      <w:pPr>
        <w:pStyle w:val="BookText"/>
      </w:pPr>
      <w:r>
        <w:rPr>
          <w:rFonts w:ascii="IRNazanin" w:hAnsi="IRNazanin" w:eastAsia="IRNazanin" w:cs="IRNazanin"/>
          <w:lang w:bidi="fa-IR"/>
          <w:color w:val="111111"/>
          <w:sz w:val="28"/>
          <w:szCs w:val="28"/>
          <w:rtl/>
        </w:rPr>
        <w:t xml:space="preserve">از اضافه «عذاب» به «ربّ»، مطلب بالا استفاده مى شود.</w:t>
      </w:r>
    </w:p>
    <w:p>
      <w:pPr>
        <w:pStyle w:val="Heading2"/>
      </w:pPr>
      <w:bookmarkStart w:id="979" w:name="_Toc500"/>
      <w:r>
        <w:t>499- زمينه گمراهى حق ناپذيران</w:t>
      </w:r>
      <w:bookmarkEnd w:id="97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- 37 - 163 - 2</w:t>
      </w:r>
    </w:p>
    <w:p>
      <w:pPr>
        <w:pStyle w:val="BookText"/>
      </w:pPr>
      <w:r>
        <w:rPr>
          <w:rFonts w:ascii="IRNazanin" w:hAnsi="IRNazanin" w:eastAsia="IRNazanin" w:cs="IRNazanin"/>
          <w:lang w:bidi="fa-IR"/>
          <w:color w:val="111111"/>
          <w:sz w:val="28"/>
          <w:szCs w:val="28"/>
          <w:rtl/>
        </w:rPr>
        <w:t xml:space="preserve">2 - آيين شرك و بت پرستى ، تنها در انسان هاى بدطينت و حق گريز زمينه تأثير و نفوذ دارد .</w:t>
      </w:r>
    </w:p>
    <w:p>
      <w:pPr>
        <w:pStyle w:val="BookText"/>
      </w:pPr>
      <w:r>
        <w:rPr>
          <w:rFonts w:ascii="Amiri" w:hAnsi="Amiri" w:eastAsia="Amiri" w:cs="Amiri"/>
          <w:lang w:bidi="ar-SA"/>
          <w:color w:val="111111"/>
          <w:sz w:val="28"/>
          <w:szCs w:val="28"/>
          <w:rtl/>
        </w:rPr>
        <w:t xml:space="preserve">ما أنتم عليه بفتنين . إلاّ من هو صال الجحيم</w:t>
      </w:r>
    </w:p>
    <w:p>
      <w:pPr>
        <w:pStyle w:val="Heading2"/>
      </w:pPr>
      <w:bookmarkStart w:id="980" w:name="_Toc501"/>
      <w:r>
        <w:t>500- زمينه گواهى به حق</w:t>
      </w:r>
      <w:bookmarkEnd w:id="98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- 5 - 108 - 1،2،4</w:t>
      </w:r>
    </w:p>
    <w:p>
      <w:pPr>
        <w:pStyle w:val="BookText"/>
      </w:pPr>
      <w:r>
        <w:rPr>
          <w:rFonts w:ascii="Amiri" w:hAnsi="Amiri" w:eastAsia="Amiri" w:cs="Amiri"/>
          <w:lang w:bidi="ar-SA"/>
          <w:color w:val="111111"/>
          <w:sz w:val="28"/>
          <w:szCs w:val="28"/>
          <w:rtl/>
        </w:rPr>
        <w:t xml:space="preserve">1 - قوانين و شرايط شهادت بر وصيت ( عادل بودن شاهدان ، ضميمه قسم در موارد شك و . . . ) بهترين قوانين و شرايط براى تحقق شهادت ها به درستى و راستى</w:t>
      </w:r>
    </w:p>
    <w:p>
      <w:pPr>
        <w:pStyle w:val="BookText"/>
      </w:pPr>
      <w:r>
        <w:rPr>
          <w:rFonts w:ascii="Amiri" w:hAnsi="Amiri" w:eastAsia="Amiri" w:cs="Amiri"/>
          <w:lang w:bidi="ar-SA"/>
          <w:color w:val="111111"/>
          <w:sz w:val="28"/>
          <w:szCs w:val="28"/>
          <w:rtl/>
        </w:rPr>
        <w:t xml:space="preserve">ذلك ادنى ان يأتوا بالشهدة على وجهها</w:t>
      </w:r>
    </w:p>
    <w:p>
      <w:pPr>
        <w:pStyle w:val="BookText"/>
      </w:pPr>
      <w:r>
        <w:rPr>
          <w:rFonts w:ascii="IRNazanin" w:hAnsi="IRNazanin" w:eastAsia="IRNazanin" w:cs="IRNazanin"/>
          <w:lang w:bidi="fa-IR"/>
          <w:color w:val="111111"/>
          <w:sz w:val="28"/>
          <w:szCs w:val="28"/>
          <w:rtl/>
        </w:rPr>
        <w:t xml:space="preserve">2 - توجه به احكام و قوانين شهادت بر وصيت ( نقض شهادت هاى دروغين و بازگشت حق سوگند به ديگران ) ، مايه هراس از اداى شهادت دروغ و زمينه ساز اداى شهادت به راستى و درستى</w:t>
      </w:r>
    </w:p>
    <w:p>
      <w:pPr>
        <w:pStyle w:val="BookText"/>
      </w:pPr>
      <w:r>
        <w:rPr>
          <w:rFonts w:ascii="Amiri" w:hAnsi="Amiri" w:eastAsia="Amiri" w:cs="Amiri"/>
          <w:lang w:bidi="ar-SA"/>
          <w:color w:val="111111"/>
          <w:sz w:val="28"/>
          <w:szCs w:val="28"/>
          <w:rtl/>
        </w:rPr>
        <w:t xml:space="preserve">او يخافون ان ترد أيمن بعد أيمنهم</w:t>
      </w:r>
    </w:p>
    <w:p>
      <w:pPr>
        <w:pStyle w:val="BookText"/>
      </w:pPr>
      <w:r>
        <w:rPr>
          <w:rFonts w:ascii="IRNazanin" w:hAnsi="IRNazanin" w:eastAsia="IRNazanin" w:cs="IRNazanin"/>
          <w:lang w:bidi="fa-IR"/>
          <w:color w:val="111111"/>
          <w:sz w:val="28"/>
          <w:szCs w:val="28"/>
          <w:rtl/>
        </w:rPr>
        <w:t xml:space="preserve">ضمير در «يخافوا» و «ايمنهم» به شاهدان نخست بر مى گردد و مراد از رد يمين «ترد أيمن) بازگشت حق سوگند به ديگران</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bookmarkStart w:id="184" w:name="pg6021_45545"/>
    <w:bookmarkEnd w:id="184"/>
    <w:p>
      <w:pPr>
        <w:pStyle w:val="BookText"/>
      </w:pPr>
      <w:r>
        <w:rPr>
          <w:rFonts w:ascii="IRNazanin" w:hAnsi="IRNazanin" w:eastAsia="IRNazanin" w:cs="IRNazanin"/>
          <w:lang w:bidi="fa-IR"/>
          <w:color w:val="111111"/>
          <w:sz w:val="28"/>
          <w:szCs w:val="28"/>
          <w:rtl/>
        </w:rPr>
        <w:t xml:space="preserve">است. بنابراين «او يخافوا ان ترد...» يعنى تا شاهدان نخست بترسند كه سوگند آنان ناديده انگاشته شده و حق سوگند به ديگران بازگردانده شود.</w:t>
      </w:r>
    </w:p>
    <w:p>
      <w:pPr>
        <w:pStyle w:val="BookText"/>
      </w:pPr>
      <w:r>
        <w:rPr>
          <w:rFonts w:ascii="Amiri" w:hAnsi="Amiri" w:eastAsia="Amiri" w:cs="Amiri"/>
          <w:lang w:bidi="ar-SA"/>
          <w:color w:val="111111"/>
          <w:sz w:val="28"/>
          <w:szCs w:val="28"/>
          <w:rtl/>
        </w:rPr>
        <w:t xml:space="preserve">4 - رعايت تقوا و ترس از خدا ، ضامن اداى شهادت به درستى و راستى است .</w:t>
      </w:r>
    </w:p>
    <w:p>
      <w:pPr>
        <w:pStyle w:val="BookText"/>
      </w:pPr>
      <w:r>
        <w:rPr>
          <w:rFonts w:ascii="Amiri" w:hAnsi="Amiri" w:eastAsia="Amiri" w:cs="Amiri"/>
          <w:lang w:bidi="ar-SA"/>
          <w:color w:val="111111"/>
          <w:sz w:val="28"/>
          <w:szCs w:val="28"/>
          <w:rtl/>
        </w:rPr>
        <w:t xml:space="preserve">ان يأتوا بالشهدة على وجهها . .. و اتقوا اللّه</w:t>
      </w:r>
    </w:p>
    <w:p>
      <w:pPr>
        <w:pStyle w:val="Heading2"/>
      </w:pPr>
      <w:bookmarkStart w:id="981" w:name="_Toc502"/>
      <w:r>
        <w:t>501- زمينه هدايت حق ستيزان</w:t>
      </w:r>
      <w:bookmarkEnd w:id="98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- 27 - 92 - 12</w:t>
      </w:r>
    </w:p>
    <w:p>
      <w:pPr>
        <w:pStyle w:val="BookText"/>
      </w:pPr>
      <w:r>
        <w:rPr>
          <w:rFonts w:ascii="Amiri" w:hAnsi="Amiri" w:eastAsia="Amiri" w:cs="Amiri"/>
          <w:lang w:bidi="ar-SA"/>
          <w:color w:val="111111"/>
          <w:sz w:val="28"/>
          <w:szCs w:val="28"/>
          <w:rtl/>
        </w:rPr>
        <w:t xml:space="preserve">12 - تنها انذار و تهديد نسبت به عواقب شوم عمل ، داراى امكان تأثير در حق ستيزان</w:t>
      </w:r>
    </w:p>
    <w:p>
      <w:pPr>
        <w:pStyle w:val="BookText"/>
      </w:pPr>
      <w:r>
        <w:rPr>
          <w:rFonts w:ascii="Amiri" w:hAnsi="Amiri" w:eastAsia="Amiri" w:cs="Amiri"/>
          <w:lang w:bidi="ar-SA"/>
          <w:color w:val="111111"/>
          <w:sz w:val="28"/>
          <w:szCs w:val="28"/>
          <w:rtl/>
        </w:rPr>
        <w:t xml:space="preserve">و من ضلّ فقل إنّما أنا من المنذرين</w:t>
      </w:r>
    </w:p>
    <w:p>
      <w:pPr>
        <w:pStyle w:val="BookText"/>
      </w:pPr>
      <w:r>
        <w:rPr>
          <w:rFonts w:ascii="IRNazanin" w:hAnsi="IRNazanin" w:eastAsia="IRNazanin" w:cs="IRNazanin"/>
          <w:lang w:bidi="fa-IR"/>
          <w:color w:val="111111"/>
          <w:sz w:val="28"/>
          <w:szCs w:val="28"/>
          <w:rtl/>
        </w:rPr>
        <w:t xml:space="preserve">با اين كه قرآن دربردارنده هر دو بعد انذار و تبشير است; اما پيامبر(صلی الله علیه و آله) در قبال گمراهان حق ناپذير، تنها موظف به بيان بُعد انذارگر قرآن بود و اين بدان جهت است كه تنها عاملى كه ممكن بود در آنان تأثير بگذارد «انذار»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- 43 - 48 - 7</w:t>
      </w:r>
    </w:p>
    <w:p>
      <w:pPr>
        <w:pStyle w:val="BookText"/>
      </w:pPr>
      <w:r>
        <w:rPr>
          <w:rFonts w:ascii="Amiri" w:hAnsi="Amiri" w:eastAsia="Amiri" w:cs="Amiri"/>
          <w:lang w:bidi="ar-SA"/>
          <w:color w:val="111111"/>
          <w:sz w:val="28"/>
          <w:szCs w:val="28"/>
          <w:rtl/>
        </w:rPr>
        <w:t xml:space="preserve">7 - مجازات هاى دنيوى حق ستيزان از سوى خداوند ، به منظور هدايت و اصلاح آنان است ; نه انتقام .</w:t>
      </w:r>
    </w:p>
    <w:p>
      <w:pPr>
        <w:pStyle w:val="BookText"/>
      </w:pPr>
      <w:r>
        <w:rPr>
          <w:rFonts w:ascii="Amiri" w:hAnsi="Amiri" w:eastAsia="Amiri" w:cs="Amiri"/>
          <w:lang w:bidi="ar-SA"/>
          <w:color w:val="111111"/>
          <w:sz w:val="28"/>
          <w:szCs w:val="28"/>
          <w:rtl/>
        </w:rPr>
        <w:t xml:space="preserve">و أخذنهم بالعذاب لعلّهم يرجعون</w:t>
      </w:r>
    </w:p>
    <w:p>
      <w:pPr>
        <w:pStyle w:val="Heading2"/>
      </w:pPr>
      <w:bookmarkStart w:id="982" w:name="_Toc503"/>
      <w:r>
        <w:t>502- زيان ترك تبليغ حق</w:t>
      </w:r>
      <w:bookmarkEnd w:id="98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عصر - 103 - 2 - 3</w:t>
      </w:r>
    </w:p>
    <w:p>
      <w:pPr>
        <w:pStyle w:val="BookText"/>
      </w:pPr>
      <w:r>
        <w:rPr>
          <w:rFonts w:ascii="IRNazanin" w:hAnsi="IRNazanin" w:eastAsia="IRNazanin" w:cs="IRNazanin"/>
          <w:lang w:bidi="fa-IR"/>
          <w:color w:val="111111"/>
          <w:sz w:val="28"/>
          <w:szCs w:val="28"/>
          <w:rtl/>
        </w:rPr>
        <w:t xml:space="preserve">3 - بى ايمانى و ترك عمل صالح و تبليغ نكردن از حق و صبر ، زيان بزرگى است .</w:t>
      </w:r>
    </w:p>
    <w:p>
      <w:pPr>
        <w:pStyle w:val="BookText"/>
      </w:pPr>
      <w:r>
        <w:rPr>
          <w:rFonts w:ascii="IRNazanin" w:hAnsi="IRNazanin" w:eastAsia="IRNazanin" w:cs="IRNazanin"/>
          <w:lang w:bidi="fa-IR"/>
          <w:color w:val="111111"/>
          <w:sz w:val="28"/>
          <w:szCs w:val="28"/>
          <w:rtl/>
        </w:rPr>
        <w:t xml:space="preserve">لفى خسر</w:t>
      </w:r>
    </w:p>
    <w:p>
      <w:pPr>
        <w:pStyle w:val="BookText"/>
      </w:pPr>
      <w:r>
        <w:rPr>
          <w:rFonts w:ascii="Amiri" w:hAnsi="Amiri" w:eastAsia="Amiri" w:cs="Amiri"/>
          <w:lang w:bidi="ar-SA"/>
          <w:color w:val="111111"/>
          <w:sz w:val="28"/>
          <w:szCs w:val="28"/>
          <w:rtl/>
        </w:rPr>
        <w:t xml:space="preserve">نكره آمدن كلمه «خسر»، براى بيان عظمت آن است. استثنايى كه در آيه بعد آمده، زيان را به غير افراد مستثنى، اختصاص داده است.</w:t>
      </w:r>
    </w:p>
    <w:p>
      <w:pPr>
        <w:pStyle w:val="Heading2"/>
      </w:pPr>
      <w:bookmarkStart w:id="983" w:name="_Toc504"/>
      <w:r>
        <w:t>503- زيان حق ناپذيرى</w:t>
      </w:r>
      <w:bookmarkEnd w:id="98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- 21 - 70 - 6</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bookmarkStart w:id="185" w:name="pg6021_45546"/>
    <w:bookmarkEnd w:id="185"/>
    <w:p>
      <w:pPr>
        <w:pStyle w:val="BookText"/>
      </w:pPr>
      <w:r>
        <w:rPr>
          <w:rFonts w:ascii="IRNazanin" w:hAnsi="IRNazanin" w:eastAsia="IRNazanin" w:cs="IRNazanin"/>
          <w:lang w:bidi="fa-IR"/>
          <w:color w:val="111111"/>
          <w:sz w:val="28"/>
          <w:szCs w:val="28"/>
          <w:rtl/>
        </w:rPr>
        <w:t xml:space="preserve">6- بت پرستى و موضع گيرى در مقابل حق و رهبران الهى ، از زيان بارترين كار ها است .</w:t>
      </w:r>
    </w:p>
    <w:p>
      <w:pPr>
        <w:pStyle w:val="BookText"/>
      </w:pPr>
      <w:r>
        <w:rPr>
          <w:rFonts w:ascii="Amiri" w:hAnsi="Amiri" w:eastAsia="Amiri" w:cs="Amiri"/>
          <w:lang w:bidi="ar-SA"/>
          <w:color w:val="111111"/>
          <w:sz w:val="28"/>
          <w:szCs w:val="28"/>
          <w:rtl/>
        </w:rPr>
        <w:t xml:space="preserve">و أرادوا به كيدًا فجعلنهم الأخسرين</w:t>
      </w:r>
    </w:p>
    <w:p>
      <w:pPr>
        <w:pStyle w:val="Heading2"/>
      </w:pPr>
      <w:bookmarkStart w:id="984" w:name="_Toc505"/>
      <w:r>
        <w:t>504- زيانكارى حق ناپذيران</w:t>
      </w:r>
      <w:bookmarkEnd w:id="98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- 40 - 85 - 4</w:t>
      </w:r>
    </w:p>
    <w:p>
      <w:pPr>
        <w:pStyle w:val="BookText"/>
      </w:pPr>
      <w:r>
        <w:rPr>
          <w:rFonts w:ascii="IRNazanin" w:hAnsi="IRNazanin" w:eastAsia="IRNazanin" w:cs="IRNazanin"/>
          <w:lang w:bidi="fa-IR"/>
          <w:color w:val="111111"/>
          <w:sz w:val="28"/>
          <w:szCs w:val="28"/>
          <w:rtl/>
        </w:rPr>
        <w:t xml:space="preserve">4 - آشكار شدن خسارت و زيان كارى مشركان و كافران قدرتمند و حق ناپذير ، به وقت نزول عذاب الهى بر ايشان در دنيا</w:t>
      </w:r>
    </w:p>
    <w:p>
      <w:pPr>
        <w:pStyle w:val="BookText"/>
      </w:pPr>
      <w:r>
        <w:rPr>
          <w:rFonts w:ascii="Amiri" w:hAnsi="Amiri" w:eastAsia="Amiri" w:cs="Amiri"/>
          <w:lang w:bidi="ar-SA"/>
          <w:color w:val="111111"/>
          <w:sz w:val="28"/>
          <w:szCs w:val="28"/>
          <w:rtl/>
        </w:rPr>
        <w:t xml:space="preserve">لمّا رأوا بأسنا . .. و خسر هنالك الكفرون</w:t>
      </w:r>
    </w:p>
    <w:p>
      <w:pPr>
        <w:pStyle w:val="Heading2"/>
      </w:pPr>
      <w:bookmarkStart w:id="985" w:name="_Toc506"/>
      <w:r>
        <w:t>505- سختى حق پذيرى</w:t>
      </w:r>
      <w:bookmarkEnd w:id="98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- 25 - 75 - 8</w:t>
      </w:r>
    </w:p>
    <w:p>
      <w:pPr>
        <w:pStyle w:val="BookText"/>
      </w:pPr>
      <w:r>
        <w:rPr>
          <w:rFonts w:ascii="IRNazanin" w:hAnsi="IRNazanin" w:eastAsia="IRNazanin" w:cs="IRNazanin"/>
          <w:lang w:bidi="fa-IR"/>
          <w:color w:val="111111"/>
          <w:sz w:val="28"/>
          <w:szCs w:val="28"/>
          <w:rtl/>
        </w:rPr>
        <w:t xml:space="preserve">8 - فروتنى ، شب زنده دارى ، حلم ، توبه ، عفو كريمانه ، پذيرش حق ، دورى از اسراف ، تنگ گيرى ، شرك ، زنا ، آدم كشى و سخن باطل ، امرى دشوار و مقتضى صبر و شكيبايى</w:t>
      </w:r>
    </w:p>
    <w:p>
      <w:pPr>
        <w:pStyle w:val="BookText"/>
      </w:pPr>
      <w:r>
        <w:rPr>
          <w:rFonts w:ascii="Amiri" w:hAnsi="Amiri" w:eastAsia="Amiri" w:cs="Amiri"/>
          <w:lang w:bidi="ar-SA"/>
          <w:color w:val="111111"/>
          <w:sz w:val="28"/>
          <w:szCs w:val="28"/>
          <w:rtl/>
        </w:rPr>
        <w:t xml:space="preserve">و عباد الرحمن الذين يمشون على الأرض هونًا . .. و الذين لايشهدون الزور ... أُول-</w:t>
      </w:r>
    </w:p>
    <w:p>
      <w:pPr>
        <w:pStyle w:val="Heading2"/>
      </w:pPr>
      <w:bookmarkStart w:id="986" w:name="_Toc507"/>
      <w:r>
        <w:t>506- سختى عذاب اخروى حق ستيزان</w:t>
      </w:r>
      <w:bookmarkEnd w:id="98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- 28 - 47 - 4</w:t>
      </w:r>
    </w:p>
    <w:p>
      <w:pPr>
        <w:pStyle w:val="BookText"/>
      </w:pPr>
      <w:r>
        <w:rPr>
          <w:rFonts w:ascii="IRNazanin" w:hAnsi="IRNazanin" w:eastAsia="IRNazanin" w:cs="IRNazanin"/>
          <w:lang w:bidi="fa-IR"/>
          <w:color w:val="111111"/>
          <w:sz w:val="28"/>
          <w:szCs w:val="28"/>
          <w:rtl/>
        </w:rPr>
        <w:t xml:space="preserve">4 - عذاب اخروى براى كافران و حق ستيزان ، كيفرى گران و سخت مصيبت بار</w:t>
      </w:r>
    </w:p>
    <w:p>
      <w:pPr>
        <w:pStyle w:val="BookText"/>
      </w:pPr>
      <w:r>
        <w:rPr>
          <w:rFonts w:ascii="Amiri" w:hAnsi="Amiri" w:eastAsia="Amiri" w:cs="Amiri"/>
          <w:lang w:bidi="ar-SA"/>
          <w:color w:val="111111"/>
          <w:sz w:val="28"/>
          <w:szCs w:val="28"/>
          <w:rtl/>
        </w:rPr>
        <w:t xml:space="preserve">و لولا أن تصيبهم مصيبة</w:t>
      </w:r>
    </w:p>
    <w:p>
      <w:pPr>
        <w:pStyle w:val="BookText"/>
      </w:pPr>
      <w:r>
        <w:rPr>
          <w:rFonts w:ascii="IRNazanin" w:hAnsi="IRNazanin" w:eastAsia="IRNazanin" w:cs="IRNazanin"/>
          <w:lang w:bidi="fa-IR"/>
          <w:color w:val="111111"/>
          <w:sz w:val="28"/>
          <w:szCs w:val="28"/>
          <w:rtl/>
        </w:rPr>
        <w:t xml:space="preserve">«مصيبة» به بليه و هر امر مكروه، و ناخوشايند گفته مى شود و تنكير آن براى تفخيم است. بنابراين واژه «مصيبة» در اين آيه به معناى بلاى بزرگ مى باشد و مقصود از آن مى تواند عذاب استيصال باشد و مى تواند عذاب اخروى باشد.</w:t>
      </w:r>
    </w:p>
    <w:p>
      <w:pPr>
        <w:pStyle w:val="Heading2"/>
      </w:pPr>
      <w:bookmarkStart w:id="987" w:name="_Toc508"/>
      <w:r>
        <w:t>507- سختى عذاب حق ستيزان</w:t>
      </w:r>
      <w:bookmarkEnd w:id="98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- 41 - 27 - 1</w:t>
      </w:r>
    </w:p>
    <w:p>
      <w:pPr>
        <w:pStyle w:val="BookText"/>
      </w:pPr>
      <w:r>
        <w:rPr>
          <w:rFonts w:ascii="Amiri" w:hAnsi="Amiri" w:eastAsia="Amiri" w:cs="Amiri"/>
          <w:lang w:bidi="ar-SA"/>
          <w:color w:val="111111"/>
          <w:sz w:val="28"/>
          <w:szCs w:val="28"/>
          <w:rtl/>
        </w:rPr>
        <w:t xml:space="preserve">1 - عذاب سخت و دشوار الهى ، كيفرى حتمى براى كافران حق ستيز</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bookmarkStart w:id="186" w:name="pg6021_45547"/>
    <w:bookmarkEnd w:id="186"/>
    <w:p>
      <w:pPr>
        <w:pStyle w:val="BookText"/>
      </w:pPr>
      <w:r>
        <w:rPr>
          <w:rFonts w:ascii="Amiri" w:hAnsi="Amiri" w:eastAsia="Amiri" w:cs="Amiri"/>
          <w:lang w:bidi="ar-SA"/>
          <w:color w:val="111111"/>
          <w:sz w:val="28"/>
          <w:szCs w:val="28"/>
          <w:rtl/>
        </w:rPr>
        <w:t xml:space="preserve">فلنذيقنّ الذين كفروا عذابًا شديدًا</w:t>
      </w:r>
    </w:p>
    <w:p>
      <w:pPr>
        <w:pStyle w:val="BookText"/>
      </w:pPr>
      <w:r>
        <w:rPr>
          <w:rFonts w:ascii="Amiri" w:hAnsi="Amiri" w:eastAsia="Amiri" w:cs="Amiri"/>
          <w:lang w:bidi="ar-SA"/>
          <w:color w:val="111111"/>
          <w:sz w:val="28"/>
          <w:szCs w:val="28"/>
          <w:rtl/>
        </w:rPr>
        <w:t xml:space="preserve">لام و نون تأكيد در «لنذيقنّ»، حاكى از حتمى بودن عذاب و كيفر مى باشد.</w:t>
      </w:r>
    </w:p>
    <w:p>
      <w:pPr>
        <w:pStyle w:val="Heading2"/>
      </w:pPr>
      <w:bookmarkStart w:id="988" w:name="_Toc509"/>
      <w:r>
        <w:t>508- سختى كيفر حق ستيزان</w:t>
      </w:r>
      <w:bookmarkEnd w:id="98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- 40 - 5 - 12</w:t>
      </w:r>
    </w:p>
    <w:p>
      <w:pPr>
        <w:pStyle w:val="BookText"/>
      </w:pPr>
      <w:r>
        <w:rPr>
          <w:rFonts w:ascii="IRNazanin" w:hAnsi="IRNazanin" w:eastAsia="IRNazanin" w:cs="IRNazanin"/>
          <w:lang w:bidi="fa-IR"/>
          <w:color w:val="111111"/>
          <w:sz w:val="28"/>
          <w:szCs w:val="28"/>
          <w:rtl/>
        </w:rPr>
        <w:t xml:space="preserve">12 - عقوبت دنيايى مردم حق ناپذير و ستيزه جو از اقوام گذشته ( چون قوم نوحو . . . ) مجازاتى سخت ، شگفت آور و درس آموز</w:t>
      </w:r>
    </w:p>
    <w:p>
      <w:pPr>
        <w:pStyle w:val="BookText"/>
      </w:pPr>
      <w:r>
        <w:rPr>
          <w:rFonts w:ascii="Amiri" w:hAnsi="Amiri" w:eastAsia="Amiri" w:cs="Amiri"/>
          <w:lang w:bidi="ar-SA"/>
          <w:color w:val="111111"/>
          <w:sz w:val="28"/>
          <w:szCs w:val="28"/>
          <w:rtl/>
        </w:rPr>
        <w:t xml:space="preserve">فأخذتهم فكيف كان عقاب</w:t>
      </w:r>
    </w:p>
    <w:p>
      <w:pPr>
        <w:pStyle w:val="BookText"/>
      </w:pPr>
      <w:r>
        <w:rPr>
          <w:rFonts w:ascii="Amiri" w:hAnsi="Amiri" w:eastAsia="Amiri" w:cs="Amiri"/>
          <w:lang w:bidi="ar-SA"/>
          <w:color w:val="111111"/>
          <w:sz w:val="28"/>
          <w:szCs w:val="28"/>
          <w:rtl/>
        </w:rPr>
        <w:t xml:space="preserve">برداشت يادشده از استفهام تعجيبى «كيف» استفاده مى شود.</w:t>
      </w:r>
    </w:p>
    <w:p>
      <w:pPr>
        <w:pStyle w:val="Heading2"/>
      </w:pPr>
      <w:bookmarkStart w:id="989" w:name="_Toc510"/>
      <w:r>
        <w:t>509- سختى كيفر حق ناپذيران</w:t>
      </w:r>
      <w:bookmarkEnd w:id="98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- 40 - 5 - 12</w:t>
      </w:r>
    </w:p>
    <w:p>
      <w:pPr>
        <w:pStyle w:val="BookText"/>
      </w:pPr>
      <w:r>
        <w:rPr>
          <w:rFonts w:ascii="IRNazanin" w:hAnsi="IRNazanin" w:eastAsia="IRNazanin" w:cs="IRNazanin"/>
          <w:lang w:bidi="fa-IR"/>
          <w:color w:val="111111"/>
          <w:sz w:val="28"/>
          <w:szCs w:val="28"/>
          <w:rtl/>
        </w:rPr>
        <w:t xml:space="preserve">12 - عقوبت دنيايى مردم حق ناپذير و ستيزه جو از اقوام گذشته ( چون قوم نوحو . . . ) مجازاتى سخت ، شگفت آور و درس آموز</w:t>
      </w:r>
    </w:p>
    <w:p>
      <w:pPr>
        <w:pStyle w:val="BookText"/>
      </w:pPr>
      <w:r>
        <w:rPr>
          <w:rFonts w:ascii="Amiri" w:hAnsi="Amiri" w:eastAsia="Amiri" w:cs="Amiri"/>
          <w:lang w:bidi="ar-SA"/>
          <w:color w:val="111111"/>
          <w:sz w:val="28"/>
          <w:szCs w:val="28"/>
          <w:rtl/>
        </w:rPr>
        <w:t xml:space="preserve">فأخذتهم فكيف كان عقاب</w:t>
      </w:r>
    </w:p>
    <w:p>
      <w:pPr>
        <w:pStyle w:val="BookText"/>
      </w:pPr>
      <w:r>
        <w:rPr>
          <w:rFonts w:ascii="Amiri" w:hAnsi="Amiri" w:eastAsia="Amiri" w:cs="Amiri"/>
          <w:lang w:bidi="ar-SA"/>
          <w:color w:val="111111"/>
          <w:sz w:val="28"/>
          <w:szCs w:val="28"/>
          <w:rtl/>
        </w:rPr>
        <w:t xml:space="preserve">برداشت يادشده از استفهام تعجيبى «كيف» استفاده مى شود.</w:t>
      </w:r>
    </w:p>
    <w:p>
      <w:pPr>
        <w:pStyle w:val="Heading2"/>
      </w:pPr>
      <w:bookmarkStart w:id="990" w:name="_Toc511"/>
      <w:r>
        <w:t>510- سرزنش اخروى حق ستيزان</w:t>
      </w:r>
      <w:bookmarkEnd w:id="99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- 40 - 73 - 1</w:t>
      </w:r>
    </w:p>
    <w:p>
      <w:pPr>
        <w:pStyle w:val="BookText"/>
      </w:pPr>
      <w:r>
        <w:rPr>
          <w:rFonts w:ascii="Amiri" w:hAnsi="Amiri" w:eastAsia="Amiri" w:cs="Amiri"/>
          <w:lang w:bidi="ar-SA"/>
          <w:color w:val="111111"/>
          <w:sz w:val="28"/>
          <w:szCs w:val="28"/>
          <w:rtl/>
        </w:rPr>
        <w:t xml:space="preserve">1 - سرزنش شدن كافران حق ستيز در قيامت از سوى خداوند</w:t>
      </w:r>
    </w:p>
    <w:p>
      <w:pPr>
        <w:pStyle w:val="BookText"/>
      </w:pPr>
      <w:r>
        <w:rPr>
          <w:rFonts w:ascii="Amiri" w:hAnsi="Amiri" w:eastAsia="Amiri" w:cs="Amiri"/>
          <w:lang w:bidi="ar-SA"/>
          <w:color w:val="111111"/>
          <w:sz w:val="28"/>
          <w:szCs w:val="28"/>
          <w:rtl/>
        </w:rPr>
        <w:t xml:space="preserve">ثمّ قيل لهم أين ما كنتم تشركون</w:t>
      </w:r>
    </w:p>
    <w:p>
      <w:pPr>
        <w:pStyle w:val="BookText"/>
      </w:pPr>
      <w:r>
        <w:rPr>
          <w:rFonts w:ascii="Amiri" w:hAnsi="Amiri" w:eastAsia="Amiri" w:cs="Amiri"/>
          <w:lang w:bidi="ar-SA"/>
          <w:color w:val="111111"/>
          <w:sz w:val="28"/>
          <w:szCs w:val="28"/>
          <w:rtl/>
        </w:rPr>
        <w:t xml:space="preserve">استفهام در «أين ما كنتم. ..» توبيخى است.</w:t>
      </w:r>
    </w:p>
    <w:p>
      <w:pPr>
        <w:pStyle w:val="Heading2"/>
      </w:pPr>
      <w:bookmarkStart w:id="991" w:name="_Toc512"/>
      <w:r>
        <w:t>511- سرزنش تكذيب حق</w:t>
      </w:r>
      <w:bookmarkEnd w:id="99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- 6 - 5 - 2</w:t>
      </w:r>
    </w:p>
    <w:p>
      <w:pPr>
        <w:pStyle w:val="BookText"/>
      </w:pPr>
      <w:r>
        <w:rPr>
          <w:rFonts w:ascii="Amiri" w:hAnsi="Amiri" w:eastAsia="Amiri" w:cs="Amiri"/>
          <w:lang w:bidi="ar-SA"/>
          <w:color w:val="111111"/>
          <w:sz w:val="28"/>
          <w:szCs w:val="28"/>
          <w:rtl/>
        </w:rPr>
        <w:t xml:space="preserve">2 - تكذيب حق (قرآن)، بدون تأمل در آن، مورد سرزنش خداوند است.</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bookmarkStart w:id="187" w:name="pg6021_45548"/>
    <w:bookmarkEnd w:id="187"/>
    <w:p>
      <w:pPr>
        <w:pStyle w:val="BookText"/>
      </w:pPr>
      <w:r>
        <w:rPr>
          <w:rFonts w:ascii="Amiri" w:hAnsi="Amiri" w:eastAsia="Amiri" w:cs="Amiri"/>
          <w:lang w:bidi="ar-SA"/>
          <w:color w:val="111111"/>
          <w:sz w:val="28"/>
          <w:szCs w:val="28"/>
          <w:rtl/>
        </w:rPr>
        <w:t xml:space="preserve">فقد كذّبوا بالحق لمّا جاءهم فسوف</w:t>
      </w:r>
    </w:p>
    <w:p>
      <w:pPr>
        <w:pStyle w:val="Heading2"/>
      </w:pPr>
      <w:bookmarkStart w:id="992" w:name="_Toc513"/>
      <w:r>
        <w:t>512- سرزنش حق ستيزان</w:t>
      </w:r>
      <w:bookmarkEnd w:id="99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- 46 - 29 - 14</w:t>
      </w:r>
    </w:p>
    <w:p>
      <w:pPr>
        <w:pStyle w:val="BookText"/>
      </w:pPr>
      <w:r>
        <w:rPr>
          <w:rFonts w:ascii="IRNazanin" w:hAnsi="IRNazanin" w:eastAsia="IRNazanin" w:cs="IRNazanin"/>
          <w:lang w:bidi="fa-IR"/>
          <w:color w:val="111111"/>
          <w:sz w:val="28"/>
          <w:szCs w:val="28"/>
          <w:rtl/>
        </w:rPr>
        <w:t xml:space="preserve">14- ايمان گروهى از جنيان ، به مجرد شنيدن قرآن ، تعريضى به مشركان لجوج و حق ستيز است . *</w:t>
      </w:r>
    </w:p>
    <w:p>
      <w:pPr>
        <w:pStyle w:val="BookText"/>
      </w:pPr>
      <w:r>
        <w:rPr>
          <w:rFonts w:ascii="Amiri" w:hAnsi="Amiri" w:eastAsia="Amiri" w:cs="Amiri"/>
          <w:lang w:bidi="ar-SA"/>
          <w:color w:val="111111"/>
          <w:sz w:val="28"/>
          <w:szCs w:val="28"/>
          <w:rtl/>
        </w:rPr>
        <w:t xml:space="preserve">و إذ صرفنا إليك نفرًا من الجنّ</w:t>
      </w:r>
    </w:p>
    <w:p>
      <w:pPr>
        <w:pStyle w:val="BookText"/>
      </w:pPr>
      <w:r>
        <w:rPr>
          <w:rFonts w:ascii="IRNazanin" w:hAnsi="IRNazanin" w:eastAsia="IRNazanin" w:cs="IRNazanin"/>
          <w:lang w:bidi="fa-IR"/>
          <w:color w:val="111111"/>
          <w:sz w:val="28"/>
          <w:szCs w:val="28"/>
          <w:rtl/>
        </w:rPr>
        <w:t xml:space="preserve">با توجه به اين كه آيات پيشين، تماماً هشدار به مشركان بود; اين آيه نيز در بردارنده تعريض و سرزنش براى آنان است; زيرا جنيان پيغام قرآن را شنيده و پذيرفتند; ولى آنان چنين نكردند.</w:t>
      </w:r>
    </w:p>
    <w:p>
      <w:pPr>
        <w:pStyle w:val="Heading2"/>
      </w:pPr>
      <w:bookmarkStart w:id="993" w:name="_Toc514"/>
      <w:r>
        <w:t>513- سرزنش حق ناپذيران</w:t>
      </w:r>
      <w:bookmarkEnd w:id="99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- 47 - 24 - 1،6</w:t>
      </w:r>
    </w:p>
    <w:p>
      <w:pPr>
        <w:pStyle w:val="BookText"/>
      </w:pPr>
      <w:r>
        <w:rPr>
          <w:rFonts w:ascii="IRNazanin" w:hAnsi="IRNazanin" w:eastAsia="IRNazanin" w:cs="IRNazanin"/>
          <w:lang w:bidi="fa-IR"/>
          <w:color w:val="111111"/>
          <w:sz w:val="28"/>
          <w:szCs w:val="28"/>
          <w:rtl/>
        </w:rPr>
        <w:t xml:space="preserve">1- توبيخ بيماردلان حق گريز ، از سوى خداوند به خاطر نينديشيدن در ژرفاى مفاهيم قرآن</w:t>
      </w:r>
    </w:p>
    <w:p>
      <w:pPr>
        <w:pStyle w:val="BookText"/>
      </w:pPr>
      <w:r>
        <w:rPr>
          <w:rFonts w:ascii="Amiri" w:hAnsi="Amiri" w:eastAsia="Amiri" w:cs="Amiri"/>
          <w:lang w:bidi="ar-SA"/>
          <w:color w:val="111111"/>
          <w:sz w:val="28"/>
          <w:szCs w:val="28"/>
          <w:rtl/>
        </w:rPr>
        <w:t xml:space="preserve">أفلايتدبّرون القرءان</w:t>
      </w:r>
    </w:p>
    <w:p>
      <w:pPr>
        <w:pStyle w:val="BookText"/>
      </w:pPr>
      <w:r>
        <w:rPr>
          <w:rFonts w:ascii="IRNazanin" w:hAnsi="IRNazanin" w:eastAsia="IRNazanin" w:cs="IRNazanin"/>
          <w:lang w:bidi="fa-IR"/>
          <w:color w:val="111111"/>
          <w:sz w:val="28"/>
          <w:szCs w:val="28"/>
          <w:rtl/>
        </w:rPr>
        <w:t xml:space="preserve">6- توبيخ الهى نسبت به حق گريزان ، به خاطر بسته بودن قلب و روح آنان بر آيات ژرف قرآن</w:t>
      </w:r>
    </w:p>
    <w:p>
      <w:pPr>
        <w:pStyle w:val="BookText"/>
      </w:pPr>
      <w:r>
        <w:rPr>
          <w:rFonts w:ascii="Amiri" w:hAnsi="Amiri" w:eastAsia="Amiri" w:cs="Amiri"/>
          <w:lang w:bidi="ar-SA"/>
          <w:color w:val="111111"/>
          <w:sz w:val="28"/>
          <w:szCs w:val="28"/>
          <w:rtl/>
        </w:rPr>
        <w:t xml:space="preserve">أفلايتدبّرون القرءان أم على قلوب أقفالها</w:t>
      </w:r>
    </w:p>
    <w:p>
      <w:pPr>
        <w:pStyle w:val="BookText"/>
      </w:pPr>
      <w:r>
        <w:rPr>
          <w:rFonts w:ascii="Amiri" w:hAnsi="Amiri" w:eastAsia="Amiri" w:cs="Amiri"/>
          <w:lang w:bidi="ar-SA"/>
          <w:color w:val="111111"/>
          <w:sz w:val="28"/>
          <w:szCs w:val="28"/>
          <w:rtl/>
        </w:rPr>
        <w:t xml:space="preserve">برداشت بالا، بر اين اساس است كه «أم» به معناى «بل» و براى اضراب انتقالى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- 51 - 21 - 4</w:t>
      </w:r>
    </w:p>
    <w:p>
      <w:pPr>
        <w:pStyle w:val="BookText"/>
      </w:pPr>
      <w:r>
        <w:rPr>
          <w:rFonts w:ascii="IRNazanin" w:hAnsi="IRNazanin" w:eastAsia="IRNazanin" w:cs="IRNazanin"/>
          <w:lang w:bidi="fa-IR"/>
          <w:color w:val="111111"/>
          <w:sz w:val="28"/>
          <w:szCs w:val="28"/>
          <w:rtl/>
        </w:rPr>
        <w:t xml:space="preserve">4 - توبيخ حق ناباوران ، به خاطر نينديشيدن به ژرفاى مظاهر هستى و اكتفا به نگاهى سطحى</w:t>
      </w:r>
    </w:p>
    <w:p>
      <w:pPr>
        <w:pStyle w:val="BookText"/>
      </w:pPr>
      <w:r>
        <w:rPr>
          <w:rFonts w:ascii="Amiri" w:hAnsi="Amiri" w:eastAsia="Amiri" w:cs="Amiri"/>
          <w:lang w:bidi="ar-SA"/>
          <w:color w:val="111111"/>
          <w:sz w:val="28"/>
          <w:szCs w:val="28"/>
          <w:rtl/>
        </w:rPr>
        <w:t xml:space="preserve">و فى الأرض ءايت . .. و فى أنفسكم أفلاتبصرون</w:t>
      </w:r>
    </w:p>
    <w:p>
      <w:pPr>
        <w:pStyle w:val="BookText"/>
      </w:pPr>
      <w:r>
        <w:rPr>
          <w:rFonts w:ascii="IRNazanin" w:hAnsi="IRNazanin" w:eastAsia="IRNazanin" w:cs="IRNazanin"/>
          <w:lang w:bidi="fa-IR"/>
          <w:color w:val="111111"/>
          <w:sz w:val="28"/>
          <w:szCs w:val="28"/>
          <w:rtl/>
        </w:rPr>
        <w:t xml:space="preserve">توبيخ، از تعبير «أفلاتبصرون» استفاده مى شود و با توجه به اين كه ماده «تبصرون» به معناى نگاه همراه با تحقيق و تأمل است، استفاده مى شود كه مشكل كافران، سطحى نگرى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- 51 - 40 - 8</w:t>
      </w:r>
    </w:p>
    <w:p>
      <w:pPr>
        <w:pStyle w:val="BookText"/>
      </w:pPr>
      <w:r>
        <w:rPr>
          <w:rFonts w:ascii="IRNazanin" w:hAnsi="IRNazanin" w:eastAsia="IRNazanin" w:cs="IRNazanin"/>
          <w:lang w:bidi="fa-IR"/>
          <w:color w:val="111111"/>
          <w:sz w:val="28"/>
          <w:szCs w:val="28"/>
          <w:rtl/>
        </w:rPr>
        <w:t xml:space="preserve">8 - قدرت هاى فرعونى و حق ناپذير ، محكوم به سرزنش شدن و تحقير در گستره تاريخ *</w:t>
      </w:r>
    </w:p>
    <w:p>
      <w:pPr>
        <w:pStyle w:val="BookText"/>
      </w:pPr>
      <w:r>
        <w:rPr>
          <w:rFonts w:ascii="Amiri" w:hAnsi="Amiri" w:eastAsia="Amiri" w:cs="Amiri"/>
          <w:lang w:bidi="ar-SA"/>
          <w:color w:val="111111"/>
          <w:sz w:val="28"/>
          <w:szCs w:val="28"/>
          <w:rtl/>
        </w:rPr>
        <w:t xml:space="preserve">فنبذنهم فى اليمّ و هو مليم</w:t>
      </w:r>
    </w:p>
    <w:p>
      <w:pPr>
        <w:pStyle w:val="BookText"/>
      </w:pPr>
      <w:r>
        <w:rPr>
          <w:rFonts w:ascii="IRNazanin" w:hAnsi="IRNazanin" w:eastAsia="IRNazanin" w:cs="IRNazanin"/>
          <w:lang w:bidi="fa-IR"/>
          <w:color w:val="111111"/>
          <w:sz w:val="28"/>
          <w:szCs w:val="28"/>
          <w:rtl/>
        </w:rPr>
        <w:t xml:space="preserve">تعبير «و هو مليم» مى تواند نظر به ملامت شدن قدرت هاى حق ناپذير از سوى انديشهورزان و نظارت گران تاريخ بشر، داشته</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bookmarkStart w:id="188" w:name="pg6021_45549"/>
    <w:bookmarkEnd w:id="188"/>
    <w:p>
      <w:pPr>
        <w:pStyle w:val="BookText"/>
      </w:pPr>
      <w:r>
        <w:rPr>
          <w:rFonts w:ascii="IRNazanin" w:hAnsi="IRNazanin" w:eastAsia="IRNazanin" w:cs="IRNazanin"/>
          <w:lang w:bidi="fa-IR"/>
          <w:color w:val="111111"/>
          <w:sz w:val="28"/>
          <w:szCs w:val="28"/>
          <w:rtl/>
        </w:rPr>
        <w:t xml:space="preserve">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نجم - 53 - 33 - 1</w:t>
      </w:r>
    </w:p>
    <w:p>
      <w:pPr>
        <w:pStyle w:val="BookText"/>
      </w:pPr>
      <w:r>
        <w:rPr>
          <w:rFonts w:ascii="IRNazanin" w:hAnsi="IRNazanin" w:eastAsia="IRNazanin" w:cs="IRNazanin"/>
          <w:lang w:bidi="fa-IR"/>
          <w:color w:val="111111"/>
          <w:sz w:val="28"/>
          <w:szCs w:val="28"/>
          <w:rtl/>
        </w:rPr>
        <w:t xml:space="preserve">1 - روى گردانان از راه حق و هدايت ، مورد توبيخ و سرزنش خداوند</w:t>
      </w:r>
    </w:p>
    <w:p>
      <w:pPr>
        <w:pStyle w:val="BookText"/>
      </w:pPr>
      <w:r>
        <w:rPr>
          <w:rFonts w:ascii="Amiri" w:hAnsi="Amiri" w:eastAsia="Amiri" w:cs="Amiri"/>
          <w:lang w:bidi="ar-SA"/>
          <w:color w:val="111111"/>
          <w:sz w:val="28"/>
          <w:szCs w:val="28"/>
          <w:rtl/>
        </w:rPr>
        <w:t xml:space="preserve">أفرءيت الذى تولّى</w:t>
      </w:r>
    </w:p>
    <w:p>
      <w:pPr>
        <w:pStyle w:val="Heading2"/>
      </w:pPr>
      <w:bookmarkStart w:id="994" w:name="_Toc515"/>
      <w:r>
        <w:t>514- سرزنش سستى در حق طلبى</w:t>
      </w:r>
      <w:bookmarkEnd w:id="99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- 10 - 89 - 8</w:t>
      </w:r>
    </w:p>
    <w:p>
      <w:pPr>
        <w:pStyle w:val="BookText"/>
      </w:pPr>
      <w:r>
        <w:rPr>
          <w:rFonts w:ascii="IRNazanin" w:hAnsi="IRNazanin" w:eastAsia="IRNazanin" w:cs="IRNazanin"/>
          <w:lang w:bidi="fa-IR"/>
          <w:color w:val="111111"/>
          <w:sz w:val="28"/>
          <w:szCs w:val="28"/>
          <w:rtl/>
        </w:rPr>
        <w:t xml:space="preserve">8 - سستى و ناپايدارى در مسير حق طلبى و خداخواهى ، عملى جاهلانه و پيمودن راه جاهلان است .</w:t>
      </w:r>
    </w:p>
    <w:p>
      <w:pPr>
        <w:pStyle w:val="BookText"/>
      </w:pPr>
      <w:r>
        <w:rPr>
          <w:rFonts w:ascii="Amiri" w:hAnsi="Amiri" w:eastAsia="Amiri" w:cs="Amiri"/>
          <w:lang w:bidi="ar-SA"/>
          <w:color w:val="111111"/>
          <w:sz w:val="28"/>
          <w:szCs w:val="28"/>
          <w:rtl/>
        </w:rPr>
        <w:t xml:space="preserve">فاستقيما و لاتتبعان سبيل الذين لايعلمون</w:t>
      </w:r>
    </w:p>
    <w:p>
      <w:pPr>
        <w:pStyle w:val="Heading2"/>
      </w:pPr>
      <w:bookmarkStart w:id="995" w:name="_Toc516"/>
      <w:r>
        <w:t>515- سرزنش كتمان حق</w:t>
      </w:r>
      <w:bookmarkEnd w:id="99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- 2 - 42 - 4،5</w:t>
      </w:r>
    </w:p>
    <w:p>
      <w:pPr>
        <w:pStyle w:val="BookText"/>
      </w:pPr>
      <w:r>
        <w:rPr>
          <w:rFonts w:ascii="Amiri" w:hAnsi="Amiri" w:eastAsia="Amiri" w:cs="Amiri"/>
          <w:lang w:bidi="ar-SA"/>
          <w:color w:val="111111"/>
          <w:sz w:val="28"/>
          <w:szCs w:val="28"/>
          <w:rtl/>
        </w:rPr>
        <w:t xml:space="preserve">4 - كتمان حقايق دينى و ايجاد عواملى براى ناشناخته ماندن معارف الهى ، امر نكوهيده و حرام است .</w:t>
      </w:r>
    </w:p>
    <w:p>
      <w:pPr>
        <w:pStyle w:val="BookText"/>
      </w:pPr>
      <w:r>
        <w:rPr>
          <w:rFonts w:ascii="Amiri" w:hAnsi="Amiri" w:eastAsia="Amiri" w:cs="Amiri"/>
          <w:lang w:bidi="ar-SA"/>
          <w:color w:val="111111"/>
          <w:sz w:val="28"/>
          <w:szCs w:val="28"/>
          <w:rtl/>
        </w:rPr>
        <w:t xml:space="preserve">و لاتلبسوا الحق بالبطل و تكتموا الحق</w:t>
      </w:r>
    </w:p>
    <w:p>
      <w:pPr>
        <w:pStyle w:val="BookText"/>
      </w:pPr>
      <w:r>
        <w:rPr>
          <w:rFonts w:ascii="IRNazanin" w:hAnsi="IRNazanin" w:eastAsia="IRNazanin" w:cs="IRNazanin"/>
          <w:lang w:bidi="fa-IR"/>
          <w:color w:val="111111"/>
          <w:sz w:val="28"/>
          <w:szCs w:val="28"/>
          <w:rtl/>
        </w:rPr>
        <w:t xml:space="preserve">5 - كتمان حقايق دينى از سوى عالمان دين ، بسى نكوهيده تر و ناپسنديده تر است .</w:t>
      </w:r>
    </w:p>
    <w:p>
      <w:pPr>
        <w:pStyle w:val="BookText"/>
      </w:pPr>
      <w:r>
        <w:rPr>
          <w:rFonts w:ascii="Amiri" w:hAnsi="Amiri" w:eastAsia="Amiri" w:cs="Amiri"/>
          <w:lang w:bidi="ar-SA"/>
          <w:color w:val="111111"/>
          <w:sz w:val="28"/>
          <w:szCs w:val="28"/>
          <w:rtl/>
        </w:rPr>
        <w:t xml:space="preserve">و لاتلبسوا الحق بالبطل و تكتموا الحق و أنتم تعلمون</w:t>
      </w:r>
    </w:p>
    <w:p>
      <w:pPr>
        <w:pStyle w:val="BookText"/>
      </w:pPr>
      <w:r>
        <w:rPr>
          <w:rFonts w:ascii="IRNazanin" w:hAnsi="IRNazanin" w:eastAsia="IRNazanin" w:cs="IRNazanin"/>
          <w:lang w:bidi="fa-IR"/>
          <w:color w:val="111111"/>
          <w:sz w:val="28"/>
          <w:szCs w:val="28"/>
          <w:rtl/>
        </w:rPr>
        <w:t xml:space="preserve">فعل «تعلمون» مى تواند به منزله فعل لازم لحاظ شده و مفعولى براى آن در نظر نباشد. بر اين مبنا «و أنتم تعلمون»; يعنى، در حالى كه شما اهل علم و دانش هستيد - و از آنجايى كه حق پوشى از سوى همگان ناپسند است - جمله حاليه، دلالت بر اين معنا دارد كه: كتمان حقايق دينى از سوى عالمان ناپسنديده تر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- 6 - 91 - 15</w:t>
      </w:r>
    </w:p>
    <w:p>
      <w:pPr>
        <w:pStyle w:val="BookText"/>
      </w:pPr>
      <w:r>
        <w:rPr>
          <w:rFonts w:ascii="Amiri" w:hAnsi="Amiri" w:eastAsia="Amiri" w:cs="Amiri"/>
          <w:lang w:bidi="ar-SA"/>
          <w:color w:val="111111"/>
          <w:sz w:val="28"/>
          <w:szCs w:val="28"/>
          <w:rtl/>
        </w:rPr>
        <w:t xml:space="preserve">15 - كتمان معارف و حقايق كتب آسمانى امرى نكوهيده است.</w:t>
      </w:r>
    </w:p>
    <w:p>
      <w:pPr>
        <w:pStyle w:val="BookText"/>
      </w:pPr>
      <w:r>
        <w:rPr>
          <w:rFonts w:ascii="Amiri" w:hAnsi="Amiri" w:eastAsia="Amiri" w:cs="Amiri"/>
          <w:lang w:bidi="ar-SA"/>
          <w:color w:val="111111"/>
          <w:sz w:val="28"/>
          <w:szCs w:val="28"/>
          <w:rtl/>
        </w:rPr>
        <w:t xml:space="preserve">تجعلونه قراطيس تبدونها و تخفون كثيرا</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bookmarkStart w:id="189" w:name="pg6021_45550"/>
    <w:bookmarkEnd w:id="189"/>
    <w:p>
      <w:pPr>
        <w:pStyle w:val="Heading2"/>
      </w:pPr>
      <w:bookmarkStart w:id="996" w:name="_Toc517"/>
      <w:r>
        <w:t>516- سرگردانى اخروى حق ناپذيران</w:t>
      </w:r>
      <w:bookmarkEnd w:id="99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- 17 - 72 - 5</w:t>
      </w:r>
    </w:p>
    <w:p>
      <w:pPr>
        <w:pStyle w:val="BookText"/>
      </w:pPr>
      <w:r>
        <w:rPr>
          <w:rFonts w:ascii="IRNazanin" w:hAnsi="IRNazanin" w:eastAsia="IRNazanin" w:cs="IRNazanin"/>
          <w:lang w:bidi="fa-IR"/>
          <w:color w:val="111111"/>
          <w:sz w:val="28"/>
          <w:szCs w:val="28"/>
          <w:rtl/>
        </w:rPr>
        <w:t xml:space="preserve">5- حق ناپذيران ، در صحنه آخرت متحير و سرگردان مى شوند .</w:t>
      </w:r>
    </w:p>
    <w:p>
      <w:pPr>
        <w:pStyle w:val="BookText"/>
      </w:pPr>
      <w:r>
        <w:rPr>
          <w:rFonts w:ascii="Amiri" w:hAnsi="Amiri" w:eastAsia="Amiri" w:cs="Amiri"/>
          <w:lang w:bidi="ar-SA"/>
          <w:color w:val="111111"/>
          <w:sz w:val="28"/>
          <w:szCs w:val="28"/>
          <w:rtl/>
        </w:rPr>
        <w:t xml:space="preserve">و من كان فى هذه أعمى . .. أضلّ سبيلاً</w:t>
      </w:r>
    </w:p>
    <w:p>
      <w:pPr>
        <w:pStyle w:val="Heading2"/>
      </w:pPr>
      <w:bookmarkStart w:id="997" w:name="_Toc518"/>
      <w:r>
        <w:t>517- سرگردانى مشركان حق ناپذير</w:t>
      </w:r>
      <w:bookmarkEnd w:id="99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- 6 - 110 - 10</w:t>
      </w:r>
    </w:p>
    <w:p>
      <w:pPr>
        <w:pStyle w:val="BookText"/>
      </w:pPr>
      <w:r>
        <w:rPr>
          <w:rFonts w:ascii="IRNazanin" w:hAnsi="IRNazanin" w:eastAsia="IRNazanin" w:cs="IRNazanin"/>
          <w:lang w:bidi="fa-IR"/>
          <w:color w:val="111111"/>
          <w:sz w:val="28"/>
          <w:szCs w:val="28"/>
          <w:rtl/>
        </w:rPr>
        <w:t xml:space="preserve">10 - خداوند مشركان حق ناپذير را در سرگردانى طغيانشان رها مى سازد.</w:t>
      </w:r>
    </w:p>
    <w:p>
      <w:pPr>
        <w:pStyle w:val="BookText"/>
      </w:pPr>
      <w:r>
        <w:rPr>
          <w:rFonts w:ascii="Amiri" w:hAnsi="Amiri" w:eastAsia="Amiri" w:cs="Amiri"/>
          <w:lang w:bidi="ar-SA"/>
          <w:color w:val="111111"/>
          <w:sz w:val="28"/>
          <w:szCs w:val="28"/>
          <w:rtl/>
        </w:rPr>
        <w:t xml:space="preserve">و نذرهم فى طغينهم يعمهون</w:t>
      </w:r>
    </w:p>
    <w:p>
      <w:pPr>
        <w:pStyle w:val="Heading2"/>
      </w:pPr>
      <w:bookmarkStart w:id="998" w:name="_Toc519"/>
      <w:r>
        <w:t>518- سطحى نگرى حق ناپذيران</w:t>
      </w:r>
      <w:bookmarkEnd w:id="99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- 51 - 21 - 4</w:t>
      </w:r>
    </w:p>
    <w:p>
      <w:pPr>
        <w:pStyle w:val="BookText"/>
      </w:pPr>
      <w:r>
        <w:rPr>
          <w:rFonts w:ascii="IRNazanin" w:hAnsi="IRNazanin" w:eastAsia="IRNazanin" w:cs="IRNazanin"/>
          <w:lang w:bidi="fa-IR"/>
          <w:color w:val="111111"/>
          <w:sz w:val="28"/>
          <w:szCs w:val="28"/>
          <w:rtl/>
        </w:rPr>
        <w:t xml:space="preserve">4 - توبيخ حق ناباوران ، به خاطر نينديشيدن به ژرفاى مظاهر هستى و اكتفا به نگاهى سطحى</w:t>
      </w:r>
    </w:p>
    <w:p>
      <w:pPr>
        <w:pStyle w:val="BookText"/>
      </w:pPr>
      <w:r>
        <w:rPr>
          <w:rFonts w:ascii="Amiri" w:hAnsi="Amiri" w:eastAsia="Amiri" w:cs="Amiri"/>
          <w:lang w:bidi="ar-SA"/>
          <w:color w:val="111111"/>
          <w:sz w:val="28"/>
          <w:szCs w:val="28"/>
          <w:rtl/>
        </w:rPr>
        <w:t xml:space="preserve">و فى الأرض ءايت . .. و فى أنفسكم أفلاتبصرون</w:t>
      </w:r>
    </w:p>
    <w:p>
      <w:pPr>
        <w:pStyle w:val="BookText"/>
      </w:pPr>
      <w:r>
        <w:rPr>
          <w:rFonts w:ascii="IRNazanin" w:hAnsi="IRNazanin" w:eastAsia="IRNazanin" w:cs="IRNazanin"/>
          <w:lang w:bidi="fa-IR"/>
          <w:color w:val="111111"/>
          <w:sz w:val="28"/>
          <w:szCs w:val="28"/>
          <w:rtl/>
        </w:rPr>
        <w:t xml:space="preserve">توبيخ، از تعبير «أفلاتبصرون» استفاده مى شود و با توجه به اين كه ماده «تبصرون» به معناى نگاه همراه با تحقيق و تأمل است، استفاده مى شود كه مشكل كافران، سطحى نگرى است.</w:t>
      </w:r>
    </w:p>
    <w:p>
      <w:pPr>
        <w:pStyle w:val="Heading2"/>
      </w:pPr>
      <w:bookmarkStart w:id="999" w:name="_Toc520"/>
      <w:r>
        <w:t>519- سعادتمندى حق پذيران</w:t>
      </w:r>
      <w:bookmarkEnd w:id="99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- 39 - 18 - 20</w:t>
      </w:r>
    </w:p>
    <w:p>
      <w:pPr>
        <w:pStyle w:val="BookText"/>
      </w:pPr>
      <w:r>
        <w:rPr>
          <w:rFonts w:ascii="IRNazanin" w:hAnsi="IRNazanin" w:eastAsia="IRNazanin" w:cs="IRNazanin"/>
          <w:lang w:bidi="fa-IR"/>
          <w:color w:val="111111"/>
          <w:sz w:val="28"/>
          <w:szCs w:val="28"/>
          <w:rtl/>
        </w:rPr>
        <w:t xml:space="preserve">20 - بشارت خداوند به حق پذيران و صاحبان عقل و خردناب ، به داشتن آينده سعادتمندانه</w:t>
      </w:r>
    </w:p>
    <w:p>
      <w:pPr>
        <w:pStyle w:val="BookText"/>
      </w:pPr>
      <w:r>
        <w:rPr>
          <w:rFonts w:ascii="Amiri" w:hAnsi="Amiri" w:eastAsia="Amiri" w:cs="Amiri"/>
          <w:lang w:bidi="ar-SA"/>
          <w:color w:val="111111"/>
          <w:sz w:val="28"/>
          <w:szCs w:val="28"/>
          <w:rtl/>
        </w:rPr>
        <w:t xml:space="preserve">فبشّر عباد . الذين يستمعون القول ... و أُولئك هم أُولوا الألبب</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bookmarkStart w:id="190" w:name="pg6021_45551"/>
    <w:bookmarkEnd w:id="190"/>
    <w:p>
      <w:pPr>
        <w:pStyle w:val="Heading2"/>
      </w:pPr>
      <w:bookmarkStart w:id="1000" w:name="_Toc521"/>
      <w:r>
        <w:t>520- سقوط حق قصاص</w:t>
      </w:r>
      <w:bookmarkEnd w:id="100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- 5 - 45 - 13</w:t>
      </w:r>
    </w:p>
    <w:p>
      <w:pPr>
        <w:pStyle w:val="BookText"/>
      </w:pPr>
      <w:r>
        <w:rPr>
          <w:rFonts w:ascii="IRNazanin" w:hAnsi="IRNazanin" w:eastAsia="IRNazanin" w:cs="IRNazanin"/>
          <w:lang w:bidi="fa-IR"/>
          <w:color w:val="111111"/>
          <w:sz w:val="28"/>
          <w:szCs w:val="28"/>
          <w:rtl/>
        </w:rPr>
        <w:t xml:space="preserve">13 - چشمپوشى از حق قصاص ، موجب آمرزش گناه مجرم و سقوط حق قصاص *</w:t>
      </w:r>
    </w:p>
    <w:p>
      <w:pPr>
        <w:pStyle w:val="BookText"/>
      </w:pPr>
      <w:r>
        <w:rPr>
          <w:rFonts w:ascii="Amiri" w:hAnsi="Amiri" w:eastAsia="Amiri" w:cs="Amiri"/>
          <w:lang w:bidi="ar-SA"/>
          <w:color w:val="111111"/>
          <w:sz w:val="28"/>
          <w:szCs w:val="28"/>
          <w:rtl/>
        </w:rPr>
        <w:t xml:space="preserve">فمن تصدق به فهو كفارة له</w:t>
      </w:r>
    </w:p>
    <w:p>
      <w:pPr>
        <w:pStyle w:val="BookText"/>
      </w:pPr>
      <w:r>
        <w:rPr>
          <w:rFonts w:ascii="IRNazanin" w:hAnsi="IRNazanin" w:eastAsia="IRNazanin" w:cs="IRNazanin"/>
          <w:lang w:bidi="fa-IR"/>
          <w:color w:val="111111"/>
          <w:sz w:val="28"/>
          <w:szCs w:val="28"/>
          <w:rtl/>
        </w:rPr>
        <w:t xml:space="preserve">چنانچه ضمير «له» به مجرم، كه از مضمون كلام به دست مى آيد، برگردد جمله «فهو كفارة له» علاوه بر سقوط حق قصاص، به آمرزش گناه شخص مجرم نيز دلالت خواهد داشت.</w:t>
      </w:r>
    </w:p>
    <w:p>
      <w:pPr>
        <w:pStyle w:val="Heading2"/>
      </w:pPr>
      <w:bookmarkStart w:id="1001" w:name="_Toc522"/>
      <w:r>
        <w:t>521- سنت بقاى حق</w:t>
      </w:r>
      <w:bookmarkEnd w:id="100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- 42 - 24 - 10</w:t>
      </w:r>
    </w:p>
    <w:p>
      <w:pPr>
        <w:pStyle w:val="BookText"/>
      </w:pPr>
      <w:r>
        <w:rPr>
          <w:rFonts w:ascii="Amiri" w:hAnsi="Amiri" w:eastAsia="Amiri" w:cs="Amiri"/>
          <w:lang w:bidi="ar-SA"/>
          <w:color w:val="111111"/>
          <w:sz w:val="28"/>
          <w:szCs w:val="28"/>
          <w:rtl/>
        </w:rPr>
        <w:t xml:space="preserve">10 - محو باطل و تثبيت حق ، سنت الهى است .</w:t>
      </w:r>
    </w:p>
    <w:p>
      <w:pPr>
        <w:pStyle w:val="BookText"/>
      </w:pPr>
      <w:r>
        <w:rPr>
          <w:rFonts w:ascii="Amiri" w:hAnsi="Amiri" w:eastAsia="Amiri" w:cs="Amiri"/>
          <w:lang w:bidi="ar-SA"/>
          <w:color w:val="111111"/>
          <w:sz w:val="28"/>
          <w:szCs w:val="28"/>
          <w:rtl/>
        </w:rPr>
        <w:t xml:space="preserve">و يمح اللّه البطل و يحقّ الحقّ بكلمته</w:t>
      </w:r>
    </w:p>
    <w:p>
      <w:pPr>
        <w:pStyle w:val="BookText"/>
      </w:pPr>
      <w:r>
        <w:rPr>
          <w:rFonts w:ascii="Amiri" w:hAnsi="Amiri" w:eastAsia="Amiri" w:cs="Amiri"/>
          <w:lang w:bidi="ar-SA"/>
          <w:color w:val="111111"/>
          <w:sz w:val="28"/>
          <w:szCs w:val="28"/>
          <w:rtl/>
        </w:rPr>
        <w:t xml:space="preserve">از فعل مضارع «يمح» و «يحقّ» - كه دلالت بر استمرار دارد - سنت الهى استفاده مى شود.</w:t>
      </w:r>
    </w:p>
    <w:p>
      <w:pPr>
        <w:pStyle w:val="Heading2"/>
      </w:pPr>
      <w:bookmarkStart w:id="1002" w:name="_Toc523"/>
      <w:r>
        <w:t>522- سنت هلاكت حق ناپذيران</w:t>
      </w:r>
      <w:bookmarkEnd w:id="100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- 43 - 8 - 7</w:t>
      </w:r>
    </w:p>
    <w:p>
      <w:pPr>
        <w:pStyle w:val="BookText"/>
      </w:pPr>
      <w:r>
        <w:rPr>
          <w:rFonts w:ascii="IRNazanin" w:hAnsi="IRNazanin" w:eastAsia="IRNazanin" w:cs="IRNazanin"/>
          <w:lang w:bidi="fa-IR"/>
          <w:color w:val="111111"/>
          <w:sz w:val="28"/>
          <w:szCs w:val="28"/>
          <w:rtl/>
        </w:rPr>
        <w:t xml:space="preserve">7 - نابودى تمدن ها و جوامع حق ناپذير ، سنت الهى است .</w:t>
      </w:r>
    </w:p>
    <w:p>
      <w:pPr>
        <w:pStyle w:val="BookText"/>
      </w:pPr>
      <w:r>
        <w:rPr>
          <w:rFonts w:ascii="Amiri" w:hAnsi="Amiri" w:eastAsia="Amiri" w:cs="Amiri"/>
          <w:lang w:bidi="ar-SA"/>
          <w:color w:val="111111"/>
          <w:sz w:val="28"/>
          <w:szCs w:val="28"/>
          <w:rtl/>
        </w:rPr>
        <w:t xml:space="preserve">و ما يأتيهم من نبىّ . .. فأهلكنا أشدّ منهم بطشًا</w:t>
      </w:r>
    </w:p>
    <w:p>
      <w:pPr>
        <w:pStyle w:val="BookText"/>
      </w:pPr>
      <w:r>
        <w:rPr>
          <w:rFonts w:ascii="IRNazanin" w:hAnsi="IRNazanin" w:eastAsia="IRNazanin" w:cs="IRNazanin"/>
          <w:lang w:bidi="fa-IR"/>
          <w:color w:val="111111"/>
          <w:sz w:val="28"/>
          <w:szCs w:val="28"/>
          <w:rtl/>
        </w:rPr>
        <w:t xml:space="preserve">طرح بعثت پيامبران در طول تاريخ و مواجه شدن آنان با مخالفت و استهزا و يادآورى نابودى مخالفان، مى تواند اشاره به سنت بودن اين جريان داشته باشد.</w:t>
      </w:r>
    </w:p>
    <w:p>
      <w:pPr>
        <w:pStyle w:val="Heading2"/>
      </w:pPr>
      <w:bookmarkStart w:id="1003" w:name="_Toc524"/>
      <w:r>
        <w:t>523- سنگينى گوش حق ناپذيران</w:t>
      </w:r>
      <w:bookmarkEnd w:id="100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- 18 - 57 - 13</w:t>
      </w:r>
    </w:p>
    <w:p>
      <w:pPr>
        <w:pStyle w:val="BookText"/>
      </w:pPr>
      <w:r>
        <w:rPr>
          <w:rFonts w:ascii="IRNazanin" w:hAnsi="IRNazanin" w:eastAsia="IRNazanin" w:cs="IRNazanin"/>
          <w:lang w:bidi="fa-IR"/>
          <w:color w:val="111111"/>
          <w:sz w:val="28"/>
          <w:szCs w:val="28"/>
          <w:rtl/>
        </w:rPr>
        <w:t xml:space="preserve">13- محروم شدن حقْ ناپذيران از گوش سپارى به آيات الهى و توجه به آن ، بازتاب عملكرد خود آنها است .</w:t>
      </w:r>
    </w:p>
    <w:p>
      <w:pPr>
        <w:pStyle w:val="BookText"/>
      </w:pPr>
      <w:r>
        <w:rPr>
          <w:rFonts w:ascii="IRNazanin" w:hAnsi="IRNazanin" w:eastAsia="IRNazanin" w:cs="IRNazanin"/>
          <w:lang w:bidi="fa-IR"/>
          <w:color w:val="111111"/>
          <w:sz w:val="28"/>
          <w:szCs w:val="28"/>
          <w:rtl/>
        </w:rPr>
        <w:t xml:space="preserve">فأعرض عنها . .. إنّا جعلنا ... فى ءاذانهم وقرًا</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bookmarkStart w:id="191" w:name="pg6021_45552"/>
    <w:bookmarkEnd w:id="191"/>
    <w:p>
      <w:pPr>
        <w:pStyle w:val="Heading2"/>
      </w:pPr>
      <w:bookmarkStart w:id="1004" w:name="_Toc525"/>
      <w:r>
        <w:t>524- سوگند براى احقاق حق</w:t>
      </w:r>
      <w:bookmarkEnd w:id="100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- 15 - 92 - 2</w:t>
      </w:r>
    </w:p>
    <w:p>
      <w:pPr>
        <w:pStyle w:val="BookText"/>
      </w:pPr>
      <w:r>
        <w:rPr>
          <w:rFonts w:ascii="IRNazanin" w:hAnsi="IRNazanin" w:eastAsia="IRNazanin" w:cs="IRNazanin"/>
          <w:lang w:bidi="fa-IR"/>
          <w:color w:val="111111"/>
          <w:sz w:val="28"/>
          <w:szCs w:val="28"/>
          <w:rtl/>
        </w:rPr>
        <w:t xml:space="preserve">2- سوگند براى اثبات و احقاق حق ، امرى جايز و مشروع</w:t>
      </w:r>
    </w:p>
    <w:p>
      <w:pPr>
        <w:pStyle w:val="BookText"/>
      </w:pPr>
      <w:r>
        <w:rPr>
          <w:rFonts w:ascii="Amiri" w:hAnsi="Amiri" w:eastAsia="Amiri" w:cs="Amiri"/>
          <w:lang w:bidi="ar-SA"/>
          <w:color w:val="111111"/>
          <w:sz w:val="28"/>
          <w:szCs w:val="28"/>
          <w:rtl/>
        </w:rPr>
        <w:t xml:space="preserve">فوربّك لنسئلنّهم</w:t>
      </w:r>
    </w:p>
    <w:p>
      <w:pPr>
        <w:pStyle w:val="BookText"/>
      </w:pPr>
      <w:r>
        <w:rPr>
          <w:rFonts w:ascii="IRNazanin" w:hAnsi="IRNazanin" w:eastAsia="IRNazanin" w:cs="IRNazanin"/>
          <w:lang w:bidi="fa-IR"/>
          <w:color w:val="111111"/>
          <w:sz w:val="28"/>
          <w:szCs w:val="28"/>
          <w:rtl/>
        </w:rPr>
        <w:t xml:space="preserve">از سوگند خداوند بر اثبات قيامت، مى توان جواز و مشروعيت اصل سوگند را استفاده كرد.</w:t>
      </w:r>
    </w:p>
    <w:p>
      <w:pPr>
        <w:pStyle w:val="Heading2"/>
      </w:pPr>
      <w:bookmarkStart w:id="1005" w:name="_Toc526"/>
      <w:r>
        <w:t>525- سوگند براى احياى حق</w:t>
      </w:r>
      <w:bookmarkEnd w:id="100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- 21 - 57 - 2</w:t>
      </w:r>
    </w:p>
    <w:p>
      <w:pPr>
        <w:pStyle w:val="BookText"/>
      </w:pPr>
      <w:r>
        <w:rPr>
          <w:rFonts w:ascii="IRNazanin" w:hAnsi="IRNazanin" w:eastAsia="IRNazanin" w:cs="IRNazanin"/>
          <w:lang w:bidi="fa-IR"/>
          <w:color w:val="111111"/>
          <w:sz w:val="28"/>
          <w:szCs w:val="28"/>
          <w:rtl/>
        </w:rPr>
        <w:t xml:space="preserve">2- سوگند يادكردن با نام مقدس « اللّه » ، براى احياى حق و هدايت ديگران جايز است .</w:t>
      </w:r>
    </w:p>
    <w:p>
      <w:pPr>
        <w:pStyle w:val="BookText"/>
      </w:pPr>
      <w:r>
        <w:rPr>
          <w:rFonts w:ascii="Amiri" w:hAnsi="Amiri" w:eastAsia="Amiri" w:cs="Amiri"/>
          <w:lang w:bidi="ar-SA"/>
          <w:color w:val="111111"/>
          <w:sz w:val="28"/>
          <w:szCs w:val="28"/>
          <w:rtl/>
        </w:rPr>
        <w:t xml:space="preserve">و تاللّه لأكيدنّ</w:t>
      </w:r>
    </w:p>
    <w:p>
      <w:pPr>
        <w:pStyle w:val="Heading2"/>
      </w:pPr>
      <w:bookmarkStart w:id="1006" w:name="_Toc527"/>
      <w:r>
        <w:t>526- سوگند به حق</w:t>
      </w:r>
      <w:bookmarkEnd w:id="100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- 38 - 84 - 1</w:t>
      </w:r>
    </w:p>
    <w:p>
      <w:pPr>
        <w:pStyle w:val="BookText"/>
      </w:pPr>
      <w:r>
        <w:rPr>
          <w:rFonts w:ascii="IRNazanin" w:hAnsi="IRNazanin" w:eastAsia="IRNazanin" w:cs="IRNazanin"/>
          <w:lang w:bidi="fa-IR"/>
          <w:color w:val="111111"/>
          <w:sz w:val="28"/>
          <w:szCs w:val="28"/>
          <w:rtl/>
        </w:rPr>
        <w:t xml:space="preserve">1 - سوگند خداوند به حق</w:t>
      </w:r>
    </w:p>
    <w:p>
      <w:pPr>
        <w:pStyle w:val="BookText"/>
      </w:pPr>
      <w:r>
        <w:rPr>
          <w:rFonts w:ascii="Amiri" w:hAnsi="Amiri" w:eastAsia="Amiri" w:cs="Amiri"/>
          <w:lang w:bidi="ar-SA"/>
          <w:color w:val="111111"/>
          <w:sz w:val="28"/>
          <w:szCs w:val="28"/>
          <w:rtl/>
        </w:rPr>
        <w:t xml:space="preserve">قال فالحقّ</w:t>
      </w:r>
    </w:p>
    <w:p>
      <w:pPr>
        <w:pStyle w:val="BookText"/>
      </w:pPr>
      <w:r>
        <w:rPr>
          <w:rFonts w:ascii="IRNazanin" w:hAnsi="IRNazanin" w:eastAsia="IRNazanin" w:cs="IRNazanin"/>
          <w:lang w:bidi="fa-IR"/>
          <w:color w:val="111111"/>
          <w:sz w:val="28"/>
          <w:szCs w:val="28"/>
          <w:rtl/>
        </w:rPr>
        <w:t xml:space="preserve">برداشت ياد شده مبتنى بر اين ديدگاه است كه «فالحقّ» مبتدا و خبر آن (قسمى) در تقدير باشد.</w:t>
      </w:r>
    </w:p>
    <w:p>
      <w:pPr>
        <w:pStyle w:val="Heading2"/>
      </w:pPr>
      <w:bookmarkStart w:id="1007" w:name="_Toc528"/>
      <w:r>
        <w:t>527- شبهه افكنى حق ستيزان</w:t>
      </w:r>
      <w:bookmarkEnd w:id="100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- 54 - 36 - 4</w:t>
      </w:r>
    </w:p>
    <w:p>
      <w:pPr>
        <w:pStyle w:val="BookText"/>
      </w:pPr>
      <w:r>
        <w:rPr>
          <w:rFonts w:ascii="IRNazanin" w:hAnsi="IRNazanin" w:eastAsia="IRNazanin" w:cs="IRNazanin"/>
          <w:lang w:bidi="fa-IR"/>
          <w:color w:val="111111"/>
          <w:sz w:val="28"/>
          <w:szCs w:val="28"/>
          <w:rtl/>
        </w:rPr>
        <w:t xml:space="preserve">4 - تشكيك در حقايق الهى ، داراى پيشينه در تاريخ امت هاى حق ستيز</w:t>
      </w:r>
    </w:p>
    <w:p>
      <w:pPr>
        <w:pStyle w:val="BookText"/>
      </w:pPr>
      <w:r>
        <w:rPr>
          <w:rFonts w:ascii="IRNazanin" w:hAnsi="IRNazanin" w:eastAsia="IRNazanin" w:cs="IRNazanin"/>
          <w:lang w:bidi="fa-IR"/>
          <w:color w:val="111111"/>
          <w:sz w:val="28"/>
          <w:szCs w:val="28"/>
          <w:rtl/>
        </w:rPr>
        <w:t xml:space="preserve">و لقد أنذرهم . .. فتماروا بالنّذر</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bookmarkStart w:id="192" w:name="pg6021_45553"/>
    <w:bookmarkEnd w:id="192"/>
    <w:p>
      <w:pPr>
        <w:pStyle w:val="Heading2"/>
      </w:pPr>
      <w:bookmarkStart w:id="1008" w:name="_Toc529"/>
      <w:r>
        <w:t>528- شرايط تشخيص حق</w:t>
      </w:r>
      <w:bookmarkEnd w:id="100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- 21 - 48 - 4</w:t>
      </w:r>
    </w:p>
    <w:p>
      <w:pPr>
        <w:pStyle w:val="BookText"/>
      </w:pPr>
      <w:r>
        <w:rPr>
          <w:rFonts w:ascii="IRNazanin" w:hAnsi="IRNazanin" w:eastAsia="IRNazanin" w:cs="IRNazanin"/>
          <w:lang w:bidi="fa-IR"/>
          <w:color w:val="111111"/>
          <w:sz w:val="28"/>
          <w:szCs w:val="28"/>
          <w:rtl/>
        </w:rPr>
        <w:t xml:space="preserve">4- انسان ، در تشخيص ميان حق و باطل ، نيازمند به رهنمود هاى خدا است و بدون اين رهنمود ، در تشخيص خويش دچار خطا خواهد شد .</w:t>
      </w:r>
    </w:p>
    <w:p>
      <w:pPr>
        <w:pStyle w:val="BookText"/>
      </w:pPr>
      <w:r>
        <w:rPr>
          <w:rFonts w:ascii="Amiri" w:hAnsi="Amiri" w:eastAsia="Amiri" w:cs="Amiri"/>
          <w:lang w:bidi="ar-SA"/>
          <w:color w:val="111111"/>
          <w:sz w:val="28"/>
          <w:szCs w:val="28"/>
          <w:rtl/>
        </w:rPr>
        <w:t xml:space="preserve">و لقد ءاتينا موسى و هرون الفرقان</w:t>
      </w:r>
    </w:p>
    <w:p>
      <w:pPr>
        <w:pStyle w:val="BookText"/>
      </w:pPr>
      <w:r>
        <w:rPr>
          <w:rFonts w:ascii="IRNazanin" w:hAnsi="IRNazanin" w:eastAsia="IRNazanin" w:cs="IRNazanin"/>
          <w:lang w:bidi="fa-IR"/>
          <w:color w:val="111111"/>
          <w:sz w:val="28"/>
          <w:szCs w:val="28"/>
          <w:rtl/>
        </w:rPr>
        <w:t xml:space="preserve">از اين كه پيامبران، قدرت تشخيص خود را از خدا گرفته اند، به طريق اولى انسان ها نيز نيازمند اين جهت مى باشند.</w:t>
      </w:r>
    </w:p>
    <w:p>
      <w:pPr>
        <w:pStyle w:val="Heading2"/>
      </w:pPr>
      <w:bookmarkStart w:id="1009" w:name="_Toc530"/>
      <w:r>
        <w:t>529- شرايط حركت در راه حق</w:t>
      </w:r>
      <w:bookmarkEnd w:id="100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- 6 - 57 - 19</w:t>
      </w:r>
    </w:p>
    <w:p>
      <w:pPr>
        <w:pStyle w:val="BookText"/>
      </w:pPr>
      <w:r>
        <w:rPr>
          <w:rFonts w:ascii="Amiri" w:hAnsi="Amiri" w:eastAsia="Amiri" w:cs="Amiri"/>
          <w:lang w:bidi="ar-SA"/>
          <w:color w:val="111111"/>
          <w:sz w:val="28"/>
          <w:szCs w:val="28"/>
          <w:rtl/>
        </w:rPr>
        <w:t xml:space="preserve">19 - شناخت دقيق مرزهاى حق و باطل، مقدمه ضرورى براى حركت در مسير حق</w:t>
      </w:r>
    </w:p>
    <w:p>
      <w:pPr>
        <w:pStyle w:val="BookText"/>
      </w:pPr>
      <w:r>
        <w:rPr>
          <w:rFonts w:ascii="Amiri" w:hAnsi="Amiri" w:eastAsia="Amiri" w:cs="Amiri"/>
          <w:lang w:bidi="ar-SA"/>
          <w:color w:val="111111"/>
          <w:sz w:val="28"/>
          <w:szCs w:val="28"/>
          <w:rtl/>
        </w:rPr>
        <w:t xml:space="preserve">يقص الحق و هو خير الفصلين</w:t>
      </w:r>
    </w:p>
    <w:p>
      <w:pPr>
        <w:pStyle w:val="Heading2"/>
      </w:pPr>
      <w:bookmarkStart w:id="1010" w:name="_Toc531"/>
      <w:r>
        <w:t>530- شرايط حق پذيرى</w:t>
      </w:r>
      <w:bookmarkEnd w:id="101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- 39 - 21 - 18</w:t>
      </w:r>
    </w:p>
    <w:p>
      <w:pPr>
        <w:pStyle w:val="BookText"/>
      </w:pPr>
      <w:r>
        <w:rPr>
          <w:rFonts w:ascii="IRNazanin" w:hAnsi="IRNazanin" w:eastAsia="IRNazanin" w:cs="IRNazanin"/>
          <w:lang w:bidi="fa-IR"/>
          <w:color w:val="111111"/>
          <w:sz w:val="28"/>
          <w:szCs w:val="28"/>
          <w:rtl/>
        </w:rPr>
        <w:t xml:space="preserve">18 - داشتن روح پندپذيرى و حق جويى ، شرط بهره جستن و تأثير پذيرفتن از سخنان به حق قرآن</w:t>
      </w:r>
    </w:p>
    <w:p>
      <w:pPr>
        <w:pStyle w:val="BookText"/>
      </w:pPr>
      <w:r>
        <w:rPr>
          <w:rFonts w:ascii="Amiri" w:hAnsi="Amiri" w:eastAsia="Amiri" w:cs="Amiri"/>
          <w:lang w:bidi="ar-SA"/>
          <w:color w:val="111111"/>
          <w:sz w:val="28"/>
          <w:szCs w:val="28"/>
          <w:rtl/>
        </w:rPr>
        <w:t xml:space="preserve">ألم تر أنّ اللّه أنزل من السماء ماء . .. إنّ فى ذلك لذكرى لأُولى الألبب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- 43 - 40 - 4</w:t>
      </w:r>
    </w:p>
    <w:p>
      <w:pPr>
        <w:pStyle w:val="BookText"/>
      </w:pPr>
      <w:r>
        <w:rPr>
          <w:rFonts w:ascii="IRNazanin" w:hAnsi="IRNazanin" w:eastAsia="IRNazanin" w:cs="IRNazanin"/>
          <w:lang w:bidi="fa-IR"/>
          <w:color w:val="111111"/>
          <w:sz w:val="28"/>
          <w:szCs w:val="28"/>
          <w:rtl/>
        </w:rPr>
        <w:t xml:space="preserve">4 - وجود استعداد و قابليت ، شرط بهره مندى از پيام حق</w:t>
      </w:r>
    </w:p>
    <w:p>
      <w:pPr>
        <w:pStyle w:val="BookText"/>
      </w:pPr>
      <w:r>
        <w:rPr>
          <w:rFonts w:ascii="IRNazanin" w:hAnsi="IRNazanin" w:eastAsia="IRNazanin" w:cs="IRNazanin"/>
          <w:lang w:bidi="fa-IR"/>
          <w:color w:val="111111"/>
          <w:sz w:val="28"/>
          <w:szCs w:val="28"/>
          <w:rtl/>
        </w:rPr>
        <w:t xml:space="preserve">أفأنت تسمع الصمّ أو تهدى العمى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نوح - 71 - 6 - 3</w:t>
      </w:r>
    </w:p>
    <w:p>
      <w:pPr>
        <w:pStyle w:val="BookText"/>
      </w:pPr>
      <w:r>
        <w:rPr>
          <w:rFonts w:ascii="IRNazanin" w:hAnsi="IRNazanin" w:eastAsia="IRNazanin" w:cs="IRNazanin"/>
          <w:lang w:bidi="fa-IR"/>
          <w:color w:val="111111"/>
          <w:sz w:val="28"/>
          <w:szCs w:val="28"/>
          <w:rtl/>
        </w:rPr>
        <w:t xml:space="preserve">3 - تأثير سخن حق ، مشروط به وجود زمينه پذيرش است .</w:t>
      </w:r>
    </w:p>
    <w:p>
      <w:pPr>
        <w:pStyle w:val="BookText"/>
      </w:pPr>
      <w:r>
        <w:rPr>
          <w:rFonts w:ascii="Amiri" w:hAnsi="Amiri" w:eastAsia="Amiri" w:cs="Amiri"/>
          <w:lang w:bidi="ar-SA"/>
          <w:color w:val="111111"/>
          <w:sz w:val="28"/>
          <w:szCs w:val="28"/>
          <w:rtl/>
        </w:rPr>
        <w:t xml:space="preserve">فلم يزدهم دعاءى إلاّ فرارًا</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bookmarkStart w:id="193" w:name="pg6021_45554"/>
    <w:bookmarkEnd w:id="193"/>
    <w:p>
      <w:pPr>
        <w:pStyle w:val="Heading2"/>
      </w:pPr>
      <w:bookmarkStart w:id="1011" w:name="_Toc532"/>
      <w:r>
        <w:t>531- شرايط قضاوت به حق</w:t>
      </w:r>
      <w:bookmarkEnd w:id="101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- 40 - 20 - 7</w:t>
      </w:r>
    </w:p>
    <w:p>
      <w:pPr>
        <w:pStyle w:val="BookText"/>
      </w:pPr>
      <w:r>
        <w:rPr>
          <w:rFonts w:ascii="IRNazanin" w:hAnsi="IRNazanin" w:eastAsia="IRNazanin" w:cs="IRNazanin"/>
          <w:lang w:bidi="fa-IR"/>
          <w:color w:val="111111"/>
          <w:sz w:val="28"/>
          <w:szCs w:val="28"/>
          <w:rtl/>
        </w:rPr>
        <w:t xml:space="preserve">7 - حق شنوى ، بصيرت و آگاهى همه جانبه از موضوع مورد داورى ، از شرايط داورى به حق</w:t>
      </w:r>
    </w:p>
    <w:p>
      <w:pPr>
        <w:pStyle w:val="BookText"/>
      </w:pPr>
      <w:r>
        <w:rPr>
          <w:rFonts w:ascii="Amiri" w:hAnsi="Amiri" w:eastAsia="Amiri" w:cs="Amiri"/>
          <w:lang w:bidi="ar-SA"/>
          <w:color w:val="111111"/>
          <w:sz w:val="28"/>
          <w:szCs w:val="28"/>
          <w:rtl/>
        </w:rPr>
        <w:t xml:space="preserve">واللّه يقضى بالحقّ . .. إنّ اللّه هو السميع البصير</w:t>
      </w:r>
    </w:p>
    <w:p>
      <w:pPr>
        <w:pStyle w:val="BookText"/>
      </w:pPr>
      <w:r>
        <w:rPr>
          <w:rFonts w:ascii="Amiri" w:hAnsi="Amiri" w:eastAsia="Amiri" w:cs="Amiri"/>
          <w:lang w:bidi="ar-SA"/>
          <w:color w:val="111111"/>
          <w:sz w:val="28"/>
          <w:szCs w:val="28"/>
          <w:rtl/>
        </w:rPr>
        <w:t xml:space="preserve">برخى از مفسران برآنند كه يادآورى سميع و بصيربودن خداوند در داورى، مى تواند اشاره به مطلب بالا باشد.</w:t>
      </w:r>
    </w:p>
    <w:p>
      <w:pPr>
        <w:pStyle w:val="Heading2"/>
      </w:pPr>
      <w:bookmarkStart w:id="1012" w:name="_Toc533"/>
      <w:r>
        <w:t>532- شرح صدر حق پذيران</w:t>
      </w:r>
      <w:bookmarkEnd w:id="101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- 6 - 126 - 2</w:t>
      </w:r>
    </w:p>
    <w:p>
      <w:pPr>
        <w:pStyle w:val="BookText"/>
      </w:pPr>
      <w:r>
        <w:rPr>
          <w:rFonts w:ascii="IRNazanin" w:hAnsi="IRNazanin" w:eastAsia="IRNazanin" w:cs="IRNazanin"/>
          <w:lang w:bidi="fa-IR"/>
          <w:color w:val="111111"/>
          <w:sz w:val="28"/>
          <w:szCs w:val="28"/>
          <w:rtl/>
        </w:rPr>
        <w:t xml:space="preserve">2 - گمراه كردن حقگريزان با ضيق صدر و هدايت حقپويان با شرح صدر، صراط مستقيم پروردگار و سنت استوار اوست.</w:t>
      </w:r>
    </w:p>
    <w:p>
      <w:pPr>
        <w:pStyle w:val="BookText"/>
      </w:pPr>
      <w:r>
        <w:rPr>
          <w:rFonts w:ascii="Amiri" w:hAnsi="Amiri" w:eastAsia="Amiri" w:cs="Amiri"/>
          <w:lang w:bidi="ar-SA"/>
          <w:color w:val="111111"/>
          <w:sz w:val="28"/>
          <w:szCs w:val="28"/>
          <w:rtl/>
        </w:rPr>
        <w:t xml:space="preserve">فمن يرد الله ان يهديه . .. هذا صرط ربك مستقيما</w:t>
      </w:r>
    </w:p>
    <w:p>
      <w:pPr>
        <w:pStyle w:val="BookText"/>
      </w:pPr>
      <w:r>
        <w:rPr>
          <w:rFonts w:ascii="IRNazanin" w:hAnsi="IRNazanin" w:eastAsia="IRNazanin" w:cs="IRNazanin"/>
          <w:lang w:bidi="fa-IR"/>
          <w:color w:val="111111"/>
          <w:sz w:val="28"/>
          <w:szCs w:val="28"/>
          <w:rtl/>
        </w:rPr>
        <w:t xml:space="preserve">ظاهراً مشاراليه «هذا» مفاد آيه قبل است كه به منزله نتيجه اى بر آيات گذشته بود. بنابراين «هذا» اشاره به شرح صدر و ضيق صدر و ... است.</w:t>
      </w:r>
    </w:p>
    <w:p>
      <w:pPr>
        <w:pStyle w:val="Heading2"/>
      </w:pPr>
      <w:bookmarkStart w:id="1013" w:name="_Toc534"/>
      <w:r>
        <w:t>533- شفاعت حق طلبان</w:t>
      </w:r>
      <w:bookmarkEnd w:id="101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- 43 - 86 - 3</w:t>
      </w:r>
    </w:p>
    <w:p>
      <w:pPr>
        <w:pStyle w:val="BookText"/>
      </w:pPr>
      <w:r>
        <w:rPr>
          <w:rFonts w:ascii="IRNazanin" w:hAnsi="IRNazanin" w:eastAsia="IRNazanin" w:cs="IRNazanin"/>
          <w:lang w:bidi="fa-IR"/>
          <w:color w:val="111111"/>
          <w:sz w:val="28"/>
          <w:szCs w:val="28"/>
          <w:rtl/>
        </w:rPr>
        <w:t xml:space="preserve">3 - اهل حق و حقيقت ، قادر به شفاعت ديگران در قيامت</w:t>
      </w:r>
    </w:p>
    <w:p>
      <w:pPr>
        <w:pStyle w:val="BookText"/>
      </w:pPr>
      <w:r>
        <w:rPr>
          <w:rFonts w:ascii="Amiri" w:hAnsi="Amiri" w:eastAsia="Amiri" w:cs="Amiri"/>
          <w:lang w:bidi="ar-SA"/>
          <w:color w:val="111111"/>
          <w:sz w:val="28"/>
          <w:szCs w:val="28"/>
          <w:rtl/>
        </w:rPr>
        <w:t xml:space="preserve">و لايملك . .. الشفعة إلاّ من شهد بالحقّ و هم يعلمون</w:t>
      </w:r>
    </w:p>
    <w:p>
      <w:pPr>
        <w:pStyle w:val="BookText"/>
      </w:pPr>
      <w:r>
        <w:rPr>
          <w:rFonts w:ascii="IRNazanin" w:hAnsi="IRNazanin" w:eastAsia="IRNazanin" w:cs="IRNazanin"/>
          <w:lang w:bidi="fa-IR"/>
          <w:color w:val="111111"/>
          <w:sz w:val="28"/>
          <w:szCs w:val="28"/>
          <w:rtl/>
        </w:rPr>
        <w:t xml:space="preserve">«من شهد بالحقّ» وصف براى شافع است; نه شفاعت شونده.</w:t>
      </w:r>
    </w:p>
    <w:p>
      <w:pPr>
        <w:pStyle w:val="Heading2"/>
      </w:pPr>
      <w:bookmarkStart w:id="1014" w:name="_Toc535"/>
      <w:r>
        <w:t>534- شفاى حق پذيران</w:t>
      </w:r>
      <w:bookmarkEnd w:id="101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- 17 - 82 - 7</w:t>
      </w:r>
    </w:p>
    <w:p>
      <w:pPr>
        <w:pStyle w:val="BookText"/>
      </w:pPr>
      <w:r>
        <w:rPr>
          <w:rFonts w:ascii="IRNazanin" w:hAnsi="IRNazanin" w:eastAsia="IRNazanin" w:cs="IRNazanin"/>
          <w:lang w:bidi="fa-IR"/>
          <w:color w:val="111111"/>
          <w:sz w:val="28"/>
          <w:szCs w:val="28"/>
          <w:rtl/>
        </w:rPr>
        <w:t xml:space="preserve">7- تنها اهل ايمان و حق پذيران ، برخوردار از شفا و رحمت قرآنند .</w:t>
      </w:r>
    </w:p>
    <w:p>
      <w:pPr>
        <w:pStyle w:val="BookText"/>
      </w:pPr>
      <w:r>
        <w:rPr>
          <w:rFonts w:ascii="Amiri" w:hAnsi="Amiri" w:eastAsia="Amiri" w:cs="Amiri"/>
          <w:lang w:bidi="ar-SA"/>
          <w:color w:val="111111"/>
          <w:sz w:val="28"/>
          <w:szCs w:val="28"/>
          <w:rtl/>
        </w:rPr>
        <w:t xml:space="preserve">و ننزّل من القرءان ما هو شفاء و رحمة للمؤمنين</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bookmarkStart w:id="194" w:name="pg6021_45555"/>
    <w:bookmarkEnd w:id="194"/>
    <w:p>
      <w:pPr>
        <w:pStyle w:val="Heading2"/>
      </w:pPr>
      <w:bookmarkStart w:id="1015" w:name="_Toc536"/>
      <w:r>
        <w:t>535- شكست حق ستيزان</w:t>
      </w:r>
      <w:bookmarkEnd w:id="101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- 10 - 82 - 4</w:t>
      </w:r>
    </w:p>
    <w:p>
      <w:pPr>
        <w:pStyle w:val="BookText"/>
      </w:pPr>
      <w:r>
        <w:rPr>
          <w:rFonts w:ascii="Amiri" w:hAnsi="Amiri" w:eastAsia="Amiri" w:cs="Amiri"/>
          <w:lang w:bidi="ar-SA"/>
          <w:color w:val="111111"/>
          <w:sz w:val="28"/>
          <w:szCs w:val="28"/>
          <w:rtl/>
        </w:rPr>
        <w:t xml:space="preserve">4 - حق ستيزان ، همواره محكوم به شكستند .</w:t>
      </w:r>
    </w:p>
    <w:p>
      <w:pPr>
        <w:pStyle w:val="BookText"/>
      </w:pPr>
      <w:r>
        <w:rPr>
          <w:rFonts w:ascii="Amiri" w:hAnsi="Amiri" w:eastAsia="Amiri" w:cs="Amiri"/>
          <w:lang w:bidi="ar-SA"/>
          <w:color w:val="111111"/>
          <w:sz w:val="28"/>
          <w:szCs w:val="28"/>
          <w:rtl/>
        </w:rPr>
        <w:t xml:space="preserve">و يحق اللّه الحق بكلمته و لو كره المجرمون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- 27 - 78 - 10</w:t>
      </w:r>
    </w:p>
    <w:p>
      <w:pPr>
        <w:pStyle w:val="BookText"/>
      </w:pPr>
      <w:r>
        <w:rPr>
          <w:rFonts w:ascii="IRNazanin" w:hAnsi="IRNazanin" w:eastAsia="IRNazanin" w:cs="IRNazanin"/>
          <w:lang w:bidi="fa-IR"/>
          <w:color w:val="111111"/>
          <w:sz w:val="28"/>
          <w:szCs w:val="28"/>
          <w:rtl/>
        </w:rPr>
        <w:t xml:space="preserve">10 - حق ستيزان ، سرانجام مقهور قدرت شكست ناپذير خداوند</w:t>
      </w:r>
    </w:p>
    <w:p>
      <w:pPr>
        <w:pStyle w:val="BookText"/>
      </w:pPr>
      <w:r>
        <w:rPr>
          <w:rFonts w:ascii="Amiri" w:hAnsi="Amiri" w:eastAsia="Amiri" w:cs="Amiri"/>
          <w:lang w:bidi="ar-SA"/>
          <w:color w:val="111111"/>
          <w:sz w:val="28"/>
          <w:szCs w:val="28"/>
          <w:rtl/>
        </w:rPr>
        <w:t xml:space="preserve">إنّ ربّك يقضى بينهم بحكمه و هو العزيز العليم</w:t>
      </w:r>
    </w:p>
    <w:p>
      <w:pPr>
        <w:pStyle w:val="Heading2"/>
      </w:pPr>
      <w:bookmarkStart w:id="1016" w:name="_Toc537"/>
      <w:r>
        <w:t>536- شكست حق ستيزى</w:t>
      </w:r>
      <w:bookmarkEnd w:id="101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- 6 - 34 - 17</w:t>
      </w:r>
    </w:p>
    <w:p>
      <w:pPr>
        <w:pStyle w:val="BookText"/>
      </w:pPr>
      <w:r>
        <w:rPr>
          <w:rFonts w:ascii="IRNazanin" w:hAnsi="IRNazanin" w:eastAsia="IRNazanin" w:cs="IRNazanin"/>
          <w:lang w:bidi="fa-IR"/>
          <w:color w:val="111111"/>
          <w:sz w:val="28"/>
          <w:szCs w:val="28"/>
          <w:rtl/>
        </w:rPr>
        <w:t xml:space="preserve">17 - جبهه گيرى در برابر حق و مبارزه با رسالتهاى الهى محكوم به شكست است.</w:t>
      </w:r>
    </w:p>
    <w:p>
      <w:pPr>
        <w:pStyle w:val="BookText"/>
      </w:pPr>
      <w:r>
        <w:rPr>
          <w:rFonts w:ascii="Amiri" w:hAnsi="Amiri" w:eastAsia="Amiri" w:cs="Amiri"/>
          <w:lang w:bidi="ar-SA"/>
          <w:color w:val="111111"/>
          <w:sz w:val="28"/>
          <w:szCs w:val="28"/>
          <w:rtl/>
        </w:rPr>
        <w:t xml:space="preserve">و لقد كذبت رسل من قبلك فصبروا . .. حتى أتهم نصرنا و لا مبدل لكلمت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- 8 - 36 - 6</w:t>
      </w:r>
    </w:p>
    <w:p>
      <w:pPr>
        <w:pStyle w:val="BookText"/>
      </w:pPr>
      <w:r>
        <w:rPr>
          <w:rFonts w:ascii="Amiri" w:hAnsi="Amiri" w:eastAsia="Amiri" w:cs="Amiri"/>
          <w:lang w:bidi="ar-SA"/>
          <w:color w:val="111111"/>
          <w:sz w:val="28"/>
          <w:szCs w:val="28"/>
          <w:rtl/>
        </w:rPr>
        <w:t xml:space="preserve">6 - خداوند بى ثمر ماندن تلاش هاى حق ستيزانه كافران قريش را به مسلمانان صدر اسلام بشارت داد .</w:t>
      </w:r>
    </w:p>
    <w:p>
      <w:pPr>
        <w:pStyle w:val="BookText"/>
      </w:pPr>
      <w:r>
        <w:rPr>
          <w:rFonts w:ascii="Amiri" w:hAnsi="Amiri" w:eastAsia="Amiri" w:cs="Amiri"/>
          <w:lang w:bidi="ar-SA"/>
          <w:color w:val="111111"/>
          <w:sz w:val="28"/>
          <w:szCs w:val="28"/>
          <w:rtl/>
        </w:rPr>
        <w:t xml:space="preserve">ثم تكون عليهم حسرة ثم يغلبون</w:t>
      </w:r>
    </w:p>
    <w:p>
      <w:pPr>
        <w:pStyle w:val="Heading2"/>
      </w:pPr>
      <w:bookmarkStart w:id="1017" w:name="_Toc538"/>
      <w:r>
        <w:t>537- شكست حق ناپذيران</w:t>
      </w:r>
      <w:bookmarkEnd w:id="101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- 21 - 109 - 11</w:t>
      </w:r>
    </w:p>
    <w:p>
      <w:pPr>
        <w:pStyle w:val="BookText"/>
      </w:pPr>
      <w:r>
        <w:rPr>
          <w:rFonts w:ascii="IRNazanin" w:hAnsi="IRNazanin" w:eastAsia="IRNazanin" w:cs="IRNazanin"/>
          <w:lang w:bidi="fa-IR"/>
          <w:color w:val="111111"/>
          <w:sz w:val="28"/>
          <w:szCs w:val="28"/>
          <w:rtl/>
        </w:rPr>
        <w:t xml:space="preserve">11- پيامبر (صلی الله علیه و آله) ، پيروزى اسلام را به مشركان و كافران حق ناپذير يادآور شد و شكستشان را به آنان هشدار داد .</w:t>
      </w:r>
    </w:p>
    <w:p>
      <w:pPr>
        <w:pStyle w:val="BookText"/>
      </w:pPr>
      <w:r>
        <w:rPr>
          <w:rFonts w:ascii="Amiri" w:hAnsi="Amiri" w:eastAsia="Amiri" w:cs="Amiri"/>
          <w:lang w:bidi="ar-SA"/>
          <w:color w:val="111111"/>
          <w:sz w:val="28"/>
          <w:szCs w:val="28"/>
          <w:rtl/>
        </w:rPr>
        <w:t xml:space="preserve">و إن أدرى أقريب أم بعيد ماتوعدون</w:t>
      </w:r>
    </w:p>
    <w:p>
      <w:pPr>
        <w:pStyle w:val="BookText"/>
      </w:pPr>
      <w:r>
        <w:rPr>
          <w:rFonts w:ascii="IRNazanin" w:hAnsi="IRNazanin" w:eastAsia="IRNazanin" w:cs="IRNazanin"/>
          <w:lang w:bidi="fa-IR"/>
          <w:color w:val="111111"/>
          <w:sz w:val="28"/>
          <w:szCs w:val="28"/>
          <w:rtl/>
        </w:rPr>
        <w:t xml:space="preserve">برداشت ياد شده مبتنى بر اين است كه مقصود از «ماتوعدون» پيروزى اسلام و شكست جبهه شرك و كفر باشد. گفتنى است كه جمله «أنّ الأرض يرثها عبادى الصالحون» در آيه 105 مؤيد همين ديدگاه است.</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bookmarkStart w:id="195" w:name="pg6021_45556"/>
    <w:bookmarkEnd w:id="195"/>
    <w:p>
      <w:pPr>
        <w:pStyle w:val="Heading2"/>
      </w:pPr>
      <w:bookmarkStart w:id="1018" w:name="_Toc539"/>
      <w:r>
        <w:t>538- شگفتى حق ناپذيران</w:t>
      </w:r>
      <w:bookmarkEnd w:id="101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مدثر - 74 - 19 - 3</w:t>
      </w:r>
    </w:p>
    <w:p>
      <w:pPr>
        <w:pStyle w:val="BookText"/>
      </w:pPr>
      <w:r>
        <w:rPr>
          <w:rFonts w:ascii="IRNazanin" w:hAnsi="IRNazanin" w:eastAsia="IRNazanin" w:cs="IRNazanin"/>
          <w:lang w:bidi="fa-IR"/>
          <w:color w:val="111111"/>
          <w:sz w:val="28"/>
          <w:szCs w:val="28"/>
          <w:rtl/>
        </w:rPr>
        <w:t xml:space="preserve">3 - حق ناپذيرى و انديشه دين ستيزانه ، عملى شگفت انگيز و به دور از شأن انسان</w:t>
      </w:r>
    </w:p>
    <w:p>
      <w:pPr>
        <w:pStyle w:val="BookText"/>
      </w:pPr>
      <w:r>
        <w:rPr>
          <w:rFonts w:ascii="Amiri" w:hAnsi="Amiri" w:eastAsia="Amiri" w:cs="Amiri"/>
          <w:lang w:bidi="ar-SA"/>
          <w:color w:val="111111"/>
          <w:sz w:val="28"/>
          <w:szCs w:val="28"/>
          <w:rtl/>
        </w:rPr>
        <w:t xml:space="preserve">فقتل كيف قدّر</w:t>
      </w:r>
    </w:p>
    <w:p>
      <w:pPr>
        <w:pStyle w:val="BookText"/>
      </w:pPr>
      <w:r>
        <w:rPr>
          <w:rFonts w:ascii="Amiri" w:hAnsi="Amiri" w:eastAsia="Amiri" w:cs="Amiri"/>
          <w:lang w:bidi="ar-SA"/>
          <w:color w:val="111111"/>
          <w:sz w:val="28"/>
          <w:szCs w:val="28"/>
          <w:rtl/>
        </w:rPr>
        <w:t xml:space="preserve">«كيف»، در اين آيه براى تعجب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مدثر - 74 - 20 - 3</w:t>
      </w:r>
    </w:p>
    <w:p>
      <w:pPr>
        <w:pStyle w:val="BookText"/>
      </w:pPr>
      <w:r>
        <w:rPr>
          <w:rFonts w:ascii="IRNazanin" w:hAnsi="IRNazanin" w:eastAsia="IRNazanin" w:cs="IRNazanin"/>
          <w:lang w:bidi="fa-IR"/>
          <w:color w:val="111111"/>
          <w:sz w:val="28"/>
          <w:szCs w:val="28"/>
          <w:rtl/>
        </w:rPr>
        <w:t xml:space="preserve">3 - حق ناپذيرى و انديشه دين ستيزانه ، عملى بس شگفت انگيز و به دور از شأن انسان</w:t>
      </w:r>
    </w:p>
    <w:p>
      <w:pPr>
        <w:pStyle w:val="BookText"/>
      </w:pPr>
      <w:r>
        <w:rPr>
          <w:rFonts w:ascii="Amiri" w:hAnsi="Amiri" w:eastAsia="Amiri" w:cs="Amiri"/>
          <w:lang w:bidi="ar-SA"/>
          <w:color w:val="111111"/>
          <w:sz w:val="28"/>
          <w:szCs w:val="28"/>
          <w:rtl/>
        </w:rPr>
        <w:t xml:space="preserve">ثمّ قتل كيف قدّر</w:t>
      </w:r>
    </w:p>
    <w:p>
      <w:pPr>
        <w:pStyle w:val="Heading2"/>
      </w:pPr>
      <w:bookmarkStart w:id="1019" w:name="_Toc540"/>
      <w:r>
        <w:t>539- شگفتى كيفر حق ستيزان</w:t>
      </w:r>
      <w:bookmarkEnd w:id="101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- 40 - 5 - 12</w:t>
      </w:r>
    </w:p>
    <w:p>
      <w:pPr>
        <w:pStyle w:val="BookText"/>
      </w:pPr>
      <w:r>
        <w:rPr>
          <w:rFonts w:ascii="IRNazanin" w:hAnsi="IRNazanin" w:eastAsia="IRNazanin" w:cs="IRNazanin"/>
          <w:lang w:bidi="fa-IR"/>
          <w:color w:val="111111"/>
          <w:sz w:val="28"/>
          <w:szCs w:val="28"/>
          <w:rtl/>
        </w:rPr>
        <w:t xml:space="preserve">12 - عقوبت دنيايى مردم حق ناپذير و ستيزه جو از اقوام گذشته ( چون قوم نوحو . . . ) مجازاتى سخت ، شگفت آور و درس آموز</w:t>
      </w:r>
    </w:p>
    <w:p>
      <w:pPr>
        <w:pStyle w:val="BookText"/>
      </w:pPr>
      <w:r>
        <w:rPr>
          <w:rFonts w:ascii="Amiri" w:hAnsi="Amiri" w:eastAsia="Amiri" w:cs="Amiri"/>
          <w:lang w:bidi="ar-SA"/>
          <w:color w:val="111111"/>
          <w:sz w:val="28"/>
          <w:szCs w:val="28"/>
          <w:rtl/>
        </w:rPr>
        <w:t xml:space="preserve">فأخذتهم فكيف كان عقاب</w:t>
      </w:r>
    </w:p>
    <w:p>
      <w:pPr>
        <w:pStyle w:val="BookText"/>
      </w:pPr>
      <w:r>
        <w:rPr>
          <w:rFonts w:ascii="Amiri" w:hAnsi="Amiri" w:eastAsia="Amiri" w:cs="Amiri"/>
          <w:lang w:bidi="ar-SA"/>
          <w:color w:val="111111"/>
          <w:sz w:val="28"/>
          <w:szCs w:val="28"/>
          <w:rtl/>
        </w:rPr>
        <w:t xml:space="preserve">برداشت يادشده از استفهام تعجيبى «كيف» استفاده مى شود.</w:t>
      </w:r>
    </w:p>
    <w:p>
      <w:pPr>
        <w:pStyle w:val="Heading2"/>
      </w:pPr>
      <w:bookmarkStart w:id="1020" w:name="_Toc541"/>
      <w:r>
        <w:t>540- شگفتى كيفر حق ناپذيران</w:t>
      </w:r>
      <w:bookmarkEnd w:id="102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- 40 - 5 - 12</w:t>
      </w:r>
    </w:p>
    <w:p>
      <w:pPr>
        <w:pStyle w:val="BookText"/>
      </w:pPr>
      <w:r>
        <w:rPr>
          <w:rFonts w:ascii="IRNazanin" w:hAnsi="IRNazanin" w:eastAsia="IRNazanin" w:cs="IRNazanin"/>
          <w:lang w:bidi="fa-IR"/>
          <w:color w:val="111111"/>
          <w:sz w:val="28"/>
          <w:szCs w:val="28"/>
          <w:rtl/>
        </w:rPr>
        <w:t xml:space="preserve">12 - عقوبت دنيايى مردم حق ناپذير و ستيزه جو از اقوام گذشته ( چون قوم نوحو . . . ) مجازاتى سخت ، شگفت آور و درس آموز</w:t>
      </w:r>
    </w:p>
    <w:p>
      <w:pPr>
        <w:pStyle w:val="BookText"/>
      </w:pPr>
      <w:r>
        <w:rPr>
          <w:rFonts w:ascii="Amiri" w:hAnsi="Amiri" w:eastAsia="Amiri" w:cs="Amiri"/>
          <w:lang w:bidi="ar-SA"/>
          <w:color w:val="111111"/>
          <w:sz w:val="28"/>
          <w:szCs w:val="28"/>
          <w:rtl/>
        </w:rPr>
        <w:t xml:space="preserve">فأخذتهم فكيف كان عقاب</w:t>
      </w:r>
    </w:p>
    <w:p>
      <w:pPr>
        <w:pStyle w:val="BookText"/>
      </w:pPr>
      <w:r>
        <w:rPr>
          <w:rFonts w:ascii="Amiri" w:hAnsi="Amiri" w:eastAsia="Amiri" w:cs="Amiri"/>
          <w:lang w:bidi="ar-SA"/>
          <w:color w:val="111111"/>
          <w:sz w:val="28"/>
          <w:szCs w:val="28"/>
          <w:rtl/>
        </w:rPr>
        <w:t xml:space="preserve">برداشت يادشده از استفهام تعجيبى «كيف» استفاده مى شود.</w:t>
      </w:r>
    </w:p>
    <w:p>
      <w:pPr>
        <w:pStyle w:val="Heading2"/>
      </w:pPr>
      <w:bookmarkStart w:id="1021" w:name="_Toc542"/>
      <w:r>
        <w:t>541- صبر بر مشكلات حق</w:t>
      </w:r>
      <w:bookmarkEnd w:id="102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- 10 - 109 - 6</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bookmarkStart w:id="196" w:name="pg6021_45557"/>
    <w:bookmarkEnd w:id="196"/>
    <w:p>
      <w:pPr>
        <w:pStyle w:val="BookText"/>
      </w:pPr>
      <w:r>
        <w:rPr>
          <w:rFonts w:ascii="Amiri" w:hAnsi="Amiri" w:eastAsia="Amiri" w:cs="Amiri"/>
          <w:lang w:bidi="ar-SA"/>
          <w:color w:val="111111"/>
          <w:sz w:val="28"/>
          <w:szCs w:val="28"/>
          <w:rtl/>
        </w:rPr>
        <w:t xml:space="preserve">6 - تبعيت محض از حق و وحى الهى ، و صبر و بردبارى در برابر مشكلات آن ، از شرايط رهبرى الهى است .</w:t>
      </w:r>
    </w:p>
    <w:p>
      <w:pPr>
        <w:pStyle w:val="BookText"/>
      </w:pPr>
      <w:r>
        <w:rPr>
          <w:rFonts w:ascii="Amiri" w:hAnsi="Amiri" w:eastAsia="Amiri" w:cs="Amiri"/>
          <w:lang w:bidi="ar-SA"/>
          <w:color w:val="111111"/>
          <w:sz w:val="28"/>
          <w:szCs w:val="28"/>
          <w:rtl/>
        </w:rPr>
        <w:t xml:space="preserve">قد جاءكم الحق من ربكم . .. و اتبع ما يوحى إليك و اصبر حتى يحكم اللّه</w:t>
      </w:r>
    </w:p>
    <w:p>
      <w:pPr>
        <w:pStyle w:val="Heading2"/>
      </w:pPr>
      <w:bookmarkStart w:id="1022" w:name="_Toc543"/>
      <w:r>
        <w:t>542- صبر در حق پذيرى</w:t>
      </w:r>
      <w:bookmarkEnd w:id="102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- 25 - 75 - 8</w:t>
      </w:r>
    </w:p>
    <w:p>
      <w:pPr>
        <w:pStyle w:val="BookText"/>
      </w:pPr>
      <w:r>
        <w:rPr>
          <w:rFonts w:ascii="IRNazanin" w:hAnsi="IRNazanin" w:eastAsia="IRNazanin" w:cs="IRNazanin"/>
          <w:lang w:bidi="fa-IR"/>
          <w:color w:val="111111"/>
          <w:sz w:val="28"/>
          <w:szCs w:val="28"/>
          <w:rtl/>
        </w:rPr>
        <w:t xml:space="preserve">8 - فروتنى ، شب زنده دارى ، حلم ، توبه ، عفو كريمانه ، پذيرش حق ، دورى از اسراف ، تنگ گيرى ، شرك ، زنا ، آدم كشى و سخن باطل ، امرى دشوار و مقتضى صبر و شكيبايى</w:t>
      </w:r>
    </w:p>
    <w:p>
      <w:pPr>
        <w:pStyle w:val="BookText"/>
      </w:pPr>
      <w:r>
        <w:rPr>
          <w:rFonts w:ascii="Amiri" w:hAnsi="Amiri" w:eastAsia="Amiri" w:cs="Amiri"/>
          <w:lang w:bidi="ar-SA"/>
          <w:color w:val="111111"/>
          <w:sz w:val="28"/>
          <w:szCs w:val="28"/>
          <w:rtl/>
        </w:rPr>
        <w:t xml:space="preserve">و عباد الرحمن الذين يمشون على الأرض هونًا . .. و الذين لايشهدون الزور ... أُول-</w:t>
      </w:r>
    </w:p>
    <w:p>
      <w:pPr>
        <w:pStyle w:val="Heading2"/>
      </w:pPr>
      <w:bookmarkStart w:id="1023" w:name="_Toc544"/>
      <w:r>
        <w:t>543- ضيق صدر حق ناپذيران</w:t>
      </w:r>
      <w:bookmarkEnd w:id="102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- 6 - 125 - 7</w:t>
      </w:r>
    </w:p>
    <w:p>
      <w:pPr>
        <w:pStyle w:val="BookText"/>
      </w:pPr>
      <w:r>
        <w:rPr>
          <w:rFonts w:ascii="IRNazanin" w:hAnsi="IRNazanin" w:eastAsia="IRNazanin" w:cs="IRNazanin"/>
          <w:lang w:bidi="fa-IR"/>
          <w:color w:val="111111"/>
          <w:sz w:val="28"/>
          <w:szCs w:val="28"/>
          <w:rtl/>
        </w:rPr>
        <w:t xml:space="preserve">7 - ضيق صدر و سختى دل در پذيرش حق، كيفرى از جانب خداوند براى حق ناپذيران است.</w:t>
      </w:r>
    </w:p>
    <w:p>
      <w:pPr>
        <w:pStyle w:val="BookText"/>
      </w:pPr>
      <w:r>
        <w:rPr>
          <w:rFonts w:ascii="Amiri" w:hAnsi="Amiri" w:eastAsia="Amiri" w:cs="Amiri"/>
          <w:lang w:bidi="ar-SA"/>
          <w:color w:val="111111"/>
          <w:sz w:val="28"/>
          <w:szCs w:val="28"/>
          <w:rtl/>
        </w:rPr>
        <w:t xml:space="preserve">يجعل صدره ضيقا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- 6 - 126 - 2</w:t>
      </w:r>
    </w:p>
    <w:p>
      <w:pPr>
        <w:pStyle w:val="BookText"/>
      </w:pPr>
      <w:r>
        <w:rPr>
          <w:rFonts w:ascii="IRNazanin" w:hAnsi="IRNazanin" w:eastAsia="IRNazanin" w:cs="IRNazanin"/>
          <w:lang w:bidi="fa-IR"/>
          <w:color w:val="111111"/>
          <w:sz w:val="28"/>
          <w:szCs w:val="28"/>
          <w:rtl/>
        </w:rPr>
        <w:t xml:space="preserve">2 - گمراه كردن حقگريزان با ضيق صدر و هدايت حقپويان با شرح صدر، صراط مستقيم پروردگار و سنت استوار اوست.</w:t>
      </w:r>
    </w:p>
    <w:p>
      <w:pPr>
        <w:pStyle w:val="BookText"/>
      </w:pPr>
      <w:r>
        <w:rPr>
          <w:rFonts w:ascii="Amiri" w:hAnsi="Amiri" w:eastAsia="Amiri" w:cs="Amiri"/>
          <w:lang w:bidi="ar-SA"/>
          <w:color w:val="111111"/>
          <w:sz w:val="28"/>
          <w:szCs w:val="28"/>
          <w:rtl/>
        </w:rPr>
        <w:t xml:space="preserve">فمن يرد الله ان يهديه . .. هذا صرط ربك مستقيما</w:t>
      </w:r>
    </w:p>
    <w:p>
      <w:pPr>
        <w:pStyle w:val="BookText"/>
      </w:pPr>
      <w:r>
        <w:rPr>
          <w:rFonts w:ascii="IRNazanin" w:hAnsi="IRNazanin" w:eastAsia="IRNazanin" w:cs="IRNazanin"/>
          <w:lang w:bidi="fa-IR"/>
          <w:color w:val="111111"/>
          <w:sz w:val="28"/>
          <w:szCs w:val="28"/>
          <w:rtl/>
        </w:rPr>
        <w:t xml:space="preserve">ظاهراً مشاراليه «هذا» مفاد آيه قبل است كه به منزله نتيجه اى بر آيات گذشته بود. بنابراين «هذا» اشاره به شرح صدر و ضيق صدر و ... است.</w:t>
      </w:r>
    </w:p>
    <w:p>
      <w:pPr>
        <w:pStyle w:val="Heading2"/>
      </w:pPr>
      <w:bookmarkStart w:id="1024" w:name="_Toc545"/>
      <w:r>
        <w:t>544- طعنه به حق</w:t>
      </w:r>
      <w:bookmarkEnd w:id="102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- 31 - 6 - 19</w:t>
      </w:r>
    </w:p>
    <w:p>
      <w:pPr>
        <w:pStyle w:val="BookText"/>
      </w:pPr>
      <w:r>
        <w:rPr>
          <w:rFonts w:ascii="Amiri" w:hAnsi="Amiri" w:eastAsia="Amiri" w:cs="Amiri"/>
          <w:lang w:bidi="ar-SA"/>
          <w:color w:val="111111"/>
          <w:sz w:val="28"/>
          <w:szCs w:val="28"/>
          <w:rtl/>
        </w:rPr>
        <w:t xml:space="preserve">19 - « فى مجمع البيان : و روى . . . عن أبى عبداللّه ( ع ) قال : هو الطعن بالحقّ و الإستهزاء به . . . ;</w:t>
      </w:r>
    </w:p>
    <w:p>
      <w:pPr>
        <w:pStyle w:val="BookText"/>
      </w:pPr>
      <w:r>
        <w:rPr>
          <w:rFonts w:ascii="IRNazanin" w:hAnsi="IRNazanin" w:eastAsia="IRNazanin" w:cs="IRNazanin"/>
          <w:lang w:bidi="fa-IR"/>
          <w:color w:val="111111"/>
          <w:sz w:val="28"/>
          <w:szCs w:val="28"/>
          <w:rtl/>
        </w:rPr>
        <w:t xml:space="preserve">در مجمع البيان [ذيل آيه] «و من الناس من يشترى لهو الحديث» آمده است: از امام صادق(ع) روايت شده كه گقت: لهوالحديث، طعنه زدن به حق و مسخره كردن آن است.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bookmarkStart w:id="197" w:name="pg6021_45558"/>
    <w:bookmarkEnd w:id="197"/>
    <w:p>
      <w:pPr>
        <w:pStyle w:val="Heading2"/>
      </w:pPr>
      <w:bookmarkStart w:id="1025" w:name="_Toc546"/>
      <w:r>
        <w:t>545- طغيان حق ناپذيران مكّه</w:t>
      </w:r>
      <w:bookmarkEnd w:id="102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- 17 - 60 - 19،20</w:t>
      </w:r>
    </w:p>
    <w:p>
      <w:pPr>
        <w:pStyle w:val="BookText"/>
      </w:pPr>
      <w:r>
        <w:rPr>
          <w:rFonts w:ascii="IRNazanin" w:hAnsi="IRNazanin" w:eastAsia="IRNazanin" w:cs="IRNazanin"/>
          <w:lang w:bidi="fa-IR"/>
          <w:color w:val="111111"/>
          <w:sz w:val="28"/>
          <w:szCs w:val="28"/>
          <w:rtl/>
        </w:rPr>
        <w:t xml:space="preserve">19- حق ناپذيران مكه در برابر انذار و بيم خداوند ، نه تنها تسليم نشدند ; بلكه جز سركشى و طغيان بيشتر ، چيزى بر آنها افزوده نشد .</w:t>
      </w:r>
    </w:p>
    <w:p>
      <w:pPr>
        <w:pStyle w:val="BookText"/>
      </w:pPr>
      <w:r>
        <w:rPr>
          <w:rFonts w:ascii="Amiri" w:hAnsi="Amiri" w:eastAsia="Amiri" w:cs="Amiri"/>
          <w:lang w:bidi="ar-SA"/>
          <w:color w:val="111111"/>
          <w:sz w:val="28"/>
          <w:szCs w:val="28"/>
          <w:rtl/>
        </w:rPr>
        <w:t xml:space="preserve">و نخوّفهم فما يزيدهم إلاّ طغينًا</w:t>
      </w:r>
    </w:p>
    <w:p>
      <w:pPr>
        <w:pStyle w:val="BookText"/>
      </w:pPr>
      <w:r>
        <w:rPr>
          <w:rFonts w:ascii="IRNazanin" w:hAnsi="IRNazanin" w:eastAsia="IRNazanin" w:cs="IRNazanin"/>
          <w:lang w:bidi="fa-IR"/>
          <w:color w:val="111111"/>
          <w:sz w:val="28"/>
          <w:szCs w:val="28"/>
          <w:rtl/>
        </w:rPr>
        <w:t xml:space="preserve">هر چند ضمير «هم» به «الناس» برمى گردد و شامل همه مردم مى شود، ولى به قرينه و «و ما يزيدهم» مى توان استفاده كرد كه مرجع «هم» انسانهايى اند كه اصل طغيان در وجودشان هست و با مواعظ الهى تشديد مى شود.</w:t>
      </w:r>
    </w:p>
    <w:p>
      <w:pPr>
        <w:pStyle w:val="BookText"/>
      </w:pPr>
      <w:r>
        <w:rPr>
          <w:rFonts w:ascii="IRNazanin" w:hAnsi="IRNazanin" w:eastAsia="IRNazanin" w:cs="IRNazanin"/>
          <w:lang w:bidi="fa-IR"/>
          <w:color w:val="111111"/>
          <w:sz w:val="28"/>
          <w:szCs w:val="28"/>
          <w:rtl/>
        </w:rPr>
        <w:t xml:space="preserve">20- روى آوردن حق ناپذيران مكه به سركشى ها و جرايمى بس بزرگتر ، پس از انذار هاى هشدار دهنده الهى</w:t>
      </w:r>
    </w:p>
    <w:p>
      <w:pPr>
        <w:pStyle w:val="BookText"/>
      </w:pPr>
      <w:r>
        <w:rPr>
          <w:rFonts w:ascii="Amiri" w:hAnsi="Amiri" w:eastAsia="Amiri" w:cs="Amiri"/>
          <w:lang w:bidi="ar-SA"/>
          <w:color w:val="111111"/>
          <w:sz w:val="28"/>
          <w:szCs w:val="28"/>
          <w:rtl/>
        </w:rPr>
        <w:t xml:space="preserve">و نخوّفهم فما يزيدهم إلاّ طغينًا كبيرًا</w:t>
      </w:r>
    </w:p>
    <w:p>
      <w:pPr>
        <w:pStyle w:val="Heading2"/>
      </w:pPr>
      <w:bookmarkStart w:id="1026" w:name="_Toc547"/>
      <w:r>
        <w:t>546- ظلم اعراض از حق</w:t>
      </w:r>
      <w:bookmarkEnd w:id="102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- 43 - 78 - 5</w:t>
      </w:r>
    </w:p>
    <w:p>
      <w:pPr>
        <w:pStyle w:val="BookText"/>
      </w:pPr>
      <w:r>
        <w:rPr>
          <w:rFonts w:ascii="IRNazanin" w:hAnsi="IRNazanin" w:eastAsia="IRNazanin" w:cs="IRNazanin"/>
          <w:lang w:bidi="fa-IR"/>
          <w:color w:val="111111"/>
          <w:sz w:val="28"/>
          <w:szCs w:val="28"/>
          <w:rtl/>
        </w:rPr>
        <w:t xml:space="preserve">5 - حق گريزى ، ظلم و ستم آدمى به خويشتن است .</w:t>
      </w:r>
    </w:p>
    <w:p>
      <w:pPr>
        <w:pStyle w:val="BookText"/>
      </w:pPr>
      <w:r>
        <w:rPr>
          <w:rFonts w:ascii="Amiri" w:hAnsi="Amiri" w:eastAsia="Amiri" w:cs="Amiri"/>
          <w:lang w:bidi="ar-SA"/>
          <w:color w:val="111111"/>
          <w:sz w:val="28"/>
          <w:szCs w:val="28"/>
          <w:rtl/>
        </w:rPr>
        <w:t xml:space="preserve">و لكن كانوا هم الظلمين . .. و لكنّ أكثركم للحقّ كرهون</w:t>
      </w:r>
    </w:p>
    <w:p>
      <w:pPr>
        <w:pStyle w:val="BookText"/>
      </w:pPr>
      <w:r>
        <w:rPr>
          <w:rFonts w:ascii="IRNazanin" w:hAnsi="IRNazanin" w:eastAsia="IRNazanin" w:cs="IRNazanin"/>
          <w:lang w:bidi="fa-IR"/>
          <w:color w:val="111111"/>
          <w:sz w:val="28"/>
          <w:szCs w:val="28"/>
          <w:rtl/>
        </w:rPr>
        <w:t xml:space="preserve">از ارتباط آيات مى توان استفاده كرد كه ظلم و ستم مجرمان، چيزى جز حق گريزى آنان نيست.</w:t>
      </w:r>
    </w:p>
    <w:p>
      <w:pPr>
        <w:pStyle w:val="Heading2"/>
      </w:pPr>
      <w:bookmarkStart w:id="1027" w:name="_Toc548"/>
      <w:r>
        <w:t>547- ظلم تكذيب حق</w:t>
      </w:r>
      <w:bookmarkEnd w:id="102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- 29 - 68 - 2</w:t>
      </w:r>
    </w:p>
    <w:p>
      <w:pPr>
        <w:pStyle w:val="BookText"/>
      </w:pPr>
      <w:r>
        <w:rPr>
          <w:rFonts w:ascii="IRNazanin" w:hAnsi="IRNazanin" w:eastAsia="IRNazanin" w:cs="IRNazanin"/>
          <w:lang w:bidi="fa-IR"/>
          <w:color w:val="111111"/>
          <w:sz w:val="28"/>
          <w:szCs w:val="28"/>
          <w:rtl/>
        </w:rPr>
        <w:t xml:space="preserve">2 - تكذيب حق ، بزرگ ترين ظلم ها است .</w:t>
      </w:r>
    </w:p>
    <w:p>
      <w:pPr>
        <w:pStyle w:val="BookText"/>
      </w:pPr>
      <w:r>
        <w:rPr>
          <w:rFonts w:ascii="Amiri" w:hAnsi="Amiri" w:eastAsia="Amiri" w:cs="Amiri"/>
          <w:lang w:bidi="ar-SA"/>
          <w:color w:val="111111"/>
          <w:sz w:val="28"/>
          <w:szCs w:val="28"/>
          <w:rtl/>
        </w:rPr>
        <w:t xml:space="preserve">و من أظلم ممّن . .. أو كذّب بالحقّ</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- 39 - 32 - 3</w:t>
      </w:r>
    </w:p>
    <w:p>
      <w:pPr>
        <w:pStyle w:val="BookText"/>
      </w:pPr>
      <w:r>
        <w:rPr>
          <w:rFonts w:ascii="IRNazanin" w:hAnsi="IRNazanin" w:eastAsia="IRNazanin" w:cs="IRNazanin"/>
          <w:lang w:bidi="fa-IR"/>
          <w:color w:val="111111"/>
          <w:sz w:val="28"/>
          <w:szCs w:val="28"/>
          <w:rtl/>
        </w:rPr>
        <w:t xml:space="preserve">3 - دروغ پنداشتن و رد كردن سخن حق ( قرآن ) ، بدون تأمل و انديشه و در آغاز دريافت آن ، بزرگ ترين ظلم است .</w:t>
      </w:r>
    </w:p>
    <w:p>
      <w:pPr>
        <w:pStyle w:val="BookText"/>
      </w:pPr>
      <w:r>
        <w:rPr>
          <w:rFonts w:ascii="Amiri" w:hAnsi="Amiri" w:eastAsia="Amiri" w:cs="Amiri"/>
          <w:lang w:bidi="ar-SA"/>
          <w:color w:val="111111"/>
          <w:sz w:val="28"/>
          <w:szCs w:val="28"/>
          <w:rtl/>
        </w:rPr>
        <w:t xml:space="preserve">فمن أظلم ممّن كذب على اللّه و كذّب بالصدق إذ جاءه</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bookmarkStart w:id="198" w:name="pg6021_45559"/>
    <w:bookmarkEnd w:id="198"/>
    <w:p>
      <w:pPr>
        <w:pStyle w:val="BookText"/>
      </w:pPr>
      <w:r>
        <w:rPr>
          <w:rFonts w:ascii="IRNazanin" w:hAnsi="IRNazanin" w:eastAsia="IRNazanin" w:cs="IRNazanin"/>
          <w:lang w:bidi="fa-IR"/>
          <w:color w:val="111111"/>
          <w:sz w:val="28"/>
          <w:szCs w:val="28"/>
          <w:rtl/>
        </w:rPr>
        <w:t xml:space="preserve">«إذ» براى ظرف زمان ماضى است و گوياى آن است كه انكار و تكذيب قرآن، مقارن و همزمان با آمدن اين كتاب بود و هيچ فاصله اى ميان دريافت قرآن و تكذيب آن وجود نداشت. اين حقيقت مى رساند كه تكذيب كافران، بدون تأمل و تفكر و با شتاب بود.</w:t>
      </w:r>
    </w:p>
    <w:p>
      <w:pPr>
        <w:pStyle w:val="Heading2"/>
      </w:pPr>
      <w:bookmarkStart w:id="1028" w:name="_Toc549"/>
      <w:r>
        <w:t>548- ظلم حق ناپذيران</w:t>
      </w:r>
      <w:bookmarkEnd w:id="102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- 17 - 82 - 11</w:t>
      </w:r>
    </w:p>
    <w:p>
      <w:pPr>
        <w:pStyle w:val="BookText"/>
      </w:pPr>
      <w:r>
        <w:rPr>
          <w:rFonts w:ascii="IRNazanin" w:hAnsi="IRNazanin" w:eastAsia="IRNazanin" w:cs="IRNazanin"/>
          <w:lang w:bidi="fa-IR"/>
          <w:color w:val="111111"/>
          <w:sz w:val="28"/>
          <w:szCs w:val="28"/>
          <w:rtl/>
        </w:rPr>
        <w:t xml:space="preserve">11- كافران حق ناپذير ، ظالمند و از موهبت رحمت و شفابخشى قرآن ، تنها خسارت و زيان به ارمغان مى برند .</w:t>
      </w:r>
    </w:p>
    <w:p>
      <w:pPr>
        <w:pStyle w:val="BookText"/>
      </w:pPr>
      <w:r>
        <w:rPr>
          <w:rFonts w:ascii="Amiri" w:hAnsi="Amiri" w:eastAsia="Amiri" w:cs="Amiri"/>
          <w:lang w:bidi="ar-SA"/>
          <w:color w:val="111111"/>
          <w:sz w:val="28"/>
          <w:szCs w:val="28"/>
          <w:rtl/>
        </w:rPr>
        <w:t xml:space="preserve">شفاء و رحمة للمؤمنين و لايزيد الظلمين إلاّ خسارًا</w:t>
      </w:r>
    </w:p>
    <w:p>
      <w:pPr>
        <w:pStyle w:val="BookText"/>
      </w:pPr>
      <w:r>
        <w:rPr>
          <w:rFonts w:ascii="Amiri" w:hAnsi="Amiri" w:eastAsia="Amiri" w:cs="Amiri"/>
          <w:lang w:bidi="ar-SA"/>
          <w:color w:val="111111"/>
          <w:sz w:val="28"/>
          <w:szCs w:val="28"/>
          <w:rtl/>
        </w:rPr>
        <w:t xml:space="preserve">برداشت فوق، مبتنى بر اين نكته است كه مراد از «ظالمين» - به قرينه مقابله با «مؤمنين» - كافران باشند.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- 17 - 99 - 11</w:t>
      </w:r>
    </w:p>
    <w:p>
      <w:pPr>
        <w:pStyle w:val="BookText"/>
      </w:pPr>
      <w:r>
        <w:rPr>
          <w:rFonts w:ascii="IRNazanin" w:hAnsi="IRNazanin" w:eastAsia="IRNazanin" w:cs="IRNazanin"/>
          <w:lang w:bidi="fa-IR"/>
          <w:color w:val="111111"/>
          <w:sz w:val="28"/>
          <w:szCs w:val="28"/>
          <w:rtl/>
        </w:rPr>
        <w:t xml:space="preserve">11- تنها شيوه حق ناپذيران ستم پيشه در برخورد با آيات الهى ، انكار آنهاست .</w:t>
      </w:r>
    </w:p>
    <w:p>
      <w:pPr>
        <w:pStyle w:val="BookText"/>
      </w:pPr>
      <w:r>
        <w:rPr>
          <w:rFonts w:ascii="Amiri" w:hAnsi="Amiri" w:eastAsia="Amiri" w:cs="Amiri"/>
          <w:lang w:bidi="ar-SA"/>
          <w:color w:val="111111"/>
          <w:sz w:val="28"/>
          <w:szCs w:val="28"/>
          <w:rtl/>
        </w:rPr>
        <w:t xml:space="preserve">فأبى الظلمون إلاّ كفورًا</w:t>
      </w:r>
    </w:p>
    <w:p>
      <w:pPr>
        <w:pStyle w:val="Heading2"/>
      </w:pPr>
      <w:bookmarkStart w:id="1029" w:name="_Toc550"/>
      <w:r>
        <w:t>549- ظلم حق ناپذيرى</w:t>
      </w:r>
      <w:bookmarkEnd w:id="102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- 23 - 27 - 17</w:t>
      </w:r>
    </w:p>
    <w:p>
      <w:pPr>
        <w:pStyle w:val="BookText"/>
      </w:pPr>
      <w:r>
        <w:rPr>
          <w:rFonts w:ascii="IRNazanin" w:hAnsi="IRNazanin" w:eastAsia="IRNazanin" w:cs="IRNazanin"/>
          <w:lang w:bidi="fa-IR"/>
          <w:color w:val="111111"/>
          <w:sz w:val="28"/>
          <w:szCs w:val="28"/>
          <w:rtl/>
        </w:rPr>
        <w:t xml:space="preserve">17 - شرك ، حق ناپذيرى و تكذيب پيامبران ، ظلمى است هلاكت بار .</w:t>
      </w:r>
    </w:p>
    <w:p>
      <w:pPr>
        <w:pStyle w:val="BookText"/>
      </w:pPr>
      <w:r>
        <w:rPr>
          <w:rFonts w:ascii="Amiri" w:hAnsi="Amiri" w:eastAsia="Amiri" w:cs="Amiri"/>
          <w:lang w:bidi="ar-SA"/>
          <w:color w:val="111111"/>
          <w:sz w:val="28"/>
          <w:szCs w:val="28"/>
          <w:rtl/>
        </w:rPr>
        <w:t xml:space="preserve">فقال الملؤا الذين كفروا . .. و لاتخطبنى فى الذين ظلموا إنّهم مغرقون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- 28 - 50 - 10</w:t>
      </w:r>
    </w:p>
    <w:p>
      <w:pPr>
        <w:pStyle w:val="BookText"/>
      </w:pPr>
      <w:r>
        <w:rPr>
          <w:rFonts w:ascii="IRNazanin" w:hAnsi="IRNazanin" w:eastAsia="IRNazanin" w:cs="IRNazanin"/>
          <w:lang w:bidi="fa-IR"/>
          <w:color w:val="111111"/>
          <w:sz w:val="28"/>
          <w:szCs w:val="28"/>
          <w:rtl/>
        </w:rPr>
        <w:t xml:space="preserve">10 - انكار بدون دليل حق ، ظلم و برخاسته از هواپرستى</w:t>
      </w:r>
    </w:p>
    <w:p>
      <w:pPr>
        <w:pStyle w:val="BookText"/>
      </w:pPr>
      <w:r>
        <w:rPr>
          <w:rFonts w:ascii="Amiri" w:hAnsi="Amiri" w:eastAsia="Amiri" w:cs="Amiri"/>
          <w:lang w:bidi="ar-SA"/>
          <w:color w:val="111111"/>
          <w:sz w:val="28"/>
          <w:szCs w:val="28"/>
          <w:rtl/>
        </w:rPr>
        <w:t xml:space="preserve">فلمّا جاءهم الحقّ . .. قالوا سحران تظهرا ... إنّ اللّه لايهدى القوم الظلمين</w:t>
      </w:r>
    </w:p>
    <w:p>
      <w:pPr>
        <w:pStyle w:val="Heading2"/>
      </w:pPr>
      <w:bookmarkStart w:id="1030" w:name="_Toc551"/>
      <w:r>
        <w:t>550- ظلم كافران حق ناپذير</w:t>
      </w:r>
      <w:bookmarkEnd w:id="103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- 17 - 47 - 8</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bookmarkStart w:id="199" w:name="pg6021_45560"/>
    <w:bookmarkEnd w:id="199"/>
    <w:p>
      <w:pPr>
        <w:pStyle w:val="BookText"/>
      </w:pPr>
      <w:r>
        <w:rPr>
          <w:rFonts w:ascii="IRNazanin" w:hAnsi="IRNazanin" w:eastAsia="IRNazanin" w:cs="IRNazanin"/>
          <w:lang w:bidi="fa-IR"/>
          <w:color w:val="111111"/>
          <w:sz w:val="28"/>
          <w:szCs w:val="28"/>
          <w:rtl/>
        </w:rPr>
        <w:t xml:space="preserve">8- كافران حق ناپذير ، مردمانى ظالم و ستم پيشه اند .</w:t>
      </w:r>
    </w:p>
    <w:p>
      <w:pPr>
        <w:pStyle w:val="BookText"/>
      </w:pPr>
      <w:r>
        <w:rPr>
          <w:rFonts w:ascii="Amiri" w:hAnsi="Amiri" w:eastAsia="Amiri" w:cs="Amiri"/>
          <w:lang w:bidi="ar-SA"/>
          <w:color w:val="111111"/>
          <w:sz w:val="28"/>
          <w:szCs w:val="28"/>
          <w:rtl/>
        </w:rPr>
        <w:t xml:space="preserve">الذين لايؤمنون بالأخرة . .. إذ يقول الظلمون</w:t>
      </w:r>
    </w:p>
    <w:p>
      <w:pPr>
        <w:pStyle w:val="Heading2"/>
      </w:pPr>
      <w:bookmarkStart w:id="1031" w:name="_Toc552"/>
      <w:r>
        <w:t>551- ظلم كتمان حق</w:t>
      </w:r>
      <w:bookmarkEnd w:id="103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- 2 - 140 - 7</w:t>
      </w:r>
    </w:p>
    <w:p>
      <w:pPr>
        <w:pStyle w:val="BookText"/>
      </w:pPr>
      <w:r>
        <w:rPr>
          <w:rFonts w:ascii="IRNazanin" w:hAnsi="IRNazanin" w:eastAsia="IRNazanin" w:cs="IRNazanin"/>
          <w:lang w:bidi="fa-IR"/>
          <w:color w:val="111111"/>
          <w:sz w:val="28"/>
          <w:szCs w:val="28"/>
          <w:rtl/>
        </w:rPr>
        <w:t xml:space="preserve">7 - ظالمترين مردم كسى است كه حقايق دينى و معارف الهى را كتمان كرده و از ارائه آنها به ديگران خوددارى كند .</w:t>
      </w:r>
    </w:p>
    <w:p>
      <w:pPr>
        <w:pStyle w:val="BookText"/>
      </w:pPr>
      <w:r>
        <w:rPr>
          <w:rFonts w:ascii="Amiri" w:hAnsi="Amiri" w:eastAsia="Amiri" w:cs="Amiri"/>
          <w:lang w:bidi="ar-SA"/>
          <w:color w:val="111111"/>
          <w:sz w:val="28"/>
          <w:szCs w:val="28"/>
          <w:rtl/>
        </w:rPr>
        <w:t xml:space="preserve">و من أظلم ممن كتم شهدة عنده من اللّه</w:t>
      </w:r>
    </w:p>
    <w:p>
      <w:pPr>
        <w:pStyle w:val="BookText"/>
      </w:pPr>
      <w:r>
        <w:rPr>
          <w:rFonts w:ascii="Amiri" w:hAnsi="Amiri" w:eastAsia="Amiri" w:cs="Amiri"/>
          <w:lang w:bidi="ar-SA"/>
          <w:color w:val="111111"/>
          <w:sz w:val="28"/>
          <w:szCs w:val="28"/>
          <w:rtl/>
        </w:rPr>
        <w:t xml:space="preserve">«من اللّه» همانند «عنده» صفت براى «شهادة» است. بنابراين «شهادة عنده من اللّه»; يعنى، شهادتى كه در نزد اوست از ناحيه خدا دريافت كرده است. مقصود از شهادت كه از ناحيه خدا در اختيار انسان مى باشد، حقايق دينى و معارف الهى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- 6 - 21 - 5</w:t>
      </w:r>
    </w:p>
    <w:p>
      <w:pPr>
        <w:pStyle w:val="BookText"/>
      </w:pPr>
      <w:r>
        <w:rPr>
          <w:rFonts w:ascii="IRNazanin" w:hAnsi="IRNazanin" w:eastAsia="IRNazanin" w:cs="IRNazanin"/>
          <w:lang w:bidi="fa-IR"/>
          <w:color w:val="111111"/>
          <w:sz w:val="28"/>
          <w:szCs w:val="28"/>
          <w:rtl/>
        </w:rPr>
        <w:t xml:space="preserve">5 - كتمان حقانيت پيامبر اكرم(صلی الله علیه و آله)، مصداق بارز تكذيب آيات الهى و از بزرگترين ظلمهاست.</w:t>
      </w:r>
    </w:p>
    <w:p>
      <w:pPr>
        <w:pStyle w:val="BookText"/>
      </w:pPr>
      <w:r>
        <w:rPr>
          <w:rFonts w:ascii="Amiri" w:hAnsi="Amiri" w:eastAsia="Amiri" w:cs="Amiri"/>
          <w:lang w:bidi="ar-SA"/>
          <w:color w:val="111111"/>
          <w:sz w:val="28"/>
          <w:szCs w:val="28"/>
          <w:rtl/>
        </w:rPr>
        <w:t xml:space="preserve">الذين ءاتينهم الكتب . .. و من أظلم ممن افترى على اللّه كذبا أو كذب بايته</w:t>
      </w:r>
    </w:p>
    <w:p>
      <w:pPr>
        <w:pStyle w:val="BookText"/>
      </w:pPr>
      <w:r>
        <w:rPr>
          <w:rFonts w:ascii="IRNazanin" w:hAnsi="IRNazanin" w:eastAsia="IRNazanin" w:cs="IRNazanin"/>
          <w:lang w:bidi="fa-IR"/>
          <w:color w:val="111111"/>
          <w:sz w:val="28"/>
          <w:szCs w:val="28"/>
          <w:rtl/>
        </w:rPr>
        <w:t xml:space="preserve">در آيه قبل سخن از تكذيب پيامبر(صلی الله علیه و آله) بود و اين آيه در مقام هشدار به تكذيب كنندگان آن حضرت است. چرا كه وى مصداقى روشن براى آيات الهى است.</w:t>
      </w:r>
    </w:p>
    <w:p>
      <w:pPr>
        <w:pStyle w:val="Heading2"/>
      </w:pPr>
      <w:bookmarkStart w:id="1032" w:name="_Toc553"/>
      <w:r>
        <w:t>552- عبرت از كيفر دنيوى حق ناپذيران</w:t>
      </w:r>
      <w:bookmarkEnd w:id="103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- 40 - 5 - 12</w:t>
      </w:r>
    </w:p>
    <w:p>
      <w:pPr>
        <w:pStyle w:val="BookText"/>
      </w:pPr>
      <w:r>
        <w:rPr>
          <w:rFonts w:ascii="IRNazanin" w:hAnsi="IRNazanin" w:eastAsia="IRNazanin" w:cs="IRNazanin"/>
          <w:lang w:bidi="fa-IR"/>
          <w:color w:val="111111"/>
          <w:sz w:val="28"/>
          <w:szCs w:val="28"/>
          <w:rtl/>
        </w:rPr>
        <w:t xml:space="preserve">12 - عقوبت دنيايى مردم حق ناپذير و ستيزه جو از اقوام گذشته ( چون قوم نوحو . . . ) مجازاتى سخت ، شگفت آور و درس آموز</w:t>
      </w:r>
    </w:p>
    <w:p>
      <w:pPr>
        <w:pStyle w:val="BookText"/>
      </w:pPr>
      <w:r>
        <w:rPr>
          <w:rFonts w:ascii="Amiri" w:hAnsi="Amiri" w:eastAsia="Amiri" w:cs="Amiri"/>
          <w:lang w:bidi="ar-SA"/>
          <w:color w:val="111111"/>
          <w:sz w:val="28"/>
          <w:szCs w:val="28"/>
          <w:rtl/>
        </w:rPr>
        <w:t xml:space="preserve">فأخذتهم فكيف كان عقاب</w:t>
      </w:r>
    </w:p>
    <w:p>
      <w:pPr>
        <w:pStyle w:val="BookText"/>
      </w:pPr>
      <w:r>
        <w:rPr>
          <w:rFonts w:ascii="Amiri" w:hAnsi="Amiri" w:eastAsia="Amiri" w:cs="Amiri"/>
          <w:lang w:bidi="ar-SA"/>
          <w:color w:val="111111"/>
          <w:sz w:val="28"/>
          <w:szCs w:val="28"/>
          <w:rtl/>
        </w:rPr>
        <w:t xml:space="preserve">برداشت يادشده از استفهام تعجيبى «كيف» استفاده مى شود.</w:t>
      </w:r>
    </w:p>
    <w:p>
      <w:pPr>
        <w:pStyle w:val="Heading2"/>
      </w:pPr>
      <w:bookmarkStart w:id="1033" w:name="_Toc554"/>
      <w:r>
        <w:t>553- عبرت پذيرى حق طلبان</w:t>
      </w:r>
      <w:bookmarkEnd w:id="103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- 28 - 3 - 7</w:t>
      </w:r>
    </w:p>
    <w:p>
      <w:pPr>
        <w:pStyle w:val="BookText"/>
      </w:pPr>
      <w:r>
        <w:rPr>
          <w:rFonts w:ascii="IRNazanin" w:hAnsi="IRNazanin" w:eastAsia="IRNazanin" w:cs="IRNazanin"/>
          <w:lang w:bidi="fa-IR"/>
          <w:color w:val="111111"/>
          <w:sz w:val="28"/>
          <w:szCs w:val="28"/>
          <w:rtl/>
        </w:rPr>
        <w:t xml:space="preserve">7 - داستان موسى و فرعون ، دربردارنده درس عبرت براى انسان هاى مؤمن و حق پذير</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bookmarkStart w:id="200" w:name="pg6021_45561"/>
    <w:bookmarkEnd w:id="200"/>
    <w:p>
      <w:pPr>
        <w:pStyle w:val="BookText"/>
      </w:pPr>
      <w:r>
        <w:rPr>
          <w:rFonts w:ascii="Amiri" w:hAnsi="Amiri" w:eastAsia="Amiri" w:cs="Amiri"/>
          <w:lang w:bidi="ar-SA"/>
          <w:color w:val="111111"/>
          <w:sz w:val="28"/>
          <w:szCs w:val="28"/>
          <w:rtl/>
        </w:rPr>
        <w:t xml:space="preserve">نتلوا عليك من نبإِ موسى و فرعون بالحقّ لقوم يؤمنون</w:t>
      </w:r>
    </w:p>
    <w:p>
      <w:pPr>
        <w:pStyle w:val="Heading2"/>
      </w:pPr>
      <w:bookmarkStart w:id="1034" w:name="_Toc555"/>
      <w:r>
        <w:t>554- عجز حق ستيزان</w:t>
      </w:r>
      <w:bookmarkEnd w:id="103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- 45 - 37 - 5</w:t>
      </w:r>
    </w:p>
    <w:p>
      <w:pPr>
        <w:pStyle w:val="BookText"/>
      </w:pPr>
      <w:r>
        <w:rPr>
          <w:rFonts w:ascii="Amiri" w:hAnsi="Amiri" w:eastAsia="Amiri" w:cs="Amiri"/>
          <w:lang w:bidi="ar-SA"/>
          <w:color w:val="111111"/>
          <w:sz w:val="28"/>
          <w:szCs w:val="28"/>
          <w:rtl/>
        </w:rPr>
        <w:t xml:space="preserve">5 - حق ستيزان در اوج اقتدار و شكوه ، ناتوان از مقابله با عظمت و كبريايى خداوند</w:t>
      </w:r>
    </w:p>
    <w:p>
      <w:pPr>
        <w:pStyle w:val="BookText"/>
      </w:pPr>
      <w:r>
        <w:rPr>
          <w:rFonts w:ascii="Amiri" w:hAnsi="Amiri" w:eastAsia="Amiri" w:cs="Amiri"/>
          <w:lang w:bidi="ar-SA"/>
          <w:color w:val="111111"/>
          <w:sz w:val="28"/>
          <w:szCs w:val="28"/>
          <w:rtl/>
        </w:rPr>
        <w:t xml:space="preserve">و له الكبرياء فى السموت و الأرض</w:t>
      </w:r>
    </w:p>
    <w:p>
      <w:pPr>
        <w:pStyle w:val="BookText"/>
      </w:pPr>
      <w:r>
        <w:rPr>
          <w:rFonts w:ascii="IRNazanin" w:hAnsi="IRNazanin" w:eastAsia="IRNazanin" w:cs="IRNazanin"/>
          <w:lang w:bidi="fa-IR"/>
          <w:color w:val="111111"/>
          <w:sz w:val="28"/>
          <w:szCs w:val="28"/>
          <w:rtl/>
        </w:rPr>
        <w:t xml:space="preserve">يادكرد جلال و قدرت يگانه و برتر خداوند، در پى ذكر حق ستيزان كافر و ناباور به معاد، مى تواند پيامى هشداردهنده براى آنان و نويدى آرامش بخش براى پيامبر(صلی الله علیه و آله) و مؤمنان باشد.</w:t>
      </w:r>
    </w:p>
    <w:p>
      <w:pPr>
        <w:pStyle w:val="Heading2"/>
      </w:pPr>
      <w:bookmarkStart w:id="1035" w:name="_Toc556"/>
      <w:r>
        <w:t>555- عجز حق ناپذيران</w:t>
      </w:r>
      <w:bookmarkEnd w:id="103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جن - 72 - 24 - 2</w:t>
      </w:r>
    </w:p>
    <w:p>
      <w:pPr>
        <w:pStyle w:val="BookText"/>
      </w:pPr>
      <w:r>
        <w:rPr>
          <w:rFonts w:ascii="IRNazanin" w:hAnsi="IRNazanin" w:eastAsia="IRNazanin" w:cs="IRNazanin"/>
          <w:lang w:bidi="fa-IR"/>
          <w:color w:val="111111"/>
          <w:sz w:val="28"/>
          <w:szCs w:val="28"/>
          <w:rtl/>
        </w:rPr>
        <w:t xml:space="preserve">2 - كافران لجوج و حق ناپذير ، تنها به هنگام مشاهده نشانه هاى نزول عذاب الهى ، به ناتوانى و بى پناهى خود پى مى برند .</w:t>
      </w:r>
    </w:p>
    <w:p>
      <w:pPr>
        <w:pStyle w:val="BookText"/>
      </w:pPr>
      <w:r>
        <w:rPr>
          <w:rFonts w:ascii="Amiri" w:hAnsi="Amiri" w:eastAsia="Amiri" w:cs="Amiri"/>
          <w:lang w:bidi="ar-SA"/>
          <w:color w:val="111111"/>
          <w:sz w:val="28"/>
          <w:szCs w:val="28"/>
          <w:rtl/>
        </w:rPr>
        <w:t xml:space="preserve">حتّى إذا رأوا ما يوعدون فسيعلمون من أضعف ناصرًا و أقلّ عددًا</w:t>
      </w:r>
    </w:p>
    <w:p>
      <w:pPr>
        <w:pStyle w:val="Heading2"/>
      </w:pPr>
      <w:bookmarkStart w:id="1036" w:name="_Toc557"/>
      <w:r>
        <w:t>556- عذاب اخروى حق ستيزان</w:t>
      </w:r>
      <w:bookmarkEnd w:id="103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- 40 - 71 - 1،2،3</w:t>
      </w:r>
    </w:p>
    <w:p>
      <w:pPr>
        <w:pStyle w:val="BookText"/>
      </w:pPr>
      <w:r>
        <w:rPr>
          <w:rFonts w:ascii="IRNazanin" w:hAnsi="IRNazanin" w:eastAsia="IRNazanin" w:cs="IRNazanin"/>
          <w:lang w:bidi="fa-IR"/>
          <w:color w:val="111111"/>
          <w:sz w:val="28"/>
          <w:szCs w:val="28"/>
          <w:rtl/>
        </w:rPr>
        <w:t xml:space="preserve">1 - كافران حق ستيز و ستيزه جو ، در روز قيامت غل به گردن خواهند داشت .</w:t>
      </w:r>
    </w:p>
    <w:p>
      <w:pPr>
        <w:pStyle w:val="BookText"/>
      </w:pPr>
      <w:r>
        <w:rPr>
          <w:rFonts w:ascii="Amiri" w:hAnsi="Amiri" w:eastAsia="Amiri" w:cs="Amiri"/>
          <w:lang w:bidi="ar-SA"/>
          <w:color w:val="111111"/>
          <w:sz w:val="28"/>
          <w:szCs w:val="28"/>
          <w:rtl/>
        </w:rPr>
        <w:t xml:space="preserve">الذين يجدلون . .. إذ الأغلل فى أعنقهم</w:t>
      </w:r>
    </w:p>
    <w:p>
      <w:pPr>
        <w:pStyle w:val="BookText"/>
      </w:pPr>
      <w:r>
        <w:rPr>
          <w:rFonts w:ascii="Amiri" w:hAnsi="Amiri" w:eastAsia="Amiri" w:cs="Amiri"/>
          <w:lang w:bidi="ar-SA"/>
          <w:color w:val="111111"/>
          <w:sz w:val="28"/>
          <w:szCs w:val="28"/>
          <w:rtl/>
        </w:rPr>
        <w:t xml:space="preserve">2 - كافران حق ستيز و ستيزه جو در قيامت ، با زنجير بر روى زمين كشان كشان برده مى شوند .</w:t>
      </w:r>
    </w:p>
    <w:p>
      <w:pPr>
        <w:pStyle w:val="BookText"/>
      </w:pPr>
      <w:r>
        <w:rPr>
          <w:rFonts w:ascii="Amiri" w:hAnsi="Amiri" w:eastAsia="Amiri" w:cs="Amiri"/>
          <w:lang w:bidi="ar-SA"/>
          <w:color w:val="111111"/>
          <w:sz w:val="28"/>
          <w:szCs w:val="28"/>
          <w:rtl/>
        </w:rPr>
        <w:t xml:space="preserve">و السلسل يسحبون</w:t>
      </w:r>
    </w:p>
    <w:p>
      <w:pPr>
        <w:pStyle w:val="BookText"/>
      </w:pPr>
      <w:r>
        <w:rPr>
          <w:rFonts w:ascii="IRNazanin" w:hAnsi="IRNazanin" w:eastAsia="IRNazanin" w:cs="IRNazanin"/>
          <w:lang w:bidi="fa-IR"/>
          <w:color w:val="111111"/>
          <w:sz w:val="28"/>
          <w:szCs w:val="28"/>
          <w:rtl/>
        </w:rPr>
        <w:t xml:space="preserve">«سلسلة» (مفرد «سلاسل») به معناى حلقه اى منظم از نظر طول است; يعنى، زنجير. «سحب» (مصدر «يسحبون») به معناى كشاندن چيزى بر سطح زمين است.</w:t>
      </w:r>
    </w:p>
    <w:p>
      <w:pPr>
        <w:pStyle w:val="BookText"/>
      </w:pPr>
      <w:r>
        <w:rPr>
          <w:rFonts w:ascii="IRNazanin" w:hAnsi="IRNazanin" w:eastAsia="IRNazanin" w:cs="IRNazanin"/>
          <w:lang w:bidi="fa-IR"/>
          <w:color w:val="111111"/>
          <w:sz w:val="28"/>
          <w:szCs w:val="28"/>
          <w:rtl/>
        </w:rPr>
        <w:t xml:space="preserve">3 - كافران حق ستيز و ستيزه جو ، هنگام گرفتار شدن به عذاب الهى ، به عمق بطلان راه خود و پيامد رفتارشان آگاه خواهند شد .</w:t>
      </w:r>
    </w:p>
    <w:p>
      <w:pPr>
        <w:pStyle w:val="BookText"/>
      </w:pPr>
      <w:r>
        <w:rPr>
          <w:rFonts w:ascii="Amiri" w:hAnsi="Amiri" w:eastAsia="Amiri" w:cs="Amiri"/>
          <w:lang w:bidi="ar-SA"/>
          <w:color w:val="111111"/>
          <w:sz w:val="28"/>
          <w:szCs w:val="28"/>
          <w:rtl/>
        </w:rPr>
        <w:t xml:space="preserve">فسوف يعلمون . إذ الأغلل فى أعنقهم و السلسل يسحبون</w:t>
      </w:r>
    </w:p>
    <w:p>
      <w:pPr>
        <w:pStyle w:val="BookText"/>
      </w:pPr>
      <w:r>
        <w:rPr>
          <w:rFonts w:ascii="Amiri" w:hAnsi="Amiri" w:eastAsia="Amiri" w:cs="Amiri"/>
          <w:lang w:bidi="ar-SA"/>
          <w:color w:val="111111"/>
          <w:sz w:val="28"/>
          <w:szCs w:val="28"/>
          <w:rtl/>
        </w:rPr>
        <w:t xml:space="preserve">برداشت ياد شده، از آن جا است كه ظرف «إذ الأغلال . ..» متعلق به «يعلمون» مى باشد. «يسحبون» نيز حال از ضمير «هم»</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bookmarkStart w:id="201" w:name="pg6021_45562"/>
    <w:bookmarkEnd w:id="201"/>
    <w:p>
      <w:pPr>
        <w:pStyle w:val="BookText"/>
      </w:pPr>
      <w:r>
        <w:rPr>
          <w:rFonts w:ascii="IRNazanin" w:hAnsi="IRNazanin" w:eastAsia="IRNazanin" w:cs="IRNazanin"/>
          <w:lang w:bidi="fa-IR"/>
          <w:color w:val="111111"/>
          <w:sz w:val="28"/>
          <w:szCs w:val="28"/>
          <w:rtl/>
        </w:rPr>
        <w:t xml:space="preserve">در «فى أعناقهم» است; يعنى، به زودى مى دانند آن گاه كه غل در گردن هايشان باشد و با زنجير كشان كشان برده مى شوند.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- 40 - 72 - 1،2</w:t>
      </w:r>
    </w:p>
    <w:p>
      <w:pPr>
        <w:pStyle w:val="BookText"/>
      </w:pPr>
      <w:r>
        <w:rPr>
          <w:rFonts w:ascii="IRNazanin" w:hAnsi="IRNazanin" w:eastAsia="IRNazanin" w:cs="IRNazanin"/>
          <w:lang w:bidi="fa-IR"/>
          <w:color w:val="111111"/>
          <w:sz w:val="28"/>
          <w:szCs w:val="28"/>
          <w:rtl/>
        </w:rPr>
        <w:t xml:space="preserve">1 - كافران حق ستيز و ستيزه جو ، در قيامت به آب داغ و پر حرارت افكنده خواهند شد .</w:t>
      </w:r>
    </w:p>
    <w:p>
      <w:pPr>
        <w:pStyle w:val="BookText"/>
      </w:pPr>
      <w:r>
        <w:rPr>
          <w:rFonts w:ascii="Amiri" w:hAnsi="Amiri" w:eastAsia="Amiri" w:cs="Amiri"/>
          <w:lang w:bidi="ar-SA"/>
          <w:color w:val="111111"/>
          <w:sz w:val="28"/>
          <w:szCs w:val="28"/>
          <w:rtl/>
        </w:rPr>
        <w:t xml:space="preserve">يسحبون . فى الحميم</w:t>
      </w:r>
    </w:p>
    <w:p>
      <w:pPr>
        <w:pStyle w:val="BookText"/>
      </w:pPr>
      <w:r>
        <w:rPr>
          <w:rFonts w:ascii="IRNazanin" w:hAnsi="IRNazanin" w:eastAsia="IRNazanin" w:cs="IRNazanin"/>
          <w:lang w:bidi="fa-IR"/>
          <w:color w:val="111111"/>
          <w:sz w:val="28"/>
          <w:szCs w:val="28"/>
          <w:rtl/>
        </w:rPr>
        <w:t xml:space="preserve">يكى از معانى «حميم»، آب داغ و پر حرارت است.</w:t>
      </w:r>
    </w:p>
    <w:p>
      <w:pPr>
        <w:pStyle w:val="BookText"/>
      </w:pPr>
      <w:r>
        <w:rPr>
          <w:rFonts w:ascii="Amiri" w:hAnsi="Amiri" w:eastAsia="Amiri" w:cs="Amiri"/>
          <w:lang w:bidi="ar-SA"/>
          <w:color w:val="111111"/>
          <w:sz w:val="28"/>
          <w:szCs w:val="28"/>
          <w:rtl/>
        </w:rPr>
        <w:t xml:space="preserve">2 - كافران حق ستيز و ستيزه جو ، در انبوهى از آتش دوزخ سوزانده خواهند شد .</w:t>
      </w:r>
    </w:p>
    <w:p>
      <w:pPr>
        <w:pStyle w:val="BookText"/>
      </w:pPr>
      <w:r>
        <w:rPr>
          <w:rFonts w:ascii="Amiri" w:hAnsi="Amiri" w:eastAsia="Amiri" w:cs="Amiri"/>
          <w:lang w:bidi="ar-SA"/>
          <w:color w:val="111111"/>
          <w:sz w:val="28"/>
          <w:szCs w:val="28"/>
          <w:rtl/>
        </w:rPr>
        <w:t xml:space="preserve">ثمّ فى النار يسجرون</w:t>
      </w:r>
    </w:p>
    <w:p>
      <w:pPr>
        <w:pStyle w:val="BookText"/>
      </w:pPr>
      <w:r>
        <w:rPr>
          <w:rFonts w:ascii="IRNazanin" w:hAnsi="IRNazanin" w:eastAsia="IRNazanin" w:cs="IRNazanin"/>
          <w:lang w:bidi="fa-IR"/>
          <w:color w:val="111111"/>
          <w:sz w:val="28"/>
          <w:szCs w:val="28"/>
          <w:rtl/>
        </w:rPr>
        <w:t xml:space="preserve">«سجر» در اصل به معناى پر كردن تنور از آتش گيره براى بر افروختن و تقويت آتش آن است. اسناد فعل «يُسجرون» به اشخاص، اسناد مجازى است. مقصود از آن فراگرفتن آتش زياد بر تمامى وجود دوزخيان مى باشد.</w:t>
      </w:r>
    </w:p>
    <w:p>
      <w:pPr>
        <w:pStyle w:val="Heading2"/>
      </w:pPr>
      <w:bookmarkStart w:id="1037" w:name="_Toc558"/>
      <w:r>
        <w:t>557- عذاب اخروى حق ناپذيران</w:t>
      </w:r>
      <w:bookmarkEnd w:id="103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- 45 - 10 - 9</w:t>
      </w:r>
    </w:p>
    <w:p>
      <w:pPr>
        <w:pStyle w:val="BookText"/>
      </w:pPr>
      <w:r>
        <w:rPr>
          <w:rFonts w:ascii="IRNazanin" w:hAnsi="IRNazanin" w:eastAsia="IRNazanin" w:cs="IRNazanin"/>
          <w:lang w:bidi="fa-IR"/>
          <w:color w:val="111111"/>
          <w:sz w:val="28"/>
          <w:szCs w:val="28"/>
          <w:rtl/>
        </w:rPr>
        <w:t xml:space="preserve">9 - عذاب سخت و جانكاه روز قيامت ، فرجام كافران حق ناپذير</w:t>
      </w:r>
    </w:p>
    <w:p>
      <w:pPr>
        <w:pStyle w:val="BookText"/>
      </w:pPr>
      <w:r>
        <w:rPr>
          <w:rFonts w:ascii="Amiri" w:hAnsi="Amiri" w:eastAsia="Amiri" w:cs="Amiri"/>
          <w:lang w:bidi="ar-SA"/>
          <w:color w:val="111111"/>
          <w:sz w:val="28"/>
          <w:szCs w:val="28"/>
          <w:rtl/>
        </w:rPr>
        <w:t xml:space="preserve">و لهم عذاب عظيم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- 50 - 24 - 4</w:t>
      </w:r>
    </w:p>
    <w:p>
      <w:pPr>
        <w:pStyle w:val="BookText"/>
      </w:pPr>
      <w:r>
        <w:rPr>
          <w:rFonts w:ascii="IRNazanin" w:hAnsi="IRNazanin" w:eastAsia="IRNazanin" w:cs="IRNazanin"/>
          <w:lang w:bidi="fa-IR"/>
          <w:color w:val="111111"/>
          <w:sz w:val="28"/>
          <w:szCs w:val="28"/>
          <w:rtl/>
        </w:rPr>
        <w:t xml:space="preserve">4- حق پوشان لجوج و معاند ، مستحق آتش دوزخ ; و نه ناآگاهان ره نيافته به حق *</w:t>
      </w:r>
    </w:p>
    <w:p>
      <w:pPr>
        <w:pStyle w:val="BookText"/>
      </w:pPr>
      <w:r>
        <w:rPr>
          <w:rFonts w:ascii="Amiri" w:hAnsi="Amiri" w:eastAsia="Amiri" w:cs="Amiri"/>
          <w:lang w:bidi="ar-SA"/>
          <w:color w:val="111111"/>
          <w:sz w:val="28"/>
          <w:szCs w:val="28"/>
          <w:rtl/>
        </w:rPr>
        <w:t xml:space="preserve">ألقيا فى جهنّم كلّ كفّار عنيد</w:t>
      </w:r>
    </w:p>
    <w:p>
      <w:pPr>
        <w:pStyle w:val="BookText"/>
      </w:pPr>
      <w:r>
        <w:rPr>
          <w:rFonts w:ascii="IRNazanin" w:hAnsi="IRNazanin" w:eastAsia="IRNazanin" w:cs="IRNazanin"/>
          <w:lang w:bidi="fa-IR"/>
          <w:color w:val="111111"/>
          <w:sz w:val="28"/>
          <w:szCs w:val="28"/>
          <w:rtl/>
        </w:rPr>
        <w:t xml:space="preserve">وصف «كفّار» و «عنيد» مشعر به عليت است; يعنى، آنچه آدمى را به سوى دوزخ مى كشاند، انكار لجوجانه و حق ستيزانه است و نه صرف انكار ناشى از جهل و نرسيدن به حق; گرچه ظاهراً به چنين فردى نيز «كافر» اطلاق مى شود.</w:t>
      </w:r>
    </w:p>
    <w:p>
      <w:pPr>
        <w:pStyle w:val="Heading2"/>
      </w:pPr>
      <w:bookmarkStart w:id="1038" w:name="_Toc559"/>
      <w:r>
        <w:t>558- عذاب اخروى كتمان كنندگان حق</w:t>
      </w:r>
      <w:bookmarkEnd w:id="103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- 2 - 162 - 5،8</w:t>
      </w:r>
    </w:p>
    <w:p>
      <w:pPr>
        <w:pStyle w:val="BookText"/>
      </w:pPr>
      <w:r>
        <w:rPr>
          <w:rFonts w:ascii="IRNazanin" w:hAnsi="IRNazanin" w:eastAsia="IRNazanin" w:cs="IRNazanin"/>
          <w:lang w:bidi="fa-IR"/>
          <w:color w:val="111111"/>
          <w:sz w:val="28"/>
          <w:szCs w:val="28"/>
          <w:rtl/>
        </w:rPr>
        <w:t xml:space="preserve">5 - عذاب اخروى كفرپيشگان و كتمان كنندگان حقايق ، عذابى تخفيف ناپذير است .</w:t>
      </w:r>
    </w:p>
    <w:p>
      <w:pPr>
        <w:pStyle w:val="BookText"/>
      </w:pPr>
      <w:r>
        <w:rPr>
          <w:rFonts w:ascii="Amiri" w:hAnsi="Amiri" w:eastAsia="Amiri" w:cs="Amiri"/>
          <w:lang w:bidi="ar-SA"/>
          <w:color w:val="111111"/>
          <w:sz w:val="28"/>
          <w:szCs w:val="28"/>
          <w:rtl/>
        </w:rPr>
        <w:t xml:space="preserve">لايخفف عنهم العذاب</w:t>
      </w:r>
    </w:p>
    <w:p>
      <w:pPr>
        <w:pStyle w:val="BookText"/>
      </w:pPr>
      <w:r>
        <w:rPr>
          <w:rFonts w:ascii="IRNazanin" w:hAnsi="IRNazanin" w:eastAsia="IRNazanin" w:cs="IRNazanin"/>
          <w:lang w:bidi="fa-IR"/>
          <w:color w:val="111111"/>
          <w:sz w:val="28"/>
          <w:szCs w:val="28"/>
          <w:rtl/>
        </w:rPr>
        <w:t xml:space="preserve">8 - عذاب اخروى كفرپيشگان و كتمان كنندگان حقايق دينى ، پس از مرگ آغاز شده و به تأخير نخواهد افتاد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bookmarkStart w:id="202" w:name="pg6021_45563"/>
    <w:bookmarkEnd w:id="202"/>
    <w:p>
      <w:pPr>
        <w:pStyle w:val="BookText"/>
      </w:pPr>
      <w:r>
        <w:rPr>
          <w:rFonts w:ascii="Amiri" w:hAnsi="Amiri" w:eastAsia="Amiri" w:cs="Amiri"/>
          <w:lang w:bidi="ar-SA"/>
          <w:color w:val="111111"/>
          <w:sz w:val="28"/>
          <w:szCs w:val="28"/>
          <w:rtl/>
        </w:rPr>
        <w:t xml:space="preserve">و لاهم ينظرون</w:t>
      </w:r>
    </w:p>
    <w:p>
      <w:pPr>
        <w:pStyle w:val="BookText"/>
      </w:pPr>
      <w:r>
        <w:rPr>
          <w:rFonts w:ascii="IRNazanin" w:hAnsi="IRNazanin" w:eastAsia="IRNazanin" w:cs="IRNazanin"/>
          <w:lang w:bidi="fa-IR"/>
          <w:color w:val="111111"/>
          <w:sz w:val="28"/>
          <w:szCs w:val="28"/>
          <w:rtl/>
        </w:rPr>
        <w:t xml:space="preserve">برداشت فوق مبتنى بر اين است كه «ينظرون» فعل مجهول از باب افعال باشد; يعنى، از مصدر انظار (مهلت دادن) گرفته شده باشد. مراد از مهلت ندادن به قرينه «ماتوا و هم كفار» شروع عذاب پس از مرگ است.</w:t>
      </w:r>
    </w:p>
    <w:p>
      <w:pPr>
        <w:pStyle w:val="Heading2"/>
      </w:pPr>
      <w:bookmarkStart w:id="1039" w:name="_Toc560"/>
      <w:r>
        <w:t>559- عذاب استيصال حق ستيزان</w:t>
      </w:r>
      <w:bookmarkEnd w:id="103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- 40 - 77 - 4</w:t>
      </w:r>
    </w:p>
    <w:p>
      <w:pPr>
        <w:pStyle w:val="BookText"/>
      </w:pPr>
      <w:r>
        <w:rPr>
          <w:rFonts w:ascii="Amiri" w:hAnsi="Amiri" w:eastAsia="Amiri" w:cs="Amiri"/>
          <w:lang w:bidi="ar-SA"/>
          <w:color w:val="111111"/>
          <w:sz w:val="28"/>
          <w:szCs w:val="28"/>
          <w:rtl/>
        </w:rPr>
        <w:t xml:space="preserve">4 - خداوند ، مشركان و كافران حق ستيز را كراراً به عذاب استيصال تهديد كرده است .</w:t>
      </w:r>
    </w:p>
    <w:p>
      <w:pPr>
        <w:pStyle w:val="BookText"/>
      </w:pPr>
      <w:r>
        <w:rPr>
          <w:rFonts w:ascii="Amiri" w:hAnsi="Amiri" w:eastAsia="Amiri" w:cs="Amiri"/>
          <w:lang w:bidi="ar-SA"/>
          <w:color w:val="111111"/>
          <w:sz w:val="28"/>
          <w:szCs w:val="28"/>
          <w:rtl/>
        </w:rPr>
        <w:t xml:space="preserve">فإمّا نرينّك بعض الذى نعدهم</w:t>
      </w:r>
    </w:p>
    <w:p>
      <w:pPr>
        <w:pStyle w:val="BookText"/>
      </w:pPr>
      <w:r>
        <w:rPr>
          <w:rFonts w:ascii="IRNazanin" w:hAnsi="IRNazanin" w:eastAsia="IRNazanin" w:cs="IRNazanin"/>
          <w:lang w:bidi="fa-IR"/>
          <w:color w:val="111111"/>
          <w:sz w:val="28"/>
          <w:szCs w:val="28"/>
          <w:rtl/>
        </w:rPr>
        <w:t xml:space="preserve">فعل مضارع «نعد» دلالت بر استمرار مى كند. اين كلمه مشتق از «وعد» است و «وعد» هم در خير استعمال مى شود و هم در شر. چون در اين جا ضمير به مشركان و كافران بر مى گردد، براى شر و تهديد است.</w:t>
      </w:r>
    </w:p>
    <w:p>
      <w:pPr>
        <w:pStyle w:val="Heading2"/>
      </w:pPr>
      <w:bookmarkStart w:id="1040" w:name="_Toc561"/>
      <w:r>
        <w:t>560- عذاب استيصال حق ناپذيران</w:t>
      </w:r>
      <w:bookmarkEnd w:id="104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- 23 - 41 - 3</w:t>
      </w:r>
    </w:p>
    <w:p>
      <w:pPr>
        <w:pStyle w:val="BookText"/>
      </w:pPr>
      <w:r>
        <w:rPr>
          <w:rFonts w:ascii="IRNazanin" w:hAnsi="IRNazanin" w:eastAsia="IRNazanin" w:cs="IRNazanin"/>
          <w:lang w:bidi="fa-IR"/>
          <w:color w:val="111111"/>
          <w:sz w:val="28"/>
          <w:szCs w:val="28"/>
          <w:rtl/>
        </w:rPr>
        <w:t xml:space="preserve">3 - تگذيب گران حق ستيز ، سزاوار عذاب مرگ بار استيصال</w:t>
      </w:r>
    </w:p>
    <w:p>
      <w:pPr>
        <w:pStyle w:val="BookText"/>
      </w:pPr>
      <w:r>
        <w:rPr>
          <w:rFonts w:ascii="Amiri" w:hAnsi="Amiri" w:eastAsia="Amiri" w:cs="Amiri"/>
          <w:lang w:bidi="ar-SA"/>
          <w:color w:val="111111"/>
          <w:sz w:val="28"/>
          <w:szCs w:val="28"/>
          <w:rtl/>
        </w:rPr>
        <w:t xml:space="preserve">فأخذتهم الصيحة بالحقّ</w:t>
      </w:r>
    </w:p>
    <w:p>
      <w:pPr>
        <w:pStyle w:val="BookText"/>
      </w:pPr>
      <w:r>
        <w:rPr>
          <w:rFonts w:ascii="IRNazanin" w:hAnsi="IRNazanin" w:eastAsia="IRNazanin" w:cs="IRNazanin"/>
          <w:lang w:bidi="fa-IR"/>
          <w:color w:val="111111"/>
          <w:sz w:val="28"/>
          <w:szCs w:val="28"/>
          <w:rtl/>
        </w:rPr>
        <w:t xml:space="preserve">كلمه «بالحقّ» را به دو صورت مى توان تفسير كرد: الف) جامعه پس از نوح، به خاطر كفر و تكذيب گرى شان، مستحق عذاب بودند. ب) نزول عذاب صيحه بر آن قوم، حكمى بر پايه حق و عدل بود. برداشت فوق، براساس تفسير اول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- 28 - 47 - 5</w:t>
      </w:r>
    </w:p>
    <w:p>
      <w:pPr>
        <w:pStyle w:val="BookText"/>
      </w:pPr>
      <w:r>
        <w:rPr>
          <w:rFonts w:ascii="IRNazanin" w:hAnsi="IRNazanin" w:eastAsia="IRNazanin" w:cs="IRNazanin"/>
          <w:lang w:bidi="fa-IR"/>
          <w:color w:val="111111"/>
          <w:sz w:val="28"/>
          <w:szCs w:val="28"/>
          <w:rtl/>
        </w:rPr>
        <w:t xml:space="preserve">5 - كفرپيشگان حق ناپذير ، در معرض عذاب استيصال</w:t>
      </w:r>
    </w:p>
    <w:p>
      <w:pPr>
        <w:pStyle w:val="BookText"/>
      </w:pPr>
      <w:r>
        <w:rPr>
          <w:rFonts w:ascii="Amiri" w:hAnsi="Amiri" w:eastAsia="Amiri" w:cs="Amiri"/>
          <w:lang w:bidi="ar-SA"/>
          <w:color w:val="111111"/>
          <w:sz w:val="28"/>
          <w:szCs w:val="28"/>
          <w:rtl/>
        </w:rPr>
        <w:t xml:space="preserve">و لولا أن تصيبهم مصيبة</w:t>
      </w:r>
    </w:p>
    <w:p>
      <w:pPr>
        <w:pStyle w:val="BookText"/>
      </w:pPr>
      <w:r>
        <w:rPr>
          <w:rFonts w:ascii="IRNazanin" w:hAnsi="IRNazanin" w:eastAsia="IRNazanin" w:cs="IRNazanin"/>
          <w:lang w:bidi="fa-IR"/>
          <w:color w:val="111111"/>
          <w:sz w:val="28"/>
          <w:szCs w:val="28"/>
          <w:rtl/>
        </w:rPr>
        <w:t xml:space="preserve">واژه «مصيبة» در آيه، هم شامل عذاب استيصال مى شود و هم شامل عذاب اخروى، برداشت ياد شده بر پايه احتمال اول است.</w:t>
      </w:r>
    </w:p>
    <w:p>
      <w:pPr>
        <w:pStyle w:val="Heading2"/>
      </w:pPr>
      <w:bookmarkStart w:id="1041" w:name="_Toc562"/>
      <w:r>
        <w:t>561- عذاب جنيان حق ناپذير</w:t>
      </w:r>
      <w:bookmarkEnd w:id="104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جن - 72 - 15 - 4</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bookmarkStart w:id="203" w:name="pg6021_45564"/>
    <w:bookmarkEnd w:id="203"/>
    <w:p>
      <w:pPr>
        <w:pStyle w:val="BookText"/>
      </w:pPr>
      <w:r>
        <w:rPr>
          <w:rFonts w:ascii="IRNazanin" w:hAnsi="IRNazanin" w:eastAsia="IRNazanin" w:cs="IRNazanin"/>
          <w:lang w:bidi="fa-IR"/>
          <w:color w:val="111111"/>
          <w:sz w:val="28"/>
          <w:szCs w:val="28"/>
          <w:rtl/>
        </w:rPr>
        <w:t xml:space="preserve">4 - ظالمان و حق ناپذيران جن ، همچون انسان ها ، به عذاب دوزخ گرفتار خواهند شد .</w:t>
      </w:r>
    </w:p>
    <w:p>
      <w:pPr>
        <w:pStyle w:val="BookText"/>
      </w:pPr>
      <w:r>
        <w:rPr>
          <w:rFonts w:ascii="Amiri" w:hAnsi="Amiri" w:eastAsia="Amiri" w:cs="Amiri"/>
          <w:lang w:bidi="ar-SA"/>
          <w:color w:val="111111"/>
          <w:sz w:val="28"/>
          <w:szCs w:val="28"/>
          <w:rtl/>
        </w:rPr>
        <w:t xml:space="preserve">و أمّا القسطون فكانوا لجهنّم حطبًا</w:t>
      </w:r>
    </w:p>
    <w:p>
      <w:pPr>
        <w:pStyle w:val="Heading2"/>
      </w:pPr>
      <w:bookmarkStart w:id="1042" w:name="_Toc563"/>
      <w:r>
        <w:t>562- عذاب حق ستيزان</w:t>
      </w:r>
      <w:bookmarkEnd w:id="104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- 42 - 16 - 12</w:t>
      </w:r>
    </w:p>
    <w:p>
      <w:pPr>
        <w:pStyle w:val="BookText"/>
      </w:pPr>
      <w:r>
        <w:rPr>
          <w:rFonts w:ascii="IRNazanin" w:hAnsi="IRNazanin" w:eastAsia="IRNazanin" w:cs="IRNazanin"/>
          <w:lang w:bidi="fa-IR"/>
          <w:color w:val="111111"/>
          <w:sz w:val="28"/>
          <w:szCs w:val="28"/>
          <w:rtl/>
        </w:rPr>
        <w:t xml:space="preserve">12 - مشركان و مجادله گران حق ستيز گرفتار غضب و عذاب سخت الهى</w:t>
      </w:r>
    </w:p>
    <w:p>
      <w:pPr>
        <w:pStyle w:val="BookText"/>
      </w:pPr>
      <w:r>
        <w:rPr>
          <w:rFonts w:ascii="Amiri" w:hAnsi="Amiri" w:eastAsia="Amiri" w:cs="Amiri"/>
          <w:lang w:bidi="ar-SA"/>
          <w:color w:val="111111"/>
          <w:sz w:val="28"/>
          <w:szCs w:val="28"/>
          <w:rtl/>
        </w:rPr>
        <w:t xml:space="preserve">و الذين يحاجّون فى اللّه . .. عليهم غضب و لهم عذاب شديد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- 43 - 55 - 8</w:t>
      </w:r>
    </w:p>
    <w:p>
      <w:pPr>
        <w:pStyle w:val="BookText"/>
      </w:pPr>
      <w:r>
        <w:rPr>
          <w:rFonts w:ascii="IRNazanin" w:hAnsi="IRNazanin" w:eastAsia="IRNazanin" w:cs="IRNazanin"/>
          <w:lang w:bidi="fa-IR"/>
          <w:color w:val="111111"/>
          <w:sz w:val="28"/>
          <w:szCs w:val="28"/>
          <w:rtl/>
        </w:rPr>
        <w:t xml:space="preserve">8 - عذاب الهى ، بر جوامع حق ستيز فراگير و گسترده است .</w:t>
      </w:r>
    </w:p>
    <w:p>
      <w:pPr>
        <w:pStyle w:val="BookText"/>
      </w:pPr>
      <w:r>
        <w:rPr>
          <w:rFonts w:ascii="Amiri" w:hAnsi="Amiri" w:eastAsia="Amiri" w:cs="Amiri"/>
          <w:lang w:bidi="ar-SA"/>
          <w:color w:val="111111"/>
          <w:sz w:val="28"/>
          <w:szCs w:val="28"/>
          <w:rtl/>
        </w:rPr>
        <w:t xml:space="preserve">فأغرقنهم أجمعين</w:t>
      </w:r>
    </w:p>
    <w:p>
      <w:pPr>
        <w:pStyle w:val="Heading2"/>
      </w:pPr>
      <w:bookmarkStart w:id="1043" w:name="_Toc564"/>
      <w:r>
        <w:t>563- عذاب حق ناپذيران</w:t>
      </w:r>
      <w:bookmarkEnd w:id="104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- 17 - 69 - 2</w:t>
      </w:r>
    </w:p>
    <w:p>
      <w:pPr>
        <w:pStyle w:val="BookText"/>
      </w:pPr>
      <w:r>
        <w:rPr>
          <w:rFonts w:ascii="IRNazanin" w:hAnsi="IRNazanin" w:eastAsia="IRNazanin" w:cs="IRNazanin"/>
          <w:lang w:bidi="fa-IR"/>
          <w:color w:val="111111"/>
          <w:sz w:val="28"/>
          <w:szCs w:val="28"/>
          <w:rtl/>
        </w:rPr>
        <w:t xml:space="preserve">2- انسان هاى ناسپاس و روى گردان از حق ، هيچ گاه و در هيچ شرايطى ، از عذاب و كيفر دنيوى خداوند ، در دريا و خشكى در امان نيستند .</w:t>
      </w:r>
    </w:p>
    <w:p>
      <w:pPr>
        <w:pStyle w:val="BookText"/>
      </w:pPr>
      <w:r>
        <w:rPr>
          <w:rFonts w:ascii="Amiri" w:hAnsi="Amiri" w:eastAsia="Amiri" w:cs="Amiri"/>
          <w:lang w:bidi="ar-SA"/>
          <w:color w:val="111111"/>
          <w:sz w:val="28"/>
          <w:szCs w:val="28"/>
          <w:rtl/>
        </w:rPr>
        <w:t xml:space="preserve">فلمّا نج-ّكم إلى البرّ أعرضتم . .. أم أمنتم أن يعيدكم فيه تارة أخرى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- 21 - 110 - 2</w:t>
      </w:r>
    </w:p>
    <w:p>
      <w:pPr>
        <w:pStyle w:val="BookText"/>
      </w:pPr>
      <w:r>
        <w:rPr>
          <w:rFonts w:ascii="IRNazanin" w:hAnsi="IRNazanin" w:eastAsia="IRNazanin" w:cs="IRNazanin"/>
          <w:lang w:bidi="fa-IR"/>
          <w:color w:val="111111"/>
          <w:sz w:val="28"/>
          <w:szCs w:val="28"/>
          <w:rtl/>
        </w:rPr>
        <w:t xml:space="preserve">2- كافران و مشركان حق ناپذير ، به عذاب و كيفر الهى تهديد شدند .</w:t>
      </w:r>
    </w:p>
    <w:p>
      <w:pPr>
        <w:pStyle w:val="BookText"/>
      </w:pPr>
      <w:r>
        <w:rPr>
          <w:rFonts w:ascii="Amiri" w:hAnsi="Amiri" w:eastAsia="Amiri" w:cs="Amiri"/>
          <w:lang w:bidi="ar-SA"/>
          <w:color w:val="111111"/>
          <w:sz w:val="28"/>
          <w:szCs w:val="28"/>
          <w:rtl/>
        </w:rPr>
        <w:t xml:space="preserve">إنّه يعلم الجهر من القول و يعلم ماتكتمون</w:t>
      </w:r>
    </w:p>
    <w:p>
      <w:pPr>
        <w:pStyle w:val="BookText"/>
      </w:pPr>
      <w:r>
        <w:rPr>
          <w:rFonts w:ascii="IRNazanin" w:hAnsi="IRNazanin" w:eastAsia="IRNazanin" w:cs="IRNazanin"/>
          <w:lang w:bidi="fa-IR"/>
          <w:color w:val="111111"/>
          <w:sz w:val="28"/>
          <w:szCs w:val="28"/>
          <w:rtl/>
        </w:rPr>
        <w:t xml:space="preserve">تذكر به اين كه خداوند به سخنان آشكار و توطئه ها و اسرار مشركان و كافران آگاه است، در حقيقت تهديد آنان و هشدارى به كيفر و عذاب شدن آنان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- 40 - 84 - 4</w:t>
      </w:r>
    </w:p>
    <w:p>
      <w:pPr>
        <w:pStyle w:val="BookText"/>
      </w:pPr>
      <w:r>
        <w:rPr>
          <w:rFonts w:ascii="IRNazanin" w:hAnsi="IRNazanin" w:eastAsia="IRNazanin" w:cs="IRNazanin"/>
          <w:lang w:bidi="fa-IR"/>
          <w:color w:val="111111"/>
          <w:sz w:val="28"/>
          <w:szCs w:val="28"/>
          <w:rtl/>
        </w:rPr>
        <w:t xml:space="preserve">4 - عده اى از مردم آن چنان لجوج و حق ناپذيراند كه تنها با مشاهده عذاب الهى راه درست را مى پيمايند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bookmarkStart w:id="204" w:name="pg6021_45565"/>
    <w:bookmarkEnd w:id="204"/>
    <w:p>
      <w:pPr>
        <w:pStyle w:val="BookText"/>
      </w:pPr>
      <w:r>
        <w:rPr>
          <w:rFonts w:ascii="Amiri" w:hAnsi="Amiri" w:eastAsia="Amiri" w:cs="Amiri"/>
          <w:lang w:bidi="ar-SA"/>
          <w:color w:val="111111"/>
          <w:sz w:val="28"/>
          <w:szCs w:val="28"/>
          <w:rtl/>
        </w:rPr>
        <w:t xml:space="preserve">فلمّا رأوا بأسنا قالوا ءامنّا باللّه وحده و كفرنا بما كنّا به مشركين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ملك - 67 - 28 - 7</w:t>
      </w:r>
    </w:p>
    <w:p>
      <w:pPr>
        <w:pStyle w:val="BookText"/>
      </w:pPr>
      <w:r>
        <w:rPr>
          <w:rFonts w:ascii="IRNazanin" w:hAnsi="IRNazanin" w:eastAsia="IRNazanin" w:cs="IRNazanin"/>
          <w:lang w:bidi="fa-IR"/>
          <w:color w:val="111111"/>
          <w:sz w:val="28"/>
          <w:szCs w:val="28"/>
          <w:rtl/>
        </w:rPr>
        <w:t xml:space="preserve">7 - كافران حق ناپذير و لجوج ، در معرض عذاب الهى قرار دارند .</w:t>
      </w:r>
    </w:p>
    <w:p>
      <w:pPr>
        <w:pStyle w:val="BookText"/>
      </w:pPr>
      <w:r>
        <w:rPr>
          <w:rFonts w:ascii="Amiri" w:hAnsi="Amiri" w:eastAsia="Amiri" w:cs="Amiri"/>
          <w:lang w:bidi="ar-SA"/>
          <w:color w:val="111111"/>
          <w:sz w:val="28"/>
          <w:szCs w:val="28"/>
          <w:rtl/>
        </w:rPr>
        <w:t xml:space="preserve">فمن يجير الكفرين من عذاب أليم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مدثر - 74 - 20 - 2</w:t>
      </w:r>
    </w:p>
    <w:p>
      <w:pPr>
        <w:pStyle w:val="BookText"/>
      </w:pPr>
      <w:r>
        <w:rPr>
          <w:rFonts w:ascii="IRNazanin" w:hAnsi="IRNazanin" w:eastAsia="IRNazanin" w:cs="IRNazanin"/>
          <w:lang w:bidi="fa-IR"/>
          <w:color w:val="111111"/>
          <w:sz w:val="28"/>
          <w:szCs w:val="28"/>
          <w:rtl/>
        </w:rPr>
        <w:t xml:space="preserve">2 - كافران حق ناپذيز و انديشه گر عليه دين ، مستحق شديدترين عقوبت و نابودى اند .</w:t>
      </w:r>
    </w:p>
    <w:p>
      <w:pPr>
        <w:pStyle w:val="BookText"/>
      </w:pPr>
      <w:r>
        <w:rPr>
          <w:rFonts w:ascii="Amiri" w:hAnsi="Amiri" w:eastAsia="Amiri" w:cs="Amiri"/>
          <w:lang w:bidi="ar-SA"/>
          <w:color w:val="111111"/>
          <w:sz w:val="28"/>
          <w:szCs w:val="28"/>
          <w:rtl/>
        </w:rPr>
        <w:t xml:space="preserve">ثمّ قتل كيف قدّر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غاشيه - 88 - 24 - 3</w:t>
      </w:r>
    </w:p>
    <w:p>
      <w:pPr>
        <w:pStyle w:val="BookText"/>
      </w:pPr>
      <w:r>
        <w:rPr>
          <w:rFonts w:ascii="IRNazanin" w:hAnsi="IRNazanin" w:eastAsia="IRNazanin" w:cs="IRNazanin"/>
          <w:lang w:bidi="fa-IR"/>
          <w:color w:val="111111"/>
          <w:sz w:val="28"/>
          <w:szCs w:val="28"/>
          <w:rtl/>
        </w:rPr>
        <w:t xml:space="preserve">3 - جهان آخرت ، عرصه گرفتارى كافران حق گريز به بزرگ ترين عذاب هاى الهى است .</w:t>
      </w:r>
    </w:p>
    <w:p>
      <w:pPr>
        <w:pStyle w:val="BookText"/>
      </w:pPr>
      <w:r>
        <w:rPr>
          <w:rFonts w:ascii="Amiri" w:hAnsi="Amiri" w:eastAsia="Amiri" w:cs="Amiri"/>
          <w:lang w:bidi="ar-SA"/>
          <w:color w:val="111111"/>
          <w:sz w:val="28"/>
          <w:szCs w:val="28"/>
          <w:rtl/>
        </w:rPr>
        <w:t xml:space="preserve">العذاب الأكبر</w:t>
      </w:r>
    </w:p>
    <w:p>
      <w:pPr>
        <w:pStyle w:val="BookText"/>
      </w:pPr>
      <w:r>
        <w:rPr>
          <w:rFonts w:ascii="IRNazanin" w:hAnsi="IRNazanin" w:eastAsia="IRNazanin" w:cs="IRNazanin"/>
          <w:lang w:bidi="fa-IR"/>
          <w:color w:val="111111"/>
          <w:sz w:val="28"/>
          <w:szCs w:val="28"/>
          <w:rtl/>
        </w:rPr>
        <w:t xml:space="preserve">به قرينه آيه بعد، مراد از «العذاب الأكبر» عذابى است كه كافران در آخرت، به آن گرفتار خواهند شد.</w:t>
      </w:r>
    </w:p>
    <w:p>
      <w:pPr>
        <w:pStyle w:val="Heading2"/>
      </w:pPr>
      <w:bookmarkStart w:id="1044" w:name="_Toc565"/>
      <w:r>
        <w:t>564- عصيان حق ناپذيران مكّه</w:t>
      </w:r>
      <w:bookmarkEnd w:id="104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- 17 - 60 - 19</w:t>
      </w:r>
    </w:p>
    <w:p>
      <w:pPr>
        <w:pStyle w:val="BookText"/>
      </w:pPr>
      <w:r>
        <w:rPr>
          <w:rFonts w:ascii="IRNazanin" w:hAnsi="IRNazanin" w:eastAsia="IRNazanin" w:cs="IRNazanin"/>
          <w:lang w:bidi="fa-IR"/>
          <w:color w:val="111111"/>
          <w:sz w:val="28"/>
          <w:szCs w:val="28"/>
          <w:rtl/>
        </w:rPr>
        <w:t xml:space="preserve">19- حق ناپذيران مكه در برابر انذار و بيم خداوند ، نه تنها تسليم نشدند ; بلكه جز سركشى و طغيان بيشتر ، چيزى بر آنها افزوده نشد .</w:t>
      </w:r>
    </w:p>
    <w:p>
      <w:pPr>
        <w:pStyle w:val="BookText"/>
      </w:pPr>
      <w:r>
        <w:rPr>
          <w:rFonts w:ascii="Amiri" w:hAnsi="Amiri" w:eastAsia="Amiri" w:cs="Amiri"/>
          <w:lang w:bidi="ar-SA"/>
          <w:color w:val="111111"/>
          <w:sz w:val="28"/>
          <w:szCs w:val="28"/>
          <w:rtl/>
        </w:rPr>
        <w:t xml:space="preserve">و نخوّفهم فما يزيدهم إلاّ طغينًا</w:t>
      </w:r>
    </w:p>
    <w:p>
      <w:pPr>
        <w:pStyle w:val="BookText"/>
      </w:pPr>
      <w:r>
        <w:rPr>
          <w:rFonts w:ascii="IRNazanin" w:hAnsi="IRNazanin" w:eastAsia="IRNazanin" w:cs="IRNazanin"/>
          <w:lang w:bidi="fa-IR"/>
          <w:color w:val="111111"/>
          <w:sz w:val="28"/>
          <w:szCs w:val="28"/>
          <w:rtl/>
        </w:rPr>
        <w:t xml:space="preserve">هر چند ضمير «هم» به «الناس» برمى گردد و شامل همه مردم مى شود، ولى به قرينه و «و ما يزيدهم» مى توان استفاده كرد كه مرجع «هم» انسانهايى اند كه اصل طغيان در وجودشان هست و با مواعظ الهى تشديد مى شود.</w:t>
      </w:r>
    </w:p>
    <w:p>
      <w:pPr>
        <w:pStyle w:val="Heading2"/>
      </w:pPr>
      <w:bookmarkStart w:id="1045" w:name="_Toc566"/>
      <w:r>
        <w:t>565- عظمت حق</w:t>
      </w:r>
      <w:bookmarkEnd w:id="104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- 38 - 84 - 6</w:t>
      </w:r>
    </w:p>
    <w:p>
      <w:pPr>
        <w:pStyle w:val="BookText"/>
      </w:pPr>
      <w:r>
        <w:rPr>
          <w:rFonts w:ascii="IRNazanin" w:hAnsi="IRNazanin" w:eastAsia="IRNazanin" w:cs="IRNazanin"/>
          <w:lang w:bidi="fa-IR"/>
          <w:color w:val="111111"/>
          <w:sz w:val="28"/>
          <w:szCs w:val="28"/>
          <w:rtl/>
        </w:rPr>
        <w:t xml:space="preserve">6 - حق ، امرى است بس با عظمت و مقدس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bookmarkStart w:id="205" w:name="pg6021_45566"/>
    <w:bookmarkEnd w:id="205"/>
    <w:p>
      <w:pPr>
        <w:pStyle w:val="BookText"/>
      </w:pPr>
      <w:r>
        <w:rPr>
          <w:rFonts w:ascii="Amiri" w:hAnsi="Amiri" w:eastAsia="Amiri" w:cs="Amiri"/>
          <w:lang w:bidi="ar-SA"/>
          <w:color w:val="111111"/>
          <w:sz w:val="28"/>
          <w:szCs w:val="28"/>
          <w:rtl/>
        </w:rPr>
        <w:t xml:space="preserve">قال فالحقّ و الحقّ أقول</w:t>
      </w:r>
    </w:p>
    <w:p>
      <w:pPr>
        <w:pStyle w:val="BookText"/>
      </w:pPr>
      <w:r>
        <w:rPr>
          <w:rFonts w:ascii="IRNazanin" w:hAnsi="IRNazanin" w:eastAsia="IRNazanin" w:cs="IRNazanin"/>
          <w:lang w:bidi="fa-IR"/>
          <w:color w:val="111111"/>
          <w:sz w:val="28"/>
          <w:szCs w:val="28"/>
          <w:rtl/>
        </w:rPr>
        <w:t xml:space="preserve">سوگند خداوند بزرگ، به «حقّ» گوياى عظمت و بزرگى آن است.</w:t>
      </w:r>
    </w:p>
    <w:p>
      <w:pPr>
        <w:pStyle w:val="Heading2"/>
      </w:pPr>
      <w:bookmarkStart w:id="1046" w:name="_Toc567"/>
      <w:r>
        <w:t>566- عفو حق پذيران</w:t>
      </w:r>
      <w:bookmarkEnd w:id="104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- 46 - 16 - 5</w:t>
      </w:r>
    </w:p>
    <w:p>
      <w:pPr>
        <w:pStyle w:val="BookText"/>
      </w:pPr>
      <w:r>
        <w:rPr>
          <w:rFonts w:ascii="IRNazanin" w:hAnsi="IRNazanin" w:eastAsia="IRNazanin" w:cs="IRNazanin"/>
          <w:lang w:bidi="fa-IR"/>
          <w:color w:val="111111"/>
          <w:sz w:val="28"/>
          <w:szCs w:val="28"/>
          <w:rtl/>
        </w:rPr>
        <w:t xml:space="preserve">5- عفو و اغماض خداوند ، از خطا ها و لغزش هاى شكرگزاران تائب و تسليم به درگاه پروردگار</w:t>
      </w:r>
    </w:p>
    <w:p>
      <w:pPr>
        <w:pStyle w:val="BookText"/>
      </w:pPr>
      <w:r>
        <w:rPr>
          <w:rFonts w:ascii="Amiri" w:hAnsi="Amiri" w:eastAsia="Amiri" w:cs="Amiri"/>
          <w:lang w:bidi="ar-SA"/>
          <w:color w:val="111111"/>
          <w:sz w:val="28"/>
          <w:szCs w:val="28"/>
          <w:rtl/>
        </w:rPr>
        <w:t xml:space="preserve">و نتجاوز عن سيّئاتهم</w:t>
      </w:r>
    </w:p>
    <w:p>
      <w:pPr>
        <w:pStyle w:val="Heading2"/>
      </w:pPr>
      <w:bookmarkStart w:id="1047" w:name="_Toc568"/>
      <w:r>
        <w:t>567- عقيده حق</w:t>
      </w:r>
      <w:bookmarkEnd w:id="104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- 21 - 18 - 2</w:t>
      </w:r>
    </w:p>
    <w:p>
      <w:pPr>
        <w:pStyle w:val="BookText"/>
      </w:pPr>
      <w:r>
        <w:rPr>
          <w:rFonts w:ascii="IRNazanin" w:hAnsi="IRNazanin" w:eastAsia="IRNazanin" w:cs="IRNazanin"/>
          <w:lang w:bidi="fa-IR"/>
          <w:color w:val="111111"/>
          <w:sz w:val="28"/>
          <w:szCs w:val="28"/>
          <w:rtl/>
        </w:rPr>
        <w:t xml:space="preserve">2- پيروزى عقيده و جهان بينى حق بر عقيده و جهان بينى باطل ، سنت الهى است .</w:t>
      </w:r>
    </w:p>
    <w:p>
      <w:pPr>
        <w:pStyle w:val="BookText"/>
      </w:pPr>
      <w:r>
        <w:rPr>
          <w:rFonts w:ascii="Amiri" w:hAnsi="Amiri" w:eastAsia="Amiri" w:cs="Amiri"/>
          <w:lang w:bidi="ar-SA"/>
          <w:color w:val="111111"/>
          <w:sz w:val="28"/>
          <w:szCs w:val="28"/>
          <w:rtl/>
        </w:rPr>
        <w:t xml:space="preserve">و ما خلقنا السماء . .. لعبين ... بل نقذف بالحقّ على البطل فيدمغه</w:t>
      </w:r>
    </w:p>
    <w:p>
      <w:pPr>
        <w:pStyle w:val="BookText"/>
      </w:pPr>
      <w:r>
        <w:rPr>
          <w:rFonts w:ascii="IRNazanin" w:hAnsi="IRNazanin" w:eastAsia="IRNazanin" w:cs="IRNazanin"/>
          <w:lang w:bidi="fa-IR"/>
          <w:color w:val="111111"/>
          <w:sz w:val="28"/>
          <w:szCs w:val="28"/>
          <w:rtl/>
        </w:rPr>
        <w:t xml:space="preserve">خداوند در آيه قبل، از هدفمند بودن آفرينش جهان و نيز بطلان عقيده به بيهوده بودن خلقت طبيعت سخن به ميان آورده است. اين سخن قرينه بر اين است كه مقصود از حق و باطل در آيه شريفه، عقيده و جهان نگرى حق و باطل است. گفتنى است كه ذيل همين آيه (و لكم الويل ممّا تصفون) كه در باره نسبت ناروا به خداوند و توصيف او به امور نادرست است، مؤيد برداشت ياد شده است.</w:t>
      </w:r>
    </w:p>
    <w:p>
      <w:pPr>
        <w:pStyle w:val="Heading2"/>
      </w:pPr>
      <w:bookmarkStart w:id="1048" w:name="_Toc569"/>
      <w:r>
        <w:t>568- عقيده حق طلبان</w:t>
      </w:r>
      <w:bookmarkEnd w:id="104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- 25 - 17 - 6</w:t>
      </w:r>
    </w:p>
    <w:p>
      <w:pPr>
        <w:pStyle w:val="BookText"/>
      </w:pPr>
      <w:r>
        <w:rPr>
          <w:rFonts w:ascii="IRNazanin" w:hAnsi="IRNazanin" w:eastAsia="IRNazanin" w:cs="IRNazanin"/>
          <w:lang w:bidi="fa-IR"/>
          <w:color w:val="111111"/>
          <w:sz w:val="28"/>
          <w:szCs w:val="28"/>
          <w:rtl/>
        </w:rPr>
        <w:t xml:space="preserve">6 - اسلام و عقيده به توحيد ، تنها راه صحيح و عقيده درست براى ره پويان طريق حق و حقيقت</w:t>
      </w:r>
    </w:p>
    <w:p>
      <w:pPr>
        <w:pStyle w:val="BookText"/>
      </w:pPr>
      <w:r>
        <w:rPr>
          <w:rFonts w:ascii="Amiri" w:hAnsi="Amiri" w:eastAsia="Amiri" w:cs="Amiri"/>
          <w:lang w:bidi="ar-SA"/>
          <w:color w:val="111111"/>
          <w:sz w:val="28"/>
          <w:szCs w:val="28"/>
          <w:rtl/>
        </w:rPr>
        <w:t xml:space="preserve">ءأنتم أضللتم عبادى هولاء أم هم ضلّوا السبيل</w:t>
      </w:r>
    </w:p>
    <w:p>
      <w:pPr>
        <w:pStyle w:val="BookText"/>
      </w:pPr>
      <w:r>
        <w:rPr>
          <w:rFonts w:ascii="IRNazanin" w:hAnsi="IRNazanin" w:eastAsia="IRNazanin" w:cs="IRNazanin"/>
          <w:lang w:bidi="fa-IR"/>
          <w:color w:val="111111"/>
          <w:sz w:val="28"/>
          <w:szCs w:val="28"/>
          <w:rtl/>
        </w:rPr>
        <w:t xml:space="preserve">برداشت فوق از اطلاق واژه «السبيل» (راه) بر راه حق و درستى - كه مشركان از آن دور شده و آن را گم كرده اند - به دست مى آيد.</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bookmarkStart w:id="206" w:name="pg6021_45567"/>
    <w:bookmarkEnd w:id="206"/>
    <w:p>
      <w:pPr>
        <w:pStyle w:val="Heading2"/>
      </w:pPr>
      <w:bookmarkStart w:id="1049" w:name="_Toc570"/>
      <w:r>
        <w:t>569- علم اخروى حق ستيزان</w:t>
      </w:r>
      <w:bookmarkEnd w:id="104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- 40 - 71 - 3</w:t>
      </w:r>
    </w:p>
    <w:p>
      <w:pPr>
        <w:pStyle w:val="BookText"/>
      </w:pPr>
      <w:r>
        <w:rPr>
          <w:rFonts w:ascii="IRNazanin" w:hAnsi="IRNazanin" w:eastAsia="IRNazanin" w:cs="IRNazanin"/>
          <w:lang w:bidi="fa-IR"/>
          <w:color w:val="111111"/>
          <w:sz w:val="28"/>
          <w:szCs w:val="28"/>
          <w:rtl/>
        </w:rPr>
        <w:t xml:space="preserve">3 - كافران حق ستيز و ستيزه جو ، هنگام گرفتار شدن به عذاب الهى ، به عمق بطلان راه خود و پيامد رفتارشان آگاه خواهند شد .</w:t>
      </w:r>
    </w:p>
    <w:p>
      <w:pPr>
        <w:pStyle w:val="BookText"/>
      </w:pPr>
      <w:r>
        <w:rPr>
          <w:rFonts w:ascii="Amiri" w:hAnsi="Amiri" w:eastAsia="Amiri" w:cs="Amiri"/>
          <w:lang w:bidi="ar-SA"/>
          <w:color w:val="111111"/>
          <w:sz w:val="28"/>
          <w:szCs w:val="28"/>
          <w:rtl/>
        </w:rPr>
        <w:t xml:space="preserve">فسوف يعلمون . إذ الأغلل فى أعنقهم و السلسل يسحبون</w:t>
      </w:r>
    </w:p>
    <w:p>
      <w:pPr>
        <w:pStyle w:val="BookText"/>
      </w:pPr>
      <w:r>
        <w:rPr>
          <w:rFonts w:ascii="IRNazanin" w:hAnsi="IRNazanin" w:eastAsia="IRNazanin" w:cs="IRNazanin"/>
          <w:lang w:bidi="fa-IR"/>
          <w:color w:val="111111"/>
          <w:sz w:val="28"/>
          <w:szCs w:val="28"/>
          <w:rtl/>
        </w:rPr>
        <w:t xml:space="preserve">برداشت ياد شده، از آن جا است كه ظرف «إذ الأغلال . ..» متعلق به «يعلمون» مى باشد. «يسحبون» نيز حال از ضمير «هم» در «فى أعناقهم» است; يعنى، به زودى مى دانند آن گاه كه غل در گردن هايشان باشد و با زنجير كشان كشان برده مى شوند.</w:t>
      </w:r>
    </w:p>
    <w:p>
      <w:pPr>
        <w:pStyle w:val="Heading2"/>
      </w:pPr>
      <w:bookmarkStart w:id="1050" w:name="_Toc571"/>
      <w:r>
        <w:t>570- علماى اهل كتاب و كتمان حق</w:t>
      </w:r>
      <w:bookmarkEnd w:id="105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- 2 - 140 - 14</w:t>
      </w:r>
    </w:p>
    <w:p>
      <w:pPr>
        <w:pStyle w:val="BookText"/>
      </w:pPr>
      <w:r>
        <w:rPr>
          <w:rFonts w:ascii="Amiri" w:hAnsi="Amiri" w:eastAsia="Amiri" w:cs="Amiri"/>
          <w:lang w:bidi="ar-SA"/>
          <w:color w:val="111111"/>
          <w:sz w:val="28"/>
          <w:szCs w:val="28"/>
          <w:rtl/>
        </w:rPr>
        <w:t xml:space="preserve">14 - عالمان اهل كتاب ، مورد تهديد خداوند به خاطر كتمان حقايق آسمانى</w:t>
      </w:r>
    </w:p>
    <w:p>
      <w:pPr>
        <w:pStyle w:val="BookText"/>
      </w:pPr>
      <w:r>
        <w:rPr>
          <w:rFonts w:ascii="Amiri" w:hAnsi="Amiri" w:eastAsia="Amiri" w:cs="Amiri"/>
          <w:lang w:bidi="ar-SA"/>
          <w:color w:val="111111"/>
          <w:sz w:val="28"/>
          <w:szCs w:val="28"/>
          <w:rtl/>
        </w:rPr>
        <w:t xml:space="preserve">و من أظلم ممن كتم شهدة عنده من اللّه و ما اللّه بغفل عما تعملون</w:t>
      </w:r>
    </w:p>
    <w:p>
      <w:pPr>
        <w:pStyle w:val="BookText"/>
      </w:pPr>
      <w:r>
        <w:rPr>
          <w:rFonts w:ascii="IRNazanin" w:hAnsi="IRNazanin" w:eastAsia="IRNazanin" w:cs="IRNazanin"/>
          <w:lang w:bidi="fa-IR"/>
          <w:color w:val="111111"/>
          <w:sz w:val="28"/>
          <w:szCs w:val="28"/>
          <w:rtl/>
        </w:rPr>
        <w:t xml:space="preserve">هدف از بيان آگاهى خدا و غفلت نداشتن از رفتار عالمان اهل كتاب، تهديد كردن آنان به كيفر و مجازات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- 2 - 144 - 19</w:t>
      </w:r>
    </w:p>
    <w:p>
      <w:pPr>
        <w:pStyle w:val="BookText"/>
      </w:pPr>
      <w:r>
        <w:rPr>
          <w:rFonts w:ascii="Amiri" w:hAnsi="Amiri" w:eastAsia="Amiri" w:cs="Amiri"/>
          <w:lang w:bidi="ar-SA"/>
          <w:color w:val="111111"/>
          <w:sz w:val="28"/>
          <w:szCs w:val="28"/>
          <w:rtl/>
        </w:rPr>
        <w:t xml:space="preserve">19 - عالمان اهل كتاب ، حقانيت تغيير قبله را كتمان مى كردند .</w:t>
      </w:r>
    </w:p>
    <w:p>
      <w:pPr>
        <w:pStyle w:val="BookText"/>
      </w:pPr>
      <w:r>
        <w:rPr>
          <w:rFonts w:ascii="Amiri" w:hAnsi="Amiri" w:eastAsia="Amiri" w:cs="Amiri"/>
          <w:lang w:bidi="ar-SA"/>
          <w:color w:val="111111"/>
          <w:sz w:val="28"/>
          <w:szCs w:val="28"/>
          <w:rtl/>
        </w:rPr>
        <w:t xml:space="preserve">إن الذين أوتوا الكتب ليعلمون أنه الحق من ربهم و ما اللّه بغفل عما يعملون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- 2 - 146 - 8</w:t>
      </w:r>
    </w:p>
    <w:p>
      <w:pPr>
        <w:pStyle w:val="BookText"/>
      </w:pPr>
      <w:r>
        <w:rPr>
          <w:rFonts w:ascii="IRNazanin" w:hAnsi="IRNazanin" w:eastAsia="IRNazanin" w:cs="IRNazanin"/>
          <w:lang w:bidi="fa-IR"/>
          <w:color w:val="111111"/>
          <w:sz w:val="28"/>
          <w:szCs w:val="28"/>
          <w:rtl/>
        </w:rPr>
        <w:t xml:space="preserve">8 - گروهى از عالمان اهل كتاب على رغم اطمينانشان به حقانيت قبله مسلمانان ، آن را كتمان مى كردند .</w:t>
      </w:r>
    </w:p>
    <w:p>
      <w:pPr>
        <w:pStyle w:val="BookText"/>
      </w:pPr>
      <w:r>
        <w:rPr>
          <w:rFonts w:ascii="Amiri" w:hAnsi="Amiri" w:eastAsia="Amiri" w:cs="Amiri"/>
          <w:lang w:bidi="ar-SA"/>
          <w:color w:val="111111"/>
          <w:sz w:val="28"/>
          <w:szCs w:val="28"/>
          <w:rtl/>
        </w:rPr>
        <w:t xml:space="preserve">و إن فريقاً منهم ليكتمون الحق و هم يعلمون</w:t>
      </w:r>
    </w:p>
    <w:p>
      <w:pPr>
        <w:pStyle w:val="BookText"/>
      </w:pPr>
      <w:r>
        <w:rPr>
          <w:rFonts w:ascii="IRNazanin" w:hAnsi="IRNazanin" w:eastAsia="IRNazanin" w:cs="IRNazanin"/>
          <w:lang w:bidi="fa-IR"/>
          <w:color w:val="111111"/>
          <w:sz w:val="28"/>
          <w:szCs w:val="28"/>
          <w:rtl/>
        </w:rPr>
        <w:t xml:space="preserve">جمله «و هم يعلمون» اشاره به اين معنا دارد كه كتمان كنندگان از عالمان دينى اهل كتاب بودند.</w:t>
      </w:r>
    </w:p>
    <w:p>
      <w:pPr>
        <w:pStyle w:val="Heading2"/>
      </w:pPr>
      <w:bookmarkStart w:id="1051" w:name="_Toc572"/>
      <w:r>
        <w:t>571- علماى دنيا طلب و كتمان حق</w:t>
      </w:r>
      <w:bookmarkEnd w:id="105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- 2 - 176 - 2</w:t>
      </w:r>
    </w:p>
    <w:p>
      <w:pPr>
        <w:pStyle w:val="BookText"/>
      </w:pPr>
      <w:r>
        <w:rPr>
          <w:rFonts w:ascii="IRNazanin" w:hAnsi="IRNazanin" w:eastAsia="IRNazanin" w:cs="IRNazanin"/>
          <w:lang w:bidi="fa-IR"/>
          <w:color w:val="111111"/>
          <w:sz w:val="28"/>
          <w:szCs w:val="28"/>
          <w:rtl/>
        </w:rPr>
        <w:t xml:space="preserve">2 - ناسازگارى حقايق كتاب هاى آسمانى با منافع عالمان دنياطلب ، وادار كننده آنان به كتمان آن حقايق</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bookmarkStart w:id="207" w:name="pg6021_45568"/>
    <w:bookmarkEnd w:id="207"/>
    <w:p>
      <w:pPr>
        <w:pStyle w:val="BookText"/>
      </w:pPr>
      <w:r>
        <w:rPr>
          <w:rFonts w:ascii="Amiri" w:hAnsi="Amiri" w:eastAsia="Amiri" w:cs="Amiri"/>
          <w:lang w:bidi="ar-SA"/>
          <w:color w:val="111111"/>
          <w:sz w:val="28"/>
          <w:szCs w:val="28"/>
          <w:rtl/>
        </w:rPr>
        <w:t xml:space="preserve">إن الذين يكتمون . .. و يشترون ... ذلك بأن اللّه نزل الكتب بالحق</w:t>
      </w:r>
    </w:p>
    <w:p>
      <w:pPr>
        <w:pStyle w:val="BookText"/>
      </w:pPr>
      <w:r>
        <w:rPr>
          <w:rFonts w:ascii="IRNazanin" w:hAnsi="IRNazanin" w:eastAsia="IRNazanin" w:cs="IRNazanin"/>
          <w:lang w:bidi="fa-IR"/>
          <w:color w:val="111111"/>
          <w:sz w:val="28"/>
          <w:szCs w:val="28"/>
          <w:rtl/>
        </w:rPr>
        <w:t xml:space="preserve">برداشت فوق بر اين اساس است كه «ذلك» اشاره به «كتمان» - كه از جمله «يكتمون . ..» به دست مى آيد - داشته باشد. بر اين مبنا از يك سو حق ستيزى دليل كتمان معارف و احكام كتب آسمانى دانسته شده است (ذلك ]الكتمان[ بأن اللّه نزل الكتاب بالحق) و از سوى ديگر جمله «يشترون به ثمناً قليلا در آيه 174» رسيدن به منافع دنيوى را دليل و انگيزه كتمان معارف مى شمرد. نتيجه اين دو دليل اين است كه: حقايق كتابهاى آسمانى با منافع گروهى دنياطلب ناسازگار است و اين ناسازگارى مايه كتمان آن حقايق مى شود.</w:t>
      </w:r>
    </w:p>
    <w:p>
      <w:pPr>
        <w:pStyle w:val="Heading2"/>
      </w:pPr>
      <w:bookmarkStart w:id="1052" w:name="_Toc573"/>
      <w:r>
        <w:t>572- علماى دين و كتمان حق</w:t>
      </w:r>
      <w:bookmarkEnd w:id="105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- 2 - 42 - 5</w:t>
      </w:r>
    </w:p>
    <w:p>
      <w:pPr>
        <w:pStyle w:val="BookText"/>
      </w:pPr>
      <w:r>
        <w:rPr>
          <w:rFonts w:ascii="IRNazanin" w:hAnsi="IRNazanin" w:eastAsia="IRNazanin" w:cs="IRNazanin"/>
          <w:lang w:bidi="fa-IR"/>
          <w:color w:val="111111"/>
          <w:sz w:val="28"/>
          <w:szCs w:val="28"/>
          <w:rtl/>
        </w:rPr>
        <w:t xml:space="preserve">5 - كتمان حقايق دينى از سوى عالمان دين ، بسى نكوهيده تر و ناپسنديده تر است .</w:t>
      </w:r>
    </w:p>
    <w:p>
      <w:pPr>
        <w:pStyle w:val="BookText"/>
      </w:pPr>
      <w:r>
        <w:rPr>
          <w:rFonts w:ascii="Amiri" w:hAnsi="Amiri" w:eastAsia="Amiri" w:cs="Amiri"/>
          <w:lang w:bidi="ar-SA"/>
          <w:color w:val="111111"/>
          <w:sz w:val="28"/>
          <w:szCs w:val="28"/>
          <w:rtl/>
        </w:rPr>
        <w:t xml:space="preserve">و لاتلبسوا الحق بالبطل و تكتموا الحق و أنتم تعلمون</w:t>
      </w:r>
    </w:p>
    <w:p>
      <w:pPr>
        <w:pStyle w:val="BookText"/>
      </w:pPr>
      <w:r>
        <w:rPr>
          <w:rFonts w:ascii="IRNazanin" w:hAnsi="IRNazanin" w:eastAsia="IRNazanin" w:cs="IRNazanin"/>
          <w:lang w:bidi="fa-IR"/>
          <w:color w:val="111111"/>
          <w:sz w:val="28"/>
          <w:szCs w:val="28"/>
          <w:rtl/>
        </w:rPr>
        <w:t xml:space="preserve">فعل «تعلمون» مى تواند به منزله فعل لازم لحاظ شده و مفعولى براى آن در نظر نباشد. بر اين مبنا «و أنتم تعلمون»; يعنى، در حالى كه شما اهل علم و دانش هستيد - و از آنجايى كه حق پوشى از سوى همگان ناپسند است - جمله حاليه، دلالت بر اين معنا دارد كه: كتمان حقايق دينى از سوى عالمان ناپسنديده تر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- 2 - 101 - 12</w:t>
      </w:r>
    </w:p>
    <w:p>
      <w:pPr>
        <w:pStyle w:val="BookText"/>
      </w:pPr>
      <w:r>
        <w:rPr>
          <w:rFonts w:ascii="IRNazanin" w:hAnsi="IRNazanin" w:eastAsia="IRNazanin" w:cs="IRNazanin"/>
          <w:lang w:bidi="fa-IR"/>
          <w:color w:val="111111"/>
          <w:sz w:val="28"/>
          <w:szCs w:val="28"/>
          <w:rtl/>
        </w:rPr>
        <w:t xml:space="preserve">12 - معتقدان به مكاتب الهى ، حتى عالمان دينى و دانايان به كتاب هاى آسمانى ، در خطر انحراف و حق پوشى هستند .</w:t>
      </w:r>
    </w:p>
    <w:p>
      <w:pPr>
        <w:pStyle w:val="BookText"/>
      </w:pPr>
      <w:r>
        <w:rPr>
          <w:rFonts w:ascii="Amiri" w:hAnsi="Amiri" w:eastAsia="Amiri" w:cs="Amiri"/>
          <w:lang w:bidi="ar-SA"/>
          <w:color w:val="111111"/>
          <w:sz w:val="28"/>
          <w:szCs w:val="28"/>
          <w:rtl/>
        </w:rPr>
        <w:t xml:space="preserve">نبذ فريق من الذين أوتوا الكتب كتب اللّه وراء ظهورهم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- 2 - 146 - 9،11</w:t>
      </w:r>
    </w:p>
    <w:p>
      <w:pPr>
        <w:pStyle w:val="BookText"/>
      </w:pPr>
      <w:r>
        <w:rPr>
          <w:rFonts w:ascii="IRNazanin" w:hAnsi="IRNazanin" w:eastAsia="IRNazanin" w:cs="IRNazanin"/>
          <w:lang w:bidi="fa-IR"/>
          <w:color w:val="111111"/>
          <w:sz w:val="28"/>
          <w:szCs w:val="28"/>
          <w:rtl/>
        </w:rPr>
        <w:t xml:space="preserve">9 - كتمان كنندگان مسايل دينى بويژه اگر از عالمان دين باشند ، سزاوار سرزنش و ملامتند .</w:t>
      </w:r>
    </w:p>
    <w:p>
      <w:pPr>
        <w:pStyle w:val="BookText"/>
      </w:pPr>
      <w:r>
        <w:rPr>
          <w:rFonts w:ascii="Amiri" w:hAnsi="Amiri" w:eastAsia="Amiri" w:cs="Amiri"/>
          <w:lang w:bidi="ar-SA"/>
          <w:color w:val="111111"/>
          <w:sz w:val="28"/>
          <w:szCs w:val="28"/>
          <w:rtl/>
        </w:rPr>
        <w:t xml:space="preserve">و إن فريقاً منهم ليكتمون الحق و هم يعلمون</w:t>
      </w:r>
    </w:p>
    <w:p>
      <w:pPr>
        <w:pStyle w:val="BookText"/>
      </w:pPr>
      <w:r>
        <w:rPr>
          <w:rFonts w:ascii="IRNazanin" w:hAnsi="IRNazanin" w:eastAsia="IRNazanin" w:cs="IRNazanin"/>
          <w:lang w:bidi="fa-IR"/>
          <w:color w:val="111111"/>
          <w:sz w:val="28"/>
          <w:szCs w:val="28"/>
          <w:rtl/>
        </w:rPr>
        <w:t xml:space="preserve">لحن جمله «إن فريقاً . ..» گوياى ملامت و سرزنش كسانى است كه حقيقت را فهميده و آن را انكار مى كنند.</w:t>
      </w:r>
    </w:p>
    <w:p>
      <w:pPr>
        <w:pStyle w:val="BookText"/>
      </w:pPr>
      <w:r>
        <w:rPr>
          <w:rFonts w:ascii="IRNazanin" w:hAnsi="IRNazanin" w:eastAsia="IRNazanin" w:cs="IRNazanin"/>
          <w:lang w:bidi="fa-IR"/>
          <w:color w:val="111111"/>
          <w:sz w:val="28"/>
          <w:szCs w:val="28"/>
          <w:rtl/>
        </w:rPr>
        <w:t xml:space="preserve">11 - عالمان اديان ، در خطر آلوده شدن به گناه كتمان حقايق هستند .</w:t>
      </w:r>
    </w:p>
    <w:p>
      <w:pPr>
        <w:pStyle w:val="BookText"/>
      </w:pPr>
      <w:r>
        <w:rPr>
          <w:rFonts w:ascii="Amiri" w:hAnsi="Amiri" w:eastAsia="Amiri" w:cs="Amiri"/>
          <w:lang w:bidi="ar-SA"/>
          <w:color w:val="111111"/>
          <w:sz w:val="28"/>
          <w:szCs w:val="28"/>
          <w:rtl/>
        </w:rPr>
        <w:t xml:space="preserve">و إن فريقاً منهم ليكتمون الحق و هم يعلمون</w:t>
      </w:r>
    </w:p>
    <w:p>
      <w:pPr>
        <w:pStyle w:val="Heading2"/>
      </w:pPr>
      <w:bookmarkStart w:id="1053" w:name="_Toc574"/>
      <w:r>
        <w:t>573- علماى مسيحيت و كتمان حق</w:t>
      </w:r>
      <w:bookmarkEnd w:id="1053"/>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bookmarkStart w:id="208" w:name="pg6021_45569"/>
    <w:bookmarkEnd w:id="208"/>
    <w:p>
      <w:pPr>
        <w:pStyle w:val="BookText"/>
      </w:pPr>
      <w:r>
        <w:rPr>
          <w:rFonts w:ascii="IRNazanin" w:hAnsi="IRNazanin" w:eastAsia="IRNazanin" w:cs="IRNazanin"/>
          <w:lang w:bidi="fa-IR"/>
          <w:color w:val="111111"/>
          <w:sz w:val="28"/>
          <w:szCs w:val="28"/>
          <w:rtl/>
        </w:rPr>
        <w:t xml:space="preserve">1 - بقره - 2 - 159 - 6،10</w:t>
      </w:r>
    </w:p>
    <w:p>
      <w:pPr>
        <w:pStyle w:val="BookText"/>
      </w:pPr>
      <w:r>
        <w:rPr>
          <w:rFonts w:ascii="IRNazanin" w:hAnsi="IRNazanin" w:eastAsia="IRNazanin" w:cs="IRNazanin"/>
          <w:lang w:bidi="fa-IR"/>
          <w:color w:val="111111"/>
          <w:sz w:val="28"/>
          <w:szCs w:val="28"/>
          <w:rtl/>
        </w:rPr>
        <w:t xml:space="preserve">6 - عالمان يهود و نصارا در عصر بعثت ، شواهد و نشانه هاى حقانيت پيامبر (صلی الله علیه و آله) و احكام اسلام را كتمان مى كردند .</w:t>
      </w:r>
    </w:p>
    <w:p>
      <w:pPr>
        <w:pStyle w:val="BookText"/>
      </w:pPr>
      <w:r>
        <w:rPr>
          <w:rFonts w:ascii="Amiri" w:hAnsi="Amiri" w:eastAsia="Amiri" w:cs="Amiri"/>
          <w:lang w:bidi="ar-SA"/>
          <w:color w:val="111111"/>
          <w:sz w:val="28"/>
          <w:szCs w:val="28"/>
          <w:rtl/>
        </w:rPr>
        <w:t xml:space="preserve">الذين يكتمون ما أنزلنا من البينت و الهدى من بعد ما بينه للناس فى الكتب</w:t>
      </w:r>
    </w:p>
    <w:p>
      <w:pPr>
        <w:pStyle w:val="BookText"/>
      </w:pPr>
      <w:r>
        <w:rPr>
          <w:rFonts w:ascii="IRNazanin" w:hAnsi="IRNazanin" w:eastAsia="IRNazanin" w:cs="IRNazanin"/>
          <w:lang w:bidi="fa-IR"/>
          <w:color w:val="111111"/>
          <w:sz w:val="28"/>
          <w:szCs w:val="28"/>
          <w:rtl/>
        </w:rPr>
        <w:t xml:space="preserve">10 - علماى يهود و نصارا به خاطر كتمان حقايق و معارف كتب آسمانى از رحمت خدا محروم شده و مورد لعن و نفرين لعنت كنندگان هستند .</w:t>
      </w:r>
    </w:p>
    <w:p>
      <w:pPr>
        <w:pStyle w:val="BookText"/>
      </w:pPr>
      <w:r>
        <w:rPr>
          <w:rFonts w:ascii="Amiri" w:hAnsi="Amiri" w:eastAsia="Amiri" w:cs="Amiri"/>
          <w:lang w:bidi="ar-SA"/>
          <w:color w:val="111111"/>
          <w:sz w:val="28"/>
          <w:szCs w:val="28"/>
          <w:rtl/>
        </w:rPr>
        <w:t xml:space="preserve">إن الذين يكتمون ما أنزلنا . .. أولئك يلعنهم اللّه و يلعنهم اللعنون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- 2 - 176 - 5</w:t>
      </w:r>
    </w:p>
    <w:p>
      <w:pPr>
        <w:pStyle w:val="BookText"/>
      </w:pPr>
      <w:r>
        <w:rPr>
          <w:rFonts w:ascii="IRNazanin" w:hAnsi="IRNazanin" w:eastAsia="IRNazanin" w:cs="IRNazanin"/>
          <w:lang w:bidi="fa-IR"/>
          <w:color w:val="111111"/>
          <w:sz w:val="28"/>
          <w:szCs w:val="28"/>
          <w:rtl/>
        </w:rPr>
        <w:t xml:space="preserve">5 - حق ستيزى و حق پوشى علماى يهود و نصارا</w:t>
      </w:r>
    </w:p>
    <w:p>
      <w:pPr>
        <w:pStyle w:val="BookText"/>
      </w:pPr>
      <w:r>
        <w:rPr>
          <w:rFonts w:ascii="Amiri" w:hAnsi="Amiri" w:eastAsia="Amiri" w:cs="Amiri"/>
          <w:lang w:bidi="ar-SA"/>
          <w:color w:val="111111"/>
          <w:sz w:val="28"/>
          <w:szCs w:val="28"/>
          <w:rtl/>
        </w:rPr>
        <w:t xml:space="preserve">إن الذين يكتمون . .. ذلك بأن اللّه نزل الكتب بالحق</w:t>
      </w:r>
    </w:p>
    <w:p>
      <w:pPr>
        <w:pStyle w:val="Heading2"/>
      </w:pPr>
      <w:bookmarkStart w:id="1054" w:name="_Toc575"/>
      <w:r>
        <w:t>574- علماى يهود و كتمان حق</w:t>
      </w:r>
      <w:bookmarkEnd w:id="105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- 2 - 76 - 12</w:t>
      </w:r>
    </w:p>
    <w:p>
      <w:pPr>
        <w:pStyle w:val="BookText"/>
      </w:pPr>
      <w:r>
        <w:rPr>
          <w:rFonts w:ascii="IRNazanin" w:hAnsi="IRNazanin" w:eastAsia="IRNazanin" w:cs="IRNazanin"/>
          <w:lang w:bidi="fa-IR"/>
          <w:color w:val="111111"/>
          <w:sz w:val="28"/>
          <w:szCs w:val="28"/>
          <w:rtl/>
        </w:rPr>
        <w:t xml:space="preserve">12 - پيشوايان و عالمان يهود ، اعتراف به حقايق دينى و معارف الهى را ، در صورتى كه مخدوش كننده منافع قومى آنان گردد ، ناروا و برخاسته از بى خردى مى دانستند .</w:t>
      </w:r>
    </w:p>
    <w:p>
      <w:pPr>
        <w:pStyle w:val="BookText"/>
      </w:pPr>
      <w:r>
        <w:rPr>
          <w:rFonts w:ascii="Amiri" w:hAnsi="Amiri" w:eastAsia="Amiri" w:cs="Amiri"/>
          <w:lang w:bidi="ar-SA"/>
          <w:color w:val="111111"/>
          <w:sz w:val="28"/>
          <w:szCs w:val="28"/>
          <w:rtl/>
        </w:rPr>
        <w:t xml:space="preserve">أتحدثونهم بما فتح اللّه عليكم . .. أفلا تعقلون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- 2 - 159 - 6،10</w:t>
      </w:r>
    </w:p>
    <w:p>
      <w:pPr>
        <w:pStyle w:val="BookText"/>
      </w:pPr>
      <w:r>
        <w:rPr>
          <w:rFonts w:ascii="IRNazanin" w:hAnsi="IRNazanin" w:eastAsia="IRNazanin" w:cs="IRNazanin"/>
          <w:lang w:bidi="fa-IR"/>
          <w:color w:val="111111"/>
          <w:sz w:val="28"/>
          <w:szCs w:val="28"/>
          <w:rtl/>
        </w:rPr>
        <w:t xml:space="preserve">6 - عالمان يهود و نصارا در عصر بعثت ، شواهد و نشانه هاى حقانيت پيامبر (صلی الله علیه و آله) و احكام اسلام را كتمان مى كردند .</w:t>
      </w:r>
    </w:p>
    <w:p>
      <w:pPr>
        <w:pStyle w:val="BookText"/>
      </w:pPr>
      <w:r>
        <w:rPr>
          <w:rFonts w:ascii="Amiri" w:hAnsi="Amiri" w:eastAsia="Amiri" w:cs="Amiri"/>
          <w:lang w:bidi="ar-SA"/>
          <w:color w:val="111111"/>
          <w:sz w:val="28"/>
          <w:szCs w:val="28"/>
          <w:rtl/>
        </w:rPr>
        <w:t xml:space="preserve">الذين يكتمون ما أنزلنا من البينت و الهدى من بعد ما بينه للناس فى الكتب</w:t>
      </w:r>
    </w:p>
    <w:p>
      <w:pPr>
        <w:pStyle w:val="BookText"/>
      </w:pPr>
      <w:r>
        <w:rPr>
          <w:rFonts w:ascii="IRNazanin" w:hAnsi="IRNazanin" w:eastAsia="IRNazanin" w:cs="IRNazanin"/>
          <w:lang w:bidi="fa-IR"/>
          <w:color w:val="111111"/>
          <w:sz w:val="28"/>
          <w:szCs w:val="28"/>
          <w:rtl/>
        </w:rPr>
        <w:t xml:space="preserve">10 - علماى يهود و نصارا به خاطر كتمان حقايق و معارف كتب آسمانى از رحمت خدا محروم شده و مورد لعن و نفرين لعنت كنندگان هستند .</w:t>
      </w:r>
    </w:p>
    <w:p>
      <w:pPr>
        <w:pStyle w:val="BookText"/>
      </w:pPr>
      <w:r>
        <w:rPr>
          <w:rFonts w:ascii="Amiri" w:hAnsi="Amiri" w:eastAsia="Amiri" w:cs="Amiri"/>
          <w:lang w:bidi="ar-SA"/>
          <w:color w:val="111111"/>
          <w:sz w:val="28"/>
          <w:szCs w:val="28"/>
          <w:rtl/>
        </w:rPr>
        <w:t xml:space="preserve">إن الذين يكتمون ما أنزلنا . .. أولئك يلعنهم اللّه و يلعنهم اللعنون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- 2 - 176 - 5</w:t>
      </w:r>
    </w:p>
    <w:p>
      <w:pPr>
        <w:pStyle w:val="BookText"/>
      </w:pPr>
      <w:r>
        <w:rPr>
          <w:rFonts w:ascii="IRNazanin" w:hAnsi="IRNazanin" w:eastAsia="IRNazanin" w:cs="IRNazanin"/>
          <w:lang w:bidi="fa-IR"/>
          <w:color w:val="111111"/>
          <w:sz w:val="28"/>
          <w:szCs w:val="28"/>
          <w:rtl/>
        </w:rPr>
        <w:t xml:space="preserve">5 - حق ستيزى و حق پوشى علماى يهود و نصارا</w:t>
      </w:r>
    </w:p>
    <w:p>
      <w:pPr>
        <w:pStyle w:val="BookText"/>
      </w:pPr>
      <w:r>
        <w:rPr>
          <w:rFonts w:ascii="Amiri" w:hAnsi="Amiri" w:eastAsia="Amiri" w:cs="Amiri"/>
          <w:lang w:bidi="ar-SA"/>
          <w:color w:val="111111"/>
          <w:sz w:val="28"/>
          <w:szCs w:val="28"/>
          <w:rtl/>
        </w:rPr>
        <w:t xml:space="preserve">إن الذين يكتمون . .. ذلك بأن اللّه نزل الكتب بالحق</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bookmarkStart w:id="209" w:name="pg6021_45570"/>
    <w:bookmarkEnd w:id="209"/>
    <w:p>
      <w:pPr>
        <w:pStyle w:val="BookText"/>
      </w:pPr>
      <w:r>
        <w:rPr>
          <w:rFonts w:ascii="IRNazanin" w:hAnsi="IRNazanin" w:eastAsia="IRNazanin" w:cs="IRNazanin"/>
          <w:lang w:bidi="fa-IR"/>
          <w:color w:val="111111"/>
          <w:sz w:val="28"/>
          <w:szCs w:val="28"/>
          <w:rtl/>
        </w:rPr>
        <w:t xml:space="preserve">5 - انعام - 6 - 91 - 11،12،13،16</w:t>
      </w:r>
    </w:p>
    <w:p>
      <w:pPr>
        <w:pStyle w:val="BookText"/>
      </w:pPr>
      <w:r>
        <w:rPr>
          <w:rFonts w:ascii="IRNazanin" w:hAnsi="IRNazanin" w:eastAsia="IRNazanin" w:cs="IRNazanin"/>
          <w:lang w:bidi="fa-IR"/>
          <w:color w:val="111111"/>
          <w:sz w:val="28"/>
          <w:szCs w:val="28"/>
          <w:rtl/>
        </w:rPr>
        <w:t xml:space="preserve">11 - عالمان يهود برخى از حقايق تورات را براى مردم بيان مى كردند و بسيارى از حقايق آن را از مردم پنهان مى ساختند.</w:t>
      </w:r>
    </w:p>
    <w:p>
      <w:pPr>
        <w:pStyle w:val="BookText"/>
      </w:pPr>
      <w:r>
        <w:rPr>
          <w:rFonts w:ascii="Amiri" w:hAnsi="Amiri" w:eastAsia="Amiri" w:cs="Amiri"/>
          <w:lang w:bidi="ar-SA"/>
          <w:color w:val="111111"/>
          <w:sz w:val="28"/>
          <w:szCs w:val="28"/>
          <w:rtl/>
        </w:rPr>
        <w:t xml:space="preserve">تجعلونه قراطيس تبدونها و تخفون كثيرا</w:t>
      </w:r>
    </w:p>
    <w:p>
      <w:pPr>
        <w:pStyle w:val="BookText"/>
      </w:pPr>
      <w:r>
        <w:rPr>
          <w:rFonts w:ascii="Amiri" w:hAnsi="Amiri" w:eastAsia="Amiri" w:cs="Amiri"/>
          <w:lang w:bidi="ar-SA"/>
          <w:color w:val="111111"/>
          <w:sz w:val="28"/>
          <w:szCs w:val="28"/>
          <w:rtl/>
        </w:rPr>
        <w:t xml:space="preserve">12 - عالمان يهود مانع دسترسى مردم به حقايق كتاب آسمانى خود (تورات) بودند.</w:t>
      </w:r>
    </w:p>
    <w:p>
      <w:pPr>
        <w:pStyle w:val="BookText"/>
      </w:pPr>
      <w:r>
        <w:rPr>
          <w:rFonts w:ascii="Amiri" w:hAnsi="Amiri" w:eastAsia="Amiri" w:cs="Amiri"/>
          <w:lang w:bidi="ar-SA"/>
          <w:color w:val="111111"/>
          <w:sz w:val="28"/>
          <w:szCs w:val="28"/>
          <w:rtl/>
        </w:rPr>
        <w:t xml:space="preserve">هدى للناس تجعلونه قراطيس تبدونها و تخفون كثيرا</w:t>
      </w:r>
    </w:p>
    <w:p>
      <w:pPr>
        <w:pStyle w:val="BookText"/>
      </w:pPr>
      <w:r>
        <w:rPr>
          <w:rFonts w:ascii="Amiri" w:hAnsi="Amiri" w:eastAsia="Amiri" w:cs="Amiri"/>
          <w:lang w:bidi="ar-SA"/>
          <w:color w:val="111111"/>
          <w:sz w:val="28"/>
          <w:szCs w:val="28"/>
          <w:rtl/>
        </w:rPr>
        <w:t xml:space="preserve">13 - تورات مشتمل بر حقايقى بوده، كه بيان آن به نفع و مصلحت عالمان يهود نبوده است.</w:t>
      </w:r>
    </w:p>
    <w:p>
      <w:pPr>
        <w:pStyle w:val="BookText"/>
      </w:pPr>
      <w:r>
        <w:rPr>
          <w:rFonts w:ascii="Amiri" w:hAnsi="Amiri" w:eastAsia="Amiri" w:cs="Amiri"/>
          <w:lang w:bidi="ar-SA"/>
          <w:color w:val="111111"/>
          <w:sz w:val="28"/>
          <w:szCs w:val="28"/>
          <w:rtl/>
        </w:rPr>
        <w:t xml:space="preserve">تجعلونه قراطيس تبدونها و تخفون كثيرا</w:t>
      </w:r>
    </w:p>
    <w:p>
      <w:pPr>
        <w:pStyle w:val="BookText"/>
      </w:pPr>
      <w:r>
        <w:rPr>
          <w:rFonts w:ascii="IRNazanin" w:hAnsi="IRNazanin" w:eastAsia="IRNazanin" w:cs="IRNazanin"/>
          <w:lang w:bidi="fa-IR"/>
          <w:color w:val="111111"/>
          <w:sz w:val="28"/>
          <w:szCs w:val="28"/>
          <w:rtl/>
        </w:rPr>
        <w:t xml:space="preserve">16 - عالمان يهود با پنهان كردن بسيارى از معارف تورات آن را تحريف كردند.</w:t>
      </w:r>
    </w:p>
    <w:p>
      <w:pPr>
        <w:pStyle w:val="BookText"/>
      </w:pPr>
      <w:r>
        <w:rPr>
          <w:rFonts w:ascii="Amiri" w:hAnsi="Amiri" w:eastAsia="Amiri" w:cs="Amiri"/>
          <w:lang w:bidi="ar-SA"/>
          <w:color w:val="111111"/>
          <w:sz w:val="28"/>
          <w:szCs w:val="28"/>
          <w:rtl/>
        </w:rPr>
        <w:t xml:space="preserve">تجعلونه قراطيس تبدونها و تخفون كثيرا</w:t>
      </w:r>
    </w:p>
    <w:p>
      <w:pPr>
        <w:pStyle w:val="BookText"/>
      </w:pPr>
      <w:r>
        <w:rPr>
          <w:rFonts w:ascii="IRNazanin" w:hAnsi="IRNazanin" w:eastAsia="IRNazanin" w:cs="IRNazanin"/>
          <w:lang w:bidi="fa-IR"/>
          <w:color w:val="111111"/>
          <w:sz w:val="28"/>
          <w:szCs w:val="28"/>
          <w:rtl/>
        </w:rPr>
        <w:t xml:space="preserve">كتمان بسيارى از نوشته هاى تورات از ديد و اطلاع مردم طبيعتاً منجر به فراموش شدن آن قسمتها مى شود و در نتيجه كتاب آسمانى به شكل ناقص در اختيار مردم قرار مى گيرد كه اين خود نوعى تحريف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- 4 - 52 - 1</w:t>
      </w:r>
    </w:p>
    <w:p>
      <w:pPr>
        <w:pStyle w:val="BookText"/>
      </w:pPr>
      <w:r>
        <w:rPr>
          <w:rFonts w:ascii="IRNazanin" w:hAnsi="IRNazanin" w:eastAsia="IRNazanin" w:cs="IRNazanin"/>
          <w:lang w:bidi="fa-IR"/>
          <w:color w:val="111111"/>
          <w:sz w:val="28"/>
          <w:szCs w:val="28"/>
          <w:rtl/>
        </w:rPr>
        <w:t xml:space="preserve">1 - اهل كتاب ( علماى يهود ) مشمول لعن خداوند به جهت حقپوشى و همسويى با كفار عليه مسلمانان</w:t>
      </w:r>
    </w:p>
    <w:p>
      <w:pPr>
        <w:pStyle w:val="BookText"/>
      </w:pPr>
      <w:r>
        <w:rPr>
          <w:rFonts w:ascii="Amiri" w:hAnsi="Amiri" w:eastAsia="Amiri" w:cs="Amiri"/>
          <w:lang w:bidi="ar-SA"/>
          <w:color w:val="111111"/>
          <w:sz w:val="28"/>
          <w:szCs w:val="28"/>
          <w:rtl/>
        </w:rPr>
        <w:t xml:space="preserve">الم تر . .. اولئك الّذين لعنهم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- 5 - 44 - 25</w:t>
      </w:r>
    </w:p>
    <w:p>
      <w:pPr>
        <w:pStyle w:val="BookText"/>
      </w:pPr>
      <w:r>
        <w:rPr>
          <w:rFonts w:ascii="Amiri" w:hAnsi="Amiri" w:eastAsia="Amiri" w:cs="Amiri"/>
          <w:lang w:bidi="ar-SA"/>
          <w:color w:val="111111"/>
          <w:sz w:val="28"/>
          <w:szCs w:val="28"/>
          <w:rtl/>
        </w:rPr>
        <w:t xml:space="preserve">25 - خداوند ، بر حذر دارنده عالمان يهود از كتمان حقايق تورات</w:t>
      </w:r>
    </w:p>
    <w:p>
      <w:pPr>
        <w:pStyle w:val="BookText"/>
      </w:pPr>
      <w:r>
        <w:rPr>
          <w:rFonts w:ascii="Amiri" w:hAnsi="Amiri" w:eastAsia="Amiri" w:cs="Amiri"/>
          <w:lang w:bidi="ar-SA"/>
          <w:color w:val="111111"/>
          <w:sz w:val="28"/>
          <w:szCs w:val="28"/>
          <w:rtl/>
        </w:rPr>
        <w:t xml:space="preserve">و كانوا عليه شهداء فلاتخشوا الناس</w:t>
      </w:r>
    </w:p>
    <w:p>
      <w:pPr>
        <w:pStyle w:val="BookText"/>
      </w:pPr>
      <w:r>
        <w:rPr>
          <w:rFonts w:ascii="IRNazanin" w:hAnsi="IRNazanin" w:eastAsia="IRNazanin" w:cs="IRNazanin"/>
          <w:lang w:bidi="fa-IR"/>
          <w:color w:val="111111"/>
          <w:sz w:val="28"/>
          <w:szCs w:val="28"/>
          <w:rtl/>
        </w:rPr>
        <w:t xml:space="preserve">برداشت فوق بر اين مبناست كه متعلق «فلاتخشوا . ..» مضمونى باشد كه از «كانوا عليه شهداء» به دست مى آيد. يعنى در اظهار آنچه در تورات است، از مردم نترسيد.</w:t>
      </w:r>
    </w:p>
    <w:p>
      <w:pPr>
        <w:pStyle w:val="Heading2"/>
      </w:pPr>
      <w:bookmarkStart w:id="1055" w:name="_Toc576"/>
      <w:r>
        <w:t>575- عوامل اصرار بر حق ناپذيرى</w:t>
      </w:r>
      <w:bookmarkEnd w:id="105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- 40 - 35 - 12</w:t>
      </w:r>
    </w:p>
    <w:p>
      <w:pPr>
        <w:pStyle w:val="BookText"/>
      </w:pPr>
      <w:r>
        <w:rPr>
          <w:rFonts w:ascii="IRNazanin" w:hAnsi="IRNazanin" w:eastAsia="IRNazanin" w:cs="IRNazanin"/>
          <w:lang w:bidi="fa-IR"/>
          <w:color w:val="111111"/>
          <w:sz w:val="28"/>
          <w:szCs w:val="28"/>
          <w:rtl/>
        </w:rPr>
        <w:t xml:space="preserve">12 - تكبر و تجاوزگرى ، موجب پافشارى بر راه باطل ، ترديد در حق و ستيزه جويى با آيات الهى ( تعاليم دين ) است .</w:t>
      </w:r>
    </w:p>
    <w:p>
      <w:pPr>
        <w:pStyle w:val="BookText"/>
      </w:pPr>
      <w:r>
        <w:rPr>
          <w:rFonts w:ascii="Amiri" w:hAnsi="Amiri" w:eastAsia="Amiri" w:cs="Amiri"/>
          <w:lang w:bidi="ar-SA"/>
          <w:color w:val="111111"/>
          <w:sz w:val="28"/>
          <w:szCs w:val="28"/>
          <w:rtl/>
        </w:rPr>
        <w:t xml:space="preserve">من هو مسرف مرتاب . الذين يجدلون فى ءايت اللّه ... كذلك يطبع اللّه على كلّ قلب</w:t>
      </w:r>
    </w:p>
    <w:p>
      <w:pPr>
        <w:pStyle w:val="BookText"/>
      </w:pPr>
      <w:r>
        <w:rPr>
          <w:rFonts w:ascii="IRNazanin" w:hAnsi="IRNazanin" w:eastAsia="IRNazanin" w:cs="IRNazanin"/>
          <w:lang w:bidi="fa-IR"/>
          <w:color w:val="111111"/>
          <w:sz w:val="28"/>
          <w:szCs w:val="28"/>
          <w:rtl/>
        </w:rPr>
        <w:t xml:space="preserve">برداشت ياد شده، مبتنى بر اين احتمال است كه جمله «كذلك يطبع اللّه على كلّ قلب متكبّر جبّار» درصدد بيان علت اسراف و ترديد در حق و جدال در آيات الهى باشد (كه در آيه پيش و صدر اين آيه، مورد بحث قرار گرفته است).</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bookmarkStart w:id="210" w:name="pg6021_45571"/>
    <w:bookmarkEnd w:id="210"/>
    <w:p>
      <w:pPr>
        <w:pStyle w:val="Heading2"/>
      </w:pPr>
      <w:bookmarkStart w:id="1056" w:name="_Toc577"/>
      <w:r>
        <w:t>576- عوامل اقرار به حق</w:t>
      </w:r>
      <w:bookmarkEnd w:id="105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- 21 - 46 - 3</w:t>
      </w:r>
    </w:p>
    <w:p>
      <w:pPr>
        <w:pStyle w:val="BookText"/>
      </w:pPr>
      <w:r>
        <w:rPr>
          <w:rFonts w:ascii="IRNazanin" w:hAnsi="IRNazanin" w:eastAsia="IRNazanin" w:cs="IRNazanin"/>
          <w:lang w:bidi="fa-IR"/>
          <w:color w:val="111111"/>
          <w:sz w:val="28"/>
          <w:szCs w:val="28"/>
          <w:rtl/>
        </w:rPr>
        <w:t xml:space="preserve">3- گرفتارى ها و شدايد ، عامل تنبّه و اعتراف انسان ها به حق</w:t>
      </w:r>
    </w:p>
    <w:p>
      <w:pPr>
        <w:pStyle w:val="BookText"/>
      </w:pPr>
      <w:r>
        <w:rPr>
          <w:rFonts w:ascii="Amiri" w:hAnsi="Amiri" w:eastAsia="Amiri" w:cs="Amiri"/>
          <w:lang w:bidi="ar-SA"/>
          <w:color w:val="111111"/>
          <w:sz w:val="28"/>
          <w:szCs w:val="28"/>
          <w:rtl/>
        </w:rPr>
        <w:t xml:space="preserve">و لئن مسّتهم نفحة من عذاب ربّك ليقولنّ يويلنا</w:t>
      </w:r>
    </w:p>
    <w:p>
      <w:pPr>
        <w:pStyle w:val="Heading2"/>
      </w:pPr>
      <w:bookmarkStart w:id="1057" w:name="_Toc578"/>
      <w:r>
        <w:t>577- عوامل بشارت به حق پذيران</w:t>
      </w:r>
      <w:bookmarkEnd w:id="105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- 16 - 89 - 17</w:t>
      </w:r>
    </w:p>
    <w:p>
      <w:pPr>
        <w:pStyle w:val="BookText"/>
      </w:pPr>
      <w:r>
        <w:rPr>
          <w:rFonts w:ascii="IRNazanin" w:hAnsi="IRNazanin" w:eastAsia="IRNazanin" w:cs="IRNazanin"/>
          <w:lang w:bidi="fa-IR"/>
          <w:color w:val="111111"/>
          <w:sz w:val="28"/>
          <w:szCs w:val="28"/>
          <w:rtl/>
        </w:rPr>
        <w:t xml:space="preserve">17- قرآن ، مايه هدايت ، رحمت و بشارت براى تسليم شوندگان در برابر حق است .</w:t>
      </w:r>
    </w:p>
    <w:p>
      <w:pPr>
        <w:pStyle w:val="BookText"/>
      </w:pPr>
      <w:r>
        <w:rPr>
          <w:rFonts w:ascii="Amiri" w:hAnsi="Amiri" w:eastAsia="Amiri" w:cs="Amiri"/>
          <w:lang w:bidi="ar-SA"/>
          <w:color w:val="111111"/>
          <w:sz w:val="28"/>
          <w:szCs w:val="28"/>
          <w:rtl/>
        </w:rPr>
        <w:t xml:space="preserve">و نزّلنا عليك الكتب . .. و هدًى و رحمة و بشرى للمسلمين</w:t>
      </w:r>
    </w:p>
    <w:p>
      <w:pPr>
        <w:pStyle w:val="Heading2"/>
      </w:pPr>
      <w:bookmarkStart w:id="1058" w:name="_Toc579"/>
      <w:r>
        <w:t>578- عوامل پيروزى حق</w:t>
      </w:r>
      <w:bookmarkEnd w:id="105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- 8 - 8 - 3</w:t>
      </w:r>
    </w:p>
    <w:p>
      <w:pPr>
        <w:pStyle w:val="BookText"/>
      </w:pPr>
      <w:r>
        <w:rPr>
          <w:rFonts w:ascii="IRNazanin" w:hAnsi="IRNazanin" w:eastAsia="IRNazanin" w:cs="IRNazanin"/>
          <w:lang w:bidi="fa-IR"/>
          <w:color w:val="111111"/>
          <w:sz w:val="28"/>
          <w:szCs w:val="28"/>
          <w:rtl/>
        </w:rPr>
        <w:t xml:space="preserve">3 - تضمين تحقق حق و محو باطل در پرتو ريشه كن شدن كافران است .</w:t>
      </w:r>
    </w:p>
    <w:p>
      <w:pPr>
        <w:pStyle w:val="BookText"/>
      </w:pPr>
      <w:r>
        <w:rPr>
          <w:rFonts w:ascii="Amiri" w:hAnsi="Amiri" w:eastAsia="Amiri" w:cs="Amiri"/>
          <w:lang w:bidi="ar-SA"/>
          <w:color w:val="111111"/>
          <w:sz w:val="28"/>
          <w:szCs w:val="28"/>
          <w:rtl/>
        </w:rPr>
        <w:t xml:space="preserve">و يقطع دابر الكفرين. ليحق الحق و يبطل البطل</w:t>
      </w:r>
    </w:p>
    <w:p>
      <w:pPr>
        <w:pStyle w:val="BookText"/>
      </w:pPr>
      <w:r>
        <w:rPr>
          <w:rFonts w:ascii="Amiri" w:hAnsi="Amiri" w:eastAsia="Amiri" w:cs="Amiri"/>
          <w:lang w:bidi="ar-SA"/>
          <w:color w:val="111111"/>
          <w:sz w:val="28"/>
          <w:szCs w:val="28"/>
          <w:rtl/>
        </w:rPr>
        <w:t xml:space="preserve">برداشت فوق بر اين اساس است كه «ليحق الحق» متعلق به «يقطع . .. » در آيه قبل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- 10 - 82 - 3</w:t>
      </w:r>
    </w:p>
    <w:p>
      <w:pPr>
        <w:pStyle w:val="BookText"/>
      </w:pPr>
      <w:r>
        <w:rPr>
          <w:rFonts w:ascii="IRNazanin" w:hAnsi="IRNazanin" w:eastAsia="IRNazanin" w:cs="IRNazanin"/>
          <w:lang w:bidi="fa-IR"/>
          <w:color w:val="111111"/>
          <w:sz w:val="28"/>
          <w:szCs w:val="28"/>
          <w:rtl/>
        </w:rPr>
        <w:t xml:space="preserve">3 - خداوند ، با كلمات خود حق را بر كرسى نشانده و پايدار مى كند .</w:t>
      </w:r>
    </w:p>
    <w:p>
      <w:pPr>
        <w:pStyle w:val="BookText"/>
      </w:pPr>
      <w:r>
        <w:rPr>
          <w:rFonts w:ascii="Amiri" w:hAnsi="Amiri" w:eastAsia="Amiri" w:cs="Amiri"/>
          <w:lang w:bidi="ar-SA"/>
          <w:color w:val="111111"/>
          <w:sz w:val="28"/>
          <w:szCs w:val="28"/>
          <w:rtl/>
        </w:rPr>
        <w:t xml:space="preserve">و يحق اللّه الحق بكلمته</w:t>
      </w:r>
    </w:p>
    <w:p>
      <w:pPr>
        <w:pStyle w:val="Heading2"/>
      </w:pPr>
      <w:bookmarkStart w:id="1059" w:name="_Toc580"/>
      <w:r>
        <w:t>579- عوامل تبيين حق</w:t>
      </w:r>
      <w:bookmarkEnd w:id="105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- 16 - 124 - 9</w:t>
      </w:r>
    </w:p>
    <w:p>
      <w:pPr>
        <w:pStyle w:val="BookText"/>
      </w:pPr>
      <w:r>
        <w:rPr>
          <w:rFonts w:ascii="Amiri" w:hAnsi="Amiri" w:eastAsia="Amiri" w:cs="Amiri"/>
          <w:lang w:bidi="ar-SA"/>
          <w:color w:val="111111"/>
          <w:sz w:val="28"/>
          <w:szCs w:val="28"/>
          <w:rtl/>
        </w:rPr>
        <w:t xml:space="preserve">9- تبيين نهايى حق و باطل و فيصله دادن به اختلافات بشرى ، مقتضاى ربوبيت الهى</w:t>
      </w:r>
    </w:p>
    <w:p>
      <w:pPr>
        <w:pStyle w:val="BookText"/>
      </w:pPr>
      <w:r>
        <w:rPr>
          <w:rFonts w:ascii="Amiri" w:hAnsi="Amiri" w:eastAsia="Amiri" w:cs="Amiri"/>
          <w:lang w:bidi="ar-SA"/>
          <w:color w:val="111111"/>
          <w:sz w:val="28"/>
          <w:szCs w:val="28"/>
          <w:rtl/>
        </w:rPr>
        <w:t xml:space="preserve">و إن ربّك ليحكم . .. فيما كانوا فيه يختلفون</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bookmarkStart w:id="211" w:name="pg6021_45572"/>
    <w:bookmarkEnd w:id="211"/>
    <w:p>
      <w:pPr>
        <w:pStyle w:val="Heading2"/>
      </w:pPr>
      <w:bookmarkStart w:id="1060" w:name="_Toc581"/>
      <w:r>
        <w:t>580- عوامل تحكيم حق</w:t>
      </w:r>
      <w:bookmarkEnd w:id="106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- 42 - 24 - 12</w:t>
      </w:r>
    </w:p>
    <w:p>
      <w:pPr>
        <w:pStyle w:val="BookText"/>
      </w:pPr>
      <w:r>
        <w:rPr>
          <w:rFonts w:ascii="Amiri" w:hAnsi="Amiri" w:eastAsia="Amiri" w:cs="Amiri"/>
          <w:lang w:bidi="ar-SA"/>
          <w:color w:val="111111"/>
          <w:sz w:val="28"/>
          <w:szCs w:val="28"/>
          <w:rtl/>
        </w:rPr>
        <w:t xml:space="preserve">12 - وحى الهى ( قرآن ) ، موجب تحكيم حق و نابودى باطل</w:t>
      </w:r>
    </w:p>
    <w:p>
      <w:pPr>
        <w:pStyle w:val="BookText"/>
      </w:pPr>
      <w:r>
        <w:rPr>
          <w:rFonts w:ascii="Amiri" w:hAnsi="Amiri" w:eastAsia="Amiri" w:cs="Amiri"/>
          <w:lang w:bidi="ar-SA"/>
          <w:color w:val="111111"/>
          <w:sz w:val="28"/>
          <w:szCs w:val="28"/>
          <w:rtl/>
        </w:rPr>
        <w:t xml:space="preserve">يمح اللّه البطل و يحقّ الحقّ بكلمته</w:t>
      </w:r>
    </w:p>
    <w:p>
      <w:pPr>
        <w:pStyle w:val="BookText"/>
      </w:pPr>
      <w:r>
        <w:rPr>
          <w:rFonts w:ascii="Amiri" w:hAnsi="Amiri" w:eastAsia="Amiri" w:cs="Amiri"/>
          <w:lang w:bidi="ar-SA"/>
          <w:color w:val="111111"/>
          <w:sz w:val="28"/>
          <w:szCs w:val="28"/>
          <w:rtl/>
        </w:rPr>
        <w:t xml:space="preserve">«كلمات» مى تواند اشاره به وحى و آيات الهى داشته باشد.</w:t>
      </w:r>
    </w:p>
    <w:p>
      <w:pPr>
        <w:pStyle w:val="Heading2"/>
      </w:pPr>
      <w:bookmarkStart w:id="1061" w:name="_Toc582"/>
      <w:r>
        <w:t>581- عوامل تذكر حق شنوايان</w:t>
      </w:r>
      <w:bookmarkEnd w:id="106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- 50 - 37 - 2</w:t>
      </w:r>
    </w:p>
    <w:p>
      <w:pPr>
        <w:pStyle w:val="BookText"/>
      </w:pPr>
      <w:r>
        <w:rPr>
          <w:rFonts w:ascii="Amiri" w:hAnsi="Amiri" w:eastAsia="Amiri" w:cs="Amiri"/>
          <w:lang w:bidi="ar-SA"/>
          <w:color w:val="111111"/>
          <w:sz w:val="28"/>
          <w:szCs w:val="28"/>
          <w:rtl/>
        </w:rPr>
        <w:t xml:space="preserve">2 - فرجام هلاكت بار قدرت هاى حق ستيز تاريخ ، مايه تذكر خردمندان و مردمان حق شنو</w:t>
      </w:r>
    </w:p>
    <w:p>
      <w:pPr>
        <w:pStyle w:val="BookText"/>
      </w:pPr>
      <w:r>
        <w:rPr>
          <w:rFonts w:ascii="Amiri" w:hAnsi="Amiri" w:eastAsia="Amiri" w:cs="Amiri"/>
          <w:lang w:bidi="ar-SA"/>
          <w:color w:val="111111"/>
          <w:sz w:val="28"/>
          <w:szCs w:val="28"/>
          <w:rtl/>
        </w:rPr>
        <w:t xml:space="preserve">إنّ فى ذلك لذكرى لمن كان له قلب أو ألقى السمع</w:t>
      </w:r>
    </w:p>
    <w:p>
      <w:pPr>
        <w:pStyle w:val="Heading2"/>
      </w:pPr>
      <w:bookmarkStart w:id="1062" w:name="_Toc583"/>
      <w:r>
        <w:t>582- عوامل تكذيب حق</w:t>
      </w:r>
      <w:bookmarkEnd w:id="106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- 2 - 109 - 7</w:t>
      </w:r>
    </w:p>
    <w:p>
      <w:pPr>
        <w:pStyle w:val="BookText"/>
      </w:pPr>
      <w:r>
        <w:rPr>
          <w:rFonts w:ascii="Amiri" w:hAnsi="Amiri" w:eastAsia="Amiri" w:cs="Amiri"/>
          <w:lang w:bidi="ar-SA"/>
          <w:color w:val="111111"/>
          <w:sz w:val="28"/>
          <w:szCs w:val="28"/>
          <w:rtl/>
        </w:rPr>
        <w:t xml:space="preserve">7 - حسد از عوامل انكار حق و عاملى براى مبارزه با آن</w:t>
      </w:r>
    </w:p>
    <w:p>
      <w:pPr>
        <w:pStyle w:val="BookText"/>
      </w:pPr>
      <w:r>
        <w:rPr>
          <w:rFonts w:ascii="Amiri" w:hAnsi="Amiri" w:eastAsia="Amiri" w:cs="Amiri"/>
          <w:lang w:bidi="ar-SA"/>
          <w:color w:val="111111"/>
          <w:sz w:val="28"/>
          <w:szCs w:val="28"/>
          <w:rtl/>
        </w:rPr>
        <w:t xml:space="preserve">لو يردونكم من بعد إيمنكم كفاراً حسداً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- 15 - 15 - 6</w:t>
      </w:r>
    </w:p>
    <w:p>
      <w:pPr>
        <w:pStyle w:val="BookText"/>
      </w:pPr>
      <w:r>
        <w:rPr>
          <w:rFonts w:ascii="Amiri" w:hAnsi="Amiri" w:eastAsia="Amiri" w:cs="Amiri"/>
          <w:lang w:bidi="ar-SA"/>
          <w:color w:val="111111"/>
          <w:sz w:val="28"/>
          <w:szCs w:val="28"/>
          <w:rtl/>
        </w:rPr>
        <w:t xml:space="preserve">6- لجاجت و تعصب ، عامل انكار حقايق عينى و محسوس</w:t>
      </w:r>
    </w:p>
    <w:p>
      <w:pPr>
        <w:pStyle w:val="BookText"/>
      </w:pPr>
      <w:r>
        <w:rPr>
          <w:rFonts w:ascii="Amiri" w:hAnsi="Amiri" w:eastAsia="Amiri" w:cs="Amiri"/>
          <w:lang w:bidi="ar-SA"/>
          <w:color w:val="111111"/>
          <w:sz w:val="28"/>
          <w:szCs w:val="28"/>
          <w:rtl/>
        </w:rPr>
        <w:t xml:space="preserve">و لو فتحنا عليهم بابًا من السّماء فظلّوا فيه يعرجون . لقالوا إنما سكّرت أبصرنا ب</w:t>
      </w:r>
    </w:p>
    <w:p>
      <w:pPr>
        <w:pStyle w:val="Heading2"/>
      </w:pPr>
      <w:bookmarkStart w:id="1063" w:name="_Toc584"/>
      <w:r>
        <w:t>583- عوامل تنبه حق ستيزان</w:t>
      </w:r>
      <w:bookmarkEnd w:id="106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- 28 - 47 - 7</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bookmarkStart w:id="212" w:name="pg6021_45573"/>
    <w:bookmarkEnd w:id="212"/>
    <w:p>
      <w:pPr>
        <w:pStyle w:val="BookText"/>
      </w:pPr>
      <w:r>
        <w:rPr>
          <w:rFonts w:ascii="IRNazanin" w:hAnsi="IRNazanin" w:eastAsia="IRNazanin" w:cs="IRNazanin"/>
          <w:lang w:bidi="fa-IR"/>
          <w:color w:val="111111"/>
          <w:sz w:val="28"/>
          <w:szCs w:val="28"/>
          <w:rtl/>
        </w:rPr>
        <w:t xml:space="preserve">7 - كافران و حق ستيزان ، تنها به هنگام گرفتار شدن به عذاب الهى متنبه شده و به ارزش تعاليم پيامبران پى مى برند .</w:t>
      </w:r>
    </w:p>
    <w:p>
      <w:pPr>
        <w:pStyle w:val="BookText"/>
      </w:pPr>
      <w:r>
        <w:rPr>
          <w:rFonts w:ascii="Amiri" w:hAnsi="Amiri" w:eastAsia="Amiri" w:cs="Amiri"/>
          <w:lang w:bidi="ar-SA"/>
          <w:color w:val="111111"/>
          <w:sz w:val="28"/>
          <w:szCs w:val="28"/>
          <w:rtl/>
        </w:rPr>
        <w:t xml:space="preserve">أن تصيبهم مصيبة . .. فيقولوا ربّنا لولا أرسلت إلينا رسولاً</w:t>
      </w:r>
    </w:p>
    <w:p>
      <w:pPr>
        <w:pStyle w:val="Heading2"/>
      </w:pPr>
      <w:bookmarkStart w:id="1064" w:name="_Toc585"/>
      <w:r>
        <w:t>584- عوامل حق پذيرى</w:t>
      </w:r>
      <w:bookmarkEnd w:id="106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- 41 - 54 - 5</w:t>
      </w:r>
    </w:p>
    <w:p>
      <w:pPr>
        <w:pStyle w:val="BookText"/>
      </w:pPr>
      <w:r>
        <w:rPr>
          <w:rFonts w:ascii="IRNazanin" w:hAnsi="IRNazanin" w:eastAsia="IRNazanin" w:cs="IRNazanin"/>
          <w:lang w:bidi="fa-IR"/>
          <w:color w:val="111111"/>
          <w:sz w:val="28"/>
          <w:szCs w:val="28"/>
          <w:rtl/>
        </w:rPr>
        <w:t xml:space="preserve">5 - باور به معاد و توجه به آن ، داراى نقش اساسى در حق پذيرى انسان</w:t>
      </w:r>
    </w:p>
    <w:p>
      <w:pPr>
        <w:pStyle w:val="BookText"/>
      </w:pPr>
      <w:r>
        <w:rPr>
          <w:rFonts w:ascii="Amiri" w:hAnsi="Amiri" w:eastAsia="Amiri" w:cs="Amiri"/>
          <w:lang w:bidi="ar-SA"/>
          <w:color w:val="111111"/>
          <w:sz w:val="28"/>
          <w:szCs w:val="28"/>
          <w:rtl/>
        </w:rPr>
        <w:t xml:space="preserve">سنريهم ءايتنا فى الأفاق . .. ألا إنّهم فى مرية من لقاء ربّهم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- 47 - 3 - 7</w:t>
      </w:r>
    </w:p>
    <w:p>
      <w:pPr>
        <w:pStyle w:val="BookText"/>
      </w:pPr>
      <w:r>
        <w:rPr>
          <w:rFonts w:ascii="IRNazanin" w:hAnsi="IRNazanin" w:eastAsia="IRNazanin" w:cs="IRNazanin"/>
          <w:lang w:bidi="fa-IR"/>
          <w:color w:val="111111"/>
          <w:sz w:val="28"/>
          <w:szCs w:val="28"/>
          <w:rtl/>
        </w:rPr>
        <w:t xml:space="preserve">7- نياز همه انسان ها به پيام وحى و رهنمود هاى پرودگار ، براى رسيدن به حق و صلاح</w:t>
      </w:r>
    </w:p>
    <w:p>
      <w:pPr>
        <w:pStyle w:val="BookText"/>
      </w:pPr>
      <w:r>
        <w:rPr>
          <w:rFonts w:ascii="Amiri" w:hAnsi="Amiri" w:eastAsia="Amiri" w:cs="Amiri"/>
          <w:lang w:bidi="ar-SA"/>
          <w:color w:val="111111"/>
          <w:sz w:val="28"/>
          <w:szCs w:val="28"/>
          <w:rtl/>
        </w:rPr>
        <w:t xml:space="preserve">بأنّ الذين كفروا اتّبعوا البطل و أنّ الذين ءامنوا اتّبعوا الحقّ من ربّهم</w:t>
      </w:r>
    </w:p>
    <w:p>
      <w:pPr>
        <w:pStyle w:val="BookText"/>
      </w:pPr>
      <w:r>
        <w:rPr>
          <w:rFonts w:ascii="IRNazanin" w:hAnsi="IRNazanin" w:eastAsia="IRNazanin" w:cs="IRNazanin"/>
          <w:lang w:bidi="fa-IR"/>
          <w:color w:val="111111"/>
          <w:sz w:val="28"/>
          <w:szCs w:val="28"/>
          <w:rtl/>
        </w:rPr>
        <w:t xml:space="preserve">مقيد شدن «الحقّ» به «من ربّهم» و مقابله «الحقّ من ربّهم» با «الباطل»، مى رساند كه بشر بيش از دو راه در پيش ندارد: راه باطل و يا راه حق، راه حق تنها همان راهى است كه منتسب به پروردگار و نازل شده از سوى او است از اين رو انسان براى رسيدن به حق، ضرورتاً نيازمند رهنمود خداوند است.</w:t>
      </w:r>
    </w:p>
    <w:p>
      <w:pPr>
        <w:pStyle w:val="Heading2"/>
      </w:pPr>
      <w:bookmarkStart w:id="1065" w:name="_Toc586"/>
      <w:r>
        <w:t>585- عوامل حق پذيرى گمراهان</w:t>
      </w:r>
      <w:bookmarkEnd w:id="106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- 26 - 97 - 2</w:t>
      </w:r>
    </w:p>
    <w:p>
      <w:pPr>
        <w:pStyle w:val="BookText"/>
      </w:pPr>
      <w:r>
        <w:rPr>
          <w:rFonts w:ascii="IRNazanin" w:hAnsi="IRNazanin" w:eastAsia="IRNazanin" w:cs="IRNazanin"/>
          <w:lang w:bidi="fa-IR"/>
          <w:color w:val="111111"/>
          <w:sz w:val="28"/>
          <w:szCs w:val="28"/>
          <w:rtl/>
        </w:rPr>
        <w:t xml:space="preserve">2 - آتش دوزخ ، تنها عامل تسليم گمراهان لجوج در برابر حق</w:t>
      </w:r>
    </w:p>
    <w:p>
      <w:pPr>
        <w:pStyle w:val="BookText"/>
      </w:pPr>
      <w:r>
        <w:rPr>
          <w:rFonts w:ascii="Amiri" w:hAnsi="Amiri" w:eastAsia="Amiri" w:cs="Amiri"/>
          <w:lang w:bidi="ar-SA"/>
          <w:color w:val="111111"/>
          <w:sz w:val="28"/>
          <w:szCs w:val="28"/>
          <w:rtl/>
        </w:rPr>
        <w:t xml:space="preserve">قالوا و هم فيها يختصمون . تاللّه إن كنّا لفى ضلل مبين</w:t>
      </w:r>
    </w:p>
    <w:p>
      <w:pPr>
        <w:pStyle w:val="BookText"/>
      </w:pPr>
      <w:r>
        <w:rPr>
          <w:rFonts w:ascii="IRNazanin" w:hAnsi="IRNazanin" w:eastAsia="IRNazanin" w:cs="IRNazanin"/>
          <w:lang w:bidi="fa-IR"/>
          <w:color w:val="111111"/>
          <w:sz w:val="28"/>
          <w:szCs w:val="28"/>
          <w:rtl/>
        </w:rPr>
        <w:t xml:space="preserve">برداشت ياد شده از آن جا است كه اعتراف حق ستيزان، تنها در جهان آخرت و آن هم در داخل دوزخ صورت مى گيرد.</w:t>
      </w:r>
    </w:p>
    <w:p>
      <w:pPr>
        <w:pStyle w:val="Heading2"/>
      </w:pPr>
      <w:bookmarkStart w:id="1066" w:name="_Toc587"/>
      <w:r>
        <w:t>586- عوامل حق ستيزى</w:t>
      </w:r>
      <w:bookmarkEnd w:id="106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- 2 - 109 - 7</w:t>
      </w:r>
    </w:p>
    <w:p>
      <w:pPr>
        <w:pStyle w:val="BookText"/>
      </w:pPr>
      <w:r>
        <w:rPr>
          <w:rFonts w:ascii="Amiri" w:hAnsi="Amiri" w:eastAsia="Amiri" w:cs="Amiri"/>
          <w:lang w:bidi="ar-SA"/>
          <w:color w:val="111111"/>
          <w:sz w:val="28"/>
          <w:szCs w:val="28"/>
          <w:rtl/>
        </w:rPr>
        <w:t xml:space="preserve">7 - حسد از عوامل انكار حق و عاملى براى مبارزه با آن</w:t>
      </w:r>
    </w:p>
    <w:p>
      <w:pPr>
        <w:pStyle w:val="BookText"/>
      </w:pPr>
      <w:r>
        <w:rPr>
          <w:rFonts w:ascii="Amiri" w:hAnsi="Amiri" w:eastAsia="Amiri" w:cs="Amiri"/>
          <w:lang w:bidi="ar-SA"/>
          <w:color w:val="111111"/>
          <w:sz w:val="28"/>
          <w:szCs w:val="28"/>
          <w:rtl/>
        </w:rPr>
        <w:t xml:space="preserve">لو يردونكم من بعد إيمنكم كفاراً حسداً</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- 6 - 111 - 16</w:t>
      </w:r>
    </w:p>
    <w:p>
      <w:pPr>
        <w:pStyle w:val="BookText"/>
      </w:pPr>
      <w:r>
        <w:rPr>
          <w:rFonts w:ascii="Amiri" w:hAnsi="Amiri" w:eastAsia="Amiri" w:cs="Amiri"/>
          <w:lang w:bidi="ar-SA"/>
          <w:color w:val="111111"/>
          <w:sz w:val="28"/>
          <w:szCs w:val="28"/>
          <w:rtl/>
        </w:rPr>
        <w:t xml:space="preserve">16 - جهل مايه لجاجت و مقاومت در برابر حق است.</w:t>
      </w:r>
    </w:p>
    <w:p>
      <w:pPr>
        <w:pStyle w:val="BookText"/>
      </w:pPr>
      <w:r>
        <w:rPr>
          <w:rFonts w:ascii="Amiri" w:hAnsi="Amiri" w:eastAsia="Amiri" w:cs="Amiri"/>
          <w:lang w:bidi="ar-SA"/>
          <w:color w:val="111111"/>
          <w:sz w:val="28"/>
          <w:szCs w:val="28"/>
          <w:rtl/>
        </w:rPr>
        <w:t xml:space="preserve">ما كانوا ليؤمنوا . .. و لكن أكثرهم يجهلون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- 10 - 44 - 3</w:t>
      </w:r>
    </w:p>
    <w:p>
      <w:pPr>
        <w:pStyle w:val="BookText"/>
      </w:pPr>
      <w:r>
        <w:rPr>
          <w:rFonts w:ascii="IRNazanin" w:hAnsi="IRNazanin" w:eastAsia="IRNazanin" w:cs="IRNazanin"/>
          <w:lang w:bidi="fa-IR"/>
          <w:color w:val="111111"/>
          <w:sz w:val="28"/>
          <w:szCs w:val="28"/>
          <w:rtl/>
        </w:rPr>
        <w:t xml:space="preserve">3 - حق ستيزى و هدايت ناپذيرى كافران ، پيامد ظلمى است كه آنان بر خودشان كرده اند .</w:t>
      </w:r>
    </w:p>
    <w:p>
      <w:pPr>
        <w:pStyle w:val="BookText"/>
      </w:pPr>
      <w:r>
        <w:rPr>
          <w:rFonts w:ascii="Amiri" w:hAnsi="Amiri" w:eastAsia="Amiri" w:cs="Amiri"/>
          <w:lang w:bidi="ar-SA"/>
          <w:color w:val="111111"/>
          <w:sz w:val="28"/>
          <w:szCs w:val="28"/>
          <w:rtl/>
        </w:rPr>
        <w:t xml:space="preserve">و منهم من يستمعون إليك . .. و منهم من ينظر إليك ... و لكن الناس أنفسهم يظلمون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- 27 - 81 - 5</w:t>
      </w:r>
    </w:p>
    <w:p>
      <w:pPr>
        <w:pStyle w:val="BookText"/>
      </w:pPr>
      <w:r>
        <w:rPr>
          <w:rFonts w:ascii="IRNazanin" w:hAnsi="IRNazanin" w:eastAsia="IRNazanin" w:cs="IRNazanin"/>
          <w:lang w:bidi="fa-IR"/>
          <w:color w:val="111111"/>
          <w:sz w:val="28"/>
          <w:szCs w:val="28"/>
          <w:rtl/>
        </w:rPr>
        <w:t xml:space="preserve">5 - كفر و حق ستيزى داراى مراتب ، گونه ها و عوامل مختلف</w:t>
      </w:r>
    </w:p>
    <w:p>
      <w:pPr>
        <w:pStyle w:val="BookText"/>
      </w:pPr>
      <w:r>
        <w:rPr>
          <w:rFonts w:ascii="Amiri" w:hAnsi="Amiri" w:eastAsia="Amiri" w:cs="Amiri"/>
          <w:lang w:bidi="ar-SA"/>
          <w:color w:val="111111"/>
          <w:sz w:val="28"/>
          <w:szCs w:val="28"/>
          <w:rtl/>
        </w:rPr>
        <w:t xml:space="preserve">إنّك لاتسمع الموتى و لاتسمع الصمّ . .. و ما أنت بهدى العمى عن ضللتهم</w:t>
      </w:r>
    </w:p>
    <w:p>
      <w:pPr>
        <w:pStyle w:val="BookText"/>
      </w:pPr>
      <w:r>
        <w:rPr>
          <w:rFonts w:ascii="IRNazanin" w:hAnsi="IRNazanin" w:eastAsia="IRNazanin" w:cs="IRNazanin"/>
          <w:lang w:bidi="fa-IR"/>
          <w:color w:val="111111"/>
          <w:sz w:val="28"/>
          <w:szCs w:val="28"/>
          <w:rtl/>
        </w:rPr>
        <w:t xml:space="preserve">از اين كه در اين آيه و در آيه قبل، سه تعبير مختلف درباره كافران به كار رفته است (1- مرده، 2- ناشنواى روى برتافته، 3- نابيناى گمراه)، احتمال مى رود كه هر يك اشاره به مرتبه و گونه اى از كفر و تعريضى به عوامل متفاوت آن داشته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- 40 - 39 - 8</w:t>
      </w:r>
    </w:p>
    <w:p>
      <w:pPr>
        <w:pStyle w:val="BookText"/>
      </w:pPr>
      <w:r>
        <w:rPr>
          <w:rFonts w:ascii="IRNazanin" w:hAnsi="IRNazanin" w:eastAsia="IRNazanin" w:cs="IRNazanin"/>
          <w:lang w:bidi="fa-IR"/>
          <w:color w:val="111111"/>
          <w:sz w:val="28"/>
          <w:szCs w:val="28"/>
          <w:rtl/>
        </w:rPr>
        <w:t xml:space="preserve">8 - تصوير نادرست از زندگى دنيايى و اخروى ، منشأ اصلى انحراف ها ، خودكامگى ها و حق ستيزى ها است .</w:t>
      </w:r>
    </w:p>
    <w:p>
      <w:pPr>
        <w:pStyle w:val="BookText"/>
      </w:pPr>
      <w:r>
        <w:rPr>
          <w:rFonts w:ascii="Amiri" w:hAnsi="Amiri" w:eastAsia="Amiri" w:cs="Amiri"/>
          <w:lang w:bidi="ar-SA"/>
          <w:color w:val="111111"/>
          <w:sz w:val="28"/>
          <w:szCs w:val="28"/>
          <w:rtl/>
        </w:rPr>
        <w:t xml:space="preserve">يقوم . .. و إنّ الأخرة هى دار القرار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- 43 - 31 - 7</w:t>
      </w:r>
    </w:p>
    <w:p>
      <w:pPr>
        <w:pStyle w:val="BookText"/>
      </w:pPr>
      <w:r>
        <w:rPr>
          <w:rFonts w:ascii="IRNazanin" w:hAnsi="IRNazanin" w:eastAsia="IRNazanin" w:cs="IRNazanin"/>
          <w:lang w:bidi="fa-IR"/>
          <w:color w:val="111111"/>
          <w:sz w:val="28"/>
          <w:szCs w:val="28"/>
          <w:rtl/>
        </w:rPr>
        <w:t xml:space="preserve">7 - دنياگرايى و مال پرستى ، عامل اساسى در مخالفت با حق</w:t>
      </w:r>
    </w:p>
    <w:p>
      <w:pPr>
        <w:pStyle w:val="BookText"/>
      </w:pPr>
      <w:r>
        <w:rPr>
          <w:rFonts w:ascii="IRNazanin" w:hAnsi="IRNazanin" w:eastAsia="IRNazanin" w:cs="IRNazanin"/>
          <w:lang w:bidi="fa-IR"/>
          <w:color w:val="111111"/>
          <w:sz w:val="28"/>
          <w:szCs w:val="28"/>
          <w:rtl/>
        </w:rPr>
        <w:t xml:space="preserve">لمّا جاءهم الحقّ . .. لولا نزّل هذا القرءان على رجل</w:t>
      </w:r>
    </w:p>
    <w:p>
      <w:pPr>
        <w:pStyle w:val="BookText"/>
      </w:pPr>
      <w:r>
        <w:rPr>
          <w:rFonts w:ascii="Amiri" w:hAnsi="Amiri" w:eastAsia="Amiri" w:cs="Amiri"/>
          <w:lang w:bidi="ar-SA"/>
          <w:color w:val="111111"/>
          <w:sz w:val="28"/>
          <w:szCs w:val="28"/>
          <w:rtl/>
        </w:rPr>
        <w:t xml:space="preserve">با توجه به توضيح برداشت قبل و الغاى خصوصيت از مورد (مشركان مكه)، مطلب بالا به دست مى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- 45 - 14 - 7</w:t>
      </w:r>
    </w:p>
    <w:p>
      <w:pPr>
        <w:pStyle w:val="BookText"/>
      </w:pPr>
      <w:r>
        <w:rPr>
          <w:rFonts w:ascii="Amiri" w:hAnsi="Amiri" w:eastAsia="Amiri" w:cs="Amiri"/>
          <w:lang w:bidi="ar-SA"/>
          <w:color w:val="111111"/>
          <w:sz w:val="28"/>
          <w:szCs w:val="28"/>
          <w:rtl/>
        </w:rPr>
        <w:t xml:space="preserve">7 - ناباورى كافران به روز هاى تحقق وعده ها و وعيد هاى خداوند ، عامل حق ستيزى آنان *</w:t>
      </w:r>
    </w:p>
    <w:p>
      <w:pPr>
        <w:pStyle w:val="BookText"/>
      </w:pPr>
      <w:r>
        <w:rPr>
          <w:rFonts w:ascii="Amiri" w:hAnsi="Amiri" w:eastAsia="Amiri" w:cs="Amiri"/>
          <w:lang w:bidi="ar-SA"/>
          <w:color w:val="111111"/>
          <w:sz w:val="28"/>
          <w:szCs w:val="28"/>
          <w:rtl/>
        </w:rPr>
        <w:t xml:space="preserve">يغفروا للذين لايرجون أيّام اللّه</w:t>
      </w:r>
    </w:p>
    <w:p>
      <w:pPr>
        <w:pStyle w:val="BookText"/>
      </w:pPr>
      <w:r>
        <w:rPr>
          <w:rFonts w:ascii="IRNazanin" w:hAnsi="IRNazanin" w:eastAsia="IRNazanin" w:cs="IRNazanin"/>
          <w:lang w:bidi="fa-IR"/>
          <w:color w:val="111111"/>
          <w:sz w:val="28"/>
          <w:szCs w:val="28"/>
          <w:rtl/>
        </w:rPr>
        <w:t xml:space="preserve">از اين كه خداوند از مشركان و حالت روحى شان با عنوان «لايرجون أيّام اللّه» ياد فرموده; استفاده مى شود كه ايمان نداشتن آنان به وعده ها و وعيدهاى خداوند، عامل ستيزه گرى آنان با مؤمنان بوده است.</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bookmarkStart w:id="213" w:name="pg6021_45575"/>
    <w:bookmarkEnd w:id="213"/>
    <w:p>
      <w:pPr>
        <w:pStyle w:val="Heading2"/>
      </w:pPr>
      <w:bookmarkStart w:id="1067" w:name="_Toc588"/>
      <w:r>
        <w:t>587- عوامل حق طلبى</w:t>
      </w:r>
      <w:bookmarkEnd w:id="106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- 46 - 3 - 12</w:t>
      </w:r>
    </w:p>
    <w:p>
      <w:pPr>
        <w:pStyle w:val="BookText"/>
      </w:pPr>
      <w:r>
        <w:rPr>
          <w:rFonts w:ascii="IRNazanin" w:hAnsi="IRNazanin" w:eastAsia="IRNazanin" w:cs="IRNazanin"/>
          <w:lang w:bidi="fa-IR"/>
          <w:color w:val="111111"/>
          <w:sz w:val="28"/>
          <w:szCs w:val="28"/>
          <w:rtl/>
        </w:rPr>
        <w:t xml:space="preserve">12- توجه به محدوديت عمر زندگى ، هشدارى به انسان ها و عاملى در جهت حق گرايى و روى آوردن آنان به حقايق دين *</w:t>
      </w:r>
    </w:p>
    <w:p>
      <w:pPr>
        <w:pStyle w:val="BookText"/>
      </w:pPr>
      <w:r>
        <w:rPr>
          <w:rFonts w:ascii="Amiri" w:hAnsi="Amiri" w:eastAsia="Amiri" w:cs="Amiri"/>
          <w:lang w:bidi="ar-SA"/>
          <w:color w:val="111111"/>
          <w:sz w:val="28"/>
          <w:szCs w:val="28"/>
          <w:rtl/>
        </w:rPr>
        <w:t xml:space="preserve">ما خلقنا. ..إلاّ بالحقّ وأجل مسمًّى و الذين كفروا عمّا أُنذروا معرضون</w:t>
      </w:r>
    </w:p>
    <w:p>
      <w:pPr>
        <w:pStyle w:val="BookText"/>
      </w:pPr>
      <w:r>
        <w:rPr>
          <w:rFonts w:ascii="IRNazanin" w:hAnsi="IRNazanin" w:eastAsia="IRNazanin" w:cs="IRNazanin"/>
          <w:lang w:bidi="fa-IR"/>
          <w:color w:val="111111"/>
          <w:sz w:val="28"/>
          <w:szCs w:val="28"/>
          <w:rtl/>
        </w:rPr>
        <w:t xml:space="preserve">برداشت بالا براساس اين احتمال است كه تذكر خداوند به «أجل مسمّى» - در پى تذكر به حقانيت هستى - هشدارى باشد به آدميان كه دل به زندگى ناپايدار نبندند و از حاكميت حق غافل نگردند.</w:t>
      </w:r>
    </w:p>
    <w:p>
      <w:pPr>
        <w:pStyle w:val="Heading2"/>
      </w:pPr>
      <w:bookmarkStart w:id="1068" w:name="_Toc589"/>
      <w:r>
        <w:t>588- عوامل حق ناپذيرى</w:t>
      </w:r>
      <w:bookmarkEnd w:id="106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- 10 - 75 - 10</w:t>
      </w:r>
    </w:p>
    <w:p>
      <w:pPr>
        <w:pStyle w:val="BookText"/>
      </w:pPr>
      <w:r>
        <w:rPr>
          <w:rFonts w:ascii="IRNazanin" w:hAnsi="IRNazanin" w:eastAsia="IRNazanin" w:cs="IRNazanin"/>
          <w:lang w:bidi="fa-IR"/>
          <w:color w:val="111111"/>
          <w:sz w:val="28"/>
          <w:szCs w:val="28"/>
          <w:rtl/>
        </w:rPr>
        <w:t xml:space="preserve">10 - تبه كارى مستمر فرعون و اطرافيانش ، عامل سركشى آنان از پذيرش رسالت موسى و هارون ( ع )</w:t>
      </w:r>
    </w:p>
    <w:p>
      <w:pPr>
        <w:pStyle w:val="BookText"/>
      </w:pPr>
      <w:r>
        <w:rPr>
          <w:rFonts w:ascii="Amiri" w:hAnsi="Amiri" w:eastAsia="Amiri" w:cs="Amiri"/>
          <w:lang w:bidi="ar-SA"/>
          <w:color w:val="111111"/>
          <w:sz w:val="28"/>
          <w:szCs w:val="28"/>
          <w:rtl/>
        </w:rPr>
        <w:t xml:space="preserve">ثم بعثنا . .. موسى و هرون إلى فرعون و ملإيه بأيتنا فاستكبروا و كانوا قوماً مجرمي</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- 17 - 41 - 7</w:t>
      </w:r>
    </w:p>
    <w:p>
      <w:pPr>
        <w:pStyle w:val="BookText"/>
      </w:pPr>
      <w:r>
        <w:rPr>
          <w:rFonts w:ascii="IRNazanin" w:hAnsi="IRNazanin" w:eastAsia="IRNazanin" w:cs="IRNazanin"/>
          <w:lang w:bidi="fa-IR"/>
          <w:color w:val="111111"/>
          <w:sz w:val="28"/>
          <w:szCs w:val="28"/>
          <w:rtl/>
        </w:rPr>
        <w:t xml:space="preserve">7- ذهنيت ها و پيشداورى ها ، از آفات حق پذيرى و عامل حق گريزى</w:t>
      </w:r>
    </w:p>
    <w:p>
      <w:pPr>
        <w:pStyle w:val="BookText"/>
      </w:pPr>
      <w:r>
        <w:rPr>
          <w:rFonts w:ascii="Amiri" w:hAnsi="Amiri" w:eastAsia="Amiri" w:cs="Amiri"/>
          <w:lang w:bidi="ar-SA"/>
          <w:color w:val="111111"/>
          <w:sz w:val="28"/>
          <w:szCs w:val="28"/>
          <w:rtl/>
        </w:rPr>
        <w:t xml:space="preserve">و لقد صرّفنا . .. و ما يزيدهم إلاّ نفورًا</w:t>
      </w:r>
    </w:p>
    <w:p>
      <w:pPr>
        <w:pStyle w:val="BookText"/>
      </w:pPr>
      <w:r>
        <w:rPr>
          <w:rFonts w:ascii="IRNazanin" w:hAnsi="IRNazanin" w:eastAsia="IRNazanin" w:cs="IRNazanin"/>
          <w:lang w:bidi="fa-IR"/>
          <w:color w:val="111111"/>
          <w:sz w:val="28"/>
          <w:szCs w:val="28"/>
          <w:rtl/>
        </w:rPr>
        <w:t xml:space="preserve">در آيه قبل، توضيح داد كه مشركان مكه با انتساب فرزند به خداوند، در صدد استهزاى خداوند بودند كه اين برخوردى است خصمانه و در اين جا مى گويد: «آيات فراوان الهى، بر نفرت آنها مى افزايد» و اين نشان دهنده آن است كه موضع گيرى پيشين آنها، موجب شده است كه آنان، حق را نپذيرند و از آن بگريزند.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- 21 - 9 - 9</w:t>
      </w:r>
    </w:p>
    <w:p>
      <w:pPr>
        <w:pStyle w:val="BookText"/>
      </w:pPr>
      <w:r>
        <w:rPr>
          <w:rFonts w:ascii="IRNazanin" w:hAnsi="IRNazanin" w:eastAsia="IRNazanin" w:cs="IRNazanin"/>
          <w:lang w:bidi="fa-IR"/>
          <w:color w:val="111111"/>
          <w:sz w:val="28"/>
          <w:szCs w:val="28"/>
          <w:rtl/>
        </w:rPr>
        <w:t xml:space="preserve">9- اسراف كارى ، زمينه ساز حق ناپذيرى و مخالفت با پيامبران و از موجبات هلاكت و نابودى است .</w:t>
      </w:r>
    </w:p>
    <w:p>
      <w:pPr>
        <w:pStyle w:val="BookText"/>
      </w:pPr>
      <w:r>
        <w:rPr>
          <w:rFonts w:ascii="Amiri" w:hAnsi="Amiri" w:eastAsia="Amiri" w:cs="Amiri"/>
          <w:lang w:bidi="ar-SA"/>
          <w:color w:val="111111"/>
          <w:sz w:val="28"/>
          <w:szCs w:val="28"/>
          <w:rtl/>
        </w:rPr>
        <w:t xml:space="preserve">و أهلكنا المسرفين</w:t>
      </w:r>
    </w:p>
    <w:p>
      <w:pPr>
        <w:pStyle w:val="BookText"/>
      </w:pPr>
      <w:r>
        <w:rPr>
          <w:rFonts w:ascii="IRNazanin" w:hAnsi="IRNazanin" w:eastAsia="IRNazanin" w:cs="IRNazanin"/>
          <w:lang w:bidi="fa-IR"/>
          <w:color w:val="111111"/>
          <w:sz w:val="28"/>
          <w:szCs w:val="28"/>
          <w:rtl/>
        </w:rPr>
        <w:t xml:space="preserve">توصيف هلاك شدگان به «مسرفان»، مى تواند مشعر به عليت و تأثير اين وصف در هلاكت آنان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- 21 - 24 - 13</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13- جهل و ناآگاهى ، عامل گريز بسيارى از انسان ها از حق و حقيقت است .</w:t>
      </w:r>
    </w:p>
    <w:p>
      <w:pPr>
        <w:pStyle w:val="BookText"/>
      </w:pPr>
      <w:r>
        <w:rPr>
          <w:rFonts w:ascii="Amiri" w:hAnsi="Amiri" w:eastAsia="Amiri" w:cs="Amiri"/>
          <w:lang w:bidi="ar-SA"/>
          <w:color w:val="111111"/>
          <w:sz w:val="28"/>
          <w:szCs w:val="28"/>
          <w:rtl/>
        </w:rPr>
        <w:t xml:space="preserve">بل أكثرهم لايعلمون الحقّ فهم معرضون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- 21 - 97 - 9</w:t>
      </w:r>
    </w:p>
    <w:p>
      <w:pPr>
        <w:pStyle w:val="BookText"/>
      </w:pPr>
      <w:r>
        <w:rPr>
          <w:rFonts w:ascii="IRNazanin" w:hAnsi="IRNazanin" w:eastAsia="IRNazanin" w:cs="IRNazanin"/>
          <w:lang w:bidi="fa-IR"/>
          <w:color w:val="111111"/>
          <w:sz w:val="28"/>
          <w:szCs w:val="28"/>
          <w:rtl/>
        </w:rPr>
        <w:t xml:space="preserve">9- ستم پيشگى ، عامل اصلى دورى از حق ، گرايش به كفر و بدبختى در جهان آخرت است .</w:t>
      </w:r>
    </w:p>
    <w:p>
      <w:pPr>
        <w:pStyle w:val="BookText"/>
      </w:pPr>
      <w:r>
        <w:rPr>
          <w:rFonts w:ascii="Amiri" w:hAnsi="Amiri" w:eastAsia="Amiri" w:cs="Amiri"/>
          <w:lang w:bidi="ar-SA"/>
          <w:color w:val="111111"/>
          <w:sz w:val="28"/>
          <w:szCs w:val="28"/>
          <w:rtl/>
        </w:rPr>
        <w:t xml:space="preserve">يويلنا قد كنّا فى غفلة من هذا بل كنّا ظلمين</w:t>
      </w:r>
    </w:p>
    <w:p>
      <w:pPr>
        <w:pStyle w:val="BookText"/>
      </w:pPr>
      <w:r>
        <w:rPr>
          <w:rFonts w:ascii="IRNazanin" w:hAnsi="IRNazanin" w:eastAsia="IRNazanin" w:cs="IRNazanin"/>
          <w:lang w:bidi="fa-IR"/>
          <w:color w:val="111111"/>
          <w:sz w:val="28"/>
          <w:szCs w:val="28"/>
          <w:rtl/>
        </w:rPr>
        <w:t xml:space="preserve">برداشت ياد شده مبتنى بر اين است كه «بل» در «بل كنّا. ..» اضراب ابطالى باشد; يعنى، حقيقت اين نيست كه در آغاز گفتيم كه ما در غفلت به سر مى برديم; بلكه حقيقت اين است كه ما از ظالمان و ستم پيشگان بوديم.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- 27 - 80 - 2</w:t>
      </w:r>
    </w:p>
    <w:p>
      <w:pPr>
        <w:pStyle w:val="BookText"/>
      </w:pPr>
      <w:r>
        <w:rPr>
          <w:rFonts w:ascii="IRNazanin" w:hAnsi="IRNazanin" w:eastAsia="IRNazanin" w:cs="IRNazanin"/>
          <w:lang w:bidi="fa-IR"/>
          <w:color w:val="111111"/>
          <w:sz w:val="28"/>
          <w:szCs w:val="28"/>
          <w:rtl/>
        </w:rPr>
        <w:t xml:space="preserve">2 - بى اثر بودن قرآن در برخى از انسان ها ، معلول بيمارى خود آنان است ، نه ابهام و نارسايى پيام الهى .</w:t>
      </w:r>
    </w:p>
    <w:p>
      <w:pPr>
        <w:pStyle w:val="BookText"/>
      </w:pPr>
      <w:r>
        <w:rPr>
          <w:rFonts w:ascii="Amiri" w:hAnsi="Amiri" w:eastAsia="Amiri" w:cs="Amiri"/>
          <w:lang w:bidi="ar-SA"/>
          <w:color w:val="111111"/>
          <w:sz w:val="28"/>
          <w:szCs w:val="28"/>
          <w:rtl/>
        </w:rPr>
        <w:t xml:space="preserve">إنّك على الحقّ المبين . إنّك لاتسمع الموتى ... إذا ولّوا مدبرين</w:t>
      </w:r>
    </w:p>
    <w:p>
      <w:pPr>
        <w:pStyle w:val="BookText"/>
      </w:pPr>
      <w:r>
        <w:rPr>
          <w:rFonts w:ascii="IRNazanin" w:hAnsi="IRNazanin" w:eastAsia="IRNazanin" w:cs="IRNazanin"/>
          <w:lang w:bidi="fa-IR"/>
          <w:color w:val="111111"/>
          <w:sz w:val="28"/>
          <w:szCs w:val="28"/>
          <w:rtl/>
        </w:rPr>
        <w:t xml:space="preserve">پس از اين كه خداوند حقانيت پيامبر(صلی الله علیه و آله) و قرآن را بيان فرمود، اين سؤال مطرح مى شود كه پس چرا برخى اين سخن حق را نمى پذيرند؟ قرآن پاسخ مى دهد: كه مشكل از ناحيه حق نيست; بلكه مشكل از ناحيه خود آنان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- 30 - 29 - 3</w:t>
      </w:r>
    </w:p>
    <w:p>
      <w:pPr>
        <w:pStyle w:val="BookText"/>
      </w:pPr>
      <w:r>
        <w:rPr>
          <w:rFonts w:ascii="IRNazanin" w:hAnsi="IRNazanin" w:eastAsia="IRNazanin" w:cs="IRNazanin"/>
          <w:lang w:bidi="fa-IR"/>
          <w:color w:val="111111"/>
          <w:sz w:val="28"/>
          <w:szCs w:val="28"/>
          <w:rtl/>
        </w:rPr>
        <w:t xml:space="preserve">3 - پيروى از هواى نفس ، از عوامل انكار توحيد و گريز از پذيرش حق است .</w:t>
      </w:r>
    </w:p>
    <w:p>
      <w:pPr>
        <w:pStyle w:val="BookText"/>
      </w:pPr>
      <w:r>
        <w:rPr>
          <w:rFonts w:ascii="Amiri" w:hAnsi="Amiri" w:eastAsia="Amiri" w:cs="Amiri"/>
          <w:lang w:bidi="ar-SA"/>
          <w:color w:val="111111"/>
          <w:sz w:val="28"/>
          <w:szCs w:val="28"/>
          <w:rtl/>
        </w:rPr>
        <w:t xml:space="preserve">هل لكم من ما ملكت أيمنكم . .. بل اتّبع الذين ظلموا أهواءهم بغير علم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- 40 - 63 - 3</w:t>
      </w:r>
    </w:p>
    <w:p>
      <w:pPr>
        <w:pStyle w:val="BookText"/>
      </w:pPr>
      <w:r>
        <w:rPr>
          <w:rFonts w:ascii="IRNazanin" w:hAnsi="IRNazanin" w:eastAsia="IRNazanin" w:cs="IRNazanin"/>
          <w:lang w:bidi="fa-IR"/>
          <w:color w:val="111111"/>
          <w:sz w:val="28"/>
          <w:szCs w:val="28"/>
          <w:rtl/>
        </w:rPr>
        <w:t xml:space="preserve">3 - روح لجاجت و ستيزه جويى ، از عوامل انكار آيات الهى و نپذيرفتن حق</w:t>
      </w:r>
    </w:p>
    <w:p>
      <w:pPr>
        <w:pStyle w:val="BookText"/>
      </w:pPr>
      <w:r>
        <w:rPr>
          <w:rFonts w:ascii="Amiri" w:hAnsi="Amiri" w:eastAsia="Amiri" w:cs="Amiri"/>
          <w:lang w:bidi="ar-SA"/>
          <w:color w:val="111111"/>
          <w:sz w:val="28"/>
          <w:szCs w:val="28"/>
          <w:rtl/>
        </w:rPr>
        <w:t xml:space="preserve">كذلك يؤفك الذين كانوا بأيت اللّه يجحدون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- 40 - 70 - 2</w:t>
      </w:r>
    </w:p>
    <w:p>
      <w:pPr>
        <w:pStyle w:val="BookText"/>
      </w:pPr>
      <w:r>
        <w:rPr>
          <w:rFonts w:ascii="IRNazanin" w:hAnsi="IRNazanin" w:eastAsia="IRNazanin" w:cs="IRNazanin"/>
          <w:lang w:bidi="fa-IR"/>
          <w:color w:val="111111"/>
          <w:sz w:val="28"/>
          <w:szCs w:val="28"/>
          <w:rtl/>
        </w:rPr>
        <w:t xml:space="preserve">2 - روح لجاجت و ستيزه جويى ، از عوامل دين ستيزى و حق ناپذيرى</w:t>
      </w:r>
    </w:p>
    <w:p>
      <w:pPr>
        <w:pStyle w:val="BookText"/>
      </w:pPr>
      <w:r>
        <w:rPr>
          <w:rFonts w:ascii="Amiri" w:hAnsi="Amiri" w:eastAsia="Amiri" w:cs="Amiri"/>
          <w:lang w:bidi="ar-SA"/>
          <w:color w:val="111111"/>
          <w:sz w:val="28"/>
          <w:szCs w:val="28"/>
          <w:rtl/>
        </w:rPr>
        <w:t xml:space="preserve">الذين يجدلون فى ءايت اللّه . .. الذين كذّبوا بالكتب و بما أرسلنا به رسلنا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- 41 - 15 - 17</w:t>
      </w:r>
    </w:p>
    <w:p>
      <w:pPr>
        <w:pStyle w:val="BookText"/>
      </w:pPr>
      <w:r>
        <w:rPr>
          <w:rFonts w:ascii="IRNazanin" w:hAnsi="IRNazanin" w:eastAsia="IRNazanin" w:cs="IRNazanin"/>
          <w:lang w:bidi="fa-IR"/>
          <w:color w:val="111111"/>
          <w:sz w:val="28"/>
          <w:szCs w:val="28"/>
          <w:rtl/>
        </w:rPr>
        <w:t xml:space="preserve">17 - خودبرتربينى ، غرور و غفلت از قدرت برتر خداوند ، از عوامل لجاجت ، حق ناپذيرى و انكار رسولان الهى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bookmarkStart w:id="214" w:name="pg6021_45577"/>
    <w:bookmarkEnd w:id="214"/>
    <w:p>
      <w:pPr>
        <w:pStyle w:val="BookText"/>
      </w:pPr>
      <w:r>
        <w:rPr>
          <w:rFonts w:ascii="Amiri" w:hAnsi="Amiri" w:eastAsia="Amiri" w:cs="Amiri"/>
          <w:lang w:bidi="ar-SA"/>
          <w:color w:val="111111"/>
          <w:sz w:val="28"/>
          <w:szCs w:val="28"/>
          <w:rtl/>
        </w:rPr>
        <w:t xml:space="preserve">فأمّا عاد فاستكبروا فى الأرض . .. و كانوا بأيتنا يجحدون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- 43 - 8 - 4</w:t>
      </w:r>
    </w:p>
    <w:p>
      <w:pPr>
        <w:pStyle w:val="BookText"/>
      </w:pPr>
      <w:r>
        <w:rPr>
          <w:rFonts w:ascii="IRNazanin" w:hAnsi="IRNazanin" w:eastAsia="IRNazanin" w:cs="IRNazanin"/>
          <w:lang w:bidi="fa-IR"/>
          <w:color w:val="111111"/>
          <w:sz w:val="28"/>
          <w:szCs w:val="28"/>
          <w:rtl/>
        </w:rPr>
        <w:t xml:space="preserve">4 - خودبزرگ بينى و توهم اقتدار و نيرومندى ، از عوامل حق ناپذيرى و وحى ستيزى</w:t>
      </w:r>
    </w:p>
    <w:p>
      <w:pPr>
        <w:pStyle w:val="BookText"/>
      </w:pPr>
      <w:r>
        <w:rPr>
          <w:rFonts w:ascii="Amiri" w:hAnsi="Amiri" w:eastAsia="Amiri" w:cs="Amiri"/>
          <w:lang w:bidi="ar-SA"/>
          <w:color w:val="111111"/>
          <w:sz w:val="28"/>
          <w:szCs w:val="28"/>
          <w:rtl/>
        </w:rPr>
        <w:t xml:space="preserve">فأهلكنا أشدّ منهم بطشًا</w:t>
      </w:r>
    </w:p>
    <w:p>
      <w:pPr>
        <w:pStyle w:val="BookText"/>
      </w:pPr>
      <w:r>
        <w:rPr>
          <w:rFonts w:ascii="IRNazanin" w:hAnsi="IRNazanin" w:eastAsia="IRNazanin" w:cs="IRNazanin"/>
          <w:lang w:bidi="fa-IR"/>
          <w:color w:val="111111"/>
          <w:sz w:val="28"/>
          <w:szCs w:val="28"/>
          <w:rtl/>
        </w:rPr>
        <w:t xml:space="preserve">تذكر «فأهلكنا أشد. ..» در حقيقت هشدار به كسانى است كه با احساس توانمندى، پنداشته اند كه مى توانند از مجازات حق ستيزى گريخته و ايمن بمانند.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- 45 - 8 - 2</w:t>
      </w:r>
    </w:p>
    <w:p>
      <w:pPr>
        <w:pStyle w:val="BookText"/>
      </w:pPr>
      <w:r>
        <w:rPr>
          <w:rFonts w:ascii="IRNazanin" w:hAnsi="IRNazanin" w:eastAsia="IRNazanin" w:cs="IRNazanin"/>
          <w:lang w:bidi="fa-IR"/>
          <w:color w:val="111111"/>
          <w:sz w:val="28"/>
          <w:szCs w:val="28"/>
          <w:rtl/>
        </w:rPr>
        <w:t xml:space="preserve">2 - استكبار ، عامل ناديده انگاشتن حقايق وحى و اصرار بر انكار آن *</w:t>
      </w:r>
    </w:p>
    <w:p>
      <w:pPr>
        <w:pStyle w:val="BookText"/>
      </w:pPr>
      <w:r>
        <w:rPr>
          <w:rFonts w:ascii="Amiri" w:hAnsi="Amiri" w:eastAsia="Amiri" w:cs="Amiri"/>
          <w:lang w:bidi="ar-SA"/>
          <w:color w:val="111111"/>
          <w:sz w:val="28"/>
          <w:szCs w:val="28"/>
          <w:rtl/>
        </w:rPr>
        <w:t xml:space="preserve">يسمع ءايت اللّه تتلى عليه ثمّ يصرّ مستكبرًا كأن لم يسمعها</w:t>
      </w:r>
    </w:p>
    <w:p>
      <w:pPr>
        <w:pStyle w:val="BookText"/>
      </w:pPr>
      <w:r>
        <w:rPr>
          <w:rFonts w:ascii="IRNazanin" w:hAnsi="IRNazanin" w:eastAsia="IRNazanin" w:cs="IRNazanin"/>
          <w:lang w:bidi="fa-IR"/>
          <w:color w:val="111111"/>
          <w:sz w:val="28"/>
          <w:szCs w:val="28"/>
          <w:rtl/>
        </w:rPr>
        <w:t xml:space="preserve">تعبير «مستكبراً كأن لم يسمعها» چنين مى نماياند كه صفت استكبار، از عوامل مهم كفر و پافشارى بر رد آيات روشن الهى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- 46 - 11 - 7</w:t>
      </w:r>
    </w:p>
    <w:p>
      <w:pPr>
        <w:pStyle w:val="BookText"/>
      </w:pPr>
      <w:r>
        <w:rPr>
          <w:rFonts w:ascii="IRNazanin" w:hAnsi="IRNazanin" w:eastAsia="IRNazanin" w:cs="IRNazanin"/>
          <w:lang w:bidi="fa-IR"/>
          <w:color w:val="111111"/>
          <w:sz w:val="28"/>
          <w:szCs w:val="28"/>
          <w:rtl/>
        </w:rPr>
        <w:t xml:space="preserve">7- بينش طبقاتى ، عامل كفر و حق ناپذيرى</w:t>
      </w:r>
    </w:p>
    <w:p>
      <w:pPr>
        <w:pStyle w:val="BookText"/>
      </w:pPr>
      <w:r>
        <w:rPr>
          <w:rFonts w:ascii="Amiri" w:hAnsi="Amiri" w:eastAsia="Amiri" w:cs="Amiri"/>
          <w:lang w:bidi="ar-SA"/>
          <w:color w:val="111111"/>
          <w:sz w:val="28"/>
          <w:szCs w:val="28"/>
          <w:rtl/>
        </w:rPr>
        <w:t xml:space="preserve">و قال الذين كفروا . .. لو كان خيرًا ما سبقونا إليه</w:t>
      </w:r>
    </w:p>
    <w:p>
      <w:pPr>
        <w:pStyle w:val="BookText"/>
      </w:pPr>
      <w:r>
        <w:rPr>
          <w:rFonts w:ascii="IRNazanin" w:hAnsi="IRNazanin" w:eastAsia="IRNazanin" w:cs="IRNazanin"/>
          <w:lang w:bidi="fa-IR"/>
          <w:color w:val="111111"/>
          <w:sz w:val="28"/>
          <w:szCs w:val="28"/>
          <w:rtl/>
        </w:rPr>
        <w:t xml:space="preserve">از آيه شريفه استفاده مى شود كه كافران، به نوعى روحيه استكبارى ناشى از اشرافيت گرفتار بودند و مؤمنان را از طبقه حقير و پايين به شمار مى آوردند.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نوح - 71 - 7 - 10</w:t>
      </w:r>
    </w:p>
    <w:p>
      <w:pPr>
        <w:pStyle w:val="BookText"/>
      </w:pPr>
      <w:r>
        <w:rPr>
          <w:rFonts w:ascii="IRNazanin" w:hAnsi="IRNazanin" w:eastAsia="IRNazanin" w:cs="IRNazanin"/>
          <w:lang w:bidi="fa-IR"/>
          <w:color w:val="111111"/>
          <w:sz w:val="28"/>
          <w:szCs w:val="28"/>
          <w:rtl/>
        </w:rPr>
        <w:t xml:space="preserve">10 - روح استكبار و خودبرتربينى ، از عوامل حرف ناشنوى ، حق ناپذيرى و دين گريزى</w:t>
      </w:r>
    </w:p>
    <w:p>
      <w:pPr>
        <w:pStyle w:val="BookText"/>
      </w:pPr>
      <w:r>
        <w:rPr>
          <w:rFonts w:ascii="Amiri" w:hAnsi="Amiri" w:eastAsia="Amiri" w:cs="Amiri"/>
          <w:lang w:bidi="ar-SA"/>
          <w:color w:val="111111"/>
          <w:sz w:val="28"/>
          <w:szCs w:val="28"/>
          <w:rtl/>
        </w:rPr>
        <w:t xml:space="preserve">و إنّى كلّما دعوتهم . .. و استكبروا استكبارًا</w:t>
      </w:r>
    </w:p>
    <w:p>
      <w:pPr>
        <w:pStyle w:val="Heading2"/>
      </w:pPr>
      <w:bookmarkStart w:id="1069" w:name="_Toc590"/>
      <w:r>
        <w:t>589- عوامل حق ناپذيرى فرعونيان</w:t>
      </w:r>
      <w:bookmarkEnd w:id="106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- 27 - 14 - 3</w:t>
      </w:r>
    </w:p>
    <w:p>
      <w:pPr>
        <w:pStyle w:val="BookText"/>
      </w:pPr>
      <w:r>
        <w:rPr>
          <w:rFonts w:ascii="IRNazanin" w:hAnsi="IRNazanin" w:eastAsia="IRNazanin" w:cs="IRNazanin"/>
          <w:lang w:bidi="fa-IR"/>
          <w:color w:val="111111"/>
          <w:sz w:val="28"/>
          <w:szCs w:val="28"/>
          <w:rtl/>
        </w:rPr>
        <w:t xml:space="preserve">3 - روحيه ستمگرى و جاه طلبى فرعونيان ، عامل موضع گيرى آنان در برابر آيات الهى</w:t>
      </w:r>
    </w:p>
    <w:p>
      <w:pPr>
        <w:pStyle w:val="BookText"/>
      </w:pPr>
      <w:r>
        <w:rPr>
          <w:rFonts w:ascii="Amiri" w:hAnsi="Amiri" w:eastAsia="Amiri" w:cs="Amiri"/>
          <w:lang w:bidi="ar-SA"/>
          <w:color w:val="111111"/>
          <w:sz w:val="28"/>
          <w:szCs w:val="28"/>
          <w:rtl/>
        </w:rPr>
        <w:t xml:space="preserve">و جحدوا بها. .. ظلمًا و علوًّا</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bookmarkStart w:id="215" w:name="pg6021_45578"/>
    <w:bookmarkEnd w:id="215"/>
    <w:p>
      <w:pPr>
        <w:pStyle w:val="Heading2"/>
      </w:pPr>
      <w:bookmarkStart w:id="1070" w:name="_Toc591"/>
      <w:r>
        <w:t>590- عوامل حق ناپذيرى قوم عاد</w:t>
      </w:r>
      <w:bookmarkEnd w:id="107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- 41 - 15 - 5</w:t>
      </w:r>
    </w:p>
    <w:p>
      <w:pPr>
        <w:pStyle w:val="BookText"/>
      </w:pPr>
      <w:r>
        <w:rPr>
          <w:rFonts w:ascii="Amiri" w:hAnsi="Amiri" w:eastAsia="Amiri" w:cs="Amiri"/>
          <w:lang w:bidi="ar-SA"/>
          <w:color w:val="111111"/>
          <w:sz w:val="28"/>
          <w:szCs w:val="28"/>
          <w:rtl/>
        </w:rPr>
        <w:t xml:space="preserve">5 - قدرت و نيرومندى قوم عاد ، عامل غرور و استكبار آنان در مقابل حق</w:t>
      </w:r>
    </w:p>
    <w:p>
      <w:pPr>
        <w:pStyle w:val="BookText"/>
      </w:pPr>
      <w:r>
        <w:rPr>
          <w:rFonts w:ascii="Amiri" w:hAnsi="Amiri" w:eastAsia="Amiri" w:cs="Amiri"/>
          <w:lang w:bidi="ar-SA"/>
          <w:color w:val="111111"/>
          <w:sz w:val="28"/>
          <w:szCs w:val="28"/>
          <w:rtl/>
        </w:rPr>
        <w:t xml:space="preserve">فاستكبروا فى الأرض بغير الحقّ و قالوا من أشدّ منّا قوّة</w:t>
      </w:r>
    </w:p>
    <w:p>
      <w:pPr>
        <w:pStyle w:val="Heading2"/>
      </w:pPr>
      <w:bookmarkStart w:id="1071" w:name="_Toc592"/>
      <w:r>
        <w:t>591- عوامل حق ناپذيرى كافران</w:t>
      </w:r>
      <w:bookmarkEnd w:id="107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- 30 - 55 - 10</w:t>
      </w:r>
    </w:p>
    <w:p>
      <w:pPr>
        <w:pStyle w:val="BookText"/>
      </w:pPr>
      <w:r>
        <w:rPr>
          <w:rFonts w:ascii="IRNazanin" w:hAnsi="IRNazanin" w:eastAsia="IRNazanin" w:cs="IRNazanin"/>
          <w:lang w:bidi="fa-IR"/>
          <w:color w:val="111111"/>
          <w:sz w:val="28"/>
          <w:szCs w:val="28"/>
          <w:rtl/>
        </w:rPr>
        <w:t xml:space="preserve">10 - عامل بازداشتن كافران از رويكرد به حق ، دروغ پردازى آنان است .</w:t>
      </w:r>
    </w:p>
    <w:p>
      <w:pPr>
        <w:pStyle w:val="BookText"/>
      </w:pPr>
      <w:r>
        <w:rPr>
          <w:rFonts w:ascii="Amiri" w:hAnsi="Amiri" w:eastAsia="Amiri" w:cs="Amiri"/>
          <w:lang w:bidi="ar-SA"/>
          <w:color w:val="111111"/>
          <w:sz w:val="28"/>
          <w:szCs w:val="28"/>
          <w:rtl/>
        </w:rPr>
        <w:t xml:space="preserve">كذلك كانوا يؤفكون</w:t>
      </w:r>
    </w:p>
    <w:p>
      <w:pPr>
        <w:pStyle w:val="BookText"/>
      </w:pPr>
      <w:r>
        <w:rPr>
          <w:rFonts w:ascii="IRNazanin" w:hAnsi="IRNazanin" w:eastAsia="IRNazanin" w:cs="IRNazanin"/>
          <w:lang w:bidi="fa-IR"/>
          <w:color w:val="111111"/>
          <w:sz w:val="28"/>
          <w:szCs w:val="28"/>
          <w:rtl/>
        </w:rPr>
        <w:t xml:space="preserve">«كذلك» اشاره به دروغ پردازى و افترا زدن كافران مجرم است; يعنى، همان طور كه در قيامت دروغ مى گويند در دنيا نيز عمل مى كردند. لازم به ذكر است كه ريشه «يؤفكون» «إفك» است و به معناى «هر نوع باز داشته شدن از جهت و موقعيتى است كه شايسته بوده در آن موقعيت باشد» (مفردات راغب). بنابراين، مراد از «يؤفكون»، منصرف شدن از عقيده حق و گرايش يافتن به باطل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- 52 - 8 - 3</w:t>
      </w:r>
    </w:p>
    <w:p>
      <w:pPr>
        <w:pStyle w:val="BookText"/>
      </w:pPr>
      <w:r>
        <w:rPr>
          <w:rFonts w:ascii="IRNazanin" w:hAnsi="IRNazanin" w:eastAsia="IRNazanin" w:cs="IRNazanin"/>
          <w:lang w:bidi="fa-IR"/>
          <w:color w:val="111111"/>
          <w:sz w:val="28"/>
          <w:szCs w:val="28"/>
          <w:rtl/>
        </w:rPr>
        <w:t xml:space="preserve">3 - ناباورى كافران نسبت به تحقق مجازات هاى الهى ، عاملى مهم در حق ناپذيرى آنان *</w:t>
      </w:r>
    </w:p>
    <w:p>
      <w:pPr>
        <w:pStyle w:val="BookText"/>
      </w:pPr>
      <w:r>
        <w:rPr>
          <w:rFonts w:ascii="IRNazanin" w:hAnsi="IRNazanin" w:eastAsia="IRNazanin" w:cs="IRNazanin"/>
          <w:lang w:bidi="fa-IR"/>
          <w:color w:val="111111"/>
          <w:sz w:val="28"/>
          <w:szCs w:val="28"/>
          <w:rtl/>
        </w:rPr>
        <w:t xml:space="preserve">و الطّور . .. إنّ عذاب ... ما له من دافع</w:t>
      </w:r>
    </w:p>
    <w:p>
      <w:pPr>
        <w:pStyle w:val="BookText"/>
      </w:pPr>
      <w:r>
        <w:rPr>
          <w:rFonts w:ascii="IRNazanin" w:hAnsi="IRNazanin" w:eastAsia="IRNazanin" w:cs="IRNazanin"/>
          <w:lang w:bidi="fa-IR"/>
          <w:color w:val="111111"/>
          <w:sz w:val="28"/>
          <w:szCs w:val="28"/>
          <w:rtl/>
        </w:rPr>
        <w:t xml:space="preserve">تأكيد، معمولاً در مواردى صورت مى گيرد كه مسأله تأكيد شده، مورد انكار يا غفلت باشد.</w:t>
      </w:r>
    </w:p>
    <w:p>
      <w:pPr>
        <w:pStyle w:val="Heading2"/>
      </w:pPr>
      <w:bookmarkStart w:id="1072" w:name="_Toc593"/>
      <w:r>
        <w:t>592- عوامل حق ناپذيرى مرفهان</w:t>
      </w:r>
      <w:bookmarkEnd w:id="107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- 34 - 35 - 3</w:t>
      </w:r>
    </w:p>
    <w:p>
      <w:pPr>
        <w:pStyle w:val="BookText"/>
      </w:pPr>
      <w:r>
        <w:rPr>
          <w:rFonts w:ascii="IRNazanin" w:hAnsi="IRNazanin" w:eastAsia="IRNazanin" w:cs="IRNazanin"/>
          <w:lang w:bidi="fa-IR"/>
          <w:color w:val="111111"/>
          <w:sz w:val="28"/>
          <w:szCs w:val="28"/>
          <w:rtl/>
        </w:rPr>
        <w:t xml:space="preserve">3 - كثرت مال و اولاد ، باعث ايجاد خصلت حق ناپذيرى در مترفان</w:t>
      </w:r>
    </w:p>
    <w:p>
      <w:pPr>
        <w:pStyle w:val="BookText"/>
      </w:pPr>
      <w:r>
        <w:rPr>
          <w:rFonts w:ascii="Amiri" w:hAnsi="Amiri" w:eastAsia="Amiri" w:cs="Amiri"/>
          <w:lang w:bidi="ar-SA"/>
          <w:color w:val="111111"/>
          <w:sz w:val="28"/>
          <w:szCs w:val="28"/>
          <w:rtl/>
        </w:rPr>
        <w:t xml:space="preserve">و ما أرسلنا فى قرية من نذير إلاّ قال مترفوها إنّا بما أُرسلتم به كفرون . و قالو</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bookmarkStart w:id="216" w:name="pg6021_45579"/>
    <w:bookmarkEnd w:id="216"/>
    <w:p>
      <w:pPr>
        <w:pStyle w:val="Heading2"/>
      </w:pPr>
      <w:bookmarkStart w:id="1073" w:name="_Toc594"/>
      <w:r>
        <w:t>593- عوامل حق ناپذيرى مشركان صدراسلام</w:t>
      </w:r>
      <w:bookmarkEnd w:id="107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- 25 - 60 - 10</w:t>
      </w:r>
    </w:p>
    <w:p>
      <w:pPr>
        <w:pStyle w:val="BookText"/>
      </w:pPr>
      <w:r>
        <w:rPr>
          <w:rFonts w:ascii="IRNazanin" w:hAnsi="IRNazanin" w:eastAsia="IRNazanin" w:cs="IRNazanin"/>
          <w:lang w:bidi="fa-IR"/>
          <w:color w:val="111111"/>
          <w:sz w:val="28"/>
          <w:szCs w:val="28"/>
          <w:rtl/>
        </w:rPr>
        <w:t xml:space="preserve">10 - فرمان پيامبر (صلی الله علیه و آله) به سجده كردن مشركان صدراسلام براى خداى رحمان ، موجب نفرت فزون تر آنان از سجده و دورى آنها از راه حق و حقيقت گرديد .</w:t>
      </w:r>
    </w:p>
    <w:p>
      <w:pPr>
        <w:pStyle w:val="BookText"/>
      </w:pPr>
      <w:r>
        <w:rPr>
          <w:rFonts w:ascii="IRNazanin" w:hAnsi="IRNazanin" w:eastAsia="IRNazanin" w:cs="IRNazanin"/>
          <w:lang w:bidi="fa-IR"/>
          <w:color w:val="111111"/>
          <w:sz w:val="28"/>
          <w:szCs w:val="28"/>
          <w:rtl/>
        </w:rPr>
        <w:t xml:space="preserve">اسجدوا للرحمن قالوا و ما الرحمن أنسجد لما تأمرنا و زادهم نفورًا</w:t>
      </w:r>
    </w:p>
    <w:p>
      <w:pPr>
        <w:pStyle w:val="BookText"/>
      </w:pPr>
      <w:r>
        <w:rPr>
          <w:rFonts w:ascii="IRNazanin" w:hAnsi="IRNazanin" w:eastAsia="IRNazanin" w:cs="IRNazanin"/>
          <w:lang w:bidi="fa-IR"/>
          <w:color w:val="111111"/>
          <w:sz w:val="28"/>
          <w:szCs w:val="28"/>
          <w:rtl/>
        </w:rPr>
        <w:t xml:space="preserve">در برداشت فوق، فاعل «زاد» امر به سجده دانسته شد.</w:t>
      </w:r>
    </w:p>
    <w:p>
      <w:pPr>
        <w:pStyle w:val="Heading2"/>
      </w:pPr>
      <w:bookmarkStart w:id="1074" w:name="_Toc595"/>
      <w:r>
        <w:t>594- عوامل رحمت بر حق پذيران</w:t>
      </w:r>
      <w:bookmarkEnd w:id="107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- 16 - 89 - 17</w:t>
      </w:r>
    </w:p>
    <w:p>
      <w:pPr>
        <w:pStyle w:val="BookText"/>
      </w:pPr>
      <w:r>
        <w:rPr>
          <w:rFonts w:ascii="IRNazanin" w:hAnsi="IRNazanin" w:eastAsia="IRNazanin" w:cs="IRNazanin"/>
          <w:lang w:bidi="fa-IR"/>
          <w:color w:val="111111"/>
          <w:sz w:val="28"/>
          <w:szCs w:val="28"/>
          <w:rtl/>
        </w:rPr>
        <w:t xml:space="preserve">17- قرآن ، مايه هدايت ، رحمت و بشارت براى تسليم شوندگان در برابر حق است .</w:t>
      </w:r>
    </w:p>
    <w:p>
      <w:pPr>
        <w:pStyle w:val="BookText"/>
      </w:pPr>
      <w:r>
        <w:rPr>
          <w:rFonts w:ascii="Amiri" w:hAnsi="Amiri" w:eastAsia="Amiri" w:cs="Amiri"/>
          <w:lang w:bidi="ar-SA"/>
          <w:color w:val="111111"/>
          <w:sz w:val="28"/>
          <w:szCs w:val="28"/>
          <w:rtl/>
        </w:rPr>
        <w:t xml:space="preserve">و نزّلنا عليك الكتب . .. و هدًى و رحمة و بشرى للمسلمين</w:t>
      </w:r>
    </w:p>
    <w:p>
      <w:pPr>
        <w:pStyle w:val="Heading2"/>
      </w:pPr>
      <w:bookmarkStart w:id="1075" w:name="_Toc596"/>
      <w:r>
        <w:t>595- عوامل زيان حق ناپذيران</w:t>
      </w:r>
      <w:bookmarkEnd w:id="107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- 17 - 82 - 11</w:t>
      </w:r>
    </w:p>
    <w:p>
      <w:pPr>
        <w:pStyle w:val="BookText"/>
      </w:pPr>
      <w:r>
        <w:rPr>
          <w:rFonts w:ascii="IRNazanin" w:hAnsi="IRNazanin" w:eastAsia="IRNazanin" w:cs="IRNazanin"/>
          <w:lang w:bidi="fa-IR"/>
          <w:color w:val="111111"/>
          <w:sz w:val="28"/>
          <w:szCs w:val="28"/>
          <w:rtl/>
        </w:rPr>
        <w:t xml:space="preserve">11- كافران حق ناپذير ، ظالمند و از موهبت رحمت و شفابخشى قرآن ، تنها خسارت و زيان به ارمغان مى برند .</w:t>
      </w:r>
    </w:p>
    <w:p>
      <w:pPr>
        <w:pStyle w:val="BookText"/>
      </w:pPr>
      <w:r>
        <w:rPr>
          <w:rFonts w:ascii="Amiri" w:hAnsi="Amiri" w:eastAsia="Amiri" w:cs="Amiri"/>
          <w:lang w:bidi="ar-SA"/>
          <w:color w:val="111111"/>
          <w:sz w:val="28"/>
          <w:szCs w:val="28"/>
          <w:rtl/>
        </w:rPr>
        <w:t xml:space="preserve">شفاء و رحمة للمؤمنين و لايزيد الظلمين إلاّ خسارًا</w:t>
      </w:r>
    </w:p>
    <w:p>
      <w:pPr>
        <w:pStyle w:val="BookText"/>
      </w:pPr>
      <w:r>
        <w:rPr>
          <w:rFonts w:ascii="Amiri" w:hAnsi="Amiri" w:eastAsia="Amiri" w:cs="Amiri"/>
          <w:lang w:bidi="ar-SA"/>
          <w:color w:val="111111"/>
          <w:sz w:val="28"/>
          <w:szCs w:val="28"/>
          <w:rtl/>
        </w:rPr>
        <w:t xml:space="preserve">برداشت فوق، مبتنى بر اين نكته است كه مراد از «ظالمين» - به قرينه مقابله با «مؤمنين» - كافران باشند.</w:t>
      </w:r>
    </w:p>
    <w:p>
      <w:pPr>
        <w:pStyle w:val="Heading2"/>
      </w:pPr>
      <w:bookmarkStart w:id="1076" w:name="_Toc597"/>
      <w:r>
        <w:t>596- عوامل كتمان حق</w:t>
      </w:r>
      <w:bookmarkEnd w:id="107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- 2 - 42 - 3</w:t>
      </w:r>
    </w:p>
    <w:p>
      <w:pPr>
        <w:pStyle w:val="BookText"/>
      </w:pPr>
      <w:r>
        <w:rPr>
          <w:rFonts w:ascii="Amiri" w:hAnsi="Amiri" w:eastAsia="Amiri" w:cs="Amiri"/>
          <w:lang w:bidi="ar-SA"/>
          <w:color w:val="111111"/>
          <w:sz w:val="28"/>
          <w:szCs w:val="28"/>
          <w:rtl/>
        </w:rPr>
        <w:t xml:space="preserve">3 - كتمان حقيقت ، هدف يهود و نصارا از آميختن حق و باطل</w:t>
      </w:r>
    </w:p>
    <w:p>
      <w:pPr>
        <w:pStyle w:val="BookText"/>
      </w:pPr>
      <w:r>
        <w:rPr>
          <w:rFonts w:ascii="Amiri" w:hAnsi="Amiri" w:eastAsia="Amiri" w:cs="Amiri"/>
          <w:lang w:bidi="ar-SA"/>
          <w:color w:val="111111"/>
          <w:sz w:val="28"/>
          <w:szCs w:val="28"/>
          <w:rtl/>
        </w:rPr>
        <w:t xml:space="preserve">و لاتلبسوا الحق بالبطل و تكتموا الحق</w:t>
      </w:r>
    </w:p>
    <w:p>
      <w:pPr>
        <w:pStyle w:val="BookText"/>
      </w:pPr>
      <w:r>
        <w:rPr>
          <w:rFonts w:ascii="IRNazanin" w:hAnsi="IRNazanin" w:eastAsia="IRNazanin" w:cs="IRNazanin"/>
          <w:lang w:bidi="fa-IR"/>
          <w:color w:val="111111"/>
          <w:sz w:val="28"/>
          <w:szCs w:val="28"/>
          <w:rtl/>
        </w:rPr>
        <w:t xml:space="preserve">تكرار نكردن «لا»ى ناهيه در «تكتموا» به اين معنا اشاره دارد كه: هدف يهود و نصارا در آميختن حق به باطل، مخفى نگاه داشتن حق بوده است.</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bookmarkStart w:id="217" w:name="pg6021_45580"/>
    <w:bookmarkEnd w:id="217"/>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- 2 - 176 - 2</w:t>
      </w:r>
    </w:p>
    <w:p>
      <w:pPr>
        <w:pStyle w:val="BookText"/>
      </w:pPr>
      <w:r>
        <w:rPr>
          <w:rFonts w:ascii="IRNazanin" w:hAnsi="IRNazanin" w:eastAsia="IRNazanin" w:cs="IRNazanin"/>
          <w:lang w:bidi="fa-IR"/>
          <w:color w:val="111111"/>
          <w:sz w:val="28"/>
          <w:szCs w:val="28"/>
          <w:rtl/>
        </w:rPr>
        <w:t xml:space="preserve">2 - ناسازگارى حقايق كتاب هاى آسمانى با منافع عالمان دنياطلب ، وادار كننده آنان به كتمان آن حقايق</w:t>
      </w:r>
    </w:p>
    <w:p>
      <w:pPr>
        <w:pStyle w:val="BookText"/>
      </w:pPr>
      <w:r>
        <w:rPr>
          <w:rFonts w:ascii="Amiri" w:hAnsi="Amiri" w:eastAsia="Amiri" w:cs="Amiri"/>
          <w:lang w:bidi="ar-SA"/>
          <w:color w:val="111111"/>
          <w:sz w:val="28"/>
          <w:szCs w:val="28"/>
          <w:rtl/>
        </w:rPr>
        <w:t xml:space="preserve">إن الذين يكتمون . .. و يشترون ... ذلك بأن اللّه نزل الكتب بالحق</w:t>
      </w:r>
    </w:p>
    <w:p>
      <w:pPr>
        <w:pStyle w:val="BookText"/>
      </w:pPr>
      <w:r>
        <w:rPr>
          <w:rFonts w:ascii="IRNazanin" w:hAnsi="IRNazanin" w:eastAsia="IRNazanin" w:cs="IRNazanin"/>
          <w:lang w:bidi="fa-IR"/>
          <w:color w:val="111111"/>
          <w:sz w:val="28"/>
          <w:szCs w:val="28"/>
          <w:rtl/>
        </w:rPr>
        <w:t xml:space="preserve">برداشت فوق بر اين اساس است كه «ذلك» اشاره به «كتمان» - كه از جمله «يكتمون . ..» به دست مى آيد - داشته باشد. بر اين مبنا از يك سو حق ستيزى دليل كتمان معارف و احكام كتب آسمانى دانسته شده است (ذلك ]الكتمان[ بأن اللّه نزل الكتاب بالحق) و از سوى ديگر جمله «يشترون به ثمناً قليلا در آيه 174» رسيدن به منافع دنيوى را دليل و انگيزه كتمان معارف مى شمرد. نتيجه اين دو دليل اين است كه: حقايق كتابهاى آسمانى با منافع گروهى دنياطلب ناسازگار است و اين ناسازگارى مايه كتمان آن حقايق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- 5 - 44 - 42</w:t>
      </w:r>
    </w:p>
    <w:p>
      <w:pPr>
        <w:pStyle w:val="BookText"/>
      </w:pPr>
      <w:r>
        <w:rPr>
          <w:rFonts w:ascii="IRNazanin" w:hAnsi="IRNazanin" w:eastAsia="IRNazanin" w:cs="IRNazanin"/>
          <w:lang w:bidi="fa-IR"/>
          <w:color w:val="111111"/>
          <w:sz w:val="28"/>
          <w:szCs w:val="28"/>
          <w:rtl/>
        </w:rPr>
        <w:t xml:space="preserve">42 - ترس از مردم و مال پرستى ، عامل كفرپيشگى و كتمان حقايق آسمانى</w:t>
      </w:r>
    </w:p>
    <w:p>
      <w:pPr>
        <w:pStyle w:val="BookText"/>
      </w:pPr>
      <w:r>
        <w:rPr>
          <w:rFonts w:ascii="Amiri" w:hAnsi="Amiri" w:eastAsia="Amiri" w:cs="Amiri"/>
          <w:lang w:bidi="ar-SA"/>
          <w:color w:val="111111"/>
          <w:sz w:val="28"/>
          <w:szCs w:val="28"/>
          <w:rtl/>
        </w:rPr>
        <w:t xml:space="preserve">فلاتخشوا الناس . .. و من لم يحكم بما أنزل اللّه فأولئك هم الكفرون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- 11 - 118 - 9</w:t>
      </w:r>
    </w:p>
    <w:p>
      <w:pPr>
        <w:pStyle w:val="BookText"/>
      </w:pPr>
      <w:r>
        <w:rPr>
          <w:rFonts w:ascii="IRNazanin" w:hAnsi="IRNazanin" w:eastAsia="IRNazanin" w:cs="IRNazanin"/>
          <w:lang w:bidi="fa-IR"/>
          <w:color w:val="111111"/>
          <w:sz w:val="28"/>
          <w:szCs w:val="28"/>
          <w:rtl/>
        </w:rPr>
        <w:t xml:space="preserve">9- اختلاف انسان ها در دين ، مايه پوشيده شدن حقيقت بر عموم آنان مى شود .</w:t>
      </w:r>
    </w:p>
    <w:p>
      <w:pPr>
        <w:pStyle w:val="BookText"/>
      </w:pPr>
      <w:r>
        <w:rPr>
          <w:rFonts w:ascii="Amiri" w:hAnsi="Amiri" w:eastAsia="Amiri" w:cs="Amiri"/>
          <w:lang w:bidi="ar-SA"/>
          <w:color w:val="111111"/>
          <w:sz w:val="28"/>
          <w:szCs w:val="28"/>
          <w:rtl/>
        </w:rPr>
        <w:t xml:space="preserve">و لايزالون مختلفين</w:t>
      </w:r>
    </w:p>
    <w:p>
      <w:pPr>
        <w:pStyle w:val="BookText"/>
      </w:pPr>
      <w:r>
        <w:rPr>
          <w:rFonts w:ascii="IRNazanin" w:hAnsi="IRNazanin" w:eastAsia="IRNazanin" w:cs="IRNazanin"/>
          <w:lang w:bidi="fa-IR"/>
          <w:color w:val="111111"/>
          <w:sz w:val="28"/>
          <w:szCs w:val="28"/>
          <w:rtl/>
        </w:rPr>
        <w:t xml:space="preserve">چون «إلاّ من رحم» در آيه بعد استثنا از «لايزالون مختلفين» است معلوم مى شود همه اختلاف كنندگان در دين - جز كسى كه مورد رحمت الهى قرار گيرد - بر طريق ناصوابند بنابراين اختلاف در دين باعث مى شود كه حق بر همه گروهها پوشيده بماند و همگان بيراهه بروند.</w:t>
      </w:r>
    </w:p>
    <w:p>
      <w:pPr>
        <w:pStyle w:val="Heading2"/>
      </w:pPr>
      <w:bookmarkStart w:id="1077" w:name="_Toc598"/>
      <w:r>
        <w:t>597- عوامل هدايت حق پذيران</w:t>
      </w:r>
      <w:bookmarkEnd w:id="107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- 16 - 89 - 17</w:t>
      </w:r>
    </w:p>
    <w:p>
      <w:pPr>
        <w:pStyle w:val="BookText"/>
      </w:pPr>
      <w:r>
        <w:rPr>
          <w:rFonts w:ascii="IRNazanin" w:hAnsi="IRNazanin" w:eastAsia="IRNazanin" w:cs="IRNazanin"/>
          <w:lang w:bidi="fa-IR"/>
          <w:color w:val="111111"/>
          <w:sz w:val="28"/>
          <w:szCs w:val="28"/>
          <w:rtl/>
        </w:rPr>
        <w:t xml:space="preserve">17- قرآن ، مايه هدايت ، رحمت و بشارت براى تسليم شوندگان در برابر حق است .</w:t>
      </w:r>
    </w:p>
    <w:p>
      <w:pPr>
        <w:pStyle w:val="BookText"/>
      </w:pPr>
      <w:r>
        <w:rPr>
          <w:rFonts w:ascii="Amiri" w:hAnsi="Amiri" w:eastAsia="Amiri" w:cs="Amiri"/>
          <w:lang w:bidi="ar-SA"/>
          <w:color w:val="111111"/>
          <w:sz w:val="28"/>
          <w:szCs w:val="28"/>
          <w:rtl/>
        </w:rPr>
        <w:t xml:space="preserve">و نزّلنا عليك الكتب . .. و هدًى و رحمة و بشرى للمسلمين</w:t>
      </w:r>
    </w:p>
    <w:p>
      <w:pPr>
        <w:pStyle w:val="Heading2"/>
      </w:pPr>
      <w:bookmarkStart w:id="1078" w:name="_Toc599"/>
      <w:r>
        <w:t>598- فاقدان درك حق</w:t>
      </w:r>
      <w:bookmarkEnd w:id="1078"/>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bookmarkStart w:id="218" w:name="pg6021_45581"/>
    <w:bookmarkEnd w:id="218"/>
    <w:p>
      <w:pPr>
        <w:pStyle w:val="BookText"/>
      </w:pPr>
      <w:r>
        <w:rPr>
          <w:rFonts w:ascii="IRNazanin" w:hAnsi="IRNazanin" w:eastAsia="IRNazanin" w:cs="IRNazanin"/>
          <w:lang w:bidi="fa-IR"/>
          <w:color w:val="111111"/>
          <w:sz w:val="28"/>
          <w:szCs w:val="28"/>
          <w:rtl/>
        </w:rPr>
        <w:t xml:space="preserve">6 - انفال - 8 - 22 - 1</w:t>
      </w:r>
    </w:p>
    <w:p>
      <w:pPr>
        <w:pStyle w:val="BookText"/>
      </w:pPr>
      <w:r>
        <w:rPr>
          <w:rFonts w:ascii="IRNazanin" w:hAnsi="IRNazanin" w:eastAsia="IRNazanin" w:cs="IRNazanin"/>
          <w:lang w:bidi="fa-IR"/>
          <w:color w:val="111111"/>
          <w:sz w:val="28"/>
          <w:szCs w:val="28"/>
          <w:rtl/>
        </w:rPr>
        <w:t xml:space="preserve">1 - انسان هاى حق ناشنوا و خاموش از بيان معارف حق و فاقدان فهم حقايق دينى ، بدترين جنبندگان در پيشگاه خداوند</w:t>
      </w:r>
    </w:p>
    <w:p>
      <w:pPr>
        <w:pStyle w:val="BookText"/>
      </w:pPr>
      <w:r>
        <w:rPr>
          <w:rFonts w:ascii="Amiri" w:hAnsi="Amiri" w:eastAsia="Amiri" w:cs="Amiri"/>
          <w:lang w:bidi="ar-SA"/>
          <w:color w:val="111111"/>
          <w:sz w:val="28"/>
          <w:szCs w:val="28"/>
          <w:rtl/>
        </w:rPr>
        <w:t xml:space="preserve">إن شر الدواب عند اللّه الصم البكم الذين لايعقلون</w:t>
      </w:r>
    </w:p>
    <w:p>
      <w:pPr>
        <w:pStyle w:val="BookText"/>
      </w:pPr>
      <w:r>
        <w:rPr>
          <w:rFonts w:ascii="Amiri" w:hAnsi="Amiri" w:eastAsia="Amiri" w:cs="Amiri"/>
          <w:lang w:bidi="ar-SA"/>
          <w:color w:val="111111"/>
          <w:sz w:val="28"/>
          <w:szCs w:val="28"/>
          <w:rtl/>
        </w:rPr>
        <w:t xml:space="preserve">كلمات «الصم» و «البكم» به ترتيب جمع «الاصم = كر» و «الابكم = لال» است. «الذين لايعقلون» خبر سوم براى «إن» مى باشد. قابل ذكر است كه صفت بودن آن براى «الصم» و «البكم» نيز محتمل است.</w:t>
      </w:r>
    </w:p>
    <w:p>
      <w:pPr>
        <w:pStyle w:val="Heading2"/>
      </w:pPr>
      <w:bookmarkStart w:id="1079" w:name="_Toc600"/>
      <w:r>
        <w:t>599- فرجام استهزاى حق</w:t>
      </w:r>
      <w:bookmarkEnd w:id="107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- 6 - 6 - 6</w:t>
      </w:r>
    </w:p>
    <w:p>
      <w:pPr>
        <w:pStyle w:val="BookText"/>
      </w:pPr>
      <w:r>
        <w:rPr>
          <w:rFonts w:ascii="Amiri" w:hAnsi="Amiri" w:eastAsia="Amiri" w:cs="Amiri"/>
          <w:lang w:bidi="ar-SA"/>
          <w:color w:val="111111"/>
          <w:sz w:val="28"/>
          <w:szCs w:val="28"/>
          <w:rtl/>
        </w:rPr>
        <w:t xml:space="preserve">6 - هلاكت، سرانجام مبارزه با حق (اعراض، تكذيب و استهزاى آن)</w:t>
      </w:r>
    </w:p>
    <w:p>
      <w:pPr>
        <w:pStyle w:val="BookText"/>
      </w:pPr>
      <w:r>
        <w:rPr>
          <w:rFonts w:ascii="Amiri" w:hAnsi="Amiri" w:eastAsia="Amiri" w:cs="Amiri"/>
          <w:lang w:bidi="ar-SA"/>
          <w:color w:val="111111"/>
          <w:sz w:val="28"/>
          <w:szCs w:val="28"/>
          <w:rtl/>
        </w:rPr>
        <w:t xml:space="preserve">ما تأتيهم من ءاية . .. إلا كانوا عنها معرضين. فقد كذبوا بالحق ... ألم يروا كم أه</w:t>
      </w:r>
    </w:p>
    <w:p>
      <w:pPr>
        <w:pStyle w:val="Heading2"/>
      </w:pPr>
      <w:bookmarkStart w:id="1080" w:name="_Toc601"/>
      <w:r>
        <w:t>600- فرجام اعراض از حق</w:t>
      </w:r>
      <w:bookmarkEnd w:id="108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- 6 - 6 - 6</w:t>
      </w:r>
    </w:p>
    <w:p>
      <w:pPr>
        <w:pStyle w:val="BookText"/>
      </w:pPr>
      <w:r>
        <w:rPr>
          <w:rFonts w:ascii="Amiri" w:hAnsi="Amiri" w:eastAsia="Amiri" w:cs="Amiri"/>
          <w:lang w:bidi="ar-SA"/>
          <w:color w:val="111111"/>
          <w:sz w:val="28"/>
          <w:szCs w:val="28"/>
          <w:rtl/>
        </w:rPr>
        <w:t xml:space="preserve">6 - هلاكت، سرانجام مبارزه با حق (اعراض، تكذيب و استهزاى آن)</w:t>
      </w:r>
    </w:p>
    <w:p>
      <w:pPr>
        <w:pStyle w:val="BookText"/>
      </w:pPr>
      <w:r>
        <w:rPr>
          <w:rFonts w:ascii="Amiri" w:hAnsi="Amiri" w:eastAsia="Amiri" w:cs="Amiri"/>
          <w:lang w:bidi="ar-SA"/>
          <w:color w:val="111111"/>
          <w:sz w:val="28"/>
          <w:szCs w:val="28"/>
          <w:rtl/>
        </w:rPr>
        <w:t xml:space="preserve">ما تأتيهم من ءاية . .. إلا كانوا عنها معرضين. فقد كذبوا بالحق ... ألم يروا كم أه</w:t>
      </w:r>
    </w:p>
    <w:p>
      <w:pPr>
        <w:pStyle w:val="Heading2"/>
      </w:pPr>
      <w:bookmarkStart w:id="1081" w:name="_Toc602"/>
      <w:r>
        <w:t>601- فرجام تكذيب حق</w:t>
      </w:r>
      <w:bookmarkEnd w:id="108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- 6 - 6 - 6</w:t>
      </w:r>
    </w:p>
    <w:p>
      <w:pPr>
        <w:pStyle w:val="BookText"/>
      </w:pPr>
      <w:r>
        <w:rPr>
          <w:rFonts w:ascii="Amiri" w:hAnsi="Amiri" w:eastAsia="Amiri" w:cs="Amiri"/>
          <w:lang w:bidi="ar-SA"/>
          <w:color w:val="111111"/>
          <w:sz w:val="28"/>
          <w:szCs w:val="28"/>
          <w:rtl/>
        </w:rPr>
        <w:t xml:space="preserve">6 - هلاكت، سرانجام مبارزه با حق (اعراض، تكذيب و استهزاى آن)</w:t>
      </w:r>
    </w:p>
    <w:p>
      <w:pPr>
        <w:pStyle w:val="BookText"/>
      </w:pPr>
      <w:r>
        <w:rPr>
          <w:rFonts w:ascii="Amiri" w:hAnsi="Amiri" w:eastAsia="Amiri" w:cs="Amiri"/>
          <w:lang w:bidi="ar-SA"/>
          <w:color w:val="111111"/>
          <w:sz w:val="28"/>
          <w:szCs w:val="28"/>
          <w:rtl/>
        </w:rPr>
        <w:t xml:space="preserve">ما تأتيهم من ءاية . .. إلا كانوا عنها معرضين. فقد كذبوا بالحق ... ألم يروا كم أه</w:t>
      </w:r>
    </w:p>
    <w:p>
      <w:pPr>
        <w:pStyle w:val="Heading2"/>
      </w:pPr>
      <w:bookmarkStart w:id="1082" w:name="_Toc603"/>
      <w:r>
        <w:t>602- فرجام حق</w:t>
      </w:r>
      <w:bookmarkEnd w:id="108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- 12 - 51 - 14</w:t>
      </w:r>
    </w:p>
    <w:p>
      <w:pPr>
        <w:pStyle w:val="BookText"/>
      </w:pPr>
      <w:r>
        <w:rPr>
          <w:rFonts w:ascii="Amiri" w:hAnsi="Amiri" w:eastAsia="Amiri" w:cs="Amiri"/>
          <w:lang w:bidi="ar-SA"/>
          <w:color w:val="111111"/>
          <w:sz w:val="28"/>
          <w:szCs w:val="28"/>
          <w:rtl/>
        </w:rPr>
        <w:t xml:space="preserve">14- درخشش نهايى از آنِ حق است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bookmarkStart w:id="219" w:name="pg6021_45582"/>
    <w:bookmarkEnd w:id="219"/>
    <w:p>
      <w:pPr>
        <w:pStyle w:val="BookText"/>
      </w:pPr>
      <w:r>
        <w:rPr>
          <w:rFonts w:ascii="IRNazanin" w:hAnsi="IRNazanin" w:eastAsia="IRNazanin" w:cs="IRNazanin"/>
          <w:lang w:bidi="fa-IR"/>
          <w:color w:val="111111"/>
          <w:sz w:val="28"/>
          <w:szCs w:val="28"/>
          <w:rtl/>
        </w:rPr>
        <w:t xml:space="preserve">الئن حصحص الحق</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- 21 - 18 - 1</w:t>
      </w:r>
    </w:p>
    <w:p>
      <w:pPr>
        <w:pStyle w:val="BookText"/>
      </w:pPr>
      <w:r>
        <w:rPr>
          <w:rFonts w:ascii="IRNazanin" w:hAnsi="IRNazanin" w:eastAsia="IRNazanin" w:cs="IRNazanin"/>
          <w:lang w:bidi="fa-IR"/>
          <w:color w:val="111111"/>
          <w:sz w:val="28"/>
          <w:szCs w:val="28"/>
          <w:rtl/>
        </w:rPr>
        <w:t xml:space="preserve">1- در نزاع ميان جبهه حق و باطل ، پيروزى نهايى از آنِ حق مداران است .</w:t>
      </w:r>
    </w:p>
    <w:p>
      <w:pPr>
        <w:pStyle w:val="BookText"/>
      </w:pPr>
      <w:r>
        <w:rPr>
          <w:rFonts w:ascii="IRNazanin" w:hAnsi="IRNazanin" w:eastAsia="IRNazanin" w:cs="IRNazanin"/>
          <w:lang w:bidi="fa-IR"/>
          <w:color w:val="111111"/>
          <w:sz w:val="28"/>
          <w:szCs w:val="28"/>
          <w:rtl/>
        </w:rPr>
        <w:t xml:space="preserve">بل نقذف بالحقّ على البطل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- 37 - 98 - 8</w:t>
      </w:r>
    </w:p>
    <w:p>
      <w:pPr>
        <w:pStyle w:val="BookText"/>
      </w:pPr>
      <w:r>
        <w:rPr>
          <w:rFonts w:ascii="IRNazanin" w:hAnsi="IRNazanin" w:eastAsia="IRNazanin" w:cs="IRNazanin"/>
          <w:lang w:bidi="fa-IR"/>
          <w:color w:val="111111"/>
          <w:sz w:val="28"/>
          <w:szCs w:val="28"/>
          <w:rtl/>
        </w:rPr>
        <w:t xml:space="preserve">8 - پيروزى نهايى در عرصه مبارزه حق و باطل ، از آنِ جبهه حق خواهد بود .</w:t>
      </w:r>
    </w:p>
    <w:p>
      <w:pPr>
        <w:pStyle w:val="BookText"/>
      </w:pPr>
      <w:r>
        <w:rPr>
          <w:rFonts w:ascii="Amiri" w:hAnsi="Amiri" w:eastAsia="Amiri" w:cs="Amiri"/>
          <w:lang w:bidi="ar-SA"/>
          <w:color w:val="111111"/>
          <w:sz w:val="28"/>
          <w:szCs w:val="28"/>
          <w:rtl/>
        </w:rPr>
        <w:t xml:space="preserve">إذ قال لأبيه و قومه ماذا تعبدون . .. قالوا ابنوا له بنينًا فألقوه فى الجحيم . ف</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مجادله - 58 - 21 - 1</w:t>
      </w:r>
    </w:p>
    <w:p>
      <w:pPr>
        <w:pStyle w:val="BookText"/>
      </w:pPr>
      <w:r>
        <w:rPr>
          <w:rFonts w:ascii="IRNazanin" w:hAnsi="IRNazanin" w:eastAsia="IRNazanin" w:cs="IRNazanin"/>
          <w:lang w:bidi="fa-IR"/>
          <w:color w:val="111111"/>
          <w:sz w:val="28"/>
          <w:szCs w:val="28"/>
          <w:rtl/>
        </w:rPr>
        <w:t xml:space="preserve">1 - در جنگ حق و باطل ، غلبه با حق است .</w:t>
      </w:r>
    </w:p>
    <w:p>
      <w:pPr>
        <w:pStyle w:val="BookText"/>
      </w:pPr>
      <w:r>
        <w:rPr>
          <w:rFonts w:ascii="Amiri" w:hAnsi="Amiri" w:eastAsia="Amiri" w:cs="Amiri"/>
          <w:lang w:bidi="ar-SA"/>
          <w:color w:val="111111"/>
          <w:sz w:val="28"/>
          <w:szCs w:val="28"/>
          <w:rtl/>
        </w:rPr>
        <w:t xml:space="preserve">كتب اللّه لأغلبنّ أنا و رسلى</w:t>
      </w:r>
    </w:p>
    <w:p>
      <w:pPr>
        <w:pStyle w:val="Heading2"/>
      </w:pPr>
      <w:bookmarkStart w:id="1083" w:name="_Toc604"/>
      <w:r>
        <w:t>603- فرجام حق ستيزان</w:t>
      </w:r>
      <w:bookmarkEnd w:id="108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- 17 - 58 - 3</w:t>
      </w:r>
    </w:p>
    <w:p>
      <w:pPr>
        <w:pStyle w:val="BookText"/>
      </w:pPr>
      <w:r>
        <w:rPr>
          <w:rFonts w:ascii="IRNazanin" w:hAnsi="IRNazanin" w:eastAsia="IRNazanin" w:cs="IRNazanin"/>
          <w:lang w:bidi="fa-IR"/>
          <w:color w:val="111111"/>
          <w:sz w:val="28"/>
          <w:szCs w:val="28"/>
          <w:rtl/>
        </w:rPr>
        <w:t xml:space="preserve">3- گرفتارى به عذاب استيصال پيش از فرا رسيدن قيامت ، سرنوشت محتوم همه اقوام و جوامع كافر و مشرك حق ستيز است .</w:t>
      </w:r>
    </w:p>
    <w:p>
      <w:pPr>
        <w:pStyle w:val="BookText"/>
      </w:pPr>
      <w:r>
        <w:rPr>
          <w:rFonts w:ascii="Amiri" w:hAnsi="Amiri" w:eastAsia="Amiri" w:cs="Amiri"/>
          <w:lang w:bidi="ar-SA"/>
          <w:color w:val="111111"/>
          <w:sz w:val="28"/>
          <w:szCs w:val="28"/>
          <w:rtl/>
        </w:rPr>
        <w:t xml:space="preserve">و إن من قرية إلاّ نحن مهلكوها قبل يوم القيمة</w:t>
      </w:r>
    </w:p>
    <w:p>
      <w:pPr>
        <w:pStyle w:val="BookText"/>
      </w:pPr>
      <w:r>
        <w:rPr>
          <w:rFonts w:ascii="IRNazanin" w:hAnsi="IRNazanin" w:eastAsia="IRNazanin" w:cs="IRNazanin"/>
          <w:lang w:bidi="fa-IR"/>
          <w:color w:val="111111"/>
          <w:sz w:val="28"/>
          <w:szCs w:val="28"/>
          <w:rtl/>
        </w:rPr>
        <w:t xml:space="preserve">اينكه آيه مى فرمايد: همه جوامع بشرى قبل از قيامت يا هلاك مى شوند و يا دچار عذاب مى شوند احتمال دارد كه مراد از «مهلكوها» هلاكت انسانهاى معمولى و مراد از «معذّبوها» عذاب كافران و مشركان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- 27 - 78 - 10</w:t>
      </w:r>
    </w:p>
    <w:p>
      <w:pPr>
        <w:pStyle w:val="BookText"/>
      </w:pPr>
      <w:r>
        <w:rPr>
          <w:rFonts w:ascii="IRNazanin" w:hAnsi="IRNazanin" w:eastAsia="IRNazanin" w:cs="IRNazanin"/>
          <w:lang w:bidi="fa-IR"/>
          <w:color w:val="111111"/>
          <w:sz w:val="28"/>
          <w:szCs w:val="28"/>
          <w:rtl/>
        </w:rPr>
        <w:t xml:space="preserve">10 - حق ستيزان ، سرانجام مقهور قدرت شكست ناپذير خداوند</w:t>
      </w:r>
    </w:p>
    <w:p>
      <w:pPr>
        <w:pStyle w:val="BookText"/>
      </w:pPr>
      <w:r>
        <w:rPr>
          <w:rFonts w:ascii="Amiri" w:hAnsi="Amiri" w:eastAsia="Amiri" w:cs="Amiri"/>
          <w:lang w:bidi="ar-SA"/>
          <w:color w:val="111111"/>
          <w:sz w:val="28"/>
          <w:szCs w:val="28"/>
          <w:rtl/>
        </w:rPr>
        <w:t xml:space="preserve">إنّ ربّك يقضى بينهم بحكمه و هو العزيز العليم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- 43 - 83 - 7</w:t>
      </w:r>
    </w:p>
    <w:p>
      <w:pPr>
        <w:pStyle w:val="BookText"/>
      </w:pPr>
      <w:r>
        <w:rPr>
          <w:rFonts w:ascii="IRNazanin" w:hAnsi="IRNazanin" w:eastAsia="IRNazanin" w:cs="IRNazanin"/>
          <w:lang w:bidi="fa-IR"/>
          <w:color w:val="111111"/>
          <w:sz w:val="28"/>
          <w:szCs w:val="28"/>
          <w:rtl/>
        </w:rPr>
        <w:t xml:space="preserve">7 - قيامت ، پايان بازيگرى و بيهوده گرايى هاى كافران حق ستيز</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bookmarkStart w:id="220" w:name="pg6021_45583"/>
    <w:bookmarkEnd w:id="220"/>
    <w:p>
      <w:pPr>
        <w:pStyle w:val="BookText"/>
      </w:pPr>
      <w:r>
        <w:rPr>
          <w:rFonts w:ascii="Amiri" w:hAnsi="Amiri" w:eastAsia="Amiri" w:cs="Amiri"/>
          <w:lang w:bidi="ar-SA"/>
          <w:color w:val="111111"/>
          <w:sz w:val="28"/>
          <w:szCs w:val="28"/>
          <w:rtl/>
        </w:rPr>
        <w:t xml:space="preserve">يخوضوا و يلعبوا حتّى يلقوا يومهم الذى يوعدون</w:t>
      </w:r>
    </w:p>
    <w:p>
      <w:pPr>
        <w:pStyle w:val="BookText"/>
      </w:pPr>
      <w:r>
        <w:rPr>
          <w:rFonts w:ascii="Amiri" w:hAnsi="Amiri" w:eastAsia="Amiri" w:cs="Amiri"/>
          <w:lang w:bidi="ar-SA"/>
          <w:color w:val="111111"/>
          <w:sz w:val="28"/>
          <w:szCs w:val="28"/>
          <w:rtl/>
        </w:rPr>
        <w:t xml:space="preserve">بنابراين كه مراد از «يومهم. ..» روز قيامت باشد، برداشت بالا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- 50 - 24 - 3</w:t>
      </w:r>
    </w:p>
    <w:p>
      <w:pPr>
        <w:pStyle w:val="BookText"/>
      </w:pPr>
      <w:r>
        <w:rPr>
          <w:rFonts w:ascii="IRNazanin" w:hAnsi="IRNazanin" w:eastAsia="IRNazanin" w:cs="IRNazanin"/>
          <w:lang w:bidi="fa-IR"/>
          <w:color w:val="111111"/>
          <w:sz w:val="28"/>
          <w:szCs w:val="28"/>
          <w:rtl/>
        </w:rPr>
        <w:t xml:space="preserve">3- دوزخ ، فرجام هر كفرپيشه معاند حق ستيز</w:t>
      </w:r>
    </w:p>
    <w:p>
      <w:pPr>
        <w:pStyle w:val="BookText"/>
      </w:pPr>
      <w:r>
        <w:rPr>
          <w:rFonts w:ascii="Amiri" w:hAnsi="Amiri" w:eastAsia="Amiri" w:cs="Amiri"/>
          <w:lang w:bidi="ar-SA"/>
          <w:color w:val="111111"/>
          <w:sz w:val="28"/>
          <w:szCs w:val="28"/>
          <w:rtl/>
        </w:rPr>
        <w:t xml:space="preserve">ألقيا فى جهنّم كلّ كفّار عنيد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- 50 - 36 - 6</w:t>
      </w:r>
    </w:p>
    <w:p>
      <w:pPr>
        <w:pStyle w:val="BookText"/>
      </w:pPr>
      <w:r>
        <w:rPr>
          <w:rFonts w:ascii="Amiri" w:hAnsi="Amiri" w:eastAsia="Amiri" w:cs="Amiri"/>
          <w:lang w:bidi="ar-SA"/>
          <w:color w:val="111111"/>
          <w:sz w:val="28"/>
          <w:szCs w:val="28"/>
          <w:rtl/>
        </w:rPr>
        <w:t xml:space="preserve">6 - هلاكت ، سرنوشت محتوم همه توان مندان حق ستيز تاريخ</w:t>
      </w:r>
    </w:p>
    <w:p>
      <w:pPr>
        <w:pStyle w:val="BookText"/>
      </w:pPr>
      <w:r>
        <w:rPr>
          <w:rFonts w:ascii="Amiri" w:hAnsi="Amiri" w:eastAsia="Amiri" w:cs="Amiri"/>
          <w:lang w:bidi="ar-SA"/>
          <w:color w:val="111111"/>
          <w:sz w:val="28"/>
          <w:szCs w:val="28"/>
          <w:rtl/>
        </w:rPr>
        <w:t xml:space="preserve">و كم أهلكنا . .. هل من محيص</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- 50 - 37 - 2</w:t>
      </w:r>
    </w:p>
    <w:p>
      <w:pPr>
        <w:pStyle w:val="BookText"/>
      </w:pPr>
      <w:r>
        <w:rPr>
          <w:rFonts w:ascii="Amiri" w:hAnsi="Amiri" w:eastAsia="Amiri" w:cs="Amiri"/>
          <w:lang w:bidi="ar-SA"/>
          <w:color w:val="111111"/>
          <w:sz w:val="28"/>
          <w:szCs w:val="28"/>
          <w:rtl/>
        </w:rPr>
        <w:t xml:space="preserve">2 - فرجام هلاكت بار قدرت هاى حق ستيز تاريخ ، مايه تذكر خردمندان و مردمان حق شنو</w:t>
      </w:r>
    </w:p>
    <w:p>
      <w:pPr>
        <w:pStyle w:val="BookText"/>
      </w:pPr>
      <w:r>
        <w:rPr>
          <w:rFonts w:ascii="Amiri" w:hAnsi="Amiri" w:eastAsia="Amiri" w:cs="Amiri"/>
          <w:lang w:bidi="ar-SA"/>
          <w:color w:val="111111"/>
          <w:sz w:val="28"/>
          <w:szCs w:val="28"/>
          <w:rtl/>
        </w:rPr>
        <w:t xml:space="preserve">إنّ فى ذلك لذكرى لمن كان له قلب أو ألقى السمع</w:t>
      </w:r>
    </w:p>
    <w:p>
      <w:pPr>
        <w:pStyle w:val="Heading2"/>
      </w:pPr>
      <w:bookmarkStart w:id="1084" w:name="_Toc605"/>
      <w:r>
        <w:t>604- فرجام حق ستيزى</w:t>
      </w:r>
      <w:bookmarkEnd w:id="108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- 6 - 6 - 6</w:t>
      </w:r>
    </w:p>
    <w:p>
      <w:pPr>
        <w:pStyle w:val="BookText"/>
      </w:pPr>
      <w:r>
        <w:rPr>
          <w:rFonts w:ascii="Amiri" w:hAnsi="Amiri" w:eastAsia="Amiri" w:cs="Amiri"/>
          <w:lang w:bidi="ar-SA"/>
          <w:color w:val="111111"/>
          <w:sz w:val="28"/>
          <w:szCs w:val="28"/>
          <w:rtl/>
        </w:rPr>
        <w:t xml:space="preserve">6 - هلاكت، سرانجام مبارزه با حق (اعراض، تكذيب و استهزاى آن)</w:t>
      </w:r>
    </w:p>
    <w:p>
      <w:pPr>
        <w:pStyle w:val="BookText"/>
      </w:pPr>
      <w:r>
        <w:rPr>
          <w:rFonts w:ascii="Amiri" w:hAnsi="Amiri" w:eastAsia="Amiri" w:cs="Amiri"/>
          <w:lang w:bidi="ar-SA"/>
          <w:color w:val="111111"/>
          <w:sz w:val="28"/>
          <w:szCs w:val="28"/>
          <w:rtl/>
        </w:rPr>
        <w:t xml:space="preserve">ما تأتيهم من ءاية . .. إلا كانوا عنها معرضين. فقد كذبوا بالحق ... ألم يروا كم أه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- 51 - 8 - 2</w:t>
      </w:r>
    </w:p>
    <w:p>
      <w:pPr>
        <w:pStyle w:val="BookText"/>
      </w:pPr>
      <w:r>
        <w:rPr>
          <w:rFonts w:ascii="IRNazanin" w:hAnsi="IRNazanin" w:eastAsia="IRNazanin" w:cs="IRNazanin"/>
          <w:lang w:bidi="fa-IR"/>
          <w:color w:val="111111"/>
          <w:sz w:val="28"/>
          <w:szCs w:val="28"/>
          <w:rtl/>
        </w:rPr>
        <w:t xml:space="preserve">2 - كفر و حق ستيزى ، منتهى به تناقض در گفتار و انديشه *</w:t>
      </w:r>
    </w:p>
    <w:p>
      <w:pPr>
        <w:pStyle w:val="BookText"/>
      </w:pPr>
      <w:r>
        <w:rPr>
          <w:rFonts w:ascii="Amiri" w:hAnsi="Amiri" w:eastAsia="Amiri" w:cs="Amiri"/>
          <w:lang w:bidi="ar-SA"/>
          <w:color w:val="111111"/>
          <w:sz w:val="28"/>
          <w:szCs w:val="28"/>
          <w:rtl/>
        </w:rPr>
        <w:t xml:space="preserve">إنّكم لفى قول مختلف</w:t>
      </w:r>
    </w:p>
    <w:p>
      <w:pPr>
        <w:pStyle w:val="BookText"/>
      </w:pPr>
      <w:r>
        <w:rPr>
          <w:rFonts w:ascii="IRNazanin" w:hAnsi="IRNazanin" w:eastAsia="IRNazanin" w:cs="IRNazanin"/>
          <w:lang w:bidi="fa-IR"/>
          <w:color w:val="111111"/>
          <w:sz w:val="28"/>
          <w:szCs w:val="28"/>
          <w:rtl/>
        </w:rPr>
        <w:t xml:space="preserve">مخاطب «إنّكم»، كافران هستند. از آن جايى كه براى آنان وصفى آورده نشده، استفاده مى شود كه نفس كفر آنان، منتهى به اختلاف در گفتار و پندار آنها شده است.</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bookmarkStart w:id="221" w:name="pg6021_45584"/>
    <w:bookmarkEnd w:id="221"/>
    <w:p>
      <w:pPr>
        <w:pStyle w:val="Heading2"/>
      </w:pPr>
      <w:bookmarkStart w:id="1085" w:name="_Toc606"/>
      <w:r>
        <w:t>605- فرجام حق ناپذيران</w:t>
      </w:r>
      <w:bookmarkEnd w:id="108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- 43 - 89 - 5</w:t>
      </w:r>
    </w:p>
    <w:p>
      <w:pPr>
        <w:pStyle w:val="BookText"/>
      </w:pPr>
      <w:r>
        <w:rPr>
          <w:rFonts w:ascii="IRNazanin" w:hAnsi="IRNazanin" w:eastAsia="IRNazanin" w:cs="IRNazanin"/>
          <w:lang w:bidi="fa-IR"/>
          <w:color w:val="111111"/>
          <w:sz w:val="28"/>
          <w:szCs w:val="28"/>
          <w:rtl/>
        </w:rPr>
        <w:t xml:space="preserve">5 - حق ناپذيران لجوج ، شاهد بازتاب كفر و شرك خويش در فرجامى نه چندان دور</w:t>
      </w:r>
    </w:p>
    <w:p>
      <w:pPr>
        <w:pStyle w:val="BookText"/>
      </w:pPr>
      <w:r>
        <w:rPr>
          <w:rFonts w:ascii="Amiri" w:hAnsi="Amiri" w:eastAsia="Amiri" w:cs="Amiri"/>
          <w:lang w:bidi="ar-SA"/>
          <w:color w:val="111111"/>
          <w:sz w:val="28"/>
          <w:szCs w:val="28"/>
          <w:rtl/>
        </w:rPr>
        <w:t xml:space="preserve">فسوف يعلمون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- 45 - 10 - 9</w:t>
      </w:r>
    </w:p>
    <w:p>
      <w:pPr>
        <w:pStyle w:val="BookText"/>
      </w:pPr>
      <w:r>
        <w:rPr>
          <w:rFonts w:ascii="IRNazanin" w:hAnsi="IRNazanin" w:eastAsia="IRNazanin" w:cs="IRNazanin"/>
          <w:lang w:bidi="fa-IR"/>
          <w:color w:val="111111"/>
          <w:sz w:val="28"/>
          <w:szCs w:val="28"/>
          <w:rtl/>
        </w:rPr>
        <w:t xml:space="preserve">9 - عذاب سخت و جانكاه روز قيامت ، فرجام كافران حق ناپذير</w:t>
      </w:r>
    </w:p>
    <w:p>
      <w:pPr>
        <w:pStyle w:val="BookText"/>
      </w:pPr>
      <w:r>
        <w:rPr>
          <w:rFonts w:ascii="Amiri" w:hAnsi="Amiri" w:eastAsia="Amiri" w:cs="Amiri"/>
          <w:lang w:bidi="ar-SA"/>
          <w:color w:val="111111"/>
          <w:sz w:val="28"/>
          <w:szCs w:val="28"/>
          <w:rtl/>
        </w:rPr>
        <w:t xml:space="preserve">و لهم عذاب عظيم</w:t>
      </w:r>
    </w:p>
    <w:p>
      <w:pPr>
        <w:pStyle w:val="Heading2"/>
      </w:pPr>
      <w:bookmarkStart w:id="1086" w:name="_Toc607"/>
      <w:r>
        <w:t>606- فضايل بيان كنندگان حق</w:t>
      </w:r>
      <w:bookmarkEnd w:id="108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- 2 - 174 - 17</w:t>
      </w:r>
    </w:p>
    <w:p>
      <w:pPr>
        <w:pStyle w:val="BookText"/>
      </w:pPr>
      <w:r>
        <w:rPr>
          <w:rFonts w:ascii="IRNazanin" w:hAnsi="IRNazanin" w:eastAsia="IRNazanin" w:cs="IRNazanin"/>
          <w:lang w:bidi="fa-IR"/>
          <w:color w:val="111111"/>
          <w:sz w:val="28"/>
          <w:szCs w:val="28"/>
          <w:rtl/>
        </w:rPr>
        <w:t xml:space="preserve">17- خداوند در قيامت ، عالمان متعهد و بيان كنندگان حقايق و معارف كتاب هاى آسمانى را مورد لطف خويش قرار خواهد داد و با آنان سخن خواهد گفت .</w:t>
      </w:r>
    </w:p>
    <w:p>
      <w:pPr>
        <w:pStyle w:val="BookText"/>
      </w:pPr>
      <w:r>
        <w:rPr>
          <w:rFonts w:ascii="Amiri" w:hAnsi="Amiri" w:eastAsia="Amiri" w:cs="Amiri"/>
          <w:lang w:bidi="ar-SA"/>
          <w:color w:val="111111"/>
          <w:sz w:val="28"/>
          <w:szCs w:val="28"/>
          <w:rtl/>
        </w:rPr>
        <w:t xml:space="preserve">إن الذين يكتمون . .. لايكلمهم اللّه</w:t>
      </w:r>
    </w:p>
    <w:p>
      <w:pPr>
        <w:pStyle w:val="BookText"/>
      </w:pPr>
      <w:r>
        <w:rPr>
          <w:rFonts w:ascii="Amiri" w:hAnsi="Amiri" w:eastAsia="Amiri" w:cs="Amiri"/>
          <w:lang w:bidi="ar-SA"/>
          <w:color w:val="111111"/>
          <w:sz w:val="28"/>
          <w:szCs w:val="28"/>
          <w:rtl/>
        </w:rPr>
        <w:t xml:space="preserve">برداشت فوق از مفهوم جمله «إن الذين . .. لايكلمهم اللّه» استفاده شده است.</w:t>
      </w:r>
    </w:p>
    <w:p>
      <w:pPr>
        <w:pStyle w:val="Heading2"/>
      </w:pPr>
      <w:bookmarkStart w:id="1087" w:name="_Toc608"/>
      <w:r>
        <w:t>607- فضايل حق پذيران</w:t>
      </w:r>
      <w:bookmarkEnd w:id="108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- 17 - 82 - 7</w:t>
      </w:r>
    </w:p>
    <w:p>
      <w:pPr>
        <w:pStyle w:val="BookText"/>
      </w:pPr>
      <w:r>
        <w:rPr>
          <w:rFonts w:ascii="IRNazanin" w:hAnsi="IRNazanin" w:eastAsia="IRNazanin" w:cs="IRNazanin"/>
          <w:lang w:bidi="fa-IR"/>
          <w:color w:val="111111"/>
          <w:sz w:val="28"/>
          <w:szCs w:val="28"/>
          <w:rtl/>
        </w:rPr>
        <w:t xml:space="preserve">7- تنها اهل ايمان و حق پذيران ، برخوردار از شفا و رحمت قرآنند .</w:t>
      </w:r>
    </w:p>
    <w:p>
      <w:pPr>
        <w:pStyle w:val="BookText"/>
      </w:pPr>
      <w:r>
        <w:rPr>
          <w:rFonts w:ascii="Amiri" w:hAnsi="Amiri" w:eastAsia="Amiri" w:cs="Amiri"/>
          <w:lang w:bidi="ar-SA"/>
          <w:color w:val="111111"/>
          <w:sz w:val="28"/>
          <w:szCs w:val="28"/>
          <w:rtl/>
        </w:rPr>
        <w:t xml:space="preserve">و ننزّل من القرءان ما هو شفاء و رحمة للمؤمنين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- 46 - 16 - 8</w:t>
      </w:r>
    </w:p>
    <w:p>
      <w:pPr>
        <w:pStyle w:val="BookText"/>
      </w:pPr>
      <w:r>
        <w:rPr>
          <w:rFonts w:ascii="Amiri" w:hAnsi="Amiri" w:eastAsia="Amiri" w:cs="Amiri"/>
          <w:lang w:bidi="ar-SA"/>
          <w:color w:val="111111"/>
          <w:sz w:val="28"/>
          <w:szCs w:val="28"/>
          <w:rtl/>
        </w:rPr>
        <w:t xml:space="preserve">8- انسان هاى خردمند و روى آورده به خدا ، با روحيه شكر و توبه و تسليم ، داراى ارج و منزلت</w:t>
      </w:r>
    </w:p>
    <w:p>
      <w:pPr>
        <w:pStyle w:val="BookText"/>
      </w:pPr>
      <w:r>
        <w:rPr>
          <w:rFonts w:ascii="Amiri" w:hAnsi="Amiri" w:eastAsia="Amiri" w:cs="Amiri"/>
          <w:lang w:bidi="ar-SA"/>
          <w:color w:val="111111"/>
          <w:sz w:val="28"/>
          <w:szCs w:val="28"/>
          <w:rtl/>
        </w:rPr>
        <w:t xml:space="preserve">و بلغ أربعين سنة قال ربّ أوزعنى أن أشكر . .. إنّى تبت إليك و إنّى من المسلمين .</w:t>
      </w:r>
    </w:p>
    <w:p>
      <w:pPr>
        <w:pStyle w:val="BookText"/>
      </w:pPr>
      <w:r>
        <w:rPr>
          <w:rFonts w:ascii="IRNazanin" w:hAnsi="IRNazanin" w:eastAsia="IRNazanin" w:cs="IRNazanin"/>
          <w:lang w:bidi="fa-IR"/>
          <w:color w:val="111111"/>
          <w:sz w:val="28"/>
          <w:szCs w:val="28"/>
          <w:rtl/>
        </w:rPr>
        <w:t xml:space="preserve">«بلغ أربعين» اشاره به رسيدن به سن خردمندى است و «اُولئك» بيانگر نوعى تعظيم و ارجمندى است كه با تعابير «نتقبّل» و «نتجاوز» و «فى أصحاب الجنّة» تأكيد شده است.</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bookmarkStart w:id="222" w:name="pg6021_45585"/>
    <w:bookmarkEnd w:id="222"/>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- 48 - 20 - 15</w:t>
      </w:r>
    </w:p>
    <w:p>
      <w:pPr>
        <w:pStyle w:val="BookText"/>
      </w:pPr>
      <w:r>
        <w:rPr>
          <w:rFonts w:ascii="IRNazanin" w:hAnsi="IRNazanin" w:eastAsia="IRNazanin" w:cs="IRNazanin"/>
          <w:lang w:bidi="fa-IR"/>
          <w:color w:val="111111"/>
          <w:sz w:val="28"/>
          <w:szCs w:val="28"/>
          <w:rtl/>
        </w:rPr>
        <w:t xml:space="preserve">15 - مؤمنان و دارندگان روحيه حق پذيرى و ايمان ، بهره مند از آيات و نشانه هاى الهى</w:t>
      </w:r>
    </w:p>
    <w:p>
      <w:pPr>
        <w:pStyle w:val="BookText"/>
      </w:pPr>
      <w:r>
        <w:rPr>
          <w:rFonts w:ascii="Amiri" w:hAnsi="Amiri" w:eastAsia="Amiri" w:cs="Amiri"/>
          <w:lang w:bidi="ar-SA"/>
          <w:color w:val="111111"/>
          <w:sz w:val="28"/>
          <w:szCs w:val="28"/>
          <w:rtl/>
        </w:rPr>
        <w:t xml:space="preserve">و لتكون ءاية للمؤمنين</w:t>
      </w:r>
    </w:p>
    <w:p>
      <w:pPr>
        <w:pStyle w:val="BookText"/>
      </w:pPr>
      <w:r>
        <w:rPr>
          <w:rFonts w:ascii="Amiri" w:hAnsi="Amiri" w:eastAsia="Amiri" w:cs="Amiri"/>
          <w:lang w:bidi="ar-SA"/>
          <w:color w:val="111111"/>
          <w:sz w:val="28"/>
          <w:szCs w:val="28"/>
          <w:rtl/>
        </w:rPr>
        <w:t xml:space="preserve">لام در «للمؤمنين» براى انتفاع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- 51 - 20 - 2</w:t>
      </w:r>
    </w:p>
    <w:p>
      <w:pPr>
        <w:pStyle w:val="BookText"/>
      </w:pPr>
      <w:r>
        <w:rPr>
          <w:rFonts w:ascii="IRNazanin" w:hAnsi="IRNazanin" w:eastAsia="IRNazanin" w:cs="IRNazanin"/>
          <w:lang w:bidi="fa-IR"/>
          <w:color w:val="111111"/>
          <w:sz w:val="28"/>
          <w:szCs w:val="28"/>
          <w:rtl/>
        </w:rPr>
        <w:t xml:space="preserve">2 - حق باوران اهل يقين ، توانا به درك پيام هاى بايسته آيات الهى در زمين</w:t>
      </w:r>
    </w:p>
    <w:p>
      <w:pPr>
        <w:pStyle w:val="BookText"/>
      </w:pPr>
      <w:r>
        <w:rPr>
          <w:rFonts w:ascii="Amiri" w:hAnsi="Amiri" w:eastAsia="Amiri" w:cs="Amiri"/>
          <w:lang w:bidi="ar-SA"/>
          <w:color w:val="111111"/>
          <w:sz w:val="28"/>
          <w:szCs w:val="28"/>
          <w:rtl/>
        </w:rPr>
        <w:t xml:space="preserve">و فى الأرض ءايت للموقنين</w:t>
      </w:r>
    </w:p>
    <w:p>
      <w:pPr>
        <w:pStyle w:val="Heading2"/>
      </w:pPr>
      <w:bookmarkStart w:id="1088" w:name="_Toc609"/>
      <w:r>
        <w:t>608- فضايل حق طلبان</w:t>
      </w:r>
      <w:bookmarkEnd w:id="108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- 27 - 77 - 4</w:t>
      </w:r>
    </w:p>
    <w:p>
      <w:pPr>
        <w:pStyle w:val="BookText"/>
      </w:pPr>
      <w:r>
        <w:rPr>
          <w:rFonts w:ascii="IRNazanin" w:hAnsi="IRNazanin" w:eastAsia="IRNazanin" w:cs="IRNazanin"/>
          <w:lang w:bidi="fa-IR"/>
          <w:color w:val="111111"/>
          <w:sz w:val="28"/>
          <w:szCs w:val="28"/>
          <w:rtl/>
        </w:rPr>
        <w:t xml:space="preserve">4 - تنها مؤمنان و حق جويان ، زمينه دار بهره مندى از هدايتگرى ها و رحمت آفرينى هاى قرآن</w:t>
      </w:r>
    </w:p>
    <w:p>
      <w:pPr>
        <w:pStyle w:val="BookText"/>
      </w:pPr>
      <w:r>
        <w:rPr>
          <w:rFonts w:ascii="Amiri" w:hAnsi="Amiri" w:eastAsia="Amiri" w:cs="Amiri"/>
          <w:lang w:bidi="ar-SA"/>
          <w:color w:val="111111"/>
          <w:sz w:val="28"/>
          <w:szCs w:val="28"/>
          <w:rtl/>
        </w:rPr>
        <w:t xml:space="preserve">و إنّه لهدًى و رحمة للمؤمنين</w:t>
      </w:r>
    </w:p>
    <w:p>
      <w:pPr>
        <w:pStyle w:val="BookText"/>
      </w:pPr>
      <w:r>
        <w:rPr>
          <w:rFonts w:ascii="IRNazanin" w:hAnsi="IRNazanin" w:eastAsia="IRNazanin" w:cs="IRNazanin"/>
          <w:lang w:bidi="fa-IR"/>
          <w:color w:val="111111"/>
          <w:sz w:val="28"/>
          <w:szCs w:val="28"/>
          <w:rtl/>
        </w:rPr>
        <w:t xml:space="preserve">قيد «للمؤمنين» مى رساند كه ديگران شايستگى بهرهورى از قرآن را ندارند.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- 28 - 3 - 8</w:t>
      </w:r>
    </w:p>
    <w:p>
      <w:pPr>
        <w:pStyle w:val="BookText"/>
      </w:pPr>
      <w:r>
        <w:rPr>
          <w:rFonts w:ascii="IRNazanin" w:hAnsi="IRNazanin" w:eastAsia="IRNazanin" w:cs="IRNazanin"/>
          <w:lang w:bidi="fa-IR"/>
          <w:color w:val="111111"/>
          <w:sz w:val="28"/>
          <w:szCs w:val="28"/>
          <w:rtl/>
        </w:rPr>
        <w:t xml:space="preserve">8 - تنها حق جويان و اهل ايمان ، زمينه دار بهره مندى از روشنگرى هاى قرآن</w:t>
      </w:r>
    </w:p>
    <w:p>
      <w:pPr>
        <w:pStyle w:val="BookText"/>
      </w:pPr>
      <w:r>
        <w:rPr>
          <w:rFonts w:ascii="Amiri" w:hAnsi="Amiri" w:eastAsia="Amiri" w:cs="Amiri"/>
          <w:lang w:bidi="ar-SA"/>
          <w:color w:val="111111"/>
          <w:sz w:val="28"/>
          <w:szCs w:val="28"/>
          <w:rtl/>
        </w:rPr>
        <w:t xml:space="preserve">تلك ءايت الكتب المبين . نتلوا عليك... لقوم يؤمنون</w:t>
      </w:r>
    </w:p>
    <w:p>
      <w:pPr>
        <w:pStyle w:val="BookText"/>
      </w:pPr>
      <w:r>
        <w:rPr>
          <w:rFonts w:ascii="IRNazanin" w:hAnsi="IRNazanin" w:eastAsia="IRNazanin" w:cs="IRNazanin"/>
          <w:lang w:bidi="fa-IR"/>
          <w:color w:val="111111"/>
          <w:sz w:val="28"/>
          <w:szCs w:val="28"/>
          <w:rtl/>
        </w:rPr>
        <w:t xml:space="preserve">قيد «لقوم يؤمنون» مى رساند كه ديگران شايستگى بهرهورى از قرآن را ندارند.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- 37 - 146 - 4</w:t>
      </w:r>
    </w:p>
    <w:p>
      <w:pPr>
        <w:pStyle w:val="BookText"/>
      </w:pPr>
      <w:r>
        <w:rPr>
          <w:rFonts w:ascii="IRNazanin" w:hAnsi="IRNazanin" w:eastAsia="IRNazanin" w:cs="IRNazanin"/>
          <w:lang w:bidi="fa-IR"/>
          <w:color w:val="111111"/>
          <w:sz w:val="28"/>
          <w:szCs w:val="28"/>
          <w:rtl/>
        </w:rPr>
        <w:t xml:space="preserve">4 - روياندن درختى پهن برگ در زمينى خالى از درخت و گياه براى يونس ( ع ) ، از نشانه هاى قدرت خداوند و امداد الهى براى حق طلبان</w:t>
      </w:r>
    </w:p>
    <w:p>
      <w:pPr>
        <w:pStyle w:val="BookText"/>
      </w:pPr>
      <w:r>
        <w:rPr>
          <w:rFonts w:ascii="Amiri" w:hAnsi="Amiri" w:eastAsia="Amiri" w:cs="Amiri"/>
          <w:lang w:bidi="ar-SA"/>
          <w:color w:val="111111"/>
          <w:sz w:val="28"/>
          <w:szCs w:val="28"/>
          <w:rtl/>
        </w:rPr>
        <w:t xml:space="preserve">و أنبتنا عليه شجرة من يقطين</w:t>
      </w:r>
    </w:p>
    <w:p>
      <w:pPr>
        <w:pStyle w:val="BookText"/>
      </w:pPr>
      <w:r>
        <w:rPr>
          <w:rFonts w:ascii="IRNazanin" w:hAnsi="IRNazanin" w:eastAsia="IRNazanin" w:cs="IRNazanin"/>
          <w:lang w:bidi="fa-IR"/>
          <w:color w:val="111111"/>
          <w:sz w:val="28"/>
          <w:szCs w:val="28"/>
          <w:rtl/>
        </w:rPr>
        <w:t xml:space="preserve">برداشت ياد شده از آن جا است كه آيه شريفه، با ارائه نمونه اى از قدرت خداوند و امدادهاى او براى جبهه حق، در مقام امتنان بر يونس(ع) و نيز در صدد دلدارى به پيامبر(صلی الله علیه و آله) و مؤمنان، است.</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bookmarkStart w:id="223" w:name="pg6021_45586"/>
    <w:bookmarkEnd w:id="223"/>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- 41 - 43 - 11</w:t>
      </w:r>
    </w:p>
    <w:p>
      <w:pPr>
        <w:pStyle w:val="BookText"/>
      </w:pPr>
      <w:r>
        <w:rPr>
          <w:rFonts w:ascii="IRNazanin" w:hAnsi="IRNazanin" w:eastAsia="IRNazanin" w:cs="IRNazanin"/>
          <w:lang w:bidi="fa-IR"/>
          <w:color w:val="111111"/>
          <w:sz w:val="28"/>
          <w:szCs w:val="28"/>
          <w:rtl/>
        </w:rPr>
        <w:t xml:space="preserve">11 - حق گرايان برخوردار از مغفرت الهى ، و ملحدان و حق ناپذيران رويارو با مجازات دردناك او</w:t>
      </w:r>
    </w:p>
    <w:p>
      <w:pPr>
        <w:pStyle w:val="BookText"/>
      </w:pPr>
      <w:r>
        <w:rPr>
          <w:rFonts w:ascii="Amiri" w:hAnsi="Amiri" w:eastAsia="Amiri" w:cs="Amiri"/>
          <w:lang w:bidi="ar-SA"/>
          <w:color w:val="111111"/>
          <w:sz w:val="28"/>
          <w:szCs w:val="28"/>
          <w:rtl/>
        </w:rPr>
        <w:t xml:space="preserve">مايقال لك إلاّ ما قد قيل للرسل . .. إنّ ربّك لذو مغفرة</w:t>
      </w:r>
    </w:p>
    <w:p>
      <w:pPr>
        <w:pStyle w:val="BookText"/>
      </w:pPr>
      <w:r>
        <w:rPr>
          <w:rFonts w:ascii="IRNazanin" w:hAnsi="IRNazanin" w:eastAsia="IRNazanin" w:cs="IRNazanin"/>
          <w:lang w:bidi="fa-IR"/>
          <w:color w:val="111111"/>
          <w:sz w:val="28"/>
          <w:szCs w:val="28"/>
          <w:rtl/>
        </w:rPr>
        <w:t xml:space="preserve">در آيات پيشين، قرآن پيامى حق معرفى شده است كه ملحدان با ايجاد شبهه در آن سعى مى كردند پيامبر(صلی الله علیه و آله) را مورد انكار قرار دهند. اكنون در اين آيه خداوند به غفران و عقاب خود اشاره كرده كه غفران منطبق بر حق گرايان و عقاب درباره ملحدان است.</w:t>
      </w:r>
    </w:p>
    <w:p>
      <w:pPr>
        <w:pStyle w:val="Heading2"/>
      </w:pPr>
      <w:bookmarkStart w:id="1089" w:name="_Toc610"/>
      <w:r>
        <w:t>609- فضايل حق گويان</w:t>
      </w:r>
      <w:bookmarkEnd w:id="108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نبأ - 78 - 38 - 13</w:t>
      </w:r>
    </w:p>
    <w:p>
      <w:pPr>
        <w:pStyle w:val="BookText"/>
      </w:pPr>
      <w:r>
        <w:rPr>
          <w:rFonts w:ascii="IRNazanin" w:hAnsi="IRNazanin" w:eastAsia="IRNazanin" w:cs="IRNazanin"/>
          <w:lang w:bidi="fa-IR"/>
          <w:color w:val="111111"/>
          <w:sz w:val="28"/>
          <w:szCs w:val="28"/>
          <w:rtl/>
        </w:rPr>
        <w:t xml:space="preserve">13 - خداوند در قيامت ، جز به افراد حقيقت گو اذن سخن نخواهد داد .</w:t>
      </w:r>
    </w:p>
    <w:p>
      <w:pPr>
        <w:pStyle w:val="BookText"/>
      </w:pPr>
      <w:r>
        <w:rPr>
          <w:rFonts w:ascii="Amiri" w:hAnsi="Amiri" w:eastAsia="Amiri" w:cs="Amiri"/>
          <w:lang w:bidi="ar-SA"/>
          <w:color w:val="111111"/>
          <w:sz w:val="28"/>
          <w:szCs w:val="28"/>
          <w:rtl/>
        </w:rPr>
        <w:t xml:space="preserve">و قال صوابًا</w:t>
      </w:r>
    </w:p>
    <w:p>
      <w:pPr>
        <w:pStyle w:val="BookText"/>
      </w:pPr>
      <w:r>
        <w:rPr>
          <w:rFonts w:ascii="IRNazanin" w:hAnsi="IRNazanin" w:eastAsia="IRNazanin" w:cs="IRNazanin"/>
          <w:lang w:bidi="fa-IR"/>
          <w:color w:val="111111"/>
          <w:sz w:val="28"/>
          <w:szCs w:val="28"/>
          <w:rtl/>
        </w:rPr>
        <w:t xml:space="preserve">چنانچه جمله «قال صواباً» عطف بر «أذن. ..» و داخل استثنا باشد، مراد اين خواهد بود كه: تنها شخص درست گفتار، مأذون به سخن گفتن خواهد بود.</w:t>
      </w:r>
    </w:p>
    <w:p>
      <w:pPr>
        <w:pStyle w:val="Heading2"/>
      </w:pPr>
      <w:bookmarkStart w:id="1090" w:name="_Toc611"/>
      <w:r>
        <w:t>610- فطرت حق طلبى</w:t>
      </w:r>
      <w:bookmarkEnd w:id="109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- 4 - 119 - 4</w:t>
      </w:r>
    </w:p>
    <w:p>
      <w:pPr>
        <w:pStyle w:val="BookText"/>
      </w:pPr>
      <w:r>
        <w:rPr>
          <w:rFonts w:ascii="IRNazanin" w:hAnsi="IRNazanin" w:eastAsia="IRNazanin" w:cs="IRNazanin"/>
          <w:lang w:bidi="fa-IR"/>
          <w:color w:val="111111"/>
          <w:sz w:val="28"/>
          <w:szCs w:val="28"/>
          <w:rtl/>
        </w:rPr>
        <w:t xml:space="preserve">4 - انسان ، بر فطرت خداجويى و مسير حق پويى است .</w:t>
      </w:r>
    </w:p>
    <w:p>
      <w:pPr>
        <w:pStyle w:val="BookText"/>
      </w:pPr>
      <w:r>
        <w:rPr>
          <w:rFonts w:ascii="Amiri" w:hAnsi="Amiri" w:eastAsia="Amiri" w:cs="Amiri"/>
          <w:lang w:bidi="ar-SA"/>
          <w:color w:val="111111"/>
          <w:sz w:val="28"/>
          <w:szCs w:val="28"/>
          <w:rtl/>
        </w:rPr>
        <w:t xml:space="preserve">لاتخذن من عبادك نصيباً مفروضاً. و لاضلنهم</w:t>
      </w:r>
    </w:p>
    <w:p>
      <w:pPr>
        <w:pStyle w:val="BookText"/>
      </w:pPr>
      <w:r>
        <w:rPr>
          <w:rFonts w:ascii="IRNazanin" w:hAnsi="IRNazanin" w:eastAsia="IRNazanin" w:cs="IRNazanin"/>
          <w:lang w:bidi="fa-IR"/>
          <w:color w:val="111111"/>
          <w:sz w:val="28"/>
          <w:szCs w:val="28"/>
          <w:rtl/>
        </w:rPr>
        <w:t xml:space="preserve">گمراه كردن، كه از جمله «لاضلنهم» استفاده مى شود، بايد مسبوق به هدايت باشد تا گمراه كردن صدق كند و هدايت مسبوق به گمراهى نسبت به تمامى انسانها هدايت فطرى است.</w:t>
      </w:r>
    </w:p>
    <w:p>
      <w:pPr>
        <w:pStyle w:val="Heading2"/>
      </w:pPr>
      <w:bookmarkStart w:id="1091" w:name="_Toc612"/>
      <w:r>
        <w:t>611- فطريت حق پذيرى</w:t>
      </w:r>
      <w:bookmarkEnd w:id="109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- 43 - 48 - 12</w:t>
      </w:r>
    </w:p>
    <w:p>
      <w:pPr>
        <w:pStyle w:val="BookText"/>
      </w:pPr>
      <w:r>
        <w:rPr>
          <w:rFonts w:ascii="IRNazanin" w:hAnsi="IRNazanin" w:eastAsia="IRNazanin" w:cs="IRNazanin"/>
          <w:lang w:bidi="fa-IR"/>
          <w:color w:val="111111"/>
          <w:sz w:val="28"/>
          <w:szCs w:val="28"/>
          <w:rtl/>
        </w:rPr>
        <w:t xml:space="preserve">12 - فطرت اوليه انسان ها ، توحيد ، خداپرستى و حق پذيرى است .</w:t>
      </w:r>
    </w:p>
    <w:p>
      <w:pPr>
        <w:pStyle w:val="BookText"/>
      </w:pPr>
      <w:r>
        <w:rPr>
          <w:rFonts w:ascii="Amiri" w:hAnsi="Amiri" w:eastAsia="Amiri" w:cs="Amiri"/>
          <w:lang w:bidi="ar-SA"/>
          <w:color w:val="111111"/>
          <w:sz w:val="28"/>
          <w:szCs w:val="28"/>
          <w:rtl/>
        </w:rPr>
        <w:t xml:space="preserve">لعلّهم يرجعون</w:t>
      </w:r>
    </w:p>
    <w:p>
      <w:pPr>
        <w:pStyle w:val="BookText"/>
      </w:pPr>
      <w:r>
        <w:rPr>
          <w:rFonts w:ascii="IRNazanin" w:hAnsi="IRNazanin" w:eastAsia="IRNazanin" w:cs="IRNazanin"/>
          <w:lang w:bidi="fa-IR"/>
          <w:color w:val="111111"/>
          <w:sz w:val="28"/>
          <w:szCs w:val="28"/>
          <w:rtl/>
        </w:rPr>
        <w:t xml:space="preserve">از سياق آيات پيشين - كه درباره توحيد و شرك است - و نيز از واژه «رجوع» استفاده مى شود كه انسان ها به توحيد گرايش</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bookmarkStart w:id="224" w:name="pg6021_45587"/>
    <w:bookmarkEnd w:id="224"/>
    <w:p>
      <w:pPr>
        <w:pStyle w:val="BookText"/>
      </w:pPr>
      <w:r>
        <w:rPr>
          <w:rFonts w:ascii="IRNazanin" w:hAnsi="IRNazanin" w:eastAsia="IRNazanin" w:cs="IRNazanin"/>
          <w:lang w:bidi="fa-IR"/>
          <w:color w:val="111111"/>
          <w:sz w:val="28"/>
          <w:szCs w:val="28"/>
          <w:rtl/>
        </w:rPr>
        <w:t xml:space="preserve">فطرى دارند.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- 46 - 27 - 6</w:t>
      </w:r>
    </w:p>
    <w:p>
      <w:pPr>
        <w:pStyle w:val="BookText"/>
      </w:pPr>
      <w:r>
        <w:rPr>
          <w:rFonts w:ascii="IRNazanin" w:hAnsi="IRNazanin" w:eastAsia="IRNazanin" w:cs="IRNazanin"/>
          <w:lang w:bidi="fa-IR"/>
          <w:color w:val="111111"/>
          <w:sz w:val="28"/>
          <w:szCs w:val="28"/>
          <w:rtl/>
        </w:rPr>
        <w:t xml:space="preserve">6- انسان در سرشت و نماد خويش ، موجودى حق طلب و حق پذير</w:t>
      </w:r>
    </w:p>
    <w:p>
      <w:pPr>
        <w:pStyle w:val="BookText"/>
      </w:pPr>
      <w:r>
        <w:rPr>
          <w:rFonts w:ascii="Amiri" w:hAnsi="Amiri" w:eastAsia="Amiri" w:cs="Amiri"/>
          <w:lang w:bidi="ar-SA"/>
          <w:color w:val="111111"/>
          <w:sz w:val="28"/>
          <w:szCs w:val="28"/>
          <w:rtl/>
        </w:rPr>
        <w:t xml:space="preserve">و صرّفنا الأيت لعلّهم يرجعون</w:t>
      </w:r>
    </w:p>
    <w:p>
      <w:pPr>
        <w:pStyle w:val="BookText"/>
      </w:pPr>
      <w:r>
        <w:rPr>
          <w:rFonts w:ascii="IRNazanin" w:hAnsi="IRNazanin" w:eastAsia="IRNazanin" w:cs="IRNazanin"/>
          <w:lang w:bidi="fa-IR"/>
          <w:color w:val="111111"/>
          <w:sz w:val="28"/>
          <w:szCs w:val="28"/>
          <w:rtl/>
        </w:rPr>
        <w:t xml:space="preserve">تعبير «يرجعون» مى تواند بدان معنا باشد كه انسان داراى فطرت حق پذير است و نماياندن آيات الهى به او، وسيله اى براى بازگشت به فطرت اوليه خويش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- 47 - 16 - 12</w:t>
      </w:r>
    </w:p>
    <w:p>
      <w:pPr>
        <w:pStyle w:val="BookText"/>
      </w:pPr>
      <w:r>
        <w:rPr>
          <w:rFonts w:ascii="IRNazanin" w:hAnsi="IRNazanin" w:eastAsia="IRNazanin" w:cs="IRNazanin"/>
          <w:lang w:bidi="fa-IR"/>
          <w:color w:val="111111"/>
          <w:sz w:val="28"/>
          <w:szCs w:val="28"/>
          <w:rtl/>
        </w:rPr>
        <w:t xml:space="preserve">12- قلب آدمى ، در سرشت خود ، پذيراى حق و عملكرد و روحيّات منفى او ، عامل جمود آن</w:t>
      </w:r>
    </w:p>
    <w:p>
      <w:pPr>
        <w:pStyle w:val="BookText"/>
      </w:pPr>
      <w:r>
        <w:rPr>
          <w:rFonts w:ascii="IRNazanin" w:hAnsi="IRNazanin" w:eastAsia="IRNazanin" w:cs="IRNazanin"/>
          <w:lang w:bidi="fa-IR"/>
          <w:color w:val="111111"/>
          <w:sz w:val="28"/>
          <w:szCs w:val="28"/>
          <w:rtl/>
        </w:rPr>
        <w:t xml:space="preserve">طبع اللّه على قلوبهم واتّبعوا أهواءهم</w:t>
      </w:r>
    </w:p>
    <w:p>
      <w:pPr>
        <w:pStyle w:val="BookText"/>
      </w:pPr>
      <w:r>
        <w:rPr>
          <w:rFonts w:ascii="IRNazanin" w:hAnsi="IRNazanin" w:eastAsia="IRNazanin" w:cs="IRNazanin"/>
          <w:lang w:bidi="fa-IR"/>
          <w:color w:val="111111"/>
          <w:sz w:val="28"/>
          <w:szCs w:val="28"/>
          <w:rtl/>
        </w:rPr>
        <w:t xml:space="preserve">از تعبير «طبع اللّه على قلوبهم» استفاده مى شود كه قلب آدمى در ابتدا، پذيراى سخن حق و قادر به فهم پيام الهى است; ولى در نتيجه عواملى از سوى خود انسان، طبق اراده الهى، قلب كارايى اصلى خود را از دست مى دهد و در برابر حق نفوذناپذير مى شود.</w:t>
      </w:r>
    </w:p>
    <w:p>
      <w:pPr>
        <w:pStyle w:val="Heading2"/>
      </w:pPr>
      <w:bookmarkStart w:id="1092" w:name="_Toc613"/>
      <w:r>
        <w:t>612- فطريت حق طلبى</w:t>
      </w:r>
      <w:bookmarkEnd w:id="109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- 21 - 55 - 4</w:t>
      </w:r>
    </w:p>
    <w:p>
      <w:pPr>
        <w:pStyle w:val="BookText"/>
      </w:pPr>
      <w:r>
        <w:rPr>
          <w:rFonts w:ascii="IRNazanin" w:hAnsi="IRNazanin" w:eastAsia="IRNazanin" w:cs="IRNazanin"/>
          <w:lang w:bidi="fa-IR"/>
          <w:color w:val="111111"/>
          <w:sz w:val="28"/>
          <w:szCs w:val="28"/>
          <w:rtl/>
        </w:rPr>
        <w:t xml:space="preserve">4- حق جويى و حقيقت پذيرى ، طبيعت و فطرت انسانى است .</w:t>
      </w:r>
    </w:p>
    <w:p>
      <w:pPr>
        <w:pStyle w:val="BookText"/>
      </w:pPr>
      <w:r>
        <w:rPr>
          <w:rFonts w:ascii="IRNazanin" w:hAnsi="IRNazanin" w:eastAsia="IRNazanin" w:cs="IRNazanin"/>
          <w:lang w:bidi="fa-IR"/>
          <w:color w:val="111111"/>
          <w:sz w:val="28"/>
          <w:szCs w:val="28"/>
          <w:rtl/>
        </w:rPr>
        <w:t xml:space="preserve">أجئتنا بالحقّ</w:t>
      </w:r>
    </w:p>
    <w:p>
      <w:pPr>
        <w:pStyle w:val="BookText"/>
      </w:pPr>
      <w:r>
        <w:rPr>
          <w:rFonts w:ascii="IRNazanin" w:hAnsi="IRNazanin" w:eastAsia="IRNazanin" w:cs="IRNazanin"/>
          <w:lang w:bidi="fa-IR"/>
          <w:color w:val="111111"/>
          <w:sz w:val="28"/>
          <w:szCs w:val="28"/>
          <w:rtl/>
        </w:rPr>
        <w:t xml:space="preserve">از اين كه مشركان و بت پرستان، پذيرش «حق» را اصلى مفروض مى دانستند و ترديد آنان تنها در حقانيت دعوت ابراهيم(ع) بود، برداشت ياد شده به دست مى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- 46 - 27 - 6</w:t>
      </w:r>
    </w:p>
    <w:p>
      <w:pPr>
        <w:pStyle w:val="BookText"/>
      </w:pPr>
      <w:r>
        <w:rPr>
          <w:rFonts w:ascii="IRNazanin" w:hAnsi="IRNazanin" w:eastAsia="IRNazanin" w:cs="IRNazanin"/>
          <w:lang w:bidi="fa-IR"/>
          <w:color w:val="111111"/>
          <w:sz w:val="28"/>
          <w:szCs w:val="28"/>
          <w:rtl/>
        </w:rPr>
        <w:t xml:space="preserve">6- انسان در سرشت و نماد خويش ، موجودى حق طلب و حق پذير</w:t>
      </w:r>
    </w:p>
    <w:p>
      <w:pPr>
        <w:pStyle w:val="BookText"/>
      </w:pPr>
      <w:r>
        <w:rPr>
          <w:rFonts w:ascii="Amiri" w:hAnsi="Amiri" w:eastAsia="Amiri" w:cs="Amiri"/>
          <w:lang w:bidi="ar-SA"/>
          <w:color w:val="111111"/>
          <w:sz w:val="28"/>
          <w:szCs w:val="28"/>
          <w:rtl/>
        </w:rPr>
        <w:t xml:space="preserve">و صرّفنا الأيت لعلّهم يرجعون</w:t>
      </w:r>
    </w:p>
    <w:p>
      <w:pPr>
        <w:pStyle w:val="BookText"/>
      </w:pPr>
      <w:r>
        <w:rPr>
          <w:rFonts w:ascii="IRNazanin" w:hAnsi="IRNazanin" w:eastAsia="IRNazanin" w:cs="IRNazanin"/>
          <w:lang w:bidi="fa-IR"/>
          <w:color w:val="111111"/>
          <w:sz w:val="28"/>
          <w:szCs w:val="28"/>
          <w:rtl/>
        </w:rPr>
        <w:t xml:space="preserve">تعبير «يرجعون» مى تواند بدان معنا باشد كه انسان داراى فطرت حق پذير است و نماياندن آيات الهى به او، وسيله اى براى بازگشت به فطرت اوليه خويش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صف - 61 - 5 - 12</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bookmarkStart w:id="225" w:name="pg6021_45588"/>
    <w:bookmarkEnd w:id="225"/>
    <w:p>
      <w:pPr>
        <w:pStyle w:val="BookText"/>
      </w:pPr>
      <w:r>
        <w:rPr>
          <w:rFonts w:ascii="Amiri" w:hAnsi="Amiri" w:eastAsia="Amiri" w:cs="Amiri"/>
          <w:lang w:bidi="ar-SA"/>
          <w:color w:val="111111"/>
          <w:sz w:val="28"/>
          <w:szCs w:val="28"/>
          <w:rtl/>
        </w:rPr>
        <w:t xml:space="preserve">12 - قلب آدمى ، داراى تمايل فطرى به حق و حركت در راه مستقيم است .</w:t>
      </w:r>
    </w:p>
    <w:p>
      <w:pPr>
        <w:pStyle w:val="BookText"/>
      </w:pPr>
      <w:r>
        <w:rPr>
          <w:rFonts w:ascii="IRNazanin" w:hAnsi="IRNazanin" w:eastAsia="IRNazanin" w:cs="IRNazanin"/>
          <w:lang w:bidi="fa-IR"/>
          <w:color w:val="111111"/>
          <w:sz w:val="28"/>
          <w:szCs w:val="28"/>
          <w:rtl/>
        </w:rPr>
        <w:t xml:space="preserve">فلمّا زاغوا أزاغ اللّه قلوبهم</w:t>
      </w:r>
    </w:p>
    <w:p>
      <w:pPr>
        <w:pStyle w:val="BookText"/>
      </w:pPr>
      <w:r>
        <w:rPr>
          <w:rFonts w:ascii="IRNazanin" w:hAnsi="IRNazanin" w:eastAsia="IRNazanin" w:cs="IRNazanin"/>
          <w:lang w:bidi="fa-IR"/>
          <w:color w:val="111111"/>
          <w:sz w:val="28"/>
          <w:szCs w:val="28"/>
          <w:rtl/>
        </w:rPr>
        <w:t xml:space="preserve">منحرف شدن قلب بر اثر گناه، موقوف بر آن است كه پيش از آن متمايل به حق بوده و - به اصطلاح - مصداق «قلب سليم» باشد.</w:t>
      </w:r>
    </w:p>
    <w:p>
      <w:pPr>
        <w:pStyle w:val="Heading2"/>
      </w:pPr>
      <w:bookmarkStart w:id="1093" w:name="_Toc614"/>
      <w:r>
        <w:t>613- فلسفه تأخير عذاب حق ناپذيران</w:t>
      </w:r>
      <w:bookmarkEnd w:id="109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- 21 - 111 - 3</w:t>
      </w:r>
    </w:p>
    <w:p>
      <w:pPr>
        <w:pStyle w:val="BookText"/>
      </w:pPr>
      <w:r>
        <w:rPr>
          <w:rFonts w:ascii="IRNazanin" w:hAnsi="IRNazanin" w:eastAsia="IRNazanin" w:cs="IRNazanin"/>
          <w:lang w:bidi="fa-IR"/>
          <w:color w:val="111111"/>
          <w:sz w:val="28"/>
          <w:szCs w:val="28"/>
          <w:rtl/>
        </w:rPr>
        <w:t xml:space="preserve">3- تأخير عذاب و كيفر مشركان و كافران حق ناپذير ، به خاطر بهره بردن ناچيز و موقتى آنان از متاع هاى دنيوى است .</w:t>
      </w:r>
    </w:p>
    <w:p>
      <w:pPr>
        <w:pStyle w:val="BookText"/>
      </w:pPr>
      <w:r>
        <w:rPr>
          <w:rFonts w:ascii="Amiri" w:hAnsi="Amiri" w:eastAsia="Amiri" w:cs="Amiri"/>
          <w:lang w:bidi="ar-SA"/>
          <w:color w:val="111111"/>
          <w:sz w:val="28"/>
          <w:szCs w:val="28"/>
          <w:rtl/>
        </w:rPr>
        <w:t xml:space="preserve">إن أدرى لعلّه . .. متع إلى حين</w:t>
      </w:r>
    </w:p>
    <w:p>
      <w:pPr>
        <w:pStyle w:val="Heading2"/>
      </w:pPr>
      <w:bookmarkStart w:id="1094" w:name="_Toc615"/>
      <w:r>
        <w:t>614- فلسفه تأخير عذاب حق ناپذيران صدراسلام</w:t>
      </w:r>
      <w:bookmarkEnd w:id="109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- 21 - 111 - 1</w:t>
      </w:r>
    </w:p>
    <w:p>
      <w:pPr>
        <w:pStyle w:val="BookText"/>
      </w:pPr>
      <w:r>
        <w:rPr>
          <w:rFonts w:ascii="IRNazanin" w:hAnsi="IRNazanin" w:eastAsia="IRNazanin" w:cs="IRNazanin"/>
          <w:lang w:bidi="fa-IR"/>
          <w:color w:val="111111"/>
          <w:sz w:val="28"/>
          <w:szCs w:val="28"/>
          <w:rtl/>
        </w:rPr>
        <w:t xml:space="preserve">1- آزمايش كافران و مشركان حق ناپذير صدراسلام ، فلسفه به تأخير افتادن عذاب آنان و نامعلوم بودن زمان شكست آنها است .</w:t>
      </w:r>
    </w:p>
    <w:p>
      <w:pPr>
        <w:pStyle w:val="BookText"/>
      </w:pPr>
      <w:r>
        <w:rPr>
          <w:rFonts w:ascii="Amiri" w:hAnsi="Amiri" w:eastAsia="Amiri" w:cs="Amiri"/>
          <w:lang w:bidi="ar-SA"/>
          <w:color w:val="111111"/>
          <w:sz w:val="28"/>
          <w:szCs w:val="28"/>
          <w:rtl/>
        </w:rPr>
        <w:t xml:space="preserve">و إن أدرى لعلّه فتنة لكم</w:t>
      </w:r>
    </w:p>
    <w:p>
      <w:pPr>
        <w:pStyle w:val="BookText"/>
      </w:pPr>
      <w:r>
        <w:rPr>
          <w:rFonts w:ascii="IRNazanin" w:hAnsi="IRNazanin" w:eastAsia="IRNazanin" w:cs="IRNazanin"/>
          <w:lang w:bidi="fa-IR"/>
          <w:color w:val="111111"/>
          <w:sz w:val="28"/>
          <w:szCs w:val="28"/>
          <w:rtl/>
        </w:rPr>
        <w:t xml:space="preserve">ضمير «لعلّه» به نكته اى برمى گردد كه از دو آيه قبل استفاده مى شود. آن نكته، مسأله تأخير عذاب كافران و مشركان و يا نامعلوم بودن زمان شكست آنان و پيروزى مسلمين است.</w:t>
      </w:r>
    </w:p>
    <w:p>
      <w:pPr>
        <w:pStyle w:val="Heading2"/>
      </w:pPr>
      <w:bookmarkStart w:id="1095" w:name="_Toc616"/>
      <w:r>
        <w:t>615- فلسفه تبيين حق</w:t>
      </w:r>
      <w:bookmarkEnd w:id="109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- 18 - 29 - 5</w:t>
      </w:r>
    </w:p>
    <w:p>
      <w:pPr>
        <w:pStyle w:val="BookText"/>
      </w:pPr>
      <w:r>
        <w:rPr>
          <w:rFonts w:ascii="Amiri" w:hAnsi="Amiri" w:eastAsia="Amiri" w:cs="Amiri"/>
          <w:lang w:bidi="ar-SA"/>
          <w:color w:val="111111"/>
          <w:sz w:val="28"/>
          <w:szCs w:val="28"/>
          <w:rtl/>
        </w:rPr>
        <w:t xml:space="preserve">5- تبيين حق و راستى براى انسان ها ، در جهت رشد و تربيت آنها است .</w:t>
      </w:r>
    </w:p>
    <w:p>
      <w:pPr>
        <w:pStyle w:val="BookText"/>
      </w:pPr>
      <w:r>
        <w:rPr>
          <w:rFonts w:ascii="Amiri" w:hAnsi="Amiri" w:eastAsia="Amiri" w:cs="Amiri"/>
          <w:lang w:bidi="ar-SA"/>
          <w:color w:val="111111"/>
          <w:sz w:val="28"/>
          <w:szCs w:val="28"/>
          <w:rtl/>
        </w:rPr>
        <w:t xml:space="preserve">الحقّ من ربّكم</w:t>
      </w:r>
    </w:p>
    <w:p>
      <w:pPr>
        <w:pStyle w:val="BookText"/>
      </w:pPr>
      <w:r>
        <w:rPr>
          <w:rFonts w:ascii="IRNazanin" w:hAnsi="IRNazanin" w:eastAsia="IRNazanin" w:cs="IRNazanin"/>
          <w:lang w:bidi="fa-IR"/>
          <w:color w:val="111111"/>
          <w:sz w:val="28"/>
          <w:szCs w:val="28"/>
          <w:rtl/>
        </w:rPr>
        <w:t xml:space="preserve">گزينش كلمه «ربّ» حاكى از نكته بالا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- 27 - 77 - 3</w:t>
      </w:r>
    </w:p>
    <w:p>
      <w:pPr>
        <w:pStyle w:val="BookText"/>
      </w:pPr>
      <w:r>
        <w:rPr>
          <w:rFonts w:ascii="IRNazanin" w:hAnsi="IRNazanin" w:eastAsia="IRNazanin" w:cs="IRNazanin"/>
          <w:lang w:bidi="fa-IR"/>
          <w:color w:val="111111"/>
          <w:sz w:val="28"/>
          <w:szCs w:val="28"/>
          <w:rtl/>
        </w:rPr>
        <w:t xml:space="preserve">3 - بيان حق از سوى خدا براى رفع اختلافات فكرى و سرگردانى هاى عقيدتى ، هدايت و رحمتى است بزرگ .</w:t>
      </w:r>
    </w:p>
    <w:p>
      <w:pPr>
        <w:pStyle w:val="BookText"/>
      </w:pPr>
      <w:r>
        <w:rPr>
          <w:rFonts w:ascii="Amiri" w:hAnsi="Amiri" w:eastAsia="Amiri" w:cs="Amiri"/>
          <w:lang w:bidi="ar-SA"/>
          <w:color w:val="111111"/>
          <w:sz w:val="28"/>
          <w:szCs w:val="28"/>
          <w:rtl/>
        </w:rPr>
        <w:t xml:space="preserve">إنّ هذا القرءان يقصّ . .. و إنّه لهدًى و رحمة</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bookmarkStart w:id="226" w:name="pg6021_45589"/>
    <w:bookmarkEnd w:id="226"/>
    <w:p>
      <w:pPr>
        <w:pStyle w:val="BookText"/>
      </w:pPr>
      <w:r>
        <w:rPr>
          <w:rFonts w:ascii="IRNazanin" w:hAnsi="IRNazanin" w:eastAsia="IRNazanin" w:cs="IRNazanin"/>
          <w:lang w:bidi="fa-IR"/>
          <w:color w:val="111111"/>
          <w:sz w:val="28"/>
          <w:szCs w:val="28"/>
          <w:rtl/>
        </w:rPr>
        <w:t xml:space="preserve">با توجه به ارتباط اين آيه به آيه قبل كه در زمينه رفع اختلافات بنى اسرائيل است - و نيز با توجه به اين كه نكره آمدن «هدًى» و «رحمة» عظمت و بزرگى آن دو را مى رساند، مطلب ياد شده را مى توان استفاده كرد.</w:t>
      </w:r>
    </w:p>
    <w:p>
      <w:pPr>
        <w:pStyle w:val="Heading2"/>
      </w:pPr>
      <w:bookmarkStart w:id="1096" w:name="_Toc617"/>
      <w:r>
        <w:t>616- فلسفه تهديد حق ناپذيران</w:t>
      </w:r>
      <w:bookmarkEnd w:id="109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جن - 72 - 24 - 3</w:t>
      </w:r>
    </w:p>
    <w:p>
      <w:pPr>
        <w:pStyle w:val="BookText"/>
      </w:pPr>
      <w:r>
        <w:rPr>
          <w:rFonts w:ascii="IRNazanin" w:hAnsi="IRNazanin" w:eastAsia="IRNazanin" w:cs="IRNazanin"/>
          <w:lang w:bidi="fa-IR"/>
          <w:color w:val="111111"/>
          <w:sz w:val="28"/>
          <w:szCs w:val="28"/>
          <w:rtl/>
        </w:rPr>
        <w:t xml:space="preserve">3 - تهديد شدن كافران حق ناپذير به عذاب الهى ، به سبب دشمنى ها و كارشكنى هاى آنان نسبت به رسالت پيامبراسلام</w:t>
      </w:r>
    </w:p>
    <w:p>
      <w:pPr>
        <w:pStyle w:val="BookText"/>
      </w:pPr>
      <w:r>
        <w:rPr>
          <w:rFonts w:ascii="Amiri" w:hAnsi="Amiri" w:eastAsia="Amiri" w:cs="Amiri"/>
          <w:lang w:bidi="ar-SA"/>
          <w:color w:val="111111"/>
          <w:sz w:val="28"/>
          <w:szCs w:val="28"/>
          <w:rtl/>
        </w:rPr>
        <w:t xml:space="preserve">فسيعلمون من أضعف ناصرًا و أقلّ عددًا</w:t>
      </w:r>
    </w:p>
    <w:p>
      <w:pPr>
        <w:pStyle w:val="Heading2"/>
      </w:pPr>
      <w:bookmarkStart w:id="1097" w:name="_Toc618"/>
      <w:r>
        <w:t>617- فلسفه كيفرهاى دنيوى حق ستيزان</w:t>
      </w:r>
      <w:bookmarkEnd w:id="109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- 43 - 48 - 7</w:t>
      </w:r>
    </w:p>
    <w:p>
      <w:pPr>
        <w:pStyle w:val="BookText"/>
      </w:pPr>
      <w:r>
        <w:rPr>
          <w:rFonts w:ascii="Amiri" w:hAnsi="Amiri" w:eastAsia="Amiri" w:cs="Amiri"/>
          <w:lang w:bidi="ar-SA"/>
          <w:color w:val="111111"/>
          <w:sz w:val="28"/>
          <w:szCs w:val="28"/>
          <w:rtl/>
        </w:rPr>
        <w:t xml:space="preserve">7 - مجازات هاى دنيوى حق ستيزان از سوى خداوند ، به منظور هدايت و اصلاح آنان است ; نه انتقام .</w:t>
      </w:r>
    </w:p>
    <w:p>
      <w:pPr>
        <w:pStyle w:val="BookText"/>
      </w:pPr>
      <w:r>
        <w:rPr>
          <w:rFonts w:ascii="Amiri" w:hAnsi="Amiri" w:eastAsia="Amiri" w:cs="Amiri"/>
          <w:lang w:bidi="ar-SA"/>
          <w:color w:val="111111"/>
          <w:sz w:val="28"/>
          <w:szCs w:val="28"/>
          <w:rtl/>
        </w:rPr>
        <w:t xml:space="preserve">و أخذنهم بالعذاب لعلّهم يرجعون</w:t>
      </w:r>
    </w:p>
    <w:p>
      <w:pPr>
        <w:pStyle w:val="Heading2"/>
      </w:pPr>
      <w:bookmarkStart w:id="1098" w:name="_Toc619"/>
      <w:r>
        <w:t>618- فلسفه مهلت به حق ستيزان</w:t>
      </w:r>
      <w:bookmarkEnd w:id="109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- 27 - 93 - 15</w:t>
      </w:r>
    </w:p>
    <w:p>
      <w:pPr>
        <w:pStyle w:val="BookText"/>
      </w:pPr>
      <w:r>
        <w:rPr>
          <w:rFonts w:ascii="Amiri" w:hAnsi="Amiri" w:eastAsia="Amiri" w:cs="Amiri"/>
          <w:lang w:bidi="ar-SA"/>
          <w:color w:val="111111"/>
          <w:sz w:val="28"/>
          <w:szCs w:val="28"/>
          <w:rtl/>
        </w:rPr>
        <w:t xml:space="preserve">15 - تأخير كيفر حق ستيزان ، براساس مصالح و نه معلول غفلت خداوند از كردار آنان</w:t>
      </w:r>
    </w:p>
    <w:p>
      <w:pPr>
        <w:pStyle w:val="BookText"/>
      </w:pPr>
      <w:r>
        <w:rPr>
          <w:rFonts w:ascii="Amiri" w:hAnsi="Amiri" w:eastAsia="Amiri" w:cs="Amiri"/>
          <w:lang w:bidi="ar-SA"/>
          <w:color w:val="111111"/>
          <w:sz w:val="28"/>
          <w:szCs w:val="28"/>
          <w:rtl/>
        </w:rPr>
        <w:t xml:space="preserve">سيريكم ءايته . .. و ما ربّك بغفل عمّا تعملون</w:t>
      </w:r>
    </w:p>
    <w:p>
      <w:pPr>
        <w:pStyle w:val="BookText"/>
      </w:pPr>
      <w:r>
        <w:rPr>
          <w:rFonts w:ascii="IRNazanin" w:hAnsi="IRNazanin" w:eastAsia="IRNazanin" w:cs="IRNazanin"/>
          <w:lang w:bidi="fa-IR"/>
          <w:color w:val="111111"/>
          <w:sz w:val="28"/>
          <w:szCs w:val="28"/>
          <w:rtl/>
        </w:rPr>
        <w:t xml:space="preserve">با توجه به اين كه بيشتر آيات اين سوره، متوجه منكران رسالت پيامبر(صلی الله علیه و آله) و توحيد ربوبى خداوند است، خاتمه يافتن سوره با تعبير «سيريكم آياته» و «ما ربّك بغافل. ..» مى رساند كه خداوند، از نشان دادن آيات انكار ناپذير خود، عاجز نيست و از كردار بندگان نيز غافل نمى باشد و به موقع جزاى آنان را خواهد داد.</w:t>
      </w:r>
    </w:p>
    <w:p>
      <w:pPr>
        <w:pStyle w:val="Heading2"/>
      </w:pPr>
      <w:bookmarkStart w:id="1099" w:name="_Toc620"/>
      <w:r>
        <w:t>619- فلسفه مهلت به حق ناپذيران</w:t>
      </w:r>
      <w:bookmarkEnd w:id="109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- 43 - 42 - 4</w:t>
      </w:r>
    </w:p>
    <w:p>
      <w:pPr>
        <w:pStyle w:val="BookText"/>
      </w:pPr>
      <w:r>
        <w:rPr>
          <w:rFonts w:ascii="IRNazanin" w:hAnsi="IRNazanin" w:eastAsia="IRNazanin" w:cs="IRNazanin"/>
          <w:lang w:bidi="fa-IR"/>
          <w:color w:val="111111"/>
          <w:sz w:val="28"/>
          <w:szCs w:val="28"/>
          <w:rtl/>
        </w:rPr>
        <w:t xml:space="preserve">4 - تأخير خداوند در انتقام گرفتن از حق گريزان ، مهلتى به ايشان و احترامى به وجود پيامبر (صلی الله علیه و آله)</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bookmarkStart w:id="227" w:name="pg6021_45590"/>
    <w:bookmarkEnd w:id="227"/>
    <w:p>
      <w:pPr>
        <w:pStyle w:val="BookText"/>
      </w:pPr>
      <w:r>
        <w:rPr>
          <w:rFonts w:ascii="Amiri" w:hAnsi="Amiri" w:eastAsia="Amiri" w:cs="Amiri"/>
          <w:lang w:bidi="ar-SA"/>
          <w:color w:val="111111"/>
          <w:sz w:val="28"/>
          <w:szCs w:val="28"/>
          <w:rtl/>
        </w:rPr>
        <w:t xml:space="preserve">فإمّا نذهبنّ بك . .. فإنّا عليهم مقتدرون</w:t>
      </w:r>
    </w:p>
    <w:p>
      <w:pPr>
        <w:pStyle w:val="BookText"/>
      </w:pPr>
      <w:r>
        <w:rPr>
          <w:rFonts w:ascii="IRNazanin" w:hAnsi="IRNazanin" w:eastAsia="IRNazanin" w:cs="IRNazanin"/>
          <w:lang w:bidi="fa-IR"/>
          <w:color w:val="111111"/>
          <w:sz w:val="28"/>
          <w:szCs w:val="28"/>
          <w:rtl/>
        </w:rPr>
        <w:t xml:space="preserve">از آيه قبل استفاده شد كه اگر پيامبر رحلت كند، خداوند از مخالفان حق ستيز او انتقام خواهد گرفت. مفهوم اين سخن آن است كه حضور پيامبر(صلی الله علیه و آله) مانع تسريع در انتقام است; ولى اين مانع، قطعى نيست و خداوند مى تواند حتى در زمان حضور پيامبر(صلی الله علیه و آله)، مخالفان دين را مجازات كند.</w:t>
      </w:r>
    </w:p>
    <w:p>
      <w:pPr>
        <w:pStyle w:val="Heading2"/>
      </w:pPr>
      <w:bookmarkStart w:id="1100" w:name="_Toc621"/>
      <w:r>
        <w:t>620- فوايد عقيده حق</w:t>
      </w:r>
      <w:bookmarkEnd w:id="110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- 14 - 25 - 2،3</w:t>
      </w:r>
    </w:p>
    <w:p>
      <w:pPr>
        <w:pStyle w:val="BookText"/>
      </w:pPr>
      <w:r>
        <w:rPr>
          <w:rFonts w:ascii="IRNazanin" w:hAnsi="IRNazanin" w:eastAsia="IRNazanin" w:cs="IRNazanin"/>
          <w:lang w:bidi="fa-IR"/>
          <w:color w:val="111111"/>
          <w:sz w:val="28"/>
          <w:szCs w:val="28"/>
          <w:rtl/>
        </w:rPr>
        <w:t xml:space="preserve">2- اعتقادات حق با اذن پروردگار ، داراى ثمردهى مداوم بوده و محدود به زمانى نيست .</w:t>
      </w:r>
    </w:p>
    <w:p>
      <w:pPr>
        <w:pStyle w:val="BookText"/>
      </w:pPr>
      <w:r>
        <w:rPr>
          <w:rFonts w:ascii="Amiri" w:hAnsi="Amiri" w:eastAsia="Amiri" w:cs="Amiri"/>
          <w:lang w:bidi="ar-SA"/>
          <w:color w:val="111111"/>
          <w:sz w:val="28"/>
          <w:szCs w:val="28"/>
          <w:rtl/>
        </w:rPr>
        <w:t xml:space="preserve">مثلاً كلمة طيّبة . .. تؤتى أكلها كلّ حين بإذن ربّها</w:t>
      </w:r>
    </w:p>
    <w:p>
      <w:pPr>
        <w:pStyle w:val="BookText"/>
      </w:pPr>
      <w:r>
        <w:rPr>
          <w:rFonts w:ascii="Amiri" w:hAnsi="Amiri" w:eastAsia="Amiri" w:cs="Amiri"/>
          <w:lang w:bidi="ar-SA"/>
          <w:color w:val="111111"/>
          <w:sz w:val="28"/>
          <w:szCs w:val="28"/>
          <w:rtl/>
        </w:rPr>
        <w:t xml:space="preserve">احتمال دارد كه «تؤتى أكلها كلّ حين» ادامه مشبه باشد كه به تناسب موضوع همواره بار و ثمر مى دهد و منوط به زمان خاصى نيست.</w:t>
      </w:r>
    </w:p>
    <w:p>
      <w:pPr>
        <w:pStyle w:val="BookText"/>
      </w:pPr>
      <w:r>
        <w:rPr>
          <w:rFonts w:ascii="Amiri" w:hAnsi="Amiri" w:eastAsia="Amiri" w:cs="Amiri"/>
          <w:lang w:bidi="ar-SA"/>
          <w:color w:val="111111"/>
          <w:sz w:val="28"/>
          <w:szCs w:val="28"/>
          <w:rtl/>
        </w:rPr>
        <w:t xml:space="preserve">3- اعتقادات حق ، داراى ثمر هاى فراوان بوده و همه آنها مفيد است .</w:t>
      </w:r>
    </w:p>
    <w:p>
      <w:pPr>
        <w:pStyle w:val="BookText"/>
      </w:pPr>
      <w:r>
        <w:rPr>
          <w:rFonts w:ascii="Amiri" w:hAnsi="Amiri" w:eastAsia="Amiri" w:cs="Amiri"/>
          <w:lang w:bidi="ar-SA"/>
          <w:color w:val="111111"/>
          <w:sz w:val="28"/>
          <w:szCs w:val="28"/>
          <w:rtl/>
        </w:rPr>
        <w:t xml:space="preserve">مثلاً كلمة طيّبة . .. تؤتى أكلها كلّ حين</w:t>
      </w:r>
    </w:p>
    <w:p>
      <w:pPr>
        <w:pStyle w:val="BookText"/>
      </w:pPr>
      <w:r>
        <w:rPr>
          <w:rFonts w:ascii="Amiri" w:hAnsi="Amiri" w:eastAsia="Amiri" w:cs="Amiri"/>
          <w:lang w:bidi="ar-SA"/>
          <w:color w:val="111111"/>
          <w:sz w:val="28"/>
          <w:szCs w:val="28"/>
          <w:rtl/>
        </w:rPr>
        <w:t xml:space="preserve">آوردن جمع مضاف «أكل» (خوردنيها)، كه مفيد عموم است، براى توصيف مشبه (كلمة طيبة)، به جاى «فواكه» و «ثمرات»، مى تواند مشعر به نكته ياد شده باشد.</w:t>
      </w:r>
    </w:p>
    <w:p>
      <w:pPr>
        <w:pStyle w:val="Heading2"/>
      </w:pPr>
      <w:bookmarkStart w:id="1101" w:name="_Toc622"/>
      <w:r>
        <w:t>621- فهم حق طلبان</w:t>
      </w:r>
      <w:bookmarkEnd w:id="110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- 7 - 85 - 30</w:t>
      </w:r>
    </w:p>
    <w:p>
      <w:pPr>
        <w:pStyle w:val="BookText"/>
      </w:pPr>
      <w:r>
        <w:rPr>
          <w:rFonts w:ascii="IRNazanin" w:hAnsi="IRNazanin" w:eastAsia="IRNazanin" w:cs="IRNazanin"/>
          <w:lang w:bidi="fa-IR"/>
          <w:color w:val="111111"/>
          <w:sz w:val="28"/>
          <w:szCs w:val="28"/>
          <w:rtl/>
        </w:rPr>
        <w:t xml:space="preserve">30 - تنها حق پذيران قادر به درك سعادت آفرينى پيام هاى الهى هستند .</w:t>
      </w:r>
    </w:p>
    <w:p>
      <w:pPr>
        <w:pStyle w:val="BookText"/>
      </w:pPr>
      <w:r>
        <w:rPr>
          <w:rFonts w:ascii="Amiri" w:hAnsi="Amiri" w:eastAsia="Amiri" w:cs="Amiri"/>
          <w:lang w:bidi="ar-SA"/>
          <w:color w:val="111111"/>
          <w:sz w:val="28"/>
          <w:szCs w:val="28"/>
          <w:rtl/>
        </w:rPr>
        <w:t xml:space="preserve">ذلكم خير لكم إن كنتم مؤمنين</w:t>
      </w:r>
    </w:p>
    <w:p>
      <w:pPr>
        <w:pStyle w:val="BookText"/>
      </w:pPr>
      <w:r>
        <w:rPr>
          <w:rFonts w:ascii="IRNazanin" w:hAnsi="IRNazanin" w:eastAsia="IRNazanin" w:cs="IRNazanin"/>
          <w:lang w:bidi="fa-IR"/>
          <w:color w:val="111111"/>
          <w:sz w:val="28"/>
          <w:szCs w:val="28"/>
          <w:rtl/>
        </w:rPr>
        <w:t xml:space="preserve">چنانچه مشاراليه «ذلكم» تمام مسائلى باشد كه در آيه مطرح شده، و از جمله اعتقاد به يگانگى خدا و لزوم پرستش او، بايد گفت مراد از ايمان در «ان كنتم مؤمنين» داشتن روحيه حق پذيرى و اهل باور بودن است، نه ايمان به يگانگى خدا. و چون خير بودن يكتاپرستى و عدالت پيشگى منوط به حق پذيرى نيست، يعنى چه انسانها حق پذير باشند و چه نباشند مسائل مطرح شده داراى خير است، معلوم مى شود شرط «ان كنتم ... » ناظر به درك خير بودن است. يعنى اگر حق پذير باشيد مى فهميد كه پيامهاى مطرح شده به خير و صلاح شماست.</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bookmarkStart w:id="228" w:name="pg6021_45591"/>
    <w:bookmarkEnd w:id="228"/>
    <w:p>
      <w:pPr>
        <w:pStyle w:val="Heading2"/>
      </w:pPr>
      <w:bookmarkStart w:id="1102" w:name="_Toc623"/>
      <w:r>
        <w:t>622- قدرت حق ستيزان</w:t>
      </w:r>
      <w:bookmarkEnd w:id="110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- 50 - 36 - 7</w:t>
      </w:r>
    </w:p>
    <w:p>
      <w:pPr>
        <w:pStyle w:val="BookText"/>
      </w:pPr>
      <w:r>
        <w:rPr>
          <w:rFonts w:ascii="IRNazanin" w:hAnsi="IRNazanin" w:eastAsia="IRNazanin" w:cs="IRNazanin"/>
          <w:lang w:bidi="fa-IR"/>
          <w:color w:val="111111"/>
          <w:sz w:val="28"/>
          <w:szCs w:val="28"/>
          <w:rtl/>
        </w:rPr>
        <w:t xml:space="preserve">7 - نابودى حق ستيزان با همه نيرو و توان ، گواه قدرت قاهر خداوند است .</w:t>
      </w:r>
    </w:p>
    <w:p>
      <w:pPr>
        <w:pStyle w:val="BookText"/>
      </w:pPr>
      <w:r>
        <w:rPr>
          <w:rFonts w:ascii="Amiri" w:hAnsi="Amiri" w:eastAsia="Amiri" w:cs="Amiri"/>
          <w:lang w:bidi="ar-SA"/>
          <w:color w:val="111111"/>
          <w:sz w:val="28"/>
          <w:szCs w:val="28"/>
          <w:rtl/>
        </w:rPr>
        <w:t xml:space="preserve">و كم أهلكنا . .. أشدّ ... منهم بطشًا ... هل من محيص</w:t>
      </w:r>
    </w:p>
    <w:p>
      <w:pPr>
        <w:pStyle w:val="BookText"/>
      </w:pPr>
      <w:r>
        <w:rPr>
          <w:rFonts w:ascii="IRNazanin" w:hAnsi="IRNazanin" w:eastAsia="IRNazanin" w:cs="IRNazanin"/>
          <w:lang w:bidi="fa-IR"/>
          <w:color w:val="111111"/>
          <w:sz w:val="28"/>
          <w:szCs w:val="28"/>
          <w:rtl/>
        </w:rPr>
        <w:t xml:space="preserve">از ارتباط «هل من محيص» با صدر آيه، استفاده مى شود كه توجه به نابودى ملت هاى توان مند در گذشته تاريخ، خود مى تواند بهترين گواه باشد بر اين كه ملت ها سرانجام مقهور اراده خدا و ناگزير از آن هستند.</w:t>
      </w:r>
    </w:p>
    <w:p>
      <w:pPr>
        <w:pStyle w:val="Heading2"/>
      </w:pPr>
      <w:bookmarkStart w:id="1103" w:name="_Toc624"/>
      <w:r>
        <w:t>623- قدرت حق طلبان</w:t>
      </w:r>
      <w:bookmarkEnd w:id="110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- 24 - 57 - 1،2</w:t>
      </w:r>
    </w:p>
    <w:p>
      <w:pPr>
        <w:pStyle w:val="BookText"/>
      </w:pPr>
      <w:r>
        <w:rPr>
          <w:rFonts w:ascii="Amiri" w:hAnsi="Amiri" w:eastAsia="Amiri" w:cs="Amiri"/>
          <w:lang w:bidi="ar-SA"/>
          <w:color w:val="111111"/>
          <w:sz w:val="28"/>
          <w:szCs w:val="28"/>
          <w:rtl/>
        </w:rPr>
        <w:t xml:space="preserve">1 - كافران ، از شكست دادن و به سستى كشاندن نيروى الهى و جبهه حق - در هر جاى دنيا- ناتوانند .</w:t>
      </w:r>
    </w:p>
    <w:p>
      <w:pPr>
        <w:pStyle w:val="BookText"/>
      </w:pPr>
      <w:r>
        <w:rPr>
          <w:rFonts w:ascii="Amiri" w:hAnsi="Amiri" w:eastAsia="Amiri" w:cs="Amiri"/>
          <w:lang w:bidi="ar-SA"/>
          <w:color w:val="111111"/>
          <w:sz w:val="28"/>
          <w:szCs w:val="28"/>
          <w:rtl/>
        </w:rPr>
        <w:t xml:space="preserve">لاتحسبنّ الذين كفروا معجزين فى الأرض</w:t>
      </w:r>
    </w:p>
    <w:p>
      <w:pPr>
        <w:pStyle w:val="BookText"/>
      </w:pPr>
      <w:r>
        <w:rPr>
          <w:rFonts w:ascii="IRNazanin" w:hAnsi="IRNazanin" w:eastAsia="IRNazanin" w:cs="IRNazanin"/>
          <w:lang w:bidi="fa-IR"/>
          <w:color w:val="111111"/>
          <w:sz w:val="28"/>
          <w:szCs w:val="28"/>
          <w:rtl/>
        </w:rPr>
        <w:t xml:space="preserve">در آيه شريفه، متعلق «معجزين» (اين كه كافران چه چيز را به ناتوانى مى كشانند - ذكر نشده است; ولى با توجه به اين كه كافران، همواره درصدد تضعيف جبهه حق و دين الهى اند، مقصود از آن نيروى الهى و جيهه حق است. گفتنى است ظرف «فى الأرض» مى رساند كه اين ناتوانى در همه جاى دنيا وجود دارد.</w:t>
      </w:r>
    </w:p>
    <w:p>
      <w:pPr>
        <w:pStyle w:val="BookText"/>
      </w:pPr>
      <w:r>
        <w:rPr>
          <w:rFonts w:ascii="IRNazanin" w:hAnsi="IRNazanin" w:eastAsia="IRNazanin" w:cs="IRNazanin"/>
          <w:lang w:bidi="fa-IR"/>
          <w:color w:val="111111"/>
          <w:sz w:val="28"/>
          <w:szCs w:val="28"/>
          <w:rtl/>
        </w:rPr>
        <w:t xml:space="preserve">2 - ناتوانى كافران در به شكست كشاندن جبهه حق و نيروى الهى ، جاى هيچ گونه شك و ترديدى ندارد .</w:t>
      </w:r>
    </w:p>
    <w:p>
      <w:pPr>
        <w:pStyle w:val="BookText"/>
      </w:pPr>
      <w:r>
        <w:rPr>
          <w:rFonts w:ascii="Amiri" w:hAnsi="Amiri" w:eastAsia="Amiri" w:cs="Amiri"/>
          <w:lang w:bidi="ar-SA"/>
          <w:color w:val="111111"/>
          <w:sz w:val="28"/>
          <w:szCs w:val="28"/>
          <w:rtl/>
        </w:rPr>
        <w:t xml:space="preserve">لاتحسبنّ الذين كفروا معجزين فى الأرض</w:t>
      </w:r>
    </w:p>
    <w:p>
      <w:pPr>
        <w:pStyle w:val="BookText"/>
      </w:pPr>
      <w:r>
        <w:rPr>
          <w:rFonts w:ascii="IRNazanin" w:hAnsi="IRNazanin" w:eastAsia="IRNazanin" w:cs="IRNazanin"/>
          <w:lang w:bidi="fa-IR"/>
          <w:color w:val="111111"/>
          <w:sz w:val="28"/>
          <w:szCs w:val="28"/>
          <w:rtl/>
        </w:rPr>
        <w:t xml:space="preserve">تعبير «لاتحسبنّ» (گمان مبر) - با آن كه گمان امرى غير اختيارى است و چيزى نيست كه به پرهيز از آن توصيه شود - مى رساند كه جاى چنين گمانى نيست و نبايد كسى به خود ترديد راه دهد.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- 37 - 161 - 2</w:t>
      </w:r>
    </w:p>
    <w:p>
      <w:pPr>
        <w:pStyle w:val="BookText"/>
      </w:pPr>
      <w:r>
        <w:rPr>
          <w:rFonts w:ascii="IRNazanin" w:hAnsi="IRNazanin" w:eastAsia="IRNazanin" w:cs="IRNazanin"/>
          <w:lang w:bidi="fa-IR"/>
          <w:color w:val="111111"/>
          <w:sz w:val="28"/>
          <w:szCs w:val="28"/>
          <w:rtl/>
        </w:rPr>
        <w:t xml:space="preserve">2 - وانهاده شدن مشركان و معبودهايشان به خود و ناتوانى آنان در برابر خداپرستان و حق جويان</w:t>
      </w:r>
    </w:p>
    <w:p>
      <w:pPr>
        <w:pStyle w:val="BookText"/>
      </w:pPr>
      <w:r>
        <w:rPr>
          <w:rFonts w:ascii="Amiri" w:hAnsi="Amiri" w:eastAsia="Amiri" w:cs="Amiri"/>
          <w:lang w:bidi="ar-SA"/>
          <w:color w:val="111111"/>
          <w:sz w:val="28"/>
          <w:szCs w:val="28"/>
          <w:rtl/>
        </w:rPr>
        <w:t xml:space="preserve">فإنّكم و ما تعبدون</w:t>
      </w:r>
    </w:p>
    <w:p>
      <w:pPr>
        <w:pStyle w:val="Heading2"/>
      </w:pPr>
      <w:bookmarkStart w:id="1104" w:name="_Toc625"/>
      <w:r>
        <w:t>624- قضاوت به حق</w:t>
      </w:r>
      <w:bookmarkEnd w:id="110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- 7 - 91 - 6</w:t>
      </w:r>
    </w:p>
    <w:p>
      <w:pPr>
        <w:pStyle w:val="BookText"/>
      </w:pPr>
      <w:r>
        <w:rPr>
          <w:rFonts w:ascii="Amiri" w:hAnsi="Amiri" w:eastAsia="Amiri" w:cs="Amiri"/>
          <w:lang w:bidi="ar-SA"/>
          <w:color w:val="111111"/>
          <w:sz w:val="28"/>
          <w:szCs w:val="28"/>
          <w:rtl/>
        </w:rPr>
        <w:t xml:space="preserve">6 - هلاكت كافران قوم شعيب و نجات مؤمنان آن قوم ، داورى به حق خداوند در ميان آنان</w:t>
      </w:r>
    </w:p>
    <w:p>
      <w:pPr>
        <w:pStyle w:val="BookText"/>
      </w:pPr>
      <w:r>
        <w:rPr>
          <w:rFonts w:ascii="Amiri" w:hAnsi="Amiri" w:eastAsia="Amiri" w:cs="Amiri"/>
          <w:lang w:bidi="ar-SA"/>
          <w:color w:val="111111"/>
          <w:sz w:val="28"/>
          <w:szCs w:val="28"/>
          <w:rtl/>
        </w:rPr>
        <w:t xml:space="preserve">ربنا افتح بيننا و بين قومنا بالحق . .. فأخذتهم الرجفة</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bookmarkStart w:id="229" w:name="pg6021_45592"/>
    <w:bookmarkEnd w:id="229"/>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- 39 - 69 - 11،15</w:t>
      </w:r>
    </w:p>
    <w:p>
      <w:pPr>
        <w:pStyle w:val="BookText"/>
      </w:pPr>
      <w:r>
        <w:rPr>
          <w:rFonts w:ascii="IRNazanin" w:hAnsi="IRNazanin" w:eastAsia="IRNazanin" w:cs="IRNazanin"/>
          <w:lang w:bidi="fa-IR"/>
          <w:color w:val="111111"/>
          <w:sz w:val="28"/>
          <w:szCs w:val="28"/>
          <w:rtl/>
        </w:rPr>
        <w:t xml:space="preserve">11 - داورى ميان مردم در قيامت ، بر پايه حق خواهد بود .</w:t>
      </w:r>
    </w:p>
    <w:p>
      <w:pPr>
        <w:pStyle w:val="BookText"/>
      </w:pPr>
      <w:r>
        <w:rPr>
          <w:rFonts w:ascii="Amiri" w:hAnsi="Amiri" w:eastAsia="Amiri" w:cs="Amiri"/>
          <w:lang w:bidi="ar-SA"/>
          <w:color w:val="111111"/>
          <w:sz w:val="28"/>
          <w:szCs w:val="28"/>
          <w:rtl/>
        </w:rPr>
        <w:t xml:space="preserve">و قضى بينهم بالحقّ</w:t>
      </w:r>
    </w:p>
    <w:p>
      <w:pPr>
        <w:pStyle w:val="BookText"/>
      </w:pPr>
      <w:r>
        <w:rPr>
          <w:rFonts w:ascii="IRNazanin" w:hAnsi="IRNazanin" w:eastAsia="IRNazanin" w:cs="IRNazanin"/>
          <w:lang w:bidi="fa-IR"/>
          <w:color w:val="111111"/>
          <w:sz w:val="28"/>
          <w:szCs w:val="28"/>
          <w:rtl/>
        </w:rPr>
        <w:t xml:space="preserve">15 - داورى بر اساس مستندات پرونده و گواهى شاهدان ، قضاوتى عادلانه و به حق خواهد بود .</w:t>
      </w:r>
    </w:p>
    <w:p>
      <w:pPr>
        <w:pStyle w:val="BookText"/>
      </w:pPr>
      <w:r>
        <w:rPr>
          <w:rFonts w:ascii="Amiri" w:hAnsi="Amiri" w:eastAsia="Amiri" w:cs="Amiri"/>
          <w:lang w:bidi="ar-SA"/>
          <w:color w:val="111111"/>
          <w:sz w:val="28"/>
          <w:szCs w:val="28"/>
          <w:rtl/>
        </w:rPr>
        <w:t xml:space="preserve">و وضع الكتب و جاىء بالنبيّين و الشهداء و قضى بينهم بالحقّ و هم لايظلمون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- 39 - 75 - 7،10</w:t>
      </w:r>
    </w:p>
    <w:p>
      <w:pPr>
        <w:pStyle w:val="BookText"/>
      </w:pPr>
      <w:r>
        <w:rPr>
          <w:rFonts w:ascii="IRNazanin" w:hAnsi="IRNazanin" w:eastAsia="IRNazanin" w:cs="IRNazanin"/>
          <w:lang w:bidi="fa-IR"/>
          <w:color w:val="111111"/>
          <w:sz w:val="28"/>
          <w:szCs w:val="28"/>
          <w:rtl/>
        </w:rPr>
        <w:t xml:space="preserve">7 - داورى ميان مردم در قيامت ، بر پايه حق و عادلانه خواهد بود .</w:t>
      </w:r>
    </w:p>
    <w:p>
      <w:pPr>
        <w:pStyle w:val="BookText"/>
      </w:pPr>
      <w:r>
        <w:rPr>
          <w:rFonts w:ascii="Amiri" w:hAnsi="Amiri" w:eastAsia="Amiri" w:cs="Amiri"/>
          <w:lang w:bidi="ar-SA"/>
          <w:color w:val="111111"/>
          <w:sz w:val="28"/>
          <w:szCs w:val="28"/>
          <w:rtl/>
        </w:rPr>
        <w:t xml:space="preserve">و قضى بينهم بالحقّ</w:t>
      </w:r>
    </w:p>
    <w:p>
      <w:pPr>
        <w:pStyle w:val="BookText"/>
      </w:pPr>
      <w:r>
        <w:rPr>
          <w:rFonts w:ascii="IRNazanin" w:hAnsi="IRNazanin" w:eastAsia="IRNazanin" w:cs="IRNazanin"/>
          <w:lang w:bidi="fa-IR"/>
          <w:color w:val="111111"/>
          <w:sz w:val="28"/>
          <w:szCs w:val="28"/>
          <w:rtl/>
        </w:rPr>
        <w:t xml:space="preserve">10 - همه خلايق در قيامت ، به خاطر قضاوت به حق و عادلانه خداوند ، به حمد و ستايش او خواهندپرداخت .</w:t>
      </w:r>
    </w:p>
    <w:p>
      <w:pPr>
        <w:pStyle w:val="BookText"/>
      </w:pPr>
      <w:r>
        <w:rPr>
          <w:rFonts w:ascii="Amiri" w:hAnsi="Amiri" w:eastAsia="Amiri" w:cs="Amiri"/>
          <w:lang w:bidi="ar-SA"/>
          <w:color w:val="111111"/>
          <w:sz w:val="28"/>
          <w:szCs w:val="28"/>
          <w:rtl/>
        </w:rPr>
        <w:t xml:space="preserve">و قضى بينهم بالحقّ و قيل الحمد للّه ربّ العلمين</w:t>
      </w:r>
    </w:p>
    <w:p>
      <w:pPr>
        <w:pStyle w:val="BookText"/>
      </w:pPr>
      <w:r>
        <w:rPr>
          <w:rFonts w:ascii="IRNazanin" w:hAnsi="IRNazanin" w:eastAsia="IRNazanin" w:cs="IRNazanin"/>
          <w:lang w:bidi="fa-IR"/>
          <w:color w:val="111111"/>
          <w:sz w:val="28"/>
          <w:szCs w:val="28"/>
          <w:rtl/>
        </w:rPr>
        <w:t xml:space="preserve">برخى از مفسران بر اين عقيده اند كه حمد و ستايش خلايق در قيامت، به خاطر داورى به حق خداوند در ميان آنان مى باشد. ازاين رو اين ستايش و حمد پس از قضاوت خداوند انجام خواهد گرفت.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- 40 - 20 - 1،3،4</w:t>
      </w:r>
    </w:p>
    <w:p>
      <w:pPr>
        <w:pStyle w:val="BookText"/>
      </w:pPr>
      <w:r>
        <w:rPr>
          <w:rFonts w:ascii="IRNazanin" w:hAnsi="IRNazanin" w:eastAsia="IRNazanin" w:cs="IRNazanin"/>
          <w:lang w:bidi="fa-IR"/>
          <w:color w:val="111111"/>
          <w:sz w:val="28"/>
          <w:szCs w:val="28"/>
          <w:rtl/>
        </w:rPr>
        <w:t xml:space="preserve">1 - داورى خداوند ، بر اساس حق است .</w:t>
      </w:r>
    </w:p>
    <w:p>
      <w:pPr>
        <w:pStyle w:val="BookText"/>
      </w:pPr>
      <w:r>
        <w:rPr>
          <w:rFonts w:ascii="Amiri" w:hAnsi="Amiri" w:eastAsia="Amiri" w:cs="Amiri"/>
          <w:lang w:bidi="ar-SA"/>
          <w:color w:val="111111"/>
          <w:sz w:val="28"/>
          <w:szCs w:val="28"/>
          <w:rtl/>
        </w:rPr>
        <w:t xml:space="preserve">و اللّه يقضى بالحقّ</w:t>
      </w:r>
    </w:p>
    <w:p>
      <w:pPr>
        <w:pStyle w:val="BookText"/>
      </w:pPr>
      <w:r>
        <w:rPr>
          <w:rFonts w:ascii="Amiri" w:hAnsi="Amiri" w:eastAsia="Amiri" w:cs="Amiri"/>
          <w:lang w:bidi="ar-SA"/>
          <w:color w:val="111111"/>
          <w:sz w:val="28"/>
          <w:szCs w:val="28"/>
          <w:rtl/>
        </w:rPr>
        <w:t xml:space="preserve">3 - قضاوت به حق ، از شؤون الوهيت حقيقى است .</w:t>
      </w:r>
    </w:p>
    <w:p>
      <w:pPr>
        <w:pStyle w:val="BookText"/>
      </w:pPr>
      <w:r>
        <w:rPr>
          <w:rFonts w:ascii="Amiri" w:hAnsi="Amiri" w:eastAsia="Amiri" w:cs="Amiri"/>
          <w:lang w:bidi="ar-SA"/>
          <w:color w:val="111111"/>
          <w:sz w:val="28"/>
          <w:szCs w:val="28"/>
          <w:rtl/>
        </w:rPr>
        <w:t xml:space="preserve">و اللّه يقضى بالحقّ و الذين يدعون من دونه لايقضون بشىء</w:t>
      </w:r>
    </w:p>
    <w:p>
      <w:pPr>
        <w:pStyle w:val="BookText"/>
      </w:pPr>
      <w:r>
        <w:rPr>
          <w:rFonts w:ascii="Amiri" w:hAnsi="Amiri" w:eastAsia="Amiri" w:cs="Amiri"/>
          <w:lang w:bidi="ar-SA"/>
          <w:color w:val="111111"/>
          <w:sz w:val="28"/>
          <w:szCs w:val="28"/>
          <w:rtl/>
        </w:rPr>
        <w:t xml:space="preserve">مطلب ياد شده، از تصريح شدن اسم جلاله (اللّه) به دست مى آيد.</w:t>
      </w:r>
    </w:p>
    <w:p>
      <w:pPr>
        <w:pStyle w:val="BookText"/>
      </w:pPr>
      <w:r>
        <w:rPr>
          <w:rFonts w:ascii="IRNazanin" w:hAnsi="IRNazanin" w:eastAsia="IRNazanin" w:cs="IRNazanin"/>
          <w:lang w:bidi="fa-IR"/>
          <w:color w:val="111111"/>
          <w:sz w:val="28"/>
          <w:szCs w:val="28"/>
          <w:rtl/>
        </w:rPr>
        <w:t xml:space="preserve">4 - آگاهى همه جانبه خداوند از احوال انسان ها ، پشتوانه قضاوت به حق او</w:t>
      </w:r>
    </w:p>
    <w:p>
      <w:pPr>
        <w:pStyle w:val="BookText"/>
      </w:pPr>
      <w:r>
        <w:rPr>
          <w:rFonts w:ascii="Amiri" w:hAnsi="Amiri" w:eastAsia="Amiri" w:cs="Amiri"/>
          <w:lang w:bidi="ar-SA"/>
          <w:color w:val="111111"/>
          <w:sz w:val="28"/>
          <w:szCs w:val="28"/>
          <w:rtl/>
        </w:rPr>
        <w:t xml:space="preserve">يعلم خائنة الأعين . .. و اللّه يقضى بالحقّ</w:t>
      </w:r>
    </w:p>
    <w:p>
      <w:pPr>
        <w:pStyle w:val="BookText"/>
      </w:pPr>
      <w:r>
        <w:rPr>
          <w:rFonts w:ascii="IRNazanin" w:hAnsi="IRNazanin" w:eastAsia="IRNazanin" w:cs="IRNazanin"/>
          <w:lang w:bidi="fa-IR"/>
          <w:color w:val="111111"/>
          <w:sz w:val="28"/>
          <w:szCs w:val="28"/>
          <w:rtl/>
        </w:rPr>
        <w:t xml:space="preserve">يادآورى قضاوت به حق خداوند - پس از تذكر به علم همه جانبه او - مى تواند بيانگر مطلب ياد شده باشد.</w:t>
      </w:r>
    </w:p>
    <w:p>
      <w:pPr>
        <w:pStyle w:val="Heading2"/>
      </w:pPr>
      <w:bookmarkStart w:id="1105" w:name="_Toc626"/>
      <w:r>
        <w:t>625- قضاوت بين حق و باطل</w:t>
      </w:r>
      <w:bookmarkEnd w:id="110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- 34 - 26 - 2</w:t>
      </w:r>
    </w:p>
    <w:p>
      <w:pPr>
        <w:pStyle w:val="BookText"/>
      </w:pPr>
      <w:r>
        <w:rPr>
          <w:rFonts w:ascii="Amiri" w:hAnsi="Amiri" w:eastAsia="Amiri" w:cs="Amiri"/>
          <w:lang w:bidi="ar-SA"/>
          <w:color w:val="111111"/>
          <w:sz w:val="28"/>
          <w:szCs w:val="28"/>
          <w:rtl/>
        </w:rPr>
        <w:t xml:space="preserve">2 - ربوبيت خداوند ، مقتضى جمع انسان ها در قيامت و داورى نهايى بين جريان حق و باطل</w:t>
      </w:r>
    </w:p>
    <w:p>
      <w:pPr>
        <w:pStyle w:val="BookText"/>
      </w:pPr>
      <w:r>
        <w:rPr>
          <w:rFonts w:ascii="Amiri" w:hAnsi="Amiri" w:eastAsia="Amiri" w:cs="Amiri"/>
          <w:lang w:bidi="ar-SA"/>
          <w:color w:val="111111"/>
          <w:sz w:val="28"/>
          <w:szCs w:val="28"/>
          <w:rtl/>
        </w:rPr>
        <w:t xml:space="preserve">قل يجمع بيننا ربّنا ثمّ يفتح بيننا بالحقّ</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bookmarkStart w:id="230" w:name="pg6021_45593"/>
    <w:bookmarkEnd w:id="230"/>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- 11 - 110 - 7،8</w:t>
      </w:r>
    </w:p>
    <w:p>
      <w:pPr>
        <w:pStyle w:val="BookText"/>
      </w:pPr>
      <w:r>
        <w:rPr>
          <w:rFonts w:ascii="Amiri" w:hAnsi="Amiri" w:eastAsia="Amiri" w:cs="Amiri"/>
          <w:lang w:bidi="ar-SA"/>
          <w:color w:val="111111"/>
          <w:sz w:val="28"/>
          <w:szCs w:val="28"/>
          <w:rtl/>
        </w:rPr>
        <w:t xml:space="preserve">7- امتناع خداوند از داورى ميان حق و باطل در عرصه حيات دنيوى ، بر اساس تقديرى است كه خود مقرر كرده است .</w:t>
      </w:r>
    </w:p>
    <w:p>
      <w:pPr>
        <w:pStyle w:val="BookText"/>
      </w:pPr>
      <w:r>
        <w:rPr>
          <w:rFonts w:ascii="Amiri" w:hAnsi="Amiri" w:eastAsia="Amiri" w:cs="Amiri"/>
          <w:lang w:bidi="ar-SA"/>
          <w:color w:val="111111"/>
          <w:sz w:val="28"/>
          <w:szCs w:val="28"/>
          <w:rtl/>
        </w:rPr>
        <w:t xml:space="preserve">لولا كلمة سبقت من ربك لقضى بينهم</w:t>
      </w:r>
    </w:p>
    <w:p>
      <w:pPr>
        <w:pStyle w:val="BookText"/>
      </w:pPr>
      <w:r>
        <w:rPr>
          <w:rFonts w:ascii="IRNazanin" w:hAnsi="IRNazanin" w:eastAsia="IRNazanin" w:cs="IRNazanin"/>
          <w:lang w:bidi="fa-IR"/>
          <w:color w:val="111111"/>
          <w:sz w:val="28"/>
          <w:szCs w:val="28"/>
          <w:rtl/>
        </w:rPr>
        <w:t xml:space="preserve">8- مصالح جوامع بشرى و تدبير امور انسان ها ، مايه تقدير خداوند بر داورى نكردن او ميان حق گرايان و باطل انديشان ، در عرصه حيات دنياست .</w:t>
      </w:r>
    </w:p>
    <w:p>
      <w:pPr>
        <w:pStyle w:val="BookText"/>
      </w:pPr>
      <w:r>
        <w:rPr>
          <w:rFonts w:ascii="Amiri" w:hAnsi="Amiri" w:eastAsia="Amiri" w:cs="Amiri"/>
          <w:lang w:bidi="ar-SA"/>
          <w:color w:val="111111"/>
          <w:sz w:val="28"/>
          <w:szCs w:val="28"/>
          <w:rtl/>
        </w:rPr>
        <w:t xml:space="preserve">لولا كلمة سبقت من ربك لقضى بينهم</w:t>
      </w:r>
    </w:p>
    <w:p>
      <w:pPr>
        <w:pStyle w:val="BookText"/>
      </w:pPr>
      <w:r>
        <w:rPr>
          <w:rFonts w:ascii="Amiri" w:hAnsi="Amiri" w:eastAsia="Amiri" w:cs="Amiri"/>
          <w:lang w:bidi="ar-SA"/>
          <w:color w:val="111111"/>
          <w:sz w:val="28"/>
          <w:szCs w:val="28"/>
          <w:rtl/>
        </w:rPr>
        <w:t xml:space="preserve">برداشت فوق ، از كلمه «رب» - كه به معناى مدبر و مربى است - استفاده مى شود; يعنى ، تقدير ياد شده (لولا كلمة سبقت . ..) در راستاى تدبير امور انسانهاست.</w:t>
      </w:r>
    </w:p>
    <w:p>
      <w:pPr>
        <w:pStyle w:val="Heading2"/>
      </w:pPr>
      <w:bookmarkStart w:id="1106" w:name="_Toc627"/>
      <w:r>
        <w:t>626- قضاوت بين محمد(صلی الله علیه و آله) و حق ناپذيران</w:t>
      </w:r>
      <w:bookmarkEnd w:id="110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- 21 - 112 - 1</w:t>
      </w:r>
    </w:p>
    <w:p>
      <w:pPr>
        <w:pStyle w:val="BookText"/>
      </w:pPr>
      <w:r>
        <w:rPr>
          <w:rFonts w:ascii="IRNazanin" w:hAnsi="IRNazanin" w:eastAsia="IRNazanin" w:cs="IRNazanin"/>
          <w:lang w:bidi="fa-IR"/>
          <w:color w:val="111111"/>
          <w:sz w:val="28"/>
          <w:szCs w:val="28"/>
          <w:rtl/>
        </w:rPr>
        <w:t xml:space="preserve">1- درخواست پيامبر (صلی الله علیه و آله) از پروردگار در باره داورى به حق ، بين خود و مشركان و كافران حق ناپذير</w:t>
      </w:r>
    </w:p>
    <w:p>
      <w:pPr>
        <w:pStyle w:val="BookText"/>
      </w:pPr>
      <w:r>
        <w:rPr>
          <w:rFonts w:ascii="Amiri" w:hAnsi="Amiri" w:eastAsia="Amiri" w:cs="Amiri"/>
          <w:lang w:bidi="ar-SA"/>
          <w:color w:val="111111"/>
          <w:sz w:val="28"/>
          <w:szCs w:val="28"/>
          <w:rtl/>
        </w:rPr>
        <w:t xml:space="preserve">قل ربّ احكم بالحقّ</w:t>
      </w:r>
    </w:p>
    <w:p>
      <w:pPr>
        <w:pStyle w:val="Heading2"/>
      </w:pPr>
      <w:bookmarkStart w:id="1107" w:name="_Toc628"/>
      <w:r>
        <w:t>627- قضاوت حق</w:t>
      </w:r>
      <w:bookmarkEnd w:id="110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- 7 - 181 - 4</w:t>
      </w:r>
    </w:p>
    <w:p>
      <w:pPr>
        <w:pStyle w:val="BookText"/>
      </w:pPr>
      <w:r>
        <w:rPr>
          <w:rFonts w:ascii="IRNazanin" w:hAnsi="IRNazanin" w:eastAsia="IRNazanin" w:cs="IRNazanin"/>
          <w:lang w:bidi="fa-IR"/>
          <w:color w:val="111111"/>
          <w:sz w:val="28"/>
          <w:szCs w:val="28"/>
          <w:rtl/>
        </w:rPr>
        <w:t xml:space="preserve">4 - عدالت پيشگان همواره حق را ميزان قضاوت هاى خويش قرار داده و بر اساس آن داورى مى كنند .</w:t>
      </w:r>
    </w:p>
    <w:p>
      <w:pPr>
        <w:pStyle w:val="BookText"/>
      </w:pPr>
      <w:r>
        <w:rPr>
          <w:rFonts w:ascii="Amiri" w:hAnsi="Amiri" w:eastAsia="Amiri" w:cs="Amiri"/>
          <w:lang w:bidi="ar-SA"/>
          <w:color w:val="111111"/>
          <w:sz w:val="28"/>
          <w:szCs w:val="28"/>
          <w:rtl/>
        </w:rPr>
        <w:t xml:space="preserve">و به يعدلون</w:t>
      </w:r>
    </w:p>
    <w:p>
      <w:pPr>
        <w:pStyle w:val="BookText"/>
      </w:pPr>
      <w:r>
        <w:rPr>
          <w:rFonts w:ascii="Amiri" w:hAnsi="Amiri" w:eastAsia="Amiri" w:cs="Amiri"/>
          <w:lang w:bidi="ar-SA"/>
          <w:color w:val="111111"/>
          <w:sz w:val="28"/>
          <w:szCs w:val="28"/>
          <w:rtl/>
        </w:rPr>
        <w:t xml:space="preserve">«به» متعلق به «يعدلون» و «باء» در آن براى استعانت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- 34 - 26 - 3،5</w:t>
      </w:r>
    </w:p>
    <w:p>
      <w:pPr>
        <w:pStyle w:val="BookText"/>
      </w:pPr>
      <w:r>
        <w:rPr>
          <w:rFonts w:ascii="IRNazanin" w:hAnsi="IRNazanin" w:eastAsia="IRNazanin" w:cs="IRNazanin"/>
          <w:lang w:bidi="fa-IR"/>
          <w:color w:val="111111"/>
          <w:sz w:val="28"/>
          <w:szCs w:val="28"/>
          <w:rtl/>
        </w:rPr>
        <w:t xml:space="preserve">3 - داورى خداوند بين پيامبر (صلی الله علیه و آله) و مشركان ، بر اساس حق است .</w:t>
      </w:r>
    </w:p>
    <w:p>
      <w:pPr>
        <w:pStyle w:val="BookText"/>
      </w:pPr>
      <w:r>
        <w:rPr>
          <w:rFonts w:ascii="Amiri" w:hAnsi="Amiri" w:eastAsia="Amiri" w:cs="Amiri"/>
          <w:lang w:bidi="ar-SA"/>
          <w:color w:val="111111"/>
          <w:sz w:val="28"/>
          <w:szCs w:val="28"/>
          <w:rtl/>
        </w:rPr>
        <w:t xml:space="preserve">ثمّ يفتح بيننا بالحقّ</w:t>
      </w:r>
    </w:p>
    <w:p>
      <w:pPr>
        <w:pStyle w:val="BookText"/>
      </w:pPr>
      <w:r>
        <w:rPr>
          <w:rFonts w:ascii="Amiri" w:hAnsi="Amiri" w:eastAsia="Amiri" w:cs="Amiri"/>
          <w:lang w:bidi="ar-SA"/>
          <w:color w:val="111111"/>
          <w:sz w:val="28"/>
          <w:szCs w:val="28"/>
          <w:rtl/>
        </w:rPr>
        <w:t xml:space="preserve">5 - ملاك و معيار داورى در نزد خداوند ، حق است .</w:t>
      </w:r>
    </w:p>
    <w:p>
      <w:pPr>
        <w:pStyle w:val="BookText"/>
      </w:pPr>
      <w:r>
        <w:rPr>
          <w:rFonts w:ascii="Amiri" w:hAnsi="Amiri" w:eastAsia="Amiri" w:cs="Amiri"/>
          <w:lang w:bidi="ar-SA"/>
          <w:color w:val="111111"/>
          <w:sz w:val="28"/>
          <w:szCs w:val="28"/>
          <w:rtl/>
        </w:rPr>
        <w:t xml:space="preserve">ثمّ يفتح بيننا بالحقّ</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bookmarkStart w:id="231" w:name="pg6021_45594"/>
    <w:bookmarkEnd w:id="231"/>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- 38 - 26 - 5،7</w:t>
      </w:r>
    </w:p>
    <w:p>
      <w:pPr>
        <w:pStyle w:val="BookText"/>
      </w:pPr>
      <w:r>
        <w:rPr>
          <w:rFonts w:ascii="IRNazanin" w:hAnsi="IRNazanin" w:eastAsia="IRNazanin" w:cs="IRNazanin"/>
          <w:lang w:bidi="fa-IR"/>
          <w:color w:val="111111"/>
          <w:sz w:val="28"/>
          <w:szCs w:val="28"/>
          <w:rtl/>
        </w:rPr>
        <w:t xml:space="preserve">5 - داوود ( ع ) ، از سوى خدا مأمور حكومت و داورى ميان مردم برپايه حق</w:t>
      </w:r>
    </w:p>
    <w:p>
      <w:pPr>
        <w:pStyle w:val="BookText"/>
      </w:pPr>
      <w:r>
        <w:rPr>
          <w:rFonts w:ascii="Amiri" w:hAnsi="Amiri" w:eastAsia="Amiri" w:cs="Amiri"/>
          <w:lang w:bidi="ar-SA"/>
          <w:color w:val="111111"/>
          <w:sz w:val="28"/>
          <w:szCs w:val="28"/>
          <w:rtl/>
        </w:rPr>
        <w:t xml:space="preserve">إنّا جعلنك خليفة فى الأرض فاحكم بين الناس بالحقّ</w:t>
      </w:r>
    </w:p>
    <w:p>
      <w:pPr>
        <w:pStyle w:val="BookText"/>
      </w:pPr>
      <w:r>
        <w:rPr>
          <w:rFonts w:ascii="IRNazanin" w:hAnsi="IRNazanin" w:eastAsia="IRNazanin" w:cs="IRNazanin"/>
          <w:lang w:bidi="fa-IR"/>
          <w:color w:val="111111"/>
          <w:sz w:val="28"/>
          <w:szCs w:val="28"/>
          <w:rtl/>
        </w:rPr>
        <w:t xml:space="preserve">7 - حق ، پايه و محور داورى ها در جامعه الهى</w:t>
      </w:r>
    </w:p>
    <w:p>
      <w:pPr>
        <w:pStyle w:val="BookText"/>
      </w:pPr>
      <w:r>
        <w:rPr>
          <w:rFonts w:ascii="Amiri" w:hAnsi="Amiri" w:eastAsia="Amiri" w:cs="Amiri"/>
          <w:lang w:bidi="ar-SA"/>
          <w:color w:val="111111"/>
          <w:sz w:val="28"/>
          <w:szCs w:val="28"/>
          <w:rtl/>
        </w:rPr>
        <w:t xml:space="preserve">فاحكم بين الناس بالحقّ</w:t>
      </w:r>
    </w:p>
    <w:p>
      <w:pPr>
        <w:pStyle w:val="Heading2"/>
      </w:pPr>
      <w:bookmarkStart w:id="1108" w:name="_Toc629"/>
      <w:r>
        <w:t>628- قيام عليه رهبران حق</w:t>
      </w:r>
      <w:bookmarkEnd w:id="110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- 2 - 173 - 19</w:t>
      </w:r>
    </w:p>
    <w:p>
      <w:pPr>
        <w:pStyle w:val="BookText"/>
      </w:pPr>
      <w:r>
        <w:rPr>
          <w:rFonts w:ascii="Amiri" w:hAnsi="Amiri" w:eastAsia="Amiri" w:cs="Amiri"/>
          <w:lang w:bidi="ar-SA"/>
          <w:color w:val="111111"/>
          <w:sz w:val="28"/>
          <w:szCs w:val="28"/>
          <w:rtl/>
        </w:rPr>
        <w:t xml:space="preserve">19 - « عن ابى عبداللّه ( ع ) فى قول اللّه عز و جل : « فمن اضطر غير باغ و لاعاد » قال : الباغى الذى يخرج على الأمام و العادى : الذى يقطع الطريق لايحل لهما الميتة . . . ;</w:t>
      </w:r>
    </w:p>
    <w:p>
      <w:pPr>
        <w:pStyle w:val="BookText"/>
      </w:pPr>
      <w:r>
        <w:rPr>
          <w:rFonts w:ascii="Amiri" w:hAnsi="Amiri" w:eastAsia="Amiri" w:cs="Amiri"/>
          <w:lang w:bidi="ar-SA"/>
          <w:color w:val="111111"/>
          <w:sz w:val="28"/>
          <w:szCs w:val="28"/>
          <w:rtl/>
        </w:rPr>
        <w:t xml:space="preserve">از امام صادق(ع) درباره سخن خداوند كه فرموده: « فمن اضطر غير باغ و لاعاد» روايت شده است: مراد از باغى كسى است كه عليه امام ]حق[ خروج كرده و مراد از عادى كسى است كه راهزنى مى كند كه در ]حال اضطرار هم [ خوردن مردار بر آنان حلال نيست . .. ».</w:t>
      </w:r>
    </w:p>
    <w:p>
      <w:pPr>
        <w:pStyle w:val="Heading2"/>
      </w:pPr>
      <w:bookmarkStart w:id="1109" w:name="_Toc630"/>
      <w:r>
        <w:t>629- كافران حق ستيز</w:t>
      </w:r>
      <w:bookmarkEnd w:id="110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- 8 - 37 - 7</w:t>
      </w:r>
    </w:p>
    <w:p>
      <w:pPr>
        <w:pStyle w:val="BookText"/>
      </w:pPr>
      <w:r>
        <w:rPr>
          <w:rFonts w:ascii="Amiri" w:hAnsi="Amiri" w:eastAsia="Amiri" w:cs="Amiri"/>
          <w:lang w:bidi="ar-SA"/>
          <w:color w:val="111111"/>
          <w:sz w:val="28"/>
          <w:szCs w:val="28"/>
          <w:rtl/>
        </w:rPr>
        <w:t xml:space="preserve">7 - كافران حق ستيز ، زيانكاران واقعى هستند .</w:t>
      </w:r>
    </w:p>
    <w:p>
      <w:pPr>
        <w:pStyle w:val="BookText"/>
      </w:pPr>
      <w:r>
        <w:rPr>
          <w:rFonts w:ascii="Amiri" w:hAnsi="Amiri" w:eastAsia="Amiri" w:cs="Amiri"/>
          <w:lang w:bidi="ar-SA"/>
          <w:color w:val="111111"/>
          <w:sz w:val="28"/>
          <w:szCs w:val="28"/>
          <w:rtl/>
        </w:rPr>
        <w:t xml:space="preserve">أولئك هم الخسرون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- 8 - 38 - 1،2،5،8</w:t>
      </w:r>
    </w:p>
    <w:p>
      <w:pPr>
        <w:pStyle w:val="BookText"/>
      </w:pPr>
      <w:r>
        <w:rPr>
          <w:rFonts w:ascii="IRNazanin" w:hAnsi="IRNazanin" w:eastAsia="IRNazanin" w:cs="IRNazanin"/>
          <w:lang w:bidi="fa-IR"/>
          <w:color w:val="111111"/>
          <w:sz w:val="28"/>
          <w:szCs w:val="28"/>
          <w:rtl/>
        </w:rPr>
        <w:t xml:space="preserve">1 - خداوند ، كافران ستيزه گر عصر بعثت را به ترك مبارزه عليه اسلام و مسلمانان فراخواند .</w:t>
      </w:r>
    </w:p>
    <w:p>
      <w:pPr>
        <w:pStyle w:val="BookText"/>
      </w:pPr>
      <w:r>
        <w:rPr>
          <w:rFonts w:ascii="Amiri" w:hAnsi="Amiri" w:eastAsia="Amiri" w:cs="Amiri"/>
          <w:lang w:bidi="ar-SA"/>
          <w:color w:val="111111"/>
          <w:sz w:val="28"/>
          <w:szCs w:val="28"/>
          <w:rtl/>
        </w:rPr>
        <w:t xml:space="preserve">قل للذين كفروا إن ينتهوا يغفر لهم</w:t>
      </w:r>
    </w:p>
    <w:p>
      <w:pPr>
        <w:pStyle w:val="BookText"/>
      </w:pPr>
      <w:r>
        <w:rPr>
          <w:rFonts w:ascii="IRNazanin" w:hAnsi="IRNazanin" w:eastAsia="IRNazanin" w:cs="IRNazanin"/>
          <w:lang w:bidi="fa-IR"/>
          <w:color w:val="111111"/>
          <w:sz w:val="28"/>
          <w:szCs w:val="28"/>
          <w:rtl/>
        </w:rPr>
        <w:t xml:space="preserve">انتهاء به معناى پذيرش نهى است ; يعنى انجام ندادن كارى بر اثر نهى شدن از آن. بنابراين با توجه به اينكه متعلق «ينتهوا» شرارتهاى كافران عليه مسلمانان است، جمله «ان ينتهوا» دلالت مى كند كه خداوند كافران را از تعرض به مسلمانان نهى كرده است.</w:t>
      </w:r>
    </w:p>
    <w:p>
      <w:pPr>
        <w:pStyle w:val="BookText"/>
      </w:pPr>
      <w:r>
        <w:rPr>
          <w:rFonts w:ascii="IRNazanin" w:hAnsi="IRNazanin" w:eastAsia="IRNazanin" w:cs="IRNazanin"/>
          <w:lang w:bidi="fa-IR"/>
          <w:color w:val="111111"/>
          <w:sz w:val="28"/>
          <w:szCs w:val="28"/>
          <w:rtl/>
        </w:rPr>
        <w:t xml:space="preserve">2 - به كافران ستيزه گر عصر بعثت ابلاغ شد در صورت ترك مخاصمه عليه اسلام ، از خطا هاى گذشته آنها چشمپوشى خواهد شد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bookmarkStart w:id="232" w:name="pg6021_45595"/>
    <w:bookmarkEnd w:id="232"/>
    <w:p>
      <w:pPr>
        <w:pStyle w:val="BookText"/>
      </w:pPr>
      <w:r>
        <w:rPr>
          <w:rFonts w:ascii="Amiri" w:hAnsi="Amiri" w:eastAsia="Amiri" w:cs="Amiri"/>
          <w:lang w:bidi="ar-SA"/>
          <w:color w:val="111111"/>
          <w:sz w:val="28"/>
          <w:szCs w:val="28"/>
          <w:rtl/>
        </w:rPr>
        <w:t xml:space="preserve">قل للذين كفروا إن ينتهوا يغفر لهم ما قد سلف</w:t>
      </w:r>
    </w:p>
    <w:p>
      <w:pPr>
        <w:pStyle w:val="BookText"/>
      </w:pPr>
      <w:r>
        <w:rPr>
          <w:rFonts w:ascii="IRNazanin" w:hAnsi="IRNazanin" w:eastAsia="IRNazanin" w:cs="IRNazanin"/>
          <w:lang w:bidi="fa-IR"/>
          <w:color w:val="111111"/>
          <w:sz w:val="28"/>
          <w:szCs w:val="28"/>
          <w:rtl/>
        </w:rPr>
        <w:t xml:space="preserve">درباره متعلق «إن ينتهوا» دو نظر ابراز شده است: يكى كفر و ديگرى اعمالى كه در آيه 36 مطرح شد ; يعنى سرمايه گذاريها و شرارتهاى عليه اسلام. جمله «إن يعودوا» نظر دوم را تقويت مى كند. گفتنى است بر اين مبنا مراد از «يغفر لهم ... » انتقام نگرفتن از شرارتهاى گذشته كافران است.</w:t>
      </w:r>
    </w:p>
    <w:p>
      <w:pPr>
        <w:pStyle w:val="BookText"/>
      </w:pPr>
      <w:r>
        <w:rPr>
          <w:rFonts w:ascii="IRNazanin" w:hAnsi="IRNazanin" w:eastAsia="IRNazanin" w:cs="IRNazanin"/>
          <w:lang w:bidi="fa-IR"/>
          <w:color w:val="111111"/>
          <w:sz w:val="28"/>
          <w:szCs w:val="28"/>
          <w:rtl/>
        </w:rPr>
        <w:t xml:space="preserve">5 - خداوند ، كافران حق ستيز را به عبرت گرفتن از سرنوشت شوم همسانان گذشته خويش فرامى خواند .</w:t>
      </w:r>
    </w:p>
    <w:p>
      <w:pPr>
        <w:pStyle w:val="BookText"/>
      </w:pPr>
      <w:r>
        <w:rPr>
          <w:rFonts w:ascii="Amiri" w:hAnsi="Amiri" w:eastAsia="Amiri" w:cs="Amiri"/>
          <w:lang w:bidi="ar-SA"/>
          <w:color w:val="111111"/>
          <w:sz w:val="28"/>
          <w:szCs w:val="28"/>
          <w:rtl/>
        </w:rPr>
        <w:t xml:space="preserve">و إن يعودوا فقد مضت سنت الأولين</w:t>
      </w:r>
    </w:p>
    <w:p>
      <w:pPr>
        <w:pStyle w:val="BookText"/>
      </w:pPr>
      <w:r>
        <w:rPr>
          <w:rFonts w:ascii="IRNazanin" w:hAnsi="IRNazanin" w:eastAsia="IRNazanin" w:cs="IRNazanin"/>
          <w:lang w:bidi="fa-IR"/>
          <w:color w:val="111111"/>
          <w:sz w:val="28"/>
          <w:szCs w:val="28"/>
          <w:rtl/>
        </w:rPr>
        <w:t xml:space="preserve">8 - پيامبر (صلی الله علیه و آله) از جانب خداوند مأموريت يافت تا سنت الهى را در سركوبى حق ستيزان به كافران عصر خويش ابلاغ كند .</w:t>
      </w:r>
    </w:p>
    <w:p>
      <w:pPr>
        <w:pStyle w:val="BookText"/>
      </w:pPr>
      <w:r>
        <w:rPr>
          <w:rFonts w:ascii="Amiri" w:hAnsi="Amiri" w:eastAsia="Amiri" w:cs="Amiri"/>
          <w:lang w:bidi="ar-SA"/>
          <w:color w:val="111111"/>
          <w:sz w:val="28"/>
          <w:szCs w:val="28"/>
          <w:rtl/>
        </w:rPr>
        <w:t xml:space="preserve">قل للذين كفروا . .. و إن يعودوا فقد مضت سنت الأولين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- 9 - 8 - 6</w:t>
      </w:r>
    </w:p>
    <w:p>
      <w:pPr>
        <w:pStyle w:val="BookText"/>
      </w:pPr>
      <w:r>
        <w:rPr>
          <w:rFonts w:ascii="IRNazanin" w:hAnsi="IRNazanin" w:eastAsia="IRNazanin" w:cs="IRNazanin"/>
          <w:lang w:bidi="fa-IR"/>
          <w:color w:val="111111"/>
          <w:sz w:val="28"/>
          <w:szCs w:val="28"/>
          <w:rtl/>
        </w:rPr>
        <w:t xml:space="preserve">6 - دشمنان اسلام و كافران حق ستيز در صورت تسلط بر مسلمانان هرگز بر پيمان و پيوند دوستى و خويشاوندى پايبند نخواهند بود .</w:t>
      </w:r>
    </w:p>
    <w:p>
      <w:pPr>
        <w:pStyle w:val="BookText"/>
      </w:pPr>
      <w:r>
        <w:rPr>
          <w:rFonts w:ascii="Amiri" w:hAnsi="Amiri" w:eastAsia="Amiri" w:cs="Amiri"/>
          <w:lang w:bidi="ar-SA"/>
          <w:color w:val="111111"/>
          <w:sz w:val="28"/>
          <w:szCs w:val="28"/>
          <w:rtl/>
        </w:rPr>
        <w:t xml:space="preserve">كيف و إن يظهروا عليكم لايرقبوا فيكم إلّاً و لاذمة</w:t>
      </w:r>
    </w:p>
    <w:p>
      <w:pPr>
        <w:pStyle w:val="Heading2"/>
      </w:pPr>
      <w:bookmarkStart w:id="1110" w:name="_Toc631"/>
      <w:r>
        <w:t>630- كافران حق ناپذير</w:t>
      </w:r>
      <w:bookmarkEnd w:id="111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- 6 - 112 - 4</w:t>
      </w:r>
    </w:p>
    <w:p>
      <w:pPr>
        <w:pStyle w:val="BookText"/>
      </w:pPr>
      <w:r>
        <w:rPr>
          <w:rFonts w:ascii="IRNazanin" w:hAnsi="IRNazanin" w:eastAsia="IRNazanin" w:cs="IRNazanin"/>
          <w:lang w:bidi="fa-IR"/>
          <w:color w:val="111111"/>
          <w:sz w:val="28"/>
          <w:szCs w:val="28"/>
          <w:rtl/>
        </w:rPr>
        <w:t xml:space="preserve">4 - كافران لجاجت پيشه و حق ناپذير از شيطانهاى انسى هستند.</w:t>
      </w:r>
    </w:p>
    <w:p>
      <w:pPr>
        <w:pStyle w:val="BookText"/>
      </w:pPr>
      <w:r>
        <w:rPr>
          <w:rFonts w:ascii="Amiri" w:hAnsi="Amiri" w:eastAsia="Amiri" w:cs="Amiri"/>
          <w:lang w:bidi="ar-SA"/>
          <w:color w:val="111111"/>
          <w:sz w:val="28"/>
          <w:szCs w:val="28"/>
          <w:rtl/>
        </w:rPr>
        <w:t xml:space="preserve">و لو أننا . .. ما كانوا ليؤمنوا ... و كذلك جعلنا لكل نبى عدوا شيطين الإنس</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- 8 - 24 - 7</w:t>
      </w:r>
    </w:p>
    <w:p>
      <w:pPr>
        <w:pStyle w:val="BookText"/>
      </w:pPr>
      <w:r>
        <w:rPr>
          <w:rFonts w:ascii="IRNazanin" w:hAnsi="IRNazanin" w:eastAsia="IRNazanin" w:cs="IRNazanin"/>
          <w:lang w:bidi="fa-IR"/>
          <w:color w:val="111111"/>
          <w:sz w:val="28"/>
          <w:szCs w:val="28"/>
          <w:rtl/>
        </w:rPr>
        <w:t xml:space="preserve">7 - جهاد و مبارزه با كافران حق ناپذير ، مايه حيات واقعى جامعه ايمانى</w:t>
      </w:r>
    </w:p>
    <w:p>
      <w:pPr>
        <w:pStyle w:val="BookText"/>
      </w:pPr>
      <w:r>
        <w:rPr>
          <w:rFonts w:ascii="Amiri" w:hAnsi="Amiri" w:eastAsia="Amiri" w:cs="Amiri"/>
          <w:lang w:bidi="ar-SA"/>
          <w:color w:val="111111"/>
          <w:sz w:val="28"/>
          <w:szCs w:val="28"/>
          <w:rtl/>
        </w:rPr>
        <w:t xml:space="preserve">يأيها الذين ءامنوا استجيبوا للّه و للرسول</w:t>
      </w:r>
    </w:p>
    <w:p>
      <w:pPr>
        <w:pStyle w:val="BookText"/>
      </w:pPr>
      <w:r>
        <w:rPr>
          <w:rFonts w:ascii="IRNazanin" w:hAnsi="IRNazanin" w:eastAsia="IRNazanin" w:cs="IRNazanin"/>
          <w:lang w:bidi="fa-IR"/>
          <w:color w:val="111111"/>
          <w:sz w:val="28"/>
          <w:szCs w:val="28"/>
          <w:rtl/>
        </w:rPr>
        <w:t xml:space="preserve">از مصاديق مورد نظر براى «ما يحييكم»، به دليل وقوع آيه مورد بحث در سياق آيات جنگ و مبارزه، فراخوانى اهل ايمان به نبرد با دشمنان دين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- 30 - 52 - 3</w:t>
      </w:r>
    </w:p>
    <w:p>
      <w:pPr>
        <w:pStyle w:val="BookText"/>
      </w:pPr>
      <w:r>
        <w:rPr>
          <w:rFonts w:ascii="IRNazanin" w:hAnsi="IRNazanin" w:eastAsia="IRNazanin" w:cs="IRNazanin"/>
          <w:lang w:bidi="fa-IR"/>
          <w:color w:val="111111"/>
          <w:sz w:val="28"/>
          <w:szCs w:val="28"/>
          <w:rtl/>
        </w:rPr>
        <w:t xml:space="preserve">3 - كافرانِ رويگردان از حق ، با لجاجت و تعصّب خويش در برابر حق ، ظرفيت و صلاحيت حق پذيرى را از دست مى دهند .</w:t>
      </w:r>
    </w:p>
    <w:p>
      <w:pPr>
        <w:pStyle w:val="BookText"/>
      </w:pPr>
      <w:r>
        <w:rPr>
          <w:rFonts w:ascii="Amiri" w:hAnsi="Amiri" w:eastAsia="Amiri" w:cs="Amiri"/>
          <w:lang w:bidi="ar-SA"/>
          <w:color w:val="111111"/>
          <w:sz w:val="28"/>
          <w:szCs w:val="28"/>
          <w:rtl/>
        </w:rPr>
        <w:t xml:space="preserve">يكفرون . .. فإنّك لاتسمع الموتى ... إذا ولّوا مدبرين</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bookmarkStart w:id="233" w:name="pg6021_45596"/>
    <w:bookmarkEnd w:id="233"/>
    <w:p>
      <w:pPr>
        <w:pStyle w:val="Heading2"/>
      </w:pPr>
      <w:bookmarkStart w:id="1111" w:name="_Toc632"/>
      <w:r>
        <w:t>631- كافران مكه و حق</w:t>
      </w:r>
      <w:bookmarkEnd w:id="111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- 6 - 5 - 8</w:t>
      </w:r>
    </w:p>
    <w:p>
      <w:pPr>
        <w:pStyle w:val="BookText"/>
      </w:pPr>
      <w:r>
        <w:rPr>
          <w:rFonts w:ascii="Amiri" w:hAnsi="Amiri" w:eastAsia="Amiri" w:cs="Amiri"/>
          <w:lang w:bidi="ar-SA"/>
          <w:color w:val="111111"/>
          <w:sz w:val="28"/>
          <w:szCs w:val="28"/>
          <w:rtl/>
        </w:rPr>
        <w:t xml:space="preserve">8 - تمسخر حق (قرآن) و آيات الهى، شيوه كافران مكه بوده است.</w:t>
      </w:r>
    </w:p>
    <w:p>
      <w:pPr>
        <w:pStyle w:val="BookText"/>
      </w:pPr>
      <w:r>
        <w:rPr>
          <w:rFonts w:ascii="Amiri" w:hAnsi="Amiri" w:eastAsia="Amiri" w:cs="Amiri"/>
          <w:lang w:bidi="ar-SA"/>
          <w:color w:val="111111"/>
          <w:sz w:val="28"/>
          <w:szCs w:val="28"/>
          <w:rtl/>
        </w:rPr>
        <w:t xml:space="preserve">فسوف تأتيهم أنبؤا ما كانوا به يستهزءون</w:t>
      </w:r>
    </w:p>
    <w:p>
      <w:pPr>
        <w:pStyle w:val="BookText"/>
      </w:pPr>
      <w:r>
        <w:rPr>
          <w:rFonts w:ascii="IRNazanin" w:hAnsi="IRNazanin" w:eastAsia="IRNazanin" w:cs="IRNazanin"/>
          <w:lang w:bidi="fa-IR"/>
          <w:color w:val="111111"/>
          <w:sz w:val="28"/>
          <w:szCs w:val="28"/>
          <w:rtl/>
        </w:rPr>
        <w:t xml:space="preserve">مفاد جمله «كانوا به يستهزءون» ماضى استمرارى است و بيانگر تداوم استهزا از سوى كافران عصر نزول اين سوره است.</w:t>
      </w:r>
    </w:p>
    <w:p>
      <w:pPr>
        <w:pStyle w:val="Heading2"/>
      </w:pPr>
      <w:bookmarkStart w:id="1112" w:name="_Toc633"/>
      <w:r>
        <w:t>632- كافران و حق بينى</w:t>
      </w:r>
      <w:bookmarkEnd w:id="111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- 2 - 171 - 3</w:t>
      </w:r>
    </w:p>
    <w:p>
      <w:pPr>
        <w:pStyle w:val="BookText"/>
      </w:pPr>
      <w:r>
        <w:rPr>
          <w:rFonts w:ascii="IRNazanin" w:hAnsi="IRNazanin" w:eastAsia="IRNazanin" w:cs="IRNazanin"/>
          <w:lang w:bidi="fa-IR"/>
          <w:color w:val="111111"/>
          <w:sz w:val="28"/>
          <w:szCs w:val="28"/>
          <w:rtl/>
        </w:rPr>
        <w:t xml:space="preserve">3 - كافران به قرآن از حق شنوى ، حق گويى و حق بينى ، ناتوانند .</w:t>
      </w:r>
    </w:p>
    <w:p>
      <w:pPr>
        <w:pStyle w:val="BookText"/>
      </w:pPr>
      <w:r>
        <w:rPr>
          <w:rFonts w:ascii="Amiri" w:hAnsi="Amiri" w:eastAsia="Amiri" w:cs="Amiri"/>
          <w:lang w:bidi="ar-SA"/>
          <w:color w:val="111111"/>
          <w:sz w:val="28"/>
          <w:szCs w:val="28"/>
          <w:rtl/>
        </w:rPr>
        <w:t xml:space="preserve">و مثل الذين كفروا . .. صم بكم عمى</w:t>
      </w:r>
    </w:p>
    <w:p>
      <w:pPr>
        <w:pStyle w:val="BookText"/>
      </w:pPr>
      <w:r>
        <w:rPr>
          <w:rFonts w:ascii="Amiri" w:hAnsi="Amiri" w:eastAsia="Amiri" w:cs="Amiri"/>
          <w:lang w:bidi="ar-SA"/>
          <w:color w:val="111111"/>
          <w:sz w:val="28"/>
          <w:szCs w:val="28"/>
          <w:rtl/>
        </w:rPr>
        <w:t xml:space="preserve">«صم» و «بكم» و «عمى» به ترتيب: جمع أصم (كر) و أبكم (لال) و أعمى (كور) مى باشند. به نظر مى رسد متعلق «كفروا» به قرينه آيه قبل «ما أنزل اللّه» باشد، يعنى: مثل الذين كفروا بما أنزل اللّه.</w:t>
      </w:r>
    </w:p>
    <w:p>
      <w:pPr>
        <w:pStyle w:val="Heading2"/>
      </w:pPr>
      <w:bookmarkStart w:id="1113" w:name="_Toc634"/>
      <w:r>
        <w:t>633- كافران و حق شنوى</w:t>
      </w:r>
      <w:bookmarkEnd w:id="111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- 2 - 171 - 3</w:t>
      </w:r>
    </w:p>
    <w:p>
      <w:pPr>
        <w:pStyle w:val="BookText"/>
      </w:pPr>
      <w:r>
        <w:rPr>
          <w:rFonts w:ascii="IRNazanin" w:hAnsi="IRNazanin" w:eastAsia="IRNazanin" w:cs="IRNazanin"/>
          <w:lang w:bidi="fa-IR"/>
          <w:color w:val="111111"/>
          <w:sz w:val="28"/>
          <w:szCs w:val="28"/>
          <w:rtl/>
        </w:rPr>
        <w:t xml:space="preserve">3 - كافران به قرآن از حق شنوى ، حق گويى و حق بينى ، ناتوانند .</w:t>
      </w:r>
    </w:p>
    <w:p>
      <w:pPr>
        <w:pStyle w:val="BookText"/>
      </w:pPr>
      <w:r>
        <w:rPr>
          <w:rFonts w:ascii="Amiri" w:hAnsi="Amiri" w:eastAsia="Amiri" w:cs="Amiri"/>
          <w:lang w:bidi="ar-SA"/>
          <w:color w:val="111111"/>
          <w:sz w:val="28"/>
          <w:szCs w:val="28"/>
          <w:rtl/>
        </w:rPr>
        <w:t xml:space="preserve">و مثل الذين كفروا . .. صم بكم عمى</w:t>
      </w:r>
    </w:p>
    <w:p>
      <w:pPr>
        <w:pStyle w:val="BookText"/>
      </w:pPr>
      <w:r>
        <w:rPr>
          <w:rFonts w:ascii="Amiri" w:hAnsi="Amiri" w:eastAsia="Amiri" w:cs="Amiri"/>
          <w:lang w:bidi="ar-SA"/>
          <w:color w:val="111111"/>
          <w:sz w:val="28"/>
          <w:szCs w:val="28"/>
          <w:rtl/>
        </w:rPr>
        <w:t xml:space="preserve">«صم» و «بكم» و «عمى» به ترتيب: جمع أصم (كر) و أبكم (لال) و أعمى (كور) مى باشند. به نظر مى رسد متعلق «كفروا» به قرينه آيه قبل «ما أنزل اللّه» باشد، يعنى: مثل الذين كفروا بما أنزل اللّه.</w:t>
      </w:r>
    </w:p>
    <w:p>
      <w:pPr>
        <w:pStyle w:val="Heading2"/>
      </w:pPr>
      <w:bookmarkStart w:id="1114" w:name="_Toc635"/>
      <w:r>
        <w:t>634- كافران و حق گويى</w:t>
      </w:r>
      <w:bookmarkEnd w:id="111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- 2 - 171 - 3</w:t>
      </w:r>
    </w:p>
    <w:p>
      <w:pPr>
        <w:pStyle w:val="BookText"/>
      </w:pPr>
      <w:r>
        <w:rPr>
          <w:rFonts w:ascii="IRNazanin" w:hAnsi="IRNazanin" w:eastAsia="IRNazanin" w:cs="IRNazanin"/>
          <w:lang w:bidi="fa-IR"/>
          <w:color w:val="111111"/>
          <w:sz w:val="28"/>
          <w:szCs w:val="28"/>
          <w:rtl/>
        </w:rPr>
        <w:t xml:space="preserve">3 - كافران به قرآن از حق شنوى ، حق گويى و حق بينى ، ناتوانند .</w:t>
      </w:r>
    </w:p>
    <w:p>
      <w:pPr>
        <w:pStyle w:val="BookText"/>
      </w:pPr>
      <w:r>
        <w:rPr>
          <w:rFonts w:ascii="Amiri" w:hAnsi="Amiri" w:eastAsia="Amiri" w:cs="Amiri"/>
          <w:lang w:bidi="ar-SA"/>
          <w:color w:val="111111"/>
          <w:sz w:val="28"/>
          <w:szCs w:val="28"/>
          <w:rtl/>
        </w:rPr>
        <w:t xml:space="preserve">و مثل الذين كفروا . .. صم بكم عمى</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bookmarkStart w:id="234" w:name="pg6021_45597"/>
    <w:bookmarkEnd w:id="234"/>
    <w:p>
      <w:pPr>
        <w:pStyle w:val="BookText"/>
      </w:pPr>
      <w:r>
        <w:rPr>
          <w:rFonts w:ascii="Amiri" w:hAnsi="Amiri" w:eastAsia="Amiri" w:cs="Amiri"/>
          <w:lang w:bidi="ar-SA"/>
          <w:color w:val="111111"/>
          <w:sz w:val="28"/>
          <w:szCs w:val="28"/>
          <w:rtl/>
        </w:rPr>
        <w:t xml:space="preserve">«صم» و «بكم» و «عمى» به ترتيب: جمع أصم (كر) و أبكم (لال) و أعمى (كور) مى باشند. به نظر مى رسد متعلق «كفروا» به قرينه آيه قبل «ما أنزل اللّه» باشد، يعنى: مثل الذين كفروا بما أنزل اللّه.</w:t>
      </w:r>
    </w:p>
    <w:p>
      <w:pPr>
        <w:pStyle w:val="Heading2"/>
      </w:pPr>
      <w:bookmarkStart w:id="1115" w:name="_Toc636"/>
      <w:r>
        <w:t>635- كافران و كتمان حق</w:t>
      </w:r>
      <w:bookmarkEnd w:id="111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- 4 - 42 - 8،11</w:t>
      </w:r>
    </w:p>
    <w:p>
      <w:pPr>
        <w:pStyle w:val="BookText"/>
      </w:pPr>
      <w:r>
        <w:rPr>
          <w:rFonts w:ascii="IRNazanin" w:hAnsi="IRNazanin" w:eastAsia="IRNazanin" w:cs="IRNazanin"/>
          <w:lang w:bidi="fa-IR"/>
          <w:color w:val="111111"/>
          <w:sz w:val="28"/>
          <w:szCs w:val="28"/>
          <w:rtl/>
        </w:rPr>
        <w:t xml:space="preserve">8 - پشيمانى و تأسف شديد كافران در قيامت از كتمان كردن حقايق در دنيا</w:t>
      </w:r>
    </w:p>
    <w:p>
      <w:pPr>
        <w:pStyle w:val="BookText"/>
      </w:pPr>
      <w:r>
        <w:rPr>
          <w:rFonts w:ascii="Amiri" w:hAnsi="Amiri" w:eastAsia="Amiri" w:cs="Amiri"/>
          <w:lang w:bidi="ar-SA"/>
          <w:color w:val="111111"/>
          <w:sz w:val="28"/>
          <w:szCs w:val="28"/>
          <w:rtl/>
        </w:rPr>
        <w:t xml:space="preserve">يومئذ يودّ الذين كفروا و عصوا الرسول . .. و لا يكتمون اللّه حديثاً</w:t>
      </w:r>
    </w:p>
    <w:p>
      <w:pPr>
        <w:pStyle w:val="BookText"/>
      </w:pPr>
      <w:r>
        <w:rPr>
          <w:rFonts w:ascii="Amiri" w:hAnsi="Amiri" w:eastAsia="Amiri" w:cs="Amiri"/>
          <w:lang w:bidi="ar-SA"/>
          <w:color w:val="111111"/>
          <w:sz w:val="28"/>
          <w:szCs w:val="28"/>
          <w:rtl/>
        </w:rPr>
        <w:t xml:space="preserve">بنابر اينكه «لا يكتمون» عطف بر جمله «تسوّى» باشد.</w:t>
      </w:r>
    </w:p>
    <w:p>
      <w:pPr>
        <w:pStyle w:val="BookText"/>
      </w:pPr>
      <w:r>
        <w:rPr>
          <w:rFonts w:ascii="IRNazanin" w:hAnsi="IRNazanin" w:eastAsia="IRNazanin" w:cs="IRNazanin"/>
          <w:lang w:bidi="fa-IR"/>
          <w:color w:val="111111"/>
          <w:sz w:val="28"/>
          <w:szCs w:val="28"/>
          <w:rtl/>
        </w:rPr>
        <w:t xml:space="preserve">11 - شرمسارى و پشيمانى كافران در قيامت ، از كتمان حقانيت رسالت پيامبر (صلی الله علیه و آله)</w:t>
      </w:r>
    </w:p>
    <w:p>
      <w:pPr>
        <w:pStyle w:val="BookText"/>
      </w:pPr>
      <w:r>
        <w:rPr>
          <w:rFonts w:ascii="Amiri" w:hAnsi="Amiri" w:eastAsia="Amiri" w:cs="Amiri"/>
          <w:lang w:bidi="ar-SA"/>
          <w:color w:val="111111"/>
          <w:sz w:val="28"/>
          <w:szCs w:val="28"/>
          <w:rtl/>
        </w:rPr>
        <w:t xml:space="preserve">و عصوا الرسول . .. و لا يكتمون اللّه حديثاً</w:t>
      </w:r>
    </w:p>
    <w:p>
      <w:pPr>
        <w:pStyle w:val="BookText"/>
      </w:pPr>
      <w:r>
        <w:rPr>
          <w:rFonts w:ascii="IRNazanin" w:hAnsi="IRNazanin" w:eastAsia="IRNazanin" w:cs="IRNazanin"/>
          <w:lang w:bidi="fa-IR"/>
          <w:color w:val="111111"/>
          <w:sz w:val="28"/>
          <w:szCs w:val="28"/>
          <w:rtl/>
        </w:rPr>
        <w:t xml:space="preserve">مصداق مورد نظر از كتمان حديث در آيه شريفه، به دليل «كفروا و عصوا الرسول»، كتمان حقّانيّت پيامبر (صلی الله علیه و آله)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- 6 - 9 - 11</w:t>
      </w:r>
    </w:p>
    <w:p>
      <w:pPr>
        <w:pStyle w:val="BookText"/>
      </w:pPr>
      <w:r>
        <w:rPr>
          <w:rFonts w:ascii="IRNazanin" w:hAnsi="IRNazanin" w:eastAsia="IRNazanin" w:cs="IRNazanin"/>
          <w:lang w:bidi="fa-IR"/>
          <w:color w:val="111111"/>
          <w:sz w:val="28"/>
          <w:szCs w:val="28"/>
          <w:rtl/>
        </w:rPr>
        <w:t xml:space="preserve">11 - كافران به رسالت پيامبر(صلی الله علیه و آله)، حق پوش و مغالطه كارند.</w:t>
      </w:r>
    </w:p>
    <w:p>
      <w:pPr>
        <w:pStyle w:val="BookText"/>
      </w:pPr>
      <w:r>
        <w:rPr>
          <w:rFonts w:ascii="Amiri" w:hAnsi="Amiri" w:eastAsia="Amiri" w:cs="Amiri"/>
          <w:lang w:bidi="ar-SA"/>
          <w:color w:val="111111"/>
          <w:sz w:val="28"/>
          <w:szCs w:val="28"/>
          <w:rtl/>
        </w:rPr>
        <w:t xml:space="preserve">و للبسنا عليهم ما يلبسون</w:t>
      </w:r>
    </w:p>
    <w:p>
      <w:pPr>
        <w:pStyle w:val="BookText"/>
      </w:pPr>
      <w:r>
        <w:rPr>
          <w:rFonts w:ascii="IRNazanin" w:hAnsi="IRNazanin" w:eastAsia="IRNazanin" w:cs="IRNazanin"/>
          <w:lang w:bidi="fa-IR"/>
          <w:color w:val="111111"/>
          <w:sz w:val="28"/>
          <w:szCs w:val="28"/>
          <w:rtl/>
        </w:rPr>
        <w:t xml:space="preserve">«يلبسون»، فعل مضارع و بيانگر استمرار تلبيس كافران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- 6 - 12 - 5</w:t>
      </w:r>
    </w:p>
    <w:p>
      <w:pPr>
        <w:pStyle w:val="BookText"/>
      </w:pPr>
      <w:r>
        <w:rPr>
          <w:rFonts w:ascii="IRNazanin" w:hAnsi="IRNazanin" w:eastAsia="IRNazanin" w:cs="IRNazanin"/>
          <w:lang w:bidi="fa-IR"/>
          <w:color w:val="111111"/>
          <w:sz w:val="28"/>
          <w:szCs w:val="28"/>
          <w:rtl/>
        </w:rPr>
        <w:t xml:space="preserve">5 - خوددارى كافران از اعتراف به مالكيت مطلق خداوند، على رغم آگاهى بدان</w:t>
      </w:r>
    </w:p>
    <w:p>
      <w:pPr>
        <w:pStyle w:val="BookText"/>
      </w:pPr>
      <w:r>
        <w:rPr>
          <w:rFonts w:ascii="IRNazanin" w:hAnsi="IRNazanin" w:eastAsia="IRNazanin" w:cs="IRNazanin"/>
          <w:lang w:bidi="fa-IR"/>
          <w:color w:val="111111"/>
          <w:sz w:val="28"/>
          <w:szCs w:val="28"/>
          <w:rtl/>
        </w:rPr>
        <w:t xml:space="preserve">قل لمن ما فى السموت و الأرض قل 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- 6 - 28 - 5</w:t>
      </w:r>
    </w:p>
    <w:p>
      <w:pPr>
        <w:pStyle w:val="BookText"/>
      </w:pPr>
      <w:r>
        <w:rPr>
          <w:rFonts w:ascii="IRNazanin" w:hAnsi="IRNazanin" w:eastAsia="IRNazanin" w:cs="IRNazanin"/>
          <w:lang w:bidi="fa-IR"/>
          <w:color w:val="111111"/>
          <w:sz w:val="28"/>
          <w:szCs w:val="28"/>
          <w:rtl/>
        </w:rPr>
        <w:t xml:space="preserve">5 - تكذيب قرآن و آيات الهى از سوى برخى كفار، با وجود علم و آگاهى بر حقانيت آن</w:t>
      </w:r>
    </w:p>
    <w:p>
      <w:pPr>
        <w:pStyle w:val="BookText"/>
      </w:pPr>
      <w:r>
        <w:rPr>
          <w:rFonts w:ascii="Amiri" w:hAnsi="Amiri" w:eastAsia="Amiri" w:cs="Amiri"/>
          <w:lang w:bidi="ar-SA"/>
          <w:color w:val="111111"/>
          <w:sz w:val="28"/>
          <w:szCs w:val="28"/>
          <w:rtl/>
        </w:rPr>
        <w:t xml:space="preserve">إن هذا إلا أسطير الأولين . .. بل بدالهم ما كانوا يخفون</w:t>
      </w:r>
    </w:p>
    <w:p>
      <w:pPr>
        <w:pStyle w:val="BookText"/>
      </w:pPr>
      <w:r>
        <w:rPr>
          <w:rFonts w:ascii="IRNazanin" w:hAnsi="IRNazanin" w:eastAsia="IRNazanin" w:cs="IRNazanin"/>
          <w:lang w:bidi="fa-IR"/>
          <w:color w:val="111111"/>
          <w:sz w:val="28"/>
          <w:szCs w:val="28"/>
          <w:rtl/>
        </w:rPr>
        <w:t xml:space="preserve">چون در آيات قبل سخن از تكذيب قرآن و آيات الهى بود، مراد از «ما كانوا يخفون» مى تواند موارد مذكور باشد.</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bookmarkStart w:id="235" w:name="pg6021_45598"/>
    <w:bookmarkEnd w:id="235"/>
    <w:p>
      <w:pPr>
        <w:pStyle w:val="Heading2"/>
      </w:pPr>
      <w:bookmarkStart w:id="1116" w:name="_Toc637"/>
      <w:r>
        <w:t>636- كتمان حق</w:t>
      </w:r>
      <w:bookmarkEnd w:id="111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- 2 - 176 - 4</w:t>
      </w:r>
    </w:p>
    <w:p>
      <w:pPr>
        <w:pStyle w:val="BookText"/>
      </w:pPr>
      <w:r>
        <w:rPr>
          <w:rFonts w:ascii="IRNazanin" w:hAnsi="IRNazanin" w:eastAsia="IRNazanin" w:cs="IRNazanin"/>
          <w:lang w:bidi="fa-IR"/>
          <w:color w:val="111111"/>
          <w:sz w:val="28"/>
          <w:szCs w:val="28"/>
          <w:rtl/>
        </w:rPr>
        <w:t xml:space="preserve">4 - كتمان محتواى كتاب هاى آسمانى ، كتمان حق است و كتمان كنندگان مردمى حق ستيزند .</w:t>
      </w:r>
    </w:p>
    <w:p>
      <w:pPr>
        <w:pStyle w:val="BookText"/>
      </w:pPr>
      <w:r>
        <w:rPr>
          <w:rFonts w:ascii="Amiri" w:hAnsi="Amiri" w:eastAsia="Amiri" w:cs="Amiri"/>
          <w:lang w:bidi="ar-SA"/>
          <w:color w:val="111111"/>
          <w:sz w:val="28"/>
          <w:szCs w:val="28"/>
          <w:rtl/>
        </w:rPr>
        <w:t xml:space="preserve">ذلك بأن اللّه نزل الكتب بالحق</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- 3 - 71 - 1،2</w:t>
      </w:r>
    </w:p>
    <w:p>
      <w:pPr>
        <w:pStyle w:val="BookText"/>
      </w:pPr>
      <w:r>
        <w:rPr>
          <w:rFonts w:ascii="IRNazanin" w:hAnsi="IRNazanin" w:eastAsia="IRNazanin" w:cs="IRNazanin"/>
          <w:lang w:bidi="fa-IR"/>
          <w:color w:val="111111"/>
          <w:sz w:val="28"/>
          <w:szCs w:val="28"/>
          <w:rtl/>
        </w:rPr>
        <w:t xml:space="preserve">1 - آميختن آگاهانه حق به باطل و كتمان آن توسط علماى يهود و نصارا ، و نكوهش آنان از سوى خداوند</w:t>
      </w:r>
    </w:p>
    <w:p>
      <w:pPr>
        <w:pStyle w:val="BookText"/>
      </w:pPr>
      <w:r>
        <w:rPr>
          <w:rFonts w:ascii="Amiri" w:hAnsi="Amiri" w:eastAsia="Amiri" w:cs="Amiri"/>
          <w:lang w:bidi="ar-SA"/>
          <w:color w:val="111111"/>
          <w:sz w:val="28"/>
          <w:szCs w:val="28"/>
          <w:rtl/>
        </w:rPr>
        <w:t xml:space="preserve">يا اهل الكتاب لم تلبسون الحق بالباطل و تكتمون الحق و انتم تعلمون</w:t>
      </w:r>
    </w:p>
    <w:p>
      <w:pPr>
        <w:pStyle w:val="BookText"/>
      </w:pPr>
      <w:r>
        <w:rPr>
          <w:rFonts w:ascii="IRNazanin" w:hAnsi="IRNazanin" w:eastAsia="IRNazanin" w:cs="IRNazanin"/>
          <w:lang w:bidi="fa-IR"/>
          <w:color w:val="111111"/>
          <w:sz w:val="28"/>
          <w:szCs w:val="28"/>
          <w:rtl/>
        </w:rPr>
        <w:t xml:space="preserve">2 - علماى اهل كتاب با درآميختن حق به باطل و كتمان حق ، مردم را گمراه مى ساختند .</w:t>
      </w:r>
    </w:p>
    <w:p>
      <w:pPr>
        <w:pStyle w:val="BookText"/>
      </w:pPr>
      <w:r>
        <w:rPr>
          <w:rFonts w:ascii="Amiri" w:hAnsi="Amiri" w:eastAsia="Amiri" w:cs="Amiri"/>
          <w:lang w:bidi="ar-SA"/>
          <w:color w:val="111111"/>
          <w:sz w:val="28"/>
          <w:szCs w:val="28"/>
          <w:rtl/>
        </w:rPr>
        <w:t xml:space="preserve">ودّت طائفة من اهل الكتاب لو يضلّونكم . .. يا اهل الكتاب لم تلبسون الحق بالباطل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- 8 - 22 - 1</w:t>
      </w:r>
    </w:p>
    <w:p>
      <w:pPr>
        <w:pStyle w:val="BookText"/>
      </w:pPr>
      <w:r>
        <w:rPr>
          <w:rFonts w:ascii="IRNazanin" w:hAnsi="IRNazanin" w:eastAsia="IRNazanin" w:cs="IRNazanin"/>
          <w:lang w:bidi="fa-IR"/>
          <w:color w:val="111111"/>
          <w:sz w:val="28"/>
          <w:szCs w:val="28"/>
          <w:rtl/>
        </w:rPr>
        <w:t xml:space="preserve">1 - انسان هاى حق ناشنوا و خاموش از بيان معارف حق و فاقدان فهم حقايق دينى ، بدترين جنبندگان در پيشگاه خداوند</w:t>
      </w:r>
    </w:p>
    <w:p>
      <w:pPr>
        <w:pStyle w:val="BookText"/>
      </w:pPr>
      <w:r>
        <w:rPr>
          <w:rFonts w:ascii="Amiri" w:hAnsi="Amiri" w:eastAsia="Amiri" w:cs="Amiri"/>
          <w:lang w:bidi="ar-SA"/>
          <w:color w:val="111111"/>
          <w:sz w:val="28"/>
          <w:szCs w:val="28"/>
          <w:rtl/>
        </w:rPr>
        <w:t xml:space="preserve">إن شر الدواب عند اللّه الصم البكم الذين لايعقلون</w:t>
      </w:r>
    </w:p>
    <w:p>
      <w:pPr>
        <w:pStyle w:val="BookText"/>
      </w:pPr>
      <w:r>
        <w:rPr>
          <w:rFonts w:ascii="Amiri" w:hAnsi="Amiri" w:eastAsia="Amiri" w:cs="Amiri"/>
          <w:lang w:bidi="ar-SA"/>
          <w:color w:val="111111"/>
          <w:sz w:val="28"/>
          <w:szCs w:val="28"/>
          <w:rtl/>
        </w:rPr>
        <w:t xml:space="preserve">كلمات «الصم» و «البكم» به ترتيب جمع «الاصم = كر» و «الابكم = لال» است. «الذين لايعقلون» خبر سوم براى «إن» مى باشد. قابل ذكر است كه صفت بودن آن براى «الصم» و «البكم» نيز محتمل است.</w:t>
      </w:r>
    </w:p>
    <w:p>
      <w:pPr>
        <w:pStyle w:val="Heading2"/>
      </w:pPr>
      <w:bookmarkStart w:id="1117" w:name="_Toc638"/>
      <w:r>
        <w:t>637- كتمان حق مشركان</w:t>
      </w:r>
      <w:bookmarkEnd w:id="111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- 18 - 21 - 40</w:t>
      </w:r>
    </w:p>
    <w:p>
      <w:pPr>
        <w:pStyle w:val="BookText"/>
      </w:pPr>
      <w:r>
        <w:rPr>
          <w:rFonts w:ascii="Amiri" w:hAnsi="Amiri" w:eastAsia="Amiri" w:cs="Amiri"/>
          <w:lang w:bidi="ar-SA"/>
          <w:color w:val="111111"/>
          <w:sz w:val="28"/>
          <w:szCs w:val="28"/>
          <w:rtl/>
        </w:rPr>
        <w:t xml:space="preserve">40- كشف ماجراى اصحاب كهف ، عامل تقويت موضع موحّدان و معتقدان به معاد بود .</w:t>
      </w:r>
    </w:p>
    <w:p>
      <w:pPr>
        <w:pStyle w:val="BookText"/>
      </w:pPr>
      <w:r>
        <w:rPr>
          <w:rFonts w:ascii="Amiri" w:hAnsi="Amiri" w:eastAsia="Amiri" w:cs="Amiri"/>
          <w:lang w:bidi="ar-SA"/>
          <w:color w:val="111111"/>
          <w:sz w:val="28"/>
          <w:szCs w:val="28"/>
          <w:rtl/>
        </w:rPr>
        <w:t xml:space="preserve">إذ يتنزعون . .. قال الذين غلبوا على أمرهم</w:t>
      </w:r>
    </w:p>
    <w:p>
      <w:pPr>
        <w:pStyle w:val="BookText"/>
      </w:pPr>
      <w:r>
        <w:rPr>
          <w:rFonts w:ascii="IRNazanin" w:hAnsi="IRNazanin" w:eastAsia="IRNazanin" w:cs="IRNazanin"/>
          <w:lang w:bidi="fa-IR"/>
          <w:color w:val="111111"/>
          <w:sz w:val="28"/>
          <w:szCs w:val="28"/>
          <w:rtl/>
        </w:rPr>
        <w:t xml:space="preserve">در بيان آنچه مورد نزاع و اختلاف مردم بود، دو احتمال بيان شد: اگر «إذ يتنازعون. ..» نظر به اختلاف آنان در باره معاد داشته باشد، «الذين غلبوا...» آن دسته از مردم خواهند بود كه معاد را پذيرا بودند و با بيدارى اصحاب كهف، به دليلى محكم و ملموس، در برابر خصم خود، دست يافته بودند.</w:t>
      </w:r>
    </w:p>
    <w:p>
      <w:pPr>
        <w:pStyle w:val="Heading2"/>
      </w:pPr>
      <w:bookmarkStart w:id="1118" w:name="_Toc639"/>
      <w:r>
        <w:t>638- كتمان حق مشركان صدراسلام</w:t>
      </w:r>
      <w:bookmarkEnd w:id="1118"/>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bookmarkStart w:id="236" w:name="pg6021_45599"/>
    <w:bookmarkEnd w:id="236"/>
    <w:p>
      <w:pPr>
        <w:pStyle w:val="BookText"/>
      </w:pPr>
      <w:r>
        <w:rPr>
          <w:rFonts w:ascii="IRNazanin" w:hAnsi="IRNazanin" w:eastAsia="IRNazanin" w:cs="IRNazanin"/>
          <w:lang w:bidi="fa-IR"/>
          <w:color w:val="111111"/>
          <w:sz w:val="28"/>
          <w:szCs w:val="28"/>
          <w:rtl/>
        </w:rPr>
        <w:t xml:space="preserve">17 - محمد - 47 - 32 - 2</w:t>
      </w:r>
    </w:p>
    <w:p>
      <w:pPr>
        <w:pStyle w:val="BookText"/>
      </w:pPr>
      <w:r>
        <w:rPr>
          <w:rFonts w:ascii="IRNazanin" w:hAnsi="IRNazanin" w:eastAsia="IRNazanin" w:cs="IRNazanin"/>
          <w:lang w:bidi="fa-IR"/>
          <w:color w:val="111111"/>
          <w:sz w:val="28"/>
          <w:szCs w:val="28"/>
          <w:rtl/>
        </w:rPr>
        <w:t xml:space="preserve">2- حق پوشى ، كارشكنى در طريق دين و پيامبرستيزى ، ويژگى مشركان عصر نزول</w:t>
      </w:r>
    </w:p>
    <w:p>
      <w:pPr>
        <w:pStyle w:val="BookText"/>
      </w:pPr>
      <w:r>
        <w:rPr>
          <w:rFonts w:ascii="Amiri" w:hAnsi="Amiri" w:eastAsia="Amiri" w:cs="Amiri"/>
          <w:lang w:bidi="ar-SA"/>
          <w:color w:val="111111"/>
          <w:sz w:val="28"/>
          <w:szCs w:val="28"/>
          <w:rtl/>
        </w:rPr>
        <w:t xml:space="preserve">إنّ الذين كفروا و صدّوا عن سبيل اللّه و شاقّوا الرسول</w:t>
      </w:r>
    </w:p>
    <w:p>
      <w:pPr>
        <w:pStyle w:val="Heading2"/>
      </w:pPr>
      <w:bookmarkStart w:id="1119" w:name="_Toc640"/>
      <w:r>
        <w:t>639- كتمان كنندگان حق</w:t>
      </w:r>
      <w:bookmarkEnd w:id="111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- 2 - 159 - 10</w:t>
      </w:r>
    </w:p>
    <w:p>
      <w:pPr>
        <w:pStyle w:val="BookText"/>
      </w:pPr>
      <w:r>
        <w:rPr>
          <w:rFonts w:ascii="IRNazanin" w:hAnsi="IRNazanin" w:eastAsia="IRNazanin" w:cs="IRNazanin"/>
          <w:lang w:bidi="fa-IR"/>
          <w:color w:val="111111"/>
          <w:sz w:val="28"/>
          <w:szCs w:val="28"/>
          <w:rtl/>
        </w:rPr>
        <w:t xml:space="preserve">10 - علماى يهود و نصارا به خاطر كتمان حقايق و معارف كتب آسمانى از رحمت خدا محروم شده و مورد لعن و نفرين لعنت كنندگان هستند .</w:t>
      </w:r>
    </w:p>
    <w:p>
      <w:pPr>
        <w:pStyle w:val="BookText"/>
      </w:pPr>
      <w:r>
        <w:rPr>
          <w:rFonts w:ascii="Amiri" w:hAnsi="Amiri" w:eastAsia="Amiri" w:cs="Amiri"/>
          <w:lang w:bidi="ar-SA"/>
          <w:color w:val="111111"/>
          <w:sz w:val="28"/>
          <w:szCs w:val="28"/>
          <w:rtl/>
        </w:rPr>
        <w:t xml:space="preserve">إن الذين يكتمون ما أنزلنا . .. أولئك يلعنهم اللّه و يلعنهم اللعنون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- 2 - 176 - 5</w:t>
      </w:r>
    </w:p>
    <w:p>
      <w:pPr>
        <w:pStyle w:val="BookText"/>
      </w:pPr>
      <w:r>
        <w:rPr>
          <w:rFonts w:ascii="IRNazanin" w:hAnsi="IRNazanin" w:eastAsia="IRNazanin" w:cs="IRNazanin"/>
          <w:lang w:bidi="fa-IR"/>
          <w:color w:val="111111"/>
          <w:sz w:val="28"/>
          <w:szCs w:val="28"/>
          <w:rtl/>
        </w:rPr>
        <w:t xml:space="preserve">5 - حق ستيزى و حق پوشى علماى يهود و نصارا</w:t>
      </w:r>
    </w:p>
    <w:p>
      <w:pPr>
        <w:pStyle w:val="BookText"/>
      </w:pPr>
      <w:r>
        <w:rPr>
          <w:rFonts w:ascii="Amiri" w:hAnsi="Amiri" w:eastAsia="Amiri" w:cs="Amiri"/>
          <w:lang w:bidi="ar-SA"/>
          <w:color w:val="111111"/>
          <w:sz w:val="28"/>
          <w:szCs w:val="28"/>
          <w:rtl/>
        </w:rPr>
        <w:t xml:space="preserve">إن الذين يكتمون . .. ذلك بأن اللّه نزل الكتب بالحق</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كافرون - 109 - 1 - 4</w:t>
      </w:r>
    </w:p>
    <w:p>
      <w:pPr>
        <w:pStyle w:val="BookText"/>
      </w:pPr>
      <w:r>
        <w:rPr>
          <w:rFonts w:ascii="Amiri" w:hAnsi="Amiri" w:eastAsia="Amiri" w:cs="Amiri"/>
          <w:lang w:bidi="ar-SA"/>
          <w:color w:val="111111"/>
          <w:sz w:val="28"/>
          <w:szCs w:val="28"/>
          <w:rtl/>
        </w:rPr>
        <w:t xml:space="preserve">4 - مشركان ، مستورسازنده حقيقت اند .</w:t>
      </w:r>
    </w:p>
    <w:p>
      <w:pPr>
        <w:pStyle w:val="BookText"/>
      </w:pPr>
      <w:r>
        <w:rPr>
          <w:rFonts w:ascii="Amiri" w:hAnsi="Amiri" w:eastAsia="Amiri" w:cs="Amiri"/>
          <w:lang w:bidi="ar-SA"/>
          <w:color w:val="111111"/>
          <w:sz w:val="28"/>
          <w:szCs w:val="28"/>
          <w:rtl/>
        </w:rPr>
        <w:t xml:space="preserve">قل يأيّها الكفرون</w:t>
      </w:r>
    </w:p>
    <w:p>
      <w:pPr>
        <w:pStyle w:val="BookText"/>
      </w:pPr>
      <w:r>
        <w:rPr>
          <w:rFonts w:ascii="IRNazanin" w:hAnsi="IRNazanin" w:eastAsia="IRNazanin" w:cs="IRNazanin"/>
          <w:lang w:bidi="fa-IR"/>
          <w:color w:val="111111"/>
          <w:sz w:val="28"/>
          <w:szCs w:val="28"/>
          <w:rtl/>
        </w:rPr>
        <w:t xml:space="preserve">به كار بردن عنوان «كافر» - كه به معناى پوشاننده و انكاركننده امرى معلوم است - تعريض به مخاطبان است كه بين من و شما، اين شما هستيد كه حقيقت را پوشانده ايد.</w:t>
      </w:r>
    </w:p>
    <w:p>
      <w:pPr>
        <w:pStyle w:val="Heading2"/>
      </w:pPr>
      <w:bookmarkStart w:id="1120" w:name="_Toc641"/>
      <w:r>
        <w:t>640- كتمان كنندگان حق در قيامت</w:t>
      </w:r>
      <w:bookmarkEnd w:id="112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- 2 - 48 - 10</w:t>
      </w:r>
    </w:p>
    <w:p>
      <w:pPr>
        <w:pStyle w:val="BookText"/>
      </w:pPr>
      <w:r>
        <w:rPr>
          <w:rFonts w:ascii="IRNazanin" w:hAnsi="IRNazanin" w:eastAsia="IRNazanin" w:cs="IRNazanin"/>
          <w:lang w:bidi="fa-IR"/>
          <w:color w:val="111111"/>
          <w:sz w:val="28"/>
          <w:szCs w:val="28"/>
          <w:rtl/>
        </w:rPr>
        <w:t xml:space="preserve">10 - در قيامت براى متخلفان از دستورات الهى ( بر پايى نماز و پرداخت زكات ) و ارتكاب كنندگان محرمات ( دين فروشى ، حق پوشى و . . . ) راه نجاتى نيست .</w:t>
      </w:r>
    </w:p>
    <w:p>
      <w:pPr>
        <w:pStyle w:val="BookText"/>
      </w:pPr>
      <w:r>
        <w:rPr>
          <w:rFonts w:ascii="Amiri" w:hAnsi="Amiri" w:eastAsia="Amiri" w:cs="Amiri"/>
          <w:lang w:bidi="ar-SA"/>
          <w:color w:val="111111"/>
          <w:sz w:val="28"/>
          <w:szCs w:val="28"/>
          <w:rtl/>
        </w:rPr>
        <w:t xml:space="preserve">لا تشتروا بأيتى . .. و أقيموا الصلوة ... واتقوا يوماً لاتجزى نفس عن نفس</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bookmarkStart w:id="237" w:name="pg6021_45600"/>
    <w:bookmarkEnd w:id="237"/>
    <w:p>
      <w:pPr>
        <w:pStyle w:val="BookText"/>
      </w:pPr>
      <w:r>
        <w:rPr>
          <w:rFonts w:ascii="IRNazanin" w:hAnsi="IRNazanin" w:eastAsia="IRNazanin" w:cs="IRNazanin"/>
          <w:lang w:bidi="fa-IR"/>
          <w:color w:val="111111"/>
          <w:sz w:val="28"/>
          <w:szCs w:val="28"/>
          <w:rtl/>
        </w:rPr>
        <w:t xml:space="preserve">1 - بقره - 2 - 162 - 9</w:t>
      </w:r>
    </w:p>
    <w:p>
      <w:pPr>
        <w:pStyle w:val="BookText"/>
      </w:pPr>
      <w:r>
        <w:rPr>
          <w:rFonts w:ascii="IRNazanin" w:hAnsi="IRNazanin" w:eastAsia="IRNazanin" w:cs="IRNazanin"/>
          <w:lang w:bidi="fa-IR"/>
          <w:color w:val="111111"/>
          <w:sz w:val="28"/>
          <w:szCs w:val="28"/>
          <w:rtl/>
        </w:rPr>
        <w:t xml:space="preserve">9 - خداوند در قيامت نظر رحمتى بر كفرپيشگان و كتمان كنندگان حقايق دينى ، نخواهد داشت .</w:t>
      </w:r>
    </w:p>
    <w:p>
      <w:pPr>
        <w:pStyle w:val="BookText"/>
      </w:pPr>
      <w:r>
        <w:rPr>
          <w:rFonts w:ascii="Amiri" w:hAnsi="Amiri" w:eastAsia="Amiri" w:cs="Amiri"/>
          <w:lang w:bidi="ar-SA"/>
          <w:color w:val="111111"/>
          <w:sz w:val="28"/>
          <w:szCs w:val="28"/>
          <w:rtl/>
        </w:rPr>
        <w:t xml:space="preserve">و لاهم ينظرون</w:t>
      </w:r>
    </w:p>
    <w:p>
      <w:pPr>
        <w:pStyle w:val="BookText"/>
      </w:pPr>
      <w:r>
        <w:rPr>
          <w:rFonts w:ascii="IRNazanin" w:hAnsi="IRNazanin" w:eastAsia="IRNazanin" w:cs="IRNazanin"/>
          <w:lang w:bidi="fa-IR"/>
          <w:color w:val="111111"/>
          <w:sz w:val="28"/>
          <w:szCs w:val="28"/>
          <w:rtl/>
        </w:rPr>
        <w:t xml:space="preserve">در برداشت فوق فعل مجهول «ينظرون» از (نظر) به معناى رؤيت گرفته شده است. بر اين مبنا «ولاهم ينظرون»; يعنى، نظر رحمتى به آنان نخواهد شد».</w:t>
      </w:r>
    </w:p>
    <w:p>
      <w:pPr>
        <w:pStyle w:val="Heading2"/>
      </w:pPr>
      <w:bookmarkStart w:id="1121" w:name="_Toc642"/>
      <w:r>
        <w:t>641- كرى حق ناپذيران</w:t>
      </w:r>
      <w:bookmarkEnd w:id="112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- 30 - 52 - 2</w:t>
      </w:r>
    </w:p>
    <w:p>
      <w:pPr>
        <w:pStyle w:val="BookText"/>
      </w:pPr>
      <w:r>
        <w:rPr>
          <w:rFonts w:ascii="IRNazanin" w:hAnsi="IRNazanin" w:eastAsia="IRNazanin" w:cs="IRNazanin"/>
          <w:lang w:bidi="fa-IR"/>
          <w:color w:val="111111"/>
          <w:sz w:val="28"/>
          <w:szCs w:val="28"/>
          <w:rtl/>
        </w:rPr>
        <w:t xml:space="preserve">2 - حق گريزان ، انسان هايى هستند همانند مردگان كَر</w:t>
      </w:r>
    </w:p>
    <w:p>
      <w:pPr>
        <w:pStyle w:val="BookText"/>
      </w:pPr>
      <w:r>
        <w:rPr>
          <w:rFonts w:ascii="Amiri" w:hAnsi="Amiri" w:eastAsia="Amiri" w:cs="Amiri"/>
          <w:lang w:bidi="ar-SA"/>
          <w:color w:val="111111"/>
          <w:sz w:val="28"/>
          <w:szCs w:val="28"/>
          <w:rtl/>
        </w:rPr>
        <w:t xml:space="preserve">فإنّك لاتسمع الموتى و لاتسمع الصمّ الدعاء إذا ولّوا مدبرين</w:t>
      </w:r>
    </w:p>
    <w:p>
      <w:pPr>
        <w:pStyle w:val="BookText"/>
      </w:pPr>
      <w:r>
        <w:rPr>
          <w:rFonts w:ascii="IRNazanin" w:hAnsi="IRNazanin" w:eastAsia="IRNazanin" w:cs="IRNazanin"/>
          <w:lang w:bidi="fa-IR"/>
          <w:color w:val="111111"/>
          <w:sz w:val="28"/>
          <w:szCs w:val="28"/>
          <w:rtl/>
        </w:rPr>
        <w:t xml:space="preserve">«فاء» در «فإنّك» فصيحه است و بر كلام مقدرى دلالت مى كند كه مى تواند چنين باشد: «حال كه آنان، كفر را بر ايمان برگزيده اند، مانند مردگان 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- 8 - 22 - 2</w:t>
      </w:r>
    </w:p>
    <w:p>
      <w:pPr>
        <w:pStyle w:val="BookText"/>
      </w:pPr>
      <w:r>
        <w:rPr>
          <w:rFonts w:ascii="IRNazanin" w:hAnsi="IRNazanin" w:eastAsia="IRNazanin" w:cs="IRNazanin"/>
          <w:lang w:bidi="fa-IR"/>
          <w:color w:val="111111"/>
          <w:sz w:val="28"/>
          <w:szCs w:val="28"/>
          <w:rtl/>
        </w:rPr>
        <w:t xml:space="preserve">2 - آنان كه حقايق دينى را ناشنيده گيرند ، كرند و آنان كه حقايق دينى را بازگو نكنند ، لالند و آنان كه معارف الهى را درك نكنند ، فاقد عقلند .</w:t>
      </w:r>
    </w:p>
    <w:p>
      <w:pPr>
        <w:pStyle w:val="BookText"/>
      </w:pPr>
      <w:r>
        <w:rPr>
          <w:rFonts w:ascii="Amiri" w:hAnsi="Amiri" w:eastAsia="Amiri" w:cs="Amiri"/>
          <w:lang w:bidi="ar-SA"/>
          <w:color w:val="111111"/>
          <w:sz w:val="28"/>
          <w:szCs w:val="28"/>
          <w:rtl/>
        </w:rPr>
        <w:t xml:space="preserve">إن شر الدواب عند اللّه الصم البكم الذين لايعقلون</w:t>
      </w:r>
    </w:p>
    <w:p>
      <w:pPr>
        <w:pStyle w:val="Heading2"/>
      </w:pPr>
      <w:bookmarkStart w:id="1122" w:name="_Toc643"/>
      <w:r>
        <w:t>642- كفر مكذبان حق</w:t>
      </w:r>
      <w:bookmarkEnd w:id="112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- 29 - 68 - 9</w:t>
      </w:r>
    </w:p>
    <w:p>
      <w:pPr>
        <w:pStyle w:val="BookText"/>
      </w:pPr>
      <w:r>
        <w:rPr>
          <w:rFonts w:ascii="IRNazanin" w:hAnsi="IRNazanin" w:eastAsia="IRNazanin" w:cs="IRNazanin"/>
          <w:lang w:bidi="fa-IR"/>
          <w:color w:val="111111"/>
          <w:sz w:val="28"/>
          <w:szCs w:val="28"/>
          <w:rtl/>
        </w:rPr>
        <w:t xml:space="preserve">9 - افترازنندگان به خدا و تكذيب كنندگان حق ، كافرند و جايشان در جهنم است .</w:t>
      </w:r>
    </w:p>
    <w:p>
      <w:pPr>
        <w:pStyle w:val="BookText"/>
      </w:pPr>
      <w:r>
        <w:rPr>
          <w:rFonts w:ascii="Amiri" w:hAnsi="Amiri" w:eastAsia="Amiri" w:cs="Amiri"/>
          <w:lang w:bidi="ar-SA"/>
          <w:color w:val="111111"/>
          <w:sz w:val="28"/>
          <w:szCs w:val="28"/>
          <w:rtl/>
        </w:rPr>
        <w:t xml:space="preserve">و من أظلم ممّن افترى على اللّه . .. أو كذّب بالحقّ... أليس فى جهنّم مثوًى للكفر</w:t>
      </w:r>
    </w:p>
    <w:p>
      <w:pPr>
        <w:pStyle w:val="BookText"/>
      </w:pPr>
      <w:r>
        <w:rPr>
          <w:rFonts w:ascii="IRNazanin" w:hAnsi="IRNazanin" w:eastAsia="IRNazanin" w:cs="IRNazanin"/>
          <w:lang w:bidi="fa-IR"/>
          <w:color w:val="111111"/>
          <w:sz w:val="28"/>
          <w:szCs w:val="28"/>
          <w:rtl/>
        </w:rPr>
        <w:t xml:space="preserve">«ال» در «الكافرين» براى عهد بوده و اشاره به همين افرادى دارد كه در آيه، مورد بحث قرار گرفته اند.</w:t>
      </w:r>
    </w:p>
    <w:p>
      <w:pPr>
        <w:pStyle w:val="Heading2"/>
      </w:pPr>
      <w:bookmarkStart w:id="1123" w:name="_Toc644"/>
      <w:r>
        <w:t>643- كمى حق پذيران</w:t>
      </w:r>
      <w:bookmarkEnd w:id="1123"/>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bookmarkStart w:id="238" w:name="pg6021_45601"/>
    <w:bookmarkEnd w:id="238"/>
    <w:p>
      <w:pPr>
        <w:pStyle w:val="BookText"/>
      </w:pPr>
      <w:r>
        <w:rPr>
          <w:rFonts w:ascii="Amiri" w:hAnsi="Amiri" w:eastAsia="Amiri" w:cs="Amiri"/>
          <w:lang w:bidi="ar-SA"/>
          <w:color w:val="111111"/>
          <w:sz w:val="28"/>
          <w:szCs w:val="28"/>
          <w:rtl/>
        </w:rPr>
        <w:t xml:space="preserve">18 - حديد - 57 - 26 - 11</w:t>
      </w:r>
    </w:p>
    <w:p>
      <w:pPr>
        <w:pStyle w:val="BookText"/>
      </w:pPr>
      <w:r>
        <w:rPr>
          <w:rFonts w:ascii="IRNazanin" w:hAnsi="IRNazanin" w:eastAsia="IRNazanin" w:cs="IRNazanin"/>
          <w:lang w:bidi="fa-IR"/>
          <w:color w:val="111111"/>
          <w:sz w:val="28"/>
          <w:szCs w:val="28"/>
          <w:rtl/>
        </w:rPr>
        <w:t xml:space="preserve">11 - انسان هاى طرفدار حق و هدايت پذير ، همواره در تاريخ كم بوده اند .</w:t>
      </w:r>
    </w:p>
    <w:p>
      <w:pPr>
        <w:pStyle w:val="BookText"/>
      </w:pPr>
      <w:r>
        <w:rPr>
          <w:rFonts w:ascii="Amiri" w:hAnsi="Amiri" w:eastAsia="Amiri" w:cs="Amiri"/>
          <w:lang w:bidi="ar-SA"/>
          <w:color w:val="111111"/>
          <w:sz w:val="28"/>
          <w:szCs w:val="28"/>
          <w:rtl/>
        </w:rPr>
        <w:t xml:space="preserve">فمنهم مهتد و كثير منهم فسقون</w:t>
      </w:r>
    </w:p>
    <w:p>
      <w:pPr>
        <w:pStyle w:val="BookText"/>
      </w:pPr>
      <w:r>
        <w:rPr>
          <w:rFonts w:ascii="IRNazanin" w:hAnsi="IRNazanin" w:eastAsia="IRNazanin" w:cs="IRNazanin"/>
          <w:lang w:bidi="fa-IR"/>
          <w:color w:val="111111"/>
          <w:sz w:val="28"/>
          <w:szCs w:val="28"/>
          <w:rtl/>
        </w:rPr>
        <w:t xml:space="preserve">با توجه به اين كه «كثير» در مقابل «قليل» قرار دارد; تقدير آيه شريفه چنين مى شود: «فقليل منهم مهتد و كثير منهم فاسقون».</w:t>
      </w:r>
    </w:p>
    <w:p>
      <w:pPr>
        <w:pStyle w:val="Heading2"/>
      </w:pPr>
      <w:bookmarkStart w:id="1124" w:name="_Toc645"/>
      <w:r>
        <w:t>644- كوردلى كافران حق ناپذير</w:t>
      </w:r>
      <w:bookmarkEnd w:id="112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- 30 - 53 - 2</w:t>
      </w:r>
    </w:p>
    <w:p>
      <w:pPr>
        <w:pStyle w:val="BookText"/>
      </w:pPr>
      <w:r>
        <w:rPr>
          <w:rFonts w:ascii="IRNazanin" w:hAnsi="IRNazanin" w:eastAsia="IRNazanin" w:cs="IRNazanin"/>
          <w:lang w:bidi="fa-IR"/>
          <w:color w:val="111111"/>
          <w:sz w:val="28"/>
          <w:szCs w:val="28"/>
          <w:rtl/>
        </w:rPr>
        <w:t xml:space="preserve">2 - كافران حق ناپذير ، انسان هايى كوردل اند .</w:t>
      </w:r>
    </w:p>
    <w:p>
      <w:pPr>
        <w:pStyle w:val="BookText"/>
      </w:pPr>
      <w:r>
        <w:rPr>
          <w:rFonts w:ascii="IRNazanin" w:hAnsi="IRNazanin" w:eastAsia="IRNazanin" w:cs="IRNazanin"/>
          <w:lang w:bidi="fa-IR"/>
          <w:color w:val="111111"/>
          <w:sz w:val="28"/>
          <w:szCs w:val="28"/>
          <w:rtl/>
        </w:rPr>
        <w:t xml:space="preserve">إذا ولّوا . .. و ما أنت بهد العمى عن ضللتهم</w:t>
      </w:r>
    </w:p>
    <w:p>
      <w:pPr>
        <w:pStyle w:val="Heading2"/>
      </w:pPr>
      <w:bookmarkStart w:id="1125" w:name="_Toc646"/>
      <w:r>
        <w:t>645- كورى كافران حق ناپذير</w:t>
      </w:r>
      <w:bookmarkEnd w:id="112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- 36 - 9 - 4</w:t>
      </w:r>
    </w:p>
    <w:p>
      <w:pPr>
        <w:pStyle w:val="BookText"/>
      </w:pPr>
      <w:r>
        <w:rPr>
          <w:rFonts w:ascii="Amiri" w:hAnsi="Amiri" w:eastAsia="Amiri" w:cs="Amiri"/>
          <w:lang w:bidi="ar-SA"/>
          <w:color w:val="111111"/>
          <w:sz w:val="28"/>
          <w:szCs w:val="28"/>
          <w:rtl/>
        </w:rPr>
        <w:t xml:space="preserve">4 - « عن أبى جعفر ( ع ) فى قوله « و جعلنا من بين أيديهم سدّاً و من خلفهم سدّاً فأغشيناهم » يقول : فأعميناهم « فهم لايبصرون » الهدى . . . ;</w:t>
      </w:r>
    </w:p>
    <w:p>
      <w:pPr>
        <w:pStyle w:val="BookText"/>
      </w:pPr>
      <w:r>
        <w:rPr>
          <w:rFonts w:ascii="IRNazanin" w:hAnsi="IRNazanin" w:eastAsia="IRNazanin" w:cs="IRNazanin"/>
          <w:lang w:bidi="fa-IR"/>
          <w:color w:val="111111"/>
          <w:sz w:val="28"/>
          <w:szCs w:val="28"/>
          <w:rtl/>
        </w:rPr>
        <w:t xml:space="preserve">از امام باقر(ع) درباره قول خدا «. ..فأغشيناهم» روايت شده: كه خدا مى فرمايد: آنان را كور كرديم، پس نور هدايت را نمى بينند...».</w:t>
      </w:r>
    </w:p>
    <w:p>
      <w:pPr>
        <w:pStyle w:val="Heading2"/>
      </w:pPr>
      <w:bookmarkStart w:id="1126" w:name="_Toc647"/>
      <w:r>
        <w:t>646- كورى مشركان حق ناپذير</w:t>
      </w:r>
      <w:bookmarkEnd w:id="112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- 36 - 9 - 4</w:t>
      </w:r>
    </w:p>
    <w:p>
      <w:pPr>
        <w:pStyle w:val="BookText"/>
      </w:pPr>
      <w:r>
        <w:rPr>
          <w:rFonts w:ascii="Amiri" w:hAnsi="Amiri" w:eastAsia="Amiri" w:cs="Amiri"/>
          <w:lang w:bidi="ar-SA"/>
          <w:color w:val="111111"/>
          <w:sz w:val="28"/>
          <w:szCs w:val="28"/>
          <w:rtl/>
        </w:rPr>
        <w:t xml:space="preserve">4 - « عن أبى جعفر ( ع ) فى قوله « و جعلنا من بين أيديهم سدّاً و من خلفهم سدّاً فأغشيناهم » يقول : فأعميناهم « فهم لايبصرون » الهدى . . . ;</w:t>
      </w:r>
    </w:p>
    <w:p>
      <w:pPr>
        <w:pStyle w:val="BookText"/>
      </w:pPr>
      <w:r>
        <w:rPr>
          <w:rFonts w:ascii="IRNazanin" w:hAnsi="IRNazanin" w:eastAsia="IRNazanin" w:cs="IRNazanin"/>
          <w:lang w:bidi="fa-IR"/>
          <w:color w:val="111111"/>
          <w:sz w:val="28"/>
          <w:szCs w:val="28"/>
          <w:rtl/>
        </w:rPr>
        <w:t xml:space="preserve">از امام باقر(ع) درباره قول خدا «. ..فأغشيناهم» روايت شده: كه خدا مى فرمايد: آنان را كور كرديم، پس نور هدايت را نمى بينند...».</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bookmarkStart w:id="239" w:name="pg6021_45602"/>
    <w:bookmarkEnd w:id="239"/>
    <w:p>
      <w:pPr>
        <w:pStyle w:val="Heading2"/>
      </w:pPr>
      <w:bookmarkStart w:id="1127" w:name="_Toc648"/>
      <w:r>
        <w:t>647- كيفر اخروى حق ستيزان</w:t>
      </w:r>
      <w:bookmarkEnd w:id="112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- 22 - 9 - 15</w:t>
      </w:r>
    </w:p>
    <w:p>
      <w:pPr>
        <w:pStyle w:val="BookText"/>
      </w:pPr>
      <w:r>
        <w:rPr>
          <w:rFonts w:ascii="IRNazanin" w:hAnsi="IRNazanin" w:eastAsia="IRNazanin" w:cs="IRNazanin"/>
          <w:lang w:bidi="fa-IR"/>
          <w:color w:val="111111"/>
          <w:sz w:val="28"/>
          <w:szCs w:val="28"/>
          <w:rtl/>
        </w:rPr>
        <w:t xml:space="preserve">15 - قيامت ، روز مجازات و كيفر كفرپيشگان و حق ستيزان</w:t>
      </w:r>
    </w:p>
    <w:p>
      <w:pPr>
        <w:pStyle w:val="BookText"/>
      </w:pPr>
      <w:r>
        <w:rPr>
          <w:rFonts w:ascii="Amiri" w:hAnsi="Amiri" w:eastAsia="Amiri" w:cs="Amiri"/>
          <w:lang w:bidi="ar-SA"/>
          <w:color w:val="111111"/>
          <w:sz w:val="28"/>
          <w:szCs w:val="28"/>
          <w:rtl/>
        </w:rPr>
        <w:t xml:space="preserve">و نذيقه يوم القيمة عذاب الحريق</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- 40 - 72 - 3</w:t>
      </w:r>
    </w:p>
    <w:p>
      <w:pPr>
        <w:pStyle w:val="BookText"/>
      </w:pPr>
      <w:r>
        <w:rPr>
          <w:rFonts w:ascii="IRNazanin" w:hAnsi="IRNazanin" w:eastAsia="IRNazanin" w:cs="IRNazanin"/>
          <w:lang w:bidi="fa-IR"/>
          <w:color w:val="111111"/>
          <w:sz w:val="28"/>
          <w:szCs w:val="28"/>
          <w:rtl/>
        </w:rPr>
        <w:t xml:space="preserve">3 - عذاب شدن كافران حق ستيز و ستيزه جو به آتش دوزخ ، پس از كيفر شدنشان با آب داغ و پر حرارت خواهد بود .</w:t>
      </w:r>
    </w:p>
    <w:p>
      <w:pPr>
        <w:pStyle w:val="BookText"/>
      </w:pPr>
      <w:r>
        <w:rPr>
          <w:rFonts w:ascii="Amiri" w:hAnsi="Amiri" w:eastAsia="Amiri" w:cs="Amiri"/>
          <w:lang w:bidi="ar-SA"/>
          <w:color w:val="111111"/>
          <w:sz w:val="28"/>
          <w:szCs w:val="28"/>
          <w:rtl/>
        </w:rPr>
        <w:t xml:space="preserve">فى الحميم ثمّ فى النار يسجرون</w:t>
      </w:r>
    </w:p>
    <w:p>
      <w:pPr>
        <w:pStyle w:val="BookText"/>
      </w:pPr>
      <w:r>
        <w:rPr>
          <w:rFonts w:ascii="Amiri" w:hAnsi="Amiri" w:eastAsia="Amiri" w:cs="Amiri"/>
          <w:lang w:bidi="ar-SA"/>
          <w:color w:val="111111"/>
          <w:sz w:val="28"/>
          <w:szCs w:val="28"/>
          <w:rtl/>
        </w:rPr>
        <w:t xml:space="preserve">برداشت ياد شده از آمدن «ثمّ» كه نوعاً براى تراخى زمانى است، استفاده مى شود.</w:t>
      </w:r>
    </w:p>
    <w:p>
      <w:pPr>
        <w:pStyle w:val="Heading2"/>
      </w:pPr>
      <w:bookmarkStart w:id="1128" w:name="_Toc649"/>
      <w:r>
        <w:t>648- كيفر استهزاگران حق</w:t>
      </w:r>
      <w:bookmarkEnd w:id="112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- 6 - 5 - 10</w:t>
      </w:r>
    </w:p>
    <w:p>
      <w:pPr>
        <w:pStyle w:val="BookText"/>
      </w:pPr>
      <w:r>
        <w:rPr>
          <w:rFonts w:ascii="IRNazanin" w:hAnsi="IRNazanin" w:eastAsia="IRNazanin" w:cs="IRNazanin"/>
          <w:lang w:bidi="fa-IR"/>
          <w:color w:val="111111"/>
          <w:sz w:val="28"/>
          <w:szCs w:val="28"/>
          <w:rtl/>
        </w:rPr>
        <w:t xml:space="preserve">10 - عذاب خداوند و سرانجامى شوم در انتظار تكذيب كنندگان و استهزاگران حق (قرآن و ديگر آيات خداوند)</w:t>
      </w:r>
    </w:p>
    <w:p>
      <w:pPr>
        <w:pStyle w:val="BookText"/>
      </w:pPr>
      <w:r>
        <w:rPr>
          <w:rFonts w:ascii="Amiri" w:hAnsi="Amiri" w:eastAsia="Amiri" w:cs="Amiri"/>
          <w:lang w:bidi="ar-SA"/>
          <w:color w:val="111111"/>
          <w:sz w:val="28"/>
          <w:szCs w:val="28"/>
          <w:rtl/>
        </w:rPr>
        <w:t xml:space="preserve">فقد كذّبوا بالحق لمّا جاءهم فسوف يأتيهم أنبؤا ما كانوا به يستهزءون</w:t>
      </w:r>
    </w:p>
    <w:p>
      <w:pPr>
        <w:pStyle w:val="Heading2"/>
      </w:pPr>
      <w:bookmarkStart w:id="1129" w:name="_Toc650"/>
      <w:r>
        <w:t>649- كيفر اعراض از حق</w:t>
      </w:r>
      <w:bookmarkEnd w:id="112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- 9 - 77 - 12</w:t>
      </w:r>
    </w:p>
    <w:p>
      <w:pPr>
        <w:pStyle w:val="BookText"/>
      </w:pPr>
      <w:r>
        <w:rPr>
          <w:rFonts w:ascii="IRNazanin" w:hAnsi="IRNazanin" w:eastAsia="IRNazanin" w:cs="IRNazanin"/>
          <w:lang w:bidi="fa-IR"/>
          <w:color w:val="111111"/>
          <w:sz w:val="28"/>
          <w:szCs w:val="28"/>
          <w:rtl/>
        </w:rPr>
        <w:t xml:space="preserve">12 - بخل ، روى گردانى از حق ، پيمان شكنى و دروغ ، گناه و داراى كيفر</w:t>
      </w:r>
    </w:p>
    <w:p>
      <w:pPr>
        <w:pStyle w:val="BookText"/>
      </w:pPr>
      <w:r>
        <w:rPr>
          <w:rFonts w:ascii="Amiri" w:hAnsi="Amiri" w:eastAsia="Amiri" w:cs="Amiri"/>
          <w:lang w:bidi="ar-SA"/>
          <w:color w:val="111111"/>
          <w:sz w:val="28"/>
          <w:szCs w:val="28"/>
          <w:rtl/>
        </w:rPr>
        <w:t xml:space="preserve">فلما ءاتيهم . .. بخلوا به و تولوا ... بما أخلفوا اللّه ... و بما كانوا يكذبون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- 17 - 69 - 2</w:t>
      </w:r>
    </w:p>
    <w:p>
      <w:pPr>
        <w:pStyle w:val="BookText"/>
      </w:pPr>
      <w:r>
        <w:rPr>
          <w:rFonts w:ascii="IRNazanin" w:hAnsi="IRNazanin" w:eastAsia="IRNazanin" w:cs="IRNazanin"/>
          <w:lang w:bidi="fa-IR"/>
          <w:color w:val="111111"/>
          <w:sz w:val="28"/>
          <w:szCs w:val="28"/>
          <w:rtl/>
        </w:rPr>
        <w:t xml:space="preserve">2- انسان هاى ناسپاس و روى گردان از حق ، هيچ گاه و در هيچ شرايطى ، از عذاب و كيفر دنيوى خداوند ، در دريا و خشكى در امان نيستند .</w:t>
      </w:r>
    </w:p>
    <w:p>
      <w:pPr>
        <w:pStyle w:val="BookText"/>
      </w:pPr>
      <w:r>
        <w:rPr>
          <w:rFonts w:ascii="Amiri" w:hAnsi="Amiri" w:eastAsia="Amiri" w:cs="Amiri"/>
          <w:lang w:bidi="ar-SA"/>
          <w:color w:val="111111"/>
          <w:sz w:val="28"/>
          <w:szCs w:val="28"/>
          <w:rtl/>
        </w:rPr>
        <w:t xml:space="preserve">فلمّا نج-ّكم إلى البرّ أعرضتم . .. أم أمنتم أن يعيدكم فيه تارة أخرى</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bookmarkStart w:id="240" w:name="pg6021_45603"/>
    <w:bookmarkEnd w:id="240"/>
    <w:p>
      <w:pPr>
        <w:pStyle w:val="Heading2"/>
      </w:pPr>
      <w:bookmarkStart w:id="1130" w:name="_Toc651"/>
      <w:r>
        <w:t>650- كيفر حق ستيزان</w:t>
      </w:r>
      <w:bookmarkEnd w:id="113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- 40 - 5 - 10</w:t>
      </w:r>
    </w:p>
    <w:p>
      <w:pPr>
        <w:pStyle w:val="BookText"/>
      </w:pPr>
      <w:r>
        <w:rPr>
          <w:rFonts w:ascii="IRNazanin" w:hAnsi="IRNazanin" w:eastAsia="IRNazanin" w:cs="IRNazanin"/>
          <w:lang w:bidi="fa-IR"/>
          <w:color w:val="111111"/>
          <w:sz w:val="28"/>
          <w:szCs w:val="28"/>
          <w:rtl/>
        </w:rPr>
        <w:t xml:space="preserve">10 -تمامى اقوام تكذيب گر ( چون قوم نوح ) ، به خاطر مبارزه با حق ( تعاليم پيامبران ) ، در دنيا مورد عقوبت وكيفر الهى قرار گرفتند .</w:t>
      </w:r>
    </w:p>
    <w:p>
      <w:pPr>
        <w:pStyle w:val="BookText"/>
      </w:pPr>
      <w:r>
        <w:rPr>
          <w:rFonts w:ascii="Amiri" w:hAnsi="Amiri" w:eastAsia="Amiri" w:cs="Amiri"/>
          <w:lang w:bidi="ar-SA"/>
          <w:color w:val="111111"/>
          <w:sz w:val="28"/>
          <w:szCs w:val="28"/>
          <w:rtl/>
        </w:rPr>
        <w:t xml:space="preserve">كذّبت قبلهم قوم نوح . .. ليدحضوا به الحقّ فأخذتهم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- 40 - 6 - 6</w:t>
      </w:r>
    </w:p>
    <w:p>
      <w:pPr>
        <w:pStyle w:val="BookText"/>
      </w:pPr>
      <w:r>
        <w:rPr>
          <w:rFonts w:ascii="Amiri" w:hAnsi="Amiri" w:eastAsia="Amiri" w:cs="Amiri"/>
          <w:lang w:bidi="ar-SA"/>
          <w:color w:val="111111"/>
          <w:sz w:val="28"/>
          <w:szCs w:val="28"/>
          <w:rtl/>
        </w:rPr>
        <w:t xml:space="preserve">6 - ربوبيت الهى ، مقتضى عذاب دادن و كيفر كردن كافران حق ستيز و تكذيب كننده</w:t>
      </w:r>
    </w:p>
    <w:p>
      <w:pPr>
        <w:pStyle w:val="BookText"/>
      </w:pPr>
      <w:r>
        <w:rPr>
          <w:rFonts w:ascii="Amiri" w:hAnsi="Amiri" w:eastAsia="Amiri" w:cs="Amiri"/>
          <w:lang w:bidi="ar-SA"/>
          <w:color w:val="111111"/>
          <w:sz w:val="28"/>
          <w:szCs w:val="28"/>
          <w:rtl/>
        </w:rPr>
        <w:t xml:space="preserve">و كذلك حقّت كلمت ربّك على الذين كفروا أنّهم أصحب النار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- 54 - 19 - 2</w:t>
      </w:r>
    </w:p>
    <w:p>
      <w:pPr>
        <w:pStyle w:val="BookText"/>
      </w:pPr>
      <w:r>
        <w:rPr>
          <w:rFonts w:ascii="Amiri" w:hAnsi="Amiri" w:eastAsia="Amiri" w:cs="Amiri"/>
          <w:lang w:bidi="ar-SA"/>
          <w:color w:val="111111"/>
          <w:sz w:val="28"/>
          <w:szCs w:val="28"/>
          <w:rtl/>
        </w:rPr>
        <w:t xml:space="preserve">2 - عوامل طبيعى ، در خدمت اراده الهى ، براى كيفر اقوام حق ستيز</w:t>
      </w:r>
    </w:p>
    <w:p>
      <w:pPr>
        <w:pStyle w:val="BookText"/>
      </w:pPr>
      <w:r>
        <w:rPr>
          <w:rFonts w:ascii="Amiri" w:hAnsi="Amiri" w:eastAsia="Amiri" w:cs="Amiri"/>
          <w:lang w:bidi="ar-SA"/>
          <w:color w:val="111111"/>
          <w:sz w:val="28"/>
          <w:szCs w:val="28"/>
          <w:rtl/>
        </w:rPr>
        <w:t xml:space="preserve">فكيف كان عذابى . .. إنّا أرسلنا عليهم ريحًا صرصرًا</w:t>
      </w:r>
    </w:p>
    <w:p>
      <w:pPr>
        <w:pStyle w:val="Heading2"/>
      </w:pPr>
      <w:bookmarkStart w:id="1131" w:name="_Toc652"/>
      <w:r>
        <w:t>651- كيفر حق ستيزان صدراسلام</w:t>
      </w:r>
      <w:bookmarkEnd w:id="113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- 27 - 83 - 12</w:t>
      </w:r>
    </w:p>
    <w:p>
      <w:pPr>
        <w:pStyle w:val="BookText"/>
      </w:pPr>
      <w:r>
        <w:rPr>
          <w:rFonts w:ascii="Amiri" w:hAnsi="Amiri" w:eastAsia="Amiri" w:cs="Amiri"/>
          <w:lang w:bidi="ar-SA"/>
          <w:color w:val="111111"/>
          <w:sz w:val="28"/>
          <w:szCs w:val="28"/>
          <w:rtl/>
        </w:rPr>
        <w:t xml:space="preserve">12 - تهديد حق ستيزان عصر بعثت به محاكمه و مجازات در روز رجعت</w:t>
      </w:r>
    </w:p>
    <w:p>
      <w:pPr>
        <w:pStyle w:val="BookText"/>
      </w:pPr>
      <w:r>
        <w:rPr>
          <w:rFonts w:ascii="Amiri" w:hAnsi="Amiri" w:eastAsia="Amiri" w:cs="Amiri"/>
          <w:lang w:bidi="ar-SA"/>
          <w:color w:val="111111"/>
          <w:sz w:val="28"/>
          <w:szCs w:val="28"/>
          <w:rtl/>
        </w:rPr>
        <w:t xml:space="preserve">و يوم نحشر من كلّ أُمّة فوجًا ممّن يكذّب بايتنا</w:t>
      </w:r>
    </w:p>
    <w:p>
      <w:pPr>
        <w:pStyle w:val="BookText"/>
      </w:pPr>
      <w:r>
        <w:rPr>
          <w:rFonts w:ascii="Amiri" w:hAnsi="Amiri" w:eastAsia="Amiri" w:cs="Amiri"/>
          <w:lang w:bidi="ar-SA"/>
          <w:color w:val="111111"/>
          <w:sz w:val="28"/>
          <w:szCs w:val="28"/>
          <w:rtl/>
        </w:rPr>
        <w:t xml:space="preserve">ظاهراً آيه ياد شده، تعريض به رجعت كافران عصر بعثت نيز دارد.</w:t>
      </w:r>
    </w:p>
    <w:p>
      <w:pPr>
        <w:pStyle w:val="Heading2"/>
      </w:pPr>
      <w:bookmarkStart w:id="1132" w:name="_Toc653"/>
      <w:r>
        <w:t>652- كيفر حق ستيزى</w:t>
      </w:r>
      <w:bookmarkEnd w:id="113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- 40 - 72 - 4</w:t>
      </w:r>
    </w:p>
    <w:p>
      <w:pPr>
        <w:pStyle w:val="BookText"/>
      </w:pPr>
      <w:r>
        <w:rPr>
          <w:rFonts w:ascii="IRNazanin" w:hAnsi="IRNazanin" w:eastAsia="IRNazanin" w:cs="IRNazanin"/>
          <w:lang w:bidi="fa-IR"/>
          <w:color w:val="111111"/>
          <w:sz w:val="28"/>
          <w:szCs w:val="28"/>
          <w:rtl/>
        </w:rPr>
        <w:t xml:space="preserve">4 - ستيزه جويى و تكذيب لجوجانه كتاب هاى آسمانى و فرستادگان الهى ، موجب انواع گوناگون عذاب ( در غل و زنجير شدن ، سوخته شدن به آب داغ و آتش دوزخ )</w:t>
      </w:r>
    </w:p>
    <w:p>
      <w:pPr>
        <w:pStyle w:val="BookText"/>
      </w:pPr>
      <w:r>
        <w:rPr>
          <w:rFonts w:ascii="Amiri" w:hAnsi="Amiri" w:eastAsia="Amiri" w:cs="Amiri"/>
          <w:lang w:bidi="ar-SA"/>
          <w:color w:val="111111"/>
          <w:sz w:val="28"/>
          <w:szCs w:val="28"/>
          <w:rtl/>
        </w:rPr>
        <w:t xml:space="preserve">الذين يجدلون . .. الذين كذّبوا بالكتب ... إذ الأغلل فى أعنقهم ... ثمّ فى الن</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bookmarkStart w:id="241" w:name="pg6021_45604"/>
    <w:bookmarkEnd w:id="241"/>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- 41 - 28 - 5</w:t>
      </w:r>
    </w:p>
    <w:p>
      <w:pPr>
        <w:pStyle w:val="BookText"/>
      </w:pPr>
      <w:r>
        <w:rPr>
          <w:rFonts w:ascii="IRNazanin" w:hAnsi="IRNazanin" w:eastAsia="IRNazanin" w:cs="IRNazanin"/>
          <w:lang w:bidi="fa-IR"/>
          <w:color w:val="111111"/>
          <w:sz w:val="28"/>
          <w:szCs w:val="28"/>
          <w:rtl/>
        </w:rPr>
        <w:t xml:space="preserve">5 - انكار آيات الهى ، از سر عناد و حق ستيزى ، در پى دارنده آتش هميشگى دوزخ</w:t>
      </w:r>
    </w:p>
    <w:p>
      <w:pPr>
        <w:pStyle w:val="BookText"/>
      </w:pPr>
      <w:r>
        <w:rPr>
          <w:rFonts w:ascii="Amiri" w:hAnsi="Amiri" w:eastAsia="Amiri" w:cs="Amiri"/>
          <w:lang w:bidi="ar-SA"/>
          <w:color w:val="111111"/>
          <w:sz w:val="28"/>
          <w:szCs w:val="28"/>
          <w:rtl/>
        </w:rPr>
        <w:t xml:space="preserve">لهم فيها دار الخلد بما كانوا بأيتنا يجحدون</w:t>
      </w:r>
    </w:p>
    <w:p>
      <w:pPr>
        <w:pStyle w:val="Heading2"/>
      </w:pPr>
      <w:bookmarkStart w:id="1133" w:name="_Toc654"/>
      <w:r>
        <w:t>653- كيفر حق ناپذيران</w:t>
      </w:r>
      <w:bookmarkEnd w:id="113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- 6 - 36 - 10</w:t>
      </w:r>
    </w:p>
    <w:p>
      <w:pPr>
        <w:pStyle w:val="BookText"/>
      </w:pPr>
      <w:r>
        <w:rPr>
          <w:rFonts w:ascii="IRNazanin" w:hAnsi="IRNazanin" w:eastAsia="IRNazanin" w:cs="IRNazanin"/>
          <w:lang w:bidi="fa-IR"/>
          <w:color w:val="111111"/>
          <w:sz w:val="28"/>
          <w:szCs w:val="28"/>
          <w:rtl/>
        </w:rPr>
        <w:t xml:space="preserve">10 - قيامت روز رسيدگى به كار حق پذيران و حق ناپذيران و پاداش و مجازات آنهاست.</w:t>
      </w:r>
    </w:p>
    <w:p>
      <w:pPr>
        <w:pStyle w:val="BookText"/>
      </w:pPr>
      <w:r>
        <w:rPr>
          <w:rFonts w:ascii="Amiri" w:hAnsi="Amiri" w:eastAsia="Amiri" w:cs="Amiri"/>
          <w:lang w:bidi="ar-SA"/>
          <w:color w:val="111111"/>
          <w:sz w:val="28"/>
          <w:szCs w:val="28"/>
          <w:rtl/>
        </w:rPr>
        <w:t xml:space="preserve">إنما يستجيب الذين يسمعون و الموتى يبعثهم اللّه ثم إليه يرجعون</w:t>
      </w:r>
    </w:p>
    <w:p>
      <w:pPr>
        <w:pStyle w:val="BookText"/>
      </w:pPr>
      <w:r>
        <w:rPr>
          <w:rFonts w:ascii="IRNazanin" w:hAnsi="IRNazanin" w:eastAsia="IRNazanin" w:cs="IRNazanin"/>
          <w:lang w:bidi="fa-IR"/>
          <w:color w:val="111111"/>
          <w:sz w:val="28"/>
          <w:szCs w:val="28"/>
          <w:rtl/>
        </w:rPr>
        <w:t xml:space="preserve">جمله «ثمّ إليه يرجعون» ظاهراً تذليلى براى تمامى آيه است. يعنى هم پاسخ دهندگان و هم مرده دلان جملگى در قيامت مبعوث شده و به نتايج اعمال خود مى رسند.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- 6 - 125 - 7</w:t>
      </w:r>
    </w:p>
    <w:p>
      <w:pPr>
        <w:pStyle w:val="BookText"/>
      </w:pPr>
      <w:r>
        <w:rPr>
          <w:rFonts w:ascii="IRNazanin" w:hAnsi="IRNazanin" w:eastAsia="IRNazanin" w:cs="IRNazanin"/>
          <w:lang w:bidi="fa-IR"/>
          <w:color w:val="111111"/>
          <w:sz w:val="28"/>
          <w:szCs w:val="28"/>
          <w:rtl/>
        </w:rPr>
        <w:t xml:space="preserve">7 - ضيق صدر و سختى دل در پذيرش حق، كيفرى از جانب خداوند براى حق ناپذيران است.</w:t>
      </w:r>
    </w:p>
    <w:p>
      <w:pPr>
        <w:pStyle w:val="BookText"/>
      </w:pPr>
      <w:r>
        <w:rPr>
          <w:rFonts w:ascii="Amiri" w:hAnsi="Amiri" w:eastAsia="Amiri" w:cs="Amiri"/>
          <w:lang w:bidi="ar-SA"/>
          <w:color w:val="111111"/>
          <w:sz w:val="28"/>
          <w:szCs w:val="28"/>
          <w:rtl/>
        </w:rPr>
        <w:t xml:space="preserve">يجعل صدره ضيقا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- 18 - 102 - 9</w:t>
      </w:r>
    </w:p>
    <w:p>
      <w:pPr>
        <w:pStyle w:val="BookText"/>
      </w:pPr>
      <w:r>
        <w:rPr>
          <w:rFonts w:ascii="IRNazanin" w:hAnsi="IRNazanin" w:eastAsia="IRNazanin" w:cs="IRNazanin"/>
          <w:lang w:bidi="fa-IR"/>
          <w:color w:val="111111"/>
          <w:sz w:val="28"/>
          <w:szCs w:val="28"/>
          <w:rtl/>
        </w:rPr>
        <w:t xml:space="preserve">9- خداوند ، از كافران حق ناپذير ، به وسيله شراره هاى دوزخ ، پذيرايى مى كند .</w:t>
      </w:r>
    </w:p>
    <w:p>
      <w:pPr>
        <w:pStyle w:val="BookText"/>
      </w:pPr>
      <w:r>
        <w:rPr>
          <w:rFonts w:ascii="Amiri" w:hAnsi="Amiri" w:eastAsia="Amiri" w:cs="Amiri"/>
          <w:lang w:bidi="ar-SA"/>
          <w:color w:val="111111"/>
          <w:sz w:val="28"/>
          <w:szCs w:val="28"/>
          <w:rtl/>
        </w:rPr>
        <w:t xml:space="preserve">إنّا أعتدنا جهنّم للكفرين نزلاً</w:t>
      </w:r>
    </w:p>
    <w:p>
      <w:pPr>
        <w:pStyle w:val="BookText"/>
      </w:pPr>
      <w:r>
        <w:rPr>
          <w:rFonts w:ascii="IRNazanin" w:hAnsi="IRNazanin" w:eastAsia="IRNazanin" w:cs="IRNazanin"/>
          <w:lang w:bidi="fa-IR"/>
          <w:color w:val="111111"/>
          <w:sz w:val="28"/>
          <w:szCs w:val="28"/>
          <w:rtl/>
        </w:rPr>
        <w:t xml:space="preserve">كلمه «نُزُل» مى تواند اسم باشد براى چيزى كه به هنگام ورود ميهمان براى پذيرايى او مى آورند. اين نوع سخن، «تهّكم» بوده و براى استهزا به كار مى رود.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- 21 - 110 - 2</w:t>
      </w:r>
    </w:p>
    <w:p>
      <w:pPr>
        <w:pStyle w:val="BookText"/>
      </w:pPr>
      <w:r>
        <w:rPr>
          <w:rFonts w:ascii="IRNazanin" w:hAnsi="IRNazanin" w:eastAsia="IRNazanin" w:cs="IRNazanin"/>
          <w:lang w:bidi="fa-IR"/>
          <w:color w:val="111111"/>
          <w:sz w:val="28"/>
          <w:szCs w:val="28"/>
          <w:rtl/>
        </w:rPr>
        <w:t xml:space="preserve">2- كافران و مشركان حق ناپذير ، به عذاب و كيفر الهى تهديد شدند .</w:t>
      </w:r>
    </w:p>
    <w:p>
      <w:pPr>
        <w:pStyle w:val="BookText"/>
      </w:pPr>
      <w:r>
        <w:rPr>
          <w:rFonts w:ascii="Amiri" w:hAnsi="Amiri" w:eastAsia="Amiri" w:cs="Amiri"/>
          <w:lang w:bidi="ar-SA"/>
          <w:color w:val="111111"/>
          <w:sz w:val="28"/>
          <w:szCs w:val="28"/>
          <w:rtl/>
        </w:rPr>
        <w:t xml:space="preserve">إنّه يعلم الجهر من القول و يعلم ماتكتمون</w:t>
      </w:r>
    </w:p>
    <w:p>
      <w:pPr>
        <w:pStyle w:val="BookText"/>
      </w:pPr>
      <w:r>
        <w:rPr>
          <w:rFonts w:ascii="IRNazanin" w:hAnsi="IRNazanin" w:eastAsia="IRNazanin" w:cs="IRNazanin"/>
          <w:lang w:bidi="fa-IR"/>
          <w:color w:val="111111"/>
          <w:sz w:val="28"/>
          <w:szCs w:val="28"/>
          <w:rtl/>
        </w:rPr>
        <w:t xml:space="preserve">تذكر به اين كه خداوند به سخنان آشكار و توطئه ها و اسرار مشركان و كافران آگاه است، در حقيقت تهديد آنان و هشدارى به كيفر و عذاب شدن آنان است.</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12 - مؤمنون - 23 - 41 - 3</w:t>
      </w:r>
    </w:p>
    <w:p>
      <w:pPr>
        <w:pStyle w:val="BookText"/>
      </w:pPr>
      <w:r>
        <w:rPr>
          <w:rFonts w:ascii="IRNazanin" w:hAnsi="IRNazanin" w:eastAsia="IRNazanin" w:cs="IRNazanin"/>
          <w:lang w:bidi="fa-IR"/>
          <w:color w:val="111111"/>
          <w:sz w:val="28"/>
          <w:szCs w:val="28"/>
          <w:rtl/>
        </w:rPr>
        <w:t xml:space="preserve">3 - تگذيب گران حق ستيز ، سزاوار عذاب مرگ بار استيصال</w:t>
      </w:r>
    </w:p>
    <w:p>
      <w:pPr>
        <w:pStyle w:val="BookText"/>
      </w:pPr>
      <w:r>
        <w:rPr>
          <w:rFonts w:ascii="Amiri" w:hAnsi="Amiri" w:eastAsia="Amiri" w:cs="Amiri"/>
          <w:lang w:bidi="ar-SA"/>
          <w:color w:val="111111"/>
          <w:sz w:val="28"/>
          <w:szCs w:val="28"/>
          <w:rtl/>
        </w:rPr>
        <w:t xml:space="preserve">فأخذتهم الصيحة بالحقّ</w:t>
      </w:r>
    </w:p>
    <w:p>
      <w:pPr>
        <w:pStyle w:val="BookText"/>
      </w:pPr>
      <w:r>
        <w:rPr>
          <w:rFonts w:ascii="IRNazanin" w:hAnsi="IRNazanin" w:eastAsia="IRNazanin" w:cs="IRNazanin"/>
          <w:lang w:bidi="fa-IR"/>
          <w:color w:val="111111"/>
          <w:sz w:val="28"/>
          <w:szCs w:val="28"/>
          <w:rtl/>
        </w:rPr>
        <w:t xml:space="preserve">كلمه «بالحقّ» را به دو صورت مى توان تفسير كرد: الف) جامعه پس از نوح، به خاطر كفر و تكذيب گرى شان، مستحق عذاب بودند. ب) نزول عذاب صيحه بر آن قوم، حكمى بر پايه حق و عدل بود. برداشت فوق، براساس تفسير اول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- 23 - 54 - 7</w:t>
      </w:r>
    </w:p>
    <w:p>
      <w:pPr>
        <w:pStyle w:val="BookText"/>
      </w:pPr>
      <w:r>
        <w:rPr>
          <w:rFonts w:ascii="IRNazanin" w:hAnsi="IRNazanin" w:eastAsia="IRNazanin" w:cs="IRNazanin"/>
          <w:lang w:bidi="fa-IR"/>
          <w:color w:val="111111"/>
          <w:sz w:val="28"/>
          <w:szCs w:val="28"/>
          <w:rtl/>
        </w:rPr>
        <w:t xml:space="preserve">7 - مجازات الهى ، در انتظار فرقه گرايان حق ناپذير</w:t>
      </w:r>
    </w:p>
    <w:p>
      <w:pPr>
        <w:pStyle w:val="BookText"/>
      </w:pPr>
      <w:r>
        <w:rPr>
          <w:rFonts w:ascii="Amiri" w:hAnsi="Amiri" w:eastAsia="Amiri" w:cs="Amiri"/>
          <w:lang w:bidi="ar-SA"/>
          <w:color w:val="111111"/>
          <w:sz w:val="28"/>
          <w:szCs w:val="28"/>
          <w:rtl/>
        </w:rPr>
        <w:t xml:space="preserve">فذرهم فى غمرتهم حتّى حين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- 31 - 24 - 5</w:t>
      </w:r>
    </w:p>
    <w:p>
      <w:pPr>
        <w:pStyle w:val="BookText"/>
      </w:pPr>
      <w:r>
        <w:rPr>
          <w:rFonts w:ascii="IRNazanin" w:hAnsi="IRNazanin" w:eastAsia="IRNazanin" w:cs="IRNazanin"/>
          <w:lang w:bidi="fa-IR"/>
          <w:color w:val="111111"/>
          <w:sz w:val="28"/>
          <w:szCs w:val="28"/>
          <w:rtl/>
        </w:rPr>
        <w:t xml:space="preserve">5 - خداوند ، كافران حق ناپذير را ، به سرعت مجازات نمى كند و به آنها مدتى مهلت مى دهد .</w:t>
      </w:r>
    </w:p>
    <w:p>
      <w:pPr>
        <w:pStyle w:val="BookText"/>
      </w:pPr>
      <w:r>
        <w:rPr>
          <w:rFonts w:ascii="Amiri" w:hAnsi="Amiri" w:eastAsia="Amiri" w:cs="Amiri"/>
          <w:lang w:bidi="ar-SA"/>
          <w:color w:val="111111"/>
          <w:sz w:val="28"/>
          <w:szCs w:val="28"/>
          <w:rtl/>
        </w:rPr>
        <w:t xml:space="preserve">نمتّعهم قليلاً ثمّ نضطرّهم</w:t>
      </w:r>
    </w:p>
    <w:p>
      <w:pPr>
        <w:pStyle w:val="BookText"/>
      </w:pPr>
      <w:r>
        <w:rPr>
          <w:rFonts w:ascii="IRNazanin" w:hAnsi="IRNazanin" w:eastAsia="IRNazanin" w:cs="IRNazanin"/>
          <w:lang w:bidi="fa-IR"/>
          <w:color w:val="111111"/>
          <w:sz w:val="28"/>
          <w:szCs w:val="28"/>
          <w:rtl/>
        </w:rPr>
        <w:t xml:space="preserve">احتمال دارد «قليلاً» صفت براى مفعول به «نمتّع » باشد كه «زماناً» است. بنابراين، مفاد آيه چنين مى شود: «به آنان، مدت كوتاهى مهلت مى دهيم و سپس آنان را روانه عذاب جهنم مى كنيم.».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- 35 - 36 - 6</w:t>
      </w:r>
    </w:p>
    <w:p>
      <w:pPr>
        <w:pStyle w:val="BookText"/>
      </w:pPr>
      <w:r>
        <w:rPr>
          <w:rFonts w:ascii="IRNazanin" w:hAnsi="IRNazanin" w:eastAsia="IRNazanin" w:cs="IRNazanin"/>
          <w:lang w:bidi="fa-IR"/>
          <w:color w:val="111111"/>
          <w:sz w:val="28"/>
          <w:szCs w:val="28"/>
          <w:rtl/>
        </w:rPr>
        <w:t xml:space="preserve">6 - عذاب دائمى و بى تخفيف ، كيفر تمامى كافران حق ناپذير</w:t>
      </w:r>
    </w:p>
    <w:p>
      <w:pPr>
        <w:pStyle w:val="BookText"/>
      </w:pPr>
      <w:r>
        <w:rPr>
          <w:rFonts w:ascii="Amiri" w:hAnsi="Amiri" w:eastAsia="Amiri" w:cs="Amiri"/>
          <w:lang w:bidi="ar-SA"/>
          <w:color w:val="111111"/>
          <w:sz w:val="28"/>
          <w:szCs w:val="28"/>
          <w:rtl/>
        </w:rPr>
        <w:t xml:space="preserve">كذلك نجزى كلّ كفور</w:t>
      </w:r>
    </w:p>
    <w:p>
      <w:pPr>
        <w:pStyle w:val="BookText"/>
      </w:pPr>
      <w:r>
        <w:rPr>
          <w:rFonts w:ascii="Amiri" w:hAnsi="Amiri" w:eastAsia="Amiri" w:cs="Amiri"/>
          <w:lang w:bidi="ar-SA"/>
          <w:color w:val="111111"/>
          <w:sz w:val="28"/>
          <w:szCs w:val="28"/>
          <w:rtl/>
        </w:rPr>
        <w:t xml:space="preserve">«كفور» صيغه مبالغه از ماده «كفر» و يا «كفران» مى باشد. برداشت ياد شده مبتنى بر احتمال نخست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- 41 - 43 - 11</w:t>
      </w:r>
    </w:p>
    <w:p>
      <w:pPr>
        <w:pStyle w:val="BookText"/>
      </w:pPr>
      <w:r>
        <w:rPr>
          <w:rFonts w:ascii="IRNazanin" w:hAnsi="IRNazanin" w:eastAsia="IRNazanin" w:cs="IRNazanin"/>
          <w:lang w:bidi="fa-IR"/>
          <w:color w:val="111111"/>
          <w:sz w:val="28"/>
          <w:szCs w:val="28"/>
          <w:rtl/>
        </w:rPr>
        <w:t xml:space="preserve">11 - حق گرايان برخوردار از مغفرت الهى ، و ملحدان و حق ناپذيران رويارو با مجازات دردناك او</w:t>
      </w:r>
    </w:p>
    <w:p>
      <w:pPr>
        <w:pStyle w:val="BookText"/>
      </w:pPr>
      <w:r>
        <w:rPr>
          <w:rFonts w:ascii="Amiri" w:hAnsi="Amiri" w:eastAsia="Amiri" w:cs="Amiri"/>
          <w:lang w:bidi="ar-SA"/>
          <w:color w:val="111111"/>
          <w:sz w:val="28"/>
          <w:szCs w:val="28"/>
          <w:rtl/>
        </w:rPr>
        <w:t xml:space="preserve">مايقال لك إلاّ ما قد قيل للرسل . .. إنّ ربّك لذو مغفرة</w:t>
      </w:r>
    </w:p>
    <w:p>
      <w:pPr>
        <w:pStyle w:val="BookText"/>
      </w:pPr>
      <w:r>
        <w:rPr>
          <w:rFonts w:ascii="IRNazanin" w:hAnsi="IRNazanin" w:eastAsia="IRNazanin" w:cs="IRNazanin"/>
          <w:lang w:bidi="fa-IR"/>
          <w:color w:val="111111"/>
          <w:sz w:val="28"/>
          <w:szCs w:val="28"/>
          <w:rtl/>
        </w:rPr>
        <w:t xml:space="preserve">در آيات پيشين، قرآن پيامى حق معرفى شده است كه ملحدان با ايجاد شبهه در آن سعى مى كردند پيامبر(صلی الله علیه و آله) را مورد انكار قرار دهند. اكنون در اين آيه خداوند به غفران و عقاب خود اشاره كرده كه غفران منطبق بر حق گرايان و عقاب درباره ملحدان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- 43 - 49 - 11</w:t>
      </w:r>
    </w:p>
    <w:p>
      <w:pPr>
        <w:pStyle w:val="BookText"/>
      </w:pPr>
      <w:r>
        <w:rPr>
          <w:rFonts w:ascii="IRNazanin" w:hAnsi="IRNazanin" w:eastAsia="IRNazanin" w:cs="IRNazanin"/>
          <w:lang w:bidi="fa-IR"/>
          <w:color w:val="111111"/>
          <w:sz w:val="28"/>
          <w:szCs w:val="28"/>
          <w:rtl/>
        </w:rPr>
        <w:t xml:space="preserve">11 - مجازات حق ناپذيران ، پيمان خداوند با پيامبران خويش</w:t>
      </w:r>
    </w:p>
    <w:p>
      <w:pPr>
        <w:pStyle w:val="BookText"/>
      </w:pPr>
      <w:r>
        <w:rPr>
          <w:rFonts w:ascii="Amiri" w:hAnsi="Amiri" w:eastAsia="Amiri" w:cs="Amiri"/>
          <w:lang w:bidi="ar-SA"/>
          <w:color w:val="111111"/>
          <w:sz w:val="28"/>
          <w:szCs w:val="28"/>
          <w:rtl/>
        </w:rPr>
        <w:t xml:space="preserve">ادع لنا ربّك بما عهد عندك إنّنا لمهتدون</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bookmarkStart w:id="242" w:name="pg6021_45606"/>
    <w:bookmarkEnd w:id="242"/>
    <w:p>
      <w:pPr>
        <w:pStyle w:val="BookText"/>
      </w:pPr>
      <w:r>
        <w:rPr>
          <w:rFonts w:ascii="IRNazanin" w:hAnsi="IRNazanin" w:eastAsia="IRNazanin" w:cs="IRNazanin"/>
          <w:lang w:bidi="fa-IR"/>
          <w:color w:val="111111"/>
          <w:sz w:val="28"/>
          <w:szCs w:val="28"/>
          <w:rtl/>
        </w:rPr>
        <w:t xml:space="preserve">با توجه به سياق آيات - كه راجع به عذاب است - استفاده مى شود كه عهد الهى همان عذاب هدايت ناپذيران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معارج - 70 - 17 - 2</w:t>
      </w:r>
    </w:p>
    <w:p>
      <w:pPr>
        <w:pStyle w:val="BookText"/>
      </w:pPr>
      <w:r>
        <w:rPr>
          <w:rFonts w:ascii="IRNazanin" w:hAnsi="IRNazanin" w:eastAsia="IRNazanin" w:cs="IRNazanin"/>
          <w:lang w:bidi="fa-IR"/>
          <w:color w:val="111111"/>
          <w:sz w:val="28"/>
          <w:szCs w:val="28"/>
          <w:rtl/>
        </w:rPr>
        <w:t xml:space="preserve">2 - آتش دوزخ ، كيفر حق گريزان</w:t>
      </w:r>
    </w:p>
    <w:p>
      <w:pPr>
        <w:pStyle w:val="BookText"/>
      </w:pPr>
      <w:r>
        <w:rPr>
          <w:rFonts w:ascii="IRNazanin" w:hAnsi="IRNazanin" w:eastAsia="IRNazanin" w:cs="IRNazanin"/>
          <w:lang w:bidi="fa-IR"/>
          <w:color w:val="111111"/>
          <w:sz w:val="28"/>
          <w:szCs w:val="28"/>
          <w:rtl/>
        </w:rPr>
        <w:t xml:space="preserve">تدعوا من أدبر و تولّى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- 7 - 71 - 4</w:t>
      </w:r>
    </w:p>
    <w:p>
      <w:pPr>
        <w:pStyle w:val="BookText"/>
      </w:pPr>
      <w:r>
        <w:rPr>
          <w:rFonts w:ascii="IRNazanin" w:hAnsi="IRNazanin" w:eastAsia="IRNazanin" w:cs="IRNazanin"/>
          <w:lang w:bidi="fa-IR"/>
          <w:color w:val="111111"/>
          <w:sz w:val="28"/>
          <w:szCs w:val="28"/>
          <w:rtl/>
        </w:rPr>
        <w:t xml:space="preserve">4 - كيفر حق ناپذيران ، در راستاى ربوبيت الهى بر جامعه انسانى است .</w:t>
      </w:r>
    </w:p>
    <w:p>
      <w:pPr>
        <w:pStyle w:val="BookText"/>
      </w:pPr>
      <w:r>
        <w:rPr>
          <w:rFonts w:ascii="Amiri" w:hAnsi="Amiri" w:eastAsia="Amiri" w:cs="Amiri"/>
          <w:lang w:bidi="ar-SA"/>
          <w:color w:val="111111"/>
          <w:sz w:val="28"/>
          <w:szCs w:val="28"/>
          <w:rtl/>
        </w:rPr>
        <w:t xml:space="preserve">قد وقع عليكم من ربكم رجس</w:t>
      </w:r>
    </w:p>
    <w:p>
      <w:pPr>
        <w:pStyle w:val="Heading2"/>
      </w:pPr>
      <w:bookmarkStart w:id="1134" w:name="_Toc655"/>
      <w:r>
        <w:t>654- كيفر حق ناپذيرى</w:t>
      </w:r>
      <w:bookmarkEnd w:id="113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- 2 - 7 - 6</w:t>
      </w:r>
    </w:p>
    <w:p>
      <w:pPr>
        <w:pStyle w:val="BookText"/>
      </w:pPr>
      <w:r>
        <w:rPr>
          <w:rFonts w:ascii="IRNazanin" w:hAnsi="IRNazanin" w:eastAsia="IRNazanin" w:cs="IRNazanin"/>
          <w:lang w:bidi="fa-IR"/>
          <w:color w:val="111111"/>
          <w:sz w:val="28"/>
          <w:szCs w:val="28"/>
          <w:rtl/>
        </w:rPr>
        <w:t xml:space="preserve">6 - درك نكردن معارف الهى ، كيفرى است از جانب خدا ، بر ناشنيده گرفتن و ناديده انگاشتن حقايق دينى</w:t>
      </w:r>
    </w:p>
    <w:p>
      <w:pPr>
        <w:pStyle w:val="BookText"/>
      </w:pPr>
      <w:r>
        <w:rPr>
          <w:rFonts w:ascii="Amiri" w:hAnsi="Amiri" w:eastAsia="Amiri" w:cs="Amiri"/>
          <w:lang w:bidi="ar-SA"/>
          <w:color w:val="111111"/>
          <w:sz w:val="28"/>
          <w:szCs w:val="28"/>
          <w:rtl/>
        </w:rPr>
        <w:t xml:space="preserve">ختم اللّه على قلوبهم و على سمعهم و على ابصرهم غشوة</w:t>
      </w:r>
    </w:p>
    <w:p>
      <w:pPr>
        <w:pStyle w:val="BookText"/>
      </w:pPr>
      <w:r>
        <w:rPr>
          <w:rFonts w:ascii="IRNazanin" w:hAnsi="IRNazanin" w:eastAsia="IRNazanin" w:cs="IRNazanin"/>
          <w:lang w:bidi="fa-IR"/>
          <w:color w:val="111111"/>
          <w:sz w:val="28"/>
          <w:szCs w:val="28"/>
          <w:rtl/>
        </w:rPr>
        <w:t xml:space="preserve">جمله «و على سمعهم . ..» جمله حاليه و بيانگر علت مسدود شدن قلبهاست; يعنى، بدان جهت خداوند آنان را از درك كردن محروم ساخت كه ايشان حقايق را ناشنيده انگاشتند و بر واقعيتها چشم فرو بستند.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- 6 - 110 - 9</w:t>
      </w:r>
    </w:p>
    <w:p>
      <w:pPr>
        <w:pStyle w:val="BookText"/>
      </w:pPr>
      <w:r>
        <w:rPr>
          <w:rFonts w:ascii="IRNazanin" w:hAnsi="IRNazanin" w:eastAsia="IRNazanin" w:cs="IRNazanin"/>
          <w:lang w:bidi="fa-IR"/>
          <w:color w:val="111111"/>
          <w:sz w:val="28"/>
          <w:szCs w:val="28"/>
          <w:rtl/>
        </w:rPr>
        <w:t xml:space="preserve">9 - سرگردانى در طغيان، كيفر و پيامد حق ناپذيرى كافران است.</w:t>
      </w:r>
    </w:p>
    <w:p>
      <w:pPr>
        <w:pStyle w:val="BookText"/>
      </w:pPr>
      <w:r>
        <w:rPr>
          <w:rFonts w:ascii="Amiri" w:hAnsi="Amiri" w:eastAsia="Amiri" w:cs="Amiri"/>
          <w:lang w:bidi="ar-SA"/>
          <w:color w:val="111111"/>
          <w:sz w:val="28"/>
          <w:szCs w:val="28"/>
          <w:rtl/>
        </w:rPr>
        <w:t xml:space="preserve">و نذرهم فى طغينهم يعمهون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- 11 - 34 - 3</w:t>
      </w:r>
    </w:p>
    <w:p>
      <w:pPr>
        <w:pStyle w:val="BookText"/>
      </w:pPr>
      <w:r>
        <w:rPr>
          <w:rFonts w:ascii="IRNazanin" w:hAnsi="IRNazanin" w:eastAsia="IRNazanin" w:cs="IRNazanin"/>
          <w:lang w:bidi="fa-IR"/>
          <w:color w:val="111111"/>
          <w:sz w:val="28"/>
          <w:szCs w:val="28"/>
          <w:rtl/>
        </w:rPr>
        <w:t xml:space="preserve">3- گمراهى ضلالت پيشگان از سوى خدا ، سزا و كيفر لجاجت و حق ناپذيرى ايشان است .</w:t>
      </w:r>
    </w:p>
    <w:p>
      <w:pPr>
        <w:pStyle w:val="BookText"/>
      </w:pPr>
      <w:r>
        <w:rPr>
          <w:rFonts w:ascii="Amiri" w:hAnsi="Amiri" w:eastAsia="Amiri" w:cs="Amiri"/>
          <w:lang w:bidi="ar-SA"/>
          <w:color w:val="111111"/>
          <w:sz w:val="28"/>
          <w:szCs w:val="28"/>
          <w:rtl/>
        </w:rPr>
        <w:t xml:space="preserve">ينوح قد جدلتنا . .. فأتنا بما تعدنا ... إن كان الله يريد أن يغويكم</w:t>
      </w:r>
    </w:p>
    <w:p>
      <w:pPr>
        <w:pStyle w:val="BookText"/>
      </w:pPr>
      <w:r>
        <w:rPr>
          <w:rFonts w:ascii="IRNazanin" w:hAnsi="IRNazanin" w:eastAsia="IRNazanin" w:cs="IRNazanin"/>
          <w:lang w:bidi="fa-IR"/>
          <w:color w:val="111111"/>
          <w:sz w:val="28"/>
          <w:szCs w:val="28"/>
          <w:rtl/>
        </w:rPr>
        <w:t xml:space="preserve">وقوع جمله «إن كان الله» پس از بيان لجاجتها و حق ناپذيريهاى كفرپيشگان (قد جادلتنا . ..) ، حاكى است كه اراده خداوند بر اغواى آنان ، به خاطر عناد و لجاجتشان بوده است.</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bookmarkStart w:id="243" w:name="pg6021_45607"/>
    <w:bookmarkEnd w:id="243"/>
    <w:p>
      <w:pPr>
        <w:pStyle w:val="BookText"/>
      </w:pPr>
      <w:r>
        <w:rPr>
          <w:rFonts w:ascii="IRNazanin" w:hAnsi="IRNazanin" w:eastAsia="IRNazanin" w:cs="IRNazanin"/>
          <w:lang w:bidi="fa-IR"/>
          <w:color w:val="111111"/>
          <w:sz w:val="28"/>
          <w:szCs w:val="28"/>
          <w:rtl/>
        </w:rPr>
        <w:t xml:space="preserve">15 - صافات - 37 - 39 - 2</w:t>
      </w:r>
    </w:p>
    <w:p>
      <w:pPr>
        <w:pStyle w:val="BookText"/>
      </w:pPr>
      <w:r>
        <w:rPr>
          <w:rFonts w:ascii="Amiri" w:hAnsi="Amiri" w:eastAsia="Amiri" w:cs="Amiri"/>
          <w:lang w:bidi="ar-SA"/>
          <w:color w:val="111111"/>
          <w:sz w:val="28"/>
          <w:szCs w:val="28"/>
          <w:rtl/>
        </w:rPr>
        <w:t xml:space="preserve">2 - عذاب دردناك دوزخ ، كيفرى عادلانه و متناسب با رفتار شرك آلود و استكبار در برابر حق</w:t>
      </w:r>
    </w:p>
    <w:p>
      <w:pPr>
        <w:pStyle w:val="BookText"/>
      </w:pPr>
      <w:r>
        <w:rPr>
          <w:rFonts w:ascii="Amiri" w:hAnsi="Amiri" w:eastAsia="Amiri" w:cs="Amiri"/>
          <w:lang w:bidi="ar-SA"/>
          <w:color w:val="111111"/>
          <w:sz w:val="28"/>
          <w:szCs w:val="28"/>
          <w:rtl/>
        </w:rPr>
        <w:t xml:space="preserve">العذاب الأليم . و ما تجزون إلاّ ما كنتم تعملون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معارج - 70 - 17 - 4</w:t>
      </w:r>
    </w:p>
    <w:p>
      <w:pPr>
        <w:pStyle w:val="BookText"/>
      </w:pPr>
      <w:r>
        <w:rPr>
          <w:rFonts w:ascii="IRNazanin" w:hAnsi="IRNazanin" w:eastAsia="IRNazanin" w:cs="IRNazanin"/>
          <w:lang w:bidi="fa-IR"/>
          <w:color w:val="111111"/>
          <w:sz w:val="28"/>
          <w:szCs w:val="28"/>
          <w:rtl/>
        </w:rPr>
        <w:t xml:space="preserve">4 - حق گريزى ، از موجبات دوزخى شدن</w:t>
      </w:r>
    </w:p>
    <w:p>
      <w:pPr>
        <w:pStyle w:val="BookText"/>
      </w:pPr>
      <w:r>
        <w:rPr>
          <w:rFonts w:ascii="IRNazanin" w:hAnsi="IRNazanin" w:eastAsia="IRNazanin" w:cs="IRNazanin"/>
          <w:lang w:bidi="fa-IR"/>
          <w:color w:val="111111"/>
          <w:sz w:val="28"/>
          <w:szCs w:val="28"/>
          <w:rtl/>
        </w:rPr>
        <w:t xml:space="preserve">تدعوا من أدبر و تولّى</w:t>
      </w:r>
    </w:p>
    <w:p>
      <w:pPr>
        <w:pStyle w:val="Heading2"/>
      </w:pPr>
      <w:bookmarkStart w:id="1135" w:name="_Toc656"/>
      <w:r>
        <w:t>655- كيفر دنيوى حق ناپذيران</w:t>
      </w:r>
      <w:bookmarkEnd w:id="113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- 17 - 69 - 2</w:t>
      </w:r>
    </w:p>
    <w:p>
      <w:pPr>
        <w:pStyle w:val="BookText"/>
      </w:pPr>
      <w:r>
        <w:rPr>
          <w:rFonts w:ascii="IRNazanin" w:hAnsi="IRNazanin" w:eastAsia="IRNazanin" w:cs="IRNazanin"/>
          <w:lang w:bidi="fa-IR"/>
          <w:color w:val="111111"/>
          <w:sz w:val="28"/>
          <w:szCs w:val="28"/>
          <w:rtl/>
        </w:rPr>
        <w:t xml:space="preserve">2- انسان هاى ناسپاس و روى گردان از حق ، هيچ گاه و در هيچ شرايطى ، از عذاب و كيفر دنيوى خداوند ، در دريا و خشكى در امان نيستند .</w:t>
      </w:r>
    </w:p>
    <w:p>
      <w:pPr>
        <w:pStyle w:val="BookText"/>
      </w:pPr>
      <w:r>
        <w:rPr>
          <w:rFonts w:ascii="Amiri" w:hAnsi="Amiri" w:eastAsia="Amiri" w:cs="Amiri"/>
          <w:lang w:bidi="ar-SA"/>
          <w:color w:val="111111"/>
          <w:sz w:val="28"/>
          <w:szCs w:val="28"/>
          <w:rtl/>
        </w:rPr>
        <w:t xml:space="preserve">فلمّا نج-ّكم إلى البرّ أعرضتم . .. أم أمنتم أن يعيدكم فيه تارة أخرى</w:t>
      </w:r>
    </w:p>
    <w:p>
      <w:pPr>
        <w:pStyle w:val="Heading2"/>
      </w:pPr>
      <w:bookmarkStart w:id="1136" w:name="_Toc657"/>
      <w:r>
        <w:t>656- كيفر كافران حق ستيز</w:t>
      </w:r>
      <w:bookmarkEnd w:id="113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- 8 - 38 - 3،4،6</w:t>
      </w:r>
    </w:p>
    <w:p>
      <w:pPr>
        <w:pStyle w:val="BookText"/>
      </w:pPr>
      <w:r>
        <w:rPr>
          <w:rFonts w:ascii="IRNazanin" w:hAnsi="IRNazanin" w:eastAsia="IRNazanin" w:cs="IRNazanin"/>
          <w:lang w:bidi="fa-IR"/>
          <w:color w:val="111111"/>
          <w:sz w:val="28"/>
          <w:szCs w:val="28"/>
          <w:rtl/>
        </w:rPr>
        <w:t xml:space="preserve">3 - گرفتار شدن به سرنوشت شوم پيشينيان ، تهديد الهى نسبت به كافران ستيزه گر عليه اسلام</w:t>
      </w:r>
    </w:p>
    <w:p>
      <w:pPr>
        <w:pStyle w:val="BookText"/>
      </w:pPr>
      <w:r>
        <w:rPr>
          <w:rFonts w:ascii="Amiri" w:hAnsi="Amiri" w:eastAsia="Amiri" w:cs="Amiri"/>
          <w:lang w:bidi="ar-SA"/>
          <w:color w:val="111111"/>
          <w:sz w:val="28"/>
          <w:szCs w:val="28"/>
          <w:rtl/>
        </w:rPr>
        <w:t xml:space="preserve">و إن يعودوا فقد مضت سنت الأولين</w:t>
      </w:r>
    </w:p>
    <w:p>
      <w:pPr>
        <w:pStyle w:val="BookText"/>
      </w:pPr>
      <w:r>
        <w:rPr>
          <w:rFonts w:ascii="IRNazanin" w:hAnsi="IRNazanin" w:eastAsia="IRNazanin" w:cs="IRNazanin"/>
          <w:lang w:bidi="fa-IR"/>
          <w:color w:val="111111"/>
          <w:sz w:val="28"/>
          <w:szCs w:val="28"/>
          <w:rtl/>
        </w:rPr>
        <w:t xml:space="preserve">جواب شرط «إن يعودوا . .. » حذف شده و جمله «فقد مضت ... » جانشين آن مى باشد و تقدير كلام چنين است: «و إن يعودوا فانتقمنا منهم كما انتقمنا من الأولين ... .»</w:t>
      </w:r>
    </w:p>
    <w:p>
      <w:pPr>
        <w:pStyle w:val="BookText"/>
      </w:pPr>
      <w:r>
        <w:rPr>
          <w:rFonts w:ascii="IRNazanin" w:hAnsi="IRNazanin" w:eastAsia="IRNazanin" w:cs="IRNazanin"/>
          <w:lang w:bidi="fa-IR"/>
          <w:color w:val="111111"/>
          <w:sz w:val="28"/>
          <w:szCs w:val="28"/>
          <w:rtl/>
        </w:rPr>
        <w:t xml:space="preserve">4 - خداوند بر اساس سنت خويش ، كافران حق ستيز دوران هاى پيشين را به سزاى اعمالشان رسانيده است .</w:t>
      </w:r>
    </w:p>
    <w:p>
      <w:pPr>
        <w:pStyle w:val="BookText"/>
      </w:pPr>
      <w:r>
        <w:rPr>
          <w:rFonts w:ascii="Amiri" w:hAnsi="Amiri" w:eastAsia="Amiri" w:cs="Amiri"/>
          <w:lang w:bidi="ar-SA"/>
          <w:color w:val="111111"/>
          <w:sz w:val="28"/>
          <w:szCs w:val="28"/>
          <w:rtl/>
        </w:rPr>
        <w:t xml:space="preserve">و إن يعودوا فقد مضت سنت الأولين</w:t>
      </w:r>
    </w:p>
    <w:p>
      <w:pPr>
        <w:pStyle w:val="BookText"/>
      </w:pPr>
      <w:r>
        <w:rPr>
          <w:rFonts w:ascii="Amiri" w:hAnsi="Amiri" w:eastAsia="Amiri" w:cs="Amiri"/>
          <w:lang w:bidi="ar-SA"/>
          <w:color w:val="111111"/>
          <w:sz w:val="28"/>
          <w:szCs w:val="28"/>
          <w:rtl/>
        </w:rPr>
        <w:t xml:space="preserve">6 - مجازات و سركوبى كافران حق ستيز ، سنتى الهى</w:t>
      </w:r>
    </w:p>
    <w:p>
      <w:pPr>
        <w:pStyle w:val="BookText"/>
      </w:pPr>
      <w:r>
        <w:rPr>
          <w:rFonts w:ascii="Amiri" w:hAnsi="Amiri" w:eastAsia="Amiri" w:cs="Amiri"/>
          <w:lang w:bidi="ar-SA"/>
          <w:color w:val="111111"/>
          <w:sz w:val="28"/>
          <w:szCs w:val="28"/>
          <w:rtl/>
        </w:rPr>
        <w:t xml:space="preserve">و إن يعودوا فقد مضت سنت الأولين</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bookmarkStart w:id="244" w:name="pg6021_45608"/>
    <w:bookmarkEnd w:id="244"/>
    <w:p>
      <w:pPr>
        <w:pStyle w:val="Heading2"/>
      </w:pPr>
      <w:bookmarkStart w:id="1137" w:name="_Toc658"/>
      <w:r>
        <w:t>657- كيفر كتمان حق</w:t>
      </w:r>
      <w:bookmarkEnd w:id="113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- 5 - 44 - 26</w:t>
      </w:r>
    </w:p>
    <w:p>
      <w:pPr>
        <w:pStyle w:val="BookText"/>
      </w:pPr>
      <w:r>
        <w:rPr>
          <w:rFonts w:ascii="IRNazanin" w:hAnsi="IRNazanin" w:eastAsia="IRNazanin" w:cs="IRNazanin"/>
          <w:lang w:bidi="fa-IR"/>
          <w:color w:val="111111"/>
          <w:sz w:val="28"/>
          <w:szCs w:val="28"/>
          <w:rtl/>
        </w:rPr>
        <w:t xml:space="preserve">26 - فرجام كتمان كنندگان احكام خداوند ، فرجامى هراس انگيز</w:t>
      </w:r>
    </w:p>
    <w:p>
      <w:pPr>
        <w:pStyle w:val="BookText"/>
      </w:pPr>
      <w:r>
        <w:rPr>
          <w:rFonts w:ascii="IRNazanin" w:hAnsi="IRNazanin" w:eastAsia="IRNazanin" w:cs="IRNazanin"/>
          <w:lang w:bidi="fa-IR"/>
          <w:color w:val="111111"/>
          <w:sz w:val="28"/>
          <w:szCs w:val="28"/>
          <w:rtl/>
        </w:rPr>
        <w:t xml:space="preserve">و اخشون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- 3 - 87 - 6</w:t>
      </w:r>
    </w:p>
    <w:p>
      <w:pPr>
        <w:pStyle w:val="BookText"/>
      </w:pPr>
      <w:r>
        <w:rPr>
          <w:rFonts w:ascii="IRNazanin" w:hAnsi="IRNazanin" w:eastAsia="IRNazanin" w:cs="IRNazanin"/>
          <w:lang w:bidi="fa-IR"/>
          <w:color w:val="111111"/>
          <w:sz w:val="28"/>
          <w:szCs w:val="28"/>
          <w:rtl/>
        </w:rPr>
        <w:t xml:space="preserve">6 - كسانى از يهود و نصارا كه آگاهانه نبوت پيامبر (صلی الله علیه و آله) را انكار نمودند ، گرفتار لعنت خدا و فرشتگان و مردم هستند .</w:t>
      </w:r>
    </w:p>
    <w:p>
      <w:pPr>
        <w:pStyle w:val="BookText"/>
      </w:pPr>
      <w:r>
        <w:rPr>
          <w:rFonts w:ascii="Amiri" w:hAnsi="Amiri" w:eastAsia="Amiri" w:cs="Amiri"/>
          <w:lang w:bidi="ar-SA"/>
          <w:color w:val="111111"/>
          <w:sz w:val="28"/>
          <w:szCs w:val="28"/>
          <w:rtl/>
        </w:rPr>
        <w:t xml:space="preserve">قوماً كفروا بعد ايمانهم . .. اولئك جزاؤهم انّ عليهم ... و النّاس اجمعين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- 3 - 188 - 10،13</w:t>
      </w:r>
    </w:p>
    <w:p>
      <w:pPr>
        <w:pStyle w:val="BookText"/>
      </w:pPr>
      <w:r>
        <w:rPr>
          <w:rFonts w:ascii="IRNazanin" w:hAnsi="IRNazanin" w:eastAsia="IRNazanin" w:cs="IRNazanin"/>
          <w:lang w:bidi="fa-IR"/>
          <w:color w:val="111111"/>
          <w:sz w:val="28"/>
          <w:szCs w:val="28"/>
          <w:rtl/>
        </w:rPr>
        <w:t xml:space="preserve">10 - واهى بودن پندار نجات عالمان اهل كتاب از عذاب الهى ، با وجود عملكرد ناشايست آنان ( كتمان حقايق و . . . )</w:t>
      </w:r>
    </w:p>
    <w:p>
      <w:pPr>
        <w:pStyle w:val="BookText"/>
      </w:pPr>
      <w:r>
        <w:rPr>
          <w:rFonts w:ascii="Amiri" w:hAnsi="Amiri" w:eastAsia="Amiri" w:cs="Amiri"/>
          <w:lang w:bidi="ar-SA"/>
          <w:color w:val="111111"/>
          <w:sz w:val="28"/>
          <w:szCs w:val="28"/>
          <w:rtl/>
        </w:rPr>
        <w:t xml:space="preserve">لا تحسبنّ الّذين . .. بمفازة من العذاب</w:t>
      </w:r>
    </w:p>
    <w:p>
      <w:pPr>
        <w:pStyle w:val="BookText"/>
      </w:pPr>
      <w:r>
        <w:rPr>
          <w:rFonts w:ascii="Amiri" w:hAnsi="Amiri" w:eastAsia="Amiri" w:cs="Amiri"/>
          <w:lang w:bidi="ar-SA"/>
          <w:color w:val="111111"/>
          <w:sz w:val="28"/>
          <w:szCs w:val="28"/>
          <w:rtl/>
        </w:rPr>
        <w:t xml:space="preserve">كلمه «مفازة»، مصدر ميمى و به معناى خلاص و نجات يافتن است.</w:t>
      </w:r>
    </w:p>
    <w:p>
      <w:pPr>
        <w:pStyle w:val="BookText"/>
      </w:pPr>
      <w:r>
        <w:rPr>
          <w:rFonts w:ascii="IRNazanin" w:hAnsi="IRNazanin" w:eastAsia="IRNazanin" w:cs="IRNazanin"/>
          <w:lang w:bidi="fa-IR"/>
          <w:color w:val="111111"/>
          <w:sz w:val="28"/>
          <w:szCs w:val="28"/>
          <w:rtl/>
        </w:rPr>
        <w:t xml:space="preserve">13 - عذابى دردناك در انتظار عالمان اهل كتاب به جهت كتمان حقايق و انتظار چاپلوسى و ستايش بيجا</w:t>
      </w:r>
    </w:p>
    <w:p>
      <w:pPr>
        <w:pStyle w:val="BookText"/>
      </w:pPr>
      <w:r>
        <w:rPr>
          <w:rFonts w:ascii="Amiri" w:hAnsi="Amiri" w:eastAsia="Amiri" w:cs="Amiri"/>
          <w:lang w:bidi="ar-SA"/>
          <w:color w:val="111111"/>
          <w:sz w:val="28"/>
          <w:szCs w:val="28"/>
          <w:rtl/>
        </w:rPr>
        <w:t xml:space="preserve">لا تحسبنّ الّذين . .. بمفازة من العذاب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- 4 - 52 - 3</w:t>
      </w:r>
    </w:p>
    <w:p>
      <w:pPr>
        <w:pStyle w:val="BookText"/>
      </w:pPr>
      <w:r>
        <w:rPr>
          <w:rFonts w:ascii="IRNazanin" w:hAnsi="IRNazanin" w:eastAsia="IRNazanin" w:cs="IRNazanin"/>
          <w:lang w:bidi="fa-IR"/>
          <w:color w:val="111111"/>
          <w:sz w:val="28"/>
          <w:szCs w:val="28"/>
          <w:rtl/>
        </w:rPr>
        <w:t xml:space="preserve">3 - كسانى كه حقانيّت اسلام را مى پوشانند و راه شرك را بهتر از آن مى نمايانند ، مورد لعن الهى هستند .</w:t>
      </w:r>
    </w:p>
    <w:p>
      <w:pPr>
        <w:pStyle w:val="BookText"/>
      </w:pPr>
      <w:r>
        <w:rPr>
          <w:rFonts w:ascii="Amiri" w:hAnsi="Amiri" w:eastAsia="Amiri" w:cs="Amiri"/>
          <w:lang w:bidi="ar-SA"/>
          <w:color w:val="111111"/>
          <w:sz w:val="28"/>
          <w:szCs w:val="28"/>
          <w:rtl/>
        </w:rPr>
        <w:t xml:space="preserve">الم تر الى الذين . .. يقولون هؤلاء اهدى من الّذين امنوا سبيلا. اولئك الّذين لعنه</w:t>
      </w:r>
    </w:p>
    <w:p>
      <w:pPr>
        <w:pStyle w:val="Heading2"/>
      </w:pPr>
      <w:bookmarkStart w:id="1138" w:name="_Toc659"/>
      <w:r>
        <w:t>658- كيفر كتمان كنندگان حق</w:t>
      </w:r>
      <w:bookmarkEnd w:id="113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- 2 - 175 - 2</w:t>
      </w:r>
    </w:p>
    <w:p>
      <w:pPr>
        <w:pStyle w:val="BookText"/>
      </w:pPr>
      <w:r>
        <w:rPr>
          <w:rFonts w:ascii="IRNazanin" w:hAnsi="IRNazanin" w:eastAsia="IRNazanin" w:cs="IRNazanin"/>
          <w:lang w:bidi="fa-IR"/>
          <w:color w:val="111111"/>
          <w:sz w:val="28"/>
          <w:szCs w:val="28"/>
          <w:rtl/>
        </w:rPr>
        <w:t xml:space="preserve">2 - دين فروشان و كتمان كنندگان حقايق كتاب هاى آسمانى ، از مغفرت الهى محروم و به آتش دوزخ گرفتار خواهند شد .</w:t>
      </w:r>
    </w:p>
    <w:p>
      <w:pPr>
        <w:pStyle w:val="BookText"/>
      </w:pPr>
      <w:r>
        <w:rPr>
          <w:rFonts w:ascii="Amiri" w:hAnsi="Amiri" w:eastAsia="Amiri" w:cs="Amiri"/>
          <w:lang w:bidi="ar-SA"/>
          <w:color w:val="111111"/>
          <w:sz w:val="28"/>
          <w:szCs w:val="28"/>
          <w:rtl/>
        </w:rPr>
        <w:t xml:space="preserve">أولئك الذين اشتروا . .. العذاب بالمغفرة</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bookmarkStart w:id="245" w:name="pg6021_45609"/>
    <w:bookmarkEnd w:id="245"/>
    <w:p>
      <w:pPr>
        <w:pStyle w:val="Heading2"/>
      </w:pPr>
      <w:bookmarkStart w:id="1139" w:name="_Toc660"/>
      <w:r>
        <w:t>659- كيفر مبارزه با حق</w:t>
      </w:r>
      <w:bookmarkEnd w:id="113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- 8 - 36 - 9</w:t>
      </w:r>
    </w:p>
    <w:p>
      <w:pPr>
        <w:pStyle w:val="BookText"/>
      </w:pPr>
      <w:r>
        <w:rPr>
          <w:rFonts w:ascii="Amiri" w:hAnsi="Amiri" w:eastAsia="Amiri" w:cs="Amiri"/>
          <w:lang w:bidi="ar-SA"/>
          <w:color w:val="111111"/>
          <w:sz w:val="28"/>
          <w:szCs w:val="28"/>
          <w:rtl/>
        </w:rPr>
        <w:t xml:space="preserve">9 - جهنم ، سزاى كافران حق ستيز</w:t>
      </w:r>
    </w:p>
    <w:p>
      <w:pPr>
        <w:pStyle w:val="BookText"/>
      </w:pPr>
      <w:r>
        <w:rPr>
          <w:rFonts w:ascii="Amiri" w:hAnsi="Amiri" w:eastAsia="Amiri" w:cs="Amiri"/>
          <w:lang w:bidi="ar-SA"/>
          <w:color w:val="111111"/>
          <w:sz w:val="28"/>
          <w:szCs w:val="28"/>
          <w:rtl/>
        </w:rPr>
        <w:t xml:space="preserve">و الذين كفروا إلى جهنم يحشرون</w:t>
      </w:r>
    </w:p>
    <w:p>
      <w:pPr>
        <w:pStyle w:val="Heading2"/>
      </w:pPr>
      <w:bookmarkStart w:id="1140" w:name="_Toc661"/>
      <w:r>
        <w:t>660- كيفر مكذّبان حق</w:t>
      </w:r>
      <w:bookmarkEnd w:id="114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- 6 - 5 - 10</w:t>
      </w:r>
    </w:p>
    <w:p>
      <w:pPr>
        <w:pStyle w:val="BookText"/>
      </w:pPr>
      <w:r>
        <w:rPr>
          <w:rFonts w:ascii="IRNazanin" w:hAnsi="IRNazanin" w:eastAsia="IRNazanin" w:cs="IRNazanin"/>
          <w:lang w:bidi="fa-IR"/>
          <w:color w:val="111111"/>
          <w:sz w:val="28"/>
          <w:szCs w:val="28"/>
          <w:rtl/>
        </w:rPr>
        <w:t xml:space="preserve">10 - عذاب خداوند و سرانجامى شوم در انتظار تكذيب كنندگان و استهزاگران حق (قرآن و ديگر آيات خداوند)</w:t>
      </w:r>
    </w:p>
    <w:p>
      <w:pPr>
        <w:pStyle w:val="BookText"/>
      </w:pPr>
      <w:r>
        <w:rPr>
          <w:rFonts w:ascii="Amiri" w:hAnsi="Amiri" w:eastAsia="Amiri" w:cs="Amiri"/>
          <w:lang w:bidi="ar-SA"/>
          <w:color w:val="111111"/>
          <w:sz w:val="28"/>
          <w:szCs w:val="28"/>
          <w:rtl/>
        </w:rPr>
        <w:t xml:space="preserve">فقد كذّبوا بالحق لمّا جاءهم فسوف يأتيهم أنبؤا ما كانوا به يستهزءون</w:t>
      </w:r>
    </w:p>
    <w:p>
      <w:pPr>
        <w:pStyle w:val="Heading2"/>
      </w:pPr>
      <w:bookmarkStart w:id="1141" w:name="_Toc662"/>
      <w:r>
        <w:t>661- گرايش به عقيده حق</w:t>
      </w:r>
      <w:bookmarkEnd w:id="114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- 14 - 26 - 3</w:t>
      </w:r>
    </w:p>
    <w:p>
      <w:pPr>
        <w:pStyle w:val="BookText"/>
      </w:pPr>
      <w:r>
        <w:rPr>
          <w:rFonts w:ascii="IRNazanin" w:hAnsi="IRNazanin" w:eastAsia="IRNazanin" w:cs="IRNazanin"/>
          <w:lang w:bidi="fa-IR"/>
          <w:color w:val="111111"/>
          <w:sz w:val="28"/>
          <w:szCs w:val="28"/>
          <w:rtl/>
        </w:rPr>
        <w:t xml:space="preserve">3- عقيده حق ، دلپذير و مطابق طبع آدمى بوده و عقيده باطل منفور است .</w:t>
      </w:r>
    </w:p>
    <w:p>
      <w:pPr>
        <w:pStyle w:val="BookText"/>
      </w:pPr>
      <w:r>
        <w:rPr>
          <w:rFonts w:ascii="Amiri" w:hAnsi="Amiri" w:eastAsia="Amiri" w:cs="Amiri"/>
          <w:lang w:bidi="ar-SA"/>
          <w:color w:val="111111"/>
          <w:sz w:val="28"/>
          <w:szCs w:val="28"/>
          <w:rtl/>
        </w:rPr>
        <w:t xml:space="preserve">مثلاً كلمة طيّبة كشجرة طيّبة . .. و مثل كلمة خبيثة كشجرة خبيثة</w:t>
      </w:r>
    </w:p>
    <w:p>
      <w:pPr>
        <w:pStyle w:val="BookText"/>
      </w:pPr>
      <w:r>
        <w:rPr>
          <w:rFonts w:ascii="IRNazanin" w:hAnsi="IRNazanin" w:eastAsia="IRNazanin" w:cs="IRNazanin"/>
          <w:lang w:bidi="fa-IR"/>
          <w:color w:val="111111"/>
          <w:sz w:val="28"/>
          <w:szCs w:val="28"/>
          <w:rtl/>
        </w:rPr>
        <w:t xml:space="preserve">«طيب» درلغت به چيزى معنا شده است كه مطابق طبع و ميل آدمى مى باشد و «خبث» چيزى است كه مورد كراهت و نفرت مى باشد. برداشت فوق، با توجه به معناى ياد شده، بنابر احتمالى است كه مراد از «كلمه طيبه» عقيده حق و «كلمه خبيث» عقيده باطل باشد.</w:t>
      </w:r>
    </w:p>
    <w:p>
      <w:pPr>
        <w:pStyle w:val="Heading2"/>
      </w:pPr>
      <w:bookmarkStart w:id="1142" w:name="_Toc663"/>
      <w:r>
        <w:t>662- گمراهى از حق</w:t>
      </w:r>
      <w:bookmarkEnd w:id="114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- 5 - 75 - 22</w:t>
      </w:r>
    </w:p>
    <w:p>
      <w:pPr>
        <w:pStyle w:val="BookText"/>
      </w:pPr>
      <w:r>
        <w:rPr>
          <w:rFonts w:ascii="IRNazanin" w:hAnsi="IRNazanin" w:eastAsia="IRNazanin" w:cs="IRNazanin"/>
          <w:lang w:bidi="fa-IR"/>
          <w:color w:val="111111"/>
          <w:sz w:val="28"/>
          <w:szCs w:val="28"/>
          <w:rtl/>
        </w:rPr>
        <w:t xml:space="preserve">22 - لزوم ريشه يابى و تحليل زمينه هاى گريز از حق و گرايش به عقايد شرك آلود و انحرافى</w:t>
      </w:r>
    </w:p>
    <w:p>
      <w:pPr>
        <w:pStyle w:val="BookText"/>
      </w:pPr>
      <w:r>
        <w:rPr>
          <w:rFonts w:ascii="Amiri" w:hAnsi="Amiri" w:eastAsia="Amiri" w:cs="Amiri"/>
          <w:lang w:bidi="ar-SA"/>
          <w:color w:val="111111"/>
          <w:sz w:val="28"/>
          <w:szCs w:val="28"/>
          <w:rtl/>
        </w:rPr>
        <w:t xml:space="preserve">انظر كيف نبين لهم الايت ثم انظر انى يؤفكون</w:t>
      </w:r>
    </w:p>
    <w:p>
      <w:pPr>
        <w:pStyle w:val="BookText"/>
      </w:pPr>
      <w:r>
        <w:rPr>
          <w:rFonts w:ascii="IRNazanin" w:hAnsi="IRNazanin" w:eastAsia="IRNazanin" w:cs="IRNazanin"/>
          <w:lang w:bidi="fa-IR"/>
          <w:color w:val="111111"/>
          <w:sz w:val="28"/>
          <w:szCs w:val="28"/>
          <w:rtl/>
        </w:rPr>
        <w:t xml:space="preserve">كلمه «انى» گاه به معناى «من اين» بكار مى رود، بنابراين جمله «ثم انظر . ..» مى تواند فرمان به تأمل و انديشه در منشأ انحراف بنى اسرائيل باشد.</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bookmarkStart w:id="246" w:name="pg6021_45610"/>
    <w:bookmarkEnd w:id="246"/>
    <w:p>
      <w:pPr>
        <w:pStyle w:val="Heading2"/>
      </w:pPr>
      <w:bookmarkStart w:id="1143" w:name="_Toc664"/>
      <w:r>
        <w:t>663- گمراهى حق ستيزان</w:t>
      </w:r>
      <w:bookmarkEnd w:id="114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- 2 - 176 - 6</w:t>
      </w:r>
    </w:p>
    <w:p>
      <w:pPr>
        <w:pStyle w:val="BookText"/>
      </w:pPr>
      <w:r>
        <w:rPr>
          <w:rFonts w:ascii="IRNazanin" w:hAnsi="IRNazanin" w:eastAsia="IRNazanin" w:cs="IRNazanin"/>
          <w:lang w:bidi="fa-IR"/>
          <w:color w:val="111111"/>
          <w:sz w:val="28"/>
          <w:szCs w:val="28"/>
          <w:rtl/>
        </w:rPr>
        <w:t xml:space="preserve">6 - حق ستيزى موجب گمراهى ، محروميت از لطف و مغفرت خدا و گرفتار شدن به آتش دوزخ مى باشد .</w:t>
      </w:r>
    </w:p>
    <w:p>
      <w:pPr>
        <w:pStyle w:val="BookText"/>
      </w:pPr>
      <w:r>
        <w:rPr>
          <w:rFonts w:ascii="Amiri" w:hAnsi="Amiri" w:eastAsia="Amiri" w:cs="Amiri"/>
          <w:lang w:bidi="ar-SA"/>
          <w:color w:val="111111"/>
          <w:sz w:val="28"/>
          <w:szCs w:val="28"/>
          <w:rtl/>
        </w:rPr>
        <w:t xml:space="preserve">لايكلمهم اللّه يوم القيمة . .. ذلك بأن اللّه نزل الكتب بالحق</w:t>
      </w:r>
    </w:p>
    <w:p>
      <w:pPr>
        <w:pStyle w:val="BookText"/>
      </w:pPr>
      <w:r>
        <w:rPr>
          <w:rFonts w:ascii="Amiri" w:hAnsi="Amiri" w:eastAsia="Amiri" w:cs="Amiri"/>
          <w:lang w:bidi="ar-SA"/>
          <w:color w:val="111111"/>
          <w:sz w:val="28"/>
          <w:szCs w:val="28"/>
          <w:rtl/>
        </w:rPr>
        <w:t xml:space="preserve">برداشت فوق بر اين اساس است كه «ذلك» اشاره به عقوبتهاى مطرح شده در آيات قبل باشد.</w:t>
      </w:r>
    </w:p>
    <w:p>
      <w:pPr>
        <w:pStyle w:val="Heading2"/>
      </w:pPr>
      <w:bookmarkStart w:id="1144" w:name="_Toc665"/>
      <w:r>
        <w:t>664- گمراهى حق ناپذيران</w:t>
      </w:r>
      <w:bookmarkEnd w:id="114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- 6 - 126 - 2</w:t>
      </w:r>
    </w:p>
    <w:p>
      <w:pPr>
        <w:pStyle w:val="BookText"/>
      </w:pPr>
      <w:r>
        <w:rPr>
          <w:rFonts w:ascii="IRNazanin" w:hAnsi="IRNazanin" w:eastAsia="IRNazanin" w:cs="IRNazanin"/>
          <w:lang w:bidi="fa-IR"/>
          <w:color w:val="111111"/>
          <w:sz w:val="28"/>
          <w:szCs w:val="28"/>
          <w:rtl/>
        </w:rPr>
        <w:t xml:space="preserve">2 - گمراه كردن حقگريزان با ضيق صدر و هدايت حقپويان با شرح صدر، صراط مستقيم پروردگار و سنت استوار اوست.</w:t>
      </w:r>
    </w:p>
    <w:p>
      <w:pPr>
        <w:pStyle w:val="BookText"/>
      </w:pPr>
      <w:r>
        <w:rPr>
          <w:rFonts w:ascii="Amiri" w:hAnsi="Amiri" w:eastAsia="Amiri" w:cs="Amiri"/>
          <w:lang w:bidi="ar-SA"/>
          <w:color w:val="111111"/>
          <w:sz w:val="28"/>
          <w:szCs w:val="28"/>
          <w:rtl/>
        </w:rPr>
        <w:t xml:space="preserve">فمن يرد الله ان يهديه . .. هذا صرط ربك مستقيما</w:t>
      </w:r>
    </w:p>
    <w:p>
      <w:pPr>
        <w:pStyle w:val="BookText"/>
      </w:pPr>
      <w:r>
        <w:rPr>
          <w:rFonts w:ascii="IRNazanin" w:hAnsi="IRNazanin" w:eastAsia="IRNazanin" w:cs="IRNazanin"/>
          <w:lang w:bidi="fa-IR"/>
          <w:color w:val="111111"/>
          <w:sz w:val="28"/>
          <w:szCs w:val="28"/>
          <w:rtl/>
        </w:rPr>
        <w:t xml:space="preserve">ظاهراً مشاراليه «هذا» مفاد آيه قبل است كه به منزله نتيجه اى بر آيات گذشته بود. بنابراين «هذا» اشاره به شرح صدر و ضيق صدر و ...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- 30 - 52 - 12</w:t>
      </w:r>
    </w:p>
    <w:p>
      <w:pPr>
        <w:pStyle w:val="BookText"/>
      </w:pPr>
      <w:r>
        <w:rPr>
          <w:rFonts w:ascii="IRNazanin" w:hAnsi="IRNazanin" w:eastAsia="IRNazanin" w:cs="IRNazanin"/>
          <w:lang w:bidi="fa-IR"/>
          <w:color w:val="111111"/>
          <w:sz w:val="28"/>
          <w:szCs w:val="28"/>
          <w:rtl/>
        </w:rPr>
        <w:t xml:space="preserve">12 - پيامبر (صلی الله علیه و آله) نيز ، توانِ بيرون آوردن افراد حق گريز را از گمراهى ، ندارد .</w:t>
      </w:r>
    </w:p>
    <w:p>
      <w:pPr>
        <w:pStyle w:val="BookText"/>
      </w:pPr>
      <w:r>
        <w:rPr>
          <w:rFonts w:ascii="Amiri" w:hAnsi="Amiri" w:eastAsia="Amiri" w:cs="Amiri"/>
          <w:lang w:bidi="ar-SA"/>
          <w:color w:val="111111"/>
          <w:sz w:val="28"/>
          <w:szCs w:val="28"/>
          <w:rtl/>
        </w:rPr>
        <w:t xml:space="preserve">فإنّك لاتسمع الموتى و لاتسمع الصمّ الدعاء</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- 30 - 53 - 4</w:t>
      </w:r>
    </w:p>
    <w:p>
      <w:pPr>
        <w:pStyle w:val="BookText"/>
      </w:pPr>
      <w:r>
        <w:rPr>
          <w:rFonts w:ascii="IRNazanin" w:hAnsi="IRNazanin" w:eastAsia="IRNazanin" w:cs="IRNazanin"/>
          <w:lang w:bidi="fa-IR"/>
          <w:color w:val="111111"/>
          <w:sz w:val="28"/>
          <w:szCs w:val="28"/>
          <w:rtl/>
        </w:rPr>
        <w:t xml:space="preserve">4 - كافران حق ناپذير ، در گمراهى و ضلالت ، غوطهورند .</w:t>
      </w:r>
    </w:p>
    <w:p>
      <w:pPr>
        <w:pStyle w:val="BookText"/>
      </w:pPr>
      <w:r>
        <w:rPr>
          <w:rFonts w:ascii="IRNazanin" w:hAnsi="IRNazanin" w:eastAsia="IRNazanin" w:cs="IRNazanin"/>
          <w:lang w:bidi="fa-IR"/>
          <w:color w:val="111111"/>
          <w:sz w:val="28"/>
          <w:szCs w:val="28"/>
          <w:rtl/>
        </w:rPr>
        <w:t xml:space="preserve">و ما أنت بهد العمى عن ضللتهم</w:t>
      </w:r>
    </w:p>
    <w:p>
      <w:pPr>
        <w:pStyle w:val="Heading2"/>
      </w:pPr>
      <w:bookmarkStart w:id="1145" w:name="_Toc666"/>
      <w:r>
        <w:t>665- گمراهى كتمان كنندگان حق</w:t>
      </w:r>
      <w:bookmarkEnd w:id="114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- 6 - 9 - 12</w:t>
      </w:r>
    </w:p>
    <w:p>
      <w:pPr>
        <w:pStyle w:val="BookText"/>
      </w:pPr>
      <w:r>
        <w:rPr>
          <w:rFonts w:ascii="IRNazanin" w:hAnsi="IRNazanin" w:eastAsia="IRNazanin" w:cs="IRNazanin"/>
          <w:lang w:bidi="fa-IR"/>
          <w:color w:val="111111"/>
          <w:sz w:val="28"/>
          <w:szCs w:val="28"/>
          <w:rtl/>
        </w:rPr>
        <w:t xml:space="preserve">12 - خداوند حق پوشان و مغالطه كاران در رسالت پيامبر(صلی الله علیه و آله) را در گمراهى رها مى كند.</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bookmarkStart w:id="247" w:name="pg6021_45611"/>
    <w:bookmarkEnd w:id="247"/>
    <w:p>
      <w:pPr>
        <w:pStyle w:val="BookText"/>
      </w:pPr>
      <w:r>
        <w:rPr>
          <w:rFonts w:ascii="Amiri" w:hAnsi="Amiri" w:eastAsia="Amiri" w:cs="Amiri"/>
          <w:lang w:bidi="ar-SA"/>
          <w:color w:val="111111"/>
          <w:sz w:val="28"/>
          <w:szCs w:val="28"/>
          <w:rtl/>
        </w:rPr>
        <w:t xml:space="preserve">و للبسنا عليهم ما يلبسون</w:t>
      </w:r>
    </w:p>
    <w:p>
      <w:pPr>
        <w:pStyle w:val="Heading2"/>
      </w:pPr>
      <w:bookmarkStart w:id="1146" w:name="_Toc667"/>
      <w:r>
        <w:t>666- گناه اعراض از حق</w:t>
      </w:r>
      <w:bookmarkEnd w:id="114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- 9 - 77 - 12</w:t>
      </w:r>
    </w:p>
    <w:p>
      <w:pPr>
        <w:pStyle w:val="BookText"/>
      </w:pPr>
      <w:r>
        <w:rPr>
          <w:rFonts w:ascii="IRNazanin" w:hAnsi="IRNazanin" w:eastAsia="IRNazanin" w:cs="IRNazanin"/>
          <w:lang w:bidi="fa-IR"/>
          <w:color w:val="111111"/>
          <w:sz w:val="28"/>
          <w:szCs w:val="28"/>
          <w:rtl/>
        </w:rPr>
        <w:t xml:space="preserve">12 - بخل ، روى گردانى از حق ، پيمان شكنى و دروغ ، گناه و داراى كيفر</w:t>
      </w:r>
    </w:p>
    <w:p>
      <w:pPr>
        <w:pStyle w:val="BookText"/>
      </w:pPr>
      <w:r>
        <w:rPr>
          <w:rFonts w:ascii="Amiri" w:hAnsi="Amiri" w:eastAsia="Amiri" w:cs="Amiri"/>
          <w:lang w:bidi="ar-SA"/>
          <w:color w:val="111111"/>
          <w:sz w:val="28"/>
          <w:szCs w:val="28"/>
          <w:rtl/>
        </w:rPr>
        <w:t xml:space="preserve">فلما ءاتيهم . .. بخلوا به و تولوا ... بما أخلفوا اللّه ... و بما كانوا يكذبون</w:t>
      </w:r>
    </w:p>
    <w:p>
      <w:pPr>
        <w:pStyle w:val="Heading2"/>
      </w:pPr>
      <w:bookmarkStart w:id="1147" w:name="_Toc668"/>
      <w:r>
        <w:t>667- گناه كتمان حق</w:t>
      </w:r>
      <w:bookmarkEnd w:id="114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- 2 - 146 - 11</w:t>
      </w:r>
    </w:p>
    <w:p>
      <w:pPr>
        <w:pStyle w:val="BookText"/>
      </w:pPr>
      <w:r>
        <w:rPr>
          <w:rFonts w:ascii="IRNazanin" w:hAnsi="IRNazanin" w:eastAsia="IRNazanin" w:cs="IRNazanin"/>
          <w:lang w:bidi="fa-IR"/>
          <w:color w:val="111111"/>
          <w:sz w:val="28"/>
          <w:szCs w:val="28"/>
          <w:rtl/>
        </w:rPr>
        <w:t xml:space="preserve">11 - عالمان اديان ، در خطر آلوده شدن به گناه كتمان حقايق هستند .</w:t>
      </w:r>
    </w:p>
    <w:p>
      <w:pPr>
        <w:pStyle w:val="BookText"/>
      </w:pPr>
      <w:r>
        <w:rPr>
          <w:rFonts w:ascii="Amiri" w:hAnsi="Amiri" w:eastAsia="Amiri" w:cs="Amiri"/>
          <w:lang w:bidi="ar-SA"/>
          <w:color w:val="111111"/>
          <w:sz w:val="28"/>
          <w:szCs w:val="28"/>
          <w:rtl/>
        </w:rPr>
        <w:t xml:space="preserve">و إن فريقاً منهم ليكتمون الحق و هم يعلمون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- 2 - 162 - 7</w:t>
      </w:r>
    </w:p>
    <w:p>
      <w:pPr>
        <w:pStyle w:val="BookText"/>
      </w:pPr>
      <w:r>
        <w:rPr>
          <w:rFonts w:ascii="IRNazanin" w:hAnsi="IRNazanin" w:eastAsia="IRNazanin" w:cs="IRNazanin"/>
          <w:lang w:bidi="fa-IR"/>
          <w:color w:val="111111"/>
          <w:sz w:val="28"/>
          <w:szCs w:val="28"/>
          <w:rtl/>
        </w:rPr>
        <w:t xml:space="preserve">7 - كتمان حقايق دينى و معارف كتب آسمانى از گناهان بزرگ است .</w:t>
      </w:r>
    </w:p>
    <w:p>
      <w:pPr>
        <w:pStyle w:val="BookText"/>
      </w:pPr>
      <w:r>
        <w:rPr>
          <w:rFonts w:ascii="Amiri" w:hAnsi="Amiri" w:eastAsia="Amiri" w:cs="Amiri"/>
          <w:lang w:bidi="ar-SA"/>
          <w:color w:val="111111"/>
          <w:sz w:val="28"/>
          <w:szCs w:val="28"/>
          <w:rtl/>
        </w:rPr>
        <w:t xml:space="preserve">خلدين فيها لايخفف عنهم العذاب</w:t>
      </w:r>
    </w:p>
    <w:p>
      <w:pPr>
        <w:pStyle w:val="BookText"/>
      </w:pPr>
      <w:r>
        <w:rPr>
          <w:rFonts w:ascii="IRNazanin" w:hAnsi="IRNazanin" w:eastAsia="IRNazanin" w:cs="IRNazanin"/>
          <w:lang w:bidi="fa-IR"/>
          <w:color w:val="111111"/>
          <w:sz w:val="28"/>
          <w:szCs w:val="28"/>
          <w:rtl/>
        </w:rPr>
        <w:t xml:space="preserve">دورى هميشگى كتمان كنندگان حقايق از رحمت خدا و نيز ابتلاى آنان به عذابى تخفيف ناپذير، حكايت از بزرگى گناه آنان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- 2 - 174 - 8</w:t>
      </w:r>
    </w:p>
    <w:p>
      <w:pPr>
        <w:pStyle w:val="BookText"/>
      </w:pPr>
      <w:r>
        <w:rPr>
          <w:rFonts w:ascii="IRNazanin" w:hAnsi="IRNazanin" w:eastAsia="IRNazanin" w:cs="IRNazanin"/>
          <w:lang w:bidi="fa-IR"/>
          <w:color w:val="111111"/>
          <w:sz w:val="28"/>
          <w:szCs w:val="28"/>
          <w:rtl/>
        </w:rPr>
        <w:t xml:space="preserve">8 - عالمان دينى ، در خطر آلوده شدن به گناه كتمان حقايق كتاب هاى آسمانى و احكام الهى هستند .</w:t>
      </w:r>
    </w:p>
    <w:p>
      <w:pPr>
        <w:pStyle w:val="BookText"/>
      </w:pPr>
      <w:r>
        <w:rPr>
          <w:rFonts w:ascii="Amiri" w:hAnsi="Amiri" w:eastAsia="Amiri" w:cs="Amiri"/>
          <w:lang w:bidi="ar-SA"/>
          <w:color w:val="111111"/>
          <w:sz w:val="28"/>
          <w:szCs w:val="28"/>
          <w:rtl/>
        </w:rPr>
        <w:t xml:space="preserve">إن الذين يكتمون ما أنزل اللّه من الكتب</w:t>
      </w:r>
    </w:p>
    <w:p>
      <w:pPr>
        <w:pStyle w:val="Heading2"/>
      </w:pPr>
      <w:bookmarkStart w:id="1148" w:name="_Toc669"/>
      <w:r>
        <w:t>668- گناه كتمان كنندگان حق</w:t>
      </w:r>
      <w:bookmarkEnd w:id="114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- 2 - 174 - 14</w:t>
      </w:r>
    </w:p>
    <w:p>
      <w:pPr>
        <w:pStyle w:val="BookText"/>
      </w:pPr>
      <w:r>
        <w:rPr>
          <w:rFonts w:ascii="IRNazanin" w:hAnsi="IRNazanin" w:eastAsia="IRNazanin" w:cs="IRNazanin"/>
          <w:lang w:bidi="fa-IR"/>
          <w:color w:val="111111"/>
          <w:sz w:val="28"/>
          <w:szCs w:val="28"/>
          <w:rtl/>
        </w:rPr>
        <w:t xml:space="preserve">14 - خداوند ، كتمان كنندگان حقايق كتاب هاى آسمانى را از گناهان و آلودگى ها پاك نخواهد كرد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bookmarkStart w:id="248" w:name="pg6021_45612"/>
    <w:bookmarkEnd w:id="248"/>
    <w:p>
      <w:pPr>
        <w:pStyle w:val="BookText"/>
      </w:pPr>
      <w:r>
        <w:rPr>
          <w:rFonts w:ascii="Amiri" w:hAnsi="Amiri" w:eastAsia="Amiri" w:cs="Amiri"/>
          <w:lang w:bidi="ar-SA"/>
          <w:color w:val="111111"/>
          <w:sz w:val="28"/>
          <w:szCs w:val="28"/>
          <w:rtl/>
        </w:rPr>
        <w:t xml:space="preserve">إن الذين يكتمون ما أنزل اللّه . .. لايزكيهم</w:t>
      </w:r>
    </w:p>
    <w:p>
      <w:pPr>
        <w:pStyle w:val="Heading2"/>
      </w:pPr>
      <w:bookmarkStart w:id="1149" w:name="_Toc670"/>
      <w:r>
        <w:t>669- گواهى به حق</w:t>
      </w:r>
      <w:bookmarkEnd w:id="114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- 5 - 8 - 1،18</w:t>
      </w:r>
    </w:p>
    <w:p>
      <w:pPr>
        <w:pStyle w:val="BookText"/>
      </w:pPr>
      <w:r>
        <w:rPr>
          <w:rFonts w:ascii="Amiri" w:hAnsi="Amiri" w:eastAsia="Amiri" w:cs="Amiri"/>
          <w:lang w:bidi="ar-SA"/>
          <w:color w:val="111111"/>
          <w:sz w:val="28"/>
          <w:szCs w:val="28"/>
          <w:rtl/>
        </w:rPr>
        <w:t xml:space="preserve">1 - مؤمنان بايد همواره براى خدا قيام كنند و بر اساس حق ، شهادت دهند .</w:t>
      </w:r>
    </w:p>
    <w:p>
      <w:pPr>
        <w:pStyle w:val="BookText"/>
      </w:pPr>
      <w:r>
        <w:rPr>
          <w:rFonts w:ascii="Amiri" w:hAnsi="Amiri" w:eastAsia="Amiri" w:cs="Amiri"/>
          <w:lang w:bidi="ar-SA"/>
          <w:color w:val="111111"/>
          <w:sz w:val="28"/>
          <w:szCs w:val="28"/>
          <w:rtl/>
        </w:rPr>
        <w:t xml:space="preserve">يأيها الذين ءامنوا كونوا قومين للّه شهداء بالقسط</w:t>
      </w:r>
    </w:p>
    <w:p>
      <w:pPr>
        <w:pStyle w:val="BookText"/>
      </w:pPr>
      <w:r>
        <w:rPr>
          <w:rFonts w:ascii="Amiri" w:hAnsi="Amiri" w:eastAsia="Amiri" w:cs="Amiri"/>
          <w:lang w:bidi="ar-SA"/>
          <w:color w:val="111111"/>
          <w:sz w:val="28"/>
          <w:szCs w:val="28"/>
          <w:rtl/>
        </w:rPr>
        <w:t xml:space="preserve">«قوّام» صيغه مبالغه است و دلالت بر دوام دارد، يعنى عادت شما بايد قيام براى خدا باشد. و «قسط» به معناى عدل و حق است.</w:t>
      </w:r>
    </w:p>
    <w:p>
      <w:pPr>
        <w:pStyle w:val="BookText"/>
      </w:pPr>
      <w:r>
        <w:rPr>
          <w:rFonts w:ascii="IRNazanin" w:hAnsi="IRNazanin" w:eastAsia="IRNazanin" w:cs="IRNazanin"/>
          <w:lang w:bidi="fa-IR"/>
          <w:color w:val="111111"/>
          <w:sz w:val="28"/>
          <w:szCs w:val="28"/>
          <w:rtl/>
        </w:rPr>
        <w:t xml:space="preserve">18 - قيام براى خدا ، شهادت به حق و برپا داشتن قسط ، نشانه و جلوه اى از تقوا</w:t>
      </w:r>
    </w:p>
    <w:p>
      <w:pPr>
        <w:pStyle w:val="BookText"/>
      </w:pPr>
      <w:r>
        <w:rPr>
          <w:rFonts w:ascii="Amiri" w:hAnsi="Amiri" w:eastAsia="Amiri" w:cs="Amiri"/>
          <w:lang w:bidi="ar-SA"/>
          <w:color w:val="111111"/>
          <w:sz w:val="28"/>
          <w:szCs w:val="28"/>
          <w:rtl/>
        </w:rPr>
        <w:t xml:space="preserve">كونوا قومين للّه شهداء بالقسط . .. و اتقوا اللّه</w:t>
      </w:r>
    </w:p>
    <w:p>
      <w:pPr>
        <w:pStyle w:val="Heading2"/>
      </w:pPr>
      <w:bookmarkStart w:id="1150" w:name="_Toc671"/>
      <w:r>
        <w:t>670- لجاجت با حق</w:t>
      </w:r>
      <w:bookmarkEnd w:id="115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- 3 - 61 - 16</w:t>
      </w:r>
    </w:p>
    <w:p>
      <w:pPr>
        <w:pStyle w:val="BookText"/>
      </w:pPr>
      <w:r>
        <w:rPr>
          <w:rFonts w:ascii="Amiri" w:hAnsi="Amiri" w:eastAsia="Amiri" w:cs="Amiri"/>
          <w:lang w:bidi="ar-SA"/>
          <w:color w:val="111111"/>
          <w:sz w:val="28"/>
          <w:szCs w:val="28"/>
          <w:rtl/>
        </w:rPr>
        <w:t xml:space="preserve">16 - لجاجت در برابر حق و تكذيب آن ، موجب استحقاق لعن و نفرين خدا</w:t>
      </w:r>
    </w:p>
    <w:p>
      <w:pPr>
        <w:pStyle w:val="BookText"/>
      </w:pPr>
      <w:r>
        <w:rPr>
          <w:rFonts w:ascii="Amiri" w:hAnsi="Amiri" w:eastAsia="Amiri" w:cs="Amiri"/>
          <w:lang w:bidi="ar-SA"/>
          <w:color w:val="111111"/>
          <w:sz w:val="28"/>
          <w:szCs w:val="28"/>
          <w:rtl/>
        </w:rPr>
        <w:t xml:space="preserve">فمن حاجّك . .. فنجعل لعنت اللّه على الكاذبين</w:t>
      </w:r>
    </w:p>
    <w:p>
      <w:pPr>
        <w:pStyle w:val="Heading2"/>
      </w:pPr>
      <w:bookmarkStart w:id="1151" w:name="_Toc672"/>
      <w:r>
        <w:t>671- لجاجت حق ناپذيران</w:t>
      </w:r>
      <w:bookmarkEnd w:id="115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- 6 - 91 - 26</w:t>
      </w:r>
    </w:p>
    <w:p>
      <w:pPr>
        <w:pStyle w:val="BookText"/>
      </w:pPr>
      <w:r>
        <w:rPr>
          <w:rFonts w:ascii="IRNazanin" w:hAnsi="IRNazanin" w:eastAsia="IRNazanin" w:cs="IRNazanin"/>
          <w:lang w:bidi="fa-IR"/>
          <w:color w:val="111111"/>
          <w:sz w:val="28"/>
          <w:szCs w:val="28"/>
          <w:rtl/>
        </w:rPr>
        <w:t xml:space="preserve">26 - ضرورت اكتفا كردن به ابلاغ و پرهيز از بحث و مجادله با كسانى كه روحيه عناد و لجاجت داشته و حق ناپذيرند.</w:t>
      </w:r>
    </w:p>
    <w:p>
      <w:pPr>
        <w:pStyle w:val="BookText"/>
      </w:pPr>
      <w:r>
        <w:rPr>
          <w:rFonts w:ascii="Amiri" w:hAnsi="Amiri" w:eastAsia="Amiri" w:cs="Amiri"/>
          <w:lang w:bidi="ar-SA"/>
          <w:color w:val="111111"/>
          <w:sz w:val="28"/>
          <w:szCs w:val="28"/>
          <w:rtl/>
        </w:rPr>
        <w:t xml:space="preserve">قل الله ثم ذرهم فى خوضهم يلعبون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- 16 - 104 - 2</w:t>
      </w:r>
    </w:p>
    <w:p>
      <w:pPr>
        <w:pStyle w:val="BookText"/>
      </w:pPr>
      <w:r>
        <w:rPr>
          <w:rFonts w:ascii="IRNazanin" w:hAnsi="IRNazanin" w:eastAsia="IRNazanin" w:cs="IRNazanin"/>
          <w:lang w:bidi="fa-IR"/>
          <w:color w:val="111111"/>
          <w:sz w:val="28"/>
          <w:szCs w:val="28"/>
          <w:rtl/>
        </w:rPr>
        <w:t xml:space="preserve">2- روشن ترين دلايل الهى ، در قلب حق ناپذيران لجوج تأثير نمى كند .</w:t>
      </w:r>
    </w:p>
    <w:p>
      <w:pPr>
        <w:pStyle w:val="BookText"/>
      </w:pPr>
      <w:r>
        <w:rPr>
          <w:rFonts w:ascii="Amiri" w:hAnsi="Amiri" w:eastAsia="Amiri" w:cs="Amiri"/>
          <w:lang w:bidi="ar-SA"/>
          <w:color w:val="111111"/>
          <w:sz w:val="28"/>
          <w:szCs w:val="28"/>
          <w:rtl/>
        </w:rPr>
        <w:t xml:space="preserve">لسان الذى يلحدون إليه أعجمىّ و هذا لسان عربىّ مبين . إن الذين لايؤمنون ... لايه</w:t>
      </w:r>
    </w:p>
    <w:p>
      <w:pPr>
        <w:pStyle w:val="BookText"/>
      </w:pPr>
      <w:r>
        <w:rPr>
          <w:rFonts w:ascii="Amiri" w:hAnsi="Amiri" w:eastAsia="Amiri" w:cs="Amiri"/>
          <w:lang w:bidi="ar-SA"/>
          <w:color w:val="111111"/>
          <w:sz w:val="28"/>
          <w:szCs w:val="28"/>
          <w:rtl/>
        </w:rPr>
        <w:t xml:space="preserve">در آيه قبل خداوند با روشن ترين بيان حقانيت قرآن را مبرهن ساخت. در اين آيه نيز مى فرمايد: آن دليل با همه روشنى براى آنان كه تصميم به ايمان آوردن ندارند، بى ثمر است.</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bookmarkStart w:id="249" w:name="pg6021_45613"/>
    <w:bookmarkEnd w:id="249"/>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- 30 - 52 - 3</w:t>
      </w:r>
    </w:p>
    <w:p>
      <w:pPr>
        <w:pStyle w:val="BookText"/>
      </w:pPr>
      <w:r>
        <w:rPr>
          <w:rFonts w:ascii="IRNazanin" w:hAnsi="IRNazanin" w:eastAsia="IRNazanin" w:cs="IRNazanin"/>
          <w:lang w:bidi="fa-IR"/>
          <w:color w:val="111111"/>
          <w:sz w:val="28"/>
          <w:szCs w:val="28"/>
          <w:rtl/>
        </w:rPr>
        <w:t xml:space="preserve">3 - كافرانِ رويگردان از حق ، با لجاجت و تعصّب خويش در برابر حق ، ظرفيت و صلاحيت حق پذيرى را از دست مى دهند .</w:t>
      </w:r>
    </w:p>
    <w:p>
      <w:pPr>
        <w:pStyle w:val="BookText"/>
      </w:pPr>
      <w:r>
        <w:rPr>
          <w:rFonts w:ascii="Amiri" w:hAnsi="Amiri" w:eastAsia="Amiri" w:cs="Amiri"/>
          <w:lang w:bidi="ar-SA"/>
          <w:color w:val="111111"/>
          <w:sz w:val="28"/>
          <w:szCs w:val="28"/>
          <w:rtl/>
        </w:rPr>
        <w:t xml:space="preserve">يكفرون . .. فإنّك لاتسمع الموتى ... إذا ولّوا مدبرين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- 39 - 19 - 5</w:t>
      </w:r>
    </w:p>
    <w:p>
      <w:pPr>
        <w:pStyle w:val="BookText"/>
      </w:pPr>
      <w:r>
        <w:rPr>
          <w:rFonts w:ascii="IRNazanin" w:hAnsi="IRNazanin" w:eastAsia="IRNazanin" w:cs="IRNazanin"/>
          <w:lang w:bidi="fa-IR"/>
          <w:color w:val="111111"/>
          <w:sz w:val="28"/>
          <w:szCs w:val="28"/>
          <w:rtl/>
        </w:rPr>
        <w:t xml:space="preserve">5 - برخى از مردم ، چنان هدايت ناپذير و حق گريزاند كه حتى سخنان پيامبران نيز در آنان كارساز نيست .</w:t>
      </w:r>
    </w:p>
    <w:p>
      <w:pPr>
        <w:pStyle w:val="BookText"/>
      </w:pPr>
      <w:r>
        <w:rPr>
          <w:rFonts w:ascii="IRNazanin" w:hAnsi="IRNazanin" w:eastAsia="IRNazanin" w:cs="IRNazanin"/>
          <w:lang w:bidi="fa-IR"/>
          <w:color w:val="111111"/>
          <w:sz w:val="28"/>
          <w:szCs w:val="28"/>
          <w:rtl/>
        </w:rPr>
        <w:t xml:space="preserve">أفأنت تنقذ من فى النار</w:t>
      </w:r>
    </w:p>
    <w:p>
      <w:pPr>
        <w:pStyle w:val="BookText"/>
      </w:pPr>
      <w:r>
        <w:rPr>
          <w:rFonts w:ascii="IRNazanin" w:hAnsi="IRNazanin" w:eastAsia="IRNazanin" w:cs="IRNazanin"/>
          <w:lang w:bidi="fa-IR"/>
          <w:color w:val="111111"/>
          <w:sz w:val="28"/>
          <w:szCs w:val="28"/>
          <w:rtl/>
        </w:rPr>
        <w:t xml:space="preserve">ترديدى نيست بر كسانى عذاب الهى قطعى خواهد شد كه هيچ اميدى به هدايت آنان نباشد. بنابراين مى توان استفاده كرد كه هدايت اين گروه امكان پذير نخواهد بود، حتى اگر هادى شخصيتى چون رسول اللّه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- 50 - 24 - 4</w:t>
      </w:r>
    </w:p>
    <w:p>
      <w:pPr>
        <w:pStyle w:val="BookText"/>
      </w:pPr>
      <w:r>
        <w:rPr>
          <w:rFonts w:ascii="IRNazanin" w:hAnsi="IRNazanin" w:eastAsia="IRNazanin" w:cs="IRNazanin"/>
          <w:lang w:bidi="fa-IR"/>
          <w:color w:val="111111"/>
          <w:sz w:val="28"/>
          <w:szCs w:val="28"/>
          <w:rtl/>
        </w:rPr>
        <w:t xml:space="preserve">4- حق پوشان لجوج و معاند ، مستحق آتش دوزخ ; و نه ناآگاهان ره نيافته به حق *</w:t>
      </w:r>
    </w:p>
    <w:p>
      <w:pPr>
        <w:pStyle w:val="BookText"/>
      </w:pPr>
      <w:r>
        <w:rPr>
          <w:rFonts w:ascii="Amiri" w:hAnsi="Amiri" w:eastAsia="Amiri" w:cs="Amiri"/>
          <w:lang w:bidi="ar-SA"/>
          <w:color w:val="111111"/>
          <w:sz w:val="28"/>
          <w:szCs w:val="28"/>
          <w:rtl/>
        </w:rPr>
        <w:t xml:space="preserve">ألقيا فى جهنّم كلّ كفّار عنيد</w:t>
      </w:r>
    </w:p>
    <w:p>
      <w:pPr>
        <w:pStyle w:val="BookText"/>
      </w:pPr>
      <w:r>
        <w:rPr>
          <w:rFonts w:ascii="IRNazanin" w:hAnsi="IRNazanin" w:eastAsia="IRNazanin" w:cs="IRNazanin"/>
          <w:lang w:bidi="fa-IR"/>
          <w:color w:val="111111"/>
          <w:sz w:val="28"/>
          <w:szCs w:val="28"/>
          <w:rtl/>
        </w:rPr>
        <w:t xml:space="preserve">وصف «كفّار» و «عنيد» مشعر به عليت است; يعنى، آنچه آدمى را به سوى دوزخ مى كشاند، انكار لجوجانه و حق ستيزانه است و نه صرف انكار ناشى از جهل و نرسيدن به حق; گرچه ظاهراً به چنين فردى نيز «كافر» اطلاق مى شود.</w:t>
      </w:r>
    </w:p>
    <w:p>
      <w:pPr>
        <w:pStyle w:val="Heading2"/>
      </w:pPr>
      <w:bookmarkStart w:id="1152" w:name="_Toc673"/>
      <w:r>
        <w:t>672- لجاجت معرضان از حق</w:t>
      </w:r>
      <w:bookmarkEnd w:id="115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- 14 - 15 - 12</w:t>
      </w:r>
    </w:p>
    <w:p>
      <w:pPr>
        <w:pStyle w:val="BookText"/>
      </w:pPr>
      <w:r>
        <w:rPr>
          <w:rFonts w:ascii="Amiri" w:hAnsi="Amiri" w:eastAsia="Amiri" w:cs="Amiri"/>
          <w:lang w:bidi="ar-SA"/>
          <w:color w:val="111111"/>
          <w:sz w:val="28"/>
          <w:szCs w:val="28"/>
          <w:rtl/>
        </w:rPr>
        <w:t xml:space="preserve">12- « عن أبى جعفر ( ع ) قال : « العنيد » المعرض عن الحق ;</w:t>
      </w:r>
    </w:p>
    <w:p>
      <w:pPr>
        <w:pStyle w:val="BookText"/>
      </w:pPr>
      <w:r>
        <w:rPr>
          <w:rFonts w:ascii="IRNazanin" w:hAnsi="IRNazanin" w:eastAsia="IRNazanin" w:cs="IRNazanin"/>
          <w:lang w:bidi="fa-IR"/>
          <w:color w:val="111111"/>
          <w:sz w:val="28"/>
          <w:szCs w:val="28"/>
          <w:rtl/>
        </w:rPr>
        <w:t xml:space="preserve">از امام باقر(ع) روايت شده است كه فرمود: [مراد] از «عنيد» كسى است كه از حق روى گردان است».</w:t>
      </w:r>
    </w:p>
    <w:p>
      <w:pPr>
        <w:pStyle w:val="Heading2"/>
      </w:pPr>
      <w:bookmarkStart w:id="1153" w:name="_Toc674"/>
      <w:r>
        <w:t>673- لعن بر حق ناپذيران</w:t>
      </w:r>
      <w:bookmarkEnd w:id="115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- 47 - 23 - 3</w:t>
      </w:r>
    </w:p>
    <w:p>
      <w:pPr>
        <w:pStyle w:val="BookText"/>
      </w:pPr>
      <w:r>
        <w:rPr>
          <w:rFonts w:ascii="IRNazanin" w:hAnsi="IRNazanin" w:eastAsia="IRNazanin" w:cs="IRNazanin"/>
          <w:lang w:bidi="fa-IR"/>
          <w:color w:val="111111"/>
          <w:sz w:val="28"/>
          <w:szCs w:val="28"/>
          <w:rtl/>
        </w:rPr>
        <w:t xml:space="preserve">3- جواز لعن و نفرين حق گريزانِ فسادانگيز و فاقد عواطف انسانى</w:t>
      </w:r>
    </w:p>
    <w:p>
      <w:pPr>
        <w:pStyle w:val="BookText"/>
      </w:pPr>
      <w:r>
        <w:rPr>
          <w:rFonts w:ascii="Amiri" w:hAnsi="Amiri" w:eastAsia="Amiri" w:cs="Amiri"/>
          <w:lang w:bidi="ar-SA"/>
          <w:color w:val="111111"/>
          <w:sz w:val="28"/>
          <w:szCs w:val="28"/>
          <w:rtl/>
        </w:rPr>
        <w:t xml:space="preserve">أولئك الذين لعنهم اللّه</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bookmarkStart w:id="250" w:name="pg6021_45614"/>
    <w:bookmarkEnd w:id="250"/>
    <w:p>
      <w:pPr>
        <w:pStyle w:val="BookText"/>
      </w:pPr>
      <w:r>
        <w:rPr>
          <w:rFonts w:ascii="IRNazanin" w:hAnsi="IRNazanin" w:eastAsia="IRNazanin" w:cs="IRNazanin"/>
          <w:lang w:bidi="fa-IR"/>
          <w:color w:val="111111"/>
          <w:sz w:val="28"/>
          <w:szCs w:val="28"/>
          <w:rtl/>
        </w:rPr>
        <w:t xml:space="preserve">اعلام خداوند به ملعون بودن حق گريزان، نشانگر آن است كه لعن آن گروه، مورد رضاى الهى و هماهنگ با اراده او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مدثر - 74 - 19 - 4</w:t>
      </w:r>
    </w:p>
    <w:p>
      <w:pPr>
        <w:pStyle w:val="BookText"/>
      </w:pPr>
      <w:r>
        <w:rPr>
          <w:rFonts w:ascii="IRNazanin" w:hAnsi="IRNazanin" w:eastAsia="IRNazanin" w:cs="IRNazanin"/>
          <w:lang w:bidi="fa-IR"/>
          <w:color w:val="111111"/>
          <w:sz w:val="28"/>
          <w:szCs w:val="28"/>
          <w:rtl/>
        </w:rPr>
        <w:t xml:space="preserve">4 - جواز نفرين و دعا ، عليه كافران حق ناپذير و دين ستيز</w:t>
      </w:r>
    </w:p>
    <w:p>
      <w:pPr>
        <w:pStyle w:val="BookText"/>
      </w:pPr>
      <w:r>
        <w:rPr>
          <w:rFonts w:ascii="Amiri" w:hAnsi="Amiri" w:eastAsia="Amiri" w:cs="Amiri"/>
          <w:lang w:bidi="ar-SA"/>
          <w:color w:val="111111"/>
          <w:sz w:val="28"/>
          <w:szCs w:val="28"/>
          <w:rtl/>
        </w:rPr>
        <w:t xml:space="preserve">فقتل كيف قدّر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مدثر - 74 - 20 - 4</w:t>
      </w:r>
    </w:p>
    <w:p>
      <w:pPr>
        <w:pStyle w:val="BookText"/>
      </w:pPr>
      <w:r>
        <w:rPr>
          <w:rFonts w:ascii="IRNazanin" w:hAnsi="IRNazanin" w:eastAsia="IRNazanin" w:cs="IRNazanin"/>
          <w:lang w:bidi="fa-IR"/>
          <w:color w:val="111111"/>
          <w:sz w:val="28"/>
          <w:szCs w:val="28"/>
          <w:rtl/>
        </w:rPr>
        <w:t xml:space="preserve">4 - جواز نفرين و دعا ، عليه كافران حق ناپذير و دين ستيز</w:t>
      </w:r>
    </w:p>
    <w:p>
      <w:pPr>
        <w:pStyle w:val="BookText"/>
      </w:pPr>
      <w:r>
        <w:rPr>
          <w:rFonts w:ascii="Amiri" w:hAnsi="Amiri" w:eastAsia="Amiri" w:cs="Amiri"/>
          <w:lang w:bidi="ar-SA"/>
          <w:color w:val="111111"/>
          <w:sz w:val="28"/>
          <w:szCs w:val="28"/>
          <w:rtl/>
        </w:rPr>
        <w:t xml:space="preserve">ثمّ قتل كيف قدّر</w:t>
      </w:r>
    </w:p>
    <w:p>
      <w:pPr>
        <w:pStyle w:val="Heading2"/>
      </w:pPr>
      <w:bookmarkStart w:id="1154" w:name="_Toc675"/>
      <w:r>
        <w:t>674- لعن بر كافران حق ناپذير</w:t>
      </w:r>
      <w:bookmarkEnd w:id="115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- 2 - 89 - 13،14</w:t>
      </w:r>
    </w:p>
    <w:p>
      <w:pPr>
        <w:pStyle w:val="BookText"/>
      </w:pPr>
      <w:r>
        <w:rPr>
          <w:rFonts w:ascii="IRNazanin" w:hAnsi="IRNazanin" w:eastAsia="IRNazanin" w:cs="IRNazanin"/>
          <w:lang w:bidi="fa-IR"/>
          <w:color w:val="111111"/>
          <w:sz w:val="28"/>
          <w:szCs w:val="28"/>
          <w:rtl/>
        </w:rPr>
        <w:t xml:space="preserve">13 - كافران عنود و حق ناپذير ، مورد لعنت خداوند هستند .</w:t>
      </w:r>
    </w:p>
    <w:p>
      <w:pPr>
        <w:pStyle w:val="BookText"/>
      </w:pPr>
      <w:r>
        <w:rPr>
          <w:rFonts w:ascii="Amiri" w:hAnsi="Amiri" w:eastAsia="Amiri" w:cs="Amiri"/>
          <w:lang w:bidi="ar-SA"/>
          <w:color w:val="111111"/>
          <w:sz w:val="28"/>
          <w:szCs w:val="28"/>
          <w:rtl/>
        </w:rPr>
        <w:t xml:space="preserve">فلعنة اللّه على الكفرين</w:t>
      </w:r>
    </w:p>
    <w:p>
      <w:pPr>
        <w:pStyle w:val="BookText"/>
      </w:pPr>
      <w:r>
        <w:rPr>
          <w:rFonts w:ascii="IRNazanin" w:hAnsi="IRNazanin" w:eastAsia="IRNazanin" w:cs="IRNazanin"/>
          <w:lang w:bidi="fa-IR"/>
          <w:color w:val="111111"/>
          <w:sz w:val="28"/>
          <w:szCs w:val="28"/>
          <w:rtl/>
        </w:rPr>
        <w:t xml:space="preserve">14 - جواز لعنت و نفرين بر آنانى كه از سر عناد و لجاجت ، به پيامبر (صلی الله علیه و آله) و قرآن كافر مى شوند .</w:t>
      </w:r>
    </w:p>
    <w:p>
      <w:pPr>
        <w:pStyle w:val="BookText"/>
      </w:pPr>
      <w:r>
        <w:rPr>
          <w:rFonts w:ascii="Amiri" w:hAnsi="Amiri" w:eastAsia="Amiri" w:cs="Amiri"/>
          <w:lang w:bidi="ar-SA"/>
          <w:color w:val="111111"/>
          <w:sz w:val="28"/>
          <w:szCs w:val="28"/>
          <w:rtl/>
        </w:rPr>
        <w:t xml:space="preserve">فلعنة اللّه على الكفرين</w:t>
      </w:r>
    </w:p>
    <w:p>
      <w:pPr>
        <w:pStyle w:val="Heading2"/>
      </w:pPr>
      <w:bookmarkStart w:id="1155" w:name="_Toc676"/>
      <w:r>
        <w:t>675- لعن بر كتمان كنندگان حق</w:t>
      </w:r>
      <w:bookmarkEnd w:id="115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- 2 - 159 - 9</w:t>
      </w:r>
    </w:p>
    <w:p>
      <w:pPr>
        <w:pStyle w:val="BookText"/>
      </w:pPr>
      <w:r>
        <w:rPr>
          <w:rFonts w:ascii="IRNazanin" w:hAnsi="IRNazanin" w:eastAsia="IRNazanin" w:cs="IRNazanin"/>
          <w:lang w:bidi="fa-IR"/>
          <w:color w:val="111111"/>
          <w:sz w:val="28"/>
          <w:szCs w:val="28"/>
          <w:rtl/>
        </w:rPr>
        <w:t xml:space="preserve">9 - ضرورت نفرين و لعنت بر كسانى كه حقايق كتاب هاى آسمانى را از مردم پنهان مى كنند .</w:t>
      </w:r>
    </w:p>
    <w:p>
      <w:pPr>
        <w:pStyle w:val="BookText"/>
      </w:pPr>
      <w:r>
        <w:rPr>
          <w:rFonts w:ascii="Amiri" w:hAnsi="Amiri" w:eastAsia="Amiri" w:cs="Amiri"/>
          <w:lang w:bidi="ar-SA"/>
          <w:color w:val="111111"/>
          <w:sz w:val="28"/>
          <w:szCs w:val="28"/>
          <w:rtl/>
        </w:rPr>
        <w:t xml:space="preserve">أولئك . .. يلعنهم اللعنون</w:t>
      </w:r>
    </w:p>
    <w:p>
      <w:pPr>
        <w:pStyle w:val="BookText"/>
      </w:pPr>
      <w:r>
        <w:rPr>
          <w:rFonts w:ascii="IRNazanin" w:hAnsi="IRNazanin" w:eastAsia="IRNazanin" w:cs="IRNazanin"/>
          <w:lang w:bidi="fa-IR"/>
          <w:color w:val="111111"/>
          <w:sz w:val="28"/>
          <w:szCs w:val="28"/>
          <w:rtl/>
        </w:rPr>
        <w:t xml:space="preserve">تكرار فعل «يلعن» به تفاوت لعنت خدا و لعنت ديگران اشاره دارد. لعنت خدا به معناى مطرود ساختن از رحمت است و لعنت مردم به معناى نفرين و درخواست از خدا بر قطع رحمت از لعنت شونده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- 2 - 160 - 8</w:t>
      </w:r>
    </w:p>
    <w:p>
      <w:pPr>
        <w:pStyle w:val="BookText"/>
      </w:pPr>
      <w:r>
        <w:rPr>
          <w:rFonts w:ascii="IRNazanin" w:hAnsi="IRNazanin" w:eastAsia="IRNazanin" w:cs="IRNazanin"/>
          <w:lang w:bidi="fa-IR"/>
          <w:color w:val="111111"/>
          <w:sz w:val="28"/>
          <w:szCs w:val="28"/>
          <w:rtl/>
        </w:rPr>
        <w:t xml:space="preserve">8 - نبايد كتمان كنندگان حقايق دينى را در صورتى كه توبه كنند و گذشته را جبران نمايند ، نفرين كرده و خواهان دورى آنان از</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bookmarkStart w:id="251" w:name="pg6021_45615"/>
    <w:bookmarkEnd w:id="251"/>
    <w:p>
      <w:pPr>
        <w:pStyle w:val="BookText"/>
      </w:pPr>
      <w:r>
        <w:rPr>
          <w:rFonts w:ascii="IRNazanin" w:hAnsi="IRNazanin" w:eastAsia="IRNazanin" w:cs="IRNazanin"/>
          <w:lang w:bidi="fa-IR"/>
          <w:color w:val="111111"/>
          <w:sz w:val="28"/>
          <w:szCs w:val="28"/>
          <w:rtl/>
        </w:rPr>
        <w:t xml:space="preserve">رحمت خدا شد .</w:t>
      </w:r>
    </w:p>
    <w:p>
      <w:pPr>
        <w:pStyle w:val="BookText"/>
      </w:pPr>
      <w:r>
        <w:rPr>
          <w:rFonts w:ascii="Amiri" w:hAnsi="Amiri" w:eastAsia="Amiri" w:cs="Amiri"/>
          <w:lang w:bidi="ar-SA"/>
          <w:color w:val="111111"/>
          <w:sz w:val="28"/>
          <w:szCs w:val="28"/>
          <w:rtl/>
        </w:rPr>
        <w:t xml:space="preserve">و يلعنهم اللعنون. إلا الذين تابوا و أصلحوا و بينوا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- 2 - 161 - 5</w:t>
      </w:r>
    </w:p>
    <w:p>
      <w:pPr>
        <w:pStyle w:val="BookText"/>
      </w:pPr>
      <w:r>
        <w:rPr>
          <w:rFonts w:ascii="IRNazanin" w:hAnsi="IRNazanin" w:eastAsia="IRNazanin" w:cs="IRNazanin"/>
          <w:lang w:bidi="fa-IR"/>
          <w:color w:val="111111"/>
          <w:sz w:val="28"/>
          <w:szCs w:val="28"/>
          <w:rtl/>
        </w:rPr>
        <w:t xml:space="preserve">5 - كتمان كنندگان حقايق دينى هم در دنيا و هم در آخرت به لعنت خداوند گرفتار خواهند بود .</w:t>
      </w:r>
    </w:p>
    <w:p>
      <w:pPr>
        <w:pStyle w:val="BookText"/>
      </w:pPr>
      <w:r>
        <w:rPr>
          <w:rFonts w:ascii="Amiri" w:hAnsi="Amiri" w:eastAsia="Amiri" w:cs="Amiri"/>
          <w:lang w:bidi="ar-SA"/>
          <w:color w:val="111111"/>
          <w:sz w:val="28"/>
          <w:szCs w:val="28"/>
          <w:rtl/>
        </w:rPr>
        <w:t xml:space="preserve">أولئك يلعنهم اللّه . .. أولئك عليهم لعنة اللّه</w:t>
      </w:r>
    </w:p>
    <w:p>
      <w:pPr>
        <w:pStyle w:val="BookText"/>
      </w:pPr>
      <w:r>
        <w:rPr>
          <w:rFonts w:ascii="IRNazanin" w:hAnsi="IRNazanin" w:eastAsia="IRNazanin" w:cs="IRNazanin"/>
          <w:lang w:bidi="fa-IR"/>
          <w:color w:val="111111"/>
          <w:sz w:val="28"/>
          <w:szCs w:val="28"/>
          <w:rtl/>
        </w:rPr>
        <w:t xml:space="preserve">جمله «أولئك يلعنهم اللّه» (در آيه 159) به قرينه «إلا الذين تابوا . ..» حاكى از آن است كه: كتمان كنندگان حقايق در دنيا به لعنت خدا گرفتارند و جمله «أولئك عليهم لعنة اللّه» به دليل «ماتوا و هم كفار» دلالت بر اين دارد كه در آخرت نيز مورد لعنت هستند.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- 2 - 162 - 2</w:t>
      </w:r>
    </w:p>
    <w:p>
      <w:pPr>
        <w:pStyle w:val="BookText"/>
      </w:pPr>
      <w:r>
        <w:rPr>
          <w:rFonts w:ascii="IRNazanin" w:hAnsi="IRNazanin" w:eastAsia="IRNazanin" w:cs="IRNazanin"/>
          <w:lang w:bidi="fa-IR"/>
          <w:color w:val="111111"/>
          <w:sz w:val="28"/>
          <w:szCs w:val="28"/>
          <w:rtl/>
        </w:rPr>
        <w:t xml:space="preserve">2 - كتمان كنندگان حقايق دينى ، در صورتى كه بدون توبه بميرند ، همواره مورد لعنت خدا خواهند بود .</w:t>
      </w:r>
    </w:p>
    <w:p>
      <w:pPr>
        <w:pStyle w:val="BookText"/>
      </w:pPr>
      <w:r>
        <w:rPr>
          <w:rFonts w:ascii="Amiri" w:hAnsi="Amiri" w:eastAsia="Amiri" w:cs="Amiri"/>
          <w:lang w:bidi="ar-SA"/>
          <w:color w:val="111111"/>
          <w:sz w:val="28"/>
          <w:szCs w:val="28"/>
          <w:rtl/>
        </w:rPr>
        <w:t xml:space="preserve">إن الذين يكتمون . .. أولئك عليهم لعنة اللّه ... خلدين فيها</w:t>
      </w:r>
    </w:p>
    <w:p>
      <w:pPr>
        <w:pStyle w:val="Heading2"/>
      </w:pPr>
      <w:bookmarkStart w:id="1156" w:name="_Toc677"/>
      <w:r>
        <w:t>676- مبارزه با حق</w:t>
      </w:r>
      <w:bookmarkEnd w:id="115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- 7 - 113 - 5</w:t>
      </w:r>
    </w:p>
    <w:p>
      <w:pPr>
        <w:pStyle w:val="BookText"/>
      </w:pPr>
      <w:r>
        <w:rPr>
          <w:rFonts w:ascii="IRNazanin" w:hAnsi="IRNazanin" w:eastAsia="IRNazanin" w:cs="IRNazanin"/>
          <w:lang w:bidi="fa-IR"/>
          <w:color w:val="111111"/>
          <w:sz w:val="28"/>
          <w:szCs w:val="28"/>
          <w:rtl/>
        </w:rPr>
        <w:t xml:space="preserve">5 - بهره گيرى حكومت هاى باطل از عالمان ، براى مقابله با حق</w:t>
      </w:r>
    </w:p>
    <w:p>
      <w:pPr>
        <w:pStyle w:val="BookText"/>
      </w:pPr>
      <w:r>
        <w:rPr>
          <w:rFonts w:ascii="Amiri" w:hAnsi="Amiri" w:eastAsia="Amiri" w:cs="Amiri"/>
          <w:lang w:bidi="ar-SA"/>
          <w:color w:val="111111"/>
          <w:sz w:val="28"/>
          <w:szCs w:val="28"/>
          <w:rtl/>
        </w:rPr>
        <w:t xml:space="preserve">و جاء السحرة فرعون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- 41 - 45 - 6</w:t>
      </w:r>
    </w:p>
    <w:p>
      <w:pPr>
        <w:pStyle w:val="BookText"/>
      </w:pPr>
      <w:r>
        <w:rPr>
          <w:rFonts w:ascii="IRNazanin" w:hAnsi="IRNazanin" w:eastAsia="IRNazanin" w:cs="IRNazanin"/>
          <w:lang w:bidi="fa-IR"/>
          <w:color w:val="111111"/>
          <w:sz w:val="28"/>
          <w:szCs w:val="28"/>
          <w:rtl/>
        </w:rPr>
        <w:t xml:space="preserve">6 - توجه به مخالفت و ستيزه جويى با حق در طول تاريخ ، مانع راه يابى روحيه يأس و نااميدى در حق گرايان</w:t>
      </w:r>
    </w:p>
    <w:p>
      <w:pPr>
        <w:pStyle w:val="BookText"/>
      </w:pPr>
      <w:r>
        <w:rPr>
          <w:rFonts w:ascii="Amiri" w:hAnsi="Amiri" w:eastAsia="Amiri" w:cs="Amiri"/>
          <w:lang w:bidi="ar-SA"/>
          <w:color w:val="111111"/>
          <w:sz w:val="28"/>
          <w:szCs w:val="28"/>
          <w:rtl/>
        </w:rPr>
        <w:t xml:space="preserve">و لقد ءاتينا موسى الكتب فاختلف فيه</w:t>
      </w:r>
    </w:p>
    <w:p>
      <w:pPr>
        <w:pStyle w:val="Heading2"/>
      </w:pPr>
      <w:bookmarkStart w:id="1157" w:name="_Toc678"/>
      <w:r>
        <w:t>677- مبارزه حق و باطل</w:t>
      </w:r>
      <w:bookmarkEnd w:id="115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- 6 - 112 - 2</w:t>
      </w:r>
    </w:p>
    <w:p>
      <w:pPr>
        <w:pStyle w:val="BookText"/>
      </w:pPr>
      <w:r>
        <w:rPr>
          <w:rFonts w:ascii="IRNazanin" w:hAnsi="IRNazanin" w:eastAsia="IRNazanin" w:cs="IRNazanin"/>
          <w:lang w:bidi="fa-IR"/>
          <w:color w:val="111111"/>
          <w:sz w:val="28"/>
          <w:szCs w:val="28"/>
          <w:rtl/>
        </w:rPr>
        <w:t xml:space="preserve">2 - درگيرى حق و باطل در سراسر تاريخ انبيا جريان داشته است.</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bookmarkStart w:id="252" w:name="pg6021_45616"/>
    <w:bookmarkEnd w:id="252"/>
    <w:p>
      <w:pPr>
        <w:pStyle w:val="BookText"/>
      </w:pPr>
      <w:r>
        <w:rPr>
          <w:rFonts w:ascii="Amiri" w:hAnsi="Amiri" w:eastAsia="Amiri" w:cs="Amiri"/>
          <w:lang w:bidi="ar-SA"/>
          <w:color w:val="111111"/>
          <w:sz w:val="28"/>
          <w:szCs w:val="28"/>
          <w:rtl/>
        </w:rPr>
        <w:t xml:space="preserve">و كذلك جعلنا لكل نبى عدوا شيطين الإنس و الجن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- 21 - 18 - 1،4،5</w:t>
      </w:r>
    </w:p>
    <w:p>
      <w:pPr>
        <w:pStyle w:val="BookText"/>
      </w:pPr>
      <w:r>
        <w:rPr>
          <w:rFonts w:ascii="IRNazanin" w:hAnsi="IRNazanin" w:eastAsia="IRNazanin" w:cs="IRNazanin"/>
          <w:lang w:bidi="fa-IR"/>
          <w:color w:val="111111"/>
          <w:sz w:val="28"/>
          <w:szCs w:val="28"/>
          <w:rtl/>
        </w:rPr>
        <w:t xml:space="preserve">1- در نزاع ميان جبهه حق و باطل ، پيروزى نهايى از آنِ حق مداران است .</w:t>
      </w:r>
    </w:p>
    <w:p>
      <w:pPr>
        <w:pStyle w:val="BookText"/>
      </w:pPr>
      <w:r>
        <w:rPr>
          <w:rFonts w:ascii="IRNazanin" w:hAnsi="IRNazanin" w:eastAsia="IRNazanin" w:cs="IRNazanin"/>
          <w:lang w:bidi="fa-IR"/>
          <w:color w:val="111111"/>
          <w:sz w:val="28"/>
          <w:szCs w:val="28"/>
          <w:rtl/>
        </w:rPr>
        <w:t xml:space="preserve">بل نقذف بالحقّ على البطل</w:t>
      </w:r>
    </w:p>
    <w:p>
      <w:pPr>
        <w:pStyle w:val="BookText"/>
      </w:pPr>
      <w:r>
        <w:rPr>
          <w:rFonts w:ascii="IRNazanin" w:hAnsi="IRNazanin" w:eastAsia="IRNazanin" w:cs="IRNazanin"/>
          <w:lang w:bidi="fa-IR"/>
          <w:color w:val="111111"/>
          <w:sz w:val="28"/>
          <w:szCs w:val="28"/>
          <w:rtl/>
        </w:rPr>
        <w:t xml:space="preserve">4- درگيرى و ستيز مداوم حق و باطل در طول تاريخ</w:t>
      </w:r>
    </w:p>
    <w:p>
      <w:pPr>
        <w:pStyle w:val="BookText"/>
      </w:pPr>
      <w:r>
        <w:rPr>
          <w:rFonts w:ascii="Amiri" w:hAnsi="Amiri" w:eastAsia="Amiri" w:cs="Amiri"/>
          <w:lang w:bidi="ar-SA"/>
          <w:color w:val="111111"/>
          <w:sz w:val="28"/>
          <w:szCs w:val="28"/>
          <w:rtl/>
        </w:rPr>
        <w:t xml:space="preserve">و كم قصمنا من قرية كانت ظالمة. .. بل نقذف بالحقّ على البطل فيدمغه</w:t>
      </w:r>
    </w:p>
    <w:p>
      <w:pPr>
        <w:pStyle w:val="BookText"/>
      </w:pPr>
      <w:r>
        <w:rPr>
          <w:rFonts w:ascii="IRNazanin" w:hAnsi="IRNazanin" w:eastAsia="IRNazanin" w:cs="IRNazanin"/>
          <w:lang w:bidi="fa-IR"/>
          <w:color w:val="111111"/>
          <w:sz w:val="28"/>
          <w:szCs w:val="28"/>
          <w:rtl/>
        </w:rPr>
        <w:t xml:space="preserve">5- نابودى باطل و انديشه هاى نادرست ، در گرو حضور اهل حق در ميدان مبارزه با باطل است .</w:t>
      </w:r>
    </w:p>
    <w:p>
      <w:pPr>
        <w:pStyle w:val="BookText"/>
      </w:pPr>
      <w:r>
        <w:rPr>
          <w:rFonts w:ascii="Amiri" w:hAnsi="Amiri" w:eastAsia="Amiri" w:cs="Amiri"/>
          <w:lang w:bidi="ar-SA"/>
          <w:color w:val="111111"/>
          <w:sz w:val="28"/>
          <w:szCs w:val="28"/>
          <w:rtl/>
        </w:rPr>
        <w:t xml:space="preserve">بل نقذف بالحقّ على البطل فيدمغه</w:t>
      </w:r>
    </w:p>
    <w:p>
      <w:pPr>
        <w:pStyle w:val="BookText"/>
      </w:pPr>
      <w:r>
        <w:rPr>
          <w:rFonts w:ascii="IRNazanin" w:hAnsi="IRNazanin" w:eastAsia="IRNazanin" w:cs="IRNazanin"/>
          <w:lang w:bidi="fa-IR"/>
          <w:color w:val="111111"/>
          <w:sz w:val="28"/>
          <w:szCs w:val="28"/>
          <w:rtl/>
        </w:rPr>
        <w:t xml:space="preserve">«باء» در «بالحقّ» براى استعانت است. براين اساس معناى آيه چنين مى شود: «ما به كمك حق بر باطل مى كوبيم و نابودش مى سازيم». اين معنا مى رساند كه حق بايد در صحنه كارزار با باطل، حضور داشته باشد تا به وسيله آن بتوان باطل و انديشه هاى نادرست را نابود كرد. گفتنى است خداوند نابود ساختن باطل را به خود نسبت نداده; بلكه حق را نابود كننده باطل دانسته است (فيدمغه)، اين نكته مؤيد همين برداشت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- 40 - 5 - 8</w:t>
      </w:r>
    </w:p>
    <w:p>
      <w:pPr>
        <w:pStyle w:val="BookText"/>
      </w:pPr>
      <w:r>
        <w:rPr>
          <w:rFonts w:ascii="IRNazanin" w:hAnsi="IRNazanin" w:eastAsia="IRNazanin" w:cs="IRNazanin"/>
          <w:lang w:bidi="fa-IR"/>
          <w:color w:val="111111"/>
          <w:sz w:val="28"/>
          <w:szCs w:val="28"/>
          <w:rtl/>
        </w:rPr>
        <w:t xml:space="preserve">8 - جامعه بشرى ، از ديرباز عرصه درگيرى حق و باطل بود .</w:t>
      </w:r>
    </w:p>
    <w:p>
      <w:pPr>
        <w:pStyle w:val="BookText"/>
      </w:pPr>
      <w:r>
        <w:rPr>
          <w:rFonts w:ascii="Amiri" w:hAnsi="Amiri" w:eastAsia="Amiri" w:cs="Amiri"/>
          <w:lang w:bidi="ar-SA"/>
          <w:color w:val="111111"/>
          <w:sz w:val="28"/>
          <w:szCs w:val="28"/>
          <w:rtl/>
        </w:rPr>
        <w:t xml:space="preserve">كذّبت قبلهم قوم نوح . .. و جدلوا بالبطل ليدحضوا به الحقّ</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- 57 - 26 - 10</w:t>
      </w:r>
    </w:p>
    <w:p>
      <w:pPr>
        <w:pStyle w:val="BookText"/>
      </w:pPr>
      <w:r>
        <w:rPr>
          <w:rFonts w:ascii="Amiri" w:hAnsi="Amiri" w:eastAsia="Amiri" w:cs="Amiri"/>
          <w:lang w:bidi="ar-SA"/>
          <w:color w:val="111111"/>
          <w:sz w:val="28"/>
          <w:szCs w:val="28"/>
          <w:rtl/>
        </w:rPr>
        <w:t xml:space="preserve">10 - حق و باطل ، جريانى مستمر در تاريخ</w:t>
      </w:r>
    </w:p>
    <w:p>
      <w:pPr>
        <w:pStyle w:val="BookText"/>
      </w:pPr>
      <w:r>
        <w:rPr>
          <w:rFonts w:ascii="Amiri" w:hAnsi="Amiri" w:eastAsia="Amiri" w:cs="Amiri"/>
          <w:lang w:bidi="ar-SA"/>
          <w:color w:val="111111"/>
          <w:sz w:val="28"/>
          <w:szCs w:val="28"/>
          <w:rtl/>
        </w:rPr>
        <w:t xml:space="preserve">فمنهم مهتد و كثير منهم فسقون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- 3 - 186 - 13</w:t>
      </w:r>
    </w:p>
    <w:p>
      <w:pPr>
        <w:pStyle w:val="BookText"/>
      </w:pPr>
      <w:r>
        <w:rPr>
          <w:rFonts w:ascii="Amiri" w:hAnsi="Amiri" w:eastAsia="Amiri" w:cs="Amiri"/>
          <w:lang w:bidi="ar-SA"/>
          <w:color w:val="111111"/>
          <w:sz w:val="28"/>
          <w:szCs w:val="28"/>
          <w:rtl/>
        </w:rPr>
        <w:t xml:space="preserve">13 - رويارويى و برخورد مداوم حقّ و باطل</w:t>
      </w:r>
    </w:p>
    <w:p>
      <w:pPr>
        <w:pStyle w:val="BookText"/>
      </w:pPr>
      <w:r>
        <w:rPr>
          <w:rFonts w:ascii="Amiri" w:hAnsi="Amiri" w:eastAsia="Amiri" w:cs="Amiri"/>
          <w:lang w:bidi="ar-SA"/>
          <w:color w:val="111111"/>
          <w:sz w:val="28"/>
          <w:szCs w:val="28"/>
          <w:rtl/>
        </w:rPr>
        <w:t xml:space="preserve">و لتسمعنّ من الّذين اوتوا الكتب من قبلكم و من الّذين اشركوا اذًى كثيراً</w:t>
      </w:r>
    </w:p>
    <w:p>
      <w:pPr>
        <w:pStyle w:val="Heading2"/>
      </w:pPr>
      <w:bookmarkStart w:id="1158" w:name="_Toc679"/>
      <w:r>
        <w:t>678- مبلغان و حق ناپذيرى گمراهان</w:t>
      </w:r>
      <w:bookmarkEnd w:id="115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- 9 - 129 - 3</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bookmarkStart w:id="253" w:name="pg6021_45617"/>
    <w:bookmarkEnd w:id="253"/>
    <w:p>
      <w:pPr>
        <w:pStyle w:val="BookText"/>
      </w:pPr>
      <w:r>
        <w:rPr>
          <w:rFonts w:ascii="IRNazanin" w:hAnsi="IRNazanin" w:eastAsia="IRNazanin" w:cs="IRNazanin"/>
          <w:lang w:bidi="fa-IR"/>
          <w:color w:val="111111"/>
          <w:sz w:val="28"/>
          <w:szCs w:val="28"/>
          <w:rtl/>
        </w:rPr>
        <w:t xml:space="preserve">3 - لزوم اتكاى مبلغان الهى بر خداوند و نگران نبودن بر حق ناپذيرى گمراهان ، پس از اتمام حجت بر آنان</w:t>
      </w:r>
    </w:p>
    <w:p>
      <w:pPr>
        <w:pStyle w:val="BookText"/>
      </w:pPr>
      <w:r>
        <w:rPr>
          <w:rFonts w:ascii="Amiri" w:hAnsi="Amiri" w:eastAsia="Amiri" w:cs="Amiri"/>
          <w:lang w:bidi="ar-SA"/>
          <w:color w:val="111111"/>
          <w:sz w:val="28"/>
          <w:szCs w:val="28"/>
          <w:rtl/>
        </w:rPr>
        <w:t xml:space="preserve">فإن تولوا فقل حسبى اللّه . .. عليه توكلت</w:t>
      </w:r>
    </w:p>
    <w:p>
      <w:pPr>
        <w:pStyle w:val="Heading2"/>
      </w:pPr>
      <w:bookmarkStart w:id="1159" w:name="_Toc680"/>
      <w:r>
        <w:t>679- مبين حق و باطل</w:t>
      </w:r>
      <w:bookmarkEnd w:id="115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- 6 - 57 - 18</w:t>
      </w:r>
    </w:p>
    <w:p>
      <w:pPr>
        <w:pStyle w:val="BookText"/>
      </w:pPr>
      <w:r>
        <w:rPr>
          <w:rFonts w:ascii="Amiri" w:hAnsi="Amiri" w:eastAsia="Amiri" w:cs="Amiri"/>
          <w:lang w:bidi="ar-SA"/>
          <w:color w:val="111111"/>
          <w:sz w:val="28"/>
          <w:szCs w:val="28"/>
          <w:rtl/>
        </w:rPr>
        <w:t xml:space="preserve">18 - خداوند بهترين جدا كننده حق از باطل است.</w:t>
      </w:r>
    </w:p>
    <w:p>
      <w:pPr>
        <w:pStyle w:val="BookText"/>
      </w:pPr>
      <w:r>
        <w:rPr>
          <w:rFonts w:ascii="Amiri" w:hAnsi="Amiri" w:eastAsia="Amiri" w:cs="Amiri"/>
          <w:lang w:bidi="ar-SA"/>
          <w:color w:val="111111"/>
          <w:sz w:val="28"/>
          <w:szCs w:val="28"/>
          <w:rtl/>
        </w:rPr>
        <w:t xml:space="preserve">يقص الحق و هو خير الفصلين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- 25 - 1 - 6</w:t>
      </w:r>
    </w:p>
    <w:p>
      <w:pPr>
        <w:pStyle w:val="BookText"/>
      </w:pPr>
      <w:r>
        <w:rPr>
          <w:rFonts w:ascii="IRNazanin" w:hAnsi="IRNazanin" w:eastAsia="IRNazanin" w:cs="IRNazanin"/>
          <w:lang w:bidi="fa-IR"/>
          <w:color w:val="111111"/>
          <w:sz w:val="28"/>
          <w:szCs w:val="28"/>
          <w:rtl/>
        </w:rPr>
        <w:t xml:space="preserve">6 - قرآن ، تبيين گر حق و باطل و جدا كننده سره از ناسره است .</w:t>
      </w:r>
    </w:p>
    <w:p>
      <w:pPr>
        <w:pStyle w:val="BookText"/>
      </w:pPr>
      <w:r>
        <w:rPr>
          <w:rFonts w:ascii="Amiri" w:hAnsi="Amiri" w:eastAsia="Amiri" w:cs="Amiri"/>
          <w:lang w:bidi="ar-SA"/>
          <w:color w:val="111111"/>
          <w:sz w:val="28"/>
          <w:szCs w:val="28"/>
          <w:rtl/>
        </w:rPr>
        <w:t xml:space="preserve">تبارك الذى نزّل الفرقان على عبده</w:t>
      </w:r>
    </w:p>
    <w:p>
      <w:pPr>
        <w:pStyle w:val="BookText"/>
      </w:pPr>
      <w:r>
        <w:rPr>
          <w:rFonts w:ascii="IRNazanin" w:hAnsi="IRNazanin" w:eastAsia="IRNazanin" w:cs="IRNazanin"/>
          <w:lang w:bidi="fa-IR"/>
          <w:color w:val="111111"/>
          <w:sz w:val="28"/>
          <w:szCs w:val="28"/>
          <w:rtl/>
        </w:rPr>
        <w:t xml:space="preserve">«فرقان» اسم است براى آنچه فارق و جدا كننده حق از باطل باشد (لسان العرب).</w:t>
      </w:r>
    </w:p>
    <w:p>
      <w:pPr>
        <w:pStyle w:val="Heading2"/>
      </w:pPr>
      <w:bookmarkStart w:id="1160" w:name="_Toc681"/>
      <w:r>
        <w:t>680- مثل عقيده حق</w:t>
      </w:r>
      <w:bookmarkEnd w:id="116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- 14 - 24 - 4</w:t>
      </w:r>
    </w:p>
    <w:p>
      <w:pPr>
        <w:pStyle w:val="BookText"/>
      </w:pPr>
      <w:r>
        <w:rPr>
          <w:rFonts w:ascii="IRNazanin" w:hAnsi="IRNazanin" w:eastAsia="IRNazanin" w:cs="IRNazanin"/>
          <w:lang w:bidi="fa-IR"/>
          <w:color w:val="111111"/>
          <w:sz w:val="28"/>
          <w:szCs w:val="28"/>
          <w:rtl/>
        </w:rPr>
        <w:t xml:space="preserve">4- اعتقادات حق چنان درختى ريشه دار ، ثابت و استوار است .</w:t>
      </w:r>
    </w:p>
    <w:p>
      <w:pPr>
        <w:pStyle w:val="BookText"/>
      </w:pPr>
      <w:r>
        <w:rPr>
          <w:rFonts w:ascii="Amiri" w:hAnsi="Amiri" w:eastAsia="Amiri" w:cs="Amiri"/>
          <w:lang w:bidi="ar-SA"/>
          <w:color w:val="111111"/>
          <w:sz w:val="28"/>
          <w:szCs w:val="28"/>
          <w:rtl/>
        </w:rPr>
        <w:t xml:space="preserve">كلمة طيّبة كشجرة طيّبة أصلها ثابت و فرعها فى السّماء</w:t>
      </w:r>
    </w:p>
    <w:p>
      <w:pPr>
        <w:pStyle w:val="BookText"/>
      </w:pPr>
      <w:r>
        <w:rPr>
          <w:rFonts w:ascii="Amiri" w:hAnsi="Amiri" w:eastAsia="Amiri" w:cs="Amiri"/>
          <w:lang w:bidi="ar-SA"/>
          <w:color w:val="111111"/>
          <w:sz w:val="28"/>
          <w:szCs w:val="28"/>
          <w:rtl/>
        </w:rPr>
        <w:t xml:space="preserve">از معناهايى كه مفسران، از صحابه و تابعان تاكنون، براى «شجره طيبه» ذكر كرده اند، عقيده به توحيد و كلمه «لا إله إلاّ الله» است كه عقيده حق مى باشد.</w:t>
      </w:r>
    </w:p>
    <w:p>
      <w:pPr>
        <w:pStyle w:val="Heading2"/>
      </w:pPr>
      <w:bookmarkStart w:id="1161" w:name="_Toc682"/>
      <w:r>
        <w:t>681- مجارى كيفر حق ستيزان</w:t>
      </w:r>
      <w:bookmarkEnd w:id="116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- 54 - 31 - 7</w:t>
      </w:r>
    </w:p>
    <w:p>
      <w:pPr>
        <w:pStyle w:val="BookText"/>
      </w:pPr>
      <w:r>
        <w:rPr>
          <w:rFonts w:ascii="Amiri" w:hAnsi="Amiri" w:eastAsia="Amiri" w:cs="Amiri"/>
          <w:lang w:bidi="ar-SA"/>
          <w:color w:val="111111"/>
          <w:sz w:val="28"/>
          <w:szCs w:val="28"/>
          <w:rtl/>
        </w:rPr>
        <w:t xml:space="preserve">7 - عوامل طبيعى ، تحقق بخش اراده الهى در كيفر حق ستيزان</w:t>
      </w:r>
    </w:p>
    <w:p>
      <w:pPr>
        <w:pStyle w:val="BookText"/>
      </w:pPr>
      <w:r>
        <w:rPr>
          <w:rFonts w:ascii="Amiri" w:hAnsi="Amiri" w:eastAsia="Amiri" w:cs="Amiri"/>
          <w:lang w:bidi="ar-SA"/>
          <w:color w:val="111111"/>
          <w:sz w:val="28"/>
          <w:szCs w:val="28"/>
          <w:rtl/>
        </w:rPr>
        <w:t xml:space="preserve">إنّا أرسلنا عليهم صيحة وحدة فكانوا كهشيم المحتظر</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bookmarkStart w:id="254" w:name="pg6021_45618"/>
    <w:bookmarkEnd w:id="254"/>
    <w:p>
      <w:pPr>
        <w:pStyle w:val="Heading2"/>
      </w:pPr>
      <w:bookmarkStart w:id="1162" w:name="_Toc683"/>
      <w:r>
        <w:t>682- مجرميت حق ستيزان</w:t>
      </w:r>
      <w:bookmarkEnd w:id="116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- 10 - 82 - 5</w:t>
      </w:r>
    </w:p>
    <w:p>
      <w:pPr>
        <w:pStyle w:val="BookText"/>
      </w:pPr>
      <w:r>
        <w:rPr>
          <w:rFonts w:ascii="Amiri" w:hAnsi="Amiri" w:eastAsia="Amiri" w:cs="Amiri"/>
          <w:lang w:bidi="ar-SA"/>
          <w:color w:val="111111"/>
          <w:sz w:val="28"/>
          <w:szCs w:val="28"/>
          <w:rtl/>
        </w:rPr>
        <w:t xml:space="preserve">5 - حق ستيزان ، مردمى تبهكار و مجرمند .</w:t>
      </w:r>
    </w:p>
    <w:p>
      <w:pPr>
        <w:pStyle w:val="BookText"/>
      </w:pPr>
      <w:r>
        <w:rPr>
          <w:rFonts w:ascii="Amiri" w:hAnsi="Amiri" w:eastAsia="Amiri" w:cs="Amiri"/>
          <w:lang w:bidi="ar-SA"/>
          <w:color w:val="111111"/>
          <w:sz w:val="28"/>
          <w:szCs w:val="28"/>
          <w:rtl/>
        </w:rPr>
        <w:t xml:space="preserve">و يحق اللّه الحق بكلمته و لو كره المجرمون</w:t>
      </w:r>
    </w:p>
    <w:p>
      <w:pPr>
        <w:pStyle w:val="Heading2"/>
      </w:pPr>
      <w:bookmarkStart w:id="1163" w:name="_Toc684"/>
      <w:r>
        <w:t>683- محاكمه حق ستيزان</w:t>
      </w:r>
      <w:bookmarkEnd w:id="116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- 43 - 80 - 9</w:t>
      </w:r>
    </w:p>
    <w:p>
      <w:pPr>
        <w:pStyle w:val="BookText"/>
      </w:pPr>
      <w:r>
        <w:rPr>
          <w:rFonts w:ascii="Amiri" w:hAnsi="Amiri" w:eastAsia="Amiri" w:cs="Amiri"/>
          <w:lang w:bidi="ar-SA"/>
          <w:color w:val="111111"/>
          <w:sz w:val="28"/>
          <w:szCs w:val="28"/>
          <w:rtl/>
        </w:rPr>
        <w:t xml:space="preserve">9 - تهديد حق ستيزان از سوى خداوند ، به محاكمه نهايى و مشاهده جزاى خويش در فرجام</w:t>
      </w:r>
    </w:p>
    <w:p>
      <w:pPr>
        <w:pStyle w:val="BookText"/>
      </w:pPr>
      <w:r>
        <w:rPr>
          <w:rFonts w:ascii="Amiri" w:hAnsi="Amiri" w:eastAsia="Amiri" w:cs="Amiri"/>
          <w:lang w:bidi="ar-SA"/>
          <w:color w:val="111111"/>
          <w:sz w:val="28"/>
          <w:szCs w:val="28"/>
          <w:rtl/>
        </w:rPr>
        <w:t xml:space="preserve">بلى و رسلنا لديهم يكتبون</w:t>
      </w:r>
    </w:p>
    <w:p>
      <w:pPr>
        <w:pStyle w:val="BookText"/>
      </w:pPr>
      <w:r>
        <w:rPr>
          <w:rFonts w:ascii="IRNazanin" w:hAnsi="IRNazanin" w:eastAsia="IRNazanin" w:cs="IRNazanin"/>
          <w:lang w:bidi="fa-IR"/>
          <w:color w:val="111111"/>
          <w:sz w:val="28"/>
          <w:szCs w:val="28"/>
          <w:rtl/>
        </w:rPr>
        <w:t xml:space="preserve">فعل «يكتبون» از يك سو مى رساند كه خداوند، هميشه حق ستيزان را به مجرد وقوع جرم جزا نمى دهد و از سوى ديگر افاده مى كند كه تأخير جزاى آنان سبب غفلت نمى شود; زيرا فرشتگان آن را ثبت مى كنند و در محاكمه نهايى مورد استفاده قرار مى گيرد.</w:t>
      </w:r>
    </w:p>
    <w:p>
      <w:pPr>
        <w:pStyle w:val="Heading2"/>
      </w:pPr>
      <w:bookmarkStart w:id="1164" w:name="_Toc685"/>
      <w:r>
        <w:t>684- محاكمه حق ستيزان صدراسلام</w:t>
      </w:r>
      <w:bookmarkEnd w:id="116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- 27 - 83 - 12</w:t>
      </w:r>
    </w:p>
    <w:p>
      <w:pPr>
        <w:pStyle w:val="BookText"/>
      </w:pPr>
      <w:r>
        <w:rPr>
          <w:rFonts w:ascii="Amiri" w:hAnsi="Amiri" w:eastAsia="Amiri" w:cs="Amiri"/>
          <w:lang w:bidi="ar-SA"/>
          <w:color w:val="111111"/>
          <w:sz w:val="28"/>
          <w:szCs w:val="28"/>
          <w:rtl/>
        </w:rPr>
        <w:t xml:space="preserve">12 - تهديد حق ستيزان عصر بعثت به محاكمه و مجازات در روز رجعت</w:t>
      </w:r>
    </w:p>
    <w:p>
      <w:pPr>
        <w:pStyle w:val="BookText"/>
      </w:pPr>
      <w:r>
        <w:rPr>
          <w:rFonts w:ascii="Amiri" w:hAnsi="Amiri" w:eastAsia="Amiri" w:cs="Amiri"/>
          <w:lang w:bidi="ar-SA"/>
          <w:color w:val="111111"/>
          <w:sz w:val="28"/>
          <w:szCs w:val="28"/>
          <w:rtl/>
        </w:rPr>
        <w:t xml:space="preserve">و يوم نحشر من كلّ أُمّة فوجًا ممّن يكذّب بايتنا</w:t>
      </w:r>
    </w:p>
    <w:p>
      <w:pPr>
        <w:pStyle w:val="BookText"/>
      </w:pPr>
      <w:r>
        <w:rPr>
          <w:rFonts w:ascii="Amiri" w:hAnsi="Amiri" w:eastAsia="Amiri" w:cs="Amiri"/>
          <w:lang w:bidi="ar-SA"/>
          <w:color w:val="111111"/>
          <w:sz w:val="28"/>
          <w:szCs w:val="28"/>
          <w:rtl/>
        </w:rPr>
        <w:t xml:space="preserve">ظاهراً آيه ياد شده، تعريض به رجعت كافران عصر بعثت نيز دارد.</w:t>
      </w:r>
    </w:p>
    <w:p>
      <w:pPr>
        <w:pStyle w:val="Heading2"/>
      </w:pPr>
      <w:bookmarkStart w:id="1165" w:name="_Toc686"/>
      <w:r>
        <w:t>685- محدوده حق تصميم</w:t>
      </w:r>
      <w:bookmarkEnd w:id="116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- 33 - 36 - 3،4</w:t>
      </w:r>
    </w:p>
    <w:p>
      <w:pPr>
        <w:pStyle w:val="BookText"/>
      </w:pPr>
      <w:r>
        <w:rPr>
          <w:rFonts w:ascii="IRNazanin" w:hAnsi="IRNazanin" w:eastAsia="IRNazanin" w:cs="IRNazanin"/>
          <w:lang w:bidi="fa-IR"/>
          <w:color w:val="111111"/>
          <w:sz w:val="28"/>
          <w:szCs w:val="28"/>
          <w:rtl/>
        </w:rPr>
        <w:t xml:space="preserve">3 - مردم ، حق ندارند كه تصميم هايى بگيرند كه با حكم ها وفرمان هاى خدا و پيامبرش مخالف باشد .</w:t>
      </w:r>
    </w:p>
    <w:p>
      <w:pPr>
        <w:pStyle w:val="BookText"/>
      </w:pPr>
      <w:r>
        <w:rPr>
          <w:rFonts w:ascii="Amiri" w:hAnsi="Amiri" w:eastAsia="Amiri" w:cs="Amiri"/>
          <w:lang w:bidi="ar-SA"/>
          <w:color w:val="111111"/>
          <w:sz w:val="28"/>
          <w:szCs w:val="28"/>
          <w:rtl/>
        </w:rPr>
        <w:t xml:space="preserve">و ما كان لمؤمن و لامؤمنة إذا قضى اللّه و رسوله أمرًا أن يكون لهم الخيرة من أمرهم</w:t>
      </w:r>
    </w:p>
    <w:p>
      <w:pPr>
        <w:pStyle w:val="BookText"/>
      </w:pPr>
      <w:r>
        <w:rPr>
          <w:rFonts w:ascii="IRNazanin" w:hAnsi="IRNazanin" w:eastAsia="IRNazanin" w:cs="IRNazanin"/>
          <w:lang w:bidi="fa-IR"/>
          <w:color w:val="111111"/>
          <w:sz w:val="28"/>
          <w:szCs w:val="28"/>
          <w:rtl/>
        </w:rPr>
        <w:t xml:space="preserve">4 - صِرف صاحب اختيار بودن در چيزى ، حقِّ تصميم گيرى را درباره آن نمى آورد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bookmarkStart w:id="255" w:name="pg6021_45619"/>
    <w:bookmarkEnd w:id="255"/>
    <w:p>
      <w:pPr>
        <w:pStyle w:val="BookText"/>
      </w:pPr>
      <w:r>
        <w:rPr>
          <w:rFonts w:ascii="Amiri" w:hAnsi="Amiri" w:eastAsia="Amiri" w:cs="Amiri"/>
          <w:lang w:bidi="ar-SA"/>
          <w:color w:val="111111"/>
          <w:sz w:val="28"/>
          <w:szCs w:val="28"/>
          <w:rtl/>
        </w:rPr>
        <w:t xml:space="preserve">و ما كان لمؤمن و لامؤمنة إذا قضى اللّه و رسوله أمرًا أن يكون لهم الخيرة من أمرهم</w:t>
      </w:r>
    </w:p>
    <w:p>
      <w:pPr>
        <w:pStyle w:val="BookText"/>
      </w:pPr>
      <w:r>
        <w:rPr>
          <w:rFonts w:ascii="IRNazanin" w:hAnsi="IRNazanin" w:eastAsia="IRNazanin" w:cs="IRNazanin"/>
          <w:lang w:bidi="fa-IR"/>
          <w:color w:val="111111"/>
          <w:sz w:val="28"/>
          <w:szCs w:val="28"/>
          <w:rtl/>
        </w:rPr>
        <w:t xml:space="preserve">مرجع ضمير «أمرهم» عبارت «مؤمن و مؤمنة» است كه به اعتبار نكره بودن آنها و در سياق نفى واقع شدن، افاده عموم مى كند. اضافه «أمر» به ضمير «هم» مى تواند براى القاى اين نكته باشد كه در صورتى كه خداوند و پيامبرش، حتى درباره امور مربوط به مؤمنان، اعلام نظر كرده اند، آنان حق تصميم ديگرى ندارند.</w:t>
      </w:r>
    </w:p>
    <w:p>
      <w:pPr>
        <w:pStyle w:val="Heading2"/>
      </w:pPr>
      <w:bookmarkStart w:id="1166" w:name="_Toc687"/>
      <w:r>
        <w:t>686- محرومان از حق شنوايى</w:t>
      </w:r>
      <w:bookmarkEnd w:id="116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- 10 - 42 - 3،6</w:t>
      </w:r>
    </w:p>
    <w:p>
      <w:pPr>
        <w:pStyle w:val="BookText"/>
      </w:pPr>
      <w:r>
        <w:rPr>
          <w:rFonts w:ascii="IRNazanin" w:hAnsi="IRNazanin" w:eastAsia="IRNazanin" w:cs="IRNazanin"/>
          <w:lang w:bidi="fa-IR"/>
          <w:color w:val="111111"/>
          <w:sz w:val="28"/>
          <w:szCs w:val="28"/>
          <w:rtl/>
        </w:rPr>
        <w:t xml:space="preserve">3 - مشركانى كه قرآن را از زبان پيامبر (صلی الله علیه و آله) مى شنيدند و به آن ايمان نمى آوردند ، دلهايشان از شنوايى محروم و از فهميدن حقيقت ، ناتوان بود .</w:t>
      </w:r>
    </w:p>
    <w:p>
      <w:pPr>
        <w:pStyle w:val="BookText"/>
      </w:pPr>
      <w:r>
        <w:rPr>
          <w:rFonts w:ascii="Amiri" w:hAnsi="Amiri" w:eastAsia="Amiri" w:cs="Amiri"/>
          <w:lang w:bidi="ar-SA"/>
          <w:color w:val="111111"/>
          <w:sz w:val="28"/>
          <w:szCs w:val="28"/>
          <w:rtl/>
        </w:rPr>
        <w:t xml:space="preserve">و منهم من يستمعون إليك أفأنت تسمع الصمّ و لو كانوا لا يعقلون</w:t>
      </w:r>
    </w:p>
    <w:p>
      <w:pPr>
        <w:pStyle w:val="BookText"/>
      </w:pPr>
      <w:r>
        <w:rPr>
          <w:rFonts w:ascii="IRNazanin" w:hAnsi="IRNazanin" w:eastAsia="IRNazanin" w:cs="IRNazanin"/>
          <w:lang w:bidi="fa-IR"/>
          <w:color w:val="111111"/>
          <w:sz w:val="28"/>
          <w:szCs w:val="28"/>
          <w:rtl/>
        </w:rPr>
        <w:t xml:space="preserve">6 - مردمى كه به آيات قرآن گوش سپارند و به آن ايمان نياورند ، دلهايشان از شنوايى محروم و از فهميدن حق ناتوان است .</w:t>
      </w:r>
    </w:p>
    <w:p>
      <w:pPr>
        <w:pStyle w:val="BookText"/>
      </w:pPr>
      <w:r>
        <w:rPr>
          <w:rFonts w:ascii="Amiri" w:hAnsi="Amiri" w:eastAsia="Amiri" w:cs="Amiri"/>
          <w:lang w:bidi="ar-SA"/>
          <w:color w:val="111111"/>
          <w:sz w:val="28"/>
          <w:szCs w:val="28"/>
          <w:rtl/>
        </w:rPr>
        <w:t xml:space="preserve">و منهم من يستمعون إليك أفأنت تسمع الصمّ و لو كانوا لا يعقلون</w:t>
      </w:r>
    </w:p>
    <w:p>
      <w:pPr>
        <w:pStyle w:val="Heading2"/>
      </w:pPr>
      <w:bookmarkStart w:id="1167" w:name="_Toc688"/>
      <w:r>
        <w:t>687- محروميت حق ستيزان</w:t>
      </w:r>
      <w:bookmarkEnd w:id="116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- 2 - 176 - 6</w:t>
      </w:r>
    </w:p>
    <w:p>
      <w:pPr>
        <w:pStyle w:val="BookText"/>
      </w:pPr>
      <w:r>
        <w:rPr>
          <w:rFonts w:ascii="IRNazanin" w:hAnsi="IRNazanin" w:eastAsia="IRNazanin" w:cs="IRNazanin"/>
          <w:lang w:bidi="fa-IR"/>
          <w:color w:val="111111"/>
          <w:sz w:val="28"/>
          <w:szCs w:val="28"/>
          <w:rtl/>
        </w:rPr>
        <w:t xml:space="preserve">6 - حق ستيزى موجب گمراهى ، محروميت از لطف و مغفرت خدا و گرفتار شدن به آتش دوزخ مى باشد .</w:t>
      </w:r>
    </w:p>
    <w:p>
      <w:pPr>
        <w:pStyle w:val="BookText"/>
      </w:pPr>
      <w:r>
        <w:rPr>
          <w:rFonts w:ascii="Amiri" w:hAnsi="Amiri" w:eastAsia="Amiri" w:cs="Amiri"/>
          <w:lang w:bidi="ar-SA"/>
          <w:color w:val="111111"/>
          <w:sz w:val="28"/>
          <w:szCs w:val="28"/>
          <w:rtl/>
        </w:rPr>
        <w:t xml:space="preserve">لايكلمهم اللّه يوم القيمة . .. ذلك بأن اللّه نزل الكتب بالحق</w:t>
      </w:r>
    </w:p>
    <w:p>
      <w:pPr>
        <w:pStyle w:val="BookText"/>
      </w:pPr>
      <w:r>
        <w:rPr>
          <w:rFonts w:ascii="Amiri" w:hAnsi="Amiri" w:eastAsia="Amiri" w:cs="Amiri"/>
          <w:lang w:bidi="ar-SA"/>
          <w:color w:val="111111"/>
          <w:sz w:val="28"/>
          <w:szCs w:val="28"/>
          <w:rtl/>
        </w:rPr>
        <w:t xml:space="preserve">برداشت فوق بر اين اساس است كه «ذلك» اشاره به عقوبتهاى مطرح شده در آيات قبل باشد.</w:t>
      </w:r>
    </w:p>
    <w:p>
      <w:pPr>
        <w:pStyle w:val="Heading2"/>
      </w:pPr>
      <w:bookmarkStart w:id="1168" w:name="_Toc689"/>
      <w:r>
        <w:t>688- محروميت حق ناپذيران</w:t>
      </w:r>
      <w:bookmarkEnd w:id="116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- 16 - 104 - 1</w:t>
      </w:r>
    </w:p>
    <w:p>
      <w:pPr>
        <w:pStyle w:val="BookText"/>
      </w:pPr>
      <w:r>
        <w:rPr>
          <w:rFonts w:ascii="IRNazanin" w:hAnsi="IRNazanin" w:eastAsia="IRNazanin" w:cs="IRNazanin"/>
          <w:lang w:bidi="fa-IR"/>
          <w:color w:val="111111"/>
          <w:sz w:val="28"/>
          <w:szCs w:val="28"/>
          <w:rtl/>
        </w:rPr>
        <w:t xml:space="preserve">1- كسانى كه بر كفر اصرار ورزيده و از سر لجاجت حق را نمى پذيرند ، محروم از هدايت الهى اند .</w:t>
      </w:r>
    </w:p>
    <w:p>
      <w:pPr>
        <w:pStyle w:val="BookText"/>
      </w:pPr>
      <w:r>
        <w:rPr>
          <w:rFonts w:ascii="Amiri" w:hAnsi="Amiri" w:eastAsia="Amiri" w:cs="Amiri"/>
          <w:lang w:bidi="ar-SA"/>
          <w:color w:val="111111"/>
          <w:sz w:val="28"/>
          <w:szCs w:val="28"/>
          <w:rtl/>
        </w:rPr>
        <w:t xml:space="preserve">إن الذين لايؤمنون بأيت الله لايهديهم الله</w:t>
      </w:r>
    </w:p>
    <w:p>
      <w:pPr>
        <w:pStyle w:val="BookText"/>
      </w:pPr>
      <w:r>
        <w:rPr>
          <w:rFonts w:ascii="IRNazanin" w:hAnsi="IRNazanin" w:eastAsia="IRNazanin" w:cs="IRNazanin"/>
          <w:lang w:bidi="fa-IR"/>
          <w:color w:val="111111"/>
          <w:sz w:val="28"/>
          <w:szCs w:val="28"/>
          <w:rtl/>
        </w:rPr>
        <w:t xml:space="preserve">فعل مضارع «لايؤمنون» دلالت بر استمرار دارد و با توجه به اينكه قرآن به زبان روشن و فصيح نازل گرديده است، ولى در عين حال كافران به آن ايمان نياورده اند، مى تواند لجاجت و روح حق ناپذيرى آنان را برساند.</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bookmarkStart w:id="256" w:name="pg6021_45620"/>
    <w:bookmarkEnd w:id="256"/>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- 30 - 52 - 1</w:t>
      </w:r>
    </w:p>
    <w:p>
      <w:pPr>
        <w:pStyle w:val="BookText"/>
      </w:pPr>
      <w:r>
        <w:rPr>
          <w:rFonts w:ascii="IRNazanin" w:hAnsi="IRNazanin" w:eastAsia="IRNazanin" w:cs="IRNazanin"/>
          <w:lang w:bidi="fa-IR"/>
          <w:color w:val="111111"/>
          <w:sz w:val="28"/>
          <w:szCs w:val="28"/>
          <w:rtl/>
        </w:rPr>
        <w:t xml:space="preserve">1 - معاندانِ حق گريز ، از هدايت و ارشاد پيامبر (صلی الله علیه و آله) تأثيرناپذيرند .</w:t>
      </w:r>
    </w:p>
    <w:p>
      <w:pPr>
        <w:pStyle w:val="BookText"/>
      </w:pPr>
      <w:r>
        <w:rPr>
          <w:rFonts w:ascii="Amiri" w:hAnsi="Amiri" w:eastAsia="Amiri" w:cs="Amiri"/>
          <w:lang w:bidi="ar-SA"/>
          <w:color w:val="111111"/>
          <w:sz w:val="28"/>
          <w:szCs w:val="28"/>
          <w:rtl/>
        </w:rPr>
        <w:t xml:space="preserve">فإنّك لاتسمع الموتى . .. إذا ولّوا مدبرين</w:t>
      </w:r>
    </w:p>
    <w:p>
      <w:pPr>
        <w:pStyle w:val="BookText"/>
      </w:pPr>
      <w:r>
        <w:rPr>
          <w:rFonts w:ascii="IRNazanin" w:hAnsi="IRNazanin" w:eastAsia="IRNazanin" w:cs="IRNazanin"/>
          <w:lang w:bidi="fa-IR"/>
          <w:color w:val="111111"/>
          <w:sz w:val="28"/>
          <w:szCs w:val="28"/>
          <w:rtl/>
        </w:rPr>
        <w:t xml:space="preserve">«إذا ولّوا» (آنان، آنگاه كه روى برمى گردانند) قرينه است بر اين كه مراد از «الموتى» كسانى اند كه از حق گريزان 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- 30 - 53 - 1</w:t>
      </w:r>
    </w:p>
    <w:p>
      <w:pPr>
        <w:pStyle w:val="BookText"/>
      </w:pPr>
      <w:r>
        <w:rPr>
          <w:rFonts w:ascii="IRNazanin" w:hAnsi="IRNazanin" w:eastAsia="IRNazanin" w:cs="IRNazanin"/>
          <w:lang w:bidi="fa-IR"/>
          <w:color w:val="111111"/>
          <w:sz w:val="28"/>
          <w:szCs w:val="28"/>
          <w:rtl/>
        </w:rPr>
        <w:t xml:space="preserve">1 - كافران حق ناپذير ، از حيات معنوى و امتيازات بشرى ، محروم اند .</w:t>
      </w:r>
    </w:p>
    <w:p>
      <w:pPr>
        <w:pStyle w:val="BookText"/>
      </w:pPr>
      <w:r>
        <w:rPr>
          <w:rFonts w:ascii="IRNazanin" w:hAnsi="IRNazanin" w:eastAsia="IRNazanin" w:cs="IRNazanin"/>
          <w:lang w:bidi="fa-IR"/>
          <w:color w:val="111111"/>
          <w:sz w:val="28"/>
          <w:szCs w:val="28"/>
          <w:rtl/>
        </w:rPr>
        <w:t xml:space="preserve">و ما أنت بهد العمى عن ضللتهم</w:t>
      </w:r>
    </w:p>
    <w:p>
      <w:pPr>
        <w:pStyle w:val="BookText"/>
      </w:pPr>
      <w:r>
        <w:rPr>
          <w:rFonts w:ascii="IRNazanin" w:hAnsi="IRNazanin" w:eastAsia="IRNazanin" w:cs="IRNazanin"/>
          <w:lang w:bidi="fa-IR"/>
          <w:color w:val="111111"/>
          <w:sz w:val="28"/>
          <w:szCs w:val="28"/>
          <w:rtl/>
        </w:rPr>
        <w:t xml:space="preserve">در آيه، كسانى كه پيامبر(صلی الله علیه و آله) نيز توان خارج كردن آنها را، از گمراهى ندارد، به كوران تشبيه شده اند و مراد از آنها كافران اند. تشبيه كافران به كوران، استعاره مصرحه است و «هادى»، استعاره كنايى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- 36 - 8 - 2</w:t>
      </w:r>
    </w:p>
    <w:p>
      <w:pPr>
        <w:pStyle w:val="BookText"/>
      </w:pPr>
      <w:r>
        <w:rPr>
          <w:rFonts w:ascii="IRNazanin" w:hAnsi="IRNazanin" w:eastAsia="IRNazanin" w:cs="IRNazanin"/>
          <w:lang w:bidi="fa-IR"/>
          <w:color w:val="111111"/>
          <w:sz w:val="28"/>
          <w:szCs w:val="28"/>
          <w:rtl/>
        </w:rPr>
        <w:t xml:space="preserve">2 - كافران و مشركان لجوج و حق ناپذير ، محروم از فهم صحيح حقايق الهى</w:t>
      </w:r>
    </w:p>
    <w:p>
      <w:pPr>
        <w:pStyle w:val="BookText"/>
      </w:pPr>
      <w:r>
        <w:rPr>
          <w:rFonts w:ascii="IRNazanin" w:hAnsi="IRNazanin" w:eastAsia="IRNazanin" w:cs="IRNazanin"/>
          <w:lang w:bidi="fa-IR"/>
          <w:color w:val="111111"/>
          <w:sz w:val="28"/>
          <w:szCs w:val="28"/>
          <w:rtl/>
        </w:rPr>
        <w:t xml:space="preserve">إنّا جعلنا فى أعنقهم أغللاً. .. فهم مقمحون</w:t>
      </w:r>
    </w:p>
    <w:p>
      <w:pPr>
        <w:pStyle w:val="BookText"/>
      </w:pPr>
      <w:r>
        <w:rPr>
          <w:rFonts w:ascii="IRNazanin" w:hAnsi="IRNazanin" w:eastAsia="IRNazanin" w:cs="IRNazanin"/>
          <w:lang w:bidi="fa-IR"/>
          <w:color w:val="111111"/>
          <w:sz w:val="28"/>
          <w:szCs w:val="28"/>
          <w:rtl/>
        </w:rPr>
        <w:t xml:space="preserve">از تشبيه كافران لجوج و حق ناپذير به انسان هايى كه چون اسيران، غل و زنجير بر گردن دارند و سرهايشان بالا مانده و از ديدن اطراف خويش محروم اند، برداشت ياد شده به دست مى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- 36 - 9 - 2</w:t>
      </w:r>
    </w:p>
    <w:p>
      <w:pPr>
        <w:pStyle w:val="BookText"/>
      </w:pPr>
      <w:r>
        <w:rPr>
          <w:rFonts w:ascii="IRNazanin" w:hAnsi="IRNazanin" w:eastAsia="IRNazanin" w:cs="IRNazanin"/>
          <w:lang w:bidi="fa-IR"/>
          <w:color w:val="111111"/>
          <w:sz w:val="28"/>
          <w:szCs w:val="28"/>
          <w:rtl/>
        </w:rPr>
        <w:t xml:space="preserve">2 - مشركان و كافرانِ لجوج و حق ناپذير ، محروم از شناخت صحيح حقايق الهى و فاقد بصيرت و بينايى</w:t>
      </w:r>
    </w:p>
    <w:p>
      <w:pPr>
        <w:pStyle w:val="BookText"/>
      </w:pPr>
      <w:r>
        <w:rPr>
          <w:rFonts w:ascii="Amiri" w:hAnsi="Amiri" w:eastAsia="Amiri" w:cs="Amiri"/>
          <w:lang w:bidi="ar-SA"/>
          <w:color w:val="111111"/>
          <w:sz w:val="28"/>
          <w:szCs w:val="28"/>
          <w:rtl/>
        </w:rPr>
        <w:t xml:space="preserve">فأغشينهم فهم لايبصرون</w:t>
      </w:r>
    </w:p>
    <w:p>
      <w:pPr>
        <w:pStyle w:val="BookText"/>
      </w:pPr>
      <w:r>
        <w:rPr>
          <w:rFonts w:ascii="IRNazanin" w:hAnsi="IRNazanin" w:eastAsia="IRNazanin" w:cs="IRNazanin"/>
          <w:lang w:bidi="fa-IR"/>
          <w:color w:val="111111"/>
          <w:sz w:val="28"/>
          <w:szCs w:val="28"/>
          <w:rtl/>
        </w:rPr>
        <w:t xml:space="preserve">«إغشاء» (مصدر «أغشينا») به معناى قرار دادن پرده بر چيزى است كه آن را بپوشاند. در جمله «فأغشيناهم» نيز مضافى در تقدير است; يعنى، «فأغشينا أبصارهم».</w:t>
      </w:r>
    </w:p>
    <w:p>
      <w:pPr>
        <w:pStyle w:val="Heading2"/>
      </w:pPr>
      <w:bookmarkStart w:id="1169" w:name="_Toc690"/>
      <w:r>
        <w:t>689- محروميت كتمان كنندگان حق</w:t>
      </w:r>
      <w:bookmarkEnd w:id="116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- 2 - 175 - 2</w:t>
      </w:r>
    </w:p>
    <w:p>
      <w:pPr>
        <w:pStyle w:val="BookText"/>
      </w:pPr>
      <w:r>
        <w:rPr>
          <w:rFonts w:ascii="IRNazanin" w:hAnsi="IRNazanin" w:eastAsia="IRNazanin" w:cs="IRNazanin"/>
          <w:lang w:bidi="fa-IR"/>
          <w:color w:val="111111"/>
          <w:sz w:val="28"/>
          <w:szCs w:val="28"/>
          <w:rtl/>
        </w:rPr>
        <w:t xml:space="preserve">2 - دين فروشان و كتمان كنندگان حقايق كتاب هاى آسمانى ، از مغفرت الهى محروم و به آتش دوزخ گرفتار خواهند شد .</w:t>
      </w:r>
    </w:p>
    <w:p>
      <w:pPr>
        <w:pStyle w:val="BookText"/>
      </w:pPr>
      <w:r>
        <w:rPr>
          <w:rFonts w:ascii="Amiri" w:hAnsi="Amiri" w:eastAsia="Amiri" w:cs="Amiri"/>
          <w:lang w:bidi="ar-SA"/>
          <w:color w:val="111111"/>
          <w:sz w:val="28"/>
          <w:szCs w:val="28"/>
          <w:rtl/>
        </w:rPr>
        <w:t xml:space="preserve">أولئك الذين اشتروا . .. العذاب بالمغفرة</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bookmarkStart w:id="257" w:name="pg6021_45621"/>
    <w:bookmarkEnd w:id="257"/>
    <w:p>
      <w:pPr>
        <w:pStyle w:val="Heading2"/>
      </w:pPr>
      <w:bookmarkStart w:id="1170" w:name="_Toc691"/>
      <w:r>
        <w:t>690- محروميت مكذبان حق</w:t>
      </w:r>
      <w:bookmarkEnd w:id="117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- 16 - 23 - 7</w:t>
      </w:r>
    </w:p>
    <w:p>
      <w:pPr>
        <w:pStyle w:val="BookText"/>
      </w:pPr>
      <w:r>
        <w:rPr>
          <w:rFonts w:ascii="Amiri" w:hAnsi="Amiri" w:eastAsia="Amiri" w:cs="Amiri"/>
          <w:lang w:bidi="ar-SA"/>
          <w:color w:val="111111"/>
          <w:sz w:val="28"/>
          <w:szCs w:val="28"/>
          <w:rtl/>
        </w:rPr>
        <w:t xml:space="preserve">7- منكران حق ، از محبت خداوند محرومند .</w:t>
      </w:r>
    </w:p>
    <w:p>
      <w:pPr>
        <w:pStyle w:val="BookText"/>
      </w:pPr>
      <w:r>
        <w:rPr>
          <w:rFonts w:ascii="Amiri" w:hAnsi="Amiri" w:eastAsia="Amiri" w:cs="Amiri"/>
          <w:lang w:bidi="ar-SA"/>
          <w:color w:val="111111"/>
          <w:sz w:val="28"/>
          <w:szCs w:val="28"/>
          <w:rtl/>
        </w:rPr>
        <w:t xml:space="preserve">فالذين لايؤمنون بالأخرة قلوبهم منكرة و هم مستكبرون . .. إنه لايحبّ المستكبرين</w:t>
      </w:r>
    </w:p>
    <w:p>
      <w:pPr>
        <w:pStyle w:val="Heading2"/>
      </w:pPr>
      <w:bookmarkStart w:id="1171" w:name="_Toc692"/>
      <w:r>
        <w:t>691- محمد(صلی الله علیه و آله) و حق ستيزى منافقان</w:t>
      </w:r>
      <w:bookmarkEnd w:id="117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- 9 - 129 - 2</w:t>
      </w:r>
    </w:p>
    <w:p>
      <w:pPr>
        <w:pStyle w:val="BookText"/>
      </w:pPr>
      <w:r>
        <w:rPr>
          <w:rFonts w:ascii="IRNazanin" w:hAnsi="IRNazanin" w:eastAsia="IRNazanin" w:cs="IRNazanin"/>
          <w:lang w:bidi="fa-IR"/>
          <w:color w:val="111111"/>
          <w:sz w:val="28"/>
          <w:szCs w:val="28"/>
          <w:rtl/>
        </w:rPr>
        <w:t xml:space="preserve">2 - دلجويى خداوند از پيامبر (صلی الله علیه و آله) ، در قبال حق ستيزى و روى گردانى منافقان</w:t>
      </w:r>
    </w:p>
    <w:p>
      <w:pPr>
        <w:pStyle w:val="BookText"/>
      </w:pPr>
      <w:r>
        <w:rPr>
          <w:rFonts w:ascii="IRNazanin" w:hAnsi="IRNazanin" w:eastAsia="IRNazanin" w:cs="IRNazanin"/>
          <w:lang w:bidi="fa-IR"/>
          <w:color w:val="111111"/>
          <w:sz w:val="28"/>
          <w:szCs w:val="28"/>
          <w:rtl/>
        </w:rPr>
        <w:t xml:space="preserve">فإن تولوا فقل حسبى اللّه</w:t>
      </w:r>
    </w:p>
    <w:p>
      <w:pPr>
        <w:pStyle w:val="Heading2"/>
      </w:pPr>
      <w:bookmarkStart w:id="1172" w:name="_Toc693"/>
      <w:r>
        <w:t>692- محمد(صلی الله علیه و آله) و حق ناپذيران</w:t>
      </w:r>
      <w:bookmarkEnd w:id="117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- 43 - 88 - 1</w:t>
      </w:r>
    </w:p>
    <w:p>
      <w:pPr>
        <w:pStyle w:val="BookText"/>
      </w:pPr>
      <w:r>
        <w:rPr>
          <w:rFonts w:ascii="IRNazanin" w:hAnsi="IRNazanin" w:eastAsia="IRNazanin" w:cs="IRNazanin"/>
          <w:lang w:bidi="fa-IR"/>
          <w:color w:val="111111"/>
          <w:sz w:val="28"/>
          <w:szCs w:val="28"/>
          <w:rtl/>
        </w:rPr>
        <w:t xml:space="preserve">1 - خداوند ، آگاه به شكوه پيامبر (صلی الله علیه و آله) از قوم حق ناپذير خويش</w:t>
      </w:r>
    </w:p>
    <w:p>
      <w:pPr>
        <w:pStyle w:val="BookText"/>
      </w:pPr>
      <w:r>
        <w:rPr>
          <w:rFonts w:ascii="Amiri" w:hAnsi="Amiri" w:eastAsia="Amiri" w:cs="Amiri"/>
          <w:lang w:bidi="ar-SA"/>
          <w:color w:val="111111"/>
          <w:sz w:val="28"/>
          <w:szCs w:val="28"/>
          <w:rtl/>
        </w:rPr>
        <w:t xml:space="preserve">و قيله يربّ إنّ هؤلاء قوم لايؤمنون</w:t>
      </w:r>
    </w:p>
    <w:p>
      <w:pPr>
        <w:pStyle w:val="BookText"/>
      </w:pPr>
      <w:r>
        <w:rPr>
          <w:rFonts w:ascii="Amiri" w:hAnsi="Amiri" w:eastAsia="Amiri" w:cs="Amiri"/>
          <w:lang w:bidi="ar-SA"/>
          <w:color w:val="111111"/>
          <w:sz w:val="28"/>
          <w:szCs w:val="28"/>
          <w:rtl/>
        </w:rPr>
        <w:t xml:space="preserve">«قيل»، مصدر براى «قال» و عطف بر «الساعة» است; يعنى، «و عنده علم قيله».</w:t>
      </w:r>
    </w:p>
    <w:p>
      <w:pPr>
        <w:pStyle w:val="Heading2"/>
      </w:pPr>
      <w:bookmarkStart w:id="1173" w:name="_Toc694"/>
      <w:r>
        <w:t>693- محمد(صلی الله علیه و آله) و حق ناپذيرى منافقان</w:t>
      </w:r>
      <w:bookmarkEnd w:id="117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- 9 - 129 - 1</w:t>
      </w:r>
    </w:p>
    <w:p>
      <w:pPr>
        <w:pStyle w:val="BookText"/>
      </w:pPr>
      <w:r>
        <w:rPr>
          <w:rFonts w:ascii="IRNazanin" w:hAnsi="IRNazanin" w:eastAsia="IRNazanin" w:cs="IRNazanin"/>
          <w:lang w:bidi="fa-IR"/>
          <w:color w:val="111111"/>
          <w:sz w:val="28"/>
          <w:szCs w:val="28"/>
          <w:rtl/>
        </w:rPr>
        <w:t xml:space="preserve">1 - رهنمود الهى به پيامبر (صلی الله علیه و آله) ، در اتكاى آن حضرت بر خداوند يكتا و اندوهگين نبودن بر حق ناپذيرى و روى گردانى منافقان</w:t>
      </w:r>
    </w:p>
    <w:p>
      <w:pPr>
        <w:pStyle w:val="BookText"/>
      </w:pPr>
      <w:r>
        <w:rPr>
          <w:rFonts w:ascii="Amiri" w:hAnsi="Amiri" w:eastAsia="Amiri" w:cs="Amiri"/>
          <w:lang w:bidi="ar-SA"/>
          <w:color w:val="111111"/>
          <w:sz w:val="28"/>
          <w:szCs w:val="28"/>
          <w:rtl/>
        </w:rPr>
        <w:t xml:space="preserve">فإن تولوا فقل حسبى اللّه . .. عليه توكلت</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bookmarkStart w:id="258" w:name="pg6021_45622"/>
    <w:bookmarkEnd w:id="258"/>
    <w:p>
      <w:pPr>
        <w:pStyle w:val="Heading2"/>
      </w:pPr>
      <w:bookmarkStart w:id="1174" w:name="_Toc695"/>
      <w:r>
        <w:t>694- مخالفت حق ستيزان</w:t>
      </w:r>
      <w:bookmarkEnd w:id="117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- 40 - 77 - 3</w:t>
      </w:r>
    </w:p>
    <w:p>
      <w:pPr>
        <w:pStyle w:val="BookText"/>
      </w:pPr>
      <w:r>
        <w:rPr>
          <w:rFonts w:ascii="IRNazanin" w:hAnsi="IRNazanin" w:eastAsia="IRNazanin" w:cs="IRNazanin"/>
          <w:lang w:bidi="fa-IR"/>
          <w:color w:val="111111"/>
          <w:sz w:val="28"/>
          <w:szCs w:val="28"/>
          <w:rtl/>
        </w:rPr>
        <w:t xml:space="preserve">3 - دلدارى خداوند به پيامبر (صلی الله علیه و آله) ، در برابر مخالفت هاى كافران حق ستيز و لجوج</w:t>
      </w:r>
    </w:p>
    <w:p>
      <w:pPr>
        <w:pStyle w:val="BookText"/>
      </w:pPr>
      <w:r>
        <w:rPr>
          <w:rFonts w:ascii="Amiri" w:hAnsi="Amiri" w:eastAsia="Amiri" w:cs="Amiri"/>
          <w:lang w:bidi="ar-SA"/>
          <w:color w:val="111111"/>
          <w:sz w:val="28"/>
          <w:szCs w:val="28"/>
          <w:rtl/>
        </w:rPr>
        <w:t xml:space="preserve">فاصبر إنّ وعد اللّه حقّ</w:t>
      </w:r>
    </w:p>
    <w:p>
      <w:pPr>
        <w:pStyle w:val="Heading2"/>
      </w:pPr>
      <w:bookmarkStart w:id="1175" w:name="_Toc696"/>
      <w:r>
        <w:t>695- مراتب حق ستيزى</w:t>
      </w:r>
      <w:bookmarkEnd w:id="117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- 27 - 81 - 5</w:t>
      </w:r>
    </w:p>
    <w:p>
      <w:pPr>
        <w:pStyle w:val="BookText"/>
      </w:pPr>
      <w:r>
        <w:rPr>
          <w:rFonts w:ascii="IRNazanin" w:hAnsi="IRNazanin" w:eastAsia="IRNazanin" w:cs="IRNazanin"/>
          <w:lang w:bidi="fa-IR"/>
          <w:color w:val="111111"/>
          <w:sz w:val="28"/>
          <w:szCs w:val="28"/>
          <w:rtl/>
        </w:rPr>
        <w:t xml:space="preserve">5 - كفر و حق ستيزى داراى مراتب ، گونه ها و عوامل مختلف</w:t>
      </w:r>
    </w:p>
    <w:p>
      <w:pPr>
        <w:pStyle w:val="BookText"/>
      </w:pPr>
      <w:r>
        <w:rPr>
          <w:rFonts w:ascii="Amiri" w:hAnsi="Amiri" w:eastAsia="Amiri" w:cs="Amiri"/>
          <w:lang w:bidi="ar-SA"/>
          <w:color w:val="111111"/>
          <w:sz w:val="28"/>
          <w:szCs w:val="28"/>
          <w:rtl/>
        </w:rPr>
        <w:t xml:space="preserve">إنّك لاتسمع الموتى و لاتسمع الصمّ . .. و ما أنت بهدى العمى عن ضللتهم</w:t>
      </w:r>
    </w:p>
    <w:p>
      <w:pPr>
        <w:pStyle w:val="BookText"/>
      </w:pPr>
      <w:r>
        <w:rPr>
          <w:rFonts w:ascii="IRNazanin" w:hAnsi="IRNazanin" w:eastAsia="IRNazanin" w:cs="IRNazanin"/>
          <w:lang w:bidi="fa-IR"/>
          <w:color w:val="111111"/>
          <w:sz w:val="28"/>
          <w:szCs w:val="28"/>
          <w:rtl/>
        </w:rPr>
        <w:t xml:space="preserve">از اين كه در اين آيه و در آيه قبل، سه تعبير مختلف درباره كافران به كار رفته است (1- مرده، 2- ناشنواى روى برتافته، 3- نابيناى گمراه)، احتمال مى رود كه هر يك اشاره به مرتبه و گونه اى از كفر و تعريضى به عوامل متفاوت آن داشته باشد.</w:t>
      </w:r>
    </w:p>
    <w:p>
      <w:pPr>
        <w:pStyle w:val="Heading2"/>
      </w:pPr>
      <w:bookmarkStart w:id="1176" w:name="_Toc697"/>
      <w:r>
        <w:t>696- مراد از دعوت حق</w:t>
      </w:r>
      <w:bookmarkEnd w:id="117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- 13 - 14 - 9</w:t>
      </w:r>
    </w:p>
    <w:p>
      <w:pPr>
        <w:pStyle w:val="BookText"/>
      </w:pPr>
      <w:r>
        <w:rPr>
          <w:rFonts w:ascii="Amiri" w:hAnsi="Amiri" w:eastAsia="Amiri" w:cs="Amiri"/>
          <w:lang w:bidi="ar-SA"/>
          <w:color w:val="111111"/>
          <w:sz w:val="28"/>
          <w:szCs w:val="28"/>
          <w:rtl/>
        </w:rPr>
        <w:t xml:space="preserve">9- « عن على بن أبى طالب ( ع ) فى قوله : « له دعوة الحق » قال : التوحيد ، لا إله إلاّ الله ;</w:t>
      </w:r>
    </w:p>
    <w:p>
      <w:pPr>
        <w:pStyle w:val="BookText"/>
      </w:pPr>
      <w:r>
        <w:rPr>
          <w:rFonts w:ascii="Amiri" w:hAnsi="Amiri" w:eastAsia="Amiri" w:cs="Amiri"/>
          <w:lang w:bidi="ar-SA"/>
          <w:color w:val="111111"/>
          <w:sz w:val="28"/>
          <w:szCs w:val="28"/>
          <w:rtl/>
        </w:rPr>
        <w:t xml:space="preserve">از على بن ابى طالب(ع) روايت شده كه درباره قول خدا: «له دعوة الحق» فرمود: مقصود توحيد و لا إله إلاّ الله است».</w:t>
      </w:r>
    </w:p>
    <w:p>
      <w:pPr>
        <w:pStyle w:val="Heading2"/>
      </w:pPr>
      <w:bookmarkStart w:id="1177" w:name="_Toc698"/>
      <w:r>
        <w:t>697- مراد از دين حق</w:t>
      </w:r>
      <w:bookmarkEnd w:id="117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- 9 - 33 - 11</w:t>
      </w:r>
    </w:p>
    <w:p>
      <w:pPr>
        <w:pStyle w:val="BookText"/>
      </w:pPr>
      <w:r>
        <w:rPr>
          <w:rFonts w:ascii="Amiri" w:hAnsi="Amiri" w:eastAsia="Amiri" w:cs="Amiri"/>
          <w:lang w:bidi="ar-SA"/>
          <w:color w:val="111111"/>
          <w:sz w:val="28"/>
          <w:szCs w:val="28"/>
          <w:rtl/>
        </w:rPr>
        <w:t xml:space="preserve">11 - « عن محمد بن الفضيل عن ابى الحسن الماضى ( ع ) قال : قلت : « هو الذى أرسل رسوله بالهدى و دين الحق » قال : . . . الولاية هى دين الحق قلت : « ليظهره على الدين كلّه » قال : يظهره على جميع الأديان عند قيام القائم . . . ;</w:t>
      </w:r>
    </w:p>
    <w:p>
      <w:pPr>
        <w:pStyle w:val="BookText"/>
      </w:pPr>
      <w:r>
        <w:rPr>
          <w:rFonts w:ascii="IRNazanin" w:hAnsi="IRNazanin" w:eastAsia="IRNazanin" w:cs="IRNazanin"/>
          <w:lang w:bidi="fa-IR"/>
          <w:color w:val="111111"/>
          <w:sz w:val="28"/>
          <w:szCs w:val="28"/>
          <w:rtl/>
        </w:rPr>
        <w:t xml:space="preserve">محمد بن فضيل گويد: از امام كاظم (ع) درباره «هو الذى ارسل رسوله . .. » سؤال كردم، فرمود: ... ولايت، همان دين حق است و درباره «ليظهره على الدين كله» فرمود: خداوند هنگام قيام قائم (ع) دين حق را بر همه اديان غلبه مى دهد ...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bookmarkStart w:id="259" w:name="pg6021_45623"/>
    <w:bookmarkEnd w:id="259"/>
    <w:p>
      <w:pPr>
        <w:pStyle w:val="Heading2"/>
      </w:pPr>
      <w:bookmarkStart w:id="1178" w:name="_Toc699"/>
      <w:r>
        <w:t>698- مردگى حق ناپذيران</w:t>
      </w:r>
      <w:bookmarkEnd w:id="117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- 30 - 52 - 2</w:t>
      </w:r>
    </w:p>
    <w:p>
      <w:pPr>
        <w:pStyle w:val="BookText"/>
      </w:pPr>
      <w:r>
        <w:rPr>
          <w:rFonts w:ascii="IRNazanin" w:hAnsi="IRNazanin" w:eastAsia="IRNazanin" w:cs="IRNazanin"/>
          <w:lang w:bidi="fa-IR"/>
          <w:color w:val="111111"/>
          <w:sz w:val="28"/>
          <w:szCs w:val="28"/>
          <w:rtl/>
        </w:rPr>
        <w:t xml:space="preserve">2 - حق گريزان ، انسان هايى هستند همانند مردگان كَر</w:t>
      </w:r>
    </w:p>
    <w:p>
      <w:pPr>
        <w:pStyle w:val="BookText"/>
      </w:pPr>
      <w:r>
        <w:rPr>
          <w:rFonts w:ascii="Amiri" w:hAnsi="Amiri" w:eastAsia="Amiri" w:cs="Amiri"/>
          <w:lang w:bidi="ar-SA"/>
          <w:color w:val="111111"/>
          <w:sz w:val="28"/>
          <w:szCs w:val="28"/>
          <w:rtl/>
        </w:rPr>
        <w:t xml:space="preserve">فإنّك لاتسمع الموتى و لاتسمع الصمّ الدعاء إذا ولّوا مدبرين</w:t>
      </w:r>
    </w:p>
    <w:p>
      <w:pPr>
        <w:pStyle w:val="BookText"/>
      </w:pPr>
      <w:r>
        <w:rPr>
          <w:rFonts w:ascii="IRNazanin" w:hAnsi="IRNazanin" w:eastAsia="IRNazanin" w:cs="IRNazanin"/>
          <w:lang w:bidi="fa-IR"/>
          <w:color w:val="111111"/>
          <w:sz w:val="28"/>
          <w:szCs w:val="28"/>
          <w:rtl/>
        </w:rPr>
        <w:t xml:space="preserve">«فاء» در «فإنّك» فصيحه است و بر كلام مقدرى دلالت مى كند كه مى تواند چنين باشد: «حال كه آنان، كفر را بر ايمان برگزيده اند، مانند مردگان اند».</w:t>
      </w:r>
    </w:p>
    <w:p>
      <w:pPr>
        <w:pStyle w:val="Heading2"/>
      </w:pPr>
      <w:bookmarkStart w:id="1179" w:name="_Toc700"/>
      <w:r>
        <w:t>699- مسؤوليت حق طلبان</w:t>
      </w:r>
      <w:bookmarkEnd w:id="117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- 10 - 41 - 2</w:t>
      </w:r>
    </w:p>
    <w:p>
      <w:pPr>
        <w:pStyle w:val="BookText"/>
      </w:pPr>
      <w:r>
        <w:rPr>
          <w:rFonts w:ascii="IRNazanin" w:hAnsi="IRNazanin" w:eastAsia="IRNazanin" w:cs="IRNazanin"/>
          <w:lang w:bidi="fa-IR"/>
          <w:color w:val="111111"/>
          <w:sz w:val="28"/>
          <w:szCs w:val="28"/>
          <w:rtl/>
        </w:rPr>
        <w:t xml:space="preserve">2 - دعوت كنندگان به سوى حق در صورت مواجه شدن با پافشارى مردم بر انكار حق ، بايد با اعلان تبرى از باطل ، آنان را به حال خود ر ها كنند .</w:t>
      </w:r>
    </w:p>
    <w:p>
      <w:pPr>
        <w:pStyle w:val="BookText"/>
      </w:pPr>
      <w:r>
        <w:rPr>
          <w:rFonts w:ascii="Amiri" w:hAnsi="Amiri" w:eastAsia="Amiri" w:cs="Amiri"/>
          <w:lang w:bidi="ar-SA"/>
          <w:color w:val="111111"/>
          <w:sz w:val="28"/>
          <w:szCs w:val="28"/>
          <w:rtl/>
        </w:rPr>
        <w:t xml:space="preserve">و إن كذبوك فقل . .. و انا برىء ممّا تعملون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- 23 - 71 - 2</w:t>
      </w:r>
    </w:p>
    <w:p>
      <w:pPr>
        <w:pStyle w:val="BookText"/>
      </w:pPr>
      <w:r>
        <w:rPr>
          <w:rFonts w:ascii="IRNazanin" w:hAnsi="IRNazanin" w:eastAsia="IRNazanin" w:cs="IRNazanin"/>
          <w:lang w:bidi="fa-IR"/>
          <w:color w:val="111111"/>
          <w:sz w:val="28"/>
          <w:szCs w:val="28"/>
          <w:rtl/>
        </w:rPr>
        <w:t xml:space="preserve">2 - لزوم پايدارى حق و حق طلبان ، در برابر هوس ها و تمايلات فساد انگيز كافران</w:t>
      </w:r>
    </w:p>
    <w:p>
      <w:pPr>
        <w:pStyle w:val="BookText"/>
      </w:pPr>
      <w:r>
        <w:rPr>
          <w:rFonts w:ascii="Amiri" w:hAnsi="Amiri" w:eastAsia="Amiri" w:cs="Amiri"/>
          <w:lang w:bidi="ar-SA"/>
          <w:color w:val="111111"/>
          <w:sz w:val="28"/>
          <w:szCs w:val="28"/>
          <w:rtl/>
        </w:rPr>
        <w:t xml:space="preserve">و لو اتبع الحقّ أهواءهم لفسدت السموت و الأرض و من فيهنّ</w:t>
      </w:r>
    </w:p>
    <w:p>
      <w:pPr>
        <w:pStyle w:val="Heading2"/>
      </w:pPr>
      <w:bookmarkStart w:id="1180" w:name="_Toc701"/>
      <w:r>
        <w:t>700- مسيحيان حق پذير</w:t>
      </w:r>
      <w:bookmarkEnd w:id="118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- 5 - 82 - 11</w:t>
      </w:r>
    </w:p>
    <w:p>
      <w:pPr>
        <w:pStyle w:val="BookText"/>
      </w:pPr>
      <w:r>
        <w:rPr>
          <w:rFonts w:ascii="IRNazanin" w:hAnsi="IRNazanin" w:eastAsia="IRNazanin" w:cs="IRNazanin"/>
          <w:lang w:bidi="fa-IR"/>
          <w:color w:val="111111"/>
          <w:sz w:val="28"/>
          <w:szCs w:val="28"/>
          <w:rtl/>
        </w:rPr>
        <w:t xml:space="preserve">11 - تمجيد خدا از كشيشان و راهبان وارسته و مسيحيان حق پذير و فروتن</w:t>
      </w:r>
    </w:p>
    <w:p>
      <w:pPr>
        <w:pStyle w:val="BookText"/>
      </w:pPr>
      <w:r>
        <w:rPr>
          <w:rFonts w:ascii="Amiri" w:hAnsi="Amiri" w:eastAsia="Amiri" w:cs="Amiri"/>
          <w:lang w:bidi="ar-SA"/>
          <w:color w:val="111111"/>
          <w:sz w:val="28"/>
          <w:szCs w:val="28"/>
          <w:rtl/>
        </w:rPr>
        <w:t xml:space="preserve">ذلك بان منهم قسيسين و رهباناً و انهم لايستكبرون</w:t>
      </w:r>
    </w:p>
    <w:p>
      <w:pPr>
        <w:pStyle w:val="Heading2"/>
      </w:pPr>
      <w:bookmarkStart w:id="1181" w:name="_Toc702"/>
      <w:r>
        <w:t>701- مسيحيان حق ناپذير</w:t>
      </w:r>
      <w:bookmarkEnd w:id="118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- 2 - 144 - 23</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bookmarkStart w:id="260" w:name="pg6021_45624"/>
    <w:bookmarkEnd w:id="260"/>
    <w:p>
      <w:pPr>
        <w:pStyle w:val="BookText"/>
      </w:pPr>
      <w:r>
        <w:rPr>
          <w:rFonts w:ascii="IRNazanin" w:hAnsi="IRNazanin" w:eastAsia="IRNazanin" w:cs="IRNazanin"/>
          <w:lang w:bidi="fa-IR"/>
          <w:color w:val="111111"/>
          <w:sz w:val="28"/>
          <w:szCs w:val="28"/>
          <w:rtl/>
        </w:rPr>
        <w:t xml:space="preserve">23 - يهود و نصاراى عصر بعثت ، مردمى حق ناپذير بودند .</w:t>
      </w:r>
    </w:p>
    <w:p>
      <w:pPr>
        <w:pStyle w:val="BookText"/>
      </w:pPr>
      <w:r>
        <w:rPr>
          <w:rFonts w:ascii="Amiri" w:hAnsi="Amiri" w:eastAsia="Amiri" w:cs="Amiri"/>
          <w:lang w:bidi="ar-SA"/>
          <w:color w:val="111111"/>
          <w:sz w:val="28"/>
          <w:szCs w:val="28"/>
          <w:rtl/>
        </w:rPr>
        <w:t xml:space="preserve">و إن الذين أوتوا الكتب ليعلمون أنه الحق من ربهم و ما اللّه بغفل عما يعملون</w:t>
      </w:r>
    </w:p>
    <w:p>
      <w:pPr>
        <w:pStyle w:val="Heading2"/>
      </w:pPr>
      <w:bookmarkStart w:id="1182" w:name="_Toc703"/>
      <w:r>
        <w:t>702- مسيحيان و كتمان حق</w:t>
      </w:r>
      <w:bookmarkEnd w:id="118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- 2 - 42 - 3</w:t>
      </w:r>
    </w:p>
    <w:p>
      <w:pPr>
        <w:pStyle w:val="BookText"/>
      </w:pPr>
      <w:r>
        <w:rPr>
          <w:rFonts w:ascii="Amiri" w:hAnsi="Amiri" w:eastAsia="Amiri" w:cs="Amiri"/>
          <w:lang w:bidi="ar-SA"/>
          <w:color w:val="111111"/>
          <w:sz w:val="28"/>
          <w:szCs w:val="28"/>
          <w:rtl/>
        </w:rPr>
        <w:t xml:space="preserve">3 - كتمان حقيقت ، هدف يهود و نصارا از آميختن حق و باطل</w:t>
      </w:r>
    </w:p>
    <w:p>
      <w:pPr>
        <w:pStyle w:val="BookText"/>
      </w:pPr>
      <w:r>
        <w:rPr>
          <w:rFonts w:ascii="Amiri" w:hAnsi="Amiri" w:eastAsia="Amiri" w:cs="Amiri"/>
          <w:lang w:bidi="ar-SA"/>
          <w:color w:val="111111"/>
          <w:sz w:val="28"/>
          <w:szCs w:val="28"/>
          <w:rtl/>
        </w:rPr>
        <w:t xml:space="preserve">و لاتلبسوا الحق بالبطل و تكتموا الحق</w:t>
      </w:r>
    </w:p>
    <w:p>
      <w:pPr>
        <w:pStyle w:val="BookText"/>
      </w:pPr>
      <w:r>
        <w:rPr>
          <w:rFonts w:ascii="IRNazanin" w:hAnsi="IRNazanin" w:eastAsia="IRNazanin" w:cs="IRNazanin"/>
          <w:lang w:bidi="fa-IR"/>
          <w:color w:val="111111"/>
          <w:sz w:val="28"/>
          <w:szCs w:val="28"/>
          <w:rtl/>
        </w:rPr>
        <w:t xml:space="preserve">تكرار نكردن «لا»ى ناهيه در «تكتموا» به اين معنا اشاره دارد كه: هدف يهود و نصارا در آميختن حق به باطل، مخفى نگاه داشتن حق بوده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- 2 - 140 - 9،10</w:t>
      </w:r>
    </w:p>
    <w:p>
      <w:pPr>
        <w:pStyle w:val="BookText"/>
      </w:pPr>
      <w:r>
        <w:rPr>
          <w:rFonts w:ascii="IRNazanin" w:hAnsi="IRNazanin" w:eastAsia="IRNazanin" w:cs="IRNazanin"/>
          <w:lang w:bidi="fa-IR"/>
          <w:color w:val="111111"/>
          <w:sz w:val="28"/>
          <w:szCs w:val="28"/>
          <w:rtl/>
        </w:rPr>
        <w:t xml:space="preserve">9 - يهود و نصارا به خاطر كتمان حقايقى درباره ابراهيم ، اسماعيل ، اسحاق و يعقوب ( ع ) و نوادگان يعقوب ، از ظالمترين مردم هستند .</w:t>
      </w:r>
    </w:p>
    <w:p>
      <w:pPr>
        <w:pStyle w:val="BookText"/>
      </w:pPr>
      <w:r>
        <w:rPr>
          <w:rFonts w:ascii="Amiri" w:hAnsi="Amiri" w:eastAsia="Amiri" w:cs="Amiri"/>
          <w:lang w:bidi="ar-SA"/>
          <w:color w:val="111111"/>
          <w:sz w:val="28"/>
          <w:szCs w:val="28"/>
          <w:rtl/>
        </w:rPr>
        <w:t xml:space="preserve">أم تقولون إن إبراهيم . .. و من أظلم ممن كتم شهدة عنده من اللّه</w:t>
      </w:r>
    </w:p>
    <w:p>
      <w:pPr>
        <w:pStyle w:val="BookText"/>
      </w:pPr>
      <w:r>
        <w:rPr>
          <w:rFonts w:ascii="IRNazanin" w:hAnsi="IRNazanin" w:eastAsia="IRNazanin" w:cs="IRNazanin"/>
          <w:lang w:bidi="fa-IR"/>
          <w:color w:val="111111"/>
          <w:sz w:val="28"/>
          <w:szCs w:val="28"/>
          <w:rtl/>
        </w:rPr>
        <w:t xml:space="preserve">از مصداقهاى مورد نظر براى «شهادة من اللّه» به قرينه صدر آيه، حقايقى است درباره ابراهيم(ع) و ساير پيامبران ياد شده در آيه.</w:t>
      </w:r>
    </w:p>
    <w:p>
      <w:pPr>
        <w:pStyle w:val="BookText"/>
      </w:pPr>
      <w:r>
        <w:rPr>
          <w:rFonts w:ascii="Amiri" w:hAnsi="Amiri" w:eastAsia="Amiri" w:cs="Amiri"/>
          <w:lang w:bidi="ar-SA"/>
          <w:color w:val="111111"/>
          <w:sz w:val="28"/>
          <w:szCs w:val="28"/>
          <w:rtl/>
        </w:rPr>
        <w:t xml:space="preserve">10 - يهود و نصارا ، حقيقتى را كه بايد به آن شهادت مى دادند ، كتمان كرده و از ارائه آن خوددارى نمودند .</w:t>
      </w:r>
    </w:p>
    <w:p>
      <w:pPr>
        <w:pStyle w:val="BookText"/>
      </w:pPr>
      <w:r>
        <w:rPr>
          <w:rFonts w:ascii="Amiri" w:hAnsi="Amiri" w:eastAsia="Amiri" w:cs="Amiri"/>
          <w:lang w:bidi="ar-SA"/>
          <w:color w:val="111111"/>
          <w:sz w:val="28"/>
          <w:szCs w:val="28"/>
          <w:rtl/>
        </w:rPr>
        <w:t xml:space="preserve">و من أظلم ممن كتم شهدة عنده من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- 5 - 15 - 3</w:t>
      </w:r>
    </w:p>
    <w:p>
      <w:pPr>
        <w:pStyle w:val="BookText"/>
      </w:pPr>
      <w:r>
        <w:rPr>
          <w:rFonts w:ascii="Amiri" w:hAnsi="Amiri" w:eastAsia="Amiri" w:cs="Amiri"/>
          <w:lang w:bidi="ar-SA"/>
          <w:color w:val="111111"/>
          <w:sz w:val="28"/>
          <w:szCs w:val="28"/>
          <w:rtl/>
        </w:rPr>
        <w:t xml:space="preserve">3 - اهل كتاب ( يهود و نصارا ) ، همواره بسيارى از حقايق تورات و انجيل را مخفى مى كردند .</w:t>
      </w:r>
    </w:p>
    <w:p>
      <w:pPr>
        <w:pStyle w:val="BookText"/>
      </w:pPr>
      <w:r>
        <w:rPr>
          <w:rFonts w:ascii="Amiri" w:hAnsi="Amiri" w:eastAsia="Amiri" w:cs="Amiri"/>
          <w:lang w:bidi="ar-SA"/>
          <w:color w:val="111111"/>
          <w:sz w:val="28"/>
          <w:szCs w:val="28"/>
          <w:rtl/>
        </w:rPr>
        <w:t xml:space="preserve">مما كنتم تخفون من الكتب</w:t>
      </w:r>
    </w:p>
    <w:p>
      <w:pPr>
        <w:pStyle w:val="BookText"/>
      </w:pPr>
      <w:r>
        <w:rPr>
          <w:rFonts w:ascii="IRNazanin" w:hAnsi="IRNazanin" w:eastAsia="IRNazanin" w:cs="IRNazanin"/>
          <w:lang w:bidi="fa-IR"/>
          <w:color w:val="111111"/>
          <w:sz w:val="28"/>
          <w:szCs w:val="28"/>
          <w:rtl/>
        </w:rPr>
        <w:t xml:space="preserve">با توجه به آيات پيشين، مراد از اهل كتاب هم يهوديان هستند و هم نصارا. بنابراين مقصود از «الكتب» تورات و انجيل خواهد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- 5 - 19 - 7</w:t>
      </w:r>
    </w:p>
    <w:p>
      <w:pPr>
        <w:pStyle w:val="BookText"/>
      </w:pPr>
      <w:r>
        <w:rPr>
          <w:rFonts w:ascii="IRNazanin" w:hAnsi="IRNazanin" w:eastAsia="IRNazanin" w:cs="IRNazanin"/>
          <w:lang w:bidi="fa-IR"/>
          <w:color w:val="111111"/>
          <w:sz w:val="28"/>
          <w:szCs w:val="28"/>
          <w:rtl/>
        </w:rPr>
        <w:t xml:space="preserve">7 - تبيين حقايق و معارف كتمان شده به دست يهود و نصارا ، از اهداف رسالت پيامبر (صلی الله علیه و آله)</w:t>
      </w:r>
    </w:p>
    <w:p>
      <w:pPr>
        <w:pStyle w:val="BookText"/>
      </w:pPr>
      <w:r>
        <w:rPr>
          <w:rFonts w:ascii="Amiri" w:hAnsi="Amiri" w:eastAsia="Amiri" w:cs="Amiri"/>
          <w:lang w:bidi="ar-SA"/>
          <w:color w:val="111111"/>
          <w:sz w:val="28"/>
          <w:szCs w:val="28"/>
          <w:rtl/>
        </w:rPr>
        <w:t xml:space="preserve">قد جاءكم رسولنا يبين</w:t>
      </w:r>
    </w:p>
    <w:p>
      <w:pPr>
        <w:pStyle w:val="BookText"/>
      </w:pPr>
      <w:r>
        <w:rPr>
          <w:rFonts w:ascii="IRNazanin" w:hAnsi="IRNazanin" w:eastAsia="IRNazanin" w:cs="IRNazanin"/>
          <w:lang w:bidi="fa-IR"/>
          <w:color w:val="111111"/>
          <w:sz w:val="28"/>
          <w:szCs w:val="28"/>
          <w:rtl/>
        </w:rPr>
        <w:t xml:space="preserve">بنابر اينكه مفعول حذف شده از «يبين»، به قرينه آيه پانزدهم، حقايقى باشد كه علماى اهل كتاب آنها را مخفى مى داشتند.</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bookmarkStart w:id="261" w:name="pg6021_45625"/>
    <w:bookmarkEnd w:id="261"/>
    <w:p>
      <w:pPr>
        <w:pStyle w:val="Heading2"/>
      </w:pPr>
      <w:bookmarkStart w:id="1183" w:name="_Toc704"/>
      <w:r>
        <w:t>703- مشركان حق ناپذير</w:t>
      </w:r>
      <w:bookmarkEnd w:id="118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- 6 - 25 - 4</w:t>
      </w:r>
    </w:p>
    <w:p>
      <w:pPr>
        <w:pStyle w:val="BookText"/>
      </w:pPr>
      <w:r>
        <w:rPr>
          <w:rFonts w:ascii="IRNazanin" w:hAnsi="IRNazanin" w:eastAsia="IRNazanin" w:cs="IRNazanin"/>
          <w:lang w:bidi="fa-IR"/>
          <w:color w:val="111111"/>
          <w:sz w:val="28"/>
          <w:szCs w:val="28"/>
          <w:rtl/>
        </w:rPr>
        <w:t xml:space="preserve">4 - محروميت مشركان حق ناپذير از فهم حقايق و معارف الهى نتيجه عملكرد خود آنهاست.</w:t>
      </w:r>
    </w:p>
    <w:p>
      <w:pPr>
        <w:pStyle w:val="BookText"/>
      </w:pPr>
      <w:r>
        <w:rPr>
          <w:rFonts w:ascii="Amiri" w:hAnsi="Amiri" w:eastAsia="Amiri" w:cs="Amiri"/>
          <w:lang w:bidi="ar-SA"/>
          <w:color w:val="111111"/>
          <w:sz w:val="28"/>
          <w:szCs w:val="28"/>
          <w:rtl/>
        </w:rPr>
        <w:t xml:space="preserve">و جعلنا على قلوبهم أكنة أن يفقهوه و فى ءاذانهم وقرا</w:t>
      </w:r>
    </w:p>
    <w:p>
      <w:pPr>
        <w:pStyle w:val="BookText"/>
      </w:pPr>
      <w:r>
        <w:rPr>
          <w:rFonts w:ascii="IRNazanin" w:hAnsi="IRNazanin" w:eastAsia="IRNazanin" w:cs="IRNazanin"/>
          <w:lang w:bidi="fa-IR"/>
          <w:color w:val="111111"/>
          <w:sz w:val="28"/>
          <w:szCs w:val="28"/>
          <w:rtl/>
        </w:rPr>
        <w:t xml:space="preserve">توصيف مشركان به «فى ءاذانهم وقرا و إن يروا . .. يجادلونك ... » گوياى نقش و تأثير اين عوامل در مهر خوردن به دلهاى آنان است. چنانكه موصول «يقول الذين كفروا» به جاى ضمير براى اشاره به همين جهت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- 44 - 39 - 6</w:t>
      </w:r>
    </w:p>
    <w:p>
      <w:pPr>
        <w:pStyle w:val="BookText"/>
      </w:pPr>
      <w:r>
        <w:rPr>
          <w:rFonts w:ascii="IRNazanin" w:hAnsi="IRNazanin" w:eastAsia="IRNazanin" w:cs="IRNazanin"/>
          <w:lang w:bidi="fa-IR"/>
          <w:color w:val="111111"/>
          <w:sz w:val="28"/>
          <w:szCs w:val="28"/>
          <w:rtl/>
        </w:rPr>
        <w:t xml:space="preserve">6- وجود عناصرى آگاه اما لجوج و حق ناپذير ، در ميان مشركان و منكران معاد</w:t>
      </w:r>
    </w:p>
    <w:p>
      <w:pPr>
        <w:pStyle w:val="BookText"/>
      </w:pPr>
      <w:r>
        <w:rPr>
          <w:rFonts w:ascii="Amiri" w:hAnsi="Amiri" w:eastAsia="Amiri" w:cs="Amiri"/>
          <w:lang w:bidi="ar-SA"/>
          <w:color w:val="111111"/>
          <w:sz w:val="28"/>
          <w:szCs w:val="28"/>
          <w:rtl/>
        </w:rPr>
        <w:t xml:space="preserve">إنّ هؤلاء ليقولون . .. و لكنّ أكثرهم لايعلمون</w:t>
      </w:r>
    </w:p>
    <w:p>
      <w:pPr>
        <w:pStyle w:val="BookText"/>
      </w:pPr>
      <w:r>
        <w:rPr>
          <w:rFonts w:ascii="IRNazanin" w:hAnsi="IRNazanin" w:eastAsia="IRNazanin" w:cs="IRNazanin"/>
          <w:lang w:bidi="fa-IR"/>
          <w:color w:val="111111"/>
          <w:sz w:val="28"/>
          <w:szCs w:val="28"/>
          <w:rtl/>
        </w:rPr>
        <w:t xml:space="preserve">بنابراين كه ضمير «هم» به مشركان مكه بازگردد; از مفهوم «أكثرهم» استفاده مى شود كه اقليتى آگاه در ميان مشركان حضور داشتند كه به رغم درك حقانيت معاد، به انكار آن مى پرداختند.</w:t>
      </w:r>
    </w:p>
    <w:p>
      <w:pPr>
        <w:pStyle w:val="Heading2"/>
      </w:pPr>
      <w:bookmarkStart w:id="1184" w:name="_Toc705"/>
      <w:r>
        <w:t>704- مشركان و حق</w:t>
      </w:r>
      <w:bookmarkEnd w:id="118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- 8 - 19 - 2</w:t>
      </w:r>
    </w:p>
    <w:p>
      <w:pPr>
        <w:pStyle w:val="BookText"/>
      </w:pPr>
      <w:r>
        <w:rPr>
          <w:rFonts w:ascii="IRNazanin" w:hAnsi="IRNazanin" w:eastAsia="IRNazanin" w:cs="IRNazanin"/>
          <w:lang w:bidi="fa-IR"/>
          <w:color w:val="111111"/>
          <w:sz w:val="28"/>
          <w:szCs w:val="28"/>
          <w:rtl/>
        </w:rPr>
        <w:t xml:space="preserve">2 - مشركان قريش پيش از جنگ بدر با نيايش به درگاه خداوند ، خواهان پيروزى حاميان دين حق شدند .</w:t>
      </w:r>
    </w:p>
    <w:p>
      <w:pPr>
        <w:pStyle w:val="BookText"/>
      </w:pPr>
      <w:r>
        <w:rPr>
          <w:rFonts w:ascii="Amiri" w:hAnsi="Amiri" w:eastAsia="Amiri" w:cs="Amiri"/>
          <w:lang w:bidi="ar-SA"/>
          <w:color w:val="111111"/>
          <w:sz w:val="28"/>
          <w:szCs w:val="28"/>
          <w:rtl/>
        </w:rPr>
        <w:t xml:space="preserve">إن تستفتحوا فقد جاءكم الفتح</w:t>
      </w:r>
    </w:p>
    <w:p>
      <w:pPr>
        <w:pStyle w:val="BookText"/>
      </w:pPr>
      <w:r>
        <w:rPr>
          <w:rFonts w:ascii="IRNazanin" w:hAnsi="IRNazanin" w:eastAsia="IRNazanin" w:cs="IRNazanin"/>
          <w:lang w:bidi="fa-IR"/>
          <w:color w:val="111111"/>
          <w:sz w:val="28"/>
          <w:szCs w:val="28"/>
          <w:rtl/>
        </w:rPr>
        <w:t xml:space="preserve">جمله «إن تستفتحوا» اشاره دارد به دعاى مشركان پيش از جنگ بدر كه آنان با پندار حقانيت خويش از خداوند خواستند تا حاميان دين حق را در اين نبرد پيروز گرداند.</w:t>
      </w:r>
    </w:p>
    <w:p>
      <w:pPr>
        <w:pStyle w:val="Heading2"/>
      </w:pPr>
      <w:bookmarkStart w:id="1185" w:name="_Toc706"/>
      <w:r>
        <w:t>705- مشركان و كتمان حق</w:t>
      </w:r>
      <w:bookmarkEnd w:id="118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- 6 - 28 - 3</w:t>
      </w:r>
    </w:p>
    <w:p>
      <w:pPr>
        <w:pStyle w:val="BookText"/>
      </w:pPr>
      <w:r>
        <w:rPr>
          <w:rFonts w:ascii="IRNazanin" w:hAnsi="IRNazanin" w:eastAsia="IRNazanin" w:cs="IRNazanin"/>
          <w:lang w:bidi="fa-IR"/>
          <w:color w:val="111111"/>
          <w:sz w:val="28"/>
          <w:szCs w:val="28"/>
          <w:rtl/>
        </w:rPr>
        <w:t xml:space="preserve">3 - مشركان، على رغم گواهى ضميرشان بر حقانيت توحيد و معاد، آن را پنهان مى كنند.</w:t>
      </w:r>
    </w:p>
    <w:p>
      <w:pPr>
        <w:pStyle w:val="BookText"/>
      </w:pPr>
      <w:r>
        <w:rPr>
          <w:rFonts w:ascii="Amiri" w:hAnsi="Amiri" w:eastAsia="Amiri" w:cs="Amiri"/>
          <w:lang w:bidi="ar-SA"/>
          <w:color w:val="111111"/>
          <w:sz w:val="28"/>
          <w:szCs w:val="28"/>
          <w:rtl/>
        </w:rPr>
        <w:t xml:space="preserve">بل بدالهم ما كانوا يخفون من قبل</w:t>
      </w:r>
    </w:p>
    <w:p>
      <w:pPr>
        <w:pStyle w:val="BookText"/>
      </w:pPr>
      <w:r>
        <w:rPr>
          <w:rFonts w:ascii="IRNazanin" w:hAnsi="IRNazanin" w:eastAsia="IRNazanin" w:cs="IRNazanin"/>
          <w:lang w:bidi="fa-IR"/>
          <w:color w:val="111111"/>
          <w:sz w:val="28"/>
          <w:szCs w:val="28"/>
          <w:rtl/>
        </w:rPr>
        <w:t xml:space="preserve">مراد از «ما يخفون»، به قرينه آيات پيشين، حقايق ايمانى، از قبيل توحيد و معاد، است كه مشركان آن را در ضمير خويش پنهان مى ساختند.</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bookmarkStart w:id="262" w:name="pg6021_45626"/>
    <w:bookmarkEnd w:id="262"/>
    <w:p>
      <w:pPr>
        <w:pStyle w:val="Heading2"/>
      </w:pPr>
      <w:bookmarkStart w:id="1186" w:name="_Toc707"/>
      <w:r>
        <w:t>706- مشكلات تبعيت از حق</w:t>
      </w:r>
      <w:bookmarkEnd w:id="118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- 10 - 109 - 5</w:t>
      </w:r>
    </w:p>
    <w:p>
      <w:pPr>
        <w:pStyle w:val="BookText"/>
      </w:pPr>
      <w:r>
        <w:rPr>
          <w:rFonts w:ascii="IRNazanin" w:hAnsi="IRNazanin" w:eastAsia="IRNazanin" w:cs="IRNazanin"/>
          <w:lang w:bidi="fa-IR"/>
          <w:color w:val="111111"/>
          <w:sz w:val="28"/>
          <w:szCs w:val="28"/>
          <w:rtl/>
        </w:rPr>
        <w:t xml:space="preserve">5 - تبعيت محض از وحى الهى و گام نهادن در مدار حق ، ملازم با سختى ها و مشكلات است .</w:t>
      </w:r>
    </w:p>
    <w:p>
      <w:pPr>
        <w:pStyle w:val="BookText"/>
      </w:pPr>
      <w:r>
        <w:rPr>
          <w:rFonts w:ascii="Amiri" w:hAnsi="Amiri" w:eastAsia="Amiri" w:cs="Amiri"/>
          <w:lang w:bidi="ar-SA"/>
          <w:color w:val="111111"/>
          <w:sz w:val="28"/>
          <w:szCs w:val="28"/>
          <w:rtl/>
        </w:rPr>
        <w:t xml:space="preserve">قد جاءكم الحق من ربكم . .. و اتبع ما يوحى إليك و اصبر حتى يحكم اللّه</w:t>
      </w:r>
    </w:p>
    <w:p>
      <w:pPr>
        <w:pStyle w:val="Heading2"/>
      </w:pPr>
      <w:bookmarkStart w:id="1187" w:name="_Toc708"/>
      <w:r>
        <w:t>707- مصايب حق ستيزان</w:t>
      </w:r>
      <w:bookmarkEnd w:id="118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- 28 - 47 - 4</w:t>
      </w:r>
    </w:p>
    <w:p>
      <w:pPr>
        <w:pStyle w:val="BookText"/>
      </w:pPr>
      <w:r>
        <w:rPr>
          <w:rFonts w:ascii="IRNazanin" w:hAnsi="IRNazanin" w:eastAsia="IRNazanin" w:cs="IRNazanin"/>
          <w:lang w:bidi="fa-IR"/>
          <w:color w:val="111111"/>
          <w:sz w:val="28"/>
          <w:szCs w:val="28"/>
          <w:rtl/>
        </w:rPr>
        <w:t xml:space="preserve">4 - عذاب اخروى براى كافران و حق ستيزان ، كيفرى گران و سخت مصيبت بار</w:t>
      </w:r>
    </w:p>
    <w:p>
      <w:pPr>
        <w:pStyle w:val="BookText"/>
      </w:pPr>
      <w:r>
        <w:rPr>
          <w:rFonts w:ascii="Amiri" w:hAnsi="Amiri" w:eastAsia="Amiri" w:cs="Amiri"/>
          <w:lang w:bidi="ar-SA"/>
          <w:color w:val="111111"/>
          <w:sz w:val="28"/>
          <w:szCs w:val="28"/>
          <w:rtl/>
        </w:rPr>
        <w:t xml:space="preserve">و لولا أن تصيبهم مصيبة</w:t>
      </w:r>
    </w:p>
    <w:p>
      <w:pPr>
        <w:pStyle w:val="BookText"/>
      </w:pPr>
      <w:r>
        <w:rPr>
          <w:rFonts w:ascii="IRNazanin" w:hAnsi="IRNazanin" w:eastAsia="IRNazanin" w:cs="IRNazanin"/>
          <w:lang w:bidi="fa-IR"/>
          <w:color w:val="111111"/>
          <w:sz w:val="28"/>
          <w:szCs w:val="28"/>
          <w:rtl/>
        </w:rPr>
        <w:t xml:space="preserve">«مصيبة» به بليه و هر امر مكروه، و ناخوشايند گفته مى شود و تنكير آن براى تفخيم است. بنابراين واژه «مصيبة» در اين آيه به معناى بلاى بزرگ مى باشد و مقصود از آن مى تواند عذاب استيصال باشد و مى تواند عذاب اخروى باشد.</w:t>
      </w:r>
    </w:p>
    <w:p>
      <w:pPr>
        <w:pStyle w:val="Heading2"/>
      </w:pPr>
      <w:bookmarkStart w:id="1188" w:name="_Toc709"/>
      <w:r>
        <w:t>708- مظهر حق</w:t>
      </w:r>
      <w:bookmarkEnd w:id="118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- 38 - 84 - 7</w:t>
      </w:r>
    </w:p>
    <w:p>
      <w:pPr>
        <w:pStyle w:val="BookText"/>
      </w:pPr>
      <w:r>
        <w:rPr>
          <w:rFonts w:ascii="IRNazanin" w:hAnsi="IRNazanin" w:eastAsia="IRNazanin" w:cs="IRNazanin"/>
          <w:lang w:bidi="fa-IR"/>
          <w:color w:val="111111"/>
          <w:sz w:val="28"/>
          <w:szCs w:val="28"/>
          <w:rtl/>
        </w:rPr>
        <w:t xml:space="preserve">7 - خداوند ، مظهر حق است .</w:t>
      </w:r>
    </w:p>
    <w:p>
      <w:pPr>
        <w:pStyle w:val="BookText"/>
      </w:pPr>
      <w:r>
        <w:rPr>
          <w:rFonts w:ascii="Amiri" w:hAnsi="Amiri" w:eastAsia="Amiri" w:cs="Amiri"/>
          <w:lang w:bidi="ar-SA"/>
          <w:color w:val="111111"/>
          <w:sz w:val="28"/>
          <w:szCs w:val="28"/>
          <w:rtl/>
        </w:rPr>
        <w:t xml:space="preserve">قال فالحقّ و الحقّ أقول</w:t>
      </w:r>
    </w:p>
    <w:p>
      <w:pPr>
        <w:pStyle w:val="BookText"/>
      </w:pPr>
      <w:r>
        <w:rPr>
          <w:rFonts w:ascii="Amiri" w:hAnsi="Amiri" w:eastAsia="Amiri" w:cs="Amiri"/>
          <w:lang w:bidi="ar-SA"/>
          <w:color w:val="111111"/>
          <w:sz w:val="28"/>
          <w:szCs w:val="28"/>
          <w:rtl/>
        </w:rPr>
        <w:t xml:space="preserve">برداشت ياد شده بر اين اساس مبتنى است كه «فالحقّ» خبر براى مبتداى محذوف (أنا) باشد; يعنى، «فأنا الحقّ».</w:t>
      </w:r>
    </w:p>
    <w:p>
      <w:pPr>
        <w:pStyle w:val="Heading2"/>
      </w:pPr>
      <w:bookmarkStart w:id="1189" w:name="_Toc710"/>
      <w:r>
        <w:t>709- معجزه براى حق ناپذيران</w:t>
      </w:r>
      <w:bookmarkEnd w:id="118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- 17 - 59 - 18</w:t>
      </w:r>
    </w:p>
    <w:p>
      <w:pPr>
        <w:pStyle w:val="BookText"/>
      </w:pPr>
      <w:r>
        <w:rPr>
          <w:rFonts w:ascii="IRNazanin" w:hAnsi="IRNazanin" w:eastAsia="IRNazanin" w:cs="IRNazanin"/>
          <w:lang w:bidi="fa-IR"/>
          <w:color w:val="111111"/>
          <w:sz w:val="28"/>
          <w:szCs w:val="28"/>
          <w:rtl/>
        </w:rPr>
        <w:t xml:space="preserve">18- اعطاى معجزه به امت هاى حق ناپذير و تكذيب كننده آيات الهى ، كارى بيهوده و دور از ساحت خداست .</w:t>
      </w:r>
    </w:p>
    <w:p>
      <w:pPr>
        <w:pStyle w:val="BookText"/>
      </w:pPr>
      <w:r>
        <w:rPr>
          <w:rFonts w:ascii="Amiri" w:hAnsi="Amiri" w:eastAsia="Amiri" w:cs="Amiri"/>
          <w:lang w:bidi="ar-SA"/>
          <w:color w:val="111111"/>
          <w:sz w:val="28"/>
          <w:szCs w:val="28"/>
          <w:rtl/>
        </w:rPr>
        <w:t xml:space="preserve">و ما منعنا أن نرسل . .. و ما نرسل بالأيت إلاّ تخويفًا</w:t>
      </w:r>
    </w:p>
    <w:p>
      <w:pPr>
        <w:pStyle w:val="BookText"/>
      </w:pPr>
      <w:r>
        <w:rPr>
          <w:rFonts w:ascii="IRNazanin" w:hAnsi="IRNazanin" w:eastAsia="IRNazanin" w:cs="IRNazanin"/>
          <w:lang w:bidi="fa-IR"/>
          <w:color w:val="111111"/>
          <w:sz w:val="28"/>
          <w:szCs w:val="28"/>
          <w:rtl/>
        </w:rPr>
        <w:t xml:space="preserve">عبارت «و ما نرسل بالأيات إلاّ تخويفاً»(ما معجزات را جز براى بيم دادن نفرستاديم) مى تواند توضيحى باشد براى امتناع خداوند از ارائه معجزه به امتهاى بعدى به خاطر تكذيب شدن معجزات توسط پيشينيان. با اين بيان كه هدف از ارائه معجزه بيم دادن است.</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bookmarkStart w:id="263" w:name="pg6021_45627"/>
    <w:bookmarkEnd w:id="263"/>
    <w:p>
      <w:pPr>
        <w:pStyle w:val="BookText"/>
      </w:pPr>
      <w:r>
        <w:rPr>
          <w:rFonts w:ascii="IRNazanin" w:hAnsi="IRNazanin" w:eastAsia="IRNazanin" w:cs="IRNazanin"/>
          <w:lang w:bidi="fa-IR"/>
          <w:color w:val="111111"/>
          <w:sz w:val="28"/>
          <w:szCs w:val="28"/>
          <w:rtl/>
        </w:rPr>
        <w:t xml:space="preserve">وقتى امتها آن را تكذيب كنند، ارائه آن لغو و بيهوده خواهد بود و چنين امرى از ساحت خداوند به دور است.</w:t>
      </w:r>
    </w:p>
    <w:p>
      <w:pPr>
        <w:pStyle w:val="Heading2"/>
      </w:pPr>
      <w:bookmarkStart w:id="1190" w:name="_Toc711"/>
      <w:r>
        <w:t>710- معروفيت حق</w:t>
      </w:r>
      <w:bookmarkEnd w:id="119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- 29 - 44 - 4</w:t>
      </w:r>
    </w:p>
    <w:p>
      <w:pPr>
        <w:pStyle w:val="BookText"/>
      </w:pPr>
      <w:r>
        <w:rPr>
          <w:rFonts w:ascii="Amiri" w:hAnsi="Amiri" w:eastAsia="Amiri" w:cs="Amiri"/>
          <w:lang w:bidi="ar-SA"/>
          <w:color w:val="111111"/>
          <w:sz w:val="28"/>
          <w:szCs w:val="28"/>
          <w:rtl/>
        </w:rPr>
        <w:t xml:space="preserve">4 - حق و حقيقت ، امرى شناخته شده و قابل قبول براى مردم است .</w:t>
      </w:r>
    </w:p>
    <w:p>
      <w:pPr>
        <w:pStyle w:val="BookText"/>
      </w:pPr>
      <w:r>
        <w:rPr>
          <w:rFonts w:ascii="IRNazanin" w:hAnsi="IRNazanin" w:eastAsia="IRNazanin" w:cs="IRNazanin"/>
          <w:lang w:bidi="fa-IR"/>
          <w:color w:val="111111"/>
          <w:sz w:val="28"/>
          <w:szCs w:val="28"/>
          <w:rtl/>
        </w:rPr>
        <w:t xml:space="preserve">خلق اللّه السموت و الأرض بالحقّ</w:t>
      </w:r>
    </w:p>
    <w:p>
      <w:pPr>
        <w:pStyle w:val="BookText"/>
      </w:pPr>
      <w:r>
        <w:rPr>
          <w:rFonts w:ascii="IRNazanin" w:hAnsi="IRNazanin" w:eastAsia="IRNazanin" w:cs="IRNazanin"/>
          <w:lang w:bidi="fa-IR"/>
          <w:color w:val="111111"/>
          <w:sz w:val="28"/>
          <w:szCs w:val="28"/>
          <w:rtl/>
        </w:rPr>
        <w:t xml:space="preserve">قيد «بالحقّ» با توجه به اين كه خداوند، خود به حقانيّت خلق اش اذعان دارد و در عين حال، آن را براى مخاطبان اش بازگو مى كند، نشانه اين حقيقت است كه حق، امرى شناخته شده براى مردم است و آن را به راحتى مى پذيرند.</w:t>
      </w:r>
    </w:p>
    <w:p>
      <w:pPr>
        <w:pStyle w:val="Heading2"/>
      </w:pPr>
      <w:bookmarkStart w:id="1191" w:name="_Toc712"/>
      <w:r>
        <w:t>711- مغضوبيت حق ستيزان</w:t>
      </w:r>
      <w:bookmarkEnd w:id="119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- 42 - 16 - 12</w:t>
      </w:r>
    </w:p>
    <w:p>
      <w:pPr>
        <w:pStyle w:val="BookText"/>
      </w:pPr>
      <w:r>
        <w:rPr>
          <w:rFonts w:ascii="IRNazanin" w:hAnsi="IRNazanin" w:eastAsia="IRNazanin" w:cs="IRNazanin"/>
          <w:lang w:bidi="fa-IR"/>
          <w:color w:val="111111"/>
          <w:sz w:val="28"/>
          <w:szCs w:val="28"/>
          <w:rtl/>
        </w:rPr>
        <w:t xml:space="preserve">12 - مشركان و مجادله گران حق ستيز گرفتار غضب و عذاب سخت الهى</w:t>
      </w:r>
    </w:p>
    <w:p>
      <w:pPr>
        <w:pStyle w:val="BookText"/>
      </w:pPr>
      <w:r>
        <w:rPr>
          <w:rFonts w:ascii="Amiri" w:hAnsi="Amiri" w:eastAsia="Amiri" w:cs="Amiri"/>
          <w:lang w:bidi="ar-SA"/>
          <w:color w:val="111111"/>
          <w:sz w:val="28"/>
          <w:szCs w:val="28"/>
          <w:rtl/>
        </w:rPr>
        <w:t xml:space="preserve">و الذين يحاجّون فى اللّه . .. عليهم غضب و لهم عذاب شديد</w:t>
      </w:r>
    </w:p>
    <w:p>
      <w:pPr>
        <w:pStyle w:val="Heading2"/>
      </w:pPr>
      <w:bookmarkStart w:id="1192" w:name="_Toc713"/>
      <w:r>
        <w:t>712- مقايسه حق و باطل</w:t>
      </w:r>
      <w:bookmarkEnd w:id="119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- 14 - 26 - 5</w:t>
      </w:r>
    </w:p>
    <w:p>
      <w:pPr>
        <w:pStyle w:val="BookText"/>
      </w:pPr>
      <w:r>
        <w:rPr>
          <w:rFonts w:ascii="Amiri" w:hAnsi="Amiri" w:eastAsia="Amiri" w:cs="Amiri"/>
          <w:lang w:bidi="ar-SA"/>
          <w:color w:val="111111"/>
          <w:sz w:val="28"/>
          <w:szCs w:val="28"/>
          <w:rtl/>
        </w:rPr>
        <w:t xml:space="preserve">5- مقايسه بين عقايد حق و باطل ، روشى براى تشخيص حق و رهنمودى كاربردى براى تعيين مسير حركت آدمى است .</w:t>
      </w:r>
    </w:p>
    <w:p>
      <w:pPr>
        <w:pStyle w:val="BookText"/>
      </w:pPr>
      <w:r>
        <w:rPr>
          <w:rFonts w:ascii="Amiri" w:hAnsi="Amiri" w:eastAsia="Amiri" w:cs="Amiri"/>
          <w:lang w:bidi="ar-SA"/>
          <w:color w:val="111111"/>
          <w:sz w:val="28"/>
          <w:szCs w:val="28"/>
          <w:rtl/>
        </w:rPr>
        <w:t xml:space="preserve">مثلاً كلمة طيّبة كشجرة طيّبة أصلها ثابت و فرعها فى السّماء . .. و مثل كلمة خبيثة</w:t>
      </w:r>
    </w:p>
    <w:p>
      <w:pPr>
        <w:pStyle w:val="BookText"/>
      </w:pPr>
      <w:r>
        <w:rPr>
          <w:rFonts w:ascii="IRNazanin" w:hAnsi="IRNazanin" w:eastAsia="IRNazanin" w:cs="IRNazanin"/>
          <w:lang w:bidi="fa-IR"/>
          <w:color w:val="111111"/>
          <w:sz w:val="28"/>
          <w:szCs w:val="28"/>
          <w:rtl/>
        </w:rPr>
        <w:t xml:space="preserve">بى شك منظور از تشبيهات در قرآن، و از جمله موارد ياد شده در آيه هاى فوق، تبيين دقيق آن دسته از معارفى است كه فهم آنها مشكل مى باشد و فلسفه چنين روشنگرى اى نيز، قطعاً ارائه راه روشن براى انسان است.</w:t>
      </w:r>
    </w:p>
    <w:p>
      <w:pPr>
        <w:pStyle w:val="Heading2"/>
      </w:pPr>
      <w:bookmarkStart w:id="1193" w:name="_Toc714"/>
      <w:r>
        <w:t>713- مكذبان حق در جهنم</w:t>
      </w:r>
      <w:bookmarkEnd w:id="119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- 29 - 68 - 9</w:t>
      </w:r>
    </w:p>
    <w:p>
      <w:pPr>
        <w:pStyle w:val="BookText"/>
      </w:pPr>
      <w:r>
        <w:rPr>
          <w:rFonts w:ascii="IRNazanin" w:hAnsi="IRNazanin" w:eastAsia="IRNazanin" w:cs="IRNazanin"/>
          <w:lang w:bidi="fa-IR"/>
          <w:color w:val="111111"/>
          <w:sz w:val="28"/>
          <w:szCs w:val="28"/>
          <w:rtl/>
        </w:rPr>
        <w:t xml:space="preserve">9 - افترازنندگان به خدا و تكذيب كنندگان حق ، كافرند و جايشان در جهنم است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bookmarkStart w:id="264" w:name="pg6021_45628"/>
    <w:bookmarkEnd w:id="264"/>
    <w:p>
      <w:pPr>
        <w:pStyle w:val="BookText"/>
      </w:pPr>
      <w:r>
        <w:rPr>
          <w:rFonts w:ascii="Amiri" w:hAnsi="Amiri" w:eastAsia="Amiri" w:cs="Amiri"/>
          <w:lang w:bidi="ar-SA"/>
          <w:color w:val="111111"/>
          <w:sz w:val="28"/>
          <w:szCs w:val="28"/>
          <w:rtl/>
        </w:rPr>
        <w:t xml:space="preserve">و من أظلم ممّن افترى على اللّه . .. أو كذّب بالحقّ... أليس فى جهنّم مثوًى للكفر</w:t>
      </w:r>
    </w:p>
    <w:p>
      <w:pPr>
        <w:pStyle w:val="BookText"/>
      </w:pPr>
      <w:r>
        <w:rPr>
          <w:rFonts w:ascii="IRNazanin" w:hAnsi="IRNazanin" w:eastAsia="IRNazanin" w:cs="IRNazanin"/>
          <w:lang w:bidi="fa-IR"/>
          <w:color w:val="111111"/>
          <w:sz w:val="28"/>
          <w:szCs w:val="28"/>
          <w:rtl/>
        </w:rPr>
        <w:t xml:space="preserve">«ال» در «الكافرين» براى عهد بوده و اشاره به همين افرادى دارد كه در آيه، مورد بحث قرار گرفته اند.</w:t>
      </w:r>
    </w:p>
    <w:p>
      <w:pPr>
        <w:pStyle w:val="Heading2"/>
      </w:pPr>
      <w:bookmarkStart w:id="1194" w:name="_Toc715"/>
      <w:r>
        <w:t>714- ملاك ارزيابى حق</w:t>
      </w:r>
      <w:bookmarkEnd w:id="119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- 43 - 25 - 8</w:t>
      </w:r>
    </w:p>
    <w:p>
      <w:pPr>
        <w:pStyle w:val="BookText"/>
      </w:pPr>
      <w:r>
        <w:rPr>
          <w:rFonts w:ascii="IRNazanin" w:hAnsi="IRNazanin" w:eastAsia="IRNazanin" w:cs="IRNazanin"/>
          <w:lang w:bidi="fa-IR"/>
          <w:color w:val="111111"/>
          <w:sz w:val="28"/>
          <w:szCs w:val="28"/>
          <w:rtl/>
        </w:rPr>
        <w:t xml:space="preserve">8 - فرجام امور ، ملاك ارزيابى حق و باطل است ; نه جلوه هاى ناپايدار مادى .</w:t>
      </w:r>
    </w:p>
    <w:p>
      <w:pPr>
        <w:pStyle w:val="BookText"/>
      </w:pPr>
      <w:r>
        <w:rPr>
          <w:rFonts w:ascii="Amiri" w:hAnsi="Amiri" w:eastAsia="Amiri" w:cs="Amiri"/>
          <w:lang w:bidi="ar-SA"/>
          <w:color w:val="111111"/>
          <w:sz w:val="28"/>
          <w:szCs w:val="28"/>
          <w:rtl/>
        </w:rPr>
        <w:t xml:space="preserve">قال مترفوها . .. فانظر كيف كان عقبة المكذّبين</w:t>
      </w:r>
    </w:p>
    <w:p>
      <w:pPr>
        <w:pStyle w:val="Heading2"/>
      </w:pPr>
      <w:bookmarkStart w:id="1195" w:name="_Toc716"/>
      <w:r>
        <w:t>715- ملاك تشخيص حق</w:t>
      </w:r>
      <w:bookmarkEnd w:id="119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- 2 - 213 - 16</w:t>
      </w:r>
    </w:p>
    <w:p>
      <w:pPr>
        <w:pStyle w:val="BookText"/>
      </w:pPr>
      <w:r>
        <w:rPr>
          <w:rFonts w:ascii="Amiri" w:hAnsi="Amiri" w:eastAsia="Amiri" w:cs="Amiri"/>
          <w:lang w:bidi="ar-SA"/>
          <w:color w:val="111111"/>
          <w:sz w:val="28"/>
          <w:szCs w:val="28"/>
          <w:rtl/>
        </w:rPr>
        <w:t xml:space="preserve">16 - كتاب هاى آسمانى ، معيار شناخت حق از باطل و قضاوت صحيح</w:t>
      </w:r>
    </w:p>
    <w:p>
      <w:pPr>
        <w:pStyle w:val="BookText"/>
      </w:pPr>
      <w:r>
        <w:rPr>
          <w:rFonts w:ascii="Amiri" w:hAnsi="Amiri" w:eastAsia="Amiri" w:cs="Amiri"/>
          <w:lang w:bidi="ar-SA"/>
          <w:color w:val="111111"/>
          <w:sz w:val="28"/>
          <w:szCs w:val="28"/>
          <w:rtl/>
        </w:rPr>
        <w:t xml:space="preserve">و انزل معهم الكتاب بالحق ليحكم بين الناس</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- 5 - 100 - 6</w:t>
      </w:r>
    </w:p>
    <w:p>
      <w:pPr>
        <w:pStyle w:val="BookText"/>
      </w:pPr>
      <w:r>
        <w:rPr>
          <w:rFonts w:ascii="IRNazanin" w:hAnsi="IRNazanin" w:eastAsia="IRNazanin" w:cs="IRNazanin"/>
          <w:lang w:bidi="fa-IR"/>
          <w:color w:val="111111"/>
          <w:sz w:val="28"/>
          <w:szCs w:val="28"/>
          <w:rtl/>
        </w:rPr>
        <w:t xml:space="preserve">6 - اكثريت نه ملاك حقانيت چيزى است و نه نشانه ارزش و برترى آن</w:t>
      </w:r>
    </w:p>
    <w:p>
      <w:pPr>
        <w:pStyle w:val="BookText"/>
      </w:pPr>
      <w:r>
        <w:rPr>
          <w:rFonts w:ascii="Amiri" w:hAnsi="Amiri" w:eastAsia="Amiri" w:cs="Amiri"/>
          <w:lang w:bidi="ar-SA"/>
          <w:color w:val="111111"/>
          <w:sz w:val="28"/>
          <w:szCs w:val="28"/>
          <w:rtl/>
        </w:rPr>
        <w:t xml:space="preserve">لايستوى الخبيث و الطيب و لو اعجبك كثرة الخبيث</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- 38 - 84 - 4</w:t>
      </w:r>
    </w:p>
    <w:p>
      <w:pPr>
        <w:pStyle w:val="BookText"/>
      </w:pPr>
      <w:r>
        <w:rPr>
          <w:rFonts w:ascii="Amiri" w:hAnsi="Amiri" w:eastAsia="Amiri" w:cs="Amiri"/>
          <w:lang w:bidi="ar-SA"/>
          <w:color w:val="111111"/>
          <w:sz w:val="28"/>
          <w:szCs w:val="28"/>
          <w:rtl/>
        </w:rPr>
        <w:t xml:space="preserve">4 - سخنان خداوند ، معيار شناخت حق از باطل است .</w:t>
      </w:r>
    </w:p>
    <w:p>
      <w:pPr>
        <w:pStyle w:val="BookText"/>
      </w:pPr>
      <w:r>
        <w:rPr>
          <w:rFonts w:ascii="Amiri" w:hAnsi="Amiri" w:eastAsia="Amiri" w:cs="Amiri"/>
          <w:lang w:bidi="ar-SA"/>
          <w:color w:val="111111"/>
          <w:sz w:val="28"/>
          <w:szCs w:val="28"/>
          <w:rtl/>
        </w:rPr>
        <w:t xml:space="preserve">قال فالحقّ و الحقّ أقول</w:t>
      </w:r>
    </w:p>
    <w:p>
      <w:pPr>
        <w:pStyle w:val="BookText"/>
      </w:pPr>
      <w:r>
        <w:rPr>
          <w:rFonts w:ascii="Amiri" w:hAnsi="Amiri" w:eastAsia="Amiri" w:cs="Amiri"/>
          <w:lang w:bidi="ar-SA"/>
          <w:color w:val="111111"/>
          <w:sz w:val="28"/>
          <w:szCs w:val="28"/>
          <w:rtl/>
        </w:rPr>
        <w:t xml:space="preserve">تصريح به اين حقيقت كه سخنان خداوند سراسر حق است، مى تواند براى به دست دادن معيارى براى شناخت حق از باطل باشد كه بيشتر انسان ها از شناخت آن بدون رهنمود الهى ناتوان 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- 39 - 18 - 19</w:t>
      </w:r>
    </w:p>
    <w:p>
      <w:pPr>
        <w:pStyle w:val="BookText"/>
      </w:pPr>
      <w:r>
        <w:rPr>
          <w:rFonts w:ascii="Amiri" w:hAnsi="Amiri" w:eastAsia="Amiri" w:cs="Amiri"/>
          <w:lang w:bidi="ar-SA"/>
          <w:color w:val="111111"/>
          <w:sz w:val="28"/>
          <w:szCs w:val="28"/>
          <w:rtl/>
        </w:rPr>
        <w:t xml:space="preserve">19 - عقل و خرد ناب ، از ابزار و راه هاى شناخت حقايق</w:t>
      </w:r>
    </w:p>
    <w:p>
      <w:pPr>
        <w:pStyle w:val="BookText"/>
      </w:pPr>
      <w:r>
        <w:rPr>
          <w:rFonts w:ascii="Amiri" w:hAnsi="Amiri" w:eastAsia="Amiri" w:cs="Amiri"/>
          <w:lang w:bidi="ar-SA"/>
          <w:color w:val="111111"/>
          <w:sz w:val="28"/>
          <w:szCs w:val="28"/>
          <w:rtl/>
        </w:rPr>
        <w:t xml:space="preserve">الذين يستمعون القول فيتّبعون أحسنه . .. و أُولئك هم أُولوا الألبب</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bookmarkStart w:id="265" w:name="pg6021_45629"/>
    <w:bookmarkEnd w:id="265"/>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- 57 - 25 - 6</w:t>
      </w:r>
    </w:p>
    <w:p>
      <w:pPr>
        <w:pStyle w:val="BookText"/>
      </w:pPr>
      <w:r>
        <w:rPr>
          <w:rFonts w:ascii="IRNazanin" w:hAnsi="IRNazanin" w:eastAsia="IRNazanin" w:cs="IRNazanin"/>
          <w:lang w:bidi="fa-IR"/>
          <w:color w:val="111111"/>
          <w:sz w:val="28"/>
          <w:szCs w:val="28"/>
          <w:rtl/>
        </w:rPr>
        <w:t xml:space="preserve">6 - رسولان الهى ، پيام آوران عدالت براى جوامع و ارائه دهندگان موازين و معيار هاى حق و باطل</w:t>
      </w:r>
    </w:p>
    <w:p>
      <w:pPr>
        <w:pStyle w:val="BookText"/>
      </w:pPr>
      <w:r>
        <w:rPr>
          <w:rFonts w:ascii="Amiri" w:hAnsi="Amiri" w:eastAsia="Amiri" w:cs="Amiri"/>
          <w:lang w:bidi="ar-SA"/>
          <w:color w:val="111111"/>
          <w:sz w:val="28"/>
          <w:szCs w:val="28"/>
          <w:rtl/>
        </w:rPr>
        <w:t xml:space="preserve">و أنزلنا معهم الكتب و الميزان</w:t>
      </w:r>
    </w:p>
    <w:p>
      <w:pPr>
        <w:pStyle w:val="BookText"/>
      </w:pPr>
      <w:r>
        <w:rPr>
          <w:rFonts w:ascii="Amiri" w:hAnsi="Amiri" w:eastAsia="Amiri" w:cs="Amiri"/>
          <w:lang w:bidi="ar-SA"/>
          <w:color w:val="111111"/>
          <w:sz w:val="28"/>
          <w:szCs w:val="28"/>
          <w:rtl/>
        </w:rPr>
        <w:t xml:space="preserve">«ميزان» اسم آلت و ابزار سنجش اشيا است. فرستادن ميزان از سوى خداوند، به معناى ارائه معيارها و ملاك ها، براى رعايت حق و عدل مى باشد.</w:t>
      </w:r>
    </w:p>
    <w:p>
      <w:pPr>
        <w:pStyle w:val="Heading2"/>
      </w:pPr>
      <w:bookmarkStart w:id="1196" w:name="_Toc717"/>
      <w:r>
        <w:t>716- ملاك تشريع حق</w:t>
      </w:r>
      <w:bookmarkEnd w:id="119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- 33 - 4 - 18</w:t>
      </w:r>
    </w:p>
    <w:p>
      <w:pPr>
        <w:pStyle w:val="BookText"/>
      </w:pPr>
      <w:r>
        <w:rPr>
          <w:rFonts w:ascii="Amiri" w:hAnsi="Amiri" w:eastAsia="Amiri" w:cs="Amiri"/>
          <w:lang w:bidi="ar-SA"/>
          <w:color w:val="111111"/>
          <w:sz w:val="28"/>
          <w:szCs w:val="28"/>
          <w:rtl/>
        </w:rPr>
        <w:t xml:space="preserve">18 - احكام ، وقتى شرعى و قابل عمل اند كه خداوند ، آنها را تشريع و يا امضا كرده باشد .</w:t>
      </w:r>
    </w:p>
    <w:p>
      <w:pPr>
        <w:pStyle w:val="BookText"/>
      </w:pPr>
      <w:r>
        <w:rPr>
          <w:rFonts w:ascii="Amiri" w:hAnsi="Amiri" w:eastAsia="Amiri" w:cs="Amiri"/>
          <w:lang w:bidi="ar-SA"/>
          <w:color w:val="111111"/>
          <w:sz w:val="28"/>
          <w:szCs w:val="28"/>
          <w:rtl/>
        </w:rPr>
        <w:t xml:space="preserve">و ما جعل أزوجكم الّ--ى تظهرون منهنّ أمّهتكم و ما جعل أدعياءكم أبناءكم ذلكم قول</w:t>
      </w:r>
    </w:p>
    <w:p>
      <w:pPr>
        <w:pStyle w:val="Heading2"/>
      </w:pPr>
      <w:bookmarkStart w:id="1197" w:name="_Toc718"/>
      <w:r>
        <w:t>717- ملاك حق</w:t>
      </w:r>
      <w:bookmarkEnd w:id="119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- 5 - 71 - 19</w:t>
      </w:r>
    </w:p>
    <w:p>
      <w:pPr>
        <w:pStyle w:val="BookText"/>
      </w:pPr>
      <w:r>
        <w:rPr>
          <w:rFonts w:ascii="Amiri" w:hAnsi="Amiri" w:eastAsia="Amiri" w:cs="Amiri"/>
          <w:lang w:bidi="ar-SA"/>
          <w:color w:val="111111"/>
          <w:sz w:val="28"/>
          <w:szCs w:val="28"/>
          <w:rtl/>
        </w:rPr>
        <w:t xml:space="preserve">19 - كثرت رهروان يك راه ، دليل حقانيت آن نيست .</w:t>
      </w:r>
    </w:p>
    <w:p>
      <w:pPr>
        <w:pStyle w:val="BookText"/>
      </w:pPr>
      <w:r>
        <w:rPr>
          <w:rFonts w:ascii="Amiri" w:hAnsi="Amiri" w:eastAsia="Amiri" w:cs="Amiri"/>
          <w:lang w:bidi="ar-SA"/>
          <w:color w:val="111111"/>
          <w:sz w:val="28"/>
          <w:szCs w:val="28"/>
          <w:rtl/>
        </w:rPr>
        <w:t xml:space="preserve">ثم عموا و صموا كثير منهم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- 17 - 81 - 2</w:t>
      </w:r>
    </w:p>
    <w:p>
      <w:pPr>
        <w:pStyle w:val="BookText"/>
      </w:pPr>
      <w:r>
        <w:rPr>
          <w:rFonts w:ascii="IRNazanin" w:hAnsi="IRNazanin" w:eastAsia="IRNazanin" w:cs="IRNazanin"/>
          <w:lang w:bidi="fa-IR"/>
          <w:color w:val="111111"/>
          <w:sz w:val="28"/>
          <w:szCs w:val="28"/>
          <w:rtl/>
        </w:rPr>
        <w:t xml:space="preserve">2- دين اسلام و راه پيامبر (صلی الله علیه و آله) حق ، و هر جريانى به جز آن باطل و نابود شونده است .</w:t>
      </w:r>
    </w:p>
    <w:p>
      <w:pPr>
        <w:pStyle w:val="BookText"/>
      </w:pPr>
      <w:r>
        <w:rPr>
          <w:rFonts w:ascii="IRNazanin" w:hAnsi="IRNazanin" w:eastAsia="IRNazanin" w:cs="IRNazanin"/>
          <w:lang w:bidi="fa-IR"/>
          <w:color w:val="111111"/>
          <w:sz w:val="28"/>
          <w:szCs w:val="28"/>
          <w:rtl/>
        </w:rPr>
        <w:t xml:space="preserve">و قل جاء الحقّ و زهق البطل</w:t>
      </w:r>
    </w:p>
    <w:p>
      <w:pPr>
        <w:pStyle w:val="BookText"/>
      </w:pPr>
      <w:r>
        <w:rPr>
          <w:rFonts w:ascii="IRNazanin" w:hAnsi="IRNazanin" w:eastAsia="IRNazanin" w:cs="IRNazanin"/>
          <w:lang w:bidi="fa-IR"/>
          <w:color w:val="111111"/>
          <w:sz w:val="28"/>
          <w:szCs w:val="28"/>
          <w:rtl/>
        </w:rPr>
        <w:t xml:space="preserve">به دليل مكى بودن سوره - چنان كه مفسّران نيز گفته اند - احتمال دارد مراد از حق دين اسلام و شريعت محمدى و مراد از باطل عقايد موجود در آن عصر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- 42 - 17 - 3</w:t>
      </w:r>
    </w:p>
    <w:p>
      <w:pPr>
        <w:pStyle w:val="BookText"/>
      </w:pPr>
      <w:r>
        <w:rPr>
          <w:rFonts w:ascii="Amiri" w:hAnsi="Amiri" w:eastAsia="Amiri" w:cs="Amiri"/>
          <w:lang w:bidi="ar-SA"/>
          <w:color w:val="111111"/>
          <w:sz w:val="28"/>
          <w:szCs w:val="28"/>
          <w:rtl/>
        </w:rPr>
        <w:t xml:space="preserve">3 - قرآن ، معيار و ميزان حق ( در ميدان باور ها ، روش ها و عملكرد ها )</w:t>
      </w:r>
    </w:p>
    <w:p>
      <w:pPr>
        <w:pStyle w:val="BookText"/>
      </w:pPr>
      <w:r>
        <w:rPr>
          <w:rFonts w:ascii="Amiri" w:hAnsi="Amiri" w:eastAsia="Amiri" w:cs="Amiri"/>
          <w:lang w:bidi="ar-SA"/>
          <w:color w:val="111111"/>
          <w:sz w:val="28"/>
          <w:szCs w:val="28"/>
          <w:rtl/>
        </w:rPr>
        <w:t xml:space="preserve">اللّه الذى أنزل الكتب بالحقّ و الميزان</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bookmarkStart w:id="266" w:name="pg6021_45630"/>
    <w:bookmarkEnd w:id="266"/>
    <w:p>
      <w:pPr>
        <w:pStyle w:val="BookText"/>
      </w:pPr>
      <w:r>
        <w:rPr>
          <w:rFonts w:ascii="IRNazanin" w:hAnsi="IRNazanin" w:eastAsia="IRNazanin" w:cs="IRNazanin"/>
          <w:lang w:bidi="fa-IR"/>
          <w:color w:val="111111"/>
          <w:sz w:val="28"/>
          <w:szCs w:val="28"/>
          <w:rtl/>
        </w:rPr>
        <w:t xml:space="preserve">برداشت ياد شده بر اين پايه است كه «الميزان» عطف تفسيرى بر «الكتاب» و تعبير ديگرى از قرآن باشد.</w:t>
      </w:r>
    </w:p>
    <w:p>
      <w:pPr>
        <w:pStyle w:val="Heading2"/>
      </w:pPr>
      <w:bookmarkStart w:id="1198" w:name="_Toc719"/>
      <w:r>
        <w:t>718- ملاكهاى تشخيص حق</w:t>
      </w:r>
      <w:bookmarkEnd w:id="119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- 2 - 185 - 11</w:t>
      </w:r>
    </w:p>
    <w:p>
      <w:pPr>
        <w:pStyle w:val="BookText"/>
      </w:pPr>
      <w:r>
        <w:rPr>
          <w:rFonts w:ascii="Amiri" w:hAnsi="Amiri" w:eastAsia="Amiri" w:cs="Amiri"/>
          <w:lang w:bidi="ar-SA"/>
          <w:color w:val="111111"/>
          <w:sz w:val="28"/>
          <w:szCs w:val="28"/>
          <w:rtl/>
        </w:rPr>
        <w:t xml:space="preserve">11 - قرآن ، حاوى رهنمود ها و دلايلى روشن جهت دستيابى به ميزانى براى تمييز حق از باطل</w:t>
      </w:r>
    </w:p>
    <w:p>
      <w:pPr>
        <w:pStyle w:val="BookText"/>
      </w:pPr>
      <w:r>
        <w:rPr>
          <w:rFonts w:ascii="Amiri" w:hAnsi="Amiri" w:eastAsia="Amiri" w:cs="Amiri"/>
          <w:lang w:bidi="ar-SA"/>
          <w:color w:val="111111"/>
          <w:sz w:val="28"/>
          <w:szCs w:val="28"/>
          <w:rtl/>
        </w:rPr>
        <w:t xml:space="preserve">الذى أنزل فيه القرءان . .. بينت من الهدى و الفرقان</w:t>
      </w:r>
    </w:p>
    <w:p>
      <w:pPr>
        <w:pStyle w:val="BookText"/>
      </w:pPr>
      <w:r>
        <w:rPr>
          <w:rFonts w:ascii="IRNazanin" w:hAnsi="IRNazanin" w:eastAsia="IRNazanin" w:cs="IRNazanin"/>
          <w:lang w:bidi="fa-IR"/>
          <w:color w:val="111111"/>
          <w:sz w:val="28"/>
          <w:szCs w:val="28"/>
          <w:rtl/>
        </w:rPr>
        <w:t xml:space="preserve">«فرقان» به چيزى گفته مى شود كه به وسيله آن مى توان حق را از باطل و درست را از نادرست تمييز داد.</w:t>
      </w:r>
    </w:p>
    <w:p>
      <w:pPr>
        <w:pStyle w:val="Heading2"/>
      </w:pPr>
      <w:bookmarkStart w:id="1199" w:name="_Toc720"/>
      <w:r>
        <w:t>719- ممانعت از حق شنوى</w:t>
      </w:r>
      <w:bookmarkEnd w:id="119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- 41 - 26 - 5</w:t>
      </w:r>
    </w:p>
    <w:p>
      <w:pPr>
        <w:pStyle w:val="BookText"/>
      </w:pPr>
      <w:r>
        <w:rPr>
          <w:rFonts w:ascii="Amiri" w:hAnsi="Amiri" w:eastAsia="Amiri" w:cs="Amiri"/>
          <w:lang w:bidi="ar-SA"/>
          <w:color w:val="111111"/>
          <w:sz w:val="28"/>
          <w:szCs w:val="28"/>
          <w:rtl/>
        </w:rPr>
        <w:t xml:space="preserve">5 - تلاش جبهه كفر و باطل ، براى محروم ساختن انسان ها از شنيدن كلام حق</w:t>
      </w:r>
    </w:p>
    <w:p>
      <w:pPr>
        <w:pStyle w:val="BookText"/>
      </w:pPr>
      <w:r>
        <w:rPr>
          <w:rFonts w:ascii="Amiri" w:hAnsi="Amiri" w:eastAsia="Amiri" w:cs="Amiri"/>
          <w:lang w:bidi="ar-SA"/>
          <w:color w:val="111111"/>
          <w:sz w:val="28"/>
          <w:szCs w:val="28"/>
          <w:rtl/>
        </w:rPr>
        <w:t xml:space="preserve">و قال الذين كفروا لاتسمعوا</w:t>
      </w:r>
    </w:p>
    <w:p>
      <w:pPr>
        <w:pStyle w:val="Heading2"/>
      </w:pPr>
      <w:bookmarkStart w:id="1200" w:name="_Toc721"/>
      <w:r>
        <w:t>720- ممنوعيت حق كشى در مسجد الحرام</w:t>
      </w:r>
      <w:bookmarkEnd w:id="120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- 22 - 25 - 12</w:t>
      </w:r>
    </w:p>
    <w:p>
      <w:pPr>
        <w:pStyle w:val="BookText"/>
      </w:pPr>
      <w:r>
        <w:rPr>
          <w:rFonts w:ascii="IRNazanin" w:hAnsi="IRNazanin" w:eastAsia="IRNazanin" w:cs="IRNazanin"/>
          <w:lang w:bidi="fa-IR"/>
          <w:color w:val="111111"/>
          <w:sz w:val="28"/>
          <w:szCs w:val="28"/>
          <w:rtl/>
        </w:rPr>
        <w:t xml:space="preserve">12 - ممنوعيت هرگونه انحراف از حق و تجاوز به حقوق ديگران ، در محيط مسجدالحرام</w:t>
      </w:r>
    </w:p>
    <w:p>
      <w:pPr>
        <w:pStyle w:val="BookText"/>
      </w:pPr>
      <w:r>
        <w:rPr>
          <w:rFonts w:ascii="Amiri" w:hAnsi="Amiri" w:eastAsia="Amiri" w:cs="Amiri"/>
          <w:lang w:bidi="ar-SA"/>
          <w:color w:val="111111"/>
          <w:sz w:val="28"/>
          <w:szCs w:val="28"/>
          <w:rtl/>
        </w:rPr>
        <w:t xml:space="preserve">و من يرد فيه بإلحاد بظلم نذقه من عذاب أليم</w:t>
      </w:r>
    </w:p>
    <w:p>
      <w:pPr>
        <w:pStyle w:val="BookText"/>
      </w:pPr>
      <w:r>
        <w:rPr>
          <w:rFonts w:ascii="IRNazanin" w:hAnsi="IRNazanin" w:eastAsia="IRNazanin" w:cs="IRNazanin"/>
          <w:lang w:bidi="fa-IR"/>
          <w:color w:val="111111"/>
          <w:sz w:val="28"/>
          <w:szCs w:val="28"/>
          <w:rtl/>
        </w:rPr>
        <w:t xml:space="preserve">«إلحاد» به معناى انحراف و كج روى است. از نكره آوردن «إلحاد» و «ظلم» استفاده مى شود كه مردم در مسجدالحرام و محدوده آن، بايد در امنيت و آرامش مطلق باشند و در اين راستا از كم ترين و كوچك ترين انحراف و تجاوز به حقوق آنان، چشم پوشى نخواهد شد.</w:t>
      </w:r>
    </w:p>
    <w:p>
      <w:pPr>
        <w:pStyle w:val="Heading2"/>
      </w:pPr>
      <w:bookmarkStart w:id="1201" w:name="_Toc722"/>
      <w:r>
        <w:t>721- مميز حق و باطل</w:t>
      </w:r>
      <w:bookmarkEnd w:id="120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- 15 - 1 - 9</w:t>
      </w:r>
    </w:p>
    <w:p>
      <w:pPr>
        <w:pStyle w:val="BookText"/>
      </w:pPr>
      <w:r>
        <w:rPr>
          <w:rFonts w:ascii="Amiri" w:hAnsi="Amiri" w:eastAsia="Amiri" w:cs="Amiri"/>
          <w:lang w:bidi="ar-SA"/>
          <w:color w:val="111111"/>
          <w:sz w:val="28"/>
          <w:szCs w:val="28"/>
          <w:rtl/>
        </w:rPr>
        <w:t xml:space="preserve">9- آيات قرآن ، جدا كننده حق از باطل و ملاك تميز بين آن دو</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قرءان مبين</w:t>
      </w:r>
    </w:p>
    <w:p>
      <w:pPr>
        <w:pStyle w:val="BookText"/>
      </w:pPr>
      <w:r>
        <w:rPr>
          <w:rFonts w:ascii="Amiri" w:hAnsi="Amiri" w:eastAsia="Amiri" w:cs="Amiri"/>
          <w:lang w:bidi="ar-SA"/>
          <w:color w:val="111111"/>
          <w:sz w:val="28"/>
          <w:szCs w:val="28"/>
          <w:rtl/>
        </w:rPr>
        <w:t xml:space="preserve">برداشت فوق، مبتنى بر متعدى بودن «مبين» است كه در لغت به معناى جدا كننده بين دو شىء آمده است و به قرينه مقام، مراد از آن ايجاد تمايز حق از باطل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- 21 - 48 - 2</w:t>
      </w:r>
    </w:p>
    <w:p>
      <w:pPr>
        <w:pStyle w:val="BookText"/>
      </w:pPr>
      <w:r>
        <w:rPr>
          <w:rFonts w:ascii="Amiri" w:hAnsi="Amiri" w:eastAsia="Amiri" w:cs="Amiri"/>
          <w:lang w:bidi="ar-SA"/>
          <w:color w:val="111111"/>
          <w:sz w:val="28"/>
          <w:szCs w:val="28"/>
          <w:rtl/>
        </w:rPr>
        <w:t xml:space="preserve">2- تورات ، جدا كننده حق از باطل</w:t>
      </w:r>
    </w:p>
    <w:p>
      <w:pPr>
        <w:pStyle w:val="BookText"/>
      </w:pPr>
      <w:r>
        <w:rPr>
          <w:rFonts w:ascii="Amiri" w:hAnsi="Amiri" w:eastAsia="Amiri" w:cs="Amiri"/>
          <w:lang w:bidi="ar-SA"/>
          <w:color w:val="111111"/>
          <w:sz w:val="28"/>
          <w:szCs w:val="28"/>
          <w:rtl/>
        </w:rPr>
        <w:t xml:space="preserve">ءاتينا موسى و هرون الفرقان و ضياءً و ذكرًا</w:t>
      </w:r>
    </w:p>
    <w:p>
      <w:pPr>
        <w:pStyle w:val="BookText"/>
      </w:pPr>
      <w:r>
        <w:rPr>
          <w:rFonts w:ascii="IRNazanin" w:hAnsi="IRNazanin" w:eastAsia="IRNazanin" w:cs="IRNazanin"/>
          <w:lang w:bidi="fa-IR"/>
          <w:color w:val="111111"/>
          <w:sz w:val="28"/>
          <w:szCs w:val="28"/>
          <w:rtl/>
        </w:rPr>
        <w:t xml:space="preserve">واژه «فرقان» به هر چيز جدا كننده حق از باطل اطلاق مى شود. توصيف كتاب آسمانى تورات به «فرقان» بيانگر برداشت ياد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- 25 - 1 - 6</w:t>
      </w:r>
    </w:p>
    <w:p>
      <w:pPr>
        <w:pStyle w:val="BookText"/>
      </w:pPr>
      <w:r>
        <w:rPr>
          <w:rFonts w:ascii="IRNazanin" w:hAnsi="IRNazanin" w:eastAsia="IRNazanin" w:cs="IRNazanin"/>
          <w:lang w:bidi="fa-IR"/>
          <w:color w:val="111111"/>
          <w:sz w:val="28"/>
          <w:szCs w:val="28"/>
          <w:rtl/>
        </w:rPr>
        <w:t xml:space="preserve">6 - قرآن ، تبيين گر حق و باطل و جدا كننده سره از ناسره است .</w:t>
      </w:r>
    </w:p>
    <w:p>
      <w:pPr>
        <w:pStyle w:val="BookText"/>
      </w:pPr>
      <w:r>
        <w:rPr>
          <w:rFonts w:ascii="Amiri" w:hAnsi="Amiri" w:eastAsia="Amiri" w:cs="Amiri"/>
          <w:lang w:bidi="ar-SA"/>
          <w:color w:val="111111"/>
          <w:sz w:val="28"/>
          <w:szCs w:val="28"/>
          <w:rtl/>
        </w:rPr>
        <w:t xml:space="preserve">تبارك الذى نزّل الفرقان على عبده</w:t>
      </w:r>
    </w:p>
    <w:p>
      <w:pPr>
        <w:pStyle w:val="BookText"/>
      </w:pPr>
      <w:r>
        <w:rPr>
          <w:rFonts w:ascii="IRNazanin" w:hAnsi="IRNazanin" w:eastAsia="IRNazanin" w:cs="IRNazanin"/>
          <w:lang w:bidi="fa-IR"/>
          <w:color w:val="111111"/>
          <w:sz w:val="28"/>
          <w:szCs w:val="28"/>
          <w:rtl/>
        </w:rPr>
        <w:t xml:space="preserve">«فرقان» اسم است براى آنچه فارق و جدا كننده حق از باطل باشد (لسان العرب).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- 25 - 2 - 3</w:t>
      </w:r>
    </w:p>
    <w:p>
      <w:pPr>
        <w:pStyle w:val="BookText"/>
      </w:pPr>
      <w:r>
        <w:rPr>
          <w:rFonts w:ascii="IRNazanin" w:hAnsi="IRNazanin" w:eastAsia="IRNazanin" w:cs="IRNazanin"/>
          <w:lang w:bidi="fa-IR"/>
          <w:color w:val="111111"/>
          <w:sz w:val="28"/>
          <w:szCs w:val="28"/>
          <w:rtl/>
        </w:rPr>
        <w:t xml:space="preserve">3 - فرمان روايى و حكومت خداوند بر آسمان ها و زمين ، خاستگاه نزول كتابى كه تبيين كننده حق از باطل براى انسان ها است .</w:t>
      </w:r>
    </w:p>
    <w:p>
      <w:pPr>
        <w:pStyle w:val="BookText"/>
      </w:pPr>
      <w:r>
        <w:rPr>
          <w:rFonts w:ascii="Amiri" w:hAnsi="Amiri" w:eastAsia="Amiri" w:cs="Amiri"/>
          <w:lang w:bidi="ar-SA"/>
          <w:color w:val="111111"/>
          <w:sz w:val="28"/>
          <w:szCs w:val="28"/>
          <w:rtl/>
        </w:rPr>
        <w:t xml:space="preserve">تبارك الذى نزّل الفرقان على عبده . .. الذى له ملك السموت و الأرض</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- 27 - 76 - 5</w:t>
      </w:r>
    </w:p>
    <w:p>
      <w:pPr>
        <w:pStyle w:val="BookText"/>
      </w:pPr>
      <w:r>
        <w:rPr>
          <w:rFonts w:ascii="Amiri" w:hAnsi="Amiri" w:eastAsia="Amiri" w:cs="Amiri"/>
          <w:lang w:bidi="ar-SA"/>
          <w:color w:val="111111"/>
          <w:sz w:val="28"/>
          <w:szCs w:val="28"/>
          <w:rtl/>
        </w:rPr>
        <w:t xml:space="preserve">5 - جداسازى حق از باطل ، سره از ناسره و ارائه بينش صحيح مكتبى از رسالت هاى قرآن</w:t>
      </w:r>
    </w:p>
    <w:p>
      <w:pPr>
        <w:pStyle w:val="BookText"/>
      </w:pPr>
      <w:r>
        <w:rPr>
          <w:rFonts w:ascii="Amiri" w:hAnsi="Amiri" w:eastAsia="Amiri" w:cs="Amiri"/>
          <w:lang w:bidi="ar-SA"/>
          <w:color w:val="111111"/>
          <w:sz w:val="28"/>
          <w:szCs w:val="28"/>
          <w:rtl/>
        </w:rPr>
        <w:t xml:space="preserve">إنّ هذا القرءان يقصّ على بنى إسرءيل أكثر الذى هم فيه يختلفون</w:t>
      </w:r>
    </w:p>
    <w:p>
      <w:pPr>
        <w:pStyle w:val="BookText"/>
      </w:pPr>
      <w:r>
        <w:rPr>
          <w:rFonts w:ascii="IRNazanin" w:hAnsi="IRNazanin" w:eastAsia="IRNazanin" w:cs="IRNazanin"/>
          <w:lang w:bidi="fa-IR"/>
          <w:color w:val="111111"/>
          <w:sz w:val="28"/>
          <w:szCs w:val="28"/>
          <w:rtl/>
        </w:rPr>
        <w:t xml:space="preserve">مراد از «يقصُّ» صرف قصه گويى و گزارش نيست; بلكه گزارش همراه با نقد و تبيين و تفكيك سره از ناسره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- 28 - 48 - 6</w:t>
      </w:r>
    </w:p>
    <w:p>
      <w:pPr>
        <w:pStyle w:val="BookText"/>
      </w:pPr>
      <w:r>
        <w:rPr>
          <w:rFonts w:ascii="Amiri" w:hAnsi="Amiri" w:eastAsia="Amiri" w:cs="Amiri"/>
          <w:lang w:bidi="ar-SA"/>
          <w:color w:val="111111"/>
          <w:sz w:val="28"/>
          <w:szCs w:val="28"/>
          <w:rtl/>
        </w:rPr>
        <w:t xml:space="preserve">6 - قرآن ، معيار شناخت حق و باطل در معارف الهى</w:t>
      </w:r>
    </w:p>
    <w:p>
      <w:pPr>
        <w:pStyle w:val="BookText"/>
      </w:pPr>
      <w:r>
        <w:rPr>
          <w:rFonts w:ascii="Amiri" w:hAnsi="Amiri" w:eastAsia="Amiri" w:cs="Amiri"/>
          <w:lang w:bidi="ar-SA"/>
          <w:color w:val="111111"/>
          <w:sz w:val="28"/>
          <w:szCs w:val="28"/>
          <w:rtl/>
        </w:rPr>
        <w:t xml:space="preserve">فلمّا جاءهم الحقّ</w:t>
      </w:r>
    </w:p>
    <w:p>
      <w:pPr>
        <w:pStyle w:val="BookText"/>
      </w:pPr>
      <w:r>
        <w:rPr>
          <w:rFonts w:ascii="IRNazanin" w:hAnsi="IRNazanin" w:eastAsia="IRNazanin" w:cs="IRNazanin"/>
          <w:lang w:bidi="fa-IR"/>
          <w:color w:val="111111"/>
          <w:sz w:val="28"/>
          <w:szCs w:val="28"/>
          <w:rtl/>
        </w:rPr>
        <w:t xml:space="preserve">توصيف قرآن به «حق» مى تواند به اين خاطر باشد كه بشر در شناخت حقايق و معارف الهى (هم چون مبدأ و معاد) دچار خطا نشود و معيارى صحيح در شناخت آنها داشته باشد.</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bookmarkStart w:id="267" w:name="pg6021_45632"/>
    <w:bookmarkEnd w:id="267"/>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- 39 - 2 - 5</w:t>
      </w:r>
    </w:p>
    <w:p>
      <w:pPr>
        <w:pStyle w:val="BookText"/>
      </w:pPr>
      <w:r>
        <w:rPr>
          <w:rFonts w:ascii="IRNazanin" w:hAnsi="IRNazanin" w:eastAsia="IRNazanin" w:cs="IRNazanin"/>
          <w:lang w:bidi="fa-IR"/>
          <w:color w:val="111111"/>
          <w:sz w:val="28"/>
          <w:szCs w:val="28"/>
          <w:rtl/>
        </w:rPr>
        <w:t xml:space="preserve">5 - ارائه حق و شناساندن آن به مردم ، فلسفه نزول قرآن</w:t>
      </w:r>
    </w:p>
    <w:p>
      <w:pPr>
        <w:pStyle w:val="BookText"/>
      </w:pPr>
      <w:r>
        <w:rPr>
          <w:rFonts w:ascii="Amiri" w:hAnsi="Amiri" w:eastAsia="Amiri" w:cs="Amiri"/>
          <w:lang w:bidi="ar-SA"/>
          <w:color w:val="111111"/>
          <w:sz w:val="28"/>
          <w:szCs w:val="28"/>
          <w:rtl/>
        </w:rPr>
        <w:t xml:space="preserve">إنّا أنزلنا إليك الكتب بالحقّ</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- 55 - 7 - 5</w:t>
      </w:r>
    </w:p>
    <w:p>
      <w:pPr>
        <w:pStyle w:val="BookText"/>
      </w:pPr>
      <w:r>
        <w:rPr>
          <w:rFonts w:ascii="Amiri" w:hAnsi="Amiri" w:eastAsia="Amiri" w:cs="Amiri"/>
          <w:lang w:bidi="ar-SA"/>
          <w:color w:val="111111"/>
          <w:sz w:val="28"/>
          <w:szCs w:val="28"/>
          <w:rtl/>
        </w:rPr>
        <w:t xml:space="preserve">5 - برقرارى ميزان و ابزار سنجش حق و باطل در ميان مردم از سوى خداوند</w:t>
      </w:r>
    </w:p>
    <w:p>
      <w:pPr>
        <w:pStyle w:val="BookText"/>
      </w:pPr>
      <w:r>
        <w:rPr>
          <w:rFonts w:ascii="Amiri" w:hAnsi="Amiri" w:eastAsia="Amiri" w:cs="Amiri"/>
          <w:lang w:bidi="ar-SA"/>
          <w:color w:val="111111"/>
          <w:sz w:val="28"/>
          <w:szCs w:val="28"/>
          <w:rtl/>
        </w:rPr>
        <w:t xml:space="preserve">و السّماء رفعها و وضع الميزان</w:t>
      </w:r>
    </w:p>
    <w:p>
      <w:pPr>
        <w:pStyle w:val="BookText"/>
      </w:pPr>
      <w:r>
        <w:rPr>
          <w:rFonts w:ascii="IRNazanin" w:hAnsi="IRNazanin" w:eastAsia="IRNazanin" w:cs="IRNazanin"/>
          <w:lang w:bidi="fa-IR"/>
          <w:color w:val="111111"/>
          <w:sz w:val="28"/>
          <w:szCs w:val="28"/>
          <w:rtl/>
        </w:rPr>
        <w:t xml:space="preserve">برداشت ياد شده، مبتنى بر اين احتمال است كه مقصود از «وضع الميزان» برقرارى ابزار سنجش در ميان مردم باشد - نه آسمان ها - ; آن گونه كه در آيه 25 سوره «حديد» آمده است (و أنزلنا معهم الكتاب و الميزان ليقوم الناس بالقسط). گفتنى است آيه بعد - كه توصيه به پرهيز از طغيان در ميزان مى كند - مؤيد همين برداشت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مرسلات - 77 - 4 - 2،3</w:t>
      </w:r>
    </w:p>
    <w:p>
      <w:pPr>
        <w:pStyle w:val="BookText"/>
      </w:pPr>
      <w:r>
        <w:rPr>
          <w:rFonts w:ascii="IRNazanin" w:hAnsi="IRNazanin" w:eastAsia="IRNazanin" w:cs="IRNazanin"/>
          <w:lang w:bidi="fa-IR"/>
          <w:color w:val="111111"/>
          <w:sz w:val="28"/>
          <w:szCs w:val="28"/>
          <w:rtl/>
        </w:rPr>
        <w:t xml:space="preserve">2 - فرشتگان وحى ، جداكنندگان حق از باطل اند .</w:t>
      </w:r>
    </w:p>
    <w:p>
      <w:pPr>
        <w:pStyle w:val="BookText"/>
      </w:pPr>
      <w:r>
        <w:rPr>
          <w:rFonts w:ascii="IRNazanin" w:hAnsi="IRNazanin" w:eastAsia="IRNazanin" w:cs="IRNazanin"/>
          <w:lang w:bidi="fa-IR"/>
          <w:color w:val="111111"/>
          <w:sz w:val="28"/>
          <w:szCs w:val="28"/>
          <w:rtl/>
        </w:rPr>
        <w:t xml:space="preserve">فالفرقت فرقًا</w:t>
      </w:r>
    </w:p>
    <w:p>
      <w:pPr>
        <w:pStyle w:val="BookText"/>
      </w:pPr>
      <w:r>
        <w:rPr>
          <w:rFonts w:ascii="IRNazanin" w:hAnsi="IRNazanin" w:eastAsia="IRNazanin" w:cs="IRNazanin"/>
          <w:lang w:bidi="fa-IR"/>
          <w:color w:val="111111"/>
          <w:sz w:val="28"/>
          <w:szCs w:val="28"/>
          <w:rtl/>
        </w:rPr>
        <w:t xml:space="preserve">«فرق» به معناى تميزدادن ميان اشيا است و مقصود از فارق بودن فرشتگان، به اين است كه آنان اهل بهشت را از اهل دوزخ و اقوام محكوم به عذاب را (مانند قوم نوح و عاد و. ..) با غير اينها جدا كرده، تميز مى دهند و يا اين كه آنان چيزهايى مى آورند كه جداكننده حق از باطل است (وحى و كتاب هاى آسمانى). گفتنى است برداشت ياد شده، مبتنى بر احتمال نخست است.</w:t>
      </w:r>
    </w:p>
    <w:p>
      <w:pPr>
        <w:pStyle w:val="BookText"/>
      </w:pPr>
      <w:r>
        <w:rPr>
          <w:rFonts w:ascii="Amiri" w:hAnsi="Amiri" w:eastAsia="Amiri" w:cs="Amiri"/>
          <w:lang w:bidi="ar-SA"/>
          <w:color w:val="111111"/>
          <w:sz w:val="28"/>
          <w:szCs w:val="28"/>
          <w:rtl/>
        </w:rPr>
        <w:t xml:space="preserve">3 - وحى و كتاب هاى آسمانى ، جداكننده حق از باطل اند .</w:t>
      </w:r>
    </w:p>
    <w:p>
      <w:pPr>
        <w:pStyle w:val="BookText"/>
      </w:pPr>
      <w:r>
        <w:rPr>
          <w:rFonts w:ascii="IRNazanin" w:hAnsi="IRNazanin" w:eastAsia="IRNazanin" w:cs="IRNazanin"/>
          <w:lang w:bidi="fa-IR"/>
          <w:color w:val="111111"/>
          <w:sz w:val="28"/>
          <w:szCs w:val="28"/>
          <w:rtl/>
        </w:rPr>
        <w:t xml:space="preserve">فالفرقت فرقًا</w:t>
      </w:r>
    </w:p>
    <w:p>
      <w:pPr>
        <w:pStyle w:val="Heading2"/>
      </w:pPr>
      <w:bookmarkStart w:id="1202" w:name="_Toc723"/>
      <w:r>
        <w:t>722- منافقان و حق بينى</w:t>
      </w:r>
      <w:bookmarkEnd w:id="120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- 2 - 18 - 2</w:t>
      </w:r>
    </w:p>
    <w:p>
      <w:pPr>
        <w:pStyle w:val="BookText"/>
      </w:pPr>
      <w:r>
        <w:rPr>
          <w:rFonts w:ascii="IRNazanin" w:hAnsi="IRNazanin" w:eastAsia="IRNazanin" w:cs="IRNazanin"/>
          <w:lang w:bidi="fa-IR"/>
          <w:color w:val="111111"/>
          <w:sz w:val="28"/>
          <w:szCs w:val="28"/>
          <w:rtl/>
        </w:rPr>
        <w:t xml:space="preserve">2 - منافقان ، از حق شنوى ، حق بينى و حق گويى ناتوان هستند .</w:t>
      </w:r>
    </w:p>
    <w:p>
      <w:pPr>
        <w:pStyle w:val="BookText"/>
      </w:pPr>
      <w:r>
        <w:rPr>
          <w:rFonts w:ascii="Amiri" w:hAnsi="Amiri" w:eastAsia="Amiri" w:cs="Amiri"/>
          <w:lang w:bidi="ar-SA"/>
          <w:color w:val="111111"/>
          <w:sz w:val="28"/>
          <w:szCs w:val="28"/>
          <w:rtl/>
        </w:rPr>
        <w:t xml:space="preserve">صم بكم عمى</w:t>
      </w:r>
    </w:p>
    <w:p>
      <w:pPr>
        <w:pStyle w:val="Heading2"/>
      </w:pPr>
      <w:bookmarkStart w:id="1203" w:name="_Toc724"/>
      <w:r>
        <w:t>723- منشأ اظهار حق</w:t>
      </w:r>
      <w:bookmarkEnd w:id="1203"/>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bookmarkStart w:id="268" w:name="pg6021_45633"/>
    <w:bookmarkEnd w:id="268"/>
    <w:p>
      <w:pPr>
        <w:pStyle w:val="BookText"/>
      </w:pPr>
      <w:r>
        <w:rPr>
          <w:rFonts w:ascii="IRNazanin" w:hAnsi="IRNazanin" w:eastAsia="IRNazanin" w:cs="IRNazanin"/>
          <w:lang w:bidi="fa-IR"/>
          <w:color w:val="111111"/>
          <w:sz w:val="28"/>
          <w:szCs w:val="28"/>
          <w:rtl/>
        </w:rPr>
        <w:t xml:space="preserve">15 - سبأ - 34 - 48 - 6</w:t>
      </w:r>
    </w:p>
    <w:p>
      <w:pPr>
        <w:pStyle w:val="BookText"/>
      </w:pPr>
      <w:r>
        <w:rPr>
          <w:rFonts w:ascii="Amiri" w:hAnsi="Amiri" w:eastAsia="Amiri" w:cs="Amiri"/>
          <w:lang w:bidi="ar-SA"/>
          <w:color w:val="111111"/>
          <w:sz w:val="28"/>
          <w:szCs w:val="28"/>
          <w:rtl/>
        </w:rPr>
        <w:t xml:space="preserve">6 - خداوند ، آشكار كننده حق براى مردم</w:t>
      </w:r>
    </w:p>
    <w:p>
      <w:pPr>
        <w:pStyle w:val="BookText"/>
      </w:pPr>
      <w:r>
        <w:rPr>
          <w:rFonts w:ascii="Amiri" w:hAnsi="Amiri" w:eastAsia="Amiri" w:cs="Amiri"/>
          <w:lang w:bidi="ar-SA"/>
          <w:color w:val="111111"/>
          <w:sz w:val="28"/>
          <w:szCs w:val="28"/>
          <w:rtl/>
        </w:rPr>
        <w:t xml:space="preserve">ربّى يقذف بالحقّ</w:t>
      </w:r>
    </w:p>
    <w:p>
      <w:pPr>
        <w:pStyle w:val="BookText"/>
      </w:pPr>
      <w:r>
        <w:rPr>
          <w:rFonts w:ascii="Amiri" w:hAnsi="Amiri" w:eastAsia="Amiri" w:cs="Amiri"/>
          <w:lang w:bidi="ar-SA"/>
          <w:color w:val="111111"/>
          <w:sz w:val="28"/>
          <w:szCs w:val="28"/>
          <w:rtl/>
        </w:rPr>
        <w:t xml:space="preserve">«قذف»، مى تواند استعاره براى اظهار حق باشد. «با» در «بالحقّ» نيز براى ملابسه است.</w:t>
      </w:r>
    </w:p>
    <w:p>
      <w:pPr>
        <w:pStyle w:val="Heading2"/>
      </w:pPr>
      <w:bookmarkStart w:id="1204" w:name="_Toc725"/>
      <w:r>
        <w:t>724- منشأ پيروزى بر مكذبان حق</w:t>
      </w:r>
      <w:bookmarkEnd w:id="120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- 17 - 80 - 16</w:t>
      </w:r>
    </w:p>
    <w:p>
      <w:pPr>
        <w:pStyle w:val="BookText"/>
      </w:pPr>
      <w:r>
        <w:rPr>
          <w:rFonts w:ascii="IRNazanin" w:hAnsi="IRNazanin" w:eastAsia="IRNazanin" w:cs="IRNazanin"/>
          <w:lang w:bidi="fa-IR"/>
          <w:color w:val="111111"/>
          <w:sz w:val="28"/>
          <w:szCs w:val="28"/>
          <w:rtl/>
        </w:rPr>
        <w:t xml:space="preserve">16- دليل و حجت نيرومند و توان پيروزمند در صحنه رويارويى با منكران حق و حقيقت ، در گرو امداد الهى است .</w:t>
      </w:r>
    </w:p>
    <w:p>
      <w:pPr>
        <w:pStyle w:val="BookText"/>
      </w:pPr>
      <w:r>
        <w:rPr>
          <w:rFonts w:ascii="Amiri" w:hAnsi="Amiri" w:eastAsia="Amiri" w:cs="Amiri"/>
          <w:lang w:bidi="ar-SA"/>
          <w:color w:val="111111"/>
          <w:sz w:val="28"/>
          <w:szCs w:val="28"/>
          <w:rtl/>
        </w:rPr>
        <w:t xml:space="preserve">و اجعل لى من لدنك سلطنًا نصيرًا</w:t>
      </w:r>
    </w:p>
    <w:p>
      <w:pPr>
        <w:pStyle w:val="Heading2"/>
      </w:pPr>
      <w:bookmarkStart w:id="1205" w:name="_Toc726"/>
      <w:r>
        <w:t>725- منشأ پيروزى حق</w:t>
      </w:r>
      <w:bookmarkEnd w:id="120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- 21 - 19 - 5</w:t>
      </w:r>
    </w:p>
    <w:p>
      <w:pPr>
        <w:pStyle w:val="BookText"/>
      </w:pPr>
      <w:r>
        <w:rPr>
          <w:rFonts w:ascii="IRNazanin" w:hAnsi="IRNazanin" w:eastAsia="IRNazanin" w:cs="IRNazanin"/>
          <w:lang w:bidi="fa-IR"/>
          <w:color w:val="111111"/>
          <w:sz w:val="28"/>
          <w:szCs w:val="28"/>
          <w:rtl/>
        </w:rPr>
        <w:t xml:space="preserve">5- مالكيت مطلقه الهى بر جهان هستى ، پشتوانه و تضمين كننده تحقق پيروزى حق بر باطل است .</w:t>
      </w:r>
    </w:p>
    <w:p>
      <w:pPr>
        <w:pStyle w:val="BookText"/>
      </w:pPr>
      <w:r>
        <w:rPr>
          <w:rFonts w:ascii="IRNazanin" w:hAnsi="IRNazanin" w:eastAsia="IRNazanin" w:cs="IRNazanin"/>
          <w:lang w:bidi="fa-IR"/>
          <w:color w:val="111111"/>
          <w:sz w:val="28"/>
          <w:szCs w:val="28"/>
          <w:rtl/>
        </w:rPr>
        <w:t xml:space="preserve">بل نقذف بالحقّ . .. و له من فى السموت والأرض</w:t>
      </w:r>
    </w:p>
    <w:p>
      <w:pPr>
        <w:pStyle w:val="BookText"/>
      </w:pPr>
      <w:r>
        <w:rPr>
          <w:rFonts w:ascii="IRNazanin" w:hAnsi="IRNazanin" w:eastAsia="IRNazanin" w:cs="IRNazanin"/>
          <w:lang w:bidi="fa-IR"/>
          <w:color w:val="111111"/>
          <w:sz w:val="28"/>
          <w:szCs w:val="28"/>
          <w:rtl/>
        </w:rPr>
        <w:t xml:space="preserve">جمله «و له من فى السماوات. ..» عطف بر جمله «لو أردنا ... بل نقذف بالحقّ...» است و تبيين و تفسير كننده حق بودن آفرينش جهان و نيز پيروزى حق بر باطل مى باشد; زيرا وقتى جهان در ملك خدا بود، پيروزكردن حق بر باطل، امرى ممكن و آسان بر او خواهد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- 37 - 116 - 4</w:t>
      </w:r>
    </w:p>
    <w:p>
      <w:pPr>
        <w:pStyle w:val="BookText"/>
      </w:pPr>
      <w:r>
        <w:rPr>
          <w:rFonts w:ascii="IRNazanin" w:hAnsi="IRNazanin" w:eastAsia="IRNazanin" w:cs="IRNazanin"/>
          <w:lang w:bidi="fa-IR"/>
          <w:color w:val="111111"/>
          <w:sz w:val="28"/>
          <w:szCs w:val="28"/>
          <w:rtl/>
        </w:rPr>
        <w:t xml:space="preserve">4 - در صورت يارى خداوند ، پيروزى سپاه دين و جريان حق بر كفر و باطل ، قطعى است .</w:t>
      </w:r>
    </w:p>
    <w:p>
      <w:pPr>
        <w:pStyle w:val="BookText"/>
      </w:pPr>
      <w:r>
        <w:rPr>
          <w:rFonts w:ascii="Amiri" w:hAnsi="Amiri" w:eastAsia="Amiri" w:cs="Amiri"/>
          <w:lang w:bidi="ar-SA"/>
          <w:color w:val="111111"/>
          <w:sz w:val="28"/>
          <w:szCs w:val="28"/>
          <w:rtl/>
        </w:rPr>
        <w:t xml:space="preserve">و نصرنهم فكانوا هم الغلبين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- 42 - 24 - 17</w:t>
      </w:r>
    </w:p>
    <w:p>
      <w:pPr>
        <w:pStyle w:val="BookText"/>
      </w:pPr>
      <w:r>
        <w:rPr>
          <w:rFonts w:ascii="IRNazanin" w:hAnsi="IRNazanin" w:eastAsia="IRNazanin" w:cs="IRNazanin"/>
          <w:lang w:bidi="fa-IR"/>
          <w:color w:val="111111"/>
          <w:sz w:val="28"/>
          <w:szCs w:val="28"/>
          <w:rtl/>
        </w:rPr>
        <w:t xml:space="preserve">17 - علم و آگاهى گسترده خداوند ، پشتوانه پيروزى دين حق و شكست جبهه كفر و باطل</w:t>
      </w:r>
    </w:p>
    <w:p>
      <w:pPr>
        <w:pStyle w:val="BookText"/>
      </w:pPr>
      <w:r>
        <w:rPr>
          <w:rFonts w:ascii="Amiri" w:hAnsi="Amiri" w:eastAsia="Amiri" w:cs="Amiri"/>
          <w:lang w:bidi="ar-SA"/>
          <w:color w:val="111111"/>
          <w:sz w:val="28"/>
          <w:szCs w:val="28"/>
          <w:rtl/>
        </w:rPr>
        <w:t xml:space="preserve">و يمح اللّه البطل . .. إنّه عليم بذات الصدور</w:t>
      </w:r>
    </w:p>
    <w:p>
      <w:pPr>
        <w:pStyle w:val="BookText"/>
      </w:pPr>
      <w:r>
        <w:rPr>
          <w:rFonts w:ascii="Amiri" w:hAnsi="Amiri" w:eastAsia="Amiri" w:cs="Amiri"/>
          <w:lang w:bidi="ar-SA"/>
          <w:color w:val="111111"/>
          <w:sz w:val="28"/>
          <w:szCs w:val="28"/>
          <w:rtl/>
        </w:rPr>
        <w:t xml:space="preserve">جمله «إنّه عليم بذات الصدور» مى تواند علت براى جمله «و يمح اللّه الباطل» باشد.</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bookmarkStart w:id="269" w:name="pg6021_45634"/>
    <w:bookmarkEnd w:id="269"/>
    <w:p>
      <w:pPr>
        <w:pStyle w:val="Heading2"/>
      </w:pPr>
      <w:bookmarkStart w:id="1206" w:name="_Toc727"/>
      <w:r>
        <w:t>726- منشأ حق</w:t>
      </w:r>
      <w:bookmarkEnd w:id="120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- 3 - 60 - 2،8</w:t>
      </w:r>
    </w:p>
    <w:p>
      <w:pPr>
        <w:pStyle w:val="BookText"/>
      </w:pPr>
      <w:r>
        <w:rPr>
          <w:rFonts w:ascii="IRNazanin" w:hAnsi="IRNazanin" w:eastAsia="IRNazanin" w:cs="IRNazanin"/>
          <w:lang w:bidi="fa-IR"/>
          <w:color w:val="111111"/>
          <w:sz w:val="28"/>
          <w:szCs w:val="28"/>
          <w:rtl/>
        </w:rPr>
        <w:t xml:space="preserve">2 - خداوند ، سرچشمه هر حقى است .</w:t>
      </w:r>
    </w:p>
    <w:p>
      <w:pPr>
        <w:pStyle w:val="BookText"/>
      </w:pPr>
      <w:r>
        <w:rPr>
          <w:rFonts w:ascii="Amiri" w:hAnsi="Amiri" w:eastAsia="Amiri" w:cs="Amiri"/>
          <w:lang w:bidi="ar-SA"/>
          <w:color w:val="111111"/>
          <w:sz w:val="28"/>
          <w:szCs w:val="28"/>
          <w:rtl/>
        </w:rPr>
        <w:t xml:space="preserve">الحق من ربّك</w:t>
      </w:r>
    </w:p>
    <w:p>
      <w:pPr>
        <w:pStyle w:val="BookText"/>
      </w:pPr>
      <w:r>
        <w:rPr>
          <w:rFonts w:ascii="IRNazanin" w:hAnsi="IRNazanin" w:eastAsia="IRNazanin" w:cs="IRNazanin"/>
          <w:lang w:bidi="fa-IR"/>
          <w:color w:val="111111"/>
          <w:sz w:val="28"/>
          <w:szCs w:val="28"/>
          <w:rtl/>
        </w:rPr>
        <w:t xml:space="preserve">8 - توجه به اين كه تمامى حق از ناحيه پروردگار است ، برطرف كننده زمينه هاى ترديد نسبت به معارف و تعاليم الهى</w:t>
      </w:r>
    </w:p>
    <w:p>
      <w:pPr>
        <w:pStyle w:val="BookText"/>
      </w:pPr>
      <w:r>
        <w:rPr>
          <w:rFonts w:ascii="Amiri" w:hAnsi="Amiri" w:eastAsia="Amiri" w:cs="Amiri"/>
          <w:lang w:bidi="ar-SA"/>
          <w:color w:val="111111"/>
          <w:sz w:val="28"/>
          <w:szCs w:val="28"/>
          <w:rtl/>
        </w:rPr>
        <w:t xml:space="preserve">الحق من ربّك فلا تكن من الممترين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- 13 - 17 - 9</w:t>
      </w:r>
    </w:p>
    <w:p>
      <w:pPr>
        <w:pStyle w:val="BookText"/>
      </w:pPr>
      <w:r>
        <w:rPr>
          <w:rFonts w:ascii="IRNazanin" w:hAnsi="IRNazanin" w:eastAsia="IRNazanin" w:cs="IRNazanin"/>
          <w:lang w:bidi="fa-IR"/>
          <w:color w:val="111111"/>
          <w:sz w:val="28"/>
          <w:szCs w:val="28"/>
          <w:rtl/>
        </w:rPr>
        <w:t xml:space="preserve">9- خداوند نازل كننده حق و سرچشمه آن</w:t>
      </w:r>
    </w:p>
    <w:p>
      <w:pPr>
        <w:pStyle w:val="BookText"/>
      </w:pPr>
      <w:r>
        <w:rPr>
          <w:rFonts w:ascii="Amiri" w:hAnsi="Amiri" w:eastAsia="Amiri" w:cs="Amiri"/>
          <w:lang w:bidi="ar-SA"/>
          <w:color w:val="111111"/>
          <w:sz w:val="28"/>
          <w:szCs w:val="28"/>
          <w:rtl/>
        </w:rPr>
        <w:t xml:space="preserve">أنزل من السماء ماء . .. كذلك يضرب الله الحق و البطل</w:t>
      </w:r>
    </w:p>
    <w:p>
      <w:pPr>
        <w:pStyle w:val="Heading2"/>
      </w:pPr>
      <w:bookmarkStart w:id="1207" w:name="_Toc728"/>
      <w:r>
        <w:t>727- منشأ حق امر</w:t>
      </w:r>
      <w:bookmarkEnd w:id="120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- 33 - 37 - 10</w:t>
      </w:r>
    </w:p>
    <w:p>
      <w:pPr>
        <w:pStyle w:val="BookText"/>
      </w:pPr>
      <w:r>
        <w:rPr>
          <w:rFonts w:ascii="Amiri" w:hAnsi="Amiri" w:eastAsia="Amiri" w:cs="Amiri"/>
          <w:lang w:bidi="ar-SA"/>
          <w:color w:val="111111"/>
          <w:sz w:val="28"/>
          <w:szCs w:val="28"/>
          <w:rtl/>
        </w:rPr>
        <w:t xml:space="preserve">10 - ولىّ نعمت كسى شدن ، حق امر و نهى كردن به آن شخص را ايجاد مى كند .</w:t>
      </w:r>
    </w:p>
    <w:p>
      <w:pPr>
        <w:pStyle w:val="BookText"/>
      </w:pPr>
      <w:r>
        <w:rPr>
          <w:rFonts w:ascii="Amiri" w:hAnsi="Amiri" w:eastAsia="Amiri" w:cs="Amiri"/>
          <w:lang w:bidi="ar-SA"/>
          <w:color w:val="111111"/>
          <w:sz w:val="28"/>
          <w:szCs w:val="28"/>
          <w:rtl/>
        </w:rPr>
        <w:t xml:space="preserve">و إذ تقول للذى . .. و أنعمت عليه أمسك عليك زوجك و اتّق اللّه</w:t>
      </w:r>
    </w:p>
    <w:p>
      <w:pPr>
        <w:pStyle w:val="Heading2"/>
      </w:pPr>
      <w:bookmarkStart w:id="1208" w:name="_Toc729"/>
      <w:r>
        <w:t>728- منشأ حق پذيرى</w:t>
      </w:r>
      <w:bookmarkEnd w:id="120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- 35 - 22 - 4</w:t>
      </w:r>
    </w:p>
    <w:p>
      <w:pPr>
        <w:pStyle w:val="BookText"/>
      </w:pPr>
      <w:r>
        <w:rPr>
          <w:rFonts w:ascii="IRNazanin" w:hAnsi="IRNazanin" w:eastAsia="IRNazanin" w:cs="IRNazanin"/>
          <w:lang w:bidi="fa-IR"/>
          <w:color w:val="111111"/>
          <w:sz w:val="28"/>
          <w:szCs w:val="28"/>
          <w:rtl/>
        </w:rPr>
        <w:t xml:space="preserve">4 - خداوند ، هركس را كه بخواهد شنوا و حق پذير مى سازد .</w:t>
      </w:r>
    </w:p>
    <w:p>
      <w:pPr>
        <w:pStyle w:val="BookText"/>
      </w:pPr>
      <w:r>
        <w:rPr>
          <w:rFonts w:ascii="Amiri" w:hAnsi="Amiri" w:eastAsia="Amiri" w:cs="Amiri"/>
          <w:lang w:bidi="ar-SA"/>
          <w:color w:val="111111"/>
          <w:sz w:val="28"/>
          <w:szCs w:val="28"/>
          <w:rtl/>
        </w:rPr>
        <w:t xml:space="preserve">إنّ اللّه يسمع من يشاء</w:t>
      </w:r>
    </w:p>
    <w:p>
      <w:pPr>
        <w:pStyle w:val="Heading2"/>
      </w:pPr>
      <w:bookmarkStart w:id="1209" w:name="_Toc730"/>
      <w:r>
        <w:t>729- منشأ حق پذيرى عيسى(ع)</w:t>
      </w:r>
      <w:bookmarkEnd w:id="120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- 19 - 32 - 6</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bookmarkStart w:id="270" w:name="pg6021_45635"/>
    <w:bookmarkEnd w:id="270"/>
    <w:p>
      <w:pPr>
        <w:pStyle w:val="BookText"/>
      </w:pPr>
      <w:r>
        <w:rPr>
          <w:rFonts w:ascii="IRNazanin" w:hAnsi="IRNazanin" w:eastAsia="IRNazanin" w:cs="IRNazanin"/>
          <w:lang w:bidi="fa-IR"/>
          <w:color w:val="111111"/>
          <w:sz w:val="28"/>
          <w:szCs w:val="28"/>
          <w:rtl/>
        </w:rPr>
        <w:t xml:space="preserve">6- عنايات خداوند به عيسى ( ع ) ، او را فردى حق پذير ، خوش بخت و نرم خو ساخته بود .</w:t>
      </w:r>
    </w:p>
    <w:p>
      <w:pPr>
        <w:pStyle w:val="BookText"/>
      </w:pPr>
      <w:r>
        <w:rPr>
          <w:rFonts w:ascii="Amiri" w:hAnsi="Amiri" w:eastAsia="Amiri" w:cs="Amiri"/>
          <w:lang w:bidi="ar-SA"/>
          <w:color w:val="111111"/>
          <w:sz w:val="28"/>
          <w:szCs w:val="28"/>
          <w:rtl/>
        </w:rPr>
        <w:t xml:space="preserve">و لم يجعلنى جبّارًا شقيًّا</w:t>
      </w:r>
    </w:p>
    <w:p>
      <w:pPr>
        <w:pStyle w:val="Heading2"/>
      </w:pPr>
      <w:bookmarkStart w:id="1210" w:name="_Toc731"/>
      <w:r>
        <w:t>730- منشأ حق پذيرى محمد(صلی الله علیه و آله)</w:t>
      </w:r>
      <w:bookmarkEnd w:id="121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شرح - 94 - 1 - 1</w:t>
      </w:r>
    </w:p>
    <w:p>
      <w:pPr>
        <w:pStyle w:val="BookText"/>
      </w:pPr>
      <w:r>
        <w:rPr>
          <w:rFonts w:ascii="IRNazanin" w:hAnsi="IRNazanin" w:eastAsia="IRNazanin" w:cs="IRNazanin"/>
          <w:lang w:bidi="fa-IR"/>
          <w:color w:val="111111"/>
          <w:sz w:val="28"/>
          <w:szCs w:val="28"/>
          <w:rtl/>
        </w:rPr>
        <w:t xml:space="preserve">1 - خداوند به پيامبر (صلی الله علیه و آله) ، شرح صدر عنايت كرده و قواى باطنى آن حضرت را پذيراى حقيقت قرار داد و توانمندى هاى او را ، براى تحمّل سختى ها و تكاليف ، فزونى بخشيد .</w:t>
      </w:r>
    </w:p>
    <w:p>
      <w:pPr>
        <w:pStyle w:val="BookText"/>
      </w:pPr>
      <w:r>
        <w:rPr>
          <w:rFonts w:ascii="Amiri" w:hAnsi="Amiri" w:eastAsia="Amiri" w:cs="Amiri"/>
          <w:lang w:bidi="ar-SA"/>
          <w:color w:val="111111"/>
          <w:sz w:val="28"/>
          <w:szCs w:val="28"/>
          <w:rtl/>
        </w:rPr>
        <w:t xml:space="preserve">ألم نشرح لك صدرك</w:t>
      </w:r>
    </w:p>
    <w:p>
      <w:pPr>
        <w:pStyle w:val="BookText"/>
      </w:pPr>
      <w:r>
        <w:rPr>
          <w:rFonts w:ascii="IRNazanin" w:hAnsi="IRNazanin" w:eastAsia="IRNazanin" w:cs="IRNazanin"/>
          <w:lang w:bidi="fa-IR"/>
          <w:color w:val="111111"/>
          <w:sz w:val="28"/>
          <w:szCs w:val="28"/>
          <w:rtl/>
        </w:rPr>
        <w:t xml:space="preserve">شرح صدر، گنجايش دادن آن براى قبول حق است (لسان العرب). «صدر» و «قلب»، كنايه از نفس انسان است كه داراى فهم و درك است. گفته شده «صدر» اعم از «قلب» است; زيرا شامل تمام قواى انسان مى شود. (برگرفته شده از مفردات راغب)</w:t>
      </w:r>
    </w:p>
    <w:p>
      <w:pPr>
        <w:pStyle w:val="Heading2"/>
      </w:pPr>
      <w:bookmarkStart w:id="1211" w:name="_Toc732"/>
      <w:r>
        <w:t>731- منشأ حق ستيزى</w:t>
      </w:r>
      <w:bookmarkEnd w:id="121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- 46 - 11 - 14</w:t>
      </w:r>
    </w:p>
    <w:p>
      <w:pPr>
        <w:pStyle w:val="BookText"/>
      </w:pPr>
      <w:r>
        <w:rPr>
          <w:rFonts w:ascii="Amiri" w:hAnsi="Amiri" w:eastAsia="Amiri" w:cs="Amiri"/>
          <w:lang w:bidi="ar-SA"/>
          <w:color w:val="111111"/>
          <w:sz w:val="28"/>
          <w:szCs w:val="28"/>
          <w:rtl/>
        </w:rPr>
        <w:t xml:space="preserve">14- جهل و استكبار ، ريشه بسيارى از انكار ها و حق ستيزى ها</w:t>
      </w:r>
    </w:p>
    <w:p>
      <w:pPr>
        <w:pStyle w:val="BookText"/>
      </w:pPr>
      <w:r>
        <w:rPr>
          <w:rFonts w:ascii="Amiri" w:hAnsi="Amiri" w:eastAsia="Amiri" w:cs="Amiri"/>
          <w:lang w:bidi="ar-SA"/>
          <w:color w:val="111111"/>
          <w:sz w:val="28"/>
          <w:szCs w:val="28"/>
          <w:rtl/>
        </w:rPr>
        <w:t xml:space="preserve">و إذ لم يهتدوا به فسيقولون هذا إفك قديم</w:t>
      </w:r>
    </w:p>
    <w:p>
      <w:pPr>
        <w:pStyle w:val="BookText"/>
      </w:pPr>
      <w:r>
        <w:rPr>
          <w:rFonts w:ascii="Amiri" w:hAnsi="Amiri" w:eastAsia="Amiri" w:cs="Amiri"/>
          <w:lang w:bidi="ar-SA"/>
          <w:color w:val="111111"/>
          <w:sz w:val="28"/>
          <w:szCs w:val="28"/>
          <w:rtl/>
        </w:rPr>
        <w:t xml:space="preserve">تعبير «و إذ لم يهتدوا. ..»، در حقيقت بيان نمونه اى از اين حقيقت كلى است كه تكذيب ها و انكارها در بسيارى از موارد متفرع بر زمينه نداشتن، جاهل بودن و برخورد مستكبرانه با حقايق است.</w:t>
      </w:r>
    </w:p>
    <w:p>
      <w:pPr>
        <w:pStyle w:val="Heading2"/>
      </w:pPr>
      <w:bookmarkStart w:id="1212" w:name="_Toc733"/>
      <w:r>
        <w:t>732- منشأ حق ناپذيرى</w:t>
      </w:r>
      <w:bookmarkEnd w:id="121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- 28 - 50 - 10</w:t>
      </w:r>
    </w:p>
    <w:p>
      <w:pPr>
        <w:pStyle w:val="BookText"/>
      </w:pPr>
      <w:r>
        <w:rPr>
          <w:rFonts w:ascii="IRNazanin" w:hAnsi="IRNazanin" w:eastAsia="IRNazanin" w:cs="IRNazanin"/>
          <w:lang w:bidi="fa-IR"/>
          <w:color w:val="111111"/>
          <w:sz w:val="28"/>
          <w:szCs w:val="28"/>
          <w:rtl/>
        </w:rPr>
        <w:t xml:space="preserve">10 - انكار بدون دليل حق ، ظلم و برخاسته از هواپرستى</w:t>
      </w:r>
    </w:p>
    <w:p>
      <w:pPr>
        <w:pStyle w:val="BookText"/>
      </w:pPr>
      <w:r>
        <w:rPr>
          <w:rFonts w:ascii="Amiri" w:hAnsi="Amiri" w:eastAsia="Amiri" w:cs="Amiri"/>
          <w:lang w:bidi="ar-SA"/>
          <w:color w:val="111111"/>
          <w:sz w:val="28"/>
          <w:szCs w:val="28"/>
          <w:rtl/>
        </w:rPr>
        <w:t xml:space="preserve">فلمّا جاءهم الحقّ . .. قالوا سحران تظهرا ... إنّ اللّه لايهدى القوم الظلمين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- 39 - 59 - 6</w:t>
      </w:r>
    </w:p>
    <w:p>
      <w:pPr>
        <w:pStyle w:val="BookText"/>
      </w:pPr>
      <w:r>
        <w:rPr>
          <w:rFonts w:ascii="IRNazanin" w:hAnsi="IRNazanin" w:eastAsia="IRNazanin" w:cs="IRNazanin"/>
          <w:lang w:bidi="fa-IR"/>
          <w:color w:val="111111"/>
          <w:sz w:val="28"/>
          <w:szCs w:val="28"/>
          <w:rtl/>
        </w:rPr>
        <w:t xml:space="preserve">6 - خود برتربينى و بزرگ منشى ، منشأ كفر و حق ناپذيرى و سبب تكذيب آيات الهى</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bookmarkStart w:id="271" w:name="pg6021_45636"/>
    <w:bookmarkEnd w:id="271"/>
    <w:p>
      <w:pPr>
        <w:pStyle w:val="BookText"/>
      </w:pPr>
      <w:r>
        <w:rPr>
          <w:rFonts w:ascii="Amiri" w:hAnsi="Amiri" w:eastAsia="Amiri" w:cs="Amiri"/>
          <w:lang w:bidi="ar-SA"/>
          <w:color w:val="111111"/>
          <w:sz w:val="28"/>
          <w:szCs w:val="28"/>
          <w:rtl/>
        </w:rPr>
        <w:t xml:space="preserve">قد جاءتك ءايتى فكذّبت بها و استكبرت و كنت من الكفرين</w:t>
      </w:r>
    </w:p>
    <w:p>
      <w:pPr>
        <w:pStyle w:val="BookText"/>
      </w:pPr>
      <w:r>
        <w:rPr>
          <w:rFonts w:ascii="IRNazanin" w:hAnsi="IRNazanin" w:eastAsia="IRNazanin" w:cs="IRNazanin"/>
          <w:lang w:bidi="fa-IR"/>
          <w:color w:val="111111"/>
          <w:sz w:val="28"/>
          <w:szCs w:val="28"/>
          <w:rtl/>
        </w:rPr>
        <w:t xml:space="preserve">«إستكبار» (مصدر «استكبرت») به معناى خود را برتر از آنچه هست، ديدن و نشان دادن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- 47 - 25 - 1</w:t>
      </w:r>
    </w:p>
    <w:p>
      <w:pPr>
        <w:pStyle w:val="BookText"/>
      </w:pPr>
      <w:r>
        <w:rPr>
          <w:rFonts w:ascii="IRNazanin" w:hAnsi="IRNazanin" w:eastAsia="IRNazanin" w:cs="IRNazanin"/>
          <w:lang w:bidi="fa-IR"/>
          <w:color w:val="111111"/>
          <w:sz w:val="28"/>
          <w:szCs w:val="28"/>
          <w:rtl/>
        </w:rPr>
        <w:t xml:space="preserve">1- روى گردانى از حق ، به رغم وضوح آن بر انسان ، نتيجه وسوسه ها و فريب هاى شيطانى است .</w:t>
      </w:r>
    </w:p>
    <w:p>
      <w:pPr>
        <w:pStyle w:val="BookText"/>
      </w:pPr>
      <w:r>
        <w:rPr>
          <w:rFonts w:ascii="Amiri" w:hAnsi="Amiri" w:eastAsia="Amiri" w:cs="Amiri"/>
          <w:lang w:bidi="ar-SA"/>
          <w:color w:val="111111"/>
          <w:sz w:val="28"/>
          <w:szCs w:val="28"/>
          <w:rtl/>
        </w:rPr>
        <w:t xml:space="preserve">إنّ الذين ارتدّوا على أدبرهم . .. الشيطن سوّل لهم</w:t>
      </w:r>
    </w:p>
    <w:p>
      <w:pPr>
        <w:pStyle w:val="Heading2"/>
      </w:pPr>
      <w:bookmarkStart w:id="1213" w:name="_Toc734"/>
      <w:r>
        <w:t>733- منشأ حق نهى</w:t>
      </w:r>
      <w:bookmarkEnd w:id="121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- 33 - 37 - 10</w:t>
      </w:r>
    </w:p>
    <w:p>
      <w:pPr>
        <w:pStyle w:val="BookText"/>
      </w:pPr>
      <w:r>
        <w:rPr>
          <w:rFonts w:ascii="Amiri" w:hAnsi="Amiri" w:eastAsia="Amiri" w:cs="Amiri"/>
          <w:lang w:bidi="ar-SA"/>
          <w:color w:val="111111"/>
          <w:sz w:val="28"/>
          <w:szCs w:val="28"/>
          <w:rtl/>
        </w:rPr>
        <w:t xml:space="preserve">10 - ولىّ نعمت كسى شدن ، حق امر و نهى كردن به آن شخص را ايجاد مى كند .</w:t>
      </w:r>
    </w:p>
    <w:p>
      <w:pPr>
        <w:pStyle w:val="BookText"/>
      </w:pPr>
      <w:r>
        <w:rPr>
          <w:rFonts w:ascii="Amiri" w:hAnsi="Amiri" w:eastAsia="Amiri" w:cs="Amiri"/>
          <w:lang w:bidi="ar-SA"/>
          <w:color w:val="111111"/>
          <w:sz w:val="28"/>
          <w:szCs w:val="28"/>
          <w:rtl/>
        </w:rPr>
        <w:t xml:space="preserve">و إذ تقول للذى . .. و أنعمت عليه أمسك عليك زوجك و اتّق اللّه</w:t>
      </w:r>
    </w:p>
    <w:p>
      <w:pPr>
        <w:pStyle w:val="Heading2"/>
      </w:pPr>
      <w:bookmarkStart w:id="1214" w:name="_Toc735"/>
      <w:r>
        <w:t>734- منشأ فوايد عقيده حق</w:t>
      </w:r>
      <w:bookmarkEnd w:id="121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- 14 - 25 - 4</w:t>
      </w:r>
    </w:p>
    <w:p>
      <w:pPr>
        <w:pStyle w:val="BookText"/>
      </w:pPr>
      <w:r>
        <w:rPr>
          <w:rFonts w:ascii="Amiri" w:hAnsi="Amiri" w:eastAsia="Amiri" w:cs="Amiri"/>
          <w:lang w:bidi="ar-SA"/>
          <w:color w:val="111111"/>
          <w:sz w:val="28"/>
          <w:szCs w:val="28"/>
          <w:rtl/>
        </w:rPr>
        <w:t xml:space="preserve">4- ثمربخشى اعتقادات حق برخاسته از ربوبيت خداوند است .</w:t>
      </w:r>
    </w:p>
    <w:p>
      <w:pPr>
        <w:pStyle w:val="BookText"/>
      </w:pPr>
      <w:r>
        <w:rPr>
          <w:rFonts w:ascii="Amiri" w:hAnsi="Amiri" w:eastAsia="Amiri" w:cs="Amiri"/>
          <w:lang w:bidi="ar-SA"/>
          <w:color w:val="111111"/>
          <w:sz w:val="28"/>
          <w:szCs w:val="28"/>
          <w:rtl/>
        </w:rPr>
        <w:t xml:space="preserve">تؤتى أكلها كلّ حين بإذن ربّها</w:t>
      </w:r>
    </w:p>
    <w:p>
      <w:pPr>
        <w:pStyle w:val="Heading2"/>
      </w:pPr>
      <w:bookmarkStart w:id="1215" w:name="_Toc736"/>
      <w:r>
        <w:t>735- منشأ مهلت به حق ستيزان</w:t>
      </w:r>
      <w:bookmarkEnd w:id="121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- 26 - 68 - 5</w:t>
      </w:r>
    </w:p>
    <w:p>
      <w:pPr>
        <w:pStyle w:val="BookText"/>
      </w:pPr>
      <w:r>
        <w:rPr>
          <w:rFonts w:ascii="Amiri" w:hAnsi="Amiri" w:eastAsia="Amiri" w:cs="Amiri"/>
          <w:lang w:bidi="ar-SA"/>
          <w:color w:val="111111"/>
          <w:sz w:val="28"/>
          <w:szCs w:val="28"/>
          <w:rtl/>
        </w:rPr>
        <w:t xml:space="preserve">5 - مهلت خداوند به كافران حق ستيز صدراسلام ، به خاطر رحمت و لطف او بود ; نه برخاسته از ضعف و ناتوانى .</w:t>
      </w:r>
    </w:p>
    <w:p>
      <w:pPr>
        <w:pStyle w:val="BookText"/>
      </w:pPr>
      <w:r>
        <w:rPr>
          <w:rFonts w:ascii="Amiri" w:hAnsi="Amiri" w:eastAsia="Amiri" w:cs="Amiri"/>
          <w:lang w:bidi="ar-SA"/>
          <w:color w:val="111111"/>
          <w:sz w:val="28"/>
          <w:szCs w:val="28"/>
          <w:rtl/>
        </w:rPr>
        <w:t xml:space="preserve">و ما كان أكثرهم مؤمنين . و إنّ ربّك لهو العزيز الرحيم</w:t>
      </w:r>
    </w:p>
    <w:p>
      <w:pPr>
        <w:pStyle w:val="BookText"/>
      </w:pPr>
      <w:r>
        <w:rPr>
          <w:rFonts w:ascii="IRNazanin" w:hAnsi="IRNazanin" w:eastAsia="IRNazanin" w:cs="IRNazanin"/>
          <w:lang w:bidi="fa-IR"/>
          <w:color w:val="111111"/>
          <w:sz w:val="28"/>
          <w:szCs w:val="28"/>
          <w:rtl/>
        </w:rPr>
        <w:t xml:space="preserve">يادكرد سرگذشت موسى و فرعون تسلّى بخش خاطر پيامبر(صلی الله علیه و آله) و نيز هشدارى است به كافران مكه كه نازل نشدن عذاب بر آنان، نه از باب ناتوانى حق تعالى است; بلكه از باب رحمتى است كه بر مردمان دارد و چون زمينه آن به پايان برسد، عزّت و قهر الهى گريزناپذير خواهد بود.</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bookmarkStart w:id="272" w:name="pg6021_45637"/>
    <w:bookmarkEnd w:id="272"/>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- 26 - 140 - 5</w:t>
      </w:r>
    </w:p>
    <w:p>
      <w:pPr>
        <w:pStyle w:val="BookText"/>
      </w:pPr>
      <w:r>
        <w:rPr>
          <w:rFonts w:ascii="Amiri" w:hAnsi="Amiri" w:eastAsia="Amiri" w:cs="Amiri"/>
          <w:lang w:bidi="ar-SA"/>
          <w:color w:val="111111"/>
          <w:sz w:val="28"/>
          <w:szCs w:val="28"/>
          <w:rtl/>
        </w:rPr>
        <w:t xml:space="preserve">5 - مهلت دادن خدا به كافران و حق ستيزان ، معلول رحمت و لطف او است ; نه از روى ضعف و ناتوانى .</w:t>
      </w:r>
    </w:p>
    <w:p>
      <w:pPr>
        <w:pStyle w:val="BookText"/>
      </w:pPr>
      <w:r>
        <w:rPr>
          <w:rFonts w:ascii="Amiri" w:hAnsi="Amiri" w:eastAsia="Amiri" w:cs="Amiri"/>
          <w:lang w:bidi="ar-SA"/>
          <w:color w:val="111111"/>
          <w:sz w:val="28"/>
          <w:szCs w:val="28"/>
          <w:rtl/>
        </w:rPr>
        <w:t xml:space="preserve">و ما كان أكثرهم مؤمنين . و إنّ ربّك لهو العزيز الرحيم</w:t>
      </w:r>
    </w:p>
    <w:p>
      <w:pPr>
        <w:pStyle w:val="BookText"/>
      </w:pPr>
      <w:r>
        <w:rPr>
          <w:rFonts w:ascii="IRNazanin" w:hAnsi="IRNazanin" w:eastAsia="IRNazanin" w:cs="IRNazanin"/>
          <w:lang w:bidi="fa-IR"/>
          <w:color w:val="111111"/>
          <w:sz w:val="28"/>
          <w:szCs w:val="28"/>
          <w:rtl/>
        </w:rPr>
        <w:t xml:space="preserve">يادكرد سرگذشت قوم عاد از يكسو تسلى بخش خاطر پيامبر(صلی الله علیه و آله) و از سوى ديگر هشدارى است به مشركان مكه كه اگر بر آنان عذاب نازل نشده، از باب ناتوانى حق تعالى نيست; بلكه از باب رحمتى است كه او بر مردمان دارد و چون زمينه آن به پايان رسد، عزت و قهر الهى گريزناپذير خواهد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- 26 - 175 - 4</w:t>
      </w:r>
    </w:p>
    <w:p>
      <w:pPr>
        <w:pStyle w:val="BookText"/>
      </w:pPr>
      <w:r>
        <w:rPr>
          <w:rFonts w:ascii="Amiri" w:hAnsi="Amiri" w:eastAsia="Amiri" w:cs="Amiri"/>
          <w:lang w:bidi="ar-SA"/>
          <w:color w:val="111111"/>
          <w:sz w:val="28"/>
          <w:szCs w:val="28"/>
          <w:rtl/>
        </w:rPr>
        <w:t xml:space="preserve">4 - مهلت خدا به كافران و حق ستيزان صدراسلام و تأخير در مجازات آنان ، معلول رحمت او بود ; نه برخاسته از ناتوانى .</w:t>
      </w:r>
    </w:p>
    <w:p>
      <w:pPr>
        <w:pStyle w:val="BookText"/>
      </w:pPr>
      <w:r>
        <w:rPr>
          <w:rFonts w:ascii="Amiri" w:hAnsi="Amiri" w:eastAsia="Amiri" w:cs="Amiri"/>
          <w:lang w:bidi="ar-SA"/>
          <w:color w:val="111111"/>
          <w:sz w:val="28"/>
          <w:szCs w:val="28"/>
          <w:rtl/>
        </w:rPr>
        <w:t xml:space="preserve">و ما كان أكثرهم مؤمنين . و إنّ ربّك لهو العزيز الرحيم</w:t>
      </w:r>
    </w:p>
    <w:p>
      <w:pPr>
        <w:pStyle w:val="BookText"/>
      </w:pPr>
      <w:r>
        <w:rPr>
          <w:rFonts w:ascii="IRNazanin" w:hAnsi="IRNazanin" w:eastAsia="IRNazanin" w:cs="IRNazanin"/>
          <w:lang w:bidi="fa-IR"/>
          <w:color w:val="111111"/>
          <w:sz w:val="28"/>
          <w:szCs w:val="28"/>
          <w:rtl/>
        </w:rPr>
        <w:t xml:space="preserve">ياد آورى سرگذشت قوم لوط، از يك سو تسلّى بخش خاطر پيامبر(صلی الله علیه و آله) است و از سوى ديگر هشدارى به شرك پيشگان صدر اسلام است كه اگر بر آنان عذاب نشده، نه از باب ناتوانى خداوند است; بلكه از باب رحمتى است كه او بر مردمان دارد و چون زمينه آن به پايان برسد، قهر الهى گريزناپذير خواهد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- 26 - 191 - 4</w:t>
      </w:r>
    </w:p>
    <w:p>
      <w:pPr>
        <w:pStyle w:val="BookText"/>
      </w:pPr>
      <w:r>
        <w:rPr>
          <w:rFonts w:ascii="Amiri" w:hAnsi="Amiri" w:eastAsia="Amiri" w:cs="Amiri"/>
          <w:lang w:bidi="ar-SA"/>
          <w:color w:val="111111"/>
          <w:sz w:val="28"/>
          <w:szCs w:val="28"/>
          <w:rtl/>
        </w:rPr>
        <w:t xml:space="preserve">4 - مهلت خداوند به كافران حق ستيز صدراسلام و تأخير در مجازات آنان ، معلول رحمت او است ; نه برخاسته از ضعف و ناتوانى .</w:t>
      </w:r>
    </w:p>
    <w:p>
      <w:pPr>
        <w:pStyle w:val="BookText"/>
      </w:pPr>
      <w:r>
        <w:rPr>
          <w:rFonts w:ascii="Amiri" w:hAnsi="Amiri" w:eastAsia="Amiri" w:cs="Amiri"/>
          <w:lang w:bidi="ar-SA"/>
          <w:color w:val="111111"/>
          <w:sz w:val="28"/>
          <w:szCs w:val="28"/>
          <w:rtl/>
        </w:rPr>
        <w:t xml:space="preserve">و ما كان أكثرهم مؤمنين . و إنّ ربّك لهو العزيز الرحيم</w:t>
      </w:r>
    </w:p>
    <w:p>
      <w:pPr>
        <w:pStyle w:val="BookText"/>
      </w:pPr>
      <w:r>
        <w:rPr>
          <w:rFonts w:ascii="IRNazanin" w:hAnsi="IRNazanin" w:eastAsia="IRNazanin" w:cs="IRNazanin"/>
          <w:lang w:bidi="fa-IR"/>
          <w:color w:val="111111"/>
          <w:sz w:val="28"/>
          <w:szCs w:val="28"/>
          <w:rtl/>
        </w:rPr>
        <w:t xml:space="preserve">يادكرد سرگذشت شعيب(ع) و مردم ايكه، از يكسو تسلى بخش خاطر پيامبر(صلی الله علیه و آله) مى باشد و از سوى ديگر هشدارى به شرك پيشگان حق ستيز مكه است كه اگر بر آنان عذاب نازل نشده، نه از باب ناتوانى خداوند است; بلكه از باب رحمتى است كه او بر مردمان دارد و چون زمينه آن به پايان برسد، قهر الهى گريزناپذير خواهد بود.</w:t>
      </w:r>
    </w:p>
    <w:p>
      <w:pPr>
        <w:pStyle w:val="Heading2"/>
      </w:pPr>
      <w:bookmarkStart w:id="1216" w:name="_Toc737"/>
      <w:r>
        <w:t>736- منشأ مهلت به حق ستيزان صدراسلام</w:t>
      </w:r>
      <w:bookmarkEnd w:id="121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- 26 - 122 - 5</w:t>
      </w:r>
    </w:p>
    <w:p>
      <w:pPr>
        <w:pStyle w:val="BookText"/>
      </w:pPr>
      <w:r>
        <w:rPr>
          <w:rFonts w:ascii="Amiri" w:hAnsi="Amiri" w:eastAsia="Amiri" w:cs="Amiri"/>
          <w:lang w:bidi="ar-SA"/>
          <w:color w:val="111111"/>
          <w:sz w:val="28"/>
          <w:szCs w:val="28"/>
          <w:rtl/>
        </w:rPr>
        <w:t xml:space="preserve">5 - مهلت خداوند به كافران حق ستيز صدراسلام ، معلول رحمت و لطف وى بود ; نه برخاسته از ضعف و ناتوانى او .</w:t>
      </w:r>
    </w:p>
    <w:p>
      <w:pPr>
        <w:pStyle w:val="BookText"/>
      </w:pPr>
      <w:r>
        <w:rPr>
          <w:rFonts w:ascii="Amiri" w:hAnsi="Amiri" w:eastAsia="Amiri" w:cs="Amiri"/>
          <w:lang w:bidi="ar-SA"/>
          <w:color w:val="111111"/>
          <w:sz w:val="28"/>
          <w:szCs w:val="28"/>
          <w:rtl/>
        </w:rPr>
        <w:t xml:space="preserve">و ما كان أكثرهم مؤمنين . و إنّ ربّك لهو العزيز الرحيم</w:t>
      </w:r>
    </w:p>
    <w:p>
      <w:pPr>
        <w:pStyle w:val="BookText"/>
      </w:pPr>
      <w:r>
        <w:rPr>
          <w:rFonts w:ascii="IRNazanin" w:hAnsi="IRNazanin" w:eastAsia="IRNazanin" w:cs="IRNazanin"/>
          <w:lang w:bidi="fa-IR"/>
          <w:color w:val="111111"/>
          <w:sz w:val="28"/>
          <w:szCs w:val="28"/>
          <w:rtl/>
        </w:rPr>
        <w:t xml:space="preserve">يادكرد سرگذشت قوم نوح، از يكسو تسلى خاطر پيامبر(صلی الله علیه و آله) و از سوى ديگر هشدارى بود به مشركان كه اگر بر آنان عذاب نازل نشده; نه از باب ناتوانى حق تعالى است; بلكه از باب رحمتى است كه بر مردمان دارد و چون زمينه آن به پايان رسد، عزت و قهر الهى گريزناپذير خواهد بود.</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bookmarkStart w:id="273" w:name="pg6021_45638"/>
    <w:bookmarkEnd w:id="273"/>
    <w:p>
      <w:pPr>
        <w:pStyle w:val="Heading2"/>
      </w:pPr>
      <w:bookmarkStart w:id="1217" w:name="_Toc738"/>
      <w:r>
        <w:t>737- منشأ هدايت حق پذيران</w:t>
      </w:r>
      <w:bookmarkEnd w:id="121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- 39 - 22 - 8</w:t>
      </w:r>
    </w:p>
    <w:p>
      <w:pPr>
        <w:pStyle w:val="BookText"/>
      </w:pPr>
      <w:r>
        <w:rPr>
          <w:rFonts w:ascii="IRNazanin" w:hAnsi="IRNazanin" w:eastAsia="IRNazanin" w:cs="IRNazanin"/>
          <w:lang w:bidi="fa-IR"/>
          <w:color w:val="111111"/>
          <w:sz w:val="28"/>
          <w:szCs w:val="28"/>
          <w:rtl/>
        </w:rPr>
        <w:t xml:space="preserve">8 - هدايت انسان هاى حق پذير و داراى شرح صدر ، مقتضاى ربوبيت الهى است .</w:t>
      </w:r>
    </w:p>
    <w:p>
      <w:pPr>
        <w:pStyle w:val="BookText"/>
      </w:pPr>
      <w:r>
        <w:rPr>
          <w:rFonts w:ascii="IRNazanin" w:hAnsi="IRNazanin" w:eastAsia="IRNazanin" w:cs="IRNazanin"/>
          <w:lang w:bidi="fa-IR"/>
          <w:color w:val="111111"/>
          <w:sz w:val="28"/>
          <w:szCs w:val="28"/>
          <w:rtl/>
        </w:rPr>
        <w:t xml:space="preserve">أفمن شرح اللّه صدره للإسلم فهو على نور من ربّه</w:t>
      </w:r>
    </w:p>
    <w:p>
      <w:pPr>
        <w:pStyle w:val="Heading2"/>
      </w:pPr>
      <w:bookmarkStart w:id="1218" w:name="_Toc739"/>
      <w:r>
        <w:t>738- موارد پيروزى حق</w:t>
      </w:r>
      <w:bookmarkEnd w:id="121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- 21 - 18 - 8</w:t>
      </w:r>
    </w:p>
    <w:p>
      <w:pPr>
        <w:pStyle w:val="BookText"/>
      </w:pPr>
      <w:r>
        <w:rPr>
          <w:rFonts w:ascii="IRNazanin" w:hAnsi="IRNazanin" w:eastAsia="IRNazanin" w:cs="IRNazanin"/>
          <w:lang w:bidi="fa-IR"/>
          <w:color w:val="111111"/>
          <w:sz w:val="28"/>
          <w:szCs w:val="28"/>
          <w:rtl/>
        </w:rPr>
        <w:t xml:space="preserve">8- هلاكت و نابودى جوامع ستمگرگذشته ، نمونه اى از پيروزى حق بر باطل</w:t>
      </w:r>
    </w:p>
    <w:p>
      <w:pPr>
        <w:pStyle w:val="BookText"/>
      </w:pPr>
      <w:r>
        <w:rPr>
          <w:rFonts w:ascii="Amiri" w:hAnsi="Amiri" w:eastAsia="Amiri" w:cs="Amiri"/>
          <w:lang w:bidi="ar-SA"/>
          <w:color w:val="111111"/>
          <w:sz w:val="28"/>
          <w:szCs w:val="28"/>
          <w:rtl/>
        </w:rPr>
        <w:t xml:space="preserve">و كم قصمنا من قرية كانت ظالمة. .. بل نقذف بالحقّ على البطل فيدمغه فإذا هو زاهق</w:t>
      </w:r>
    </w:p>
    <w:p>
      <w:pPr>
        <w:pStyle w:val="Heading2"/>
      </w:pPr>
      <w:bookmarkStart w:id="1219" w:name="_Toc740"/>
      <w:r>
        <w:t>739- موارد حق</w:t>
      </w:r>
      <w:bookmarkEnd w:id="121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- 13 - 17 - 16</w:t>
      </w:r>
    </w:p>
    <w:p>
      <w:pPr>
        <w:pStyle w:val="BookText"/>
      </w:pPr>
      <w:r>
        <w:rPr>
          <w:rFonts w:ascii="IRNazanin" w:hAnsi="IRNazanin" w:eastAsia="IRNazanin" w:cs="IRNazanin"/>
          <w:lang w:bidi="fa-IR"/>
          <w:color w:val="111111"/>
          <w:sz w:val="28"/>
          <w:szCs w:val="28"/>
          <w:rtl/>
        </w:rPr>
        <w:t xml:space="preserve">16- توحيد ، ولايت خدا و ربوبيت او ، حقايقى است ماندگار و شرك و پرستش غير خدا باطلهايى است رفتنى و ناپايدار</w:t>
      </w:r>
    </w:p>
    <w:p>
      <w:pPr>
        <w:pStyle w:val="BookText"/>
      </w:pPr>
      <w:r>
        <w:rPr>
          <w:rFonts w:ascii="Amiri" w:hAnsi="Amiri" w:eastAsia="Amiri" w:cs="Amiri"/>
          <w:lang w:bidi="ar-SA"/>
          <w:color w:val="111111"/>
          <w:sz w:val="28"/>
          <w:szCs w:val="28"/>
          <w:rtl/>
        </w:rPr>
        <w:t xml:space="preserve">فأما الزبد فيذهب جفاءً و أما ما ينفع الناس</w:t>
      </w:r>
    </w:p>
    <w:p>
      <w:pPr>
        <w:pStyle w:val="BookText"/>
      </w:pPr>
      <w:r>
        <w:rPr>
          <w:rFonts w:ascii="IRNazanin" w:hAnsi="IRNazanin" w:eastAsia="IRNazanin" w:cs="IRNazanin"/>
          <w:lang w:bidi="fa-IR"/>
          <w:color w:val="111111"/>
          <w:sz w:val="28"/>
          <w:szCs w:val="28"/>
          <w:rtl/>
        </w:rPr>
        <w:t xml:space="preserve">به قرينه آيات گذشته از مصاديق مورد نظر براى باطل - كه به كفها تشبيه شد شرك و پرستش غير خداست و از مصاديق حق كه نافع و ماندگار است - توحيد و اعتقاد به ربوبيت و ولايت خداوند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- 50 - 20 - 6</w:t>
      </w:r>
    </w:p>
    <w:p>
      <w:pPr>
        <w:pStyle w:val="BookText"/>
      </w:pPr>
      <w:r>
        <w:rPr>
          <w:rFonts w:ascii="IRNazanin" w:hAnsi="IRNazanin" w:eastAsia="IRNazanin" w:cs="IRNazanin"/>
          <w:lang w:bidi="fa-IR"/>
          <w:color w:val="111111"/>
          <w:sz w:val="28"/>
          <w:szCs w:val="28"/>
          <w:rtl/>
        </w:rPr>
        <w:t xml:space="preserve">6- برپايى قيامت و تحقق هشدار هاى الهى ، از مصاديق حق</w:t>
      </w:r>
    </w:p>
    <w:p>
      <w:pPr>
        <w:pStyle w:val="BookText"/>
      </w:pPr>
      <w:r>
        <w:rPr>
          <w:rFonts w:ascii="Amiri" w:hAnsi="Amiri" w:eastAsia="Amiri" w:cs="Amiri"/>
          <w:lang w:bidi="ar-SA"/>
          <w:color w:val="111111"/>
          <w:sz w:val="28"/>
          <w:szCs w:val="28"/>
          <w:rtl/>
        </w:rPr>
        <w:t xml:space="preserve">و جاءت سكرة الموت بالحقّ . .. ذلك يوم الوعيد</w:t>
      </w:r>
    </w:p>
    <w:p>
      <w:pPr>
        <w:pStyle w:val="BookText"/>
      </w:pPr>
      <w:r>
        <w:rPr>
          <w:rFonts w:ascii="IRNazanin" w:hAnsi="IRNazanin" w:eastAsia="IRNazanin" w:cs="IRNazanin"/>
          <w:lang w:bidi="fa-IR"/>
          <w:color w:val="111111"/>
          <w:sz w:val="28"/>
          <w:szCs w:val="28"/>
          <w:rtl/>
        </w:rPr>
        <w:t xml:space="preserve">چنانچه «باء» در «بالحقّ» براى تعديه و مرگ و سكرات آن زمينه آشكار شدن حقايق باشد، نفخ صور و حيات مجدد اخروى و تحقق هشدارهاى الهى بى ترديد مصداقى از همان حقايق خواهد بود كه بر آدمى مكشوف مى شود.</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bookmarkStart w:id="274" w:name="pg6021_45639"/>
    <w:bookmarkEnd w:id="274"/>
    <w:p>
      <w:pPr>
        <w:pStyle w:val="Heading2"/>
      </w:pPr>
      <w:bookmarkStart w:id="1220" w:name="_Toc741"/>
      <w:r>
        <w:t>740- موارد حق الحصاد</w:t>
      </w:r>
      <w:bookmarkEnd w:id="122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- 6 - 141 - 21</w:t>
      </w:r>
    </w:p>
    <w:p>
      <w:pPr>
        <w:pStyle w:val="BookText"/>
      </w:pPr>
      <w:r>
        <w:rPr>
          <w:rFonts w:ascii="IRNazanin" w:hAnsi="IRNazanin" w:eastAsia="IRNazanin" w:cs="IRNazanin"/>
          <w:lang w:bidi="fa-IR"/>
          <w:color w:val="111111"/>
          <w:sz w:val="28"/>
          <w:szCs w:val="28"/>
          <w:rtl/>
        </w:rPr>
        <w:t xml:space="preserve">21 - عن النبى(صلی الله علیه و آله) فى قوله: «و ءاتوا حقه يوم حصاده» قال: ما سقط من السنبل.</w:t>
      </w:r>
    </w:p>
    <w:p>
      <w:pPr>
        <w:pStyle w:val="BookText"/>
      </w:pPr>
      <w:r>
        <w:rPr>
          <w:rFonts w:ascii="IRNazanin" w:hAnsi="IRNazanin" w:eastAsia="IRNazanin" w:cs="IRNazanin"/>
          <w:lang w:bidi="fa-IR"/>
          <w:color w:val="111111"/>
          <w:sz w:val="28"/>
          <w:szCs w:val="28"/>
          <w:rtl/>
        </w:rPr>
        <w:t xml:space="preserve">از رسول خدا(صلی الله علیه و آله) در توضيح آيه «و ءاتوا حقه يوم حصاده» روايت شده است: خوشه هاى بر زمين ريخته شده در هنگام درو، حق الحصاد است.</w:t>
      </w:r>
    </w:p>
    <w:p>
      <w:pPr>
        <w:pStyle w:val="Heading2"/>
      </w:pPr>
      <w:bookmarkStart w:id="1221" w:name="_Toc742"/>
      <w:r>
        <w:t>741- موانع اجراى حق</w:t>
      </w:r>
      <w:bookmarkEnd w:id="122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- 38 - 26 - 10</w:t>
      </w:r>
    </w:p>
    <w:p>
      <w:pPr>
        <w:pStyle w:val="BookText"/>
      </w:pPr>
      <w:r>
        <w:rPr>
          <w:rFonts w:ascii="IRNazanin" w:hAnsi="IRNazanin" w:eastAsia="IRNazanin" w:cs="IRNazanin"/>
          <w:lang w:bidi="fa-IR"/>
          <w:color w:val="111111"/>
          <w:sz w:val="28"/>
          <w:szCs w:val="28"/>
          <w:rtl/>
        </w:rPr>
        <w:t xml:space="preserve">10 - پيروى از هواى نفس ، مانع اجراى حق است .</w:t>
      </w:r>
    </w:p>
    <w:p>
      <w:pPr>
        <w:pStyle w:val="BookText"/>
      </w:pPr>
      <w:r>
        <w:rPr>
          <w:rFonts w:ascii="Amiri" w:hAnsi="Amiri" w:eastAsia="Amiri" w:cs="Amiri"/>
          <w:lang w:bidi="ar-SA"/>
          <w:color w:val="111111"/>
          <w:sz w:val="28"/>
          <w:szCs w:val="28"/>
          <w:rtl/>
        </w:rPr>
        <w:t xml:space="preserve">فاحكم بين الناس بالحقّ و لاتتبع الهوى</w:t>
      </w:r>
    </w:p>
    <w:p>
      <w:pPr>
        <w:pStyle w:val="BookText"/>
      </w:pPr>
      <w:r>
        <w:rPr>
          <w:rFonts w:ascii="IRNazanin" w:hAnsi="IRNazanin" w:eastAsia="IRNazanin" w:cs="IRNazanin"/>
          <w:lang w:bidi="fa-IR"/>
          <w:color w:val="111111"/>
          <w:sz w:val="28"/>
          <w:szCs w:val="28"/>
          <w:rtl/>
        </w:rPr>
        <w:t xml:space="preserve">نهى از پيروى هواى نفس، پس از فرمان به داورى به حق ميان مردم، مى تواند به منظور بيان حقيقت ياد شده باشد.</w:t>
      </w:r>
    </w:p>
    <w:p>
      <w:pPr>
        <w:pStyle w:val="Heading2"/>
      </w:pPr>
      <w:bookmarkStart w:id="1222" w:name="_Toc743"/>
      <w:r>
        <w:t>742- موانع پذيرش حق</w:t>
      </w:r>
      <w:bookmarkEnd w:id="122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- 2 - 258 - 27</w:t>
      </w:r>
    </w:p>
    <w:p>
      <w:pPr>
        <w:pStyle w:val="BookText"/>
      </w:pPr>
      <w:r>
        <w:rPr>
          <w:rFonts w:ascii="IRNazanin" w:hAnsi="IRNazanin" w:eastAsia="IRNazanin" w:cs="IRNazanin"/>
          <w:lang w:bidi="fa-IR"/>
          <w:color w:val="111111"/>
          <w:sz w:val="28"/>
          <w:szCs w:val="28"/>
          <w:rtl/>
        </w:rPr>
        <w:t xml:space="preserve">27 - كفر و ستمگرى ، مانع پذيرش حقّ و خضوع در برابر دلايل روشن آن</w:t>
      </w:r>
    </w:p>
    <w:p>
      <w:pPr>
        <w:pStyle w:val="BookText"/>
      </w:pPr>
      <w:r>
        <w:rPr>
          <w:rFonts w:ascii="Amiri" w:hAnsi="Amiri" w:eastAsia="Amiri" w:cs="Amiri"/>
          <w:lang w:bidi="ar-SA"/>
          <w:color w:val="111111"/>
          <w:sz w:val="28"/>
          <w:szCs w:val="28"/>
          <w:rtl/>
        </w:rPr>
        <w:t xml:space="preserve">فبهت الّذى كفر و اللّه لا يهدى القوم الظّالمين</w:t>
      </w:r>
    </w:p>
    <w:p>
      <w:pPr>
        <w:pStyle w:val="Heading2"/>
      </w:pPr>
      <w:bookmarkStart w:id="1223" w:name="_Toc744"/>
      <w:r>
        <w:t>743- موانع تشخيص حق</w:t>
      </w:r>
      <w:bookmarkEnd w:id="122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- 5 - 71 - 9</w:t>
      </w:r>
    </w:p>
    <w:p>
      <w:pPr>
        <w:pStyle w:val="BookText"/>
      </w:pPr>
      <w:r>
        <w:rPr>
          <w:rFonts w:ascii="Amiri" w:hAnsi="Amiri" w:eastAsia="Amiri" w:cs="Amiri"/>
          <w:lang w:bidi="ar-SA"/>
          <w:color w:val="111111"/>
          <w:sz w:val="28"/>
          <w:szCs w:val="28"/>
          <w:rtl/>
        </w:rPr>
        <w:t xml:space="preserve">9 - تكذيب و قتل انبيا از سوى بنى اسرائيل مايه محروميت آنان از حق شناسى و بينش دينى</w:t>
      </w:r>
    </w:p>
    <w:p>
      <w:pPr>
        <w:pStyle w:val="BookText"/>
      </w:pPr>
      <w:r>
        <w:rPr>
          <w:rFonts w:ascii="Amiri" w:hAnsi="Amiri" w:eastAsia="Amiri" w:cs="Amiri"/>
          <w:lang w:bidi="ar-SA"/>
          <w:color w:val="111111"/>
          <w:sz w:val="28"/>
          <w:szCs w:val="28"/>
          <w:rtl/>
        </w:rPr>
        <w:t xml:space="preserve">فريقاً كذبوا و فريقاً يقتلون . .. فعموا و صموا</w:t>
      </w:r>
    </w:p>
    <w:p>
      <w:pPr>
        <w:pStyle w:val="BookText"/>
      </w:pPr>
      <w:r>
        <w:rPr>
          <w:rFonts w:ascii="Amiri" w:hAnsi="Amiri" w:eastAsia="Amiri" w:cs="Amiri"/>
          <w:lang w:bidi="ar-SA"/>
          <w:color w:val="111111"/>
          <w:sz w:val="28"/>
          <w:szCs w:val="28"/>
          <w:rtl/>
        </w:rPr>
        <w:t xml:space="preserve">جمله «عموا و صموا» علاوه بر اينكه متفرع بر جمله «حسبوا . ..» است مى تواند متفرع بر جمله «فريقاً كذبوا ...» نيز باشد.</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bookmarkStart w:id="275" w:name="pg6021_45640"/>
    <w:bookmarkEnd w:id="275"/>
    <w:p>
      <w:pPr>
        <w:pStyle w:val="Heading2"/>
      </w:pPr>
      <w:bookmarkStart w:id="1224" w:name="_Toc745"/>
      <w:r>
        <w:t>744- موانع تكذيب حق</w:t>
      </w:r>
      <w:bookmarkEnd w:id="122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- 5 - 10 - 4</w:t>
      </w:r>
    </w:p>
    <w:p>
      <w:pPr>
        <w:pStyle w:val="BookText"/>
      </w:pPr>
      <w:r>
        <w:rPr>
          <w:rFonts w:ascii="Amiri" w:hAnsi="Amiri" w:eastAsia="Amiri" w:cs="Amiri"/>
          <w:lang w:bidi="ar-SA"/>
          <w:color w:val="111111"/>
          <w:sz w:val="28"/>
          <w:szCs w:val="28"/>
          <w:rtl/>
        </w:rPr>
        <w:t xml:space="preserve">4 - انذار و تهديد ، از روش هاى قرآن براى بازداشتن انسان ها از كفر و انكار حقايق و تكذيب آيات الهى</w:t>
      </w:r>
    </w:p>
    <w:p>
      <w:pPr>
        <w:pStyle w:val="BookText"/>
      </w:pPr>
      <w:r>
        <w:rPr>
          <w:rFonts w:ascii="Amiri" w:hAnsi="Amiri" w:eastAsia="Amiri" w:cs="Amiri"/>
          <w:lang w:bidi="ar-SA"/>
          <w:color w:val="111111"/>
          <w:sz w:val="28"/>
          <w:szCs w:val="28"/>
          <w:rtl/>
        </w:rPr>
        <w:t xml:space="preserve">و الذين كفروا و كذبوا بايتنا أولئك اصحب الجحيم</w:t>
      </w:r>
    </w:p>
    <w:p>
      <w:pPr>
        <w:pStyle w:val="Heading2"/>
      </w:pPr>
      <w:bookmarkStart w:id="1225" w:name="_Toc746"/>
      <w:r>
        <w:t>745- موانع حق پذيرى</w:t>
      </w:r>
      <w:bookmarkEnd w:id="122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- 6 - 130 - 11</w:t>
      </w:r>
    </w:p>
    <w:p>
      <w:pPr>
        <w:pStyle w:val="BookText"/>
      </w:pPr>
      <w:r>
        <w:rPr>
          <w:rFonts w:ascii="IRNazanin" w:hAnsi="IRNazanin" w:eastAsia="IRNazanin" w:cs="IRNazanin"/>
          <w:lang w:bidi="fa-IR"/>
          <w:color w:val="111111"/>
          <w:sz w:val="28"/>
          <w:szCs w:val="28"/>
          <w:rtl/>
        </w:rPr>
        <w:t xml:space="preserve">11 - زندگى دنيا عامل فريب خوردن كافران در نپذيرفتن آيات و پند نگرفتن از انذار انبيا</w:t>
      </w:r>
    </w:p>
    <w:p>
      <w:pPr>
        <w:pStyle w:val="BookText"/>
      </w:pPr>
      <w:r>
        <w:rPr>
          <w:rFonts w:ascii="Amiri" w:hAnsi="Amiri" w:eastAsia="Amiri" w:cs="Amiri"/>
          <w:lang w:bidi="ar-SA"/>
          <w:color w:val="111111"/>
          <w:sz w:val="28"/>
          <w:szCs w:val="28"/>
          <w:rtl/>
        </w:rPr>
        <w:t xml:space="preserve">و غرتهم الحيوة الدنيا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- 10 - 75 - 8</w:t>
      </w:r>
    </w:p>
    <w:p>
      <w:pPr>
        <w:pStyle w:val="BookText"/>
      </w:pPr>
      <w:r>
        <w:rPr>
          <w:rFonts w:ascii="IRNazanin" w:hAnsi="IRNazanin" w:eastAsia="IRNazanin" w:cs="IRNazanin"/>
          <w:lang w:bidi="fa-IR"/>
          <w:color w:val="111111"/>
          <w:sz w:val="28"/>
          <w:szCs w:val="28"/>
          <w:rtl/>
        </w:rPr>
        <w:t xml:space="preserve">8 - خودبرتربينى فرعون و اطرافيانش ، مانع از پذيرش رسالت موسى و هارون ( ع )</w:t>
      </w:r>
    </w:p>
    <w:p>
      <w:pPr>
        <w:pStyle w:val="BookText"/>
      </w:pPr>
      <w:r>
        <w:rPr>
          <w:rFonts w:ascii="Amiri" w:hAnsi="Amiri" w:eastAsia="Amiri" w:cs="Amiri"/>
          <w:lang w:bidi="ar-SA"/>
          <w:color w:val="111111"/>
          <w:sz w:val="28"/>
          <w:szCs w:val="28"/>
          <w:rtl/>
        </w:rPr>
        <w:t xml:space="preserve">ثم بعثنا من بعدهم موسى و هرون إلى فرعون و ملإيه بأيتنا فاستكبروا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- 11 - 62 - 11</w:t>
      </w:r>
    </w:p>
    <w:p>
      <w:pPr>
        <w:pStyle w:val="BookText"/>
      </w:pPr>
      <w:r>
        <w:rPr>
          <w:rFonts w:ascii="Amiri" w:hAnsi="Amiri" w:eastAsia="Amiri" w:cs="Amiri"/>
          <w:lang w:bidi="ar-SA"/>
          <w:color w:val="111111"/>
          <w:sz w:val="28"/>
          <w:szCs w:val="28"/>
          <w:rtl/>
        </w:rPr>
        <w:t xml:space="preserve">11- وفادارى جوامع به آرا و انديشه هاى باطل قومى و قبيله اى ، بازدارنده بروز انديشه هاى نو و برحق در ميان آنان</w:t>
      </w:r>
    </w:p>
    <w:p>
      <w:pPr>
        <w:pStyle w:val="BookText"/>
      </w:pPr>
      <w:r>
        <w:rPr>
          <w:rFonts w:ascii="Amiri" w:hAnsi="Amiri" w:eastAsia="Amiri" w:cs="Amiri"/>
          <w:lang w:bidi="ar-SA"/>
          <w:color w:val="111111"/>
          <w:sz w:val="28"/>
          <w:szCs w:val="28"/>
          <w:rtl/>
        </w:rPr>
        <w:t xml:space="preserve">أتنهنا أن نعبد ما يعبد ءاباؤُنا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- 15 - 3 - 6،10</w:t>
      </w:r>
    </w:p>
    <w:p>
      <w:pPr>
        <w:pStyle w:val="BookText"/>
      </w:pPr>
      <w:r>
        <w:rPr>
          <w:rFonts w:ascii="Amiri" w:hAnsi="Amiri" w:eastAsia="Amiri" w:cs="Amiri"/>
          <w:lang w:bidi="ar-SA"/>
          <w:color w:val="111111"/>
          <w:sz w:val="28"/>
          <w:szCs w:val="28"/>
          <w:rtl/>
        </w:rPr>
        <w:t xml:space="preserve">6- غوطهورى در تمتعات و لذت هاى مادى ، مانع تسليم شدن در برابر حقايق دينى</w:t>
      </w:r>
    </w:p>
    <w:p>
      <w:pPr>
        <w:pStyle w:val="BookText"/>
      </w:pPr>
      <w:r>
        <w:rPr>
          <w:rFonts w:ascii="Amiri" w:hAnsi="Amiri" w:eastAsia="Amiri" w:cs="Amiri"/>
          <w:lang w:bidi="ar-SA"/>
          <w:color w:val="111111"/>
          <w:sz w:val="28"/>
          <w:szCs w:val="28"/>
          <w:rtl/>
        </w:rPr>
        <w:t xml:space="preserve">ربما يودّ الذين كفروا لو كانوا مسلمين. ذرهم يأكلوا و يتمتّعوا</w:t>
      </w:r>
    </w:p>
    <w:p>
      <w:pPr>
        <w:pStyle w:val="BookText"/>
      </w:pPr>
      <w:r>
        <w:rPr>
          <w:rFonts w:ascii="IRNazanin" w:hAnsi="IRNazanin" w:eastAsia="IRNazanin" w:cs="IRNazanin"/>
          <w:lang w:bidi="fa-IR"/>
          <w:color w:val="111111"/>
          <w:sz w:val="28"/>
          <w:szCs w:val="28"/>
          <w:rtl/>
        </w:rPr>
        <w:t xml:space="preserve">فراز «ذرهم يأكلوا و يتمتعوا و . ..» - كه درصدد بيان حالات كفار است - مى تواند به منزله تعليل و جوابى باشد براى اينكه: چرا آنان اسلام نمى آورند و سرانجام نادم و پشيمان مى شوند؟</w:t>
      </w:r>
    </w:p>
    <w:p>
      <w:pPr>
        <w:pStyle w:val="BookText"/>
      </w:pPr>
      <w:r>
        <w:rPr>
          <w:rFonts w:ascii="IRNazanin" w:hAnsi="IRNazanin" w:eastAsia="IRNazanin" w:cs="IRNazanin"/>
          <w:lang w:bidi="fa-IR"/>
          <w:color w:val="111111"/>
          <w:sz w:val="28"/>
          <w:szCs w:val="28"/>
          <w:rtl/>
        </w:rPr>
        <w:t xml:space="preserve">10- سرگرم شدن به آرزو هاى واهى ، مانع هدايت پذيرى و تسليم شدن در برابر حق است .</w:t>
      </w:r>
    </w:p>
    <w:p>
      <w:pPr>
        <w:pStyle w:val="BookText"/>
      </w:pPr>
      <w:r>
        <w:rPr>
          <w:rFonts w:ascii="Amiri" w:hAnsi="Amiri" w:eastAsia="Amiri" w:cs="Amiri"/>
          <w:lang w:bidi="ar-SA"/>
          <w:color w:val="111111"/>
          <w:sz w:val="28"/>
          <w:szCs w:val="28"/>
          <w:rtl/>
        </w:rPr>
        <w:t xml:space="preserve">ربما يودّ الذين كفروا لو كانوا مسلمين . ذرهم ... و يلههم الأمل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- 23 - 106 - 5</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5 - غلبه رذايل اخلاقى بر روح انسان ، مانع حق پذيرى او</w:t>
      </w:r>
    </w:p>
    <w:p>
      <w:pPr>
        <w:pStyle w:val="BookText"/>
      </w:pPr>
      <w:r>
        <w:rPr>
          <w:rFonts w:ascii="Amiri" w:hAnsi="Amiri" w:eastAsia="Amiri" w:cs="Amiri"/>
          <w:lang w:bidi="ar-SA"/>
          <w:color w:val="111111"/>
          <w:sz w:val="28"/>
          <w:szCs w:val="28"/>
          <w:rtl/>
        </w:rPr>
        <w:t xml:space="preserve">قالوا ربّنا غلبت علينا شقوتنا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- 24 - 49 - 3</w:t>
      </w:r>
    </w:p>
    <w:p>
      <w:pPr>
        <w:pStyle w:val="BookText"/>
      </w:pPr>
      <w:r>
        <w:rPr>
          <w:rFonts w:ascii="IRNazanin" w:hAnsi="IRNazanin" w:eastAsia="IRNazanin" w:cs="IRNazanin"/>
          <w:lang w:bidi="fa-IR"/>
          <w:color w:val="111111"/>
          <w:sz w:val="28"/>
          <w:szCs w:val="28"/>
          <w:rtl/>
        </w:rPr>
        <w:t xml:space="preserve">3 - انديشه سودجويانه ، مانع از پذيرش حق است .</w:t>
      </w:r>
    </w:p>
    <w:p>
      <w:pPr>
        <w:pStyle w:val="BookText"/>
      </w:pPr>
      <w:r>
        <w:rPr>
          <w:rFonts w:ascii="Amiri" w:hAnsi="Amiri" w:eastAsia="Amiri" w:cs="Amiri"/>
          <w:lang w:bidi="ar-SA"/>
          <w:color w:val="111111"/>
          <w:sz w:val="28"/>
          <w:szCs w:val="28"/>
          <w:rtl/>
        </w:rPr>
        <w:t xml:space="preserve">و إذا دعوا إلى اللّه و رسوله ليحكم بينهم إذا فريق منهم معرضون . و إن يكن لهم الح</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- 25 - 21 - 13</w:t>
      </w:r>
    </w:p>
    <w:p>
      <w:pPr>
        <w:pStyle w:val="BookText"/>
      </w:pPr>
      <w:r>
        <w:rPr>
          <w:rFonts w:ascii="IRNazanin" w:hAnsi="IRNazanin" w:eastAsia="IRNazanin" w:cs="IRNazanin"/>
          <w:lang w:bidi="fa-IR"/>
          <w:color w:val="111111"/>
          <w:sz w:val="28"/>
          <w:szCs w:val="28"/>
          <w:rtl/>
        </w:rPr>
        <w:t xml:space="preserve">13 - روحيه خود برتربينى و خوى تجاوزگرى ، از موانع پذيرفتن حق و ايمان آوردن</w:t>
      </w:r>
    </w:p>
    <w:p>
      <w:pPr>
        <w:pStyle w:val="BookText"/>
      </w:pPr>
      <w:r>
        <w:rPr>
          <w:rFonts w:ascii="Amiri" w:hAnsi="Amiri" w:eastAsia="Amiri" w:cs="Amiri"/>
          <w:lang w:bidi="ar-SA"/>
          <w:color w:val="111111"/>
          <w:sz w:val="28"/>
          <w:szCs w:val="28"/>
          <w:rtl/>
        </w:rPr>
        <w:t xml:space="preserve">لقد استكبروا فى أنفسهم و عتو عتوًّا كبيرًا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- 25 - 43 - 4</w:t>
      </w:r>
    </w:p>
    <w:p>
      <w:pPr>
        <w:pStyle w:val="BookText"/>
      </w:pPr>
      <w:r>
        <w:rPr>
          <w:rFonts w:ascii="IRNazanin" w:hAnsi="IRNazanin" w:eastAsia="IRNazanin" w:cs="IRNazanin"/>
          <w:lang w:bidi="fa-IR"/>
          <w:color w:val="111111"/>
          <w:sz w:val="28"/>
          <w:szCs w:val="28"/>
          <w:rtl/>
        </w:rPr>
        <w:t xml:space="preserve">4 - هواپرستى ، مانع اصلى حق پذيرى و هدايت است .</w:t>
      </w:r>
    </w:p>
    <w:p>
      <w:pPr>
        <w:pStyle w:val="BookText"/>
      </w:pPr>
      <w:r>
        <w:rPr>
          <w:rFonts w:ascii="Amiri" w:hAnsi="Amiri" w:eastAsia="Amiri" w:cs="Amiri"/>
          <w:lang w:bidi="ar-SA"/>
          <w:color w:val="111111"/>
          <w:sz w:val="28"/>
          <w:szCs w:val="28"/>
          <w:rtl/>
        </w:rPr>
        <w:t xml:space="preserve">أرءيت من اتّخذ إلهه هويه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- 26 - 8 - 3</w:t>
      </w:r>
    </w:p>
    <w:p>
      <w:pPr>
        <w:pStyle w:val="BookText"/>
      </w:pPr>
      <w:r>
        <w:rPr>
          <w:rFonts w:ascii="Amiri" w:hAnsi="Amiri" w:eastAsia="Amiri" w:cs="Amiri"/>
          <w:lang w:bidi="ar-SA"/>
          <w:color w:val="111111"/>
          <w:sz w:val="28"/>
          <w:szCs w:val="28"/>
          <w:rtl/>
        </w:rPr>
        <w:t xml:space="preserve">3 - عناد و لجاجت ، از موانع ايمان و رهيابى به حق</w:t>
      </w:r>
    </w:p>
    <w:p>
      <w:pPr>
        <w:pStyle w:val="BookText"/>
      </w:pPr>
      <w:r>
        <w:rPr>
          <w:rFonts w:ascii="Amiri" w:hAnsi="Amiri" w:eastAsia="Amiri" w:cs="Amiri"/>
          <w:lang w:bidi="ar-SA"/>
          <w:color w:val="111111"/>
          <w:sz w:val="28"/>
          <w:szCs w:val="28"/>
          <w:rtl/>
        </w:rPr>
        <w:t xml:space="preserve">إلاّ كانوا عنه معرضين . فقد كذّبوا ... و ما كان أكثرهم مؤمنين</w:t>
      </w:r>
    </w:p>
    <w:p>
      <w:pPr>
        <w:pStyle w:val="BookText"/>
      </w:pPr>
      <w:r>
        <w:rPr>
          <w:rFonts w:ascii="IRNazanin" w:hAnsi="IRNazanin" w:eastAsia="IRNazanin" w:cs="IRNazanin"/>
          <w:lang w:bidi="fa-IR"/>
          <w:color w:val="111111"/>
          <w:sz w:val="28"/>
          <w:szCs w:val="28"/>
          <w:rtl/>
        </w:rPr>
        <w:t xml:space="preserve">از ارتباط اين بخش از آيات مى توان نتيجه گرفت كه عزم كافران بر حق ناپذيرى، علت برخورد سطحى آنان با آيات الهى و در نتيجه ره نيافتن آنان به حق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- 26 - 137 - 7</w:t>
      </w:r>
    </w:p>
    <w:p>
      <w:pPr>
        <w:pStyle w:val="BookText"/>
      </w:pPr>
      <w:r>
        <w:rPr>
          <w:rFonts w:ascii="IRNazanin" w:hAnsi="IRNazanin" w:eastAsia="IRNazanin" w:cs="IRNazanin"/>
          <w:lang w:bidi="fa-IR"/>
          <w:color w:val="111111"/>
          <w:sz w:val="28"/>
          <w:szCs w:val="28"/>
          <w:rtl/>
        </w:rPr>
        <w:t xml:space="preserve">7 - سنت گرايى از موانع پذيرش حق</w:t>
      </w:r>
    </w:p>
    <w:p>
      <w:pPr>
        <w:pStyle w:val="BookText"/>
      </w:pPr>
      <w:r>
        <w:rPr>
          <w:rFonts w:ascii="Amiri" w:hAnsi="Amiri" w:eastAsia="Amiri" w:cs="Amiri"/>
          <w:lang w:bidi="ar-SA"/>
          <w:color w:val="111111"/>
          <w:sz w:val="28"/>
          <w:szCs w:val="28"/>
          <w:rtl/>
        </w:rPr>
        <w:t xml:space="preserve">سواء علينا أَوَعظت . .. إن هذا إلاّ خلق الأوّلين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- 27 - 43 - 3</w:t>
      </w:r>
    </w:p>
    <w:p>
      <w:pPr>
        <w:pStyle w:val="BookText"/>
      </w:pPr>
      <w:r>
        <w:rPr>
          <w:rFonts w:ascii="IRNazanin" w:hAnsi="IRNazanin" w:eastAsia="IRNazanin" w:cs="IRNazanin"/>
          <w:lang w:bidi="fa-IR"/>
          <w:color w:val="111111"/>
          <w:sz w:val="28"/>
          <w:szCs w:val="28"/>
          <w:rtl/>
        </w:rPr>
        <w:t xml:space="preserve">3 - عادات و رفتار رسوخ يافته در وجود روح انسان ، مانع گرايش وى به حق آشكار</w:t>
      </w:r>
    </w:p>
    <w:p>
      <w:pPr>
        <w:pStyle w:val="BookText"/>
      </w:pPr>
      <w:r>
        <w:rPr>
          <w:rFonts w:ascii="Amiri" w:hAnsi="Amiri" w:eastAsia="Amiri" w:cs="Amiri"/>
          <w:lang w:bidi="ar-SA"/>
          <w:color w:val="111111"/>
          <w:sz w:val="28"/>
          <w:szCs w:val="28"/>
          <w:rtl/>
        </w:rPr>
        <w:t xml:space="preserve">و أُوتينا العلم من قبلها. .. و صدّها ما كانت تعبد من دون اللّه</w:t>
      </w:r>
    </w:p>
    <w:p>
      <w:pPr>
        <w:pStyle w:val="BookText"/>
      </w:pPr>
      <w:r>
        <w:rPr>
          <w:rFonts w:ascii="IRNazanin" w:hAnsi="IRNazanin" w:eastAsia="IRNazanin" w:cs="IRNazanin"/>
          <w:lang w:bidi="fa-IR"/>
          <w:color w:val="111111"/>
          <w:sz w:val="28"/>
          <w:szCs w:val="28"/>
          <w:rtl/>
        </w:rPr>
        <w:t xml:space="preserve">عبارت «كانت تعبد» ماضى استمرارى و بيانگر دوام و رسوخ است; يعنى، خو كردن بلقيس بر رفتار شرك آلود (پرستش خورشيد)</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مانع از آن شده بود كه وى على رغم آگاهى يافتن به حقيقت، به آن بازگردد.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- 31 - 21 - 2،5</w:t>
      </w:r>
    </w:p>
    <w:p>
      <w:pPr>
        <w:pStyle w:val="BookText"/>
      </w:pPr>
      <w:r>
        <w:rPr>
          <w:rFonts w:ascii="IRNazanin" w:hAnsi="IRNazanin" w:eastAsia="IRNazanin" w:cs="IRNazanin"/>
          <w:lang w:bidi="fa-IR"/>
          <w:color w:val="111111"/>
          <w:sz w:val="28"/>
          <w:szCs w:val="28"/>
          <w:rtl/>
        </w:rPr>
        <w:t xml:space="preserve">2 - تعصّب و تقليد كور از نياكان ، مانع گرايش كافران به پيروى از قرآن و تعاليم آسمانى است .</w:t>
      </w:r>
    </w:p>
    <w:p>
      <w:pPr>
        <w:pStyle w:val="BookText"/>
      </w:pPr>
      <w:r>
        <w:rPr>
          <w:rFonts w:ascii="Amiri" w:hAnsi="Amiri" w:eastAsia="Amiri" w:cs="Amiri"/>
          <w:lang w:bidi="ar-SA"/>
          <w:color w:val="111111"/>
          <w:sz w:val="28"/>
          <w:szCs w:val="28"/>
          <w:rtl/>
        </w:rPr>
        <w:t xml:space="preserve">و إذا قيل لهم اتّبعوا ما أنزل اللّه قالوا بل نتّبع ما وجدنا عليه ءاباءنا</w:t>
      </w:r>
    </w:p>
    <w:p>
      <w:pPr>
        <w:pStyle w:val="BookText"/>
      </w:pPr>
      <w:r>
        <w:rPr>
          <w:rFonts w:ascii="IRNazanin" w:hAnsi="IRNazanin" w:eastAsia="IRNazanin" w:cs="IRNazanin"/>
          <w:lang w:bidi="fa-IR"/>
          <w:color w:val="111111"/>
          <w:sz w:val="28"/>
          <w:szCs w:val="28"/>
          <w:rtl/>
        </w:rPr>
        <w:t xml:space="preserve">5 - تعصّب خويشاوندى و سنّت گرايى ، از موانع حق پذيرى است .</w:t>
      </w:r>
    </w:p>
    <w:p>
      <w:pPr>
        <w:pStyle w:val="BookText"/>
      </w:pPr>
      <w:r>
        <w:rPr>
          <w:rFonts w:ascii="Amiri" w:hAnsi="Amiri" w:eastAsia="Amiri" w:cs="Amiri"/>
          <w:lang w:bidi="ar-SA"/>
          <w:color w:val="111111"/>
          <w:sz w:val="28"/>
          <w:szCs w:val="28"/>
          <w:rtl/>
        </w:rPr>
        <w:t xml:space="preserve">و إذا قيل لهم اتّبعوا ما أنزل اللّه قالوا بل نتّبع ما وجدنا عليه ءاباءنا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- 34 - 43 - 7</w:t>
      </w:r>
    </w:p>
    <w:p>
      <w:pPr>
        <w:pStyle w:val="BookText"/>
      </w:pPr>
      <w:r>
        <w:rPr>
          <w:rFonts w:ascii="IRNazanin" w:hAnsi="IRNazanin" w:eastAsia="IRNazanin" w:cs="IRNazanin"/>
          <w:lang w:bidi="fa-IR"/>
          <w:color w:val="111111"/>
          <w:sz w:val="28"/>
          <w:szCs w:val="28"/>
          <w:rtl/>
        </w:rPr>
        <w:t xml:space="preserve">7 - پافشارى بر تقليد از آيين نياكان و گذشتگان ، از جمله موانع پذيرش دين حق</w:t>
      </w:r>
    </w:p>
    <w:p>
      <w:pPr>
        <w:pStyle w:val="BookText"/>
      </w:pPr>
      <w:r>
        <w:rPr>
          <w:rFonts w:ascii="Amiri" w:hAnsi="Amiri" w:eastAsia="Amiri" w:cs="Amiri"/>
          <w:lang w:bidi="ar-SA"/>
          <w:color w:val="111111"/>
          <w:sz w:val="28"/>
          <w:szCs w:val="28"/>
          <w:rtl/>
        </w:rPr>
        <w:t xml:space="preserve">و إذا تتلى عليهم ءايتنا بيّنت قالوا ما هذا إلاّ رجل يريد أن يصدّكم عمّا كان ي</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- 39 - 22 - 13</w:t>
      </w:r>
    </w:p>
    <w:p>
      <w:pPr>
        <w:pStyle w:val="BookText"/>
      </w:pPr>
      <w:r>
        <w:rPr>
          <w:rFonts w:ascii="IRNazanin" w:hAnsi="IRNazanin" w:eastAsia="IRNazanin" w:cs="IRNazanin"/>
          <w:lang w:bidi="fa-IR"/>
          <w:color w:val="111111"/>
          <w:sz w:val="28"/>
          <w:szCs w:val="28"/>
          <w:rtl/>
        </w:rPr>
        <w:t xml:space="preserve">13 - قساوت قلب و سنگدلى ، مانع پذيرش حق و تابش نور الهى بر قلب ها</w:t>
      </w:r>
    </w:p>
    <w:p>
      <w:pPr>
        <w:pStyle w:val="BookText"/>
      </w:pPr>
      <w:r>
        <w:rPr>
          <w:rFonts w:ascii="Amiri" w:hAnsi="Amiri" w:eastAsia="Amiri" w:cs="Amiri"/>
          <w:lang w:bidi="ar-SA"/>
          <w:color w:val="111111"/>
          <w:sz w:val="28"/>
          <w:szCs w:val="28"/>
          <w:rtl/>
        </w:rPr>
        <w:t xml:space="preserve">أفمن شرح اللّه صدره للإسلم . .. فويل للقسية قلوبهم من ذكر اللّه</w:t>
      </w:r>
    </w:p>
    <w:p>
      <w:pPr>
        <w:pStyle w:val="BookText"/>
      </w:pPr>
      <w:r>
        <w:rPr>
          <w:rFonts w:ascii="IRNazanin" w:hAnsi="IRNazanin" w:eastAsia="IRNazanin" w:cs="IRNazanin"/>
          <w:lang w:bidi="fa-IR"/>
          <w:color w:val="111111"/>
          <w:sz w:val="28"/>
          <w:szCs w:val="28"/>
          <w:rtl/>
        </w:rPr>
        <w:t xml:space="preserve">توصيف كافران به قساوت قلب و سنگدلى، در برابر مؤمنان - كه از نور هدايت الهى برخورداراند - مى تواند بيانگر اين نكته باشد كه قساوت قلب، مانع تابش نور هدايت الهى در قلب ها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- 40 - 35 - 11</w:t>
      </w:r>
    </w:p>
    <w:p>
      <w:pPr>
        <w:pStyle w:val="BookText"/>
      </w:pPr>
      <w:r>
        <w:rPr>
          <w:rFonts w:ascii="IRNazanin" w:hAnsi="IRNazanin" w:eastAsia="IRNazanin" w:cs="IRNazanin"/>
          <w:lang w:bidi="fa-IR"/>
          <w:color w:val="111111"/>
          <w:sz w:val="28"/>
          <w:szCs w:val="28"/>
          <w:rtl/>
        </w:rPr>
        <w:t xml:space="preserve">11 - تكبر و تجاوزگرى ، موجب محروميت از درك صحيح حقايق الهى و مانع از پذيرش آن مى شود .</w:t>
      </w:r>
    </w:p>
    <w:p>
      <w:pPr>
        <w:pStyle w:val="BookText"/>
      </w:pPr>
      <w:r>
        <w:rPr>
          <w:rFonts w:ascii="Amiri" w:hAnsi="Amiri" w:eastAsia="Amiri" w:cs="Amiri"/>
          <w:lang w:bidi="ar-SA"/>
          <w:color w:val="111111"/>
          <w:sz w:val="28"/>
          <w:szCs w:val="28"/>
          <w:rtl/>
        </w:rPr>
        <w:t xml:space="preserve">كذلك يضلّ اللّه . .. كذلك يطبع اللّه على كلّ قلب متكبّر جبّار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- 43 - 22 - 5</w:t>
      </w:r>
    </w:p>
    <w:p>
      <w:pPr>
        <w:pStyle w:val="BookText"/>
      </w:pPr>
      <w:r>
        <w:rPr>
          <w:rFonts w:ascii="IRNazanin" w:hAnsi="IRNazanin" w:eastAsia="IRNazanin" w:cs="IRNazanin"/>
          <w:lang w:bidi="fa-IR"/>
          <w:color w:val="111111"/>
          <w:sz w:val="28"/>
          <w:szCs w:val="28"/>
          <w:rtl/>
        </w:rPr>
        <w:t xml:space="preserve">5 - تقليد كوركورانه و تعصبات قومى ، سدى در برابر حق گرايى است .</w:t>
      </w:r>
    </w:p>
    <w:p>
      <w:pPr>
        <w:pStyle w:val="BookText"/>
      </w:pPr>
      <w:r>
        <w:rPr>
          <w:rFonts w:ascii="Amiri" w:hAnsi="Amiri" w:eastAsia="Amiri" w:cs="Amiri"/>
          <w:lang w:bidi="ar-SA"/>
          <w:color w:val="111111"/>
          <w:sz w:val="28"/>
          <w:szCs w:val="28"/>
          <w:rtl/>
        </w:rPr>
        <w:t xml:space="preserve">أمّة و إنّا على ءاثرهم مهتدون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- 44 - 22 - 5</w:t>
      </w:r>
    </w:p>
    <w:p>
      <w:pPr>
        <w:pStyle w:val="BookText"/>
      </w:pPr>
      <w:r>
        <w:rPr>
          <w:rFonts w:ascii="IRNazanin" w:hAnsi="IRNazanin" w:eastAsia="IRNazanin" w:cs="IRNazanin"/>
          <w:lang w:bidi="fa-IR"/>
          <w:color w:val="111111"/>
          <w:sz w:val="28"/>
          <w:szCs w:val="28"/>
          <w:rtl/>
        </w:rPr>
        <w:t xml:space="preserve">5- فراگيرى فساد و غوطهورى مردم در جرم و گناه ، مانع نفوذ منطق مستدل وحى در ايشان</w:t>
      </w:r>
    </w:p>
    <w:p>
      <w:pPr>
        <w:pStyle w:val="BookText"/>
      </w:pPr>
      <w:r>
        <w:rPr>
          <w:rFonts w:ascii="IRNazanin" w:hAnsi="IRNazanin" w:eastAsia="IRNazanin" w:cs="IRNazanin"/>
          <w:lang w:bidi="fa-IR"/>
          <w:color w:val="111111"/>
          <w:sz w:val="28"/>
          <w:szCs w:val="28"/>
          <w:rtl/>
        </w:rPr>
        <w:t xml:space="preserve">فدعا ربّه أنّ هؤلاء قوم مجرمون</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دعاى موسى(ع)، شكوه اى از روى يأس و نااميدى از ايمان فرعونيان به درگاه خداوند بود. تعبير «أنّ هؤلاء...» بيانگر علت نااميدى موسى(ع) از تأثير سخنانش در فرعونيان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- 45 - 8 - 7</w:t>
      </w:r>
    </w:p>
    <w:p>
      <w:pPr>
        <w:pStyle w:val="BookText"/>
      </w:pPr>
      <w:r>
        <w:rPr>
          <w:rFonts w:ascii="Amiri" w:hAnsi="Amiri" w:eastAsia="Amiri" w:cs="Amiri"/>
          <w:lang w:bidi="ar-SA"/>
          <w:color w:val="111111"/>
          <w:sz w:val="28"/>
          <w:szCs w:val="28"/>
          <w:rtl/>
        </w:rPr>
        <w:t xml:space="preserve">7 - تكبر و غرور ، مانع از دريافت حقيقت</w:t>
      </w:r>
    </w:p>
    <w:p>
      <w:pPr>
        <w:pStyle w:val="BookText"/>
      </w:pPr>
      <w:r>
        <w:rPr>
          <w:rFonts w:ascii="Amiri" w:hAnsi="Amiri" w:eastAsia="Amiri" w:cs="Amiri"/>
          <w:lang w:bidi="ar-SA"/>
          <w:color w:val="111111"/>
          <w:sz w:val="28"/>
          <w:szCs w:val="28"/>
          <w:rtl/>
        </w:rPr>
        <w:t xml:space="preserve">ثمّ يصرّ مستكبرًا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- 47 - 16 - 6</w:t>
      </w:r>
    </w:p>
    <w:p>
      <w:pPr>
        <w:pStyle w:val="BookText"/>
      </w:pPr>
      <w:r>
        <w:rPr>
          <w:rFonts w:ascii="IRNazanin" w:hAnsi="IRNazanin" w:eastAsia="IRNazanin" w:cs="IRNazanin"/>
          <w:lang w:bidi="fa-IR"/>
          <w:color w:val="111111"/>
          <w:sz w:val="28"/>
          <w:szCs w:val="28"/>
          <w:rtl/>
        </w:rPr>
        <w:t xml:space="preserve">6- كفر ، مانع درك و پذيرش حق ، حتى از زبان پيامبر (صلی الله علیه و آله)</w:t>
      </w:r>
    </w:p>
    <w:p>
      <w:pPr>
        <w:pStyle w:val="BookText"/>
      </w:pPr>
      <w:r>
        <w:rPr>
          <w:rFonts w:ascii="Amiri" w:hAnsi="Amiri" w:eastAsia="Amiri" w:cs="Amiri"/>
          <w:lang w:bidi="ar-SA"/>
          <w:color w:val="111111"/>
          <w:sz w:val="28"/>
          <w:szCs w:val="28"/>
          <w:rtl/>
        </w:rPr>
        <w:t xml:space="preserve">يستمع إليك حتّى إذا خرجوا من عندك قالوا . .. ماذا قال ءانفًا</w:t>
      </w:r>
    </w:p>
    <w:p>
      <w:pPr>
        <w:pStyle w:val="BookText"/>
      </w:pPr>
      <w:r>
        <w:rPr>
          <w:rFonts w:ascii="IRNazanin" w:hAnsi="IRNazanin" w:eastAsia="IRNazanin" w:cs="IRNazanin"/>
          <w:lang w:bidi="fa-IR"/>
          <w:color w:val="111111"/>
          <w:sz w:val="28"/>
          <w:szCs w:val="28"/>
          <w:rtl/>
        </w:rPr>
        <w:t xml:space="preserve">«ماذا قال. ..» ممكن است پرسش حقيقى باشد و ناتوانى كافران از فهم كلام وحى را برساند.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- 47 - 25 - 2</w:t>
      </w:r>
    </w:p>
    <w:p>
      <w:pPr>
        <w:pStyle w:val="BookText"/>
      </w:pPr>
      <w:r>
        <w:rPr>
          <w:rFonts w:ascii="IRNazanin" w:hAnsi="IRNazanin" w:eastAsia="IRNazanin" w:cs="IRNazanin"/>
          <w:lang w:bidi="fa-IR"/>
          <w:color w:val="111111"/>
          <w:sz w:val="28"/>
          <w:szCs w:val="28"/>
          <w:rtl/>
        </w:rPr>
        <w:t xml:space="preserve">2- شيطان ، از موانع جدى گرايش آگاهان ، به حق و هدايت</w:t>
      </w:r>
    </w:p>
    <w:p>
      <w:pPr>
        <w:pStyle w:val="BookText"/>
      </w:pPr>
      <w:r>
        <w:rPr>
          <w:rFonts w:ascii="Amiri" w:hAnsi="Amiri" w:eastAsia="Amiri" w:cs="Amiri"/>
          <w:lang w:bidi="ar-SA"/>
          <w:color w:val="111111"/>
          <w:sz w:val="28"/>
          <w:szCs w:val="28"/>
          <w:rtl/>
        </w:rPr>
        <w:t xml:space="preserve">من بعد ما تبيّن لهم الهدى الشيطن سوّل لهم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- 50 - 45 - 13</w:t>
      </w:r>
    </w:p>
    <w:p>
      <w:pPr>
        <w:pStyle w:val="BookText"/>
      </w:pPr>
      <w:r>
        <w:rPr>
          <w:rFonts w:ascii="IRNazanin" w:hAnsi="IRNazanin" w:eastAsia="IRNazanin" w:cs="IRNazanin"/>
          <w:lang w:bidi="fa-IR"/>
          <w:color w:val="111111"/>
          <w:sz w:val="28"/>
          <w:szCs w:val="28"/>
          <w:rtl/>
        </w:rPr>
        <w:t xml:space="preserve">13 - ناباورى به قيامت ، عامل حق ناپذيرى و تأثير نداشتن عالى ترين پيام هاى ارزشى در روح انسان</w:t>
      </w:r>
    </w:p>
    <w:p>
      <w:pPr>
        <w:pStyle w:val="BookText"/>
      </w:pPr>
      <w:r>
        <w:rPr>
          <w:rFonts w:ascii="Amiri" w:hAnsi="Amiri" w:eastAsia="Amiri" w:cs="Amiri"/>
          <w:lang w:bidi="ar-SA"/>
          <w:color w:val="111111"/>
          <w:sz w:val="28"/>
          <w:szCs w:val="28"/>
          <w:rtl/>
        </w:rPr>
        <w:t xml:space="preserve">فذكّر بالقرءان من يخاف وعيد</w:t>
      </w:r>
    </w:p>
    <w:p>
      <w:pPr>
        <w:pStyle w:val="BookText"/>
      </w:pPr>
      <w:r>
        <w:rPr>
          <w:rFonts w:ascii="IRNazanin" w:hAnsi="IRNazanin" w:eastAsia="IRNazanin" w:cs="IRNazanin"/>
          <w:lang w:bidi="fa-IR"/>
          <w:color w:val="111111"/>
          <w:sz w:val="28"/>
          <w:szCs w:val="28"/>
          <w:rtl/>
        </w:rPr>
        <w:t xml:space="preserve">با توجه به اين كه آيات پيشين درباره معاد و رستاخيز بود; «من يخاف وعيد» مى تواند بيانگر مسأله قيامت و نظام كيفر و پاداش باشد. در اين صورت مفهوم آيه چنين خواهد بود: «قرآن در ناباوران به قيامت بى تأثير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مدثر - 74 - 31 - 14</w:t>
      </w:r>
    </w:p>
    <w:p>
      <w:pPr>
        <w:pStyle w:val="BookText"/>
      </w:pPr>
      <w:r>
        <w:rPr>
          <w:rFonts w:ascii="IRNazanin" w:hAnsi="IRNazanin" w:eastAsia="IRNazanin" w:cs="IRNazanin"/>
          <w:lang w:bidi="fa-IR"/>
          <w:color w:val="111111"/>
          <w:sz w:val="28"/>
          <w:szCs w:val="28"/>
          <w:rtl/>
        </w:rPr>
        <w:t xml:space="preserve">14 - بيماردلى و نفاق ، از موانع شناخت و حق پذيرى</w:t>
      </w:r>
    </w:p>
    <w:p>
      <w:pPr>
        <w:pStyle w:val="BookText"/>
      </w:pPr>
      <w:r>
        <w:rPr>
          <w:rFonts w:ascii="Amiri" w:hAnsi="Amiri" w:eastAsia="Amiri" w:cs="Amiri"/>
          <w:lang w:bidi="ar-SA"/>
          <w:color w:val="111111"/>
          <w:sz w:val="28"/>
          <w:szCs w:val="28"/>
          <w:rtl/>
        </w:rPr>
        <w:t xml:space="preserve">و ليقول الذين فى قلوبهم مرض . .. ماذا أراد اللّه بهذا مثلاً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- 2 - 206 - 3،4</w:t>
      </w:r>
    </w:p>
    <w:p>
      <w:pPr>
        <w:pStyle w:val="BookText"/>
      </w:pPr>
      <w:r>
        <w:rPr>
          <w:rFonts w:ascii="IRNazanin" w:hAnsi="IRNazanin" w:eastAsia="IRNazanin" w:cs="IRNazanin"/>
          <w:lang w:bidi="fa-IR"/>
          <w:color w:val="111111"/>
          <w:sz w:val="28"/>
          <w:szCs w:val="28"/>
          <w:rtl/>
        </w:rPr>
        <w:t xml:space="preserve">3 - سرسختى ، غرور و تكبّر برخاسته از گناه ، مانع نصيحت پذيرى حاكمان مفسد</w:t>
      </w:r>
    </w:p>
    <w:p>
      <w:pPr>
        <w:pStyle w:val="BookText"/>
      </w:pPr>
      <w:r>
        <w:rPr>
          <w:rFonts w:ascii="Amiri" w:hAnsi="Amiri" w:eastAsia="Amiri" w:cs="Amiri"/>
          <w:lang w:bidi="ar-SA"/>
          <w:color w:val="111111"/>
          <w:sz w:val="28"/>
          <w:szCs w:val="28"/>
          <w:rtl/>
        </w:rPr>
        <w:t xml:space="preserve">و اذا قيل له اتق اللّه اخذته العزة بالاثم</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bookmarkStart w:id="276" w:name="pg6021_45644"/>
    <w:bookmarkEnd w:id="276"/>
    <w:p>
      <w:pPr>
        <w:pStyle w:val="BookText"/>
      </w:pPr>
      <w:r>
        <w:rPr>
          <w:rFonts w:ascii="Amiri" w:hAnsi="Amiri" w:eastAsia="Amiri" w:cs="Amiri"/>
          <w:lang w:bidi="ar-SA"/>
          <w:color w:val="111111"/>
          <w:sz w:val="28"/>
          <w:szCs w:val="28"/>
          <w:rtl/>
        </w:rPr>
        <w:t xml:space="preserve">بنابراينكه «بالاثم»، متعلق به «العزّة» باشد.</w:t>
      </w:r>
    </w:p>
    <w:p>
      <w:pPr>
        <w:pStyle w:val="BookText"/>
      </w:pPr>
      <w:r>
        <w:rPr>
          <w:rFonts w:ascii="IRNazanin" w:hAnsi="IRNazanin" w:eastAsia="IRNazanin" w:cs="IRNazanin"/>
          <w:lang w:bidi="fa-IR"/>
          <w:color w:val="111111"/>
          <w:sz w:val="28"/>
          <w:szCs w:val="28"/>
          <w:rtl/>
        </w:rPr>
        <w:t xml:space="preserve">4 - سرسختى ، تكبّر و غرور ، مانع اصلاح و نصيحت پذيرى</w:t>
      </w:r>
    </w:p>
    <w:p>
      <w:pPr>
        <w:pStyle w:val="BookText"/>
      </w:pPr>
      <w:r>
        <w:rPr>
          <w:rFonts w:ascii="Amiri" w:hAnsi="Amiri" w:eastAsia="Amiri" w:cs="Amiri"/>
          <w:lang w:bidi="ar-SA"/>
          <w:color w:val="111111"/>
          <w:sz w:val="28"/>
          <w:szCs w:val="28"/>
          <w:rtl/>
        </w:rPr>
        <w:t xml:space="preserve">اخذته العزّة بالاثم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- 2 - 213 - 38</w:t>
      </w:r>
    </w:p>
    <w:p>
      <w:pPr>
        <w:pStyle w:val="BookText"/>
      </w:pPr>
      <w:r>
        <w:rPr>
          <w:rFonts w:ascii="IRNazanin" w:hAnsi="IRNazanin" w:eastAsia="IRNazanin" w:cs="IRNazanin"/>
          <w:lang w:bidi="fa-IR"/>
          <w:color w:val="111111"/>
          <w:sz w:val="28"/>
          <w:szCs w:val="28"/>
          <w:rtl/>
        </w:rPr>
        <w:t xml:space="preserve">38 - حَسَد و سركشى ( بَغى ) مانع پذيرش بيّنات و هدايت الهى</w:t>
      </w:r>
    </w:p>
    <w:p>
      <w:pPr>
        <w:pStyle w:val="BookText"/>
      </w:pPr>
      <w:r>
        <w:rPr>
          <w:rFonts w:ascii="Amiri" w:hAnsi="Amiri" w:eastAsia="Amiri" w:cs="Amiri"/>
          <w:lang w:bidi="ar-SA"/>
          <w:color w:val="111111"/>
          <w:sz w:val="28"/>
          <w:szCs w:val="28"/>
          <w:rtl/>
        </w:rPr>
        <w:t xml:space="preserve">و ما اختلف فيه الاّ الذين اوتوه بغياً</w:t>
      </w:r>
    </w:p>
    <w:p>
      <w:pPr>
        <w:pStyle w:val="BookText"/>
      </w:pPr>
      <w:r>
        <w:rPr>
          <w:rFonts w:ascii="IRNazanin" w:hAnsi="IRNazanin" w:eastAsia="IRNazanin" w:cs="IRNazanin"/>
          <w:lang w:bidi="fa-IR"/>
          <w:color w:val="111111"/>
          <w:sz w:val="28"/>
          <w:szCs w:val="28"/>
          <w:rtl/>
        </w:rPr>
        <w:t xml:space="preserve">«بغياً» (حَسَد و سركشى)، مفعول لأجله براى «ما اختلف» است ; يعنى حسد و سركشى، مانع پذيرش هدايت و حق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- 3 - 63 - 7</w:t>
      </w:r>
    </w:p>
    <w:p>
      <w:pPr>
        <w:pStyle w:val="BookText"/>
      </w:pPr>
      <w:r>
        <w:rPr>
          <w:rFonts w:ascii="IRNazanin" w:hAnsi="IRNazanin" w:eastAsia="IRNazanin" w:cs="IRNazanin"/>
          <w:lang w:bidi="fa-IR"/>
          <w:color w:val="111111"/>
          <w:sz w:val="28"/>
          <w:szCs w:val="28"/>
          <w:rtl/>
        </w:rPr>
        <w:t xml:space="preserve">7 - اعتقاد به الوهيت حضرت مسيح ( ع ) و عدم پذيرش توحيد ، برخاسته از افساد و تباهيگرى *</w:t>
      </w:r>
    </w:p>
    <w:p>
      <w:pPr>
        <w:pStyle w:val="BookText"/>
      </w:pPr>
      <w:r>
        <w:rPr>
          <w:rFonts w:ascii="Amiri" w:hAnsi="Amiri" w:eastAsia="Amiri" w:cs="Amiri"/>
          <w:lang w:bidi="ar-SA"/>
          <w:color w:val="111111"/>
          <w:sz w:val="28"/>
          <w:szCs w:val="28"/>
          <w:rtl/>
        </w:rPr>
        <w:t xml:space="preserve">فان تولّوا فانّ اللّه عليم بالمفسدين</w:t>
      </w:r>
    </w:p>
    <w:p>
      <w:pPr>
        <w:pStyle w:val="BookText"/>
      </w:pPr>
      <w:r>
        <w:rPr>
          <w:rFonts w:ascii="Amiri" w:hAnsi="Amiri" w:eastAsia="Amiri" w:cs="Amiri"/>
          <w:lang w:bidi="ar-SA"/>
          <w:color w:val="111111"/>
          <w:sz w:val="28"/>
          <w:szCs w:val="28"/>
          <w:rtl/>
        </w:rPr>
        <w:t xml:space="preserve">احتمال دارد كلمه «بالمفسدين»، اشاره به علت و زمينه شرك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- 3 - 175 - 9</w:t>
      </w:r>
    </w:p>
    <w:p>
      <w:pPr>
        <w:pStyle w:val="BookText"/>
      </w:pPr>
      <w:r>
        <w:rPr>
          <w:rFonts w:ascii="IRNazanin" w:hAnsi="IRNazanin" w:eastAsia="IRNazanin" w:cs="IRNazanin"/>
          <w:lang w:bidi="fa-IR"/>
          <w:color w:val="111111"/>
          <w:sz w:val="28"/>
          <w:szCs w:val="28"/>
          <w:rtl/>
        </w:rPr>
        <w:t xml:space="preserve">9 - ايجاد ترس ، از شگرد هاى شيطانى براى جلوگيرى مردم از گرايش به حقّ</w:t>
      </w:r>
    </w:p>
    <w:p>
      <w:pPr>
        <w:pStyle w:val="BookText"/>
      </w:pPr>
      <w:r>
        <w:rPr>
          <w:rFonts w:ascii="Amiri" w:hAnsi="Amiri" w:eastAsia="Amiri" w:cs="Amiri"/>
          <w:lang w:bidi="ar-SA"/>
          <w:color w:val="111111"/>
          <w:sz w:val="28"/>
          <w:szCs w:val="28"/>
          <w:rtl/>
        </w:rPr>
        <w:t xml:space="preserve">انّما ذلكم الشّيطان يخوّف اولياءه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- 5 - 83 - 8،9</w:t>
      </w:r>
    </w:p>
    <w:p>
      <w:pPr>
        <w:pStyle w:val="BookText"/>
      </w:pPr>
      <w:r>
        <w:rPr>
          <w:rFonts w:ascii="IRNazanin" w:hAnsi="IRNazanin" w:eastAsia="IRNazanin" w:cs="IRNazanin"/>
          <w:lang w:bidi="fa-IR"/>
          <w:color w:val="111111"/>
          <w:sz w:val="28"/>
          <w:szCs w:val="28"/>
          <w:rtl/>
        </w:rPr>
        <w:t xml:space="preserve">8 - استكبار و سخت دلى يهوديان و مشركان موجب تأثرناپذيرى آنان از قرآن</w:t>
      </w:r>
    </w:p>
    <w:p>
      <w:pPr>
        <w:pStyle w:val="BookText"/>
      </w:pPr>
      <w:r>
        <w:rPr>
          <w:rFonts w:ascii="Amiri" w:hAnsi="Amiri" w:eastAsia="Amiri" w:cs="Amiri"/>
          <w:lang w:bidi="ar-SA"/>
          <w:color w:val="111111"/>
          <w:sz w:val="28"/>
          <w:szCs w:val="28"/>
          <w:rtl/>
        </w:rPr>
        <w:t xml:space="preserve">و إذا سمعوا ما أنزل إلى الرسول ترى اعينهم تفيض من الدمع</w:t>
      </w:r>
    </w:p>
    <w:p>
      <w:pPr>
        <w:pStyle w:val="BookText"/>
      </w:pPr>
      <w:r>
        <w:rPr>
          <w:rFonts w:ascii="IRNazanin" w:hAnsi="IRNazanin" w:eastAsia="IRNazanin" w:cs="IRNazanin"/>
          <w:lang w:bidi="fa-IR"/>
          <w:color w:val="111111"/>
          <w:sz w:val="28"/>
          <w:szCs w:val="28"/>
          <w:rtl/>
        </w:rPr>
        <w:t xml:space="preserve">بيان واكنش خاضعانه مسيحيان در برابر قرآن پس از توصيف آنان به فروتنى در آيه پيش گوياى اين است كه دو گروه ديگر (يهوديان و مشركان) به دليل گردنفرازى و استكبار در برابر حق، از پذيرش قرآن سرباز زدند.</w:t>
      </w:r>
    </w:p>
    <w:p>
      <w:pPr>
        <w:pStyle w:val="BookText"/>
      </w:pPr>
      <w:r>
        <w:rPr>
          <w:rFonts w:ascii="IRNazanin" w:hAnsi="IRNazanin" w:eastAsia="IRNazanin" w:cs="IRNazanin"/>
          <w:lang w:bidi="fa-IR"/>
          <w:color w:val="111111"/>
          <w:sz w:val="28"/>
          <w:szCs w:val="28"/>
          <w:rtl/>
        </w:rPr>
        <w:t xml:space="preserve">9 - استكبار موجب سخت دلى و مانع تأثيرپذيرى از قرآن</w:t>
      </w:r>
    </w:p>
    <w:p>
      <w:pPr>
        <w:pStyle w:val="BookText"/>
      </w:pPr>
      <w:r>
        <w:rPr>
          <w:rFonts w:ascii="Amiri" w:hAnsi="Amiri" w:eastAsia="Amiri" w:cs="Amiri"/>
          <w:lang w:bidi="ar-SA"/>
          <w:color w:val="111111"/>
          <w:sz w:val="28"/>
          <w:szCs w:val="28"/>
          <w:rtl/>
        </w:rPr>
        <w:t xml:space="preserve">و انهم لايستكبرون. و إذا سمعوا ما أنزل إلى الرسول ... تفيض من الدمع</w:t>
      </w:r>
    </w:p>
    <w:p>
      <w:pPr>
        <w:pStyle w:val="Heading2"/>
      </w:pPr>
      <w:bookmarkStart w:id="1226" w:name="_Toc747"/>
      <w:r>
        <w:t>746- موانع حق ستيزى</w:t>
      </w:r>
      <w:bookmarkEnd w:id="122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- 21 - 4 - 6</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bookmarkStart w:id="277" w:name="pg6021_45645"/>
    <w:bookmarkEnd w:id="277"/>
    <w:p>
      <w:pPr>
        <w:pStyle w:val="BookText"/>
      </w:pPr>
      <w:r>
        <w:rPr>
          <w:rFonts w:ascii="IRNazanin" w:hAnsi="IRNazanin" w:eastAsia="IRNazanin" w:cs="IRNazanin"/>
          <w:lang w:bidi="fa-IR"/>
          <w:color w:val="111111"/>
          <w:sz w:val="28"/>
          <w:szCs w:val="28"/>
          <w:rtl/>
        </w:rPr>
        <w:t xml:space="preserve">6- توجه به علم همه جانبه خداوند به گفتار و اعمال موجودات جهان ، بازدارنده آدمى از حق ستيزى و گناه</w:t>
      </w:r>
    </w:p>
    <w:p>
      <w:pPr>
        <w:pStyle w:val="BookText"/>
      </w:pPr>
      <w:r>
        <w:rPr>
          <w:rFonts w:ascii="Amiri" w:hAnsi="Amiri" w:eastAsia="Amiri" w:cs="Amiri"/>
          <w:lang w:bidi="ar-SA"/>
          <w:color w:val="111111"/>
          <w:sz w:val="28"/>
          <w:szCs w:val="28"/>
          <w:rtl/>
        </w:rPr>
        <w:t xml:space="preserve">أسرّوا النجوى . .. قال ربّى يعلم القول فى السماء والأرض و هو السميع العليم</w:t>
      </w:r>
    </w:p>
    <w:p>
      <w:pPr>
        <w:pStyle w:val="BookText"/>
      </w:pPr>
      <w:r>
        <w:rPr>
          <w:rFonts w:ascii="IRNazanin" w:hAnsi="IRNazanin" w:eastAsia="IRNazanin" w:cs="IRNazanin"/>
          <w:lang w:bidi="fa-IR"/>
          <w:color w:val="111111"/>
          <w:sz w:val="28"/>
          <w:szCs w:val="28"/>
          <w:rtl/>
        </w:rPr>
        <w:t xml:space="preserve">خداوند در پاسخ به توطئه ها و سخنان سرّى مشركان عليه اسلام، به پيامبر(صلی الله علیه و آله) فرمان داد كه علم همه جانبه الهى را به آنان گوشزد كند. اين حقيقت مى تواند بيانگر برداشت ياد شده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- 21 - 39 - 5</w:t>
      </w:r>
    </w:p>
    <w:p>
      <w:pPr>
        <w:pStyle w:val="BookText"/>
      </w:pPr>
      <w:r>
        <w:rPr>
          <w:rFonts w:ascii="IRNazanin" w:hAnsi="IRNazanin" w:eastAsia="IRNazanin" w:cs="IRNazanin"/>
          <w:lang w:bidi="fa-IR"/>
          <w:color w:val="111111"/>
          <w:sz w:val="28"/>
          <w:szCs w:val="28"/>
          <w:rtl/>
        </w:rPr>
        <w:t xml:space="preserve">5- اعتقاد به قيامت و آگاهى از آتش دوزخ ، بازدارنده آدمى از گناه و حق ستيزى</w:t>
      </w:r>
    </w:p>
    <w:p>
      <w:pPr>
        <w:pStyle w:val="BookText"/>
      </w:pPr>
      <w:r>
        <w:rPr>
          <w:rFonts w:ascii="Amiri" w:hAnsi="Amiri" w:eastAsia="Amiri" w:cs="Amiri"/>
          <w:lang w:bidi="ar-SA"/>
          <w:color w:val="111111"/>
          <w:sz w:val="28"/>
          <w:szCs w:val="28"/>
          <w:rtl/>
        </w:rPr>
        <w:t xml:space="preserve">متى هذا الوعد . .. لو يعلم الذين</w:t>
      </w:r>
    </w:p>
    <w:p>
      <w:pPr>
        <w:pStyle w:val="BookText"/>
      </w:pPr>
      <w:r>
        <w:rPr>
          <w:rFonts w:ascii="IRNazanin" w:hAnsi="IRNazanin" w:eastAsia="IRNazanin" w:cs="IRNazanin"/>
          <w:lang w:bidi="fa-IR"/>
          <w:color w:val="111111"/>
          <w:sz w:val="28"/>
          <w:szCs w:val="28"/>
          <w:rtl/>
        </w:rPr>
        <w:t xml:space="preserve">از اين كه خداوند فرمود: اگر كافران مى دانستند كه آتش دوزخ و. .. با آنان چه مى كند، در نزول عذاب و برپايى قيامت عجله نمى كردند، به دست مى آيد كه ايمان به قيامت و آگاهى از احوال آن، آدمى را از كفر و حق ستيزى و هرگونه گناه بازمى دارد.</w:t>
      </w:r>
    </w:p>
    <w:p>
      <w:pPr>
        <w:pStyle w:val="Heading2"/>
      </w:pPr>
      <w:bookmarkStart w:id="1227" w:name="_Toc748"/>
      <w:r>
        <w:t>747- موانع حق شناسى</w:t>
      </w:r>
      <w:bookmarkEnd w:id="122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- 10 - 101 - 14</w:t>
      </w:r>
    </w:p>
    <w:p>
      <w:pPr>
        <w:pStyle w:val="BookText"/>
      </w:pPr>
      <w:r>
        <w:rPr>
          <w:rFonts w:ascii="Amiri" w:hAnsi="Amiri" w:eastAsia="Amiri" w:cs="Amiri"/>
          <w:lang w:bidi="ar-SA"/>
          <w:color w:val="111111"/>
          <w:sz w:val="28"/>
          <w:szCs w:val="28"/>
          <w:rtl/>
        </w:rPr>
        <w:t xml:space="preserve">14 - لجاجت ، از موانع شناخت حق و ايمان آوردن است .</w:t>
      </w:r>
    </w:p>
    <w:p>
      <w:pPr>
        <w:pStyle w:val="BookText"/>
      </w:pPr>
      <w:r>
        <w:rPr>
          <w:rFonts w:ascii="Amiri" w:hAnsi="Amiri" w:eastAsia="Amiri" w:cs="Amiri"/>
          <w:lang w:bidi="ar-SA"/>
          <w:color w:val="111111"/>
          <w:sz w:val="28"/>
          <w:szCs w:val="28"/>
          <w:rtl/>
        </w:rPr>
        <w:t xml:space="preserve">و ما تغنى الأيت و النذر عن قوم لايؤمنون</w:t>
      </w:r>
    </w:p>
    <w:p>
      <w:pPr>
        <w:pStyle w:val="Heading2"/>
      </w:pPr>
      <w:bookmarkStart w:id="1228" w:name="_Toc749"/>
      <w:r>
        <w:t>748- موانع حق شنوايى</w:t>
      </w:r>
      <w:bookmarkEnd w:id="122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- 47 - 23 - 7</w:t>
      </w:r>
    </w:p>
    <w:p>
      <w:pPr>
        <w:pStyle w:val="BookText"/>
      </w:pPr>
      <w:r>
        <w:rPr>
          <w:rFonts w:ascii="IRNazanin" w:hAnsi="IRNazanin" w:eastAsia="IRNazanin" w:cs="IRNazanin"/>
          <w:lang w:bidi="fa-IR"/>
          <w:color w:val="111111"/>
          <w:sz w:val="28"/>
          <w:szCs w:val="28"/>
          <w:rtl/>
        </w:rPr>
        <w:t xml:space="preserve">7- گرفتار آمدن به لعن الهى ، عامل محروميت انسان از حق شنوى و بينش صحيح</w:t>
      </w:r>
    </w:p>
    <w:p>
      <w:pPr>
        <w:pStyle w:val="BookText"/>
      </w:pPr>
      <w:r>
        <w:rPr>
          <w:rFonts w:ascii="IRNazanin" w:hAnsi="IRNazanin" w:eastAsia="IRNazanin" w:cs="IRNazanin"/>
          <w:lang w:bidi="fa-IR"/>
          <w:color w:val="111111"/>
          <w:sz w:val="28"/>
          <w:szCs w:val="28"/>
          <w:rtl/>
        </w:rPr>
        <w:t xml:space="preserve">لعنهم اللّه فأصمّهم و أعمى أبصرهم</w:t>
      </w:r>
    </w:p>
    <w:p>
      <w:pPr>
        <w:pStyle w:val="Heading2"/>
      </w:pPr>
      <w:bookmarkStart w:id="1229" w:name="_Toc750"/>
      <w:r>
        <w:t>749- موانع حق شنوى</w:t>
      </w:r>
      <w:bookmarkEnd w:id="122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- 25 - 44 - 2</w:t>
      </w:r>
    </w:p>
    <w:p>
      <w:pPr>
        <w:pStyle w:val="BookText"/>
      </w:pPr>
      <w:r>
        <w:rPr>
          <w:rFonts w:ascii="IRNazanin" w:hAnsi="IRNazanin" w:eastAsia="IRNazanin" w:cs="IRNazanin"/>
          <w:lang w:bidi="fa-IR"/>
          <w:color w:val="111111"/>
          <w:sz w:val="28"/>
          <w:szCs w:val="28"/>
          <w:rtl/>
        </w:rPr>
        <w:t xml:space="preserve">2 - هواپرستى ، مانع حق شنوى و خردورزى است .</w:t>
      </w:r>
    </w:p>
    <w:p>
      <w:pPr>
        <w:pStyle w:val="BookText"/>
      </w:pPr>
      <w:r>
        <w:rPr>
          <w:rFonts w:ascii="Amiri" w:hAnsi="Amiri" w:eastAsia="Amiri" w:cs="Amiri"/>
          <w:lang w:bidi="ar-SA"/>
          <w:color w:val="111111"/>
          <w:sz w:val="28"/>
          <w:szCs w:val="28"/>
          <w:rtl/>
        </w:rPr>
        <w:t xml:space="preserve">من اتّخذ إلهه هويه . .. أم تحسب أنّ أكثرهم يسمعون أو يعقلون</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bookmarkStart w:id="278" w:name="pg6021_45646"/>
    <w:bookmarkEnd w:id="278"/>
    <w:p>
      <w:pPr>
        <w:pStyle w:val="Heading2"/>
      </w:pPr>
      <w:bookmarkStart w:id="1230" w:name="_Toc751"/>
      <w:r>
        <w:t>750- موانع حق طلبى</w:t>
      </w:r>
      <w:bookmarkEnd w:id="123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- 38 - 26 - 15</w:t>
      </w:r>
    </w:p>
    <w:p>
      <w:pPr>
        <w:pStyle w:val="BookText"/>
      </w:pPr>
      <w:r>
        <w:rPr>
          <w:rFonts w:ascii="IRNazanin" w:hAnsi="IRNazanin" w:eastAsia="IRNazanin" w:cs="IRNazanin"/>
          <w:lang w:bidi="fa-IR"/>
          <w:color w:val="111111"/>
          <w:sz w:val="28"/>
          <w:szCs w:val="28"/>
          <w:rtl/>
        </w:rPr>
        <w:t xml:space="preserve">15 - حق پرستى و حق مدارى ، در تضاد با هواپرستى است .</w:t>
      </w:r>
    </w:p>
    <w:p>
      <w:pPr>
        <w:pStyle w:val="BookText"/>
      </w:pPr>
      <w:r>
        <w:rPr>
          <w:rFonts w:ascii="Amiri" w:hAnsi="Amiri" w:eastAsia="Amiri" w:cs="Amiri"/>
          <w:lang w:bidi="ar-SA"/>
          <w:color w:val="111111"/>
          <w:sz w:val="28"/>
          <w:szCs w:val="28"/>
          <w:rtl/>
        </w:rPr>
        <w:t xml:space="preserve">فاحكم بين الناس بالحقّ و لاتتّبع الهوى</w:t>
      </w:r>
    </w:p>
    <w:p>
      <w:pPr>
        <w:pStyle w:val="Heading2"/>
      </w:pPr>
      <w:bookmarkStart w:id="1231" w:name="_Toc752"/>
      <w:r>
        <w:t>751- موانع حق ناپذيرى</w:t>
      </w:r>
      <w:bookmarkEnd w:id="123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- 35 - 38 - 8</w:t>
      </w:r>
    </w:p>
    <w:p>
      <w:pPr>
        <w:pStyle w:val="BookText"/>
      </w:pPr>
      <w:r>
        <w:rPr>
          <w:rFonts w:ascii="IRNazanin" w:hAnsi="IRNazanin" w:eastAsia="IRNazanin" w:cs="IRNazanin"/>
          <w:lang w:bidi="fa-IR"/>
          <w:color w:val="111111"/>
          <w:sz w:val="28"/>
          <w:szCs w:val="28"/>
          <w:rtl/>
        </w:rPr>
        <w:t xml:space="preserve">8 - آگاهى و ايمان به علم همه جانبه خداوند ، به تمامى حقايق عالم و راز هاى دل آدم ، بازدارنده انسان از حق گريزى و ستم كارى</w:t>
      </w:r>
    </w:p>
    <w:p>
      <w:pPr>
        <w:pStyle w:val="BookText"/>
      </w:pPr>
      <w:r>
        <w:rPr>
          <w:rFonts w:ascii="Amiri" w:hAnsi="Amiri" w:eastAsia="Amiri" w:cs="Amiri"/>
          <w:lang w:bidi="ar-SA"/>
          <w:color w:val="111111"/>
          <w:sz w:val="28"/>
          <w:szCs w:val="28"/>
          <w:rtl/>
        </w:rPr>
        <w:t xml:space="preserve">إنّ اللّه علم غيب السموت . .. عليم بذات الصدور</w:t>
      </w:r>
    </w:p>
    <w:p>
      <w:pPr>
        <w:pStyle w:val="BookText"/>
      </w:pPr>
      <w:r>
        <w:rPr>
          <w:rFonts w:ascii="IRNazanin" w:hAnsi="IRNazanin" w:eastAsia="IRNazanin" w:cs="IRNazanin"/>
          <w:lang w:bidi="fa-IR"/>
          <w:color w:val="111111"/>
          <w:sz w:val="28"/>
          <w:szCs w:val="28"/>
          <w:rtl/>
        </w:rPr>
        <w:t xml:space="preserve">يادآورى علم همه جانبه خداوند در اين آيه - پس از نقل سرگذشت ستم كاران دوزخى و كافران حق ناپذير در آيات پيشين - مى تواند حاكى از مطلب ياد شده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- 36 - 76 - 8</w:t>
      </w:r>
    </w:p>
    <w:p>
      <w:pPr>
        <w:pStyle w:val="BookText"/>
      </w:pPr>
      <w:r>
        <w:rPr>
          <w:rFonts w:ascii="IRNazanin" w:hAnsi="IRNazanin" w:eastAsia="IRNazanin" w:cs="IRNazanin"/>
          <w:lang w:bidi="fa-IR"/>
          <w:color w:val="111111"/>
          <w:sz w:val="28"/>
          <w:szCs w:val="28"/>
          <w:rtl/>
        </w:rPr>
        <w:t xml:space="preserve">8 - توجه و اعتقاد به آگاهى خداوند به تمامى رفتار ها و حركت هاى پنهانى و آشكار انسان ها ، بازدارنده آدمى از گناه و حق ناپذيرى است .</w:t>
      </w:r>
    </w:p>
    <w:p>
      <w:pPr>
        <w:pStyle w:val="BookText"/>
      </w:pPr>
      <w:r>
        <w:rPr>
          <w:rFonts w:ascii="Amiri" w:hAnsi="Amiri" w:eastAsia="Amiri" w:cs="Amiri"/>
          <w:lang w:bidi="ar-SA"/>
          <w:color w:val="111111"/>
          <w:sz w:val="28"/>
          <w:szCs w:val="28"/>
          <w:rtl/>
        </w:rPr>
        <w:t xml:space="preserve">إنّا نعلم ما يسرّون و ما يعلنون</w:t>
      </w:r>
    </w:p>
    <w:p>
      <w:pPr>
        <w:pStyle w:val="BookText"/>
      </w:pPr>
      <w:r>
        <w:rPr>
          <w:rFonts w:ascii="IRNazanin" w:hAnsi="IRNazanin" w:eastAsia="IRNazanin" w:cs="IRNazanin"/>
          <w:lang w:bidi="fa-IR"/>
          <w:color w:val="111111"/>
          <w:sz w:val="28"/>
          <w:szCs w:val="28"/>
          <w:rtl/>
        </w:rPr>
        <w:t xml:space="preserve">برداشت بالا از اين رو است كه آيه شريفه در مقام تهديد به كافران و مشركان حق ناپذير است. بنابراين يادآورى آگاهى مطلق خداوند به رفتار نهان و آشكار انسان ها در شرايط تهديد، مى تواند بيانگر مطلب ياد شده باشد.</w:t>
      </w:r>
    </w:p>
    <w:p>
      <w:pPr>
        <w:pStyle w:val="Heading2"/>
      </w:pPr>
      <w:bookmarkStart w:id="1232" w:name="_Toc753"/>
      <w:r>
        <w:t>752- موانع درك حق</w:t>
      </w:r>
      <w:bookmarkEnd w:id="123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- 3 - 19 - 10</w:t>
      </w:r>
    </w:p>
    <w:p>
      <w:pPr>
        <w:pStyle w:val="BookText"/>
      </w:pPr>
      <w:r>
        <w:rPr>
          <w:rFonts w:ascii="IRNazanin" w:hAnsi="IRNazanin" w:eastAsia="IRNazanin" w:cs="IRNazanin"/>
          <w:lang w:bidi="fa-IR"/>
          <w:color w:val="111111"/>
          <w:sz w:val="28"/>
          <w:szCs w:val="28"/>
          <w:rtl/>
        </w:rPr>
        <w:t xml:space="preserve">10 - حسد و تجاوز از حد ، تهديدكننده واقعنگرى و روشن بينى عالمان دينى</w:t>
      </w:r>
    </w:p>
    <w:p>
      <w:pPr>
        <w:pStyle w:val="BookText"/>
      </w:pPr>
      <w:r>
        <w:rPr>
          <w:rFonts w:ascii="Amiri" w:hAnsi="Amiri" w:eastAsia="Amiri" w:cs="Amiri"/>
          <w:lang w:bidi="ar-SA"/>
          <w:color w:val="111111"/>
          <w:sz w:val="28"/>
          <w:szCs w:val="28"/>
          <w:rtl/>
        </w:rPr>
        <w:t xml:space="preserve">و ما اختلف الذين اوتوا الكتاب . .. بغياً بينهم</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bookmarkStart w:id="279" w:name="pg6021_45647"/>
    <w:bookmarkEnd w:id="279"/>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- 6 - 25 - 11</w:t>
      </w:r>
    </w:p>
    <w:p>
      <w:pPr>
        <w:pStyle w:val="BookText"/>
      </w:pPr>
      <w:r>
        <w:rPr>
          <w:rFonts w:ascii="IRNazanin" w:hAnsi="IRNazanin" w:eastAsia="IRNazanin" w:cs="IRNazanin"/>
          <w:lang w:bidi="fa-IR"/>
          <w:color w:val="111111"/>
          <w:sz w:val="28"/>
          <w:szCs w:val="28"/>
          <w:rtl/>
        </w:rPr>
        <w:t xml:space="preserve">11 - روحيه جدال و لجاجت، مانع از درك و پذيرش حق است.</w:t>
      </w:r>
    </w:p>
    <w:p>
      <w:pPr>
        <w:pStyle w:val="BookText"/>
      </w:pPr>
      <w:r>
        <w:rPr>
          <w:rFonts w:ascii="Amiri" w:hAnsi="Amiri" w:eastAsia="Amiri" w:cs="Amiri"/>
          <w:lang w:bidi="ar-SA"/>
          <w:color w:val="111111"/>
          <w:sz w:val="28"/>
          <w:szCs w:val="28"/>
          <w:rtl/>
        </w:rPr>
        <w:t xml:space="preserve">حتى إذا جاءوك يجدلونك يقول الذين كفروا إن هذا إلا أسطير الأولين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- 27 - 47 - 8</w:t>
      </w:r>
    </w:p>
    <w:p>
      <w:pPr>
        <w:pStyle w:val="BookText"/>
      </w:pPr>
      <w:r>
        <w:rPr>
          <w:rFonts w:ascii="Amiri" w:hAnsi="Amiri" w:eastAsia="Amiri" w:cs="Amiri"/>
          <w:lang w:bidi="ar-SA"/>
          <w:color w:val="111111"/>
          <w:sz w:val="28"/>
          <w:szCs w:val="28"/>
          <w:rtl/>
        </w:rPr>
        <w:t xml:space="preserve">8 - انديشه هاى خرافى ، مانع از درك واقعيت امور و تحليل صحيح آنها</w:t>
      </w:r>
    </w:p>
    <w:p>
      <w:pPr>
        <w:pStyle w:val="BookText"/>
      </w:pPr>
      <w:r>
        <w:rPr>
          <w:rFonts w:ascii="Amiri" w:hAnsi="Amiri" w:eastAsia="Amiri" w:cs="Amiri"/>
          <w:lang w:bidi="ar-SA"/>
          <w:color w:val="111111"/>
          <w:sz w:val="28"/>
          <w:szCs w:val="28"/>
          <w:rtl/>
        </w:rPr>
        <w:t xml:space="preserve">قالوا اطّيّرنا بك و بمن معك . .. بل أنتم قوم تفتنون</w:t>
      </w:r>
    </w:p>
    <w:p>
      <w:pPr>
        <w:pStyle w:val="BookText"/>
      </w:pPr>
      <w:r>
        <w:rPr>
          <w:rFonts w:ascii="IRNazanin" w:hAnsi="IRNazanin" w:eastAsia="IRNazanin" w:cs="IRNazanin"/>
          <w:lang w:bidi="fa-IR"/>
          <w:color w:val="111111"/>
          <w:sz w:val="28"/>
          <w:szCs w:val="28"/>
          <w:rtl/>
        </w:rPr>
        <w:t xml:space="preserve">ثموديان به جاى درك ريشه واقعى مشكلات خود، آن را به وجود صالح(ع) و بديمنى او نسبت مى دادند; در حالى كه تأثير وجود فيزيكى يك فرد در سرنوشت يك ملت - آن هم به گونه اى كه ثموديان مى پنداشتند - چيزى جز خرافه نبود.</w:t>
      </w:r>
    </w:p>
    <w:p>
      <w:pPr>
        <w:pStyle w:val="Heading2"/>
      </w:pPr>
      <w:bookmarkStart w:id="1233" w:name="_Toc754"/>
      <w:r>
        <w:t>753- موانع فهم حق</w:t>
      </w:r>
      <w:bookmarkEnd w:id="123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- 5 - 13 - 13</w:t>
      </w:r>
    </w:p>
    <w:p>
      <w:pPr>
        <w:pStyle w:val="BookText"/>
      </w:pPr>
      <w:r>
        <w:rPr>
          <w:rFonts w:ascii="IRNazanin" w:hAnsi="IRNazanin" w:eastAsia="IRNazanin" w:cs="IRNazanin"/>
          <w:lang w:bidi="fa-IR"/>
          <w:color w:val="111111"/>
          <w:sz w:val="28"/>
          <w:szCs w:val="28"/>
          <w:rtl/>
        </w:rPr>
        <w:t xml:space="preserve">13 - قساوت قلب و نفهميدن حق ، آنگاه كه پيامد گناه و كيفر آن باشد ، عذر نيست .</w:t>
      </w:r>
    </w:p>
    <w:p>
      <w:pPr>
        <w:pStyle w:val="BookText"/>
      </w:pPr>
      <w:r>
        <w:rPr>
          <w:rFonts w:ascii="Amiri" w:hAnsi="Amiri" w:eastAsia="Amiri" w:cs="Amiri"/>
          <w:lang w:bidi="ar-SA"/>
          <w:color w:val="111111"/>
          <w:sz w:val="28"/>
          <w:szCs w:val="28"/>
          <w:rtl/>
        </w:rPr>
        <w:t xml:space="preserve">لعنهم و جعلنا قلوبهم قسية</w:t>
      </w:r>
    </w:p>
    <w:p>
      <w:pPr>
        <w:pStyle w:val="BookText"/>
      </w:pPr>
      <w:r>
        <w:rPr>
          <w:rFonts w:ascii="IRNazanin" w:hAnsi="IRNazanin" w:eastAsia="IRNazanin" w:cs="IRNazanin"/>
          <w:lang w:bidi="fa-IR"/>
          <w:color w:val="111111"/>
          <w:sz w:val="28"/>
          <w:szCs w:val="28"/>
          <w:rtl/>
        </w:rPr>
        <w:t xml:space="preserve">بنى اسرائيل گر چه به سبب ناتوانى از درك حقايق مرتكب تحريف شدند، ولى چون اين ناتوانى ناشى از گناه خود آنان بوده است، مورد مذمت خداوند قرار گرفتند. بنابراين عجز از فهميدن حق، اگر پيامد گناه باشد، نمى تواند عذر شمرده شود.</w:t>
      </w:r>
    </w:p>
    <w:p>
      <w:pPr>
        <w:pStyle w:val="Heading2"/>
      </w:pPr>
      <w:bookmarkStart w:id="1234" w:name="_Toc755"/>
      <w:r>
        <w:t>754- موانع قبول حق</w:t>
      </w:r>
      <w:bookmarkEnd w:id="123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- 5 - 13 - 3</w:t>
      </w:r>
    </w:p>
    <w:p>
      <w:pPr>
        <w:pStyle w:val="BookText"/>
      </w:pPr>
      <w:r>
        <w:rPr>
          <w:rFonts w:ascii="IRNazanin" w:hAnsi="IRNazanin" w:eastAsia="IRNazanin" w:cs="IRNazanin"/>
          <w:lang w:bidi="fa-IR"/>
          <w:color w:val="111111"/>
          <w:sz w:val="28"/>
          <w:szCs w:val="28"/>
          <w:rtl/>
        </w:rPr>
        <w:t xml:space="preserve">3 - خداوند ، پيمان شكنان بنى اسرائيل را از رحمت خويش دور ساخت و دل هاى آنان را از پذيرش حق بازداشت .</w:t>
      </w:r>
    </w:p>
    <w:p>
      <w:pPr>
        <w:pStyle w:val="BookText"/>
      </w:pPr>
      <w:r>
        <w:rPr>
          <w:rFonts w:ascii="Amiri" w:hAnsi="Amiri" w:eastAsia="Amiri" w:cs="Amiri"/>
          <w:lang w:bidi="ar-SA"/>
          <w:color w:val="111111"/>
          <w:sz w:val="28"/>
          <w:szCs w:val="28"/>
          <w:rtl/>
        </w:rPr>
        <w:t xml:space="preserve">فبما نقضهم ميثقهم لعنهم و جعلنا قلوبهم قسية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- 6 - 25 - 11</w:t>
      </w:r>
    </w:p>
    <w:p>
      <w:pPr>
        <w:pStyle w:val="BookText"/>
      </w:pPr>
      <w:r>
        <w:rPr>
          <w:rFonts w:ascii="IRNazanin" w:hAnsi="IRNazanin" w:eastAsia="IRNazanin" w:cs="IRNazanin"/>
          <w:lang w:bidi="fa-IR"/>
          <w:color w:val="111111"/>
          <w:sz w:val="28"/>
          <w:szCs w:val="28"/>
          <w:rtl/>
        </w:rPr>
        <w:t xml:space="preserve">11 - روحيه جدال و لجاجت، مانع از درك و پذيرش حق است.</w:t>
      </w:r>
    </w:p>
    <w:p>
      <w:pPr>
        <w:pStyle w:val="BookText"/>
      </w:pPr>
      <w:r>
        <w:rPr>
          <w:rFonts w:ascii="Amiri" w:hAnsi="Amiri" w:eastAsia="Amiri" w:cs="Amiri"/>
          <w:lang w:bidi="ar-SA"/>
          <w:color w:val="111111"/>
          <w:sz w:val="28"/>
          <w:szCs w:val="28"/>
          <w:rtl/>
        </w:rPr>
        <w:t xml:space="preserve">حتى إذا جاءوك يجدلونك يقول الذين كفروا إن هذا إلا أسطير الأولين</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bookmarkStart w:id="280" w:name="pg6021_45648"/>
    <w:bookmarkEnd w:id="280"/>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- 26 - 199 - 3</w:t>
      </w:r>
    </w:p>
    <w:p>
      <w:pPr>
        <w:pStyle w:val="BookText"/>
      </w:pPr>
      <w:r>
        <w:rPr>
          <w:rFonts w:ascii="IRNazanin" w:hAnsi="IRNazanin" w:eastAsia="IRNazanin" w:cs="IRNazanin"/>
          <w:lang w:bidi="fa-IR"/>
          <w:color w:val="111111"/>
          <w:sz w:val="28"/>
          <w:szCs w:val="28"/>
          <w:rtl/>
        </w:rPr>
        <w:t xml:space="preserve">3 - گرايش هاى شديد نژادى و قومى ، مانع از پذيرش حق</w:t>
      </w:r>
    </w:p>
    <w:p>
      <w:pPr>
        <w:pStyle w:val="BookText"/>
      </w:pPr>
      <w:r>
        <w:rPr>
          <w:rFonts w:ascii="Amiri" w:hAnsi="Amiri" w:eastAsia="Amiri" w:cs="Amiri"/>
          <w:lang w:bidi="ar-SA"/>
          <w:color w:val="111111"/>
          <w:sz w:val="28"/>
          <w:szCs w:val="28"/>
          <w:rtl/>
        </w:rPr>
        <w:t xml:space="preserve">و لو نزّلنه على بعض الأعجمين . .. ما كانوا به مؤمنين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قيامه - 75 - 33 - 2</w:t>
      </w:r>
    </w:p>
    <w:p>
      <w:pPr>
        <w:pStyle w:val="BookText"/>
      </w:pPr>
      <w:r>
        <w:rPr>
          <w:rFonts w:ascii="IRNazanin" w:hAnsi="IRNazanin" w:eastAsia="IRNazanin" w:cs="IRNazanin"/>
          <w:lang w:bidi="fa-IR"/>
          <w:color w:val="111111"/>
          <w:sz w:val="28"/>
          <w:szCs w:val="28"/>
          <w:rtl/>
        </w:rPr>
        <w:t xml:space="preserve">2 - تبختر و خودبينى ، از موانع پذيرش حقايق الهى</w:t>
      </w:r>
    </w:p>
    <w:p>
      <w:pPr>
        <w:pStyle w:val="BookText"/>
      </w:pPr>
      <w:r>
        <w:rPr>
          <w:rFonts w:ascii="Amiri" w:hAnsi="Amiri" w:eastAsia="Amiri" w:cs="Amiri"/>
          <w:lang w:bidi="ar-SA"/>
          <w:color w:val="111111"/>
          <w:sz w:val="28"/>
          <w:szCs w:val="28"/>
          <w:rtl/>
        </w:rPr>
        <w:t xml:space="preserve">و لكن كذّب و تولّى . ثمّ ذهب إلى أهله يتمطّى</w:t>
      </w:r>
    </w:p>
    <w:p>
      <w:pPr>
        <w:pStyle w:val="BookText"/>
      </w:pPr>
      <w:r>
        <w:rPr>
          <w:rFonts w:ascii="IRNazanin" w:hAnsi="IRNazanin" w:eastAsia="IRNazanin" w:cs="IRNazanin"/>
          <w:lang w:bidi="fa-IR"/>
          <w:color w:val="111111"/>
          <w:sz w:val="28"/>
          <w:szCs w:val="28"/>
          <w:rtl/>
        </w:rPr>
        <w:t xml:space="preserve">توصيف كافران تكذيب گر، به انسان هاى خودبين و مغرور، مى تواند اشاره به علّت تكذيب آنان داشته باشد.</w:t>
      </w:r>
    </w:p>
    <w:p>
      <w:pPr>
        <w:pStyle w:val="Heading2"/>
      </w:pPr>
      <w:bookmarkStart w:id="1235" w:name="_Toc756"/>
      <w:r>
        <w:t>755- موانع كتمان حق</w:t>
      </w:r>
      <w:bookmarkEnd w:id="123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- 2 - 163 - 5</w:t>
      </w:r>
    </w:p>
    <w:p>
      <w:pPr>
        <w:pStyle w:val="BookText"/>
      </w:pPr>
      <w:r>
        <w:rPr>
          <w:rFonts w:ascii="IRNazanin" w:hAnsi="IRNazanin" w:eastAsia="IRNazanin" w:cs="IRNazanin"/>
          <w:lang w:bidi="fa-IR"/>
          <w:color w:val="111111"/>
          <w:sz w:val="28"/>
          <w:szCs w:val="28"/>
          <w:rtl/>
        </w:rPr>
        <w:t xml:space="preserve">5 - باور به يگانگى خدا ونبود معبودى جز او ، بازدارنده آدمى از كتمان معارف الهى و حقايق كتاب هاى آسمانى است . *</w:t>
      </w:r>
    </w:p>
    <w:p>
      <w:pPr>
        <w:pStyle w:val="BookText"/>
      </w:pPr>
      <w:r>
        <w:rPr>
          <w:rFonts w:ascii="Amiri" w:hAnsi="Amiri" w:eastAsia="Amiri" w:cs="Amiri"/>
          <w:lang w:bidi="ar-SA"/>
          <w:color w:val="111111"/>
          <w:sz w:val="28"/>
          <w:szCs w:val="28"/>
          <w:rtl/>
        </w:rPr>
        <w:t xml:space="preserve">إن الذين يكتمون ما أنزلنا . .. و إلهكم إله وحد لا إله إلا هو</w:t>
      </w:r>
    </w:p>
    <w:p>
      <w:pPr>
        <w:pStyle w:val="BookText"/>
      </w:pPr>
      <w:r>
        <w:rPr>
          <w:rFonts w:ascii="IRNazanin" w:hAnsi="IRNazanin" w:eastAsia="IRNazanin" w:cs="IRNazanin"/>
          <w:lang w:bidi="fa-IR"/>
          <w:color w:val="111111"/>
          <w:sz w:val="28"/>
          <w:szCs w:val="28"/>
          <w:rtl/>
        </w:rPr>
        <w:t xml:space="preserve">برداشت فوق و نيز برداشتهاى بعدى، بيانگر وجه ارتباط ميان آيه مورد بحث و آيات پيشين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- 3 - 189 - 3</w:t>
      </w:r>
    </w:p>
    <w:p>
      <w:pPr>
        <w:pStyle w:val="BookText"/>
      </w:pPr>
      <w:r>
        <w:rPr>
          <w:rFonts w:ascii="IRNazanin" w:hAnsi="IRNazanin" w:eastAsia="IRNazanin" w:cs="IRNazanin"/>
          <w:lang w:bidi="fa-IR"/>
          <w:color w:val="111111"/>
          <w:sz w:val="28"/>
          <w:szCs w:val="28"/>
          <w:rtl/>
        </w:rPr>
        <w:t xml:space="preserve">3 - توجّه به مالكيّت و فرمانروايى مطلق خداوند ، زمينه پرهيز از شكستن ميثاق ، كتمان حقايق ، دين فروشى و خودپسندى</w:t>
      </w:r>
    </w:p>
    <w:p>
      <w:pPr>
        <w:pStyle w:val="BookText"/>
      </w:pPr>
      <w:r>
        <w:rPr>
          <w:rFonts w:ascii="Amiri" w:hAnsi="Amiri" w:eastAsia="Amiri" w:cs="Amiri"/>
          <w:lang w:bidi="ar-SA"/>
          <w:color w:val="111111"/>
          <w:sz w:val="28"/>
          <w:szCs w:val="28"/>
          <w:rtl/>
        </w:rPr>
        <w:t xml:space="preserve">و اذ اخذ اللّه ميثاق الّذين اوتوا الكتب لتبيّننّه . .. و لا تكتمونه ... و اشتروا</w:t>
      </w:r>
    </w:p>
    <w:p>
      <w:pPr>
        <w:pStyle w:val="Heading2"/>
      </w:pPr>
      <w:bookmarkStart w:id="1236" w:name="_Toc757"/>
      <w:r>
        <w:t>756- موانع ولايت حق</w:t>
      </w:r>
      <w:bookmarkEnd w:id="123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- 18 - 51 - 8</w:t>
      </w:r>
    </w:p>
    <w:p>
      <w:pPr>
        <w:pStyle w:val="BookText"/>
      </w:pPr>
      <w:r>
        <w:rPr>
          <w:rFonts w:ascii="IRNazanin" w:hAnsi="IRNazanin" w:eastAsia="IRNazanin" w:cs="IRNazanin"/>
          <w:lang w:bidi="fa-IR"/>
          <w:color w:val="111111"/>
          <w:sz w:val="28"/>
          <w:szCs w:val="28"/>
          <w:rtl/>
        </w:rPr>
        <w:t xml:space="preserve">8- به كارگيرى نيرو هاى ناصالح ، ناسازگار با ولايت دل سوزانه و بر حق است .</w:t>
      </w:r>
    </w:p>
    <w:p>
      <w:pPr>
        <w:pStyle w:val="BookText"/>
      </w:pPr>
      <w:r>
        <w:rPr>
          <w:rFonts w:ascii="Amiri" w:hAnsi="Amiri" w:eastAsia="Amiri" w:cs="Amiri"/>
          <w:lang w:bidi="ar-SA"/>
          <w:color w:val="111111"/>
          <w:sz w:val="28"/>
          <w:szCs w:val="28"/>
          <w:rtl/>
        </w:rPr>
        <w:t xml:space="preserve">و ما كنت متّخذ المضلّين عضدًا</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bookmarkStart w:id="281" w:name="pg6021_45649"/>
    <w:bookmarkEnd w:id="281"/>
    <w:p>
      <w:pPr>
        <w:pStyle w:val="Heading2"/>
      </w:pPr>
      <w:bookmarkStart w:id="1237" w:name="_Toc758"/>
      <w:r>
        <w:t>757- موانع هلاكت حق ستيزان</w:t>
      </w:r>
      <w:bookmarkEnd w:id="123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- 20 - 129 - 9</w:t>
      </w:r>
    </w:p>
    <w:p>
      <w:pPr>
        <w:pStyle w:val="BookText"/>
      </w:pPr>
      <w:r>
        <w:rPr>
          <w:rFonts w:ascii="IRNazanin" w:hAnsi="IRNazanin" w:eastAsia="IRNazanin" w:cs="IRNazanin"/>
          <w:lang w:bidi="fa-IR"/>
          <w:color w:val="111111"/>
          <w:sz w:val="28"/>
          <w:szCs w:val="28"/>
          <w:rtl/>
        </w:rPr>
        <w:t xml:space="preserve">9 - سنت استمرار زندگى بشر بر روى زمين تا مدتى مشخص ، ناسازگار با نابود كردن فورى همه حق ستيزان</w:t>
      </w:r>
    </w:p>
    <w:p>
      <w:pPr>
        <w:pStyle w:val="BookText"/>
      </w:pPr>
      <w:r>
        <w:rPr>
          <w:rFonts w:ascii="Amiri" w:hAnsi="Amiri" w:eastAsia="Amiri" w:cs="Amiri"/>
          <w:lang w:bidi="ar-SA"/>
          <w:color w:val="111111"/>
          <w:sz w:val="28"/>
          <w:szCs w:val="28"/>
          <w:rtl/>
        </w:rPr>
        <w:t xml:space="preserve">و لولا كلمة سبقت من ربّك لكان لزامًا و أجل مسمًّى</w:t>
      </w:r>
    </w:p>
    <w:p>
      <w:pPr>
        <w:pStyle w:val="BookText"/>
      </w:pPr>
      <w:r>
        <w:rPr>
          <w:rFonts w:ascii="IRNazanin" w:hAnsi="IRNazanin" w:eastAsia="IRNazanin" w:cs="IRNazanin"/>
          <w:lang w:bidi="fa-IR"/>
          <w:color w:val="111111"/>
          <w:sz w:val="28"/>
          <w:szCs w:val="28"/>
          <w:rtl/>
        </w:rPr>
        <w:t xml:space="preserve">«أجل» به معناى تمام مدت و يا پايان آن است (لسان العرب) و «أجل مسمّى» عطف بر «كلمة» است; يعنى، لولا كلمة و أجل مسمّى. ... دراين كه مراد از «كلمة» و «أجل» دو چيز مستقل است، يا دو تعبير از يك حقيقت اند، صاحب نظران گفته هايى مطرح كرده اند: يكى از احتمالات اين است كه مراد از «كلمة»، سخن خداوند هنگام هبوط آدم است كه فرمود: «لكم فى الأرض مستقر و متاع إلى حين» (بقره/ 36). مراد از «أجل» در اين احتمال، پايان عمر دنيا است برداشت ياد شده بر اساس اين احتمال است.</w:t>
      </w:r>
    </w:p>
    <w:p>
      <w:pPr>
        <w:pStyle w:val="Heading2"/>
      </w:pPr>
      <w:bookmarkStart w:id="1238" w:name="_Toc759"/>
      <w:r>
        <w:t>758- موانع يأس حق طلبان</w:t>
      </w:r>
      <w:bookmarkEnd w:id="123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- 41 - 45 - 6</w:t>
      </w:r>
    </w:p>
    <w:p>
      <w:pPr>
        <w:pStyle w:val="BookText"/>
      </w:pPr>
      <w:r>
        <w:rPr>
          <w:rFonts w:ascii="IRNazanin" w:hAnsi="IRNazanin" w:eastAsia="IRNazanin" w:cs="IRNazanin"/>
          <w:lang w:bidi="fa-IR"/>
          <w:color w:val="111111"/>
          <w:sz w:val="28"/>
          <w:szCs w:val="28"/>
          <w:rtl/>
        </w:rPr>
        <w:t xml:space="preserve">6 - توجه به مخالفت و ستيزه جويى با حق در طول تاريخ ، مانع راه يابى روحيه يأس و نااميدى در حق گرايان</w:t>
      </w:r>
    </w:p>
    <w:p>
      <w:pPr>
        <w:pStyle w:val="BookText"/>
      </w:pPr>
      <w:r>
        <w:rPr>
          <w:rFonts w:ascii="Amiri" w:hAnsi="Amiri" w:eastAsia="Amiri" w:cs="Amiri"/>
          <w:lang w:bidi="ar-SA"/>
          <w:color w:val="111111"/>
          <w:sz w:val="28"/>
          <w:szCs w:val="28"/>
          <w:rtl/>
        </w:rPr>
        <w:t xml:space="preserve">و لقد ءاتينا موسى الكتب فاختلف فيه</w:t>
      </w:r>
    </w:p>
    <w:p>
      <w:pPr>
        <w:pStyle w:val="Heading2"/>
      </w:pPr>
      <w:bookmarkStart w:id="1239" w:name="_Toc760"/>
      <w:r>
        <w:t>759- موجبات استمرار حق</w:t>
      </w:r>
      <w:bookmarkEnd w:id="123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- 10 - 82 - 3</w:t>
      </w:r>
    </w:p>
    <w:p>
      <w:pPr>
        <w:pStyle w:val="BookText"/>
      </w:pPr>
      <w:r>
        <w:rPr>
          <w:rFonts w:ascii="IRNazanin" w:hAnsi="IRNazanin" w:eastAsia="IRNazanin" w:cs="IRNazanin"/>
          <w:lang w:bidi="fa-IR"/>
          <w:color w:val="111111"/>
          <w:sz w:val="28"/>
          <w:szCs w:val="28"/>
          <w:rtl/>
        </w:rPr>
        <w:t xml:space="preserve">3 - خداوند ، با كلمات خود حق را بر كرسى نشانده و پايدار مى كند .</w:t>
      </w:r>
    </w:p>
    <w:p>
      <w:pPr>
        <w:pStyle w:val="BookText"/>
      </w:pPr>
      <w:r>
        <w:rPr>
          <w:rFonts w:ascii="Amiri" w:hAnsi="Amiri" w:eastAsia="Amiri" w:cs="Amiri"/>
          <w:lang w:bidi="ar-SA"/>
          <w:color w:val="111111"/>
          <w:sz w:val="28"/>
          <w:szCs w:val="28"/>
          <w:rtl/>
        </w:rPr>
        <w:t xml:space="preserve">و يحق اللّه الحق بكلمته</w:t>
      </w:r>
    </w:p>
    <w:p>
      <w:pPr>
        <w:pStyle w:val="Heading2"/>
      </w:pPr>
      <w:bookmarkStart w:id="1240" w:name="_Toc761"/>
      <w:r>
        <w:t>760- موجبات گواهى به حق</w:t>
      </w:r>
      <w:bookmarkEnd w:id="124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- 4 - 135 - 5،6</w:t>
      </w:r>
    </w:p>
    <w:p>
      <w:pPr>
        <w:pStyle w:val="BookText"/>
      </w:pPr>
      <w:r>
        <w:rPr>
          <w:rFonts w:ascii="Amiri" w:hAnsi="Amiri" w:eastAsia="Amiri" w:cs="Amiri"/>
          <w:lang w:bidi="ar-SA"/>
          <w:color w:val="111111"/>
          <w:sz w:val="28"/>
          <w:szCs w:val="28"/>
          <w:rtl/>
        </w:rPr>
        <w:t xml:space="preserve">5 - اجراى عدالت و شهادت به حق ، مقتضاى ايمان است .</w:t>
      </w:r>
    </w:p>
    <w:p>
      <w:pPr>
        <w:pStyle w:val="BookText"/>
      </w:pPr>
      <w:r>
        <w:rPr>
          <w:rFonts w:ascii="Amiri" w:hAnsi="Amiri" w:eastAsia="Amiri" w:cs="Amiri"/>
          <w:lang w:bidi="ar-SA"/>
          <w:color w:val="111111"/>
          <w:sz w:val="28"/>
          <w:szCs w:val="28"/>
          <w:rtl/>
        </w:rPr>
        <w:t xml:space="preserve">يأيها الذين ءامنوا كونوا قومين بالقسط شهداء للّه</w:t>
      </w:r>
    </w:p>
    <w:p>
      <w:pPr>
        <w:pStyle w:val="BookText"/>
      </w:pPr>
      <w:r>
        <w:rPr>
          <w:rFonts w:ascii="IRNazanin" w:hAnsi="IRNazanin" w:eastAsia="IRNazanin" w:cs="IRNazanin"/>
          <w:lang w:bidi="fa-IR"/>
          <w:color w:val="111111"/>
          <w:sz w:val="28"/>
          <w:szCs w:val="28"/>
          <w:rtl/>
        </w:rPr>
        <w:t xml:space="preserve">6 - تحقق شهادت به حق در گرو داشتن ملكه عدالتخواهى</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bookmarkStart w:id="282" w:name="pg6021_45650"/>
    <w:bookmarkEnd w:id="282"/>
    <w:p>
      <w:pPr>
        <w:pStyle w:val="BookText"/>
      </w:pPr>
      <w:r>
        <w:rPr>
          <w:rFonts w:ascii="Amiri" w:hAnsi="Amiri" w:eastAsia="Amiri" w:cs="Amiri"/>
          <w:lang w:bidi="ar-SA"/>
          <w:color w:val="111111"/>
          <w:sz w:val="28"/>
          <w:szCs w:val="28"/>
          <w:rtl/>
        </w:rPr>
        <w:t xml:space="preserve">يأيها الذين ءامنوا كونوا قومين بالقسط شهداء للّه</w:t>
      </w:r>
    </w:p>
    <w:p>
      <w:pPr>
        <w:pStyle w:val="BookText"/>
      </w:pPr>
      <w:r>
        <w:rPr>
          <w:rFonts w:ascii="Amiri" w:hAnsi="Amiri" w:eastAsia="Amiri" w:cs="Amiri"/>
          <w:lang w:bidi="ar-SA"/>
          <w:color w:val="111111"/>
          <w:sz w:val="28"/>
          <w:szCs w:val="28"/>
          <w:rtl/>
        </w:rPr>
        <w:t xml:space="preserve">برداشت فوق بر اين اساس است كه نظر اصلى آيه بر شهادت دادن به حق باشد، بنابراين اقامه قسط به منزله مقدمه اى براى رسيدن به شهادت به حق، خواهد بود. يعنى شهادت به حق در صورتى ميسر است كه ملكه قيام به قسط، در وجود آدمى ايجاد شده باشد.</w:t>
      </w:r>
    </w:p>
    <w:p>
      <w:pPr>
        <w:pStyle w:val="Heading2"/>
      </w:pPr>
      <w:bookmarkStart w:id="1241" w:name="_Toc762"/>
      <w:r>
        <w:t>761- موضعگيرى عليه حق ناپذيران</w:t>
      </w:r>
      <w:bookmarkEnd w:id="124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- 40 - 35 - 6</w:t>
      </w:r>
    </w:p>
    <w:p>
      <w:pPr>
        <w:pStyle w:val="BookText"/>
      </w:pPr>
      <w:r>
        <w:rPr>
          <w:rFonts w:ascii="IRNazanin" w:hAnsi="IRNazanin" w:eastAsia="IRNazanin" w:cs="IRNazanin"/>
          <w:lang w:bidi="fa-IR"/>
          <w:color w:val="111111"/>
          <w:sz w:val="28"/>
          <w:szCs w:val="28"/>
          <w:rtl/>
        </w:rPr>
        <w:t xml:space="preserve">6 - لزوم موضع گرفتن و بى تفاوت نبودن در برابر دشمنان ديانت و ستيزه جويان حق ناپذير</w:t>
      </w:r>
    </w:p>
    <w:p>
      <w:pPr>
        <w:pStyle w:val="BookText"/>
      </w:pPr>
      <w:r>
        <w:rPr>
          <w:rFonts w:ascii="Amiri" w:hAnsi="Amiri" w:eastAsia="Amiri" w:cs="Amiri"/>
          <w:lang w:bidi="ar-SA"/>
          <w:color w:val="111111"/>
          <w:sz w:val="28"/>
          <w:szCs w:val="28"/>
          <w:rtl/>
        </w:rPr>
        <w:t xml:space="preserve">الذين يجدلون فى ءايت اللّه . .. كبر مقتًا ... عند الذين ءامنوا</w:t>
      </w:r>
    </w:p>
    <w:p>
      <w:pPr>
        <w:pStyle w:val="Heading2"/>
      </w:pPr>
      <w:bookmarkStart w:id="1242" w:name="_Toc763"/>
      <w:r>
        <w:t>762- مهلت به حق ستيزان</w:t>
      </w:r>
      <w:bookmarkEnd w:id="124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- 40 - 77 - 6</w:t>
      </w:r>
    </w:p>
    <w:p>
      <w:pPr>
        <w:pStyle w:val="BookText"/>
      </w:pPr>
      <w:r>
        <w:rPr>
          <w:rFonts w:ascii="IRNazanin" w:hAnsi="IRNazanin" w:eastAsia="IRNazanin" w:cs="IRNazanin"/>
          <w:lang w:bidi="fa-IR"/>
          <w:color w:val="111111"/>
          <w:sz w:val="28"/>
          <w:szCs w:val="28"/>
          <w:rtl/>
        </w:rPr>
        <w:t xml:space="preserve">6 - مشركان و كافران حق ستيز ، چون از بازگشت به سوى خدا و گرفتار شدن به عذاب جهنم راه فرارى ندارند ، مهلت دادن خداوند به آنان نگران كننده نيست .</w:t>
      </w:r>
    </w:p>
    <w:p>
      <w:pPr>
        <w:pStyle w:val="BookText"/>
      </w:pPr>
      <w:r>
        <w:rPr>
          <w:rFonts w:ascii="Amiri" w:hAnsi="Amiri" w:eastAsia="Amiri" w:cs="Amiri"/>
          <w:lang w:bidi="ar-SA"/>
          <w:color w:val="111111"/>
          <w:sz w:val="28"/>
          <w:szCs w:val="28"/>
          <w:rtl/>
        </w:rPr>
        <w:t xml:space="preserve">فإمّا نرينّك بعض الذى نعدهم أو نتوفّينّك فإلينا يرجعون</w:t>
      </w:r>
    </w:p>
    <w:p>
      <w:pPr>
        <w:pStyle w:val="Heading2"/>
      </w:pPr>
      <w:bookmarkStart w:id="1243" w:name="_Toc764"/>
      <w:r>
        <w:t>763- نشانه هاى توصيه به حق</w:t>
      </w:r>
      <w:bookmarkEnd w:id="124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عصر - 103 - 3 - 8</w:t>
      </w:r>
    </w:p>
    <w:p>
      <w:pPr>
        <w:pStyle w:val="BookText"/>
      </w:pPr>
      <w:r>
        <w:rPr>
          <w:rFonts w:ascii="IRNazanin" w:hAnsi="IRNazanin" w:eastAsia="IRNazanin" w:cs="IRNazanin"/>
          <w:lang w:bidi="fa-IR"/>
          <w:color w:val="111111"/>
          <w:sz w:val="28"/>
          <w:szCs w:val="28"/>
          <w:rtl/>
        </w:rPr>
        <w:t xml:space="preserve">8 - « صبر » ، نشان حق پذيرى است و سفارش ديگران به آن ، نمونه بارز ترغيب مردم به حق است .</w:t>
      </w:r>
    </w:p>
    <w:p>
      <w:pPr>
        <w:pStyle w:val="BookText"/>
      </w:pPr>
      <w:r>
        <w:rPr>
          <w:rFonts w:ascii="IRNazanin" w:hAnsi="IRNazanin" w:eastAsia="IRNazanin" w:cs="IRNazanin"/>
          <w:lang w:bidi="fa-IR"/>
          <w:color w:val="111111"/>
          <w:sz w:val="28"/>
          <w:szCs w:val="28"/>
          <w:rtl/>
        </w:rPr>
        <w:t xml:space="preserve">تواصوا بالحقّ و تواصوا بالصبر</w:t>
      </w:r>
    </w:p>
    <w:p>
      <w:pPr>
        <w:pStyle w:val="BookText"/>
      </w:pPr>
      <w:r>
        <w:rPr>
          <w:rFonts w:ascii="Amiri" w:hAnsi="Amiri" w:eastAsia="Amiri" w:cs="Amiri"/>
          <w:lang w:bidi="ar-SA"/>
          <w:color w:val="111111"/>
          <w:sz w:val="28"/>
          <w:szCs w:val="28"/>
          <w:rtl/>
        </w:rPr>
        <w:t xml:space="preserve">برداشت ياد شده، ناظر به اين احتمال است كه عطف «تواصوا بالصبر» بر جمله قبل، عطف خاص بر عام باشد. تكرار فعل «تواصوا»، اين ارتباط را تأييد مى كند; زيرا در تعبيرى نظير «تواصوا بالحقّ و الصبر»، تفاوت حق و صبر نمايان تر است.</w:t>
      </w:r>
    </w:p>
    <w:p>
      <w:pPr>
        <w:pStyle w:val="Heading2"/>
      </w:pPr>
      <w:bookmarkStart w:id="1244" w:name="_Toc765"/>
      <w:r>
        <w:t>764- نشانه هاى حق</w:t>
      </w:r>
      <w:bookmarkEnd w:id="1244"/>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bookmarkStart w:id="283" w:name="pg6021_45651"/>
    <w:bookmarkEnd w:id="283"/>
    <w:p>
      <w:pPr>
        <w:pStyle w:val="BookText"/>
      </w:pPr>
      <w:r>
        <w:rPr>
          <w:rFonts w:ascii="IRNazanin" w:hAnsi="IRNazanin" w:eastAsia="IRNazanin" w:cs="IRNazanin"/>
          <w:lang w:bidi="fa-IR"/>
          <w:color w:val="111111"/>
          <w:sz w:val="28"/>
          <w:szCs w:val="28"/>
          <w:rtl/>
        </w:rPr>
        <w:t xml:space="preserve">10 - اسراء - 17 - 82 - 1</w:t>
      </w:r>
    </w:p>
    <w:p>
      <w:pPr>
        <w:pStyle w:val="BookText"/>
      </w:pPr>
      <w:r>
        <w:rPr>
          <w:rFonts w:ascii="Amiri" w:hAnsi="Amiri" w:eastAsia="Amiri" w:cs="Amiri"/>
          <w:lang w:bidi="ar-SA"/>
          <w:color w:val="111111"/>
          <w:sz w:val="28"/>
          <w:szCs w:val="28"/>
          <w:rtl/>
        </w:rPr>
        <w:t xml:space="preserve">1- نزول آيات قرآن از جانب خداوند ، جلوه حق و مايه نابودى باطل</w:t>
      </w:r>
    </w:p>
    <w:p>
      <w:pPr>
        <w:pStyle w:val="BookText"/>
      </w:pPr>
      <w:r>
        <w:rPr>
          <w:rFonts w:ascii="IRNazanin" w:hAnsi="IRNazanin" w:eastAsia="IRNazanin" w:cs="IRNazanin"/>
          <w:lang w:bidi="fa-IR"/>
          <w:color w:val="111111"/>
          <w:sz w:val="28"/>
          <w:szCs w:val="28"/>
          <w:rtl/>
        </w:rPr>
        <w:t xml:space="preserve">و قل جاء الحقّ و زهق البطل . .. و ننزل من القرءان</w:t>
      </w:r>
    </w:p>
    <w:p>
      <w:pPr>
        <w:pStyle w:val="BookText"/>
      </w:pPr>
      <w:r>
        <w:rPr>
          <w:rFonts w:ascii="IRNazanin" w:hAnsi="IRNazanin" w:eastAsia="IRNazanin" w:cs="IRNazanin"/>
          <w:lang w:bidi="fa-IR"/>
          <w:color w:val="111111"/>
          <w:sz w:val="28"/>
          <w:szCs w:val="28"/>
          <w:rtl/>
        </w:rPr>
        <w:t xml:space="preserve">ذكرِ «و ننزّل من القرآن» پس از اعلام پيروزى حق و شكست باطل مى تواند به منظور نكته ياد شده باشد.</w:t>
      </w:r>
    </w:p>
    <w:p>
      <w:pPr>
        <w:pStyle w:val="Heading2"/>
      </w:pPr>
      <w:bookmarkStart w:id="1245" w:name="_Toc766"/>
      <w:r>
        <w:t>765- نشانه هاى حق پذيرى</w:t>
      </w:r>
      <w:bookmarkEnd w:id="124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عصر - 103 - 3 - 8</w:t>
      </w:r>
    </w:p>
    <w:p>
      <w:pPr>
        <w:pStyle w:val="BookText"/>
      </w:pPr>
      <w:r>
        <w:rPr>
          <w:rFonts w:ascii="IRNazanin" w:hAnsi="IRNazanin" w:eastAsia="IRNazanin" w:cs="IRNazanin"/>
          <w:lang w:bidi="fa-IR"/>
          <w:color w:val="111111"/>
          <w:sz w:val="28"/>
          <w:szCs w:val="28"/>
          <w:rtl/>
        </w:rPr>
        <w:t xml:space="preserve">8 - « صبر » ، نشان حق پذيرى است و سفارش ديگران به آن ، نمونه بارز ترغيب مردم به حق است .</w:t>
      </w:r>
    </w:p>
    <w:p>
      <w:pPr>
        <w:pStyle w:val="BookText"/>
      </w:pPr>
      <w:r>
        <w:rPr>
          <w:rFonts w:ascii="IRNazanin" w:hAnsi="IRNazanin" w:eastAsia="IRNazanin" w:cs="IRNazanin"/>
          <w:lang w:bidi="fa-IR"/>
          <w:color w:val="111111"/>
          <w:sz w:val="28"/>
          <w:szCs w:val="28"/>
          <w:rtl/>
        </w:rPr>
        <w:t xml:space="preserve">تواصوا بالحقّ و تواصوا بالصبر</w:t>
      </w:r>
    </w:p>
    <w:p>
      <w:pPr>
        <w:pStyle w:val="BookText"/>
      </w:pPr>
      <w:r>
        <w:rPr>
          <w:rFonts w:ascii="Amiri" w:hAnsi="Amiri" w:eastAsia="Amiri" w:cs="Amiri"/>
          <w:lang w:bidi="ar-SA"/>
          <w:color w:val="111111"/>
          <w:sz w:val="28"/>
          <w:szCs w:val="28"/>
          <w:rtl/>
        </w:rPr>
        <w:t xml:space="preserve">برداشت ياد شده، ناظر به اين احتمال است كه عطف «تواصوا بالصبر» بر جمله قبل، عطف خاص بر عام باشد. تكرار فعل «تواصوا»، اين ارتباط را تأييد مى كند; زيرا در تعبيرى نظير «تواصوا بالحقّ و الصبر»، تفاوت حق و صبر نمايان تر است.</w:t>
      </w:r>
    </w:p>
    <w:p>
      <w:pPr>
        <w:pStyle w:val="Heading2"/>
      </w:pPr>
      <w:bookmarkStart w:id="1246" w:name="_Toc767"/>
      <w:r>
        <w:t>766- نشانه هاى حق ستيزى</w:t>
      </w:r>
      <w:bookmarkEnd w:id="124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- 40 - 63 - 4</w:t>
      </w:r>
    </w:p>
    <w:p>
      <w:pPr>
        <w:pStyle w:val="BookText"/>
      </w:pPr>
      <w:r>
        <w:rPr>
          <w:rFonts w:ascii="Amiri" w:hAnsi="Amiri" w:eastAsia="Amiri" w:cs="Amiri"/>
          <w:lang w:bidi="ar-SA"/>
          <w:color w:val="111111"/>
          <w:sz w:val="28"/>
          <w:szCs w:val="28"/>
          <w:rtl/>
        </w:rPr>
        <w:t xml:space="preserve">4 - انكار ربوبيت و يكتايى خداوند ، در عين مشاهده آيات و جلوه هاى خالقيت مطلق او ، نشانه وجود روح لجاجت و ستيزه جويى است .</w:t>
      </w:r>
    </w:p>
    <w:p>
      <w:pPr>
        <w:pStyle w:val="BookText"/>
      </w:pPr>
      <w:r>
        <w:rPr>
          <w:rFonts w:ascii="Amiri" w:hAnsi="Amiri" w:eastAsia="Amiri" w:cs="Amiri"/>
          <w:lang w:bidi="ar-SA"/>
          <w:color w:val="111111"/>
          <w:sz w:val="28"/>
          <w:szCs w:val="28"/>
          <w:rtl/>
        </w:rPr>
        <w:t xml:space="preserve">اللّه الذى جعل لكم الّيل . .. ذلكم اللّه ربّكم ... فأنّى تؤفكون . كذلك يؤفك الذي</w:t>
      </w:r>
    </w:p>
    <w:p>
      <w:pPr>
        <w:pStyle w:val="Heading2"/>
      </w:pPr>
      <w:bookmarkStart w:id="1247" w:name="_Toc768"/>
      <w:r>
        <w:t>767- نشانه هاى حق ناپذيرى</w:t>
      </w:r>
      <w:bookmarkEnd w:id="124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- 2 - 137 - 3</w:t>
      </w:r>
    </w:p>
    <w:p>
      <w:pPr>
        <w:pStyle w:val="BookText"/>
      </w:pPr>
      <w:r>
        <w:rPr>
          <w:rFonts w:ascii="IRNazanin" w:hAnsi="IRNazanin" w:eastAsia="IRNazanin" w:cs="IRNazanin"/>
          <w:lang w:bidi="fa-IR"/>
          <w:color w:val="111111"/>
          <w:sz w:val="28"/>
          <w:szCs w:val="28"/>
          <w:rtl/>
        </w:rPr>
        <w:t xml:space="preserve">3 - نپذيرفتن معارف اسلام ، پس از آگاهى به آنها ، نشانه حق ناپذيرى و ستيزه جويى است .</w:t>
      </w:r>
    </w:p>
    <w:p>
      <w:pPr>
        <w:pStyle w:val="BookText"/>
      </w:pPr>
      <w:r>
        <w:rPr>
          <w:rFonts w:ascii="IRNazanin" w:hAnsi="IRNazanin" w:eastAsia="IRNazanin" w:cs="IRNazanin"/>
          <w:lang w:bidi="fa-IR"/>
          <w:color w:val="111111"/>
          <w:sz w:val="28"/>
          <w:szCs w:val="28"/>
          <w:rtl/>
        </w:rPr>
        <w:t xml:space="preserve">قولوا ءامنا باللّه . .. فإن ءامنوا ... و إن تولوا فإنما هم فى شقاق</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- 28 - 71 - 13</w:t>
      </w:r>
    </w:p>
    <w:p>
      <w:pPr>
        <w:pStyle w:val="BookText"/>
      </w:pPr>
      <w:r>
        <w:rPr>
          <w:rFonts w:ascii="Amiri" w:hAnsi="Amiri" w:eastAsia="Amiri" w:cs="Amiri"/>
          <w:lang w:bidi="ar-SA"/>
          <w:color w:val="111111"/>
          <w:sz w:val="28"/>
          <w:szCs w:val="28"/>
          <w:rtl/>
        </w:rPr>
        <w:t xml:space="preserve">13 - شركورزى ، نشانه كرى و حق ناشنوايى است .</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bookmarkStart w:id="284" w:name="pg6021_45652"/>
    <w:bookmarkEnd w:id="284"/>
    <w:p>
      <w:pPr>
        <w:pStyle w:val="BookText"/>
      </w:pPr>
      <w:r>
        <w:rPr>
          <w:rFonts w:ascii="Amiri" w:hAnsi="Amiri" w:eastAsia="Amiri" w:cs="Amiri"/>
          <w:lang w:bidi="ar-SA"/>
          <w:color w:val="111111"/>
          <w:sz w:val="28"/>
          <w:szCs w:val="28"/>
          <w:rtl/>
        </w:rPr>
        <w:t xml:space="preserve">قل أرءيتم . .. أفلاتسمعون</w:t>
      </w:r>
    </w:p>
    <w:p>
      <w:pPr>
        <w:pStyle w:val="Heading2"/>
      </w:pPr>
      <w:bookmarkStart w:id="1248" w:name="_Toc769"/>
      <w:r>
        <w:t>768- نشانه هاى حق ناپذيرى دهريون</w:t>
      </w:r>
      <w:bookmarkEnd w:id="124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- 45 - 24 - 2</w:t>
      </w:r>
    </w:p>
    <w:p>
      <w:pPr>
        <w:pStyle w:val="BookText"/>
      </w:pPr>
      <w:r>
        <w:rPr>
          <w:rFonts w:ascii="IRNazanin" w:hAnsi="IRNazanin" w:eastAsia="IRNazanin" w:cs="IRNazanin"/>
          <w:lang w:bidi="fa-IR"/>
          <w:color w:val="111111"/>
          <w:sz w:val="28"/>
          <w:szCs w:val="28"/>
          <w:rtl/>
        </w:rPr>
        <w:t xml:space="preserve">2 - محدود شمردن زندگى به مجال دنيا ، نمودى از ناشنوايى ، نابينايى و حق ناپذير بودن دهريون</w:t>
      </w:r>
    </w:p>
    <w:p>
      <w:pPr>
        <w:pStyle w:val="BookText"/>
      </w:pPr>
      <w:r>
        <w:rPr>
          <w:rFonts w:ascii="Amiri" w:hAnsi="Amiri" w:eastAsia="Amiri" w:cs="Amiri"/>
          <w:lang w:bidi="ar-SA"/>
          <w:color w:val="111111"/>
          <w:sz w:val="28"/>
          <w:szCs w:val="28"/>
          <w:rtl/>
        </w:rPr>
        <w:t xml:space="preserve">و أضلّه اللّه على علم و ختم على سمعه . .. و قالوا ما هى إلاّ حياتنا الدنيا</w:t>
      </w:r>
    </w:p>
    <w:p>
      <w:pPr>
        <w:pStyle w:val="Heading2"/>
      </w:pPr>
      <w:bookmarkStart w:id="1249" w:name="_Toc770"/>
      <w:r>
        <w:t>769- نشانه هاى حق ناپذيرى مشركان</w:t>
      </w:r>
      <w:bookmarkEnd w:id="124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- 43 - 79 - 2</w:t>
      </w:r>
    </w:p>
    <w:p>
      <w:pPr>
        <w:pStyle w:val="BookText"/>
      </w:pPr>
      <w:r>
        <w:rPr>
          <w:rFonts w:ascii="IRNazanin" w:hAnsi="IRNazanin" w:eastAsia="IRNazanin" w:cs="IRNazanin"/>
          <w:lang w:bidi="fa-IR"/>
          <w:color w:val="111111"/>
          <w:sz w:val="28"/>
          <w:szCs w:val="28"/>
          <w:rtl/>
        </w:rPr>
        <w:t xml:space="preserve">2 - اصرار و لجاجت مشركان در مخالفت با دعوت پيامبر (صلی الله علیه و آله) ، نمودى از حق گريزى آنان</w:t>
      </w:r>
    </w:p>
    <w:p>
      <w:pPr>
        <w:pStyle w:val="BookText"/>
      </w:pPr>
      <w:r>
        <w:rPr>
          <w:rFonts w:ascii="Amiri" w:hAnsi="Amiri" w:eastAsia="Amiri" w:cs="Amiri"/>
          <w:lang w:bidi="ar-SA"/>
          <w:color w:val="111111"/>
          <w:sz w:val="28"/>
          <w:szCs w:val="28"/>
          <w:rtl/>
        </w:rPr>
        <w:t xml:space="preserve">أكثركم للحقّ كرهون . أم أبرموا أمرًا</w:t>
      </w:r>
    </w:p>
    <w:p>
      <w:pPr>
        <w:pStyle w:val="Heading2"/>
      </w:pPr>
      <w:bookmarkStart w:id="1250" w:name="_Toc771"/>
      <w:r>
        <w:t>770- نشانه هاى ولايت حق</w:t>
      </w:r>
      <w:bookmarkEnd w:id="125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- 18 - 50 - 25</w:t>
      </w:r>
    </w:p>
    <w:p>
      <w:pPr>
        <w:pStyle w:val="BookText"/>
      </w:pPr>
      <w:r>
        <w:rPr>
          <w:rFonts w:ascii="IRNazanin" w:hAnsi="IRNazanin" w:eastAsia="IRNazanin" w:cs="IRNazanin"/>
          <w:lang w:bidi="fa-IR"/>
          <w:color w:val="111111"/>
          <w:sz w:val="28"/>
          <w:szCs w:val="28"/>
          <w:rtl/>
        </w:rPr>
        <w:t xml:space="preserve">25- محبت و دل سوزى ، درون مايه ضرورى براى هر ولايت حق و سرپرست لايق است .</w:t>
      </w:r>
    </w:p>
    <w:p>
      <w:pPr>
        <w:pStyle w:val="BookText"/>
      </w:pPr>
      <w:r>
        <w:rPr>
          <w:rFonts w:ascii="Amiri" w:hAnsi="Amiri" w:eastAsia="Amiri" w:cs="Amiri"/>
          <w:lang w:bidi="ar-SA"/>
          <w:color w:val="111111"/>
          <w:sz w:val="28"/>
          <w:szCs w:val="28"/>
          <w:rtl/>
        </w:rPr>
        <w:t xml:space="preserve">أفتتّخذونه و ذرّيّته أولياء من دونى و هم لكم عدوٌّ</w:t>
      </w:r>
    </w:p>
    <w:p>
      <w:pPr>
        <w:pStyle w:val="BookText"/>
      </w:pPr>
      <w:r>
        <w:rPr>
          <w:rFonts w:ascii="IRNazanin" w:hAnsi="IRNazanin" w:eastAsia="IRNazanin" w:cs="IRNazanin"/>
          <w:lang w:bidi="fa-IR"/>
          <w:color w:val="111111"/>
          <w:sz w:val="28"/>
          <w:szCs w:val="28"/>
          <w:rtl/>
        </w:rPr>
        <w:t xml:space="preserve">خداوند، با به رخ كشيدن عداوت شيطان، سزاوار نبودن پذيرش ولايت او را يادآور شده است و مفهوم آن اين است كه رهبرى ولايت، بايد از كينهوزى و عداوت به دور بوده و آميخته با محبت باشد.</w:t>
      </w:r>
    </w:p>
    <w:p>
      <w:pPr>
        <w:pStyle w:val="Heading2"/>
      </w:pPr>
      <w:bookmarkStart w:id="1251" w:name="_Toc772"/>
      <w:r>
        <w:t>771- نصرت حق طلبان</w:t>
      </w:r>
      <w:bookmarkEnd w:id="125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- 22 - 40 - 26</w:t>
      </w:r>
    </w:p>
    <w:p>
      <w:pPr>
        <w:pStyle w:val="BookText"/>
      </w:pPr>
      <w:r>
        <w:rPr>
          <w:rFonts w:ascii="IRNazanin" w:hAnsi="IRNazanin" w:eastAsia="IRNazanin" w:cs="IRNazanin"/>
          <w:lang w:bidi="fa-IR"/>
          <w:color w:val="111111"/>
          <w:sz w:val="28"/>
          <w:szCs w:val="28"/>
          <w:rtl/>
        </w:rPr>
        <w:t xml:space="preserve">26 - قدرت و عزت الهى ، ضامن نصرت قطعى دفاع كنندگان از حق و ياوران دين است .</w:t>
      </w:r>
    </w:p>
    <w:p>
      <w:pPr>
        <w:pStyle w:val="BookText"/>
      </w:pPr>
      <w:r>
        <w:rPr>
          <w:rFonts w:ascii="Amiri" w:hAnsi="Amiri" w:eastAsia="Amiri" w:cs="Amiri"/>
          <w:lang w:bidi="ar-SA"/>
          <w:color w:val="111111"/>
          <w:sz w:val="28"/>
          <w:szCs w:val="28"/>
          <w:rtl/>
        </w:rPr>
        <w:t xml:space="preserve">و لينصرنّ اللّه من ينصره إنّ اللّه لقوىّ عزيز</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bookmarkStart w:id="285" w:name="pg6021_45653"/>
    <w:bookmarkEnd w:id="285"/>
    <w:p>
      <w:pPr>
        <w:pStyle w:val="Heading2"/>
      </w:pPr>
      <w:bookmarkStart w:id="1252" w:name="_Toc773"/>
      <w:r>
        <w:t>772- نفرين بر حق ستيزان</w:t>
      </w:r>
      <w:bookmarkEnd w:id="125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- 51 - 10 - 1</w:t>
      </w:r>
    </w:p>
    <w:p>
      <w:pPr>
        <w:pStyle w:val="BookText"/>
      </w:pPr>
      <w:r>
        <w:rPr>
          <w:rFonts w:ascii="Amiri" w:hAnsi="Amiri" w:eastAsia="Amiri" w:cs="Amiri"/>
          <w:lang w:bidi="ar-SA"/>
          <w:color w:val="111111"/>
          <w:sz w:val="28"/>
          <w:szCs w:val="28"/>
          <w:rtl/>
        </w:rPr>
        <w:t xml:space="preserve">1 - كافران حق ستيز و ياوه سرا ، مورد نفرين خداوند</w:t>
      </w:r>
    </w:p>
    <w:p>
      <w:pPr>
        <w:pStyle w:val="BookText"/>
      </w:pPr>
      <w:r>
        <w:rPr>
          <w:rFonts w:ascii="IRNazanin" w:hAnsi="IRNazanin" w:eastAsia="IRNazanin" w:cs="IRNazanin"/>
          <w:lang w:bidi="fa-IR"/>
          <w:color w:val="111111"/>
          <w:sz w:val="28"/>
          <w:szCs w:val="28"/>
          <w:rtl/>
        </w:rPr>
        <w:t xml:space="preserve">قتل الخرّصون</w:t>
      </w:r>
    </w:p>
    <w:p>
      <w:pPr>
        <w:pStyle w:val="Heading2"/>
      </w:pPr>
      <w:bookmarkStart w:id="1253" w:name="_Toc774"/>
      <w:r>
        <w:t>773- نفرين بر حق ناپذيران</w:t>
      </w:r>
      <w:bookmarkEnd w:id="125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- 47 - 23 - 3</w:t>
      </w:r>
    </w:p>
    <w:p>
      <w:pPr>
        <w:pStyle w:val="BookText"/>
      </w:pPr>
      <w:r>
        <w:rPr>
          <w:rFonts w:ascii="IRNazanin" w:hAnsi="IRNazanin" w:eastAsia="IRNazanin" w:cs="IRNazanin"/>
          <w:lang w:bidi="fa-IR"/>
          <w:color w:val="111111"/>
          <w:sz w:val="28"/>
          <w:szCs w:val="28"/>
          <w:rtl/>
        </w:rPr>
        <w:t xml:space="preserve">3- جواز لعن و نفرين حق گريزانِ فسادانگيز و فاقد عواطف انسانى</w:t>
      </w:r>
    </w:p>
    <w:p>
      <w:pPr>
        <w:pStyle w:val="BookText"/>
      </w:pPr>
      <w:r>
        <w:rPr>
          <w:rFonts w:ascii="Amiri" w:hAnsi="Amiri" w:eastAsia="Amiri" w:cs="Amiri"/>
          <w:lang w:bidi="ar-SA"/>
          <w:color w:val="111111"/>
          <w:sz w:val="28"/>
          <w:szCs w:val="28"/>
          <w:rtl/>
        </w:rPr>
        <w:t xml:space="preserve">أولئك الذين لعنهم اللّه</w:t>
      </w:r>
    </w:p>
    <w:p>
      <w:pPr>
        <w:pStyle w:val="BookText"/>
      </w:pPr>
      <w:r>
        <w:rPr>
          <w:rFonts w:ascii="IRNazanin" w:hAnsi="IRNazanin" w:eastAsia="IRNazanin" w:cs="IRNazanin"/>
          <w:lang w:bidi="fa-IR"/>
          <w:color w:val="111111"/>
          <w:sz w:val="28"/>
          <w:szCs w:val="28"/>
          <w:rtl/>
        </w:rPr>
        <w:t xml:space="preserve">اعلام خداوند به ملعون بودن حق گريزان، نشانگر آن است كه لعن آن گروه، مورد رضاى الهى و هماهنگ با اراده او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نوح - 71 - 26 - 3،4</w:t>
      </w:r>
    </w:p>
    <w:p>
      <w:pPr>
        <w:pStyle w:val="BookText"/>
      </w:pPr>
      <w:r>
        <w:rPr>
          <w:rFonts w:ascii="IRNazanin" w:hAnsi="IRNazanin" w:eastAsia="IRNazanin" w:cs="IRNazanin"/>
          <w:lang w:bidi="fa-IR"/>
          <w:color w:val="111111"/>
          <w:sz w:val="28"/>
          <w:szCs w:val="28"/>
          <w:rtl/>
        </w:rPr>
        <w:t xml:space="preserve">3 - كافران و بت پرستان حق ناپذير ، مستحق نفرين و نابودى اند .</w:t>
      </w:r>
    </w:p>
    <w:p>
      <w:pPr>
        <w:pStyle w:val="BookText"/>
      </w:pPr>
      <w:r>
        <w:rPr>
          <w:rFonts w:ascii="Amiri" w:hAnsi="Amiri" w:eastAsia="Amiri" w:cs="Amiri"/>
          <w:lang w:bidi="ar-SA"/>
          <w:color w:val="111111"/>
          <w:sz w:val="28"/>
          <w:szCs w:val="28"/>
          <w:rtl/>
        </w:rPr>
        <w:t xml:space="preserve">و قال نوح ربّ لاتذر على الأرض من الكفرين ديّارًا</w:t>
      </w:r>
    </w:p>
    <w:p>
      <w:pPr>
        <w:pStyle w:val="BookText"/>
      </w:pPr>
      <w:r>
        <w:rPr>
          <w:rFonts w:ascii="IRNazanin" w:hAnsi="IRNazanin" w:eastAsia="IRNazanin" w:cs="IRNazanin"/>
          <w:lang w:bidi="fa-IR"/>
          <w:color w:val="111111"/>
          <w:sz w:val="28"/>
          <w:szCs w:val="28"/>
          <w:rtl/>
        </w:rPr>
        <w:t xml:space="preserve">4 - نفرين عليه كافران و بت پرستان حق ناپذير - پس از نااميدى از هدايت آنان - امرى پسنديده و روا</w:t>
      </w:r>
    </w:p>
    <w:p>
      <w:pPr>
        <w:pStyle w:val="BookText"/>
      </w:pPr>
      <w:r>
        <w:rPr>
          <w:rFonts w:ascii="Amiri" w:hAnsi="Amiri" w:eastAsia="Amiri" w:cs="Amiri"/>
          <w:lang w:bidi="ar-SA"/>
          <w:color w:val="111111"/>
          <w:sz w:val="28"/>
          <w:szCs w:val="28"/>
          <w:rtl/>
        </w:rPr>
        <w:t xml:space="preserve">و قال نوح ربّ لاتذر على الأرض من الكفرين ديّارًا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نوح - 71 - 28 - 17</w:t>
      </w:r>
    </w:p>
    <w:p>
      <w:pPr>
        <w:pStyle w:val="BookText"/>
      </w:pPr>
      <w:r>
        <w:rPr>
          <w:rFonts w:ascii="IRNazanin" w:hAnsi="IRNazanin" w:eastAsia="IRNazanin" w:cs="IRNazanin"/>
          <w:lang w:bidi="fa-IR"/>
          <w:color w:val="111111"/>
          <w:sz w:val="28"/>
          <w:szCs w:val="28"/>
          <w:rtl/>
        </w:rPr>
        <w:t xml:space="preserve">17 - مؤمنان نمى توانند در برابر جامعه خويش بى تفاوت باشند ; بلكه بايد براى دوستان و همكيشان خود ، خيرخواه و نسبت به كافران و دشمنانِ اصلاح ناپذير ، آرزوى نابودى كنند .</w:t>
      </w:r>
    </w:p>
    <w:p>
      <w:pPr>
        <w:pStyle w:val="BookText"/>
      </w:pPr>
      <w:r>
        <w:rPr>
          <w:rFonts w:ascii="Amiri" w:hAnsi="Amiri" w:eastAsia="Amiri" w:cs="Amiri"/>
          <w:lang w:bidi="ar-SA"/>
          <w:color w:val="111111"/>
          <w:sz w:val="28"/>
          <w:szCs w:val="28"/>
          <w:rtl/>
        </w:rPr>
        <w:t xml:space="preserve">ربّ اغفر لى . .. و للمؤمنين و المؤمنت و لاتزد الظلمين إلاّ تبارًا</w:t>
      </w:r>
    </w:p>
    <w:p>
      <w:pPr>
        <w:pStyle w:val="BookText"/>
      </w:pPr>
      <w:r>
        <w:rPr>
          <w:rFonts w:ascii="Amiri" w:hAnsi="Amiri" w:eastAsia="Amiri" w:cs="Amiri"/>
          <w:lang w:bidi="ar-SA"/>
          <w:color w:val="111111"/>
          <w:sz w:val="28"/>
          <w:szCs w:val="28"/>
          <w:rtl/>
        </w:rPr>
        <w:t xml:space="preserve">برداشت ياد شده، از دعاى خير نوح(ع) براى مؤمنان و نفرين عليه كافران و دشمنان دعوتش، استفاده مى شود.</w:t>
      </w:r>
    </w:p>
    <w:p>
      <w:pPr>
        <w:pStyle w:val="Heading2"/>
      </w:pPr>
      <w:bookmarkStart w:id="1254" w:name="_Toc775"/>
      <w:r>
        <w:t>774- نقش حق</w:t>
      </w:r>
      <w:bookmarkEnd w:id="1254"/>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bookmarkStart w:id="286" w:name="pg6021_45654"/>
    <w:bookmarkEnd w:id="286"/>
    <w:p>
      <w:pPr>
        <w:pStyle w:val="BookText"/>
      </w:pPr>
      <w:r>
        <w:rPr>
          <w:rFonts w:ascii="Amiri" w:hAnsi="Amiri" w:eastAsia="Amiri" w:cs="Amiri"/>
          <w:lang w:bidi="ar-SA"/>
          <w:color w:val="111111"/>
          <w:sz w:val="28"/>
          <w:szCs w:val="28"/>
          <w:rtl/>
        </w:rPr>
        <w:t xml:space="preserve">7 - يونس - 10 - 32 - 5</w:t>
      </w:r>
    </w:p>
    <w:p>
      <w:pPr>
        <w:pStyle w:val="BookText"/>
      </w:pPr>
      <w:r>
        <w:rPr>
          <w:rFonts w:ascii="Amiri" w:hAnsi="Amiri" w:eastAsia="Amiri" w:cs="Amiri"/>
          <w:lang w:bidi="ar-SA"/>
          <w:color w:val="111111"/>
          <w:sz w:val="28"/>
          <w:szCs w:val="28"/>
          <w:rtl/>
        </w:rPr>
        <w:t xml:space="preserve">5 - حق ، مدار هدايت و باطل ، مدار ضلالت است .</w:t>
      </w:r>
    </w:p>
    <w:p>
      <w:pPr>
        <w:pStyle w:val="BookText"/>
      </w:pPr>
      <w:r>
        <w:rPr>
          <w:rFonts w:ascii="IRNazanin" w:hAnsi="IRNazanin" w:eastAsia="IRNazanin" w:cs="IRNazanin"/>
          <w:lang w:bidi="fa-IR"/>
          <w:color w:val="111111"/>
          <w:sz w:val="28"/>
          <w:szCs w:val="28"/>
          <w:rtl/>
        </w:rPr>
        <w:t xml:space="preserve">فماذا بعد الحق إلا الضلل</w:t>
      </w:r>
    </w:p>
    <w:p>
      <w:pPr>
        <w:pStyle w:val="BookText"/>
      </w:pPr>
      <w:r>
        <w:rPr>
          <w:rFonts w:ascii="IRNazanin" w:hAnsi="IRNazanin" w:eastAsia="IRNazanin" w:cs="IRNazanin"/>
          <w:lang w:bidi="fa-IR"/>
          <w:color w:val="111111"/>
          <w:sz w:val="28"/>
          <w:szCs w:val="28"/>
          <w:rtl/>
        </w:rPr>
        <w:t xml:space="preserve">جمله «فما بعد الحق . ..» داراى حذف و ايجاز است و تقدير آن چنين مى باشد: «فماذا بعد الحق الذى هو الهدى إلا الباطل الذى هو الضلال».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- 21 - 112 - 2</w:t>
      </w:r>
    </w:p>
    <w:p>
      <w:pPr>
        <w:pStyle w:val="BookText"/>
      </w:pPr>
      <w:r>
        <w:rPr>
          <w:rFonts w:ascii="IRNazanin" w:hAnsi="IRNazanin" w:eastAsia="IRNazanin" w:cs="IRNazanin"/>
          <w:lang w:bidi="fa-IR"/>
          <w:color w:val="111111"/>
          <w:sz w:val="28"/>
          <w:szCs w:val="28"/>
          <w:rtl/>
        </w:rPr>
        <w:t xml:space="preserve">2- داورى هاى خدا ، بر اساس و محور حق است .</w:t>
      </w:r>
    </w:p>
    <w:p>
      <w:pPr>
        <w:pStyle w:val="BookText"/>
      </w:pPr>
      <w:r>
        <w:rPr>
          <w:rFonts w:ascii="Amiri" w:hAnsi="Amiri" w:eastAsia="Amiri" w:cs="Amiri"/>
          <w:lang w:bidi="ar-SA"/>
          <w:color w:val="111111"/>
          <w:sz w:val="28"/>
          <w:szCs w:val="28"/>
          <w:rtl/>
        </w:rPr>
        <w:t xml:space="preserve">ربّ احكم بالحقّ</w:t>
      </w:r>
    </w:p>
    <w:p>
      <w:pPr>
        <w:pStyle w:val="BookText"/>
      </w:pPr>
      <w:r>
        <w:rPr>
          <w:rFonts w:ascii="Amiri" w:hAnsi="Amiri" w:eastAsia="Amiri" w:cs="Amiri"/>
          <w:lang w:bidi="ar-SA"/>
          <w:color w:val="111111"/>
          <w:sz w:val="28"/>
          <w:szCs w:val="28"/>
          <w:rtl/>
        </w:rPr>
        <w:t xml:space="preserve">برداشت ياد شده بنابراين است كه اين است كه قيد «بالحقّ» توضيحى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- 34 - 49 - 5</w:t>
      </w:r>
    </w:p>
    <w:p>
      <w:pPr>
        <w:pStyle w:val="BookText"/>
      </w:pPr>
      <w:r>
        <w:rPr>
          <w:rFonts w:ascii="Amiri" w:hAnsi="Amiri" w:eastAsia="Amiri" w:cs="Amiri"/>
          <w:lang w:bidi="ar-SA"/>
          <w:color w:val="111111"/>
          <w:sz w:val="28"/>
          <w:szCs w:val="28"/>
          <w:rtl/>
        </w:rPr>
        <w:t xml:space="preserve">5 - با نبود حق ، باطل امكان ظهور و تجلى مى يابد .</w:t>
      </w:r>
    </w:p>
    <w:p>
      <w:pPr>
        <w:pStyle w:val="BookText"/>
      </w:pPr>
      <w:r>
        <w:rPr>
          <w:rFonts w:ascii="Amiri" w:hAnsi="Amiri" w:eastAsia="Amiri" w:cs="Amiri"/>
          <w:lang w:bidi="ar-SA"/>
          <w:color w:val="111111"/>
          <w:sz w:val="28"/>
          <w:szCs w:val="28"/>
          <w:rtl/>
        </w:rPr>
        <w:t xml:space="preserve">قل جاء الحقّ و ما يبدئ البطل و ما يعيد</w:t>
      </w:r>
    </w:p>
    <w:p>
      <w:pPr>
        <w:pStyle w:val="Heading2"/>
      </w:pPr>
      <w:bookmarkStart w:id="1255" w:name="_Toc776"/>
      <w:r>
        <w:t>775- نقش حق ناپذيران</w:t>
      </w:r>
      <w:bookmarkEnd w:id="125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- 18 - 57 - 18</w:t>
      </w:r>
    </w:p>
    <w:p>
      <w:pPr>
        <w:pStyle w:val="BookText"/>
      </w:pPr>
      <w:r>
        <w:rPr>
          <w:rFonts w:ascii="IRNazanin" w:hAnsi="IRNazanin" w:eastAsia="IRNazanin" w:cs="IRNazanin"/>
          <w:lang w:bidi="fa-IR"/>
          <w:color w:val="111111"/>
          <w:sz w:val="28"/>
          <w:szCs w:val="28"/>
          <w:rtl/>
        </w:rPr>
        <w:t xml:space="preserve">18- سرسختى برخى از افراد در برابر حق ، نبايد مايه دل سردى و نگرانى پيشوايان و مبلّغان دين گردد .</w:t>
      </w:r>
    </w:p>
    <w:p>
      <w:pPr>
        <w:pStyle w:val="BookText"/>
      </w:pPr>
      <w:r>
        <w:rPr>
          <w:rFonts w:ascii="Amiri" w:hAnsi="Amiri" w:eastAsia="Amiri" w:cs="Amiri"/>
          <w:lang w:bidi="ar-SA"/>
          <w:color w:val="111111"/>
          <w:sz w:val="28"/>
          <w:szCs w:val="28"/>
          <w:rtl/>
        </w:rPr>
        <w:t xml:space="preserve">و إن تدعهم إلى الهدى فلن يهتدوا إذًا أبدًا</w:t>
      </w:r>
    </w:p>
    <w:p>
      <w:pPr>
        <w:pStyle w:val="Heading2"/>
      </w:pPr>
      <w:bookmarkStart w:id="1256" w:name="_Toc777"/>
      <w:r>
        <w:t>776- نگرانى از حق ناپذيرى</w:t>
      </w:r>
      <w:bookmarkEnd w:id="125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- 24 - 54 - 14</w:t>
      </w:r>
    </w:p>
    <w:p>
      <w:pPr>
        <w:pStyle w:val="BookText"/>
      </w:pPr>
      <w:r>
        <w:rPr>
          <w:rFonts w:ascii="IRNazanin" w:hAnsi="IRNazanin" w:eastAsia="IRNazanin" w:cs="IRNazanin"/>
          <w:lang w:bidi="fa-IR"/>
          <w:color w:val="111111"/>
          <w:sz w:val="28"/>
          <w:szCs w:val="28"/>
          <w:rtl/>
        </w:rPr>
        <w:t xml:space="preserve">14 - تسلى خداوند به پيامبر (صلی الله علیه و آله) براى نگران نبودن از روى گردانى مردم از حق و دين الهى</w:t>
      </w:r>
    </w:p>
    <w:p>
      <w:pPr>
        <w:pStyle w:val="BookText"/>
      </w:pPr>
      <w:r>
        <w:rPr>
          <w:rFonts w:ascii="Amiri" w:hAnsi="Amiri" w:eastAsia="Amiri" w:cs="Amiri"/>
          <w:lang w:bidi="ar-SA"/>
          <w:color w:val="111111"/>
          <w:sz w:val="28"/>
          <w:szCs w:val="28"/>
          <w:rtl/>
        </w:rPr>
        <w:t xml:space="preserve">فإن تولّوا . .. و ما على الرسول إلاّ البلغ المبين</w:t>
      </w:r>
    </w:p>
    <w:p>
      <w:pPr>
        <w:pStyle w:val="BookText"/>
      </w:pPr>
      <w:r>
        <w:rPr>
          <w:rFonts w:ascii="IRNazanin" w:hAnsi="IRNazanin" w:eastAsia="IRNazanin" w:cs="IRNazanin"/>
          <w:lang w:bidi="fa-IR"/>
          <w:color w:val="111111"/>
          <w:sz w:val="28"/>
          <w:szCs w:val="28"/>
          <w:rtl/>
        </w:rPr>
        <w:t xml:space="preserve">برداشت ياد شده با توجه به اين نكته است كه آيه شريفه، در مقام تسلى دادن به پيامبر(صلی الله علیه و آله) در برابر حق گريزى كافران است.</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bookmarkStart w:id="287" w:name="pg6021_45655"/>
    <w:bookmarkEnd w:id="287"/>
    <w:p>
      <w:pPr>
        <w:pStyle w:val="Heading2"/>
      </w:pPr>
      <w:bookmarkStart w:id="1257" w:name="_Toc778"/>
      <w:r>
        <w:t>777- نگرانى از حق ناپذيرى فرعون</w:t>
      </w:r>
      <w:bookmarkEnd w:id="125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- 20 - 45 - 5</w:t>
      </w:r>
    </w:p>
    <w:p>
      <w:pPr>
        <w:pStyle w:val="BookText"/>
      </w:pPr>
      <w:r>
        <w:rPr>
          <w:rFonts w:ascii="IRNazanin" w:hAnsi="IRNazanin" w:eastAsia="IRNazanin" w:cs="IRNazanin"/>
          <w:lang w:bidi="fa-IR"/>
          <w:color w:val="111111"/>
          <w:sz w:val="28"/>
          <w:szCs w:val="28"/>
          <w:rtl/>
        </w:rPr>
        <w:t xml:space="preserve">5 - نگرانى موسى و هارون ( ع ) از ناكامى در ابلاغ پيام خداوند به فرعون</w:t>
      </w:r>
    </w:p>
    <w:p>
      <w:pPr>
        <w:pStyle w:val="BookText"/>
      </w:pPr>
      <w:r>
        <w:rPr>
          <w:rFonts w:ascii="Amiri" w:hAnsi="Amiri" w:eastAsia="Amiri" w:cs="Amiri"/>
          <w:lang w:bidi="ar-SA"/>
          <w:color w:val="111111"/>
          <w:sz w:val="28"/>
          <w:szCs w:val="28"/>
          <w:rtl/>
        </w:rPr>
        <w:t xml:space="preserve">إنّنا نخاف أن يفرط علينا أو أن يطغى</w:t>
      </w:r>
    </w:p>
    <w:p>
      <w:pPr>
        <w:pStyle w:val="Heading2"/>
      </w:pPr>
      <w:bookmarkStart w:id="1258" w:name="_Toc779"/>
      <w:r>
        <w:t>778- واقعيت حق</w:t>
      </w:r>
      <w:bookmarkEnd w:id="125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- 46 - 30 - 12</w:t>
      </w:r>
    </w:p>
    <w:p>
      <w:pPr>
        <w:pStyle w:val="BookText"/>
      </w:pPr>
      <w:r>
        <w:rPr>
          <w:rFonts w:ascii="IRNazanin" w:hAnsi="IRNazanin" w:eastAsia="IRNazanin" w:cs="IRNazanin"/>
          <w:lang w:bidi="fa-IR"/>
          <w:color w:val="111111"/>
          <w:sz w:val="28"/>
          <w:szCs w:val="28"/>
          <w:rtl/>
        </w:rPr>
        <w:t xml:space="preserve">12- حق ، درستى و راستى ، مفاهيمى واحد در فرهنگ جن و انس و نه امورى اعتبارى و نسبى *</w:t>
      </w:r>
    </w:p>
    <w:p>
      <w:pPr>
        <w:pStyle w:val="BookText"/>
      </w:pPr>
      <w:r>
        <w:rPr>
          <w:rFonts w:ascii="Amiri" w:hAnsi="Amiri" w:eastAsia="Amiri" w:cs="Amiri"/>
          <w:lang w:bidi="ar-SA"/>
          <w:color w:val="111111"/>
          <w:sz w:val="28"/>
          <w:szCs w:val="28"/>
          <w:rtl/>
        </w:rPr>
        <w:t xml:space="preserve">قالوا يقومنا إنّا سمعنا كتبًا . .. يهدى إلى الحقّ و إلى طريق مستقيم</w:t>
      </w:r>
    </w:p>
    <w:p>
      <w:pPr>
        <w:pStyle w:val="BookText"/>
      </w:pPr>
      <w:r>
        <w:rPr>
          <w:rFonts w:ascii="IRNazanin" w:hAnsi="IRNazanin" w:eastAsia="IRNazanin" w:cs="IRNazanin"/>
          <w:lang w:bidi="fa-IR"/>
          <w:color w:val="111111"/>
          <w:sz w:val="28"/>
          <w:szCs w:val="28"/>
          <w:rtl/>
        </w:rPr>
        <w:t xml:space="preserve">قرآن، گرچه بر انس نازل شده و هدايت گر انسان به سوى حق و راه مستقيم است; اما جنيان نيز همان پيام، مفاهيم و تعاليم را، حق و راه مستقيم دانسته اند. از اين مطلب استفاده مى شود كه حق و راه مستقيم، در بينش جن و انس و در فهم و ادراك آنان واحد است.</w:t>
      </w:r>
    </w:p>
    <w:p>
      <w:pPr>
        <w:pStyle w:val="Heading2"/>
      </w:pPr>
      <w:bookmarkStart w:id="1259" w:name="_Toc780"/>
      <w:r>
        <w:t>779- وحدت حق</w:t>
      </w:r>
      <w:bookmarkEnd w:id="125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- 33 - 43 - 7</w:t>
      </w:r>
    </w:p>
    <w:p>
      <w:pPr>
        <w:pStyle w:val="BookText"/>
      </w:pPr>
      <w:r>
        <w:rPr>
          <w:rFonts w:ascii="IRNazanin" w:hAnsi="IRNazanin" w:eastAsia="IRNazanin" w:cs="IRNazanin"/>
          <w:lang w:bidi="fa-IR"/>
          <w:color w:val="111111"/>
          <w:sz w:val="28"/>
          <w:szCs w:val="28"/>
          <w:rtl/>
        </w:rPr>
        <w:t xml:space="preserve">7 - راه هاى باطل ، پراكنده و مختلف ، و راه حق ، يكى است .</w:t>
      </w:r>
    </w:p>
    <w:p>
      <w:pPr>
        <w:pStyle w:val="BookText"/>
      </w:pPr>
      <w:r>
        <w:rPr>
          <w:rFonts w:ascii="Amiri" w:hAnsi="Amiri" w:eastAsia="Amiri" w:cs="Amiri"/>
          <w:lang w:bidi="ar-SA"/>
          <w:color w:val="111111"/>
          <w:sz w:val="28"/>
          <w:szCs w:val="28"/>
          <w:rtl/>
        </w:rPr>
        <w:t xml:space="preserve">ليخرجكم من الظلمت إلى النور</w:t>
      </w:r>
    </w:p>
    <w:p>
      <w:pPr>
        <w:pStyle w:val="BookText"/>
      </w:pPr>
      <w:r>
        <w:rPr>
          <w:rFonts w:ascii="Amiri" w:hAnsi="Amiri" w:eastAsia="Amiri" w:cs="Amiri"/>
          <w:lang w:bidi="ar-SA"/>
          <w:color w:val="111111"/>
          <w:sz w:val="28"/>
          <w:szCs w:val="28"/>
          <w:rtl/>
        </w:rPr>
        <w:t xml:space="preserve">مراد از «ظلمت» و «نور» در اين آيه، معنوى است و منظور از آن دو - به قرينه اين كه خداوند، با اعطاى رحمت، خواسته است تا مؤمنان را از ظلمت ها به نور رهنمون سازد - بردن آنان از باطل و بى راهه ها به حق و راه خدا است. لازم به ذكر است كه جمع آورده شدن «ظلمات» دلالت بر تعدد راه هاى باطل، و مفرد آورده شدن «نور»، دلالت بر يكى بودن راه حق مى كند.</w:t>
      </w:r>
    </w:p>
    <w:p>
      <w:pPr>
        <w:pStyle w:val="Heading2"/>
      </w:pPr>
      <w:bookmarkStart w:id="1260" w:name="_Toc781"/>
      <w:r>
        <w:t>780- وحدت راه حق</w:t>
      </w:r>
      <w:bookmarkEnd w:id="126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- 13 - 16 - 18</w:t>
      </w:r>
    </w:p>
    <w:p>
      <w:pPr>
        <w:pStyle w:val="BookText"/>
      </w:pPr>
      <w:r>
        <w:rPr>
          <w:rFonts w:ascii="Amiri" w:hAnsi="Amiri" w:eastAsia="Amiri" w:cs="Amiri"/>
          <w:lang w:bidi="ar-SA"/>
          <w:color w:val="111111"/>
          <w:sz w:val="28"/>
          <w:szCs w:val="28"/>
          <w:rtl/>
        </w:rPr>
        <w:t xml:space="preserve">18- راه حق يكى است و بيراهه هاى باطل متعدد است .</w:t>
      </w:r>
    </w:p>
    <w:p>
      <w:pPr>
        <w:pStyle w:val="BookText"/>
      </w:pPr>
      <w:r>
        <w:rPr>
          <w:rFonts w:ascii="IRNazanin" w:hAnsi="IRNazanin" w:eastAsia="IRNazanin" w:cs="IRNazanin"/>
          <w:lang w:bidi="fa-IR"/>
          <w:color w:val="111111"/>
          <w:sz w:val="28"/>
          <w:szCs w:val="28"/>
          <w:rtl/>
        </w:rPr>
        <w:t xml:space="preserve">أم هل تستوى الظلمت والنور</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bookmarkStart w:id="288" w:name="pg6021_45656"/>
    <w:bookmarkEnd w:id="288"/>
    <w:p>
      <w:pPr>
        <w:pStyle w:val="BookText"/>
      </w:pPr>
      <w:r>
        <w:rPr>
          <w:rFonts w:ascii="IRNazanin" w:hAnsi="IRNazanin" w:eastAsia="IRNazanin" w:cs="IRNazanin"/>
          <w:lang w:bidi="fa-IR"/>
          <w:color w:val="111111"/>
          <w:sz w:val="28"/>
          <w:szCs w:val="28"/>
          <w:rtl/>
        </w:rPr>
        <w:t xml:space="preserve">جمع آوردن «ظلمات» و در مقابل مفرد آوردن «نور» گوياى برداشت فوق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- 34 - 24 - 9</w:t>
      </w:r>
    </w:p>
    <w:p>
      <w:pPr>
        <w:pStyle w:val="BookText"/>
      </w:pPr>
      <w:r>
        <w:rPr>
          <w:rFonts w:ascii="Amiri" w:hAnsi="Amiri" w:eastAsia="Amiri" w:cs="Amiri"/>
          <w:lang w:bidi="ar-SA"/>
          <w:color w:val="111111"/>
          <w:sz w:val="28"/>
          <w:szCs w:val="28"/>
          <w:rtl/>
        </w:rPr>
        <w:t xml:space="preserve">9 - هر يك از حق و باطل ، يك راه بيشتر ندارد .</w:t>
      </w:r>
    </w:p>
    <w:p>
      <w:pPr>
        <w:pStyle w:val="BookText"/>
      </w:pPr>
      <w:r>
        <w:rPr>
          <w:rFonts w:ascii="Amiri" w:hAnsi="Amiri" w:eastAsia="Amiri" w:cs="Amiri"/>
          <w:lang w:bidi="ar-SA"/>
          <w:color w:val="111111"/>
          <w:sz w:val="28"/>
          <w:szCs w:val="28"/>
          <w:rtl/>
        </w:rPr>
        <w:t xml:space="preserve">و إنّا أو إيّاكم لعلى هدًى أو فى ضلل مبين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- 35 - 20 - 4</w:t>
      </w:r>
    </w:p>
    <w:p>
      <w:pPr>
        <w:pStyle w:val="BookText"/>
      </w:pPr>
      <w:r>
        <w:rPr>
          <w:rFonts w:ascii="IRNazanin" w:hAnsi="IRNazanin" w:eastAsia="IRNazanin" w:cs="IRNazanin"/>
          <w:lang w:bidi="fa-IR"/>
          <w:color w:val="111111"/>
          <w:sz w:val="28"/>
          <w:szCs w:val="28"/>
          <w:rtl/>
        </w:rPr>
        <w:t xml:space="preserve">4 - راه حق و هدايت ، يكى است و راه باطل و گمراهى متعدد و گوناگون .</w:t>
      </w:r>
    </w:p>
    <w:p>
      <w:pPr>
        <w:pStyle w:val="BookText"/>
      </w:pPr>
      <w:r>
        <w:rPr>
          <w:rFonts w:ascii="IRNazanin" w:hAnsi="IRNazanin" w:eastAsia="IRNazanin" w:cs="IRNazanin"/>
          <w:lang w:bidi="fa-IR"/>
          <w:color w:val="111111"/>
          <w:sz w:val="28"/>
          <w:szCs w:val="28"/>
          <w:rtl/>
        </w:rPr>
        <w:t xml:space="preserve">و لا الظلمت و لا النور</w:t>
      </w:r>
    </w:p>
    <w:p>
      <w:pPr>
        <w:pStyle w:val="BookText"/>
      </w:pPr>
      <w:r>
        <w:rPr>
          <w:rFonts w:ascii="IRNazanin" w:hAnsi="IRNazanin" w:eastAsia="IRNazanin" w:cs="IRNazanin"/>
          <w:lang w:bidi="fa-IR"/>
          <w:color w:val="111111"/>
          <w:sz w:val="28"/>
          <w:szCs w:val="28"/>
          <w:rtl/>
        </w:rPr>
        <w:t xml:space="preserve">جمع آوردن «ظلمات» و مفردآوردن «نور»، گوياى برداشت ياد شده است.</w:t>
      </w:r>
    </w:p>
    <w:p>
      <w:pPr>
        <w:pStyle w:val="Heading2"/>
      </w:pPr>
      <w:bookmarkStart w:id="1261" w:name="_Toc782"/>
      <w:r>
        <w:t>781- وضوح حق</w:t>
      </w:r>
      <w:bookmarkEnd w:id="126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- 12 - 51 - 14</w:t>
      </w:r>
    </w:p>
    <w:p>
      <w:pPr>
        <w:pStyle w:val="BookText"/>
      </w:pPr>
      <w:r>
        <w:rPr>
          <w:rFonts w:ascii="Amiri" w:hAnsi="Amiri" w:eastAsia="Amiri" w:cs="Amiri"/>
          <w:lang w:bidi="ar-SA"/>
          <w:color w:val="111111"/>
          <w:sz w:val="28"/>
          <w:szCs w:val="28"/>
          <w:rtl/>
        </w:rPr>
        <w:t xml:space="preserve">14- درخشش نهايى از آنِ حق است .</w:t>
      </w:r>
    </w:p>
    <w:p>
      <w:pPr>
        <w:pStyle w:val="BookText"/>
      </w:pPr>
      <w:r>
        <w:rPr>
          <w:rFonts w:ascii="IRNazanin" w:hAnsi="IRNazanin" w:eastAsia="IRNazanin" w:cs="IRNazanin"/>
          <w:lang w:bidi="fa-IR"/>
          <w:color w:val="111111"/>
          <w:sz w:val="28"/>
          <w:szCs w:val="28"/>
          <w:rtl/>
        </w:rPr>
        <w:t xml:space="preserve">الئن حصحص الحق</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- 27 - 80 - 5</w:t>
      </w:r>
    </w:p>
    <w:p>
      <w:pPr>
        <w:pStyle w:val="BookText"/>
      </w:pPr>
      <w:r>
        <w:rPr>
          <w:rFonts w:ascii="IRNazanin" w:hAnsi="IRNazanin" w:eastAsia="IRNazanin" w:cs="IRNazanin"/>
          <w:lang w:bidi="fa-IR"/>
          <w:color w:val="111111"/>
          <w:sz w:val="28"/>
          <w:szCs w:val="28"/>
          <w:rtl/>
        </w:rPr>
        <w:t xml:space="preserve">5 - مصمم بودن بر حق ناپذيرى ، مانع از شناخت حق با همه روشنى آن</w:t>
      </w:r>
    </w:p>
    <w:p>
      <w:pPr>
        <w:pStyle w:val="BookText"/>
      </w:pPr>
      <w:r>
        <w:rPr>
          <w:rFonts w:ascii="Amiri" w:hAnsi="Amiri" w:eastAsia="Amiri" w:cs="Amiri"/>
          <w:lang w:bidi="ar-SA"/>
          <w:color w:val="111111"/>
          <w:sz w:val="28"/>
          <w:szCs w:val="28"/>
          <w:rtl/>
        </w:rPr>
        <w:t xml:space="preserve">إنّك على الحقّ المبين . .. و لاتسمع الصمّ الدعا إذا ولّوا مدبرين</w:t>
      </w:r>
    </w:p>
    <w:p>
      <w:pPr>
        <w:pStyle w:val="BookText"/>
      </w:pPr>
      <w:r>
        <w:rPr>
          <w:rFonts w:ascii="IRNazanin" w:hAnsi="IRNazanin" w:eastAsia="IRNazanin" w:cs="IRNazanin"/>
          <w:lang w:bidi="fa-IR"/>
          <w:color w:val="111111"/>
          <w:sz w:val="28"/>
          <w:szCs w:val="28"/>
          <w:rtl/>
        </w:rPr>
        <w:t xml:space="preserve">قيد «إذا ولّوا مدبرين» بيانگر روحيه عناد و حق ستيزى است; يعنى، آن جا كه عناد ريشه بدواند، سخن حق بى تأثير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- 50 - 22 - 4</w:t>
      </w:r>
    </w:p>
    <w:p>
      <w:pPr>
        <w:pStyle w:val="BookText"/>
      </w:pPr>
      <w:r>
        <w:rPr>
          <w:rFonts w:ascii="IRNazanin" w:hAnsi="IRNazanin" w:eastAsia="IRNazanin" w:cs="IRNazanin"/>
          <w:lang w:bidi="fa-IR"/>
          <w:color w:val="111111"/>
          <w:sz w:val="28"/>
          <w:szCs w:val="28"/>
          <w:rtl/>
        </w:rPr>
        <w:t xml:space="preserve">4- حقيقت ، قابل شهود در دنيا ; اما آدمى گرفتار غفلت و سطحى نگرى</w:t>
      </w:r>
    </w:p>
    <w:p>
      <w:pPr>
        <w:pStyle w:val="BookText"/>
      </w:pPr>
      <w:r>
        <w:rPr>
          <w:rFonts w:ascii="Amiri" w:hAnsi="Amiri" w:eastAsia="Amiri" w:cs="Amiri"/>
          <w:lang w:bidi="ar-SA"/>
          <w:color w:val="111111"/>
          <w:sz w:val="28"/>
          <w:szCs w:val="28"/>
          <w:rtl/>
        </w:rPr>
        <w:t xml:space="preserve">لقد كنت فى غفلة من هذا</w:t>
      </w:r>
    </w:p>
    <w:p>
      <w:pPr>
        <w:pStyle w:val="BookText"/>
      </w:pPr>
      <w:r>
        <w:rPr>
          <w:rFonts w:ascii="IRNazanin" w:hAnsi="IRNazanin" w:eastAsia="IRNazanin" w:cs="IRNazanin"/>
          <w:lang w:bidi="fa-IR"/>
          <w:color w:val="111111"/>
          <w:sz w:val="28"/>
          <w:szCs w:val="28"/>
          <w:rtl/>
        </w:rPr>
        <w:t xml:space="preserve">«غفلت» در جايى صادق است كه حقيقت قابل شهود باشد; ولى آدمى به دلايلى از مشاهده آن محروم بماند. تعبير «كشفنا...» مى رساند كه آدمى در دنيا، گرفتار سطحى نگرى است و چشمانش در حجاب دنياگرايى قرار دارد.</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bookmarkStart w:id="289" w:name="pg6021_45657"/>
    <w:bookmarkEnd w:id="289"/>
    <w:p>
      <w:pPr>
        <w:pStyle w:val="BookText"/>
      </w:pPr>
      <w:r>
        <w:rPr>
          <w:rFonts w:ascii="IRNazanin" w:hAnsi="IRNazanin" w:eastAsia="IRNazanin" w:cs="IRNazanin"/>
          <w:lang w:bidi="fa-IR"/>
          <w:color w:val="111111"/>
          <w:sz w:val="28"/>
          <w:szCs w:val="28"/>
          <w:rtl/>
        </w:rPr>
        <w:t xml:space="preserve">وقت شكست حق ناپذيران صدراسلام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- 21 - 111 - 1</w:t>
      </w:r>
    </w:p>
    <w:p>
      <w:pPr>
        <w:pStyle w:val="BookText"/>
      </w:pPr>
      <w:r>
        <w:rPr>
          <w:rFonts w:ascii="IRNazanin" w:hAnsi="IRNazanin" w:eastAsia="IRNazanin" w:cs="IRNazanin"/>
          <w:lang w:bidi="fa-IR"/>
          <w:color w:val="111111"/>
          <w:sz w:val="28"/>
          <w:szCs w:val="28"/>
          <w:rtl/>
        </w:rPr>
        <w:t xml:space="preserve">1- آزمايش كافران و مشركان حق ناپذير صدراسلام ، فلسفه به تأخير افتادن عذاب آنان و نامعلوم بودن زمان شكست آنها است .</w:t>
      </w:r>
    </w:p>
    <w:p>
      <w:pPr>
        <w:pStyle w:val="BookText"/>
      </w:pPr>
      <w:r>
        <w:rPr>
          <w:rFonts w:ascii="Amiri" w:hAnsi="Amiri" w:eastAsia="Amiri" w:cs="Amiri"/>
          <w:lang w:bidi="ar-SA"/>
          <w:color w:val="111111"/>
          <w:sz w:val="28"/>
          <w:szCs w:val="28"/>
          <w:rtl/>
        </w:rPr>
        <w:t xml:space="preserve">و إن أدرى لعلّه فتنة لكم</w:t>
      </w:r>
    </w:p>
    <w:p>
      <w:pPr>
        <w:pStyle w:val="BookText"/>
      </w:pPr>
      <w:r>
        <w:rPr>
          <w:rFonts w:ascii="IRNazanin" w:hAnsi="IRNazanin" w:eastAsia="IRNazanin" w:cs="IRNazanin"/>
          <w:lang w:bidi="fa-IR"/>
          <w:color w:val="111111"/>
          <w:sz w:val="28"/>
          <w:szCs w:val="28"/>
          <w:rtl/>
        </w:rPr>
        <w:t xml:space="preserve">ضمير «لعلّه» به نكته اى برمى گردد كه از دو آيه قبل استفاده مى شود. آن نكته، مسأله تأخير عذاب كافران و مشركان و يا نامعلوم بودن زمان شكست آنان و پيروزى مسلمين است.</w:t>
      </w:r>
    </w:p>
    <w:p>
      <w:pPr>
        <w:pStyle w:val="Heading2"/>
      </w:pPr>
      <w:bookmarkStart w:id="1262" w:name="_Toc783"/>
      <w:r>
        <w:t>782- وقت عذاب حق ناپذيران</w:t>
      </w:r>
      <w:bookmarkEnd w:id="126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- 21 - 109 - 12،13</w:t>
      </w:r>
    </w:p>
    <w:p>
      <w:pPr>
        <w:pStyle w:val="BookText"/>
      </w:pPr>
      <w:r>
        <w:rPr>
          <w:rFonts w:ascii="IRNazanin" w:hAnsi="IRNazanin" w:eastAsia="IRNazanin" w:cs="IRNazanin"/>
          <w:lang w:bidi="fa-IR"/>
          <w:color w:val="111111"/>
          <w:sz w:val="28"/>
          <w:szCs w:val="28"/>
          <w:rtl/>
        </w:rPr>
        <w:t xml:space="preserve">12- پيامبر (صلی الله علیه و آله) ، آگاه نبودن خود از زمان دقيق وقوع عذاب الهى بر مشركان و كافران لجوج و پيروزى قطعى مسلمانان بر آنان را به مردم اعلام كرد .</w:t>
      </w:r>
    </w:p>
    <w:p>
      <w:pPr>
        <w:pStyle w:val="BookText"/>
      </w:pPr>
      <w:r>
        <w:rPr>
          <w:rFonts w:ascii="Amiri" w:hAnsi="Amiri" w:eastAsia="Amiri" w:cs="Amiri"/>
          <w:lang w:bidi="ar-SA"/>
          <w:color w:val="111111"/>
          <w:sz w:val="28"/>
          <w:szCs w:val="28"/>
          <w:rtl/>
        </w:rPr>
        <w:t xml:space="preserve">و إن أدرى أقريب أم بعيد ماتوعدون</w:t>
      </w:r>
    </w:p>
    <w:p>
      <w:pPr>
        <w:pStyle w:val="BookText"/>
      </w:pPr>
      <w:r>
        <w:rPr>
          <w:rFonts w:ascii="Amiri" w:hAnsi="Amiri" w:eastAsia="Amiri" w:cs="Amiri"/>
          <w:lang w:bidi="ar-SA"/>
          <w:color w:val="111111"/>
          <w:sz w:val="28"/>
          <w:szCs w:val="28"/>
          <w:rtl/>
        </w:rPr>
        <w:t xml:space="preserve">«إن» در «إن أدرى» نافيه است.</w:t>
      </w:r>
    </w:p>
    <w:p>
      <w:pPr>
        <w:pStyle w:val="BookText"/>
      </w:pPr>
      <w:r>
        <w:rPr>
          <w:rFonts w:ascii="IRNazanin" w:hAnsi="IRNazanin" w:eastAsia="IRNazanin" w:cs="IRNazanin"/>
          <w:lang w:bidi="fa-IR"/>
          <w:color w:val="111111"/>
          <w:sz w:val="28"/>
          <w:szCs w:val="28"/>
          <w:rtl/>
        </w:rPr>
        <w:t xml:space="preserve">13- محدوديت علم پيامبر (صلی الله علیه و آله) نسبت به زمان وقوع عذاب بر مشركان و كافران حق ناپذير و زمان دقيق پيروزى قطعى مسلمانان بر آنان</w:t>
      </w:r>
    </w:p>
    <w:p>
      <w:pPr>
        <w:pStyle w:val="BookText"/>
      </w:pPr>
      <w:r>
        <w:rPr>
          <w:rFonts w:ascii="Amiri" w:hAnsi="Amiri" w:eastAsia="Amiri" w:cs="Amiri"/>
          <w:lang w:bidi="ar-SA"/>
          <w:color w:val="111111"/>
          <w:sz w:val="28"/>
          <w:szCs w:val="28"/>
          <w:rtl/>
        </w:rPr>
        <w:t xml:space="preserve">إن أدرى أقريب أم بعيد ماتوعدون</w:t>
      </w:r>
    </w:p>
    <w:p>
      <w:pPr>
        <w:pStyle w:val="Heading2"/>
      </w:pPr>
      <w:bookmarkStart w:id="1263" w:name="_Toc784"/>
      <w:r>
        <w:t>783- ويژگيهاى حق طلبان</w:t>
      </w:r>
      <w:bookmarkEnd w:id="126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- 45 - 20 - 8</w:t>
      </w:r>
    </w:p>
    <w:p>
      <w:pPr>
        <w:pStyle w:val="BookText"/>
      </w:pPr>
      <w:r>
        <w:rPr>
          <w:rFonts w:ascii="IRNazanin" w:hAnsi="IRNazanin" w:eastAsia="IRNazanin" w:cs="IRNazanin"/>
          <w:lang w:bidi="fa-IR"/>
          <w:color w:val="111111"/>
          <w:sz w:val="28"/>
          <w:szCs w:val="28"/>
          <w:rtl/>
        </w:rPr>
        <w:t xml:space="preserve">8 - پيام قرآن براى همگان است ; ولى بهرهورى از آن ، مخصوص حق باوران و حق جويان مى باشد .</w:t>
      </w:r>
    </w:p>
    <w:p>
      <w:pPr>
        <w:pStyle w:val="BookText"/>
      </w:pPr>
      <w:r>
        <w:rPr>
          <w:rFonts w:ascii="Amiri" w:hAnsi="Amiri" w:eastAsia="Amiri" w:cs="Amiri"/>
          <w:lang w:bidi="ar-SA"/>
          <w:color w:val="111111"/>
          <w:sz w:val="28"/>
          <w:szCs w:val="28"/>
          <w:rtl/>
        </w:rPr>
        <w:t xml:space="preserve">هذا بصائر للناس و هدًى و رحمة لقوم يوقنون</w:t>
      </w:r>
    </w:p>
    <w:p>
      <w:pPr>
        <w:pStyle w:val="Heading2"/>
      </w:pPr>
      <w:bookmarkStart w:id="1264" w:name="_Toc785"/>
      <w:r>
        <w:t>784- هدايت به حق</w:t>
      </w:r>
      <w:bookmarkEnd w:id="126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- 46 - 30 - 9،11</w:t>
      </w:r>
    </w:p>
    <w:p>
      <w:pPr>
        <w:pStyle w:val="BookText"/>
      </w:pPr>
      <w:r>
        <w:rPr>
          <w:rFonts w:ascii="IRNazanin" w:hAnsi="IRNazanin" w:eastAsia="IRNazanin" w:cs="IRNazanin"/>
          <w:lang w:bidi="fa-IR"/>
          <w:color w:val="111111"/>
          <w:sz w:val="28"/>
          <w:szCs w:val="28"/>
          <w:rtl/>
        </w:rPr>
        <w:t xml:space="preserve">9- وحدت و هماهنگى كتاب هاى آسمانى در هدايت گرى به سوى حق</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bookmarkStart w:id="290" w:name="pg6021_45658"/>
    <w:bookmarkEnd w:id="290"/>
    <w:p>
      <w:pPr>
        <w:pStyle w:val="BookText"/>
      </w:pPr>
      <w:r>
        <w:rPr>
          <w:rFonts w:ascii="Amiri" w:hAnsi="Amiri" w:eastAsia="Amiri" w:cs="Amiri"/>
          <w:lang w:bidi="ar-SA"/>
          <w:color w:val="111111"/>
          <w:sz w:val="28"/>
          <w:szCs w:val="28"/>
          <w:rtl/>
        </w:rPr>
        <w:t xml:space="preserve">سمعنا كتبًا . .. مصدّقًا لما بين يديه يهدى إلى الحقّ و إلى طريق مستقيم</w:t>
      </w:r>
    </w:p>
    <w:p>
      <w:pPr>
        <w:pStyle w:val="BookText"/>
      </w:pPr>
      <w:r>
        <w:rPr>
          <w:rFonts w:ascii="IRNazanin" w:hAnsi="IRNazanin" w:eastAsia="IRNazanin" w:cs="IRNazanin"/>
          <w:lang w:bidi="fa-IR"/>
          <w:color w:val="111111"/>
          <w:sz w:val="28"/>
          <w:szCs w:val="28"/>
          <w:rtl/>
        </w:rPr>
        <w:t xml:space="preserve">واژه «مصدّقاً» هماهنگى و عدم تناقض را مى رساند و اين هماهنگى، در پيام هاى اصولى است كه همان هدايت به حق و راه مستقيم مى باشد.</w:t>
      </w:r>
    </w:p>
    <w:p>
      <w:pPr>
        <w:pStyle w:val="BookText"/>
      </w:pPr>
      <w:r>
        <w:rPr>
          <w:rFonts w:ascii="IRNazanin" w:hAnsi="IRNazanin" w:eastAsia="IRNazanin" w:cs="IRNazanin"/>
          <w:lang w:bidi="fa-IR"/>
          <w:color w:val="111111"/>
          <w:sz w:val="28"/>
          <w:szCs w:val="28"/>
          <w:rtl/>
        </w:rPr>
        <w:t xml:space="preserve">11- هدايت گرى به سوى حق و راه مستقيم ، اصيل ترين ويژگى قرآن و هر كتاب آسمانى</w:t>
      </w:r>
    </w:p>
    <w:p>
      <w:pPr>
        <w:pStyle w:val="BookText"/>
      </w:pPr>
      <w:r>
        <w:rPr>
          <w:rFonts w:ascii="Amiri" w:hAnsi="Amiri" w:eastAsia="Amiri" w:cs="Amiri"/>
          <w:lang w:bidi="ar-SA"/>
          <w:color w:val="111111"/>
          <w:sz w:val="28"/>
          <w:szCs w:val="28"/>
          <w:rtl/>
        </w:rPr>
        <w:t xml:space="preserve">كتبًا أُنزل من بعد موسى مصدّقًا لما بين يديه يهدى إلى الحقّ و إلى طريق مستقيم</w:t>
      </w:r>
    </w:p>
    <w:p>
      <w:pPr>
        <w:pStyle w:val="BookText"/>
      </w:pPr>
      <w:r>
        <w:rPr>
          <w:rFonts w:ascii="IRNazanin" w:hAnsi="IRNazanin" w:eastAsia="IRNazanin" w:cs="IRNazanin"/>
          <w:lang w:bidi="fa-IR"/>
          <w:color w:val="111111"/>
          <w:sz w:val="28"/>
          <w:szCs w:val="28"/>
          <w:rtl/>
        </w:rPr>
        <w:t xml:space="preserve">ابتدا قرآن با كتاب هاى آسمانى هماهنگ معرفى شده و سپس به عنوان اصيل ترين بُعد هماهنگى آن دو، هدايت گرى به سوى حق و راه مستقيم مورد تصريح واقع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جن - 72 - 2 - 1،3،5،6</w:t>
      </w:r>
    </w:p>
    <w:p>
      <w:pPr>
        <w:pStyle w:val="BookText"/>
      </w:pPr>
      <w:r>
        <w:rPr>
          <w:rFonts w:ascii="IRNazanin" w:hAnsi="IRNazanin" w:eastAsia="IRNazanin" w:cs="IRNazanin"/>
          <w:lang w:bidi="fa-IR"/>
          <w:color w:val="111111"/>
          <w:sz w:val="28"/>
          <w:szCs w:val="28"/>
          <w:rtl/>
        </w:rPr>
        <w:t xml:space="preserve">1 - قرآن ، در ديدگاه گروهى از جن ، راهنماى مؤمنان به راه حق و درستى است .</w:t>
      </w:r>
    </w:p>
    <w:p>
      <w:pPr>
        <w:pStyle w:val="BookText"/>
      </w:pPr>
      <w:r>
        <w:rPr>
          <w:rFonts w:ascii="Amiri" w:hAnsi="Amiri" w:eastAsia="Amiri" w:cs="Amiri"/>
          <w:lang w:bidi="ar-SA"/>
          <w:color w:val="111111"/>
          <w:sz w:val="28"/>
          <w:szCs w:val="28"/>
          <w:rtl/>
        </w:rPr>
        <w:t xml:space="preserve">يهدى إلى الرشد</w:t>
      </w:r>
    </w:p>
    <w:p>
      <w:pPr>
        <w:pStyle w:val="BookText"/>
      </w:pPr>
      <w:r>
        <w:rPr>
          <w:rFonts w:ascii="Amiri" w:hAnsi="Amiri" w:eastAsia="Amiri" w:cs="Amiri"/>
          <w:lang w:bidi="ar-SA"/>
          <w:color w:val="111111"/>
          <w:sz w:val="28"/>
          <w:szCs w:val="28"/>
          <w:rtl/>
        </w:rPr>
        <w:t xml:space="preserve">«رشد» (ضد «غى») به معناى دستيابى به راه حق و درستى است. (مصباح المنير و قاموس المحيط)</w:t>
      </w:r>
    </w:p>
    <w:p>
      <w:pPr>
        <w:pStyle w:val="BookText"/>
      </w:pPr>
      <w:r>
        <w:rPr>
          <w:rFonts w:ascii="IRNazanin" w:hAnsi="IRNazanin" w:eastAsia="IRNazanin" w:cs="IRNazanin"/>
          <w:lang w:bidi="fa-IR"/>
          <w:color w:val="111111"/>
          <w:sz w:val="28"/>
          <w:szCs w:val="28"/>
          <w:rtl/>
        </w:rPr>
        <w:t xml:space="preserve">3 - قرآن ، راهنماى انسان ها به راه حق و درستى</w:t>
      </w:r>
    </w:p>
    <w:p>
      <w:pPr>
        <w:pStyle w:val="BookText"/>
      </w:pPr>
      <w:r>
        <w:rPr>
          <w:rFonts w:ascii="Amiri" w:hAnsi="Amiri" w:eastAsia="Amiri" w:cs="Amiri"/>
          <w:lang w:bidi="ar-SA"/>
          <w:color w:val="111111"/>
          <w:sz w:val="28"/>
          <w:szCs w:val="28"/>
          <w:rtl/>
        </w:rPr>
        <w:t xml:space="preserve">يهدى إلى الرشد</w:t>
      </w:r>
    </w:p>
    <w:p>
      <w:pPr>
        <w:pStyle w:val="BookText"/>
      </w:pPr>
      <w:r>
        <w:rPr>
          <w:rFonts w:ascii="IRNazanin" w:hAnsi="IRNazanin" w:eastAsia="IRNazanin" w:cs="IRNazanin"/>
          <w:lang w:bidi="fa-IR"/>
          <w:color w:val="111111"/>
          <w:sz w:val="28"/>
          <w:szCs w:val="28"/>
          <w:rtl/>
        </w:rPr>
        <w:t xml:space="preserve">5 - راهنما بودن قرآن به درستى و حق ، فلسفه و دليل ايمان آوردن گروهى از جن به اين كتاب</w:t>
      </w:r>
    </w:p>
    <w:p>
      <w:pPr>
        <w:pStyle w:val="BookText"/>
      </w:pPr>
      <w:r>
        <w:rPr>
          <w:rFonts w:ascii="Amiri" w:hAnsi="Amiri" w:eastAsia="Amiri" w:cs="Amiri"/>
          <w:lang w:bidi="ar-SA"/>
          <w:color w:val="111111"/>
          <w:sz w:val="28"/>
          <w:szCs w:val="28"/>
          <w:rtl/>
        </w:rPr>
        <w:t xml:space="preserve">يهدى إلى الرشد فامنّا به</w:t>
      </w:r>
    </w:p>
    <w:p>
      <w:pPr>
        <w:pStyle w:val="BookText"/>
      </w:pPr>
      <w:r>
        <w:rPr>
          <w:rFonts w:ascii="IRNazanin" w:hAnsi="IRNazanin" w:eastAsia="IRNazanin" w:cs="IRNazanin"/>
          <w:lang w:bidi="fa-IR"/>
          <w:color w:val="111111"/>
          <w:sz w:val="28"/>
          <w:szCs w:val="28"/>
          <w:rtl/>
        </w:rPr>
        <w:t xml:space="preserve">«فا» در «فآمنّا» عاطفه و براى ربط مسبب به سبب است; يعنى، چون قرآن به رشد هدايت مى كند، پس ما به اين سبب به آن ايمان آورديم.</w:t>
      </w:r>
    </w:p>
    <w:p>
      <w:pPr>
        <w:pStyle w:val="BookText"/>
      </w:pPr>
      <w:r>
        <w:rPr>
          <w:rFonts w:ascii="Amiri" w:hAnsi="Amiri" w:eastAsia="Amiri" w:cs="Amiri"/>
          <w:lang w:bidi="ar-SA"/>
          <w:color w:val="111111"/>
          <w:sz w:val="28"/>
          <w:szCs w:val="28"/>
          <w:rtl/>
        </w:rPr>
        <w:t xml:space="preserve">6 - راهنما بودن قرآن به راه حق و درستى ، مقتضى ايمان به آن است .</w:t>
      </w:r>
    </w:p>
    <w:p>
      <w:pPr>
        <w:pStyle w:val="BookText"/>
      </w:pPr>
      <w:r>
        <w:rPr>
          <w:rFonts w:ascii="Amiri" w:hAnsi="Amiri" w:eastAsia="Amiri" w:cs="Amiri"/>
          <w:lang w:bidi="ar-SA"/>
          <w:color w:val="111111"/>
          <w:sz w:val="28"/>
          <w:szCs w:val="28"/>
          <w:rtl/>
        </w:rPr>
        <w:t xml:space="preserve">يهدى إلى الرشد فامنّا به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- 11 - 119 - 4</w:t>
      </w:r>
    </w:p>
    <w:p>
      <w:pPr>
        <w:pStyle w:val="BookText"/>
      </w:pPr>
      <w:r>
        <w:rPr>
          <w:rFonts w:ascii="Amiri" w:hAnsi="Amiri" w:eastAsia="Amiri" w:cs="Amiri"/>
          <w:lang w:bidi="ar-SA"/>
          <w:color w:val="111111"/>
          <w:sz w:val="28"/>
          <w:szCs w:val="28"/>
          <w:rtl/>
        </w:rPr>
        <w:t xml:space="preserve">4- هدف از خلقت انسانها ، هدايت كردن ايشان به طريق حق و نزول رحمت بر آنان است .</w:t>
      </w:r>
    </w:p>
    <w:p>
      <w:pPr>
        <w:pStyle w:val="BookText"/>
      </w:pPr>
      <w:r>
        <w:rPr>
          <w:rFonts w:ascii="Amiri" w:hAnsi="Amiri" w:eastAsia="Amiri" w:cs="Amiri"/>
          <w:lang w:bidi="ar-SA"/>
          <w:color w:val="111111"/>
          <w:sz w:val="28"/>
          <w:szCs w:val="28"/>
          <w:rtl/>
        </w:rPr>
        <w:t xml:space="preserve">إلاّ من رحم ربك و لذلك خلقهم</w:t>
      </w:r>
    </w:p>
    <w:p>
      <w:pPr>
        <w:pStyle w:val="BookText"/>
      </w:pPr>
      <w:r>
        <w:rPr>
          <w:rFonts w:ascii="Amiri" w:hAnsi="Amiri" w:eastAsia="Amiri" w:cs="Amiri"/>
          <w:lang w:bidi="ar-SA"/>
          <w:color w:val="111111"/>
          <w:sz w:val="28"/>
          <w:szCs w:val="28"/>
          <w:rtl/>
        </w:rPr>
        <w:t xml:space="preserve">مشاراليه «ذلك» رحمتى است كه از جمله «رحم ربك» استفاده مى شود.</w:t>
      </w:r>
    </w:p>
    <w:p>
      <w:pPr>
        <w:pStyle w:val="Heading2"/>
      </w:pPr>
      <w:bookmarkStart w:id="1265" w:name="_Toc786"/>
      <w:r>
        <w:t>785- هدايت حق پذيران</w:t>
      </w:r>
      <w:bookmarkEnd w:id="126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- 6 - 126 - 2</w:t>
      </w:r>
    </w:p>
    <w:p>
      <w:pPr>
        <w:pStyle w:val="BookText"/>
      </w:pPr>
      <w:r>
        <w:rPr>
          <w:rFonts w:ascii="IRNazanin" w:hAnsi="IRNazanin" w:eastAsia="IRNazanin" w:cs="IRNazanin"/>
          <w:lang w:bidi="fa-IR"/>
          <w:color w:val="111111"/>
          <w:sz w:val="28"/>
          <w:szCs w:val="28"/>
          <w:rtl/>
        </w:rPr>
        <w:t xml:space="preserve">2 - گمراه كردن حقگريزان با ضيق صدر و هدايت حقپويان با شرح صدر، صراط مستقيم پروردگار و سنت استوار اوست.</w:t>
      </w:r>
    </w:p>
    <w:p>
      <w:pPr>
        <w:pStyle w:val="BookText"/>
      </w:pPr>
      <w:r>
        <w:rPr>
          <w:rFonts w:ascii="Amiri" w:hAnsi="Amiri" w:eastAsia="Amiri" w:cs="Amiri"/>
          <w:lang w:bidi="ar-SA"/>
          <w:color w:val="111111"/>
          <w:sz w:val="28"/>
          <w:szCs w:val="28"/>
          <w:rtl/>
        </w:rPr>
        <w:t xml:space="preserve">فمن يرد الله ان يهديه . .. هذا صرط ربك مستقيما</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bookmarkStart w:id="291" w:name="pg6021_45659"/>
    <w:bookmarkEnd w:id="291"/>
    <w:p>
      <w:pPr>
        <w:pStyle w:val="BookText"/>
      </w:pPr>
      <w:r>
        <w:rPr>
          <w:rFonts w:ascii="IRNazanin" w:hAnsi="IRNazanin" w:eastAsia="IRNazanin" w:cs="IRNazanin"/>
          <w:lang w:bidi="fa-IR"/>
          <w:color w:val="111111"/>
          <w:sz w:val="28"/>
          <w:szCs w:val="28"/>
          <w:rtl/>
        </w:rPr>
        <w:t xml:space="preserve">ظاهراً مشاراليه «هذا» مفاد آيه قبل است كه به منزله نتيجه اى بر آيات گذشته بود. بنابراين «هذا» اشاره به شرح صدر و ضيق صدر و ... است.</w:t>
      </w:r>
    </w:p>
    <w:p>
      <w:pPr>
        <w:pStyle w:val="Heading2"/>
      </w:pPr>
      <w:bookmarkStart w:id="1266" w:name="_Toc787"/>
      <w:r>
        <w:t>786- هدايت حق ستيزان</w:t>
      </w:r>
      <w:bookmarkEnd w:id="126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- 51 - 55 - 1</w:t>
      </w:r>
    </w:p>
    <w:p>
      <w:pPr>
        <w:pStyle w:val="BookText"/>
      </w:pPr>
      <w:r>
        <w:rPr>
          <w:rFonts w:ascii="IRNazanin" w:hAnsi="IRNazanin" w:eastAsia="IRNazanin" w:cs="IRNazanin"/>
          <w:lang w:bidi="fa-IR"/>
          <w:color w:val="111111"/>
          <w:sz w:val="28"/>
          <w:szCs w:val="28"/>
          <w:rtl/>
        </w:rPr>
        <w:t xml:space="preserve">1 - پيامبر (صلی الله علیه و آله) ، موظف به ادامه دادن تذكر و هشدار ، در عين اصرار نورزيدن بر هدايت حق ستيزان</w:t>
      </w:r>
    </w:p>
    <w:p>
      <w:pPr>
        <w:pStyle w:val="BookText"/>
      </w:pPr>
      <w:r>
        <w:rPr>
          <w:rFonts w:ascii="Amiri" w:hAnsi="Amiri" w:eastAsia="Amiri" w:cs="Amiri"/>
          <w:lang w:bidi="ar-SA"/>
          <w:color w:val="111111"/>
          <w:sz w:val="28"/>
          <w:szCs w:val="28"/>
          <w:rtl/>
        </w:rPr>
        <w:t xml:space="preserve">فتولّ عنهم . .. و ذكّر</w:t>
      </w:r>
    </w:p>
    <w:p>
      <w:pPr>
        <w:pStyle w:val="Heading2"/>
      </w:pPr>
      <w:bookmarkStart w:id="1267" w:name="_Toc788"/>
      <w:r>
        <w:t>787- هدايت حق طلبان</w:t>
      </w:r>
      <w:bookmarkEnd w:id="126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- 27 - 77 - 4</w:t>
      </w:r>
    </w:p>
    <w:p>
      <w:pPr>
        <w:pStyle w:val="BookText"/>
      </w:pPr>
      <w:r>
        <w:rPr>
          <w:rFonts w:ascii="IRNazanin" w:hAnsi="IRNazanin" w:eastAsia="IRNazanin" w:cs="IRNazanin"/>
          <w:lang w:bidi="fa-IR"/>
          <w:color w:val="111111"/>
          <w:sz w:val="28"/>
          <w:szCs w:val="28"/>
          <w:rtl/>
        </w:rPr>
        <w:t xml:space="preserve">4 - تنها مؤمنان و حق جويان ، زمينه دار بهره مندى از هدايتگرى ها و رحمت آفرينى هاى قرآن</w:t>
      </w:r>
    </w:p>
    <w:p>
      <w:pPr>
        <w:pStyle w:val="BookText"/>
      </w:pPr>
      <w:r>
        <w:rPr>
          <w:rFonts w:ascii="Amiri" w:hAnsi="Amiri" w:eastAsia="Amiri" w:cs="Amiri"/>
          <w:lang w:bidi="ar-SA"/>
          <w:color w:val="111111"/>
          <w:sz w:val="28"/>
          <w:szCs w:val="28"/>
          <w:rtl/>
        </w:rPr>
        <w:t xml:space="preserve">و إنّه لهدًى و رحمة للمؤمنين</w:t>
      </w:r>
    </w:p>
    <w:p>
      <w:pPr>
        <w:pStyle w:val="BookText"/>
      </w:pPr>
      <w:r>
        <w:rPr>
          <w:rFonts w:ascii="IRNazanin" w:hAnsi="IRNazanin" w:eastAsia="IRNazanin" w:cs="IRNazanin"/>
          <w:lang w:bidi="fa-IR"/>
          <w:color w:val="111111"/>
          <w:sz w:val="28"/>
          <w:szCs w:val="28"/>
          <w:rtl/>
        </w:rPr>
        <w:t xml:space="preserve">قيد «للمؤمنين» مى رساند كه ديگران شايستگى بهرهورى از قرآن را ندارند.</w:t>
      </w:r>
    </w:p>
    <w:p>
      <w:pPr>
        <w:pStyle w:val="Heading2"/>
      </w:pPr>
      <w:bookmarkStart w:id="1268" w:name="_Toc789"/>
      <w:r>
        <w:t>788- هدايت حق ناپذيران</w:t>
      </w:r>
      <w:bookmarkEnd w:id="126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- 10 - 42 - 7،8</w:t>
      </w:r>
    </w:p>
    <w:p>
      <w:pPr>
        <w:pStyle w:val="BookText"/>
      </w:pPr>
      <w:r>
        <w:rPr>
          <w:rFonts w:ascii="IRNazanin" w:hAnsi="IRNazanin" w:eastAsia="IRNazanin" w:cs="IRNazanin"/>
          <w:lang w:bidi="fa-IR"/>
          <w:color w:val="111111"/>
          <w:sz w:val="28"/>
          <w:szCs w:val="28"/>
          <w:rtl/>
        </w:rPr>
        <w:t xml:space="preserve">7 - ارشاد مردمى كه از پذيرفتن حق صريح و روشن سر باز مى زنند ، عملى بى نتيجه است .</w:t>
      </w:r>
    </w:p>
    <w:p>
      <w:pPr>
        <w:pStyle w:val="BookText"/>
      </w:pPr>
      <w:r>
        <w:rPr>
          <w:rFonts w:ascii="Amiri" w:hAnsi="Amiri" w:eastAsia="Amiri" w:cs="Amiri"/>
          <w:lang w:bidi="ar-SA"/>
          <w:color w:val="111111"/>
          <w:sz w:val="28"/>
          <w:szCs w:val="28"/>
          <w:rtl/>
        </w:rPr>
        <w:t xml:space="preserve">و منهم من يستمعون إليك أفأنت تسمع الصمّ و لو كانوا لا يعقلون</w:t>
      </w:r>
    </w:p>
    <w:p>
      <w:pPr>
        <w:pStyle w:val="BookText"/>
      </w:pPr>
      <w:r>
        <w:rPr>
          <w:rFonts w:ascii="IRNazanin" w:hAnsi="IRNazanin" w:eastAsia="IRNazanin" w:cs="IRNazanin"/>
          <w:lang w:bidi="fa-IR"/>
          <w:color w:val="111111"/>
          <w:sz w:val="28"/>
          <w:szCs w:val="28"/>
          <w:rtl/>
        </w:rPr>
        <w:t xml:space="preserve">8 - هيچ كس حتى پيامبر (صلی الله علیه و آله) ، نمى تواند مردمى را كه از پذيرفتن حق صريح و روشن سر باز مى زنند ، ارشاد كند .</w:t>
      </w:r>
    </w:p>
    <w:p>
      <w:pPr>
        <w:pStyle w:val="BookText"/>
      </w:pPr>
      <w:r>
        <w:rPr>
          <w:rFonts w:ascii="Amiri" w:hAnsi="Amiri" w:eastAsia="Amiri" w:cs="Amiri"/>
          <w:lang w:bidi="ar-SA"/>
          <w:color w:val="111111"/>
          <w:sz w:val="28"/>
          <w:szCs w:val="28"/>
          <w:rtl/>
        </w:rPr>
        <w:t xml:space="preserve">و منهم من يستمعون إليك أفأنت تسمع الصمّ و لو كانوا لا يعقلون</w:t>
      </w:r>
    </w:p>
    <w:p>
      <w:pPr>
        <w:pStyle w:val="Heading2"/>
      </w:pPr>
      <w:bookmarkStart w:id="1269" w:name="_Toc790"/>
      <w:r>
        <w:t>789- هدايت ناپذيرى حق ناپذيران</w:t>
      </w:r>
      <w:bookmarkEnd w:id="126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- 6 - 125 - 10</w:t>
      </w:r>
    </w:p>
    <w:p>
      <w:pPr>
        <w:pStyle w:val="BookText"/>
      </w:pPr>
      <w:r>
        <w:rPr>
          <w:rFonts w:ascii="IRNazanin" w:hAnsi="IRNazanin" w:eastAsia="IRNazanin" w:cs="IRNazanin"/>
          <w:lang w:bidi="fa-IR"/>
          <w:color w:val="111111"/>
          <w:sz w:val="28"/>
          <w:szCs w:val="28"/>
          <w:rtl/>
        </w:rPr>
        <w:t xml:space="preserve">10 - راه يافتن حق (اسلام) به قلب حق ناپذير، مانند صعود در آسمان دشوار و يا غيرممكن است.</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bookmarkStart w:id="292" w:name="pg6021_45660"/>
    <w:bookmarkEnd w:id="292"/>
    <w:p>
      <w:pPr>
        <w:pStyle w:val="BookText"/>
      </w:pPr>
      <w:r>
        <w:rPr>
          <w:rFonts w:ascii="Amiri" w:hAnsi="Amiri" w:eastAsia="Amiri" w:cs="Amiri"/>
          <w:lang w:bidi="ar-SA"/>
          <w:color w:val="111111"/>
          <w:sz w:val="28"/>
          <w:szCs w:val="28"/>
          <w:rtl/>
        </w:rPr>
        <w:t xml:space="preserve">و من يرد أن يضله يجعل صدره ضيقا حرجا كأنما يصعد فى السماء</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- 16 - 104 - 2</w:t>
      </w:r>
    </w:p>
    <w:p>
      <w:pPr>
        <w:pStyle w:val="BookText"/>
      </w:pPr>
      <w:r>
        <w:rPr>
          <w:rFonts w:ascii="IRNazanin" w:hAnsi="IRNazanin" w:eastAsia="IRNazanin" w:cs="IRNazanin"/>
          <w:lang w:bidi="fa-IR"/>
          <w:color w:val="111111"/>
          <w:sz w:val="28"/>
          <w:szCs w:val="28"/>
          <w:rtl/>
        </w:rPr>
        <w:t xml:space="preserve">2- روشن ترين دلايل الهى ، در قلب حق ناپذيران لجوج تأثير نمى كند .</w:t>
      </w:r>
    </w:p>
    <w:p>
      <w:pPr>
        <w:pStyle w:val="BookText"/>
      </w:pPr>
      <w:r>
        <w:rPr>
          <w:rFonts w:ascii="Amiri" w:hAnsi="Amiri" w:eastAsia="Amiri" w:cs="Amiri"/>
          <w:lang w:bidi="ar-SA"/>
          <w:color w:val="111111"/>
          <w:sz w:val="28"/>
          <w:szCs w:val="28"/>
          <w:rtl/>
        </w:rPr>
        <w:t xml:space="preserve">لسان الذى يلحدون إليه أعجمىّ و هذا لسان عربىّ مبين . إن الذين لايؤمنون ... لايه</w:t>
      </w:r>
    </w:p>
    <w:p>
      <w:pPr>
        <w:pStyle w:val="BookText"/>
      </w:pPr>
      <w:r>
        <w:rPr>
          <w:rFonts w:ascii="Amiri" w:hAnsi="Amiri" w:eastAsia="Amiri" w:cs="Amiri"/>
          <w:lang w:bidi="ar-SA"/>
          <w:color w:val="111111"/>
          <w:sz w:val="28"/>
          <w:szCs w:val="28"/>
          <w:rtl/>
        </w:rPr>
        <w:t xml:space="preserve">در آيه قبل خداوند با روشن ترين بيان حقانيت قرآن را مبرهن ساخت. در اين آيه نيز مى فرمايد: آن دليل با همه روشنى براى آنان كه تصميم به ايمان آوردن ندارند، بى ثمر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- 30 - 53 - 5</w:t>
      </w:r>
    </w:p>
    <w:p>
      <w:pPr>
        <w:pStyle w:val="BookText"/>
      </w:pPr>
      <w:r>
        <w:rPr>
          <w:rFonts w:ascii="IRNazanin" w:hAnsi="IRNazanin" w:eastAsia="IRNazanin" w:cs="IRNazanin"/>
          <w:lang w:bidi="fa-IR"/>
          <w:color w:val="111111"/>
          <w:sz w:val="28"/>
          <w:szCs w:val="28"/>
          <w:rtl/>
        </w:rPr>
        <w:t xml:space="preserve">5 - بيرون آوردن كافران حق گريز - به هر نحو ممكن - از گمراهى ، نه كار پيامبر است و نه در توان او است .</w:t>
      </w:r>
    </w:p>
    <w:p>
      <w:pPr>
        <w:pStyle w:val="BookText"/>
      </w:pPr>
      <w:r>
        <w:rPr>
          <w:rFonts w:ascii="IRNazanin" w:hAnsi="IRNazanin" w:eastAsia="IRNazanin" w:cs="IRNazanin"/>
          <w:lang w:bidi="fa-IR"/>
          <w:color w:val="111111"/>
          <w:sz w:val="28"/>
          <w:szCs w:val="28"/>
          <w:rtl/>
        </w:rPr>
        <w:t xml:space="preserve">و ما أنت بهد العمى عن ضللتهم</w:t>
      </w:r>
    </w:p>
    <w:p>
      <w:pPr>
        <w:pStyle w:val="Heading2"/>
      </w:pPr>
      <w:bookmarkStart w:id="1270" w:name="_Toc791"/>
      <w:r>
        <w:t>790- هدايتگران و حق</w:t>
      </w:r>
      <w:bookmarkEnd w:id="127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- 7 - 159 - 4</w:t>
      </w:r>
    </w:p>
    <w:p>
      <w:pPr>
        <w:pStyle w:val="BookText"/>
      </w:pPr>
      <w:r>
        <w:rPr>
          <w:rFonts w:ascii="IRNazanin" w:hAnsi="IRNazanin" w:eastAsia="IRNazanin" w:cs="IRNazanin"/>
          <w:lang w:bidi="fa-IR"/>
          <w:color w:val="111111"/>
          <w:sz w:val="28"/>
          <w:szCs w:val="28"/>
          <w:rtl/>
        </w:rPr>
        <w:t xml:space="preserve">4 - هدايتگران بايد خود ملازم حق و پيرو حقيقت باشند .</w:t>
      </w:r>
    </w:p>
    <w:p>
      <w:pPr>
        <w:pStyle w:val="BookText"/>
      </w:pPr>
      <w:r>
        <w:rPr>
          <w:rFonts w:ascii="Amiri" w:hAnsi="Amiri" w:eastAsia="Amiri" w:cs="Amiri"/>
          <w:lang w:bidi="ar-SA"/>
          <w:color w:val="111111"/>
          <w:sz w:val="28"/>
          <w:szCs w:val="28"/>
          <w:rtl/>
        </w:rPr>
        <w:t xml:space="preserve">يهدون بالحق</w:t>
      </w:r>
    </w:p>
    <w:p>
      <w:pPr>
        <w:pStyle w:val="Heading2"/>
      </w:pPr>
      <w:bookmarkStart w:id="1271" w:name="_Toc792"/>
      <w:r>
        <w:t>791- هشدار به حق ستيزان</w:t>
      </w:r>
      <w:bookmarkEnd w:id="127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- 26 - 10 - 6</w:t>
      </w:r>
    </w:p>
    <w:p>
      <w:pPr>
        <w:pStyle w:val="BookText"/>
      </w:pPr>
      <w:r>
        <w:rPr>
          <w:rFonts w:ascii="IRNazanin" w:hAnsi="IRNazanin" w:eastAsia="IRNazanin" w:cs="IRNazanin"/>
          <w:lang w:bidi="fa-IR"/>
          <w:color w:val="111111"/>
          <w:sz w:val="28"/>
          <w:szCs w:val="28"/>
          <w:rtl/>
        </w:rPr>
        <w:t xml:space="preserve">6 - تاريخ گذشتگان و سرگذشت مبارزه رسولان الهى ، تسكينى براى رهبران دينى و هشدارى به حق ستيزان</w:t>
      </w:r>
    </w:p>
    <w:p>
      <w:pPr>
        <w:pStyle w:val="BookText"/>
      </w:pPr>
      <w:r>
        <w:rPr>
          <w:rFonts w:ascii="Amiri" w:hAnsi="Amiri" w:eastAsia="Amiri" w:cs="Amiri"/>
          <w:lang w:bidi="ar-SA"/>
          <w:color w:val="111111"/>
          <w:sz w:val="28"/>
          <w:szCs w:val="28"/>
          <w:rtl/>
        </w:rPr>
        <w:t xml:space="preserve">لعلّك بخع نفسك . .. و إذ نادى ربّك موسى أن ائت القوم الظلمين</w:t>
      </w:r>
    </w:p>
    <w:p>
      <w:pPr>
        <w:pStyle w:val="BookText"/>
      </w:pPr>
      <w:r>
        <w:rPr>
          <w:rFonts w:ascii="IRNazanin" w:hAnsi="IRNazanin" w:eastAsia="IRNazanin" w:cs="IRNazanin"/>
          <w:lang w:bidi="fa-IR"/>
          <w:color w:val="111111"/>
          <w:sz w:val="28"/>
          <w:szCs w:val="28"/>
          <w:rtl/>
        </w:rPr>
        <w:t xml:space="preserve">پرداختن به سرگذشت موسى و فرعون و فرجام بدِ فرعونيان، پس از بيان موضع گيرى حق ستيزانه مشركان با پيامبراكرم(صلی الله علیه و آله)، دربردارنده دلدارى به پيامبر(صلی الله علیه و آله)است و نيز هشدارى به كافران است كه از عاقبت بدِ فرعونيان درس بگيرند.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- 26 - 67 - 6</w:t>
      </w:r>
    </w:p>
    <w:p>
      <w:pPr>
        <w:pStyle w:val="BookText"/>
      </w:pPr>
      <w:r>
        <w:rPr>
          <w:rFonts w:ascii="IRNazanin" w:hAnsi="IRNazanin" w:eastAsia="IRNazanin" w:cs="IRNazanin"/>
          <w:lang w:bidi="fa-IR"/>
          <w:color w:val="111111"/>
          <w:sz w:val="28"/>
          <w:szCs w:val="28"/>
          <w:rtl/>
        </w:rPr>
        <w:t xml:space="preserve">6 - انتقام الهى از فرعونيان ، هشدارى جدّى به همه كفرپيشگان حق ستيز است .</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فى ذلك لأية و ما كان أكثرهم مؤمنين</w:t>
      </w:r>
    </w:p>
    <w:p>
      <w:pPr>
        <w:pStyle w:val="BookText"/>
      </w:pPr>
      <w:r>
        <w:rPr>
          <w:rFonts w:ascii="IRNazanin" w:hAnsi="IRNazanin" w:eastAsia="IRNazanin" w:cs="IRNazanin"/>
          <w:lang w:bidi="fa-IR"/>
          <w:color w:val="111111"/>
          <w:sz w:val="28"/>
          <w:szCs w:val="28"/>
          <w:rtl/>
        </w:rPr>
        <w:t xml:space="preserve">با توجه به لحن تهديد آميز اين آيه و بيان اين كه علت انتقام گرفتن خداوند از فرعونيان، اين بود كه بيشتر آنان از پذيرفتن ايمان امتناع ورزيدند، برداشت ياد شده به دست مى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- 26 - 121 - 6</w:t>
      </w:r>
    </w:p>
    <w:p>
      <w:pPr>
        <w:pStyle w:val="BookText"/>
      </w:pPr>
      <w:r>
        <w:rPr>
          <w:rFonts w:ascii="Amiri" w:hAnsi="Amiri" w:eastAsia="Amiri" w:cs="Amiri"/>
          <w:lang w:bidi="ar-SA"/>
          <w:color w:val="111111"/>
          <w:sz w:val="28"/>
          <w:szCs w:val="28"/>
          <w:rtl/>
        </w:rPr>
        <w:t xml:space="preserve">6 - فرجام هلاكت بار قوم نوح ، هشدارى جدى به همه حق ستيزان</w:t>
      </w:r>
    </w:p>
    <w:p>
      <w:pPr>
        <w:pStyle w:val="BookText"/>
      </w:pPr>
      <w:r>
        <w:rPr>
          <w:rFonts w:ascii="Amiri" w:hAnsi="Amiri" w:eastAsia="Amiri" w:cs="Amiri"/>
          <w:lang w:bidi="ar-SA"/>
          <w:color w:val="111111"/>
          <w:sz w:val="28"/>
          <w:szCs w:val="28"/>
          <w:rtl/>
        </w:rPr>
        <w:t xml:space="preserve">إنّ فى ذلك لأية</w:t>
      </w:r>
    </w:p>
    <w:p>
      <w:pPr>
        <w:pStyle w:val="BookText"/>
      </w:pPr>
      <w:r>
        <w:rPr>
          <w:rFonts w:ascii="IRNazanin" w:hAnsi="IRNazanin" w:eastAsia="IRNazanin" w:cs="IRNazanin"/>
          <w:lang w:bidi="fa-IR"/>
          <w:color w:val="111111"/>
          <w:sz w:val="28"/>
          <w:szCs w:val="28"/>
          <w:rtl/>
        </w:rPr>
        <w:t xml:space="preserve">با توجه به لحن تهديدآميز اين آيه و بيان اين كه علت انتقام گرفتن خداوند از قوم نوح، اين بوده كه بيشتر آنان پذيراى ايمان نبودند، برداشت ياد شده به دست مى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- 26 - 139 - 10</w:t>
      </w:r>
    </w:p>
    <w:p>
      <w:pPr>
        <w:pStyle w:val="BookText"/>
      </w:pPr>
      <w:r>
        <w:rPr>
          <w:rFonts w:ascii="Amiri" w:hAnsi="Amiri" w:eastAsia="Amiri" w:cs="Amiri"/>
          <w:lang w:bidi="ar-SA"/>
          <w:color w:val="111111"/>
          <w:sz w:val="28"/>
          <w:szCs w:val="28"/>
          <w:rtl/>
        </w:rPr>
        <w:t xml:space="preserve">10 - سرنوشت شوم قوم عاد ، هشدارى جدى به همه حق ستيزان</w:t>
      </w:r>
    </w:p>
    <w:p>
      <w:pPr>
        <w:pStyle w:val="BookText"/>
      </w:pPr>
      <w:r>
        <w:rPr>
          <w:rFonts w:ascii="Amiri" w:hAnsi="Amiri" w:eastAsia="Amiri" w:cs="Amiri"/>
          <w:lang w:bidi="ar-SA"/>
          <w:color w:val="111111"/>
          <w:sz w:val="28"/>
          <w:szCs w:val="28"/>
          <w:rtl/>
        </w:rPr>
        <w:t xml:space="preserve">إنّ فى ذلك لأية</w:t>
      </w:r>
    </w:p>
    <w:p>
      <w:pPr>
        <w:pStyle w:val="BookText"/>
      </w:pPr>
      <w:r>
        <w:rPr>
          <w:rFonts w:ascii="IRNazanin" w:hAnsi="IRNazanin" w:eastAsia="IRNazanin" w:cs="IRNazanin"/>
          <w:lang w:bidi="fa-IR"/>
          <w:color w:val="111111"/>
          <w:sz w:val="28"/>
          <w:szCs w:val="28"/>
          <w:rtl/>
        </w:rPr>
        <w:t xml:space="preserve">لحن تهديدآميز آيه و بيان اين كه علت انتقام گرفتن خداوند از عاديان، اين مطلب بود كه بيشتر آنان از پذيرش ايمان سرباز زدند، بيانگر برداشت ياد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- 26 - 158 - 8</w:t>
      </w:r>
    </w:p>
    <w:p>
      <w:pPr>
        <w:pStyle w:val="BookText"/>
      </w:pPr>
      <w:r>
        <w:rPr>
          <w:rFonts w:ascii="Amiri" w:hAnsi="Amiri" w:eastAsia="Amiri" w:cs="Amiri"/>
          <w:lang w:bidi="ar-SA"/>
          <w:color w:val="111111"/>
          <w:sz w:val="28"/>
          <w:szCs w:val="28"/>
          <w:rtl/>
        </w:rPr>
        <w:t xml:space="preserve">8 - فرجام هلاكت بار ثموديان ، هشدارى جدى به همه حق ستيزان</w:t>
      </w:r>
    </w:p>
    <w:p>
      <w:pPr>
        <w:pStyle w:val="BookText"/>
      </w:pPr>
      <w:r>
        <w:rPr>
          <w:rFonts w:ascii="Amiri" w:hAnsi="Amiri" w:eastAsia="Amiri" w:cs="Amiri"/>
          <w:lang w:bidi="ar-SA"/>
          <w:color w:val="111111"/>
          <w:sz w:val="28"/>
          <w:szCs w:val="28"/>
          <w:rtl/>
        </w:rPr>
        <w:t xml:space="preserve">فأخذهم العذاب إنّ فى ذلك لأية</w:t>
      </w:r>
    </w:p>
    <w:p>
      <w:pPr>
        <w:pStyle w:val="BookText"/>
      </w:pPr>
      <w:r>
        <w:rPr>
          <w:rFonts w:ascii="IRNazanin" w:hAnsi="IRNazanin" w:eastAsia="IRNazanin" w:cs="IRNazanin"/>
          <w:lang w:bidi="fa-IR"/>
          <w:color w:val="111111"/>
          <w:sz w:val="28"/>
          <w:szCs w:val="28"/>
          <w:rtl/>
        </w:rPr>
        <w:t xml:space="preserve">با توجه به لحن تهديدآميز آيه و بيان اين كه علت انتقام گرفتن خداوند از ثموديان، اين بود كه بيشتر آنان پذيراى ايمان نبودند (و ما كان أكثرهم مؤمنين)، برداشت ياد شده به دست مى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- 26 - 174 - 5</w:t>
      </w:r>
    </w:p>
    <w:p>
      <w:pPr>
        <w:pStyle w:val="BookText"/>
      </w:pPr>
      <w:r>
        <w:rPr>
          <w:rFonts w:ascii="Amiri" w:hAnsi="Amiri" w:eastAsia="Amiri" w:cs="Amiri"/>
          <w:lang w:bidi="ar-SA"/>
          <w:color w:val="111111"/>
          <w:sz w:val="28"/>
          <w:szCs w:val="28"/>
          <w:rtl/>
        </w:rPr>
        <w:t xml:space="preserve">5 - فرجام هلاكت بار قوم لوط ، هشدارى جدى است به همه حق ستيزان .</w:t>
      </w:r>
    </w:p>
    <w:p>
      <w:pPr>
        <w:pStyle w:val="BookText"/>
      </w:pPr>
      <w:r>
        <w:rPr>
          <w:rFonts w:ascii="Amiri" w:hAnsi="Amiri" w:eastAsia="Amiri" w:cs="Amiri"/>
          <w:lang w:bidi="ar-SA"/>
          <w:color w:val="111111"/>
          <w:sz w:val="28"/>
          <w:szCs w:val="28"/>
          <w:rtl/>
        </w:rPr>
        <w:t xml:space="preserve">ثمّ دمّرنا الأخرين . .. و ما كان أكثرهم مؤمنين</w:t>
      </w:r>
    </w:p>
    <w:p>
      <w:pPr>
        <w:pStyle w:val="BookText"/>
      </w:pPr>
      <w:r>
        <w:rPr>
          <w:rFonts w:ascii="IRNazanin" w:hAnsi="IRNazanin" w:eastAsia="IRNazanin" w:cs="IRNazanin"/>
          <w:lang w:bidi="fa-IR"/>
          <w:color w:val="111111"/>
          <w:sz w:val="28"/>
          <w:szCs w:val="28"/>
          <w:rtl/>
        </w:rPr>
        <w:t xml:space="preserve">با توجه به لحن تهديدآميز آيه و بيان اين كه علت انتقام گرفتن خداوند از قوم لوط، اين بود كه بيشتر آنان پذيراى ايمان نبودند رساننده مطلب ياد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- 26 - 190 - 6</w:t>
      </w:r>
    </w:p>
    <w:p>
      <w:pPr>
        <w:pStyle w:val="BookText"/>
      </w:pPr>
      <w:r>
        <w:rPr>
          <w:rFonts w:ascii="IRNazanin" w:hAnsi="IRNazanin" w:eastAsia="IRNazanin" w:cs="IRNazanin"/>
          <w:lang w:bidi="fa-IR"/>
          <w:color w:val="111111"/>
          <w:sz w:val="28"/>
          <w:szCs w:val="28"/>
          <w:rtl/>
        </w:rPr>
        <w:t xml:space="preserve">6 - انتقام الهى از مردم « ايكه » ، هشدارى جدى به همه كفرپيشگان و حق ستيزان است .</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bookmarkStart w:id="293" w:name="pg6021_45662"/>
    <w:bookmarkEnd w:id="293"/>
    <w:p>
      <w:pPr>
        <w:pStyle w:val="BookText"/>
      </w:pPr>
      <w:r>
        <w:rPr>
          <w:rFonts w:ascii="Amiri" w:hAnsi="Amiri" w:eastAsia="Amiri" w:cs="Amiri"/>
          <w:lang w:bidi="ar-SA"/>
          <w:color w:val="111111"/>
          <w:sz w:val="28"/>
          <w:szCs w:val="28"/>
          <w:rtl/>
        </w:rPr>
        <w:t xml:space="preserve">و ما كان أكثرهم مؤمنين</w:t>
      </w:r>
    </w:p>
    <w:p>
      <w:pPr>
        <w:pStyle w:val="BookText"/>
      </w:pPr>
      <w:r>
        <w:rPr>
          <w:rFonts w:ascii="IRNazanin" w:hAnsi="IRNazanin" w:eastAsia="IRNazanin" w:cs="IRNazanin"/>
          <w:lang w:bidi="fa-IR"/>
          <w:color w:val="111111"/>
          <w:sz w:val="28"/>
          <w:szCs w:val="28"/>
          <w:rtl/>
        </w:rPr>
        <w:t xml:space="preserve">با توجه به لحن تهديدآميز اين آيه و بيان اين كه علت انتقام گرفتن خداوند از مردم ايكه، اين بود كه بيشتر آنان از پذيرش حق سرباز زدند; برداشت ياد شده به دست مى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- 27 - 74 - 7</w:t>
      </w:r>
    </w:p>
    <w:p>
      <w:pPr>
        <w:pStyle w:val="BookText"/>
      </w:pPr>
      <w:r>
        <w:rPr>
          <w:rFonts w:ascii="Amiri" w:hAnsi="Amiri" w:eastAsia="Amiri" w:cs="Amiri"/>
          <w:lang w:bidi="ar-SA"/>
          <w:color w:val="111111"/>
          <w:sz w:val="28"/>
          <w:szCs w:val="28"/>
          <w:rtl/>
        </w:rPr>
        <w:t xml:space="preserve">7 - علم خداوند ، به آشكار و نهان آدميان ، هشدارى است به حق ستيزان .</w:t>
      </w:r>
    </w:p>
    <w:p>
      <w:pPr>
        <w:pStyle w:val="BookText"/>
      </w:pPr>
      <w:r>
        <w:rPr>
          <w:rFonts w:ascii="Amiri" w:hAnsi="Amiri" w:eastAsia="Amiri" w:cs="Amiri"/>
          <w:lang w:bidi="ar-SA"/>
          <w:color w:val="111111"/>
          <w:sz w:val="28"/>
          <w:szCs w:val="28"/>
          <w:rtl/>
        </w:rPr>
        <w:t xml:space="preserve">و إنّ ربّك ليعلم ما تكنّ صدورهم و ما يعلنون</w:t>
      </w:r>
    </w:p>
    <w:p>
      <w:pPr>
        <w:pStyle w:val="BookText"/>
      </w:pPr>
      <w:r>
        <w:rPr>
          <w:rFonts w:ascii="IRNazanin" w:hAnsi="IRNazanin" w:eastAsia="IRNazanin" w:cs="IRNazanin"/>
          <w:lang w:bidi="fa-IR"/>
          <w:color w:val="111111"/>
          <w:sz w:val="28"/>
          <w:szCs w:val="28"/>
          <w:rtl/>
        </w:rPr>
        <w:t xml:space="preserve">با توجه به بُعد هشدارى و تهديدى آيات پيشين، تذكر دادن به علم خداوند مى تواند هشدار ديگرى به مجرمان و حق ستيزان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- 50 - 20 - 4</w:t>
      </w:r>
    </w:p>
    <w:p>
      <w:pPr>
        <w:pStyle w:val="BookText"/>
      </w:pPr>
      <w:r>
        <w:rPr>
          <w:rFonts w:ascii="Amiri" w:hAnsi="Amiri" w:eastAsia="Amiri" w:cs="Amiri"/>
          <w:lang w:bidi="ar-SA"/>
          <w:color w:val="111111"/>
          <w:sz w:val="28"/>
          <w:szCs w:val="28"/>
          <w:rtl/>
        </w:rPr>
        <w:t xml:space="preserve">4- قيامت ، روز تحقّق هشدار ها و انذار هاى الهى براى كافران و حق ستيزان</w:t>
      </w:r>
    </w:p>
    <w:p>
      <w:pPr>
        <w:pStyle w:val="BookText"/>
      </w:pPr>
      <w:r>
        <w:rPr>
          <w:rFonts w:ascii="Amiri" w:hAnsi="Amiri" w:eastAsia="Amiri" w:cs="Amiri"/>
          <w:lang w:bidi="ar-SA"/>
          <w:color w:val="111111"/>
          <w:sz w:val="28"/>
          <w:szCs w:val="28"/>
          <w:rtl/>
        </w:rPr>
        <w:t xml:space="preserve">و نفخ فى الصور ذلك يوم الوعيد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- 50 - 36 - 2</w:t>
      </w:r>
    </w:p>
    <w:p>
      <w:pPr>
        <w:pStyle w:val="BookText"/>
      </w:pPr>
      <w:r>
        <w:rPr>
          <w:rFonts w:ascii="IRNazanin" w:hAnsi="IRNazanin" w:eastAsia="IRNazanin" w:cs="IRNazanin"/>
          <w:lang w:bidi="fa-IR"/>
          <w:color w:val="111111"/>
          <w:sz w:val="28"/>
          <w:szCs w:val="28"/>
          <w:rtl/>
        </w:rPr>
        <w:t xml:space="preserve">2 - فرجام هلاكت بار امت هاى كفرپيشه تاريخ ، به رغم شوكت مندى آنان ، هشدارى به همه ملت هاى حق ستيز</w:t>
      </w:r>
    </w:p>
    <w:p>
      <w:pPr>
        <w:pStyle w:val="BookText"/>
      </w:pPr>
      <w:r>
        <w:rPr>
          <w:rFonts w:ascii="Amiri" w:hAnsi="Amiri" w:eastAsia="Amiri" w:cs="Amiri"/>
          <w:lang w:bidi="ar-SA"/>
          <w:color w:val="111111"/>
          <w:sz w:val="28"/>
          <w:szCs w:val="28"/>
          <w:rtl/>
        </w:rPr>
        <w:t xml:space="preserve">و كم أهلكنا قبلهم من قرن هم أشدّ منهم بطشًا</w:t>
      </w:r>
    </w:p>
    <w:p>
      <w:pPr>
        <w:pStyle w:val="Heading2"/>
      </w:pPr>
      <w:bookmarkStart w:id="1272" w:name="_Toc793"/>
      <w:r>
        <w:t>792- هشدار به حق ناپذيران</w:t>
      </w:r>
      <w:bookmarkEnd w:id="127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- 21 - 110 - 2</w:t>
      </w:r>
    </w:p>
    <w:p>
      <w:pPr>
        <w:pStyle w:val="BookText"/>
      </w:pPr>
      <w:r>
        <w:rPr>
          <w:rFonts w:ascii="IRNazanin" w:hAnsi="IRNazanin" w:eastAsia="IRNazanin" w:cs="IRNazanin"/>
          <w:lang w:bidi="fa-IR"/>
          <w:color w:val="111111"/>
          <w:sz w:val="28"/>
          <w:szCs w:val="28"/>
          <w:rtl/>
        </w:rPr>
        <w:t xml:space="preserve">2- كافران و مشركان حق ناپذير ، به عذاب و كيفر الهى تهديد شدند .</w:t>
      </w:r>
    </w:p>
    <w:p>
      <w:pPr>
        <w:pStyle w:val="BookText"/>
      </w:pPr>
      <w:r>
        <w:rPr>
          <w:rFonts w:ascii="Amiri" w:hAnsi="Amiri" w:eastAsia="Amiri" w:cs="Amiri"/>
          <w:lang w:bidi="ar-SA"/>
          <w:color w:val="111111"/>
          <w:sz w:val="28"/>
          <w:szCs w:val="28"/>
          <w:rtl/>
        </w:rPr>
        <w:t xml:space="preserve">إنّه يعلم الجهر من القول و يعلم ماتكتمون</w:t>
      </w:r>
    </w:p>
    <w:p>
      <w:pPr>
        <w:pStyle w:val="BookText"/>
      </w:pPr>
      <w:r>
        <w:rPr>
          <w:rFonts w:ascii="IRNazanin" w:hAnsi="IRNazanin" w:eastAsia="IRNazanin" w:cs="IRNazanin"/>
          <w:lang w:bidi="fa-IR"/>
          <w:color w:val="111111"/>
          <w:sz w:val="28"/>
          <w:szCs w:val="28"/>
          <w:rtl/>
        </w:rPr>
        <w:t xml:space="preserve">تذكر به اين كه خداوند به سخنان آشكار و توطئه ها و اسرار مشركان و كافران آگاه است، در حقيقت تهديد آنان و هشدارى به كيفر و عذاب شدن آنان است.</w:t>
      </w:r>
    </w:p>
    <w:p>
      <w:pPr>
        <w:pStyle w:val="Heading2"/>
      </w:pPr>
      <w:bookmarkStart w:id="1273" w:name="_Toc794"/>
      <w:r>
        <w:t>793- هشدار به حق ناپذيران مكه</w:t>
      </w:r>
      <w:bookmarkEnd w:id="1273"/>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bookmarkStart w:id="294" w:name="pg6021_45663"/>
    <w:bookmarkEnd w:id="294"/>
    <w:p>
      <w:pPr>
        <w:pStyle w:val="BookText"/>
      </w:pPr>
      <w:r>
        <w:rPr>
          <w:rFonts w:ascii="IRNazanin" w:hAnsi="IRNazanin" w:eastAsia="IRNazanin" w:cs="IRNazanin"/>
          <w:lang w:bidi="fa-IR"/>
          <w:color w:val="111111"/>
          <w:sz w:val="28"/>
          <w:szCs w:val="28"/>
          <w:rtl/>
        </w:rPr>
        <w:t xml:space="preserve">17 - احقاف - 46 - 27 - 3</w:t>
      </w:r>
    </w:p>
    <w:p>
      <w:pPr>
        <w:pStyle w:val="BookText"/>
      </w:pPr>
      <w:r>
        <w:rPr>
          <w:rFonts w:ascii="IRNazanin" w:hAnsi="IRNazanin" w:eastAsia="IRNazanin" w:cs="IRNazanin"/>
          <w:lang w:bidi="fa-IR"/>
          <w:color w:val="111111"/>
          <w:sz w:val="28"/>
          <w:szCs w:val="28"/>
          <w:rtl/>
        </w:rPr>
        <w:t xml:space="preserve">3- تذكر به هلاكت اقوامى كافر در اطراف مكه ، هشدارى به مكيان حق ناپذير</w:t>
      </w:r>
    </w:p>
    <w:p>
      <w:pPr>
        <w:pStyle w:val="BookText"/>
      </w:pPr>
      <w:r>
        <w:rPr>
          <w:rFonts w:ascii="Amiri" w:hAnsi="Amiri" w:eastAsia="Amiri" w:cs="Amiri"/>
          <w:lang w:bidi="ar-SA"/>
          <w:color w:val="111111"/>
          <w:sz w:val="28"/>
          <w:szCs w:val="28"/>
          <w:rtl/>
        </w:rPr>
        <w:t xml:space="preserve">و لقد أهلكنا ما حولكم من القرى</w:t>
      </w:r>
    </w:p>
    <w:p>
      <w:pPr>
        <w:pStyle w:val="BookText"/>
      </w:pPr>
      <w:r>
        <w:rPr>
          <w:rFonts w:ascii="Amiri" w:hAnsi="Amiri" w:eastAsia="Amiri" w:cs="Amiri"/>
          <w:lang w:bidi="ar-SA"/>
          <w:color w:val="111111"/>
          <w:sz w:val="28"/>
          <w:szCs w:val="28"/>
          <w:rtl/>
        </w:rPr>
        <w:t xml:space="preserve">مخاطب «كم» مشركان مكه اند.</w:t>
      </w:r>
    </w:p>
    <w:p>
      <w:pPr>
        <w:pStyle w:val="Heading2"/>
      </w:pPr>
      <w:bookmarkStart w:id="1274" w:name="_Toc795"/>
      <w:r>
        <w:t>794- هلاكت حق ستيزان</w:t>
      </w:r>
      <w:bookmarkEnd w:id="127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- 50 - 36 - 7،10</w:t>
      </w:r>
    </w:p>
    <w:p>
      <w:pPr>
        <w:pStyle w:val="BookText"/>
      </w:pPr>
      <w:r>
        <w:rPr>
          <w:rFonts w:ascii="IRNazanin" w:hAnsi="IRNazanin" w:eastAsia="IRNazanin" w:cs="IRNazanin"/>
          <w:lang w:bidi="fa-IR"/>
          <w:color w:val="111111"/>
          <w:sz w:val="28"/>
          <w:szCs w:val="28"/>
          <w:rtl/>
        </w:rPr>
        <w:t xml:space="preserve">7 - نابودى حق ستيزان با همه نيرو و توان ، گواه قدرت قاهر خداوند است .</w:t>
      </w:r>
    </w:p>
    <w:p>
      <w:pPr>
        <w:pStyle w:val="BookText"/>
      </w:pPr>
      <w:r>
        <w:rPr>
          <w:rFonts w:ascii="Amiri" w:hAnsi="Amiri" w:eastAsia="Amiri" w:cs="Amiri"/>
          <w:lang w:bidi="ar-SA"/>
          <w:color w:val="111111"/>
          <w:sz w:val="28"/>
          <w:szCs w:val="28"/>
          <w:rtl/>
        </w:rPr>
        <w:t xml:space="preserve">و كم أهلكنا . .. أشدّ ... منهم بطشًا ... هل من محيص</w:t>
      </w:r>
    </w:p>
    <w:p>
      <w:pPr>
        <w:pStyle w:val="BookText"/>
      </w:pPr>
      <w:r>
        <w:rPr>
          <w:rFonts w:ascii="IRNazanin" w:hAnsi="IRNazanin" w:eastAsia="IRNazanin" w:cs="IRNazanin"/>
          <w:lang w:bidi="fa-IR"/>
          <w:color w:val="111111"/>
          <w:sz w:val="28"/>
          <w:szCs w:val="28"/>
          <w:rtl/>
        </w:rPr>
        <w:t xml:space="preserve">از ارتباط «هل من محيص» با صدر آيه، استفاده مى شود كه توجه به نابودى ملت هاى توان مند در گذشته تاريخ، خود مى تواند بهترين گواه باشد بر اين كه ملت ها سرانجام مقهور اراده خدا و ناگزير از آن هستند.</w:t>
      </w:r>
    </w:p>
    <w:p>
      <w:pPr>
        <w:pStyle w:val="BookText"/>
      </w:pPr>
      <w:r>
        <w:rPr>
          <w:rFonts w:ascii="Amiri" w:hAnsi="Amiri" w:eastAsia="Amiri" w:cs="Amiri"/>
          <w:lang w:bidi="ar-SA"/>
          <w:color w:val="111111"/>
          <w:sz w:val="28"/>
          <w:szCs w:val="28"/>
          <w:rtl/>
        </w:rPr>
        <w:t xml:space="preserve">10 - زوال قدرت ها و سلطه هاى حق ستيز ، سنتى الهى است .</w:t>
      </w:r>
    </w:p>
    <w:p>
      <w:pPr>
        <w:pStyle w:val="BookText"/>
      </w:pPr>
      <w:r>
        <w:rPr>
          <w:rFonts w:ascii="Amiri" w:hAnsi="Amiri" w:eastAsia="Amiri" w:cs="Amiri"/>
          <w:lang w:bidi="ar-SA"/>
          <w:color w:val="111111"/>
          <w:sz w:val="28"/>
          <w:szCs w:val="28"/>
          <w:rtl/>
        </w:rPr>
        <w:t xml:space="preserve">و كم أهلكنا قبلهم من قرن . .. هل من محيص</w:t>
      </w:r>
    </w:p>
    <w:p>
      <w:pPr>
        <w:pStyle w:val="Heading2"/>
      </w:pPr>
      <w:bookmarkStart w:id="1275" w:name="_Toc796"/>
      <w:r>
        <w:t>795- هلاكت حق ناپذيران</w:t>
      </w:r>
      <w:bookmarkEnd w:id="127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- 23 - 41 - 5</w:t>
      </w:r>
    </w:p>
    <w:p>
      <w:pPr>
        <w:pStyle w:val="BookText"/>
      </w:pPr>
      <w:r>
        <w:rPr>
          <w:rFonts w:ascii="IRNazanin" w:hAnsi="IRNazanin" w:eastAsia="IRNazanin" w:cs="IRNazanin"/>
          <w:lang w:bidi="fa-IR"/>
          <w:color w:val="111111"/>
          <w:sz w:val="28"/>
          <w:szCs w:val="28"/>
          <w:rtl/>
        </w:rPr>
        <w:t xml:space="preserve">5 - تبديل شدن كافران حق ستيز به موجوداتى بى جان - همچون خس و خاشاك - در پى نزول عذاب</w:t>
      </w:r>
    </w:p>
    <w:p>
      <w:pPr>
        <w:pStyle w:val="BookText"/>
      </w:pPr>
      <w:r>
        <w:rPr>
          <w:rFonts w:ascii="IRNazanin" w:hAnsi="IRNazanin" w:eastAsia="IRNazanin" w:cs="IRNazanin"/>
          <w:lang w:bidi="fa-IR"/>
          <w:color w:val="111111"/>
          <w:sz w:val="28"/>
          <w:szCs w:val="28"/>
          <w:rtl/>
        </w:rPr>
        <w:t xml:space="preserve">فجعلنهم غثاءً</w:t>
      </w:r>
    </w:p>
    <w:p>
      <w:pPr>
        <w:pStyle w:val="BookText"/>
      </w:pPr>
      <w:r>
        <w:rPr>
          <w:rFonts w:ascii="IRNazanin" w:hAnsi="IRNazanin" w:eastAsia="IRNazanin" w:cs="IRNazanin"/>
          <w:lang w:bidi="fa-IR"/>
          <w:color w:val="111111"/>
          <w:sz w:val="28"/>
          <w:szCs w:val="28"/>
          <w:rtl/>
        </w:rPr>
        <w:t xml:space="preserve">«جعل» (مصدر «جعلنا») در جمله بالا، به معناى گردانيدن و تغيير دادن از صورتى يا حالتى، به صورت يا حالت ديگر است. «غثاء» نيز به خس و خاشاك روى آب گفته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مدثر - 74 - 19 - 2</w:t>
      </w:r>
    </w:p>
    <w:p>
      <w:pPr>
        <w:pStyle w:val="BookText"/>
      </w:pPr>
      <w:r>
        <w:rPr>
          <w:rFonts w:ascii="IRNazanin" w:hAnsi="IRNazanin" w:eastAsia="IRNazanin" w:cs="IRNazanin"/>
          <w:lang w:bidi="fa-IR"/>
          <w:color w:val="111111"/>
          <w:sz w:val="28"/>
          <w:szCs w:val="28"/>
          <w:rtl/>
        </w:rPr>
        <w:t xml:space="preserve">2 - كافران حق ناپذير و انديشه گر عليه دين ، مستحق هلاكت و نابودى اند .</w:t>
      </w:r>
    </w:p>
    <w:p>
      <w:pPr>
        <w:pStyle w:val="BookText"/>
      </w:pPr>
      <w:r>
        <w:rPr>
          <w:rFonts w:ascii="Amiri" w:hAnsi="Amiri" w:eastAsia="Amiri" w:cs="Amiri"/>
          <w:lang w:bidi="ar-SA"/>
          <w:color w:val="111111"/>
          <w:sz w:val="28"/>
          <w:szCs w:val="28"/>
          <w:rtl/>
        </w:rPr>
        <w:t xml:space="preserve">إنّه فكّر و قدّر . فقتل كيف قدّر</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bookmarkStart w:id="295" w:name="pg6021_45664"/>
    <w:bookmarkEnd w:id="295"/>
    <w:p>
      <w:pPr>
        <w:pStyle w:val="Heading2"/>
      </w:pPr>
      <w:bookmarkStart w:id="1276" w:name="_Toc797"/>
      <w:r>
        <w:t>796- هماهنگى شبهه افكنى با حق ستيزى</w:t>
      </w:r>
      <w:bookmarkEnd w:id="127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- 50 - 25 - 2</w:t>
      </w:r>
    </w:p>
    <w:p>
      <w:pPr>
        <w:pStyle w:val="BookText"/>
      </w:pPr>
      <w:r>
        <w:rPr>
          <w:rFonts w:ascii="IRNazanin" w:hAnsi="IRNazanin" w:eastAsia="IRNazanin" w:cs="IRNazanin"/>
          <w:lang w:bidi="fa-IR"/>
          <w:color w:val="111111"/>
          <w:sz w:val="28"/>
          <w:szCs w:val="28"/>
          <w:rtl/>
        </w:rPr>
        <w:t xml:space="preserve">2- كفر ، حق ستيزى ، سد كردن راه خير و خوبى ، تجاوز و شكّ آفرينى ، حلقه هايى به هم پيوسته</w:t>
      </w:r>
    </w:p>
    <w:p>
      <w:pPr>
        <w:pStyle w:val="BookText"/>
      </w:pPr>
      <w:r>
        <w:rPr>
          <w:rFonts w:ascii="Amiri" w:hAnsi="Amiri" w:eastAsia="Amiri" w:cs="Amiri"/>
          <w:lang w:bidi="ar-SA"/>
          <w:color w:val="111111"/>
          <w:sz w:val="28"/>
          <w:szCs w:val="28"/>
          <w:rtl/>
        </w:rPr>
        <w:t xml:space="preserve">فى جهنّم كلّ كفّار عنيد . منّاع للخير معتد مريب</w:t>
      </w:r>
    </w:p>
    <w:p>
      <w:pPr>
        <w:pStyle w:val="Heading2"/>
      </w:pPr>
      <w:bookmarkStart w:id="1277" w:name="_Toc798"/>
      <w:r>
        <w:t>797- هماهنگى كفر با حق ستيزى</w:t>
      </w:r>
      <w:bookmarkEnd w:id="127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- 50 - 25 - 2</w:t>
      </w:r>
    </w:p>
    <w:p>
      <w:pPr>
        <w:pStyle w:val="BookText"/>
      </w:pPr>
      <w:r>
        <w:rPr>
          <w:rFonts w:ascii="IRNazanin" w:hAnsi="IRNazanin" w:eastAsia="IRNazanin" w:cs="IRNazanin"/>
          <w:lang w:bidi="fa-IR"/>
          <w:color w:val="111111"/>
          <w:sz w:val="28"/>
          <w:szCs w:val="28"/>
          <w:rtl/>
        </w:rPr>
        <w:t xml:space="preserve">2- كفر ، حق ستيزى ، سد كردن راه خير و خوبى ، تجاوز و شكّ آفرينى ، حلقه هايى به هم پيوسته</w:t>
      </w:r>
    </w:p>
    <w:p>
      <w:pPr>
        <w:pStyle w:val="BookText"/>
      </w:pPr>
      <w:r>
        <w:rPr>
          <w:rFonts w:ascii="Amiri" w:hAnsi="Amiri" w:eastAsia="Amiri" w:cs="Amiri"/>
          <w:lang w:bidi="ar-SA"/>
          <w:color w:val="111111"/>
          <w:sz w:val="28"/>
          <w:szCs w:val="28"/>
          <w:rtl/>
        </w:rPr>
        <w:t xml:space="preserve">فى جهنّم كلّ كفّار عنيد . منّاع للخير معتد مريب</w:t>
      </w:r>
    </w:p>
    <w:p>
      <w:pPr>
        <w:pStyle w:val="Heading2"/>
      </w:pPr>
      <w:bookmarkStart w:id="1278" w:name="_Toc799"/>
      <w:r>
        <w:t>798- هماهنگى ممانعت از خير با حق ستيزى</w:t>
      </w:r>
      <w:bookmarkEnd w:id="127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- 50 - 25 - 2</w:t>
      </w:r>
    </w:p>
    <w:p>
      <w:pPr>
        <w:pStyle w:val="BookText"/>
      </w:pPr>
      <w:r>
        <w:rPr>
          <w:rFonts w:ascii="IRNazanin" w:hAnsi="IRNazanin" w:eastAsia="IRNazanin" w:cs="IRNazanin"/>
          <w:lang w:bidi="fa-IR"/>
          <w:color w:val="111111"/>
          <w:sz w:val="28"/>
          <w:szCs w:val="28"/>
          <w:rtl/>
        </w:rPr>
        <w:t xml:space="preserve">2- كفر ، حق ستيزى ، سد كردن راه خير و خوبى ، تجاوز و شكّ آفرينى ، حلقه هايى به هم پيوسته</w:t>
      </w:r>
    </w:p>
    <w:p>
      <w:pPr>
        <w:pStyle w:val="BookText"/>
      </w:pPr>
      <w:r>
        <w:rPr>
          <w:rFonts w:ascii="Amiri" w:hAnsi="Amiri" w:eastAsia="Amiri" w:cs="Amiri"/>
          <w:lang w:bidi="ar-SA"/>
          <w:color w:val="111111"/>
          <w:sz w:val="28"/>
          <w:szCs w:val="28"/>
          <w:rtl/>
        </w:rPr>
        <w:t xml:space="preserve">فى جهنّم كلّ كفّار عنيد . منّاع للخير معتد مريب</w:t>
      </w:r>
    </w:p>
    <w:p>
      <w:pPr>
        <w:pStyle w:val="Heading2"/>
      </w:pPr>
      <w:bookmarkStart w:id="1279" w:name="_Toc800"/>
      <w:r>
        <w:t>799- همنشينى با منكران حق</w:t>
      </w:r>
      <w:bookmarkEnd w:id="127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- 4 - 140 - 19</w:t>
      </w:r>
    </w:p>
    <w:p>
      <w:pPr>
        <w:pStyle w:val="BookText"/>
      </w:pPr>
      <w:r>
        <w:rPr>
          <w:rFonts w:ascii="IRNazanin" w:hAnsi="IRNazanin" w:eastAsia="IRNazanin" w:cs="IRNazanin"/>
          <w:lang w:bidi="fa-IR"/>
          <w:color w:val="111111"/>
          <w:sz w:val="28"/>
          <w:szCs w:val="28"/>
          <w:rtl/>
        </w:rPr>
        <w:t xml:space="preserve">19 - لزوم پرهيز از همنشينى با منكران و تكذيب گران حق و بدگويى كنندگان نسبت به حقگرايان</w:t>
      </w:r>
    </w:p>
    <w:p>
      <w:pPr>
        <w:pStyle w:val="BookText"/>
      </w:pPr>
      <w:r>
        <w:rPr>
          <w:rFonts w:ascii="Amiri" w:hAnsi="Amiri" w:eastAsia="Amiri" w:cs="Amiri"/>
          <w:lang w:bidi="ar-SA"/>
          <w:color w:val="111111"/>
          <w:sz w:val="28"/>
          <w:szCs w:val="28"/>
          <w:rtl/>
        </w:rPr>
        <w:t xml:space="preserve">إذا سمعتم ءايت اللّه يكفر بها و يستهزأ بها</w:t>
      </w:r>
    </w:p>
    <w:p>
      <w:pPr>
        <w:pStyle w:val="BookText"/>
      </w:pPr>
      <w:r>
        <w:rPr>
          <w:rFonts w:ascii="Amiri" w:hAnsi="Amiri" w:eastAsia="Amiri" w:cs="Amiri"/>
          <w:lang w:bidi="ar-SA"/>
          <w:color w:val="111111"/>
          <w:sz w:val="28"/>
          <w:szCs w:val="28"/>
          <w:rtl/>
        </w:rPr>
        <w:t xml:space="preserve">امام رضا(ع) درباره آيه فوق فرمود: اذا سمعت الرجل يجحد الحق و يكذب به و يقع فى اهله فقم من عنده و لاتقاعده.</w:t>
      </w:r>
    </w:p>
    <w:p>
      <w:pPr>
        <w:pStyle w:val="BookText"/>
      </w:pPr>
      <w:r>
        <w:rPr>
          <w:rFonts w:ascii="Amiri" w:hAnsi="Amiri" w:eastAsia="Amiri" w:cs="Amiri"/>
          <w:lang w:bidi="ar-SA"/>
          <w:color w:val="111111"/>
          <w:sz w:val="28"/>
          <w:szCs w:val="28"/>
          <w:rtl/>
        </w:rPr>
        <w:t xml:space="preserve">تفسير عياشى، ج 1، ص 281، ح 290; نورالثقلين، ج 1، ص 564، ح 627.</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bookmarkStart w:id="296" w:name="pg6021_45665"/>
    <w:bookmarkEnd w:id="296"/>
    <w:p>
      <w:pPr>
        <w:pStyle w:val="Heading2"/>
      </w:pPr>
      <w:bookmarkStart w:id="1280" w:name="_Toc801"/>
      <w:r>
        <w:t>800- هواپرستى و حق</w:t>
      </w:r>
      <w:bookmarkEnd w:id="128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- 23 - 71 - 7</w:t>
      </w:r>
    </w:p>
    <w:p>
      <w:pPr>
        <w:pStyle w:val="BookText"/>
      </w:pPr>
      <w:r>
        <w:rPr>
          <w:rFonts w:ascii="Amiri" w:hAnsi="Amiri" w:eastAsia="Amiri" w:cs="Amiri"/>
          <w:lang w:bidi="ar-SA"/>
          <w:color w:val="111111"/>
          <w:sz w:val="28"/>
          <w:szCs w:val="28"/>
          <w:rtl/>
        </w:rPr>
        <w:t xml:space="preserve">7 - تمايلات و هوس هاى نفسانى ، در ضديت با حق</w:t>
      </w:r>
    </w:p>
    <w:p>
      <w:pPr>
        <w:pStyle w:val="BookText"/>
      </w:pPr>
      <w:r>
        <w:rPr>
          <w:rFonts w:ascii="IRNazanin" w:hAnsi="IRNazanin" w:eastAsia="IRNazanin" w:cs="IRNazanin"/>
          <w:lang w:bidi="fa-IR"/>
          <w:color w:val="111111"/>
          <w:sz w:val="28"/>
          <w:szCs w:val="28"/>
          <w:rtl/>
        </w:rPr>
        <w:t xml:space="preserve">و لو اتبع الحقّ أهواءهم لفسدت السموت و الأرض</w:t>
      </w:r>
    </w:p>
    <w:p>
      <w:pPr>
        <w:pStyle w:val="Heading2"/>
      </w:pPr>
      <w:bookmarkStart w:id="1281" w:name="_Toc802"/>
      <w:r>
        <w:t>801- يأس از ايمان حق ستيزان</w:t>
      </w:r>
      <w:bookmarkEnd w:id="128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- 22 - 53 - 7</w:t>
      </w:r>
    </w:p>
    <w:p>
      <w:pPr>
        <w:pStyle w:val="BookText"/>
      </w:pPr>
      <w:r>
        <w:rPr>
          <w:rFonts w:ascii="IRNazanin" w:hAnsi="IRNazanin" w:eastAsia="IRNazanin" w:cs="IRNazanin"/>
          <w:lang w:bidi="fa-IR"/>
          <w:color w:val="111111"/>
          <w:sz w:val="28"/>
          <w:szCs w:val="28"/>
          <w:rtl/>
        </w:rPr>
        <w:t xml:space="preserve">7 - توصيه خداوند به پيامبر (صلی الله علیه و آله) ، مبنى بر اين كه از حق ستيزان بيماردل و قسى القلب قطع اميد كند و به ايمان آوردن آنان دل نبندد .</w:t>
      </w:r>
    </w:p>
    <w:p>
      <w:pPr>
        <w:pStyle w:val="BookText"/>
      </w:pPr>
      <w:r>
        <w:rPr>
          <w:rFonts w:ascii="Amiri" w:hAnsi="Amiri" w:eastAsia="Amiri" w:cs="Amiri"/>
          <w:lang w:bidi="ar-SA"/>
          <w:color w:val="111111"/>
          <w:sz w:val="28"/>
          <w:szCs w:val="28"/>
          <w:rtl/>
        </w:rPr>
        <w:t xml:space="preserve">و إنّ الظلمين لفى شقاق بعيد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- 22 - 55 - 2</w:t>
      </w:r>
    </w:p>
    <w:p>
      <w:pPr>
        <w:pStyle w:val="BookText"/>
      </w:pPr>
      <w:r>
        <w:rPr>
          <w:rFonts w:ascii="IRNazanin" w:hAnsi="IRNazanin" w:eastAsia="IRNazanin" w:cs="IRNazanin"/>
          <w:lang w:bidi="fa-IR"/>
          <w:color w:val="111111"/>
          <w:sz w:val="28"/>
          <w:szCs w:val="28"/>
          <w:rtl/>
        </w:rPr>
        <w:t xml:space="preserve">2 - توصيه خداوند به پيامبر (صلی الله علیه و آله) ، مبنى بر اين كه از كفرپيشگان حق ستيز قطع اميد كند و به ايمان آوردن آنان دل نبندد .</w:t>
      </w:r>
    </w:p>
    <w:p>
      <w:pPr>
        <w:pStyle w:val="BookText"/>
      </w:pPr>
      <w:r>
        <w:rPr>
          <w:rFonts w:ascii="Amiri" w:hAnsi="Amiri" w:eastAsia="Amiri" w:cs="Amiri"/>
          <w:lang w:bidi="ar-SA"/>
          <w:color w:val="111111"/>
          <w:sz w:val="28"/>
          <w:szCs w:val="28"/>
          <w:rtl/>
        </w:rPr>
        <w:t xml:space="preserve">حتّى تأتيهم الساعة بغتة</w:t>
      </w:r>
    </w:p>
    <w:p>
      <w:pPr>
        <w:pStyle w:val="BookText"/>
      </w:pPr>
      <w:r>
        <w:rPr>
          <w:rFonts w:ascii="IRNazanin" w:hAnsi="IRNazanin" w:eastAsia="IRNazanin" w:cs="IRNazanin"/>
          <w:lang w:bidi="fa-IR"/>
          <w:color w:val="111111"/>
          <w:sz w:val="28"/>
          <w:szCs w:val="28"/>
          <w:rtl/>
        </w:rPr>
        <w:t xml:space="preserve">اخبار خداوند به اين كه مخالفان پيامبر(صلی الله علیه و آله)، هرگز به قرآن ايمان نخواهند آورد، مى تواند متضمن توصيه اى باشد به پيامبر(صلی الله علیه و آله) مبنى بر اين كه آنان را در كفر بى ايمانى شان رها كند و اميدى به گرويدن آنان به اسلام و قرآن نداشته باشد.</w:t>
      </w:r>
    </w:p>
    <w:p>
      <w:pPr>
        <w:pStyle w:val="Heading2"/>
      </w:pPr>
      <w:bookmarkStart w:id="1282" w:name="_Toc803"/>
      <w:r>
        <w:t>802- يأس از هدايت حق ناپذيران</w:t>
      </w:r>
      <w:bookmarkEnd w:id="128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نوح - 71 - 26 - 4</w:t>
      </w:r>
    </w:p>
    <w:p>
      <w:pPr>
        <w:pStyle w:val="BookText"/>
      </w:pPr>
      <w:r>
        <w:rPr>
          <w:rFonts w:ascii="IRNazanin" w:hAnsi="IRNazanin" w:eastAsia="IRNazanin" w:cs="IRNazanin"/>
          <w:lang w:bidi="fa-IR"/>
          <w:color w:val="111111"/>
          <w:sz w:val="28"/>
          <w:szCs w:val="28"/>
          <w:rtl/>
        </w:rPr>
        <w:t xml:space="preserve">4 - نفرين عليه كافران و بت پرستان حق ناپذير - پس از نااميدى از هدايت آنان - امرى پسنديده و روا</w:t>
      </w:r>
    </w:p>
    <w:p>
      <w:pPr>
        <w:pStyle w:val="BookText"/>
      </w:pPr>
      <w:r>
        <w:rPr>
          <w:rFonts w:ascii="Amiri" w:hAnsi="Amiri" w:eastAsia="Amiri" w:cs="Amiri"/>
          <w:lang w:bidi="ar-SA"/>
          <w:color w:val="111111"/>
          <w:sz w:val="28"/>
          <w:szCs w:val="28"/>
          <w:rtl/>
        </w:rPr>
        <w:t xml:space="preserve">و قال نوح ربّ لاتذر على الأرض من الكفرين ديّارًا</w:t>
      </w:r>
    </w:p>
    <w:p>
      <w:pPr>
        <w:pStyle w:val="Heading2"/>
      </w:pPr>
      <w:bookmarkStart w:id="1283" w:name="_Toc804"/>
      <w:r>
        <w:t>803- يأس حق ناپذيران</w:t>
      </w:r>
      <w:bookmarkEnd w:id="128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- 40 - 11 - 10</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bookmarkStart w:id="297" w:name="pg6021_45666"/>
    <w:bookmarkEnd w:id="297"/>
    <w:p>
      <w:pPr>
        <w:pStyle w:val="BookText"/>
      </w:pPr>
      <w:r>
        <w:rPr>
          <w:rFonts w:ascii="IRNazanin" w:hAnsi="IRNazanin" w:eastAsia="IRNazanin" w:cs="IRNazanin"/>
          <w:lang w:bidi="fa-IR"/>
          <w:color w:val="111111"/>
          <w:sz w:val="28"/>
          <w:szCs w:val="28"/>
          <w:rtl/>
        </w:rPr>
        <w:t xml:space="preserve">10 - يأس و نااميدى شديد كافران حق ناپذير ، از نجات خويش از عذاب الهى</w:t>
      </w:r>
    </w:p>
    <w:p>
      <w:pPr>
        <w:pStyle w:val="BookText"/>
      </w:pPr>
      <w:r>
        <w:rPr>
          <w:rFonts w:ascii="Amiri" w:hAnsi="Amiri" w:eastAsia="Amiri" w:cs="Amiri"/>
          <w:lang w:bidi="ar-SA"/>
          <w:color w:val="111111"/>
          <w:sz w:val="28"/>
          <w:szCs w:val="28"/>
          <w:rtl/>
        </w:rPr>
        <w:t xml:space="preserve">فهل إلى خروج من سبيل</w:t>
      </w:r>
    </w:p>
    <w:p>
      <w:pPr>
        <w:pStyle w:val="BookText"/>
      </w:pPr>
      <w:r>
        <w:rPr>
          <w:rFonts w:ascii="IRNazanin" w:hAnsi="IRNazanin" w:eastAsia="IRNazanin" w:cs="IRNazanin"/>
          <w:lang w:bidi="fa-IR"/>
          <w:color w:val="111111"/>
          <w:sz w:val="28"/>
          <w:szCs w:val="28"/>
          <w:rtl/>
        </w:rPr>
        <w:t xml:space="preserve">مفسران بر اين باوراند كه چنين سخنى، از زبان كسانى صادر مى شود كه يأس و نااميدى بر وجود آنان چيره شده باشد.</w:t>
      </w:r>
    </w:p>
    <w:p>
      <w:pPr>
        <w:pStyle w:val="Heading2"/>
      </w:pPr>
      <w:bookmarkStart w:id="1284" w:name="_Toc805"/>
      <w:r>
        <w:t>804- يگانگى حق</w:t>
      </w:r>
      <w:bookmarkEnd w:id="128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- 2 - 257 - 5</w:t>
      </w:r>
    </w:p>
    <w:p>
      <w:pPr>
        <w:pStyle w:val="BookText"/>
      </w:pPr>
      <w:r>
        <w:rPr>
          <w:rFonts w:ascii="IRNazanin" w:hAnsi="IRNazanin" w:eastAsia="IRNazanin" w:cs="IRNazanin"/>
          <w:lang w:bidi="fa-IR"/>
          <w:color w:val="111111"/>
          <w:sz w:val="28"/>
          <w:szCs w:val="28"/>
          <w:rtl/>
        </w:rPr>
        <w:t xml:space="preserve">5 - وحدت راه حق و تشتت و پراكندگى راه هاى باطل</w:t>
      </w:r>
    </w:p>
    <w:p>
      <w:pPr>
        <w:pStyle w:val="BookText"/>
      </w:pPr>
      <w:r>
        <w:rPr>
          <w:rFonts w:ascii="Amiri" w:hAnsi="Amiri" w:eastAsia="Amiri" w:cs="Amiri"/>
          <w:lang w:bidi="ar-SA"/>
          <w:color w:val="111111"/>
          <w:sz w:val="28"/>
          <w:szCs w:val="28"/>
          <w:rtl/>
        </w:rPr>
        <w:t xml:space="preserve">من الظّلمات الى النّور</w:t>
      </w:r>
    </w:p>
    <w:p>
      <w:pPr>
        <w:pStyle w:val="BookText"/>
      </w:pPr>
      <w:r>
        <w:rPr>
          <w:rFonts w:ascii="Amiri" w:hAnsi="Amiri" w:eastAsia="Amiri" w:cs="Amiri"/>
          <w:lang w:bidi="ar-SA"/>
          <w:color w:val="111111"/>
          <w:sz w:val="28"/>
          <w:szCs w:val="28"/>
          <w:rtl/>
        </w:rPr>
        <w:t xml:space="preserve">مفرد آوردن كلمه «نور»، حاكى از وحدت نور و حقّ و در مقابل، جمع آوردن كلمه «ظلمات»، حاكى از تعدّد و تشتت ظلمت و باطل است.</w:t>
      </w:r>
    </w:p>
    <w:p>
      <w:pPr>
        <w:pStyle w:val="Heading2"/>
      </w:pPr>
      <w:bookmarkStart w:id="1285" w:name="_Toc806"/>
      <w:r>
        <w:t>805- يهود حق ناپذير</w:t>
      </w:r>
      <w:bookmarkEnd w:id="128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- 2 - 88 - 4</w:t>
      </w:r>
    </w:p>
    <w:p>
      <w:pPr>
        <w:pStyle w:val="BookText"/>
      </w:pPr>
      <w:r>
        <w:rPr>
          <w:rFonts w:ascii="IRNazanin" w:hAnsi="IRNazanin" w:eastAsia="IRNazanin" w:cs="IRNazanin"/>
          <w:lang w:bidi="fa-IR"/>
          <w:color w:val="111111"/>
          <w:sz w:val="28"/>
          <w:szCs w:val="28"/>
          <w:rtl/>
        </w:rPr>
        <w:t xml:space="preserve">4 - خداوند ، يهوديان حق ناپذير را از رحمت خويش محروم و به لعنت ، گرفتارشان كرد .</w:t>
      </w:r>
    </w:p>
    <w:p>
      <w:pPr>
        <w:pStyle w:val="BookText"/>
      </w:pPr>
      <w:r>
        <w:rPr>
          <w:rFonts w:ascii="Amiri" w:hAnsi="Amiri" w:eastAsia="Amiri" w:cs="Amiri"/>
          <w:lang w:bidi="ar-SA"/>
          <w:color w:val="111111"/>
          <w:sz w:val="28"/>
          <w:szCs w:val="28"/>
          <w:rtl/>
        </w:rPr>
        <w:t xml:space="preserve">بل لعنهم اللّه بكفرهم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- 2 - 144 - 23</w:t>
      </w:r>
    </w:p>
    <w:p>
      <w:pPr>
        <w:pStyle w:val="BookText"/>
      </w:pPr>
      <w:r>
        <w:rPr>
          <w:rFonts w:ascii="IRNazanin" w:hAnsi="IRNazanin" w:eastAsia="IRNazanin" w:cs="IRNazanin"/>
          <w:lang w:bidi="fa-IR"/>
          <w:color w:val="111111"/>
          <w:sz w:val="28"/>
          <w:szCs w:val="28"/>
          <w:rtl/>
        </w:rPr>
        <w:t xml:space="preserve">23 - يهود و نصاراى عصر بعثت ، مردمى حق ناپذير بودند .</w:t>
      </w:r>
    </w:p>
    <w:p>
      <w:pPr>
        <w:pStyle w:val="BookText"/>
      </w:pPr>
      <w:r>
        <w:rPr>
          <w:rFonts w:ascii="Amiri" w:hAnsi="Amiri" w:eastAsia="Amiri" w:cs="Amiri"/>
          <w:lang w:bidi="ar-SA"/>
          <w:color w:val="111111"/>
          <w:sz w:val="28"/>
          <w:szCs w:val="28"/>
          <w:rtl/>
        </w:rPr>
        <w:t xml:space="preserve">و إن الذين أوتوا الكتب ليعلمون أنه الحق من ربهم و ما اللّه بغفل عما يعملون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- 5 - 86 - 3</w:t>
      </w:r>
    </w:p>
    <w:p>
      <w:pPr>
        <w:pStyle w:val="BookText"/>
      </w:pPr>
      <w:r>
        <w:rPr>
          <w:rFonts w:ascii="IRNazanin" w:hAnsi="IRNazanin" w:eastAsia="IRNazanin" w:cs="IRNazanin"/>
          <w:lang w:bidi="fa-IR"/>
          <w:color w:val="111111"/>
          <w:sz w:val="28"/>
          <w:szCs w:val="28"/>
          <w:rtl/>
        </w:rPr>
        <w:t xml:space="preserve">3 - دوزخ جايگاه مشركان و يهوديان مستكبر و حق ناپذير</w:t>
      </w:r>
    </w:p>
    <w:p>
      <w:pPr>
        <w:pStyle w:val="BookText"/>
      </w:pPr>
      <w:r>
        <w:rPr>
          <w:rFonts w:ascii="Amiri" w:hAnsi="Amiri" w:eastAsia="Amiri" w:cs="Amiri"/>
          <w:lang w:bidi="ar-SA"/>
          <w:color w:val="111111"/>
          <w:sz w:val="28"/>
          <w:szCs w:val="28"/>
          <w:rtl/>
        </w:rPr>
        <w:t xml:space="preserve">و الذين كفروا و كذبوا بايتنا أولئك اصحب الجحيم</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bookmarkStart w:id="298" w:name="pg6021_45667"/>
    <w:bookmarkEnd w:id="298"/>
    <w:p>
      <w:pPr>
        <w:pStyle w:val="Heading2"/>
      </w:pPr>
      <w:bookmarkStart w:id="1286" w:name="_Toc807"/>
      <w:r>
        <w:t>806- يهود صدر اسلام و كتمان حق</w:t>
      </w:r>
      <w:bookmarkEnd w:id="128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- 2 - 76 - 7</w:t>
      </w:r>
    </w:p>
    <w:p>
      <w:pPr>
        <w:pStyle w:val="BookText"/>
      </w:pPr>
      <w:r>
        <w:rPr>
          <w:rFonts w:ascii="IRNazanin" w:hAnsi="IRNazanin" w:eastAsia="IRNazanin" w:cs="IRNazanin"/>
          <w:lang w:bidi="fa-IR"/>
          <w:color w:val="111111"/>
          <w:sz w:val="28"/>
          <w:szCs w:val="28"/>
          <w:rtl/>
        </w:rPr>
        <w:t xml:space="preserve">7 - يهوديان عصر بعثت در تلاش براى كتمان حقانيت اسلام و رسالت پيامبر (صلی الله علیه و آله)</w:t>
      </w:r>
    </w:p>
    <w:p>
      <w:pPr>
        <w:pStyle w:val="BookText"/>
      </w:pPr>
      <w:r>
        <w:rPr>
          <w:rFonts w:ascii="Amiri" w:hAnsi="Amiri" w:eastAsia="Amiri" w:cs="Amiri"/>
          <w:lang w:bidi="ar-SA"/>
          <w:color w:val="111111"/>
          <w:sz w:val="28"/>
          <w:szCs w:val="28"/>
          <w:rtl/>
        </w:rPr>
        <w:t xml:space="preserve">أتحدثونهم بما فتح اللّه عليكم</w:t>
      </w:r>
    </w:p>
    <w:p>
      <w:pPr>
        <w:pStyle w:val="Heading2"/>
      </w:pPr>
      <w:bookmarkStart w:id="1287" w:name="_Toc808"/>
      <w:r>
        <w:t>807- يهود و كتمان حق</w:t>
      </w:r>
      <w:bookmarkEnd w:id="128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- 2 - 76 - 17</w:t>
      </w:r>
    </w:p>
    <w:p>
      <w:pPr>
        <w:pStyle w:val="BookText"/>
      </w:pPr>
      <w:r>
        <w:rPr>
          <w:rFonts w:ascii="IRNazanin" w:hAnsi="IRNazanin" w:eastAsia="IRNazanin" w:cs="IRNazanin"/>
          <w:lang w:bidi="fa-IR"/>
          <w:color w:val="111111"/>
          <w:sz w:val="28"/>
          <w:szCs w:val="28"/>
          <w:rtl/>
        </w:rPr>
        <w:t xml:space="preserve">17 - از امام باقر ( ع ) روايت شده كه : « انه قال كان قوم من اليهود ليسوا من المعاندين المتواطئين إذا لقوا المسلمين حدثوهم بما فى التوراة من صفة محمد (صلی الله علیه و آله) فنهاهم كبرائهم عن ذلك ، و قالوا : لا تخبروهم بما فى التوراة ، من صفة محمد (صلی الله علیه و آله) فيحاجوكم به عند ربكم فنزلت هذه الآية ;</w:t>
      </w:r>
    </w:p>
    <w:p>
      <w:pPr>
        <w:pStyle w:val="BookText"/>
      </w:pPr>
      <w:r>
        <w:rPr>
          <w:rFonts w:ascii="IRNazanin" w:hAnsi="IRNazanin" w:eastAsia="IRNazanin" w:cs="IRNazanin"/>
          <w:lang w:bidi="fa-IR"/>
          <w:color w:val="111111"/>
          <w:sz w:val="28"/>
          <w:szCs w:val="28"/>
          <w:rtl/>
        </w:rPr>
        <w:t xml:space="preserve">گروهى از يهود - كه كينه اى به مسلمانان نداشتند - هنگامى كه با مسلمانان روبرو مى شدند از اوصاف رسول خدا(صلی الله علیه و آله) كه در تورات آمده بود سخن مى گفتند; بزرگان يهود با خبر شده و آنها را نهى كردند و گفتند: از صفات محمد ]ص[ - كه در تورات آمده - مسلمانان را مطلع نسازيد كه به وسيله آن با شما در نزد پروردگارتان استدلال و احتجاج خواهند نمود، پس آيه فوق نازل گشت. ».</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- 2 - 140 - 9،10</w:t>
      </w:r>
    </w:p>
    <w:p>
      <w:pPr>
        <w:pStyle w:val="BookText"/>
      </w:pPr>
      <w:r>
        <w:rPr>
          <w:rFonts w:ascii="IRNazanin" w:hAnsi="IRNazanin" w:eastAsia="IRNazanin" w:cs="IRNazanin"/>
          <w:lang w:bidi="fa-IR"/>
          <w:color w:val="111111"/>
          <w:sz w:val="28"/>
          <w:szCs w:val="28"/>
          <w:rtl/>
        </w:rPr>
        <w:t xml:space="preserve">9 - يهود و نصارا به خاطر كتمان حقايقى درباره ابراهيم ، اسماعيل ، اسحاق و يعقوب ( ع ) و نوادگان يعقوب ، از ظالمترين مردم هستند .</w:t>
      </w:r>
    </w:p>
    <w:p>
      <w:pPr>
        <w:pStyle w:val="BookText"/>
      </w:pPr>
      <w:r>
        <w:rPr>
          <w:rFonts w:ascii="Amiri" w:hAnsi="Amiri" w:eastAsia="Amiri" w:cs="Amiri"/>
          <w:lang w:bidi="ar-SA"/>
          <w:color w:val="111111"/>
          <w:sz w:val="28"/>
          <w:szCs w:val="28"/>
          <w:rtl/>
        </w:rPr>
        <w:t xml:space="preserve">أم تقولون إن إبراهيم . .. و من أظلم ممن كتم شهدة عنده من اللّه</w:t>
      </w:r>
    </w:p>
    <w:p>
      <w:pPr>
        <w:pStyle w:val="BookText"/>
      </w:pPr>
      <w:r>
        <w:rPr>
          <w:rFonts w:ascii="IRNazanin" w:hAnsi="IRNazanin" w:eastAsia="IRNazanin" w:cs="IRNazanin"/>
          <w:lang w:bidi="fa-IR"/>
          <w:color w:val="111111"/>
          <w:sz w:val="28"/>
          <w:szCs w:val="28"/>
          <w:rtl/>
        </w:rPr>
        <w:t xml:space="preserve">از مصداقهاى مورد نظر براى «شهادة من اللّه» به قرينه صدر آيه، حقايقى است درباره ابراهيم(ع) و ساير پيامبران ياد شده در آيه.</w:t>
      </w:r>
    </w:p>
    <w:p>
      <w:pPr>
        <w:pStyle w:val="BookText"/>
      </w:pPr>
      <w:r>
        <w:rPr>
          <w:rFonts w:ascii="Amiri" w:hAnsi="Amiri" w:eastAsia="Amiri" w:cs="Amiri"/>
          <w:lang w:bidi="ar-SA"/>
          <w:color w:val="111111"/>
          <w:sz w:val="28"/>
          <w:szCs w:val="28"/>
          <w:rtl/>
        </w:rPr>
        <w:t xml:space="preserve">10 - يهود و نصارا ، حقيقتى را كه بايد به آن شهادت مى دادند ، كتمان كرده و از ارائه آن خوددارى نمودند .</w:t>
      </w:r>
    </w:p>
    <w:p>
      <w:pPr>
        <w:pStyle w:val="BookText"/>
      </w:pPr>
      <w:r>
        <w:rPr>
          <w:rFonts w:ascii="Amiri" w:hAnsi="Amiri" w:eastAsia="Amiri" w:cs="Amiri"/>
          <w:lang w:bidi="ar-SA"/>
          <w:color w:val="111111"/>
          <w:sz w:val="28"/>
          <w:szCs w:val="28"/>
          <w:rtl/>
        </w:rPr>
        <w:t xml:space="preserve">و من أظلم ممن كتم شهدة عنده من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- 3 - 73 - 9</w:t>
      </w:r>
    </w:p>
    <w:p>
      <w:pPr>
        <w:pStyle w:val="BookText"/>
      </w:pPr>
      <w:r>
        <w:rPr>
          <w:rFonts w:ascii="IRNazanin" w:hAnsi="IRNazanin" w:eastAsia="IRNazanin" w:cs="IRNazanin"/>
          <w:lang w:bidi="fa-IR"/>
          <w:color w:val="111111"/>
          <w:sz w:val="28"/>
          <w:szCs w:val="28"/>
          <w:rtl/>
        </w:rPr>
        <w:t xml:space="preserve">9 - توصيه علماى يهود به يكديگر ، بر مخفى كردن ادلّه رسالت پيامبر اسلام *</w:t>
      </w:r>
    </w:p>
    <w:p>
      <w:pPr>
        <w:pStyle w:val="BookText"/>
      </w:pPr>
      <w:r>
        <w:rPr>
          <w:rFonts w:ascii="Amiri" w:hAnsi="Amiri" w:eastAsia="Amiri" w:cs="Amiri"/>
          <w:lang w:bidi="ar-SA"/>
          <w:color w:val="111111"/>
          <w:sz w:val="28"/>
          <w:szCs w:val="28"/>
          <w:rtl/>
        </w:rPr>
        <w:t xml:space="preserve">و لا تؤمنوا . .. ان يؤتى احد مثل ما اوتيتم</w:t>
      </w:r>
    </w:p>
    <w:p>
      <w:pPr>
        <w:pStyle w:val="BookText"/>
      </w:pPr>
      <w:r>
        <w:rPr>
          <w:rFonts w:ascii="IRNazanin" w:hAnsi="IRNazanin" w:eastAsia="IRNazanin" w:cs="IRNazanin"/>
          <w:lang w:bidi="fa-IR"/>
          <w:color w:val="111111"/>
          <w:sz w:val="28"/>
          <w:szCs w:val="28"/>
          <w:rtl/>
        </w:rPr>
        <w:t xml:space="preserve">احتمالا مراد از «ما اوتيتم»، دلايل رسالت پيامبر (صلی الله علیه و آله) است.</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bookmarkStart w:id="299" w:name="pg6021_45668"/>
    <w:bookmarkEnd w:id="299"/>
    <w:p>
      <w:pPr>
        <w:pStyle w:val="BookText"/>
      </w:pPr>
      <w:r>
        <w:rPr>
          <w:rFonts w:ascii="IRNazanin" w:hAnsi="IRNazanin" w:eastAsia="IRNazanin" w:cs="IRNazanin"/>
          <w:lang w:bidi="fa-IR"/>
          <w:color w:val="111111"/>
          <w:sz w:val="28"/>
          <w:szCs w:val="28"/>
          <w:rtl/>
        </w:rPr>
        <w:t xml:space="preserve">2 - آل عمران - 3 - 77 - 4</w:t>
      </w:r>
    </w:p>
    <w:p>
      <w:pPr>
        <w:pStyle w:val="BookText"/>
      </w:pPr>
      <w:r>
        <w:rPr>
          <w:rFonts w:ascii="IRNazanin" w:hAnsi="IRNazanin" w:eastAsia="IRNazanin" w:cs="IRNazanin"/>
          <w:lang w:bidi="fa-IR"/>
          <w:color w:val="111111"/>
          <w:sz w:val="28"/>
          <w:szCs w:val="28"/>
          <w:rtl/>
        </w:rPr>
        <w:t xml:space="preserve">4 - عالمان يهود ، داراى اهداف دنيوى در كتمان و تحريف عهد خدا ( حقايق مربوط به پيامبر (صلی الله علیه و آله) )</w:t>
      </w:r>
    </w:p>
    <w:p>
      <w:pPr>
        <w:pStyle w:val="BookText"/>
      </w:pPr>
      <w:r>
        <w:rPr>
          <w:rFonts w:ascii="Amiri" w:hAnsi="Amiri" w:eastAsia="Amiri" w:cs="Amiri"/>
          <w:lang w:bidi="ar-SA"/>
          <w:color w:val="111111"/>
          <w:sz w:val="28"/>
          <w:szCs w:val="28"/>
          <w:rtl/>
        </w:rPr>
        <w:t xml:space="preserve">انّ الّذين يشترون بعهد اللّه و ايمانهم</w:t>
      </w:r>
    </w:p>
    <w:p>
      <w:pPr>
        <w:pStyle w:val="BookText"/>
      </w:pPr>
      <w:r>
        <w:rPr>
          <w:rFonts w:ascii="IRNazanin" w:hAnsi="IRNazanin" w:eastAsia="IRNazanin" w:cs="IRNazanin"/>
          <w:lang w:bidi="fa-IR"/>
          <w:color w:val="111111"/>
          <w:sz w:val="28"/>
          <w:szCs w:val="28"/>
          <w:rtl/>
        </w:rPr>
        <w:t xml:space="preserve">با توجّه به شأن نزول، مقصود از «عهد اللّه»، حقايق مربوط به پيامبر اكرم (صلی الله علیه و آله) در تورات است كه به دست عالمان يهود تحريف گشته.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- 3 - 93 - 9</w:t>
      </w:r>
    </w:p>
    <w:p>
      <w:pPr>
        <w:pStyle w:val="BookText"/>
      </w:pPr>
      <w:r>
        <w:rPr>
          <w:rFonts w:ascii="IRNazanin" w:hAnsi="IRNazanin" w:eastAsia="IRNazanin" w:cs="IRNazanin"/>
          <w:lang w:bidi="fa-IR"/>
          <w:color w:val="111111"/>
          <w:sz w:val="28"/>
          <w:szCs w:val="28"/>
          <w:rtl/>
        </w:rPr>
        <w:t xml:space="preserve">9 - پنهان كردن تورات ، توسط يهوديان *</w:t>
      </w:r>
    </w:p>
    <w:p>
      <w:pPr>
        <w:pStyle w:val="BookText"/>
      </w:pPr>
      <w:r>
        <w:rPr>
          <w:rFonts w:ascii="Amiri" w:hAnsi="Amiri" w:eastAsia="Amiri" w:cs="Amiri"/>
          <w:lang w:bidi="ar-SA"/>
          <w:color w:val="111111"/>
          <w:sz w:val="28"/>
          <w:szCs w:val="28"/>
          <w:rtl/>
        </w:rPr>
        <w:t xml:space="preserve">قل فاْتوا بالتورية فاتلوها</w:t>
      </w:r>
    </w:p>
    <w:p>
      <w:pPr>
        <w:pStyle w:val="BookText"/>
      </w:pPr>
      <w:r>
        <w:rPr>
          <w:rFonts w:ascii="IRNazanin" w:hAnsi="IRNazanin" w:eastAsia="IRNazanin" w:cs="IRNazanin"/>
          <w:lang w:bidi="fa-IR"/>
          <w:color w:val="111111"/>
          <w:sz w:val="28"/>
          <w:szCs w:val="28"/>
          <w:rtl/>
        </w:rPr>
        <w:t xml:space="preserve">دعوت به آوردن تورات و تلاوت آن، اين را گوشزد مى كند كه آنها تورات را از دسترس مردم خارج كرده بودند.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- 5 - 15 - 3</w:t>
      </w:r>
    </w:p>
    <w:p>
      <w:pPr>
        <w:pStyle w:val="BookText"/>
      </w:pPr>
      <w:r>
        <w:rPr>
          <w:rFonts w:ascii="Amiri" w:hAnsi="Amiri" w:eastAsia="Amiri" w:cs="Amiri"/>
          <w:lang w:bidi="ar-SA"/>
          <w:color w:val="111111"/>
          <w:sz w:val="28"/>
          <w:szCs w:val="28"/>
          <w:rtl/>
        </w:rPr>
        <w:t xml:space="preserve">3 - اهل كتاب ( يهود و نصارا ) ، همواره بسيارى از حقايق تورات و انجيل را مخفى مى كردند .</w:t>
      </w:r>
    </w:p>
    <w:p>
      <w:pPr>
        <w:pStyle w:val="BookText"/>
      </w:pPr>
      <w:r>
        <w:rPr>
          <w:rFonts w:ascii="Amiri" w:hAnsi="Amiri" w:eastAsia="Amiri" w:cs="Amiri"/>
          <w:lang w:bidi="ar-SA"/>
          <w:color w:val="111111"/>
          <w:sz w:val="28"/>
          <w:szCs w:val="28"/>
          <w:rtl/>
        </w:rPr>
        <w:t xml:space="preserve">مما كنتم تخفون من الكتب</w:t>
      </w:r>
    </w:p>
    <w:p>
      <w:pPr>
        <w:pStyle w:val="BookText"/>
      </w:pPr>
      <w:r>
        <w:rPr>
          <w:rFonts w:ascii="IRNazanin" w:hAnsi="IRNazanin" w:eastAsia="IRNazanin" w:cs="IRNazanin"/>
          <w:lang w:bidi="fa-IR"/>
          <w:color w:val="111111"/>
          <w:sz w:val="28"/>
          <w:szCs w:val="28"/>
          <w:rtl/>
        </w:rPr>
        <w:t xml:space="preserve">با توجه به آيات پيشين، مراد از اهل كتاب هم يهوديان هستند و هم نصارا. بنابراين مقصود از «الكتب» تورات و انجيل خواهد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- 5 - 19 - 7</w:t>
      </w:r>
    </w:p>
    <w:p>
      <w:pPr>
        <w:pStyle w:val="BookText"/>
      </w:pPr>
      <w:r>
        <w:rPr>
          <w:rFonts w:ascii="IRNazanin" w:hAnsi="IRNazanin" w:eastAsia="IRNazanin" w:cs="IRNazanin"/>
          <w:lang w:bidi="fa-IR"/>
          <w:color w:val="111111"/>
          <w:sz w:val="28"/>
          <w:szCs w:val="28"/>
          <w:rtl/>
        </w:rPr>
        <w:t xml:space="preserve">7 - تبيين حقايق و معارف كتمان شده به دست يهود و نصارا ، از اهداف رسالت پيامبر (صلی الله علیه و آله)</w:t>
      </w:r>
    </w:p>
    <w:p>
      <w:pPr>
        <w:pStyle w:val="BookText"/>
      </w:pPr>
      <w:r>
        <w:rPr>
          <w:rFonts w:ascii="Amiri" w:hAnsi="Amiri" w:eastAsia="Amiri" w:cs="Amiri"/>
          <w:lang w:bidi="ar-SA"/>
          <w:color w:val="111111"/>
          <w:sz w:val="28"/>
          <w:szCs w:val="28"/>
          <w:rtl/>
        </w:rPr>
        <w:t xml:space="preserve">قد جاءكم رسولنا يبين</w:t>
      </w:r>
    </w:p>
    <w:p>
      <w:pPr>
        <w:pStyle w:val="BookText"/>
      </w:pPr>
      <w:r>
        <w:rPr>
          <w:rFonts w:ascii="IRNazanin" w:hAnsi="IRNazanin" w:eastAsia="IRNazanin" w:cs="IRNazanin"/>
          <w:lang w:bidi="fa-IR"/>
          <w:color w:val="111111"/>
          <w:sz w:val="28"/>
          <w:szCs w:val="28"/>
          <w:rtl/>
        </w:rPr>
        <w:t xml:space="preserve">بنابر اينكه مفعول حذف شده از «يبين»، به قرينه آيه پانزدهم، حقايقى باشد كه علماى اهل كتاب آنها را مخفى مى داشتند.</w:t>
      </w:r>
    </w:p>
    <w:p>
      <w:pPr>
        <w:pStyle w:val="Heading2"/>
      </w:pPr>
      <w:bookmarkStart w:id="1288" w:name="_Toc809"/>
      <w:r>
        <w:t>808- حق الحصاد</w:t>
      </w:r>
      <w:bookmarkEnd w:id="1288"/>
    </w:p>
    <w:p>
      <w:pPr>
        <w:pStyle w:val="BookText"/>
      </w:pPr>
      <w:r>
        <w:rPr>
          <w:rFonts w:ascii="IRNazanin" w:hAnsi="IRNazanin" w:eastAsia="IRNazanin" w:cs="IRNazanin"/>
          <w:lang w:bidi="fa-IR"/>
          <w:color w:val="111111"/>
          <w:sz w:val="28"/>
          <w:szCs w:val="28"/>
          <w:rtl/>
        </w:rPr>
        <w:t xml:space="preserve">{حق الحصاد}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- 6 - 141 - 19</w:t>
      </w:r>
    </w:p>
    <w:p>
      <w:pPr>
        <w:pStyle w:val="BookText"/>
      </w:pPr>
      <w:r>
        <w:rPr>
          <w:rFonts w:ascii="Amiri" w:hAnsi="Amiri" w:eastAsia="Amiri" w:cs="Amiri"/>
          <w:lang w:bidi="ar-SA"/>
          <w:color w:val="111111"/>
          <w:sz w:val="28"/>
          <w:szCs w:val="28"/>
          <w:rtl/>
        </w:rPr>
        <w:t xml:space="preserve">19 - عبدالله بن سنان عن أبى عبدالله(ع) قال: سألته عن قوله: «و ءاتوا حقه يوم حصاده» قال: اعط من حضرك من المسلمين و إن لم يحضرك إلا مشرك فاعطه.</w:t>
      </w:r>
    </w:p>
    <w:p>
      <w:pPr>
        <w:pStyle w:val="BookText"/>
      </w:pPr>
      <w:r>
        <w:rPr>
          <w:rFonts w:ascii="IRNazanin" w:hAnsi="IRNazanin" w:eastAsia="IRNazanin" w:cs="IRNazanin"/>
          <w:lang w:bidi="fa-IR"/>
          <w:color w:val="111111"/>
          <w:sz w:val="28"/>
          <w:szCs w:val="28"/>
          <w:rtl/>
        </w:rPr>
        <w:t xml:space="preserve">عبدالله بن سنان گويد: از امام صادق(ع) درباره «و ءاتوا حقه يوم حصاده» سؤال كردم، فرمود: اگر كسى از مسلمانان هنگام برداشت محصول حضور داشت، حق الحصاد را به او بده و اگر كسى غير از مشرك نبود، به او بپرداز.</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bookmarkStart w:id="300" w:name="pg6021_45669"/>
    <w:bookmarkEnd w:id="300"/>
    <w:p>
      <w:pPr>
        <w:pStyle w:val="Heading2"/>
      </w:pPr>
      <w:bookmarkStart w:id="1289" w:name="_Toc810"/>
      <w:r>
        <w:t>809- احكام حق الحصاد</w:t>
      </w:r>
      <w:bookmarkEnd w:id="128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- 6 - 141 - 19،20</w:t>
      </w:r>
    </w:p>
    <w:p>
      <w:pPr>
        <w:pStyle w:val="BookText"/>
      </w:pPr>
      <w:r>
        <w:rPr>
          <w:rFonts w:ascii="Amiri" w:hAnsi="Amiri" w:eastAsia="Amiri" w:cs="Amiri"/>
          <w:lang w:bidi="ar-SA"/>
          <w:color w:val="111111"/>
          <w:sz w:val="28"/>
          <w:szCs w:val="28"/>
          <w:rtl/>
        </w:rPr>
        <w:t xml:space="preserve">19 - عبدالله بن سنان عن أبى عبدالله(ع) قال: سألته عن قوله: «و ءاتوا حقه يوم حصاده» قال: اعط من حضرك من المسلمين و إن لم يحضرك إلا مشرك فاعطه.</w:t>
      </w:r>
    </w:p>
    <w:p>
      <w:pPr>
        <w:pStyle w:val="BookText"/>
      </w:pPr>
      <w:r>
        <w:rPr>
          <w:rFonts w:ascii="IRNazanin" w:hAnsi="IRNazanin" w:eastAsia="IRNazanin" w:cs="IRNazanin"/>
          <w:lang w:bidi="fa-IR"/>
          <w:color w:val="111111"/>
          <w:sz w:val="28"/>
          <w:szCs w:val="28"/>
          <w:rtl/>
        </w:rPr>
        <w:t xml:space="preserve">عبدالله بن سنان گويد: از امام صادق(ع) درباره «و ءاتوا حقه يوم حصاده» سؤال كردم، فرمود: اگر كسى از مسلمانان هنگام برداشت محصول حضور داشت، حق الحصاد را به او بده و اگر كسى غير از مشرك نبود، به او بپرداز.</w:t>
      </w:r>
    </w:p>
    <w:p>
      <w:pPr>
        <w:pStyle w:val="BookText"/>
      </w:pPr>
      <w:r>
        <w:rPr>
          <w:rFonts w:ascii="Amiri" w:hAnsi="Amiri" w:eastAsia="Amiri" w:cs="Amiri"/>
          <w:lang w:bidi="ar-SA"/>
          <w:color w:val="111111"/>
          <w:sz w:val="28"/>
          <w:szCs w:val="28"/>
          <w:rtl/>
        </w:rPr>
        <w:t xml:space="preserve">20 - عن أبى عبدالله(ع) فى قوله: «و ءاتوا حقه يوم حصاده» قال: حقه يوم حصاده عليك واجب و ليس من الزكاة . .. .</w:t>
      </w:r>
    </w:p>
    <w:p>
      <w:pPr>
        <w:pStyle w:val="BookText"/>
      </w:pPr>
      <w:r>
        <w:rPr>
          <w:rFonts w:ascii="IRNazanin" w:hAnsi="IRNazanin" w:eastAsia="IRNazanin" w:cs="IRNazanin"/>
          <w:lang w:bidi="fa-IR"/>
          <w:color w:val="111111"/>
          <w:sz w:val="28"/>
          <w:szCs w:val="28"/>
          <w:rtl/>
        </w:rPr>
        <w:t xml:space="preserve">از امام صادق(ع) درباره آيه «و ءاتوا حقه يوم حصاده» روايت شده است: پرداخت حق الحصاد در روز درو، بر تو واجب است و اين حق، غير از زكات است . .. .</w:t>
      </w:r>
    </w:p>
    <w:p>
      <w:pPr>
        <w:pStyle w:val="Heading2"/>
      </w:pPr>
      <w:bookmarkStart w:id="1290" w:name="_Toc811"/>
      <w:r>
        <w:t>810- موارد حق الحصاد</w:t>
      </w:r>
      <w:bookmarkEnd w:id="129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- 6 - 141 - 21</w:t>
      </w:r>
    </w:p>
    <w:p>
      <w:pPr>
        <w:pStyle w:val="BookText"/>
      </w:pPr>
      <w:r>
        <w:rPr>
          <w:rFonts w:ascii="IRNazanin" w:hAnsi="IRNazanin" w:eastAsia="IRNazanin" w:cs="IRNazanin"/>
          <w:lang w:bidi="fa-IR"/>
          <w:color w:val="111111"/>
          <w:sz w:val="28"/>
          <w:szCs w:val="28"/>
          <w:rtl/>
        </w:rPr>
        <w:t xml:space="preserve">21 - عن النبى(صلی الله علیه و آله) فى قوله: «و ءاتوا حقه يوم حصاده» قال: ما سقط من السنبل.</w:t>
      </w:r>
    </w:p>
    <w:p>
      <w:pPr>
        <w:pStyle w:val="BookText"/>
      </w:pPr>
      <w:r>
        <w:rPr>
          <w:rFonts w:ascii="IRNazanin" w:hAnsi="IRNazanin" w:eastAsia="IRNazanin" w:cs="IRNazanin"/>
          <w:lang w:bidi="fa-IR"/>
          <w:color w:val="111111"/>
          <w:sz w:val="28"/>
          <w:szCs w:val="28"/>
          <w:rtl/>
        </w:rPr>
        <w:t xml:space="preserve">از رسول خدا(صلی الله علیه و آله) در توضيح آيه «و ءاتوا حقه يوم حصاده» روايت شده است: خوشه هاى بر زمين ريخته شده در هنگام درو، حق الحصاد است.</w:t>
      </w:r>
    </w:p>
    <w:p>
      <w:pPr>
        <w:pStyle w:val="Heading2"/>
      </w:pPr>
      <w:bookmarkStart w:id="1291" w:name="_Toc812"/>
      <w:r>
        <w:t>811- حق الله</w:t>
      </w:r>
      <w:bookmarkEnd w:id="1291"/>
    </w:p>
    <w:p>
      <w:pPr>
        <w:pStyle w:val="BookText"/>
      </w:pPr>
      <w:r>
        <w:rPr>
          <w:rFonts w:ascii="IRNazanin" w:hAnsi="IRNazanin" w:eastAsia="IRNazanin" w:cs="IRNazanin"/>
          <w:lang w:bidi="fa-IR"/>
          <w:color w:val="111111"/>
          <w:sz w:val="28"/>
          <w:szCs w:val="28"/>
          <w:rtl/>
        </w:rPr>
        <w:t xml:space="preserve">{حق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- 3 - 97 - 9</w:t>
      </w:r>
    </w:p>
    <w:p>
      <w:pPr>
        <w:pStyle w:val="BookText"/>
      </w:pPr>
      <w:r>
        <w:rPr>
          <w:rFonts w:ascii="IRNazanin" w:hAnsi="IRNazanin" w:eastAsia="IRNazanin" w:cs="IRNazanin"/>
          <w:lang w:bidi="fa-IR"/>
          <w:color w:val="111111"/>
          <w:sz w:val="28"/>
          <w:szCs w:val="28"/>
          <w:rtl/>
        </w:rPr>
        <w:t xml:space="preserve">9 - حج گزاردن ، حق خداوند بر توانمندان</w:t>
      </w:r>
    </w:p>
    <w:p>
      <w:pPr>
        <w:pStyle w:val="BookText"/>
      </w:pPr>
      <w:r>
        <w:rPr>
          <w:rFonts w:ascii="Amiri" w:hAnsi="Amiri" w:eastAsia="Amiri" w:cs="Amiri"/>
          <w:lang w:bidi="ar-SA"/>
          <w:color w:val="111111"/>
          <w:sz w:val="28"/>
          <w:szCs w:val="28"/>
          <w:rtl/>
        </w:rPr>
        <w:t xml:space="preserve">و للّه على الناس حج البيت من استطاع اليه سبيلا</w:t>
      </w:r>
    </w:p>
    <w:p>
      <w:pPr>
        <w:pStyle w:val="Heading2"/>
      </w:pPr>
      <w:bookmarkStart w:id="1292" w:name="_Toc813"/>
      <w:r>
        <w:t>812- حق الله</w:t>
      </w:r>
      <w:bookmarkEnd w:id="129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- 3 - 159 - 14</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bookmarkStart w:id="301" w:name="pg6021_45670"/>
    <w:bookmarkEnd w:id="301"/>
    <w:p>
      <w:pPr>
        <w:pStyle w:val="BookText"/>
      </w:pPr>
      <w:r>
        <w:rPr>
          <w:rFonts w:ascii="IRNazanin" w:hAnsi="IRNazanin" w:eastAsia="IRNazanin" w:cs="IRNazanin"/>
          <w:lang w:bidi="fa-IR"/>
          <w:color w:val="111111"/>
          <w:sz w:val="28"/>
          <w:szCs w:val="28"/>
          <w:rtl/>
        </w:rPr>
        <w:t xml:space="preserve">14 - پيامبر (صلی الله علیه و آله) موظّف به گذشت از حقوق خويش بر مردم و طلب آمرزش براى آنان نسبت به حقوق الهى</w:t>
      </w:r>
    </w:p>
    <w:p>
      <w:pPr>
        <w:pStyle w:val="BookText"/>
      </w:pPr>
      <w:r>
        <w:rPr>
          <w:rFonts w:ascii="IRNazanin" w:hAnsi="IRNazanin" w:eastAsia="IRNazanin" w:cs="IRNazanin"/>
          <w:lang w:bidi="fa-IR"/>
          <w:color w:val="111111"/>
          <w:sz w:val="28"/>
          <w:szCs w:val="28"/>
          <w:rtl/>
        </w:rPr>
        <w:t xml:space="preserve">فاعف عنهم و استغفر لهم</w:t>
      </w:r>
    </w:p>
    <w:p>
      <w:pPr>
        <w:pStyle w:val="BookText"/>
      </w:pPr>
      <w:r>
        <w:rPr>
          <w:rFonts w:ascii="IRNazanin" w:hAnsi="IRNazanin" w:eastAsia="IRNazanin" w:cs="IRNazanin"/>
          <w:lang w:bidi="fa-IR"/>
          <w:color w:val="111111"/>
          <w:sz w:val="28"/>
          <w:szCs w:val="28"/>
          <w:rtl/>
        </w:rPr>
        <w:t xml:space="preserve">از اينكه پيامبر (صلی الله علیه و آله) از يكسو مأمور به گذشت از مردم و از سوى ديگر مأمور به طلب مغفرت براى آنان از خدا مى شود، مى توان به دست آورد كه مراد از «فاعف»، گذشت از حقوق خود پيامبر (صلی الله علیه و آله) و مراد از «فاستغفر»، طلب مغفرت در مورد حقوق خداوند است.</w:t>
      </w:r>
    </w:p>
    <w:p>
      <w:pPr>
        <w:pStyle w:val="Heading2"/>
      </w:pPr>
      <w:bookmarkStart w:id="1293" w:name="_Toc814"/>
      <w:r>
        <w:t>813- حق الله در محصولات كشاورزى</w:t>
      </w:r>
      <w:bookmarkEnd w:id="129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- 6 - 141 - 10</w:t>
      </w:r>
    </w:p>
    <w:p>
      <w:pPr>
        <w:pStyle w:val="BookText"/>
      </w:pPr>
      <w:r>
        <w:rPr>
          <w:rFonts w:ascii="Amiri" w:hAnsi="Amiri" w:eastAsia="Amiri" w:cs="Amiri"/>
          <w:lang w:bidi="ar-SA"/>
          <w:color w:val="111111"/>
          <w:sz w:val="28"/>
          <w:szCs w:val="28"/>
          <w:rtl/>
        </w:rPr>
        <w:t xml:space="preserve">10 - خداوند حقى براى خود در محصولات كشاورزى قرار داده است.</w:t>
      </w:r>
    </w:p>
    <w:p>
      <w:pPr>
        <w:pStyle w:val="BookText"/>
      </w:pPr>
      <w:r>
        <w:rPr>
          <w:rFonts w:ascii="Amiri" w:hAnsi="Amiri" w:eastAsia="Amiri" w:cs="Amiri"/>
          <w:lang w:bidi="ar-SA"/>
          <w:color w:val="111111"/>
          <w:sz w:val="28"/>
          <w:szCs w:val="28"/>
          <w:rtl/>
        </w:rPr>
        <w:t xml:space="preserve">و ءاتوا حقه يوم حصاده</w:t>
      </w:r>
    </w:p>
    <w:p>
      <w:pPr>
        <w:pStyle w:val="BookText"/>
      </w:pPr>
      <w:r>
        <w:rPr>
          <w:rFonts w:ascii="Amiri" w:hAnsi="Amiri" w:eastAsia="Amiri" w:cs="Amiri"/>
          <w:lang w:bidi="ar-SA"/>
          <w:color w:val="111111"/>
          <w:sz w:val="28"/>
          <w:szCs w:val="28"/>
          <w:rtl/>
        </w:rPr>
        <w:t xml:space="preserve">مرجع ضمير «حقه»، به قرينه صدر آيه، ممكن است «الله» باشد.</w:t>
      </w:r>
    </w:p>
    <w:p>
      <w:pPr>
        <w:pStyle w:val="BookText"/>
      </w:pPr>
      <w:r>
        <w:rPr>
          <w:rFonts w:ascii="IRNazanin" w:hAnsi="IRNazanin" w:eastAsia="IRNazanin" w:cs="IRNazanin"/>
          <w:lang w:bidi="fa-IR"/>
          <w:color w:val="111111"/>
          <w:sz w:val="28"/>
          <w:szCs w:val="28"/>
          <w:rtl/>
        </w:rPr>
        <w:t xml:space="preserve">حق پذيرى</w:t>
      </w:r>
    </w:p>
    <w:p>
      <w:pPr>
        <w:pStyle w:val="Heading2"/>
      </w:pPr>
      <w:bookmarkStart w:id="1294" w:name="_Toc815"/>
      <w:r>
        <w:t>814- آثار حق پذيرى</w:t>
      </w:r>
      <w:bookmarkEnd w:id="129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- 15 - 77 - 2</w:t>
      </w:r>
    </w:p>
    <w:p>
      <w:pPr>
        <w:pStyle w:val="BookText"/>
      </w:pPr>
      <w:r>
        <w:rPr>
          <w:rFonts w:ascii="IRNazanin" w:hAnsi="IRNazanin" w:eastAsia="IRNazanin" w:cs="IRNazanin"/>
          <w:lang w:bidi="fa-IR"/>
          <w:color w:val="111111"/>
          <w:sz w:val="28"/>
          <w:szCs w:val="28"/>
          <w:rtl/>
        </w:rPr>
        <w:t xml:space="preserve">2- ايمان و روح حق پذيرى ، زمينه ساز شناخت صحيح آيات الهى و حوادث تاريخى و بهره گيرى از آنهاست .</w:t>
      </w:r>
    </w:p>
    <w:p>
      <w:pPr>
        <w:pStyle w:val="BookText"/>
      </w:pPr>
      <w:r>
        <w:rPr>
          <w:rFonts w:ascii="Amiri" w:hAnsi="Amiri" w:eastAsia="Amiri" w:cs="Amiri"/>
          <w:lang w:bidi="ar-SA"/>
          <w:color w:val="111111"/>
          <w:sz w:val="28"/>
          <w:szCs w:val="28"/>
          <w:rtl/>
        </w:rPr>
        <w:t xml:space="preserve">إن فى ذلك لأية للمؤمنين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- 16 - 89 - 18</w:t>
      </w:r>
    </w:p>
    <w:p>
      <w:pPr>
        <w:pStyle w:val="BookText"/>
      </w:pPr>
      <w:r>
        <w:rPr>
          <w:rFonts w:ascii="IRNazanin" w:hAnsi="IRNazanin" w:eastAsia="IRNazanin" w:cs="IRNazanin"/>
          <w:lang w:bidi="fa-IR"/>
          <w:color w:val="111111"/>
          <w:sz w:val="28"/>
          <w:szCs w:val="28"/>
          <w:rtl/>
        </w:rPr>
        <w:t xml:space="preserve">18- روحيه حق پذيرى ، شرط بهرهورى از هدايت ، رحمت و بشارت قرآنى</w:t>
      </w:r>
    </w:p>
    <w:p>
      <w:pPr>
        <w:pStyle w:val="BookText"/>
      </w:pPr>
      <w:r>
        <w:rPr>
          <w:rFonts w:ascii="Amiri" w:hAnsi="Amiri" w:eastAsia="Amiri" w:cs="Amiri"/>
          <w:lang w:bidi="ar-SA"/>
          <w:color w:val="111111"/>
          <w:sz w:val="28"/>
          <w:szCs w:val="28"/>
          <w:rtl/>
        </w:rPr>
        <w:t xml:space="preserve">و نزلنا عليك الكتب . .. و هدى و رحمة و بشرى للمسلمين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- 26 - 24 - 4</w:t>
      </w:r>
    </w:p>
    <w:p>
      <w:pPr>
        <w:pStyle w:val="BookText"/>
      </w:pPr>
      <w:r>
        <w:rPr>
          <w:rFonts w:ascii="IRNazanin" w:hAnsi="IRNazanin" w:eastAsia="IRNazanin" w:cs="IRNazanin"/>
          <w:lang w:bidi="fa-IR"/>
          <w:color w:val="111111"/>
          <w:sz w:val="28"/>
          <w:szCs w:val="28"/>
          <w:rtl/>
        </w:rPr>
        <w:t xml:space="preserve">4 - داشتن استعداد و روح حق پذيرى ، شرط بهره مند شدن و تأثير پذيرفتن از گفته هاى رسولان</w:t>
      </w:r>
    </w:p>
    <w:p>
      <w:pPr>
        <w:pStyle w:val="BookText"/>
      </w:pPr>
      <w:r>
        <w:rPr>
          <w:rFonts w:ascii="Amiri" w:hAnsi="Amiri" w:eastAsia="Amiri" w:cs="Amiri"/>
          <w:lang w:bidi="ar-SA"/>
          <w:color w:val="111111"/>
          <w:sz w:val="28"/>
          <w:szCs w:val="28"/>
          <w:rtl/>
        </w:rPr>
        <w:t xml:space="preserve">ربّ السموت و الأرض و ما بينهماإن كنتم موقنين</w:t>
      </w:r>
    </w:p>
    <w:p>
      <w:pPr>
        <w:pStyle w:val="BookText"/>
      </w:pPr>
      <w:r>
        <w:rPr>
          <w:rFonts w:ascii="Amiri" w:hAnsi="Amiri" w:eastAsia="Amiri" w:cs="Amiri"/>
          <w:lang w:bidi="ar-SA"/>
          <w:color w:val="111111"/>
          <w:sz w:val="28"/>
          <w:szCs w:val="28"/>
          <w:rtl/>
        </w:rPr>
        <w:t xml:space="preserve">جمله «إن كنتم موقنين» در حقيقت به معناى «إن كنتم مستعدين للإيقان و طالبين لمعرفة الحقايق» است.</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- 27 - 80 - 4</w:t>
      </w:r>
    </w:p>
    <w:p>
      <w:pPr>
        <w:pStyle w:val="BookText"/>
      </w:pPr>
      <w:r>
        <w:rPr>
          <w:rFonts w:ascii="IRNazanin" w:hAnsi="IRNazanin" w:eastAsia="IRNazanin" w:cs="IRNazanin"/>
          <w:lang w:bidi="fa-IR"/>
          <w:color w:val="111111"/>
          <w:sz w:val="28"/>
          <w:szCs w:val="28"/>
          <w:rtl/>
        </w:rPr>
        <w:t xml:space="preserve">4 - حق شنوى و حق پذيرى ، نشانى از حيات جان و سلامت روان انسان در بينش الهى</w:t>
      </w:r>
    </w:p>
    <w:p>
      <w:pPr>
        <w:pStyle w:val="BookText"/>
      </w:pPr>
      <w:r>
        <w:rPr>
          <w:rFonts w:ascii="Amiri" w:hAnsi="Amiri" w:eastAsia="Amiri" w:cs="Amiri"/>
          <w:lang w:bidi="ar-SA"/>
          <w:color w:val="111111"/>
          <w:sz w:val="28"/>
          <w:szCs w:val="28"/>
          <w:rtl/>
        </w:rPr>
        <w:t xml:space="preserve">إنّك لاتسمع الموتى . .. إذا ولّوا مدبرين</w:t>
      </w:r>
    </w:p>
    <w:p>
      <w:pPr>
        <w:pStyle w:val="BookText"/>
      </w:pPr>
      <w:r>
        <w:rPr>
          <w:rFonts w:ascii="IRNazanin" w:hAnsi="IRNazanin" w:eastAsia="IRNazanin" w:cs="IRNazanin"/>
          <w:lang w:bidi="fa-IR"/>
          <w:color w:val="111111"/>
          <w:sz w:val="28"/>
          <w:szCs w:val="28"/>
          <w:rtl/>
        </w:rPr>
        <w:t xml:space="preserve">خداوند، كافران حق ناپذير را هم مرده خوانده است و هم ناشنوا، اين نشان مى دهد كسانى كه حق را به جان مى پذيرند و سخن حق را به گوش دل مى شنوند، نه مرده اند و نه ناشنوا.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- 27 - 81 - 6،7</w:t>
      </w:r>
    </w:p>
    <w:p>
      <w:pPr>
        <w:pStyle w:val="BookText"/>
      </w:pPr>
      <w:r>
        <w:rPr>
          <w:rFonts w:ascii="IRNazanin" w:hAnsi="IRNazanin" w:eastAsia="IRNazanin" w:cs="IRNazanin"/>
          <w:lang w:bidi="fa-IR"/>
          <w:color w:val="111111"/>
          <w:sz w:val="28"/>
          <w:szCs w:val="28"/>
          <w:rtl/>
        </w:rPr>
        <w:t xml:space="preserve">6 - تنها دل هاى سليم و حق پذير ، شايسته بهره مندى از پيام الهى انبيا</w:t>
      </w:r>
    </w:p>
    <w:p>
      <w:pPr>
        <w:pStyle w:val="BookText"/>
      </w:pPr>
      <w:r>
        <w:rPr>
          <w:rFonts w:ascii="Amiri" w:hAnsi="Amiri" w:eastAsia="Amiri" w:cs="Amiri"/>
          <w:lang w:bidi="ar-SA"/>
          <w:color w:val="111111"/>
          <w:sz w:val="28"/>
          <w:szCs w:val="28"/>
          <w:rtl/>
        </w:rPr>
        <w:t xml:space="preserve">إن تسمع إلاّ من يؤمن بايتنا</w:t>
      </w:r>
    </w:p>
    <w:p>
      <w:pPr>
        <w:pStyle w:val="BookText"/>
      </w:pPr>
      <w:r>
        <w:rPr>
          <w:rFonts w:ascii="IRNazanin" w:hAnsi="IRNazanin" w:eastAsia="IRNazanin" w:cs="IRNazanin"/>
          <w:lang w:bidi="fa-IR"/>
          <w:color w:val="111111"/>
          <w:sz w:val="28"/>
          <w:szCs w:val="28"/>
          <w:rtl/>
        </w:rPr>
        <w:t xml:space="preserve">مراد از «من يؤمن» كسانى اند كه در مقام پذيرش حق مى باشند و دل هايشان گرفتار كرى و كورى نشده است.</w:t>
      </w:r>
    </w:p>
    <w:p>
      <w:pPr>
        <w:pStyle w:val="BookText"/>
      </w:pPr>
      <w:r>
        <w:rPr>
          <w:rFonts w:ascii="IRNazanin" w:hAnsi="IRNazanin" w:eastAsia="IRNazanin" w:cs="IRNazanin"/>
          <w:lang w:bidi="fa-IR"/>
          <w:color w:val="111111"/>
          <w:sz w:val="28"/>
          <w:szCs w:val="28"/>
          <w:rtl/>
        </w:rPr>
        <w:t xml:space="preserve">7 - بى تأثير بودن هدايت گرى پيامبر (صلی الله علیه و آله) در محرومان از روحيه تسليم و حق پذيرى</w:t>
      </w:r>
    </w:p>
    <w:p>
      <w:pPr>
        <w:pStyle w:val="BookText"/>
      </w:pPr>
      <w:r>
        <w:rPr>
          <w:rFonts w:ascii="Amiri" w:hAnsi="Amiri" w:eastAsia="Amiri" w:cs="Amiri"/>
          <w:lang w:bidi="ar-SA"/>
          <w:color w:val="111111"/>
          <w:sz w:val="28"/>
          <w:szCs w:val="28"/>
          <w:rtl/>
        </w:rPr>
        <w:t xml:space="preserve">إن تسمع إلاّ من يؤمن بايتنا فهم مسلمون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- 31 - 3 - 4</w:t>
      </w:r>
    </w:p>
    <w:p>
      <w:pPr>
        <w:pStyle w:val="BookText"/>
      </w:pPr>
      <w:r>
        <w:rPr>
          <w:rFonts w:ascii="IRNazanin" w:hAnsi="IRNazanin" w:eastAsia="IRNazanin" w:cs="IRNazanin"/>
          <w:lang w:bidi="fa-IR"/>
          <w:color w:val="111111"/>
          <w:sz w:val="28"/>
          <w:szCs w:val="28"/>
          <w:rtl/>
        </w:rPr>
        <w:t xml:space="preserve">4 - آمادگى براى پذيرش حق ، شرط بهره گرفتن از قرآن است .</w:t>
      </w:r>
    </w:p>
    <w:p>
      <w:pPr>
        <w:pStyle w:val="BookText"/>
      </w:pPr>
      <w:r>
        <w:rPr>
          <w:rFonts w:ascii="Amiri" w:hAnsi="Amiri" w:eastAsia="Amiri" w:cs="Amiri"/>
          <w:lang w:bidi="ar-SA"/>
          <w:color w:val="111111"/>
          <w:sz w:val="28"/>
          <w:szCs w:val="28"/>
          <w:rtl/>
        </w:rPr>
        <w:t xml:space="preserve">هدًى و رحمة للمحسنين</w:t>
      </w:r>
    </w:p>
    <w:p>
      <w:pPr>
        <w:pStyle w:val="BookText"/>
      </w:pPr>
      <w:r>
        <w:rPr>
          <w:rFonts w:ascii="IRNazanin" w:hAnsi="IRNazanin" w:eastAsia="IRNazanin" w:cs="IRNazanin"/>
          <w:lang w:bidi="fa-IR"/>
          <w:color w:val="111111"/>
          <w:sz w:val="28"/>
          <w:szCs w:val="28"/>
          <w:rtl/>
        </w:rPr>
        <w:t xml:space="preserve">بى شك قرآن كريم، كتاب هدايت براى همه است. اختصاص يافتن هدايت آن به گروهى خاص، در اين آيه، به معناى محدوديت هدايت قرآن نيست، بلكه به معناى بهره بردن كسانى است كه آمادگى لازم را داشته باشند.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- 41 - 44 - 13</w:t>
      </w:r>
    </w:p>
    <w:p>
      <w:pPr>
        <w:pStyle w:val="BookText"/>
      </w:pPr>
      <w:r>
        <w:rPr>
          <w:rFonts w:ascii="IRNazanin" w:hAnsi="IRNazanin" w:eastAsia="IRNazanin" w:cs="IRNazanin"/>
          <w:lang w:bidi="fa-IR"/>
          <w:color w:val="111111"/>
          <w:sz w:val="28"/>
          <w:szCs w:val="28"/>
          <w:rtl/>
        </w:rPr>
        <w:t xml:space="preserve">13 - برخوردارى از روحيه حق پذيرى و به دور بودن از لجاجت و عناد ، شرط بهرهورى انسان از هدايت وحى</w:t>
      </w:r>
    </w:p>
    <w:p>
      <w:pPr>
        <w:pStyle w:val="BookText"/>
      </w:pPr>
      <w:r>
        <w:rPr>
          <w:rFonts w:ascii="Amiri" w:hAnsi="Amiri" w:eastAsia="Amiri" w:cs="Amiri"/>
          <w:lang w:bidi="ar-SA"/>
          <w:color w:val="111111"/>
          <w:sz w:val="28"/>
          <w:szCs w:val="28"/>
          <w:rtl/>
        </w:rPr>
        <w:t xml:space="preserve">و لو جعلنه . .. و الذين لايؤمنون فى ءاذانهم وقر و هو عليهم عمىً</w:t>
      </w:r>
    </w:p>
    <w:p>
      <w:pPr>
        <w:pStyle w:val="BookText"/>
      </w:pPr>
      <w:r>
        <w:rPr>
          <w:rFonts w:ascii="Amiri" w:hAnsi="Amiri" w:eastAsia="Amiri" w:cs="Amiri"/>
          <w:lang w:bidi="ar-SA"/>
          <w:color w:val="111111"/>
          <w:sz w:val="28"/>
          <w:szCs w:val="28"/>
          <w:rtl/>
        </w:rPr>
        <w:t xml:space="preserve">از صدر آيه - كه درباره لجاجت كافران است - و نيز فعل مضارع «لايؤمنون» - كه اشعار به استمرار عدم ايمان دارد - مى توان استفاده كرد كه لجاجت و عناد، در محروميت انسان از ابزارهاى شناخت نقش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- 43 - 70 - 1</w:t>
      </w:r>
    </w:p>
    <w:p>
      <w:pPr>
        <w:pStyle w:val="BookText"/>
      </w:pPr>
      <w:r>
        <w:rPr>
          <w:rFonts w:ascii="Amiri" w:hAnsi="Amiri" w:eastAsia="Amiri" w:cs="Amiri"/>
          <w:lang w:bidi="ar-SA"/>
          <w:color w:val="111111"/>
          <w:sz w:val="28"/>
          <w:szCs w:val="28"/>
          <w:rtl/>
        </w:rPr>
        <w:t xml:space="preserve">1 - راه يابى به بهشت ، فرجام نيك ايمان به آيات الهى و تسليم بودن در برابر حق</w:t>
      </w:r>
    </w:p>
    <w:p>
      <w:pPr>
        <w:pStyle w:val="BookText"/>
      </w:pPr>
      <w:r>
        <w:rPr>
          <w:rFonts w:ascii="Amiri" w:hAnsi="Amiri" w:eastAsia="Amiri" w:cs="Amiri"/>
          <w:lang w:bidi="ar-SA"/>
          <w:color w:val="111111"/>
          <w:sz w:val="28"/>
          <w:szCs w:val="28"/>
          <w:rtl/>
        </w:rPr>
        <w:t xml:space="preserve">الذين ءامنوا بايتنا و كانوا مسلمين . ادخلوا الجنّة أنتم و أزوجكم</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17 - زخرف - 43 - 78 - 4</w:t>
      </w:r>
    </w:p>
    <w:p>
      <w:pPr>
        <w:pStyle w:val="BookText"/>
      </w:pPr>
      <w:r>
        <w:rPr>
          <w:rFonts w:ascii="IRNazanin" w:hAnsi="IRNazanin" w:eastAsia="IRNazanin" w:cs="IRNazanin"/>
          <w:lang w:bidi="fa-IR"/>
          <w:color w:val="111111"/>
          <w:sz w:val="28"/>
          <w:szCs w:val="28"/>
          <w:rtl/>
        </w:rPr>
        <w:t xml:space="preserve">4 - حق پذيرى ، تنها رمز سعادت و رهايى انسان از فرجام شوم اخروى</w:t>
      </w:r>
    </w:p>
    <w:p>
      <w:pPr>
        <w:pStyle w:val="BookText"/>
      </w:pPr>
      <w:r>
        <w:rPr>
          <w:rFonts w:ascii="Amiri" w:hAnsi="Amiri" w:eastAsia="Amiri" w:cs="Amiri"/>
          <w:lang w:bidi="ar-SA"/>
          <w:color w:val="111111"/>
          <w:sz w:val="28"/>
          <w:szCs w:val="28"/>
          <w:rtl/>
        </w:rPr>
        <w:t xml:space="preserve">لقد جئنكم بالحقّ و لكنّ أكثركم للحقّ كرهون</w:t>
      </w:r>
    </w:p>
    <w:p>
      <w:pPr>
        <w:pStyle w:val="BookText"/>
      </w:pPr>
      <w:r>
        <w:rPr>
          <w:rFonts w:ascii="IRNazanin" w:hAnsi="IRNazanin" w:eastAsia="IRNazanin" w:cs="IRNazanin"/>
          <w:lang w:bidi="fa-IR"/>
          <w:color w:val="111111"/>
          <w:sz w:val="28"/>
          <w:szCs w:val="28"/>
          <w:rtl/>
        </w:rPr>
        <w:t xml:space="preserve">تكرار لفظ «حقّ» و اكتفا نكردن به ضمير، مى تواند اشاره به اين نكته داشته باشد كه تنها حق پذيرى، مى تواند تعيين كننده سر نوشت انسان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- 47 - 17 - 7</w:t>
      </w:r>
    </w:p>
    <w:p>
      <w:pPr>
        <w:pStyle w:val="BookText"/>
      </w:pPr>
      <w:r>
        <w:rPr>
          <w:rFonts w:ascii="Amiri" w:hAnsi="Amiri" w:eastAsia="Amiri" w:cs="Amiri"/>
          <w:lang w:bidi="ar-SA"/>
          <w:color w:val="111111"/>
          <w:sz w:val="28"/>
          <w:szCs w:val="28"/>
          <w:rtl/>
        </w:rPr>
        <w:t xml:space="preserve">7- تقواى عملى ، زاييده هدايت و ره يابى انديشه به حق</w:t>
      </w:r>
    </w:p>
    <w:p>
      <w:pPr>
        <w:pStyle w:val="BookText"/>
      </w:pPr>
      <w:r>
        <w:rPr>
          <w:rFonts w:ascii="Amiri" w:hAnsi="Amiri" w:eastAsia="Amiri" w:cs="Amiri"/>
          <w:lang w:bidi="ar-SA"/>
          <w:color w:val="111111"/>
          <w:sz w:val="28"/>
          <w:szCs w:val="28"/>
          <w:rtl/>
        </w:rPr>
        <w:t xml:space="preserve">زادهم هدًى و ءاتيهم تقويهم</w:t>
      </w:r>
    </w:p>
    <w:p>
      <w:pPr>
        <w:pStyle w:val="BookText"/>
      </w:pPr>
      <w:r>
        <w:rPr>
          <w:rFonts w:ascii="IRNazanin" w:hAnsi="IRNazanin" w:eastAsia="IRNazanin" w:cs="IRNazanin"/>
          <w:lang w:bidi="fa-IR"/>
          <w:color w:val="111111"/>
          <w:sz w:val="28"/>
          <w:szCs w:val="28"/>
          <w:rtl/>
        </w:rPr>
        <w:t xml:space="preserve">از ارتباط «آتاهم تقواهم» با «زادهم هدىً» و عطف آن دو - كه مستلزم تغاير و دوگانگى است - مى توان استفاده كرد كه: اولاً هدايت امرى روحى و فكرى و تقوا مقوله اى عملى است و ثانياً تقوا مترتب بر ازدياد هدايت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- 50 - 37 - 3</w:t>
      </w:r>
    </w:p>
    <w:p>
      <w:pPr>
        <w:pStyle w:val="BookText"/>
      </w:pPr>
      <w:r>
        <w:rPr>
          <w:rFonts w:ascii="IRNazanin" w:hAnsi="IRNazanin" w:eastAsia="IRNazanin" w:cs="IRNazanin"/>
          <w:lang w:bidi="fa-IR"/>
          <w:color w:val="111111"/>
          <w:sz w:val="28"/>
          <w:szCs w:val="28"/>
          <w:rtl/>
        </w:rPr>
        <w:t xml:space="preserve">3 - دريافت پيام هاى نهفته در متن تاريخ ، نيازمند قلبى آگاه يا گوشى شنوا و حق پذير</w:t>
      </w:r>
    </w:p>
    <w:p>
      <w:pPr>
        <w:pStyle w:val="BookText"/>
      </w:pPr>
      <w:r>
        <w:rPr>
          <w:rFonts w:ascii="Amiri" w:hAnsi="Amiri" w:eastAsia="Amiri" w:cs="Amiri"/>
          <w:lang w:bidi="ar-SA"/>
          <w:color w:val="111111"/>
          <w:sz w:val="28"/>
          <w:szCs w:val="28"/>
          <w:rtl/>
        </w:rPr>
        <w:t xml:space="preserve">إنّ فى ذلك لذكرى لمن كان له قلب أو ألقى السمع و هو شهيد</w:t>
      </w:r>
    </w:p>
    <w:p>
      <w:pPr>
        <w:pStyle w:val="BookText"/>
      </w:pPr>
      <w:r>
        <w:rPr>
          <w:rFonts w:ascii="Amiri" w:hAnsi="Amiri" w:eastAsia="Amiri" w:cs="Amiri"/>
          <w:lang w:bidi="ar-SA"/>
          <w:color w:val="111111"/>
          <w:sz w:val="28"/>
          <w:szCs w:val="28"/>
          <w:rtl/>
        </w:rPr>
        <w:t xml:space="preserve">عبارت «لمن كان له قلب أو ألقى. ..» مى رساند كه براى فهم صحيح تاريخ، يكى از دو شرط لازم است: يا خردمندى و تيزهوشى در درك و تحليل و يا حق شنوى از اهل خرد و انديشه.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حاقه - 69 - 12 - 2</w:t>
      </w:r>
    </w:p>
    <w:p>
      <w:pPr>
        <w:pStyle w:val="BookText"/>
      </w:pPr>
      <w:r>
        <w:rPr>
          <w:rFonts w:ascii="IRNazanin" w:hAnsi="IRNazanin" w:eastAsia="IRNazanin" w:cs="IRNazanin"/>
          <w:lang w:bidi="fa-IR"/>
          <w:color w:val="111111"/>
          <w:sz w:val="28"/>
          <w:szCs w:val="28"/>
          <w:rtl/>
        </w:rPr>
        <w:t xml:space="preserve">2 - داشتن گوشى شنوا و دلى حق پذير ، از شرايط و زمينه هاى درس آموزى و پندگيرى</w:t>
      </w:r>
    </w:p>
    <w:p>
      <w:pPr>
        <w:pStyle w:val="BookText"/>
      </w:pPr>
      <w:r>
        <w:rPr>
          <w:rFonts w:ascii="Amiri" w:hAnsi="Amiri" w:eastAsia="Amiri" w:cs="Amiri"/>
          <w:lang w:bidi="ar-SA"/>
          <w:color w:val="111111"/>
          <w:sz w:val="28"/>
          <w:szCs w:val="28"/>
          <w:rtl/>
        </w:rPr>
        <w:t xml:space="preserve">لنجعلها لكم تذكرة و تعيها أُذن وعية</w:t>
      </w:r>
    </w:p>
    <w:p>
      <w:pPr>
        <w:pStyle w:val="BookText"/>
      </w:pPr>
      <w:r>
        <w:rPr>
          <w:rFonts w:ascii="IRNazanin" w:hAnsi="IRNazanin" w:eastAsia="IRNazanin" w:cs="IRNazanin"/>
          <w:lang w:bidi="fa-IR"/>
          <w:color w:val="111111"/>
          <w:sz w:val="28"/>
          <w:szCs w:val="28"/>
          <w:rtl/>
        </w:rPr>
        <w:t xml:space="preserve">«وعى» (مصدر «تعيها») و «واعية» به معناى نگه دارى شىء و فهم و پذيرش آن است (لسان العرب). گفتنى است اسناد «وعى» به «اُذن»، اسناد مجازى و مقصود از آن دل و جان حق پذير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عصر - 103 - 3 - 1،2</w:t>
      </w:r>
    </w:p>
    <w:p>
      <w:pPr>
        <w:pStyle w:val="BookText"/>
      </w:pPr>
      <w:r>
        <w:rPr>
          <w:rFonts w:ascii="IRNazanin" w:hAnsi="IRNazanin" w:eastAsia="IRNazanin" w:cs="IRNazanin"/>
          <w:lang w:bidi="fa-IR"/>
          <w:color w:val="111111"/>
          <w:sz w:val="28"/>
          <w:szCs w:val="28"/>
          <w:rtl/>
        </w:rPr>
        <w:t xml:space="preserve">1 - تنها مؤمنانى كه كار هاى شايسته انجام داده و يكديگر را به پذيرش حق و شكيبايى توصيه مى كنند ، گرفتار خسارت نخواهند شد .</w:t>
      </w:r>
    </w:p>
    <w:p>
      <w:pPr>
        <w:pStyle w:val="BookText"/>
      </w:pPr>
      <w:r>
        <w:rPr>
          <w:rFonts w:ascii="Amiri" w:hAnsi="Amiri" w:eastAsia="Amiri" w:cs="Amiri"/>
          <w:lang w:bidi="ar-SA"/>
          <w:color w:val="111111"/>
          <w:sz w:val="28"/>
          <w:szCs w:val="28"/>
          <w:rtl/>
        </w:rPr>
        <w:t xml:space="preserve">إنّ الإنسن لفى خسر . إلاّ الذين ءامنوا و عملوا الصلحت و تواصوا بالحقّ و تواصو</w:t>
      </w:r>
    </w:p>
    <w:p>
      <w:pPr>
        <w:pStyle w:val="BookText"/>
      </w:pPr>
      <w:r>
        <w:rPr>
          <w:rFonts w:ascii="IRNazanin" w:hAnsi="IRNazanin" w:eastAsia="IRNazanin" w:cs="IRNazanin"/>
          <w:lang w:bidi="fa-IR"/>
          <w:color w:val="111111"/>
          <w:sz w:val="28"/>
          <w:szCs w:val="28"/>
          <w:rtl/>
        </w:rPr>
        <w:t xml:space="preserve">2 - ايمان و عمل صالح و پذيرش حق و شكيبايى ، بهره گيرى درست از سرمايه هاى وجودى خويش است .</w:t>
      </w:r>
    </w:p>
    <w:p>
      <w:pPr>
        <w:pStyle w:val="BookText"/>
      </w:pPr>
      <w:r>
        <w:rPr>
          <w:rFonts w:ascii="Amiri" w:hAnsi="Amiri" w:eastAsia="Amiri" w:cs="Amiri"/>
          <w:lang w:bidi="ar-SA"/>
          <w:color w:val="111111"/>
          <w:sz w:val="28"/>
          <w:szCs w:val="28"/>
          <w:rtl/>
        </w:rPr>
        <w:t xml:space="preserve">لفى خسر . إلاّ الذين ءامنوا و عملوا الصلحت و تواصوا بالحقّ و تواصوا بالصبر</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bookmarkStart w:id="302" w:name="pg6021_45673"/>
    <w:bookmarkEnd w:id="302"/>
    <w:p>
      <w:pPr>
        <w:pStyle w:val="Heading2"/>
      </w:pPr>
      <w:bookmarkStart w:id="1295" w:name="_Toc816"/>
      <w:r>
        <w:t>815- آثار حق پذيرى انسان ها</w:t>
      </w:r>
      <w:bookmarkEnd w:id="129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- 52 - 29 - 2</w:t>
      </w:r>
    </w:p>
    <w:p>
      <w:pPr>
        <w:pStyle w:val="BookText"/>
      </w:pPr>
      <w:r>
        <w:rPr>
          <w:rFonts w:ascii="Amiri" w:hAnsi="Amiri" w:eastAsia="Amiri" w:cs="Amiri"/>
          <w:lang w:bidi="ar-SA"/>
          <w:color w:val="111111"/>
          <w:sz w:val="28"/>
          <w:szCs w:val="28"/>
          <w:rtl/>
        </w:rPr>
        <w:t xml:space="preserve">2 - توجه به تأثير حق در نفوس مستعد ، به رغم عناد كافران ، مشوق رهبران الهى به تداوم تبليغ</w:t>
      </w:r>
    </w:p>
    <w:p>
      <w:pPr>
        <w:pStyle w:val="BookText"/>
      </w:pPr>
      <w:r>
        <w:rPr>
          <w:rFonts w:ascii="Amiri" w:hAnsi="Amiri" w:eastAsia="Amiri" w:cs="Amiri"/>
          <w:lang w:bidi="ar-SA"/>
          <w:color w:val="111111"/>
          <w:sz w:val="28"/>
          <w:szCs w:val="28"/>
          <w:rtl/>
        </w:rPr>
        <w:t xml:space="preserve">إنّا كنّا من قبل ندعوه . .. فذكّر فما أنت ... بكاهن</w:t>
      </w:r>
    </w:p>
    <w:p>
      <w:pPr>
        <w:pStyle w:val="BookText"/>
      </w:pPr>
      <w:r>
        <w:rPr>
          <w:rFonts w:ascii="IRNazanin" w:hAnsi="IRNazanin" w:eastAsia="IRNazanin" w:cs="IRNazanin"/>
          <w:lang w:bidi="fa-IR"/>
          <w:color w:val="111111"/>
          <w:sz w:val="28"/>
          <w:szCs w:val="28"/>
          <w:rtl/>
        </w:rPr>
        <w:t xml:space="preserve">فاء در «فذكّر»، تكليف تذكر را متفرع بر آيات پيشين كرده است. در آن آيات سخن از حق ناپذيرى برخى از مردم و حق پذيرى و قدرشناسى گروهى ديگر به ميان آمده بود.</w:t>
      </w:r>
    </w:p>
    <w:p>
      <w:pPr>
        <w:pStyle w:val="Heading2"/>
      </w:pPr>
      <w:bookmarkStart w:id="1296" w:name="_Toc817"/>
      <w:r>
        <w:t>816- آثار حق پذيرى بندگان خدا</w:t>
      </w:r>
      <w:bookmarkEnd w:id="129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- 25 - 75 - 3</w:t>
      </w:r>
    </w:p>
    <w:p>
      <w:pPr>
        <w:pStyle w:val="BookText"/>
      </w:pPr>
      <w:r>
        <w:rPr>
          <w:rFonts w:ascii="IRNazanin" w:hAnsi="IRNazanin" w:eastAsia="IRNazanin" w:cs="IRNazanin"/>
          <w:lang w:bidi="fa-IR"/>
          <w:color w:val="111111"/>
          <w:sz w:val="28"/>
          <w:szCs w:val="28"/>
          <w:rtl/>
        </w:rPr>
        <w:t xml:space="preserve">3 - صبر و شكيبايى بندگان خالص خدا ، در انجام تكاليف الهى چون فروتنى ، و شب زنده دارى ، حلم ، ترس ازقيامت ، توبه ، عفو كريمانه ، پذيرش حق و دعا و نيايش ، سبب برخوردار شدن آنان از نعمت ها و درجات عالى بهشت</w:t>
      </w:r>
    </w:p>
    <w:p>
      <w:pPr>
        <w:pStyle w:val="BookText"/>
      </w:pPr>
      <w:r>
        <w:rPr>
          <w:rFonts w:ascii="Amiri" w:hAnsi="Amiri" w:eastAsia="Amiri" w:cs="Amiri"/>
          <w:lang w:bidi="ar-SA"/>
          <w:color w:val="111111"/>
          <w:sz w:val="28"/>
          <w:szCs w:val="28"/>
          <w:rtl/>
        </w:rPr>
        <w:t xml:space="preserve">الذين يمشون على الأرض هونًا . .. و الذين يقولون ربّنا... أُولئك يجزون الغرفة بم</w:t>
      </w:r>
    </w:p>
    <w:p>
      <w:pPr>
        <w:pStyle w:val="BookText"/>
      </w:pPr>
      <w:r>
        <w:rPr>
          <w:rFonts w:ascii="IRNazanin" w:hAnsi="IRNazanin" w:eastAsia="IRNazanin" w:cs="IRNazanin"/>
          <w:lang w:bidi="fa-IR"/>
          <w:color w:val="111111"/>
          <w:sz w:val="28"/>
          <w:szCs w:val="28"/>
          <w:rtl/>
        </w:rPr>
        <w:t xml:space="preserve">متعلق و موارد صبر هر چند در آيه شريفه ذكر نشده است، ولى مقصود از آن - به قرينه آيات گذشته كه در بيان تكاليف بندگان خالص و محرماتى است كه آنان مى بايست ترك مى كردند - مجموعه مسائلى است كه خداوند به انجام آنها امر كرده و يا از انجام آنها باز داشته است; زيرا انجام چنين تكاليفى و يا ترك محرمات الهى، صبر و شكيبايى در برابر هواى نفس را نيازمند است.</w:t>
      </w:r>
    </w:p>
    <w:p>
      <w:pPr>
        <w:pStyle w:val="Heading2"/>
      </w:pPr>
      <w:bookmarkStart w:id="1297" w:name="_Toc818"/>
      <w:r>
        <w:t>817- آثار حق پذيرى فرعونيان</w:t>
      </w:r>
      <w:bookmarkEnd w:id="129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- 43 - 49 - 10</w:t>
      </w:r>
    </w:p>
    <w:p>
      <w:pPr>
        <w:pStyle w:val="BookText"/>
      </w:pPr>
      <w:r>
        <w:rPr>
          <w:rFonts w:ascii="Amiri" w:hAnsi="Amiri" w:eastAsia="Amiri" w:cs="Amiri"/>
          <w:lang w:bidi="ar-SA"/>
          <w:color w:val="111111"/>
          <w:sz w:val="28"/>
          <w:szCs w:val="28"/>
          <w:rtl/>
        </w:rPr>
        <w:t xml:space="preserve">10 - وعده خداوند به موسى ( ع ) ، درباره رفع عذاب فرعونيان ، در صورت روى آوردن آنان به حق</w:t>
      </w:r>
    </w:p>
    <w:p>
      <w:pPr>
        <w:pStyle w:val="BookText"/>
      </w:pPr>
      <w:r>
        <w:rPr>
          <w:rFonts w:ascii="Amiri" w:hAnsi="Amiri" w:eastAsia="Amiri" w:cs="Amiri"/>
          <w:lang w:bidi="ar-SA"/>
          <w:color w:val="111111"/>
          <w:sz w:val="28"/>
          <w:szCs w:val="28"/>
          <w:rtl/>
        </w:rPr>
        <w:t xml:space="preserve">ادع لنا ربّك بما عهد عندك إنّنا لمهتدون</w:t>
      </w:r>
    </w:p>
    <w:p>
      <w:pPr>
        <w:pStyle w:val="BookText"/>
      </w:pPr>
      <w:r>
        <w:rPr>
          <w:rFonts w:ascii="IRNazanin" w:hAnsi="IRNazanin" w:eastAsia="IRNazanin" w:cs="IRNazanin"/>
          <w:lang w:bidi="fa-IR"/>
          <w:color w:val="111111"/>
          <w:sz w:val="28"/>
          <w:szCs w:val="28"/>
          <w:rtl/>
        </w:rPr>
        <w:t xml:space="preserve">به قرينه ذيل اين آيه و آيه بعد، به دست مى آيد كه مراد از «ما عهد عندك»، وعده خداوند به رفع عذاب از فرعونيان در صورت پذيرش هدايت است.</w:t>
      </w:r>
    </w:p>
    <w:p>
      <w:pPr>
        <w:pStyle w:val="Heading2"/>
      </w:pPr>
      <w:bookmarkStart w:id="1298" w:name="_Toc819"/>
      <w:r>
        <w:t>818- آثار حق پذيرى مؤمنان اهل كتاب</w:t>
      </w:r>
      <w:bookmarkEnd w:id="1298"/>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bookmarkStart w:id="303" w:name="pg6021_45674"/>
    <w:bookmarkEnd w:id="303"/>
    <w:p>
      <w:pPr>
        <w:pStyle w:val="BookText"/>
      </w:pPr>
      <w:r>
        <w:rPr>
          <w:rFonts w:ascii="IRNazanin" w:hAnsi="IRNazanin" w:eastAsia="IRNazanin" w:cs="IRNazanin"/>
          <w:lang w:bidi="fa-IR"/>
          <w:color w:val="111111"/>
          <w:sz w:val="28"/>
          <w:szCs w:val="28"/>
          <w:rtl/>
        </w:rPr>
        <w:t xml:space="preserve">13 - قصص - 28 - 53 - 11</w:t>
      </w:r>
    </w:p>
    <w:p>
      <w:pPr>
        <w:pStyle w:val="BookText"/>
      </w:pPr>
      <w:r>
        <w:rPr>
          <w:rFonts w:ascii="IRNazanin" w:hAnsi="IRNazanin" w:eastAsia="IRNazanin" w:cs="IRNazanin"/>
          <w:lang w:bidi="fa-IR"/>
          <w:color w:val="111111"/>
          <w:sz w:val="28"/>
          <w:szCs w:val="28"/>
          <w:rtl/>
        </w:rPr>
        <w:t xml:space="preserve">11 - روحيه حق پذيرى ايمان آوردگان از اهل كتاب ، عامل گرويدن آنان به اسلام</w:t>
      </w:r>
    </w:p>
    <w:p>
      <w:pPr>
        <w:pStyle w:val="BookText"/>
      </w:pPr>
      <w:r>
        <w:rPr>
          <w:rFonts w:ascii="Amiri" w:hAnsi="Amiri" w:eastAsia="Amiri" w:cs="Amiri"/>
          <w:lang w:bidi="ar-SA"/>
          <w:color w:val="111111"/>
          <w:sz w:val="28"/>
          <w:szCs w:val="28"/>
          <w:rtl/>
        </w:rPr>
        <w:t xml:space="preserve">قالوا ءامنّا به إنّه الحقّ</w:t>
      </w:r>
    </w:p>
    <w:p>
      <w:pPr>
        <w:pStyle w:val="BookText"/>
      </w:pPr>
      <w:r>
        <w:rPr>
          <w:rFonts w:ascii="Amiri" w:hAnsi="Amiri" w:eastAsia="Amiri" w:cs="Amiri"/>
          <w:lang w:bidi="ar-SA"/>
          <w:color w:val="111111"/>
          <w:sz w:val="28"/>
          <w:szCs w:val="28"/>
          <w:rtl/>
        </w:rPr>
        <w:t xml:space="preserve">جمله «إنّه الحقّ» به منزله تعليل براى «آمنّا به» است; يعنى، ما بدان جهت به قرآن ايمان آورديم كه آن را حق يافتيم.</w:t>
      </w:r>
    </w:p>
    <w:p>
      <w:pPr>
        <w:pStyle w:val="Heading2"/>
      </w:pPr>
      <w:bookmarkStart w:id="1299" w:name="_Toc820"/>
      <w:r>
        <w:t>819- آثار يأس از حق پذيرى گمراهان</w:t>
      </w:r>
      <w:bookmarkEnd w:id="129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- 43 - 89 - 3</w:t>
      </w:r>
    </w:p>
    <w:p>
      <w:pPr>
        <w:pStyle w:val="BookText"/>
      </w:pPr>
      <w:r>
        <w:rPr>
          <w:rFonts w:ascii="IRNazanin" w:hAnsi="IRNazanin" w:eastAsia="IRNazanin" w:cs="IRNazanin"/>
          <w:lang w:bidi="fa-IR"/>
          <w:color w:val="111111"/>
          <w:sz w:val="28"/>
          <w:szCs w:val="28"/>
          <w:rtl/>
        </w:rPr>
        <w:t xml:space="preserve">3 - سعى در هدايت گمراهان ، پس از يأس از حق پذيرى آنان ، لازم نيست .</w:t>
      </w:r>
    </w:p>
    <w:p>
      <w:pPr>
        <w:pStyle w:val="BookText"/>
      </w:pPr>
      <w:r>
        <w:rPr>
          <w:rFonts w:ascii="Amiri" w:hAnsi="Amiri" w:eastAsia="Amiri" w:cs="Amiri"/>
          <w:lang w:bidi="ar-SA"/>
          <w:color w:val="111111"/>
          <w:sz w:val="28"/>
          <w:szCs w:val="28"/>
          <w:rtl/>
        </w:rPr>
        <w:t xml:space="preserve">إنّ هؤلاء قوم لايؤمنون . فاصفح عنهم</w:t>
      </w:r>
    </w:p>
    <w:p>
      <w:pPr>
        <w:pStyle w:val="Heading2"/>
      </w:pPr>
      <w:bookmarkStart w:id="1300" w:name="_Toc821"/>
      <w:r>
        <w:t>820- آفات حق پذيرى</w:t>
      </w:r>
      <w:bookmarkEnd w:id="130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- 17 - 41 - 7</w:t>
      </w:r>
    </w:p>
    <w:p>
      <w:pPr>
        <w:pStyle w:val="BookText"/>
      </w:pPr>
      <w:r>
        <w:rPr>
          <w:rFonts w:ascii="IRNazanin" w:hAnsi="IRNazanin" w:eastAsia="IRNazanin" w:cs="IRNazanin"/>
          <w:lang w:bidi="fa-IR"/>
          <w:color w:val="111111"/>
          <w:sz w:val="28"/>
          <w:szCs w:val="28"/>
          <w:rtl/>
        </w:rPr>
        <w:t xml:space="preserve">7- ذهنيت ها و پيشداورى ها ، از آفات حق پذيرى و عامل حق گريزى</w:t>
      </w:r>
    </w:p>
    <w:p>
      <w:pPr>
        <w:pStyle w:val="BookText"/>
      </w:pPr>
      <w:r>
        <w:rPr>
          <w:rFonts w:ascii="Amiri" w:hAnsi="Amiri" w:eastAsia="Amiri" w:cs="Amiri"/>
          <w:lang w:bidi="ar-SA"/>
          <w:color w:val="111111"/>
          <w:sz w:val="28"/>
          <w:szCs w:val="28"/>
          <w:rtl/>
        </w:rPr>
        <w:t xml:space="preserve">و لقد صرّفنا . .. و ما يزيدهم إلاّ نفورًا</w:t>
      </w:r>
    </w:p>
    <w:p>
      <w:pPr>
        <w:pStyle w:val="BookText"/>
      </w:pPr>
      <w:r>
        <w:rPr>
          <w:rFonts w:ascii="IRNazanin" w:hAnsi="IRNazanin" w:eastAsia="IRNazanin" w:cs="IRNazanin"/>
          <w:lang w:bidi="fa-IR"/>
          <w:color w:val="111111"/>
          <w:sz w:val="28"/>
          <w:szCs w:val="28"/>
          <w:rtl/>
        </w:rPr>
        <w:t xml:space="preserve">در آيه قبل، توضيح داد كه مشركان مكه با انتساب فرزند به خداوند، در صدد استهزاى خداوند بودند كه اين برخوردى است خصمانه و در اين جا مى گويد: «آيات فراوان الهى، بر نفرت آنها مى افزايد» و اين نشان دهنده آن است كه موضع گيرى پيشين آنها، موجب شده است كه آنان، حق را نپذيرند و از آن بگريزند.</w:t>
      </w:r>
    </w:p>
    <w:p>
      <w:pPr>
        <w:pStyle w:val="Heading2"/>
      </w:pPr>
      <w:bookmarkStart w:id="1301" w:name="_Toc822"/>
      <w:r>
        <w:t>821- ارزش حق پذيرى</w:t>
      </w:r>
      <w:bookmarkEnd w:id="130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- 8 - 22 - 3</w:t>
      </w:r>
    </w:p>
    <w:p>
      <w:pPr>
        <w:pStyle w:val="BookText"/>
      </w:pPr>
      <w:r>
        <w:rPr>
          <w:rFonts w:ascii="IRNazanin" w:hAnsi="IRNazanin" w:eastAsia="IRNazanin" w:cs="IRNazanin"/>
          <w:lang w:bidi="fa-IR"/>
          <w:color w:val="111111"/>
          <w:sz w:val="28"/>
          <w:szCs w:val="28"/>
          <w:rtl/>
        </w:rPr>
        <w:t xml:space="preserve">3 - حق شنوايى و بيان حقايق و معارف دين و درك آنها ، از ملاك هاى ارزش و كرامت آدمى در پيشگاه خداوند</w:t>
      </w:r>
    </w:p>
    <w:p>
      <w:pPr>
        <w:pStyle w:val="BookText"/>
      </w:pPr>
      <w:r>
        <w:rPr>
          <w:rFonts w:ascii="Amiri" w:hAnsi="Amiri" w:eastAsia="Amiri" w:cs="Amiri"/>
          <w:lang w:bidi="ar-SA"/>
          <w:color w:val="111111"/>
          <w:sz w:val="28"/>
          <w:szCs w:val="28"/>
          <w:rtl/>
        </w:rPr>
        <w:t xml:space="preserve">إن شر الدواب عند اللّه الصم البكم الذين لايعقلون</w:t>
      </w:r>
    </w:p>
    <w:p>
      <w:pPr>
        <w:pStyle w:val="BookText"/>
      </w:pPr>
      <w:r>
        <w:rPr>
          <w:rFonts w:ascii="IRNazanin" w:hAnsi="IRNazanin" w:eastAsia="IRNazanin" w:cs="IRNazanin"/>
          <w:lang w:bidi="fa-IR"/>
          <w:color w:val="111111"/>
          <w:sz w:val="28"/>
          <w:szCs w:val="28"/>
          <w:rtl/>
        </w:rPr>
        <w:t xml:space="preserve">كلمه «دواب»، به معناى بهائم و يا جنبندگان، براى اشاره به اين است كه توصيف شدگان به منزله حيوانات هستند و ارزش نام انسان را ندارند.</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bookmarkStart w:id="304" w:name="pg6021_45675"/>
    <w:bookmarkEnd w:id="304"/>
    <w:p>
      <w:pPr>
        <w:pStyle w:val="Heading2"/>
      </w:pPr>
      <w:bookmarkStart w:id="1302" w:name="_Toc823"/>
      <w:r>
        <w:t>822- اهميت حق پذيرى</w:t>
      </w:r>
      <w:bookmarkEnd w:id="130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- 16 - 79 - 8</w:t>
      </w:r>
    </w:p>
    <w:p>
      <w:pPr>
        <w:pStyle w:val="BookText"/>
      </w:pPr>
      <w:r>
        <w:rPr>
          <w:rFonts w:ascii="IRNazanin" w:hAnsi="IRNazanin" w:eastAsia="IRNazanin" w:cs="IRNazanin"/>
          <w:lang w:bidi="fa-IR"/>
          <w:color w:val="111111"/>
          <w:sz w:val="28"/>
          <w:szCs w:val="28"/>
          <w:rtl/>
        </w:rPr>
        <w:t xml:space="preserve">8- داشتن روحيه حق پذيرى و حق جويى ، شرط بهرهورى از آيات الهى</w:t>
      </w:r>
    </w:p>
    <w:p>
      <w:pPr>
        <w:pStyle w:val="BookText"/>
      </w:pPr>
      <w:r>
        <w:rPr>
          <w:rFonts w:ascii="Amiri" w:hAnsi="Amiri" w:eastAsia="Amiri" w:cs="Amiri"/>
          <w:lang w:bidi="ar-SA"/>
          <w:color w:val="111111"/>
          <w:sz w:val="28"/>
          <w:szCs w:val="28"/>
          <w:rtl/>
        </w:rPr>
        <w:t xml:space="preserve">إن فى ذلك لأيت لقوم يؤمنون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- 10 - 67 - 10</w:t>
      </w:r>
    </w:p>
    <w:p>
      <w:pPr>
        <w:pStyle w:val="BookText"/>
      </w:pPr>
      <w:r>
        <w:rPr>
          <w:rFonts w:ascii="IRNazanin" w:hAnsi="IRNazanin" w:eastAsia="IRNazanin" w:cs="IRNazanin"/>
          <w:lang w:bidi="fa-IR"/>
          <w:color w:val="111111"/>
          <w:sz w:val="28"/>
          <w:szCs w:val="28"/>
          <w:rtl/>
        </w:rPr>
        <w:t xml:space="preserve">10 - روحيه حرف شنوى و حق پذيرى ، شرط بهره مندى از آيات الهى است .</w:t>
      </w:r>
    </w:p>
    <w:p>
      <w:pPr>
        <w:pStyle w:val="BookText"/>
      </w:pPr>
      <w:r>
        <w:rPr>
          <w:rFonts w:ascii="Amiri" w:hAnsi="Amiri" w:eastAsia="Amiri" w:cs="Amiri"/>
          <w:lang w:bidi="ar-SA"/>
          <w:color w:val="111111"/>
          <w:sz w:val="28"/>
          <w:szCs w:val="28"/>
          <w:rtl/>
        </w:rPr>
        <w:t xml:space="preserve">إن فى ذلك لأيت لقوم يسمعون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- 10 - 94 - 11</w:t>
      </w:r>
    </w:p>
    <w:p>
      <w:pPr>
        <w:pStyle w:val="BookText"/>
      </w:pPr>
      <w:r>
        <w:rPr>
          <w:rFonts w:ascii="IRNazanin" w:hAnsi="IRNazanin" w:eastAsia="IRNazanin" w:cs="IRNazanin"/>
          <w:lang w:bidi="fa-IR"/>
          <w:color w:val="111111"/>
          <w:sz w:val="28"/>
          <w:szCs w:val="28"/>
          <w:rtl/>
        </w:rPr>
        <w:t xml:space="preserve">11 - لزوم تسليم بودن در برابر حق پس از ثبوت آن</w:t>
      </w:r>
    </w:p>
    <w:p>
      <w:pPr>
        <w:pStyle w:val="BookText"/>
      </w:pPr>
      <w:r>
        <w:rPr>
          <w:rFonts w:ascii="Amiri" w:hAnsi="Amiri" w:eastAsia="Amiri" w:cs="Amiri"/>
          <w:lang w:bidi="ar-SA"/>
          <w:color w:val="111111"/>
          <w:sz w:val="28"/>
          <w:szCs w:val="28"/>
          <w:rtl/>
        </w:rPr>
        <w:t xml:space="preserve">لقد جاءك الحق . .. فلاتكونن من الممترين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- 39 - 22 - 2</w:t>
      </w:r>
    </w:p>
    <w:p>
      <w:pPr>
        <w:pStyle w:val="BookText"/>
      </w:pPr>
      <w:r>
        <w:rPr>
          <w:rFonts w:ascii="IRNazanin" w:hAnsi="IRNazanin" w:eastAsia="IRNazanin" w:cs="IRNazanin"/>
          <w:lang w:bidi="fa-IR"/>
          <w:color w:val="111111"/>
          <w:sz w:val="28"/>
          <w:szCs w:val="28"/>
          <w:rtl/>
        </w:rPr>
        <w:t xml:space="preserve">2 - گرايش به دين اسلام ، در گرو وجود سعه صدر و روح پذيرش حق در انسان است .</w:t>
      </w:r>
    </w:p>
    <w:p>
      <w:pPr>
        <w:pStyle w:val="BookText"/>
      </w:pPr>
      <w:r>
        <w:rPr>
          <w:rFonts w:ascii="IRNazanin" w:hAnsi="IRNazanin" w:eastAsia="IRNazanin" w:cs="IRNazanin"/>
          <w:lang w:bidi="fa-IR"/>
          <w:color w:val="111111"/>
          <w:sz w:val="28"/>
          <w:szCs w:val="28"/>
          <w:rtl/>
        </w:rPr>
        <w:t xml:space="preserve">أفمن شرح اللّه صدره للإسلم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عصر - 103 - 3 - 6</w:t>
      </w:r>
    </w:p>
    <w:p>
      <w:pPr>
        <w:pStyle w:val="BookText"/>
      </w:pPr>
      <w:r>
        <w:rPr>
          <w:rFonts w:ascii="IRNazanin" w:hAnsi="IRNazanin" w:eastAsia="IRNazanin" w:cs="IRNazanin"/>
          <w:lang w:bidi="fa-IR"/>
          <w:color w:val="111111"/>
          <w:sz w:val="28"/>
          <w:szCs w:val="28"/>
          <w:rtl/>
        </w:rPr>
        <w:t xml:space="preserve">6 - لزوم حق پذيرى ، شناختن و شناساندن حق و پايدارى و شكيبايى براى تحقق آن</w:t>
      </w:r>
    </w:p>
    <w:p>
      <w:pPr>
        <w:pStyle w:val="BookText"/>
      </w:pPr>
      <w:r>
        <w:rPr>
          <w:rFonts w:ascii="IRNazanin" w:hAnsi="IRNazanin" w:eastAsia="IRNazanin" w:cs="IRNazanin"/>
          <w:lang w:bidi="fa-IR"/>
          <w:color w:val="111111"/>
          <w:sz w:val="28"/>
          <w:szCs w:val="28"/>
          <w:rtl/>
        </w:rPr>
        <w:t xml:space="preserve">تواصوا بالحقّ و تواصوا بالصبر</w:t>
      </w:r>
    </w:p>
    <w:p>
      <w:pPr>
        <w:pStyle w:val="BookText"/>
      </w:pPr>
      <w:r>
        <w:rPr>
          <w:rFonts w:ascii="IRNazanin" w:hAnsi="IRNazanin" w:eastAsia="IRNazanin" w:cs="IRNazanin"/>
          <w:lang w:bidi="fa-IR"/>
          <w:color w:val="111111"/>
          <w:sz w:val="28"/>
          <w:szCs w:val="28"/>
          <w:rtl/>
        </w:rPr>
        <w:t xml:space="preserve">ترغيب مؤمنان به توصيه ديگران بر حق و صبر، بيانگر لزوم پايبندى خود به آن دو است.</w:t>
      </w:r>
    </w:p>
    <w:p>
      <w:pPr>
        <w:pStyle w:val="Heading2"/>
      </w:pPr>
      <w:bookmarkStart w:id="1303" w:name="_Toc824"/>
      <w:r>
        <w:t>823- اهميت روحيه حق پذيرى</w:t>
      </w:r>
      <w:bookmarkEnd w:id="130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- 7 - 85 - 30</w:t>
      </w:r>
    </w:p>
    <w:p>
      <w:pPr>
        <w:pStyle w:val="BookText"/>
      </w:pPr>
      <w:r>
        <w:rPr>
          <w:rFonts w:ascii="IRNazanin" w:hAnsi="IRNazanin" w:eastAsia="IRNazanin" w:cs="IRNazanin"/>
          <w:lang w:bidi="fa-IR"/>
          <w:color w:val="111111"/>
          <w:sz w:val="28"/>
          <w:szCs w:val="28"/>
          <w:rtl/>
        </w:rPr>
        <w:t xml:space="preserve">30 - تنها حق پذيران قادر به درك سعادت آفرينى پيام هاى الهى هستند .</w:t>
      </w:r>
    </w:p>
    <w:p>
      <w:pPr>
        <w:pStyle w:val="BookText"/>
      </w:pPr>
      <w:r>
        <w:rPr>
          <w:rFonts w:ascii="Amiri" w:hAnsi="Amiri" w:eastAsia="Amiri" w:cs="Amiri"/>
          <w:lang w:bidi="ar-SA"/>
          <w:color w:val="111111"/>
          <w:sz w:val="28"/>
          <w:szCs w:val="28"/>
          <w:rtl/>
        </w:rPr>
        <w:t xml:space="preserve">ذلكم خير لكم إن كنتم مؤمنين</w:t>
      </w:r>
    </w:p>
    <w:p>
      <w:pPr>
        <w:pStyle w:val="BookText"/>
      </w:pPr>
      <w:r>
        <w:rPr>
          <w:rFonts w:ascii="IRNazanin" w:hAnsi="IRNazanin" w:eastAsia="IRNazanin" w:cs="IRNazanin"/>
          <w:lang w:bidi="fa-IR"/>
          <w:color w:val="111111"/>
          <w:sz w:val="28"/>
          <w:szCs w:val="28"/>
          <w:rtl/>
        </w:rPr>
        <w:t xml:space="preserve">چنانچه مشاراليه «ذلكم» تمام مسائلى باشد كه در آيه مطرح شده، و از جمله اعتقاد به يگانگى خدا و لزوم پرستش او، بايد گفت</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bookmarkStart w:id="305" w:name="pg6021_45676"/>
    <w:bookmarkEnd w:id="305"/>
    <w:p>
      <w:pPr>
        <w:pStyle w:val="BookText"/>
      </w:pPr>
      <w:r>
        <w:rPr>
          <w:rFonts w:ascii="IRNazanin" w:hAnsi="IRNazanin" w:eastAsia="IRNazanin" w:cs="IRNazanin"/>
          <w:lang w:bidi="fa-IR"/>
          <w:color w:val="111111"/>
          <w:sz w:val="28"/>
          <w:szCs w:val="28"/>
          <w:rtl/>
        </w:rPr>
        <w:t xml:space="preserve">مراد از ايمان در «ان كنتم مؤمنين» داشتن روحيه حق پذيرى و اهل باور بودن است، نه ايمان به يگانگى خدا. و چون خير بودن يكتاپرستى و عدالت پيشگى منوط به حق پذيرى نيست، يعنى چه انسانها حق پذير باشند و چه نباشند مسائل مطرح شده داراى خير است، معلوم مى شود شرط «ان كنتم ... » ناظر به درك خير بودن است. يعنى اگر حق پذير باشيد مى فهميد كه پيامهاى مطرح شده به خير و صلاح شماست.</w:t>
      </w:r>
    </w:p>
    <w:p>
      <w:pPr>
        <w:pStyle w:val="Heading2"/>
      </w:pPr>
      <w:bookmarkStart w:id="1304" w:name="_Toc825"/>
      <w:r>
        <w:t>824- پاداش حق پذيرى</w:t>
      </w:r>
      <w:bookmarkEnd w:id="130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- 25 - 76 - 2</w:t>
      </w:r>
    </w:p>
    <w:p>
      <w:pPr>
        <w:pStyle w:val="BookText"/>
      </w:pPr>
      <w:r>
        <w:rPr>
          <w:rFonts w:ascii="IRNazanin" w:hAnsi="IRNazanin" w:eastAsia="IRNazanin" w:cs="IRNazanin"/>
          <w:lang w:bidi="fa-IR"/>
          <w:color w:val="111111"/>
          <w:sz w:val="28"/>
          <w:szCs w:val="28"/>
          <w:rtl/>
        </w:rPr>
        <w:t xml:space="preserve">2 - فروتنى ، شب زنده دارى ، حلم ، ترس از قيامت ، توبه ، عفو كريمانه ، پذيرش حق ، دعا ، دورى از اسراف ، تنگ گيرى ، شرك ، زنا ، آدم كشى و سخن باطل ، موجب ورود به بهشت جاودان و برخوردارى از قرارگاه و اقامت نيكوى آن</w:t>
      </w:r>
    </w:p>
    <w:p>
      <w:pPr>
        <w:pStyle w:val="BookText"/>
      </w:pPr>
      <w:r>
        <w:rPr>
          <w:rFonts w:ascii="Amiri" w:hAnsi="Amiri" w:eastAsia="Amiri" w:cs="Amiri"/>
          <w:lang w:bidi="ar-SA"/>
          <w:color w:val="111111"/>
          <w:sz w:val="28"/>
          <w:szCs w:val="28"/>
          <w:rtl/>
        </w:rPr>
        <w:t xml:space="preserve">الذين يمشون على الأرض هونًا. .. و الذين لايشهدون الزور ... أُولئك يجزون الغرفة</w:t>
      </w:r>
    </w:p>
    <w:p>
      <w:pPr>
        <w:pStyle w:val="Heading2"/>
      </w:pPr>
      <w:bookmarkStart w:id="1305" w:name="_Toc826"/>
      <w:r>
        <w:t>825- تلاش براى حق پذيرى فرعون</w:t>
      </w:r>
      <w:bookmarkEnd w:id="130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- 26 - 24 - 3</w:t>
      </w:r>
    </w:p>
    <w:p>
      <w:pPr>
        <w:pStyle w:val="BookText"/>
      </w:pPr>
      <w:r>
        <w:rPr>
          <w:rFonts w:ascii="Amiri" w:hAnsi="Amiri" w:eastAsia="Amiri" w:cs="Amiri"/>
          <w:lang w:bidi="ar-SA"/>
          <w:color w:val="111111"/>
          <w:sz w:val="28"/>
          <w:szCs w:val="28"/>
          <w:rtl/>
        </w:rPr>
        <w:t xml:space="preserve">3 - تلاش موسى ( ع ) براى زنده ساختن اشتياق شناخت حق در وجود فرعون و فرعونيان</w:t>
      </w:r>
    </w:p>
    <w:p>
      <w:pPr>
        <w:pStyle w:val="BookText"/>
      </w:pPr>
      <w:r>
        <w:rPr>
          <w:rFonts w:ascii="Amiri" w:hAnsi="Amiri" w:eastAsia="Amiri" w:cs="Amiri"/>
          <w:lang w:bidi="ar-SA"/>
          <w:color w:val="111111"/>
          <w:sz w:val="28"/>
          <w:szCs w:val="28"/>
          <w:rtl/>
        </w:rPr>
        <w:t xml:space="preserve">قال ربّ السموت . .. إن كنتم موقنين</w:t>
      </w:r>
    </w:p>
    <w:p>
      <w:pPr>
        <w:pStyle w:val="BookText"/>
      </w:pPr>
      <w:r>
        <w:rPr>
          <w:rFonts w:ascii="IRNazanin" w:hAnsi="IRNazanin" w:eastAsia="IRNazanin" w:cs="IRNazanin"/>
          <w:lang w:bidi="fa-IR"/>
          <w:color w:val="111111"/>
          <w:sz w:val="28"/>
          <w:szCs w:val="28"/>
          <w:rtl/>
        </w:rPr>
        <w:t xml:space="preserve">اقدام موسى(ع) به معلق كردن فهم گفته خويش بر شرط (إن كنتم موقنين) مى تواند بيانگر مطلب ياد شده باشد.</w:t>
      </w:r>
    </w:p>
    <w:p>
      <w:pPr>
        <w:pStyle w:val="Heading2"/>
      </w:pPr>
      <w:bookmarkStart w:id="1306" w:name="_Toc827"/>
      <w:r>
        <w:t>826- تلاش براى حق پذيرى فرعونيان</w:t>
      </w:r>
      <w:bookmarkEnd w:id="130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- 26 - 24 - 3</w:t>
      </w:r>
    </w:p>
    <w:p>
      <w:pPr>
        <w:pStyle w:val="BookText"/>
      </w:pPr>
      <w:r>
        <w:rPr>
          <w:rFonts w:ascii="Amiri" w:hAnsi="Amiri" w:eastAsia="Amiri" w:cs="Amiri"/>
          <w:lang w:bidi="ar-SA"/>
          <w:color w:val="111111"/>
          <w:sz w:val="28"/>
          <w:szCs w:val="28"/>
          <w:rtl/>
        </w:rPr>
        <w:t xml:space="preserve">3 - تلاش موسى ( ع ) براى زنده ساختن اشتياق شناخت حق در وجود فرعون و فرعونيان</w:t>
      </w:r>
    </w:p>
    <w:p>
      <w:pPr>
        <w:pStyle w:val="BookText"/>
      </w:pPr>
      <w:r>
        <w:rPr>
          <w:rFonts w:ascii="Amiri" w:hAnsi="Amiri" w:eastAsia="Amiri" w:cs="Amiri"/>
          <w:lang w:bidi="ar-SA"/>
          <w:color w:val="111111"/>
          <w:sz w:val="28"/>
          <w:szCs w:val="28"/>
          <w:rtl/>
        </w:rPr>
        <w:t xml:space="preserve">قال ربّ السموت . .. إن كنتم موقنين</w:t>
      </w:r>
    </w:p>
    <w:p>
      <w:pPr>
        <w:pStyle w:val="BookText"/>
      </w:pPr>
      <w:r>
        <w:rPr>
          <w:rFonts w:ascii="IRNazanin" w:hAnsi="IRNazanin" w:eastAsia="IRNazanin" w:cs="IRNazanin"/>
          <w:lang w:bidi="fa-IR"/>
          <w:color w:val="111111"/>
          <w:sz w:val="28"/>
          <w:szCs w:val="28"/>
          <w:rtl/>
        </w:rPr>
        <w:t xml:space="preserve">اقدام موسى(ع) به معلق كردن فهم گفته خويش بر شرط (إن كنتم موقنين) مى تواند بيانگر مطلب ياد شده باشد.</w:t>
      </w:r>
    </w:p>
    <w:p>
      <w:pPr>
        <w:pStyle w:val="Heading2"/>
      </w:pPr>
      <w:bookmarkStart w:id="1307" w:name="_Toc828"/>
      <w:r>
        <w:t>827- توصيه به حق پذيرى</w:t>
      </w:r>
      <w:bookmarkEnd w:id="1307"/>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bookmarkStart w:id="306" w:name="pg6021_45677"/>
    <w:bookmarkEnd w:id="306"/>
    <w:p>
      <w:pPr>
        <w:pStyle w:val="BookText"/>
      </w:pPr>
      <w:r>
        <w:rPr>
          <w:rFonts w:ascii="IRNazanin" w:hAnsi="IRNazanin" w:eastAsia="IRNazanin" w:cs="IRNazanin"/>
          <w:lang w:bidi="fa-IR"/>
          <w:color w:val="111111"/>
          <w:sz w:val="28"/>
          <w:szCs w:val="28"/>
          <w:rtl/>
        </w:rPr>
        <w:t xml:space="preserve">20 - عصر - 103 - 3 - 5</w:t>
      </w:r>
    </w:p>
    <w:p>
      <w:pPr>
        <w:pStyle w:val="BookText"/>
      </w:pPr>
      <w:r>
        <w:rPr>
          <w:rFonts w:ascii="IRNazanin" w:hAnsi="IRNazanin" w:eastAsia="IRNazanin" w:cs="IRNazanin"/>
          <w:lang w:bidi="fa-IR"/>
          <w:color w:val="111111"/>
          <w:sz w:val="28"/>
          <w:szCs w:val="28"/>
          <w:rtl/>
        </w:rPr>
        <w:t xml:space="preserve">5 - توصيه ديگران به پذيرش حق و شكيبايى در راه آن ، مصداق بارز عمل صالح است .</w:t>
      </w:r>
    </w:p>
    <w:p>
      <w:pPr>
        <w:pStyle w:val="BookText"/>
      </w:pPr>
      <w:r>
        <w:rPr>
          <w:rFonts w:ascii="IRNazanin" w:hAnsi="IRNazanin" w:eastAsia="IRNazanin" w:cs="IRNazanin"/>
          <w:lang w:bidi="fa-IR"/>
          <w:color w:val="111111"/>
          <w:sz w:val="28"/>
          <w:szCs w:val="28"/>
          <w:rtl/>
        </w:rPr>
        <w:t xml:space="preserve">عملوا الصلحت و تواصوا بالحقّ و تواصوا بالصبر</w:t>
      </w:r>
    </w:p>
    <w:p>
      <w:pPr>
        <w:pStyle w:val="BookText"/>
      </w:pPr>
      <w:r>
        <w:rPr>
          <w:rFonts w:ascii="IRNazanin" w:hAnsi="IRNazanin" w:eastAsia="IRNazanin" w:cs="IRNazanin"/>
          <w:lang w:bidi="fa-IR"/>
          <w:color w:val="111111"/>
          <w:sz w:val="28"/>
          <w:szCs w:val="28"/>
          <w:rtl/>
        </w:rPr>
        <w:t xml:space="preserve">عطف توصيه به حق و صبر - كه مصداق عمل صالح است - بر انجام اعمال صالح، عطف خاص بر عام و نشانه اهميت ويژه خاص است.</w:t>
      </w:r>
    </w:p>
    <w:p>
      <w:pPr>
        <w:pStyle w:val="Heading2"/>
      </w:pPr>
      <w:bookmarkStart w:id="1308" w:name="_Toc829"/>
      <w:r>
        <w:t>828- حق پذيرى اولوا الالباب</w:t>
      </w:r>
      <w:bookmarkEnd w:id="130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- 39 - 9 - 17</w:t>
      </w:r>
    </w:p>
    <w:p>
      <w:pPr>
        <w:pStyle w:val="BookText"/>
      </w:pPr>
      <w:r>
        <w:rPr>
          <w:rFonts w:ascii="IRNazanin" w:hAnsi="IRNazanin" w:eastAsia="IRNazanin" w:cs="IRNazanin"/>
          <w:lang w:bidi="fa-IR"/>
          <w:color w:val="111111"/>
          <w:sz w:val="28"/>
          <w:szCs w:val="28"/>
          <w:rtl/>
        </w:rPr>
        <w:t xml:space="preserve">17 - تنها صاحبان عقل سليم و خردناب ، پندپذير و حق جو هستند .</w:t>
      </w:r>
    </w:p>
    <w:p>
      <w:pPr>
        <w:pStyle w:val="BookText"/>
      </w:pPr>
      <w:r>
        <w:rPr>
          <w:rFonts w:ascii="Amiri" w:hAnsi="Amiri" w:eastAsia="Amiri" w:cs="Amiri"/>
          <w:lang w:bidi="ar-SA"/>
          <w:color w:val="111111"/>
          <w:sz w:val="28"/>
          <w:szCs w:val="28"/>
          <w:rtl/>
        </w:rPr>
        <w:t xml:space="preserve">إنّما يتذكّر أُولوا الألبب</w:t>
      </w:r>
    </w:p>
    <w:p>
      <w:pPr>
        <w:pStyle w:val="BookText"/>
      </w:pPr>
      <w:r>
        <w:rPr>
          <w:rFonts w:ascii="IRNazanin" w:hAnsi="IRNazanin" w:eastAsia="IRNazanin" w:cs="IRNazanin"/>
          <w:lang w:bidi="fa-IR"/>
          <w:color w:val="111111"/>
          <w:sz w:val="28"/>
          <w:szCs w:val="28"/>
          <w:rtl/>
        </w:rPr>
        <w:t xml:space="preserve">«لُبّ» (مفرد «ألباب») به معناى عقل خالص و خردناب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- 39 - 21 - 17</w:t>
      </w:r>
    </w:p>
    <w:p>
      <w:pPr>
        <w:pStyle w:val="BookText"/>
      </w:pPr>
      <w:r>
        <w:rPr>
          <w:rFonts w:ascii="IRNazanin" w:hAnsi="IRNazanin" w:eastAsia="IRNazanin" w:cs="IRNazanin"/>
          <w:lang w:bidi="fa-IR"/>
          <w:color w:val="111111"/>
          <w:sz w:val="28"/>
          <w:szCs w:val="28"/>
          <w:rtl/>
        </w:rPr>
        <w:t xml:space="preserve">17 - تنها صاحبان عقل و خرد ، گروه حق جو و پندپذيراند .</w:t>
      </w:r>
    </w:p>
    <w:p>
      <w:pPr>
        <w:pStyle w:val="BookText"/>
      </w:pPr>
      <w:r>
        <w:rPr>
          <w:rFonts w:ascii="Amiri" w:hAnsi="Amiri" w:eastAsia="Amiri" w:cs="Amiri"/>
          <w:lang w:bidi="ar-SA"/>
          <w:color w:val="111111"/>
          <w:sz w:val="28"/>
          <w:szCs w:val="28"/>
          <w:rtl/>
        </w:rPr>
        <w:t xml:space="preserve">ألم تر أنّ اللّه أنزل من السماء ماء . .. إنّ فى ذلك لذكرى لأُولى الألبب</w:t>
      </w:r>
    </w:p>
    <w:p>
      <w:pPr>
        <w:pStyle w:val="Heading2"/>
      </w:pPr>
      <w:bookmarkStart w:id="1309" w:name="_Toc830"/>
      <w:r>
        <w:t>829- حق پذيرى جادوگران فرعون</w:t>
      </w:r>
      <w:bookmarkEnd w:id="130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- 26 - 46 - 6</w:t>
      </w:r>
    </w:p>
    <w:p>
      <w:pPr>
        <w:pStyle w:val="BookText"/>
      </w:pPr>
      <w:r>
        <w:rPr>
          <w:rFonts w:ascii="IRNazanin" w:hAnsi="IRNazanin" w:eastAsia="IRNazanin" w:cs="IRNazanin"/>
          <w:lang w:bidi="fa-IR"/>
          <w:color w:val="111111"/>
          <w:sz w:val="28"/>
          <w:szCs w:val="28"/>
          <w:rtl/>
        </w:rPr>
        <w:t xml:space="preserve">6 - تأثير عميق آيات الهى در آگاهان و اهل شناخت</w:t>
      </w:r>
    </w:p>
    <w:p>
      <w:pPr>
        <w:pStyle w:val="BookText"/>
      </w:pPr>
      <w:r>
        <w:rPr>
          <w:rFonts w:ascii="Amiri" w:hAnsi="Amiri" w:eastAsia="Amiri" w:cs="Amiri"/>
          <w:lang w:bidi="ar-SA"/>
          <w:color w:val="111111"/>
          <w:sz w:val="28"/>
          <w:szCs w:val="28"/>
          <w:rtl/>
        </w:rPr>
        <w:t xml:space="preserve">فأُلقى السحرة سجدين</w:t>
      </w:r>
    </w:p>
    <w:p>
      <w:pPr>
        <w:pStyle w:val="BookText"/>
      </w:pPr>
      <w:r>
        <w:rPr>
          <w:rFonts w:ascii="IRNazanin" w:hAnsi="IRNazanin" w:eastAsia="IRNazanin" w:cs="IRNazanin"/>
          <w:lang w:bidi="fa-IR"/>
          <w:color w:val="111111"/>
          <w:sz w:val="28"/>
          <w:szCs w:val="28"/>
          <w:rtl/>
        </w:rPr>
        <w:t xml:space="preserve">برداشت ياد شده با توجه به اين نكته است كه ساحران چون با افسون آشنا بودند و خيال را از واقعيت تشخيص مى دادند، زودتر از ديگران به معجزه بودن كار موسى(ع) و حقانيت رسالت وى پى بردند.</w:t>
      </w:r>
    </w:p>
    <w:p>
      <w:pPr>
        <w:pStyle w:val="Heading2"/>
      </w:pPr>
      <w:bookmarkStart w:id="1310" w:name="_Toc831"/>
      <w:r>
        <w:t>830- حق پذيرى خداترسان</w:t>
      </w:r>
      <w:bookmarkEnd w:id="131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- 35 - 18 - 9</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bookmarkStart w:id="307" w:name="pg6021_45678"/>
    <w:bookmarkEnd w:id="307"/>
    <w:p>
      <w:pPr>
        <w:pStyle w:val="BookText"/>
      </w:pPr>
      <w:r>
        <w:rPr>
          <w:rFonts w:ascii="IRNazanin" w:hAnsi="IRNazanin" w:eastAsia="IRNazanin" w:cs="IRNazanin"/>
          <w:lang w:bidi="fa-IR"/>
          <w:color w:val="111111"/>
          <w:sz w:val="28"/>
          <w:szCs w:val="28"/>
          <w:rtl/>
        </w:rPr>
        <w:t xml:space="preserve">9 - خداترسان و نمازگزاران ، بيشتر از ديگران ، حق پذيراند .</w:t>
      </w:r>
    </w:p>
    <w:p>
      <w:pPr>
        <w:pStyle w:val="BookText"/>
      </w:pPr>
      <w:r>
        <w:rPr>
          <w:rFonts w:ascii="Amiri" w:hAnsi="Amiri" w:eastAsia="Amiri" w:cs="Amiri"/>
          <w:lang w:bidi="ar-SA"/>
          <w:color w:val="111111"/>
          <w:sz w:val="28"/>
          <w:szCs w:val="28"/>
          <w:rtl/>
        </w:rPr>
        <w:t xml:space="preserve">إنّما تنذر الذين يخشون ربّهم بالغيب و أقاموا الصلوة</w:t>
      </w:r>
    </w:p>
    <w:p>
      <w:pPr>
        <w:pStyle w:val="Heading2"/>
      </w:pPr>
      <w:bookmarkStart w:id="1311" w:name="_Toc832"/>
      <w:r>
        <w:t>831- حق پذيرى در قيامت</w:t>
      </w:r>
      <w:bookmarkEnd w:id="131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- 45 - 28 - 2</w:t>
      </w:r>
    </w:p>
    <w:p>
      <w:pPr>
        <w:pStyle w:val="BookText"/>
      </w:pPr>
      <w:r>
        <w:rPr>
          <w:rFonts w:ascii="Amiri" w:hAnsi="Amiri" w:eastAsia="Amiri" w:cs="Amiri"/>
          <w:lang w:bidi="ar-SA"/>
          <w:color w:val="111111"/>
          <w:sz w:val="28"/>
          <w:szCs w:val="28"/>
          <w:rtl/>
        </w:rPr>
        <w:t xml:space="preserve">2 - قيامت ، صحنه زانو زدن انسان و تسليم الزامى او در برابر حق</w:t>
      </w:r>
    </w:p>
    <w:p>
      <w:pPr>
        <w:pStyle w:val="BookText"/>
      </w:pPr>
      <w:r>
        <w:rPr>
          <w:rFonts w:ascii="Amiri" w:hAnsi="Amiri" w:eastAsia="Amiri" w:cs="Amiri"/>
          <w:lang w:bidi="ar-SA"/>
          <w:color w:val="111111"/>
          <w:sz w:val="28"/>
          <w:szCs w:val="28"/>
          <w:rtl/>
        </w:rPr>
        <w:t xml:space="preserve">و ترى كلّ أمّة جاثية</w:t>
      </w:r>
    </w:p>
    <w:p>
      <w:pPr>
        <w:pStyle w:val="Heading2"/>
      </w:pPr>
      <w:bookmarkStart w:id="1312" w:name="_Toc833"/>
      <w:r>
        <w:t>832- حق پذيرى رهبرى</w:t>
      </w:r>
      <w:bookmarkEnd w:id="131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- 2 - 206 - 7</w:t>
      </w:r>
    </w:p>
    <w:p>
      <w:pPr>
        <w:pStyle w:val="BookText"/>
      </w:pPr>
      <w:r>
        <w:rPr>
          <w:rFonts w:ascii="IRNazanin" w:hAnsi="IRNazanin" w:eastAsia="IRNazanin" w:cs="IRNazanin"/>
          <w:lang w:bidi="fa-IR"/>
          <w:color w:val="111111"/>
          <w:sz w:val="28"/>
          <w:szCs w:val="28"/>
          <w:rtl/>
        </w:rPr>
        <w:t xml:space="preserve">7 - خداترسى ، انتقاد و نصيحت پذيرى ، شرط لازم براى انتخاب حاكم</w:t>
      </w:r>
    </w:p>
    <w:p>
      <w:pPr>
        <w:pStyle w:val="BookText"/>
      </w:pPr>
      <w:r>
        <w:rPr>
          <w:rFonts w:ascii="Amiri" w:hAnsi="Amiri" w:eastAsia="Amiri" w:cs="Amiri"/>
          <w:lang w:bidi="ar-SA"/>
          <w:color w:val="111111"/>
          <w:sz w:val="28"/>
          <w:szCs w:val="28"/>
          <w:rtl/>
        </w:rPr>
        <w:t xml:space="preserve">و اذا قيل له اتق اللّه</w:t>
      </w:r>
    </w:p>
    <w:p>
      <w:pPr>
        <w:pStyle w:val="Heading2"/>
      </w:pPr>
      <w:bookmarkStart w:id="1313" w:name="_Toc834"/>
      <w:r>
        <w:t>833- حق پذيرى عاقلان</w:t>
      </w:r>
      <w:bookmarkEnd w:id="131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- 51 - 9 - 2</w:t>
      </w:r>
    </w:p>
    <w:p>
      <w:pPr>
        <w:pStyle w:val="BookText"/>
      </w:pPr>
      <w:r>
        <w:rPr>
          <w:rFonts w:ascii="IRNazanin" w:hAnsi="IRNazanin" w:eastAsia="IRNazanin" w:cs="IRNazanin"/>
          <w:lang w:bidi="fa-IR"/>
          <w:color w:val="111111"/>
          <w:sz w:val="28"/>
          <w:szCs w:val="28"/>
          <w:rtl/>
        </w:rPr>
        <w:t xml:space="preserve">2 - انسان هاى عاقل و خردمند ، پذيراى حقانيت وعده هاى خداوند و تحقق روز جزا</w:t>
      </w:r>
    </w:p>
    <w:p>
      <w:pPr>
        <w:pStyle w:val="BookText"/>
      </w:pPr>
      <w:r>
        <w:rPr>
          <w:rFonts w:ascii="Amiri" w:hAnsi="Amiri" w:eastAsia="Amiri" w:cs="Amiri"/>
          <w:lang w:bidi="ar-SA"/>
          <w:color w:val="111111"/>
          <w:sz w:val="28"/>
          <w:szCs w:val="28"/>
          <w:rtl/>
        </w:rPr>
        <w:t xml:space="preserve">يؤفك عنه من أُفك</w:t>
      </w:r>
    </w:p>
    <w:p>
      <w:pPr>
        <w:pStyle w:val="Heading2"/>
      </w:pPr>
      <w:bookmarkStart w:id="1314" w:name="_Toc835"/>
      <w:r>
        <w:t>834- حق پذيرى علما</w:t>
      </w:r>
      <w:bookmarkEnd w:id="131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- 39 - 9 - 20</w:t>
      </w:r>
    </w:p>
    <w:p>
      <w:pPr>
        <w:pStyle w:val="BookText"/>
      </w:pPr>
      <w:r>
        <w:rPr>
          <w:rFonts w:ascii="IRNazanin" w:hAnsi="IRNazanin" w:eastAsia="IRNazanin" w:cs="IRNazanin"/>
          <w:lang w:bidi="fa-IR"/>
          <w:color w:val="111111"/>
          <w:sz w:val="28"/>
          <w:szCs w:val="28"/>
          <w:rtl/>
        </w:rPr>
        <w:t xml:space="preserve">20 - پندپذير و حقيقت جو بودن عالمان ، دليل برترى آنان بر جاهلان است .</w:t>
      </w:r>
    </w:p>
    <w:p>
      <w:pPr>
        <w:pStyle w:val="BookText"/>
      </w:pPr>
      <w:r>
        <w:rPr>
          <w:rFonts w:ascii="Amiri" w:hAnsi="Amiri" w:eastAsia="Amiri" w:cs="Amiri"/>
          <w:lang w:bidi="ar-SA"/>
          <w:color w:val="111111"/>
          <w:sz w:val="28"/>
          <w:szCs w:val="28"/>
          <w:rtl/>
        </w:rPr>
        <w:t xml:space="preserve">هل يستوى الذين يعلمون و الذين لايعلمون إنّما يتذكّر أُولوا الألبب</w:t>
      </w:r>
    </w:p>
    <w:p>
      <w:pPr>
        <w:pStyle w:val="BookText"/>
      </w:pPr>
      <w:r>
        <w:rPr>
          <w:rFonts w:ascii="IRNazanin" w:hAnsi="IRNazanin" w:eastAsia="IRNazanin" w:cs="IRNazanin"/>
          <w:lang w:bidi="fa-IR"/>
          <w:color w:val="111111"/>
          <w:sz w:val="28"/>
          <w:szCs w:val="28"/>
          <w:rtl/>
        </w:rPr>
        <w:t xml:space="preserve">جمله «إنّما يتذكّر أُولوا الألباب»، در مقام تعليل براى جمله پيشين (هل يستوى الذين يعلمون. ..) است; يعنى، عالمان با نادانان برابر نيستند; زيرا صاحبان خردناب - كه همان عالمان اند - پندپذير و حقيقت جو هستند.</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bookmarkStart w:id="308" w:name="pg6021_45679"/>
    <w:bookmarkEnd w:id="308"/>
    <w:p>
      <w:pPr>
        <w:pStyle w:val="Heading2"/>
      </w:pPr>
      <w:bookmarkStart w:id="1315" w:name="_Toc836"/>
      <w:r>
        <w:t>835- حق پذيرى علماى دينى</w:t>
      </w:r>
      <w:bookmarkEnd w:id="131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- 17 - 107 - 4</w:t>
      </w:r>
    </w:p>
    <w:p>
      <w:pPr>
        <w:pStyle w:val="BookText"/>
      </w:pPr>
      <w:r>
        <w:rPr>
          <w:rFonts w:ascii="IRNazanin" w:hAnsi="IRNazanin" w:eastAsia="IRNazanin" w:cs="IRNazanin"/>
          <w:lang w:bidi="fa-IR"/>
          <w:color w:val="111111"/>
          <w:sz w:val="28"/>
          <w:szCs w:val="28"/>
          <w:rtl/>
        </w:rPr>
        <w:t xml:space="preserve">4- برخورداران از علم و آگاهى به معارف آسمانى ، داراى روحيه حق پذيرى و خضوع در برابر آيات قرآن</w:t>
      </w:r>
    </w:p>
    <w:p>
      <w:pPr>
        <w:pStyle w:val="BookText"/>
      </w:pPr>
      <w:r>
        <w:rPr>
          <w:rFonts w:ascii="Amiri" w:hAnsi="Amiri" w:eastAsia="Amiri" w:cs="Amiri"/>
          <w:lang w:bidi="ar-SA"/>
          <w:color w:val="111111"/>
          <w:sz w:val="28"/>
          <w:szCs w:val="28"/>
          <w:rtl/>
        </w:rPr>
        <w:t xml:space="preserve">إن الذين أُوتوا العلم من قبله إذا يتلى عليهم يخرّون</w:t>
      </w:r>
    </w:p>
    <w:p>
      <w:pPr>
        <w:pStyle w:val="Heading2"/>
      </w:pPr>
      <w:bookmarkStart w:id="1316" w:name="_Toc837"/>
      <w:r>
        <w:t>836- حق پذيرى علماى مسيحيت</w:t>
      </w:r>
      <w:bookmarkEnd w:id="131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- 5 - 82 - 9،11</w:t>
      </w:r>
    </w:p>
    <w:p>
      <w:pPr>
        <w:pStyle w:val="BookText"/>
      </w:pPr>
      <w:r>
        <w:rPr>
          <w:rFonts w:ascii="IRNazanin" w:hAnsi="IRNazanin" w:eastAsia="IRNazanin" w:cs="IRNazanin"/>
          <w:lang w:bidi="fa-IR"/>
          <w:color w:val="111111"/>
          <w:sz w:val="28"/>
          <w:szCs w:val="28"/>
          <w:rtl/>
        </w:rPr>
        <w:t xml:space="preserve">9 - مسيحيان و عالمان دينى آنان ، مردمى حق پذير و برخوردار از سلامت نفس</w:t>
      </w:r>
    </w:p>
    <w:p>
      <w:pPr>
        <w:pStyle w:val="BookText"/>
      </w:pPr>
      <w:r>
        <w:rPr>
          <w:rFonts w:ascii="Amiri" w:hAnsi="Amiri" w:eastAsia="Amiri" w:cs="Amiri"/>
          <w:lang w:bidi="ar-SA"/>
          <w:color w:val="111111"/>
          <w:sz w:val="28"/>
          <w:szCs w:val="28"/>
          <w:rtl/>
        </w:rPr>
        <w:t xml:space="preserve">الذين قالوا إنّا نصرى . .. و انهم لايستكبرون</w:t>
      </w:r>
    </w:p>
    <w:p>
      <w:pPr>
        <w:pStyle w:val="BookText"/>
      </w:pPr>
      <w:r>
        <w:rPr>
          <w:rFonts w:ascii="Amiri" w:hAnsi="Amiri" w:eastAsia="Amiri" w:cs="Amiri"/>
          <w:lang w:bidi="ar-SA"/>
          <w:color w:val="111111"/>
          <w:sz w:val="28"/>
          <w:szCs w:val="28"/>
          <w:rtl/>
        </w:rPr>
        <w:t xml:space="preserve">بنابر اينكه متعلق حذف شده از «لايستكبرون» كلمه اى همانند «عن اتباع الحق» باشد، آيه بعد اين معنا را تأييد مى كند.</w:t>
      </w:r>
    </w:p>
    <w:p>
      <w:pPr>
        <w:pStyle w:val="BookText"/>
      </w:pPr>
      <w:r>
        <w:rPr>
          <w:rFonts w:ascii="IRNazanin" w:hAnsi="IRNazanin" w:eastAsia="IRNazanin" w:cs="IRNazanin"/>
          <w:lang w:bidi="fa-IR"/>
          <w:color w:val="111111"/>
          <w:sz w:val="28"/>
          <w:szCs w:val="28"/>
          <w:rtl/>
        </w:rPr>
        <w:t xml:space="preserve">11 - تمجيد خدا از كشيشان و راهبان وارسته و مسيحيان حق پذير و فروتن</w:t>
      </w:r>
    </w:p>
    <w:p>
      <w:pPr>
        <w:pStyle w:val="BookText"/>
      </w:pPr>
      <w:r>
        <w:rPr>
          <w:rFonts w:ascii="Amiri" w:hAnsi="Amiri" w:eastAsia="Amiri" w:cs="Amiri"/>
          <w:lang w:bidi="ar-SA"/>
          <w:color w:val="111111"/>
          <w:sz w:val="28"/>
          <w:szCs w:val="28"/>
          <w:rtl/>
        </w:rPr>
        <w:t xml:space="preserve">ذلك بان منهم قسيسين و رهباناً و انهم لايستكبرون</w:t>
      </w:r>
    </w:p>
    <w:p>
      <w:pPr>
        <w:pStyle w:val="Heading2"/>
      </w:pPr>
      <w:bookmarkStart w:id="1317" w:name="_Toc838"/>
      <w:r>
        <w:t>837- حق پذيرى محرومان</w:t>
      </w:r>
      <w:bookmarkEnd w:id="131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- 44 - 33 - 4</w:t>
      </w:r>
    </w:p>
    <w:p>
      <w:pPr>
        <w:pStyle w:val="BookText"/>
      </w:pPr>
      <w:r>
        <w:rPr>
          <w:rFonts w:ascii="IRNazanin" w:hAnsi="IRNazanin" w:eastAsia="IRNazanin" w:cs="IRNazanin"/>
          <w:lang w:bidi="fa-IR"/>
          <w:color w:val="111111"/>
          <w:sz w:val="28"/>
          <w:szCs w:val="28"/>
          <w:rtl/>
        </w:rPr>
        <w:t xml:space="preserve">4- ملت هاى محروم و رنج ديده ، داراى زمينه حق پذيرى و گرايش به دين</w:t>
      </w:r>
    </w:p>
    <w:p>
      <w:pPr>
        <w:pStyle w:val="BookText"/>
      </w:pPr>
      <w:r>
        <w:rPr>
          <w:rFonts w:ascii="Amiri" w:hAnsi="Amiri" w:eastAsia="Amiri" w:cs="Amiri"/>
          <w:lang w:bidi="ar-SA"/>
          <w:color w:val="111111"/>
          <w:sz w:val="28"/>
          <w:szCs w:val="28"/>
          <w:rtl/>
        </w:rPr>
        <w:t xml:space="preserve">و لقد اخترنهم . .. و ءاتينهم</w:t>
      </w:r>
    </w:p>
    <w:p>
      <w:pPr>
        <w:pStyle w:val="BookText"/>
      </w:pPr>
      <w:r>
        <w:rPr>
          <w:rFonts w:ascii="IRNazanin" w:hAnsi="IRNazanin" w:eastAsia="IRNazanin" w:cs="IRNazanin"/>
          <w:lang w:bidi="fa-IR"/>
          <w:color w:val="111111"/>
          <w:sz w:val="28"/>
          <w:szCs w:val="28"/>
          <w:rtl/>
        </w:rPr>
        <w:t xml:space="preserve">با توجه به سياق آيات پيشين - كه فرعونيان را به دليل رفاه مندى و اسرافگرى، حق ناپذير و محكوم به هلاكت معرفى كرده است - مى توان علت و انتخاب بنى اسرائيل را براى دريافت آيات و معجزات، محروميت آنان از رفاه مندى و آمادگى آنان براى حق پذيرى دانست. البته اين هم آغاز يك آزمون است; نه امضاى صلاحيت مطلق و بى استثناى آنان.</w:t>
      </w:r>
    </w:p>
    <w:p>
      <w:pPr>
        <w:pStyle w:val="Heading2"/>
      </w:pPr>
      <w:bookmarkStart w:id="1318" w:name="_Toc839"/>
      <w:r>
        <w:t>838- حق پذيرى مستضعفان قوم نوح</w:t>
      </w:r>
      <w:bookmarkEnd w:id="131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- 26 - 111 - 3</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bookmarkStart w:id="309" w:name="pg6021_45680"/>
    <w:bookmarkEnd w:id="309"/>
    <w:p>
      <w:pPr>
        <w:pStyle w:val="BookText"/>
      </w:pPr>
      <w:r>
        <w:rPr>
          <w:rFonts w:ascii="IRNazanin" w:hAnsi="IRNazanin" w:eastAsia="IRNazanin" w:cs="IRNazanin"/>
          <w:lang w:bidi="fa-IR"/>
          <w:color w:val="111111"/>
          <w:sz w:val="28"/>
          <w:szCs w:val="28"/>
          <w:rtl/>
        </w:rPr>
        <w:t xml:space="preserve">3 - پيام نوح ( ع ) ، داراى جاذبه بيشتر براى طبقات محروم جامعه</w:t>
      </w:r>
    </w:p>
    <w:p>
      <w:pPr>
        <w:pStyle w:val="BookText"/>
      </w:pPr>
      <w:r>
        <w:rPr>
          <w:rFonts w:ascii="Amiri" w:hAnsi="Amiri" w:eastAsia="Amiri" w:cs="Amiri"/>
          <w:lang w:bidi="ar-SA"/>
          <w:color w:val="111111"/>
          <w:sz w:val="28"/>
          <w:szCs w:val="28"/>
          <w:rtl/>
        </w:rPr>
        <w:t xml:space="preserve">قالوا أنؤمن لك و اتبعك الأرذلون</w:t>
      </w:r>
    </w:p>
    <w:p>
      <w:pPr>
        <w:pStyle w:val="Heading2"/>
      </w:pPr>
      <w:bookmarkStart w:id="1319" w:name="_Toc840"/>
      <w:r>
        <w:t>839- حق پذيرى مسيحيان</w:t>
      </w:r>
      <w:bookmarkEnd w:id="131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- 5 - 82 - 9</w:t>
      </w:r>
    </w:p>
    <w:p>
      <w:pPr>
        <w:pStyle w:val="BookText"/>
      </w:pPr>
      <w:r>
        <w:rPr>
          <w:rFonts w:ascii="IRNazanin" w:hAnsi="IRNazanin" w:eastAsia="IRNazanin" w:cs="IRNazanin"/>
          <w:lang w:bidi="fa-IR"/>
          <w:color w:val="111111"/>
          <w:sz w:val="28"/>
          <w:szCs w:val="28"/>
          <w:rtl/>
        </w:rPr>
        <w:t xml:space="preserve">9 - مسيحيان و عالمان دينى آنان ، مردمى حق پذير و برخوردار از سلامت نفس</w:t>
      </w:r>
    </w:p>
    <w:p>
      <w:pPr>
        <w:pStyle w:val="BookText"/>
      </w:pPr>
      <w:r>
        <w:rPr>
          <w:rFonts w:ascii="Amiri" w:hAnsi="Amiri" w:eastAsia="Amiri" w:cs="Amiri"/>
          <w:lang w:bidi="ar-SA"/>
          <w:color w:val="111111"/>
          <w:sz w:val="28"/>
          <w:szCs w:val="28"/>
          <w:rtl/>
        </w:rPr>
        <w:t xml:space="preserve">الذين قالوا إنّا نصرى . .. و انهم لايستكبرون</w:t>
      </w:r>
    </w:p>
    <w:p>
      <w:pPr>
        <w:pStyle w:val="BookText"/>
      </w:pPr>
      <w:r>
        <w:rPr>
          <w:rFonts w:ascii="Amiri" w:hAnsi="Amiri" w:eastAsia="Amiri" w:cs="Amiri"/>
          <w:lang w:bidi="ar-SA"/>
          <w:color w:val="111111"/>
          <w:sz w:val="28"/>
          <w:szCs w:val="28"/>
          <w:rtl/>
        </w:rPr>
        <w:t xml:space="preserve">بنابر اينكه متعلق حذف شده از «لايستكبرون» كلمه اى همانند «عن اتباع الحق» باشد، آيه بعد اين معنا را تأييد مى كند.</w:t>
      </w:r>
    </w:p>
    <w:p>
      <w:pPr>
        <w:pStyle w:val="Heading2"/>
      </w:pPr>
      <w:bookmarkStart w:id="1320" w:name="_Toc841"/>
      <w:r>
        <w:t>840- حق پذيرى موحدان</w:t>
      </w:r>
      <w:bookmarkEnd w:id="132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- 27 - 80 - 4</w:t>
      </w:r>
    </w:p>
    <w:p>
      <w:pPr>
        <w:pStyle w:val="BookText"/>
      </w:pPr>
      <w:r>
        <w:rPr>
          <w:rFonts w:ascii="IRNazanin" w:hAnsi="IRNazanin" w:eastAsia="IRNazanin" w:cs="IRNazanin"/>
          <w:lang w:bidi="fa-IR"/>
          <w:color w:val="111111"/>
          <w:sz w:val="28"/>
          <w:szCs w:val="28"/>
          <w:rtl/>
        </w:rPr>
        <w:t xml:space="preserve">4 - حق شنوى و حق پذيرى ، نشانى از حيات جان و سلامت روان انسان در بينش الهى</w:t>
      </w:r>
    </w:p>
    <w:p>
      <w:pPr>
        <w:pStyle w:val="BookText"/>
      </w:pPr>
      <w:r>
        <w:rPr>
          <w:rFonts w:ascii="Amiri" w:hAnsi="Amiri" w:eastAsia="Amiri" w:cs="Amiri"/>
          <w:lang w:bidi="ar-SA"/>
          <w:color w:val="111111"/>
          <w:sz w:val="28"/>
          <w:szCs w:val="28"/>
          <w:rtl/>
        </w:rPr>
        <w:t xml:space="preserve">إنّك لاتسمع الموتى . .. إذا ولّوا مدبرين</w:t>
      </w:r>
    </w:p>
    <w:p>
      <w:pPr>
        <w:pStyle w:val="BookText"/>
      </w:pPr>
      <w:r>
        <w:rPr>
          <w:rFonts w:ascii="IRNazanin" w:hAnsi="IRNazanin" w:eastAsia="IRNazanin" w:cs="IRNazanin"/>
          <w:lang w:bidi="fa-IR"/>
          <w:color w:val="111111"/>
          <w:sz w:val="28"/>
          <w:szCs w:val="28"/>
          <w:rtl/>
        </w:rPr>
        <w:t xml:space="preserve">خداوند، كافران حق ناپذير را هم مرده خوانده است و هم ناشنوا، اين نشان مى دهد كسانى كه حق را به جان مى پذيرند و سخن حق را به گوش دل مى شنوند، نه مرده اند و نه ناشنوا.</w:t>
      </w:r>
    </w:p>
    <w:p>
      <w:pPr>
        <w:pStyle w:val="Heading2"/>
      </w:pPr>
      <w:bookmarkStart w:id="1321" w:name="_Toc842"/>
      <w:r>
        <w:t>841- حق پذيرى موسى(ع)</w:t>
      </w:r>
      <w:bookmarkEnd w:id="132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- 7 - 143 - 24</w:t>
      </w:r>
    </w:p>
    <w:p>
      <w:pPr>
        <w:pStyle w:val="BookText"/>
      </w:pPr>
      <w:r>
        <w:rPr>
          <w:rFonts w:ascii="IRNazanin" w:hAnsi="IRNazanin" w:eastAsia="IRNazanin" w:cs="IRNazanin"/>
          <w:lang w:bidi="fa-IR"/>
          <w:color w:val="111111"/>
          <w:sz w:val="28"/>
          <w:szCs w:val="28"/>
          <w:rtl/>
        </w:rPr>
        <w:t xml:space="preserve">24 - موسى ( ع ) بدون هيچ درنگ پس از دريافت حقيقت ( ناشدنى بودن رؤيت خدا ) آن را پذيرفت و بدان اعتراف كرد .</w:t>
      </w:r>
    </w:p>
    <w:p>
      <w:pPr>
        <w:pStyle w:val="BookText"/>
      </w:pPr>
      <w:r>
        <w:rPr>
          <w:rFonts w:ascii="Amiri" w:hAnsi="Amiri" w:eastAsia="Amiri" w:cs="Amiri"/>
          <w:lang w:bidi="ar-SA"/>
          <w:color w:val="111111"/>
          <w:sz w:val="28"/>
          <w:szCs w:val="28"/>
          <w:rtl/>
        </w:rPr>
        <w:t xml:space="preserve">قال . .. و أنا أول المؤمنين</w:t>
      </w:r>
    </w:p>
    <w:p>
      <w:pPr>
        <w:pStyle w:val="BookText"/>
      </w:pPr>
      <w:r>
        <w:rPr>
          <w:rFonts w:ascii="IRNazanin" w:hAnsi="IRNazanin" w:eastAsia="IRNazanin" w:cs="IRNazanin"/>
          <w:lang w:bidi="fa-IR"/>
          <w:color w:val="111111"/>
          <w:sz w:val="28"/>
          <w:szCs w:val="28"/>
          <w:rtl/>
        </w:rPr>
        <w:t xml:space="preserve">متعلق «المؤمنين» به قرينه فرازهاى قبل (بانك لاترى) است. كلمه «اول» در جمله «أنا أول المؤمنين» علاوه بر معناى مقدم بودن، معناى تأخير نكردن را نيز مى رساند. زيرا صحت اين ادعا كه شخص بخواهد أول مؤمن باشد، به اين است كه بى درنگ حقيقت رخ نموده را باور كند و به آن ايمان آورد، و گرنه اين احتمال منتفى نيست كه ديگرى در اين فاصله ايمان آورد و او نتواند أول مؤمن باشد.</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bookmarkStart w:id="310" w:name="pg6021_45681"/>
    <w:bookmarkEnd w:id="310"/>
    <w:p>
      <w:pPr>
        <w:pStyle w:val="Heading2"/>
      </w:pPr>
      <w:bookmarkStart w:id="1322" w:name="_Toc843"/>
      <w:r>
        <w:t>842- حق پذيرى مؤمنان</w:t>
      </w:r>
      <w:bookmarkEnd w:id="132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- 7 - 188 - 18</w:t>
      </w:r>
    </w:p>
    <w:p>
      <w:pPr>
        <w:pStyle w:val="BookText"/>
      </w:pPr>
      <w:r>
        <w:rPr>
          <w:rFonts w:ascii="IRNazanin" w:hAnsi="IRNazanin" w:eastAsia="IRNazanin" w:cs="IRNazanin"/>
          <w:lang w:bidi="fa-IR"/>
          <w:color w:val="111111"/>
          <w:sz w:val="28"/>
          <w:szCs w:val="28"/>
          <w:rtl/>
        </w:rPr>
        <w:t xml:space="preserve">18 - تنها مؤمنان و دارندگان روحيه باور و تصديق ، تأثيرپذير از انذار و بشارت انبيا و بهره مند از پيام هاى ايشان خواهند بود .</w:t>
      </w:r>
    </w:p>
    <w:p>
      <w:pPr>
        <w:pStyle w:val="BookText"/>
      </w:pPr>
      <w:r>
        <w:rPr>
          <w:rFonts w:ascii="Amiri" w:hAnsi="Amiri" w:eastAsia="Amiri" w:cs="Amiri"/>
          <w:lang w:bidi="ar-SA"/>
          <w:color w:val="111111"/>
          <w:sz w:val="28"/>
          <w:szCs w:val="28"/>
          <w:rtl/>
        </w:rPr>
        <w:t xml:space="preserve">إن أنا إلا نذير و بشير لقوم يؤمنون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- 16 - 102 - 12</w:t>
      </w:r>
    </w:p>
    <w:p>
      <w:pPr>
        <w:pStyle w:val="BookText"/>
      </w:pPr>
      <w:r>
        <w:rPr>
          <w:rFonts w:ascii="Amiri" w:hAnsi="Amiri" w:eastAsia="Amiri" w:cs="Amiri"/>
          <w:lang w:bidi="ar-SA"/>
          <w:color w:val="111111"/>
          <w:sz w:val="28"/>
          <w:szCs w:val="28"/>
          <w:rtl/>
        </w:rPr>
        <w:t xml:space="preserve">12- مؤمنان ، برخوردار از روح تسليم در برابر حق</w:t>
      </w:r>
    </w:p>
    <w:p>
      <w:pPr>
        <w:pStyle w:val="BookText"/>
      </w:pPr>
      <w:r>
        <w:rPr>
          <w:rFonts w:ascii="Amiri" w:hAnsi="Amiri" w:eastAsia="Amiri" w:cs="Amiri"/>
          <w:lang w:bidi="ar-SA"/>
          <w:color w:val="111111"/>
          <w:sz w:val="28"/>
          <w:szCs w:val="28"/>
          <w:rtl/>
        </w:rPr>
        <w:t xml:space="preserve">ليثبّت الذين ءامنوا و هدًى و بشرى للمسلمين</w:t>
      </w:r>
    </w:p>
    <w:p>
      <w:pPr>
        <w:pStyle w:val="BookText"/>
      </w:pPr>
      <w:r>
        <w:rPr>
          <w:rFonts w:ascii="IRNazanin" w:hAnsi="IRNazanin" w:eastAsia="IRNazanin" w:cs="IRNazanin"/>
          <w:lang w:bidi="fa-IR"/>
          <w:color w:val="111111"/>
          <w:sz w:val="28"/>
          <w:szCs w:val="28"/>
          <w:rtl/>
        </w:rPr>
        <w:t xml:space="preserve">برداشت فوق، مبتنى بر اين نكته است كه «للمسلمين» وصف ديگرى براى «الذين ءامنوا» باشد نه بازگو كننده گروه ديگرى از مردم.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سجده - 32 - 15 - 1</w:t>
      </w:r>
    </w:p>
    <w:p>
      <w:pPr>
        <w:pStyle w:val="BookText"/>
      </w:pPr>
      <w:r>
        <w:rPr>
          <w:rFonts w:ascii="IRNazanin" w:hAnsi="IRNazanin" w:eastAsia="IRNazanin" w:cs="IRNazanin"/>
          <w:lang w:bidi="fa-IR"/>
          <w:color w:val="111111"/>
          <w:sz w:val="28"/>
          <w:szCs w:val="28"/>
          <w:rtl/>
        </w:rPr>
        <w:t xml:space="preserve">1 - برخورداران از روحيه تواضع و حق پذيرى ، تنها گروندگان به آيات الهى اند .</w:t>
      </w:r>
    </w:p>
    <w:p>
      <w:pPr>
        <w:pStyle w:val="BookText"/>
      </w:pPr>
      <w:r>
        <w:rPr>
          <w:rFonts w:ascii="Amiri" w:hAnsi="Amiri" w:eastAsia="Amiri" w:cs="Amiri"/>
          <w:lang w:bidi="ar-SA"/>
          <w:color w:val="111111"/>
          <w:sz w:val="28"/>
          <w:szCs w:val="28"/>
          <w:rtl/>
        </w:rPr>
        <w:t xml:space="preserve">إنّما يؤمن بأيتنا الذين إذا ذكّروا بها خرّوا سجّدًا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- 39 - 22 - 1،10</w:t>
      </w:r>
    </w:p>
    <w:p>
      <w:pPr>
        <w:pStyle w:val="BookText"/>
      </w:pPr>
      <w:r>
        <w:rPr>
          <w:rFonts w:ascii="Amiri" w:hAnsi="Amiri" w:eastAsia="Amiri" w:cs="Amiri"/>
          <w:lang w:bidi="ar-SA"/>
          <w:color w:val="111111"/>
          <w:sz w:val="28"/>
          <w:szCs w:val="28"/>
          <w:rtl/>
        </w:rPr>
        <w:t xml:space="preserve">1 - مؤمنان ، برخوردار از شرح صدر و روح تسليم و انقياد در برابر حق</w:t>
      </w:r>
    </w:p>
    <w:p>
      <w:pPr>
        <w:pStyle w:val="BookText"/>
      </w:pPr>
      <w:r>
        <w:rPr>
          <w:rFonts w:ascii="IRNazanin" w:hAnsi="IRNazanin" w:eastAsia="IRNazanin" w:cs="IRNazanin"/>
          <w:lang w:bidi="fa-IR"/>
          <w:color w:val="111111"/>
          <w:sz w:val="28"/>
          <w:szCs w:val="28"/>
          <w:rtl/>
        </w:rPr>
        <w:t xml:space="preserve">أفمن شرح اللّه صدره للإسلم</w:t>
      </w:r>
    </w:p>
    <w:p>
      <w:pPr>
        <w:pStyle w:val="BookText"/>
      </w:pPr>
      <w:r>
        <w:rPr>
          <w:rFonts w:ascii="IRNazanin" w:hAnsi="IRNazanin" w:eastAsia="IRNazanin" w:cs="IRNazanin"/>
          <w:lang w:bidi="fa-IR"/>
          <w:color w:val="111111"/>
          <w:sz w:val="28"/>
          <w:szCs w:val="28"/>
          <w:rtl/>
        </w:rPr>
        <w:t xml:space="preserve">«شرح» به معناى بسط و سعه است و شرح صدر به معناى بسط و گشادن سينه و قلب براى تحمل و پذيرش سخن حق است. «اسلام» در دو معنا به كار مى رود 1- تسليم و انقياد، 2- دين اسلام. گفتنى است كه برداشت بالا مبتنى بر معناى نخست اسلام است آيه شريفه نيز درصدد بيان اوصاف مؤمنان است.</w:t>
      </w:r>
    </w:p>
    <w:p>
      <w:pPr>
        <w:pStyle w:val="BookText"/>
      </w:pPr>
      <w:r>
        <w:rPr>
          <w:rFonts w:ascii="IRNazanin" w:hAnsi="IRNazanin" w:eastAsia="IRNazanin" w:cs="IRNazanin"/>
          <w:lang w:bidi="fa-IR"/>
          <w:color w:val="111111"/>
          <w:sz w:val="28"/>
          <w:szCs w:val="28"/>
          <w:rtl/>
        </w:rPr>
        <w:t xml:space="preserve">10 - وجود اختلاف اساسى انسان مؤمن حق پذير و نرم دل با كافر حق ناپذير و سنگدل ، از نظر شخصيت و سرنوشت</w:t>
      </w:r>
    </w:p>
    <w:p>
      <w:pPr>
        <w:pStyle w:val="BookText"/>
      </w:pPr>
      <w:r>
        <w:rPr>
          <w:rFonts w:ascii="Amiri" w:hAnsi="Amiri" w:eastAsia="Amiri" w:cs="Amiri"/>
          <w:lang w:bidi="ar-SA"/>
          <w:color w:val="111111"/>
          <w:sz w:val="28"/>
          <w:szCs w:val="28"/>
          <w:rtl/>
        </w:rPr>
        <w:t xml:space="preserve">أفمن شرح اللّه صدره للإسلم فهو على نور من ربّه فويل للقسية قلوبهم</w:t>
      </w:r>
    </w:p>
    <w:p>
      <w:pPr>
        <w:pStyle w:val="BookText"/>
      </w:pPr>
      <w:r>
        <w:rPr>
          <w:rFonts w:ascii="IRNazanin" w:hAnsi="IRNazanin" w:eastAsia="IRNazanin" w:cs="IRNazanin"/>
          <w:lang w:bidi="fa-IR"/>
          <w:color w:val="111111"/>
          <w:sz w:val="28"/>
          <w:szCs w:val="28"/>
          <w:rtl/>
        </w:rPr>
        <w:t xml:space="preserve">«من» در آيه شريفه، اسم موصول و مبتدا است و خبر آن - به قرينه جمله بعدى (فويل للقاسية قلوبهم. ..) - جمله اى محذوف مى باشد. تقدير كلام چنين است: «أفمن شرح اللّه صدره للإسلام ... كمن قسا قلبه». بنابراين مى توان گفت: آيه شريفه درصدد مقايسه ميان شخصيت دو انسان مؤمن و كافر و سرنوشت آنان در آينده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- 47 - 3 - 2</w:t>
      </w:r>
    </w:p>
    <w:p>
      <w:pPr>
        <w:pStyle w:val="BookText"/>
      </w:pPr>
      <w:r>
        <w:rPr>
          <w:rFonts w:ascii="IRNazanin" w:hAnsi="IRNazanin" w:eastAsia="IRNazanin" w:cs="IRNazanin"/>
          <w:lang w:bidi="fa-IR"/>
          <w:color w:val="111111"/>
          <w:sz w:val="28"/>
          <w:szCs w:val="28"/>
          <w:rtl/>
        </w:rPr>
        <w:t xml:space="preserve">2- نيك فرجامى و غفران لغزش هاى مؤمنان ، نتيجه پيروى از حق و پيام پروردگارشان</w:t>
      </w:r>
    </w:p>
    <w:p>
      <w:pPr>
        <w:pStyle w:val="BookText"/>
      </w:pPr>
      <w:r>
        <w:rPr>
          <w:rFonts w:ascii="Amiri" w:hAnsi="Amiri" w:eastAsia="Amiri" w:cs="Amiri"/>
          <w:lang w:bidi="ar-SA"/>
          <w:color w:val="111111"/>
          <w:sz w:val="28"/>
          <w:szCs w:val="28"/>
          <w:rtl/>
        </w:rPr>
        <w:t xml:space="preserve">و الذين ءامنوا . .. ذلك بأنّ ... و أنّ الذين ءامنوا اتّبعوا الحقّ من ربّهم</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bookmarkStart w:id="311" w:name="pg6021_45682"/>
    <w:bookmarkEnd w:id="311"/>
    <w:p>
      <w:pPr>
        <w:pStyle w:val="Heading2"/>
      </w:pPr>
      <w:bookmarkStart w:id="1323" w:name="_Toc844"/>
      <w:r>
        <w:t>843- حق پذيرى مؤمنان به قيامت</w:t>
      </w:r>
      <w:bookmarkEnd w:id="132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- 45 - 27 - 9</w:t>
      </w:r>
    </w:p>
    <w:p>
      <w:pPr>
        <w:pStyle w:val="BookText"/>
      </w:pPr>
      <w:r>
        <w:rPr>
          <w:rFonts w:ascii="IRNazanin" w:hAnsi="IRNazanin" w:eastAsia="IRNazanin" w:cs="IRNazanin"/>
          <w:lang w:bidi="fa-IR"/>
          <w:color w:val="111111"/>
          <w:sz w:val="28"/>
          <w:szCs w:val="28"/>
          <w:rtl/>
        </w:rPr>
        <w:t xml:space="preserve">9 - معتقدان به قيامت ، به دور از باطل گرايى و ايمن از زيان اخروى</w:t>
      </w:r>
    </w:p>
    <w:p>
      <w:pPr>
        <w:pStyle w:val="BookText"/>
      </w:pPr>
      <w:r>
        <w:rPr>
          <w:rFonts w:ascii="Amiri" w:hAnsi="Amiri" w:eastAsia="Amiri" w:cs="Amiri"/>
          <w:lang w:bidi="ar-SA"/>
          <w:color w:val="111111"/>
          <w:sz w:val="28"/>
          <w:szCs w:val="28"/>
          <w:rtl/>
        </w:rPr>
        <w:t xml:space="preserve">يومئذ يخسر المبطلون</w:t>
      </w:r>
    </w:p>
    <w:p>
      <w:pPr>
        <w:pStyle w:val="BookText"/>
      </w:pPr>
      <w:r>
        <w:rPr>
          <w:rFonts w:ascii="IRNazanin" w:hAnsi="IRNazanin" w:eastAsia="IRNazanin" w:cs="IRNazanin"/>
          <w:lang w:bidi="fa-IR"/>
          <w:color w:val="111111"/>
          <w:sz w:val="28"/>
          <w:szCs w:val="28"/>
          <w:rtl/>
        </w:rPr>
        <w:t xml:space="preserve">برداشت بالا، با استفاده از مفهوم آيه صورت گرفته است.</w:t>
      </w:r>
    </w:p>
    <w:p>
      <w:pPr>
        <w:pStyle w:val="Heading2"/>
      </w:pPr>
      <w:bookmarkStart w:id="1324" w:name="_Toc845"/>
      <w:r>
        <w:t>844- حق پذيرى مهتدين</w:t>
      </w:r>
      <w:bookmarkEnd w:id="132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- 39 - 18 - 15</w:t>
      </w:r>
    </w:p>
    <w:p>
      <w:pPr>
        <w:pStyle w:val="BookText"/>
      </w:pPr>
      <w:r>
        <w:rPr>
          <w:rFonts w:ascii="IRNazanin" w:hAnsi="IRNazanin" w:eastAsia="IRNazanin" w:cs="IRNazanin"/>
          <w:lang w:bidi="fa-IR"/>
          <w:color w:val="111111"/>
          <w:sz w:val="28"/>
          <w:szCs w:val="28"/>
          <w:rtl/>
        </w:rPr>
        <w:t xml:space="preserve">15 - بهره مندى از هدايت خاص خداوند ، در گرو تلاش و كوشش مناسب براى دريافت حقايق</w:t>
      </w:r>
    </w:p>
    <w:p>
      <w:pPr>
        <w:pStyle w:val="BookText"/>
      </w:pPr>
      <w:r>
        <w:rPr>
          <w:rFonts w:ascii="Amiri" w:hAnsi="Amiri" w:eastAsia="Amiri" w:cs="Amiri"/>
          <w:lang w:bidi="ar-SA"/>
          <w:color w:val="111111"/>
          <w:sz w:val="28"/>
          <w:szCs w:val="28"/>
          <w:rtl/>
        </w:rPr>
        <w:t xml:space="preserve">الذين يستمعون القول . .. أُولئك الذين هديهم اللّه</w:t>
      </w:r>
    </w:p>
    <w:p>
      <w:pPr>
        <w:pStyle w:val="BookText"/>
      </w:pPr>
      <w:r>
        <w:rPr>
          <w:rFonts w:ascii="IRNazanin" w:hAnsi="IRNazanin" w:eastAsia="IRNazanin" w:cs="IRNazanin"/>
          <w:lang w:bidi="fa-IR"/>
          <w:color w:val="111111"/>
          <w:sz w:val="28"/>
          <w:szCs w:val="28"/>
          <w:rtl/>
        </w:rPr>
        <w:t xml:space="preserve">برداشت ياد شده به خاطر اين نكته است كه خداوند انسان هايى كه به تلاش براى شنيدن و برگزيدن بهترين سخنان مى پردازند، هدايت يافتگان خود شمرده است. گفتنى است مقصود از هدايت در آيه شريفه، هدايت خاص الهى است; نه هدايت عام كه براى همه انسان ها خواهد بود.</w:t>
      </w:r>
    </w:p>
    <w:p>
      <w:pPr>
        <w:pStyle w:val="Heading2"/>
      </w:pPr>
      <w:bookmarkStart w:id="1325" w:name="_Toc846"/>
      <w:r>
        <w:t>845- حق پذيرى نمازگزاران</w:t>
      </w:r>
      <w:bookmarkEnd w:id="132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- 35 - 18 - 9</w:t>
      </w:r>
    </w:p>
    <w:p>
      <w:pPr>
        <w:pStyle w:val="BookText"/>
      </w:pPr>
      <w:r>
        <w:rPr>
          <w:rFonts w:ascii="IRNazanin" w:hAnsi="IRNazanin" w:eastAsia="IRNazanin" w:cs="IRNazanin"/>
          <w:lang w:bidi="fa-IR"/>
          <w:color w:val="111111"/>
          <w:sz w:val="28"/>
          <w:szCs w:val="28"/>
          <w:rtl/>
        </w:rPr>
        <w:t xml:space="preserve">9 - خداترسان و نمازگزاران ، بيشتر از ديگران ، حق پذيراند .</w:t>
      </w:r>
    </w:p>
    <w:p>
      <w:pPr>
        <w:pStyle w:val="BookText"/>
      </w:pPr>
      <w:r>
        <w:rPr>
          <w:rFonts w:ascii="Amiri" w:hAnsi="Amiri" w:eastAsia="Amiri" w:cs="Amiri"/>
          <w:lang w:bidi="ar-SA"/>
          <w:color w:val="111111"/>
          <w:sz w:val="28"/>
          <w:szCs w:val="28"/>
          <w:rtl/>
        </w:rPr>
        <w:t xml:space="preserve">إنّما تنذر الذين يخشون ربّهم بالغيب و أقاموا الصلوة</w:t>
      </w:r>
    </w:p>
    <w:p>
      <w:pPr>
        <w:pStyle w:val="Heading2"/>
      </w:pPr>
      <w:bookmarkStart w:id="1326" w:name="_Toc847"/>
      <w:r>
        <w:t>846- روحيه حق پذيرى</w:t>
      </w:r>
      <w:bookmarkEnd w:id="132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- 7 - 188 - 18</w:t>
      </w:r>
    </w:p>
    <w:p>
      <w:pPr>
        <w:pStyle w:val="BookText"/>
      </w:pPr>
      <w:r>
        <w:rPr>
          <w:rFonts w:ascii="IRNazanin" w:hAnsi="IRNazanin" w:eastAsia="IRNazanin" w:cs="IRNazanin"/>
          <w:lang w:bidi="fa-IR"/>
          <w:color w:val="111111"/>
          <w:sz w:val="28"/>
          <w:szCs w:val="28"/>
          <w:rtl/>
        </w:rPr>
        <w:t xml:space="preserve">18 - تنها مؤمنان و دارندگان روحيه باور و تصديق ، تأثيرپذير از انذار و بشارت انبيا و بهره مند از پيام هاى ايشان خواهند بود .</w:t>
      </w:r>
    </w:p>
    <w:p>
      <w:pPr>
        <w:pStyle w:val="BookText"/>
      </w:pPr>
      <w:r>
        <w:rPr>
          <w:rFonts w:ascii="Amiri" w:hAnsi="Amiri" w:eastAsia="Amiri" w:cs="Amiri"/>
          <w:lang w:bidi="ar-SA"/>
          <w:color w:val="111111"/>
          <w:sz w:val="28"/>
          <w:szCs w:val="28"/>
          <w:rtl/>
        </w:rPr>
        <w:t xml:space="preserve">إن أنا إلا نذير و بشير لقوم يؤمنون</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bookmarkStart w:id="312" w:name="pg6021_45683"/>
    <w:bookmarkEnd w:id="312"/>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- 6 - 125 - 3،4</w:t>
      </w:r>
    </w:p>
    <w:p>
      <w:pPr>
        <w:pStyle w:val="BookText"/>
      </w:pPr>
      <w:r>
        <w:rPr>
          <w:rFonts w:ascii="IRNazanin" w:hAnsi="IRNazanin" w:eastAsia="IRNazanin" w:cs="IRNazanin"/>
          <w:lang w:bidi="fa-IR"/>
          <w:color w:val="111111"/>
          <w:sz w:val="28"/>
          <w:szCs w:val="28"/>
          <w:rtl/>
        </w:rPr>
        <w:t xml:space="preserve">3 - تسليم بودن انسان در برابر حق و داشتن روحيه حق پذيرى، نشانه برخوردارى از هدايت و توفيق الهى است.</w:t>
      </w:r>
    </w:p>
    <w:p>
      <w:pPr>
        <w:pStyle w:val="BookText"/>
      </w:pPr>
      <w:r>
        <w:rPr>
          <w:rFonts w:ascii="Amiri" w:hAnsi="Amiri" w:eastAsia="Amiri" w:cs="Amiri"/>
          <w:lang w:bidi="ar-SA"/>
          <w:color w:val="111111"/>
          <w:sz w:val="28"/>
          <w:szCs w:val="28"/>
          <w:rtl/>
        </w:rPr>
        <w:t xml:space="preserve">فمن يرد الله أن يهديه يشرح صدره للإسلم</w:t>
      </w:r>
    </w:p>
    <w:p>
      <w:pPr>
        <w:pStyle w:val="BookText"/>
      </w:pPr>
      <w:r>
        <w:rPr>
          <w:rFonts w:ascii="Amiri" w:hAnsi="Amiri" w:eastAsia="Amiri" w:cs="Amiri"/>
          <w:lang w:bidi="ar-SA"/>
          <w:color w:val="111111"/>
          <w:sz w:val="28"/>
          <w:szCs w:val="28"/>
          <w:rtl/>
        </w:rPr>
        <w:t xml:space="preserve">اسلام در اين آيه مى تواند به معنى لغوى آن كه تسليم است، باشد.</w:t>
      </w:r>
    </w:p>
    <w:p>
      <w:pPr>
        <w:pStyle w:val="BookText"/>
      </w:pPr>
      <w:r>
        <w:rPr>
          <w:rFonts w:ascii="IRNazanin" w:hAnsi="IRNazanin" w:eastAsia="IRNazanin" w:cs="IRNazanin"/>
          <w:lang w:bidi="fa-IR"/>
          <w:color w:val="111111"/>
          <w:sz w:val="28"/>
          <w:szCs w:val="28"/>
          <w:rtl/>
        </w:rPr>
        <w:t xml:space="preserve">4 - حالت پذيرش در برابر معارف آسمانى اسلام نشانه شرح صدر است.</w:t>
      </w:r>
    </w:p>
    <w:p>
      <w:pPr>
        <w:pStyle w:val="BookText"/>
      </w:pPr>
      <w:r>
        <w:rPr>
          <w:rFonts w:ascii="Amiri" w:hAnsi="Amiri" w:eastAsia="Amiri" w:cs="Amiri"/>
          <w:lang w:bidi="ar-SA"/>
          <w:color w:val="111111"/>
          <w:sz w:val="28"/>
          <w:szCs w:val="28"/>
          <w:rtl/>
        </w:rPr>
        <w:t xml:space="preserve">فمن يرد الله أن يهديه يشرح صدره للإسلم</w:t>
      </w:r>
    </w:p>
    <w:p>
      <w:pPr>
        <w:pStyle w:val="BookText"/>
      </w:pPr>
      <w:r>
        <w:rPr>
          <w:rFonts w:ascii="IRNazanin" w:hAnsi="IRNazanin" w:eastAsia="IRNazanin" w:cs="IRNazanin"/>
          <w:lang w:bidi="fa-IR"/>
          <w:color w:val="111111"/>
          <w:sz w:val="28"/>
          <w:szCs w:val="28"/>
          <w:rtl/>
        </w:rPr>
        <w:t xml:space="preserve">در برداشت فوق اسلام به معنى اصطلاحى آن كه دين اسلام است، گرفته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- 30 - 53 - 12</w:t>
      </w:r>
    </w:p>
    <w:p>
      <w:pPr>
        <w:pStyle w:val="BookText"/>
      </w:pPr>
      <w:r>
        <w:rPr>
          <w:rFonts w:ascii="IRNazanin" w:hAnsi="IRNazanin" w:eastAsia="IRNazanin" w:cs="IRNazanin"/>
          <w:lang w:bidi="fa-IR"/>
          <w:color w:val="111111"/>
          <w:sz w:val="28"/>
          <w:szCs w:val="28"/>
          <w:rtl/>
        </w:rPr>
        <w:t xml:space="preserve">12 - داشتن روحيه حق پذيرى ، زمينه رشد و كمال است .</w:t>
      </w:r>
    </w:p>
    <w:p>
      <w:pPr>
        <w:pStyle w:val="BookText"/>
      </w:pPr>
      <w:r>
        <w:rPr>
          <w:rFonts w:ascii="Amiri" w:hAnsi="Amiri" w:eastAsia="Amiri" w:cs="Amiri"/>
          <w:lang w:bidi="ar-SA"/>
          <w:color w:val="111111"/>
          <w:sz w:val="28"/>
          <w:szCs w:val="28"/>
          <w:rtl/>
        </w:rPr>
        <w:t xml:space="preserve">إن تسمع إلاّ من يؤمن بأيتنا فهم مسلمون</w:t>
      </w:r>
    </w:p>
    <w:p>
      <w:pPr>
        <w:pStyle w:val="BookText"/>
      </w:pPr>
      <w:r>
        <w:rPr>
          <w:rFonts w:ascii="IRNazanin" w:hAnsi="IRNazanin" w:eastAsia="IRNazanin" w:cs="IRNazanin"/>
          <w:lang w:bidi="fa-IR"/>
          <w:color w:val="111111"/>
          <w:sz w:val="28"/>
          <w:szCs w:val="28"/>
          <w:rtl/>
        </w:rPr>
        <w:t xml:space="preserve">«مسلم» به كسى گفته مى شود كه تسليم و منقاد بوده و بدون پيش داورى و موضع گيرى پيشين، در مواجهه با حق، آن را بپذيرد. اين كه خداوند، فرموده است: «تو به دارندگان روحيه تسليم، مى توانى منظورت را تفهيم كنى و آنان نيز آن رامى پذيرند»، نشان مى دهد كه داشتن چنين حالتى، باعث حرف شنوى و در نتيجه، رشد مى شود.</w:t>
      </w:r>
    </w:p>
    <w:p>
      <w:pPr>
        <w:pStyle w:val="Heading2"/>
      </w:pPr>
      <w:bookmarkStart w:id="1327" w:name="_Toc848"/>
      <w:r>
        <w:t>847- زمينه حق پذيرى</w:t>
      </w:r>
      <w:bookmarkEnd w:id="132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- 2 - 248 - 15</w:t>
      </w:r>
    </w:p>
    <w:p>
      <w:pPr>
        <w:pStyle w:val="BookText"/>
      </w:pPr>
      <w:r>
        <w:rPr>
          <w:rFonts w:ascii="IRNazanin" w:hAnsi="IRNazanin" w:eastAsia="IRNazanin" w:cs="IRNazanin"/>
          <w:lang w:bidi="fa-IR"/>
          <w:color w:val="111111"/>
          <w:sz w:val="28"/>
          <w:szCs w:val="28"/>
          <w:rtl/>
        </w:rPr>
        <w:t xml:space="preserve">15 - ايمان ( باور ) ، زمينه ساز پذيرش معجزات الهى و بهره مندى از آن</w:t>
      </w:r>
    </w:p>
    <w:p>
      <w:pPr>
        <w:pStyle w:val="BookText"/>
      </w:pPr>
      <w:r>
        <w:rPr>
          <w:rFonts w:ascii="Amiri" w:hAnsi="Amiri" w:eastAsia="Amiri" w:cs="Amiri"/>
          <w:lang w:bidi="ar-SA"/>
          <w:color w:val="111111"/>
          <w:sz w:val="28"/>
          <w:szCs w:val="28"/>
          <w:rtl/>
        </w:rPr>
        <w:t xml:space="preserve">انّ فى ذلك لاية لكم ان كنتم مؤمنين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- 5 - 83 - 5</w:t>
      </w:r>
    </w:p>
    <w:p>
      <w:pPr>
        <w:pStyle w:val="BookText"/>
      </w:pPr>
      <w:r>
        <w:rPr>
          <w:rFonts w:ascii="IRNazanin" w:hAnsi="IRNazanin" w:eastAsia="IRNazanin" w:cs="IRNazanin"/>
          <w:lang w:bidi="fa-IR"/>
          <w:color w:val="111111"/>
          <w:sz w:val="28"/>
          <w:szCs w:val="28"/>
          <w:rtl/>
        </w:rPr>
        <w:t xml:space="preserve">5 - سابقه آشنايى مسيحيان عصر پيامبر (صلی الله علیه و آله) به حقائق ، زمينه تأثيرپذيرى آنان از قرآن</w:t>
      </w:r>
    </w:p>
    <w:p>
      <w:pPr>
        <w:pStyle w:val="BookText"/>
      </w:pPr>
      <w:r>
        <w:rPr>
          <w:rFonts w:ascii="Amiri" w:hAnsi="Amiri" w:eastAsia="Amiri" w:cs="Amiri"/>
          <w:lang w:bidi="ar-SA"/>
          <w:color w:val="111111"/>
          <w:sz w:val="28"/>
          <w:szCs w:val="28"/>
          <w:rtl/>
        </w:rPr>
        <w:t xml:space="preserve">ترى اعينهم تفيض من الدمع مما عرفوا من الحق</w:t>
      </w:r>
    </w:p>
    <w:p>
      <w:pPr>
        <w:pStyle w:val="BookText"/>
      </w:pPr>
      <w:r>
        <w:rPr>
          <w:rFonts w:ascii="IRNazanin" w:hAnsi="IRNazanin" w:eastAsia="IRNazanin" w:cs="IRNazanin"/>
          <w:lang w:bidi="fa-IR"/>
          <w:color w:val="111111"/>
          <w:sz w:val="28"/>
          <w:szCs w:val="28"/>
          <w:rtl/>
        </w:rPr>
        <w:t xml:space="preserve">بدان احتمال كه مراد از «الحق» حقايقى غير از قرآن و رسالت پيامبر(صلی الله علیه و آله) باشد بر اين مبنا: ما در «مما» مصدريه و «من» در «من الحق» تبعيضيه است نه بيانيه يعنى چون مسيحيان مؤمن، حقايقى از دين را مى شناختند، اعتراف به رسالت پيامبر(صلی الله علیه و آله) كردند. ماضى بودن فعل «عرفوا» اين احتمال را تأييد مى كند.</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11 - انبياء - 21 - 84 - 18</w:t>
      </w:r>
    </w:p>
    <w:p>
      <w:pPr>
        <w:pStyle w:val="BookText"/>
      </w:pPr>
      <w:r>
        <w:rPr>
          <w:rFonts w:ascii="IRNazanin" w:hAnsi="IRNazanin" w:eastAsia="IRNazanin" w:cs="IRNazanin"/>
          <w:lang w:bidi="fa-IR"/>
          <w:color w:val="111111"/>
          <w:sz w:val="28"/>
          <w:szCs w:val="28"/>
          <w:rtl/>
        </w:rPr>
        <w:t xml:space="preserve">18- عبادت و پرستش خدا ، زمينه ساز پندپذيرى و حق شنوى است .</w:t>
      </w:r>
    </w:p>
    <w:p>
      <w:pPr>
        <w:pStyle w:val="BookText"/>
      </w:pPr>
      <w:r>
        <w:rPr>
          <w:rFonts w:ascii="Amiri" w:hAnsi="Amiri" w:eastAsia="Amiri" w:cs="Amiri"/>
          <w:lang w:bidi="ar-SA"/>
          <w:color w:val="111111"/>
          <w:sz w:val="28"/>
          <w:szCs w:val="28"/>
          <w:rtl/>
        </w:rPr>
        <w:t xml:space="preserve">ذكرى للعبدين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- 22 - 54 - 5</w:t>
      </w:r>
    </w:p>
    <w:p>
      <w:pPr>
        <w:pStyle w:val="BookText"/>
      </w:pPr>
      <w:r>
        <w:rPr>
          <w:rFonts w:ascii="IRNazanin" w:hAnsi="IRNazanin" w:eastAsia="IRNazanin" w:cs="IRNazanin"/>
          <w:lang w:bidi="fa-IR"/>
          <w:color w:val="111111"/>
          <w:sz w:val="28"/>
          <w:szCs w:val="28"/>
          <w:rtl/>
        </w:rPr>
        <w:t xml:space="preserve">5 - نرمى و سلامت دل ، زمينه اى مناسب براى گرايش به حق و پذيرش آن</w:t>
      </w:r>
    </w:p>
    <w:p>
      <w:pPr>
        <w:pStyle w:val="BookText"/>
      </w:pPr>
      <w:r>
        <w:rPr>
          <w:rFonts w:ascii="Amiri" w:hAnsi="Amiri" w:eastAsia="Amiri" w:cs="Amiri"/>
          <w:lang w:bidi="ar-SA"/>
          <w:color w:val="111111"/>
          <w:sz w:val="28"/>
          <w:szCs w:val="28"/>
          <w:rtl/>
        </w:rPr>
        <w:t xml:space="preserve">ليجعل . .. للذين فى قلوبهم مرض و القاسية قلوبهم ... و ليعلم الذين أُوتوا العلم أ</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- 24 - 44 - 3</w:t>
      </w:r>
    </w:p>
    <w:p>
      <w:pPr>
        <w:pStyle w:val="BookText"/>
      </w:pPr>
      <w:r>
        <w:rPr>
          <w:rFonts w:ascii="IRNazanin" w:hAnsi="IRNazanin" w:eastAsia="IRNazanin" w:cs="IRNazanin"/>
          <w:lang w:bidi="fa-IR"/>
          <w:color w:val="111111"/>
          <w:sz w:val="28"/>
          <w:szCs w:val="28"/>
          <w:rtl/>
        </w:rPr>
        <w:t xml:space="preserve">3 - بصيرت و روشن دلى ، زمينه ساز پذيرش سخن حق و عبرت آموزى است .</w:t>
      </w:r>
    </w:p>
    <w:p>
      <w:pPr>
        <w:pStyle w:val="BookText"/>
      </w:pPr>
      <w:r>
        <w:rPr>
          <w:rFonts w:ascii="Amiri" w:hAnsi="Amiri" w:eastAsia="Amiri" w:cs="Amiri"/>
          <w:lang w:bidi="ar-SA"/>
          <w:color w:val="111111"/>
          <w:sz w:val="28"/>
          <w:szCs w:val="28"/>
          <w:rtl/>
        </w:rPr>
        <w:t xml:space="preserve">إنّ فى ذلك لعبرة لأُوْلى الأبصر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- 27 - 42 - 6</w:t>
      </w:r>
    </w:p>
    <w:p>
      <w:pPr>
        <w:pStyle w:val="BookText"/>
      </w:pPr>
      <w:r>
        <w:rPr>
          <w:rFonts w:ascii="Amiri" w:hAnsi="Amiri" w:eastAsia="Amiri" w:cs="Amiri"/>
          <w:lang w:bidi="ar-SA"/>
          <w:color w:val="111111"/>
          <w:sz w:val="28"/>
          <w:szCs w:val="28"/>
          <w:rtl/>
        </w:rPr>
        <w:t xml:space="preserve">6 - علم و معرفت ، زمينه ساز خضوع و تسليم انسان در برابر حق</w:t>
      </w:r>
    </w:p>
    <w:p>
      <w:pPr>
        <w:pStyle w:val="BookText"/>
      </w:pPr>
      <w:r>
        <w:rPr>
          <w:rFonts w:ascii="Amiri" w:hAnsi="Amiri" w:eastAsia="Amiri" w:cs="Amiri"/>
          <w:lang w:bidi="ar-SA"/>
          <w:color w:val="111111"/>
          <w:sz w:val="28"/>
          <w:szCs w:val="28"/>
          <w:rtl/>
        </w:rPr>
        <w:t xml:space="preserve">و أُوتينا العلم من قبلها و كنّا مسلمين</w:t>
      </w:r>
    </w:p>
    <w:p>
      <w:pPr>
        <w:pStyle w:val="BookText"/>
      </w:pPr>
      <w:r>
        <w:rPr>
          <w:rFonts w:ascii="IRNazanin" w:hAnsi="IRNazanin" w:eastAsia="IRNazanin" w:cs="IRNazanin"/>
          <w:lang w:bidi="fa-IR"/>
          <w:color w:val="111111"/>
          <w:sz w:val="28"/>
          <w:szCs w:val="28"/>
          <w:rtl/>
        </w:rPr>
        <w:t xml:space="preserve">تقديم «علم» بر «اسلام» مى تواند بيانگر مطلب فوق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- 31 - 7 - 9</w:t>
      </w:r>
    </w:p>
    <w:p>
      <w:pPr>
        <w:pStyle w:val="BookText"/>
      </w:pPr>
      <w:r>
        <w:rPr>
          <w:rFonts w:ascii="IRNazanin" w:hAnsi="IRNazanin" w:eastAsia="IRNazanin" w:cs="IRNazanin"/>
          <w:lang w:bidi="fa-IR"/>
          <w:color w:val="111111"/>
          <w:sz w:val="28"/>
          <w:szCs w:val="28"/>
          <w:rtl/>
        </w:rPr>
        <w:t xml:space="preserve">9 - حق پذيرى ، زمينه و شايستگى و صلاحيتِ لازم را مى طلبد .</w:t>
      </w:r>
    </w:p>
    <w:p>
      <w:pPr>
        <w:pStyle w:val="BookText"/>
      </w:pPr>
      <w:r>
        <w:rPr>
          <w:rFonts w:ascii="Amiri" w:hAnsi="Amiri" w:eastAsia="Amiri" w:cs="Amiri"/>
          <w:lang w:bidi="ar-SA"/>
          <w:color w:val="111111"/>
          <w:sz w:val="28"/>
          <w:szCs w:val="28"/>
          <w:rtl/>
        </w:rPr>
        <w:t xml:space="preserve">و إذا تتلى عليه ءايتنا ولّى مستكبرًا . .. كأنّ فى أُذنيه وقرًا</w:t>
      </w:r>
    </w:p>
    <w:p>
      <w:pPr>
        <w:pStyle w:val="BookText"/>
      </w:pPr>
      <w:r>
        <w:rPr>
          <w:rFonts w:ascii="IRNazanin" w:hAnsi="IRNazanin" w:eastAsia="IRNazanin" w:cs="IRNazanin"/>
          <w:lang w:bidi="fa-IR"/>
          <w:color w:val="111111"/>
          <w:sz w:val="28"/>
          <w:szCs w:val="28"/>
          <w:rtl/>
        </w:rPr>
        <w:t xml:space="preserve">اين كه گفته است: «لهو طلبان، با شنيدن آيات الهى، روى مى گردانند به گونه اى كه گويا ثقل سامعه دارند»، مى رساند كه پذيرفتن حق، زمينه لازم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- 31 - 21 - 6</w:t>
      </w:r>
    </w:p>
    <w:p>
      <w:pPr>
        <w:pStyle w:val="BookText"/>
      </w:pPr>
      <w:r>
        <w:rPr>
          <w:rFonts w:ascii="Amiri" w:hAnsi="Amiri" w:eastAsia="Amiri" w:cs="Amiri"/>
          <w:lang w:bidi="ar-SA"/>
          <w:color w:val="111111"/>
          <w:sz w:val="28"/>
          <w:szCs w:val="28"/>
          <w:rtl/>
        </w:rPr>
        <w:t xml:space="preserve">6 - توجّه به در اختيار خداوند بودن همه موجودات عالم و نيز نعمت هاى اِعطا شده به انسان ، تبعيت از تعاليم آسمانى را اقتضا مى كند .</w:t>
      </w:r>
    </w:p>
    <w:p>
      <w:pPr>
        <w:pStyle w:val="BookText"/>
      </w:pPr>
      <w:r>
        <w:rPr>
          <w:rFonts w:ascii="Amiri" w:hAnsi="Amiri" w:eastAsia="Amiri" w:cs="Amiri"/>
          <w:lang w:bidi="ar-SA"/>
          <w:color w:val="111111"/>
          <w:sz w:val="28"/>
          <w:szCs w:val="28"/>
          <w:rtl/>
        </w:rPr>
        <w:t xml:space="preserve">ألم تروا أنّ اللّه سخّر . .. و أسبغ عليكم نعمه ... اتّبعوا ما أنزل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- 39 - 22 - 18</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18 - « روى أنّ النبىّ (صلی الله علیه و آله) قرأ « أفمن شرح اللّه صدره للإسلام فهو على نور من ربّه » فقال إنّ النور إذا وقع فى القلب إنفسح له و انشرح ، قالوا : يا رسول اللّه فهل لذلك علامة يعرف بها ؟ قال : التجافى عن دارالغرور و الإنابة إلى دار الخلود و الإستعداد للموت قبل نزول الموت ;</w:t>
      </w:r>
    </w:p>
    <w:p>
      <w:pPr>
        <w:pStyle w:val="BookText"/>
      </w:pPr>
      <w:r>
        <w:rPr>
          <w:rFonts w:ascii="IRNazanin" w:hAnsi="IRNazanin" w:eastAsia="IRNazanin" w:cs="IRNazanin"/>
          <w:lang w:bidi="fa-IR"/>
          <w:color w:val="111111"/>
          <w:sz w:val="28"/>
          <w:szCs w:val="28"/>
          <w:rtl/>
        </w:rPr>
        <w:t xml:space="preserve">از رسول خدا(صلی الله علیه و آله) روايت شده است كه آن حضرت آيه «أفمن شرح اللّه صدره للإسلام فهو على نور من ربّه» را تلاوت كرد و آن گاه فرمود: هنگامى كه نور وارد قلب مى شود، قلب براى اسلام باز و گشاده مى گردد. گفتند: اى رسول خدا! آيا علامتى براى آن هست كه به وسيله آن شناخته شود؟ فرمود: علامت آن پهلو تهى كردن از خانه غرور و بازگشت به خانه جاويدان و آماده شدن براى مرگ قبل از آمدن آن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- 40 - 44 - 13</w:t>
      </w:r>
    </w:p>
    <w:p>
      <w:pPr>
        <w:pStyle w:val="BookText"/>
      </w:pPr>
      <w:r>
        <w:rPr>
          <w:rFonts w:ascii="IRNazanin" w:hAnsi="IRNazanin" w:eastAsia="IRNazanin" w:cs="IRNazanin"/>
          <w:lang w:bidi="fa-IR"/>
          <w:color w:val="111111"/>
          <w:sz w:val="28"/>
          <w:szCs w:val="28"/>
          <w:rtl/>
        </w:rPr>
        <w:t xml:space="preserve">13 - اعتقاد به بصيرت و آگاهى كامل خداوند بر احوال بندگان ، زمينه ساز پرهيز آدمى از گناه و حق ناپذيرى است .</w:t>
      </w:r>
    </w:p>
    <w:p>
      <w:pPr>
        <w:pStyle w:val="BookText"/>
      </w:pPr>
      <w:r>
        <w:rPr>
          <w:rFonts w:ascii="Amiri" w:hAnsi="Amiri" w:eastAsia="Amiri" w:cs="Amiri"/>
          <w:lang w:bidi="ar-SA"/>
          <w:color w:val="111111"/>
          <w:sz w:val="28"/>
          <w:szCs w:val="28"/>
          <w:rtl/>
        </w:rPr>
        <w:t xml:space="preserve">إنّ اللّه بصير بالعباد</w:t>
      </w:r>
    </w:p>
    <w:p>
      <w:pPr>
        <w:pStyle w:val="BookText"/>
      </w:pPr>
      <w:r>
        <w:rPr>
          <w:rFonts w:ascii="IRNazanin" w:hAnsi="IRNazanin" w:eastAsia="IRNazanin" w:cs="IRNazanin"/>
          <w:lang w:bidi="fa-IR"/>
          <w:color w:val="111111"/>
          <w:sz w:val="28"/>
          <w:szCs w:val="28"/>
          <w:rtl/>
        </w:rPr>
        <w:t xml:space="preserve">يادآورى بصيرت و آگاهى خداوند بر احوال بندگان، براى كسانى كه در گناه افراط كرده، حق را نمى پذيرند (أنّ المسرفين هم أصحاب النار)، مى تواند گوياى مطلب ياد شده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- 41 - 43 - 16</w:t>
      </w:r>
    </w:p>
    <w:p>
      <w:pPr>
        <w:pStyle w:val="BookText"/>
      </w:pPr>
      <w:r>
        <w:rPr>
          <w:rFonts w:ascii="IRNazanin" w:hAnsi="IRNazanin" w:eastAsia="IRNazanin" w:cs="IRNazanin"/>
          <w:lang w:bidi="fa-IR"/>
          <w:color w:val="111111"/>
          <w:sz w:val="28"/>
          <w:szCs w:val="28"/>
          <w:rtl/>
        </w:rPr>
        <w:t xml:space="preserve">16 - توجه به رحمت گسترده و عقاب شديد خداوند ، زمينه ساز بازگشت انسان از مخالفت با حق</w:t>
      </w:r>
    </w:p>
    <w:p>
      <w:pPr>
        <w:pStyle w:val="BookText"/>
      </w:pPr>
      <w:r>
        <w:rPr>
          <w:rFonts w:ascii="Amiri" w:hAnsi="Amiri" w:eastAsia="Amiri" w:cs="Amiri"/>
          <w:lang w:bidi="ar-SA"/>
          <w:color w:val="111111"/>
          <w:sz w:val="28"/>
          <w:szCs w:val="28"/>
          <w:rtl/>
        </w:rPr>
        <w:t xml:space="preserve">إنّ ربّك لذو مغفرة و ذو عقاب أليم</w:t>
      </w:r>
    </w:p>
    <w:p>
      <w:pPr>
        <w:pStyle w:val="BookText"/>
      </w:pPr>
      <w:r>
        <w:rPr>
          <w:rFonts w:ascii="IRNazanin" w:hAnsi="IRNazanin" w:eastAsia="IRNazanin" w:cs="IRNazanin"/>
          <w:lang w:bidi="fa-IR"/>
          <w:color w:val="111111"/>
          <w:sz w:val="28"/>
          <w:szCs w:val="28"/>
          <w:rtl/>
        </w:rPr>
        <w:t xml:space="preserve">چنانچه جمله «إنّ ربك . ..» مربوط به مخالفان پيامبران باشد، از توجه دادن خداوند به مغفرت و عقاب خويش، مطلب بالا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- 43 - 85 - 10</w:t>
      </w:r>
    </w:p>
    <w:p>
      <w:pPr>
        <w:pStyle w:val="BookText"/>
      </w:pPr>
      <w:r>
        <w:rPr>
          <w:rFonts w:ascii="IRNazanin" w:hAnsi="IRNazanin" w:eastAsia="IRNazanin" w:cs="IRNazanin"/>
          <w:lang w:bidi="fa-IR"/>
          <w:color w:val="111111"/>
          <w:sz w:val="28"/>
          <w:szCs w:val="28"/>
          <w:rtl/>
        </w:rPr>
        <w:t xml:space="preserve">10 - توجه به الوهيت و فرمانروايى جاويدان خداوند و نيز تداوم زندگى انسان در آخرت ، زمينه ساز گرايش انسان به حق</w:t>
      </w:r>
    </w:p>
    <w:p>
      <w:pPr>
        <w:pStyle w:val="BookText"/>
      </w:pPr>
      <w:r>
        <w:rPr>
          <w:rFonts w:ascii="Amiri" w:hAnsi="Amiri" w:eastAsia="Amiri" w:cs="Amiri"/>
          <w:lang w:bidi="ar-SA"/>
          <w:color w:val="111111"/>
          <w:sz w:val="28"/>
          <w:szCs w:val="28"/>
          <w:rtl/>
        </w:rPr>
        <w:t xml:space="preserve">و هو الذى فى السماء إله و . .. و عنده علم الساعة و إليه ترجعون</w:t>
      </w:r>
    </w:p>
    <w:p>
      <w:pPr>
        <w:pStyle w:val="BookText"/>
      </w:pPr>
      <w:r>
        <w:rPr>
          <w:rFonts w:ascii="IRNazanin" w:hAnsi="IRNazanin" w:eastAsia="IRNazanin" w:cs="IRNazanin"/>
          <w:lang w:bidi="fa-IR"/>
          <w:color w:val="111111"/>
          <w:sz w:val="28"/>
          <w:szCs w:val="28"/>
          <w:rtl/>
        </w:rPr>
        <w:t xml:space="preserve">با توجه به اين كه آيات پيشين در رد منكران توحيد بود، استفاده مى شود كه طرح فرمانروايى خدا بر هستى در دنيا و آخرت، هشدارى به حق ستيزان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- 45 - 3 - 7</w:t>
      </w:r>
    </w:p>
    <w:p>
      <w:pPr>
        <w:pStyle w:val="BookText"/>
      </w:pPr>
      <w:r>
        <w:rPr>
          <w:rFonts w:ascii="IRNazanin" w:hAnsi="IRNazanin" w:eastAsia="IRNazanin" w:cs="IRNazanin"/>
          <w:lang w:bidi="fa-IR"/>
          <w:color w:val="111111"/>
          <w:sz w:val="28"/>
          <w:szCs w:val="28"/>
          <w:rtl/>
        </w:rPr>
        <w:t xml:space="preserve">7 - تشويق انسان از سوى خداوند ، به مطالعه و تأمل در نظام طبيعت به انگيزه حق جويى و حق پذيرى</w:t>
      </w:r>
    </w:p>
    <w:p>
      <w:pPr>
        <w:pStyle w:val="BookText"/>
      </w:pPr>
      <w:r>
        <w:rPr>
          <w:rFonts w:ascii="Amiri" w:hAnsi="Amiri" w:eastAsia="Amiri" w:cs="Amiri"/>
          <w:lang w:bidi="ar-SA"/>
          <w:color w:val="111111"/>
          <w:sz w:val="28"/>
          <w:szCs w:val="28"/>
          <w:rtl/>
        </w:rPr>
        <w:t xml:space="preserve">إنّ فى السموت و الأرض لأيت للمؤمنين</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17 - احقاف - 46 - 17 - 13</w:t>
      </w:r>
    </w:p>
    <w:p>
      <w:pPr>
        <w:pStyle w:val="BookText"/>
      </w:pPr>
      <w:r>
        <w:rPr>
          <w:rFonts w:ascii="IRNazanin" w:hAnsi="IRNazanin" w:eastAsia="IRNazanin" w:cs="IRNazanin"/>
          <w:lang w:bidi="fa-IR"/>
          <w:color w:val="111111"/>
          <w:sz w:val="28"/>
          <w:szCs w:val="28"/>
          <w:rtl/>
        </w:rPr>
        <w:t xml:space="preserve">13- توجّه به وقوع حتمى وعده هاى الهى ، بازدارنده انسان از لجاجت و حق ناپذيرى *</w:t>
      </w:r>
    </w:p>
    <w:p>
      <w:pPr>
        <w:pStyle w:val="BookText"/>
      </w:pPr>
      <w:r>
        <w:rPr>
          <w:rFonts w:ascii="Amiri" w:hAnsi="Amiri" w:eastAsia="Amiri" w:cs="Amiri"/>
          <w:lang w:bidi="ar-SA"/>
          <w:color w:val="111111"/>
          <w:sz w:val="28"/>
          <w:szCs w:val="28"/>
          <w:rtl/>
        </w:rPr>
        <w:t xml:space="preserve">ءامن إنّ وعد اللّه حقّ</w:t>
      </w:r>
    </w:p>
    <w:p>
      <w:pPr>
        <w:pStyle w:val="BookText"/>
      </w:pPr>
      <w:r>
        <w:rPr>
          <w:rFonts w:ascii="IRNazanin" w:hAnsi="IRNazanin" w:eastAsia="IRNazanin" w:cs="IRNazanin"/>
          <w:lang w:bidi="fa-IR"/>
          <w:color w:val="111111"/>
          <w:sz w:val="28"/>
          <w:szCs w:val="28"/>
          <w:rtl/>
        </w:rPr>
        <w:t xml:space="preserve">«إنّ» بيانگر تعليل است; يعنى، ايمان بياور چون وعده خداوند حق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حجرات - 49 - 14 - 18</w:t>
      </w:r>
    </w:p>
    <w:p>
      <w:pPr>
        <w:pStyle w:val="BookText"/>
      </w:pPr>
      <w:r>
        <w:rPr>
          <w:rFonts w:ascii="IRNazanin" w:hAnsi="IRNazanin" w:eastAsia="IRNazanin" w:cs="IRNazanin"/>
          <w:lang w:bidi="fa-IR"/>
          <w:color w:val="111111"/>
          <w:sz w:val="28"/>
          <w:szCs w:val="28"/>
          <w:rtl/>
        </w:rPr>
        <w:t xml:space="preserve">18 - اطاعت از خدا و رسول او و قرار گرفتن انسان در مسير اصلى حق ، زمينه بخشش لغزش هاى وى</w:t>
      </w:r>
    </w:p>
    <w:p>
      <w:pPr>
        <w:pStyle w:val="BookText"/>
      </w:pPr>
      <w:r>
        <w:rPr>
          <w:rFonts w:ascii="Amiri" w:hAnsi="Amiri" w:eastAsia="Amiri" w:cs="Amiri"/>
          <w:lang w:bidi="ar-SA"/>
          <w:color w:val="111111"/>
          <w:sz w:val="28"/>
          <w:szCs w:val="28"/>
          <w:rtl/>
        </w:rPr>
        <w:t xml:space="preserve">و إن تطيعوا اللّه و رسوله . .. إنّ اللّه غفور رحيم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- 50 - 6 - 2،4</w:t>
      </w:r>
    </w:p>
    <w:p>
      <w:pPr>
        <w:pStyle w:val="BookText"/>
      </w:pPr>
      <w:r>
        <w:rPr>
          <w:rFonts w:ascii="Amiri" w:hAnsi="Amiri" w:eastAsia="Amiri" w:cs="Amiri"/>
          <w:lang w:bidi="ar-SA"/>
          <w:color w:val="111111"/>
          <w:sz w:val="28"/>
          <w:szCs w:val="28"/>
          <w:rtl/>
        </w:rPr>
        <w:t xml:space="preserve">2- تأمل و انديشه در كيفيت آفرينش ، زيبايى و اتقان بناى آسمان ، زمينه ره جويى به حق</w:t>
      </w:r>
    </w:p>
    <w:p>
      <w:pPr>
        <w:pStyle w:val="BookText"/>
      </w:pPr>
      <w:r>
        <w:rPr>
          <w:rFonts w:ascii="Amiri" w:hAnsi="Amiri" w:eastAsia="Amiri" w:cs="Amiri"/>
          <w:lang w:bidi="ar-SA"/>
          <w:color w:val="111111"/>
          <w:sz w:val="28"/>
          <w:szCs w:val="28"/>
          <w:rtl/>
        </w:rPr>
        <w:t xml:space="preserve">بل كذّبوا بالحقّ . .. أفلم ينظروا إلى السماء ... و ما لها من فروج</w:t>
      </w:r>
    </w:p>
    <w:p>
      <w:pPr>
        <w:pStyle w:val="BookText"/>
      </w:pPr>
      <w:r>
        <w:rPr>
          <w:rFonts w:ascii="IRNazanin" w:hAnsi="IRNazanin" w:eastAsia="IRNazanin" w:cs="IRNazanin"/>
          <w:lang w:bidi="fa-IR"/>
          <w:color w:val="111111"/>
          <w:sz w:val="28"/>
          <w:szCs w:val="28"/>
          <w:rtl/>
        </w:rPr>
        <w:t xml:space="preserve">واژه «ينظر»، به معناى تأمل و نگاه از روى دقت و تحقيق است.</w:t>
      </w:r>
    </w:p>
    <w:p>
      <w:pPr>
        <w:pStyle w:val="BookText"/>
      </w:pPr>
      <w:r>
        <w:rPr>
          <w:rFonts w:ascii="Amiri" w:hAnsi="Amiri" w:eastAsia="Amiri" w:cs="Amiri"/>
          <w:lang w:bidi="ar-SA"/>
          <w:color w:val="111111"/>
          <w:sz w:val="28"/>
          <w:szCs w:val="28"/>
          <w:rtl/>
        </w:rPr>
        <w:t xml:space="preserve">4- زينت و زيبايى آسمان ، به تدبير الهى و در جهت ره يابى انسان به حق</w:t>
      </w:r>
    </w:p>
    <w:p>
      <w:pPr>
        <w:pStyle w:val="BookText"/>
      </w:pPr>
      <w:r>
        <w:rPr>
          <w:rFonts w:ascii="Amiri" w:hAnsi="Amiri" w:eastAsia="Amiri" w:cs="Amiri"/>
          <w:lang w:bidi="ar-SA"/>
          <w:color w:val="111111"/>
          <w:sz w:val="28"/>
          <w:szCs w:val="28"/>
          <w:rtl/>
        </w:rPr>
        <w:t xml:space="preserve">أفلم ينظروا . .. و زيّنّ-ها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- 50 - 45 - 12</w:t>
      </w:r>
    </w:p>
    <w:p>
      <w:pPr>
        <w:pStyle w:val="BookText"/>
      </w:pPr>
      <w:r>
        <w:rPr>
          <w:rFonts w:ascii="IRNazanin" w:hAnsi="IRNazanin" w:eastAsia="IRNazanin" w:cs="IRNazanin"/>
          <w:lang w:bidi="fa-IR"/>
          <w:color w:val="111111"/>
          <w:sz w:val="28"/>
          <w:szCs w:val="28"/>
          <w:rtl/>
        </w:rPr>
        <w:t xml:space="preserve">12 - بيم از فرجام عمل ، نقطه آغازين حركت انسان به سوى تعهّد و حق پذيرى</w:t>
      </w:r>
    </w:p>
    <w:p>
      <w:pPr>
        <w:pStyle w:val="BookText"/>
      </w:pPr>
      <w:r>
        <w:rPr>
          <w:rFonts w:ascii="Amiri" w:hAnsi="Amiri" w:eastAsia="Amiri" w:cs="Amiri"/>
          <w:lang w:bidi="ar-SA"/>
          <w:color w:val="111111"/>
          <w:sz w:val="28"/>
          <w:szCs w:val="28"/>
          <w:rtl/>
        </w:rPr>
        <w:t xml:space="preserve">فذكّر . .. من يخاف وعيد</w:t>
      </w:r>
    </w:p>
    <w:p>
      <w:pPr>
        <w:pStyle w:val="BookText"/>
      </w:pPr>
      <w:r>
        <w:rPr>
          <w:rFonts w:ascii="IRNazanin" w:hAnsi="IRNazanin" w:eastAsia="IRNazanin" w:cs="IRNazanin"/>
          <w:lang w:bidi="fa-IR"/>
          <w:color w:val="111111"/>
          <w:sz w:val="28"/>
          <w:szCs w:val="28"/>
          <w:rtl/>
        </w:rPr>
        <w:t xml:space="preserve">از اين كه خداوند، پيامبر(صلی الله علیه و آله) را موظّف كرده تا «من يخاف وعيد» با قرآن تذكر دهد; استفاده مى شود كه اعتقاد به قيامت و بيم از فرجام عمل، نخستين مرحله اى است كه فرد را مستعد پذيرش حق مى سازد.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نوح - 71 - 6 - 3</w:t>
      </w:r>
    </w:p>
    <w:p>
      <w:pPr>
        <w:pStyle w:val="BookText"/>
      </w:pPr>
      <w:r>
        <w:rPr>
          <w:rFonts w:ascii="IRNazanin" w:hAnsi="IRNazanin" w:eastAsia="IRNazanin" w:cs="IRNazanin"/>
          <w:lang w:bidi="fa-IR"/>
          <w:color w:val="111111"/>
          <w:sz w:val="28"/>
          <w:szCs w:val="28"/>
          <w:rtl/>
        </w:rPr>
        <w:t xml:space="preserve">3 - تأثير سخن حق ، مشروط به وجود زمينه پذيرش است .</w:t>
      </w:r>
    </w:p>
    <w:p>
      <w:pPr>
        <w:pStyle w:val="BookText"/>
      </w:pPr>
      <w:r>
        <w:rPr>
          <w:rFonts w:ascii="Amiri" w:hAnsi="Amiri" w:eastAsia="Amiri" w:cs="Amiri"/>
          <w:lang w:bidi="ar-SA"/>
          <w:color w:val="111111"/>
          <w:sz w:val="28"/>
          <w:szCs w:val="28"/>
          <w:rtl/>
        </w:rPr>
        <w:t xml:space="preserve">فلم يزدهم دعاءى إلاّ فرارًا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عصر - 103 - 3 - 7</w:t>
      </w:r>
    </w:p>
    <w:p>
      <w:pPr>
        <w:pStyle w:val="BookText"/>
      </w:pPr>
      <w:r>
        <w:rPr>
          <w:rFonts w:ascii="IRNazanin" w:hAnsi="IRNazanin" w:eastAsia="IRNazanin" w:cs="IRNazanin"/>
          <w:lang w:bidi="fa-IR"/>
          <w:color w:val="111111"/>
          <w:sz w:val="28"/>
          <w:szCs w:val="28"/>
          <w:rtl/>
        </w:rPr>
        <w:t xml:space="preserve">7 - حق پذيرى و دفاع از حق ، نيازمند شكيبايى و استقامت  است .</w:t>
      </w:r>
    </w:p>
    <w:p>
      <w:pPr>
        <w:pStyle w:val="BookText"/>
      </w:pPr>
      <w:r>
        <w:rPr>
          <w:rFonts w:ascii="IRNazanin" w:hAnsi="IRNazanin" w:eastAsia="IRNazanin" w:cs="IRNazanin"/>
          <w:lang w:bidi="fa-IR"/>
          <w:color w:val="111111"/>
          <w:sz w:val="28"/>
          <w:szCs w:val="28"/>
          <w:rtl/>
        </w:rPr>
        <w:t xml:space="preserve">تواصوا بالحقّ و تواصوا بالصبر</w:t>
      </w:r>
    </w:p>
    <w:p>
      <w:pPr>
        <w:pStyle w:val="BookText"/>
      </w:pPr>
      <w:r>
        <w:rPr>
          <w:rFonts w:ascii="Amiri" w:hAnsi="Amiri" w:eastAsia="Amiri" w:cs="Amiri"/>
          <w:lang w:bidi="ar-SA"/>
          <w:color w:val="111111"/>
          <w:sz w:val="28"/>
          <w:szCs w:val="28"/>
          <w:rtl/>
        </w:rPr>
        <w:t xml:space="preserve">جمله «تواصوا بالصبر»، ممكن است درصدد بيان زمينه هاى لازم براى مفاد «تواصوا بالحقّ» باشد.</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bookmarkStart w:id="313" w:name="pg6021_45687"/>
    <w:bookmarkEnd w:id="313"/>
    <w:p>
      <w:pPr>
        <w:pStyle w:val="Heading2"/>
      </w:pPr>
      <w:bookmarkStart w:id="1328" w:name="_Toc849"/>
      <w:r>
        <w:t>848- سختى حق پذيرى</w:t>
      </w:r>
      <w:bookmarkEnd w:id="132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- 25 - 75 - 8</w:t>
      </w:r>
    </w:p>
    <w:p>
      <w:pPr>
        <w:pStyle w:val="BookText"/>
      </w:pPr>
      <w:r>
        <w:rPr>
          <w:rFonts w:ascii="IRNazanin" w:hAnsi="IRNazanin" w:eastAsia="IRNazanin" w:cs="IRNazanin"/>
          <w:lang w:bidi="fa-IR"/>
          <w:color w:val="111111"/>
          <w:sz w:val="28"/>
          <w:szCs w:val="28"/>
          <w:rtl/>
        </w:rPr>
        <w:t xml:space="preserve">8 - فروتنى ، شب زنده دارى ، حلم ، توبه ، عفو كريمانه ، پذيرش حق ، دورى از اسراف ، تنگ گيرى ، شرك ، زنا ، آدم كشى و سخن باطل ، امرى دشوار و مقتضى صبر و شكيبايى</w:t>
      </w:r>
    </w:p>
    <w:p>
      <w:pPr>
        <w:pStyle w:val="BookText"/>
      </w:pPr>
      <w:r>
        <w:rPr>
          <w:rFonts w:ascii="Amiri" w:hAnsi="Amiri" w:eastAsia="Amiri" w:cs="Amiri"/>
          <w:lang w:bidi="ar-SA"/>
          <w:color w:val="111111"/>
          <w:sz w:val="28"/>
          <w:szCs w:val="28"/>
          <w:rtl/>
        </w:rPr>
        <w:t xml:space="preserve">و عباد الرحمن الذين يمشون على الأرض هونًا . .. و الذين لايشهدون الزور ... أُول-</w:t>
      </w:r>
    </w:p>
    <w:p>
      <w:pPr>
        <w:pStyle w:val="Heading2"/>
      </w:pPr>
      <w:bookmarkStart w:id="1329" w:name="_Toc850"/>
      <w:r>
        <w:t>849- شرايط حق پذيرى</w:t>
      </w:r>
      <w:bookmarkEnd w:id="132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- 39 - 21 - 18</w:t>
      </w:r>
    </w:p>
    <w:p>
      <w:pPr>
        <w:pStyle w:val="BookText"/>
      </w:pPr>
      <w:r>
        <w:rPr>
          <w:rFonts w:ascii="IRNazanin" w:hAnsi="IRNazanin" w:eastAsia="IRNazanin" w:cs="IRNazanin"/>
          <w:lang w:bidi="fa-IR"/>
          <w:color w:val="111111"/>
          <w:sz w:val="28"/>
          <w:szCs w:val="28"/>
          <w:rtl/>
        </w:rPr>
        <w:t xml:space="preserve">18 - داشتن روح پندپذيرى و حق جويى ، شرط بهره جستن و تأثير پذيرفتن از سخنان به حق قرآن</w:t>
      </w:r>
    </w:p>
    <w:p>
      <w:pPr>
        <w:pStyle w:val="BookText"/>
      </w:pPr>
      <w:r>
        <w:rPr>
          <w:rFonts w:ascii="Amiri" w:hAnsi="Amiri" w:eastAsia="Amiri" w:cs="Amiri"/>
          <w:lang w:bidi="ar-SA"/>
          <w:color w:val="111111"/>
          <w:sz w:val="28"/>
          <w:szCs w:val="28"/>
          <w:rtl/>
        </w:rPr>
        <w:t xml:space="preserve">ألم تر أنّ اللّه أنزل من السماء ماء . .. إنّ فى ذلك لذكرى لأُولى الألبب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- 43 - 40 - 4</w:t>
      </w:r>
    </w:p>
    <w:p>
      <w:pPr>
        <w:pStyle w:val="BookText"/>
      </w:pPr>
      <w:r>
        <w:rPr>
          <w:rFonts w:ascii="IRNazanin" w:hAnsi="IRNazanin" w:eastAsia="IRNazanin" w:cs="IRNazanin"/>
          <w:lang w:bidi="fa-IR"/>
          <w:color w:val="111111"/>
          <w:sz w:val="28"/>
          <w:szCs w:val="28"/>
          <w:rtl/>
        </w:rPr>
        <w:t xml:space="preserve">4 - وجود استعداد و قابليت ، شرط بهره مندى از پيام حق</w:t>
      </w:r>
    </w:p>
    <w:p>
      <w:pPr>
        <w:pStyle w:val="BookText"/>
      </w:pPr>
      <w:r>
        <w:rPr>
          <w:rFonts w:ascii="IRNazanin" w:hAnsi="IRNazanin" w:eastAsia="IRNazanin" w:cs="IRNazanin"/>
          <w:lang w:bidi="fa-IR"/>
          <w:color w:val="111111"/>
          <w:sz w:val="28"/>
          <w:szCs w:val="28"/>
          <w:rtl/>
        </w:rPr>
        <w:t xml:space="preserve">أفأنت تسمع الصمّ أو تهدى العمى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نوح - 71 - 6 - 3</w:t>
      </w:r>
    </w:p>
    <w:p>
      <w:pPr>
        <w:pStyle w:val="BookText"/>
      </w:pPr>
      <w:r>
        <w:rPr>
          <w:rFonts w:ascii="IRNazanin" w:hAnsi="IRNazanin" w:eastAsia="IRNazanin" w:cs="IRNazanin"/>
          <w:lang w:bidi="fa-IR"/>
          <w:color w:val="111111"/>
          <w:sz w:val="28"/>
          <w:szCs w:val="28"/>
          <w:rtl/>
        </w:rPr>
        <w:t xml:space="preserve">3 - تأثير سخن حق ، مشروط به وجود زمينه پذيرش است .</w:t>
      </w:r>
    </w:p>
    <w:p>
      <w:pPr>
        <w:pStyle w:val="BookText"/>
      </w:pPr>
      <w:r>
        <w:rPr>
          <w:rFonts w:ascii="Amiri" w:hAnsi="Amiri" w:eastAsia="Amiri" w:cs="Amiri"/>
          <w:lang w:bidi="ar-SA"/>
          <w:color w:val="111111"/>
          <w:sz w:val="28"/>
          <w:szCs w:val="28"/>
          <w:rtl/>
        </w:rPr>
        <w:t xml:space="preserve">فلم يزدهم دعاءى إلاّ فرارًا</w:t>
      </w:r>
    </w:p>
    <w:p>
      <w:pPr>
        <w:pStyle w:val="Heading2"/>
      </w:pPr>
      <w:bookmarkStart w:id="1330" w:name="_Toc851"/>
      <w:r>
        <w:t>850- صبر در حق پذيرى</w:t>
      </w:r>
      <w:bookmarkEnd w:id="133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- 25 - 75 - 8</w:t>
      </w:r>
    </w:p>
    <w:p>
      <w:pPr>
        <w:pStyle w:val="BookText"/>
      </w:pPr>
      <w:r>
        <w:rPr>
          <w:rFonts w:ascii="IRNazanin" w:hAnsi="IRNazanin" w:eastAsia="IRNazanin" w:cs="IRNazanin"/>
          <w:lang w:bidi="fa-IR"/>
          <w:color w:val="111111"/>
          <w:sz w:val="28"/>
          <w:szCs w:val="28"/>
          <w:rtl/>
        </w:rPr>
        <w:t xml:space="preserve">8 - فروتنى ، شب زنده دارى ، حلم ، توبه ، عفو كريمانه ، پذيرش حق ، دورى از اسراف ، تنگ گيرى ، شرك ، زنا ، آدم كشى و سخن باطل ، امرى دشوار و مقتضى صبر و شكيبايى</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bookmarkStart w:id="314" w:name="pg6021_45688"/>
    <w:bookmarkEnd w:id="314"/>
    <w:p>
      <w:pPr>
        <w:pStyle w:val="BookText"/>
      </w:pPr>
      <w:r>
        <w:rPr>
          <w:rFonts w:ascii="Amiri" w:hAnsi="Amiri" w:eastAsia="Amiri" w:cs="Amiri"/>
          <w:lang w:bidi="ar-SA"/>
          <w:color w:val="111111"/>
          <w:sz w:val="28"/>
          <w:szCs w:val="28"/>
          <w:rtl/>
        </w:rPr>
        <w:t xml:space="preserve">و عباد الرحمن الذين يمشون على الأرض هونًا . .. و الذين لايشهدون الزور ... أُول-</w:t>
      </w:r>
    </w:p>
    <w:p>
      <w:pPr>
        <w:pStyle w:val="Heading2"/>
      </w:pPr>
      <w:bookmarkStart w:id="1331" w:name="_Toc852"/>
      <w:r>
        <w:t>851- عوامل حق پذيرى</w:t>
      </w:r>
      <w:bookmarkEnd w:id="133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- 41 - 54 - 5</w:t>
      </w:r>
    </w:p>
    <w:p>
      <w:pPr>
        <w:pStyle w:val="BookText"/>
      </w:pPr>
      <w:r>
        <w:rPr>
          <w:rFonts w:ascii="IRNazanin" w:hAnsi="IRNazanin" w:eastAsia="IRNazanin" w:cs="IRNazanin"/>
          <w:lang w:bidi="fa-IR"/>
          <w:color w:val="111111"/>
          <w:sz w:val="28"/>
          <w:szCs w:val="28"/>
          <w:rtl/>
        </w:rPr>
        <w:t xml:space="preserve">5 - باور به معاد و توجه به آن ، داراى نقش اساسى در حق پذيرى انسان</w:t>
      </w:r>
    </w:p>
    <w:p>
      <w:pPr>
        <w:pStyle w:val="BookText"/>
      </w:pPr>
      <w:r>
        <w:rPr>
          <w:rFonts w:ascii="Amiri" w:hAnsi="Amiri" w:eastAsia="Amiri" w:cs="Amiri"/>
          <w:lang w:bidi="ar-SA"/>
          <w:color w:val="111111"/>
          <w:sz w:val="28"/>
          <w:szCs w:val="28"/>
          <w:rtl/>
        </w:rPr>
        <w:t xml:space="preserve">سنريهم ءايتنا فى الأفاق . .. ألا إنّهم فى مرية من لقاء ربّهم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- 47 - 3 - 7</w:t>
      </w:r>
    </w:p>
    <w:p>
      <w:pPr>
        <w:pStyle w:val="BookText"/>
      </w:pPr>
      <w:r>
        <w:rPr>
          <w:rFonts w:ascii="IRNazanin" w:hAnsi="IRNazanin" w:eastAsia="IRNazanin" w:cs="IRNazanin"/>
          <w:lang w:bidi="fa-IR"/>
          <w:color w:val="111111"/>
          <w:sz w:val="28"/>
          <w:szCs w:val="28"/>
          <w:rtl/>
        </w:rPr>
        <w:t xml:space="preserve">7- نياز همه انسان ها به پيام وحى و رهنمود هاى پرودگار ، براى رسيدن به حق و صلاح</w:t>
      </w:r>
    </w:p>
    <w:p>
      <w:pPr>
        <w:pStyle w:val="BookText"/>
      </w:pPr>
      <w:r>
        <w:rPr>
          <w:rFonts w:ascii="Amiri" w:hAnsi="Amiri" w:eastAsia="Amiri" w:cs="Amiri"/>
          <w:lang w:bidi="ar-SA"/>
          <w:color w:val="111111"/>
          <w:sz w:val="28"/>
          <w:szCs w:val="28"/>
          <w:rtl/>
        </w:rPr>
        <w:t xml:space="preserve">بأنّ الذين كفروا اتّبعوا البطل و أنّ الذين ءامنوا اتّبعوا الحقّ من ربّهم</w:t>
      </w:r>
    </w:p>
    <w:p>
      <w:pPr>
        <w:pStyle w:val="BookText"/>
      </w:pPr>
      <w:r>
        <w:rPr>
          <w:rFonts w:ascii="IRNazanin" w:hAnsi="IRNazanin" w:eastAsia="IRNazanin" w:cs="IRNazanin"/>
          <w:lang w:bidi="fa-IR"/>
          <w:color w:val="111111"/>
          <w:sz w:val="28"/>
          <w:szCs w:val="28"/>
          <w:rtl/>
        </w:rPr>
        <w:t xml:space="preserve">مقيد شدن «الحقّ» به «من ربّهم» و مقابله «الحقّ من ربّهم» با «الباطل»، مى رساند كه بشر بيش از دو راه در پيش ندارد: راه باطل و يا راه حق، راه حق تنها همان راهى است كه منتسب به پروردگار و نازل شده از سوى او است از اين رو انسان براى رسيدن به حق، ضرورتاً نيازمند رهنمود خداوند است.</w:t>
      </w:r>
    </w:p>
    <w:p>
      <w:pPr>
        <w:pStyle w:val="Heading2"/>
      </w:pPr>
      <w:bookmarkStart w:id="1332" w:name="_Toc853"/>
      <w:r>
        <w:t>852- عوامل حق پذيرى گمراهان</w:t>
      </w:r>
      <w:bookmarkEnd w:id="133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- 26 - 97 - 2</w:t>
      </w:r>
    </w:p>
    <w:p>
      <w:pPr>
        <w:pStyle w:val="BookText"/>
      </w:pPr>
      <w:r>
        <w:rPr>
          <w:rFonts w:ascii="IRNazanin" w:hAnsi="IRNazanin" w:eastAsia="IRNazanin" w:cs="IRNazanin"/>
          <w:lang w:bidi="fa-IR"/>
          <w:color w:val="111111"/>
          <w:sz w:val="28"/>
          <w:szCs w:val="28"/>
          <w:rtl/>
        </w:rPr>
        <w:t xml:space="preserve">2 - آتش دوزخ ، تنها عامل تسليم گمراهان لجوج در برابر حق</w:t>
      </w:r>
    </w:p>
    <w:p>
      <w:pPr>
        <w:pStyle w:val="BookText"/>
      </w:pPr>
      <w:r>
        <w:rPr>
          <w:rFonts w:ascii="Amiri" w:hAnsi="Amiri" w:eastAsia="Amiri" w:cs="Amiri"/>
          <w:lang w:bidi="ar-SA"/>
          <w:color w:val="111111"/>
          <w:sz w:val="28"/>
          <w:szCs w:val="28"/>
          <w:rtl/>
        </w:rPr>
        <w:t xml:space="preserve">قالوا و هم فيها يختصمون . تاللّه إن كنّا لفى ضلل مبين</w:t>
      </w:r>
    </w:p>
    <w:p>
      <w:pPr>
        <w:pStyle w:val="BookText"/>
      </w:pPr>
      <w:r>
        <w:rPr>
          <w:rFonts w:ascii="IRNazanin" w:hAnsi="IRNazanin" w:eastAsia="IRNazanin" w:cs="IRNazanin"/>
          <w:lang w:bidi="fa-IR"/>
          <w:color w:val="111111"/>
          <w:sz w:val="28"/>
          <w:szCs w:val="28"/>
          <w:rtl/>
        </w:rPr>
        <w:t xml:space="preserve">برداشت ياد شده از آن جا است كه اعتراف حق ستيزان، تنها در جهان آخرت و آن هم در داخل دوزخ صورت مى گيرد.</w:t>
      </w:r>
    </w:p>
    <w:p>
      <w:pPr>
        <w:pStyle w:val="Heading2"/>
      </w:pPr>
      <w:bookmarkStart w:id="1333" w:name="_Toc854"/>
      <w:r>
        <w:t>853- فطريت حق پذيرى</w:t>
      </w:r>
      <w:bookmarkEnd w:id="133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- 43 - 48 - 12</w:t>
      </w:r>
    </w:p>
    <w:p>
      <w:pPr>
        <w:pStyle w:val="BookText"/>
      </w:pPr>
      <w:r>
        <w:rPr>
          <w:rFonts w:ascii="IRNazanin" w:hAnsi="IRNazanin" w:eastAsia="IRNazanin" w:cs="IRNazanin"/>
          <w:lang w:bidi="fa-IR"/>
          <w:color w:val="111111"/>
          <w:sz w:val="28"/>
          <w:szCs w:val="28"/>
          <w:rtl/>
        </w:rPr>
        <w:t xml:space="preserve">12 - فطرت اوليه انسان ها ، توحيد ، خداپرستى و حق پذيرى است .</w:t>
      </w:r>
    </w:p>
    <w:p>
      <w:pPr>
        <w:pStyle w:val="BookText"/>
      </w:pPr>
      <w:r>
        <w:rPr>
          <w:rFonts w:ascii="Amiri" w:hAnsi="Amiri" w:eastAsia="Amiri" w:cs="Amiri"/>
          <w:lang w:bidi="ar-SA"/>
          <w:color w:val="111111"/>
          <w:sz w:val="28"/>
          <w:szCs w:val="28"/>
          <w:rtl/>
        </w:rPr>
        <w:t xml:space="preserve">لعلّهم يرجعون</w:t>
      </w:r>
    </w:p>
    <w:p>
      <w:pPr>
        <w:pStyle w:val="BookText"/>
      </w:pPr>
      <w:r>
        <w:rPr>
          <w:rFonts w:ascii="IRNazanin" w:hAnsi="IRNazanin" w:eastAsia="IRNazanin" w:cs="IRNazanin"/>
          <w:lang w:bidi="fa-IR"/>
          <w:color w:val="111111"/>
          <w:sz w:val="28"/>
          <w:szCs w:val="28"/>
          <w:rtl/>
        </w:rPr>
        <w:t xml:space="preserve">از سياق آيات پيشين - كه درباره توحيد و شرك است - و نيز از واژه «رجوع» استفاده مى شود كه انسان ها به توحيد گرايش</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bookmarkStart w:id="315" w:name="pg6021_45689"/>
    <w:bookmarkEnd w:id="315"/>
    <w:p>
      <w:pPr>
        <w:pStyle w:val="BookText"/>
      </w:pPr>
      <w:r>
        <w:rPr>
          <w:rFonts w:ascii="IRNazanin" w:hAnsi="IRNazanin" w:eastAsia="IRNazanin" w:cs="IRNazanin"/>
          <w:lang w:bidi="fa-IR"/>
          <w:color w:val="111111"/>
          <w:sz w:val="28"/>
          <w:szCs w:val="28"/>
          <w:rtl/>
        </w:rPr>
        <w:t xml:space="preserve">فطرى دارند.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- 46 - 27 - 6</w:t>
      </w:r>
    </w:p>
    <w:p>
      <w:pPr>
        <w:pStyle w:val="BookText"/>
      </w:pPr>
      <w:r>
        <w:rPr>
          <w:rFonts w:ascii="IRNazanin" w:hAnsi="IRNazanin" w:eastAsia="IRNazanin" w:cs="IRNazanin"/>
          <w:lang w:bidi="fa-IR"/>
          <w:color w:val="111111"/>
          <w:sz w:val="28"/>
          <w:szCs w:val="28"/>
          <w:rtl/>
        </w:rPr>
        <w:t xml:space="preserve">6- انسان در سرشت و نماد خويش ، موجودى حق طلب و حق پذير</w:t>
      </w:r>
    </w:p>
    <w:p>
      <w:pPr>
        <w:pStyle w:val="BookText"/>
      </w:pPr>
      <w:r>
        <w:rPr>
          <w:rFonts w:ascii="Amiri" w:hAnsi="Amiri" w:eastAsia="Amiri" w:cs="Amiri"/>
          <w:lang w:bidi="ar-SA"/>
          <w:color w:val="111111"/>
          <w:sz w:val="28"/>
          <w:szCs w:val="28"/>
          <w:rtl/>
        </w:rPr>
        <w:t xml:space="preserve">و صرّفنا الأيت لعلّهم يرجعون</w:t>
      </w:r>
    </w:p>
    <w:p>
      <w:pPr>
        <w:pStyle w:val="BookText"/>
      </w:pPr>
      <w:r>
        <w:rPr>
          <w:rFonts w:ascii="IRNazanin" w:hAnsi="IRNazanin" w:eastAsia="IRNazanin" w:cs="IRNazanin"/>
          <w:lang w:bidi="fa-IR"/>
          <w:color w:val="111111"/>
          <w:sz w:val="28"/>
          <w:szCs w:val="28"/>
          <w:rtl/>
        </w:rPr>
        <w:t xml:space="preserve">تعبير «يرجعون» مى تواند بدان معنا باشد كه انسان داراى فطرت حق پذير است و نماياندن آيات الهى به او، وسيله اى براى بازگشت به فطرت اوليه خويش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- 47 - 16 - 12</w:t>
      </w:r>
    </w:p>
    <w:p>
      <w:pPr>
        <w:pStyle w:val="BookText"/>
      </w:pPr>
      <w:r>
        <w:rPr>
          <w:rFonts w:ascii="IRNazanin" w:hAnsi="IRNazanin" w:eastAsia="IRNazanin" w:cs="IRNazanin"/>
          <w:lang w:bidi="fa-IR"/>
          <w:color w:val="111111"/>
          <w:sz w:val="28"/>
          <w:szCs w:val="28"/>
          <w:rtl/>
        </w:rPr>
        <w:t xml:space="preserve">12- قلب آدمى ، در سرشت خود ، پذيراى حق و عملكرد و روحيّات منفى او ، عامل جمود آن</w:t>
      </w:r>
    </w:p>
    <w:p>
      <w:pPr>
        <w:pStyle w:val="BookText"/>
      </w:pPr>
      <w:r>
        <w:rPr>
          <w:rFonts w:ascii="IRNazanin" w:hAnsi="IRNazanin" w:eastAsia="IRNazanin" w:cs="IRNazanin"/>
          <w:lang w:bidi="fa-IR"/>
          <w:color w:val="111111"/>
          <w:sz w:val="28"/>
          <w:szCs w:val="28"/>
          <w:rtl/>
        </w:rPr>
        <w:t xml:space="preserve">طبع اللّه على قلوبهم واتّبعوا أهواءهم</w:t>
      </w:r>
    </w:p>
    <w:p>
      <w:pPr>
        <w:pStyle w:val="BookText"/>
      </w:pPr>
      <w:r>
        <w:rPr>
          <w:rFonts w:ascii="IRNazanin" w:hAnsi="IRNazanin" w:eastAsia="IRNazanin" w:cs="IRNazanin"/>
          <w:lang w:bidi="fa-IR"/>
          <w:color w:val="111111"/>
          <w:sz w:val="28"/>
          <w:szCs w:val="28"/>
          <w:rtl/>
        </w:rPr>
        <w:t xml:space="preserve">از تعبير «طبع اللّه على قلوبهم» استفاده مى شود كه قلب آدمى در ابتدا، پذيراى سخن حق و قادر به فهم پيام الهى است; ولى در نتيجه عواملى از سوى خود انسان، طبق اراده الهى، قلب كارايى اصلى خود را از دست مى دهد و در برابر حق نفوذناپذير مى شود.</w:t>
      </w:r>
    </w:p>
    <w:p>
      <w:pPr>
        <w:pStyle w:val="Heading2"/>
      </w:pPr>
      <w:bookmarkStart w:id="1334" w:name="_Toc855"/>
      <w:r>
        <w:t>854- منشأ حق پذيرى</w:t>
      </w:r>
      <w:bookmarkEnd w:id="133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- 35 - 22 - 4</w:t>
      </w:r>
    </w:p>
    <w:p>
      <w:pPr>
        <w:pStyle w:val="BookText"/>
      </w:pPr>
      <w:r>
        <w:rPr>
          <w:rFonts w:ascii="IRNazanin" w:hAnsi="IRNazanin" w:eastAsia="IRNazanin" w:cs="IRNazanin"/>
          <w:lang w:bidi="fa-IR"/>
          <w:color w:val="111111"/>
          <w:sz w:val="28"/>
          <w:szCs w:val="28"/>
          <w:rtl/>
        </w:rPr>
        <w:t xml:space="preserve">4 - خداوند ، هركس را كه بخواهد شنوا و حق پذير مى سازد .</w:t>
      </w:r>
    </w:p>
    <w:p>
      <w:pPr>
        <w:pStyle w:val="BookText"/>
      </w:pPr>
      <w:r>
        <w:rPr>
          <w:rFonts w:ascii="Amiri" w:hAnsi="Amiri" w:eastAsia="Amiri" w:cs="Amiri"/>
          <w:lang w:bidi="ar-SA"/>
          <w:color w:val="111111"/>
          <w:sz w:val="28"/>
          <w:szCs w:val="28"/>
          <w:rtl/>
        </w:rPr>
        <w:t xml:space="preserve">إنّ اللّه يسمع من يشاء</w:t>
      </w:r>
    </w:p>
    <w:p>
      <w:pPr>
        <w:pStyle w:val="Heading2"/>
      </w:pPr>
      <w:bookmarkStart w:id="1335" w:name="_Toc856"/>
      <w:r>
        <w:t>855- منشأ حق پذيرى عيسى(ع)</w:t>
      </w:r>
      <w:bookmarkEnd w:id="133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- 19 - 32 - 6</w:t>
      </w:r>
    </w:p>
    <w:p>
      <w:pPr>
        <w:pStyle w:val="BookText"/>
      </w:pPr>
      <w:r>
        <w:rPr>
          <w:rFonts w:ascii="IRNazanin" w:hAnsi="IRNazanin" w:eastAsia="IRNazanin" w:cs="IRNazanin"/>
          <w:lang w:bidi="fa-IR"/>
          <w:color w:val="111111"/>
          <w:sz w:val="28"/>
          <w:szCs w:val="28"/>
          <w:rtl/>
        </w:rPr>
        <w:t xml:space="preserve">6- عنايات خداوند به عيسى ( ع ) ، او را فردى حق پذير ، خوش بخت و نرم خو ساخته بود .</w:t>
      </w:r>
    </w:p>
    <w:p>
      <w:pPr>
        <w:pStyle w:val="BookText"/>
      </w:pPr>
      <w:r>
        <w:rPr>
          <w:rFonts w:ascii="Amiri" w:hAnsi="Amiri" w:eastAsia="Amiri" w:cs="Amiri"/>
          <w:lang w:bidi="ar-SA"/>
          <w:color w:val="111111"/>
          <w:sz w:val="28"/>
          <w:szCs w:val="28"/>
          <w:rtl/>
        </w:rPr>
        <w:t xml:space="preserve">و لم يجعلنى جبّارًا شقيًّا</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bookmarkStart w:id="316" w:name="pg6021_45690"/>
    <w:bookmarkEnd w:id="316"/>
    <w:p>
      <w:pPr>
        <w:pStyle w:val="Heading2"/>
      </w:pPr>
      <w:bookmarkStart w:id="1336" w:name="_Toc857"/>
      <w:r>
        <w:t>856- منشأ حق پذيرى محمد(صلی الله علیه و آله)</w:t>
      </w:r>
      <w:bookmarkEnd w:id="133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شرح - 94 - 1 - 1</w:t>
      </w:r>
    </w:p>
    <w:p>
      <w:pPr>
        <w:pStyle w:val="BookText"/>
      </w:pPr>
      <w:r>
        <w:rPr>
          <w:rFonts w:ascii="IRNazanin" w:hAnsi="IRNazanin" w:eastAsia="IRNazanin" w:cs="IRNazanin"/>
          <w:lang w:bidi="fa-IR"/>
          <w:color w:val="111111"/>
          <w:sz w:val="28"/>
          <w:szCs w:val="28"/>
          <w:rtl/>
        </w:rPr>
        <w:t xml:space="preserve">1 - خداوند به پيامبر (صلی الله علیه و آله) ، شرح صدر عنايت كرده و قواى باطنى آن حضرت را پذيراى حقيقت قرار داد و توانمندى هاى او را ، براى تحمّل سختى ها و تكاليف ، فزونى بخشيد .</w:t>
      </w:r>
    </w:p>
    <w:p>
      <w:pPr>
        <w:pStyle w:val="BookText"/>
      </w:pPr>
      <w:r>
        <w:rPr>
          <w:rFonts w:ascii="Amiri" w:hAnsi="Amiri" w:eastAsia="Amiri" w:cs="Amiri"/>
          <w:lang w:bidi="ar-SA"/>
          <w:color w:val="111111"/>
          <w:sz w:val="28"/>
          <w:szCs w:val="28"/>
          <w:rtl/>
        </w:rPr>
        <w:t xml:space="preserve">ألم نشرح لك صدرك</w:t>
      </w:r>
    </w:p>
    <w:p>
      <w:pPr>
        <w:pStyle w:val="BookText"/>
      </w:pPr>
      <w:r>
        <w:rPr>
          <w:rFonts w:ascii="IRNazanin" w:hAnsi="IRNazanin" w:eastAsia="IRNazanin" w:cs="IRNazanin"/>
          <w:lang w:bidi="fa-IR"/>
          <w:color w:val="111111"/>
          <w:sz w:val="28"/>
          <w:szCs w:val="28"/>
          <w:rtl/>
        </w:rPr>
        <w:t xml:space="preserve">شرح صدر، گنجايش دادن آن براى قبول حق است (لسان العرب). «صدر» و «قلب»، كنايه از نفس انسان است كه داراى فهم و درك است. گفته شده «صدر» اعم از «قلب» است; زيرا شامل تمام قواى انسان مى شود. (برگرفته شده از مفردات راغب)</w:t>
      </w:r>
    </w:p>
    <w:p>
      <w:pPr>
        <w:pStyle w:val="Heading2"/>
      </w:pPr>
      <w:bookmarkStart w:id="1337" w:name="_Toc858"/>
      <w:r>
        <w:t>857- موانع حق پذيرى</w:t>
      </w:r>
      <w:bookmarkEnd w:id="133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- 2 - 206 - 3،4</w:t>
      </w:r>
    </w:p>
    <w:p>
      <w:pPr>
        <w:pStyle w:val="BookText"/>
      </w:pPr>
      <w:r>
        <w:rPr>
          <w:rFonts w:ascii="IRNazanin" w:hAnsi="IRNazanin" w:eastAsia="IRNazanin" w:cs="IRNazanin"/>
          <w:lang w:bidi="fa-IR"/>
          <w:color w:val="111111"/>
          <w:sz w:val="28"/>
          <w:szCs w:val="28"/>
          <w:rtl/>
        </w:rPr>
        <w:t xml:space="preserve">3 - سرسختى ، غرور و تكبّر برخاسته از گناه ، مانع نصيحت پذيرى حاكمان مفسد</w:t>
      </w:r>
    </w:p>
    <w:p>
      <w:pPr>
        <w:pStyle w:val="BookText"/>
      </w:pPr>
      <w:r>
        <w:rPr>
          <w:rFonts w:ascii="Amiri" w:hAnsi="Amiri" w:eastAsia="Amiri" w:cs="Amiri"/>
          <w:lang w:bidi="ar-SA"/>
          <w:color w:val="111111"/>
          <w:sz w:val="28"/>
          <w:szCs w:val="28"/>
          <w:rtl/>
        </w:rPr>
        <w:t xml:space="preserve">و اذا قيل له اتق اللّه اخذته العزة بالاثم</w:t>
      </w:r>
    </w:p>
    <w:p>
      <w:pPr>
        <w:pStyle w:val="BookText"/>
      </w:pPr>
      <w:r>
        <w:rPr>
          <w:rFonts w:ascii="Amiri" w:hAnsi="Amiri" w:eastAsia="Amiri" w:cs="Amiri"/>
          <w:lang w:bidi="ar-SA"/>
          <w:color w:val="111111"/>
          <w:sz w:val="28"/>
          <w:szCs w:val="28"/>
          <w:rtl/>
        </w:rPr>
        <w:t xml:space="preserve">بنابراينكه «بالاثم»، متعلق به «العزّة» باشد.</w:t>
      </w:r>
    </w:p>
    <w:p>
      <w:pPr>
        <w:pStyle w:val="BookText"/>
      </w:pPr>
      <w:r>
        <w:rPr>
          <w:rFonts w:ascii="IRNazanin" w:hAnsi="IRNazanin" w:eastAsia="IRNazanin" w:cs="IRNazanin"/>
          <w:lang w:bidi="fa-IR"/>
          <w:color w:val="111111"/>
          <w:sz w:val="28"/>
          <w:szCs w:val="28"/>
          <w:rtl/>
        </w:rPr>
        <w:t xml:space="preserve">4 - سرسختى ، تكبّر و غرور ، مانع اصلاح و نصيحت پذيرى</w:t>
      </w:r>
    </w:p>
    <w:p>
      <w:pPr>
        <w:pStyle w:val="BookText"/>
      </w:pPr>
      <w:r>
        <w:rPr>
          <w:rFonts w:ascii="Amiri" w:hAnsi="Amiri" w:eastAsia="Amiri" w:cs="Amiri"/>
          <w:lang w:bidi="ar-SA"/>
          <w:color w:val="111111"/>
          <w:sz w:val="28"/>
          <w:szCs w:val="28"/>
          <w:rtl/>
        </w:rPr>
        <w:t xml:space="preserve">اخذته العزّة بالاثم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- 2 - 213 - 38</w:t>
      </w:r>
    </w:p>
    <w:p>
      <w:pPr>
        <w:pStyle w:val="BookText"/>
      </w:pPr>
      <w:r>
        <w:rPr>
          <w:rFonts w:ascii="IRNazanin" w:hAnsi="IRNazanin" w:eastAsia="IRNazanin" w:cs="IRNazanin"/>
          <w:lang w:bidi="fa-IR"/>
          <w:color w:val="111111"/>
          <w:sz w:val="28"/>
          <w:szCs w:val="28"/>
          <w:rtl/>
        </w:rPr>
        <w:t xml:space="preserve">38 - حَسَد و سركشى ( بَغى ) مانع پذيرش بيّنات و هدايت الهى</w:t>
      </w:r>
    </w:p>
    <w:p>
      <w:pPr>
        <w:pStyle w:val="BookText"/>
      </w:pPr>
      <w:r>
        <w:rPr>
          <w:rFonts w:ascii="Amiri" w:hAnsi="Amiri" w:eastAsia="Amiri" w:cs="Amiri"/>
          <w:lang w:bidi="ar-SA"/>
          <w:color w:val="111111"/>
          <w:sz w:val="28"/>
          <w:szCs w:val="28"/>
          <w:rtl/>
        </w:rPr>
        <w:t xml:space="preserve">و ما اختلف فيه الاّ الذين اوتوه بغياً</w:t>
      </w:r>
    </w:p>
    <w:p>
      <w:pPr>
        <w:pStyle w:val="BookText"/>
      </w:pPr>
      <w:r>
        <w:rPr>
          <w:rFonts w:ascii="IRNazanin" w:hAnsi="IRNazanin" w:eastAsia="IRNazanin" w:cs="IRNazanin"/>
          <w:lang w:bidi="fa-IR"/>
          <w:color w:val="111111"/>
          <w:sz w:val="28"/>
          <w:szCs w:val="28"/>
          <w:rtl/>
        </w:rPr>
        <w:t xml:space="preserve">«بغياً» (حَسَد و سركشى)، مفعول لأجله براى «ما اختلف» است ; يعنى حسد و سركشى، مانع پذيرش هدايت و حق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- 3 - 63 - 7</w:t>
      </w:r>
    </w:p>
    <w:p>
      <w:pPr>
        <w:pStyle w:val="BookText"/>
      </w:pPr>
      <w:r>
        <w:rPr>
          <w:rFonts w:ascii="IRNazanin" w:hAnsi="IRNazanin" w:eastAsia="IRNazanin" w:cs="IRNazanin"/>
          <w:lang w:bidi="fa-IR"/>
          <w:color w:val="111111"/>
          <w:sz w:val="28"/>
          <w:szCs w:val="28"/>
          <w:rtl/>
        </w:rPr>
        <w:t xml:space="preserve">7 - اعتقاد به الوهيت حضرت مسيح ( ع ) و عدم پذيرش توحيد ، برخاسته از افساد و تباهيگرى *</w:t>
      </w:r>
    </w:p>
    <w:p>
      <w:pPr>
        <w:pStyle w:val="BookText"/>
      </w:pPr>
      <w:r>
        <w:rPr>
          <w:rFonts w:ascii="Amiri" w:hAnsi="Amiri" w:eastAsia="Amiri" w:cs="Amiri"/>
          <w:lang w:bidi="ar-SA"/>
          <w:color w:val="111111"/>
          <w:sz w:val="28"/>
          <w:szCs w:val="28"/>
          <w:rtl/>
        </w:rPr>
        <w:t xml:space="preserve">فان تولّوا فانّ اللّه عليم بالمفسدين</w:t>
      </w:r>
    </w:p>
    <w:p>
      <w:pPr>
        <w:pStyle w:val="BookText"/>
      </w:pPr>
      <w:r>
        <w:rPr>
          <w:rFonts w:ascii="Amiri" w:hAnsi="Amiri" w:eastAsia="Amiri" w:cs="Amiri"/>
          <w:lang w:bidi="ar-SA"/>
          <w:color w:val="111111"/>
          <w:sz w:val="28"/>
          <w:szCs w:val="28"/>
          <w:rtl/>
        </w:rPr>
        <w:t xml:space="preserve">احتمال دارد كلمه «بالمفسدين»، اشاره به علت و زمينه شرك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- 3 - 175 - 9</w:t>
      </w:r>
    </w:p>
    <w:p>
      <w:pPr>
        <w:pStyle w:val="BookText"/>
      </w:pPr>
      <w:r>
        <w:rPr>
          <w:rFonts w:ascii="IRNazanin" w:hAnsi="IRNazanin" w:eastAsia="IRNazanin" w:cs="IRNazanin"/>
          <w:lang w:bidi="fa-IR"/>
          <w:color w:val="111111"/>
          <w:sz w:val="28"/>
          <w:szCs w:val="28"/>
          <w:rtl/>
        </w:rPr>
        <w:t xml:space="preserve">9 - ايجاد ترس ، از شگرد هاى شيطانى براى جلوگيرى مردم از گرايش به حقّ</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انّما ذلكم الشّيطان يخوّف اولياءه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- 5 - 83 - 8،9</w:t>
      </w:r>
    </w:p>
    <w:p>
      <w:pPr>
        <w:pStyle w:val="BookText"/>
      </w:pPr>
      <w:r>
        <w:rPr>
          <w:rFonts w:ascii="IRNazanin" w:hAnsi="IRNazanin" w:eastAsia="IRNazanin" w:cs="IRNazanin"/>
          <w:lang w:bidi="fa-IR"/>
          <w:color w:val="111111"/>
          <w:sz w:val="28"/>
          <w:szCs w:val="28"/>
          <w:rtl/>
        </w:rPr>
        <w:t xml:space="preserve">8 - استكبار و سخت دلى يهوديان و مشركان موجب تأثرناپذيرى آنان از قرآن</w:t>
      </w:r>
    </w:p>
    <w:p>
      <w:pPr>
        <w:pStyle w:val="BookText"/>
      </w:pPr>
      <w:r>
        <w:rPr>
          <w:rFonts w:ascii="Amiri" w:hAnsi="Amiri" w:eastAsia="Amiri" w:cs="Amiri"/>
          <w:lang w:bidi="ar-SA"/>
          <w:color w:val="111111"/>
          <w:sz w:val="28"/>
          <w:szCs w:val="28"/>
          <w:rtl/>
        </w:rPr>
        <w:t xml:space="preserve">و إذا سمعوا ما أنزل إلى الرسول ترى اعينهم تفيض من الدمع</w:t>
      </w:r>
    </w:p>
    <w:p>
      <w:pPr>
        <w:pStyle w:val="BookText"/>
      </w:pPr>
      <w:r>
        <w:rPr>
          <w:rFonts w:ascii="IRNazanin" w:hAnsi="IRNazanin" w:eastAsia="IRNazanin" w:cs="IRNazanin"/>
          <w:lang w:bidi="fa-IR"/>
          <w:color w:val="111111"/>
          <w:sz w:val="28"/>
          <w:szCs w:val="28"/>
          <w:rtl/>
        </w:rPr>
        <w:t xml:space="preserve">بيان واكنش خاضعانه مسيحيان در برابر قرآن پس از توصيف آنان به فروتنى در آيه پيش گوياى اين است كه دو گروه ديگر (يهوديان و مشركان) به دليل گردنفرازى و استكبار در برابر حق، از پذيرش قرآن سرباز زدند.</w:t>
      </w:r>
    </w:p>
    <w:p>
      <w:pPr>
        <w:pStyle w:val="BookText"/>
      </w:pPr>
      <w:r>
        <w:rPr>
          <w:rFonts w:ascii="IRNazanin" w:hAnsi="IRNazanin" w:eastAsia="IRNazanin" w:cs="IRNazanin"/>
          <w:lang w:bidi="fa-IR"/>
          <w:color w:val="111111"/>
          <w:sz w:val="28"/>
          <w:szCs w:val="28"/>
          <w:rtl/>
        </w:rPr>
        <w:t xml:space="preserve">9 - استكبار موجب سخت دلى و مانع تأثيرپذيرى از قرآن</w:t>
      </w:r>
    </w:p>
    <w:p>
      <w:pPr>
        <w:pStyle w:val="BookText"/>
      </w:pPr>
      <w:r>
        <w:rPr>
          <w:rFonts w:ascii="Amiri" w:hAnsi="Amiri" w:eastAsia="Amiri" w:cs="Amiri"/>
          <w:lang w:bidi="ar-SA"/>
          <w:color w:val="111111"/>
          <w:sz w:val="28"/>
          <w:szCs w:val="28"/>
          <w:rtl/>
        </w:rPr>
        <w:t xml:space="preserve">و انهم لايستكبرون. و إذا سمعوا ما أنزل إلى الرسول ... تفيض من الدمع</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- 6 - 130 - 11</w:t>
      </w:r>
    </w:p>
    <w:p>
      <w:pPr>
        <w:pStyle w:val="BookText"/>
      </w:pPr>
      <w:r>
        <w:rPr>
          <w:rFonts w:ascii="IRNazanin" w:hAnsi="IRNazanin" w:eastAsia="IRNazanin" w:cs="IRNazanin"/>
          <w:lang w:bidi="fa-IR"/>
          <w:color w:val="111111"/>
          <w:sz w:val="28"/>
          <w:szCs w:val="28"/>
          <w:rtl/>
        </w:rPr>
        <w:t xml:space="preserve">11 - زندگى دنيا عامل فريب خوردن كافران در نپذيرفتن آيات و پند نگرفتن از انذار انبيا</w:t>
      </w:r>
    </w:p>
    <w:p>
      <w:pPr>
        <w:pStyle w:val="BookText"/>
      </w:pPr>
      <w:r>
        <w:rPr>
          <w:rFonts w:ascii="Amiri" w:hAnsi="Amiri" w:eastAsia="Amiri" w:cs="Amiri"/>
          <w:lang w:bidi="ar-SA"/>
          <w:color w:val="111111"/>
          <w:sz w:val="28"/>
          <w:szCs w:val="28"/>
          <w:rtl/>
        </w:rPr>
        <w:t xml:space="preserve">و غرتهم الحيوة الدنيا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- 10 - 75 - 8</w:t>
      </w:r>
    </w:p>
    <w:p>
      <w:pPr>
        <w:pStyle w:val="BookText"/>
      </w:pPr>
      <w:r>
        <w:rPr>
          <w:rFonts w:ascii="IRNazanin" w:hAnsi="IRNazanin" w:eastAsia="IRNazanin" w:cs="IRNazanin"/>
          <w:lang w:bidi="fa-IR"/>
          <w:color w:val="111111"/>
          <w:sz w:val="28"/>
          <w:szCs w:val="28"/>
          <w:rtl/>
        </w:rPr>
        <w:t xml:space="preserve">8 - خودبرتربينى فرعون و اطرافيانش ، مانع از پذيرش رسالت موسى و هارون ( ع )</w:t>
      </w:r>
    </w:p>
    <w:p>
      <w:pPr>
        <w:pStyle w:val="BookText"/>
      </w:pPr>
      <w:r>
        <w:rPr>
          <w:rFonts w:ascii="Amiri" w:hAnsi="Amiri" w:eastAsia="Amiri" w:cs="Amiri"/>
          <w:lang w:bidi="ar-SA"/>
          <w:color w:val="111111"/>
          <w:sz w:val="28"/>
          <w:szCs w:val="28"/>
          <w:rtl/>
        </w:rPr>
        <w:t xml:space="preserve">ثم بعثنا من بعدهم موسى و هرون إلى فرعون و ملإيه بأيتنا فاستكبروا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- 11 - 62 - 11</w:t>
      </w:r>
    </w:p>
    <w:p>
      <w:pPr>
        <w:pStyle w:val="BookText"/>
      </w:pPr>
      <w:r>
        <w:rPr>
          <w:rFonts w:ascii="Amiri" w:hAnsi="Amiri" w:eastAsia="Amiri" w:cs="Amiri"/>
          <w:lang w:bidi="ar-SA"/>
          <w:color w:val="111111"/>
          <w:sz w:val="28"/>
          <w:szCs w:val="28"/>
          <w:rtl/>
        </w:rPr>
        <w:t xml:space="preserve">11- وفادارى جوامع به آرا و انديشه هاى باطل قومى و قبيله اى ، بازدارنده بروز انديشه هاى نو و برحق در ميان آنان</w:t>
      </w:r>
    </w:p>
    <w:p>
      <w:pPr>
        <w:pStyle w:val="BookText"/>
      </w:pPr>
      <w:r>
        <w:rPr>
          <w:rFonts w:ascii="Amiri" w:hAnsi="Amiri" w:eastAsia="Amiri" w:cs="Amiri"/>
          <w:lang w:bidi="ar-SA"/>
          <w:color w:val="111111"/>
          <w:sz w:val="28"/>
          <w:szCs w:val="28"/>
          <w:rtl/>
        </w:rPr>
        <w:t xml:space="preserve">أتنهنا أن نعبد ما يعبد ءاباؤُنا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- 15 - 3 - 6،10</w:t>
      </w:r>
    </w:p>
    <w:p>
      <w:pPr>
        <w:pStyle w:val="BookText"/>
      </w:pPr>
      <w:r>
        <w:rPr>
          <w:rFonts w:ascii="Amiri" w:hAnsi="Amiri" w:eastAsia="Amiri" w:cs="Amiri"/>
          <w:lang w:bidi="ar-SA"/>
          <w:color w:val="111111"/>
          <w:sz w:val="28"/>
          <w:szCs w:val="28"/>
          <w:rtl/>
        </w:rPr>
        <w:t xml:space="preserve">6- غوطهورى در تمتعات و لذت هاى مادى ، مانع تسليم شدن در برابر حقايق دينى</w:t>
      </w:r>
    </w:p>
    <w:p>
      <w:pPr>
        <w:pStyle w:val="BookText"/>
      </w:pPr>
      <w:r>
        <w:rPr>
          <w:rFonts w:ascii="Amiri" w:hAnsi="Amiri" w:eastAsia="Amiri" w:cs="Amiri"/>
          <w:lang w:bidi="ar-SA"/>
          <w:color w:val="111111"/>
          <w:sz w:val="28"/>
          <w:szCs w:val="28"/>
          <w:rtl/>
        </w:rPr>
        <w:t xml:space="preserve">ربما يودّ الذين كفروا لو كانوا مسلمين. ذرهم يأكلوا و يتمتّعوا</w:t>
      </w:r>
    </w:p>
    <w:p>
      <w:pPr>
        <w:pStyle w:val="BookText"/>
      </w:pPr>
      <w:r>
        <w:rPr>
          <w:rFonts w:ascii="IRNazanin" w:hAnsi="IRNazanin" w:eastAsia="IRNazanin" w:cs="IRNazanin"/>
          <w:lang w:bidi="fa-IR"/>
          <w:color w:val="111111"/>
          <w:sz w:val="28"/>
          <w:szCs w:val="28"/>
          <w:rtl/>
        </w:rPr>
        <w:t xml:space="preserve">فراز «ذرهم يأكلوا و يتمتعوا و . ..» - كه درصدد بيان حالات كفار است - مى تواند به منزله تعليل و جوابى باشد براى اينكه: چرا آنان اسلام نمى آورند و سرانجام نادم و پشيمان مى شوند؟</w:t>
      </w:r>
    </w:p>
    <w:p>
      <w:pPr>
        <w:pStyle w:val="BookText"/>
      </w:pPr>
      <w:r>
        <w:rPr>
          <w:rFonts w:ascii="IRNazanin" w:hAnsi="IRNazanin" w:eastAsia="IRNazanin" w:cs="IRNazanin"/>
          <w:lang w:bidi="fa-IR"/>
          <w:color w:val="111111"/>
          <w:sz w:val="28"/>
          <w:szCs w:val="28"/>
          <w:rtl/>
        </w:rPr>
        <w:t xml:space="preserve">10- سرگرم شدن به آرزو هاى واهى ، مانع هدايت پذيرى و تسليم شدن در برابر حق است .</w:t>
      </w:r>
    </w:p>
    <w:p>
      <w:pPr>
        <w:pStyle w:val="BookText"/>
      </w:pPr>
      <w:r>
        <w:rPr>
          <w:rFonts w:ascii="Amiri" w:hAnsi="Amiri" w:eastAsia="Amiri" w:cs="Amiri"/>
          <w:lang w:bidi="ar-SA"/>
          <w:color w:val="111111"/>
          <w:sz w:val="28"/>
          <w:szCs w:val="28"/>
          <w:rtl/>
        </w:rPr>
        <w:t xml:space="preserve">ربما يودّ الذين كفروا لو كانوا مسلمين . ذرهم ... و يلههم الأمل</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- 23 - 106 - 5</w:t>
      </w:r>
    </w:p>
    <w:p>
      <w:pPr>
        <w:pStyle w:val="BookText"/>
      </w:pPr>
      <w:r>
        <w:rPr>
          <w:rFonts w:ascii="IRNazanin" w:hAnsi="IRNazanin" w:eastAsia="IRNazanin" w:cs="IRNazanin"/>
          <w:lang w:bidi="fa-IR"/>
          <w:color w:val="111111"/>
          <w:sz w:val="28"/>
          <w:szCs w:val="28"/>
          <w:rtl/>
        </w:rPr>
        <w:t xml:space="preserve">5 - غلبه رذايل اخلاقى بر روح انسان ، مانع حق پذيرى او</w:t>
      </w:r>
    </w:p>
    <w:p>
      <w:pPr>
        <w:pStyle w:val="BookText"/>
      </w:pPr>
      <w:r>
        <w:rPr>
          <w:rFonts w:ascii="Amiri" w:hAnsi="Amiri" w:eastAsia="Amiri" w:cs="Amiri"/>
          <w:lang w:bidi="ar-SA"/>
          <w:color w:val="111111"/>
          <w:sz w:val="28"/>
          <w:szCs w:val="28"/>
          <w:rtl/>
        </w:rPr>
        <w:t xml:space="preserve">قالوا ربّنا غلبت علينا شقوتنا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- 24 - 49 - 3</w:t>
      </w:r>
    </w:p>
    <w:p>
      <w:pPr>
        <w:pStyle w:val="BookText"/>
      </w:pPr>
      <w:r>
        <w:rPr>
          <w:rFonts w:ascii="IRNazanin" w:hAnsi="IRNazanin" w:eastAsia="IRNazanin" w:cs="IRNazanin"/>
          <w:lang w:bidi="fa-IR"/>
          <w:color w:val="111111"/>
          <w:sz w:val="28"/>
          <w:szCs w:val="28"/>
          <w:rtl/>
        </w:rPr>
        <w:t xml:space="preserve">3 - انديشه سودجويانه ، مانع از پذيرش حق است .</w:t>
      </w:r>
    </w:p>
    <w:p>
      <w:pPr>
        <w:pStyle w:val="BookText"/>
      </w:pPr>
      <w:r>
        <w:rPr>
          <w:rFonts w:ascii="Amiri" w:hAnsi="Amiri" w:eastAsia="Amiri" w:cs="Amiri"/>
          <w:lang w:bidi="ar-SA"/>
          <w:color w:val="111111"/>
          <w:sz w:val="28"/>
          <w:szCs w:val="28"/>
          <w:rtl/>
        </w:rPr>
        <w:t xml:space="preserve">و إذا دعوا إلى اللّه و رسوله ليحكم بينهم إذا فريق منهم معرضون . و إن يكن لهم الح</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- 25 - 21 - 13</w:t>
      </w:r>
    </w:p>
    <w:p>
      <w:pPr>
        <w:pStyle w:val="BookText"/>
      </w:pPr>
      <w:r>
        <w:rPr>
          <w:rFonts w:ascii="IRNazanin" w:hAnsi="IRNazanin" w:eastAsia="IRNazanin" w:cs="IRNazanin"/>
          <w:lang w:bidi="fa-IR"/>
          <w:color w:val="111111"/>
          <w:sz w:val="28"/>
          <w:szCs w:val="28"/>
          <w:rtl/>
        </w:rPr>
        <w:t xml:space="preserve">13 - روحيه خود برتربينى و خوى تجاوزگرى ، از موانع پذيرفتن حق و ايمان آوردن</w:t>
      </w:r>
    </w:p>
    <w:p>
      <w:pPr>
        <w:pStyle w:val="BookText"/>
      </w:pPr>
      <w:r>
        <w:rPr>
          <w:rFonts w:ascii="Amiri" w:hAnsi="Amiri" w:eastAsia="Amiri" w:cs="Amiri"/>
          <w:lang w:bidi="ar-SA"/>
          <w:color w:val="111111"/>
          <w:sz w:val="28"/>
          <w:szCs w:val="28"/>
          <w:rtl/>
        </w:rPr>
        <w:t xml:space="preserve">لقد استكبروا فى أنفسهم و عتو عتوًّا كبيرًا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- 25 - 43 - 4</w:t>
      </w:r>
    </w:p>
    <w:p>
      <w:pPr>
        <w:pStyle w:val="BookText"/>
      </w:pPr>
      <w:r>
        <w:rPr>
          <w:rFonts w:ascii="IRNazanin" w:hAnsi="IRNazanin" w:eastAsia="IRNazanin" w:cs="IRNazanin"/>
          <w:lang w:bidi="fa-IR"/>
          <w:color w:val="111111"/>
          <w:sz w:val="28"/>
          <w:szCs w:val="28"/>
          <w:rtl/>
        </w:rPr>
        <w:t xml:space="preserve">4 - هواپرستى ، مانع اصلى حق پذيرى و هدايت است .</w:t>
      </w:r>
    </w:p>
    <w:p>
      <w:pPr>
        <w:pStyle w:val="BookText"/>
      </w:pPr>
      <w:r>
        <w:rPr>
          <w:rFonts w:ascii="Amiri" w:hAnsi="Amiri" w:eastAsia="Amiri" w:cs="Amiri"/>
          <w:lang w:bidi="ar-SA"/>
          <w:color w:val="111111"/>
          <w:sz w:val="28"/>
          <w:szCs w:val="28"/>
          <w:rtl/>
        </w:rPr>
        <w:t xml:space="preserve">أرءيت من اتّخذ إلهه هويه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- 26 - 8 - 3</w:t>
      </w:r>
    </w:p>
    <w:p>
      <w:pPr>
        <w:pStyle w:val="BookText"/>
      </w:pPr>
      <w:r>
        <w:rPr>
          <w:rFonts w:ascii="Amiri" w:hAnsi="Amiri" w:eastAsia="Amiri" w:cs="Amiri"/>
          <w:lang w:bidi="ar-SA"/>
          <w:color w:val="111111"/>
          <w:sz w:val="28"/>
          <w:szCs w:val="28"/>
          <w:rtl/>
        </w:rPr>
        <w:t xml:space="preserve">3 - عناد و لجاجت ، از موانع ايمان و رهيابى به حق</w:t>
      </w:r>
    </w:p>
    <w:p>
      <w:pPr>
        <w:pStyle w:val="BookText"/>
      </w:pPr>
      <w:r>
        <w:rPr>
          <w:rFonts w:ascii="Amiri" w:hAnsi="Amiri" w:eastAsia="Amiri" w:cs="Amiri"/>
          <w:lang w:bidi="ar-SA"/>
          <w:color w:val="111111"/>
          <w:sz w:val="28"/>
          <w:szCs w:val="28"/>
          <w:rtl/>
        </w:rPr>
        <w:t xml:space="preserve">إلاّ كانوا عنه معرضين . فقد كذّبوا ... و ما كان أكثرهم مؤمنين</w:t>
      </w:r>
    </w:p>
    <w:p>
      <w:pPr>
        <w:pStyle w:val="BookText"/>
      </w:pPr>
      <w:r>
        <w:rPr>
          <w:rFonts w:ascii="IRNazanin" w:hAnsi="IRNazanin" w:eastAsia="IRNazanin" w:cs="IRNazanin"/>
          <w:lang w:bidi="fa-IR"/>
          <w:color w:val="111111"/>
          <w:sz w:val="28"/>
          <w:szCs w:val="28"/>
          <w:rtl/>
        </w:rPr>
        <w:t xml:space="preserve">از ارتباط اين بخش از آيات مى توان نتيجه گرفت كه عزم كافران بر حق ناپذيرى، علت برخورد سطحى آنان با آيات الهى و در نتيجه ره نيافتن آنان به حق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- 26 - 137 - 7</w:t>
      </w:r>
    </w:p>
    <w:p>
      <w:pPr>
        <w:pStyle w:val="BookText"/>
      </w:pPr>
      <w:r>
        <w:rPr>
          <w:rFonts w:ascii="IRNazanin" w:hAnsi="IRNazanin" w:eastAsia="IRNazanin" w:cs="IRNazanin"/>
          <w:lang w:bidi="fa-IR"/>
          <w:color w:val="111111"/>
          <w:sz w:val="28"/>
          <w:szCs w:val="28"/>
          <w:rtl/>
        </w:rPr>
        <w:t xml:space="preserve">7 - سنت گرايى از موانع پذيرش حق</w:t>
      </w:r>
    </w:p>
    <w:p>
      <w:pPr>
        <w:pStyle w:val="BookText"/>
      </w:pPr>
      <w:r>
        <w:rPr>
          <w:rFonts w:ascii="Amiri" w:hAnsi="Amiri" w:eastAsia="Amiri" w:cs="Amiri"/>
          <w:lang w:bidi="ar-SA"/>
          <w:color w:val="111111"/>
          <w:sz w:val="28"/>
          <w:szCs w:val="28"/>
          <w:rtl/>
        </w:rPr>
        <w:t xml:space="preserve">سواء علينا أَوَعظت . .. إن هذا إلاّ خلق الأوّلين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- 27 - 43 - 3</w:t>
      </w:r>
    </w:p>
    <w:p>
      <w:pPr>
        <w:pStyle w:val="BookText"/>
      </w:pPr>
      <w:r>
        <w:rPr>
          <w:rFonts w:ascii="IRNazanin" w:hAnsi="IRNazanin" w:eastAsia="IRNazanin" w:cs="IRNazanin"/>
          <w:lang w:bidi="fa-IR"/>
          <w:color w:val="111111"/>
          <w:sz w:val="28"/>
          <w:szCs w:val="28"/>
          <w:rtl/>
        </w:rPr>
        <w:t xml:space="preserve">3 - عادات و رفتار رسوخ يافته در وجود روح انسان ، مانع گرايش وى به حق آشكار</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أُوتينا العلم من قبلها. .. و صدّها ما كانت تعبد من دون اللّه</w:t>
      </w:r>
    </w:p>
    <w:p>
      <w:pPr>
        <w:pStyle w:val="BookText"/>
      </w:pPr>
      <w:r>
        <w:rPr>
          <w:rFonts w:ascii="IRNazanin" w:hAnsi="IRNazanin" w:eastAsia="IRNazanin" w:cs="IRNazanin"/>
          <w:lang w:bidi="fa-IR"/>
          <w:color w:val="111111"/>
          <w:sz w:val="28"/>
          <w:szCs w:val="28"/>
          <w:rtl/>
        </w:rPr>
        <w:t xml:space="preserve">عبارت «كانت تعبد» ماضى استمرارى و بيانگر دوام و رسوخ است; يعنى، خو كردن بلقيس بر رفتار شرك آلود (پرستش خورشيد) مانع از آن شده بود كه وى على رغم آگاهى يافتن به حقيقت، به آن بازگردد.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- 31 - 21 - 2،5</w:t>
      </w:r>
    </w:p>
    <w:p>
      <w:pPr>
        <w:pStyle w:val="BookText"/>
      </w:pPr>
      <w:r>
        <w:rPr>
          <w:rFonts w:ascii="IRNazanin" w:hAnsi="IRNazanin" w:eastAsia="IRNazanin" w:cs="IRNazanin"/>
          <w:lang w:bidi="fa-IR"/>
          <w:color w:val="111111"/>
          <w:sz w:val="28"/>
          <w:szCs w:val="28"/>
          <w:rtl/>
        </w:rPr>
        <w:t xml:space="preserve">2 - تعصّب و تقليد كور از نياكان ، مانع گرايش كافران به پيروى از قرآن و تعاليم آسمانى است .</w:t>
      </w:r>
    </w:p>
    <w:p>
      <w:pPr>
        <w:pStyle w:val="BookText"/>
      </w:pPr>
      <w:r>
        <w:rPr>
          <w:rFonts w:ascii="Amiri" w:hAnsi="Amiri" w:eastAsia="Amiri" w:cs="Amiri"/>
          <w:lang w:bidi="ar-SA"/>
          <w:color w:val="111111"/>
          <w:sz w:val="28"/>
          <w:szCs w:val="28"/>
          <w:rtl/>
        </w:rPr>
        <w:t xml:space="preserve">و إذا قيل لهم اتّبعوا ما أنزل اللّه قالوا بل نتّبع ما وجدنا عليه ءاباءنا</w:t>
      </w:r>
    </w:p>
    <w:p>
      <w:pPr>
        <w:pStyle w:val="BookText"/>
      </w:pPr>
      <w:r>
        <w:rPr>
          <w:rFonts w:ascii="IRNazanin" w:hAnsi="IRNazanin" w:eastAsia="IRNazanin" w:cs="IRNazanin"/>
          <w:lang w:bidi="fa-IR"/>
          <w:color w:val="111111"/>
          <w:sz w:val="28"/>
          <w:szCs w:val="28"/>
          <w:rtl/>
        </w:rPr>
        <w:t xml:space="preserve">5 - تعصّب خويشاوندى و سنّت گرايى ، از موانع حق پذيرى است .</w:t>
      </w:r>
    </w:p>
    <w:p>
      <w:pPr>
        <w:pStyle w:val="BookText"/>
      </w:pPr>
      <w:r>
        <w:rPr>
          <w:rFonts w:ascii="Amiri" w:hAnsi="Amiri" w:eastAsia="Amiri" w:cs="Amiri"/>
          <w:lang w:bidi="ar-SA"/>
          <w:color w:val="111111"/>
          <w:sz w:val="28"/>
          <w:szCs w:val="28"/>
          <w:rtl/>
        </w:rPr>
        <w:t xml:space="preserve">و إذا قيل لهم اتّبعوا ما أنزل اللّه قالوا بل نتّبع ما وجدنا عليه ءاباءنا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- 34 - 43 - 7</w:t>
      </w:r>
    </w:p>
    <w:p>
      <w:pPr>
        <w:pStyle w:val="BookText"/>
      </w:pPr>
      <w:r>
        <w:rPr>
          <w:rFonts w:ascii="IRNazanin" w:hAnsi="IRNazanin" w:eastAsia="IRNazanin" w:cs="IRNazanin"/>
          <w:lang w:bidi="fa-IR"/>
          <w:color w:val="111111"/>
          <w:sz w:val="28"/>
          <w:szCs w:val="28"/>
          <w:rtl/>
        </w:rPr>
        <w:t xml:space="preserve">7 - پافشارى بر تقليد از آيين نياكان و گذشتگان ، از جمله موانع پذيرش دين حق</w:t>
      </w:r>
    </w:p>
    <w:p>
      <w:pPr>
        <w:pStyle w:val="BookText"/>
      </w:pPr>
      <w:r>
        <w:rPr>
          <w:rFonts w:ascii="Amiri" w:hAnsi="Amiri" w:eastAsia="Amiri" w:cs="Amiri"/>
          <w:lang w:bidi="ar-SA"/>
          <w:color w:val="111111"/>
          <w:sz w:val="28"/>
          <w:szCs w:val="28"/>
          <w:rtl/>
        </w:rPr>
        <w:t xml:space="preserve">و إذا تتلى عليهم ءايتنا بيّنت قالوا ما هذا إلاّ رجل يريد أن يصدّكم عمّا كان ي</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- 39 - 22 - 13</w:t>
      </w:r>
    </w:p>
    <w:p>
      <w:pPr>
        <w:pStyle w:val="BookText"/>
      </w:pPr>
      <w:r>
        <w:rPr>
          <w:rFonts w:ascii="IRNazanin" w:hAnsi="IRNazanin" w:eastAsia="IRNazanin" w:cs="IRNazanin"/>
          <w:lang w:bidi="fa-IR"/>
          <w:color w:val="111111"/>
          <w:sz w:val="28"/>
          <w:szCs w:val="28"/>
          <w:rtl/>
        </w:rPr>
        <w:t xml:space="preserve">13 - قساوت قلب و سنگدلى ، مانع پذيرش حق و تابش نور الهى بر قلب ها</w:t>
      </w:r>
    </w:p>
    <w:p>
      <w:pPr>
        <w:pStyle w:val="BookText"/>
      </w:pPr>
      <w:r>
        <w:rPr>
          <w:rFonts w:ascii="Amiri" w:hAnsi="Amiri" w:eastAsia="Amiri" w:cs="Amiri"/>
          <w:lang w:bidi="ar-SA"/>
          <w:color w:val="111111"/>
          <w:sz w:val="28"/>
          <w:szCs w:val="28"/>
          <w:rtl/>
        </w:rPr>
        <w:t xml:space="preserve">أفمن شرح اللّه صدره للإسلم . .. فويل للقسية قلوبهم من ذكر اللّه</w:t>
      </w:r>
    </w:p>
    <w:p>
      <w:pPr>
        <w:pStyle w:val="BookText"/>
      </w:pPr>
      <w:r>
        <w:rPr>
          <w:rFonts w:ascii="IRNazanin" w:hAnsi="IRNazanin" w:eastAsia="IRNazanin" w:cs="IRNazanin"/>
          <w:lang w:bidi="fa-IR"/>
          <w:color w:val="111111"/>
          <w:sz w:val="28"/>
          <w:szCs w:val="28"/>
          <w:rtl/>
        </w:rPr>
        <w:t xml:space="preserve">توصيف كافران به قساوت قلب و سنگدلى، در برابر مؤمنان - كه از نور هدايت الهى برخورداراند - مى تواند بيانگر اين نكته باشد كه قساوت قلب، مانع تابش نور هدايت الهى در قلب ها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- 40 - 35 - 11</w:t>
      </w:r>
    </w:p>
    <w:p>
      <w:pPr>
        <w:pStyle w:val="BookText"/>
      </w:pPr>
      <w:r>
        <w:rPr>
          <w:rFonts w:ascii="IRNazanin" w:hAnsi="IRNazanin" w:eastAsia="IRNazanin" w:cs="IRNazanin"/>
          <w:lang w:bidi="fa-IR"/>
          <w:color w:val="111111"/>
          <w:sz w:val="28"/>
          <w:szCs w:val="28"/>
          <w:rtl/>
        </w:rPr>
        <w:t xml:space="preserve">11 - تكبر و تجاوزگرى ، موجب محروميت از درك صحيح حقايق الهى و مانع از پذيرش آن مى شود .</w:t>
      </w:r>
    </w:p>
    <w:p>
      <w:pPr>
        <w:pStyle w:val="BookText"/>
      </w:pPr>
      <w:r>
        <w:rPr>
          <w:rFonts w:ascii="Amiri" w:hAnsi="Amiri" w:eastAsia="Amiri" w:cs="Amiri"/>
          <w:lang w:bidi="ar-SA"/>
          <w:color w:val="111111"/>
          <w:sz w:val="28"/>
          <w:szCs w:val="28"/>
          <w:rtl/>
        </w:rPr>
        <w:t xml:space="preserve">كذلك يضلّ اللّه . .. كذلك يطبع اللّه على كلّ قلب متكبّر جبّار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- 43 - 22 - 5</w:t>
      </w:r>
    </w:p>
    <w:p>
      <w:pPr>
        <w:pStyle w:val="BookText"/>
      </w:pPr>
      <w:r>
        <w:rPr>
          <w:rFonts w:ascii="IRNazanin" w:hAnsi="IRNazanin" w:eastAsia="IRNazanin" w:cs="IRNazanin"/>
          <w:lang w:bidi="fa-IR"/>
          <w:color w:val="111111"/>
          <w:sz w:val="28"/>
          <w:szCs w:val="28"/>
          <w:rtl/>
        </w:rPr>
        <w:t xml:space="preserve">5 - تقليد كوركورانه و تعصبات قومى ، سدى در برابر حق گرايى است .</w:t>
      </w:r>
    </w:p>
    <w:p>
      <w:pPr>
        <w:pStyle w:val="BookText"/>
      </w:pPr>
      <w:r>
        <w:rPr>
          <w:rFonts w:ascii="Amiri" w:hAnsi="Amiri" w:eastAsia="Amiri" w:cs="Amiri"/>
          <w:lang w:bidi="ar-SA"/>
          <w:color w:val="111111"/>
          <w:sz w:val="28"/>
          <w:szCs w:val="28"/>
          <w:rtl/>
        </w:rPr>
        <w:t xml:space="preserve">أمّة و إنّا على ءاثرهم مهتدون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- 44 - 22 - 5</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 فراگيرى فساد و غوطهورى مردم در جرم و گناه ، مانع نفوذ منطق مستدل وحى در ايشان</w:t>
      </w:r>
    </w:p>
    <w:p>
      <w:pPr>
        <w:pStyle w:val="BookText"/>
      </w:pPr>
      <w:r>
        <w:rPr>
          <w:rFonts w:ascii="IRNazanin" w:hAnsi="IRNazanin" w:eastAsia="IRNazanin" w:cs="IRNazanin"/>
          <w:lang w:bidi="fa-IR"/>
          <w:color w:val="111111"/>
          <w:sz w:val="28"/>
          <w:szCs w:val="28"/>
          <w:rtl/>
        </w:rPr>
        <w:t xml:space="preserve">فدعا ربّه أنّ هؤلاء قوم مجرمون</w:t>
      </w:r>
    </w:p>
    <w:p>
      <w:pPr>
        <w:pStyle w:val="BookText"/>
      </w:pPr>
      <w:r>
        <w:rPr>
          <w:rFonts w:ascii="IRNazanin" w:hAnsi="IRNazanin" w:eastAsia="IRNazanin" w:cs="IRNazanin"/>
          <w:lang w:bidi="fa-IR"/>
          <w:color w:val="111111"/>
          <w:sz w:val="28"/>
          <w:szCs w:val="28"/>
          <w:rtl/>
        </w:rPr>
        <w:t xml:space="preserve">دعاى موسى(ع)، شكوه اى از روى يأس و نااميدى از ايمان فرعونيان به درگاه خداوند بود. تعبير «أنّ هؤلاء...» بيانگر علت نااميدى موسى(ع) از تأثير سخنانش در فرعونيان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- 45 - 8 - 7</w:t>
      </w:r>
    </w:p>
    <w:p>
      <w:pPr>
        <w:pStyle w:val="BookText"/>
      </w:pPr>
      <w:r>
        <w:rPr>
          <w:rFonts w:ascii="Amiri" w:hAnsi="Amiri" w:eastAsia="Amiri" w:cs="Amiri"/>
          <w:lang w:bidi="ar-SA"/>
          <w:color w:val="111111"/>
          <w:sz w:val="28"/>
          <w:szCs w:val="28"/>
          <w:rtl/>
        </w:rPr>
        <w:t xml:space="preserve">7 - تكبر و غرور ، مانع از دريافت حقيقت</w:t>
      </w:r>
    </w:p>
    <w:p>
      <w:pPr>
        <w:pStyle w:val="BookText"/>
      </w:pPr>
      <w:r>
        <w:rPr>
          <w:rFonts w:ascii="Amiri" w:hAnsi="Amiri" w:eastAsia="Amiri" w:cs="Amiri"/>
          <w:lang w:bidi="ar-SA"/>
          <w:color w:val="111111"/>
          <w:sz w:val="28"/>
          <w:szCs w:val="28"/>
          <w:rtl/>
        </w:rPr>
        <w:t xml:space="preserve">ثمّ يصرّ مستكبرًا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- 47 - 16 - 6</w:t>
      </w:r>
    </w:p>
    <w:p>
      <w:pPr>
        <w:pStyle w:val="BookText"/>
      </w:pPr>
      <w:r>
        <w:rPr>
          <w:rFonts w:ascii="IRNazanin" w:hAnsi="IRNazanin" w:eastAsia="IRNazanin" w:cs="IRNazanin"/>
          <w:lang w:bidi="fa-IR"/>
          <w:color w:val="111111"/>
          <w:sz w:val="28"/>
          <w:szCs w:val="28"/>
          <w:rtl/>
        </w:rPr>
        <w:t xml:space="preserve">6- كفر ، مانع درك و پذيرش حق ، حتى از زبان پيامبر (صلی الله علیه و آله)</w:t>
      </w:r>
    </w:p>
    <w:p>
      <w:pPr>
        <w:pStyle w:val="BookText"/>
      </w:pPr>
      <w:r>
        <w:rPr>
          <w:rFonts w:ascii="Amiri" w:hAnsi="Amiri" w:eastAsia="Amiri" w:cs="Amiri"/>
          <w:lang w:bidi="ar-SA"/>
          <w:color w:val="111111"/>
          <w:sz w:val="28"/>
          <w:szCs w:val="28"/>
          <w:rtl/>
        </w:rPr>
        <w:t xml:space="preserve">يستمع إليك حتّى إذا خرجوا من عندك قالوا . .. ماذا قال ءانفًا</w:t>
      </w:r>
    </w:p>
    <w:p>
      <w:pPr>
        <w:pStyle w:val="BookText"/>
      </w:pPr>
      <w:r>
        <w:rPr>
          <w:rFonts w:ascii="IRNazanin" w:hAnsi="IRNazanin" w:eastAsia="IRNazanin" w:cs="IRNazanin"/>
          <w:lang w:bidi="fa-IR"/>
          <w:color w:val="111111"/>
          <w:sz w:val="28"/>
          <w:szCs w:val="28"/>
          <w:rtl/>
        </w:rPr>
        <w:t xml:space="preserve">«ماذا قال. ..» ممكن است پرسش حقيقى باشد و ناتوانى كافران از فهم كلام وحى را برساند.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- 47 - 25 - 2</w:t>
      </w:r>
    </w:p>
    <w:p>
      <w:pPr>
        <w:pStyle w:val="BookText"/>
      </w:pPr>
      <w:r>
        <w:rPr>
          <w:rFonts w:ascii="IRNazanin" w:hAnsi="IRNazanin" w:eastAsia="IRNazanin" w:cs="IRNazanin"/>
          <w:lang w:bidi="fa-IR"/>
          <w:color w:val="111111"/>
          <w:sz w:val="28"/>
          <w:szCs w:val="28"/>
          <w:rtl/>
        </w:rPr>
        <w:t xml:space="preserve">2- شيطان ، از موانع جدى گرايش آگاهان ، به حق و هدايت</w:t>
      </w:r>
    </w:p>
    <w:p>
      <w:pPr>
        <w:pStyle w:val="BookText"/>
      </w:pPr>
      <w:r>
        <w:rPr>
          <w:rFonts w:ascii="Amiri" w:hAnsi="Amiri" w:eastAsia="Amiri" w:cs="Amiri"/>
          <w:lang w:bidi="ar-SA"/>
          <w:color w:val="111111"/>
          <w:sz w:val="28"/>
          <w:szCs w:val="28"/>
          <w:rtl/>
        </w:rPr>
        <w:t xml:space="preserve">من بعد ما تبيّن لهم الهدى الشيطن سوّل لهم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- 50 - 45 - 13</w:t>
      </w:r>
    </w:p>
    <w:p>
      <w:pPr>
        <w:pStyle w:val="BookText"/>
      </w:pPr>
      <w:r>
        <w:rPr>
          <w:rFonts w:ascii="IRNazanin" w:hAnsi="IRNazanin" w:eastAsia="IRNazanin" w:cs="IRNazanin"/>
          <w:lang w:bidi="fa-IR"/>
          <w:color w:val="111111"/>
          <w:sz w:val="28"/>
          <w:szCs w:val="28"/>
          <w:rtl/>
        </w:rPr>
        <w:t xml:space="preserve">13 - ناباورى به قيامت ، عامل حق ناپذيرى و تأثير نداشتن عالى ترين پيام هاى ارزشى در روح انسان</w:t>
      </w:r>
    </w:p>
    <w:p>
      <w:pPr>
        <w:pStyle w:val="BookText"/>
      </w:pPr>
      <w:r>
        <w:rPr>
          <w:rFonts w:ascii="Amiri" w:hAnsi="Amiri" w:eastAsia="Amiri" w:cs="Amiri"/>
          <w:lang w:bidi="ar-SA"/>
          <w:color w:val="111111"/>
          <w:sz w:val="28"/>
          <w:szCs w:val="28"/>
          <w:rtl/>
        </w:rPr>
        <w:t xml:space="preserve">فذكّر بالقرءان من يخاف وعيد</w:t>
      </w:r>
    </w:p>
    <w:p>
      <w:pPr>
        <w:pStyle w:val="BookText"/>
      </w:pPr>
      <w:r>
        <w:rPr>
          <w:rFonts w:ascii="IRNazanin" w:hAnsi="IRNazanin" w:eastAsia="IRNazanin" w:cs="IRNazanin"/>
          <w:lang w:bidi="fa-IR"/>
          <w:color w:val="111111"/>
          <w:sz w:val="28"/>
          <w:szCs w:val="28"/>
          <w:rtl/>
        </w:rPr>
        <w:t xml:space="preserve">با توجه به اين كه آيات پيشين درباره معاد و رستاخيز بود; «من يخاف وعيد» مى تواند بيانگر مسأله قيامت و نظام كيفر و پاداش باشد. در اين صورت مفهوم آيه چنين خواهد بود: «قرآن در ناباوران به قيامت بى تأثير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مدثر - 74 - 31 - 14</w:t>
      </w:r>
    </w:p>
    <w:p>
      <w:pPr>
        <w:pStyle w:val="BookText"/>
      </w:pPr>
      <w:r>
        <w:rPr>
          <w:rFonts w:ascii="IRNazanin" w:hAnsi="IRNazanin" w:eastAsia="IRNazanin" w:cs="IRNazanin"/>
          <w:lang w:bidi="fa-IR"/>
          <w:color w:val="111111"/>
          <w:sz w:val="28"/>
          <w:szCs w:val="28"/>
          <w:rtl/>
        </w:rPr>
        <w:t xml:space="preserve">14 - بيماردلى و نفاق ، از موانع شناخت و حق پذيرى</w:t>
      </w:r>
    </w:p>
    <w:p>
      <w:pPr>
        <w:pStyle w:val="BookText"/>
      </w:pPr>
      <w:r>
        <w:rPr>
          <w:rFonts w:ascii="Amiri" w:hAnsi="Amiri" w:eastAsia="Amiri" w:cs="Amiri"/>
          <w:lang w:bidi="ar-SA"/>
          <w:color w:val="111111"/>
          <w:sz w:val="28"/>
          <w:szCs w:val="28"/>
          <w:rtl/>
        </w:rPr>
        <w:t xml:space="preserve">و ليقول الذين فى قلوبهم مرض . .. ماذا أراد اللّه بهذا مثلاً</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bookmarkStart w:id="317" w:name="pg6021_45695"/>
    <w:bookmarkEnd w:id="317"/>
    <w:p>
      <w:pPr>
        <w:pStyle w:val="Heading2"/>
      </w:pPr>
      <w:bookmarkStart w:id="1338" w:name="_Toc859"/>
      <w:r>
        <w:t>858- نشانه هاى حق پذيرى</w:t>
      </w:r>
      <w:bookmarkEnd w:id="133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عصر - 103 - 3 - 8</w:t>
      </w:r>
    </w:p>
    <w:p>
      <w:pPr>
        <w:pStyle w:val="BookText"/>
      </w:pPr>
      <w:r>
        <w:rPr>
          <w:rFonts w:ascii="IRNazanin" w:hAnsi="IRNazanin" w:eastAsia="IRNazanin" w:cs="IRNazanin"/>
          <w:lang w:bidi="fa-IR"/>
          <w:color w:val="111111"/>
          <w:sz w:val="28"/>
          <w:szCs w:val="28"/>
          <w:rtl/>
        </w:rPr>
        <w:t xml:space="preserve">8 - « صبر » ، نشان حق پذيرى است و سفارش ديگران به آن ، نمونه بارز ترغيب مردم به حق است .</w:t>
      </w:r>
    </w:p>
    <w:p>
      <w:pPr>
        <w:pStyle w:val="BookText"/>
      </w:pPr>
      <w:r>
        <w:rPr>
          <w:rFonts w:ascii="IRNazanin" w:hAnsi="IRNazanin" w:eastAsia="IRNazanin" w:cs="IRNazanin"/>
          <w:lang w:bidi="fa-IR"/>
          <w:color w:val="111111"/>
          <w:sz w:val="28"/>
          <w:szCs w:val="28"/>
          <w:rtl/>
        </w:rPr>
        <w:t xml:space="preserve">تواصوا بالحقّ و تواصوا بالصبر</w:t>
      </w:r>
    </w:p>
    <w:p>
      <w:pPr>
        <w:pStyle w:val="BookText"/>
      </w:pPr>
      <w:r>
        <w:rPr>
          <w:rFonts w:ascii="Amiri" w:hAnsi="Amiri" w:eastAsia="Amiri" w:cs="Amiri"/>
          <w:lang w:bidi="ar-SA"/>
          <w:color w:val="111111"/>
          <w:sz w:val="28"/>
          <w:szCs w:val="28"/>
          <w:rtl/>
        </w:rPr>
        <w:t xml:space="preserve">برداشت ياد شده، ناظر به اين احتمال است كه عطف «تواصوا بالصبر» بر جمله قبل، عطف خاص بر عام باشد. تكرار فعل «تواصوا»، اين ارتباط را تأييد مى كند; زيرا در تعبيرى نظير «تواصوا بالحقّ و الصبر»، تفاوت حق و صبر نمايان تر است.</w:t>
      </w:r>
    </w:p>
    <w:p>
      <w:pPr>
        <w:pStyle w:val="BookText"/>
      </w:pPr>
      <w:r>
        <w:rPr>
          <w:rFonts w:ascii="Amiri" w:hAnsi="Amiri" w:eastAsia="Amiri" w:cs="Amiri"/>
          <w:lang w:bidi="ar-SA"/>
          <w:color w:val="111111"/>
          <w:sz w:val="28"/>
          <w:szCs w:val="28"/>
          <w:rtl/>
        </w:rPr>
        <w:t xml:space="preserve">حق ستيزان</w:t>
      </w:r>
    </w:p>
    <w:p>
      <w:pPr>
        <w:pStyle w:val="Heading2"/>
      </w:pPr>
      <w:bookmarkStart w:id="1339" w:name="_Toc860"/>
      <w:r>
        <w:t>859- آثار انذار حق ستيزان</w:t>
      </w:r>
      <w:bookmarkEnd w:id="133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- 27 - 92 - 12</w:t>
      </w:r>
    </w:p>
    <w:p>
      <w:pPr>
        <w:pStyle w:val="BookText"/>
      </w:pPr>
      <w:r>
        <w:rPr>
          <w:rFonts w:ascii="Amiri" w:hAnsi="Amiri" w:eastAsia="Amiri" w:cs="Amiri"/>
          <w:lang w:bidi="ar-SA"/>
          <w:color w:val="111111"/>
          <w:sz w:val="28"/>
          <w:szCs w:val="28"/>
          <w:rtl/>
        </w:rPr>
        <w:t xml:space="preserve">12 - تنها انذار و تهديد نسبت به عواقب شوم عمل ، داراى امكان تأثير در حق ستيزان</w:t>
      </w:r>
    </w:p>
    <w:p>
      <w:pPr>
        <w:pStyle w:val="BookText"/>
      </w:pPr>
      <w:r>
        <w:rPr>
          <w:rFonts w:ascii="Amiri" w:hAnsi="Amiri" w:eastAsia="Amiri" w:cs="Amiri"/>
          <w:lang w:bidi="ar-SA"/>
          <w:color w:val="111111"/>
          <w:sz w:val="28"/>
          <w:szCs w:val="28"/>
          <w:rtl/>
        </w:rPr>
        <w:t xml:space="preserve">و من ضلّ فقل إنّما أنا من المنذرين</w:t>
      </w:r>
    </w:p>
    <w:p>
      <w:pPr>
        <w:pStyle w:val="BookText"/>
      </w:pPr>
      <w:r>
        <w:rPr>
          <w:rFonts w:ascii="IRNazanin" w:hAnsi="IRNazanin" w:eastAsia="IRNazanin" w:cs="IRNazanin"/>
          <w:lang w:bidi="fa-IR"/>
          <w:color w:val="111111"/>
          <w:sz w:val="28"/>
          <w:szCs w:val="28"/>
          <w:rtl/>
        </w:rPr>
        <w:t xml:space="preserve">با اين كه قرآن دربردارنده هر دو بعد انذار و تبشير است; اما پيامبر(صلی الله علیه و آله) در قبال گمراهان حق ناپذير، تنها موظف به بيان بُعد انذارگر قرآن بود و اين بدان جهت است كه تنها عاملى كه ممكن بود در آنان تأثير بگذارد «انذار» است.</w:t>
      </w:r>
    </w:p>
    <w:p>
      <w:pPr>
        <w:pStyle w:val="Heading2"/>
      </w:pPr>
      <w:bookmarkStart w:id="1340" w:name="_Toc861"/>
      <w:r>
        <w:t>860- آثار توبه حق ستيزان</w:t>
      </w:r>
      <w:bookmarkEnd w:id="134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- 47 - 34 - 2</w:t>
      </w:r>
    </w:p>
    <w:p>
      <w:pPr>
        <w:pStyle w:val="BookText"/>
      </w:pPr>
      <w:r>
        <w:rPr>
          <w:rFonts w:ascii="IRNazanin" w:hAnsi="IRNazanin" w:eastAsia="IRNazanin" w:cs="IRNazanin"/>
          <w:lang w:bidi="fa-IR"/>
          <w:color w:val="111111"/>
          <w:sz w:val="28"/>
          <w:szCs w:val="28"/>
          <w:rtl/>
        </w:rPr>
        <w:t xml:space="preserve">2- امكان شمول عفو الهى ، نسبت به كافران حق ستيز ، به شرط توبه و پشيمانى قبل از مرگ</w:t>
      </w:r>
    </w:p>
    <w:p>
      <w:pPr>
        <w:pStyle w:val="BookText"/>
      </w:pPr>
      <w:r>
        <w:rPr>
          <w:rFonts w:ascii="Amiri" w:hAnsi="Amiri" w:eastAsia="Amiri" w:cs="Amiri"/>
          <w:lang w:bidi="ar-SA"/>
          <w:color w:val="111111"/>
          <w:sz w:val="28"/>
          <w:szCs w:val="28"/>
          <w:rtl/>
        </w:rPr>
        <w:t xml:space="preserve">إنّ الذين كفروا و . .. ثمّ ماتوا و هم كفّار فلن يغفر اللّه لهم</w:t>
      </w:r>
    </w:p>
    <w:p>
      <w:pPr>
        <w:pStyle w:val="BookText"/>
      </w:pPr>
      <w:r>
        <w:rPr>
          <w:rFonts w:ascii="IRNazanin" w:hAnsi="IRNazanin" w:eastAsia="IRNazanin" w:cs="IRNazanin"/>
          <w:lang w:bidi="fa-IR"/>
          <w:color w:val="111111"/>
          <w:sz w:val="28"/>
          <w:szCs w:val="28"/>
          <w:rtl/>
        </w:rPr>
        <w:t xml:space="preserve">از مفهوم آيه شريفه، استفاده مى شود كه اگر كافر معاند در حال كفر نميرد و قبل از مرگ توبه كند، مشمول «لن يغفر اللّه» نخواهد بود.</w:t>
      </w:r>
    </w:p>
    <w:p>
      <w:pPr>
        <w:pStyle w:val="Heading2"/>
      </w:pPr>
      <w:bookmarkStart w:id="1341" w:name="_Toc862"/>
      <w:r>
        <w:t>861- آثار عذاب حق ستيزان</w:t>
      </w:r>
      <w:bookmarkEnd w:id="134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- 28 - 47 - 7</w:t>
      </w:r>
    </w:p>
    <w:p>
      <w:pPr>
        <w:pStyle w:val="BookText"/>
      </w:pPr>
      <w:r>
        <w:rPr>
          <w:rFonts w:ascii="IRNazanin" w:hAnsi="IRNazanin" w:eastAsia="IRNazanin" w:cs="IRNazanin"/>
          <w:lang w:bidi="fa-IR"/>
          <w:color w:val="111111"/>
          <w:sz w:val="28"/>
          <w:szCs w:val="28"/>
          <w:rtl/>
        </w:rPr>
        <w:t xml:space="preserve">7 - كافران و حق ستيزان ، تنها به هنگام گرفتار شدن به عذاب الهى متنبه شده و به ارزش تعاليم پيامبران پى مى برند .</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bookmarkStart w:id="318" w:name="pg6021_45696"/>
    <w:bookmarkEnd w:id="318"/>
    <w:p>
      <w:pPr>
        <w:pStyle w:val="BookText"/>
      </w:pPr>
      <w:r>
        <w:rPr>
          <w:rFonts w:ascii="Amiri" w:hAnsi="Amiri" w:eastAsia="Amiri" w:cs="Amiri"/>
          <w:lang w:bidi="ar-SA"/>
          <w:color w:val="111111"/>
          <w:sz w:val="28"/>
          <w:szCs w:val="28"/>
          <w:rtl/>
        </w:rPr>
        <w:t xml:space="preserve">أن تصيبهم مصيبة . .. فيقولوا ربّنا لولا أرسلت إلينا رسولاً</w:t>
      </w:r>
    </w:p>
    <w:p>
      <w:pPr>
        <w:pStyle w:val="Heading2"/>
      </w:pPr>
      <w:bookmarkStart w:id="1342" w:name="_Toc863"/>
      <w:r>
        <w:t>862- آثار مبارزه با حق ستيزان</w:t>
      </w:r>
      <w:bookmarkEnd w:id="134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- 21 - 71 - 5</w:t>
      </w:r>
    </w:p>
    <w:p>
      <w:pPr>
        <w:pStyle w:val="BookText"/>
      </w:pPr>
      <w:r>
        <w:rPr>
          <w:rFonts w:ascii="IRNazanin" w:hAnsi="IRNazanin" w:eastAsia="IRNazanin" w:cs="IRNazanin"/>
          <w:lang w:bidi="fa-IR"/>
          <w:color w:val="111111"/>
          <w:sz w:val="28"/>
          <w:szCs w:val="28"/>
          <w:rtl/>
        </w:rPr>
        <w:t xml:space="preserve">5- دفاع از حق و حركت بر مدار توحيد در برابر حق ستيزان و مشركان ، امداد و نصرت الهى را در پى خواهد داشت .</w:t>
      </w:r>
    </w:p>
    <w:p>
      <w:pPr>
        <w:pStyle w:val="BookText"/>
      </w:pPr>
      <w:r>
        <w:rPr>
          <w:rFonts w:ascii="Amiri" w:hAnsi="Amiri" w:eastAsia="Amiri" w:cs="Amiri"/>
          <w:lang w:bidi="ar-SA"/>
          <w:color w:val="111111"/>
          <w:sz w:val="28"/>
          <w:szCs w:val="28"/>
          <w:rtl/>
        </w:rPr>
        <w:t xml:space="preserve">و أرادوا به كيدًا . .. و نجّينه و لوطًا إلى الأرض التى بركنا فيها</w:t>
      </w:r>
    </w:p>
    <w:p>
      <w:pPr>
        <w:pStyle w:val="Heading2"/>
      </w:pPr>
      <w:bookmarkStart w:id="1343" w:name="_Toc864"/>
      <w:r>
        <w:t>863- آثار هلاكت حق ستيزان</w:t>
      </w:r>
      <w:bookmarkEnd w:id="134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- 50 - 37 - 2</w:t>
      </w:r>
    </w:p>
    <w:p>
      <w:pPr>
        <w:pStyle w:val="BookText"/>
      </w:pPr>
      <w:r>
        <w:rPr>
          <w:rFonts w:ascii="Amiri" w:hAnsi="Amiri" w:eastAsia="Amiri" w:cs="Amiri"/>
          <w:lang w:bidi="ar-SA"/>
          <w:color w:val="111111"/>
          <w:sz w:val="28"/>
          <w:szCs w:val="28"/>
          <w:rtl/>
        </w:rPr>
        <w:t xml:space="preserve">2 - فرجام هلاكت بار قدرت هاى حق ستيز تاريخ ، مايه تذكر خردمندان و مردمان حق شنو</w:t>
      </w:r>
    </w:p>
    <w:p>
      <w:pPr>
        <w:pStyle w:val="BookText"/>
      </w:pPr>
      <w:r>
        <w:rPr>
          <w:rFonts w:ascii="Amiri" w:hAnsi="Amiri" w:eastAsia="Amiri" w:cs="Amiri"/>
          <w:lang w:bidi="ar-SA"/>
          <w:color w:val="111111"/>
          <w:sz w:val="28"/>
          <w:szCs w:val="28"/>
          <w:rtl/>
        </w:rPr>
        <w:t xml:space="preserve">إنّ فى ذلك لذكرى لمن كان له قلب أو ألقى السمع</w:t>
      </w:r>
    </w:p>
    <w:p>
      <w:pPr>
        <w:pStyle w:val="Heading2"/>
      </w:pPr>
      <w:bookmarkStart w:id="1344" w:name="_Toc865"/>
      <w:r>
        <w:t>864- آمرزش حق ستيزان</w:t>
      </w:r>
      <w:bookmarkEnd w:id="134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- 8 - 70 - 12</w:t>
      </w:r>
    </w:p>
    <w:p>
      <w:pPr>
        <w:pStyle w:val="BookText"/>
      </w:pPr>
      <w:r>
        <w:rPr>
          <w:rFonts w:ascii="IRNazanin" w:hAnsi="IRNazanin" w:eastAsia="IRNazanin" w:cs="IRNazanin"/>
          <w:lang w:bidi="fa-IR"/>
          <w:color w:val="111111"/>
          <w:sz w:val="28"/>
          <w:szCs w:val="28"/>
          <w:rtl/>
        </w:rPr>
        <w:t xml:space="preserve">12 - آمرزش گناه ستيزه جويان عليه دين ، پس از گرايش آنان به اسلام ، جلوه اى از مغفرت و رحمت خدا نسبت به انسانهاست .</w:t>
      </w:r>
    </w:p>
    <w:p>
      <w:pPr>
        <w:pStyle w:val="BookText"/>
      </w:pPr>
      <w:r>
        <w:rPr>
          <w:rFonts w:ascii="Amiri" w:hAnsi="Amiri" w:eastAsia="Amiri" w:cs="Amiri"/>
          <w:lang w:bidi="ar-SA"/>
          <w:color w:val="111111"/>
          <w:sz w:val="28"/>
          <w:szCs w:val="28"/>
          <w:rtl/>
        </w:rPr>
        <w:t xml:space="preserve">و يغفر لكم و اللّه غفور رحيم</w:t>
      </w:r>
    </w:p>
    <w:p>
      <w:pPr>
        <w:pStyle w:val="Heading2"/>
      </w:pPr>
      <w:bookmarkStart w:id="1345" w:name="_Toc866"/>
      <w:r>
        <w:t>865- اتمام حجت بر حق ستيزان</w:t>
      </w:r>
      <w:bookmarkEnd w:id="134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- 28 - 47 - 1</w:t>
      </w:r>
    </w:p>
    <w:p>
      <w:pPr>
        <w:pStyle w:val="BookText"/>
      </w:pPr>
      <w:r>
        <w:rPr>
          <w:rFonts w:ascii="IRNazanin" w:hAnsi="IRNazanin" w:eastAsia="IRNazanin" w:cs="IRNazanin"/>
          <w:lang w:bidi="fa-IR"/>
          <w:color w:val="111111"/>
          <w:sz w:val="28"/>
          <w:szCs w:val="28"/>
          <w:rtl/>
        </w:rPr>
        <w:t xml:space="preserve">1 - بستن راه بهانه جويى كافران و حق ستيزان ( به اين كه چرا براى مارسولى نفرستادى ) به هنگام گرفتار شدن به عذاب ، از اهداف رسالت پيامبر (صلی الله علیه و آله)</w:t>
      </w:r>
    </w:p>
    <w:p>
      <w:pPr>
        <w:pStyle w:val="BookText"/>
      </w:pPr>
      <w:r>
        <w:rPr>
          <w:rFonts w:ascii="Amiri" w:hAnsi="Amiri" w:eastAsia="Amiri" w:cs="Amiri"/>
          <w:lang w:bidi="ar-SA"/>
          <w:color w:val="111111"/>
          <w:sz w:val="28"/>
          <w:szCs w:val="28"/>
          <w:rtl/>
        </w:rPr>
        <w:t xml:space="preserve">و لولا أن تصيبهم مصيبة بما قدّمت أيديهم فيقولوا ربّنا لولا أرسلت إلينا رسولاً</w:t>
      </w:r>
    </w:p>
    <w:p>
      <w:pPr>
        <w:pStyle w:val="BookText"/>
      </w:pPr>
      <w:r>
        <w:rPr>
          <w:rFonts w:ascii="IRNazanin" w:hAnsi="IRNazanin" w:eastAsia="IRNazanin" w:cs="IRNazanin"/>
          <w:lang w:bidi="fa-IR"/>
          <w:color w:val="111111"/>
          <w:sz w:val="28"/>
          <w:szCs w:val="28"/>
          <w:rtl/>
        </w:rPr>
        <w:t xml:space="preserve">جواب «لولا» در «لولا أن تصيبهم مصيبة. ..» حذف شده و تقدير آن چنين است: «لولا أن تصيبهم مصيبة ... لمّا أرسلناك إليهم». گفتنى است كه آيه پيش، هدف از بعثت پيامبر(صلی الله علیه و آله) را تنبّه و بيدارى مردم بيان كرده است. بنابراين آيه ياد شده بيانگر</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bookmarkStart w:id="319" w:name="pg6021_45697"/>
    <w:bookmarkEnd w:id="319"/>
    <w:p>
      <w:pPr>
        <w:pStyle w:val="BookText"/>
      </w:pPr>
      <w:r>
        <w:rPr>
          <w:rFonts w:ascii="IRNazanin" w:hAnsi="IRNazanin" w:eastAsia="IRNazanin" w:cs="IRNazanin"/>
          <w:lang w:bidi="fa-IR"/>
          <w:color w:val="111111"/>
          <w:sz w:val="28"/>
          <w:szCs w:val="28"/>
          <w:rtl/>
        </w:rPr>
        <w:t xml:space="preserve">يكى ديگراز هدف هاى رسالت پيامبر(صلی الله علیه و آله)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- 54 - 6 - 2</w:t>
      </w:r>
    </w:p>
    <w:p>
      <w:pPr>
        <w:pStyle w:val="BookText"/>
      </w:pPr>
      <w:r>
        <w:rPr>
          <w:rFonts w:ascii="IRNazanin" w:hAnsi="IRNazanin" w:eastAsia="IRNazanin" w:cs="IRNazanin"/>
          <w:lang w:bidi="fa-IR"/>
          <w:color w:val="111111"/>
          <w:sz w:val="28"/>
          <w:szCs w:val="28"/>
          <w:rtl/>
        </w:rPr>
        <w:t xml:space="preserve">2 - مسؤوليت پيامبران الهى ، تا سر حد اتمام حجت بر حق گريزان است ; نه فزون تر از آن .</w:t>
      </w:r>
    </w:p>
    <w:p>
      <w:pPr>
        <w:pStyle w:val="BookText"/>
      </w:pPr>
      <w:r>
        <w:rPr>
          <w:rFonts w:ascii="IRNazanin" w:hAnsi="IRNazanin" w:eastAsia="IRNazanin" w:cs="IRNazanin"/>
          <w:lang w:bidi="fa-IR"/>
          <w:color w:val="111111"/>
          <w:sz w:val="28"/>
          <w:szCs w:val="28"/>
          <w:rtl/>
        </w:rPr>
        <w:t xml:space="preserve">فما تغن النذر . فتولّ عنهم</w:t>
      </w:r>
    </w:p>
    <w:p>
      <w:pPr>
        <w:pStyle w:val="BookText"/>
      </w:pPr>
      <w:r>
        <w:rPr>
          <w:rFonts w:ascii="IRNazanin" w:hAnsi="IRNazanin" w:eastAsia="IRNazanin" w:cs="IRNazanin"/>
          <w:lang w:bidi="fa-IR"/>
          <w:color w:val="111111"/>
          <w:sz w:val="28"/>
          <w:szCs w:val="28"/>
          <w:rtl/>
        </w:rPr>
        <w:t xml:space="preserve">تفريع «تولّ عنهم» بر «ما تغن النذر» بيانگر مطلب بالا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- 54 - 36 - 3</w:t>
      </w:r>
    </w:p>
    <w:p>
      <w:pPr>
        <w:pStyle w:val="BookText"/>
      </w:pPr>
      <w:r>
        <w:rPr>
          <w:rFonts w:ascii="IRNazanin" w:hAnsi="IRNazanin" w:eastAsia="IRNazanin" w:cs="IRNazanin"/>
          <w:lang w:bidi="fa-IR"/>
          <w:color w:val="111111"/>
          <w:sz w:val="28"/>
          <w:szCs w:val="28"/>
          <w:rtl/>
        </w:rPr>
        <w:t xml:space="preserve">3 - نزول عذاب الهى بر حق ستيزان ، از پى اتمام حجت بر ايشان</w:t>
      </w:r>
    </w:p>
    <w:p>
      <w:pPr>
        <w:pStyle w:val="BookText"/>
      </w:pPr>
      <w:r>
        <w:rPr>
          <w:rFonts w:ascii="Amiri" w:hAnsi="Amiri" w:eastAsia="Amiri" w:cs="Amiri"/>
          <w:lang w:bidi="ar-SA"/>
          <w:color w:val="111111"/>
          <w:sz w:val="28"/>
          <w:szCs w:val="28"/>
          <w:rtl/>
        </w:rPr>
        <w:t xml:space="preserve">إنّا أرسلنا عليهم . .. و لقد أنذرهم بطشتنا فتماروا بالنّذر</w:t>
      </w:r>
    </w:p>
    <w:p>
      <w:pPr>
        <w:pStyle w:val="Heading2"/>
      </w:pPr>
      <w:bookmarkStart w:id="1346" w:name="_Toc867"/>
      <w:r>
        <w:t>866- اصرار بر كفر حق ستيزان صدراسلام</w:t>
      </w:r>
      <w:bookmarkEnd w:id="134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- 28 - 48 - 12</w:t>
      </w:r>
    </w:p>
    <w:p>
      <w:pPr>
        <w:pStyle w:val="BookText"/>
      </w:pPr>
      <w:r>
        <w:rPr>
          <w:rFonts w:ascii="Amiri" w:hAnsi="Amiri" w:eastAsia="Amiri" w:cs="Amiri"/>
          <w:lang w:bidi="ar-SA"/>
          <w:color w:val="111111"/>
          <w:sz w:val="28"/>
          <w:szCs w:val="28"/>
          <w:rtl/>
        </w:rPr>
        <w:t xml:space="preserve">12 - اقدام حق ستيزان صدراسلام به انكار صريح قرآن و تورات و تأكيد بر كفر خويش نسبت به آن دو</w:t>
      </w:r>
    </w:p>
    <w:p>
      <w:pPr>
        <w:pStyle w:val="BookText"/>
      </w:pPr>
      <w:r>
        <w:rPr>
          <w:rFonts w:ascii="Amiri" w:hAnsi="Amiri" w:eastAsia="Amiri" w:cs="Amiri"/>
          <w:lang w:bidi="ar-SA"/>
          <w:color w:val="111111"/>
          <w:sz w:val="28"/>
          <w:szCs w:val="28"/>
          <w:rtl/>
        </w:rPr>
        <w:t xml:space="preserve">و قالوا إنّا بكلٍّ كفرون</w:t>
      </w:r>
    </w:p>
    <w:p>
      <w:pPr>
        <w:pStyle w:val="Heading2"/>
      </w:pPr>
      <w:bookmarkStart w:id="1347" w:name="_Toc868"/>
      <w:r>
        <w:t>867- اضطرار حق ستيزان</w:t>
      </w:r>
      <w:bookmarkEnd w:id="134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- 40 - 74 - 3</w:t>
      </w:r>
    </w:p>
    <w:p>
      <w:pPr>
        <w:pStyle w:val="BookText"/>
      </w:pPr>
      <w:r>
        <w:rPr>
          <w:rFonts w:ascii="IRNazanin" w:hAnsi="IRNazanin" w:eastAsia="IRNazanin" w:cs="IRNazanin"/>
          <w:lang w:bidi="fa-IR"/>
          <w:color w:val="111111"/>
          <w:sz w:val="28"/>
          <w:szCs w:val="28"/>
          <w:rtl/>
        </w:rPr>
        <w:t xml:space="preserve">3 - مشركان حق ناپذير و ستيزه جو ، از سرِ ناچارى و اضطراب به انكار عبادت كردن معبود هاى ادعايى خويش مى پردازند .</w:t>
      </w:r>
    </w:p>
    <w:p>
      <w:pPr>
        <w:pStyle w:val="BookText"/>
      </w:pPr>
      <w:r>
        <w:rPr>
          <w:rFonts w:ascii="Amiri" w:hAnsi="Amiri" w:eastAsia="Amiri" w:cs="Amiri"/>
          <w:lang w:bidi="ar-SA"/>
          <w:color w:val="111111"/>
          <w:sz w:val="28"/>
          <w:szCs w:val="28"/>
          <w:rtl/>
        </w:rPr>
        <w:t xml:space="preserve">بل لم نكن ندعوا من قبل شيئًا</w:t>
      </w:r>
    </w:p>
    <w:p>
      <w:pPr>
        <w:pStyle w:val="Heading2"/>
      </w:pPr>
      <w:bookmarkStart w:id="1348" w:name="_Toc869"/>
      <w:r>
        <w:t>868- اعراض از حق ستيزان</w:t>
      </w:r>
      <w:bookmarkEnd w:id="134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- 27 - 78 - 5</w:t>
      </w:r>
    </w:p>
    <w:p>
      <w:pPr>
        <w:pStyle w:val="BookText"/>
      </w:pPr>
      <w:r>
        <w:rPr>
          <w:rFonts w:ascii="IRNazanin" w:hAnsi="IRNazanin" w:eastAsia="IRNazanin" w:cs="IRNazanin"/>
          <w:lang w:bidi="fa-IR"/>
          <w:color w:val="111111"/>
          <w:sz w:val="28"/>
          <w:szCs w:val="28"/>
          <w:rtl/>
        </w:rPr>
        <w:t xml:space="preserve">5 - وانهادن امر كافران حق ستيز به خداوند ، رهنمودى الهى به پيامبر (صلی الله علیه و آله)</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bookmarkStart w:id="320" w:name="pg6021_45698"/>
    <w:bookmarkEnd w:id="320"/>
    <w:p>
      <w:pPr>
        <w:pStyle w:val="BookText"/>
      </w:pPr>
      <w:r>
        <w:rPr>
          <w:rFonts w:ascii="Amiri" w:hAnsi="Amiri" w:eastAsia="Amiri" w:cs="Amiri"/>
          <w:lang w:bidi="ar-SA"/>
          <w:color w:val="111111"/>
          <w:sz w:val="28"/>
          <w:szCs w:val="28"/>
          <w:rtl/>
        </w:rPr>
        <w:t xml:space="preserve">و لاتكن فى ضيق ممّا يمكرون. .. إنّ ربّك يقضى بينهم بحكمه</w:t>
      </w:r>
    </w:p>
    <w:p>
      <w:pPr>
        <w:pStyle w:val="BookText"/>
      </w:pPr>
      <w:r>
        <w:rPr>
          <w:rFonts w:ascii="Amiri" w:hAnsi="Amiri" w:eastAsia="Amiri" w:cs="Amiri"/>
          <w:lang w:bidi="ar-SA"/>
          <w:color w:val="111111"/>
          <w:sz w:val="28"/>
          <w:szCs w:val="28"/>
          <w:rtl/>
        </w:rPr>
        <w:t xml:space="preserve">با توجه به اين كه آيات اين بخش در ارتباط با هم است، تذكر خداوند به قضاوت نهايى خويش درباره كافران، مى تواند در مقام توضيح و تعليل براى آيه «و لاتكن فى ضيق ممّا يمكرون» باشد. آيات بعد نيز مؤيد همين معنا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- 50 - 45 - 11</w:t>
      </w:r>
    </w:p>
    <w:p>
      <w:pPr>
        <w:pStyle w:val="BookText"/>
      </w:pPr>
      <w:r>
        <w:rPr>
          <w:rFonts w:ascii="Amiri" w:hAnsi="Amiri" w:eastAsia="Amiri" w:cs="Amiri"/>
          <w:lang w:bidi="ar-SA"/>
          <w:color w:val="111111"/>
          <w:sz w:val="28"/>
          <w:szCs w:val="28"/>
          <w:rtl/>
        </w:rPr>
        <w:t xml:space="preserve">11 - مبلغان دين ، موظّف به تلاش در بيدارى نفوس مستعد و وانهادن حق ستيزان ، به خداوند</w:t>
      </w:r>
    </w:p>
    <w:p>
      <w:pPr>
        <w:pStyle w:val="BookText"/>
      </w:pPr>
      <w:r>
        <w:rPr>
          <w:rFonts w:ascii="Amiri" w:hAnsi="Amiri" w:eastAsia="Amiri" w:cs="Amiri"/>
          <w:lang w:bidi="ar-SA"/>
          <w:color w:val="111111"/>
          <w:sz w:val="28"/>
          <w:szCs w:val="28"/>
          <w:rtl/>
        </w:rPr>
        <w:t xml:space="preserve">نحن أعلم بما يقولون . .. فذكّر بالقرءان من يخاف وعيد</w:t>
      </w:r>
    </w:p>
    <w:p>
      <w:pPr>
        <w:pStyle w:val="BookText"/>
      </w:pPr>
      <w:r>
        <w:rPr>
          <w:rFonts w:ascii="IRNazanin" w:hAnsi="IRNazanin" w:eastAsia="IRNazanin" w:cs="IRNazanin"/>
          <w:lang w:bidi="fa-IR"/>
          <w:color w:val="111111"/>
          <w:sz w:val="28"/>
          <w:szCs w:val="28"/>
          <w:rtl/>
        </w:rPr>
        <w:t xml:space="preserve">برداشت ياد شده، با الغاى خصوصيت از مورد پيامبراكرم(صلی الله علیه و آله) استفاده مى شود.</w:t>
      </w:r>
    </w:p>
    <w:p>
      <w:pPr>
        <w:pStyle w:val="Heading2"/>
      </w:pPr>
      <w:bookmarkStart w:id="1349" w:name="_Toc870"/>
      <w:r>
        <w:t>869- افساد حق ستيزان</w:t>
      </w:r>
      <w:bookmarkEnd w:id="134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- 10 - 82 - 5</w:t>
      </w:r>
    </w:p>
    <w:p>
      <w:pPr>
        <w:pStyle w:val="BookText"/>
      </w:pPr>
      <w:r>
        <w:rPr>
          <w:rFonts w:ascii="Amiri" w:hAnsi="Amiri" w:eastAsia="Amiri" w:cs="Amiri"/>
          <w:lang w:bidi="ar-SA"/>
          <w:color w:val="111111"/>
          <w:sz w:val="28"/>
          <w:szCs w:val="28"/>
          <w:rtl/>
        </w:rPr>
        <w:t xml:space="preserve">5 - حق ستيزان ، مردمى تبهكار و مجرمند .</w:t>
      </w:r>
    </w:p>
    <w:p>
      <w:pPr>
        <w:pStyle w:val="BookText"/>
      </w:pPr>
      <w:r>
        <w:rPr>
          <w:rFonts w:ascii="Amiri" w:hAnsi="Amiri" w:eastAsia="Amiri" w:cs="Amiri"/>
          <w:lang w:bidi="ar-SA"/>
          <w:color w:val="111111"/>
          <w:sz w:val="28"/>
          <w:szCs w:val="28"/>
          <w:rtl/>
        </w:rPr>
        <w:t xml:space="preserve">و يحق اللّه الحق بكلمته و لو كره المجرمون</w:t>
      </w:r>
    </w:p>
    <w:p>
      <w:pPr>
        <w:pStyle w:val="Heading2"/>
      </w:pPr>
      <w:bookmarkStart w:id="1350" w:name="_Toc871"/>
      <w:r>
        <w:t>870- انتقام از حق ستيزان</w:t>
      </w:r>
      <w:bookmarkEnd w:id="135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- 43 - 42 - 1،7</w:t>
      </w:r>
    </w:p>
    <w:p>
      <w:pPr>
        <w:pStyle w:val="BookText"/>
      </w:pPr>
      <w:r>
        <w:rPr>
          <w:rFonts w:ascii="IRNazanin" w:hAnsi="IRNazanin" w:eastAsia="IRNazanin" w:cs="IRNazanin"/>
          <w:lang w:bidi="fa-IR"/>
          <w:color w:val="111111"/>
          <w:sz w:val="28"/>
          <w:szCs w:val="28"/>
          <w:rtl/>
        </w:rPr>
        <w:t xml:space="preserve">1 - انتقام الهى ، گريبان گير كافران و حق ستيزان ، در حيات و يا پس از رحلت پيامبر (صلی الله علیه و آله)</w:t>
      </w:r>
    </w:p>
    <w:p>
      <w:pPr>
        <w:pStyle w:val="BookText"/>
      </w:pPr>
      <w:r>
        <w:rPr>
          <w:rFonts w:ascii="Amiri" w:hAnsi="Amiri" w:eastAsia="Amiri" w:cs="Amiri"/>
          <w:lang w:bidi="ar-SA"/>
          <w:color w:val="111111"/>
          <w:sz w:val="28"/>
          <w:szCs w:val="28"/>
          <w:rtl/>
        </w:rPr>
        <w:t xml:space="preserve">و من يعش عن ذكر الرحمن . .. فإمّا نذهبنّ ... أو نرينّك الذى وعدنهم</w:t>
      </w:r>
    </w:p>
    <w:p>
      <w:pPr>
        <w:pStyle w:val="BookText"/>
      </w:pPr>
      <w:r>
        <w:rPr>
          <w:rFonts w:ascii="IRNazanin" w:hAnsi="IRNazanin" w:eastAsia="IRNazanin" w:cs="IRNazanin"/>
          <w:lang w:bidi="fa-IR"/>
          <w:color w:val="111111"/>
          <w:sz w:val="28"/>
          <w:szCs w:val="28"/>
          <w:rtl/>
        </w:rPr>
        <w:t xml:space="preserve">7 - خداوند ، به انتقام گرفتن از حق ستيزان - چه در دنيا و چه در آخرت - توانا است .</w:t>
      </w:r>
    </w:p>
    <w:p>
      <w:pPr>
        <w:pStyle w:val="BookText"/>
      </w:pPr>
      <w:r>
        <w:rPr>
          <w:rFonts w:ascii="Amiri" w:hAnsi="Amiri" w:eastAsia="Amiri" w:cs="Amiri"/>
          <w:lang w:bidi="ar-SA"/>
          <w:color w:val="111111"/>
          <w:sz w:val="28"/>
          <w:szCs w:val="28"/>
          <w:rtl/>
        </w:rPr>
        <w:t xml:space="preserve">فإنّا عليهم مقتدرون</w:t>
      </w:r>
    </w:p>
    <w:p>
      <w:pPr>
        <w:pStyle w:val="Heading2"/>
      </w:pPr>
      <w:bookmarkStart w:id="1351" w:name="_Toc872"/>
      <w:r>
        <w:t>871- انذار حق ستيزان</w:t>
      </w:r>
      <w:bookmarkEnd w:id="135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- 51 - 55 - 1</w:t>
      </w:r>
    </w:p>
    <w:p>
      <w:pPr>
        <w:pStyle w:val="BookText"/>
      </w:pPr>
      <w:r>
        <w:rPr>
          <w:rFonts w:ascii="IRNazanin" w:hAnsi="IRNazanin" w:eastAsia="IRNazanin" w:cs="IRNazanin"/>
          <w:lang w:bidi="fa-IR"/>
          <w:color w:val="111111"/>
          <w:sz w:val="28"/>
          <w:szCs w:val="28"/>
          <w:rtl/>
        </w:rPr>
        <w:t xml:space="preserve">1 - پيامبر (صلی الله علیه و آله) ، موظف به ادامه دادن تذكر و هشدار ، در عين اصرار نورزيدن بر هدايت حق ستيزان</w:t>
      </w:r>
    </w:p>
    <w:p>
      <w:pPr>
        <w:pStyle w:val="BookText"/>
      </w:pPr>
      <w:r>
        <w:rPr>
          <w:rFonts w:ascii="Amiri" w:hAnsi="Amiri" w:eastAsia="Amiri" w:cs="Amiri"/>
          <w:lang w:bidi="ar-SA"/>
          <w:color w:val="111111"/>
          <w:sz w:val="28"/>
          <w:szCs w:val="28"/>
          <w:rtl/>
        </w:rPr>
        <w:t xml:space="preserve">فتولّ عنهم . .. و ذكّر</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bookmarkStart w:id="321" w:name="pg6021_45699"/>
    <w:bookmarkEnd w:id="321"/>
    <w:p>
      <w:pPr>
        <w:pStyle w:val="Heading2"/>
      </w:pPr>
      <w:bookmarkStart w:id="1352" w:name="_Toc873"/>
      <w:r>
        <w:t>872- اهميت تذكر به حق ستيزان</w:t>
      </w:r>
      <w:bookmarkEnd w:id="135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- 51 - 55 - 1</w:t>
      </w:r>
    </w:p>
    <w:p>
      <w:pPr>
        <w:pStyle w:val="BookText"/>
      </w:pPr>
      <w:r>
        <w:rPr>
          <w:rFonts w:ascii="IRNazanin" w:hAnsi="IRNazanin" w:eastAsia="IRNazanin" w:cs="IRNazanin"/>
          <w:lang w:bidi="fa-IR"/>
          <w:color w:val="111111"/>
          <w:sz w:val="28"/>
          <w:szCs w:val="28"/>
          <w:rtl/>
        </w:rPr>
        <w:t xml:space="preserve">1 - پيامبر (صلی الله علیه و آله) ، موظف به ادامه دادن تذكر و هشدار ، در عين اصرار نورزيدن بر هدايت حق ستيزان</w:t>
      </w:r>
    </w:p>
    <w:p>
      <w:pPr>
        <w:pStyle w:val="BookText"/>
      </w:pPr>
      <w:r>
        <w:rPr>
          <w:rFonts w:ascii="Amiri" w:hAnsi="Amiri" w:eastAsia="Amiri" w:cs="Amiri"/>
          <w:lang w:bidi="ar-SA"/>
          <w:color w:val="111111"/>
          <w:sz w:val="28"/>
          <w:szCs w:val="28"/>
          <w:rtl/>
        </w:rPr>
        <w:t xml:space="preserve">فتولّ عنهم . .. و ذكّر</w:t>
      </w:r>
    </w:p>
    <w:p>
      <w:pPr>
        <w:pStyle w:val="Heading2"/>
      </w:pPr>
      <w:bookmarkStart w:id="1353" w:name="_Toc874"/>
      <w:r>
        <w:t>873- ايمان حق ستيزان</w:t>
      </w:r>
      <w:bookmarkEnd w:id="135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- 10 - 51 - 2</w:t>
      </w:r>
    </w:p>
    <w:p>
      <w:pPr>
        <w:pStyle w:val="BookText"/>
      </w:pPr>
      <w:r>
        <w:rPr>
          <w:rFonts w:ascii="IRNazanin" w:hAnsi="IRNazanin" w:eastAsia="IRNazanin" w:cs="IRNazanin"/>
          <w:lang w:bidi="fa-IR"/>
          <w:color w:val="111111"/>
          <w:sz w:val="28"/>
          <w:szCs w:val="28"/>
          <w:rtl/>
        </w:rPr>
        <w:t xml:space="preserve">2 - كفرپيشگان و حق ستيزان ، به هنگام وقوع عذاب استيصال ، دست از كفر كشيده ، ايمان خواهند آورد .</w:t>
      </w:r>
    </w:p>
    <w:p>
      <w:pPr>
        <w:pStyle w:val="BookText"/>
      </w:pPr>
      <w:r>
        <w:rPr>
          <w:rFonts w:ascii="IRNazanin" w:hAnsi="IRNazanin" w:eastAsia="IRNazanin" w:cs="IRNazanin"/>
          <w:lang w:bidi="fa-IR"/>
          <w:color w:val="111111"/>
          <w:sz w:val="28"/>
          <w:szCs w:val="28"/>
          <w:rtl/>
        </w:rPr>
        <w:t xml:space="preserve">أثم إذا ما وقع ءامنتم به ءالئن</w:t>
      </w:r>
    </w:p>
    <w:p>
      <w:pPr>
        <w:pStyle w:val="Heading2"/>
      </w:pPr>
      <w:bookmarkStart w:id="1354" w:name="_Toc875"/>
      <w:r>
        <w:t>874- بهانه جويى حق ستيزان</w:t>
      </w:r>
      <w:bookmarkEnd w:id="135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- 28 - 48 - 3</w:t>
      </w:r>
    </w:p>
    <w:p>
      <w:pPr>
        <w:pStyle w:val="BookText"/>
      </w:pPr>
      <w:r>
        <w:rPr>
          <w:rFonts w:ascii="IRNazanin" w:hAnsi="IRNazanin" w:eastAsia="IRNazanin" w:cs="IRNazanin"/>
          <w:lang w:bidi="fa-IR"/>
          <w:color w:val="111111"/>
          <w:sz w:val="28"/>
          <w:szCs w:val="28"/>
          <w:rtl/>
        </w:rPr>
        <w:t xml:space="preserve">3 - كفرپيشگان حق ستيز ، منكر آسمانى بودن قرآن به بهانه عدم نزول دفعى آن</w:t>
      </w:r>
    </w:p>
    <w:p>
      <w:pPr>
        <w:pStyle w:val="BookText"/>
      </w:pPr>
      <w:r>
        <w:rPr>
          <w:rFonts w:ascii="IRNazanin" w:hAnsi="IRNazanin" w:eastAsia="IRNazanin" w:cs="IRNazanin"/>
          <w:lang w:bidi="fa-IR"/>
          <w:color w:val="111111"/>
          <w:sz w:val="28"/>
          <w:szCs w:val="28"/>
          <w:rtl/>
        </w:rPr>
        <w:t xml:space="preserve">قالوا لولا أُوتى مثل ما أُوتى موسى</w:t>
      </w:r>
    </w:p>
    <w:p>
      <w:pPr>
        <w:pStyle w:val="BookText"/>
      </w:pPr>
      <w:r>
        <w:rPr>
          <w:rFonts w:ascii="IRNazanin" w:hAnsi="IRNazanin" w:eastAsia="IRNazanin" w:cs="IRNazanin"/>
          <w:lang w:bidi="fa-IR"/>
          <w:color w:val="111111"/>
          <w:sz w:val="28"/>
          <w:szCs w:val="28"/>
          <w:rtl/>
        </w:rPr>
        <w:t xml:space="preserve">مقصود از «ما أُوتى موسى» تورات است كه يكباره نازل شده بود; يعنى، چرا قرآن مانند تورات، يكباره نازل نشده است؟</w:t>
      </w:r>
    </w:p>
    <w:p>
      <w:pPr>
        <w:pStyle w:val="Heading2"/>
      </w:pPr>
      <w:bookmarkStart w:id="1355" w:name="_Toc876"/>
      <w:r>
        <w:t>875- بى ارزشى حق ستيزان</w:t>
      </w:r>
      <w:bookmarkEnd w:id="135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- 43 - 83 - 6</w:t>
      </w:r>
    </w:p>
    <w:p>
      <w:pPr>
        <w:pStyle w:val="BookText"/>
      </w:pPr>
      <w:r>
        <w:rPr>
          <w:rFonts w:ascii="IRNazanin" w:hAnsi="IRNazanin" w:eastAsia="IRNazanin" w:cs="IRNazanin"/>
          <w:lang w:bidi="fa-IR"/>
          <w:color w:val="111111"/>
          <w:sz w:val="28"/>
          <w:szCs w:val="28"/>
          <w:rtl/>
        </w:rPr>
        <w:t xml:space="preserve">6 - انسانِ بيهوده گراى حق ستيز ، فاقد ارج و منزلت در پيشگاه پروردگار</w:t>
      </w:r>
    </w:p>
    <w:p>
      <w:pPr>
        <w:pStyle w:val="BookText"/>
      </w:pPr>
      <w:r>
        <w:rPr>
          <w:rFonts w:ascii="Amiri" w:hAnsi="Amiri" w:eastAsia="Amiri" w:cs="Amiri"/>
          <w:lang w:bidi="ar-SA"/>
          <w:color w:val="111111"/>
          <w:sz w:val="28"/>
          <w:szCs w:val="28"/>
          <w:rtl/>
        </w:rPr>
        <w:t xml:space="preserve">فذرهم يخوضوا</w:t>
      </w:r>
    </w:p>
    <w:p>
      <w:pPr>
        <w:pStyle w:val="BookText"/>
      </w:pPr>
      <w:r>
        <w:rPr>
          <w:rFonts w:ascii="Amiri" w:hAnsi="Amiri" w:eastAsia="Amiri" w:cs="Amiri"/>
          <w:lang w:bidi="ar-SA"/>
          <w:color w:val="111111"/>
          <w:sz w:val="28"/>
          <w:szCs w:val="28"/>
          <w:rtl/>
        </w:rPr>
        <w:t xml:space="preserve">تعبير «فذرهم» دربردارنده معناى تحقير است.</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bookmarkStart w:id="322" w:name="pg6021_45700"/>
    <w:bookmarkEnd w:id="322"/>
    <w:p>
      <w:pPr>
        <w:pStyle w:val="Heading2"/>
      </w:pPr>
      <w:bookmarkStart w:id="1356" w:name="_Toc877"/>
      <w:r>
        <w:t>876- بى منطقى حق ستيزان</w:t>
      </w:r>
      <w:bookmarkEnd w:id="135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- 41 - 26 - 4</w:t>
      </w:r>
    </w:p>
    <w:p>
      <w:pPr>
        <w:pStyle w:val="BookText"/>
      </w:pPr>
      <w:r>
        <w:rPr>
          <w:rFonts w:ascii="IRNazanin" w:hAnsi="IRNazanin" w:eastAsia="IRNazanin" w:cs="IRNazanin"/>
          <w:lang w:bidi="fa-IR"/>
          <w:color w:val="111111"/>
          <w:sz w:val="28"/>
          <w:szCs w:val="28"/>
          <w:rtl/>
        </w:rPr>
        <w:t xml:space="preserve">4 - كفرپيشگان حق ستيز ، ناتوان از برخورد منطقى با پيامبر (صلی الله علیه و آله) و قرآن</w:t>
      </w:r>
    </w:p>
    <w:p>
      <w:pPr>
        <w:pStyle w:val="BookText"/>
      </w:pPr>
      <w:r>
        <w:rPr>
          <w:rFonts w:ascii="Amiri" w:hAnsi="Amiri" w:eastAsia="Amiri" w:cs="Amiri"/>
          <w:lang w:bidi="ar-SA"/>
          <w:color w:val="111111"/>
          <w:sz w:val="28"/>
          <w:szCs w:val="28"/>
          <w:rtl/>
        </w:rPr>
        <w:t xml:space="preserve">و قال الذين كفروا لاتسمعوا لهذا القرءان و الغوا فيه</w:t>
      </w:r>
    </w:p>
    <w:p>
      <w:pPr>
        <w:pStyle w:val="Heading2"/>
      </w:pPr>
      <w:bookmarkStart w:id="1357" w:name="_Toc878"/>
      <w:r>
        <w:t>877- پرسش از حق ستيزان</w:t>
      </w:r>
      <w:bookmarkEnd w:id="135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- 40 - 73 - 3</w:t>
      </w:r>
    </w:p>
    <w:p>
      <w:pPr>
        <w:pStyle w:val="BookText"/>
      </w:pPr>
      <w:r>
        <w:rPr>
          <w:rFonts w:ascii="IRNazanin" w:hAnsi="IRNazanin" w:eastAsia="IRNazanin" w:cs="IRNazanin"/>
          <w:lang w:bidi="fa-IR"/>
          <w:color w:val="111111"/>
          <w:sz w:val="28"/>
          <w:szCs w:val="28"/>
          <w:rtl/>
        </w:rPr>
        <w:t xml:space="preserve">3 - پرسش عتاب آميز خداوند از مشركان حق ستيز و لجوج ، درباره معبود هاى ادعايى آنان</w:t>
      </w:r>
    </w:p>
    <w:p>
      <w:pPr>
        <w:pStyle w:val="BookText"/>
      </w:pPr>
      <w:r>
        <w:rPr>
          <w:rFonts w:ascii="Amiri" w:hAnsi="Amiri" w:eastAsia="Amiri" w:cs="Amiri"/>
          <w:lang w:bidi="ar-SA"/>
          <w:color w:val="111111"/>
          <w:sz w:val="28"/>
          <w:szCs w:val="28"/>
          <w:rtl/>
        </w:rPr>
        <w:t xml:space="preserve">ثمّ قيل لهم أين ما كنتم تشركون</w:t>
      </w:r>
    </w:p>
    <w:p>
      <w:pPr>
        <w:pStyle w:val="Heading2"/>
      </w:pPr>
      <w:bookmarkStart w:id="1358" w:name="_Toc879"/>
      <w:r>
        <w:t>878- تأخير كيفر حق ستيزان</w:t>
      </w:r>
      <w:bookmarkEnd w:id="135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- 27 - 93 - 15</w:t>
      </w:r>
    </w:p>
    <w:p>
      <w:pPr>
        <w:pStyle w:val="BookText"/>
      </w:pPr>
      <w:r>
        <w:rPr>
          <w:rFonts w:ascii="Amiri" w:hAnsi="Amiri" w:eastAsia="Amiri" w:cs="Amiri"/>
          <w:lang w:bidi="ar-SA"/>
          <w:color w:val="111111"/>
          <w:sz w:val="28"/>
          <w:szCs w:val="28"/>
          <w:rtl/>
        </w:rPr>
        <w:t xml:space="preserve">15 - تأخير كيفر حق ستيزان ، براساس مصالح و نه معلول غفلت خداوند از كردار آنان</w:t>
      </w:r>
    </w:p>
    <w:p>
      <w:pPr>
        <w:pStyle w:val="BookText"/>
      </w:pPr>
      <w:r>
        <w:rPr>
          <w:rFonts w:ascii="Amiri" w:hAnsi="Amiri" w:eastAsia="Amiri" w:cs="Amiri"/>
          <w:lang w:bidi="ar-SA"/>
          <w:color w:val="111111"/>
          <w:sz w:val="28"/>
          <w:szCs w:val="28"/>
          <w:rtl/>
        </w:rPr>
        <w:t xml:space="preserve">سيريكم ءايته . .. و ما ربّك بغفل عمّا تعملون</w:t>
      </w:r>
    </w:p>
    <w:p>
      <w:pPr>
        <w:pStyle w:val="BookText"/>
      </w:pPr>
      <w:r>
        <w:rPr>
          <w:rFonts w:ascii="IRNazanin" w:hAnsi="IRNazanin" w:eastAsia="IRNazanin" w:cs="IRNazanin"/>
          <w:lang w:bidi="fa-IR"/>
          <w:color w:val="111111"/>
          <w:sz w:val="28"/>
          <w:szCs w:val="28"/>
          <w:rtl/>
        </w:rPr>
        <w:t xml:space="preserve">با توجه به اين كه بيشتر آيات اين سوره، متوجه منكران رسالت پيامبر(صلی الله علیه و آله) و توحيد ربوبى خداوند است، خاتمه يافتن سوره با تعبير «سيريكم آياته» و «ما ربّك بغافل. ..» مى رساند كه خداوند، از نشان دادن آيات انكار ناپذير خود، عاجز نيست و از كردار بندگان نيز غافل نمى باشد و به موقع جزاى آنان را خواهد داد.</w:t>
      </w:r>
    </w:p>
    <w:p>
      <w:pPr>
        <w:pStyle w:val="Heading2"/>
      </w:pPr>
      <w:bookmarkStart w:id="1359" w:name="_Toc880"/>
      <w:r>
        <w:t>879- توصيه به حق ستيزان</w:t>
      </w:r>
      <w:bookmarkEnd w:id="135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- 22 - 46 - 2</w:t>
      </w:r>
    </w:p>
    <w:p>
      <w:pPr>
        <w:pStyle w:val="BookText"/>
      </w:pPr>
      <w:r>
        <w:rPr>
          <w:rFonts w:ascii="IRNazanin" w:hAnsi="IRNazanin" w:eastAsia="IRNazanin" w:cs="IRNazanin"/>
          <w:lang w:bidi="fa-IR"/>
          <w:color w:val="111111"/>
          <w:sz w:val="28"/>
          <w:szCs w:val="28"/>
          <w:rtl/>
        </w:rPr>
        <w:t xml:space="preserve">2 - سياحت در زمين براى مشاهده شهر هاى ويران شده و مطالعه در سرنوشت و فرجام شوم ستمگران تاريخ ، توصيه خداوند به گردنكشان و حق ستيزان</w:t>
      </w:r>
    </w:p>
    <w:p>
      <w:pPr>
        <w:pStyle w:val="BookText"/>
      </w:pPr>
      <w:r>
        <w:rPr>
          <w:rFonts w:ascii="Amiri" w:hAnsi="Amiri" w:eastAsia="Amiri" w:cs="Amiri"/>
          <w:lang w:bidi="ar-SA"/>
          <w:color w:val="111111"/>
          <w:sz w:val="28"/>
          <w:szCs w:val="28"/>
          <w:rtl/>
        </w:rPr>
        <w:t xml:space="preserve">أفلم يسيروا فى الأرض فتكون لهم قلوب يعقلون بها</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bookmarkStart w:id="323" w:name="pg6021_45701"/>
    <w:bookmarkEnd w:id="323"/>
    <w:p>
      <w:pPr>
        <w:pStyle w:val="Heading2"/>
      </w:pPr>
      <w:bookmarkStart w:id="1360" w:name="_Toc881"/>
      <w:r>
        <w:t>880- تهديد حق ستيزان</w:t>
      </w:r>
      <w:bookmarkEnd w:id="136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- 40 - 77 - 4</w:t>
      </w:r>
    </w:p>
    <w:p>
      <w:pPr>
        <w:pStyle w:val="BookText"/>
      </w:pPr>
      <w:r>
        <w:rPr>
          <w:rFonts w:ascii="Amiri" w:hAnsi="Amiri" w:eastAsia="Amiri" w:cs="Amiri"/>
          <w:lang w:bidi="ar-SA"/>
          <w:color w:val="111111"/>
          <w:sz w:val="28"/>
          <w:szCs w:val="28"/>
          <w:rtl/>
        </w:rPr>
        <w:t xml:space="preserve">4 - خداوند ، مشركان و كافران حق ستيز را كراراً به عذاب استيصال تهديد كرده است .</w:t>
      </w:r>
    </w:p>
    <w:p>
      <w:pPr>
        <w:pStyle w:val="BookText"/>
      </w:pPr>
      <w:r>
        <w:rPr>
          <w:rFonts w:ascii="Amiri" w:hAnsi="Amiri" w:eastAsia="Amiri" w:cs="Amiri"/>
          <w:lang w:bidi="ar-SA"/>
          <w:color w:val="111111"/>
          <w:sz w:val="28"/>
          <w:szCs w:val="28"/>
          <w:rtl/>
        </w:rPr>
        <w:t xml:space="preserve">فإمّا نرينّك بعض الذى نعدهم</w:t>
      </w:r>
    </w:p>
    <w:p>
      <w:pPr>
        <w:pStyle w:val="BookText"/>
      </w:pPr>
      <w:r>
        <w:rPr>
          <w:rFonts w:ascii="IRNazanin" w:hAnsi="IRNazanin" w:eastAsia="IRNazanin" w:cs="IRNazanin"/>
          <w:lang w:bidi="fa-IR"/>
          <w:color w:val="111111"/>
          <w:sz w:val="28"/>
          <w:szCs w:val="28"/>
          <w:rtl/>
        </w:rPr>
        <w:t xml:space="preserve">فعل مضارع «نعد» دلالت بر استمرار مى كند. اين كلمه مشتق از «وعد» است و «وعد» هم در خير استعمال مى شود و هم در شر. چون در اين جا ضمير به مشركان و كافران بر مى گردد، براى شر و تهديد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- 43 - 80 - 9</w:t>
      </w:r>
    </w:p>
    <w:p>
      <w:pPr>
        <w:pStyle w:val="BookText"/>
      </w:pPr>
      <w:r>
        <w:rPr>
          <w:rFonts w:ascii="Amiri" w:hAnsi="Amiri" w:eastAsia="Amiri" w:cs="Amiri"/>
          <w:lang w:bidi="ar-SA"/>
          <w:color w:val="111111"/>
          <w:sz w:val="28"/>
          <w:szCs w:val="28"/>
          <w:rtl/>
        </w:rPr>
        <w:t xml:space="preserve">9 - تهديد حق ستيزان از سوى خداوند ، به محاكمه نهايى و مشاهده جزاى خويش در فرجام</w:t>
      </w:r>
    </w:p>
    <w:p>
      <w:pPr>
        <w:pStyle w:val="BookText"/>
      </w:pPr>
      <w:r>
        <w:rPr>
          <w:rFonts w:ascii="Amiri" w:hAnsi="Amiri" w:eastAsia="Amiri" w:cs="Amiri"/>
          <w:lang w:bidi="ar-SA"/>
          <w:color w:val="111111"/>
          <w:sz w:val="28"/>
          <w:szCs w:val="28"/>
          <w:rtl/>
        </w:rPr>
        <w:t xml:space="preserve">بلى و رسلنا لديهم يكتبون</w:t>
      </w:r>
    </w:p>
    <w:p>
      <w:pPr>
        <w:pStyle w:val="BookText"/>
      </w:pPr>
      <w:r>
        <w:rPr>
          <w:rFonts w:ascii="IRNazanin" w:hAnsi="IRNazanin" w:eastAsia="IRNazanin" w:cs="IRNazanin"/>
          <w:lang w:bidi="fa-IR"/>
          <w:color w:val="111111"/>
          <w:sz w:val="28"/>
          <w:szCs w:val="28"/>
          <w:rtl/>
        </w:rPr>
        <w:t xml:space="preserve">فعل «يكتبون» از يك سو مى رساند كه خداوند، هميشه حق ستيزان را به مجرد وقوع جرم جزا نمى دهد و از سوى ديگر افاده مى كند كه تأخير جزاى آنان سبب غفلت نمى شود; زيرا فرشتگان آن را ثبت مى كنند و در محاكمه نهايى مورد استفاده قرار مى گيرد.</w:t>
      </w:r>
    </w:p>
    <w:p>
      <w:pPr>
        <w:pStyle w:val="Heading2"/>
      </w:pPr>
      <w:bookmarkStart w:id="1361" w:name="_Toc882"/>
      <w:r>
        <w:t>881- تهديد حق ستيزان صدراسلام</w:t>
      </w:r>
      <w:bookmarkEnd w:id="136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- 27 - 83 - 12</w:t>
      </w:r>
    </w:p>
    <w:p>
      <w:pPr>
        <w:pStyle w:val="BookText"/>
      </w:pPr>
      <w:r>
        <w:rPr>
          <w:rFonts w:ascii="Amiri" w:hAnsi="Amiri" w:eastAsia="Amiri" w:cs="Amiri"/>
          <w:lang w:bidi="ar-SA"/>
          <w:color w:val="111111"/>
          <w:sz w:val="28"/>
          <w:szCs w:val="28"/>
          <w:rtl/>
        </w:rPr>
        <w:t xml:space="preserve">12 - تهديد حق ستيزان عصر بعثت به محاكمه و مجازات در روز رجعت</w:t>
      </w:r>
    </w:p>
    <w:p>
      <w:pPr>
        <w:pStyle w:val="BookText"/>
      </w:pPr>
      <w:r>
        <w:rPr>
          <w:rFonts w:ascii="Amiri" w:hAnsi="Amiri" w:eastAsia="Amiri" w:cs="Amiri"/>
          <w:lang w:bidi="ar-SA"/>
          <w:color w:val="111111"/>
          <w:sz w:val="28"/>
          <w:szCs w:val="28"/>
          <w:rtl/>
        </w:rPr>
        <w:t xml:space="preserve">و يوم نحشر من كلّ أُمّة فوجًا ممّن يكذّب بايتنا</w:t>
      </w:r>
    </w:p>
    <w:p>
      <w:pPr>
        <w:pStyle w:val="BookText"/>
      </w:pPr>
      <w:r>
        <w:rPr>
          <w:rFonts w:ascii="Amiri" w:hAnsi="Amiri" w:eastAsia="Amiri" w:cs="Amiri"/>
          <w:lang w:bidi="ar-SA"/>
          <w:color w:val="111111"/>
          <w:sz w:val="28"/>
          <w:szCs w:val="28"/>
          <w:rtl/>
        </w:rPr>
        <w:t xml:space="preserve">ظاهراً آيه ياد شده، تعريض به رجعت كافران عصر بعثت نيز دارد.</w:t>
      </w:r>
    </w:p>
    <w:p>
      <w:pPr>
        <w:pStyle w:val="Heading2"/>
      </w:pPr>
      <w:bookmarkStart w:id="1362" w:name="_Toc883"/>
      <w:r>
        <w:t>882- جوسازى حق ستيزان</w:t>
      </w:r>
      <w:bookmarkEnd w:id="136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- 41 - 26 - 9</w:t>
      </w:r>
    </w:p>
    <w:p>
      <w:pPr>
        <w:pStyle w:val="BookText"/>
      </w:pPr>
      <w:r>
        <w:rPr>
          <w:rFonts w:ascii="IRNazanin" w:hAnsi="IRNazanin" w:eastAsia="IRNazanin" w:cs="IRNazanin"/>
          <w:lang w:bidi="fa-IR"/>
          <w:color w:val="111111"/>
          <w:sz w:val="28"/>
          <w:szCs w:val="28"/>
          <w:rtl/>
        </w:rPr>
        <w:t xml:space="preserve">9 - جنجال آفرينى و هوچى گرى ، از شيوه هاى مخالفان جبهه حق</w:t>
      </w:r>
    </w:p>
    <w:p>
      <w:pPr>
        <w:pStyle w:val="BookText"/>
      </w:pPr>
      <w:r>
        <w:rPr>
          <w:rFonts w:ascii="Amiri" w:hAnsi="Amiri" w:eastAsia="Amiri" w:cs="Amiri"/>
          <w:lang w:bidi="ar-SA"/>
          <w:color w:val="111111"/>
          <w:sz w:val="28"/>
          <w:szCs w:val="28"/>
          <w:rtl/>
        </w:rPr>
        <w:t xml:space="preserve">و قال الذين كفروا . .. و الغوا فيه لعلّكم تغلبون</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bookmarkStart w:id="324" w:name="pg6021_45702"/>
    <w:bookmarkEnd w:id="324"/>
    <w:p>
      <w:pPr>
        <w:pStyle w:val="Heading2"/>
      </w:pPr>
      <w:bookmarkStart w:id="1363" w:name="_Toc884"/>
      <w:r>
        <w:t>883- حتميت شكست حق ستيزان</w:t>
      </w:r>
      <w:bookmarkEnd w:id="136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- 10 - 81 - 12</w:t>
      </w:r>
    </w:p>
    <w:p>
      <w:pPr>
        <w:pStyle w:val="BookText"/>
      </w:pPr>
      <w:r>
        <w:rPr>
          <w:rFonts w:ascii="IRNazanin" w:hAnsi="IRNazanin" w:eastAsia="IRNazanin" w:cs="IRNazanin"/>
          <w:lang w:bidi="fa-IR"/>
          <w:color w:val="111111"/>
          <w:sz w:val="28"/>
          <w:szCs w:val="28"/>
          <w:rtl/>
        </w:rPr>
        <w:t xml:space="preserve">12 - شكست نهايى در جنگ بين حق و باطل ، سرنوشت محتوم حق ستيزان و باطل مداران مفسد است .</w:t>
      </w:r>
    </w:p>
    <w:p>
      <w:pPr>
        <w:pStyle w:val="BookText"/>
      </w:pPr>
      <w:r>
        <w:rPr>
          <w:rFonts w:ascii="Amiri" w:hAnsi="Amiri" w:eastAsia="Amiri" w:cs="Amiri"/>
          <w:lang w:bidi="ar-SA"/>
          <w:color w:val="111111"/>
          <w:sz w:val="28"/>
          <w:szCs w:val="28"/>
          <w:rtl/>
        </w:rPr>
        <w:t xml:space="preserve">إن اللّه سيبطله إن اللّه لايصلح عمل المفسدين</w:t>
      </w:r>
    </w:p>
    <w:p>
      <w:pPr>
        <w:pStyle w:val="Heading2"/>
      </w:pPr>
      <w:bookmarkStart w:id="1364" w:name="_Toc885"/>
      <w:r>
        <w:t>884- حتميّت عذاب حق ستيزان</w:t>
      </w:r>
      <w:bookmarkEnd w:id="136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- 17 - 58 - 3</w:t>
      </w:r>
    </w:p>
    <w:p>
      <w:pPr>
        <w:pStyle w:val="BookText"/>
      </w:pPr>
      <w:r>
        <w:rPr>
          <w:rFonts w:ascii="IRNazanin" w:hAnsi="IRNazanin" w:eastAsia="IRNazanin" w:cs="IRNazanin"/>
          <w:lang w:bidi="fa-IR"/>
          <w:color w:val="111111"/>
          <w:sz w:val="28"/>
          <w:szCs w:val="28"/>
          <w:rtl/>
        </w:rPr>
        <w:t xml:space="preserve">3- گرفتارى به عذاب استيصال پيش از فرا رسيدن قيامت ، سرنوشت محتوم همه اقوام و جوامع كافر و مشرك حق ستيز است .</w:t>
      </w:r>
    </w:p>
    <w:p>
      <w:pPr>
        <w:pStyle w:val="BookText"/>
      </w:pPr>
      <w:r>
        <w:rPr>
          <w:rFonts w:ascii="Amiri" w:hAnsi="Amiri" w:eastAsia="Amiri" w:cs="Amiri"/>
          <w:lang w:bidi="ar-SA"/>
          <w:color w:val="111111"/>
          <w:sz w:val="28"/>
          <w:szCs w:val="28"/>
          <w:rtl/>
        </w:rPr>
        <w:t xml:space="preserve">و إن من قرية إلاّ نحن مهلكوها قبل يوم القيمة</w:t>
      </w:r>
    </w:p>
    <w:p>
      <w:pPr>
        <w:pStyle w:val="BookText"/>
      </w:pPr>
      <w:r>
        <w:rPr>
          <w:rFonts w:ascii="IRNazanin" w:hAnsi="IRNazanin" w:eastAsia="IRNazanin" w:cs="IRNazanin"/>
          <w:lang w:bidi="fa-IR"/>
          <w:color w:val="111111"/>
          <w:sz w:val="28"/>
          <w:szCs w:val="28"/>
          <w:rtl/>
        </w:rPr>
        <w:t xml:space="preserve">اينكه آيه مى فرمايد: همه جوامع بشرى قبل از قيامت يا هلاك مى شوند و يا دچار عذاب مى شوند احتمال دارد كه مراد از «مهلكوها» هلاكت انسانهاى معمولى و مراد از «معذّبوها» عذاب كافران و مشركان باشد.</w:t>
      </w:r>
    </w:p>
    <w:p>
      <w:pPr>
        <w:pStyle w:val="Heading2"/>
      </w:pPr>
      <w:bookmarkStart w:id="1365" w:name="_Toc886"/>
      <w:r>
        <w:t>885- حتميت كيفر حق ستيزان</w:t>
      </w:r>
      <w:bookmarkEnd w:id="136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- 40 - 77 - 6</w:t>
      </w:r>
    </w:p>
    <w:p>
      <w:pPr>
        <w:pStyle w:val="BookText"/>
      </w:pPr>
      <w:r>
        <w:rPr>
          <w:rFonts w:ascii="IRNazanin" w:hAnsi="IRNazanin" w:eastAsia="IRNazanin" w:cs="IRNazanin"/>
          <w:lang w:bidi="fa-IR"/>
          <w:color w:val="111111"/>
          <w:sz w:val="28"/>
          <w:szCs w:val="28"/>
          <w:rtl/>
        </w:rPr>
        <w:t xml:space="preserve">6 - مشركان و كافران حق ستيز ، چون از بازگشت به سوى خدا و گرفتار شدن به عذاب جهنم راه فرارى ندارند ، مهلت دادن خداوند به آنان نگران كننده نيست .</w:t>
      </w:r>
    </w:p>
    <w:p>
      <w:pPr>
        <w:pStyle w:val="BookText"/>
      </w:pPr>
      <w:r>
        <w:rPr>
          <w:rFonts w:ascii="Amiri" w:hAnsi="Amiri" w:eastAsia="Amiri" w:cs="Amiri"/>
          <w:lang w:bidi="ar-SA"/>
          <w:color w:val="111111"/>
          <w:sz w:val="28"/>
          <w:szCs w:val="28"/>
          <w:rtl/>
        </w:rPr>
        <w:t xml:space="preserve">فإمّا نرينّك بعض الذى نعدهم أو نتوفّينّك فإلينا يرجعون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- 41 - 27 - 1</w:t>
      </w:r>
    </w:p>
    <w:p>
      <w:pPr>
        <w:pStyle w:val="BookText"/>
      </w:pPr>
      <w:r>
        <w:rPr>
          <w:rFonts w:ascii="Amiri" w:hAnsi="Amiri" w:eastAsia="Amiri" w:cs="Amiri"/>
          <w:lang w:bidi="ar-SA"/>
          <w:color w:val="111111"/>
          <w:sz w:val="28"/>
          <w:szCs w:val="28"/>
          <w:rtl/>
        </w:rPr>
        <w:t xml:space="preserve">1 - عذاب سخت و دشوار الهى ، كيفرى حتمى براى كافران حق ستيز</w:t>
      </w:r>
    </w:p>
    <w:p>
      <w:pPr>
        <w:pStyle w:val="BookText"/>
      </w:pPr>
      <w:r>
        <w:rPr>
          <w:rFonts w:ascii="Amiri" w:hAnsi="Amiri" w:eastAsia="Amiri" w:cs="Amiri"/>
          <w:lang w:bidi="ar-SA"/>
          <w:color w:val="111111"/>
          <w:sz w:val="28"/>
          <w:szCs w:val="28"/>
          <w:rtl/>
        </w:rPr>
        <w:t xml:space="preserve">فلنذيقنّ الذين كفروا عذابًا شديدًا</w:t>
      </w:r>
    </w:p>
    <w:p>
      <w:pPr>
        <w:pStyle w:val="BookText"/>
      </w:pPr>
      <w:r>
        <w:rPr>
          <w:rFonts w:ascii="Amiri" w:hAnsi="Amiri" w:eastAsia="Amiri" w:cs="Amiri"/>
          <w:lang w:bidi="ar-SA"/>
          <w:color w:val="111111"/>
          <w:sz w:val="28"/>
          <w:szCs w:val="28"/>
          <w:rtl/>
        </w:rPr>
        <w:t xml:space="preserve">لام و نون تأكيد در «لنذيقنّ»، حاكى از حتمى بودن عذاب و كيفر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- 44 - 27 - 6</w:t>
      </w:r>
    </w:p>
    <w:p>
      <w:pPr>
        <w:pStyle w:val="BookText"/>
      </w:pPr>
      <w:r>
        <w:rPr>
          <w:rFonts w:ascii="IRNazanin" w:hAnsi="IRNazanin" w:eastAsia="IRNazanin" w:cs="IRNazanin"/>
          <w:lang w:bidi="fa-IR"/>
          <w:color w:val="111111"/>
          <w:sz w:val="28"/>
          <w:szCs w:val="28"/>
          <w:rtl/>
        </w:rPr>
        <w:t xml:space="preserve">6- امكانات گسترده دنيوى ، مانع از مجازات الهى نسبت به حق ستيزان نخواهد بود .</w:t>
      </w:r>
    </w:p>
    <w:p>
      <w:pPr>
        <w:pStyle w:val="BookText"/>
      </w:pPr>
      <w:r>
        <w:rPr>
          <w:rFonts w:ascii="Amiri" w:hAnsi="Amiri" w:eastAsia="Amiri" w:cs="Amiri"/>
          <w:lang w:bidi="ar-SA"/>
          <w:color w:val="111111"/>
          <w:sz w:val="28"/>
          <w:szCs w:val="28"/>
          <w:rtl/>
        </w:rPr>
        <w:t xml:space="preserve">إنّهم جند مغرقون . .. و نعمة كانوا فيها فكهين</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bookmarkStart w:id="325" w:name="pg6021_45703"/>
    <w:bookmarkEnd w:id="325"/>
    <w:p>
      <w:pPr>
        <w:pStyle w:val="Heading2"/>
      </w:pPr>
      <w:bookmarkStart w:id="1366" w:name="_Toc887"/>
      <w:r>
        <w:t>886- حتميت هلاكت حق ستيزان</w:t>
      </w:r>
      <w:bookmarkEnd w:id="136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- 50 - 36 - 6</w:t>
      </w:r>
    </w:p>
    <w:p>
      <w:pPr>
        <w:pStyle w:val="BookText"/>
      </w:pPr>
      <w:r>
        <w:rPr>
          <w:rFonts w:ascii="Amiri" w:hAnsi="Amiri" w:eastAsia="Amiri" w:cs="Amiri"/>
          <w:lang w:bidi="ar-SA"/>
          <w:color w:val="111111"/>
          <w:sz w:val="28"/>
          <w:szCs w:val="28"/>
          <w:rtl/>
        </w:rPr>
        <w:t xml:space="preserve">6 - هلاكت ، سرنوشت محتوم همه توان مندان حق ستيز تاريخ</w:t>
      </w:r>
    </w:p>
    <w:p>
      <w:pPr>
        <w:pStyle w:val="BookText"/>
      </w:pPr>
      <w:r>
        <w:rPr>
          <w:rFonts w:ascii="Amiri" w:hAnsi="Amiri" w:eastAsia="Amiri" w:cs="Amiri"/>
          <w:lang w:bidi="ar-SA"/>
          <w:color w:val="111111"/>
          <w:sz w:val="28"/>
          <w:szCs w:val="28"/>
          <w:rtl/>
        </w:rPr>
        <w:t xml:space="preserve">و كم أهلكنا . .. هل من محيص</w:t>
      </w:r>
    </w:p>
    <w:p>
      <w:pPr>
        <w:pStyle w:val="Heading2"/>
      </w:pPr>
      <w:bookmarkStart w:id="1367" w:name="_Toc888"/>
      <w:r>
        <w:t>887- حق ستيزان</w:t>
      </w:r>
      <w:bookmarkEnd w:id="136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- 2 - 176 - 4،5</w:t>
      </w:r>
    </w:p>
    <w:p>
      <w:pPr>
        <w:pStyle w:val="BookText"/>
      </w:pPr>
      <w:r>
        <w:rPr>
          <w:rFonts w:ascii="IRNazanin" w:hAnsi="IRNazanin" w:eastAsia="IRNazanin" w:cs="IRNazanin"/>
          <w:lang w:bidi="fa-IR"/>
          <w:color w:val="111111"/>
          <w:sz w:val="28"/>
          <w:szCs w:val="28"/>
          <w:rtl/>
        </w:rPr>
        <w:t xml:space="preserve">4 - كتمان محتواى كتاب هاى آسمانى ، كتمان حق است و كتمان كنندگان مردمى حق ستيزند .</w:t>
      </w:r>
    </w:p>
    <w:p>
      <w:pPr>
        <w:pStyle w:val="BookText"/>
      </w:pPr>
      <w:r>
        <w:rPr>
          <w:rFonts w:ascii="Amiri" w:hAnsi="Amiri" w:eastAsia="Amiri" w:cs="Amiri"/>
          <w:lang w:bidi="ar-SA"/>
          <w:color w:val="111111"/>
          <w:sz w:val="28"/>
          <w:szCs w:val="28"/>
          <w:rtl/>
        </w:rPr>
        <w:t xml:space="preserve">ذلك بأن اللّه نزل الكتب بالحق</w:t>
      </w:r>
    </w:p>
    <w:p>
      <w:pPr>
        <w:pStyle w:val="BookText"/>
      </w:pPr>
      <w:r>
        <w:rPr>
          <w:rFonts w:ascii="IRNazanin" w:hAnsi="IRNazanin" w:eastAsia="IRNazanin" w:cs="IRNazanin"/>
          <w:lang w:bidi="fa-IR"/>
          <w:color w:val="111111"/>
          <w:sz w:val="28"/>
          <w:szCs w:val="28"/>
          <w:rtl/>
        </w:rPr>
        <w:t xml:space="preserve">5 - حق ستيزى و حق پوشى علماى يهود و نصارا</w:t>
      </w:r>
    </w:p>
    <w:p>
      <w:pPr>
        <w:pStyle w:val="BookText"/>
      </w:pPr>
      <w:r>
        <w:rPr>
          <w:rFonts w:ascii="Amiri" w:hAnsi="Amiri" w:eastAsia="Amiri" w:cs="Amiri"/>
          <w:lang w:bidi="ar-SA"/>
          <w:color w:val="111111"/>
          <w:sz w:val="28"/>
          <w:szCs w:val="28"/>
          <w:rtl/>
        </w:rPr>
        <w:t xml:space="preserve">إن الذين يكتمون . .. ذلك بأن اللّه نزل الكتب بالحق</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- 10 - 74 - 8،9</w:t>
      </w:r>
    </w:p>
    <w:p>
      <w:pPr>
        <w:pStyle w:val="BookText"/>
      </w:pPr>
      <w:r>
        <w:rPr>
          <w:rFonts w:ascii="IRNazanin" w:hAnsi="IRNazanin" w:eastAsia="IRNazanin" w:cs="IRNazanin"/>
          <w:lang w:bidi="fa-IR"/>
          <w:color w:val="111111"/>
          <w:sz w:val="28"/>
          <w:szCs w:val="28"/>
          <w:rtl/>
        </w:rPr>
        <w:t xml:space="preserve">8 - خداوند ، بر دل هاى تكذيب كنندگان پيامبرانِ پس از نوح ( ع ) ، به علت رسوخ صفت تجاوز و حق ستيزى در نفس آنان ، مهر زده بود .</w:t>
      </w:r>
    </w:p>
    <w:p>
      <w:pPr>
        <w:pStyle w:val="BookText"/>
      </w:pPr>
      <w:r>
        <w:rPr>
          <w:rFonts w:ascii="Amiri" w:hAnsi="Amiri" w:eastAsia="Amiri" w:cs="Amiri"/>
          <w:lang w:bidi="ar-SA"/>
          <w:color w:val="111111"/>
          <w:sz w:val="28"/>
          <w:szCs w:val="28"/>
          <w:rtl/>
        </w:rPr>
        <w:t xml:space="preserve">فما كانوا ليؤمنوا بما كذبوا به من قبل كذلك نطبع على قلوب المعتدين</w:t>
      </w:r>
    </w:p>
    <w:p>
      <w:pPr>
        <w:pStyle w:val="BookText"/>
      </w:pPr>
      <w:r>
        <w:rPr>
          <w:rFonts w:ascii="IRNazanin" w:hAnsi="IRNazanin" w:eastAsia="IRNazanin" w:cs="IRNazanin"/>
          <w:lang w:bidi="fa-IR"/>
          <w:color w:val="111111"/>
          <w:sz w:val="28"/>
          <w:szCs w:val="28"/>
          <w:rtl/>
        </w:rPr>
        <w:t xml:space="preserve">تعبير به اسم فاعل (المعتدين) بدون لحاظ زمان و مفعول، بيانگر ثبوت مبدأ اشتقاق (اعتدا) در ذات (مكذبان) است.</w:t>
      </w:r>
    </w:p>
    <w:p>
      <w:pPr>
        <w:pStyle w:val="BookText"/>
      </w:pPr>
      <w:r>
        <w:rPr>
          <w:rFonts w:ascii="IRNazanin" w:hAnsi="IRNazanin" w:eastAsia="IRNazanin" w:cs="IRNazanin"/>
          <w:lang w:bidi="fa-IR"/>
          <w:color w:val="111111"/>
          <w:sz w:val="28"/>
          <w:szCs w:val="28"/>
          <w:rtl/>
        </w:rPr>
        <w:t xml:space="preserve">9 - تكذيب كنندگان پيامبران پس از نوح ( ع ) مردمى تجاوزپيشه و حق ستيز بودند .</w:t>
      </w:r>
    </w:p>
    <w:p>
      <w:pPr>
        <w:pStyle w:val="BookText"/>
      </w:pPr>
      <w:r>
        <w:rPr>
          <w:rFonts w:ascii="Amiri" w:hAnsi="Amiri" w:eastAsia="Amiri" w:cs="Amiri"/>
          <w:lang w:bidi="ar-SA"/>
          <w:color w:val="111111"/>
          <w:sz w:val="28"/>
          <w:szCs w:val="28"/>
          <w:rtl/>
        </w:rPr>
        <w:t xml:space="preserve">فما كانوا ليؤمنوا بما كذبوا به من قبل كذلك نطبع على قلوب المعتدين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- 40 - 69 - 3</w:t>
      </w:r>
    </w:p>
    <w:p>
      <w:pPr>
        <w:pStyle w:val="BookText"/>
      </w:pPr>
      <w:r>
        <w:rPr>
          <w:rFonts w:ascii="IRNazanin" w:hAnsi="IRNazanin" w:eastAsia="IRNazanin" w:cs="IRNazanin"/>
          <w:lang w:bidi="fa-IR"/>
          <w:color w:val="111111"/>
          <w:sz w:val="28"/>
          <w:szCs w:val="28"/>
          <w:rtl/>
        </w:rPr>
        <w:t xml:space="preserve">3 - امكان پيدايش افرادى حق ناپذير و دين ستيز در جامعه ، با وجود شناخت كامل حق و حقانيت دين</w:t>
      </w:r>
    </w:p>
    <w:p>
      <w:pPr>
        <w:pStyle w:val="BookText"/>
      </w:pPr>
      <w:r>
        <w:rPr>
          <w:rFonts w:ascii="Amiri" w:hAnsi="Amiri" w:eastAsia="Amiri" w:cs="Amiri"/>
          <w:lang w:bidi="ar-SA"/>
          <w:color w:val="111111"/>
          <w:sz w:val="28"/>
          <w:szCs w:val="28"/>
          <w:rtl/>
        </w:rPr>
        <w:t xml:space="preserve">ألم تر إلى الذين يجدلون فى ءايت اللّه أنّى يصرفون</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bookmarkStart w:id="326" w:name="pg6021_45704"/>
    <w:bookmarkEnd w:id="326"/>
    <w:p>
      <w:pPr>
        <w:pStyle w:val="Heading2"/>
      </w:pPr>
      <w:bookmarkStart w:id="1368" w:name="_Toc889"/>
      <w:r>
        <w:t>888- حق ستيزان در جهنم</w:t>
      </w:r>
      <w:bookmarkEnd w:id="136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- 2 - 176 - 6</w:t>
      </w:r>
    </w:p>
    <w:p>
      <w:pPr>
        <w:pStyle w:val="BookText"/>
      </w:pPr>
      <w:r>
        <w:rPr>
          <w:rFonts w:ascii="IRNazanin" w:hAnsi="IRNazanin" w:eastAsia="IRNazanin" w:cs="IRNazanin"/>
          <w:lang w:bidi="fa-IR"/>
          <w:color w:val="111111"/>
          <w:sz w:val="28"/>
          <w:szCs w:val="28"/>
          <w:rtl/>
        </w:rPr>
        <w:t xml:space="preserve">6 - حق ستيزى موجب گمراهى ، محروميت از لطف و مغفرت خدا و گرفتار شدن به آتش دوزخ مى باشد .</w:t>
      </w:r>
    </w:p>
    <w:p>
      <w:pPr>
        <w:pStyle w:val="BookText"/>
      </w:pPr>
      <w:r>
        <w:rPr>
          <w:rFonts w:ascii="Amiri" w:hAnsi="Amiri" w:eastAsia="Amiri" w:cs="Amiri"/>
          <w:lang w:bidi="ar-SA"/>
          <w:color w:val="111111"/>
          <w:sz w:val="28"/>
          <w:szCs w:val="28"/>
          <w:rtl/>
        </w:rPr>
        <w:t xml:space="preserve">لايكلمهم اللّه يوم القيمة . .. ذلك بأن اللّه نزل الكتب بالحق</w:t>
      </w:r>
    </w:p>
    <w:p>
      <w:pPr>
        <w:pStyle w:val="BookText"/>
      </w:pPr>
      <w:r>
        <w:rPr>
          <w:rFonts w:ascii="Amiri" w:hAnsi="Amiri" w:eastAsia="Amiri" w:cs="Amiri"/>
          <w:lang w:bidi="ar-SA"/>
          <w:color w:val="111111"/>
          <w:sz w:val="28"/>
          <w:szCs w:val="28"/>
          <w:rtl/>
        </w:rPr>
        <w:t xml:space="preserve">برداشت فوق بر اين اساس است كه «ذلك» اشاره به عقوبتهاى مطرح شده در آيات قبل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- 40 - 43 - 6</w:t>
      </w:r>
    </w:p>
    <w:p>
      <w:pPr>
        <w:pStyle w:val="BookText"/>
      </w:pPr>
      <w:r>
        <w:rPr>
          <w:rFonts w:ascii="IRNazanin" w:hAnsi="IRNazanin" w:eastAsia="IRNazanin" w:cs="IRNazanin"/>
          <w:lang w:bidi="fa-IR"/>
          <w:color w:val="111111"/>
          <w:sz w:val="28"/>
          <w:szCs w:val="28"/>
          <w:rtl/>
        </w:rPr>
        <w:t xml:space="preserve">6 - اسراف گران و افراط كنندگان در گناه و حق ستيزى ، اهل دوزخ اند .</w:t>
      </w:r>
    </w:p>
    <w:p>
      <w:pPr>
        <w:pStyle w:val="BookText"/>
      </w:pPr>
      <w:r>
        <w:rPr>
          <w:rFonts w:ascii="Amiri" w:hAnsi="Amiri" w:eastAsia="Amiri" w:cs="Amiri"/>
          <w:lang w:bidi="ar-SA"/>
          <w:color w:val="111111"/>
          <w:sz w:val="28"/>
          <w:szCs w:val="28"/>
          <w:rtl/>
        </w:rPr>
        <w:t xml:space="preserve">و أنّ المسرفين هم أصحب النار</w:t>
      </w:r>
    </w:p>
    <w:p>
      <w:pPr>
        <w:pStyle w:val="BookText"/>
      </w:pPr>
      <w:r>
        <w:rPr>
          <w:rFonts w:ascii="IRNazanin" w:hAnsi="IRNazanin" w:eastAsia="IRNazanin" w:cs="IRNazanin"/>
          <w:lang w:bidi="fa-IR"/>
          <w:color w:val="111111"/>
          <w:sz w:val="28"/>
          <w:szCs w:val="28"/>
          <w:rtl/>
        </w:rPr>
        <w:t xml:space="preserve">«اسراف» به معناى افراط است و مقصود از «مسرفين» در آيه شريفه، كسانى اند كه در گناه و حق ستيزى افراط مى كنند.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- 40 - 72 - 1،2،3</w:t>
      </w:r>
    </w:p>
    <w:p>
      <w:pPr>
        <w:pStyle w:val="BookText"/>
      </w:pPr>
      <w:r>
        <w:rPr>
          <w:rFonts w:ascii="IRNazanin" w:hAnsi="IRNazanin" w:eastAsia="IRNazanin" w:cs="IRNazanin"/>
          <w:lang w:bidi="fa-IR"/>
          <w:color w:val="111111"/>
          <w:sz w:val="28"/>
          <w:szCs w:val="28"/>
          <w:rtl/>
        </w:rPr>
        <w:t xml:space="preserve">1 - كافران حق ستيز و ستيزه جو ، در قيامت به آب داغ و پر حرارت افكنده خواهند شد .</w:t>
      </w:r>
    </w:p>
    <w:p>
      <w:pPr>
        <w:pStyle w:val="BookText"/>
      </w:pPr>
      <w:r>
        <w:rPr>
          <w:rFonts w:ascii="Amiri" w:hAnsi="Amiri" w:eastAsia="Amiri" w:cs="Amiri"/>
          <w:lang w:bidi="ar-SA"/>
          <w:color w:val="111111"/>
          <w:sz w:val="28"/>
          <w:szCs w:val="28"/>
          <w:rtl/>
        </w:rPr>
        <w:t xml:space="preserve">يسحبون . فى الحميم</w:t>
      </w:r>
    </w:p>
    <w:p>
      <w:pPr>
        <w:pStyle w:val="BookText"/>
      </w:pPr>
      <w:r>
        <w:rPr>
          <w:rFonts w:ascii="IRNazanin" w:hAnsi="IRNazanin" w:eastAsia="IRNazanin" w:cs="IRNazanin"/>
          <w:lang w:bidi="fa-IR"/>
          <w:color w:val="111111"/>
          <w:sz w:val="28"/>
          <w:szCs w:val="28"/>
          <w:rtl/>
        </w:rPr>
        <w:t xml:space="preserve">يكى از معانى «حميم»، آب داغ و پر حرارت است.</w:t>
      </w:r>
    </w:p>
    <w:p>
      <w:pPr>
        <w:pStyle w:val="BookText"/>
      </w:pPr>
      <w:r>
        <w:rPr>
          <w:rFonts w:ascii="Amiri" w:hAnsi="Amiri" w:eastAsia="Amiri" w:cs="Amiri"/>
          <w:lang w:bidi="ar-SA"/>
          <w:color w:val="111111"/>
          <w:sz w:val="28"/>
          <w:szCs w:val="28"/>
          <w:rtl/>
        </w:rPr>
        <w:t xml:space="preserve">2 - كافران حق ستيز و ستيزه جو ، در انبوهى از آتش دوزخ سوزانده خواهند شد .</w:t>
      </w:r>
    </w:p>
    <w:p>
      <w:pPr>
        <w:pStyle w:val="BookText"/>
      </w:pPr>
      <w:r>
        <w:rPr>
          <w:rFonts w:ascii="Amiri" w:hAnsi="Amiri" w:eastAsia="Amiri" w:cs="Amiri"/>
          <w:lang w:bidi="ar-SA"/>
          <w:color w:val="111111"/>
          <w:sz w:val="28"/>
          <w:szCs w:val="28"/>
          <w:rtl/>
        </w:rPr>
        <w:t xml:space="preserve">ثمّ فى النار يسجرون</w:t>
      </w:r>
    </w:p>
    <w:p>
      <w:pPr>
        <w:pStyle w:val="BookText"/>
      </w:pPr>
      <w:r>
        <w:rPr>
          <w:rFonts w:ascii="IRNazanin" w:hAnsi="IRNazanin" w:eastAsia="IRNazanin" w:cs="IRNazanin"/>
          <w:lang w:bidi="fa-IR"/>
          <w:color w:val="111111"/>
          <w:sz w:val="28"/>
          <w:szCs w:val="28"/>
          <w:rtl/>
        </w:rPr>
        <w:t xml:space="preserve">«سجر» در اصل به معناى پر كردن تنور از آتش گيره براى بر افروختن و تقويت آتش آن است. اسناد فعل «يُسجرون» به اشخاص، اسناد مجازى است. مقصود از آن فراگرفتن آتش زياد بر تمامى وجود دوزخيان مى باشد.</w:t>
      </w:r>
    </w:p>
    <w:p>
      <w:pPr>
        <w:pStyle w:val="BookText"/>
      </w:pPr>
      <w:r>
        <w:rPr>
          <w:rFonts w:ascii="IRNazanin" w:hAnsi="IRNazanin" w:eastAsia="IRNazanin" w:cs="IRNazanin"/>
          <w:lang w:bidi="fa-IR"/>
          <w:color w:val="111111"/>
          <w:sz w:val="28"/>
          <w:szCs w:val="28"/>
          <w:rtl/>
        </w:rPr>
        <w:t xml:space="preserve">3 - عذاب شدن كافران حق ستيز و ستيزه جو به آتش دوزخ ، پس از كيفر شدنشان با آب داغ و پر حرارت خواهد بود .</w:t>
      </w:r>
    </w:p>
    <w:p>
      <w:pPr>
        <w:pStyle w:val="BookText"/>
      </w:pPr>
      <w:r>
        <w:rPr>
          <w:rFonts w:ascii="Amiri" w:hAnsi="Amiri" w:eastAsia="Amiri" w:cs="Amiri"/>
          <w:lang w:bidi="ar-SA"/>
          <w:color w:val="111111"/>
          <w:sz w:val="28"/>
          <w:szCs w:val="28"/>
          <w:rtl/>
        </w:rPr>
        <w:t xml:space="preserve">فى الحميم ثمّ فى النار يسجرون</w:t>
      </w:r>
    </w:p>
    <w:p>
      <w:pPr>
        <w:pStyle w:val="BookText"/>
      </w:pPr>
      <w:r>
        <w:rPr>
          <w:rFonts w:ascii="Amiri" w:hAnsi="Amiri" w:eastAsia="Amiri" w:cs="Amiri"/>
          <w:lang w:bidi="ar-SA"/>
          <w:color w:val="111111"/>
          <w:sz w:val="28"/>
          <w:szCs w:val="28"/>
          <w:rtl/>
        </w:rPr>
        <w:t xml:space="preserve">برداشت ياد شده از آمدن «ثمّ» كه نوعاً براى تراخى زمانى است،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- 50 - 24 - 3</w:t>
      </w:r>
    </w:p>
    <w:p>
      <w:pPr>
        <w:pStyle w:val="BookText"/>
      </w:pPr>
      <w:r>
        <w:rPr>
          <w:rFonts w:ascii="IRNazanin" w:hAnsi="IRNazanin" w:eastAsia="IRNazanin" w:cs="IRNazanin"/>
          <w:lang w:bidi="fa-IR"/>
          <w:color w:val="111111"/>
          <w:sz w:val="28"/>
          <w:szCs w:val="28"/>
          <w:rtl/>
        </w:rPr>
        <w:t xml:space="preserve">3- دوزخ ، فرجام هر كفرپيشه معاند حق ستيز</w:t>
      </w:r>
    </w:p>
    <w:p>
      <w:pPr>
        <w:pStyle w:val="BookText"/>
      </w:pPr>
      <w:r>
        <w:rPr>
          <w:rFonts w:ascii="Amiri" w:hAnsi="Amiri" w:eastAsia="Amiri" w:cs="Amiri"/>
          <w:lang w:bidi="ar-SA"/>
          <w:color w:val="111111"/>
          <w:sz w:val="28"/>
          <w:szCs w:val="28"/>
          <w:rtl/>
        </w:rPr>
        <w:t xml:space="preserve">ألقيا فى جهنّم كلّ كفّار عنيد</w:t>
      </w:r>
    </w:p>
    <w:p>
      <w:pPr>
        <w:pStyle w:val="Heading2"/>
      </w:pPr>
      <w:bookmarkStart w:id="1369" w:name="_Toc890"/>
      <w:r>
        <w:t>889- حق ستيزان در قيامت</w:t>
      </w:r>
      <w:bookmarkEnd w:id="1369"/>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bookmarkStart w:id="327" w:name="pg6021_45705"/>
    <w:bookmarkEnd w:id="327"/>
    <w:p>
      <w:pPr>
        <w:pStyle w:val="BookText"/>
      </w:pPr>
      <w:r>
        <w:rPr>
          <w:rFonts w:ascii="IRNazanin" w:hAnsi="IRNazanin" w:eastAsia="IRNazanin" w:cs="IRNazanin"/>
          <w:lang w:bidi="fa-IR"/>
          <w:color w:val="111111"/>
          <w:sz w:val="28"/>
          <w:szCs w:val="28"/>
          <w:rtl/>
        </w:rPr>
        <w:t xml:space="preserve">16 - غافر - 40 - 71 - 1،2،3</w:t>
      </w:r>
    </w:p>
    <w:p>
      <w:pPr>
        <w:pStyle w:val="BookText"/>
      </w:pPr>
      <w:r>
        <w:rPr>
          <w:rFonts w:ascii="IRNazanin" w:hAnsi="IRNazanin" w:eastAsia="IRNazanin" w:cs="IRNazanin"/>
          <w:lang w:bidi="fa-IR"/>
          <w:color w:val="111111"/>
          <w:sz w:val="28"/>
          <w:szCs w:val="28"/>
          <w:rtl/>
        </w:rPr>
        <w:t xml:space="preserve">1 - كافران حق ستيز و ستيزه جو ، در روز قيامت غل به گردن خواهند داشت .</w:t>
      </w:r>
    </w:p>
    <w:p>
      <w:pPr>
        <w:pStyle w:val="BookText"/>
      </w:pPr>
      <w:r>
        <w:rPr>
          <w:rFonts w:ascii="Amiri" w:hAnsi="Amiri" w:eastAsia="Amiri" w:cs="Amiri"/>
          <w:lang w:bidi="ar-SA"/>
          <w:color w:val="111111"/>
          <w:sz w:val="28"/>
          <w:szCs w:val="28"/>
          <w:rtl/>
        </w:rPr>
        <w:t xml:space="preserve">الذين يجدلون . .. إذ الأغلل فى أعنقهم</w:t>
      </w:r>
    </w:p>
    <w:p>
      <w:pPr>
        <w:pStyle w:val="BookText"/>
      </w:pPr>
      <w:r>
        <w:rPr>
          <w:rFonts w:ascii="Amiri" w:hAnsi="Amiri" w:eastAsia="Amiri" w:cs="Amiri"/>
          <w:lang w:bidi="ar-SA"/>
          <w:color w:val="111111"/>
          <w:sz w:val="28"/>
          <w:szCs w:val="28"/>
          <w:rtl/>
        </w:rPr>
        <w:t xml:space="preserve">2 - كافران حق ستيز و ستيزه جو در قيامت ، با زنجير بر روى زمين كشان كشان برده مى شوند .</w:t>
      </w:r>
    </w:p>
    <w:p>
      <w:pPr>
        <w:pStyle w:val="BookText"/>
      </w:pPr>
      <w:r>
        <w:rPr>
          <w:rFonts w:ascii="Amiri" w:hAnsi="Amiri" w:eastAsia="Amiri" w:cs="Amiri"/>
          <w:lang w:bidi="ar-SA"/>
          <w:color w:val="111111"/>
          <w:sz w:val="28"/>
          <w:szCs w:val="28"/>
          <w:rtl/>
        </w:rPr>
        <w:t xml:space="preserve">و السلسل يسحبون</w:t>
      </w:r>
    </w:p>
    <w:p>
      <w:pPr>
        <w:pStyle w:val="BookText"/>
      </w:pPr>
      <w:r>
        <w:rPr>
          <w:rFonts w:ascii="IRNazanin" w:hAnsi="IRNazanin" w:eastAsia="IRNazanin" w:cs="IRNazanin"/>
          <w:lang w:bidi="fa-IR"/>
          <w:color w:val="111111"/>
          <w:sz w:val="28"/>
          <w:szCs w:val="28"/>
          <w:rtl/>
        </w:rPr>
        <w:t xml:space="preserve">«سلسلة» (مفرد «سلاسل») به معناى حلقه اى منظم از نظر طول است; يعنى، زنجير. «سحب» (مصدر «يسحبون») به معناى كشاندن چيزى بر سطح زمين است.</w:t>
      </w:r>
    </w:p>
    <w:p>
      <w:pPr>
        <w:pStyle w:val="BookText"/>
      </w:pPr>
      <w:r>
        <w:rPr>
          <w:rFonts w:ascii="IRNazanin" w:hAnsi="IRNazanin" w:eastAsia="IRNazanin" w:cs="IRNazanin"/>
          <w:lang w:bidi="fa-IR"/>
          <w:color w:val="111111"/>
          <w:sz w:val="28"/>
          <w:szCs w:val="28"/>
          <w:rtl/>
        </w:rPr>
        <w:t xml:space="preserve">3 - كافران حق ستيز و ستيزه جو ، هنگام گرفتار شدن به عذاب الهى ، به عمق بطلان راه خود و پيامد رفتارشان آگاه خواهند شد .</w:t>
      </w:r>
    </w:p>
    <w:p>
      <w:pPr>
        <w:pStyle w:val="BookText"/>
      </w:pPr>
      <w:r>
        <w:rPr>
          <w:rFonts w:ascii="Amiri" w:hAnsi="Amiri" w:eastAsia="Amiri" w:cs="Amiri"/>
          <w:lang w:bidi="ar-SA"/>
          <w:color w:val="111111"/>
          <w:sz w:val="28"/>
          <w:szCs w:val="28"/>
          <w:rtl/>
        </w:rPr>
        <w:t xml:space="preserve">فسوف يعلمون . إذ الأغلل فى أعنقهم و السلسل يسحبون</w:t>
      </w:r>
    </w:p>
    <w:p>
      <w:pPr>
        <w:pStyle w:val="BookText"/>
      </w:pPr>
      <w:r>
        <w:rPr>
          <w:rFonts w:ascii="IRNazanin" w:hAnsi="IRNazanin" w:eastAsia="IRNazanin" w:cs="IRNazanin"/>
          <w:lang w:bidi="fa-IR"/>
          <w:color w:val="111111"/>
          <w:sz w:val="28"/>
          <w:szCs w:val="28"/>
          <w:rtl/>
        </w:rPr>
        <w:t xml:space="preserve">برداشت ياد شده، از آن جا است كه ظرف «إذ الأغلال . ..» متعلق به «يعلمون» مى باشد. «يسحبون» نيز حال از ضمير «هم» در «فى أعناقهم» است; يعنى، به زودى مى دانند آن گاه كه غل در گردن هايشان باشد و با زنجير كشان كشان برده مى شوند.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- 40 - 72 - 1</w:t>
      </w:r>
    </w:p>
    <w:p>
      <w:pPr>
        <w:pStyle w:val="BookText"/>
      </w:pPr>
      <w:r>
        <w:rPr>
          <w:rFonts w:ascii="IRNazanin" w:hAnsi="IRNazanin" w:eastAsia="IRNazanin" w:cs="IRNazanin"/>
          <w:lang w:bidi="fa-IR"/>
          <w:color w:val="111111"/>
          <w:sz w:val="28"/>
          <w:szCs w:val="28"/>
          <w:rtl/>
        </w:rPr>
        <w:t xml:space="preserve">1 - كافران حق ستيز و ستيزه جو ، در قيامت به آب داغ و پر حرارت افكنده خواهند شد .</w:t>
      </w:r>
    </w:p>
    <w:p>
      <w:pPr>
        <w:pStyle w:val="BookText"/>
      </w:pPr>
      <w:r>
        <w:rPr>
          <w:rFonts w:ascii="Amiri" w:hAnsi="Amiri" w:eastAsia="Amiri" w:cs="Amiri"/>
          <w:lang w:bidi="ar-SA"/>
          <w:color w:val="111111"/>
          <w:sz w:val="28"/>
          <w:szCs w:val="28"/>
          <w:rtl/>
        </w:rPr>
        <w:t xml:space="preserve">يسحبون . فى الحميم</w:t>
      </w:r>
    </w:p>
    <w:p>
      <w:pPr>
        <w:pStyle w:val="BookText"/>
      </w:pPr>
      <w:r>
        <w:rPr>
          <w:rFonts w:ascii="IRNazanin" w:hAnsi="IRNazanin" w:eastAsia="IRNazanin" w:cs="IRNazanin"/>
          <w:lang w:bidi="fa-IR"/>
          <w:color w:val="111111"/>
          <w:sz w:val="28"/>
          <w:szCs w:val="28"/>
          <w:rtl/>
        </w:rPr>
        <w:t xml:space="preserve">يكى از معانى «حميم»، آب داغ و پر حرارت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- 50 - 20 - 4</w:t>
      </w:r>
    </w:p>
    <w:p>
      <w:pPr>
        <w:pStyle w:val="BookText"/>
      </w:pPr>
      <w:r>
        <w:rPr>
          <w:rFonts w:ascii="Amiri" w:hAnsi="Amiri" w:eastAsia="Amiri" w:cs="Amiri"/>
          <w:lang w:bidi="ar-SA"/>
          <w:color w:val="111111"/>
          <w:sz w:val="28"/>
          <w:szCs w:val="28"/>
          <w:rtl/>
        </w:rPr>
        <w:t xml:space="preserve">4- قيامت ، روز تحقّق هشدار ها و انذار هاى الهى براى كافران و حق ستيزان</w:t>
      </w:r>
    </w:p>
    <w:p>
      <w:pPr>
        <w:pStyle w:val="BookText"/>
      </w:pPr>
      <w:r>
        <w:rPr>
          <w:rFonts w:ascii="Amiri" w:hAnsi="Amiri" w:eastAsia="Amiri" w:cs="Amiri"/>
          <w:lang w:bidi="ar-SA"/>
          <w:color w:val="111111"/>
          <w:sz w:val="28"/>
          <w:szCs w:val="28"/>
          <w:rtl/>
        </w:rPr>
        <w:t xml:space="preserve">و نفخ فى الصور ذلك يوم الوعيد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- 54 - 26 - 5</w:t>
      </w:r>
    </w:p>
    <w:p>
      <w:pPr>
        <w:pStyle w:val="BookText"/>
      </w:pPr>
      <w:r>
        <w:rPr>
          <w:rFonts w:ascii="IRNazanin" w:hAnsi="IRNazanin" w:eastAsia="IRNazanin" w:cs="IRNazanin"/>
          <w:lang w:bidi="fa-IR"/>
          <w:color w:val="111111"/>
          <w:sz w:val="28"/>
          <w:szCs w:val="28"/>
          <w:rtl/>
        </w:rPr>
        <w:t xml:space="preserve">5 - ظهور ماهيت زشت حق ستيزان منكر پيامبران ، در روز قيامت *</w:t>
      </w:r>
    </w:p>
    <w:p>
      <w:pPr>
        <w:pStyle w:val="BookText"/>
      </w:pPr>
      <w:r>
        <w:rPr>
          <w:rFonts w:ascii="Amiri" w:hAnsi="Amiri" w:eastAsia="Amiri" w:cs="Amiri"/>
          <w:lang w:bidi="ar-SA"/>
          <w:color w:val="111111"/>
          <w:sz w:val="28"/>
          <w:szCs w:val="28"/>
          <w:rtl/>
        </w:rPr>
        <w:t xml:space="preserve">سيعلمون غدًا من الكذّاب الأشر</w:t>
      </w:r>
    </w:p>
    <w:p>
      <w:pPr>
        <w:pStyle w:val="BookText"/>
      </w:pPr>
      <w:r>
        <w:rPr>
          <w:rFonts w:ascii="Amiri" w:hAnsi="Amiri" w:eastAsia="Amiri" w:cs="Amiri"/>
          <w:lang w:bidi="ar-SA"/>
          <w:color w:val="111111"/>
          <w:sz w:val="28"/>
          <w:szCs w:val="28"/>
          <w:rtl/>
        </w:rPr>
        <w:t xml:space="preserve">احتمال دارد «غداً» اشاره به روز قيامت داشته باشد.</w:t>
      </w:r>
    </w:p>
    <w:p>
      <w:pPr>
        <w:pStyle w:val="Heading2"/>
      </w:pPr>
      <w:bookmarkStart w:id="1370" w:name="_Toc891"/>
      <w:r>
        <w:t>890- حق ستيزان و محمد(صلی الله علیه و آله)</w:t>
      </w:r>
      <w:bookmarkEnd w:id="137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- 41 - 26 - 4</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bookmarkStart w:id="328" w:name="pg6021_45706"/>
    <w:bookmarkEnd w:id="328"/>
    <w:p>
      <w:pPr>
        <w:pStyle w:val="BookText"/>
      </w:pPr>
      <w:r>
        <w:rPr>
          <w:rFonts w:ascii="IRNazanin" w:hAnsi="IRNazanin" w:eastAsia="IRNazanin" w:cs="IRNazanin"/>
          <w:lang w:bidi="fa-IR"/>
          <w:color w:val="111111"/>
          <w:sz w:val="28"/>
          <w:szCs w:val="28"/>
          <w:rtl/>
        </w:rPr>
        <w:t xml:space="preserve">4 - كفرپيشگان حق ستيز ، ناتوان از برخورد منطقى با پيامبر (صلی الله علیه و آله) و قرآن</w:t>
      </w:r>
    </w:p>
    <w:p>
      <w:pPr>
        <w:pStyle w:val="BookText"/>
      </w:pPr>
      <w:r>
        <w:rPr>
          <w:rFonts w:ascii="Amiri" w:hAnsi="Amiri" w:eastAsia="Amiri" w:cs="Amiri"/>
          <w:lang w:bidi="ar-SA"/>
          <w:color w:val="111111"/>
          <w:sz w:val="28"/>
          <w:szCs w:val="28"/>
          <w:rtl/>
        </w:rPr>
        <w:t xml:space="preserve">و قال الذين كفروا لاتسمعوا لهذا القرءان و الغوا فيه</w:t>
      </w:r>
    </w:p>
    <w:p>
      <w:pPr>
        <w:pStyle w:val="Heading2"/>
      </w:pPr>
      <w:bookmarkStart w:id="1371" w:name="_Toc892"/>
      <w:r>
        <w:t>891- حق ستيزان هنگام عذاب استيصال</w:t>
      </w:r>
      <w:bookmarkEnd w:id="137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- 10 - 51 - 2</w:t>
      </w:r>
    </w:p>
    <w:p>
      <w:pPr>
        <w:pStyle w:val="BookText"/>
      </w:pPr>
      <w:r>
        <w:rPr>
          <w:rFonts w:ascii="IRNazanin" w:hAnsi="IRNazanin" w:eastAsia="IRNazanin" w:cs="IRNazanin"/>
          <w:lang w:bidi="fa-IR"/>
          <w:color w:val="111111"/>
          <w:sz w:val="28"/>
          <w:szCs w:val="28"/>
          <w:rtl/>
        </w:rPr>
        <w:t xml:space="preserve">2 - كفرپيشگان و حق ستيزان ، به هنگام وقوع عذاب استيصال ، دست از كفر كشيده ، ايمان خواهند آورد .</w:t>
      </w:r>
    </w:p>
    <w:p>
      <w:pPr>
        <w:pStyle w:val="BookText"/>
      </w:pPr>
      <w:r>
        <w:rPr>
          <w:rFonts w:ascii="IRNazanin" w:hAnsi="IRNazanin" w:eastAsia="IRNazanin" w:cs="IRNazanin"/>
          <w:lang w:bidi="fa-IR"/>
          <w:color w:val="111111"/>
          <w:sz w:val="28"/>
          <w:szCs w:val="28"/>
          <w:rtl/>
        </w:rPr>
        <w:t xml:space="preserve">أثم إذا ما وقع ءامنتم به ءالئن</w:t>
      </w:r>
    </w:p>
    <w:p>
      <w:pPr>
        <w:pStyle w:val="Heading2"/>
      </w:pPr>
      <w:bookmarkStart w:id="1372" w:name="_Toc893"/>
      <w:r>
        <w:t>892- دشمنى با حق ستيزان</w:t>
      </w:r>
      <w:bookmarkEnd w:id="137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- 28 - 86 - 10</w:t>
      </w:r>
    </w:p>
    <w:p>
      <w:pPr>
        <w:pStyle w:val="BookText"/>
      </w:pPr>
      <w:r>
        <w:rPr>
          <w:rFonts w:ascii="IRNazanin" w:hAnsi="IRNazanin" w:eastAsia="IRNazanin" w:cs="IRNazanin"/>
          <w:lang w:bidi="fa-IR"/>
          <w:color w:val="111111"/>
          <w:sz w:val="28"/>
          <w:szCs w:val="28"/>
          <w:rtl/>
        </w:rPr>
        <w:t xml:space="preserve">10 - دشمنى با كفرپيشگان حق ستيز و پرهيز از تقويت آنان ، نشانه پيامبرى و لازم جدايى ناپذير آن</w:t>
      </w:r>
    </w:p>
    <w:p>
      <w:pPr>
        <w:pStyle w:val="BookText"/>
      </w:pPr>
      <w:r>
        <w:rPr>
          <w:rFonts w:ascii="Amiri" w:hAnsi="Amiri" w:eastAsia="Amiri" w:cs="Amiri"/>
          <w:lang w:bidi="ar-SA"/>
          <w:color w:val="111111"/>
          <w:sz w:val="28"/>
          <w:szCs w:val="28"/>
          <w:rtl/>
        </w:rPr>
        <w:t xml:space="preserve">و ما كنت ترجوا أن يلقى إليك الكتب . ..فلاتكوننّ ظهيرًا للكفرين</w:t>
      </w:r>
    </w:p>
    <w:p>
      <w:pPr>
        <w:pStyle w:val="BookText"/>
      </w:pPr>
      <w:r>
        <w:rPr>
          <w:rFonts w:ascii="Amiri" w:hAnsi="Amiri" w:eastAsia="Amiri" w:cs="Amiri"/>
          <w:lang w:bidi="ar-SA"/>
          <w:color w:val="111111"/>
          <w:sz w:val="28"/>
          <w:szCs w:val="28"/>
          <w:rtl/>
        </w:rPr>
        <w:t xml:space="preserve">برداشت ياد شده با توجه به تفريع «لاتكوننّ. ..» بر صدر آيه به دست مى آيد.</w:t>
      </w:r>
    </w:p>
    <w:p>
      <w:pPr>
        <w:pStyle w:val="Heading2"/>
      </w:pPr>
      <w:bookmarkStart w:id="1373" w:name="_Toc894"/>
      <w:r>
        <w:t>893- رجعت حق ستيزان صدراسلام</w:t>
      </w:r>
      <w:bookmarkEnd w:id="137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- 27 - 83 - 12</w:t>
      </w:r>
    </w:p>
    <w:p>
      <w:pPr>
        <w:pStyle w:val="BookText"/>
      </w:pPr>
      <w:r>
        <w:rPr>
          <w:rFonts w:ascii="Amiri" w:hAnsi="Amiri" w:eastAsia="Amiri" w:cs="Amiri"/>
          <w:lang w:bidi="ar-SA"/>
          <w:color w:val="111111"/>
          <w:sz w:val="28"/>
          <w:szCs w:val="28"/>
          <w:rtl/>
        </w:rPr>
        <w:t xml:space="preserve">12 - تهديد حق ستيزان عصر بعثت به محاكمه و مجازات در روز رجعت</w:t>
      </w:r>
    </w:p>
    <w:p>
      <w:pPr>
        <w:pStyle w:val="BookText"/>
      </w:pPr>
      <w:r>
        <w:rPr>
          <w:rFonts w:ascii="Amiri" w:hAnsi="Amiri" w:eastAsia="Amiri" w:cs="Amiri"/>
          <w:lang w:bidi="ar-SA"/>
          <w:color w:val="111111"/>
          <w:sz w:val="28"/>
          <w:szCs w:val="28"/>
          <w:rtl/>
        </w:rPr>
        <w:t xml:space="preserve">و يوم نحشر من كلّ أُمّة فوجًا ممّن يكذّب بايتنا</w:t>
      </w:r>
    </w:p>
    <w:p>
      <w:pPr>
        <w:pStyle w:val="BookText"/>
      </w:pPr>
      <w:r>
        <w:rPr>
          <w:rFonts w:ascii="Amiri" w:hAnsi="Amiri" w:eastAsia="Amiri" w:cs="Amiri"/>
          <w:lang w:bidi="ar-SA"/>
          <w:color w:val="111111"/>
          <w:sz w:val="28"/>
          <w:szCs w:val="28"/>
          <w:rtl/>
        </w:rPr>
        <w:t xml:space="preserve">ظاهراً آيه ياد شده، تعريض به رجعت كافران عصر بعثت نيز دارد.</w:t>
      </w:r>
    </w:p>
    <w:p>
      <w:pPr>
        <w:pStyle w:val="Heading2"/>
      </w:pPr>
      <w:bookmarkStart w:id="1374" w:name="_Toc895"/>
      <w:r>
        <w:t>894- رد استمهال حق ستيزان</w:t>
      </w:r>
      <w:bookmarkEnd w:id="137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- 45 - 35 - 6</w:t>
      </w:r>
    </w:p>
    <w:p>
      <w:pPr>
        <w:pStyle w:val="BookText"/>
      </w:pPr>
      <w:r>
        <w:rPr>
          <w:rFonts w:ascii="IRNazanin" w:hAnsi="IRNazanin" w:eastAsia="IRNazanin" w:cs="IRNazanin"/>
          <w:lang w:bidi="fa-IR"/>
          <w:color w:val="111111"/>
          <w:sz w:val="28"/>
          <w:szCs w:val="28"/>
          <w:rtl/>
        </w:rPr>
        <w:t xml:space="preserve">6 - كافران حق ستيز ، فاقد هر گونه مجال و فرصت براى عذرخواهى و رضايت طلبى از خداوند ، در روز قيامت</w:t>
      </w:r>
    </w:p>
    <w:p>
      <w:pPr>
        <w:pStyle w:val="BookText"/>
      </w:pPr>
      <w:r>
        <w:rPr>
          <w:rFonts w:ascii="Amiri" w:hAnsi="Amiri" w:eastAsia="Amiri" w:cs="Amiri"/>
          <w:lang w:bidi="ar-SA"/>
          <w:color w:val="111111"/>
          <w:sz w:val="28"/>
          <w:szCs w:val="28"/>
          <w:rtl/>
        </w:rPr>
        <w:t xml:space="preserve">و لا هم يستعتبون</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bookmarkStart w:id="329" w:name="pg6021_45707"/>
    <w:bookmarkEnd w:id="329"/>
    <w:p>
      <w:pPr>
        <w:pStyle w:val="BookText"/>
      </w:pPr>
      <w:r>
        <w:rPr>
          <w:rFonts w:ascii="Amiri" w:hAnsi="Amiri" w:eastAsia="Amiri" w:cs="Amiri"/>
          <w:lang w:bidi="ar-SA"/>
          <w:color w:val="111111"/>
          <w:sz w:val="28"/>
          <w:szCs w:val="28"/>
          <w:rtl/>
        </w:rPr>
        <w:t xml:space="preserve">«إستعتاب» (مصدر «يستعتبون») به معناى درخواست عذرخواهى است. و در اين آيه مى تواند كنايه از اين باشد كه به كافران، مجالى براى عذرخواهى و طلب رضايت خداوند، داده نمى شود.</w:t>
      </w:r>
    </w:p>
    <w:p>
      <w:pPr>
        <w:pStyle w:val="Heading2"/>
      </w:pPr>
      <w:bookmarkStart w:id="1375" w:name="_Toc896"/>
      <w:r>
        <w:t>895- روش برخورد حق ستيزان</w:t>
      </w:r>
      <w:bookmarkEnd w:id="137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- 41 - 26 - 9</w:t>
      </w:r>
    </w:p>
    <w:p>
      <w:pPr>
        <w:pStyle w:val="BookText"/>
      </w:pPr>
      <w:r>
        <w:rPr>
          <w:rFonts w:ascii="IRNazanin" w:hAnsi="IRNazanin" w:eastAsia="IRNazanin" w:cs="IRNazanin"/>
          <w:lang w:bidi="fa-IR"/>
          <w:color w:val="111111"/>
          <w:sz w:val="28"/>
          <w:szCs w:val="28"/>
          <w:rtl/>
        </w:rPr>
        <w:t xml:space="preserve">9 - جنجال آفرينى و هوچى گرى ، از شيوه هاى مخالفان جبهه حق</w:t>
      </w:r>
    </w:p>
    <w:p>
      <w:pPr>
        <w:pStyle w:val="BookText"/>
      </w:pPr>
      <w:r>
        <w:rPr>
          <w:rFonts w:ascii="Amiri" w:hAnsi="Amiri" w:eastAsia="Amiri" w:cs="Amiri"/>
          <w:lang w:bidi="ar-SA"/>
          <w:color w:val="111111"/>
          <w:sz w:val="28"/>
          <w:szCs w:val="28"/>
          <w:rtl/>
        </w:rPr>
        <w:t xml:space="preserve">و قال الذين كفروا . .. و الغوا فيه لعلّكم تغلبون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- 43 - 30 - 6</w:t>
      </w:r>
    </w:p>
    <w:p>
      <w:pPr>
        <w:pStyle w:val="BookText"/>
      </w:pPr>
      <w:r>
        <w:rPr>
          <w:rFonts w:ascii="IRNazanin" w:hAnsi="IRNazanin" w:eastAsia="IRNazanin" w:cs="IRNazanin"/>
          <w:lang w:bidi="fa-IR"/>
          <w:color w:val="111111"/>
          <w:sz w:val="28"/>
          <w:szCs w:val="28"/>
          <w:rtl/>
        </w:rPr>
        <w:t xml:space="preserve">6 - روى آورى به اتهام و جنگ روانى تبليغى ، شيوه مخالفان پيام حق</w:t>
      </w:r>
    </w:p>
    <w:p>
      <w:pPr>
        <w:pStyle w:val="BookText"/>
      </w:pPr>
      <w:r>
        <w:rPr>
          <w:rFonts w:ascii="IRNazanin" w:hAnsi="IRNazanin" w:eastAsia="IRNazanin" w:cs="IRNazanin"/>
          <w:lang w:bidi="fa-IR"/>
          <w:color w:val="111111"/>
          <w:sz w:val="28"/>
          <w:szCs w:val="28"/>
          <w:rtl/>
        </w:rPr>
        <w:t xml:space="preserve">و لمّا جاءهم الحقّ قالوا هذا سحر</w:t>
      </w:r>
    </w:p>
    <w:p>
      <w:pPr>
        <w:pStyle w:val="Heading2"/>
      </w:pPr>
      <w:bookmarkStart w:id="1376" w:name="_Toc897"/>
      <w:r>
        <w:t>896- رؤيت عذاب حق ستيزان</w:t>
      </w:r>
      <w:bookmarkEnd w:id="137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- 43 - 80 - 9</w:t>
      </w:r>
    </w:p>
    <w:p>
      <w:pPr>
        <w:pStyle w:val="BookText"/>
      </w:pPr>
      <w:r>
        <w:rPr>
          <w:rFonts w:ascii="Amiri" w:hAnsi="Amiri" w:eastAsia="Amiri" w:cs="Amiri"/>
          <w:lang w:bidi="ar-SA"/>
          <w:color w:val="111111"/>
          <w:sz w:val="28"/>
          <w:szCs w:val="28"/>
          <w:rtl/>
        </w:rPr>
        <w:t xml:space="preserve">9 - تهديد حق ستيزان از سوى خداوند ، به محاكمه نهايى و مشاهده جزاى خويش در فرجام</w:t>
      </w:r>
    </w:p>
    <w:p>
      <w:pPr>
        <w:pStyle w:val="BookText"/>
      </w:pPr>
      <w:r>
        <w:rPr>
          <w:rFonts w:ascii="Amiri" w:hAnsi="Amiri" w:eastAsia="Amiri" w:cs="Amiri"/>
          <w:lang w:bidi="ar-SA"/>
          <w:color w:val="111111"/>
          <w:sz w:val="28"/>
          <w:szCs w:val="28"/>
          <w:rtl/>
        </w:rPr>
        <w:t xml:space="preserve">بلى و رسلنا لديهم يكتبون</w:t>
      </w:r>
    </w:p>
    <w:p>
      <w:pPr>
        <w:pStyle w:val="BookText"/>
      </w:pPr>
      <w:r>
        <w:rPr>
          <w:rFonts w:ascii="IRNazanin" w:hAnsi="IRNazanin" w:eastAsia="IRNazanin" w:cs="IRNazanin"/>
          <w:lang w:bidi="fa-IR"/>
          <w:color w:val="111111"/>
          <w:sz w:val="28"/>
          <w:szCs w:val="28"/>
          <w:rtl/>
        </w:rPr>
        <w:t xml:space="preserve">فعل «يكتبون» از يك سو مى رساند كه خداوند، هميشه حق ستيزان را به مجرد وقوع جرم جزا نمى دهد و از سوى ديگر افاده مى كند كه تأخير جزاى آنان سبب غفلت نمى شود; زيرا فرشتگان آن را ثبت مى كنند و در محاكمه نهايى مورد استفاده قرار مى گيرد.</w:t>
      </w:r>
    </w:p>
    <w:p>
      <w:pPr>
        <w:pStyle w:val="Heading2"/>
      </w:pPr>
      <w:bookmarkStart w:id="1377" w:name="_Toc898"/>
      <w:r>
        <w:t>897- زمينه آمرزش حق ستيزان</w:t>
      </w:r>
      <w:bookmarkEnd w:id="137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- 47 - 34 - 2</w:t>
      </w:r>
    </w:p>
    <w:p>
      <w:pPr>
        <w:pStyle w:val="BookText"/>
      </w:pPr>
      <w:r>
        <w:rPr>
          <w:rFonts w:ascii="IRNazanin" w:hAnsi="IRNazanin" w:eastAsia="IRNazanin" w:cs="IRNazanin"/>
          <w:lang w:bidi="fa-IR"/>
          <w:color w:val="111111"/>
          <w:sz w:val="28"/>
          <w:szCs w:val="28"/>
          <w:rtl/>
        </w:rPr>
        <w:t xml:space="preserve">2- امكان شمول عفو الهى ، نسبت به كافران حق ستيز ، به شرط توبه و پشيمانى قبل از مرگ</w:t>
      </w:r>
    </w:p>
    <w:p>
      <w:pPr>
        <w:pStyle w:val="BookText"/>
      </w:pPr>
      <w:r>
        <w:rPr>
          <w:rFonts w:ascii="Amiri" w:hAnsi="Amiri" w:eastAsia="Amiri" w:cs="Amiri"/>
          <w:lang w:bidi="ar-SA"/>
          <w:color w:val="111111"/>
          <w:sz w:val="28"/>
          <w:szCs w:val="28"/>
          <w:rtl/>
        </w:rPr>
        <w:t xml:space="preserve">إنّ الذين كفروا و . .. ثمّ ماتوا و هم كفّار فلن يغفر اللّه لهم</w:t>
      </w:r>
    </w:p>
    <w:p>
      <w:pPr>
        <w:pStyle w:val="BookText"/>
      </w:pPr>
      <w:r>
        <w:rPr>
          <w:rFonts w:ascii="IRNazanin" w:hAnsi="IRNazanin" w:eastAsia="IRNazanin" w:cs="IRNazanin"/>
          <w:lang w:bidi="fa-IR"/>
          <w:color w:val="111111"/>
          <w:sz w:val="28"/>
          <w:szCs w:val="28"/>
          <w:rtl/>
        </w:rPr>
        <w:t xml:space="preserve">از مفهوم آيه شريفه، استفاده مى شود كه اگر كافر معاند در حال كفر نميرد و قبل از مرگ توبه كند، مشمول «لن يغفر اللّه»</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bookmarkStart w:id="330" w:name="pg6021_45708"/>
    <w:bookmarkEnd w:id="330"/>
    <w:p>
      <w:pPr>
        <w:pStyle w:val="BookText"/>
      </w:pPr>
      <w:r>
        <w:rPr>
          <w:rFonts w:ascii="IRNazanin" w:hAnsi="IRNazanin" w:eastAsia="IRNazanin" w:cs="IRNazanin"/>
          <w:lang w:bidi="fa-IR"/>
          <w:color w:val="111111"/>
          <w:sz w:val="28"/>
          <w:szCs w:val="28"/>
          <w:rtl/>
        </w:rPr>
        <w:t xml:space="preserve">نخواهد بود.</w:t>
      </w:r>
    </w:p>
    <w:p>
      <w:pPr>
        <w:pStyle w:val="Heading2"/>
      </w:pPr>
      <w:bookmarkStart w:id="1378" w:name="_Toc899"/>
      <w:r>
        <w:t>898- زمينه تشخيص حق ستيزان</w:t>
      </w:r>
      <w:bookmarkEnd w:id="137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- 23 - 110 - 8</w:t>
      </w:r>
    </w:p>
    <w:p>
      <w:pPr>
        <w:pStyle w:val="BookText"/>
      </w:pPr>
      <w:r>
        <w:rPr>
          <w:rFonts w:ascii="Amiri" w:hAnsi="Amiri" w:eastAsia="Amiri" w:cs="Amiri"/>
          <w:lang w:bidi="ar-SA"/>
          <w:color w:val="111111"/>
          <w:sz w:val="28"/>
          <w:szCs w:val="28"/>
          <w:rtl/>
        </w:rPr>
        <w:t xml:space="preserve">8 - وجود حق و مظاهر آن ، زمينه ساز آشكار شدن ماهيت نهفته حق ستيزان *</w:t>
      </w:r>
    </w:p>
    <w:p>
      <w:pPr>
        <w:pStyle w:val="BookText"/>
      </w:pPr>
      <w:r>
        <w:rPr>
          <w:rFonts w:ascii="Amiri" w:hAnsi="Amiri" w:eastAsia="Amiri" w:cs="Amiri"/>
          <w:lang w:bidi="ar-SA"/>
          <w:color w:val="111111"/>
          <w:sz w:val="28"/>
          <w:szCs w:val="28"/>
          <w:rtl/>
        </w:rPr>
        <w:t xml:space="preserve">حتّى أنسوكم ذكرى</w:t>
      </w:r>
    </w:p>
    <w:p>
      <w:pPr>
        <w:pStyle w:val="BookText"/>
      </w:pPr>
      <w:r>
        <w:rPr>
          <w:rFonts w:ascii="IRNazanin" w:hAnsi="IRNazanin" w:eastAsia="IRNazanin" w:cs="IRNazanin"/>
          <w:lang w:bidi="fa-IR"/>
          <w:color w:val="111111"/>
          <w:sz w:val="28"/>
          <w:szCs w:val="28"/>
          <w:rtl/>
        </w:rPr>
        <w:t xml:space="preserve">از اين كه خداوند، مؤمنان را عامل غفلت كافران از ياد خدا معرفى كرده است، به دست مى آيد كه اگر مؤمنان نبودند، ماهيت حق ستيز كافران نهان مى ماند; ولى وجود آنان سبب شد تا چهره اصلى آنها آشكار شود.</w:t>
      </w:r>
    </w:p>
    <w:p>
      <w:pPr>
        <w:pStyle w:val="Heading2"/>
      </w:pPr>
      <w:bookmarkStart w:id="1379" w:name="_Toc900"/>
      <w:r>
        <w:t>899- زمينه عذاب حق ستيزان</w:t>
      </w:r>
      <w:bookmarkEnd w:id="137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- 54 - 36 - 3</w:t>
      </w:r>
    </w:p>
    <w:p>
      <w:pPr>
        <w:pStyle w:val="BookText"/>
      </w:pPr>
      <w:r>
        <w:rPr>
          <w:rFonts w:ascii="IRNazanin" w:hAnsi="IRNazanin" w:eastAsia="IRNazanin" w:cs="IRNazanin"/>
          <w:lang w:bidi="fa-IR"/>
          <w:color w:val="111111"/>
          <w:sz w:val="28"/>
          <w:szCs w:val="28"/>
          <w:rtl/>
        </w:rPr>
        <w:t xml:space="preserve">3 - نزول عذاب الهى بر حق ستيزان ، از پى اتمام حجت بر ايشان</w:t>
      </w:r>
    </w:p>
    <w:p>
      <w:pPr>
        <w:pStyle w:val="BookText"/>
      </w:pPr>
      <w:r>
        <w:rPr>
          <w:rFonts w:ascii="Amiri" w:hAnsi="Amiri" w:eastAsia="Amiri" w:cs="Amiri"/>
          <w:lang w:bidi="ar-SA"/>
          <w:color w:val="111111"/>
          <w:sz w:val="28"/>
          <w:szCs w:val="28"/>
          <w:rtl/>
        </w:rPr>
        <w:t xml:space="preserve">إنّا أرسلنا عليهم . .. و لقد أنذرهم بطشتنا فتماروا بالنّذر</w:t>
      </w:r>
    </w:p>
    <w:p>
      <w:pPr>
        <w:pStyle w:val="Heading2"/>
      </w:pPr>
      <w:bookmarkStart w:id="1380" w:name="_Toc901"/>
      <w:r>
        <w:t>900- زمينه كيفر حق ستيزان</w:t>
      </w:r>
      <w:bookmarkEnd w:id="138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- 52 - 7 - 4</w:t>
      </w:r>
    </w:p>
    <w:p>
      <w:pPr>
        <w:pStyle w:val="BookText"/>
      </w:pPr>
      <w:r>
        <w:rPr>
          <w:rFonts w:ascii="Amiri" w:hAnsi="Amiri" w:eastAsia="Amiri" w:cs="Amiri"/>
          <w:lang w:bidi="ar-SA"/>
          <w:color w:val="111111"/>
          <w:sz w:val="28"/>
          <w:szCs w:val="28"/>
          <w:rtl/>
        </w:rPr>
        <w:t xml:space="preserve">4 - ربوبيت الهى ، مقتضى مجازات كافران و حق ستيزان</w:t>
      </w:r>
    </w:p>
    <w:p>
      <w:pPr>
        <w:pStyle w:val="BookText"/>
      </w:pPr>
      <w:r>
        <w:rPr>
          <w:rFonts w:ascii="Amiri" w:hAnsi="Amiri" w:eastAsia="Amiri" w:cs="Amiri"/>
          <w:lang w:bidi="ar-SA"/>
          <w:color w:val="111111"/>
          <w:sz w:val="28"/>
          <w:szCs w:val="28"/>
          <w:rtl/>
        </w:rPr>
        <w:t xml:space="preserve">إنّ عذاب ربّك لوقع</w:t>
      </w:r>
    </w:p>
    <w:p>
      <w:pPr>
        <w:pStyle w:val="BookText"/>
      </w:pPr>
      <w:r>
        <w:rPr>
          <w:rFonts w:ascii="IRNazanin" w:hAnsi="IRNazanin" w:eastAsia="IRNazanin" w:cs="IRNazanin"/>
          <w:lang w:bidi="fa-IR"/>
          <w:color w:val="111111"/>
          <w:sz w:val="28"/>
          <w:szCs w:val="28"/>
          <w:rtl/>
        </w:rPr>
        <w:t xml:space="preserve">از اضافه «عذاب» به «ربّ»، مطلب بالا استفاده مى شود.</w:t>
      </w:r>
    </w:p>
    <w:p>
      <w:pPr>
        <w:pStyle w:val="Heading2"/>
      </w:pPr>
      <w:bookmarkStart w:id="1381" w:name="_Toc902"/>
      <w:r>
        <w:t>901- زمينه هدايت حق ستيزان</w:t>
      </w:r>
      <w:bookmarkEnd w:id="138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- 27 - 92 - 12</w:t>
      </w:r>
    </w:p>
    <w:p>
      <w:pPr>
        <w:pStyle w:val="BookText"/>
      </w:pPr>
      <w:r>
        <w:rPr>
          <w:rFonts w:ascii="Amiri" w:hAnsi="Amiri" w:eastAsia="Amiri" w:cs="Amiri"/>
          <w:lang w:bidi="ar-SA"/>
          <w:color w:val="111111"/>
          <w:sz w:val="28"/>
          <w:szCs w:val="28"/>
          <w:rtl/>
        </w:rPr>
        <w:t xml:space="preserve">12 - تنها انذار و تهديد نسبت به عواقب شوم عمل ، داراى امكان تأثير در حق ستيزان</w:t>
      </w:r>
    </w:p>
    <w:p>
      <w:pPr>
        <w:pStyle w:val="BookText"/>
      </w:pPr>
      <w:r>
        <w:rPr>
          <w:rFonts w:ascii="Amiri" w:hAnsi="Amiri" w:eastAsia="Amiri" w:cs="Amiri"/>
          <w:lang w:bidi="ar-SA"/>
          <w:color w:val="111111"/>
          <w:sz w:val="28"/>
          <w:szCs w:val="28"/>
          <w:rtl/>
        </w:rPr>
        <w:t xml:space="preserve">و من ضلّ فقل إنّما أنا من المنذرين</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bookmarkStart w:id="331" w:name="pg6021_45709"/>
    <w:bookmarkEnd w:id="331"/>
    <w:p>
      <w:pPr>
        <w:pStyle w:val="BookText"/>
      </w:pPr>
      <w:r>
        <w:rPr>
          <w:rFonts w:ascii="IRNazanin" w:hAnsi="IRNazanin" w:eastAsia="IRNazanin" w:cs="IRNazanin"/>
          <w:lang w:bidi="fa-IR"/>
          <w:color w:val="111111"/>
          <w:sz w:val="28"/>
          <w:szCs w:val="28"/>
          <w:rtl/>
        </w:rPr>
        <w:t xml:space="preserve">با اين كه قرآن دربردارنده هر دو بعد انذار و تبشير است; اما پيامبر(صلی الله علیه و آله) در قبال گمراهان حق ناپذير، تنها موظف به بيان بُعد انذارگر قرآن بود و اين بدان جهت است كه تنها عاملى كه ممكن بود در آنان تأثير بگذارد «انذار»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- 43 - 48 - 7</w:t>
      </w:r>
    </w:p>
    <w:p>
      <w:pPr>
        <w:pStyle w:val="BookText"/>
      </w:pPr>
      <w:r>
        <w:rPr>
          <w:rFonts w:ascii="Amiri" w:hAnsi="Amiri" w:eastAsia="Amiri" w:cs="Amiri"/>
          <w:lang w:bidi="ar-SA"/>
          <w:color w:val="111111"/>
          <w:sz w:val="28"/>
          <w:szCs w:val="28"/>
          <w:rtl/>
        </w:rPr>
        <w:t xml:space="preserve">7 - مجازات هاى دنيوى حق ستيزان از سوى خداوند ، به منظور هدايت و اصلاح آنان است ; نه انتقام .</w:t>
      </w:r>
    </w:p>
    <w:p>
      <w:pPr>
        <w:pStyle w:val="BookText"/>
      </w:pPr>
      <w:r>
        <w:rPr>
          <w:rFonts w:ascii="Amiri" w:hAnsi="Amiri" w:eastAsia="Amiri" w:cs="Amiri"/>
          <w:lang w:bidi="ar-SA"/>
          <w:color w:val="111111"/>
          <w:sz w:val="28"/>
          <w:szCs w:val="28"/>
          <w:rtl/>
        </w:rPr>
        <w:t xml:space="preserve">و أخذنهم بالعذاب لعلّهم يرجعون</w:t>
      </w:r>
    </w:p>
    <w:p>
      <w:pPr>
        <w:pStyle w:val="Heading2"/>
      </w:pPr>
      <w:bookmarkStart w:id="1382" w:name="_Toc903"/>
      <w:r>
        <w:t>902- سختى عذاب اخروى حق ستيزان</w:t>
      </w:r>
      <w:bookmarkEnd w:id="138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- 28 - 47 - 4</w:t>
      </w:r>
    </w:p>
    <w:p>
      <w:pPr>
        <w:pStyle w:val="BookText"/>
      </w:pPr>
      <w:r>
        <w:rPr>
          <w:rFonts w:ascii="IRNazanin" w:hAnsi="IRNazanin" w:eastAsia="IRNazanin" w:cs="IRNazanin"/>
          <w:lang w:bidi="fa-IR"/>
          <w:color w:val="111111"/>
          <w:sz w:val="28"/>
          <w:szCs w:val="28"/>
          <w:rtl/>
        </w:rPr>
        <w:t xml:space="preserve">4 - عذاب اخروى براى كافران و حق ستيزان ، كيفرى گران و سخت مصيبت بار</w:t>
      </w:r>
    </w:p>
    <w:p>
      <w:pPr>
        <w:pStyle w:val="BookText"/>
      </w:pPr>
      <w:r>
        <w:rPr>
          <w:rFonts w:ascii="Amiri" w:hAnsi="Amiri" w:eastAsia="Amiri" w:cs="Amiri"/>
          <w:lang w:bidi="ar-SA"/>
          <w:color w:val="111111"/>
          <w:sz w:val="28"/>
          <w:szCs w:val="28"/>
          <w:rtl/>
        </w:rPr>
        <w:t xml:space="preserve">و لولا أن تصيبهم مصيبة</w:t>
      </w:r>
    </w:p>
    <w:p>
      <w:pPr>
        <w:pStyle w:val="BookText"/>
      </w:pPr>
      <w:r>
        <w:rPr>
          <w:rFonts w:ascii="IRNazanin" w:hAnsi="IRNazanin" w:eastAsia="IRNazanin" w:cs="IRNazanin"/>
          <w:lang w:bidi="fa-IR"/>
          <w:color w:val="111111"/>
          <w:sz w:val="28"/>
          <w:szCs w:val="28"/>
          <w:rtl/>
        </w:rPr>
        <w:t xml:space="preserve">«مصيبة» به بليه و هر امر مكروه، و ناخوشايند گفته مى شود و تنكير آن براى تفخيم است. بنابراين واژه «مصيبة» در اين آيه به معناى بلاى بزرگ مى باشد و مقصود از آن مى تواند عذاب استيصال باشد و مى تواند عذاب اخروى باشد.</w:t>
      </w:r>
    </w:p>
    <w:p>
      <w:pPr>
        <w:pStyle w:val="Heading2"/>
      </w:pPr>
      <w:bookmarkStart w:id="1383" w:name="_Toc904"/>
      <w:r>
        <w:t>903- سختى عذاب حق ستيزان</w:t>
      </w:r>
      <w:bookmarkEnd w:id="138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- 41 - 27 - 1</w:t>
      </w:r>
    </w:p>
    <w:p>
      <w:pPr>
        <w:pStyle w:val="BookText"/>
      </w:pPr>
      <w:r>
        <w:rPr>
          <w:rFonts w:ascii="Amiri" w:hAnsi="Amiri" w:eastAsia="Amiri" w:cs="Amiri"/>
          <w:lang w:bidi="ar-SA"/>
          <w:color w:val="111111"/>
          <w:sz w:val="28"/>
          <w:szCs w:val="28"/>
          <w:rtl/>
        </w:rPr>
        <w:t xml:space="preserve">1 - عذاب سخت و دشوار الهى ، كيفرى حتمى براى كافران حق ستيز</w:t>
      </w:r>
    </w:p>
    <w:p>
      <w:pPr>
        <w:pStyle w:val="BookText"/>
      </w:pPr>
      <w:r>
        <w:rPr>
          <w:rFonts w:ascii="Amiri" w:hAnsi="Amiri" w:eastAsia="Amiri" w:cs="Amiri"/>
          <w:lang w:bidi="ar-SA"/>
          <w:color w:val="111111"/>
          <w:sz w:val="28"/>
          <w:szCs w:val="28"/>
          <w:rtl/>
        </w:rPr>
        <w:t xml:space="preserve">فلنذيقنّ الذين كفروا عذابًا شديدًا</w:t>
      </w:r>
    </w:p>
    <w:p>
      <w:pPr>
        <w:pStyle w:val="BookText"/>
      </w:pPr>
      <w:r>
        <w:rPr>
          <w:rFonts w:ascii="Amiri" w:hAnsi="Amiri" w:eastAsia="Amiri" w:cs="Amiri"/>
          <w:lang w:bidi="ar-SA"/>
          <w:color w:val="111111"/>
          <w:sz w:val="28"/>
          <w:szCs w:val="28"/>
          <w:rtl/>
        </w:rPr>
        <w:t xml:space="preserve">لام و نون تأكيد در «لنذيقنّ»، حاكى از حتمى بودن عذاب و كيفر مى باشد.</w:t>
      </w:r>
    </w:p>
    <w:p>
      <w:pPr>
        <w:pStyle w:val="Heading2"/>
      </w:pPr>
      <w:bookmarkStart w:id="1384" w:name="_Toc905"/>
      <w:r>
        <w:t>904- سختى كيفر حق ستيزان</w:t>
      </w:r>
      <w:bookmarkEnd w:id="138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- 40 - 5 - 12</w:t>
      </w:r>
    </w:p>
    <w:p>
      <w:pPr>
        <w:pStyle w:val="BookText"/>
      </w:pPr>
      <w:r>
        <w:rPr>
          <w:rFonts w:ascii="IRNazanin" w:hAnsi="IRNazanin" w:eastAsia="IRNazanin" w:cs="IRNazanin"/>
          <w:lang w:bidi="fa-IR"/>
          <w:color w:val="111111"/>
          <w:sz w:val="28"/>
          <w:szCs w:val="28"/>
          <w:rtl/>
        </w:rPr>
        <w:t xml:space="preserve">12 - عقوبت دنيايى مردم حق ناپذير و ستيزه جو از اقوام گذشته ( چون قوم نوحو . . . ) مجازاتى سخت ، شگفت آور و درس آموز</w:t>
      </w:r>
    </w:p>
    <w:p>
      <w:pPr>
        <w:pStyle w:val="BookText"/>
      </w:pPr>
      <w:r>
        <w:rPr>
          <w:rFonts w:ascii="Amiri" w:hAnsi="Amiri" w:eastAsia="Amiri" w:cs="Amiri"/>
          <w:lang w:bidi="ar-SA"/>
          <w:color w:val="111111"/>
          <w:sz w:val="28"/>
          <w:szCs w:val="28"/>
          <w:rtl/>
        </w:rPr>
        <w:t xml:space="preserve">فأخذتهم فكيف كان عقاب</w:t>
      </w:r>
    </w:p>
    <w:p>
      <w:pPr>
        <w:pStyle w:val="BookText"/>
      </w:pPr>
      <w:r>
        <w:rPr>
          <w:rFonts w:ascii="Amiri" w:hAnsi="Amiri" w:eastAsia="Amiri" w:cs="Amiri"/>
          <w:lang w:bidi="ar-SA"/>
          <w:color w:val="111111"/>
          <w:sz w:val="28"/>
          <w:szCs w:val="28"/>
          <w:rtl/>
        </w:rPr>
        <w:t xml:space="preserve">برداشت يادشده از استفهام تعجيبى «كيف» استفاده مى شود.</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bookmarkStart w:id="332" w:name="pg6021_45710"/>
    <w:bookmarkEnd w:id="332"/>
    <w:p>
      <w:pPr>
        <w:pStyle w:val="Heading2"/>
      </w:pPr>
      <w:bookmarkStart w:id="1385" w:name="_Toc906"/>
      <w:r>
        <w:t>905- سرزنش اخروى حق ستيزان</w:t>
      </w:r>
      <w:bookmarkEnd w:id="138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- 40 - 73 - 1</w:t>
      </w:r>
    </w:p>
    <w:p>
      <w:pPr>
        <w:pStyle w:val="BookText"/>
      </w:pPr>
      <w:r>
        <w:rPr>
          <w:rFonts w:ascii="Amiri" w:hAnsi="Amiri" w:eastAsia="Amiri" w:cs="Amiri"/>
          <w:lang w:bidi="ar-SA"/>
          <w:color w:val="111111"/>
          <w:sz w:val="28"/>
          <w:szCs w:val="28"/>
          <w:rtl/>
        </w:rPr>
        <w:t xml:space="preserve">1 - سرزنش شدن كافران حق ستيز در قيامت از سوى خداوند</w:t>
      </w:r>
    </w:p>
    <w:p>
      <w:pPr>
        <w:pStyle w:val="BookText"/>
      </w:pPr>
      <w:r>
        <w:rPr>
          <w:rFonts w:ascii="Amiri" w:hAnsi="Amiri" w:eastAsia="Amiri" w:cs="Amiri"/>
          <w:lang w:bidi="ar-SA"/>
          <w:color w:val="111111"/>
          <w:sz w:val="28"/>
          <w:szCs w:val="28"/>
          <w:rtl/>
        </w:rPr>
        <w:t xml:space="preserve">ثمّ قيل لهم أين ما كنتم تشركون</w:t>
      </w:r>
    </w:p>
    <w:p>
      <w:pPr>
        <w:pStyle w:val="BookText"/>
      </w:pPr>
      <w:r>
        <w:rPr>
          <w:rFonts w:ascii="Amiri" w:hAnsi="Amiri" w:eastAsia="Amiri" w:cs="Amiri"/>
          <w:lang w:bidi="ar-SA"/>
          <w:color w:val="111111"/>
          <w:sz w:val="28"/>
          <w:szCs w:val="28"/>
          <w:rtl/>
        </w:rPr>
        <w:t xml:space="preserve">استفهام در «أين ما كنتم. ..» توبيخى است.</w:t>
      </w:r>
    </w:p>
    <w:p>
      <w:pPr>
        <w:pStyle w:val="Heading2"/>
      </w:pPr>
      <w:bookmarkStart w:id="1386" w:name="_Toc907"/>
      <w:r>
        <w:t>906- سرزنش حق ستيزان</w:t>
      </w:r>
      <w:bookmarkEnd w:id="138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- 46 - 29 - 14</w:t>
      </w:r>
    </w:p>
    <w:p>
      <w:pPr>
        <w:pStyle w:val="BookText"/>
      </w:pPr>
      <w:r>
        <w:rPr>
          <w:rFonts w:ascii="IRNazanin" w:hAnsi="IRNazanin" w:eastAsia="IRNazanin" w:cs="IRNazanin"/>
          <w:lang w:bidi="fa-IR"/>
          <w:color w:val="111111"/>
          <w:sz w:val="28"/>
          <w:szCs w:val="28"/>
          <w:rtl/>
        </w:rPr>
        <w:t xml:space="preserve">14- ايمان گروهى از جنيان ، به مجرد شنيدن قرآن ، تعريضى به مشركان لجوج و حق ستيز است . *</w:t>
      </w:r>
    </w:p>
    <w:p>
      <w:pPr>
        <w:pStyle w:val="BookText"/>
      </w:pPr>
      <w:r>
        <w:rPr>
          <w:rFonts w:ascii="Amiri" w:hAnsi="Amiri" w:eastAsia="Amiri" w:cs="Amiri"/>
          <w:lang w:bidi="ar-SA"/>
          <w:color w:val="111111"/>
          <w:sz w:val="28"/>
          <w:szCs w:val="28"/>
          <w:rtl/>
        </w:rPr>
        <w:t xml:space="preserve">و إذ صرفنا إليك نفرًا من الجنّ</w:t>
      </w:r>
    </w:p>
    <w:p>
      <w:pPr>
        <w:pStyle w:val="BookText"/>
      </w:pPr>
      <w:r>
        <w:rPr>
          <w:rFonts w:ascii="IRNazanin" w:hAnsi="IRNazanin" w:eastAsia="IRNazanin" w:cs="IRNazanin"/>
          <w:lang w:bidi="fa-IR"/>
          <w:color w:val="111111"/>
          <w:sz w:val="28"/>
          <w:szCs w:val="28"/>
          <w:rtl/>
        </w:rPr>
        <w:t xml:space="preserve">با توجه به اين كه آيات پيشين، تماماً هشدار به مشركان بود; اين آيه نيز در بردارنده تعريض و سرزنش براى آنان است; زيرا جنيان پيغام قرآن را شنيده و پذيرفتند; ولى آنان چنين نكردند.</w:t>
      </w:r>
    </w:p>
    <w:p>
      <w:pPr>
        <w:pStyle w:val="Heading2"/>
      </w:pPr>
      <w:bookmarkStart w:id="1387" w:name="_Toc908"/>
      <w:r>
        <w:t>907- شبهه افكنى حق ستيزان</w:t>
      </w:r>
      <w:bookmarkEnd w:id="138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- 54 - 36 - 4</w:t>
      </w:r>
    </w:p>
    <w:p>
      <w:pPr>
        <w:pStyle w:val="BookText"/>
      </w:pPr>
      <w:r>
        <w:rPr>
          <w:rFonts w:ascii="IRNazanin" w:hAnsi="IRNazanin" w:eastAsia="IRNazanin" w:cs="IRNazanin"/>
          <w:lang w:bidi="fa-IR"/>
          <w:color w:val="111111"/>
          <w:sz w:val="28"/>
          <w:szCs w:val="28"/>
          <w:rtl/>
        </w:rPr>
        <w:t xml:space="preserve">4 - تشكيك در حقايق الهى ، داراى پيشينه در تاريخ امت هاى حق ستيز</w:t>
      </w:r>
    </w:p>
    <w:p>
      <w:pPr>
        <w:pStyle w:val="BookText"/>
      </w:pPr>
      <w:r>
        <w:rPr>
          <w:rFonts w:ascii="IRNazanin" w:hAnsi="IRNazanin" w:eastAsia="IRNazanin" w:cs="IRNazanin"/>
          <w:lang w:bidi="fa-IR"/>
          <w:color w:val="111111"/>
          <w:sz w:val="28"/>
          <w:szCs w:val="28"/>
          <w:rtl/>
        </w:rPr>
        <w:t xml:space="preserve">و لقد أنذرهم . .. فتماروا بالنّذر</w:t>
      </w:r>
    </w:p>
    <w:p>
      <w:pPr>
        <w:pStyle w:val="Heading2"/>
      </w:pPr>
      <w:bookmarkStart w:id="1388" w:name="_Toc909"/>
      <w:r>
        <w:t>908- شكست حق ستيزان</w:t>
      </w:r>
      <w:bookmarkEnd w:id="138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- 10 - 82 - 4</w:t>
      </w:r>
    </w:p>
    <w:p>
      <w:pPr>
        <w:pStyle w:val="BookText"/>
      </w:pPr>
      <w:r>
        <w:rPr>
          <w:rFonts w:ascii="Amiri" w:hAnsi="Amiri" w:eastAsia="Amiri" w:cs="Amiri"/>
          <w:lang w:bidi="ar-SA"/>
          <w:color w:val="111111"/>
          <w:sz w:val="28"/>
          <w:szCs w:val="28"/>
          <w:rtl/>
        </w:rPr>
        <w:t xml:space="preserve">4 - حق ستيزان ، همواره محكوم به شكستند .</w:t>
      </w:r>
    </w:p>
    <w:p>
      <w:pPr>
        <w:pStyle w:val="BookText"/>
      </w:pPr>
      <w:r>
        <w:rPr>
          <w:rFonts w:ascii="Amiri" w:hAnsi="Amiri" w:eastAsia="Amiri" w:cs="Amiri"/>
          <w:lang w:bidi="ar-SA"/>
          <w:color w:val="111111"/>
          <w:sz w:val="28"/>
          <w:szCs w:val="28"/>
          <w:rtl/>
        </w:rPr>
        <w:t xml:space="preserve">و يحق اللّه الحق بكلمته و لو كره المجرمون</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bookmarkStart w:id="333" w:name="pg6021_45711"/>
    <w:bookmarkEnd w:id="333"/>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- 27 - 78 - 10</w:t>
      </w:r>
    </w:p>
    <w:p>
      <w:pPr>
        <w:pStyle w:val="BookText"/>
      </w:pPr>
      <w:r>
        <w:rPr>
          <w:rFonts w:ascii="IRNazanin" w:hAnsi="IRNazanin" w:eastAsia="IRNazanin" w:cs="IRNazanin"/>
          <w:lang w:bidi="fa-IR"/>
          <w:color w:val="111111"/>
          <w:sz w:val="28"/>
          <w:szCs w:val="28"/>
          <w:rtl/>
        </w:rPr>
        <w:t xml:space="preserve">10 - حق ستيزان ، سرانجام مقهور قدرت شكست ناپذير خداوند</w:t>
      </w:r>
    </w:p>
    <w:p>
      <w:pPr>
        <w:pStyle w:val="BookText"/>
      </w:pPr>
      <w:r>
        <w:rPr>
          <w:rFonts w:ascii="Amiri" w:hAnsi="Amiri" w:eastAsia="Amiri" w:cs="Amiri"/>
          <w:lang w:bidi="ar-SA"/>
          <w:color w:val="111111"/>
          <w:sz w:val="28"/>
          <w:szCs w:val="28"/>
          <w:rtl/>
        </w:rPr>
        <w:t xml:space="preserve">إنّ ربّك يقضى بينهم بحكمه و هو العزيز العليم</w:t>
      </w:r>
    </w:p>
    <w:p>
      <w:pPr>
        <w:pStyle w:val="Heading2"/>
      </w:pPr>
      <w:bookmarkStart w:id="1389" w:name="_Toc910"/>
      <w:r>
        <w:t>909- شگفتى كيفر حق ستيزان</w:t>
      </w:r>
      <w:bookmarkEnd w:id="138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- 40 - 5 - 12</w:t>
      </w:r>
    </w:p>
    <w:p>
      <w:pPr>
        <w:pStyle w:val="BookText"/>
      </w:pPr>
      <w:r>
        <w:rPr>
          <w:rFonts w:ascii="IRNazanin" w:hAnsi="IRNazanin" w:eastAsia="IRNazanin" w:cs="IRNazanin"/>
          <w:lang w:bidi="fa-IR"/>
          <w:color w:val="111111"/>
          <w:sz w:val="28"/>
          <w:szCs w:val="28"/>
          <w:rtl/>
        </w:rPr>
        <w:t xml:space="preserve">12 - عقوبت دنيايى مردم حق ناپذير و ستيزه جو از اقوام گذشته ( چون قوم نوحو . . . ) مجازاتى سخت ، شگفت آور و درس آموز</w:t>
      </w:r>
    </w:p>
    <w:p>
      <w:pPr>
        <w:pStyle w:val="BookText"/>
      </w:pPr>
      <w:r>
        <w:rPr>
          <w:rFonts w:ascii="Amiri" w:hAnsi="Amiri" w:eastAsia="Amiri" w:cs="Amiri"/>
          <w:lang w:bidi="ar-SA"/>
          <w:color w:val="111111"/>
          <w:sz w:val="28"/>
          <w:szCs w:val="28"/>
          <w:rtl/>
        </w:rPr>
        <w:t xml:space="preserve">فأخذتهم فكيف كان عقاب</w:t>
      </w:r>
    </w:p>
    <w:p>
      <w:pPr>
        <w:pStyle w:val="BookText"/>
      </w:pPr>
      <w:r>
        <w:rPr>
          <w:rFonts w:ascii="Amiri" w:hAnsi="Amiri" w:eastAsia="Amiri" w:cs="Amiri"/>
          <w:lang w:bidi="ar-SA"/>
          <w:color w:val="111111"/>
          <w:sz w:val="28"/>
          <w:szCs w:val="28"/>
          <w:rtl/>
        </w:rPr>
        <w:t xml:space="preserve">برداشت يادشده از استفهام تعجيبى «كيف» استفاده مى شود.</w:t>
      </w:r>
    </w:p>
    <w:p>
      <w:pPr>
        <w:pStyle w:val="Heading2"/>
      </w:pPr>
      <w:bookmarkStart w:id="1390" w:name="_Toc911"/>
      <w:r>
        <w:t>910- عجز حق ستيزان</w:t>
      </w:r>
      <w:bookmarkEnd w:id="139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- 45 - 37 - 5</w:t>
      </w:r>
    </w:p>
    <w:p>
      <w:pPr>
        <w:pStyle w:val="BookText"/>
      </w:pPr>
      <w:r>
        <w:rPr>
          <w:rFonts w:ascii="Amiri" w:hAnsi="Amiri" w:eastAsia="Amiri" w:cs="Amiri"/>
          <w:lang w:bidi="ar-SA"/>
          <w:color w:val="111111"/>
          <w:sz w:val="28"/>
          <w:szCs w:val="28"/>
          <w:rtl/>
        </w:rPr>
        <w:t xml:space="preserve">5 - حق ستيزان در اوج اقتدار و شكوه ، ناتوان از مقابله با عظمت و كبريايى خداوند</w:t>
      </w:r>
    </w:p>
    <w:p>
      <w:pPr>
        <w:pStyle w:val="BookText"/>
      </w:pPr>
      <w:r>
        <w:rPr>
          <w:rFonts w:ascii="Amiri" w:hAnsi="Amiri" w:eastAsia="Amiri" w:cs="Amiri"/>
          <w:lang w:bidi="ar-SA"/>
          <w:color w:val="111111"/>
          <w:sz w:val="28"/>
          <w:szCs w:val="28"/>
          <w:rtl/>
        </w:rPr>
        <w:t xml:space="preserve">و له الكبرياء فى السموت و الأرض</w:t>
      </w:r>
    </w:p>
    <w:p>
      <w:pPr>
        <w:pStyle w:val="BookText"/>
      </w:pPr>
      <w:r>
        <w:rPr>
          <w:rFonts w:ascii="IRNazanin" w:hAnsi="IRNazanin" w:eastAsia="IRNazanin" w:cs="IRNazanin"/>
          <w:lang w:bidi="fa-IR"/>
          <w:color w:val="111111"/>
          <w:sz w:val="28"/>
          <w:szCs w:val="28"/>
          <w:rtl/>
        </w:rPr>
        <w:t xml:space="preserve">يادكرد جلال و قدرت يگانه و برتر خداوند، در پى ذكر حق ستيزان كافر و ناباور به معاد، مى تواند پيامى هشداردهنده براى آنان و نويدى آرامش بخش براى پيامبر(صلی الله علیه و آله) و مؤمنان باشد.</w:t>
      </w:r>
    </w:p>
    <w:p>
      <w:pPr>
        <w:pStyle w:val="Heading2"/>
      </w:pPr>
      <w:bookmarkStart w:id="1391" w:name="_Toc912"/>
      <w:r>
        <w:t>911- عذاب اخروى حق ستيزان</w:t>
      </w:r>
      <w:bookmarkEnd w:id="139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- 40 - 71 - 1،2،3</w:t>
      </w:r>
    </w:p>
    <w:p>
      <w:pPr>
        <w:pStyle w:val="BookText"/>
      </w:pPr>
      <w:r>
        <w:rPr>
          <w:rFonts w:ascii="IRNazanin" w:hAnsi="IRNazanin" w:eastAsia="IRNazanin" w:cs="IRNazanin"/>
          <w:lang w:bidi="fa-IR"/>
          <w:color w:val="111111"/>
          <w:sz w:val="28"/>
          <w:szCs w:val="28"/>
          <w:rtl/>
        </w:rPr>
        <w:t xml:space="preserve">1 - كافران حق ستيز و ستيزه جو ، در روز قيامت غل به گردن خواهند داشت .</w:t>
      </w:r>
    </w:p>
    <w:p>
      <w:pPr>
        <w:pStyle w:val="BookText"/>
      </w:pPr>
      <w:r>
        <w:rPr>
          <w:rFonts w:ascii="Amiri" w:hAnsi="Amiri" w:eastAsia="Amiri" w:cs="Amiri"/>
          <w:lang w:bidi="ar-SA"/>
          <w:color w:val="111111"/>
          <w:sz w:val="28"/>
          <w:szCs w:val="28"/>
          <w:rtl/>
        </w:rPr>
        <w:t xml:space="preserve">الذين يجدلون . .. إذ الأغلل فى أعنقهم</w:t>
      </w:r>
    </w:p>
    <w:p>
      <w:pPr>
        <w:pStyle w:val="BookText"/>
      </w:pPr>
      <w:r>
        <w:rPr>
          <w:rFonts w:ascii="Amiri" w:hAnsi="Amiri" w:eastAsia="Amiri" w:cs="Amiri"/>
          <w:lang w:bidi="ar-SA"/>
          <w:color w:val="111111"/>
          <w:sz w:val="28"/>
          <w:szCs w:val="28"/>
          <w:rtl/>
        </w:rPr>
        <w:t xml:space="preserve">2 - كافران حق ستيز و ستيزه جو در قيامت ، با زنجير بر روى زمين كشان كشان برده مى شوند .</w:t>
      </w:r>
    </w:p>
    <w:p>
      <w:pPr>
        <w:pStyle w:val="BookText"/>
      </w:pPr>
      <w:r>
        <w:rPr>
          <w:rFonts w:ascii="Amiri" w:hAnsi="Amiri" w:eastAsia="Amiri" w:cs="Amiri"/>
          <w:lang w:bidi="ar-SA"/>
          <w:color w:val="111111"/>
          <w:sz w:val="28"/>
          <w:szCs w:val="28"/>
          <w:rtl/>
        </w:rPr>
        <w:t xml:space="preserve">و السلسل يسحبون</w:t>
      </w:r>
    </w:p>
    <w:p>
      <w:pPr>
        <w:pStyle w:val="BookText"/>
      </w:pPr>
      <w:r>
        <w:rPr>
          <w:rFonts w:ascii="IRNazanin" w:hAnsi="IRNazanin" w:eastAsia="IRNazanin" w:cs="IRNazanin"/>
          <w:lang w:bidi="fa-IR"/>
          <w:color w:val="111111"/>
          <w:sz w:val="28"/>
          <w:szCs w:val="28"/>
          <w:rtl/>
        </w:rPr>
        <w:t xml:space="preserve">«سلسلة» (مفرد «سلاسل») به معناى حلقه اى منظم از نظر طول است; يعنى، زنجير. «سحب» (مصدر «يسحبون») به معناى كشاندن چيزى بر سطح زمين است.</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bookmarkStart w:id="334" w:name="pg6021_45712"/>
    <w:bookmarkEnd w:id="334"/>
    <w:p>
      <w:pPr>
        <w:pStyle w:val="BookText"/>
      </w:pPr>
      <w:r>
        <w:rPr>
          <w:rFonts w:ascii="IRNazanin" w:hAnsi="IRNazanin" w:eastAsia="IRNazanin" w:cs="IRNazanin"/>
          <w:lang w:bidi="fa-IR"/>
          <w:color w:val="111111"/>
          <w:sz w:val="28"/>
          <w:szCs w:val="28"/>
          <w:rtl/>
        </w:rPr>
        <w:t xml:space="preserve">3 - كافران حق ستيز و ستيزه جو ، هنگام گرفتار شدن به عذاب الهى ، به عمق بطلان راه خود و پيامد رفتارشان آگاه خواهند شد .</w:t>
      </w:r>
    </w:p>
    <w:p>
      <w:pPr>
        <w:pStyle w:val="BookText"/>
      </w:pPr>
      <w:r>
        <w:rPr>
          <w:rFonts w:ascii="Amiri" w:hAnsi="Amiri" w:eastAsia="Amiri" w:cs="Amiri"/>
          <w:lang w:bidi="ar-SA"/>
          <w:color w:val="111111"/>
          <w:sz w:val="28"/>
          <w:szCs w:val="28"/>
          <w:rtl/>
        </w:rPr>
        <w:t xml:space="preserve">فسوف يعلمون . إذ الأغلل فى أعنقهم و السلسل يسحبون</w:t>
      </w:r>
    </w:p>
    <w:p>
      <w:pPr>
        <w:pStyle w:val="BookText"/>
      </w:pPr>
      <w:r>
        <w:rPr>
          <w:rFonts w:ascii="IRNazanin" w:hAnsi="IRNazanin" w:eastAsia="IRNazanin" w:cs="IRNazanin"/>
          <w:lang w:bidi="fa-IR"/>
          <w:color w:val="111111"/>
          <w:sz w:val="28"/>
          <w:szCs w:val="28"/>
          <w:rtl/>
        </w:rPr>
        <w:t xml:space="preserve">برداشت ياد شده، از آن جا است كه ظرف «إذ الأغلال . ..» متعلق به «يعلمون» مى باشد. «يسحبون» نيز حال از ضمير «هم» در «فى أعناقهم» است; يعنى، به زودى مى دانند آن گاه كه غل در گردن هايشان باشد و با زنجير كشان كشان برده مى شوند.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- 40 - 72 - 1،2</w:t>
      </w:r>
    </w:p>
    <w:p>
      <w:pPr>
        <w:pStyle w:val="BookText"/>
      </w:pPr>
      <w:r>
        <w:rPr>
          <w:rFonts w:ascii="IRNazanin" w:hAnsi="IRNazanin" w:eastAsia="IRNazanin" w:cs="IRNazanin"/>
          <w:lang w:bidi="fa-IR"/>
          <w:color w:val="111111"/>
          <w:sz w:val="28"/>
          <w:szCs w:val="28"/>
          <w:rtl/>
        </w:rPr>
        <w:t xml:space="preserve">1 - كافران حق ستيز و ستيزه جو ، در قيامت به آب داغ و پر حرارت افكنده خواهند شد .</w:t>
      </w:r>
    </w:p>
    <w:p>
      <w:pPr>
        <w:pStyle w:val="BookText"/>
      </w:pPr>
      <w:r>
        <w:rPr>
          <w:rFonts w:ascii="Amiri" w:hAnsi="Amiri" w:eastAsia="Amiri" w:cs="Amiri"/>
          <w:lang w:bidi="ar-SA"/>
          <w:color w:val="111111"/>
          <w:sz w:val="28"/>
          <w:szCs w:val="28"/>
          <w:rtl/>
        </w:rPr>
        <w:t xml:space="preserve">يسحبون . فى الحميم</w:t>
      </w:r>
    </w:p>
    <w:p>
      <w:pPr>
        <w:pStyle w:val="BookText"/>
      </w:pPr>
      <w:r>
        <w:rPr>
          <w:rFonts w:ascii="IRNazanin" w:hAnsi="IRNazanin" w:eastAsia="IRNazanin" w:cs="IRNazanin"/>
          <w:lang w:bidi="fa-IR"/>
          <w:color w:val="111111"/>
          <w:sz w:val="28"/>
          <w:szCs w:val="28"/>
          <w:rtl/>
        </w:rPr>
        <w:t xml:space="preserve">يكى از معانى «حميم»، آب داغ و پر حرارت است.</w:t>
      </w:r>
    </w:p>
    <w:p>
      <w:pPr>
        <w:pStyle w:val="BookText"/>
      </w:pPr>
      <w:r>
        <w:rPr>
          <w:rFonts w:ascii="Amiri" w:hAnsi="Amiri" w:eastAsia="Amiri" w:cs="Amiri"/>
          <w:lang w:bidi="ar-SA"/>
          <w:color w:val="111111"/>
          <w:sz w:val="28"/>
          <w:szCs w:val="28"/>
          <w:rtl/>
        </w:rPr>
        <w:t xml:space="preserve">2 - كافران حق ستيز و ستيزه جو ، در انبوهى از آتش دوزخ سوزانده خواهند شد .</w:t>
      </w:r>
    </w:p>
    <w:p>
      <w:pPr>
        <w:pStyle w:val="BookText"/>
      </w:pPr>
      <w:r>
        <w:rPr>
          <w:rFonts w:ascii="Amiri" w:hAnsi="Amiri" w:eastAsia="Amiri" w:cs="Amiri"/>
          <w:lang w:bidi="ar-SA"/>
          <w:color w:val="111111"/>
          <w:sz w:val="28"/>
          <w:szCs w:val="28"/>
          <w:rtl/>
        </w:rPr>
        <w:t xml:space="preserve">ثمّ فى النار يسجرون</w:t>
      </w:r>
    </w:p>
    <w:p>
      <w:pPr>
        <w:pStyle w:val="BookText"/>
      </w:pPr>
      <w:r>
        <w:rPr>
          <w:rFonts w:ascii="IRNazanin" w:hAnsi="IRNazanin" w:eastAsia="IRNazanin" w:cs="IRNazanin"/>
          <w:lang w:bidi="fa-IR"/>
          <w:color w:val="111111"/>
          <w:sz w:val="28"/>
          <w:szCs w:val="28"/>
          <w:rtl/>
        </w:rPr>
        <w:t xml:space="preserve">«سجر» در اصل به معناى پر كردن تنور از آتش گيره براى بر افروختن و تقويت آتش آن است. اسناد فعل «يُسجرون» به اشخاص، اسناد مجازى است. مقصود از آن فراگرفتن آتش زياد بر تمامى وجود دوزخيان مى باشد.</w:t>
      </w:r>
    </w:p>
    <w:p>
      <w:pPr>
        <w:pStyle w:val="Heading2"/>
      </w:pPr>
      <w:bookmarkStart w:id="1392" w:name="_Toc913"/>
      <w:r>
        <w:t>912- عذاب استيصال حق ستيزان</w:t>
      </w:r>
      <w:bookmarkEnd w:id="139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- 40 - 77 - 4</w:t>
      </w:r>
    </w:p>
    <w:p>
      <w:pPr>
        <w:pStyle w:val="BookText"/>
      </w:pPr>
      <w:r>
        <w:rPr>
          <w:rFonts w:ascii="Amiri" w:hAnsi="Amiri" w:eastAsia="Amiri" w:cs="Amiri"/>
          <w:lang w:bidi="ar-SA"/>
          <w:color w:val="111111"/>
          <w:sz w:val="28"/>
          <w:szCs w:val="28"/>
          <w:rtl/>
        </w:rPr>
        <w:t xml:space="preserve">4 - خداوند ، مشركان و كافران حق ستيز را كراراً به عذاب استيصال تهديد كرده است .</w:t>
      </w:r>
    </w:p>
    <w:p>
      <w:pPr>
        <w:pStyle w:val="BookText"/>
      </w:pPr>
      <w:r>
        <w:rPr>
          <w:rFonts w:ascii="Amiri" w:hAnsi="Amiri" w:eastAsia="Amiri" w:cs="Amiri"/>
          <w:lang w:bidi="ar-SA"/>
          <w:color w:val="111111"/>
          <w:sz w:val="28"/>
          <w:szCs w:val="28"/>
          <w:rtl/>
        </w:rPr>
        <w:t xml:space="preserve">فإمّا نرينّك بعض الذى نعدهم</w:t>
      </w:r>
    </w:p>
    <w:p>
      <w:pPr>
        <w:pStyle w:val="BookText"/>
      </w:pPr>
      <w:r>
        <w:rPr>
          <w:rFonts w:ascii="IRNazanin" w:hAnsi="IRNazanin" w:eastAsia="IRNazanin" w:cs="IRNazanin"/>
          <w:lang w:bidi="fa-IR"/>
          <w:color w:val="111111"/>
          <w:sz w:val="28"/>
          <w:szCs w:val="28"/>
          <w:rtl/>
        </w:rPr>
        <w:t xml:space="preserve">فعل مضارع «نعد» دلالت بر استمرار مى كند. اين كلمه مشتق از «وعد» است و «وعد» هم در خير استعمال مى شود و هم در شر. چون در اين جا ضمير به مشركان و كافران بر مى گردد، براى شر و تهديد است.</w:t>
      </w:r>
    </w:p>
    <w:p>
      <w:pPr>
        <w:pStyle w:val="Heading2"/>
      </w:pPr>
      <w:bookmarkStart w:id="1393" w:name="_Toc914"/>
      <w:r>
        <w:t>913- عذاب حق ستيزان</w:t>
      </w:r>
      <w:bookmarkEnd w:id="139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- 42 - 16 - 12</w:t>
      </w:r>
    </w:p>
    <w:p>
      <w:pPr>
        <w:pStyle w:val="BookText"/>
      </w:pPr>
      <w:r>
        <w:rPr>
          <w:rFonts w:ascii="IRNazanin" w:hAnsi="IRNazanin" w:eastAsia="IRNazanin" w:cs="IRNazanin"/>
          <w:lang w:bidi="fa-IR"/>
          <w:color w:val="111111"/>
          <w:sz w:val="28"/>
          <w:szCs w:val="28"/>
          <w:rtl/>
        </w:rPr>
        <w:t xml:space="preserve">12 - مشركان و مجادله گران حق ستيز گرفتار غضب و عذاب سخت الهى</w:t>
      </w:r>
    </w:p>
    <w:p>
      <w:pPr>
        <w:pStyle w:val="BookText"/>
      </w:pPr>
      <w:r>
        <w:rPr>
          <w:rFonts w:ascii="Amiri" w:hAnsi="Amiri" w:eastAsia="Amiri" w:cs="Amiri"/>
          <w:lang w:bidi="ar-SA"/>
          <w:color w:val="111111"/>
          <w:sz w:val="28"/>
          <w:szCs w:val="28"/>
          <w:rtl/>
        </w:rPr>
        <w:t xml:space="preserve">و الذين يحاجّون فى اللّه . .. عليهم غضب و لهم عذاب شديد</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bookmarkStart w:id="335" w:name="pg6021_45713"/>
    <w:bookmarkEnd w:id="335"/>
    <w:p>
      <w:pPr>
        <w:pStyle w:val="BookText"/>
      </w:pPr>
      <w:r>
        <w:rPr>
          <w:rFonts w:ascii="IRNazanin" w:hAnsi="IRNazanin" w:eastAsia="IRNazanin" w:cs="IRNazanin"/>
          <w:lang w:bidi="fa-IR"/>
          <w:color w:val="111111"/>
          <w:sz w:val="28"/>
          <w:szCs w:val="28"/>
          <w:rtl/>
        </w:rPr>
        <w:t xml:space="preserve">17 - زخرف - 43 - 55 - 8</w:t>
      </w:r>
    </w:p>
    <w:p>
      <w:pPr>
        <w:pStyle w:val="BookText"/>
      </w:pPr>
      <w:r>
        <w:rPr>
          <w:rFonts w:ascii="IRNazanin" w:hAnsi="IRNazanin" w:eastAsia="IRNazanin" w:cs="IRNazanin"/>
          <w:lang w:bidi="fa-IR"/>
          <w:color w:val="111111"/>
          <w:sz w:val="28"/>
          <w:szCs w:val="28"/>
          <w:rtl/>
        </w:rPr>
        <w:t xml:space="preserve">8 - عذاب الهى ، بر جوامع حق ستيز فراگير و گسترده است .</w:t>
      </w:r>
    </w:p>
    <w:p>
      <w:pPr>
        <w:pStyle w:val="BookText"/>
      </w:pPr>
      <w:r>
        <w:rPr>
          <w:rFonts w:ascii="Amiri" w:hAnsi="Amiri" w:eastAsia="Amiri" w:cs="Amiri"/>
          <w:lang w:bidi="ar-SA"/>
          <w:color w:val="111111"/>
          <w:sz w:val="28"/>
          <w:szCs w:val="28"/>
          <w:rtl/>
        </w:rPr>
        <w:t xml:space="preserve">فأغرقنهم أجمعين</w:t>
      </w:r>
    </w:p>
    <w:p>
      <w:pPr>
        <w:pStyle w:val="Heading2"/>
      </w:pPr>
      <w:bookmarkStart w:id="1394" w:name="_Toc915"/>
      <w:r>
        <w:t>914- علم اخروى حق ستيزان</w:t>
      </w:r>
      <w:bookmarkEnd w:id="139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- 40 - 71 - 3</w:t>
      </w:r>
    </w:p>
    <w:p>
      <w:pPr>
        <w:pStyle w:val="BookText"/>
      </w:pPr>
      <w:r>
        <w:rPr>
          <w:rFonts w:ascii="IRNazanin" w:hAnsi="IRNazanin" w:eastAsia="IRNazanin" w:cs="IRNazanin"/>
          <w:lang w:bidi="fa-IR"/>
          <w:color w:val="111111"/>
          <w:sz w:val="28"/>
          <w:szCs w:val="28"/>
          <w:rtl/>
        </w:rPr>
        <w:t xml:space="preserve">3 - كافران حق ستيز و ستيزه جو ، هنگام گرفتار شدن به عذاب الهى ، به عمق بطلان راه خود و پيامد رفتارشان آگاه خواهند شد .</w:t>
      </w:r>
    </w:p>
    <w:p>
      <w:pPr>
        <w:pStyle w:val="BookText"/>
      </w:pPr>
      <w:r>
        <w:rPr>
          <w:rFonts w:ascii="Amiri" w:hAnsi="Amiri" w:eastAsia="Amiri" w:cs="Amiri"/>
          <w:lang w:bidi="ar-SA"/>
          <w:color w:val="111111"/>
          <w:sz w:val="28"/>
          <w:szCs w:val="28"/>
          <w:rtl/>
        </w:rPr>
        <w:t xml:space="preserve">فسوف يعلمون . إذ الأغلل فى أعنقهم و السلسل يسحبون</w:t>
      </w:r>
    </w:p>
    <w:p>
      <w:pPr>
        <w:pStyle w:val="BookText"/>
      </w:pPr>
      <w:r>
        <w:rPr>
          <w:rFonts w:ascii="IRNazanin" w:hAnsi="IRNazanin" w:eastAsia="IRNazanin" w:cs="IRNazanin"/>
          <w:lang w:bidi="fa-IR"/>
          <w:color w:val="111111"/>
          <w:sz w:val="28"/>
          <w:szCs w:val="28"/>
          <w:rtl/>
        </w:rPr>
        <w:t xml:space="preserve">برداشت ياد شده، از آن جا است كه ظرف «إذ الأغلال . ..» متعلق به «يعلمون» مى باشد. «يسحبون» نيز حال از ضمير «هم» در «فى أعناقهم» است; يعنى، به زودى مى دانند آن گاه كه غل در گردن هايشان باشد و با زنجير كشان كشان برده مى شوند.</w:t>
      </w:r>
    </w:p>
    <w:p>
      <w:pPr>
        <w:pStyle w:val="Heading2"/>
      </w:pPr>
      <w:bookmarkStart w:id="1395" w:name="_Toc916"/>
      <w:r>
        <w:t>915- عوامل تنبه حق ستيزان</w:t>
      </w:r>
      <w:bookmarkEnd w:id="139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- 28 - 47 - 7</w:t>
      </w:r>
    </w:p>
    <w:p>
      <w:pPr>
        <w:pStyle w:val="BookText"/>
      </w:pPr>
      <w:r>
        <w:rPr>
          <w:rFonts w:ascii="IRNazanin" w:hAnsi="IRNazanin" w:eastAsia="IRNazanin" w:cs="IRNazanin"/>
          <w:lang w:bidi="fa-IR"/>
          <w:color w:val="111111"/>
          <w:sz w:val="28"/>
          <w:szCs w:val="28"/>
          <w:rtl/>
        </w:rPr>
        <w:t xml:space="preserve">7 - كافران و حق ستيزان ، تنها به هنگام گرفتار شدن به عذاب الهى متنبه شده و به ارزش تعاليم پيامبران پى مى برند .</w:t>
      </w:r>
    </w:p>
    <w:p>
      <w:pPr>
        <w:pStyle w:val="BookText"/>
      </w:pPr>
      <w:r>
        <w:rPr>
          <w:rFonts w:ascii="Amiri" w:hAnsi="Amiri" w:eastAsia="Amiri" w:cs="Amiri"/>
          <w:lang w:bidi="ar-SA"/>
          <w:color w:val="111111"/>
          <w:sz w:val="28"/>
          <w:szCs w:val="28"/>
          <w:rtl/>
        </w:rPr>
        <w:t xml:space="preserve">أن تصيبهم مصيبة . .. فيقولوا ربّنا لولا أرسلت إلينا رسولاً</w:t>
      </w:r>
    </w:p>
    <w:p>
      <w:pPr>
        <w:pStyle w:val="Heading2"/>
      </w:pPr>
      <w:bookmarkStart w:id="1396" w:name="_Toc917"/>
      <w:r>
        <w:t>916- فرجام حق ستيزان</w:t>
      </w:r>
      <w:bookmarkEnd w:id="139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- 17 - 58 - 3</w:t>
      </w:r>
    </w:p>
    <w:p>
      <w:pPr>
        <w:pStyle w:val="BookText"/>
      </w:pPr>
      <w:r>
        <w:rPr>
          <w:rFonts w:ascii="IRNazanin" w:hAnsi="IRNazanin" w:eastAsia="IRNazanin" w:cs="IRNazanin"/>
          <w:lang w:bidi="fa-IR"/>
          <w:color w:val="111111"/>
          <w:sz w:val="28"/>
          <w:szCs w:val="28"/>
          <w:rtl/>
        </w:rPr>
        <w:t xml:space="preserve">3- گرفتارى به عذاب استيصال پيش از فرا رسيدن قيامت ، سرنوشت محتوم همه اقوام و جوامع كافر و مشرك حق ستيز است .</w:t>
      </w:r>
    </w:p>
    <w:p>
      <w:pPr>
        <w:pStyle w:val="BookText"/>
      </w:pPr>
      <w:r>
        <w:rPr>
          <w:rFonts w:ascii="Amiri" w:hAnsi="Amiri" w:eastAsia="Amiri" w:cs="Amiri"/>
          <w:lang w:bidi="ar-SA"/>
          <w:color w:val="111111"/>
          <w:sz w:val="28"/>
          <w:szCs w:val="28"/>
          <w:rtl/>
        </w:rPr>
        <w:t xml:space="preserve">و إن من قرية إلاّ نحن مهلكوها قبل يوم القيمة</w:t>
      </w:r>
    </w:p>
    <w:p>
      <w:pPr>
        <w:pStyle w:val="BookText"/>
      </w:pPr>
      <w:r>
        <w:rPr>
          <w:rFonts w:ascii="IRNazanin" w:hAnsi="IRNazanin" w:eastAsia="IRNazanin" w:cs="IRNazanin"/>
          <w:lang w:bidi="fa-IR"/>
          <w:color w:val="111111"/>
          <w:sz w:val="28"/>
          <w:szCs w:val="28"/>
          <w:rtl/>
        </w:rPr>
        <w:t xml:space="preserve">اينكه آيه مى فرمايد: همه جوامع بشرى قبل از قيامت يا هلاك مى شوند و يا دچار عذاب مى شوند احتمال دارد كه مراد از «مهلكوها» هلاكت انسانهاى معمولى و مراد از «معذّبوها» عذاب كافران و مشركان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- 27 - 78 - 10</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bookmarkStart w:id="336" w:name="pg6021_45714"/>
    <w:bookmarkEnd w:id="336"/>
    <w:p>
      <w:pPr>
        <w:pStyle w:val="BookText"/>
      </w:pPr>
      <w:r>
        <w:rPr>
          <w:rFonts w:ascii="IRNazanin" w:hAnsi="IRNazanin" w:eastAsia="IRNazanin" w:cs="IRNazanin"/>
          <w:lang w:bidi="fa-IR"/>
          <w:color w:val="111111"/>
          <w:sz w:val="28"/>
          <w:szCs w:val="28"/>
          <w:rtl/>
        </w:rPr>
        <w:t xml:space="preserve">10 - حق ستيزان ، سرانجام مقهور قدرت شكست ناپذير خداوند</w:t>
      </w:r>
    </w:p>
    <w:p>
      <w:pPr>
        <w:pStyle w:val="BookText"/>
      </w:pPr>
      <w:r>
        <w:rPr>
          <w:rFonts w:ascii="Amiri" w:hAnsi="Amiri" w:eastAsia="Amiri" w:cs="Amiri"/>
          <w:lang w:bidi="ar-SA"/>
          <w:color w:val="111111"/>
          <w:sz w:val="28"/>
          <w:szCs w:val="28"/>
          <w:rtl/>
        </w:rPr>
        <w:t xml:space="preserve">إنّ ربّك يقضى بينهم بحكمه و هو العزيز العليم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- 43 - 83 - 7</w:t>
      </w:r>
    </w:p>
    <w:p>
      <w:pPr>
        <w:pStyle w:val="BookText"/>
      </w:pPr>
      <w:r>
        <w:rPr>
          <w:rFonts w:ascii="IRNazanin" w:hAnsi="IRNazanin" w:eastAsia="IRNazanin" w:cs="IRNazanin"/>
          <w:lang w:bidi="fa-IR"/>
          <w:color w:val="111111"/>
          <w:sz w:val="28"/>
          <w:szCs w:val="28"/>
          <w:rtl/>
        </w:rPr>
        <w:t xml:space="preserve">7 - قيامت ، پايان بازيگرى و بيهوده گرايى هاى كافران حق ستيز</w:t>
      </w:r>
    </w:p>
    <w:p>
      <w:pPr>
        <w:pStyle w:val="BookText"/>
      </w:pPr>
      <w:r>
        <w:rPr>
          <w:rFonts w:ascii="Amiri" w:hAnsi="Amiri" w:eastAsia="Amiri" w:cs="Amiri"/>
          <w:lang w:bidi="ar-SA"/>
          <w:color w:val="111111"/>
          <w:sz w:val="28"/>
          <w:szCs w:val="28"/>
          <w:rtl/>
        </w:rPr>
        <w:t xml:space="preserve">يخوضوا و يلعبوا حتّى يلقوا يومهم الذى يوعدون</w:t>
      </w:r>
    </w:p>
    <w:p>
      <w:pPr>
        <w:pStyle w:val="BookText"/>
      </w:pPr>
      <w:r>
        <w:rPr>
          <w:rFonts w:ascii="Amiri" w:hAnsi="Amiri" w:eastAsia="Amiri" w:cs="Amiri"/>
          <w:lang w:bidi="ar-SA"/>
          <w:color w:val="111111"/>
          <w:sz w:val="28"/>
          <w:szCs w:val="28"/>
          <w:rtl/>
        </w:rPr>
        <w:t xml:space="preserve">بنابراين كه مراد از «يومهم. ..» روز قيامت باشد، برداشت بالا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- 50 - 24 - 3</w:t>
      </w:r>
    </w:p>
    <w:p>
      <w:pPr>
        <w:pStyle w:val="BookText"/>
      </w:pPr>
      <w:r>
        <w:rPr>
          <w:rFonts w:ascii="IRNazanin" w:hAnsi="IRNazanin" w:eastAsia="IRNazanin" w:cs="IRNazanin"/>
          <w:lang w:bidi="fa-IR"/>
          <w:color w:val="111111"/>
          <w:sz w:val="28"/>
          <w:szCs w:val="28"/>
          <w:rtl/>
        </w:rPr>
        <w:t xml:space="preserve">3- دوزخ ، فرجام هر كفرپيشه معاند حق ستيز</w:t>
      </w:r>
    </w:p>
    <w:p>
      <w:pPr>
        <w:pStyle w:val="BookText"/>
      </w:pPr>
      <w:r>
        <w:rPr>
          <w:rFonts w:ascii="Amiri" w:hAnsi="Amiri" w:eastAsia="Amiri" w:cs="Amiri"/>
          <w:lang w:bidi="ar-SA"/>
          <w:color w:val="111111"/>
          <w:sz w:val="28"/>
          <w:szCs w:val="28"/>
          <w:rtl/>
        </w:rPr>
        <w:t xml:space="preserve">ألقيا فى جهنّم كلّ كفّار عنيد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- 50 - 36 - 6</w:t>
      </w:r>
    </w:p>
    <w:p>
      <w:pPr>
        <w:pStyle w:val="BookText"/>
      </w:pPr>
      <w:r>
        <w:rPr>
          <w:rFonts w:ascii="Amiri" w:hAnsi="Amiri" w:eastAsia="Amiri" w:cs="Amiri"/>
          <w:lang w:bidi="ar-SA"/>
          <w:color w:val="111111"/>
          <w:sz w:val="28"/>
          <w:szCs w:val="28"/>
          <w:rtl/>
        </w:rPr>
        <w:t xml:space="preserve">6 - هلاكت ، سرنوشت محتوم همه توان مندان حق ستيز تاريخ</w:t>
      </w:r>
    </w:p>
    <w:p>
      <w:pPr>
        <w:pStyle w:val="BookText"/>
      </w:pPr>
      <w:r>
        <w:rPr>
          <w:rFonts w:ascii="Amiri" w:hAnsi="Amiri" w:eastAsia="Amiri" w:cs="Amiri"/>
          <w:lang w:bidi="ar-SA"/>
          <w:color w:val="111111"/>
          <w:sz w:val="28"/>
          <w:szCs w:val="28"/>
          <w:rtl/>
        </w:rPr>
        <w:t xml:space="preserve">و كم أهلكنا . .. هل من محيص</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- 50 - 37 - 2</w:t>
      </w:r>
    </w:p>
    <w:p>
      <w:pPr>
        <w:pStyle w:val="BookText"/>
      </w:pPr>
      <w:r>
        <w:rPr>
          <w:rFonts w:ascii="Amiri" w:hAnsi="Amiri" w:eastAsia="Amiri" w:cs="Amiri"/>
          <w:lang w:bidi="ar-SA"/>
          <w:color w:val="111111"/>
          <w:sz w:val="28"/>
          <w:szCs w:val="28"/>
          <w:rtl/>
        </w:rPr>
        <w:t xml:space="preserve">2 - فرجام هلاكت بار قدرت هاى حق ستيز تاريخ ، مايه تذكر خردمندان و مردمان حق شنو</w:t>
      </w:r>
    </w:p>
    <w:p>
      <w:pPr>
        <w:pStyle w:val="BookText"/>
      </w:pPr>
      <w:r>
        <w:rPr>
          <w:rFonts w:ascii="Amiri" w:hAnsi="Amiri" w:eastAsia="Amiri" w:cs="Amiri"/>
          <w:lang w:bidi="ar-SA"/>
          <w:color w:val="111111"/>
          <w:sz w:val="28"/>
          <w:szCs w:val="28"/>
          <w:rtl/>
        </w:rPr>
        <w:t xml:space="preserve">إنّ فى ذلك لذكرى لمن كان له قلب أو ألقى السمع</w:t>
      </w:r>
    </w:p>
    <w:p>
      <w:pPr>
        <w:pStyle w:val="Heading2"/>
      </w:pPr>
      <w:bookmarkStart w:id="1397" w:name="_Toc918"/>
      <w:r>
        <w:t>917- فلسفه كيفرهاى دنيوى حق ستيزان</w:t>
      </w:r>
      <w:bookmarkEnd w:id="139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- 43 - 48 - 7</w:t>
      </w:r>
    </w:p>
    <w:p>
      <w:pPr>
        <w:pStyle w:val="BookText"/>
      </w:pPr>
      <w:r>
        <w:rPr>
          <w:rFonts w:ascii="Amiri" w:hAnsi="Amiri" w:eastAsia="Amiri" w:cs="Amiri"/>
          <w:lang w:bidi="ar-SA"/>
          <w:color w:val="111111"/>
          <w:sz w:val="28"/>
          <w:szCs w:val="28"/>
          <w:rtl/>
        </w:rPr>
        <w:t xml:space="preserve">7 - مجازات هاى دنيوى حق ستيزان از سوى خداوند ، به منظور هدايت و اصلاح آنان است ; نه انتقام .</w:t>
      </w:r>
    </w:p>
    <w:p>
      <w:pPr>
        <w:pStyle w:val="BookText"/>
      </w:pPr>
      <w:r>
        <w:rPr>
          <w:rFonts w:ascii="Amiri" w:hAnsi="Amiri" w:eastAsia="Amiri" w:cs="Amiri"/>
          <w:lang w:bidi="ar-SA"/>
          <w:color w:val="111111"/>
          <w:sz w:val="28"/>
          <w:szCs w:val="28"/>
          <w:rtl/>
        </w:rPr>
        <w:t xml:space="preserve">و أخذنهم بالعذاب لعلّهم يرجعون</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bookmarkStart w:id="337" w:name="pg6021_45715"/>
    <w:bookmarkEnd w:id="337"/>
    <w:p>
      <w:pPr>
        <w:pStyle w:val="Heading2"/>
      </w:pPr>
      <w:bookmarkStart w:id="1398" w:name="_Toc919"/>
      <w:r>
        <w:t>918- فلسفه مهلت به حق ستيزان</w:t>
      </w:r>
      <w:bookmarkEnd w:id="139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- 27 - 93 - 15</w:t>
      </w:r>
    </w:p>
    <w:p>
      <w:pPr>
        <w:pStyle w:val="BookText"/>
      </w:pPr>
      <w:r>
        <w:rPr>
          <w:rFonts w:ascii="Amiri" w:hAnsi="Amiri" w:eastAsia="Amiri" w:cs="Amiri"/>
          <w:lang w:bidi="ar-SA"/>
          <w:color w:val="111111"/>
          <w:sz w:val="28"/>
          <w:szCs w:val="28"/>
          <w:rtl/>
        </w:rPr>
        <w:t xml:space="preserve">15 - تأخير كيفر حق ستيزان ، براساس مصالح و نه معلول غفلت خداوند از كردار آنان</w:t>
      </w:r>
    </w:p>
    <w:p>
      <w:pPr>
        <w:pStyle w:val="BookText"/>
      </w:pPr>
      <w:r>
        <w:rPr>
          <w:rFonts w:ascii="Amiri" w:hAnsi="Amiri" w:eastAsia="Amiri" w:cs="Amiri"/>
          <w:lang w:bidi="ar-SA"/>
          <w:color w:val="111111"/>
          <w:sz w:val="28"/>
          <w:szCs w:val="28"/>
          <w:rtl/>
        </w:rPr>
        <w:t xml:space="preserve">سيريكم ءايته . .. و ما ربّك بغفل عمّا تعملون</w:t>
      </w:r>
    </w:p>
    <w:p>
      <w:pPr>
        <w:pStyle w:val="BookText"/>
      </w:pPr>
      <w:r>
        <w:rPr>
          <w:rFonts w:ascii="IRNazanin" w:hAnsi="IRNazanin" w:eastAsia="IRNazanin" w:cs="IRNazanin"/>
          <w:lang w:bidi="fa-IR"/>
          <w:color w:val="111111"/>
          <w:sz w:val="28"/>
          <w:szCs w:val="28"/>
          <w:rtl/>
        </w:rPr>
        <w:t xml:space="preserve">با توجه به اين كه بيشتر آيات اين سوره، متوجه منكران رسالت پيامبر(صلی الله علیه و آله) و توحيد ربوبى خداوند است، خاتمه يافتن سوره با تعبير «سيريكم آياته» و «ما ربّك بغافل. ..» مى رساند كه خداوند، از نشان دادن آيات انكار ناپذير خود، عاجز نيست و از كردار بندگان نيز غافل نمى باشد و به موقع جزاى آنان را خواهد داد.</w:t>
      </w:r>
    </w:p>
    <w:p>
      <w:pPr>
        <w:pStyle w:val="Heading2"/>
      </w:pPr>
      <w:bookmarkStart w:id="1399" w:name="_Toc920"/>
      <w:r>
        <w:t>919- قدرت حق ستيزان</w:t>
      </w:r>
      <w:bookmarkEnd w:id="139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- 50 - 36 - 7</w:t>
      </w:r>
    </w:p>
    <w:p>
      <w:pPr>
        <w:pStyle w:val="BookText"/>
      </w:pPr>
      <w:r>
        <w:rPr>
          <w:rFonts w:ascii="IRNazanin" w:hAnsi="IRNazanin" w:eastAsia="IRNazanin" w:cs="IRNazanin"/>
          <w:lang w:bidi="fa-IR"/>
          <w:color w:val="111111"/>
          <w:sz w:val="28"/>
          <w:szCs w:val="28"/>
          <w:rtl/>
        </w:rPr>
        <w:t xml:space="preserve">7 - نابودى حق ستيزان با همه نيرو و توان ، گواه قدرت قاهر خداوند است .</w:t>
      </w:r>
    </w:p>
    <w:p>
      <w:pPr>
        <w:pStyle w:val="BookText"/>
      </w:pPr>
      <w:r>
        <w:rPr>
          <w:rFonts w:ascii="Amiri" w:hAnsi="Amiri" w:eastAsia="Amiri" w:cs="Amiri"/>
          <w:lang w:bidi="ar-SA"/>
          <w:color w:val="111111"/>
          <w:sz w:val="28"/>
          <w:szCs w:val="28"/>
          <w:rtl/>
        </w:rPr>
        <w:t xml:space="preserve">و كم أهلكنا . .. أشدّ ... منهم بطشًا ... هل من محيص</w:t>
      </w:r>
    </w:p>
    <w:p>
      <w:pPr>
        <w:pStyle w:val="BookText"/>
      </w:pPr>
      <w:r>
        <w:rPr>
          <w:rFonts w:ascii="IRNazanin" w:hAnsi="IRNazanin" w:eastAsia="IRNazanin" w:cs="IRNazanin"/>
          <w:lang w:bidi="fa-IR"/>
          <w:color w:val="111111"/>
          <w:sz w:val="28"/>
          <w:szCs w:val="28"/>
          <w:rtl/>
        </w:rPr>
        <w:t xml:space="preserve">از ارتباط «هل من محيص» با صدر آيه، استفاده مى شود كه توجه به نابودى ملت هاى توان مند در گذشته تاريخ، خود مى تواند بهترين گواه باشد بر اين كه ملت ها سرانجام مقهور اراده خدا و ناگزير از آن هستند.</w:t>
      </w:r>
    </w:p>
    <w:p>
      <w:pPr>
        <w:pStyle w:val="Heading2"/>
      </w:pPr>
      <w:bookmarkStart w:id="1400" w:name="_Toc921"/>
      <w:r>
        <w:t>920- كيفر اخروى حق ستيزان</w:t>
      </w:r>
      <w:bookmarkEnd w:id="140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- 22 - 9 - 15</w:t>
      </w:r>
    </w:p>
    <w:p>
      <w:pPr>
        <w:pStyle w:val="BookText"/>
      </w:pPr>
      <w:r>
        <w:rPr>
          <w:rFonts w:ascii="IRNazanin" w:hAnsi="IRNazanin" w:eastAsia="IRNazanin" w:cs="IRNazanin"/>
          <w:lang w:bidi="fa-IR"/>
          <w:color w:val="111111"/>
          <w:sz w:val="28"/>
          <w:szCs w:val="28"/>
          <w:rtl/>
        </w:rPr>
        <w:t xml:space="preserve">15 - قيامت ، روز مجازات و كيفر كفرپيشگان و حق ستيزان</w:t>
      </w:r>
    </w:p>
    <w:p>
      <w:pPr>
        <w:pStyle w:val="BookText"/>
      </w:pPr>
      <w:r>
        <w:rPr>
          <w:rFonts w:ascii="Amiri" w:hAnsi="Amiri" w:eastAsia="Amiri" w:cs="Amiri"/>
          <w:lang w:bidi="ar-SA"/>
          <w:color w:val="111111"/>
          <w:sz w:val="28"/>
          <w:szCs w:val="28"/>
          <w:rtl/>
        </w:rPr>
        <w:t xml:space="preserve">و نذيقه يوم القيمة عذاب الحريق</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- 40 - 72 - 3</w:t>
      </w:r>
    </w:p>
    <w:p>
      <w:pPr>
        <w:pStyle w:val="BookText"/>
      </w:pPr>
      <w:r>
        <w:rPr>
          <w:rFonts w:ascii="IRNazanin" w:hAnsi="IRNazanin" w:eastAsia="IRNazanin" w:cs="IRNazanin"/>
          <w:lang w:bidi="fa-IR"/>
          <w:color w:val="111111"/>
          <w:sz w:val="28"/>
          <w:szCs w:val="28"/>
          <w:rtl/>
        </w:rPr>
        <w:t xml:space="preserve">3 - عذاب شدن كافران حق ستيز و ستيزه جو به آتش دوزخ ، پس از كيفر شدنشان با آب داغ و پر حرارت خواهد بود .</w:t>
      </w:r>
    </w:p>
    <w:p>
      <w:pPr>
        <w:pStyle w:val="BookText"/>
      </w:pPr>
      <w:r>
        <w:rPr>
          <w:rFonts w:ascii="Amiri" w:hAnsi="Amiri" w:eastAsia="Amiri" w:cs="Amiri"/>
          <w:lang w:bidi="ar-SA"/>
          <w:color w:val="111111"/>
          <w:sz w:val="28"/>
          <w:szCs w:val="28"/>
          <w:rtl/>
        </w:rPr>
        <w:t xml:space="preserve">فى الحميم ثمّ فى النار يسجرون</w:t>
      </w:r>
    </w:p>
    <w:p>
      <w:pPr>
        <w:pStyle w:val="BookText"/>
      </w:pPr>
      <w:r>
        <w:rPr>
          <w:rFonts w:ascii="Amiri" w:hAnsi="Amiri" w:eastAsia="Amiri" w:cs="Amiri"/>
          <w:lang w:bidi="ar-SA"/>
          <w:color w:val="111111"/>
          <w:sz w:val="28"/>
          <w:szCs w:val="28"/>
          <w:rtl/>
        </w:rPr>
        <w:t xml:space="preserve">برداشت ياد شده از آمدن «ثمّ» كه نوعاً براى تراخى زمانى است، استفاده مى شود.</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bookmarkStart w:id="338" w:name="pg6021_45716"/>
    <w:bookmarkEnd w:id="338"/>
    <w:p>
      <w:pPr>
        <w:pStyle w:val="Heading2"/>
      </w:pPr>
      <w:bookmarkStart w:id="1401" w:name="_Toc922"/>
      <w:r>
        <w:t>921- كيفر حق ستيزان</w:t>
      </w:r>
      <w:bookmarkEnd w:id="140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- 40 - 5 - 10</w:t>
      </w:r>
    </w:p>
    <w:p>
      <w:pPr>
        <w:pStyle w:val="BookText"/>
      </w:pPr>
      <w:r>
        <w:rPr>
          <w:rFonts w:ascii="IRNazanin" w:hAnsi="IRNazanin" w:eastAsia="IRNazanin" w:cs="IRNazanin"/>
          <w:lang w:bidi="fa-IR"/>
          <w:color w:val="111111"/>
          <w:sz w:val="28"/>
          <w:szCs w:val="28"/>
          <w:rtl/>
        </w:rPr>
        <w:t xml:space="preserve">10 -تمامى اقوام تكذيب گر ( چون قوم نوح ) ، به خاطر مبارزه با حق ( تعاليم پيامبران ) ، در دنيا مورد عقوبت وكيفر الهى قرار گرفتند .</w:t>
      </w:r>
    </w:p>
    <w:p>
      <w:pPr>
        <w:pStyle w:val="BookText"/>
      </w:pPr>
      <w:r>
        <w:rPr>
          <w:rFonts w:ascii="Amiri" w:hAnsi="Amiri" w:eastAsia="Amiri" w:cs="Amiri"/>
          <w:lang w:bidi="ar-SA"/>
          <w:color w:val="111111"/>
          <w:sz w:val="28"/>
          <w:szCs w:val="28"/>
          <w:rtl/>
        </w:rPr>
        <w:t xml:space="preserve">كذّبت قبلهم قوم نوح . .. ليدحضوا به الحقّ فأخذتهم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- 40 - 6 - 6</w:t>
      </w:r>
    </w:p>
    <w:p>
      <w:pPr>
        <w:pStyle w:val="BookText"/>
      </w:pPr>
      <w:r>
        <w:rPr>
          <w:rFonts w:ascii="Amiri" w:hAnsi="Amiri" w:eastAsia="Amiri" w:cs="Amiri"/>
          <w:lang w:bidi="ar-SA"/>
          <w:color w:val="111111"/>
          <w:sz w:val="28"/>
          <w:szCs w:val="28"/>
          <w:rtl/>
        </w:rPr>
        <w:t xml:space="preserve">6 - ربوبيت الهى ، مقتضى عذاب دادن و كيفر كردن كافران حق ستيز و تكذيب كننده</w:t>
      </w:r>
    </w:p>
    <w:p>
      <w:pPr>
        <w:pStyle w:val="BookText"/>
      </w:pPr>
      <w:r>
        <w:rPr>
          <w:rFonts w:ascii="Amiri" w:hAnsi="Amiri" w:eastAsia="Amiri" w:cs="Amiri"/>
          <w:lang w:bidi="ar-SA"/>
          <w:color w:val="111111"/>
          <w:sz w:val="28"/>
          <w:szCs w:val="28"/>
          <w:rtl/>
        </w:rPr>
        <w:t xml:space="preserve">و كذلك حقّت كلمت ربّك على الذين كفروا أنّهم أصحب النار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- 54 - 19 - 2</w:t>
      </w:r>
    </w:p>
    <w:p>
      <w:pPr>
        <w:pStyle w:val="BookText"/>
      </w:pPr>
      <w:r>
        <w:rPr>
          <w:rFonts w:ascii="Amiri" w:hAnsi="Amiri" w:eastAsia="Amiri" w:cs="Amiri"/>
          <w:lang w:bidi="ar-SA"/>
          <w:color w:val="111111"/>
          <w:sz w:val="28"/>
          <w:szCs w:val="28"/>
          <w:rtl/>
        </w:rPr>
        <w:t xml:space="preserve">2 - عوامل طبيعى ، در خدمت اراده الهى ، براى كيفر اقوام حق ستيز</w:t>
      </w:r>
    </w:p>
    <w:p>
      <w:pPr>
        <w:pStyle w:val="BookText"/>
      </w:pPr>
      <w:r>
        <w:rPr>
          <w:rFonts w:ascii="Amiri" w:hAnsi="Amiri" w:eastAsia="Amiri" w:cs="Amiri"/>
          <w:lang w:bidi="ar-SA"/>
          <w:color w:val="111111"/>
          <w:sz w:val="28"/>
          <w:szCs w:val="28"/>
          <w:rtl/>
        </w:rPr>
        <w:t xml:space="preserve">فكيف كان عذابى . .. إنّا أرسلنا عليهم ريحًا صرصرًا</w:t>
      </w:r>
    </w:p>
    <w:p>
      <w:pPr>
        <w:pStyle w:val="Heading2"/>
      </w:pPr>
      <w:bookmarkStart w:id="1402" w:name="_Toc923"/>
      <w:r>
        <w:t>922- كيفر حق ستيزان صدراسلام</w:t>
      </w:r>
      <w:bookmarkEnd w:id="140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- 27 - 83 - 12</w:t>
      </w:r>
    </w:p>
    <w:p>
      <w:pPr>
        <w:pStyle w:val="BookText"/>
      </w:pPr>
      <w:r>
        <w:rPr>
          <w:rFonts w:ascii="Amiri" w:hAnsi="Amiri" w:eastAsia="Amiri" w:cs="Amiri"/>
          <w:lang w:bidi="ar-SA"/>
          <w:color w:val="111111"/>
          <w:sz w:val="28"/>
          <w:szCs w:val="28"/>
          <w:rtl/>
        </w:rPr>
        <w:t xml:space="preserve">12 - تهديد حق ستيزان عصر بعثت به محاكمه و مجازات در روز رجعت</w:t>
      </w:r>
    </w:p>
    <w:p>
      <w:pPr>
        <w:pStyle w:val="BookText"/>
      </w:pPr>
      <w:r>
        <w:rPr>
          <w:rFonts w:ascii="Amiri" w:hAnsi="Amiri" w:eastAsia="Amiri" w:cs="Amiri"/>
          <w:lang w:bidi="ar-SA"/>
          <w:color w:val="111111"/>
          <w:sz w:val="28"/>
          <w:szCs w:val="28"/>
          <w:rtl/>
        </w:rPr>
        <w:t xml:space="preserve">و يوم نحشر من كلّ أُمّة فوجًا ممّن يكذّب بايتنا</w:t>
      </w:r>
    </w:p>
    <w:p>
      <w:pPr>
        <w:pStyle w:val="BookText"/>
      </w:pPr>
      <w:r>
        <w:rPr>
          <w:rFonts w:ascii="Amiri" w:hAnsi="Amiri" w:eastAsia="Amiri" w:cs="Amiri"/>
          <w:lang w:bidi="ar-SA"/>
          <w:color w:val="111111"/>
          <w:sz w:val="28"/>
          <w:szCs w:val="28"/>
          <w:rtl/>
        </w:rPr>
        <w:t xml:space="preserve">ظاهراً آيه ياد شده، تعريض به رجعت كافران عصر بعثت نيز دارد.</w:t>
      </w:r>
    </w:p>
    <w:p>
      <w:pPr>
        <w:pStyle w:val="Heading2"/>
      </w:pPr>
      <w:bookmarkStart w:id="1403" w:name="_Toc924"/>
      <w:r>
        <w:t>923- گمراهى حق ستيزان</w:t>
      </w:r>
      <w:bookmarkEnd w:id="140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- 2 - 176 - 6</w:t>
      </w:r>
    </w:p>
    <w:p>
      <w:pPr>
        <w:pStyle w:val="BookText"/>
      </w:pPr>
      <w:r>
        <w:rPr>
          <w:rFonts w:ascii="IRNazanin" w:hAnsi="IRNazanin" w:eastAsia="IRNazanin" w:cs="IRNazanin"/>
          <w:lang w:bidi="fa-IR"/>
          <w:color w:val="111111"/>
          <w:sz w:val="28"/>
          <w:szCs w:val="28"/>
          <w:rtl/>
        </w:rPr>
        <w:t xml:space="preserve">6 - حق ستيزى موجب گمراهى ، محروميت از لطف و مغفرت خدا و گرفتار شدن به آتش دوزخ مى باشد .</w:t>
      </w:r>
    </w:p>
    <w:p>
      <w:pPr>
        <w:pStyle w:val="BookText"/>
      </w:pPr>
      <w:r>
        <w:rPr>
          <w:rFonts w:ascii="Amiri" w:hAnsi="Amiri" w:eastAsia="Amiri" w:cs="Amiri"/>
          <w:lang w:bidi="ar-SA"/>
          <w:color w:val="111111"/>
          <w:sz w:val="28"/>
          <w:szCs w:val="28"/>
          <w:rtl/>
        </w:rPr>
        <w:t xml:space="preserve">لايكلمهم اللّه يوم القيمة . .. ذلك بأن اللّه نزل الكتب بالحق</w:t>
      </w:r>
    </w:p>
    <w:p>
      <w:pPr>
        <w:pStyle w:val="BookText"/>
      </w:pPr>
      <w:r>
        <w:rPr>
          <w:rFonts w:ascii="Amiri" w:hAnsi="Amiri" w:eastAsia="Amiri" w:cs="Amiri"/>
          <w:lang w:bidi="ar-SA"/>
          <w:color w:val="111111"/>
          <w:sz w:val="28"/>
          <w:szCs w:val="28"/>
          <w:rtl/>
        </w:rPr>
        <w:t xml:space="preserve">برداشت فوق بر اين اساس است كه «ذلك» اشاره به عقوبتهاى مطرح شده در آيات قبل باشد.</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bookmarkStart w:id="339" w:name="pg6021_45717"/>
    <w:bookmarkEnd w:id="339"/>
    <w:p>
      <w:pPr>
        <w:pStyle w:val="Heading2"/>
      </w:pPr>
      <w:bookmarkStart w:id="1404" w:name="_Toc925"/>
      <w:r>
        <w:t>924- مجارى كيفر حق ستيزان</w:t>
      </w:r>
      <w:bookmarkEnd w:id="140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- 54 - 31 - 7</w:t>
      </w:r>
    </w:p>
    <w:p>
      <w:pPr>
        <w:pStyle w:val="BookText"/>
      </w:pPr>
      <w:r>
        <w:rPr>
          <w:rFonts w:ascii="Amiri" w:hAnsi="Amiri" w:eastAsia="Amiri" w:cs="Amiri"/>
          <w:lang w:bidi="ar-SA"/>
          <w:color w:val="111111"/>
          <w:sz w:val="28"/>
          <w:szCs w:val="28"/>
          <w:rtl/>
        </w:rPr>
        <w:t xml:space="preserve">7 - عوامل طبيعى ، تحقق بخش اراده الهى در كيفر حق ستيزان</w:t>
      </w:r>
    </w:p>
    <w:p>
      <w:pPr>
        <w:pStyle w:val="BookText"/>
      </w:pPr>
      <w:r>
        <w:rPr>
          <w:rFonts w:ascii="Amiri" w:hAnsi="Amiri" w:eastAsia="Amiri" w:cs="Amiri"/>
          <w:lang w:bidi="ar-SA"/>
          <w:color w:val="111111"/>
          <w:sz w:val="28"/>
          <w:szCs w:val="28"/>
          <w:rtl/>
        </w:rPr>
        <w:t xml:space="preserve">إنّا أرسلنا عليهم صيحة وحدة فكانوا كهشيم المحتظر</w:t>
      </w:r>
    </w:p>
    <w:p>
      <w:pPr>
        <w:pStyle w:val="Heading2"/>
      </w:pPr>
      <w:bookmarkStart w:id="1405" w:name="_Toc926"/>
      <w:r>
        <w:t>925- مجرميت حق ستيزان</w:t>
      </w:r>
      <w:bookmarkEnd w:id="140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- 10 - 82 - 5</w:t>
      </w:r>
    </w:p>
    <w:p>
      <w:pPr>
        <w:pStyle w:val="BookText"/>
      </w:pPr>
      <w:r>
        <w:rPr>
          <w:rFonts w:ascii="Amiri" w:hAnsi="Amiri" w:eastAsia="Amiri" w:cs="Amiri"/>
          <w:lang w:bidi="ar-SA"/>
          <w:color w:val="111111"/>
          <w:sz w:val="28"/>
          <w:szCs w:val="28"/>
          <w:rtl/>
        </w:rPr>
        <w:t xml:space="preserve">5 - حق ستيزان ، مردمى تبهكار و مجرمند .</w:t>
      </w:r>
    </w:p>
    <w:p>
      <w:pPr>
        <w:pStyle w:val="BookText"/>
      </w:pPr>
      <w:r>
        <w:rPr>
          <w:rFonts w:ascii="Amiri" w:hAnsi="Amiri" w:eastAsia="Amiri" w:cs="Amiri"/>
          <w:lang w:bidi="ar-SA"/>
          <w:color w:val="111111"/>
          <w:sz w:val="28"/>
          <w:szCs w:val="28"/>
          <w:rtl/>
        </w:rPr>
        <w:t xml:space="preserve">و يحق اللّه الحق بكلمته و لو كره المجرمون</w:t>
      </w:r>
    </w:p>
    <w:p>
      <w:pPr>
        <w:pStyle w:val="Heading2"/>
      </w:pPr>
      <w:bookmarkStart w:id="1406" w:name="_Toc927"/>
      <w:r>
        <w:t>926- محاكمه حق ستيزان</w:t>
      </w:r>
      <w:bookmarkEnd w:id="140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- 43 - 80 - 9</w:t>
      </w:r>
    </w:p>
    <w:p>
      <w:pPr>
        <w:pStyle w:val="BookText"/>
      </w:pPr>
      <w:r>
        <w:rPr>
          <w:rFonts w:ascii="Amiri" w:hAnsi="Amiri" w:eastAsia="Amiri" w:cs="Amiri"/>
          <w:lang w:bidi="ar-SA"/>
          <w:color w:val="111111"/>
          <w:sz w:val="28"/>
          <w:szCs w:val="28"/>
          <w:rtl/>
        </w:rPr>
        <w:t xml:space="preserve">9 - تهديد حق ستيزان از سوى خداوند ، به محاكمه نهايى و مشاهده جزاى خويش در فرجام</w:t>
      </w:r>
    </w:p>
    <w:p>
      <w:pPr>
        <w:pStyle w:val="BookText"/>
      </w:pPr>
      <w:r>
        <w:rPr>
          <w:rFonts w:ascii="Amiri" w:hAnsi="Amiri" w:eastAsia="Amiri" w:cs="Amiri"/>
          <w:lang w:bidi="ar-SA"/>
          <w:color w:val="111111"/>
          <w:sz w:val="28"/>
          <w:szCs w:val="28"/>
          <w:rtl/>
        </w:rPr>
        <w:t xml:space="preserve">بلى و رسلنا لديهم يكتبون</w:t>
      </w:r>
    </w:p>
    <w:p>
      <w:pPr>
        <w:pStyle w:val="BookText"/>
      </w:pPr>
      <w:r>
        <w:rPr>
          <w:rFonts w:ascii="IRNazanin" w:hAnsi="IRNazanin" w:eastAsia="IRNazanin" w:cs="IRNazanin"/>
          <w:lang w:bidi="fa-IR"/>
          <w:color w:val="111111"/>
          <w:sz w:val="28"/>
          <w:szCs w:val="28"/>
          <w:rtl/>
        </w:rPr>
        <w:t xml:space="preserve">فعل «يكتبون» از يك سو مى رساند كه خداوند، هميشه حق ستيزان را به مجرد وقوع جرم جزا نمى دهد و از سوى ديگر افاده مى كند كه تأخير جزاى آنان سبب غفلت نمى شود; زيرا فرشتگان آن را ثبت مى كنند و در محاكمه نهايى مورد استفاده قرار مى گيرد.</w:t>
      </w:r>
    </w:p>
    <w:p>
      <w:pPr>
        <w:pStyle w:val="Heading2"/>
      </w:pPr>
      <w:bookmarkStart w:id="1407" w:name="_Toc928"/>
      <w:r>
        <w:t>927- محاكمه حق ستيزان صدراسلام</w:t>
      </w:r>
      <w:bookmarkEnd w:id="140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- 27 - 83 - 12</w:t>
      </w:r>
    </w:p>
    <w:p>
      <w:pPr>
        <w:pStyle w:val="BookText"/>
      </w:pPr>
      <w:r>
        <w:rPr>
          <w:rFonts w:ascii="Amiri" w:hAnsi="Amiri" w:eastAsia="Amiri" w:cs="Amiri"/>
          <w:lang w:bidi="ar-SA"/>
          <w:color w:val="111111"/>
          <w:sz w:val="28"/>
          <w:szCs w:val="28"/>
          <w:rtl/>
        </w:rPr>
        <w:t xml:space="preserve">12 - تهديد حق ستيزان عصر بعثت به محاكمه و مجازات در روز رجعت</w:t>
      </w:r>
    </w:p>
    <w:p>
      <w:pPr>
        <w:pStyle w:val="BookText"/>
      </w:pPr>
      <w:r>
        <w:rPr>
          <w:rFonts w:ascii="Amiri" w:hAnsi="Amiri" w:eastAsia="Amiri" w:cs="Amiri"/>
          <w:lang w:bidi="ar-SA"/>
          <w:color w:val="111111"/>
          <w:sz w:val="28"/>
          <w:szCs w:val="28"/>
          <w:rtl/>
        </w:rPr>
        <w:t xml:space="preserve">و يوم نحشر من كلّ أُمّة فوجًا ممّن يكذّب بايتنا</w:t>
      </w:r>
    </w:p>
    <w:p>
      <w:pPr>
        <w:pStyle w:val="BookText"/>
      </w:pPr>
      <w:r>
        <w:rPr>
          <w:rFonts w:ascii="Amiri" w:hAnsi="Amiri" w:eastAsia="Amiri" w:cs="Amiri"/>
          <w:lang w:bidi="ar-SA"/>
          <w:color w:val="111111"/>
          <w:sz w:val="28"/>
          <w:szCs w:val="28"/>
          <w:rtl/>
        </w:rPr>
        <w:t xml:space="preserve">ظاهراً آيه ياد شده، تعريض به رجعت كافران عصر بعثت نيز دارد.</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bookmarkStart w:id="340" w:name="pg6021_45718"/>
    <w:bookmarkEnd w:id="340"/>
    <w:p>
      <w:pPr>
        <w:pStyle w:val="Heading2"/>
      </w:pPr>
      <w:bookmarkStart w:id="1408" w:name="_Toc929"/>
      <w:r>
        <w:t>928- محروميت حق ستيزان</w:t>
      </w:r>
      <w:bookmarkEnd w:id="140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- 2 - 176 - 6</w:t>
      </w:r>
    </w:p>
    <w:p>
      <w:pPr>
        <w:pStyle w:val="BookText"/>
      </w:pPr>
      <w:r>
        <w:rPr>
          <w:rFonts w:ascii="IRNazanin" w:hAnsi="IRNazanin" w:eastAsia="IRNazanin" w:cs="IRNazanin"/>
          <w:lang w:bidi="fa-IR"/>
          <w:color w:val="111111"/>
          <w:sz w:val="28"/>
          <w:szCs w:val="28"/>
          <w:rtl/>
        </w:rPr>
        <w:t xml:space="preserve">6 - حق ستيزى موجب گمراهى ، محروميت از لطف و مغفرت خدا و گرفتار شدن به آتش دوزخ مى باشد .</w:t>
      </w:r>
    </w:p>
    <w:p>
      <w:pPr>
        <w:pStyle w:val="BookText"/>
      </w:pPr>
      <w:r>
        <w:rPr>
          <w:rFonts w:ascii="Amiri" w:hAnsi="Amiri" w:eastAsia="Amiri" w:cs="Amiri"/>
          <w:lang w:bidi="ar-SA"/>
          <w:color w:val="111111"/>
          <w:sz w:val="28"/>
          <w:szCs w:val="28"/>
          <w:rtl/>
        </w:rPr>
        <w:t xml:space="preserve">لايكلمهم اللّه يوم القيمة . .. ذلك بأن اللّه نزل الكتب بالحق</w:t>
      </w:r>
    </w:p>
    <w:p>
      <w:pPr>
        <w:pStyle w:val="BookText"/>
      </w:pPr>
      <w:r>
        <w:rPr>
          <w:rFonts w:ascii="Amiri" w:hAnsi="Amiri" w:eastAsia="Amiri" w:cs="Amiri"/>
          <w:lang w:bidi="ar-SA"/>
          <w:color w:val="111111"/>
          <w:sz w:val="28"/>
          <w:szCs w:val="28"/>
          <w:rtl/>
        </w:rPr>
        <w:t xml:space="preserve">برداشت فوق بر اين اساس است كه «ذلك» اشاره به عقوبتهاى مطرح شده در آيات قبل باشد.</w:t>
      </w:r>
    </w:p>
    <w:p>
      <w:pPr>
        <w:pStyle w:val="Heading2"/>
      </w:pPr>
      <w:bookmarkStart w:id="1409" w:name="_Toc930"/>
      <w:r>
        <w:t>929- مخالفت حق ستيزان</w:t>
      </w:r>
      <w:bookmarkEnd w:id="140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- 40 - 77 - 3</w:t>
      </w:r>
    </w:p>
    <w:p>
      <w:pPr>
        <w:pStyle w:val="BookText"/>
      </w:pPr>
      <w:r>
        <w:rPr>
          <w:rFonts w:ascii="IRNazanin" w:hAnsi="IRNazanin" w:eastAsia="IRNazanin" w:cs="IRNazanin"/>
          <w:lang w:bidi="fa-IR"/>
          <w:color w:val="111111"/>
          <w:sz w:val="28"/>
          <w:szCs w:val="28"/>
          <w:rtl/>
        </w:rPr>
        <w:t xml:space="preserve">3 - دلدارى خداوند به پيامبر (صلی الله علیه و آله) ، در برابر مخالفت هاى كافران حق ستيز و لجوج</w:t>
      </w:r>
    </w:p>
    <w:p>
      <w:pPr>
        <w:pStyle w:val="BookText"/>
      </w:pPr>
      <w:r>
        <w:rPr>
          <w:rFonts w:ascii="Amiri" w:hAnsi="Amiri" w:eastAsia="Amiri" w:cs="Amiri"/>
          <w:lang w:bidi="ar-SA"/>
          <w:color w:val="111111"/>
          <w:sz w:val="28"/>
          <w:szCs w:val="28"/>
          <w:rtl/>
        </w:rPr>
        <w:t xml:space="preserve">فاصبر إنّ وعد اللّه حقّ</w:t>
      </w:r>
    </w:p>
    <w:p>
      <w:pPr>
        <w:pStyle w:val="Heading2"/>
      </w:pPr>
      <w:bookmarkStart w:id="1410" w:name="_Toc931"/>
      <w:r>
        <w:t>930- مصايب حق ستيزان</w:t>
      </w:r>
      <w:bookmarkEnd w:id="141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- 28 - 47 - 4</w:t>
      </w:r>
    </w:p>
    <w:p>
      <w:pPr>
        <w:pStyle w:val="BookText"/>
      </w:pPr>
      <w:r>
        <w:rPr>
          <w:rFonts w:ascii="IRNazanin" w:hAnsi="IRNazanin" w:eastAsia="IRNazanin" w:cs="IRNazanin"/>
          <w:lang w:bidi="fa-IR"/>
          <w:color w:val="111111"/>
          <w:sz w:val="28"/>
          <w:szCs w:val="28"/>
          <w:rtl/>
        </w:rPr>
        <w:t xml:space="preserve">4 - عذاب اخروى براى كافران و حق ستيزان ، كيفرى گران و سخت مصيبت بار</w:t>
      </w:r>
    </w:p>
    <w:p>
      <w:pPr>
        <w:pStyle w:val="BookText"/>
      </w:pPr>
      <w:r>
        <w:rPr>
          <w:rFonts w:ascii="Amiri" w:hAnsi="Amiri" w:eastAsia="Amiri" w:cs="Amiri"/>
          <w:lang w:bidi="ar-SA"/>
          <w:color w:val="111111"/>
          <w:sz w:val="28"/>
          <w:szCs w:val="28"/>
          <w:rtl/>
        </w:rPr>
        <w:t xml:space="preserve">و لولا أن تصيبهم مصيبة</w:t>
      </w:r>
    </w:p>
    <w:p>
      <w:pPr>
        <w:pStyle w:val="BookText"/>
      </w:pPr>
      <w:r>
        <w:rPr>
          <w:rFonts w:ascii="IRNazanin" w:hAnsi="IRNazanin" w:eastAsia="IRNazanin" w:cs="IRNazanin"/>
          <w:lang w:bidi="fa-IR"/>
          <w:color w:val="111111"/>
          <w:sz w:val="28"/>
          <w:szCs w:val="28"/>
          <w:rtl/>
        </w:rPr>
        <w:t xml:space="preserve">«مصيبة» به بليه و هر امر مكروه، و ناخوشايند گفته مى شود و تنكير آن براى تفخيم است. بنابراين واژه «مصيبة» در اين آيه به معناى بلاى بزرگ مى باشد و مقصود از آن مى تواند عذاب استيصال باشد و مى تواند عذاب اخروى باشد.</w:t>
      </w:r>
    </w:p>
    <w:p>
      <w:pPr>
        <w:pStyle w:val="Heading2"/>
      </w:pPr>
      <w:bookmarkStart w:id="1411" w:name="_Toc932"/>
      <w:r>
        <w:t>931- مغضوبيت حق ستيزان</w:t>
      </w:r>
      <w:bookmarkEnd w:id="141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- 42 - 16 - 12</w:t>
      </w:r>
    </w:p>
    <w:p>
      <w:pPr>
        <w:pStyle w:val="BookText"/>
      </w:pPr>
      <w:r>
        <w:rPr>
          <w:rFonts w:ascii="IRNazanin" w:hAnsi="IRNazanin" w:eastAsia="IRNazanin" w:cs="IRNazanin"/>
          <w:lang w:bidi="fa-IR"/>
          <w:color w:val="111111"/>
          <w:sz w:val="28"/>
          <w:szCs w:val="28"/>
          <w:rtl/>
        </w:rPr>
        <w:t xml:space="preserve">12 - مشركان و مجادله گران حق ستيز گرفتار غضب و عذاب سخت الهى</w:t>
      </w:r>
    </w:p>
    <w:p>
      <w:pPr>
        <w:pStyle w:val="BookText"/>
      </w:pPr>
      <w:r>
        <w:rPr>
          <w:rFonts w:ascii="Amiri" w:hAnsi="Amiri" w:eastAsia="Amiri" w:cs="Amiri"/>
          <w:lang w:bidi="ar-SA"/>
          <w:color w:val="111111"/>
          <w:sz w:val="28"/>
          <w:szCs w:val="28"/>
          <w:rtl/>
        </w:rPr>
        <w:t xml:space="preserve">و الذين يحاجّون فى اللّه . .. عليهم غضب و لهم عذاب شديد</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bookmarkStart w:id="341" w:name="pg6021_45719"/>
    <w:bookmarkEnd w:id="341"/>
    <w:p>
      <w:pPr>
        <w:pStyle w:val="Heading2"/>
      </w:pPr>
      <w:bookmarkStart w:id="1412" w:name="_Toc933"/>
      <w:r>
        <w:t>932- منشأ مهلت به حق ستيزان</w:t>
      </w:r>
      <w:bookmarkEnd w:id="141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- 26 - 68 - 5</w:t>
      </w:r>
    </w:p>
    <w:p>
      <w:pPr>
        <w:pStyle w:val="BookText"/>
      </w:pPr>
      <w:r>
        <w:rPr>
          <w:rFonts w:ascii="Amiri" w:hAnsi="Amiri" w:eastAsia="Amiri" w:cs="Amiri"/>
          <w:lang w:bidi="ar-SA"/>
          <w:color w:val="111111"/>
          <w:sz w:val="28"/>
          <w:szCs w:val="28"/>
          <w:rtl/>
        </w:rPr>
        <w:t xml:space="preserve">5 - مهلت خداوند به كافران حق ستيز صدراسلام ، به خاطر رحمت و لطف او بود ; نه برخاسته از ضعف و ناتوانى .</w:t>
      </w:r>
    </w:p>
    <w:p>
      <w:pPr>
        <w:pStyle w:val="BookText"/>
      </w:pPr>
      <w:r>
        <w:rPr>
          <w:rFonts w:ascii="Amiri" w:hAnsi="Amiri" w:eastAsia="Amiri" w:cs="Amiri"/>
          <w:lang w:bidi="ar-SA"/>
          <w:color w:val="111111"/>
          <w:sz w:val="28"/>
          <w:szCs w:val="28"/>
          <w:rtl/>
        </w:rPr>
        <w:t xml:space="preserve">و ما كان أكثرهم مؤمنين . و إنّ ربّك لهو العزيز الرحيم</w:t>
      </w:r>
    </w:p>
    <w:p>
      <w:pPr>
        <w:pStyle w:val="BookText"/>
      </w:pPr>
      <w:r>
        <w:rPr>
          <w:rFonts w:ascii="IRNazanin" w:hAnsi="IRNazanin" w:eastAsia="IRNazanin" w:cs="IRNazanin"/>
          <w:lang w:bidi="fa-IR"/>
          <w:color w:val="111111"/>
          <w:sz w:val="28"/>
          <w:szCs w:val="28"/>
          <w:rtl/>
        </w:rPr>
        <w:t xml:space="preserve">يادكرد سرگذشت موسى و فرعون تسلّى بخش خاطر پيامبر(صلی الله علیه و آله) و نيز هشدارى است به كافران مكه كه نازل نشدن عذاب بر آنان، نه از باب ناتوانى حق تعالى است; بلكه از باب رحمتى است كه بر مردمان دارد و چون زمينه آن به پايان برسد، عزّت و قهر الهى گريزناپذير خواهد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- 26 - 140 - 5</w:t>
      </w:r>
    </w:p>
    <w:p>
      <w:pPr>
        <w:pStyle w:val="BookText"/>
      </w:pPr>
      <w:r>
        <w:rPr>
          <w:rFonts w:ascii="Amiri" w:hAnsi="Amiri" w:eastAsia="Amiri" w:cs="Amiri"/>
          <w:lang w:bidi="ar-SA"/>
          <w:color w:val="111111"/>
          <w:sz w:val="28"/>
          <w:szCs w:val="28"/>
          <w:rtl/>
        </w:rPr>
        <w:t xml:space="preserve">5 - مهلت دادن خدا به كافران و حق ستيزان ، معلول رحمت و لطف او است ; نه از روى ضعف و ناتوانى .</w:t>
      </w:r>
    </w:p>
    <w:p>
      <w:pPr>
        <w:pStyle w:val="BookText"/>
      </w:pPr>
      <w:r>
        <w:rPr>
          <w:rFonts w:ascii="Amiri" w:hAnsi="Amiri" w:eastAsia="Amiri" w:cs="Amiri"/>
          <w:lang w:bidi="ar-SA"/>
          <w:color w:val="111111"/>
          <w:sz w:val="28"/>
          <w:szCs w:val="28"/>
          <w:rtl/>
        </w:rPr>
        <w:t xml:space="preserve">و ما كان أكثرهم مؤمنين . و إنّ ربّك لهو العزيز الرحيم</w:t>
      </w:r>
    </w:p>
    <w:p>
      <w:pPr>
        <w:pStyle w:val="BookText"/>
      </w:pPr>
      <w:r>
        <w:rPr>
          <w:rFonts w:ascii="IRNazanin" w:hAnsi="IRNazanin" w:eastAsia="IRNazanin" w:cs="IRNazanin"/>
          <w:lang w:bidi="fa-IR"/>
          <w:color w:val="111111"/>
          <w:sz w:val="28"/>
          <w:szCs w:val="28"/>
          <w:rtl/>
        </w:rPr>
        <w:t xml:space="preserve">يادكرد سرگذشت قوم عاد از يكسو تسلى بخش خاطر پيامبر(صلی الله علیه و آله) و از سوى ديگر هشدارى است به مشركان مكه كه اگر بر آنان عذاب نازل نشده، از باب ناتوانى حق تعالى نيست; بلكه از باب رحمتى است كه او بر مردمان دارد و چون زمينه آن به پايان رسد، عزت و قهر الهى گريزناپذير خواهد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- 26 - 175 - 4</w:t>
      </w:r>
    </w:p>
    <w:p>
      <w:pPr>
        <w:pStyle w:val="BookText"/>
      </w:pPr>
      <w:r>
        <w:rPr>
          <w:rFonts w:ascii="Amiri" w:hAnsi="Amiri" w:eastAsia="Amiri" w:cs="Amiri"/>
          <w:lang w:bidi="ar-SA"/>
          <w:color w:val="111111"/>
          <w:sz w:val="28"/>
          <w:szCs w:val="28"/>
          <w:rtl/>
        </w:rPr>
        <w:t xml:space="preserve">4 - مهلت خدا به كافران و حق ستيزان صدراسلام و تأخير در مجازات آنان ، معلول رحمت او بود ; نه برخاسته از ناتوانى .</w:t>
      </w:r>
    </w:p>
    <w:p>
      <w:pPr>
        <w:pStyle w:val="BookText"/>
      </w:pPr>
      <w:r>
        <w:rPr>
          <w:rFonts w:ascii="Amiri" w:hAnsi="Amiri" w:eastAsia="Amiri" w:cs="Amiri"/>
          <w:lang w:bidi="ar-SA"/>
          <w:color w:val="111111"/>
          <w:sz w:val="28"/>
          <w:szCs w:val="28"/>
          <w:rtl/>
        </w:rPr>
        <w:t xml:space="preserve">و ما كان أكثرهم مؤمنين . و إنّ ربّك لهو العزيز الرحيم</w:t>
      </w:r>
    </w:p>
    <w:p>
      <w:pPr>
        <w:pStyle w:val="BookText"/>
      </w:pPr>
      <w:r>
        <w:rPr>
          <w:rFonts w:ascii="IRNazanin" w:hAnsi="IRNazanin" w:eastAsia="IRNazanin" w:cs="IRNazanin"/>
          <w:lang w:bidi="fa-IR"/>
          <w:color w:val="111111"/>
          <w:sz w:val="28"/>
          <w:szCs w:val="28"/>
          <w:rtl/>
        </w:rPr>
        <w:t xml:space="preserve">ياد آورى سرگذشت قوم لوط، از يك سو تسلّى بخش خاطر پيامبر(صلی الله علیه و آله) است و از سوى ديگر هشدارى به شرك پيشگان صدر اسلام است كه اگر بر آنان عذاب نشده، نه از باب ناتوانى خداوند است; بلكه از باب رحمتى است كه او بر مردمان دارد و چون زمينه آن به پايان برسد، قهر الهى گريزناپذير خواهد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- 26 - 191 - 4</w:t>
      </w:r>
    </w:p>
    <w:p>
      <w:pPr>
        <w:pStyle w:val="BookText"/>
      </w:pPr>
      <w:r>
        <w:rPr>
          <w:rFonts w:ascii="Amiri" w:hAnsi="Amiri" w:eastAsia="Amiri" w:cs="Amiri"/>
          <w:lang w:bidi="ar-SA"/>
          <w:color w:val="111111"/>
          <w:sz w:val="28"/>
          <w:szCs w:val="28"/>
          <w:rtl/>
        </w:rPr>
        <w:t xml:space="preserve">4 - مهلت خداوند به كافران حق ستيز صدراسلام و تأخير در مجازات آنان ، معلول رحمت او است ; نه برخاسته از ضعف و ناتوانى .</w:t>
      </w:r>
    </w:p>
    <w:p>
      <w:pPr>
        <w:pStyle w:val="BookText"/>
      </w:pPr>
      <w:r>
        <w:rPr>
          <w:rFonts w:ascii="Amiri" w:hAnsi="Amiri" w:eastAsia="Amiri" w:cs="Amiri"/>
          <w:lang w:bidi="ar-SA"/>
          <w:color w:val="111111"/>
          <w:sz w:val="28"/>
          <w:szCs w:val="28"/>
          <w:rtl/>
        </w:rPr>
        <w:t xml:space="preserve">و ما كان أكثرهم مؤمنين . و إنّ ربّك لهو العزيز الرحيم</w:t>
      </w:r>
    </w:p>
    <w:p>
      <w:pPr>
        <w:pStyle w:val="BookText"/>
      </w:pPr>
      <w:r>
        <w:rPr>
          <w:rFonts w:ascii="IRNazanin" w:hAnsi="IRNazanin" w:eastAsia="IRNazanin" w:cs="IRNazanin"/>
          <w:lang w:bidi="fa-IR"/>
          <w:color w:val="111111"/>
          <w:sz w:val="28"/>
          <w:szCs w:val="28"/>
          <w:rtl/>
        </w:rPr>
        <w:t xml:space="preserve">يادكرد سرگذشت شعيب(ع) و مردم ايكه، از يكسو تسلى بخش خاطر پيامبر(صلی الله علیه و آله) مى باشد و از سوى ديگر هشدارى به شرك پيشگان حق ستيز مكه است كه اگر بر آنان عذاب نازل نشده، نه از باب ناتوانى خداوند است; بلكه از باب رحمتى است كه او بر مردمان دارد و چون زمينه آن به پايان برسد، قهر الهى گريزناپذير خواهد بود.</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bookmarkStart w:id="342" w:name="pg6021_45720"/>
    <w:bookmarkEnd w:id="342"/>
    <w:p>
      <w:pPr>
        <w:pStyle w:val="Heading2"/>
      </w:pPr>
      <w:bookmarkStart w:id="1413" w:name="_Toc934"/>
      <w:r>
        <w:t>933- منشأ مهلت به حق ستيزان صدراسلام</w:t>
      </w:r>
      <w:bookmarkEnd w:id="141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- 26 - 122 - 5</w:t>
      </w:r>
    </w:p>
    <w:p>
      <w:pPr>
        <w:pStyle w:val="BookText"/>
      </w:pPr>
      <w:r>
        <w:rPr>
          <w:rFonts w:ascii="Amiri" w:hAnsi="Amiri" w:eastAsia="Amiri" w:cs="Amiri"/>
          <w:lang w:bidi="ar-SA"/>
          <w:color w:val="111111"/>
          <w:sz w:val="28"/>
          <w:szCs w:val="28"/>
          <w:rtl/>
        </w:rPr>
        <w:t xml:space="preserve">5 - مهلت خداوند به كافران حق ستيز صدراسلام ، معلول رحمت و لطف وى بود ; نه برخاسته از ضعف و ناتوانى او .</w:t>
      </w:r>
    </w:p>
    <w:p>
      <w:pPr>
        <w:pStyle w:val="BookText"/>
      </w:pPr>
      <w:r>
        <w:rPr>
          <w:rFonts w:ascii="Amiri" w:hAnsi="Amiri" w:eastAsia="Amiri" w:cs="Amiri"/>
          <w:lang w:bidi="ar-SA"/>
          <w:color w:val="111111"/>
          <w:sz w:val="28"/>
          <w:szCs w:val="28"/>
          <w:rtl/>
        </w:rPr>
        <w:t xml:space="preserve">و ما كان أكثرهم مؤمنين . و إنّ ربّك لهو العزيز الرحيم</w:t>
      </w:r>
    </w:p>
    <w:p>
      <w:pPr>
        <w:pStyle w:val="BookText"/>
      </w:pPr>
      <w:r>
        <w:rPr>
          <w:rFonts w:ascii="IRNazanin" w:hAnsi="IRNazanin" w:eastAsia="IRNazanin" w:cs="IRNazanin"/>
          <w:lang w:bidi="fa-IR"/>
          <w:color w:val="111111"/>
          <w:sz w:val="28"/>
          <w:szCs w:val="28"/>
          <w:rtl/>
        </w:rPr>
        <w:t xml:space="preserve">يادكرد سرگذشت قوم نوح، از يكسو تسلى خاطر پيامبر(صلی الله علیه و آله) و از سوى ديگر هشدارى بود به مشركان كه اگر بر آنان عذاب نازل نشده; نه از باب ناتوانى حق تعالى است; بلكه از باب رحمتى است كه بر مردمان دارد و چون زمينه آن به پايان رسد، عزت و قهر الهى گريزناپذير خواهد بود.</w:t>
      </w:r>
    </w:p>
    <w:p>
      <w:pPr>
        <w:pStyle w:val="Heading2"/>
      </w:pPr>
      <w:bookmarkStart w:id="1414" w:name="_Toc935"/>
      <w:r>
        <w:t>934- موانع هلاكت حق ستيزان</w:t>
      </w:r>
      <w:bookmarkEnd w:id="141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- 20 - 129 - 9</w:t>
      </w:r>
    </w:p>
    <w:p>
      <w:pPr>
        <w:pStyle w:val="BookText"/>
      </w:pPr>
      <w:r>
        <w:rPr>
          <w:rFonts w:ascii="IRNazanin" w:hAnsi="IRNazanin" w:eastAsia="IRNazanin" w:cs="IRNazanin"/>
          <w:lang w:bidi="fa-IR"/>
          <w:color w:val="111111"/>
          <w:sz w:val="28"/>
          <w:szCs w:val="28"/>
          <w:rtl/>
        </w:rPr>
        <w:t xml:space="preserve">9 - سنت استمرار زندگى بشر بر روى زمين تا مدتى مشخص ، ناسازگار با نابود كردن فورى همه حق ستيزان</w:t>
      </w:r>
    </w:p>
    <w:p>
      <w:pPr>
        <w:pStyle w:val="BookText"/>
      </w:pPr>
      <w:r>
        <w:rPr>
          <w:rFonts w:ascii="Amiri" w:hAnsi="Amiri" w:eastAsia="Amiri" w:cs="Amiri"/>
          <w:lang w:bidi="ar-SA"/>
          <w:color w:val="111111"/>
          <w:sz w:val="28"/>
          <w:szCs w:val="28"/>
          <w:rtl/>
        </w:rPr>
        <w:t xml:space="preserve">و لولا كلمة سبقت من ربّك لكان لزامًا و أجل مسمًّى</w:t>
      </w:r>
    </w:p>
    <w:p>
      <w:pPr>
        <w:pStyle w:val="BookText"/>
      </w:pPr>
      <w:r>
        <w:rPr>
          <w:rFonts w:ascii="IRNazanin" w:hAnsi="IRNazanin" w:eastAsia="IRNazanin" w:cs="IRNazanin"/>
          <w:lang w:bidi="fa-IR"/>
          <w:color w:val="111111"/>
          <w:sz w:val="28"/>
          <w:szCs w:val="28"/>
          <w:rtl/>
        </w:rPr>
        <w:t xml:space="preserve">«أجل» به معناى تمام مدت و يا پايان آن است (لسان العرب) و «أجل مسمّى» عطف بر «كلمة» است; يعنى، لولا كلمة و أجل مسمّى. ... دراين كه مراد از «كلمة» و «أجل» دو چيز مستقل است، يا دو تعبير از يك حقيقت اند، صاحب نظران گفته هايى مطرح كرده اند: يكى از احتمالات اين است كه مراد از «كلمة»، سخن خداوند هنگام هبوط آدم است كه فرمود: «لكم فى الأرض مستقر و متاع إلى حين» (بقره/ 36). مراد از «أجل» در اين احتمال، پايان عمر دنيا است برداشت ياد شده بر اساس اين احتمال است.</w:t>
      </w:r>
    </w:p>
    <w:p>
      <w:pPr>
        <w:pStyle w:val="Heading2"/>
      </w:pPr>
      <w:bookmarkStart w:id="1415" w:name="_Toc936"/>
      <w:r>
        <w:t>935- مهلت به حق ستيزان</w:t>
      </w:r>
      <w:bookmarkEnd w:id="141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- 40 - 77 - 6</w:t>
      </w:r>
    </w:p>
    <w:p>
      <w:pPr>
        <w:pStyle w:val="BookText"/>
      </w:pPr>
      <w:r>
        <w:rPr>
          <w:rFonts w:ascii="IRNazanin" w:hAnsi="IRNazanin" w:eastAsia="IRNazanin" w:cs="IRNazanin"/>
          <w:lang w:bidi="fa-IR"/>
          <w:color w:val="111111"/>
          <w:sz w:val="28"/>
          <w:szCs w:val="28"/>
          <w:rtl/>
        </w:rPr>
        <w:t xml:space="preserve">6 - مشركان و كافران حق ستيز ، چون از بازگشت به سوى خدا و گرفتار شدن به عذاب جهنم راه فرارى ندارند ، مهلت دادن خداوند به آنان نگران كننده نيست .</w:t>
      </w:r>
    </w:p>
    <w:p>
      <w:pPr>
        <w:pStyle w:val="BookText"/>
      </w:pPr>
      <w:r>
        <w:rPr>
          <w:rFonts w:ascii="Amiri" w:hAnsi="Amiri" w:eastAsia="Amiri" w:cs="Amiri"/>
          <w:lang w:bidi="ar-SA"/>
          <w:color w:val="111111"/>
          <w:sz w:val="28"/>
          <w:szCs w:val="28"/>
          <w:rtl/>
        </w:rPr>
        <w:t xml:space="preserve">فإمّا نرينّك بعض الذى نعدهم أو نتوفّينّك فإلينا يرجعون</w:t>
      </w:r>
    </w:p>
    <w:p>
      <w:pPr>
        <w:pStyle w:val="Heading2"/>
      </w:pPr>
      <w:bookmarkStart w:id="1416" w:name="_Toc937"/>
      <w:r>
        <w:t>936- نفرين بر حق ستيزان</w:t>
      </w:r>
      <w:bookmarkEnd w:id="1416"/>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bookmarkStart w:id="343" w:name="pg6021_45721"/>
    <w:bookmarkEnd w:id="343"/>
    <w:p>
      <w:pPr>
        <w:pStyle w:val="BookText"/>
      </w:pPr>
      <w:r>
        <w:rPr>
          <w:rFonts w:ascii="Amiri" w:hAnsi="Amiri" w:eastAsia="Amiri" w:cs="Amiri"/>
          <w:lang w:bidi="ar-SA"/>
          <w:color w:val="111111"/>
          <w:sz w:val="28"/>
          <w:szCs w:val="28"/>
          <w:rtl/>
        </w:rPr>
        <w:t xml:space="preserve">18 - ذاريات - 51 - 10 - 1</w:t>
      </w:r>
    </w:p>
    <w:p>
      <w:pPr>
        <w:pStyle w:val="BookText"/>
      </w:pPr>
      <w:r>
        <w:rPr>
          <w:rFonts w:ascii="Amiri" w:hAnsi="Amiri" w:eastAsia="Amiri" w:cs="Amiri"/>
          <w:lang w:bidi="ar-SA"/>
          <w:color w:val="111111"/>
          <w:sz w:val="28"/>
          <w:szCs w:val="28"/>
          <w:rtl/>
        </w:rPr>
        <w:t xml:space="preserve">1 - كافران حق ستيز و ياوه سرا ، مورد نفرين خداوند</w:t>
      </w:r>
    </w:p>
    <w:p>
      <w:pPr>
        <w:pStyle w:val="BookText"/>
      </w:pPr>
      <w:r>
        <w:rPr>
          <w:rFonts w:ascii="IRNazanin" w:hAnsi="IRNazanin" w:eastAsia="IRNazanin" w:cs="IRNazanin"/>
          <w:lang w:bidi="fa-IR"/>
          <w:color w:val="111111"/>
          <w:sz w:val="28"/>
          <w:szCs w:val="28"/>
          <w:rtl/>
        </w:rPr>
        <w:t xml:space="preserve">قتل الخرّصون</w:t>
      </w:r>
    </w:p>
    <w:p>
      <w:pPr>
        <w:pStyle w:val="Heading2"/>
      </w:pPr>
      <w:bookmarkStart w:id="1417" w:name="_Toc938"/>
      <w:r>
        <w:t>937- هدايت حق ستيزان</w:t>
      </w:r>
      <w:bookmarkEnd w:id="141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- 51 - 55 - 1</w:t>
      </w:r>
    </w:p>
    <w:p>
      <w:pPr>
        <w:pStyle w:val="BookText"/>
      </w:pPr>
      <w:r>
        <w:rPr>
          <w:rFonts w:ascii="IRNazanin" w:hAnsi="IRNazanin" w:eastAsia="IRNazanin" w:cs="IRNazanin"/>
          <w:lang w:bidi="fa-IR"/>
          <w:color w:val="111111"/>
          <w:sz w:val="28"/>
          <w:szCs w:val="28"/>
          <w:rtl/>
        </w:rPr>
        <w:t xml:space="preserve">1 - پيامبر (صلی الله علیه و آله) ، موظف به ادامه دادن تذكر و هشدار ، در عين اصرار نورزيدن بر هدايت حق ستيزان</w:t>
      </w:r>
    </w:p>
    <w:p>
      <w:pPr>
        <w:pStyle w:val="BookText"/>
      </w:pPr>
      <w:r>
        <w:rPr>
          <w:rFonts w:ascii="Amiri" w:hAnsi="Amiri" w:eastAsia="Amiri" w:cs="Amiri"/>
          <w:lang w:bidi="ar-SA"/>
          <w:color w:val="111111"/>
          <w:sz w:val="28"/>
          <w:szCs w:val="28"/>
          <w:rtl/>
        </w:rPr>
        <w:t xml:space="preserve">فتولّ عنهم . .. و ذكّر</w:t>
      </w:r>
    </w:p>
    <w:p>
      <w:pPr>
        <w:pStyle w:val="Heading2"/>
      </w:pPr>
      <w:bookmarkStart w:id="1418" w:name="_Toc939"/>
      <w:r>
        <w:t>938- هشدار به حق ستيزان</w:t>
      </w:r>
      <w:bookmarkEnd w:id="141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- 26 - 10 - 6</w:t>
      </w:r>
    </w:p>
    <w:p>
      <w:pPr>
        <w:pStyle w:val="BookText"/>
      </w:pPr>
      <w:r>
        <w:rPr>
          <w:rFonts w:ascii="IRNazanin" w:hAnsi="IRNazanin" w:eastAsia="IRNazanin" w:cs="IRNazanin"/>
          <w:lang w:bidi="fa-IR"/>
          <w:color w:val="111111"/>
          <w:sz w:val="28"/>
          <w:szCs w:val="28"/>
          <w:rtl/>
        </w:rPr>
        <w:t xml:space="preserve">6 - تاريخ گذشتگان و سرگذشت مبارزه رسولان الهى ، تسكينى براى رهبران دينى و هشدارى به حق ستيزان</w:t>
      </w:r>
    </w:p>
    <w:p>
      <w:pPr>
        <w:pStyle w:val="BookText"/>
      </w:pPr>
      <w:r>
        <w:rPr>
          <w:rFonts w:ascii="Amiri" w:hAnsi="Amiri" w:eastAsia="Amiri" w:cs="Amiri"/>
          <w:lang w:bidi="ar-SA"/>
          <w:color w:val="111111"/>
          <w:sz w:val="28"/>
          <w:szCs w:val="28"/>
          <w:rtl/>
        </w:rPr>
        <w:t xml:space="preserve">لعلّك بخع نفسك . .. و إذ نادى ربّك موسى أن ائت القوم الظلمين</w:t>
      </w:r>
    </w:p>
    <w:p>
      <w:pPr>
        <w:pStyle w:val="BookText"/>
      </w:pPr>
      <w:r>
        <w:rPr>
          <w:rFonts w:ascii="IRNazanin" w:hAnsi="IRNazanin" w:eastAsia="IRNazanin" w:cs="IRNazanin"/>
          <w:lang w:bidi="fa-IR"/>
          <w:color w:val="111111"/>
          <w:sz w:val="28"/>
          <w:szCs w:val="28"/>
          <w:rtl/>
        </w:rPr>
        <w:t xml:space="preserve">پرداختن به سرگذشت موسى و فرعون و فرجام بدِ فرعونيان، پس از بيان موضع گيرى حق ستيزانه مشركان با پيامبراكرم(صلی الله علیه و آله)، دربردارنده دلدارى به پيامبر(صلی الله علیه و آله)است و نيز هشدارى به كافران است كه از عاقبت بدِ فرعونيان درس بگيرند.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- 26 - 67 - 6</w:t>
      </w:r>
    </w:p>
    <w:p>
      <w:pPr>
        <w:pStyle w:val="BookText"/>
      </w:pPr>
      <w:r>
        <w:rPr>
          <w:rFonts w:ascii="IRNazanin" w:hAnsi="IRNazanin" w:eastAsia="IRNazanin" w:cs="IRNazanin"/>
          <w:lang w:bidi="fa-IR"/>
          <w:color w:val="111111"/>
          <w:sz w:val="28"/>
          <w:szCs w:val="28"/>
          <w:rtl/>
        </w:rPr>
        <w:t xml:space="preserve">6 - انتقام الهى از فرعونيان ، هشدارى جدّى به همه كفرپيشگان حق ستيز است .</w:t>
      </w:r>
    </w:p>
    <w:p>
      <w:pPr>
        <w:pStyle w:val="BookText"/>
      </w:pPr>
      <w:r>
        <w:rPr>
          <w:rFonts w:ascii="Amiri" w:hAnsi="Amiri" w:eastAsia="Amiri" w:cs="Amiri"/>
          <w:lang w:bidi="ar-SA"/>
          <w:color w:val="111111"/>
          <w:sz w:val="28"/>
          <w:szCs w:val="28"/>
          <w:rtl/>
        </w:rPr>
        <w:t xml:space="preserve">إنّ فى ذلك لأية و ما كان أكثرهم مؤمنين</w:t>
      </w:r>
    </w:p>
    <w:p>
      <w:pPr>
        <w:pStyle w:val="BookText"/>
      </w:pPr>
      <w:r>
        <w:rPr>
          <w:rFonts w:ascii="IRNazanin" w:hAnsi="IRNazanin" w:eastAsia="IRNazanin" w:cs="IRNazanin"/>
          <w:lang w:bidi="fa-IR"/>
          <w:color w:val="111111"/>
          <w:sz w:val="28"/>
          <w:szCs w:val="28"/>
          <w:rtl/>
        </w:rPr>
        <w:t xml:space="preserve">با توجه به لحن تهديد آميز اين آيه و بيان اين كه علت انتقام گرفتن خداوند از فرعونيان، اين بود كه بيشتر آنان از پذيرفتن ايمان امتناع ورزيدند، برداشت ياد شده به دست مى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- 26 - 121 - 6</w:t>
      </w:r>
    </w:p>
    <w:p>
      <w:pPr>
        <w:pStyle w:val="BookText"/>
      </w:pPr>
      <w:r>
        <w:rPr>
          <w:rFonts w:ascii="Amiri" w:hAnsi="Amiri" w:eastAsia="Amiri" w:cs="Amiri"/>
          <w:lang w:bidi="ar-SA"/>
          <w:color w:val="111111"/>
          <w:sz w:val="28"/>
          <w:szCs w:val="28"/>
          <w:rtl/>
        </w:rPr>
        <w:t xml:space="preserve">6 - فرجام هلاكت بار قوم نوح ، هشدارى جدى به همه حق ستيزان</w:t>
      </w:r>
    </w:p>
    <w:p>
      <w:pPr>
        <w:pStyle w:val="BookText"/>
      </w:pPr>
      <w:r>
        <w:rPr>
          <w:rFonts w:ascii="Amiri" w:hAnsi="Amiri" w:eastAsia="Amiri" w:cs="Amiri"/>
          <w:lang w:bidi="ar-SA"/>
          <w:color w:val="111111"/>
          <w:sz w:val="28"/>
          <w:szCs w:val="28"/>
          <w:rtl/>
        </w:rPr>
        <w:t xml:space="preserve">إنّ فى ذلك لأية</w:t>
      </w:r>
    </w:p>
    <w:p>
      <w:pPr>
        <w:pStyle w:val="BookText"/>
      </w:pPr>
      <w:r>
        <w:rPr>
          <w:rFonts w:ascii="IRNazanin" w:hAnsi="IRNazanin" w:eastAsia="IRNazanin" w:cs="IRNazanin"/>
          <w:lang w:bidi="fa-IR"/>
          <w:color w:val="111111"/>
          <w:sz w:val="28"/>
          <w:szCs w:val="28"/>
          <w:rtl/>
        </w:rPr>
        <w:t xml:space="preserve">با توجه به لحن تهديدآميز اين آيه و بيان اين كه علت انتقام گرفتن خداوند از قوم نوح، اين بوده كه بيشتر آنان پذيراى ايمان نبودند، برداشت ياد شده به دست مى آيد.</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- 26 - 139 - 10</w:t>
      </w:r>
    </w:p>
    <w:p>
      <w:pPr>
        <w:pStyle w:val="BookText"/>
      </w:pPr>
      <w:r>
        <w:rPr>
          <w:rFonts w:ascii="Amiri" w:hAnsi="Amiri" w:eastAsia="Amiri" w:cs="Amiri"/>
          <w:lang w:bidi="ar-SA"/>
          <w:color w:val="111111"/>
          <w:sz w:val="28"/>
          <w:szCs w:val="28"/>
          <w:rtl/>
        </w:rPr>
        <w:t xml:space="preserve">10 - سرنوشت شوم قوم عاد ، هشدارى جدى به همه حق ستيزان</w:t>
      </w:r>
    </w:p>
    <w:p>
      <w:pPr>
        <w:pStyle w:val="BookText"/>
      </w:pPr>
      <w:r>
        <w:rPr>
          <w:rFonts w:ascii="Amiri" w:hAnsi="Amiri" w:eastAsia="Amiri" w:cs="Amiri"/>
          <w:lang w:bidi="ar-SA"/>
          <w:color w:val="111111"/>
          <w:sz w:val="28"/>
          <w:szCs w:val="28"/>
          <w:rtl/>
        </w:rPr>
        <w:t xml:space="preserve">إنّ فى ذلك لأية</w:t>
      </w:r>
    </w:p>
    <w:p>
      <w:pPr>
        <w:pStyle w:val="BookText"/>
      </w:pPr>
      <w:r>
        <w:rPr>
          <w:rFonts w:ascii="IRNazanin" w:hAnsi="IRNazanin" w:eastAsia="IRNazanin" w:cs="IRNazanin"/>
          <w:lang w:bidi="fa-IR"/>
          <w:color w:val="111111"/>
          <w:sz w:val="28"/>
          <w:szCs w:val="28"/>
          <w:rtl/>
        </w:rPr>
        <w:t xml:space="preserve">لحن تهديدآميز آيه و بيان اين كه علت انتقام گرفتن خداوند از عاديان، اين مطلب بود كه بيشتر آنان از پذيرش ايمان سرباز زدند، بيانگر برداشت ياد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- 26 - 158 - 8</w:t>
      </w:r>
    </w:p>
    <w:p>
      <w:pPr>
        <w:pStyle w:val="BookText"/>
      </w:pPr>
      <w:r>
        <w:rPr>
          <w:rFonts w:ascii="Amiri" w:hAnsi="Amiri" w:eastAsia="Amiri" w:cs="Amiri"/>
          <w:lang w:bidi="ar-SA"/>
          <w:color w:val="111111"/>
          <w:sz w:val="28"/>
          <w:szCs w:val="28"/>
          <w:rtl/>
        </w:rPr>
        <w:t xml:space="preserve">8 - فرجام هلاكت بار ثموديان ، هشدارى جدى به همه حق ستيزان</w:t>
      </w:r>
    </w:p>
    <w:p>
      <w:pPr>
        <w:pStyle w:val="BookText"/>
      </w:pPr>
      <w:r>
        <w:rPr>
          <w:rFonts w:ascii="Amiri" w:hAnsi="Amiri" w:eastAsia="Amiri" w:cs="Amiri"/>
          <w:lang w:bidi="ar-SA"/>
          <w:color w:val="111111"/>
          <w:sz w:val="28"/>
          <w:szCs w:val="28"/>
          <w:rtl/>
        </w:rPr>
        <w:t xml:space="preserve">فأخذهم العذاب إنّ فى ذلك لأية</w:t>
      </w:r>
    </w:p>
    <w:p>
      <w:pPr>
        <w:pStyle w:val="BookText"/>
      </w:pPr>
      <w:r>
        <w:rPr>
          <w:rFonts w:ascii="IRNazanin" w:hAnsi="IRNazanin" w:eastAsia="IRNazanin" w:cs="IRNazanin"/>
          <w:lang w:bidi="fa-IR"/>
          <w:color w:val="111111"/>
          <w:sz w:val="28"/>
          <w:szCs w:val="28"/>
          <w:rtl/>
        </w:rPr>
        <w:t xml:space="preserve">با توجه به لحن تهديدآميز آيه و بيان اين كه علت انتقام گرفتن خداوند از ثموديان، اين بود كه بيشتر آنان پذيراى ايمان نبودند (و ما كان أكثرهم مؤمنين)، برداشت ياد شده به دست مى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- 26 - 174 - 5</w:t>
      </w:r>
    </w:p>
    <w:p>
      <w:pPr>
        <w:pStyle w:val="BookText"/>
      </w:pPr>
      <w:r>
        <w:rPr>
          <w:rFonts w:ascii="Amiri" w:hAnsi="Amiri" w:eastAsia="Amiri" w:cs="Amiri"/>
          <w:lang w:bidi="ar-SA"/>
          <w:color w:val="111111"/>
          <w:sz w:val="28"/>
          <w:szCs w:val="28"/>
          <w:rtl/>
        </w:rPr>
        <w:t xml:space="preserve">5 - فرجام هلاكت بار قوم لوط ، هشدارى جدى است به همه حق ستيزان .</w:t>
      </w:r>
    </w:p>
    <w:p>
      <w:pPr>
        <w:pStyle w:val="BookText"/>
      </w:pPr>
      <w:r>
        <w:rPr>
          <w:rFonts w:ascii="Amiri" w:hAnsi="Amiri" w:eastAsia="Amiri" w:cs="Amiri"/>
          <w:lang w:bidi="ar-SA"/>
          <w:color w:val="111111"/>
          <w:sz w:val="28"/>
          <w:szCs w:val="28"/>
          <w:rtl/>
        </w:rPr>
        <w:t xml:space="preserve">ثمّ دمّرنا الأخرين . .. و ما كان أكثرهم مؤمنين</w:t>
      </w:r>
    </w:p>
    <w:p>
      <w:pPr>
        <w:pStyle w:val="BookText"/>
      </w:pPr>
      <w:r>
        <w:rPr>
          <w:rFonts w:ascii="IRNazanin" w:hAnsi="IRNazanin" w:eastAsia="IRNazanin" w:cs="IRNazanin"/>
          <w:lang w:bidi="fa-IR"/>
          <w:color w:val="111111"/>
          <w:sz w:val="28"/>
          <w:szCs w:val="28"/>
          <w:rtl/>
        </w:rPr>
        <w:t xml:space="preserve">با توجه به لحن تهديدآميز آيه و بيان اين كه علت انتقام گرفتن خداوند از قوم لوط، اين بود كه بيشتر آنان پذيراى ايمان نبودند رساننده مطلب ياد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- 26 - 190 - 6</w:t>
      </w:r>
    </w:p>
    <w:p>
      <w:pPr>
        <w:pStyle w:val="BookText"/>
      </w:pPr>
      <w:r>
        <w:rPr>
          <w:rFonts w:ascii="IRNazanin" w:hAnsi="IRNazanin" w:eastAsia="IRNazanin" w:cs="IRNazanin"/>
          <w:lang w:bidi="fa-IR"/>
          <w:color w:val="111111"/>
          <w:sz w:val="28"/>
          <w:szCs w:val="28"/>
          <w:rtl/>
        </w:rPr>
        <w:t xml:space="preserve">6 - انتقام الهى از مردم « ايكه » ، هشدارى جدى به همه كفرپيشگان و حق ستيزان است .</w:t>
      </w:r>
    </w:p>
    <w:p>
      <w:pPr>
        <w:pStyle w:val="BookText"/>
      </w:pPr>
      <w:r>
        <w:rPr>
          <w:rFonts w:ascii="Amiri" w:hAnsi="Amiri" w:eastAsia="Amiri" w:cs="Amiri"/>
          <w:lang w:bidi="ar-SA"/>
          <w:color w:val="111111"/>
          <w:sz w:val="28"/>
          <w:szCs w:val="28"/>
          <w:rtl/>
        </w:rPr>
        <w:t xml:space="preserve">و ما كان أكثرهم مؤمنين</w:t>
      </w:r>
    </w:p>
    <w:p>
      <w:pPr>
        <w:pStyle w:val="BookText"/>
      </w:pPr>
      <w:r>
        <w:rPr>
          <w:rFonts w:ascii="IRNazanin" w:hAnsi="IRNazanin" w:eastAsia="IRNazanin" w:cs="IRNazanin"/>
          <w:lang w:bidi="fa-IR"/>
          <w:color w:val="111111"/>
          <w:sz w:val="28"/>
          <w:szCs w:val="28"/>
          <w:rtl/>
        </w:rPr>
        <w:t xml:space="preserve">با توجه به لحن تهديدآميز اين آيه و بيان اين كه علت انتقام گرفتن خداوند از مردم ايكه، اين بود كه بيشتر آنان از پذيرش حق سرباز زدند; برداشت ياد شده به دست مى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- 27 - 74 - 7</w:t>
      </w:r>
    </w:p>
    <w:p>
      <w:pPr>
        <w:pStyle w:val="BookText"/>
      </w:pPr>
      <w:r>
        <w:rPr>
          <w:rFonts w:ascii="Amiri" w:hAnsi="Amiri" w:eastAsia="Amiri" w:cs="Amiri"/>
          <w:lang w:bidi="ar-SA"/>
          <w:color w:val="111111"/>
          <w:sz w:val="28"/>
          <w:szCs w:val="28"/>
          <w:rtl/>
        </w:rPr>
        <w:t xml:space="preserve">7 - علم خداوند ، به آشكار و نهان آدميان ، هشدارى است به حق ستيزان .</w:t>
      </w:r>
    </w:p>
    <w:p>
      <w:pPr>
        <w:pStyle w:val="BookText"/>
      </w:pPr>
      <w:r>
        <w:rPr>
          <w:rFonts w:ascii="Amiri" w:hAnsi="Amiri" w:eastAsia="Amiri" w:cs="Amiri"/>
          <w:lang w:bidi="ar-SA"/>
          <w:color w:val="111111"/>
          <w:sz w:val="28"/>
          <w:szCs w:val="28"/>
          <w:rtl/>
        </w:rPr>
        <w:t xml:space="preserve">و إنّ ربّك ليعلم ما تكنّ صدورهم و ما يعلنون</w:t>
      </w:r>
    </w:p>
    <w:p>
      <w:pPr>
        <w:pStyle w:val="BookText"/>
      </w:pPr>
      <w:r>
        <w:rPr>
          <w:rFonts w:ascii="IRNazanin" w:hAnsi="IRNazanin" w:eastAsia="IRNazanin" w:cs="IRNazanin"/>
          <w:lang w:bidi="fa-IR"/>
          <w:color w:val="111111"/>
          <w:sz w:val="28"/>
          <w:szCs w:val="28"/>
          <w:rtl/>
        </w:rPr>
        <w:t xml:space="preserve">با توجه به بُعد هشدارى و تهديدى آيات پيشين، تذكر دادن به علم خداوند مى تواند هشدار ديگرى به مجرمان و حق ستيزان باشد.</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bookmarkStart w:id="344" w:name="pg6021_45723"/>
    <w:bookmarkEnd w:id="344"/>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- 50 - 20 - 4</w:t>
      </w:r>
    </w:p>
    <w:p>
      <w:pPr>
        <w:pStyle w:val="BookText"/>
      </w:pPr>
      <w:r>
        <w:rPr>
          <w:rFonts w:ascii="Amiri" w:hAnsi="Amiri" w:eastAsia="Amiri" w:cs="Amiri"/>
          <w:lang w:bidi="ar-SA"/>
          <w:color w:val="111111"/>
          <w:sz w:val="28"/>
          <w:szCs w:val="28"/>
          <w:rtl/>
        </w:rPr>
        <w:t xml:space="preserve">4- قيامت ، روز تحقّق هشدار ها و انذار هاى الهى براى كافران و حق ستيزان</w:t>
      </w:r>
    </w:p>
    <w:p>
      <w:pPr>
        <w:pStyle w:val="BookText"/>
      </w:pPr>
      <w:r>
        <w:rPr>
          <w:rFonts w:ascii="Amiri" w:hAnsi="Amiri" w:eastAsia="Amiri" w:cs="Amiri"/>
          <w:lang w:bidi="ar-SA"/>
          <w:color w:val="111111"/>
          <w:sz w:val="28"/>
          <w:szCs w:val="28"/>
          <w:rtl/>
        </w:rPr>
        <w:t xml:space="preserve">و نفخ فى الصور ذلك يوم الوعيد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- 50 - 36 - 2</w:t>
      </w:r>
    </w:p>
    <w:p>
      <w:pPr>
        <w:pStyle w:val="BookText"/>
      </w:pPr>
      <w:r>
        <w:rPr>
          <w:rFonts w:ascii="IRNazanin" w:hAnsi="IRNazanin" w:eastAsia="IRNazanin" w:cs="IRNazanin"/>
          <w:lang w:bidi="fa-IR"/>
          <w:color w:val="111111"/>
          <w:sz w:val="28"/>
          <w:szCs w:val="28"/>
          <w:rtl/>
        </w:rPr>
        <w:t xml:space="preserve">2 - فرجام هلاكت بار امت هاى كفرپيشه تاريخ ، به رغم شوكت مندى آنان ، هشدارى به همه ملت هاى حق ستيز</w:t>
      </w:r>
    </w:p>
    <w:p>
      <w:pPr>
        <w:pStyle w:val="BookText"/>
      </w:pPr>
      <w:r>
        <w:rPr>
          <w:rFonts w:ascii="Amiri" w:hAnsi="Amiri" w:eastAsia="Amiri" w:cs="Amiri"/>
          <w:lang w:bidi="ar-SA"/>
          <w:color w:val="111111"/>
          <w:sz w:val="28"/>
          <w:szCs w:val="28"/>
          <w:rtl/>
        </w:rPr>
        <w:t xml:space="preserve">و كم أهلكنا قبلهم من قرن هم أشدّ منهم بطشًا</w:t>
      </w:r>
    </w:p>
    <w:p>
      <w:pPr>
        <w:pStyle w:val="Heading2"/>
      </w:pPr>
      <w:bookmarkStart w:id="1419" w:name="_Toc940"/>
      <w:r>
        <w:t>939- هلاكت حق ستيزان</w:t>
      </w:r>
      <w:bookmarkEnd w:id="141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- 50 - 36 - 7،10</w:t>
      </w:r>
    </w:p>
    <w:p>
      <w:pPr>
        <w:pStyle w:val="BookText"/>
      </w:pPr>
      <w:r>
        <w:rPr>
          <w:rFonts w:ascii="IRNazanin" w:hAnsi="IRNazanin" w:eastAsia="IRNazanin" w:cs="IRNazanin"/>
          <w:lang w:bidi="fa-IR"/>
          <w:color w:val="111111"/>
          <w:sz w:val="28"/>
          <w:szCs w:val="28"/>
          <w:rtl/>
        </w:rPr>
        <w:t xml:space="preserve">7 - نابودى حق ستيزان با همه نيرو و توان ، گواه قدرت قاهر خداوند است .</w:t>
      </w:r>
    </w:p>
    <w:p>
      <w:pPr>
        <w:pStyle w:val="BookText"/>
      </w:pPr>
      <w:r>
        <w:rPr>
          <w:rFonts w:ascii="Amiri" w:hAnsi="Amiri" w:eastAsia="Amiri" w:cs="Amiri"/>
          <w:lang w:bidi="ar-SA"/>
          <w:color w:val="111111"/>
          <w:sz w:val="28"/>
          <w:szCs w:val="28"/>
          <w:rtl/>
        </w:rPr>
        <w:t xml:space="preserve">و كم أهلكنا . .. أشدّ ... منهم بطشًا ... هل من محيص</w:t>
      </w:r>
    </w:p>
    <w:p>
      <w:pPr>
        <w:pStyle w:val="BookText"/>
      </w:pPr>
      <w:r>
        <w:rPr>
          <w:rFonts w:ascii="IRNazanin" w:hAnsi="IRNazanin" w:eastAsia="IRNazanin" w:cs="IRNazanin"/>
          <w:lang w:bidi="fa-IR"/>
          <w:color w:val="111111"/>
          <w:sz w:val="28"/>
          <w:szCs w:val="28"/>
          <w:rtl/>
        </w:rPr>
        <w:t xml:space="preserve">از ارتباط «هل من محيص» با صدر آيه، استفاده مى شود كه توجه به نابودى ملت هاى توان مند در گذشته تاريخ، خود مى تواند بهترين گواه باشد بر اين كه ملت ها سرانجام مقهور اراده خدا و ناگزير از آن هستند.</w:t>
      </w:r>
    </w:p>
    <w:p>
      <w:pPr>
        <w:pStyle w:val="BookText"/>
      </w:pPr>
      <w:r>
        <w:rPr>
          <w:rFonts w:ascii="Amiri" w:hAnsi="Amiri" w:eastAsia="Amiri" w:cs="Amiri"/>
          <w:lang w:bidi="ar-SA"/>
          <w:color w:val="111111"/>
          <w:sz w:val="28"/>
          <w:szCs w:val="28"/>
          <w:rtl/>
        </w:rPr>
        <w:t xml:space="preserve">10 - زوال قدرت ها و سلطه هاى حق ستيز ، سنتى الهى است .</w:t>
      </w:r>
    </w:p>
    <w:p>
      <w:pPr>
        <w:pStyle w:val="BookText"/>
      </w:pPr>
      <w:r>
        <w:rPr>
          <w:rFonts w:ascii="Amiri" w:hAnsi="Amiri" w:eastAsia="Amiri" w:cs="Amiri"/>
          <w:lang w:bidi="ar-SA"/>
          <w:color w:val="111111"/>
          <w:sz w:val="28"/>
          <w:szCs w:val="28"/>
          <w:rtl/>
        </w:rPr>
        <w:t xml:space="preserve">و كم أهلكنا قبلهم من قرن . .. هل من محيص</w:t>
      </w:r>
    </w:p>
    <w:p>
      <w:pPr>
        <w:pStyle w:val="Heading2"/>
      </w:pPr>
      <w:bookmarkStart w:id="1420" w:name="_Toc941"/>
      <w:r>
        <w:t>940- يأس از ايمان حق ستيزان</w:t>
      </w:r>
      <w:bookmarkEnd w:id="142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- 22 - 53 - 7</w:t>
      </w:r>
    </w:p>
    <w:p>
      <w:pPr>
        <w:pStyle w:val="BookText"/>
      </w:pPr>
      <w:r>
        <w:rPr>
          <w:rFonts w:ascii="IRNazanin" w:hAnsi="IRNazanin" w:eastAsia="IRNazanin" w:cs="IRNazanin"/>
          <w:lang w:bidi="fa-IR"/>
          <w:color w:val="111111"/>
          <w:sz w:val="28"/>
          <w:szCs w:val="28"/>
          <w:rtl/>
        </w:rPr>
        <w:t xml:space="preserve">7 - توصيه خداوند به پيامبر (صلی الله علیه و آله) ، مبنى بر اين كه از حق ستيزان بيماردل و قسى القلب قطع اميد كند و به ايمان آوردن آنان دل نبندد .</w:t>
      </w:r>
    </w:p>
    <w:p>
      <w:pPr>
        <w:pStyle w:val="BookText"/>
      </w:pPr>
      <w:r>
        <w:rPr>
          <w:rFonts w:ascii="Amiri" w:hAnsi="Amiri" w:eastAsia="Amiri" w:cs="Amiri"/>
          <w:lang w:bidi="ar-SA"/>
          <w:color w:val="111111"/>
          <w:sz w:val="28"/>
          <w:szCs w:val="28"/>
          <w:rtl/>
        </w:rPr>
        <w:t xml:space="preserve">و إنّ الظلمين لفى شقاق بعيد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- 22 - 55 - 2</w:t>
      </w:r>
    </w:p>
    <w:p>
      <w:pPr>
        <w:pStyle w:val="BookText"/>
      </w:pPr>
      <w:r>
        <w:rPr>
          <w:rFonts w:ascii="IRNazanin" w:hAnsi="IRNazanin" w:eastAsia="IRNazanin" w:cs="IRNazanin"/>
          <w:lang w:bidi="fa-IR"/>
          <w:color w:val="111111"/>
          <w:sz w:val="28"/>
          <w:szCs w:val="28"/>
          <w:rtl/>
        </w:rPr>
        <w:t xml:space="preserve">2 - توصيه خداوند به پيامبر (صلی الله علیه و آله) ، مبنى بر اين كه از كفرپيشگان حق ستيز قطع اميد كند و به ايمان آوردن آنان دل نبندد .</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bookmarkStart w:id="345" w:name="pg6021_45724"/>
    <w:bookmarkEnd w:id="345"/>
    <w:p>
      <w:pPr>
        <w:pStyle w:val="BookText"/>
      </w:pPr>
      <w:r>
        <w:rPr>
          <w:rFonts w:ascii="Amiri" w:hAnsi="Amiri" w:eastAsia="Amiri" w:cs="Amiri"/>
          <w:lang w:bidi="ar-SA"/>
          <w:color w:val="111111"/>
          <w:sz w:val="28"/>
          <w:szCs w:val="28"/>
          <w:rtl/>
        </w:rPr>
        <w:t xml:space="preserve">حتّى تأتيهم الساعة بغتة</w:t>
      </w:r>
    </w:p>
    <w:p>
      <w:pPr>
        <w:pStyle w:val="BookText"/>
      </w:pPr>
      <w:r>
        <w:rPr>
          <w:rFonts w:ascii="IRNazanin" w:hAnsi="IRNazanin" w:eastAsia="IRNazanin" w:cs="IRNazanin"/>
          <w:lang w:bidi="fa-IR"/>
          <w:color w:val="111111"/>
          <w:sz w:val="28"/>
          <w:szCs w:val="28"/>
          <w:rtl/>
        </w:rPr>
        <w:t xml:space="preserve">اخبار خداوند به اين كه مخالفان پيامبر(صلی الله علیه و آله)، هرگز به قرآن ايمان نخواهند آورد، مى تواند متضمن توصيه اى باشد به پيامبر(صلی الله علیه و آله) مبنى بر اين كه آنان را در كفر بى ايمانى شان رها كند و اميدى به گرويدن آنان به اسلام و قرآن نداشته باشد.</w:t>
      </w:r>
    </w:p>
    <w:p>
      <w:pPr>
        <w:pStyle w:val="BookText"/>
      </w:pPr>
      <w:r>
        <w:rPr>
          <w:rFonts w:ascii="Amiri" w:hAnsi="Amiri" w:eastAsia="Amiri" w:cs="Amiri"/>
          <w:lang w:bidi="ar-SA"/>
          <w:color w:val="111111"/>
          <w:sz w:val="28"/>
          <w:szCs w:val="28"/>
          <w:rtl/>
        </w:rPr>
        <w:t xml:space="preserve">حق ستيزى</w:t>
      </w:r>
    </w:p>
    <w:p>
      <w:pPr>
        <w:pStyle w:val="Heading2"/>
      </w:pPr>
      <w:bookmarkStart w:id="1421" w:name="_Toc942"/>
      <w:r>
        <w:t>941- آثار اصرار بر حق ستيزى</w:t>
      </w:r>
      <w:bookmarkEnd w:id="142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- 26 - 67 - 7</w:t>
      </w:r>
    </w:p>
    <w:p>
      <w:pPr>
        <w:pStyle w:val="BookText"/>
      </w:pPr>
      <w:r>
        <w:rPr>
          <w:rFonts w:ascii="Amiri" w:hAnsi="Amiri" w:eastAsia="Amiri" w:cs="Amiri"/>
          <w:lang w:bidi="ar-SA"/>
          <w:color w:val="111111"/>
          <w:sz w:val="28"/>
          <w:szCs w:val="28"/>
          <w:rtl/>
        </w:rPr>
        <w:t xml:space="preserve">7 - اصرار اكثريت افراد جامعه بر كفر و حق ستيزى ، زمينه نزول عذاب الهى</w:t>
      </w:r>
    </w:p>
    <w:p>
      <w:pPr>
        <w:pStyle w:val="BookText"/>
      </w:pPr>
      <w:r>
        <w:rPr>
          <w:rFonts w:ascii="Amiri" w:hAnsi="Amiri" w:eastAsia="Amiri" w:cs="Amiri"/>
          <w:lang w:bidi="ar-SA"/>
          <w:color w:val="111111"/>
          <w:sz w:val="28"/>
          <w:szCs w:val="28"/>
          <w:rtl/>
        </w:rPr>
        <w:t xml:space="preserve">إنّ فى ذلك لأية و ما كان أكثرهم مؤمنين</w:t>
      </w:r>
    </w:p>
    <w:p>
      <w:pPr>
        <w:pStyle w:val="Heading2"/>
      </w:pPr>
      <w:bookmarkStart w:id="1422" w:name="_Toc943"/>
      <w:r>
        <w:t>942- آثار حق ستيزى</w:t>
      </w:r>
      <w:bookmarkEnd w:id="142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- 2 - 176 - 6</w:t>
      </w:r>
    </w:p>
    <w:p>
      <w:pPr>
        <w:pStyle w:val="BookText"/>
      </w:pPr>
      <w:r>
        <w:rPr>
          <w:rFonts w:ascii="IRNazanin" w:hAnsi="IRNazanin" w:eastAsia="IRNazanin" w:cs="IRNazanin"/>
          <w:lang w:bidi="fa-IR"/>
          <w:color w:val="111111"/>
          <w:sz w:val="28"/>
          <w:szCs w:val="28"/>
          <w:rtl/>
        </w:rPr>
        <w:t xml:space="preserve">6 - حق ستيزى موجب گمراهى ، محروميت از لطف و مغفرت خدا و گرفتار شدن به آتش دوزخ مى باشد .</w:t>
      </w:r>
    </w:p>
    <w:p>
      <w:pPr>
        <w:pStyle w:val="BookText"/>
      </w:pPr>
      <w:r>
        <w:rPr>
          <w:rFonts w:ascii="Amiri" w:hAnsi="Amiri" w:eastAsia="Amiri" w:cs="Amiri"/>
          <w:lang w:bidi="ar-SA"/>
          <w:color w:val="111111"/>
          <w:sz w:val="28"/>
          <w:szCs w:val="28"/>
          <w:rtl/>
        </w:rPr>
        <w:t xml:space="preserve">لايكلمهم اللّه يوم القيمة . .. ذلك بأن اللّه نزل الكتب بالحق</w:t>
      </w:r>
    </w:p>
    <w:p>
      <w:pPr>
        <w:pStyle w:val="BookText"/>
      </w:pPr>
      <w:r>
        <w:rPr>
          <w:rFonts w:ascii="Amiri" w:hAnsi="Amiri" w:eastAsia="Amiri" w:cs="Amiri"/>
          <w:lang w:bidi="ar-SA"/>
          <w:color w:val="111111"/>
          <w:sz w:val="28"/>
          <w:szCs w:val="28"/>
          <w:rtl/>
        </w:rPr>
        <w:t xml:space="preserve">برداشت فوق بر اين اساس است كه «ذلك» اشاره به عقوبتهاى مطرح شده در آيات قبل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- 6 - 5 - 7</w:t>
      </w:r>
    </w:p>
    <w:p>
      <w:pPr>
        <w:pStyle w:val="BookText"/>
      </w:pPr>
      <w:r>
        <w:rPr>
          <w:rFonts w:ascii="IRNazanin" w:hAnsi="IRNazanin" w:eastAsia="IRNazanin" w:cs="IRNazanin"/>
          <w:lang w:bidi="fa-IR"/>
          <w:color w:val="111111"/>
          <w:sz w:val="28"/>
          <w:szCs w:val="28"/>
          <w:rtl/>
        </w:rPr>
        <w:t xml:space="preserve">7 - رودررويى با حق و تكذيب آن، زمينه رويگردانى از آيات الهى</w:t>
      </w:r>
    </w:p>
    <w:p>
      <w:pPr>
        <w:pStyle w:val="BookText"/>
      </w:pPr>
      <w:r>
        <w:rPr>
          <w:rFonts w:ascii="Amiri" w:hAnsi="Amiri" w:eastAsia="Amiri" w:cs="Amiri"/>
          <w:lang w:bidi="ar-SA"/>
          <w:color w:val="111111"/>
          <w:sz w:val="28"/>
          <w:szCs w:val="28"/>
          <w:rtl/>
        </w:rPr>
        <w:t xml:space="preserve">و ما تأتيهم . .. إلا كانوا عنها معرضين. فقد كذّبوا بالحق</w:t>
      </w:r>
    </w:p>
    <w:p>
      <w:pPr>
        <w:pStyle w:val="BookText"/>
      </w:pPr>
      <w:r>
        <w:rPr>
          <w:rFonts w:ascii="IRNazanin" w:hAnsi="IRNazanin" w:eastAsia="IRNazanin" w:cs="IRNazanin"/>
          <w:lang w:bidi="fa-IR"/>
          <w:color w:val="111111"/>
          <w:sz w:val="28"/>
          <w:szCs w:val="28"/>
          <w:rtl/>
        </w:rPr>
        <w:t xml:space="preserve">«فاء» در «فقد كذبوا» مى تواند سببيه باشد، بر اين مبنا جمله «فقد كذبوا . .. » بيانگر سبب و زمينه اعراض مذكور در آيه قبل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- 6 - 6 - 16</w:t>
      </w:r>
    </w:p>
    <w:p>
      <w:pPr>
        <w:pStyle w:val="BookText"/>
      </w:pPr>
      <w:r>
        <w:rPr>
          <w:rFonts w:ascii="IRNazanin" w:hAnsi="IRNazanin" w:eastAsia="IRNazanin" w:cs="IRNazanin"/>
          <w:lang w:bidi="fa-IR"/>
          <w:color w:val="111111"/>
          <w:sz w:val="28"/>
          <w:szCs w:val="28"/>
          <w:rtl/>
        </w:rPr>
        <w:t xml:space="preserve">16 - انحطاط و نابودى بسيارى از تمدنها پيش از اسلام به سبب گناه و ستيز با حق</w:t>
      </w:r>
    </w:p>
    <w:p>
      <w:pPr>
        <w:pStyle w:val="BookText"/>
      </w:pPr>
      <w:r>
        <w:rPr>
          <w:rFonts w:ascii="Amiri" w:hAnsi="Amiri" w:eastAsia="Amiri" w:cs="Amiri"/>
          <w:lang w:bidi="ar-SA"/>
          <w:color w:val="111111"/>
          <w:sz w:val="28"/>
          <w:szCs w:val="28"/>
          <w:rtl/>
        </w:rPr>
        <w:t xml:space="preserve">ألم يروا كم أهلكنا من قبلهم . ... فأهلكنهم بذنوبهم</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5 - انعام - 6 - 25 - 2</w:t>
      </w:r>
    </w:p>
    <w:p>
      <w:pPr>
        <w:pStyle w:val="BookText"/>
      </w:pPr>
      <w:r>
        <w:rPr>
          <w:rFonts w:ascii="IRNazanin" w:hAnsi="IRNazanin" w:eastAsia="IRNazanin" w:cs="IRNazanin"/>
          <w:lang w:bidi="fa-IR"/>
          <w:color w:val="111111"/>
          <w:sz w:val="28"/>
          <w:szCs w:val="28"/>
          <w:rtl/>
        </w:rPr>
        <w:t xml:space="preserve">2 - اصرار بر كفر و شرك از سر حق ستيزى، موجب افكنده شدن حجاب بر دل و سنگينى بر گوش آدمى است.</w:t>
      </w:r>
    </w:p>
    <w:p>
      <w:pPr>
        <w:pStyle w:val="BookText"/>
      </w:pPr>
      <w:r>
        <w:rPr>
          <w:rFonts w:ascii="Amiri" w:hAnsi="Amiri" w:eastAsia="Amiri" w:cs="Amiri"/>
          <w:lang w:bidi="ar-SA"/>
          <w:color w:val="111111"/>
          <w:sz w:val="28"/>
          <w:szCs w:val="28"/>
          <w:rtl/>
        </w:rPr>
        <w:t xml:space="preserve">و جعلنا على قلوبهم أكنة أن يفقهوه و فى ءاذانهم وقرا</w:t>
      </w:r>
    </w:p>
    <w:p>
      <w:pPr>
        <w:pStyle w:val="BookText"/>
      </w:pPr>
      <w:r>
        <w:rPr>
          <w:rFonts w:ascii="IRNazanin" w:hAnsi="IRNazanin" w:eastAsia="IRNazanin" w:cs="IRNazanin"/>
          <w:lang w:bidi="fa-IR"/>
          <w:color w:val="111111"/>
          <w:sz w:val="28"/>
          <w:szCs w:val="28"/>
          <w:rtl/>
        </w:rPr>
        <w:t xml:space="preserve">«اصرار» و «حق ستيزى» از جملات ديگر آيه، مانند «كل ءاية . .. » و «يجادلونك ... »، استفاده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- 10 - 74 - 10</w:t>
      </w:r>
    </w:p>
    <w:p>
      <w:pPr>
        <w:pStyle w:val="BookText"/>
      </w:pPr>
      <w:r>
        <w:rPr>
          <w:rFonts w:ascii="IRNazanin" w:hAnsi="IRNazanin" w:eastAsia="IRNazanin" w:cs="IRNazanin"/>
          <w:lang w:bidi="fa-IR"/>
          <w:color w:val="111111"/>
          <w:sz w:val="28"/>
          <w:szCs w:val="28"/>
          <w:rtl/>
        </w:rPr>
        <w:t xml:space="preserve">10 - ثبوت و رسوخ صفت تجاوز و حق ستيزى در نفس آدمى ، موجب مهر شدن قلب و هدايت ناپذيرى است .</w:t>
      </w:r>
    </w:p>
    <w:p>
      <w:pPr>
        <w:pStyle w:val="BookText"/>
      </w:pPr>
      <w:r>
        <w:rPr>
          <w:rFonts w:ascii="Amiri" w:hAnsi="Amiri" w:eastAsia="Amiri" w:cs="Amiri"/>
          <w:lang w:bidi="ar-SA"/>
          <w:color w:val="111111"/>
          <w:sz w:val="28"/>
          <w:szCs w:val="28"/>
          <w:rtl/>
        </w:rPr>
        <w:t xml:space="preserve">فما كانوا ليؤمنوا . .. كذلك نطبع على قلوب المعتدين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- 19 - 32 - 8</w:t>
      </w:r>
    </w:p>
    <w:p>
      <w:pPr>
        <w:pStyle w:val="BookText"/>
      </w:pPr>
      <w:r>
        <w:rPr>
          <w:rFonts w:ascii="IRNazanin" w:hAnsi="IRNazanin" w:eastAsia="IRNazanin" w:cs="IRNazanin"/>
          <w:lang w:bidi="fa-IR"/>
          <w:color w:val="111111"/>
          <w:sz w:val="28"/>
          <w:szCs w:val="28"/>
          <w:rtl/>
        </w:rPr>
        <w:t xml:space="preserve">8- استبداد ، حق ستيزى و سلطه گرى از موجبات شقاوت و تيره بختى است .</w:t>
      </w:r>
    </w:p>
    <w:p>
      <w:pPr>
        <w:pStyle w:val="BookText"/>
      </w:pPr>
      <w:r>
        <w:rPr>
          <w:rFonts w:ascii="Amiri" w:hAnsi="Amiri" w:eastAsia="Amiri" w:cs="Amiri"/>
          <w:lang w:bidi="ar-SA"/>
          <w:color w:val="111111"/>
          <w:sz w:val="28"/>
          <w:szCs w:val="28"/>
          <w:rtl/>
        </w:rPr>
        <w:t xml:space="preserve">و لم يجعلنى جبّارًا شقيًّا</w:t>
      </w:r>
    </w:p>
    <w:p>
      <w:pPr>
        <w:pStyle w:val="BookText"/>
      </w:pPr>
      <w:r>
        <w:rPr>
          <w:rFonts w:ascii="IRNazanin" w:hAnsi="IRNazanin" w:eastAsia="IRNazanin" w:cs="IRNazanin"/>
          <w:lang w:bidi="fa-IR"/>
          <w:color w:val="111111"/>
          <w:sz w:val="28"/>
          <w:szCs w:val="28"/>
          <w:rtl/>
        </w:rPr>
        <w:t xml:space="preserve">«شقيّاً» مى تواند صفت توضيحى براى «جبّاراً» باشد، يعنى اگر كسى جبار شد، شقى خواهد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- 26 - 139 - 11</w:t>
      </w:r>
    </w:p>
    <w:p>
      <w:pPr>
        <w:pStyle w:val="BookText"/>
      </w:pPr>
      <w:r>
        <w:rPr>
          <w:rFonts w:ascii="Amiri" w:hAnsi="Amiri" w:eastAsia="Amiri" w:cs="Amiri"/>
          <w:lang w:bidi="ar-SA"/>
          <w:color w:val="111111"/>
          <w:sz w:val="28"/>
          <w:szCs w:val="28"/>
          <w:rtl/>
        </w:rPr>
        <w:t xml:space="preserve">11 - اصرار اكثريت افراد جامعه بر كفر و حق ستيزى ، زمينه ساز نزول عذاب الهى</w:t>
      </w:r>
    </w:p>
    <w:p>
      <w:pPr>
        <w:pStyle w:val="BookText"/>
      </w:pPr>
      <w:r>
        <w:rPr>
          <w:rFonts w:ascii="Amiri" w:hAnsi="Amiri" w:eastAsia="Amiri" w:cs="Amiri"/>
          <w:lang w:bidi="ar-SA"/>
          <w:color w:val="111111"/>
          <w:sz w:val="28"/>
          <w:szCs w:val="28"/>
          <w:rtl/>
        </w:rPr>
        <w:t xml:space="preserve">فأهلكنهم . .. و ما كان أكثرهم مؤمنين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- 28 - 50 - 2</w:t>
      </w:r>
    </w:p>
    <w:p>
      <w:pPr>
        <w:pStyle w:val="BookText"/>
      </w:pPr>
      <w:r>
        <w:rPr>
          <w:rFonts w:ascii="IRNazanin" w:hAnsi="IRNazanin" w:eastAsia="IRNazanin" w:cs="IRNazanin"/>
          <w:lang w:bidi="fa-IR"/>
          <w:color w:val="111111"/>
          <w:sz w:val="28"/>
          <w:szCs w:val="28"/>
          <w:rtl/>
        </w:rPr>
        <w:t xml:space="preserve">2 - كفرورزى به قرآن و تورات ، على رغم عدم وجود كتابى هدايت بخش تر از آنها ، نشان از حق ستيزى و پيروى از هواى نفس دارد .</w:t>
      </w:r>
    </w:p>
    <w:p>
      <w:pPr>
        <w:pStyle w:val="BookText"/>
      </w:pPr>
      <w:r>
        <w:rPr>
          <w:rFonts w:ascii="Amiri" w:hAnsi="Amiri" w:eastAsia="Amiri" w:cs="Amiri"/>
          <w:lang w:bidi="ar-SA"/>
          <w:color w:val="111111"/>
          <w:sz w:val="28"/>
          <w:szCs w:val="28"/>
          <w:rtl/>
        </w:rPr>
        <w:t xml:space="preserve">قل فأتوا بكتب . .. أهدى منهما... فاعلم أنّما يتّبعون أهواءهم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- 38 - 2 - 5</w:t>
      </w:r>
    </w:p>
    <w:p>
      <w:pPr>
        <w:pStyle w:val="BookText"/>
      </w:pPr>
      <w:r>
        <w:rPr>
          <w:rFonts w:ascii="IRNazanin" w:hAnsi="IRNazanin" w:eastAsia="IRNazanin" w:cs="IRNazanin"/>
          <w:lang w:bidi="fa-IR"/>
          <w:color w:val="111111"/>
          <w:sz w:val="28"/>
          <w:szCs w:val="28"/>
          <w:rtl/>
        </w:rPr>
        <w:t xml:space="preserve">5 - خوى سركشى ، تكبر ، ستيزه جويى و حق ناپذير ، از موانع پذيرش قرآن و وحى الهى</w:t>
      </w:r>
    </w:p>
    <w:p>
      <w:pPr>
        <w:pStyle w:val="BookText"/>
      </w:pPr>
      <w:r>
        <w:rPr>
          <w:rFonts w:ascii="Amiri" w:hAnsi="Amiri" w:eastAsia="Amiri" w:cs="Amiri"/>
          <w:lang w:bidi="ar-SA"/>
          <w:color w:val="111111"/>
          <w:sz w:val="28"/>
          <w:szCs w:val="28"/>
          <w:rtl/>
        </w:rPr>
        <w:t xml:space="preserve">و القرءان ذى الذكر . بل الذين كفروا فى عزّة و شقاق</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- 39 - 40 - 5</w:t>
      </w:r>
    </w:p>
    <w:p>
      <w:pPr>
        <w:pStyle w:val="BookText"/>
      </w:pPr>
      <w:r>
        <w:rPr>
          <w:rFonts w:ascii="IRNazanin" w:hAnsi="IRNazanin" w:eastAsia="IRNazanin" w:cs="IRNazanin"/>
          <w:lang w:bidi="fa-IR"/>
          <w:color w:val="111111"/>
          <w:sz w:val="28"/>
          <w:szCs w:val="28"/>
          <w:rtl/>
        </w:rPr>
        <w:t xml:space="preserve">5 - كفر و حق ستيزى ، موجب عذاب ذلت بار دنيايى و عذاب فراگير و دائمى دوزخ</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يأتيه عذاب يخزيه و يحلّ عليه عذاب مقيم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- 40 - 5 - 11</w:t>
      </w:r>
    </w:p>
    <w:p>
      <w:pPr>
        <w:pStyle w:val="BookText"/>
      </w:pPr>
      <w:r>
        <w:rPr>
          <w:rFonts w:ascii="IRNazanin" w:hAnsi="IRNazanin" w:eastAsia="IRNazanin" w:cs="IRNazanin"/>
          <w:lang w:bidi="fa-IR"/>
          <w:color w:val="111111"/>
          <w:sz w:val="28"/>
          <w:szCs w:val="28"/>
          <w:rtl/>
        </w:rPr>
        <w:t xml:space="preserve">11 - مجادله و ستيزه جويى با حق ، عقوبت الهى در دنيا را درپى دارد .</w:t>
      </w:r>
    </w:p>
    <w:p>
      <w:pPr>
        <w:pStyle w:val="BookText"/>
      </w:pPr>
      <w:r>
        <w:rPr>
          <w:rFonts w:ascii="Amiri" w:hAnsi="Amiri" w:eastAsia="Amiri" w:cs="Amiri"/>
          <w:lang w:bidi="ar-SA"/>
          <w:color w:val="111111"/>
          <w:sz w:val="28"/>
          <w:szCs w:val="28"/>
          <w:rtl/>
        </w:rPr>
        <w:t xml:space="preserve">و جدلوا بالبطل ليدحضوا به الحقّ فأخذتهم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- 40 - 43 - 9</w:t>
      </w:r>
    </w:p>
    <w:p>
      <w:pPr>
        <w:pStyle w:val="BookText"/>
      </w:pPr>
      <w:r>
        <w:rPr>
          <w:rFonts w:ascii="IRNazanin" w:hAnsi="IRNazanin" w:eastAsia="IRNazanin" w:cs="IRNazanin"/>
          <w:lang w:bidi="fa-IR"/>
          <w:color w:val="111111"/>
          <w:sz w:val="28"/>
          <w:szCs w:val="28"/>
          <w:rtl/>
        </w:rPr>
        <w:t xml:space="preserve">9 - اسراف و زياده روى در گناه و حق ستيزى ، موجب دوزخى شدن انسان ها است .</w:t>
      </w:r>
    </w:p>
    <w:p>
      <w:pPr>
        <w:pStyle w:val="BookText"/>
      </w:pPr>
      <w:r>
        <w:rPr>
          <w:rFonts w:ascii="Amiri" w:hAnsi="Amiri" w:eastAsia="Amiri" w:cs="Amiri"/>
          <w:lang w:bidi="ar-SA"/>
          <w:color w:val="111111"/>
          <w:sz w:val="28"/>
          <w:szCs w:val="28"/>
          <w:rtl/>
        </w:rPr>
        <w:t xml:space="preserve">و أنّ المسرفين هم أصحب النار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- 40 - 63 - 3</w:t>
      </w:r>
    </w:p>
    <w:p>
      <w:pPr>
        <w:pStyle w:val="BookText"/>
      </w:pPr>
      <w:r>
        <w:rPr>
          <w:rFonts w:ascii="IRNazanin" w:hAnsi="IRNazanin" w:eastAsia="IRNazanin" w:cs="IRNazanin"/>
          <w:lang w:bidi="fa-IR"/>
          <w:color w:val="111111"/>
          <w:sz w:val="28"/>
          <w:szCs w:val="28"/>
          <w:rtl/>
        </w:rPr>
        <w:t xml:space="preserve">3 - روح لجاجت و ستيزه جويى ، از عوامل انكار آيات الهى و نپذيرفتن حق</w:t>
      </w:r>
    </w:p>
    <w:p>
      <w:pPr>
        <w:pStyle w:val="BookText"/>
      </w:pPr>
      <w:r>
        <w:rPr>
          <w:rFonts w:ascii="Amiri" w:hAnsi="Amiri" w:eastAsia="Amiri" w:cs="Amiri"/>
          <w:lang w:bidi="ar-SA"/>
          <w:color w:val="111111"/>
          <w:sz w:val="28"/>
          <w:szCs w:val="28"/>
          <w:rtl/>
        </w:rPr>
        <w:t xml:space="preserve">كذلك يؤفك الذين كانوا بأيت اللّه يجحدون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- 40 - 70 - 2</w:t>
      </w:r>
    </w:p>
    <w:p>
      <w:pPr>
        <w:pStyle w:val="BookText"/>
      </w:pPr>
      <w:r>
        <w:rPr>
          <w:rFonts w:ascii="IRNazanin" w:hAnsi="IRNazanin" w:eastAsia="IRNazanin" w:cs="IRNazanin"/>
          <w:lang w:bidi="fa-IR"/>
          <w:color w:val="111111"/>
          <w:sz w:val="28"/>
          <w:szCs w:val="28"/>
          <w:rtl/>
        </w:rPr>
        <w:t xml:space="preserve">2 - روح لجاجت و ستيزه جويى ، از عوامل دين ستيزى و حق ناپذيرى</w:t>
      </w:r>
    </w:p>
    <w:p>
      <w:pPr>
        <w:pStyle w:val="BookText"/>
      </w:pPr>
      <w:r>
        <w:rPr>
          <w:rFonts w:ascii="Amiri" w:hAnsi="Amiri" w:eastAsia="Amiri" w:cs="Amiri"/>
          <w:lang w:bidi="ar-SA"/>
          <w:color w:val="111111"/>
          <w:sz w:val="28"/>
          <w:szCs w:val="28"/>
          <w:rtl/>
        </w:rPr>
        <w:t xml:space="preserve">الذين يجدلون فى ءايت اللّه . .. الذين كذّبوا بالكتب و بما أرسلنا به رسلنا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- 41 - 52 - 2</w:t>
      </w:r>
    </w:p>
    <w:p>
      <w:pPr>
        <w:pStyle w:val="BookText"/>
      </w:pPr>
      <w:r>
        <w:rPr>
          <w:rFonts w:ascii="Amiri" w:hAnsi="Amiri" w:eastAsia="Amiri" w:cs="Amiri"/>
          <w:lang w:bidi="ar-SA"/>
          <w:color w:val="111111"/>
          <w:sz w:val="28"/>
          <w:szCs w:val="28"/>
          <w:rtl/>
        </w:rPr>
        <w:t xml:space="preserve">2 - انكار حق و لجاج و عناد در برابر آن مايه دورى انسان از خدا و محروميت از عنايت وى</w:t>
      </w:r>
    </w:p>
    <w:p>
      <w:pPr>
        <w:pStyle w:val="BookText"/>
      </w:pPr>
      <w:r>
        <w:rPr>
          <w:rFonts w:ascii="Amiri" w:hAnsi="Amiri" w:eastAsia="Amiri" w:cs="Amiri"/>
          <w:lang w:bidi="ar-SA"/>
          <w:color w:val="111111"/>
          <w:sz w:val="28"/>
          <w:szCs w:val="28"/>
          <w:rtl/>
        </w:rPr>
        <w:t xml:space="preserve">قل أرءيتم</w:t>
      </w:r>
    </w:p>
    <w:p>
      <w:pPr>
        <w:pStyle w:val="BookText"/>
      </w:pPr>
      <w:r>
        <w:rPr>
          <w:rFonts w:ascii="Amiri" w:hAnsi="Amiri" w:eastAsia="Amiri" w:cs="Amiri"/>
          <w:lang w:bidi="ar-SA"/>
          <w:color w:val="111111"/>
          <w:sz w:val="28"/>
          <w:szCs w:val="28"/>
          <w:rtl/>
        </w:rPr>
        <w:t xml:space="preserve">با توجه به اعراض خداوند از خطاب مستقيم به مشركان لجوج، مطلب ياد شده قابل برداشت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- 44 - 49 - 6</w:t>
      </w:r>
    </w:p>
    <w:p>
      <w:pPr>
        <w:pStyle w:val="BookText"/>
      </w:pPr>
      <w:r>
        <w:rPr>
          <w:rFonts w:ascii="IRNazanin" w:hAnsi="IRNazanin" w:eastAsia="IRNazanin" w:cs="IRNazanin"/>
          <w:lang w:bidi="fa-IR"/>
          <w:color w:val="111111"/>
          <w:sz w:val="28"/>
          <w:szCs w:val="28"/>
          <w:rtl/>
        </w:rPr>
        <w:t xml:space="preserve">6- عزت ها و شرافت هاى دنيوى ، متكى به گناه و حق ستيزى ، ناپايدار و منتهى به ذلت و درماندگى است .</w:t>
      </w:r>
    </w:p>
    <w:p>
      <w:pPr>
        <w:pStyle w:val="BookText"/>
      </w:pPr>
      <w:r>
        <w:rPr>
          <w:rFonts w:ascii="Amiri" w:hAnsi="Amiri" w:eastAsia="Amiri" w:cs="Amiri"/>
          <w:lang w:bidi="ar-SA"/>
          <w:color w:val="111111"/>
          <w:sz w:val="28"/>
          <w:szCs w:val="28"/>
          <w:rtl/>
        </w:rPr>
        <w:t xml:space="preserve">ذق إنّك أنت العزيز الكريم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- 45 - 3 - 8</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bookmarkStart w:id="346" w:name="pg6021_45727"/>
    <w:bookmarkEnd w:id="346"/>
    <w:p>
      <w:pPr>
        <w:pStyle w:val="BookText"/>
      </w:pPr>
      <w:r>
        <w:rPr>
          <w:rFonts w:ascii="IRNazanin" w:hAnsi="IRNazanin" w:eastAsia="IRNazanin" w:cs="IRNazanin"/>
          <w:lang w:bidi="fa-IR"/>
          <w:color w:val="111111"/>
          <w:sz w:val="28"/>
          <w:szCs w:val="28"/>
          <w:rtl/>
        </w:rPr>
        <w:t xml:space="preserve">8 - روحيه انكار و عناد در برابر حق ، مانع بهرهورى معنوى و عرفانى انسان از ژرف كاوى در نظام طبيعت</w:t>
      </w:r>
    </w:p>
    <w:p>
      <w:pPr>
        <w:pStyle w:val="BookText"/>
      </w:pPr>
      <w:r>
        <w:rPr>
          <w:rFonts w:ascii="Amiri" w:hAnsi="Amiri" w:eastAsia="Amiri" w:cs="Amiri"/>
          <w:lang w:bidi="ar-SA"/>
          <w:color w:val="111111"/>
          <w:sz w:val="28"/>
          <w:szCs w:val="28"/>
          <w:rtl/>
        </w:rPr>
        <w:t xml:space="preserve">إنّ فى السموت و الأرض لأيت للمؤمنين</w:t>
      </w:r>
    </w:p>
    <w:p>
      <w:pPr>
        <w:pStyle w:val="BookText"/>
      </w:pPr>
      <w:r>
        <w:rPr>
          <w:rFonts w:ascii="IRNazanin" w:hAnsi="IRNazanin" w:eastAsia="IRNazanin" w:cs="IRNazanin"/>
          <w:lang w:bidi="fa-IR"/>
          <w:color w:val="111111"/>
          <w:sz w:val="28"/>
          <w:szCs w:val="28"/>
          <w:rtl/>
        </w:rPr>
        <w:t xml:space="preserve">وصف «للمؤمنين» اين مفهوم را مى رساند كه كافران و يا غافلانى كه انگيزه حق جويى را ندارند، با ژرف كاوى در نظام آسمان ها و زمين، بهره اى بايسته از آن نمى برند.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- 45 - 35 - 5</w:t>
      </w:r>
    </w:p>
    <w:p>
      <w:pPr>
        <w:pStyle w:val="BookText"/>
      </w:pPr>
      <w:r>
        <w:rPr>
          <w:rFonts w:ascii="IRNazanin" w:hAnsi="IRNazanin" w:eastAsia="IRNazanin" w:cs="IRNazanin"/>
          <w:lang w:bidi="fa-IR"/>
          <w:color w:val="111111"/>
          <w:sz w:val="28"/>
          <w:szCs w:val="28"/>
          <w:rtl/>
        </w:rPr>
        <w:t xml:space="preserve">5 - محكوميت ابدى كافران مستكبر به عذاب هميشگى دوزخ ، نتيجه حق ستيزى ودنيا محورى آنان</w:t>
      </w:r>
    </w:p>
    <w:p>
      <w:pPr>
        <w:pStyle w:val="BookText"/>
      </w:pPr>
      <w:r>
        <w:rPr>
          <w:rFonts w:ascii="Amiri" w:hAnsi="Amiri" w:eastAsia="Amiri" w:cs="Amiri"/>
          <w:lang w:bidi="ar-SA"/>
          <w:color w:val="111111"/>
          <w:sz w:val="28"/>
          <w:szCs w:val="28"/>
          <w:rtl/>
        </w:rPr>
        <w:t xml:space="preserve">اتّخذتم ءايت اللّه هزوًا و غرّتكم الحيوة الدنيا فاليوم لايخرجون منها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- 50 - 5 - 5</w:t>
      </w:r>
    </w:p>
    <w:p>
      <w:pPr>
        <w:pStyle w:val="BookText"/>
      </w:pPr>
      <w:r>
        <w:rPr>
          <w:rFonts w:ascii="Amiri" w:hAnsi="Amiri" w:eastAsia="Amiri" w:cs="Amiri"/>
          <w:lang w:bidi="ar-SA"/>
          <w:color w:val="111111"/>
          <w:sz w:val="28"/>
          <w:szCs w:val="28"/>
          <w:rtl/>
        </w:rPr>
        <w:t xml:space="preserve">5- تعارض و نابسامانى در روح و انديشه ، نتيجه حق ستيزى است .</w:t>
      </w:r>
    </w:p>
    <w:p>
      <w:pPr>
        <w:pStyle w:val="BookText"/>
      </w:pPr>
      <w:r>
        <w:rPr>
          <w:rFonts w:ascii="Amiri" w:hAnsi="Amiri" w:eastAsia="Amiri" w:cs="Amiri"/>
          <w:lang w:bidi="ar-SA"/>
          <w:color w:val="111111"/>
          <w:sz w:val="28"/>
          <w:szCs w:val="28"/>
          <w:rtl/>
        </w:rPr>
        <w:t xml:space="preserve">كذّبوا بالحقّ . .. فهم فى أمر مريج</w:t>
      </w:r>
    </w:p>
    <w:p>
      <w:pPr>
        <w:pStyle w:val="BookText"/>
      </w:pPr>
      <w:r>
        <w:rPr>
          <w:rFonts w:ascii="IRNazanin" w:hAnsi="IRNazanin" w:eastAsia="IRNazanin" w:cs="IRNazanin"/>
          <w:lang w:bidi="fa-IR"/>
          <w:color w:val="111111"/>
          <w:sz w:val="28"/>
          <w:szCs w:val="28"/>
          <w:rtl/>
        </w:rPr>
        <w:t xml:space="preserve">«فا»ى تفريع، اين نتيجه كلى را به دست مى دهد كه انكار حق آشكار، فرد را گرفتار بحران روحى و تناقض گويى مى سازد; زيرا از يك سو وضوح حق را در مى يابد و از سوى ديگر، تلاش مى كند تا بر آن سرپوش نهاده و عقيده باطل خود را توجيه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- 50 - 25 - 3</w:t>
      </w:r>
    </w:p>
    <w:p>
      <w:pPr>
        <w:pStyle w:val="BookText"/>
      </w:pPr>
      <w:r>
        <w:rPr>
          <w:rFonts w:ascii="Amiri" w:hAnsi="Amiri" w:eastAsia="Amiri" w:cs="Amiri"/>
          <w:lang w:bidi="ar-SA"/>
          <w:color w:val="111111"/>
          <w:sz w:val="28"/>
          <w:szCs w:val="28"/>
          <w:rtl/>
        </w:rPr>
        <w:t xml:space="preserve">3- كفر و حق ستيزى ، زمينه فروافتادن انسان به ورطه شر و تجاوز و ترديد در تمامى ارزش ها *</w:t>
      </w:r>
    </w:p>
    <w:p>
      <w:pPr>
        <w:pStyle w:val="BookText"/>
      </w:pPr>
      <w:r>
        <w:rPr>
          <w:rFonts w:ascii="Amiri" w:hAnsi="Amiri" w:eastAsia="Amiri" w:cs="Amiri"/>
          <w:lang w:bidi="ar-SA"/>
          <w:color w:val="111111"/>
          <w:sz w:val="28"/>
          <w:szCs w:val="28"/>
          <w:rtl/>
        </w:rPr>
        <w:t xml:space="preserve">كفّار عنيد . منّاع للخير معتد مريب</w:t>
      </w:r>
    </w:p>
    <w:p>
      <w:pPr>
        <w:pStyle w:val="BookText"/>
      </w:pPr>
      <w:r>
        <w:rPr>
          <w:rFonts w:ascii="IRNazanin" w:hAnsi="IRNazanin" w:eastAsia="IRNazanin" w:cs="IRNazanin"/>
          <w:lang w:bidi="fa-IR"/>
          <w:color w:val="111111"/>
          <w:sz w:val="28"/>
          <w:szCs w:val="28"/>
          <w:rtl/>
        </w:rPr>
        <w:t xml:space="preserve">برداشت بالا بدان احتمال است كه ترتيب ميان صفات كفّار، عنيد و. ..، اشاره به ترتب و تأثير هر وصف در پيدايش وصف متأخر آن، داشته باشد.</w:t>
      </w:r>
    </w:p>
    <w:p>
      <w:pPr>
        <w:pStyle w:val="Heading2"/>
      </w:pPr>
      <w:bookmarkStart w:id="1423" w:name="_Toc944"/>
      <w:r>
        <w:t>943- آثار حق ستيزى اقوام</w:t>
      </w:r>
      <w:bookmarkEnd w:id="142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- 45 - 14 - 11</w:t>
      </w:r>
    </w:p>
    <w:p>
      <w:pPr>
        <w:pStyle w:val="BookText"/>
      </w:pPr>
      <w:r>
        <w:rPr>
          <w:rFonts w:ascii="Amiri" w:hAnsi="Amiri" w:eastAsia="Amiri" w:cs="Amiri"/>
          <w:lang w:bidi="ar-SA"/>
          <w:color w:val="111111"/>
          <w:sz w:val="28"/>
          <w:szCs w:val="28"/>
          <w:rtl/>
        </w:rPr>
        <w:t xml:space="preserve">11 - استمرار و اصرار ملت ها بر انحراف و حق ستيزى ، عامل مجازات آنان از سوى خداوند</w:t>
      </w:r>
    </w:p>
    <w:p>
      <w:pPr>
        <w:pStyle w:val="BookText"/>
      </w:pPr>
      <w:r>
        <w:rPr>
          <w:rFonts w:ascii="Amiri" w:hAnsi="Amiri" w:eastAsia="Amiri" w:cs="Amiri"/>
          <w:lang w:bidi="ar-SA"/>
          <w:color w:val="111111"/>
          <w:sz w:val="28"/>
          <w:szCs w:val="28"/>
          <w:rtl/>
        </w:rPr>
        <w:t xml:space="preserve">ليجزى قومًا بما كانوا يكسبون</w:t>
      </w:r>
    </w:p>
    <w:p>
      <w:pPr>
        <w:pStyle w:val="BookText"/>
      </w:pPr>
      <w:r>
        <w:rPr>
          <w:rFonts w:ascii="Amiri" w:hAnsi="Amiri" w:eastAsia="Amiri" w:cs="Amiri"/>
          <w:lang w:bidi="ar-SA"/>
          <w:color w:val="111111"/>
          <w:sz w:val="28"/>
          <w:szCs w:val="28"/>
          <w:rtl/>
        </w:rPr>
        <w:t xml:space="preserve">تعبير «كانوا يكسبون» استمرار را مى رساند و برداشت بالا در صورتى استفاده مى شود كه «قوماً» نظر به كافران و منكران «أيّام اللّه» داشته باشد.</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bookmarkStart w:id="347" w:name="pg6021_45728"/>
    <w:bookmarkEnd w:id="347"/>
    <w:p>
      <w:pPr>
        <w:pStyle w:val="Heading2"/>
      </w:pPr>
      <w:bookmarkStart w:id="1424" w:name="_Toc945"/>
      <w:r>
        <w:t>944- آثار حق ستيزى اقوام پيشين</w:t>
      </w:r>
      <w:bookmarkEnd w:id="142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- 50 - 14 - 4</w:t>
      </w:r>
    </w:p>
    <w:p>
      <w:pPr>
        <w:pStyle w:val="BookText"/>
      </w:pPr>
      <w:r>
        <w:rPr>
          <w:rFonts w:ascii="IRNazanin" w:hAnsi="IRNazanin" w:eastAsia="IRNazanin" w:cs="IRNazanin"/>
          <w:lang w:bidi="fa-IR"/>
          <w:color w:val="111111"/>
          <w:sz w:val="28"/>
          <w:szCs w:val="28"/>
          <w:rtl/>
        </w:rPr>
        <w:t xml:space="preserve">4- نابودى بسيارى از اقوام ، در نتيجه حق ستيزى و تكذيب پيامبران</w:t>
      </w:r>
    </w:p>
    <w:p>
      <w:pPr>
        <w:pStyle w:val="BookText"/>
      </w:pPr>
      <w:r>
        <w:rPr>
          <w:rFonts w:ascii="Amiri" w:hAnsi="Amiri" w:eastAsia="Amiri" w:cs="Amiri"/>
          <w:lang w:bidi="ar-SA"/>
          <w:color w:val="111111"/>
          <w:sz w:val="28"/>
          <w:szCs w:val="28"/>
          <w:rtl/>
        </w:rPr>
        <w:t xml:space="preserve">كذّبت قبلهم . .. فحقّ وعيد</w:t>
      </w:r>
    </w:p>
    <w:p>
      <w:pPr>
        <w:pStyle w:val="Heading2"/>
      </w:pPr>
      <w:bookmarkStart w:id="1425" w:name="_Toc946"/>
      <w:r>
        <w:t>945- آثار حق ستيزى اكثريت</w:t>
      </w:r>
      <w:bookmarkEnd w:id="142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- 26 - 67 - 7</w:t>
      </w:r>
    </w:p>
    <w:p>
      <w:pPr>
        <w:pStyle w:val="BookText"/>
      </w:pPr>
      <w:r>
        <w:rPr>
          <w:rFonts w:ascii="Amiri" w:hAnsi="Amiri" w:eastAsia="Amiri" w:cs="Amiri"/>
          <w:lang w:bidi="ar-SA"/>
          <w:color w:val="111111"/>
          <w:sz w:val="28"/>
          <w:szCs w:val="28"/>
          <w:rtl/>
        </w:rPr>
        <w:t xml:space="preserve">7 - اصرار اكثريت افراد جامعه بر كفر و حق ستيزى ، زمينه نزول عذاب الهى</w:t>
      </w:r>
    </w:p>
    <w:p>
      <w:pPr>
        <w:pStyle w:val="BookText"/>
      </w:pPr>
      <w:r>
        <w:rPr>
          <w:rFonts w:ascii="Amiri" w:hAnsi="Amiri" w:eastAsia="Amiri" w:cs="Amiri"/>
          <w:lang w:bidi="ar-SA"/>
          <w:color w:val="111111"/>
          <w:sz w:val="28"/>
          <w:szCs w:val="28"/>
          <w:rtl/>
        </w:rPr>
        <w:t xml:space="preserve">إنّ فى ذلك لأية و ما كان أكثرهم مؤمنين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- 26 - 139 - 11</w:t>
      </w:r>
    </w:p>
    <w:p>
      <w:pPr>
        <w:pStyle w:val="BookText"/>
      </w:pPr>
      <w:r>
        <w:rPr>
          <w:rFonts w:ascii="Amiri" w:hAnsi="Amiri" w:eastAsia="Amiri" w:cs="Amiri"/>
          <w:lang w:bidi="ar-SA"/>
          <w:color w:val="111111"/>
          <w:sz w:val="28"/>
          <w:szCs w:val="28"/>
          <w:rtl/>
        </w:rPr>
        <w:t xml:space="preserve">11 - اصرار اكثريت افراد جامعه بر كفر و حق ستيزى ، زمينه ساز نزول عذاب الهى</w:t>
      </w:r>
    </w:p>
    <w:p>
      <w:pPr>
        <w:pStyle w:val="BookText"/>
      </w:pPr>
      <w:r>
        <w:rPr>
          <w:rFonts w:ascii="Amiri" w:hAnsi="Amiri" w:eastAsia="Amiri" w:cs="Amiri"/>
          <w:lang w:bidi="ar-SA"/>
          <w:color w:val="111111"/>
          <w:sz w:val="28"/>
          <w:szCs w:val="28"/>
          <w:rtl/>
        </w:rPr>
        <w:t xml:space="preserve">فأهلكنهم . .. و ما كان أكثرهم مؤمنين</w:t>
      </w:r>
    </w:p>
    <w:p>
      <w:pPr>
        <w:pStyle w:val="Heading2"/>
      </w:pPr>
      <w:bookmarkStart w:id="1426" w:name="_Toc947"/>
      <w:r>
        <w:t>946- آثار حق ستيزى امت هاى پيشين</w:t>
      </w:r>
      <w:bookmarkEnd w:id="142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- 38 - 3 - 2</w:t>
      </w:r>
    </w:p>
    <w:p>
      <w:pPr>
        <w:pStyle w:val="BookText"/>
      </w:pPr>
      <w:r>
        <w:rPr>
          <w:rFonts w:ascii="IRNazanin" w:hAnsi="IRNazanin" w:eastAsia="IRNazanin" w:cs="IRNazanin"/>
          <w:lang w:bidi="fa-IR"/>
          <w:color w:val="111111"/>
          <w:sz w:val="28"/>
          <w:szCs w:val="28"/>
          <w:rtl/>
        </w:rPr>
        <w:t xml:space="preserve">2 - خوى سركشى ، تكبر ، حق ناپذيرى و ستيزه جويى ، عامل نابودى بسيارى از امت ها و ملت هاى گذشته</w:t>
      </w:r>
    </w:p>
    <w:p>
      <w:pPr>
        <w:pStyle w:val="BookText"/>
      </w:pPr>
      <w:r>
        <w:rPr>
          <w:rFonts w:ascii="Amiri" w:hAnsi="Amiri" w:eastAsia="Amiri" w:cs="Amiri"/>
          <w:lang w:bidi="ar-SA"/>
          <w:color w:val="111111"/>
          <w:sz w:val="28"/>
          <w:szCs w:val="28"/>
          <w:rtl/>
        </w:rPr>
        <w:t xml:space="preserve">بل الذين كفروا فى عزّة و شقاق . كم أهلكنا من قبلهم من قرن</w:t>
      </w:r>
    </w:p>
    <w:p>
      <w:pPr>
        <w:pStyle w:val="BookText"/>
      </w:pPr>
      <w:r>
        <w:rPr>
          <w:rFonts w:ascii="IRNazanin" w:hAnsi="IRNazanin" w:eastAsia="IRNazanin" w:cs="IRNazanin"/>
          <w:lang w:bidi="fa-IR"/>
          <w:color w:val="111111"/>
          <w:sz w:val="28"/>
          <w:szCs w:val="28"/>
          <w:rtl/>
        </w:rPr>
        <w:t xml:space="preserve">آيه شريفه، درصدد بيان اين حقيقت است كه آنچه موجب ايمان نياوردن كافران صدراسلام شد، همان سبب كفر بسيارى از امت ها و ملت هاى گذشته گرديد.</w:t>
      </w:r>
    </w:p>
    <w:p>
      <w:pPr>
        <w:pStyle w:val="Heading2"/>
      </w:pPr>
      <w:bookmarkStart w:id="1427" w:name="_Toc948"/>
      <w:r>
        <w:t>947- آثار حق ستيزى قوم ثمود</w:t>
      </w:r>
      <w:bookmarkEnd w:id="142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- 27 - 52 - 2</w:t>
      </w:r>
    </w:p>
    <w:p>
      <w:pPr>
        <w:pStyle w:val="BookText"/>
      </w:pPr>
      <w:r>
        <w:rPr>
          <w:rFonts w:ascii="Amiri" w:hAnsi="Amiri" w:eastAsia="Amiri" w:cs="Amiri"/>
          <w:lang w:bidi="ar-SA"/>
          <w:color w:val="111111"/>
          <w:sz w:val="28"/>
          <w:szCs w:val="28"/>
          <w:rtl/>
        </w:rPr>
        <w:t xml:space="preserve">2 - هلاكت قوم ثمود ، بازتاب ظلم و حق ستيزى خود آنان</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bookmarkStart w:id="348" w:name="pg6021_45729"/>
    <w:bookmarkEnd w:id="348"/>
    <w:p>
      <w:pPr>
        <w:pStyle w:val="BookText"/>
      </w:pPr>
      <w:r>
        <w:rPr>
          <w:rFonts w:ascii="Amiri" w:hAnsi="Amiri" w:eastAsia="Amiri" w:cs="Amiri"/>
          <w:lang w:bidi="ar-SA"/>
          <w:color w:val="111111"/>
          <w:sz w:val="28"/>
          <w:szCs w:val="28"/>
          <w:rtl/>
        </w:rPr>
        <w:t xml:space="preserve">فتلك بيوتهم خاوية بما ظلموا</w:t>
      </w:r>
    </w:p>
    <w:p>
      <w:pPr>
        <w:pStyle w:val="BookText"/>
      </w:pPr>
      <w:r>
        <w:rPr>
          <w:rFonts w:ascii="Amiri" w:hAnsi="Amiri" w:eastAsia="Amiri" w:cs="Amiri"/>
          <w:lang w:bidi="ar-SA"/>
          <w:color w:val="111111"/>
          <w:sz w:val="28"/>
          <w:szCs w:val="28"/>
          <w:rtl/>
        </w:rPr>
        <w:t xml:space="preserve">قيد «بما ظلموا» بيان علت هلاكت قوم ثمود است; يعنى، آنان بدان سبب كه ستم كردند. .. .</w:t>
      </w:r>
    </w:p>
    <w:p>
      <w:pPr>
        <w:pStyle w:val="Heading2"/>
      </w:pPr>
      <w:bookmarkStart w:id="1428" w:name="_Toc949"/>
      <w:r>
        <w:t>948- آثار حق ستيزى كافران</w:t>
      </w:r>
      <w:bookmarkEnd w:id="142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- 47 - 32 - 1</w:t>
      </w:r>
    </w:p>
    <w:p>
      <w:pPr>
        <w:pStyle w:val="BookText"/>
      </w:pPr>
      <w:r>
        <w:rPr>
          <w:rFonts w:ascii="IRNazanin" w:hAnsi="IRNazanin" w:eastAsia="IRNazanin" w:cs="IRNazanin"/>
          <w:lang w:bidi="fa-IR"/>
          <w:color w:val="111111"/>
          <w:sz w:val="28"/>
          <w:szCs w:val="28"/>
          <w:rtl/>
        </w:rPr>
        <w:t xml:space="preserve">1- كافران ، با كفر و حق ستيزى و مخالفتشان با پيامبر (صلی الله علیه و آله) ، ناتوان از رسانيدن كمترين زيان به خداوند</w:t>
      </w:r>
    </w:p>
    <w:p>
      <w:pPr>
        <w:pStyle w:val="BookText"/>
      </w:pPr>
      <w:r>
        <w:rPr>
          <w:rFonts w:ascii="Amiri" w:hAnsi="Amiri" w:eastAsia="Amiri" w:cs="Amiri"/>
          <w:lang w:bidi="ar-SA"/>
          <w:color w:val="111111"/>
          <w:sz w:val="28"/>
          <w:szCs w:val="28"/>
          <w:rtl/>
        </w:rPr>
        <w:t xml:space="preserve">إنّ الذين كفروا و . .. لن يضرّوا اللّه شيئًا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- 50 - 5 - 1</w:t>
      </w:r>
    </w:p>
    <w:p>
      <w:pPr>
        <w:pStyle w:val="BookText"/>
      </w:pPr>
      <w:r>
        <w:rPr>
          <w:rFonts w:ascii="Amiri" w:hAnsi="Amiri" w:eastAsia="Amiri" w:cs="Amiri"/>
          <w:lang w:bidi="ar-SA"/>
          <w:color w:val="111111"/>
          <w:sz w:val="28"/>
          <w:szCs w:val="28"/>
          <w:rtl/>
        </w:rPr>
        <w:t xml:space="preserve">1- شبهات كافران درباره معاد ، ناشى از روحيه حق ستيزى آنان است ; نه نامعقول بودن آن .</w:t>
      </w:r>
    </w:p>
    <w:p>
      <w:pPr>
        <w:pStyle w:val="BookText"/>
      </w:pPr>
      <w:r>
        <w:rPr>
          <w:rFonts w:ascii="Amiri" w:hAnsi="Amiri" w:eastAsia="Amiri" w:cs="Amiri"/>
          <w:lang w:bidi="ar-SA"/>
          <w:color w:val="111111"/>
          <w:sz w:val="28"/>
          <w:szCs w:val="28"/>
          <w:rtl/>
        </w:rPr>
        <w:t xml:space="preserve">بل كذّبوا بالحقّ لمّا جاءهم</w:t>
      </w:r>
    </w:p>
    <w:p>
      <w:pPr>
        <w:pStyle w:val="BookText"/>
      </w:pPr>
      <w:r>
        <w:rPr>
          <w:rFonts w:ascii="IRNazanin" w:hAnsi="IRNazanin" w:eastAsia="IRNazanin" w:cs="IRNazanin"/>
          <w:lang w:bidi="fa-IR"/>
          <w:color w:val="111111"/>
          <w:sz w:val="28"/>
          <w:szCs w:val="28"/>
          <w:rtl/>
        </w:rPr>
        <w:t xml:space="preserve">برداشت ياد شده بنابراين نكته است كه مراد از «الحقّ»، حقانيت قرآن و رسالت پيامبر(صلی الله علیه و آله) باشد; يعنى، اينان در همان آغاز نشانه هاى حق را ديدند و به تكذيب آن پرداختند. اين حق ستيزى، بسيارى از حقايق معقول را براى آنان، ناممكن جلوه داده است.</w:t>
      </w:r>
    </w:p>
    <w:p>
      <w:pPr>
        <w:pStyle w:val="Heading2"/>
      </w:pPr>
      <w:bookmarkStart w:id="1429" w:name="_Toc950"/>
      <w:r>
        <w:t>949- آثار دنيوى حق ستيزى</w:t>
      </w:r>
      <w:bookmarkEnd w:id="142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حشر - 59 - 15 - 4</w:t>
      </w:r>
    </w:p>
    <w:p>
      <w:pPr>
        <w:pStyle w:val="BookText"/>
      </w:pPr>
      <w:r>
        <w:rPr>
          <w:rFonts w:ascii="IRNazanin" w:hAnsi="IRNazanin" w:eastAsia="IRNazanin" w:cs="IRNazanin"/>
          <w:lang w:bidi="fa-IR"/>
          <w:color w:val="111111"/>
          <w:sz w:val="28"/>
          <w:szCs w:val="28"/>
          <w:rtl/>
        </w:rPr>
        <w:t xml:space="preserve">4 - حق ستيزى ، داراى پيامد ناگوار دنيوى براى انسان</w:t>
      </w:r>
    </w:p>
    <w:p>
      <w:pPr>
        <w:pStyle w:val="BookText"/>
      </w:pPr>
      <w:r>
        <w:rPr>
          <w:rFonts w:ascii="IRNazanin" w:hAnsi="IRNazanin" w:eastAsia="IRNazanin" w:cs="IRNazanin"/>
          <w:lang w:bidi="fa-IR"/>
          <w:color w:val="111111"/>
          <w:sz w:val="28"/>
          <w:szCs w:val="28"/>
          <w:rtl/>
        </w:rPr>
        <w:t xml:space="preserve">ذاقوا وبال أمرهم</w:t>
      </w:r>
    </w:p>
    <w:p>
      <w:pPr>
        <w:pStyle w:val="BookText"/>
      </w:pPr>
      <w:r>
        <w:rPr>
          <w:rFonts w:ascii="IRNazanin" w:hAnsi="IRNazanin" w:eastAsia="IRNazanin" w:cs="IRNazanin"/>
          <w:lang w:bidi="fa-IR"/>
          <w:color w:val="111111"/>
          <w:sz w:val="28"/>
          <w:szCs w:val="28"/>
          <w:rtl/>
        </w:rPr>
        <w:t xml:space="preserve">آيه شريفه در مورد كافرانى سخن مى گويد كه در برابر اسلام، به ستيز برخاسته بودند.</w:t>
      </w:r>
    </w:p>
    <w:p>
      <w:pPr>
        <w:pStyle w:val="Heading2"/>
      </w:pPr>
      <w:bookmarkStart w:id="1430" w:name="_Toc951"/>
      <w:r>
        <w:t>950- اصرار بر حق ستيزى</w:t>
      </w:r>
      <w:bookmarkEnd w:id="143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- 45 - 14 - 11</w:t>
      </w:r>
    </w:p>
    <w:p>
      <w:pPr>
        <w:pStyle w:val="BookText"/>
      </w:pPr>
      <w:r>
        <w:rPr>
          <w:rFonts w:ascii="Amiri" w:hAnsi="Amiri" w:eastAsia="Amiri" w:cs="Amiri"/>
          <w:lang w:bidi="ar-SA"/>
          <w:color w:val="111111"/>
          <w:sz w:val="28"/>
          <w:szCs w:val="28"/>
          <w:rtl/>
        </w:rPr>
        <w:t xml:space="preserve">11 - استمرار و اصرار ملت ها بر انحراف و حق ستيزى ، عامل مجازات آنان از سوى خداوند</w:t>
      </w:r>
    </w:p>
    <w:p>
      <w:pPr>
        <w:pStyle w:val="BookText"/>
      </w:pPr>
      <w:r>
        <w:rPr>
          <w:rFonts w:ascii="Amiri" w:hAnsi="Amiri" w:eastAsia="Amiri" w:cs="Amiri"/>
          <w:lang w:bidi="ar-SA"/>
          <w:color w:val="111111"/>
          <w:sz w:val="28"/>
          <w:szCs w:val="28"/>
          <w:rtl/>
        </w:rPr>
        <w:t xml:space="preserve">ليجزى قومًا بما كانوا يكسبون</w:t>
      </w:r>
    </w:p>
    <w:p>
      <w:pPr>
        <w:pStyle w:val="BookText"/>
      </w:pPr>
      <w:r>
        <w:rPr>
          <w:rFonts w:ascii="Amiri" w:hAnsi="Amiri" w:eastAsia="Amiri" w:cs="Amiri"/>
          <w:lang w:bidi="ar-SA"/>
          <w:color w:val="111111"/>
          <w:sz w:val="28"/>
          <w:szCs w:val="28"/>
          <w:rtl/>
        </w:rPr>
        <w:t xml:space="preserve">تعبير «كانوا يكسبون» استمرار را مى رساند و برداشت بالا در صورتى استفاده مى شود كه «قوماً» نظر به كافران و منكران «أيّام</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bookmarkStart w:id="349" w:name="pg6021_45730"/>
    <w:bookmarkEnd w:id="349"/>
    <w:p>
      <w:pPr>
        <w:pStyle w:val="BookText"/>
      </w:pPr>
      <w:r>
        <w:rPr>
          <w:rFonts w:ascii="IRNazanin" w:hAnsi="IRNazanin" w:eastAsia="IRNazanin" w:cs="IRNazanin"/>
          <w:lang w:bidi="fa-IR"/>
          <w:color w:val="111111"/>
          <w:sz w:val="28"/>
          <w:szCs w:val="28"/>
          <w:rtl/>
        </w:rPr>
        <w:t xml:space="preserve">اللّه» داشته باشد.</w:t>
      </w:r>
    </w:p>
    <w:p>
      <w:pPr>
        <w:pStyle w:val="Heading2"/>
      </w:pPr>
      <w:bookmarkStart w:id="1431" w:name="_Toc952"/>
      <w:r>
        <w:t>951- بى تأثيرى حق ستيزى كافران</w:t>
      </w:r>
      <w:bookmarkEnd w:id="143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- 54 - 3 - 5</w:t>
      </w:r>
    </w:p>
    <w:p>
      <w:pPr>
        <w:pStyle w:val="BookText"/>
      </w:pPr>
      <w:r>
        <w:rPr>
          <w:rFonts w:ascii="Amiri" w:hAnsi="Amiri" w:eastAsia="Amiri" w:cs="Amiri"/>
          <w:lang w:bidi="ar-SA"/>
          <w:color w:val="111111"/>
          <w:sz w:val="28"/>
          <w:szCs w:val="28"/>
          <w:rtl/>
        </w:rPr>
        <w:t xml:space="preserve">5 - حق ستيزى كافران ، بى تأثير در برنامه هاى الهى و در سد كردن راه رسالت</w:t>
      </w:r>
    </w:p>
    <w:p>
      <w:pPr>
        <w:pStyle w:val="BookText"/>
      </w:pPr>
      <w:r>
        <w:rPr>
          <w:rFonts w:ascii="Amiri" w:hAnsi="Amiri" w:eastAsia="Amiri" w:cs="Amiri"/>
          <w:lang w:bidi="ar-SA"/>
          <w:color w:val="111111"/>
          <w:sz w:val="28"/>
          <w:szCs w:val="28"/>
          <w:rtl/>
        </w:rPr>
        <w:t xml:space="preserve">و كذّبوا. .. و كلّ أمر مستقرّ</w:t>
      </w:r>
    </w:p>
    <w:p>
      <w:pPr>
        <w:pStyle w:val="Heading2"/>
      </w:pPr>
      <w:bookmarkStart w:id="1432" w:name="_Toc953"/>
      <w:r>
        <w:t>952- پايان حق ستيزى ظالمان</w:t>
      </w:r>
      <w:bookmarkEnd w:id="143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- 23 - 99 - 1</w:t>
      </w:r>
    </w:p>
    <w:p>
      <w:pPr>
        <w:pStyle w:val="BookText"/>
      </w:pPr>
      <w:r>
        <w:rPr>
          <w:rFonts w:ascii="IRNazanin" w:hAnsi="IRNazanin" w:eastAsia="IRNazanin" w:cs="IRNazanin"/>
          <w:lang w:bidi="fa-IR"/>
          <w:color w:val="111111"/>
          <w:sz w:val="28"/>
          <w:szCs w:val="28"/>
          <w:rtl/>
        </w:rPr>
        <w:t xml:space="preserve">1 - لحظه مرگ ، لحظه پايان يافتن شرارت ها و حق ستيزى هاى كافران و ستمگران</w:t>
      </w:r>
    </w:p>
    <w:p>
      <w:pPr>
        <w:pStyle w:val="BookText"/>
      </w:pPr>
      <w:r>
        <w:rPr>
          <w:rFonts w:ascii="IRNazanin" w:hAnsi="IRNazanin" w:eastAsia="IRNazanin" w:cs="IRNazanin"/>
          <w:lang w:bidi="fa-IR"/>
          <w:color w:val="111111"/>
          <w:sz w:val="28"/>
          <w:szCs w:val="28"/>
          <w:rtl/>
        </w:rPr>
        <w:t xml:space="preserve">حتّى إذا جاء أحدهم الموت قال ربّ ارجعون</w:t>
      </w:r>
    </w:p>
    <w:p>
      <w:pPr>
        <w:pStyle w:val="BookText"/>
      </w:pPr>
      <w:r>
        <w:rPr>
          <w:rFonts w:ascii="IRNazanin" w:hAnsi="IRNazanin" w:eastAsia="IRNazanin" w:cs="IRNazanin"/>
          <w:lang w:bidi="fa-IR"/>
          <w:color w:val="111111"/>
          <w:sz w:val="28"/>
          <w:szCs w:val="28"/>
          <w:rtl/>
        </w:rPr>
        <w:t xml:space="preserve">«حتى» براى بيان غايت شرارت ها و ستمگرى هاى كافران است.</w:t>
      </w:r>
    </w:p>
    <w:p>
      <w:pPr>
        <w:pStyle w:val="Heading2"/>
      </w:pPr>
      <w:bookmarkStart w:id="1433" w:name="_Toc954"/>
      <w:r>
        <w:t>953- پايان حق ستيزى كافران</w:t>
      </w:r>
      <w:bookmarkEnd w:id="143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- 23 - 99 - 1</w:t>
      </w:r>
    </w:p>
    <w:p>
      <w:pPr>
        <w:pStyle w:val="BookText"/>
      </w:pPr>
      <w:r>
        <w:rPr>
          <w:rFonts w:ascii="IRNazanin" w:hAnsi="IRNazanin" w:eastAsia="IRNazanin" w:cs="IRNazanin"/>
          <w:lang w:bidi="fa-IR"/>
          <w:color w:val="111111"/>
          <w:sz w:val="28"/>
          <w:szCs w:val="28"/>
          <w:rtl/>
        </w:rPr>
        <w:t xml:space="preserve">1 - لحظه مرگ ، لحظه پايان يافتن شرارت ها و حق ستيزى هاى كافران و ستمگران</w:t>
      </w:r>
    </w:p>
    <w:p>
      <w:pPr>
        <w:pStyle w:val="BookText"/>
      </w:pPr>
      <w:r>
        <w:rPr>
          <w:rFonts w:ascii="IRNazanin" w:hAnsi="IRNazanin" w:eastAsia="IRNazanin" w:cs="IRNazanin"/>
          <w:lang w:bidi="fa-IR"/>
          <w:color w:val="111111"/>
          <w:sz w:val="28"/>
          <w:szCs w:val="28"/>
          <w:rtl/>
        </w:rPr>
        <w:t xml:space="preserve">حتّى إذا جاء أحدهم الموت قال ربّ ارجعون</w:t>
      </w:r>
    </w:p>
    <w:p>
      <w:pPr>
        <w:pStyle w:val="BookText"/>
      </w:pPr>
      <w:r>
        <w:rPr>
          <w:rFonts w:ascii="IRNazanin" w:hAnsi="IRNazanin" w:eastAsia="IRNazanin" w:cs="IRNazanin"/>
          <w:lang w:bidi="fa-IR"/>
          <w:color w:val="111111"/>
          <w:sz w:val="28"/>
          <w:szCs w:val="28"/>
          <w:rtl/>
        </w:rPr>
        <w:t xml:space="preserve">«حتى» براى بيان غايت شرارت ها و ستمگرى هاى كافران است.</w:t>
      </w:r>
    </w:p>
    <w:p>
      <w:pPr>
        <w:pStyle w:val="Heading2"/>
      </w:pPr>
      <w:bookmarkStart w:id="1434" w:name="_Toc955"/>
      <w:r>
        <w:t>954- تداوم حق ستيزى فرعونيان</w:t>
      </w:r>
      <w:bookmarkEnd w:id="143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- 43 - 49 - 2</w:t>
      </w:r>
    </w:p>
    <w:p>
      <w:pPr>
        <w:pStyle w:val="BookText"/>
      </w:pPr>
      <w:r>
        <w:rPr>
          <w:rFonts w:ascii="IRNazanin" w:hAnsi="IRNazanin" w:eastAsia="IRNazanin" w:cs="IRNazanin"/>
          <w:lang w:bidi="fa-IR"/>
          <w:color w:val="111111"/>
          <w:sz w:val="28"/>
          <w:szCs w:val="28"/>
          <w:rtl/>
        </w:rPr>
        <w:t xml:space="preserve">2 - استمرار مواضع خصمانه و حق ستيزانه فرعونيان در مقابل موسى ( ع ) ، حتى پس از گرفتار آمدن آنان به عذاب الهى</w:t>
      </w:r>
    </w:p>
    <w:p>
      <w:pPr>
        <w:pStyle w:val="BookText"/>
      </w:pPr>
      <w:r>
        <w:rPr>
          <w:rFonts w:ascii="Amiri" w:hAnsi="Amiri" w:eastAsia="Amiri" w:cs="Amiri"/>
          <w:lang w:bidi="ar-SA"/>
          <w:color w:val="111111"/>
          <w:sz w:val="28"/>
          <w:szCs w:val="28"/>
          <w:rtl/>
        </w:rPr>
        <w:t xml:space="preserve">إذا هم منها يضحكون . .. و أخذنهم بالعذاب ... و قالوا يأيّه الساحر</w:t>
      </w:r>
    </w:p>
    <w:p>
      <w:pPr>
        <w:pStyle w:val="BookText"/>
      </w:pPr>
      <w:r>
        <w:rPr>
          <w:rFonts w:ascii="IRNazanin" w:hAnsi="IRNazanin" w:eastAsia="IRNazanin" w:cs="IRNazanin"/>
          <w:lang w:bidi="fa-IR"/>
          <w:color w:val="111111"/>
          <w:sz w:val="28"/>
          <w:szCs w:val="28"/>
          <w:rtl/>
        </w:rPr>
        <w:t xml:space="preserve">فرعونيان پس از گرفتار شدن به عذاب هاى متعدد، همچنان راه كج خويش را ادامه داده و موسى(ع) را ساحر مى ناميدند.</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bookmarkStart w:id="350" w:name="pg6021_45731"/>
    <w:bookmarkEnd w:id="350"/>
    <w:p>
      <w:pPr>
        <w:pStyle w:val="Heading2"/>
      </w:pPr>
      <w:bookmarkStart w:id="1435" w:name="_Toc956"/>
      <w:r>
        <w:t>955- حق ستيزى آل فرعون</w:t>
      </w:r>
      <w:bookmarkEnd w:id="143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- 54 - 41 - 3</w:t>
      </w:r>
    </w:p>
    <w:p>
      <w:pPr>
        <w:pStyle w:val="BookText"/>
      </w:pPr>
      <w:r>
        <w:rPr>
          <w:rFonts w:ascii="Amiri" w:hAnsi="Amiri" w:eastAsia="Amiri" w:cs="Amiri"/>
          <w:lang w:bidi="ar-SA"/>
          <w:color w:val="111111"/>
          <w:sz w:val="28"/>
          <w:szCs w:val="28"/>
          <w:rtl/>
        </w:rPr>
        <w:t xml:space="preserve">3 - خاندان فرعون ، محور اصلى حق ستيزى و مخالفت با وحى ، در جامعه خويش</w:t>
      </w:r>
    </w:p>
    <w:p>
      <w:pPr>
        <w:pStyle w:val="BookText"/>
      </w:pPr>
      <w:r>
        <w:rPr>
          <w:rFonts w:ascii="IRNazanin" w:hAnsi="IRNazanin" w:eastAsia="IRNazanin" w:cs="IRNazanin"/>
          <w:lang w:bidi="fa-IR"/>
          <w:color w:val="111111"/>
          <w:sz w:val="28"/>
          <w:szCs w:val="28"/>
          <w:rtl/>
        </w:rPr>
        <w:t xml:space="preserve">و لقد جاء ءال فرعون النّذر</w:t>
      </w:r>
    </w:p>
    <w:p>
      <w:pPr>
        <w:pStyle w:val="BookText"/>
      </w:pPr>
      <w:r>
        <w:rPr>
          <w:rFonts w:ascii="IRNazanin" w:hAnsi="IRNazanin" w:eastAsia="IRNazanin" w:cs="IRNazanin"/>
          <w:lang w:bidi="fa-IR"/>
          <w:color w:val="111111"/>
          <w:sz w:val="28"/>
          <w:szCs w:val="28"/>
          <w:rtl/>
        </w:rPr>
        <w:t xml:space="preserve">برداشت ياد شده با توجه به اين نكته است كه در آيات گذشته، در مقام بيان سرگذشت حق ستيزان، نام اقوام آمده است; اما در اين آيه مخالفان حق با عنوان «آل فرعون» مطرح شده اند.</w:t>
      </w:r>
    </w:p>
    <w:p>
      <w:pPr>
        <w:pStyle w:val="Heading2"/>
      </w:pPr>
      <w:bookmarkStart w:id="1436" w:name="_Toc957"/>
      <w:r>
        <w:t>956- حق ستيزى اخروى مشركان</w:t>
      </w:r>
      <w:bookmarkEnd w:id="143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- 43 - 83 - 9</w:t>
      </w:r>
    </w:p>
    <w:p>
      <w:pPr>
        <w:pStyle w:val="BookText"/>
      </w:pPr>
      <w:r>
        <w:rPr>
          <w:rFonts w:ascii="IRNazanin" w:hAnsi="IRNazanin" w:eastAsia="IRNazanin" w:cs="IRNazanin"/>
          <w:lang w:bidi="fa-IR"/>
          <w:color w:val="111111"/>
          <w:sz w:val="28"/>
          <w:szCs w:val="28"/>
          <w:rtl/>
        </w:rPr>
        <w:t xml:space="preserve">9 - قيامت ، روز كيفر مشركان به خاطر ستيزه گرى هاى آنان با پيام حق</w:t>
      </w:r>
    </w:p>
    <w:p>
      <w:pPr>
        <w:pStyle w:val="BookText"/>
      </w:pPr>
      <w:r>
        <w:rPr>
          <w:rFonts w:ascii="Amiri" w:hAnsi="Amiri" w:eastAsia="Amiri" w:cs="Amiri"/>
          <w:lang w:bidi="ar-SA"/>
          <w:color w:val="111111"/>
          <w:sz w:val="28"/>
          <w:szCs w:val="28"/>
          <w:rtl/>
        </w:rPr>
        <w:t xml:space="preserve">حتّى يلقوا يومهم الذى يوعدون</w:t>
      </w:r>
    </w:p>
    <w:p>
      <w:pPr>
        <w:pStyle w:val="Heading2"/>
      </w:pPr>
      <w:bookmarkStart w:id="1437" w:name="_Toc958"/>
      <w:r>
        <w:t>957- حق ستيزى اصحاب رس</w:t>
      </w:r>
      <w:bookmarkEnd w:id="143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- 50 - 12 - 3</w:t>
      </w:r>
    </w:p>
    <w:p>
      <w:pPr>
        <w:pStyle w:val="BookText"/>
      </w:pPr>
      <w:r>
        <w:rPr>
          <w:rFonts w:ascii="Amiri" w:hAnsi="Amiri" w:eastAsia="Amiri" w:cs="Amiri"/>
          <w:lang w:bidi="ar-SA"/>
          <w:color w:val="111111"/>
          <w:sz w:val="28"/>
          <w:szCs w:val="28"/>
          <w:rtl/>
        </w:rPr>
        <w:t xml:space="preserve">3- قوم نوح ، اصحاب رسّ و ثمود ، از اقوام حق ستيز و تكذيب كننده رسولان الهى</w:t>
      </w:r>
    </w:p>
    <w:p>
      <w:pPr>
        <w:pStyle w:val="BookText"/>
      </w:pPr>
      <w:r>
        <w:rPr>
          <w:rFonts w:ascii="Amiri" w:hAnsi="Amiri" w:eastAsia="Amiri" w:cs="Amiri"/>
          <w:lang w:bidi="ar-SA"/>
          <w:color w:val="111111"/>
          <w:sz w:val="28"/>
          <w:szCs w:val="28"/>
          <w:rtl/>
        </w:rPr>
        <w:t xml:space="preserve">كذّبت قبلهم قوم نوح و أصحب الرسّ و ثمود</w:t>
      </w:r>
    </w:p>
    <w:p>
      <w:pPr>
        <w:pStyle w:val="Heading2"/>
      </w:pPr>
      <w:bookmarkStart w:id="1438" w:name="_Toc959"/>
      <w:r>
        <w:t>958- حق ستيزى اقوام پيشين</w:t>
      </w:r>
      <w:bookmarkEnd w:id="143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- 14 - 9 - 15</w:t>
      </w:r>
    </w:p>
    <w:p>
      <w:pPr>
        <w:pStyle w:val="BookText"/>
      </w:pPr>
      <w:r>
        <w:rPr>
          <w:rFonts w:ascii="IRNazanin" w:hAnsi="IRNazanin" w:eastAsia="IRNazanin" w:cs="IRNazanin"/>
          <w:lang w:bidi="fa-IR"/>
          <w:color w:val="111111"/>
          <w:sz w:val="28"/>
          <w:szCs w:val="28"/>
          <w:rtl/>
        </w:rPr>
        <w:t xml:space="preserve">15- اقوام كفرپيشه ، با مشاهده دلايل روشن انبيا ، تلاش گسترده اى به عمل آوردند تا آنان را به سكوت وادارند و مانع تبليغشان شوند .</w:t>
      </w:r>
    </w:p>
    <w:p>
      <w:pPr>
        <w:pStyle w:val="BookText"/>
      </w:pPr>
      <w:r>
        <w:rPr>
          <w:rFonts w:ascii="Amiri" w:hAnsi="Amiri" w:eastAsia="Amiri" w:cs="Amiri"/>
          <w:lang w:bidi="ar-SA"/>
          <w:color w:val="111111"/>
          <w:sz w:val="28"/>
          <w:szCs w:val="28"/>
          <w:rtl/>
        </w:rPr>
        <w:t xml:space="preserve">جاءتهم رسلهم بالبيّنت فردّوا أيديهم فى أفوههم و قالوا إنا كفرنا بما أُرسلتم به</w:t>
      </w:r>
    </w:p>
    <w:p>
      <w:pPr>
        <w:pStyle w:val="BookText"/>
      </w:pPr>
      <w:r>
        <w:rPr>
          <w:rFonts w:ascii="Amiri" w:hAnsi="Amiri" w:eastAsia="Amiri" w:cs="Amiri"/>
          <w:lang w:bidi="ar-SA"/>
          <w:color w:val="111111"/>
          <w:sz w:val="28"/>
          <w:szCs w:val="28"/>
          <w:rtl/>
        </w:rPr>
        <w:t xml:space="preserve">برداشت فوق مبتنى بر اين احتمال است كه فاعل «ردّوا» اقوام ياد شده و مرجع ضمير «أيديهم» انبيا و يا اقوام و مرجع ضمير</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bookmarkStart w:id="351" w:name="pg6021_45732"/>
    <w:bookmarkEnd w:id="351"/>
    <w:p>
      <w:pPr>
        <w:pStyle w:val="BookText"/>
      </w:pPr>
      <w:r>
        <w:rPr>
          <w:rFonts w:ascii="IRNazanin" w:hAnsi="IRNazanin" w:eastAsia="IRNazanin" w:cs="IRNazanin"/>
          <w:lang w:bidi="fa-IR"/>
          <w:color w:val="111111"/>
          <w:sz w:val="28"/>
          <w:szCs w:val="28"/>
          <w:rtl/>
        </w:rPr>
        <w:t xml:space="preserve">«أفواههم»انبيا باشد. در اين صورت به معناى اين خواهد بود كه: آن اقوام دستان انبيا يا دستان خود را بر دهان انبيا مى گذاشتند.</w:t>
      </w:r>
    </w:p>
    <w:p>
      <w:pPr>
        <w:pStyle w:val="Heading2"/>
      </w:pPr>
      <w:bookmarkStart w:id="1439" w:name="_Toc960"/>
      <w:r>
        <w:t>959- حق ستيزى اكثريت اقوام پيشين</w:t>
      </w:r>
      <w:bookmarkEnd w:id="143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- 50 - 14 - 4</w:t>
      </w:r>
    </w:p>
    <w:p>
      <w:pPr>
        <w:pStyle w:val="BookText"/>
      </w:pPr>
      <w:r>
        <w:rPr>
          <w:rFonts w:ascii="IRNazanin" w:hAnsi="IRNazanin" w:eastAsia="IRNazanin" w:cs="IRNazanin"/>
          <w:lang w:bidi="fa-IR"/>
          <w:color w:val="111111"/>
          <w:sz w:val="28"/>
          <w:szCs w:val="28"/>
          <w:rtl/>
        </w:rPr>
        <w:t xml:space="preserve">4- نابودى بسيارى از اقوام ، در نتيجه حق ستيزى و تكذيب پيامبران</w:t>
      </w:r>
    </w:p>
    <w:p>
      <w:pPr>
        <w:pStyle w:val="BookText"/>
      </w:pPr>
      <w:r>
        <w:rPr>
          <w:rFonts w:ascii="Amiri" w:hAnsi="Amiri" w:eastAsia="Amiri" w:cs="Amiri"/>
          <w:lang w:bidi="ar-SA"/>
          <w:color w:val="111111"/>
          <w:sz w:val="28"/>
          <w:szCs w:val="28"/>
          <w:rtl/>
        </w:rPr>
        <w:t xml:space="preserve">كذّبت قبلهم . .. فحقّ وعيد</w:t>
      </w:r>
    </w:p>
    <w:p>
      <w:pPr>
        <w:pStyle w:val="Heading2"/>
      </w:pPr>
      <w:bookmarkStart w:id="1440" w:name="_Toc961"/>
      <w:r>
        <w:t>960- حق ستيزى اكثريت مشركان صدراسلام</w:t>
      </w:r>
      <w:bookmarkEnd w:id="144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- 26 - 190 - 8</w:t>
      </w:r>
    </w:p>
    <w:p>
      <w:pPr>
        <w:pStyle w:val="BookText"/>
      </w:pPr>
      <w:r>
        <w:rPr>
          <w:rFonts w:ascii="IRNazanin" w:hAnsi="IRNazanin" w:eastAsia="IRNazanin" w:cs="IRNazanin"/>
          <w:lang w:bidi="fa-IR"/>
          <w:color w:val="111111"/>
          <w:sz w:val="28"/>
          <w:szCs w:val="28"/>
          <w:rtl/>
        </w:rPr>
        <w:t xml:space="preserve">8 - رسوخ روحيه كفر و حق ستيزى ، در اكثريت شرك پيشگان صدراسلام</w:t>
      </w:r>
    </w:p>
    <w:p>
      <w:pPr>
        <w:pStyle w:val="BookText"/>
      </w:pPr>
      <w:r>
        <w:rPr>
          <w:rFonts w:ascii="Amiri" w:hAnsi="Amiri" w:eastAsia="Amiri" w:cs="Amiri"/>
          <w:lang w:bidi="ar-SA"/>
          <w:color w:val="111111"/>
          <w:sz w:val="28"/>
          <w:szCs w:val="28"/>
          <w:rtl/>
        </w:rPr>
        <w:t xml:space="preserve">و ما كان أكثرهم مؤمنين</w:t>
      </w:r>
    </w:p>
    <w:p>
      <w:pPr>
        <w:pStyle w:val="BookText"/>
      </w:pPr>
      <w:r>
        <w:rPr>
          <w:rFonts w:ascii="IRNazanin" w:hAnsi="IRNazanin" w:eastAsia="IRNazanin" w:cs="IRNazanin"/>
          <w:lang w:bidi="fa-IR"/>
          <w:color w:val="111111"/>
          <w:sz w:val="28"/>
          <w:szCs w:val="28"/>
          <w:rtl/>
        </w:rPr>
        <w:t xml:space="preserve">گرچه ضمير «هم» در «أكثرهم» به مردم ايكه باز مى گردد; اما در عين حال تعريض به مشركان صدر اسلام نيز دارد.</w:t>
      </w:r>
    </w:p>
    <w:p>
      <w:pPr>
        <w:pStyle w:val="Heading2"/>
      </w:pPr>
      <w:bookmarkStart w:id="1441" w:name="_Toc962"/>
      <w:r>
        <w:t>961- حق ستيزى امت ها</w:t>
      </w:r>
      <w:bookmarkEnd w:id="144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- 23 - 44 - 3</w:t>
      </w:r>
    </w:p>
    <w:p>
      <w:pPr>
        <w:pStyle w:val="BookText"/>
      </w:pPr>
      <w:r>
        <w:rPr>
          <w:rFonts w:ascii="IRNazanin" w:hAnsi="IRNazanin" w:eastAsia="IRNazanin" w:cs="IRNazanin"/>
          <w:lang w:bidi="fa-IR"/>
          <w:color w:val="111111"/>
          <w:sz w:val="28"/>
          <w:szCs w:val="28"/>
          <w:rtl/>
        </w:rPr>
        <w:t xml:space="preserve">3 - حق ستيزى و سركشى در برابر پيامبران الهى ، خصيصه حاكم بر جوامع بشرى در طول تاريخ</w:t>
      </w:r>
    </w:p>
    <w:p>
      <w:pPr>
        <w:pStyle w:val="BookText"/>
      </w:pPr>
      <w:r>
        <w:rPr>
          <w:rFonts w:ascii="Amiri" w:hAnsi="Amiri" w:eastAsia="Amiri" w:cs="Amiri"/>
          <w:lang w:bidi="ar-SA"/>
          <w:color w:val="111111"/>
          <w:sz w:val="28"/>
          <w:szCs w:val="28"/>
          <w:rtl/>
        </w:rPr>
        <w:t xml:space="preserve">كلّ ما جاء أُمّة رسولها كذّبوه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- 40 - 5 - 7</w:t>
      </w:r>
    </w:p>
    <w:p>
      <w:pPr>
        <w:pStyle w:val="BookText"/>
      </w:pPr>
      <w:r>
        <w:rPr>
          <w:rFonts w:ascii="Amiri" w:hAnsi="Amiri" w:eastAsia="Amiri" w:cs="Amiri"/>
          <w:lang w:bidi="ar-SA"/>
          <w:color w:val="111111"/>
          <w:sz w:val="28"/>
          <w:szCs w:val="28"/>
          <w:rtl/>
        </w:rPr>
        <w:t xml:space="preserve">7 - همه امت ها با حربه باطل ، به جدال و ستيزه با حق بر خاستتد تا آن را از بين ببرند .</w:t>
      </w:r>
    </w:p>
    <w:p>
      <w:pPr>
        <w:pStyle w:val="BookText"/>
      </w:pPr>
      <w:r>
        <w:rPr>
          <w:rFonts w:ascii="Amiri" w:hAnsi="Amiri" w:eastAsia="Amiri" w:cs="Amiri"/>
          <w:lang w:bidi="ar-SA"/>
          <w:color w:val="111111"/>
          <w:sz w:val="28"/>
          <w:szCs w:val="28"/>
          <w:rtl/>
        </w:rPr>
        <w:t xml:space="preserve">كذّبت قبلهم قوم نوح . .. و جدلوا بالبطل ليدحضوا به الحقّ</w:t>
      </w:r>
    </w:p>
    <w:p>
      <w:pPr>
        <w:pStyle w:val="BookText"/>
      </w:pPr>
      <w:r>
        <w:rPr>
          <w:rFonts w:ascii="Amiri" w:hAnsi="Amiri" w:eastAsia="Amiri" w:cs="Amiri"/>
          <w:lang w:bidi="ar-SA"/>
          <w:color w:val="111111"/>
          <w:sz w:val="28"/>
          <w:szCs w:val="28"/>
          <w:rtl/>
        </w:rPr>
        <w:t xml:space="preserve">«إدحاض» به معناى ابطال و از بين بردن است.</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bookmarkStart w:id="352" w:name="pg6021_45733"/>
    <w:bookmarkEnd w:id="352"/>
    <w:p>
      <w:pPr>
        <w:pStyle w:val="Heading2"/>
      </w:pPr>
      <w:bookmarkStart w:id="1442" w:name="_Toc963"/>
      <w:r>
        <w:t>962- حق ستيزى دشمنان</w:t>
      </w:r>
      <w:bookmarkEnd w:id="144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- 43 - 79 - 3</w:t>
      </w:r>
    </w:p>
    <w:p>
      <w:pPr>
        <w:pStyle w:val="BookText"/>
      </w:pPr>
      <w:r>
        <w:rPr>
          <w:rFonts w:ascii="IRNazanin" w:hAnsi="IRNazanin" w:eastAsia="IRNazanin" w:cs="IRNazanin"/>
          <w:lang w:bidi="fa-IR"/>
          <w:color w:val="111111"/>
          <w:sz w:val="28"/>
          <w:szCs w:val="28"/>
          <w:rtl/>
        </w:rPr>
        <w:t xml:space="preserve">3 - حمايت هاى جدى و مكرر خداوند از پيامبر (صلی الله علیه و آله) و اسلام ، در برابر سرسختى و حق ستيزى دشمنان</w:t>
      </w:r>
    </w:p>
    <w:p>
      <w:pPr>
        <w:pStyle w:val="BookText"/>
      </w:pPr>
      <w:r>
        <w:rPr>
          <w:rFonts w:ascii="IRNazanin" w:hAnsi="IRNazanin" w:eastAsia="IRNazanin" w:cs="IRNazanin"/>
          <w:lang w:bidi="fa-IR"/>
          <w:color w:val="111111"/>
          <w:sz w:val="28"/>
          <w:szCs w:val="28"/>
          <w:rtl/>
        </w:rPr>
        <w:t xml:space="preserve">أم أبرموا أمرًا فإنّا مبرمون</w:t>
      </w:r>
    </w:p>
    <w:p>
      <w:pPr>
        <w:pStyle w:val="Heading2"/>
      </w:pPr>
      <w:bookmarkStart w:id="1443" w:name="_Toc964"/>
      <w:r>
        <w:t>963- حق ستيزى دشمنان اسلام</w:t>
      </w:r>
      <w:bookmarkEnd w:id="144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- 52 - 32 - 3</w:t>
      </w:r>
    </w:p>
    <w:p>
      <w:pPr>
        <w:pStyle w:val="BookText"/>
      </w:pPr>
      <w:r>
        <w:rPr>
          <w:rFonts w:ascii="IRNazanin" w:hAnsi="IRNazanin" w:eastAsia="IRNazanin" w:cs="IRNazanin"/>
          <w:lang w:bidi="fa-IR"/>
          <w:color w:val="111111"/>
          <w:sz w:val="28"/>
          <w:szCs w:val="28"/>
          <w:rtl/>
        </w:rPr>
        <w:t xml:space="preserve">3 - آرزومندان نابودى اسلام و پيامبر (صلی الله علیه و آله) ، مردمى طغيانگر و حق ستيز</w:t>
      </w:r>
    </w:p>
    <w:p>
      <w:pPr>
        <w:pStyle w:val="BookText"/>
      </w:pPr>
      <w:r>
        <w:rPr>
          <w:rFonts w:ascii="Amiri" w:hAnsi="Amiri" w:eastAsia="Amiri" w:cs="Amiri"/>
          <w:lang w:bidi="ar-SA"/>
          <w:color w:val="111111"/>
          <w:sz w:val="28"/>
          <w:szCs w:val="28"/>
          <w:rtl/>
        </w:rPr>
        <w:t xml:space="preserve">نتربّص به ريب المنون . .. أم تأمرهم أحلمهم بهذا أم هم قوم طاغون</w:t>
      </w:r>
    </w:p>
    <w:p>
      <w:pPr>
        <w:pStyle w:val="Heading2"/>
      </w:pPr>
      <w:bookmarkStart w:id="1444" w:name="_Toc965"/>
      <w:r>
        <w:t>964- حق ستيزى دشمنان محمد(صلی الله علیه و آله)</w:t>
      </w:r>
      <w:bookmarkEnd w:id="144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- 52 - 32 - 3</w:t>
      </w:r>
    </w:p>
    <w:p>
      <w:pPr>
        <w:pStyle w:val="BookText"/>
      </w:pPr>
      <w:r>
        <w:rPr>
          <w:rFonts w:ascii="IRNazanin" w:hAnsi="IRNazanin" w:eastAsia="IRNazanin" w:cs="IRNazanin"/>
          <w:lang w:bidi="fa-IR"/>
          <w:color w:val="111111"/>
          <w:sz w:val="28"/>
          <w:szCs w:val="28"/>
          <w:rtl/>
        </w:rPr>
        <w:t xml:space="preserve">3 - آرزومندان نابودى اسلام و پيامبر (صلی الله علیه و آله) ، مردمى طغيانگر و حق ستيز</w:t>
      </w:r>
    </w:p>
    <w:p>
      <w:pPr>
        <w:pStyle w:val="BookText"/>
      </w:pPr>
      <w:r>
        <w:rPr>
          <w:rFonts w:ascii="Amiri" w:hAnsi="Amiri" w:eastAsia="Amiri" w:cs="Amiri"/>
          <w:lang w:bidi="ar-SA"/>
          <w:color w:val="111111"/>
          <w:sz w:val="28"/>
          <w:szCs w:val="28"/>
          <w:rtl/>
        </w:rPr>
        <w:t xml:space="preserve">نتربّص به ريب المنون . .. أم تأمرهم أحلمهم بهذا أم هم قوم طاغون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- 54 - 9 - 3</w:t>
      </w:r>
    </w:p>
    <w:p>
      <w:pPr>
        <w:pStyle w:val="BookText"/>
      </w:pPr>
      <w:r>
        <w:rPr>
          <w:rFonts w:ascii="IRNazanin" w:hAnsi="IRNazanin" w:eastAsia="IRNazanin" w:cs="IRNazanin"/>
          <w:lang w:bidi="fa-IR"/>
          <w:color w:val="111111"/>
          <w:sz w:val="28"/>
          <w:szCs w:val="28"/>
          <w:rtl/>
        </w:rPr>
        <w:t xml:space="preserve">3 - دلجويى خداوند از پيامبر (صلی الله علیه و آله) در قبال كفر و حق ستيزى دشمنان</w:t>
      </w:r>
    </w:p>
    <w:p>
      <w:pPr>
        <w:pStyle w:val="BookText"/>
      </w:pPr>
      <w:r>
        <w:rPr>
          <w:rFonts w:ascii="Amiri" w:hAnsi="Amiri" w:eastAsia="Amiri" w:cs="Amiri"/>
          <w:lang w:bidi="ar-SA"/>
          <w:color w:val="111111"/>
          <w:sz w:val="28"/>
          <w:szCs w:val="28"/>
          <w:rtl/>
        </w:rPr>
        <w:t xml:space="preserve">كذّبت قبلهم قوم نوح</w:t>
      </w:r>
    </w:p>
    <w:p>
      <w:pPr>
        <w:pStyle w:val="BookText"/>
      </w:pPr>
      <w:r>
        <w:rPr>
          <w:rFonts w:ascii="IRNazanin" w:hAnsi="IRNazanin" w:eastAsia="IRNazanin" w:cs="IRNazanin"/>
          <w:lang w:bidi="fa-IR"/>
          <w:color w:val="111111"/>
          <w:sz w:val="28"/>
          <w:szCs w:val="28"/>
          <w:rtl/>
        </w:rPr>
        <w:t xml:space="preserve">برداشت ياد شده با توجه به اين نكته است كه ضمير «قبلهم» به كافران عصر پيامبر بازمى گردد و در آيات پيشين نيز افعال «إن يروا. ..» و «كذّبوا» و «اتّبعوا» نظر به ايشان دارد.</w:t>
      </w:r>
    </w:p>
    <w:p>
      <w:pPr>
        <w:pStyle w:val="Heading2"/>
      </w:pPr>
      <w:bookmarkStart w:id="1445" w:name="_Toc966"/>
      <w:r>
        <w:t>965- حق ستيزى رهبران شرك</w:t>
      </w:r>
      <w:bookmarkEnd w:id="144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- 38 - 15 - 2</w:t>
      </w:r>
    </w:p>
    <w:p>
      <w:pPr>
        <w:pStyle w:val="BookText"/>
      </w:pPr>
      <w:r>
        <w:rPr>
          <w:rFonts w:ascii="IRNazanin" w:hAnsi="IRNazanin" w:eastAsia="IRNazanin" w:cs="IRNazanin"/>
          <w:lang w:bidi="fa-IR"/>
          <w:color w:val="111111"/>
          <w:sz w:val="28"/>
          <w:szCs w:val="28"/>
          <w:rtl/>
        </w:rPr>
        <w:t xml:space="preserve">2 - سران كفر و شرك ، آن چنان لجوج و حق ستيز بودند كه تنها نزول عذاب ناگهانى پايان بخش تكذيب آنان بود .</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bookmarkStart w:id="353" w:name="pg6021_45734"/>
    <w:bookmarkEnd w:id="353"/>
    <w:p>
      <w:pPr>
        <w:pStyle w:val="BookText"/>
      </w:pPr>
      <w:r>
        <w:rPr>
          <w:rFonts w:ascii="Amiri" w:hAnsi="Amiri" w:eastAsia="Amiri" w:cs="Amiri"/>
          <w:lang w:bidi="ar-SA"/>
          <w:color w:val="111111"/>
          <w:sz w:val="28"/>
          <w:szCs w:val="28"/>
          <w:rtl/>
        </w:rPr>
        <w:t xml:space="preserve">و ما ينظر هؤلاء إلاّ صيحة وحدة</w:t>
      </w:r>
    </w:p>
    <w:p>
      <w:pPr>
        <w:pStyle w:val="BookText"/>
      </w:pPr>
      <w:r>
        <w:rPr>
          <w:rFonts w:ascii="IRNazanin" w:hAnsi="IRNazanin" w:eastAsia="IRNazanin" w:cs="IRNazanin"/>
          <w:lang w:bidi="fa-IR"/>
          <w:color w:val="111111"/>
          <w:sz w:val="28"/>
          <w:szCs w:val="28"/>
          <w:rtl/>
        </w:rPr>
        <w:t xml:space="preserve">بيشتر مفسران بر اين عقيده اند كه مقصود از اين كه كافران تنها در انتظار نزول عذاب سهمگين هستند، بيان اين حقيقت است كه آنان از سر لجاجت، بر راه نادرست خود تا پايان عمر پاى مى فشرند و به حقيقت اسلام تن درنمى دهند.</w:t>
      </w:r>
    </w:p>
    <w:p>
      <w:pPr>
        <w:pStyle w:val="Heading2"/>
      </w:pPr>
      <w:bookmarkStart w:id="1446" w:name="_Toc967"/>
      <w:r>
        <w:t>966- حق ستيزى رهبران كفر</w:t>
      </w:r>
      <w:bookmarkEnd w:id="144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- 38 - 15 - 2</w:t>
      </w:r>
    </w:p>
    <w:p>
      <w:pPr>
        <w:pStyle w:val="BookText"/>
      </w:pPr>
      <w:r>
        <w:rPr>
          <w:rFonts w:ascii="IRNazanin" w:hAnsi="IRNazanin" w:eastAsia="IRNazanin" w:cs="IRNazanin"/>
          <w:lang w:bidi="fa-IR"/>
          <w:color w:val="111111"/>
          <w:sz w:val="28"/>
          <w:szCs w:val="28"/>
          <w:rtl/>
        </w:rPr>
        <w:t xml:space="preserve">2 - سران كفر و شرك ، آن چنان لجوج و حق ستيز بودند كه تنها نزول عذاب ناگهانى پايان بخش تكذيب آنان بود .</w:t>
      </w:r>
    </w:p>
    <w:p>
      <w:pPr>
        <w:pStyle w:val="BookText"/>
      </w:pPr>
      <w:r>
        <w:rPr>
          <w:rFonts w:ascii="Amiri" w:hAnsi="Amiri" w:eastAsia="Amiri" w:cs="Amiri"/>
          <w:lang w:bidi="ar-SA"/>
          <w:color w:val="111111"/>
          <w:sz w:val="28"/>
          <w:szCs w:val="28"/>
          <w:rtl/>
        </w:rPr>
        <w:t xml:space="preserve">و ما ينظر هؤلاء إلاّ صيحة وحدة</w:t>
      </w:r>
    </w:p>
    <w:p>
      <w:pPr>
        <w:pStyle w:val="BookText"/>
      </w:pPr>
      <w:r>
        <w:rPr>
          <w:rFonts w:ascii="IRNazanin" w:hAnsi="IRNazanin" w:eastAsia="IRNazanin" w:cs="IRNazanin"/>
          <w:lang w:bidi="fa-IR"/>
          <w:color w:val="111111"/>
          <w:sz w:val="28"/>
          <w:szCs w:val="28"/>
          <w:rtl/>
        </w:rPr>
        <w:t xml:space="preserve">بيشتر مفسران بر اين عقيده اند كه مقصود از اين كه كافران تنها در انتظار نزول عذاب سهمگين هستند، بيان اين حقيقت است كه آنان از سر لجاجت، بر راه نادرست خود تا پايان عمر پاى مى فشرند و به حقيقت اسلام تن درنمى دهند.</w:t>
      </w:r>
    </w:p>
    <w:p>
      <w:pPr>
        <w:pStyle w:val="Heading2"/>
      </w:pPr>
      <w:bookmarkStart w:id="1447" w:name="_Toc968"/>
      <w:r>
        <w:t>967- حق ستيزى ظالمان</w:t>
      </w:r>
      <w:bookmarkEnd w:id="144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- 22 - 53 - 6</w:t>
      </w:r>
    </w:p>
    <w:p>
      <w:pPr>
        <w:pStyle w:val="BookText"/>
      </w:pPr>
      <w:r>
        <w:rPr>
          <w:rFonts w:ascii="IRNazanin" w:hAnsi="IRNazanin" w:eastAsia="IRNazanin" w:cs="IRNazanin"/>
          <w:lang w:bidi="fa-IR"/>
          <w:color w:val="111111"/>
          <w:sz w:val="28"/>
          <w:szCs w:val="28"/>
          <w:rtl/>
        </w:rPr>
        <w:t xml:space="preserve">6 - بى دادگران كفرپيشه تاريخ ، مردمانى حق ستيز و غير قابل آشتى با آيات وحى و رسولان الهى</w:t>
      </w:r>
    </w:p>
    <w:p>
      <w:pPr>
        <w:pStyle w:val="BookText"/>
      </w:pPr>
      <w:r>
        <w:rPr>
          <w:rFonts w:ascii="Amiri" w:hAnsi="Amiri" w:eastAsia="Amiri" w:cs="Amiri"/>
          <w:lang w:bidi="ar-SA"/>
          <w:color w:val="111111"/>
          <w:sz w:val="28"/>
          <w:szCs w:val="28"/>
          <w:rtl/>
        </w:rPr>
        <w:t xml:space="preserve">و إنّ الظلمين لفى شقاق بعيد</w:t>
      </w:r>
    </w:p>
    <w:p>
      <w:pPr>
        <w:pStyle w:val="Heading2"/>
      </w:pPr>
      <w:bookmarkStart w:id="1448" w:name="_Toc969"/>
      <w:r>
        <w:t>968- حق ستيزى علماى مسيحيت</w:t>
      </w:r>
      <w:bookmarkEnd w:id="144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- 2 - 176 - 5</w:t>
      </w:r>
    </w:p>
    <w:p>
      <w:pPr>
        <w:pStyle w:val="BookText"/>
      </w:pPr>
      <w:r>
        <w:rPr>
          <w:rFonts w:ascii="IRNazanin" w:hAnsi="IRNazanin" w:eastAsia="IRNazanin" w:cs="IRNazanin"/>
          <w:lang w:bidi="fa-IR"/>
          <w:color w:val="111111"/>
          <w:sz w:val="28"/>
          <w:szCs w:val="28"/>
          <w:rtl/>
        </w:rPr>
        <w:t xml:space="preserve">5 - حق ستيزى و حق پوشى علماى يهود و نصارا</w:t>
      </w:r>
    </w:p>
    <w:p>
      <w:pPr>
        <w:pStyle w:val="BookText"/>
      </w:pPr>
      <w:r>
        <w:rPr>
          <w:rFonts w:ascii="Amiri" w:hAnsi="Amiri" w:eastAsia="Amiri" w:cs="Amiri"/>
          <w:lang w:bidi="ar-SA"/>
          <w:color w:val="111111"/>
          <w:sz w:val="28"/>
          <w:szCs w:val="28"/>
          <w:rtl/>
        </w:rPr>
        <w:t xml:space="preserve">إن الذين يكتمون . .. ذلك بأن اللّه نزل الكتب بالحق</w:t>
      </w:r>
    </w:p>
    <w:p>
      <w:pPr>
        <w:pStyle w:val="Heading2"/>
      </w:pPr>
      <w:bookmarkStart w:id="1449" w:name="_Toc970"/>
      <w:r>
        <w:t>969- حق ستيزى علماى يهود</w:t>
      </w:r>
      <w:bookmarkEnd w:id="144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- 2 - 176 - 5</w:t>
      </w:r>
    </w:p>
    <w:p>
      <w:pPr>
        <w:pStyle w:val="BookText"/>
      </w:pPr>
      <w:r>
        <w:rPr>
          <w:rFonts w:ascii="IRNazanin" w:hAnsi="IRNazanin" w:eastAsia="IRNazanin" w:cs="IRNazanin"/>
          <w:lang w:bidi="fa-IR"/>
          <w:color w:val="111111"/>
          <w:sz w:val="28"/>
          <w:szCs w:val="28"/>
          <w:rtl/>
        </w:rPr>
        <w:t xml:space="preserve">5 - حق ستيزى و حق پوشى علماى يهود و نصارا</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bookmarkStart w:id="354" w:name="pg6021_45735"/>
    <w:bookmarkEnd w:id="354"/>
    <w:p>
      <w:pPr>
        <w:pStyle w:val="BookText"/>
      </w:pPr>
      <w:r>
        <w:rPr>
          <w:rFonts w:ascii="Amiri" w:hAnsi="Amiri" w:eastAsia="Amiri" w:cs="Amiri"/>
          <w:lang w:bidi="ar-SA"/>
          <w:color w:val="111111"/>
          <w:sz w:val="28"/>
          <w:szCs w:val="28"/>
          <w:rtl/>
        </w:rPr>
        <w:t xml:space="preserve">إن الذين يكتمون . .. ذلك بأن اللّه نزل الكتب بالحق</w:t>
      </w:r>
    </w:p>
    <w:p>
      <w:pPr>
        <w:pStyle w:val="Heading2"/>
      </w:pPr>
      <w:bookmarkStart w:id="1450" w:name="_Toc971"/>
      <w:r>
        <w:t>970- حق ستيزى فرعون</w:t>
      </w:r>
      <w:bookmarkEnd w:id="145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- 26 - 34 - 1</w:t>
      </w:r>
    </w:p>
    <w:p>
      <w:pPr>
        <w:pStyle w:val="BookText"/>
      </w:pPr>
      <w:r>
        <w:rPr>
          <w:rFonts w:ascii="Amiri" w:hAnsi="Amiri" w:eastAsia="Amiri" w:cs="Amiri"/>
          <w:lang w:bidi="ar-SA"/>
          <w:color w:val="111111"/>
          <w:sz w:val="28"/>
          <w:szCs w:val="28"/>
          <w:rtl/>
        </w:rPr>
        <w:t xml:space="preserve">1 - واكنش حق ستيزانه فرعون در قبال دو معجزه روشن موسى ( ع )</w:t>
      </w:r>
    </w:p>
    <w:p>
      <w:pPr>
        <w:pStyle w:val="BookText"/>
      </w:pPr>
      <w:r>
        <w:rPr>
          <w:rFonts w:ascii="Amiri" w:hAnsi="Amiri" w:eastAsia="Amiri" w:cs="Amiri"/>
          <w:lang w:bidi="ar-SA"/>
          <w:color w:val="111111"/>
          <w:sz w:val="28"/>
          <w:szCs w:val="28"/>
          <w:rtl/>
        </w:rPr>
        <w:t xml:space="preserve">قال للملإ حوله إنّ هذا لسحر عليم</w:t>
      </w:r>
    </w:p>
    <w:p>
      <w:pPr>
        <w:pStyle w:val="Heading2"/>
      </w:pPr>
      <w:bookmarkStart w:id="1451" w:name="_Toc972"/>
      <w:r>
        <w:t>971- حق ستيزى فرعونيان</w:t>
      </w:r>
      <w:bookmarkEnd w:id="145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- 44 - 17 - 3</w:t>
      </w:r>
    </w:p>
    <w:p>
      <w:pPr>
        <w:pStyle w:val="BookText"/>
      </w:pPr>
      <w:r>
        <w:rPr>
          <w:rFonts w:ascii="Amiri" w:hAnsi="Amiri" w:eastAsia="Amiri" w:cs="Amiri"/>
          <w:lang w:bidi="ar-SA"/>
          <w:color w:val="111111"/>
          <w:sz w:val="28"/>
          <w:szCs w:val="28"/>
          <w:rtl/>
        </w:rPr>
        <w:t xml:space="preserve">3- وجود نوعى مشابهت در عملكرد ، ميان مشركان مكه و فرعونيان در حق ستيزى و مقابله با رسول الهى</w:t>
      </w:r>
    </w:p>
    <w:p>
      <w:pPr>
        <w:pStyle w:val="BookText"/>
      </w:pPr>
      <w:r>
        <w:rPr>
          <w:rFonts w:ascii="Amiri" w:hAnsi="Amiri" w:eastAsia="Amiri" w:cs="Amiri"/>
          <w:lang w:bidi="ar-SA"/>
          <w:color w:val="111111"/>
          <w:sz w:val="28"/>
          <w:szCs w:val="28"/>
          <w:rtl/>
        </w:rPr>
        <w:t xml:space="preserve">و لقد فتنّا قبلهم قوم فرعون و جاءهم رسول كريم</w:t>
      </w:r>
    </w:p>
    <w:p>
      <w:pPr>
        <w:pStyle w:val="BookText"/>
      </w:pPr>
      <w:r>
        <w:rPr>
          <w:rFonts w:ascii="IRNazanin" w:hAnsi="IRNazanin" w:eastAsia="IRNazanin" w:cs="IRNazanin"/>
          <w:lang w:bidi="fa-IR"/>
          <w:color w:val="111111"/>
          <w:sz w:val="28"/>
          <w:szCs w:val="28"/>
          <w:rtl/>
        </w:rPr>
        <w:t xml:space="preserve">تعبير «قبلهم»، نوعى ارتباط و همگونى ميان مشركان مكه و فرعونيان را مى رساند.</w:t>
      </w:r>
    </w:p>
    <w:p>
      <w:pPr>
        <w:pStyle w:val="Heading2"/>
      </w:pPr>
      <w:bookmarkStart w:id="1452" w:name="_Toc973"/>
      <w:r>
        <w:t>972- حق ستيزى قوم ثمود</w:t>
      </w:r>
      <w:bookmarkEnd w:id="145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- 54 - 26 - 2</w:t>
      </w:r>
    </w:p>
    <w:p>
      <w:pPr>
        <w:pStyle w:val="BookText"/>
      </w:pPr>
      <w:r>
        <w:rPr>
          <w:rFonts w:ascii="Amiri" w:hAnsi="Amiri" w:eastAsia="Amiri" w:cs="Amiri"/>
          <w:lang w:bidi="ar-SA"/>
          <w:color w:val="111111"/>
          <w:sz w:val="28"/>
          <w:szCs w:val="28"/>
          <w:rtl/>
        </w:rPr>
        <w:t xml:space="preserve">2 - وعده خداوند ، به مجازات قوم حق ستيز ثمود و نزول عذاب استيصال بر آنان</w:t>
      </w:r>
    </w:p>
    <w:p>
      <w:pPr>
        <w:pStyle w:val="BookText"/>
      </w:pPr>
      <w:r>
        <w:rPr>
          <w:rFonts w:ascii="Amiri" w:hAnsi="Amiri" w:eastAsia="Amiri" w:cs="Amiri"/>
          <w:lang w:bidi="ar-SA"/>
          <w:color w:val="111111"/>
          <w:sz w:val="28"/>
          <w:szCs w:val="28"/>
          <w:rtl/>
        </w:rPr>
        <w:t xml:space="preserve">سيعلمون غدًا من الكذّاب الأشر</w:t>
      </w:r>
    </w:p>
    <w:p>
      <w:pPr>
        <w:pStyle w:val="BookText"/>
      </w:pPr>
      <w:r>
        <w:rPr>
          <w:rFonts w:ascii="IRNazanin" w:hAnsi="IRNazanin" w:eastAsia="IRNazanin" w:cs="IRNazanin"/>
          <w:lang w:bidi="fa-IR"/>
          <w:color w:val="111111"/>
          <w:sz w:val="28"/>
          <w:szCs w:val="28"/>
          <w:rtl/>
        </w:rPr>
        <w:t xml:space="preserve">«غداً» ظاهراً اشاره به هنگام نزول عذاب دنيوى دارد; و نه قيامت.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- 54 - 27 - 3</w:t>
      </w:r>
    </w:p>
    <w:p>
      <w:pPr>
        <w:pStyle w:val="BookText"/>
      </w:pPr>
      <w:r>
        <w:rPr>
          <w:rFonts w:ascii="IRNazanin" w:hAnsi="IRNazanin" w:eastAsia="IRNazanin" w:cs="IRNazanin"/>
          <w:lang w:bidi="fa-IR"/>
          <w:color w:val="111111"/>
          <w:sz w:val="28"/>
          <w:szCs w:val="28"/>
          <w:rtl/>
        </w:rPr>
        <w:t xml:space="preserve">3 - اعطاى معجزه به صالح پيامبر ( ع ) ، زمينه ساز نزول عذاب بر قوم حق ستيز ثمود</w:t>
      </w:r>
    </w:p>
    <w:p>
      <w:pPr>
        <w:pStyle w:val="BookText"/>
      </w:pPr>
      <w:r>
        <w:rPr>
          <w:rFonts w:ascii="Amiri" w:hAnsi="Amiri" w:eastAsia="Amiri" w:cs="Amiri"/>
          <w:lang w:bidi="ar-SA"/>
          <w:color w:val="111111"/>
          <w:sz w:val="28"/>
          <w:szCs w:val="28"/>
          <w:rtl/>
        </w:rPr>
        <w:t xml:space="preserve">سيعلمون غدًا من الكذّاب الأشر . إنّا مرسلوا الناقة فتنة لهم</w:t>
      </w:r>
    </w:p>
    <w:p>
      <w:pPr>
        <w:pStyle w:val="BookText"/>
      </w:pPr>
      <w:r>
        <w:rPr>
          <w:rFonts w:ascii="IRNazanin" w:hAnsi="IRNazanin" w:eastAsia="IRNazanin" w:cs="IRNazanin"/>
          <w:lang w:bidi="fa-IR"/>
          <w:color w:val="111111"/>
          <w:sz w:val="28"/>
          <w:szCs w:val="28"/>
          <w:rtl/>
        </w:rPr>
        <w:t xml:space="preserve">با توجه به ارتباط «إنّا مرسلوا الناقة» با آيه قبل، استفاده مى شود كه ظهور حقانيت صالح و كذب و غرور قوم ثمود، امرى محقق شدنى است; اما پس از اتمام آخرين حجت ها و اعطاى معجزه به ايشان.</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bookmarkStart w:id="355" w:name="pg6021_45736"/>
    <w:bookmarkEnd w:id="355"/>
    <w:p>
      <w:pPr>
        <w:pStyle w:val="Heading2"/>
      </w:pPr>
      <w:bookmarkStart w:id="1453" w:name="_Toc974"/>
      <w:r>
        <w:t>973- حق ستيزى قوم عاد</w:t>
      </w:r>
      <w:bookmarkEnd w:id="145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- 46 - 25 - 10</w:t>
      </w:r>
    </w:p>
    <w:p>
      <w:pPr>
        <w:pStyle w:val="BookText"/>
      </w:pPr>
      <w:r>
        <w:rPr>
          <w:rFonts w:ascii="Amiri" w:hAnsi="Amiri" w:eastAsia="Amiri" w:cs="Amiri"/>
          <w:lang w:bidi="ar-SA"/>
          <w:color w:val="111111"/>
          <w:sz w:val="28"/>
          <w:szCs w:val="28"/>
          <w:rtl/>
        </w:rPr>
        <w:t xml:space="preserve">10- سرنوشت شوم حق ستيزى قوم عاد ، درسى براى مجرمان هميشه تاريخ</w:t>
      </w:r>
    </w:p>
    <w:p>
      <w:pPr>
        <w:pStyle w:val="BookText"/>
      </w:pPr>
      <w:r>
        <w:rPr>
          <w:rFonts w:ascii="Amiri" w:hAnsi="Amiri" w:eastAsia="Amiri" w:cs="Amiri"/>
          <w:lang w:bidi="ar-SA"/>
          <w:color w:val="111111"/>
          <w:sz w:val="28"/>
          <w:szCs w:val="28"/>
          <w:rtl/>
        </w:rPr>
        <w:t xml:space="preserve">كذلك نجزى القوم المجرمين</w:t>
      </w:r>
    </w:p>
    <w:p>
      <w:pPr>
        <w:pStyle w:val="BookText"/>
      </w:pPr>
      <w:r>
        <w:rPr>
          <w:rFonts w:ascii="Amiri" w:hAnsi="Amiri" w:eastAsia="Amiri" w:cs="Amiri"/>
          <w:lang w:bidi="ar-SA"/>
          <w:color w:val="111111"/>
          <w:sz w:val="28"/>
          <w:szCs w:val="28"/>
          <w:rtl/>
        </w:rPr>
        <w:t xml:space="preserve">تعبير «كذلك» و به رخ كشيدن سنت، در حقيقت اشاره به مطلب بالا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- 51 - 41 - 2</w:t>
      </w:r>
    </w:p>
    <w:p>
      <w:pPr>
        <w:pStyle w:val="BookText"/>
      </w:pPr>
      <w:r>
        <w:rPr>
          <w:rFonts w:ascii="IRNazanin" w:hAnsi="IRNazanin" w:eastAsia="IRNazanin" w:cs="IRNazanin"/>
          <w:lang w:bidi="fa-IR"/>
          <w:color w:val="111111"/>
          <w:sz w:val="28"/>
          <w:szCs w:val="28"/>
          <w:rtl/>
        </w:rPr>
        <w:t xml:space="preserve">2 - كفر و حق ستيزى قوم عاد ، منتهى به عذاب الهى با بادى ويرانگر</w:t>
      </w:r>
    </w:p>
    <w:p>
      <w:pPr>
        <w:pStyle w:val="BookText"/>
      </w:pPr>
      <w:r>
        <w:rPr>
          <w:rFonts w:ascii="Amiri" w:hAnsi="Amiri" w:eastAsia="Amiri" w:cs="Amiri"/>
          <w:lang w:bidi="ar-SA"/>
          <w:color w:val="111111"/>
          <w:sz w:val="28"/>
          <w:szCs w:val="28"/>
          <w:rtl/>
        </w:rPr>
        <w:t xml:space="preserve">و فى عاد إذ أرسلنا عليهم الريح العقيم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- 54 - 18 - 1</w:t>
      </w:r>
    </w:p>
    <w:p>
      <w:pPr>
        <w:pStyle w:val="BookText"/>
      </w:pPr>
      <w:r>
        <w:rPr>
          <w:rFonts w:ascii="IRNazanin" w:hAnsi="IRNazanin" w:eastAsia="IRNazanin" w:cs="IRNazanin"/>
          <w:lang w:bidi="fa-IR"/>
          <w:color w:val="111111"/>
          <w:sz w:val="28"/>
          <w:szCs w:val="28"/>
          <w:rtl/>
        </w:rPr>
        <w:t xml:space="preserve">1 - قوم عاد ، از جمله ملت هاى حق ستيز و تكذيب گر پيامبران</w:t>
      </w:r>
    </w:p>
    <w:p>
      <w:pPr>
        <w:pStyle w:val="BookText"/>
      </w:pPr>
      <w:r>
        <w:rPr>
          <w:rFonts w:ascii="Amiri" w:hAnsi="Amiri" w:eastAsia="Amiri" w:cs="Amiri"/>
          <w:lang w:bidi="ar-SA"/>
          <w:color w:val="111111"/>
          <w:sz w:val="28"/>
          <w:szCs w:val="28"/>
          <w:rtl/>
        </w:rPr>
        <w:t xml:space="preserve">كذّبت عاد</w:t>
      </w:r>
    </w:p>
    <w:p>
      <w:pPr>
        <w:pStyle w:val="Heading2"/>
      </w:pPr>
      <w:bookmarkStart w:id="1454" w:name="_Toc975"/>
      <w:r>
        <w:t>974- حق ستيزى قوم لوط</w:t>
      </w:r>
      <w:bookmarkEnd w:id="145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- 54 - 34 - 1</w:t>
      </w:r>
    </w:p>
    <w:p>
      <w:pPr>
        <w:pStyle w:val="BookText"/>
      </w:pPr>
      <w:r>
        <w:rPr>
          <w:rFonts w:ascii="IRNazanin" w:hAnsi="IRNazanin" w:eastAsia="IRNazanin" w:cs="IRNazanin"/>
          <w:lang w:bidi="fa-IR"/>
          <w:color w:val="111111"/>
          <w:sz w:val="28"/>
          <w:szCs w:val="28"/>
          <w:rtl/>
        </w:rPr>
        <w:t xml:space="preserve">1 - مجازات قوم حق ستيز لوط ، به وسيله طوفانى از شن و سنگريزه</w:t>
      </w:r>
    </w:p>
    <w:p>
      <w:pPr>
        <w:pStyle w:val="BookText"/>
      </w:pPr>
      <w:r>
        <w:rPr>
          <w:rFonts w:ascii="Amiri" w:hAnsi="Amiri" w:eastAsia="Amiri" w:cs="Amiri"/>
          <w:lang w:bidi="ar-SA"/>
          <w:color w:val="111111"/>
          <w:sz w:val="28"/>
          <w:szCs w:val="28"/>
          <w:rtl/>
        </w:rPr>
        <w:t xml:space="preserve">إنّا أرسلنا عليهم حاصبًا</w:t>
      </w:r>
    </w:p>
    <w:p>
      <w:pPr>
        <w:pStyle w:val="BookText"/>
      </w:pPr>
      <w:r>
        <w:rPr>
          <w:rFonts w:ascii="IRNazanin" w:hAnsi="IRNazanin" w:eastAsia="IRNazanin" w:cs="IRNazanin"/>
          <w:lang w:bidi="fa-IR"/>
          <w:color w:val="111111"/>
          <w:sz w:val="28"/>
          <w:szCs w:val="28"/>
          <w:rtl/>
        </w:rPr>
        <w:t xml:space="preserve">«حاصب» به باد شديدى كه با خود سنگريزه حمل كند، گفته مى شود (مختار الصحاح).</w:t>
      </w:r>
    </w:p>
    <w:p>
      <w:pPr>
        <w:pStyle w:val="Heading2"/>
      </w:pPr>
      <w:bookmarkStart w:id="1455" w:name="_Toc976"/>
      <w:r>
        <w:t>975- حق ستيزى قوم نوح</w:t>
      </w:r>
      <w:bookmarkEnd w:id="145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- 50 - 12 - 3</w:t>
      </w:r>
    </w:p>
    <w:p>
      <w:pPr>
        <w:pStyle w:val="BookText"/>
      </w:pPr>
      <w:r>
        <w:rPr>
          <w:rFonts w:ascii="Amiri" w:hAnsi="Amiri" w:eastAsia="Amiri" w:cs="Amiri"/>
          <w:lang w:bidi="ar-SA"/>
          <w:color w:val="111111"/>
          <w:sz w:val="28"/>
          <w:szCs w:val="28"/>
          <w:rtl/>
        </w:rPr>
        <w:t xml:space="preserve">3- قوم نوح ، اصحاب رسّ و ثمود ، از اقوام حق ستيز و تكذيب كننده رسولان الهى</w:t>
      </w:r>
    </w:p>
    <w:p>
      <w:pPr>
        <w:pStyle w:val="BookText"/>
      </w:pPr>
      <w:r>
        <w:rPr>
          <w:rFonts w:ascii="Amiri" w:hAnsi="Amiri" w:eastAsia="Amiri" w:cs="Amiri"/>
          <w:lang w:bidi="ar-SA"/>
          <w:color w:val="111111"/>
          <w:sz w:val="28"/>
          <w:szCs w:val="28"/>
          <w:rtl/>
        </w:rPr>
        <w:t xml:space="preserve">كذّبت قبلهم قوم نوح و أصحب الرسّ و ثمود</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bookmarkStart w:id="356" w:name="pg6021_45737"/>
    <w:bookmarkEnd w:id="356"/>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- 54 - 10 - 2</w:t>
      </w:r>
    </w:p>
    <w:p>
      <w:pPr>
        <w:pStyle w:val="BookText"/>
      </w:pPr>
      <w:r>
        <w:rPr>
          <w:rFonts w:ascii="IRNazanin" w:hAnsi="IRNazanin" w:eastAsia="IRNazanin" w:cs="IRNazanin"/>
          <w:lang w:bidi="fa-IR"/>
          <w:color w:val="111111"/>
          <w:sz w:val="28"/>
          <w:szCs w:val="28"/>
          <w:rtl/>
        </w:rPr>
        <w:t xml:space="preserve">2 - يأس و نااميدى نوح ( ع ) از هدايت پذيرى قوم حق ستيز خويش</w:t>
      </w:r>
    </w:p>
    <w:p>
      <w:pPr>
        <w:pStyle w:val="BookText"/>
      </w:pPr>
      <w:r>
        <w:rPr>
          <w:rFonts w:ascii="IRNazanin" w:hAnsi="IRNazanin" w:eastAsia="IRNazanin" w:cs="IRNazanin"/>
          <w:lang w:bidi="fa-IR"/>
          <w:color w:val="111111"/>
          <w:sz w:val="28"/>
          <w:szCs w:val="28"/>
          <w:rtl/>
        </w:rPr>
        <w:t xml:space="preserve">فدعا ربّه أنّى مغلوب فانتصر</w:t>
      </w:r>
    </w:p>
    <w:p>
      <w:pPr>
        <w:pStyle w:val="BookText"/>
      </w:pPr>
      <w:r>
        <w:rPr>
          <w:rFonts w:ascii="IRNazanin" w:hAnsi="IRNazanin" w:eastAsia="IRNazanin" w:cs="IRNazanin"/>
          <w:lang w:bidi="fa-IR"/>
          <w:color w:val="111111"/>
          <w:sz w:val="28"/>
          <w:szCs w:val="28"/>
          <w:rtl/>
        </w:rPr>
        <w:t xml:space="preserve">از تعبير «مغلوب»، استفاده مى شود كه نوح(ع) خود را در موضعى يافت كه ديگر تنها چاره را در انتقام الهى از قوم حق ستيزش مى ديد.</w:t>
      </w:r>
    </w:p>
    <w:p>
      <w:pPr>
        <w:pStyle w:val="Heading2"/>
      </w:pPr>
      <w:bookmarkStart w:id="1456" w:name="_Toc977"/>
      <w:r>
        <w:t>976- حق ستيزى كافران</w:t>
      </w:r>
      <w:bookmarkEnd w:id="145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- 10 - 44 - 3</w:t>
      </w:r>
    </w:p>
    <w:p>
      <w:pPr>
        <w:pStyle w:val="BookText"/>
      </w:pPr>
      <w:r>
        <w:rPr>
          <w:rFonts w:ascii="IRNazanin" w:hAnsi="IRNazanin" w:eastAsia="IRNazanin" w:cs="IRNazanin"/>
          <w:lang w:bidi="fa-IR"/>
          <w:color w:val="111111"/>
          <w:sz w:val="28"/>
          <w:szCs w:val="28"/>
          <w:rtl/>
        </w:rPr>
        <w:t xml:space="preserve">3 - حق ستيزى و هدايت ناپذيرى كافران ، پيامد ظلمى است كه آنان بر خودشان كرده اند .</w:t>
      </w:r>
    </w:p>
    <w:p>
      <w:pPr>
        <w:pStyle w:val="BookText"/>
      </w:pPr>
      <w:r>
        <w:rPr>
          <w:rFonts w:ascii="Amiri" w:hAnsi="Amiri" w:eastAsia="Amiri" w:cs="Amiri"/>
          <w:lang w:bidi="ar-SA"/>
          <w:color w:val="111111"/>
          <w:sz w:val="28"/>
          <w:szCs w:val="28"/>
          <w:rtl/>
        </w:rPr>
        <w:t xml:space="preserve">و منهم من يستمعون إليك . .. و منهم من ينظر إليك ... و لكن الناس أنفسهم يظلمون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- 18 - 56 - 8</w:t>
      </w:r>
    </w:p>
    <w:p>
      <w:pPr>
        <w:pStyle w:val="BookText"/>
      </w:pPr>
      <w:r>
        <w:rPr>
          <w:rFonts w:ascii="IRNazanin" w:hAnsi="IRNazanin" w:eastAsia="IRNazanin" w:cs="IRNazanin"/>
          <w:lang w:bidi="fa-IR"/>
          <w:color w:val="111111"/>
          <w:sz w:val="28"/>
          <w:szCs w:val="28"/>
          <w:rtl/>
        </w:rPr>
        <w:t xml:space="preserve">8- خارج كردن حق از صحنه ، با باطل نشان دادن چهره آن ، از شيوه هاى تبليغاتى كفرپيشگان است .</w:t>
      </w:r>
    </w:p>
    <w:p>
      <w:pPr>
        <w:pStyle w:val="BookText"/>
      </w:pPr>
      <w:r>
        <w:rPr>
          <w:rFonts w:ascii="Amiri" w:hAnsi="Amiri" w:eastAsia="Amiri" w:cs="Amiri"/>
          <w:lang w:bidi="ar-SA"/>
          <w:color w:val="111111"/>
          <w:sz w:val="28"/>
          <w:szCs w:val="28"/>
          <w:rtl/>
        </w:rPr>
        <w:t xml:space="preserve">و يجدل الذين كفروا بالبطل ليدحضوا به الحقّ</w:t>
      </w:r>
    </w:p>
    <w:p>
      <w:pPr>
        <w:pStyle w:val="BookText"/>
      </w:pPr>
      <w:r>
        <w:rPr>
          <w:rFonts w:ascii="IRNazanin" w:hAnsi="IRNazanin" w:eastAsia="IRNazanin" w:cs="IRNazanin"/>
          <w:lang w:bidi="fa-IR"/>
          <w:color w:val="111111"/>
          <w:sz w:val="28"/>
          <w:szCs w:val="28"/>
          <w:rtl/>
        </w:rPr>
        <w:t xml:space="preserve">«إدحاض» به معناى «إبطال» و «إزاله» است. «ليدحضوا به الحقّ» يعنى: «كفرپيشگان، با مجادله باطل، سعى در ابطال و ازاله حق دارند.». روشن است كه حق، قابل ابطال نيست، لذا تعبير «خروج از صحنه» و «باطل نمايى» در برداشت به كار رفته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- 22 - 53 - 6</w:t>
      </w:r>
    </w:p>
    <w:p>
      <w:pPr>
        <w:pStyle w:val="BookText"/>
      </w:pPr>
      <w:r>
        <w:rPr>
          <w:rFonts w:ascii="IRNazanin" w:hAnsi="IRNazanin" w:eastAsia="IRNazanin" w:cs="IRNazanin"/>
          <w:lang w:bidi="fa-IR"/>
          <w:color w:val="111111"/>
          <w:sz w:val="28"/>
          <w:szCs w:val="28"/>
          <w:rtl/>
        </w:rPr>
        <w:t xml:space="preserve">6 - بى دادگران كفرپيشه تاريخ ، مردمانى حق ستيز و غير قابل آشتى با آيات وحى و رسولان الهى</w:t>
      </w:r>
    </w:p>
    <w:p>
      <w:pPr>
        <w:pStyle w:val="BookText"/>
      </w:pPr>
      <w:r>
        <w:rPr>
          <w:rFonts w:ascii="Amiri" w:hAnsi="Amiri" w:eastAsia="Amiri" w:cs="Amiri"/>
          <w:lang w:bidi="ar-SA"/>
          <w:color w:val="111111"/>
          <w:sz w:val="28"/>
          <w:szCs w:val="28"/>
          <w:rtl/>
        </w:rPr>
        <w:t xml:space="preserve">و إنّ الظلمين لفى شقاق بعيد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- 23 - 70 - 8</w:t>
      </w:r>
    </w:p>
    <w:p>
      <w:pPr>
        <w:pStyle w:val="BookText"/>
      </w:pPr>
      <w:r>
        <w:rPr>
          <w:rFonts w:ascii="IRNazanin" w:hAnsi="IRNazanin" w:eastAsia="IRNazanin" w:cs="IRNazanin"/>
          <w:lang w:bidi="fa-IR"/>
          <w:color w:val="111111"/>
          <w:sz w:val="28"/>
          <w:szCs w:val="28"/>
          <w:rtl/>
        </w:rPr>
        <w:t xml:space="preserve">8 - حق ستيزى ، انگيزه اصلى بيشتر كافران منكر قرآن و پيامبر (صلی الله علیه و آله) بود ، نه ناشناخته بودن حقانيت آن دو براى آنها .</w:t>
      </w:r>
    </w:p>
    <w:p>
      <w:pPr>
        <w:pStyle w:val="BookText"/>
      </w:pPr>
      <w:r>
        <w:rPr>
          <w:rFonts w:ascii="Amiri" w:hAnsi="Amiri" w:eastAsia="Amiri" w:cs="Amiri"/>
          <w:lang w:bidi="ar-SA"/>
          <w:color w:val="111111"/>
          <w:sz w:val="28"/>
          <w:szCs w:val="28"/>
          <w:rtl/>
        </w:rPr>
        <w:t xml:space="preserve">أم يقولون به جنّة . .. و أكثرهم للحقّ كرهون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- 23 - 100 - 10</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10 - شرارت و حق ستيزى كافران در دنيا ، گواه حق گريزى آنان پس از بازگشت دوباره به دنيا</w:t>
      </w:r>
    </w:p>
    <w:p>
      <w:pPr>
        <w:pStyle w:val="BookText"/>
      </w:pPr>
      <w:r>
        <w:rPr>
          <w:rFonts w:ascii="Amiri" w:hAnsi="Amiri" w:eastAsia="Amiri" w:cs="Amiri"/>
          <w:lang w:bidi="ar-SA"/>
          <w:color w:val="111111"/>
          <w:sz w:val="28"/>
          <w:szCs w:val="28"/>
          <w:rtl/>
        </w:rPr>
        <w:t xml:space="preserve">قال ربّ ارجعون . .. كلاَّ إنّها كلمة هو قائلها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- 27 - 78 - 4</w:t>
      </w:r>
    </w:p>
    <w:p>
      <w:pPr>
        <w:pStyle w:val="BookText"/>
      </w:pPr>
      <w:r>
        <w:rPr>
          <w:rFonts w:ascii="IRNazanin" w:hAnsi="IRNazanin" w:eastAsia="IRNazanin" w:cs="IRNazanin"/>
          <w:lang w:bidi="fa-IR"/>
          <w:color w:val="111111"/>
          <w:sz w:val="28"/>
          <w:szCs w:val="28"/>
          <w:rtl/>
        </w:rPr>
        <w:t xml:space="preserve">4 - دلجويى خدا از پيامبر (صلی الله علیه و آله) در قبال حق ستيزى هاى كافران</w:t>
      </w:r>
    </w:p>
    <w:p>
      <w:pPr>
        <w:pStyle w:val="BookText"/>
      </w:pPr>
      <w:r>
        <w:rPr>
          <w:rFonts w:ascii="Amiri" w:hAnsi="Amiri" w:eastAsia="Amiri" w:cs="Amiri"/>
          <w:lang w:bidi="ar-SA"/>
          <w:color w:val="111111"/>
          <w:sz w:val="28"/>
          <w:szCs w:val="28"/>
          <w:rtl/>
        </w:rPr>
        <w:t xml:space="preserve">إنّ ربّك يقضى بينهم بحكمه و هو العزيز العليم</w:t>
      </w:r>
    </w:p>
    <w:p>
      <w:pPr>
        <w:pStyle w:val="BookText"/>
      </w:pPr>
      <w:r>
        <w:rPr>
          <w:rFonts w:ascii="IRNazanin" w:hAnsi="IRNazanin" w:eastAsia="IRNazanin" w:cs="IRNazanin"/>
          <w:lang w:bidi="fa-IR"/>
          <w:color w:val="111111"/>
          <w:sz w:val="28"/>
          <w:szCs w:val="28"/>
          <w:rtl/>
        </w:rPr>
        <w:t xml:space="preserve">آيه فوق در عين اين كه تهديدى براى كافران و حق ستيزان است، مايه دلدارى پيامبر(صلی الله علیه و آله) نيز هست، چه اين كه توجه به مقهوريت حق ستيزان در برابر عزت و اقتدار خداوند، خود آرامشى براى پيامبر(صلی الله علیه و آله) و مؤمنان است كه همواره از آنان در رنج بوده 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- 39 - 41 - 19</w:t>
      </w:r>
    </w:p>
    <w:p>
      <w:pPr>
        <w:pStyle w:val="BookText"/>
      </w:pPr>
      <w:r>
        <w:rPr>
          <w:rFonts w:ascii="IRNazanin" w:hAnsi="IRNazanin" w:eastAsia="IRNazanin" w:cs="IRNazanin"/>
          <w:lang w:bidi="fa-IR"/>
          <w:color w:val="111111"/>
          <w:sz w:val="28"/>
          <w:szCs w:val="28"/>
          <w:rtl/>
        </w:rPr>
        <w:t xml:space="preserve">19 - دلجويى خداوند از پيامبر (صلی الله علیه و آله) ، در برابر حق ستيزى و هدايت ناپذيرى كافران و مشركان</w:t>
      </w:r>
    </w:p>
    <w:p>
      <w:pPr>
        <w:pStyle w:val="BookText"/>
      </w:pPr>
      <w:r>
        <w:rPr>
          <w:rFonts w:ascii="Amiri" w:hAnsi="Amiri" w:eastAsia="Amiri" w:cs="Amiri"/>
          <w:lang w:bidi="ar-SA"/>
          <w:color w:val="111111"/>
          <w:sz w:val="28"/>
          <w:szCs w:val="28"/>
          <w:rtl/>
        </w:rPr>
        <w:t xml:space="preserve">و ما أنت عليهم بوكيل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- 45 - 14 - 7</w:t>
      </w:r>
    </w:p>
    <w:p>
      <w:pPr>
        <w:pStyle w:val="BookText"/>
      </w:pPr>
      <w:r>
        <w:rPr>
          <w:rFonts w:ascii="Amiri" w:hAnsi="Amiri" w:eastAsia="Amiri" w:cs="Amiri"/>
          <w:lang w:bidi="ar-SA"/>
          <w:color w:val="111111"/>
          <w:sz w:val="28"/>
          <w:szCs w:val="28"/>
          <w:rtl/>
        </w:rPr>
        <w:t xml:space="preserve">7 - ناباورى كافران به روز هاى تحقق وعده ها و وعيد هاى خداوند ، عامل حق ستيزى آنان *</w:t>
      </w:r>
    </w:p>
    <w:p>
      <w:pPr>
        <w:pStyle w:val="BookText"/>
      </w:pPr>
      <w:r>
        <w:rPr>
          <w:rFonts w:ascii="Amiri" w:hAnsi="Amiri" w:eastAsia="Amiri" w:cs="Amiri"/>
          <w:lang w:bidi="ar-SA"/>
          <w:color w:val="111111"/>
          <w:sz w:val="28"/>
          <w:szCs w:val="28"/>
          <w:rtl/>
        </w:rPr>
        <w:t xml:space="preserve">يغفروا للذين لايرجون أيّام اللّه</w:t>
      </w:r>
    </w:p>
    <w:p>
      <w:pPr>
        <w:pStyle w:val="BookText"/>
      </w:pPr>
      <w:r>
        <w:rPr>
          <w:rFonts w:ascii="IRNazanin" w:hAnsi="IRNazanin" w:eastAsia="IRNazanin" w:cs="IRNazanin"/>
          <w:lang w:bidi="fa-IR"/>
          <w:color w:val="111111"/>
          <w:sz w:val="28"/>
          <w:szCs w:val="28"/>
          <w:rtl/>
        </w:rPr>
        <w:t xml:space="preserve">از اين كه خداوند از مشركان و حالت روحى شان با عنوان «لايرجون أيّام اللّه» ياد فرموده; استفاده مى شود كه ايمان نداشتن آنان به وعده ها و وعيدهاى خداوند، عامل ستيزه گرى آنان با مؤمنان بوده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- 45 - 35 - 5</w:t>
      </w:r>
    </w:p>
    <w:p>
      <w:pPr>
        <w:pStyle w:val="BookText"/>
      </w:pPr>
      <w:r>
        <w:rPr>
          <w:rFonts w:ascii="IRNazanin" w:hAnsi="IRNazanin" w:eastAsia="IRNazanin" w:cs="IRNazanin"/>
          <w:lang w:bidi="fa-IR"/>
          <w:color w:val="111111"/>
          <w:sz w:val="28"/>
          <w:szCs w:val="28"/>
          <w:rtl/>
        </w:rPr>
        <w:t xml:space="preserve">5 - محكوميت ابدى كافران مستكبر به عذاب هميشگى دوزخ ، نتيجه حق ستيزى ودنيا محورى آنان</w:t>
      </w:r>
    </w:p>
    <w:p>
      <w:pPr>
        <w:pStyle w:val="BookText"/>
      </w:pPr>
      <w:r>
        <w:rPr>
          <w:rFonts w:ascii="Amiri" w:hAnsi="Amiri" w:eastAsia="Amiri" w:cs="Amiri"/>
          <w:lang w:bidi="ar-SA"/>
          <w:color w:val="111111"/>
          <w:sz w:val="28"/>
          <w:szCs w:val="28"/>
          <w:rtl/>
        </w:rPr>
        <w:t xml:space="preserve">اتّخذتم ءايت اللّه هزوًا و غرّتكم الحيوة الدنيا فاليوم لايخرجون منها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- 51 - 52 - 3</w:t>
      </w:r>
    </w:p>
    <w:p>
      <w:pPr>
        <w:pStyle w:val="BookText"/>
      </w:pPr>
      <w:r>
        <w:rPr>
          <w:rFonts w:ascii="IRNazanin" w:hAnsi="IRNazanin" w:eastAsia="IRNazanin" w:cs="IRNazanin"/>
          <w:lang w:bidi="fa-IR"/>
          <w:color w:val="111111"/>
          <w:sz w:val="28"/>
          <w:szCs w:val="28"/>
          <w:rtl/>
        </w:rPr>
        <w:t xml:space="preserve">3 - دلجويى خداوند از پيامبر (صلی الله علیه و آله) ، در برابر حق ستيزى و اتهام هاى نارواى كافران</w:t>
      </w:r>
    </w:p>
    <w:p>
      <w:pPr>
        <w:pStyle w:val="BookText"/>
      </w:pPr>
      <w:r>
        <w:rPr>
          <w:rFonts w:ascii="Amiri" w:hAnsi="Amiri" w:eastAsia="Amiri" w:cs="Amiri"/>
          <w:lang w:bidi="ar-SA"/>
          <w:color w:val="111111"/>
          <w:sz w:val="28"/>
          <w:szCs w:val="28"/>
          <w:rtl/>
        </w:rPr>
        <w:t xml:space="preserve">كذلك ما أتى . .. إلاّ قالوا ساحر أو مجنون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- 52 - 12 - 3</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bookmarkStart w:id="357" w:name="pg6021_45739"/>
    <w:bookmarkEnd w:id="357"/>
    <w:p>
      <w:pPr>
        <w:pStyle w:val="BookText"/>
      </w:pPr>
      <w:r>
        <w:rPr>
          <w:rFonts w:ascii="IRNazanin" w:hAnsi="IRNazanin" w:eastAsia="IRNazanin" w:cs="IRNazanin"/>
          <w:lang w:bidi="fa-IR"/>
          <w:color w:val="111111"/>
          <w:sz w:val="28"/>
          <w:szCs w:val="28"/>
          <w:rtl/>
        </w:rPr>
        <w:t xml:space="preserve">3 - تلاش كافران ، براى خدشه دار ساختن قرآن ، كارى بازيگرانه و بى فرجام</w:t>
      </w:r>
    </w:p>
    <w:p>
      <w:pPr>
        <w:pStyle w:val="BookText"/>
      </w:pPr>
      <w:r>
        <w:rPr>
          <w:rFonts w:ascii="Amiri" w:hAnsi="Amiri" w:eastAsia="Amiri" w:cs="Amiri"/>
          <w:lang w:bidi="ar-SA"/>
          <w:color w:val="111111"/>
          <w:sz w:val="28"/>
          <w:szCs w:val="28"/>
          <w:rtl/>
        </w:rPr>
        <w:t xml:space="preserve">الذين هم فى خوض يلعبون</w:t>
      </w:r>
    </w:p>
    <w:p>
      <w:pPr>
        <w:pStyle w:val="BookText"/>
      </w:pPr>
      <w:r>
        <w:rPr>
          <w:rFonts w:ascii="Amiri" w:hAnsi="Amiri" w:eastAsia="Amiri" w:cs="Amiri"/>
          <w:lang w:bidi="ar-SA"/>
          <w:color w:val="111111"/>
          <w:sz w:val="28"/>
          <w:szCs w:val="28"/>
          <w:rtl/>
        </w:rPr>
        <w:t xml:space="preserve">برداشت ياد شده بنابراين نكته است كه مراد از «خوض»، نقد و انتقادهايى باشد كه كافران از سر تكذيب نسبت به قرآن انجام مى دهند و اطلاق لعب بر اين عمل از آن جهت باشد كه نتيجه اى، عايد آنان نمى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- 52 - 40 - 2</w:t>
      </w:r>
    </w:p>
    <w:p>
      <w:pPr>
        <w:pStyle w:val="BookText"/>
      </w:pPr>
      <w:r>
        <w:rPr>
          <w:rFonts w:ascii="IRNazanin" w:hAnsi="IRNazanin" w:eastAsia="IRNazanin" w:cs="IRNazanin"/>
          <w:lang w:bidi="fa-IR"/>
          <w:color w:val="111111"/>
          <w:sz w:val="28"/>
          <w:szCs w:val="28"/>
          <w:rtl/>
        </w:rPr>
        <w:t xml:space="preserve">2 - توبيخ كافران از سوى خداوند ، به خاطر موضع گيرى عليه دعوت حق و بى چشمداشت پيامبر (صلی الله علیه و آله)</w:t>
      </w:r>
    </w:p>
    <w:p>
      <w:pPr>
        <w:pStyle w:val="BookText"/>
      </w:pPr>
      <w:r>
        <w:rPr>
          <w:rFonts w:ascii="IRNazanin" w:hAnsi="IRNazanin" w:eastAsia="IRNazanin" w:cs="IRNazanin"/>
          <w:lang w:bidi="fa-IR"/>
          <w:color w:val="111111"/>
          <w:sz w:val="28"/>
          <w:szCs w:val="28"/>
          <w:rtl/>
        </w:rPr>
        <w:t xml:space="preserve">أم تسئلهم أجرًا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- 54 - 44 - 1</w:t>
      </w:r>
    </w:p>
    <w:p>
      <w:pPr>
        <w:pStyle w:val="BookText"/>
      </w:pPr>
      <w:r>
        <w:rPr>
          <w:rFonts w:ascii="Amiri" w:hAnsi="Amiri" w:eastAsia="Amiri" w:cs="Amiri"/>
          <w:lang w:bidi="ar-SA"/>
          <w:color w:val="111111"/>
          <w:sz w:val="28"/>
          <w:szCs w:val="28"/>
          <w:rtl/>
        </w:rPr>
        <w:t xml:space="preserve">1 - جبهه كفر ، متكى به جمعيت و اتحاد نيرو هاى خود براى مقابله با حق</w:t>
      </w:r>
    </w:p>
    <w:p>
      <w:pPr>
        <w:pStyle w:val="BookText"/>
      </w:pPr>
      <w:r>
        <w:rPr>
          <w:rFonts w:ascii="Amiri" w:hAnsi="Amiri" w:eastAsia="Amiri" w:cs="Amiri"/>
          <w:lang w:bidi="ar-SA"/>
          <w:color w:val="111111"/>
          <w:sz w:val="28"/>
          <w:szCs w:val="28"/>
          <w:rtl/>
        </w:rPr>
        <w:t xml:space="preserve">أم يقولون نحن جميع منتصر</w:t>
      </w:r>
    </w:p>
    <w:p>
      <w:pPr>
        <w:pStyle w:val="BookText"/>
      </w:pPr>
      <w:r>
        <w:rPr>
          <w:rFonts w:ascii="IRNazanin" w:hAnsi="IRNazanin" w:eastAsia="IRNazanin" w:cs="IRNazanin"/>
          <w:lang w:bidi="fa-IR"/>
          <w:color w:val="111111"/>
          <w:sz w:val="28"/>
          <w:szCs w:val="28"/>
          <w:rtl/>
        </w:rPr>
        <w:t xml:space="preserve">«جميع» خبر «نحن» است; يعنى، ما جماعتى هستيم كه با حيثيت جمعى خويش پيروزمنديم.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- 54 - 51 - 6</w:t>
      </w:r>
    </w:p>
    <w:p>
      <w:pPr>
        <w:pStyle w:val="BookText"/>
      </w:pPr>
      <w:r>
        <w:rPr>
          <w:rFonts w:ascii="IRNazanin" w:hAnsi="IRNazanin" w:eastAsia="IRNazanin" w:cs="IRNazanin"/>
          <w:lang w:bidi="fa-IR"/>
          <w:color w:val="111111"/>
          <w:sz w:val="28"/>
          <w:szCs w:val="28"/>
          <w:rtl/>
        </w:rPr>
        <w:t xml:space="preserve">6 - مشركان صدراسلام ، پيشواى كافران گذشته تاريخ در كفر و حق ستيزى *</w:t>
      </w:r>
    </w:p>
    <w:p>
      <w:pPr>
        <w:pStyle w:val="BookText"/>
      </w:pPr>
      <w:r>
        <w:rPr>
          <w:rFonts w:ascii="Amiri" w:hAnsi="Amiri" w:eastAsia="Amiri" w:cs="Amiri"/>
          <w:lang w:bidi="ar-SA"/>
          <w:color w:val="111111"/>
          <w:sz w:val="28"/>
          <w:szCs w:val="28"/>
          <w:rtl/>
        </w:rPr>
        <w:t xml:space="preserve">و لقد أهلكنا أشياعكم</w:t>
      </w:r>
    </w:p>
    <w:p>
      <w:pPr>
        <w:pStyle w:val="BookText"/>
      </w:pPr>
      <w:r>
        <w:rPr>
          <w:rFonts w:ascii="IRNazanin" w:hAnsi="IRNazanin" w:eastAsia="IRNazanin" w:cs="IRNazanin"/>
          <w:lang w:bidi="fa-IR"/>
          <w:color w:val="111111"/>
          <w:sz w:val="28"/>
          <w:szCs w:val="28"/>
          <w:rtl/>
        </w:rPr>
        <w:t xml:space="preserve">با توجه به اين كه «شيعه» به معناى پيرو است و از نظر زمانى كفار مكه دنباله رو كافران گذشته اند; احتمال مى رود كه اطلاق «أشياع» بر كافران گذشته تاريخ از آن جهت باشد كه مشركان مكه در كفر و حق ستيزى، گوى سبقت را از پيشينيان خود ربوده اند، به گونه اى كه بايد پيشينيان را پيرو آنها به حساب آورد و آنان را پيشواى گذشتگان.</w:t>
      </w:r>
    </w:p>
    <w:p>
      <w:pPr>
        <w:pStyle w:val="Heading2"/>
      </w:pPr>
      <w:bookmarkStart w:id="1457" w:name="_Toc978"/>
      <w:r>
        <w:t>977- حق ستيزى كافران صدراسلام</w:t>
      </w:r>
      <w:bookmarkEnd w:id="145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- 40 - 63 - 1،2</w:t>
      </w:r>
    </w:p>
    <w:p>
      <w:pPr>
        <w:pStyle w:val="BookText"/>
      </w:pPr>
      <w:r>
        <w:rPr>
          <w:rFonts w:ascii="Amiri" w:hAnsi="Amiri" w:eastAsia="Amiri" w:cs="Amiri"/>
          <w:lang w:bidi="ar-SA"/>
          <w:color w:val="111111"/>
          <w:sz w:val="28"/>
          <w:szCs w:val="28"/>
          <w:rtl/>
        </w:rPr>
        <w:t xml:space="preserve">1 - كافران و مشركان صدراسلام ، آيات الهى را از سر لجاج و ستيزه جويى ، انكار مى كردند ; نه از روى جهل و ناآشنايى به آن .</w:t>
      </w:r>
    </w:p>
    <w:p>
      <w:pPr>
        <w:pStyle w:val="BookText"/>
      </w:pPr>
      <w:r>
        <w:rPr>
          <w:rFonts w:ascii="Amiri" w:hAnsi="Amiri" w:eastAsia="Amiri" w:cs="Amiri"/>
          <w:lang w:bidi="ar-SA"/>
          <w:color w:val="111111"/>
          <w:sz w:val="28"/>
          <w:szCs w:val="28"/>
          <w:rtl/>
        </w:rPr>
        <w:t xml:space="preserve">كذلك يؤفك الذين كانوا بأيت اللّه يجحدون</w:t>
      </w:r>
    </w:p>
    <w:p>
      <w:pPr>
        <w:pStyle w:val="BookText"/>
      </w:pPr>
      <w:r>
        <w:rPr>
          <w:rFonts w:ascii="IRNazanin" w:hAnsi="IRNazanin" w:eastAsia="IRNazanin" w:cs="IRNazanin"/>
          <w:lang w:bidi="fa-IR"/>
          <w:color w:val="111111"/>
          <w:sz w:val="28"/>
          <w:szCs w:val="28"/>
          <w:rtl/>
        </w:rPr>
        <w:t xml:space="preserve">«جحد» (مصدر «يجحدون») به معناى انكار چيز معلوم و روشن است. آيه شريفه به منزله تعليل براى مضمون آيه قبل است كه در آن، از انكار آيات الهى و دور شدن از عبادت خداوند، اظهار شگفتى شده بود.</w:t>
      </w:r>
    </w:p>
    <w:p>
      <w:pPr>
        <w:pStyle w:val="BookText"/>
      </w:pPr>
      <w:r>
        <w:rPr>
          <w:rFonts w:ascii="IRNazanin" w:hAnsi="IRNazanin" w:eastAsia="IRNazanin" w:cs="IRNazanin"/>
          <w:lang w:bidi="fa-IR"/>
          <w:color w:val="111111"/>
          <w:sz w:val="28"/>
          <w:szCs w:val="28"/>
          <w:rtl/>
        </w:rPr>
        <w:t xml:space="preserve">2 - كافران و مشركان صدراسلام ، مردمى لجوج ، ستيزه جو و حق ناپذير</w:t>
      </w:r>
    </w:p>
    <w:p>
      <w:pPr>
        <w:pStyle w:val="BookText"/>
      </w:pPr>
      <w:r>
        <w:rPr>
          <w:rFonts w:ascii="Amiri" w:hAnsi="Amiri" w:eastAsia="Amiri" w:cs="Amiri"/>
          <w:lang w:bidi="ar-SA"/>
          <w:color w:val="111111"/>
          <w:sz w:val="28"/>
          <w:szCs w:val="28"/>
          <w:rtl/>
        </w:rPr>
        <w:t xml:space="preserve">كذلك يؤفك الذين كانوا بأيت اللّه يجحدون</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bookmarkStart w:id="358" w:name="pg6021_45740"/>
    <w:bookmarkEnd w:id="358"/>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- 41 - 26 - 1</w:t>
      </w:r>
    </w:p>
    <w:p>
      <w:pPr>
        <w:pStyle w:val="BookText"/>
      </w:pPr>
      <w:r>
        <w:rPr>
          <w:rFonts w:ascii="IRNazanin" w:hAnsi="IRNazanin" w:eastAsia="IRNazanin" w:cs="IRNazanin"/>
          <w:lang w:bidi="fa-IR"/>
          <w:color w:val="111111"/>
          <w:sz w:val="28"/>
          <w:szCs w:val="28"/>
          <w:rtl/>
        </w:rPr>
        <w:t xml:space="preserve">1 - تحريم گوش فرادادن به قرآن ، از سوى كافران عصر پيامبر (صلی الله علیه و آله)</w:t>
      </w:r>
    </w:p>
    <w:p>
      <w:pPr>
        <w:pStyle w:val="BookText"/>
      </w:pPr>
      <w:r>
        <w:rPr>
          <w:rFonts w:ascii="Amiri" w:hAnsi="Amiri" w:eastAsia="Amiri" w:cs="Amiri"/>
          <w:lang w:bidi="ar-SA"/>
          <w:color w:val="111111"/>
          <w:sz w:val="28"/>
          <w:szCs w:val="28"/>
          <w:rtl/>
        </w:rPr>
        <w:t xml:space="preserve">و قال الذين كفروا لاتسمعوا لهذا القرءان</w:t>
      </w:r>
    </w:p>
    <w:p>
      <w:pPr>
        <w:pStyle w:val="Heading2"/>
      </w:pPr>
      <w:bookmarkStart w:id="1458" w:name="_Toc979"/>
      <w:r>
        <w:t>978- حق ستيزى كافران مكه</w:t>
      </w:r>
      <w:bookmarkEnd w:id="145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- 41 - 26 - 6</w:t>
      </w:r>
    </w:p>
    <w:p>
      <w:pPr>
        <w:pStyle w:val="BookText"/>
      </w:pPr>
      <w:r>
        <w:rPr>
          <w:rFonts w:ascii="IRNazanin" w:hAnsi="IRNazanin" w:eastAsia="IRNazanin" w:cs="IRNazanin"/>
          <w:lang w:bidi="fa-IR"/>
          <w:color w:val="111111"/>
          <w:sz w:val="28"/>
          <w:szCs w:val="28"/>
          <w:rtl/>
        </w:rPr>
        <w:t xml:space="preserve">6 - كافران مكه ، در تلاش براى غلبه بر قرآن و پيام وحى</w:t>
      </w:r>
    </w:p>
    <w:p>
      <w:pPr>
        <w:pStyle w:val="BookText"/>
      </w:pPr>
      <w:r>
        <w:rPr>
          <w:rFonts w:ascii="Amiri" w:hAnsi="Amiri" w:eastAsia="Amiri" w:cs="Amiri"/>
          <w:lang w:bidi="ar-SA"/>
          <w:color w:val="111111"/>
          <w:sz w:val="28"/>
          <w:szCs w:val="28"/>
          <w:rtl/>
        </w:rPr>
        <w:t xml:space="preserve">و قال الذين كفروا لاتسمعوا . .. لعلّكم تغلبون</w:t>
      </w:r>
    </w:p>
    <w:p>
      <w:pPr>
        <w:pStyle w:val="Heading2"/>
      </w:pPr>
      <w:bookmarkStart w:id="1459" w:name="_Toc980"/>
      <w:r>
        <w:t>979- حق ستيزى مستكبران</w:t>
      </w:r>
      <w:bookmarkEnd w:id="145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- 20 - 63 - 10</w:t>
      </w:r>
    </w:p>
    <w:p>
      <w:pPr>
        <w:pStyle w:val="BookText"/>
      </w:pPr>
      <w:r>
        <w:rPr>
          <w:rFonts w:ascii="IRNazanin" w:hAnsi="IRNazanin" w:eastAsia="IRNazanin" w:cs="IRNazanin"/>
          <w:lang w:bidi="fa-IR"/>
          <w:color w:val="111111"/>
          <w:sz w:val="28"/>
          <w:szCs w:val="28"/>
          <w:rtl/>
        </w:rPr>
        <w:t xml:space="preserve">10 - اتهام ، و نيز ادعاى برترى در آيين و روش زندگى ، شيوه مستكبران دربرخورد با حق و آيين پيامبران</w:t>
      </w:r>
    </w:p>
    <w:p>
      <w:pPr>
        <w:pStyle w:val="BookText"/>
      </w:pPr>
      <w:r>
        <w:rPr>
          <w:rFonts w:ascii="Amiri" w:hAnsi="Amiri" w:eastAsia="Amiri" w:cs="Amiri"/>
          <w:lang w:bidi="ar-SA"/>
          <w:color w:val="111111"/>
          <w:sz w:val="28"/>
          <w:szCs w:val="28"/>
          <w:rtl/>
        </w:rPr>
        <w:t xml:space="preserve">إن هذن لسحرن . .. بطريقتكم المثلى</w:t>
      </w:r>
    </w:p>
    <w:p>
      <w:pPr>
        <w:pStyle w:val="Heading2"/>
      </w:pPr>
      <w:bookmarkStart w:id="1460" w:name="_Toc981"/>
      <w:r>
        <w:t>980- حق ستيزى مشركان</w:t>
      </w:r>
      <w:bookmarkEnd w:id="146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- 39 - 41 - 19</w:t>
      </w:r>
    </w:p>
    <w:p>
      <w:pPr>
        <w:pStyle w:val="BookText"/>
      </w:pPr>
      <w:r>
        <w:rPr>
          <w:rFonts w:ascii="IRNazanin" w:hAnsi="IRNazanin" w:eastAsia="IRNazanin" w:cs="IRNazanin"/>
          <w:lang w:bidi="fa-IR"/>
          <w:color w:val="111111"/>
          <w:sz w:val="28"/>
          <w:szCs w:val="28"/>
          <w:rtl/>
        </w:rPr>
        <w:t xml:space="preserve">19 - دلجويى خداوند از پيامبر (صلی الله علیه و آله) ، در برابر حق ستيزى و هدايت ناپذيرى كافران و مشركان</w:t>
      </w:r>
    </w:p>
    <w:p>
      <w:pPr>
        <w:pStyle w:val="BookText"/>
      </w:pPr>
      <w:r>
        <w:rPr>
          <w:rFonts w:ascii="Amiri" w:hAnsi="Amiri" w:eastAsia="Amiri" w:cs="Amiri"/>
          <w:lang w:bidi="ar-SA"/>
          <w:color w:val="111111"/>
          <w:sz w:val="28"/>
          <w:szCs w:val="28"/>
          <w:rtl/>
        </w:rPr>
        <w:t xml:space="preserve">و ما أنت عليهم بوكيل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- 39 - 46 - 16</w:t>
      </w:r>
    </w:p>
    <w:p>
      <w:pPr>
        <w:pStyle w:val="BookText"/>
      </w:pPr>
      <w:r>
        <w:rPr>
          <w:rFonts w:ascii="IRNazanin" w:hAnsi="IRNazanin" w:eastAsia="IRNazanin" w:cs="IRNazanin"/>
          <w:lang w:bidi="fa-IR"/>
          <w:color w:val="111111"/>
          <w:sz w:val="28"/>
          <w:szCs w:val="28"/>
          <w:rtl/>
        </w:rPr>
        <w:t xml:space="preserve">16 - دلدارى خداوند به پيامبر (صلی الله علیه و آله) ، در برابر حق ستيزى و دشمنى مشركان و تهديد آنان به كيفر و عذاب</w:t>
      </w:r>
    </w:p>
    <w:p>
      <w:pPr>
        <w:pStyle w:val="BookText"/>
      </w:pPr>
      <w:r>
        <w:rPr>
          <w:rFonts w:ascii="Amiri" w:hAnsi="Amiri" w:eastAsia="Amiri" w:cs="Amiri"/>
          <w:lang w:bidi="ar-SA"/>
          <w:color w:val="111111"/>
          <w:sz w:val="28"/>
          <w:szCs w:val="28"/>
          <w:rtl/>
        </w:rPr>
        <w:t xml:space="preserve">أنت تحكم بين عبادك فى ما كانوا فيه يختلفون</w:t>
      </w:r>
    </w:p>
    <w:p>
      <w:pPr>
        <w:pStyle w:val="BookText"/>
      </w:pPr>
      <w:r>
        <w:rPr>
          <w:rFonts w:ascii="IRNazanin" w:hAnsi="IRNazanin" w:eastAsia="IRNazanin" w:cs="IRNazanin"/>
          <w:lang w:bidi="fa-IR"/>
          <w:color w:val="111111"/>
          <w:sz w:val="28"/>
          <w:szCs w:val="28"/>
          <w:rtl/>
        </w:rPr>
        <w:t xml:space="preserve">از تعليم خداوند به پيامبر(صلی الله علیه و آله)، مبنى بر درخواست داورى از او درباره مشركان حق ستيز، برداشت بالا به دست مى آيد.</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bookmarkStart w:id="359" w:name="pg6021_45741"/>
    <w:bookmarkEnd w:id="359"/>
    <w:p>
      <w:pPr>
        <w:pStyle w:val="Heading2"/>
      </w:pPr>
      <w:bookmarkStart w:id="1461" w:name="_Toc982"/>
      <w:r>
        <w:t>981- حق ستيزى مشركان صدراسلام</w:t>
      </w:r>
      <w:bookmarkEnd w:id="146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- 22 - 46 - 6</w:t>
      </w:r>
    </w:p>
    <w:p>
      <w:pPr>
        <w:pStyle w:val="BookText"/>
      </w:pPr>
      <w:r>
        <w:rPr>
          <w:rFonts w:ascii="IRNazanin" w:hAnsi="IRNazanin" w:eastAsia="IRNazanin" w:cs="IRNazanin"/>
          <w:lang w:bidi="fa-IR"/>
          <w:color w:val="111111"/>
          <w:sz w:val="28"/>
          <w:szCs w:val="28"/>
          <w:rtl/>
        </w:rPr>
        <w:t xml:space="preserve">6 - مشركان تكذيب گر و حق ستيز عصر بعثت ، مردمى پندناپذير و كوردل</w:t>
      </w:r>
    </w:p>
    <w:p>
      <w:pPr>
        <w:pStyle w:val="BookText"/>
      </w:pPr>
      <w:r>
        <w:rPr>
          <w:rFonts w:ascii="Amiri" w:hAnsi="Amiri" w:eastAsia="Amiri" w:cs="Amiri"/>
          <w:lang w:bidi="ar-SA"/>
          <w:color w:val="111111"/>
          <w:sz w:val="28"/>
          <w:szCs w:val="28"/>
          <w:rtl/>
        </w:rPr>
        <w:t xml:space="preserve">و إن يكذّبوك . .. أفلم يسيروا فى الأرض ... القلوب التى فى الصدور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- 40 - 63 - 1</w:t>
      </w:r>
    </w:p>
    <w:p>
      <w:pPr>
        <w:pStyle w:val="BookText"/>
      </w:pPr>
      <w:r>
        <w:rPr>
          <w:rFonts w:ascii="Amiri" w:hAnsi="Amiri" w:eastAsia="Amiri" w:cs="Amiri"/>
          <w:lang w:bidi="ar-SA"/>
          <w:color w:val="111111"/>
          <w:sz w:val="28"/>
          <w:szCs w:val="28"/>
          <w:rtl/>
        </w:rPr>
        <w:t xml:space="preserve">1 - كافران و مشركان صدراسلام ، آيات الهى را از سر لجاج و ستيزه جويى ، انكار مى كردند ; نه از روى جهل و ناآشنايى به آن .</w:t>
      </w:r>
    </w:p>
    <w:p>
      <w:pPr>
        <w:pStyle w:val="BookText"/>
      </w:pPr>
      <w:r>
        <w:rPr>
          <w:rFonts w:ascii="Amiri" w:hAnsi="Amiri" w:eastAsia="Amiri" w:cs="Amiri"/>
          <w:lang w:bidi="ar-SA"/>
          <w:color w:val="111111"/>
          <w:sz w:val="28"/>
          <w:szCs w:val="28"/>
          <w:rtl/>
        </w:rPr>
        <w:t xml:space="preserve">كذلك يؤفك الذين كانوا بأيت اللّه يجحدون</w:t>
      </w:r>
    </w:p>
    <w:p>
      <w:pPr>
        <w:pStyle w:val="BookText"/>
      </w:pPr>
      <w:r>
        <w:rPr>
          <w:rFonts w:ascii="IRNazanin" w:hAnsi="IRNazanin" w:eastAsia="IRNazanin" w:cs="IRNazanin"/>
          <w:lang w:bidi="fa-IR"/>
          <w:color w:val="111111"/>
          <w:sz w:val="28"/>
          <w:szCs w:val="28"/>
          <w:rtl/>
        </w:rPr>
        <w:t xml:space="preserve">«جحد» (مصدر «يجحدون») به معناى انكار چيز معلوم و روشن است. آيه شريفه به منزله تعليل براى مضمون آيه قبل است كه در آن، از انكار آيات الهى و دور شدن از عبادت خداوند، اظهار شگفتى شده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- 54 - 51 - 6</w:t>
      </w:r>
    </w:p>
    <w:p>
      <w:pPr>
        <w:pStyle w:val="BookText"/>
      </w:pPr>
      <w:r>
        <w:rPr>
          <w:rFonts w:ascii="IRNazanin" w:hAnsi="IRNazanin" w:eastAsia="IRNazanin" w:cs="IRNazanin"/>
          <w:lang w:bidi="fa-IR"/>
          <w:color w:val="111111"/>
          <w:sz w:val="28"/>
          <w:szCs w:val="28"/>
          <w:rtl/>
        </w:rPr>
        <w:t xml:space="preserve">6 - مشركان صدراسلام ، پيشواى كافران گذشته تاريخ در كفر و حق ستيزى *</w:t>
      </w:r>
    </w:p>
    <w:p>
      <w:pPr>
        <w:pStyle w:val="BookText"/>
      </w:pPr>
      <w:r>
        <w:rPr>
          <w:rFonts w:ascii="Amiri" w:hAnsi="Amiri" w:eastAsia="Amiri" w:cs="Amiri"/>
          <w:lang w:bidi="ar-SA"/>
          <w:color w:val="111111"/>
          <w:sz w:val="28"/>
          <w:szCs w:val="28"/>
          <w:rtl/>
        </w:rPr>
        <w:t xml:space="preserve">و لقد أهلكنا أشياعكم</w:t>
      </w:r>
    </w:p>
    <w:p>
      <w:pPr>
        <w:pStyle w:val="BookText"/>
      </w:pPr>
      <w:r>
        <w:rPr>
          <w:rFonts w:ascii="IRNazanin" w:hAnsi="IRNazanin" w:eastAsia="IRNazanin" w:cs="IRNazanin"/>
          <w:lang w:bidi="fa-IR"/>
          <w:color w:val="111111"/>
          <w:sz w:val="28"/>
          <w:szCs w:val="28"/>
          <w:rtl/>
        </w:rPr>
        <w:t xml:space="preserve">با توجه به اين كه «شيعه» به معناى پيرو است و از نظر زمانى كفار مكه دنباله رو كافران گذشته اند; احتمال مى رود كه اطلاق «أشياع» بر كافران گذشته تاريخ از آن جهت باشد كه مشركان مكه در كفر و حق ستيزى، گوى سبقت را از پيشينيان خود ربوده اند، به گونه اى كه بايد پيشينيان را پيرو آنها به حساب آورد و آنان را پيشواى گذشتگان.</w:t>
      </w:r>
    </w:p>
    <w:p>
      <w:pPr>
        <w:pStyle w:val="Heading2"/>
      </w:pPr>
      <w:bookmarkStart w:id="1462" w:name="_Toc983"/>
      <w:r>
        <w:t>982- حق ستيزى مشركان مكه</w:t>
      </w:r>
      <w:bookmarkEnd w:id="146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- 44 - 17 - 3</w:t>
      </w:r>
    </w:p>
    <w:p>
      <w:pPr>
        <w:pStyle w:val="BookText"/>
      </w:pPr>
      <w:r>
        <w:rPr>
          <w:rFonts w:ascii="Amiri" w:hAnsi="Amiri" w:eastAsia="Amiri" w:cs="Amiri"/>
          <w:lang w:bidi="ar-SA"/>
          <w:color w:val="111111"/>
          <w:sz w:val="28"/>
          <w:szCs w:val="28"/>
          <w:rtl/>
        </w:rPr>
        <w:t xml:space="preserve">3- وجود نوعى مشابهت در عملكرد ، ميان مشركان مكه و فرعونيان در حق ستيزى و مقابله با رسول الهى</w:t>
      </w:r>
    </w:p>
    <w:p>
      <w:pPr>
        <w:pStyle w:val="BookText"/>
      </w:pPr>
      <w:r>
        <w:rPr>
          <w:rFonts w:ascii="Amiri" w:hAnsi="Amiri" w:eastAsia="Amiri" w:cs="Amiri"/>
          <w:lang w:bidi="ar-SA"/>
          <w:color w:val="111111"/>
          <w:sz w:val="28"/>
          <w:szCs w:val="28"/>
          <w:rtl/>
        </w:rPr>
        <w:t xml:space="preserve">و لقد فتنّا قبلهم قوم فرعون و جاءهم رسول كريم</w:t>
      </w:r>
    </w:p>
    <w:p>
      <w:pPr>
        <w:pStyle w:val="BookText"/>
      </w:pPr>
      <w:r>
        <w:rPr>
          <w:rFonts w:ascii="IRNazanin" w:hAnsi="IRNazanin" w:eastAsia="IRNazanin" w:cs="IRNazanin"/>
          <w:lang w:bidi="fa-IR"/>
          <w:color w:val="111111"/>
          <w:sz w:val="28"/>
          <w:szCs w:val="28"/>
          <w:rtl/>
        </w:rPr>
        <w:t xml:space="preserve">تعبير «قبلهم»، نوعى ارتباط و همگونى ميان مشركان مكه و فرعونيان را مى رساند.</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bookmarkStart w:id="360" w:name="pg6021_45742"/>
    <w:bookmarkEnd w:id="360"/>
    <w:p>
      <w:pPr>
        <w:pStyle w:val="Heading2"/>
      </w:pPr>
      <w:bookmarkStart w:id="1463" w:name="_Toc984"/>
      <w:r>
        <w:t>983- حق ستيزى معرضان از انبيا</w:t>
      </w:r>
      <w:bookmarkEnd w:id="146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- 46 - 32 - 1</w:t>
      </w:r>
    </w:p>
    <w:p>
      <w:pPr>
        <w:pStyle w:val="BookText"/>
      </w:pPr>
      <w:r>
        <w:rPr>
          <w:rFonts w:ascii="IRNazanin" w:hAnsi="IRNazanin" w:eastAsia="IRNazanin" w:cs="IRNazanin"/>
          <w:lang w:bidi="fa-IR"/>
          <w:color w:val="111111"/>
          <w:sz w:val="28"/>
          <w:szCs w:val="28"/>
          <w:rtl/>
        </w:rPr>
        <w:t xml:space="preserve">1- اعراض كنندگان از دعوت پيامبران ، ناتوان از مبارزه با حق و گريز از عذاب الهى</w:t>
      </w:r>
    </w:p>
    <w:p>
      <w:pPr>
        <w:pStyle w:val="BookText"/>
      </w:pPr>
      <w:r>
        <w:rPr>
          <w:rFonts w:ascii="Amiri" w:hAnsi="Amiri" w:eastAsia="Amiri" w:cs="Amiri"/>
          <w:lang w:bidi="ar-SA"/>
          <w:color w:val="111111"/>
          <w:sz w:val="28"/>
          <w:szCs w:val="28"/>
          <w:rtl/>
        </w:rPr>
        <w:t xml:space="preserve">و من لايجب داعى اللّه فليس بمعجز فى الأرض</w:t>
      </w:r>
    </w:p>
    <w:p>
      <w:pPr>
        <w:pStyle w:val="Heading2"/>
      </w:pPr>
      <w:bookmarkStart w:id="1464" w:name="_Toc985"/>
      <w:r>
        <w:t>984- حق ستيزى مكذبان انبيا</w:t>
      </w:r>
      <w:bookmarkEnd w:id="146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- 10 - 74 - 8،9</w:t>
      </w:r>
    </w:p>
    <w:p>
      <w:pPr>
        <w:pStyle w:val="BookText"/>
      </w:pPr>
      <w:r>
        <w:rPr>
          <w:rFonts w:ascii="IRNazanin" w:hAnsi="IRNazanin" w:eastAsia="IRNazanin" w:cs="IRNazanin"/>
          <w:lang w:bidi="fa-IR"/>
          <w:color w:val="111111"/>
          <w:sz w:val="28"/>
          <w:szCs w:val="28"/>
          <w:rtl/>
        </w:rPr>
        <w:t xml:space="preserve">8 - خداوند ، بر دل هاى تكذيب كنندگان پيامبرانِ پس از نوح ( ع ) ، به علت رسوخ صفت تجاوز و حق ستيزى در نفس آنان ، مهر زده بود .</w:t>
      </w:r>
    </w:p>
    <w:p>
      <w:pPr>
        <w:pStyle w:val="BookText"/>
      </w:pPr>
      <w:r>
        <w:rPr>
          <w:rFonts w:ascii="Amiri" w:hAnsi="Amiri" w:eastAsia="Amiri" w:cs="Amiri"/>
          <w:lang w:bidi="ar-SA"/>
          <w:color w:val="111111"/>
          <w:sz w:val="28"/>
          <w:szCs w:val="28"/>
          <w:rtl/>
        </w:rPr>
        <w:t xml:space="preserve">فما كانوا ليؤمنوا بما كذبوا به من قبل كذلك نطبع على قلوب المعتدين</w:t>
      </w:r>
    </w:p>
    <w:p>
      <w:pPr>
        <w:pStyle w:val="BookText"/>
      </w:pPr>
      <w:r>
        <w:rPr>
          <w:rFonts w:ascii="IRNazanin" w:hAnsi="IRNazanin" w:eastAsia="IRNazanin" w:cs="IRNazanin"/>
          <w:lang w:bidi="fa-IR"/>
          <w:color w:val="111111"/>
          <w:sz w:val="28"/>
          <w:szCs w:val="28"/>
          <w:rtl/>
        </w:rPr>
        <w:t xml:space="preserve">تعبير به اسم فاعل (المعتدين) بدون لحاظ زمان و مفعول، بيانگر ثبوت مبدأ اشتقاق (اعتدا) در ذات (مكذبان) است.</w:t>
      </w:r>
    </w:p>
    <w:p>
      <w:pPr>
        <w:pStyle w:val="BookText"/>
      </w:pPr>
      <w:r>
        <w:rPr>
          <w:rFonts w:ascii="IRNazanin" w:hAnsi="IRNazanin" w:eastAsia="IRNazanin" w:cs="IRNazanin"/>
          <w:lang w:bidi="fa-IR"/>
          <w:color w:val="111111"/>
          <w:sz w:val="28"/>
          <w:szCs w:val="28"/>
          <w:rtl/>
        </w:rPr>
        <w:t xml:space="preserve">9 - تكذيب كنندگان پيامبران پس از نوح ( ع ) مردمى تجاوزپيشه و حق ستيز بودند .</w:t>
      </w:r>
    </w:p>
    <w:p>
      <w:pPr>
        <w:pStyle w:val="BookText"/>
      </w:pPr>
      <w:r>
        <w:rPr>
          <w:rFonts w:ascii="Amiri" w:hAnsi="Amiri" w:eastAsia="Amiri" w:cs="Amiri"/>
          <w:lang w:bidi="ar-SA"/>
          <w:color w:val="111111"/>
          <w:sz w:val="28"/>
          <w:szCs w:val="28"/>
          <w:rtl/>
        </w:rPr>
        <w:t xml:space="preserve">فما كانوا ليؤمنوا بما كذبوا به من قبل كذلك نطبع على قلوب المعتدين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- 18 - 56 - 7</w:t>
      </w:r>
    </w:p>
    <w:p>
      <w:pPr>
        <w:pStyle w:val="BookText"/>
      </w:pPr>
      <w:r>
        <w:rPr>
          <w:rFonts w:ascii="Amiri" w:hAnsi="Amiri" w:eastAsia="Amiri" w:cs="Amiri"/>
          <w:lang w:bidi="ar-SA"/>
          <w:color w:val="111111"/>
          <w:sz w:val="28"/>
          <w:szCs w:val="28"/>
          <w:rtl/>
        </w:rPr>
        <w:t xml:space="preserve">7- انكارِ رسولان الهى ، بينشى متّكى به باطل و در جهت ستيز با حقيقت است .</w:t>
      </w:r>
    </w:p>
    <w:p>
      <w:pPr>
        <w:pStyle w:val="BookText"/>
      </w:pPr>
      <w:r>
        <w:rPr>
          <w:rFonts w:ascii="Amiri" w:hAnsi="Amiri" w:eastAsia="Amiri" w:cs="Amiri"/>
          <w:lang w:bidi="ar-SA"/>
          <w:color w:val="111111"/>
          <w:sz w:val="28"/>
          <w:szCs w:val="28"/>
          <w:rtl/>
        </w:rPr>
        <w:t xml:space="preserve">و يجدل الذين كفروا بالبطل ليدحضوا به الحقّ</w:t>
      </w:r>
    </w:p>
    <w:p>
      <w:pPr>
        <w:pStyle w:val="Heading2"/>
      </w:pPr>
      <w:bookmarkStart w:id="1465" w:name="_Toc986"/>
      <w:r>
        <w:t>985- حق ستيزى وليد بن مغيره</w:t>
      </w:r>
      <w:bookmarkEnd w:id="146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مدثر - 74 - 16 - 2</w:t>
      </w:r>
    </w:p>
    <w:p>
      <w:pPr>
        <w:pStyle w:val="BookText"/>
      </w:pPr>
      <w:r>
        <w:rPr>
          <w:rFonts w:ascii="Amiri" w:hAnsi="Amiri" w:eastAsia="Amiri" w:cs="Amiri"/>
          <w:lang w:bidi="ar-SA"/>
          <w:color w:val="111111"/>
          <w:sz w:val="28"/>
          <w:szCs w:val="28"/>
          <w:rtl/>
        </w:rPr>
        <w:t xml:space="preserve">2 - وليدبن مغيره ، فردى عنود و حق ستيز</w:t>
      </w:r>
    </w:p>
    <w:p>
      <w:pPr>
        <w:pStyle w:val="BookText"/>
      </w:pPr>
      <w:r>
        <w:rPr>
          <w:rFonts w:ascii="Amiri" w:hAnsi="Amiri" w:eastAsia="Amiri" w:cs="Amiri"/>
          <w:lang w:bidi="ar-SA"/>
          <w:color w:val="111111"/>
          <w:sz w:val="28"/>
          <w:szCs w:val="28"/>
          <w:rtl/>
        </w:rPr>
        <w:t xml:space="preserve">إنّه كان لأيتنا عنيدًا</w:t>
      </w:r>
    </w:p>
    <w:p>
      <w:pPr>
        <w:pStyle w:val="Heading2"/>
      </w:pPr>
      <w:bookmarkStart w:id="1466" w:name="_Toc987"/>
      <w:r>
        <w:t>986- روش اثبات حق ستيزى مكذبان قرآن</w:t>
      </w:r>
      <w:bookmarkEnd w:id="1466"/>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bookmarkStart w:id="361" w:name="pg6021_45743"/>
    <w:bookmarkEnd w:id="361"/>
    <w:p>
      <w:pPr>
        <w:pStyle w:val="BookText"/>
      </w:pPr>
      <w:r>
        <w:rPr>
          <w:rFonts w:ascii="IRNazanin" w:hAnsi="IRNazanin" w:eastAsia="IRNazanin" w:cs="IRNazanin"/>
          <w:lang w:bidi="fa-IR"/>
          <w:color w:val="111111"/>
          <w:sz w:val="28"/>
          <w:szCs w:val="28"/>
          <w:rtl/>
        </w:rPr>
        <w:t xml:space="preserve">13 - قصص - 28 - 49 - 11</w:t>
      </w:r>
    </w:p>
    <w:p>
      <w:pPr>
        <w:pStyle w:val="BookText"/>
      </w:pPr>
      <w:r>
        <w:rPr>
          <w:rFonts w:ascii="IRNazanin" w:hAnsi="IRNazanin" w:eastAsia="IRNazanin" w:cs="IRNazanin"/>
          <w:lang w:bidi="fa-IR"/>
          <w:color w:val="111111"/>
          <w:sz w:val="28"/>
          <w:szCs w:val="28"/>
          <w:rtl/>
        </w:rPr>
        <w:t xml:space="preserve">11 - تحدّى با منكران قرآن ، روشى ارائه شده از سوى خدا به پيامبر (صلی الله علیه و آله) براى اثبات دروغ گويى و انگيزه هاى حق ستيزانه آنان</w:t>
      </w:r>
    </w:p>
    <w:p>
      <w:pPr>
        <w:pStyle w:val="BookText"/>
      </w:pPr>
      <w:r>
        <w:rPr>
          <w:rFonts w:ascii="Amiri" w:hAnsi="Amiri" w:eastAsia="Amiri" w:cs="Amiri"/>
          <w:lang w:bidi="ar-SA"/>
          <w:color w:val="111111"/>
          <w:sz w:val="28"/>
          <w:szCs w:val="28"/>
          <w:rtl/>
        </w:rPr>
        <w:t xml:space="preserve">قل فأتوا بكتب من عند اللّه هو أهدى منهما</w:t>
      </w:r>
    </w:p>
    <w:p>
      <w:pPr>
        <w:pStyle w:val="BookText"/>
      </w:pPr>
      <w:r>
        <w:rPr>
          <w:rFonts w:ascii="Amiri" w:hAnsi="Amiri" w:eastAsia="Amiri" w:cs="Amiri"/>
          <w:lang w:bidi="ar-SA"/>
          <w:color w:val="111111"/>
          <w:sz w:val="28"/>
          <w:szCs w:val="28"/>
          <w:rtl/>
        </w:rPr>
        <w:t xml:space="preserve">امر در «فأتوا» به اصطلاح براى تعجيز (نشان دادن عجز ناتوانى كافران) و تحدى است.</w:t>
      </w:r>
    </w:p>
    <w:p>
      <w:pPr>
        <w:pStyle w:val="Heading2"/>
      </w:pPr>
      <w:bookmarkStart w:id="1467" w:name="_Toc988"/>
      <w:r>
        <w:t>987- روش حق ستيزى</w:t>
      </w:r>
      <w:bookmarkEnd w:id="146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- 7 - 114 - 3</w:t>
      </w:r>
    </w:p>
    <w:p>
      <w:pPr>
        <w:pStyle w:val="BookText"/>
      </w:pPr>
      <w:r>
        <w:rPr>
          <w:rFonts w:ascii="IRNazanin" w:hAnsi="IRNazanin" w:eastAsia="IRNazanin" w:cs="IRNazanin"/>
          <w:lang w:bidi="fa-IR"/>
          <w:color w:val="111111"/>
          <w:sz w:val="28"/>
          <w:szCs w:val="28"/>
          <w:rtl/>
        </w:rPr>
        <w:t xml:space="preserve">3 - تجليل حاكمان ستمگر از عالمان ستيزه جو با حق تا حد مقرب ساختن آنان به درگاه خويش</w:t>
      </w:r>
    </w:p>
    <w:p>
      <w:pPr>
        <w:pStyle w:val="BookText"/>
      </w:pPr>
      <w:r>
        <w:rPr>
          <w:rFonts w:ascii="Amiri" w:hAnsi="Amiri" w:eastAsia="Amiri" w:cs="Amiri"/>
          <w:lang w:bidi="ar-SA"/>
          <w:color w:val="111111"/>
          <w:sz w:val="28"/>
          <w:szCs w:val="28"/>
          <w:rtl/>
        </w:rPr>
        <w:t xml:space="preserve">قال نعم و إنكم لمن المقربين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- 18 - 56 - 7</w:t>
      </w:r>
    </w:p>
    <w:p>
      <w:pPr>
        <w:pStyle w:val="BookText"/>
      </w:pPr>
      <w:r>
        <w:rPr>
          <w:rFonts w:ascii="Amiri" w:hAnsi="Amiri" w:eastAsia="Amiri" w:cs="Amiri"/>
          <w:lang w:bidi="ar-SA"/>
          <w:color w:val="111111"/>
          <w:sz w:val="28"/>
          <w:szCs w:val="28"/>
          <w:rtl/>
        </w:rPr>
        <w:t xml:space="preserve">7- انكارِ رسولان الهى ، بينشى متّكى به باطل و در جهت ستيز با حقيقت است .</w:t>
      </w:r>
    </w:p>
    <w:p>
      <w:pPr>
        <w:pStyle w:val="BookText"/>
      </w:pPr>
      <w:r>
        <w:rPr>
          <w:rFonts w:ascii="Amiri" w:hAnsi="Amiri" w:eastAsia="Amiri" w:cs="Amiri"/>
          <w:lang w:bidi="ar-SA"/>
          <w:color w:val="111111"/>
          <w:sz w:val="28"/>
          <w:szCs w:val="28"/>
          <w:rtl/>
        </w:rPr>
        <w:t xml:space="preserve">و يجدل الذين كفروا بالبطل ليدحضوا به الحقّ</w:t>
      </w:r>
    </w:p>
    <w:p>
      <w:pPr>
        <w:pStyle w:val="Heading2"/>
      </w:pPr>
      <w:bookmarkStart w:id="1468" w:name="_Toc989"/>
      <w:r>
        <w:t>988- روش حق ستيزى كافران</w:t>
      </w:r>
      <w:bookmarkEnd w:id="146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- 18 - 56 - 6</w:t>
      </w:r>
    </w:p>
    <w:p>
      <w:pPr>
        <w:pStyle w:val="BookText"/>
      </w:pPr>
      <w:r>
        <w:rPr>
          <w:rFonts w:ascii="IRNazanin" w:hAnsi="IRNazanin" w:eastAsia="IRNazanin" w:cs="IRNazanin"/>
          <w:lang w:bidi="fa-IR"/>
          <w:color w:val="111111"/>
          <w:sz w:val="28"/>
          <w:szCs w:val="28"/>
          <w:rtl/>
        </w:rPr>
        <w:t xml:space="preserve">6- جدال و اشكال تراشى ، با به كارگيرى روش هاى باطل و دستاويز هاى دروغين ، از شيوه هاى مبارزه كافران با حق است .</w:t>
      </w:r>
    </w:p>
    <w:p>
      <w:pPr>
        <w:pStyle w:val="BookText"/>
      </w:pPr>
      <w:r>
        <w:rPr>
          <w:rFonts w:ascii="Amiri" w:hAnsi="Amiri" w:eastAsia="Amiri" w:cs="Amiri"/>
          <w:lang w:bidi="ar-SA"/>
          <w:color w:val="111111"/>
          <w:sz w:val="28"/>
          <w:szCs w:val="28"/>
          <w:rtl/>
        </w:rPr>
        <w:t xml:space="preserve">و يجدل الذين كفروا بالبطل ليدحضوا به الحقّ</w:t>
      </w:r>
    </w:p>
    <w:p>
      <w:pPr>
        <w:pStyle w:val="Heading2"/>
      </w:pPr>
      <w:bookmarkStart w:id="1469" w:name="_Toc990"/>
      <w:r>
        <w:t>989- زمينه حق ستيزى</w:t>
      </w:r>
      <w:bookmarkEnd w:id="146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- 9 - 74 - 15</w:t>
      </w:r>
    </w:p>
    <w:p>
      <w:pPr>
        <w:pStyle w:val="BookText"/>
      </w:pPr>
      <w:r>
        <w:rPr>
          <w:rFonts w:ascii="Amiri" w:hAnsi="Amiri" w:eastAsia="Amiri" w:cs="Amiri"/>
          <w:lang w:bidi="ar-SA"/>
          <w:color w:val="111111"/>
          <w:sz w:val="28"/>
          <w:szCs w:val="28"/>
          <w:rtl/>
        </w:rPr>
        <w:t xml:space="preserve">15 - بى نيازى و رفاه ، زمينه ساز طغيان و ستيزه جويى با حق</w:t>
      </w:r>
    </w:p>
    <w:p>
      <w:pPr>
        <w:pStyle w:val="BookText"/>
      </w:pPr>
      <w:r>
        <w:rPr>
          <w:rFonts w:ascii="Amiri" w:hAnsi="Amiri" w:eastAsia="Amiri" w:cs="Amiri"/>
          <w:lang w:bidi="ar-SA"/>
          <w:color w:val="111111"/>
          <w:sz w:val="28"/>
          <w:szCs w:val="28"/>
          <w:rtl/>
        </w:rPr>
        <w:t xml:space="preserve">و ما نقموا إلا أن أغنيهم اللّه و رسوله من فضله</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bookmarkStart w:id="362" w:name="pg6021_45744"/>
    <w:bookmarkEnd w:id="362"/>
    <w:p>
      <w:pPr>
        <w:pStyle w:val="BookText"/>
      </w:pPr>
      <w:r>
        <w:rPr>
          <w:rFonts w:ascii="Amiri" w:hAnsi="Amiri" w:eastAsia="Amiri" w:cs="Amiri"/>
          <w:lang w:bidi="ar-SA"/>
          <w:color w:val="111111"/>
          <w:sz w:val="28"/>
          <w:szCs w:val="28"/>
          <w:rtl/>
        </w:rPr>
        <w:t xml:space="preserve">7 - يونس - 10 - 82 - 6</w:t>
      </w:r>
    </w:p>
    <w:p>
      <w:pPr>
        <w:pStyle w:val="BookText"/>
      </w:pPr>
      <w:r>
        <w:rPr>
          <w:rFonts w:ascii="Amiri" w:hAnsi="Amiri" w:eastAsia="Amiri" w:cs="Amiri"/>
          <w:lang w:bidi="ar-SA"/>
          <w:color w:val="111111"/>
          <w:sz w:val="28"/>
          <w:szCs w:val="28"/>
          <w:rtl/>
        </w:rPr>
        <w:t xml:space="preserve">6 - جرم و تبه كارى ، زمينه ساز حق ستيزى است .</w:t>
      </w:r>
    </w:p>
    <w:p>
      <w:pPr>
        <w:pStyle w:val="BookText"/>
      </w:pPr>
      <w:r>
        <w:rPr>
          <w:rFonts w:ascii="Amiri" w:hAnsi="Amiri" w:eastAsia="Amiri" w:cs="Amiri"/>
          <w:lang w:bidi="ar-SA"/>
          <w:color w:val="111111"/>
          <w:sz w:val="28"/>
          <w:szCs w:val="28"/>
          <w:rtl/>
        </w:rPr>
        <w:t xml:space="preserve">و يحق اللّه الحق بكلمته و لو كره المجرمون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- 26 - 6 - 2</w:t>
      </w:r>
    </w:p>
    <w:p>
      <w:pPr>
        <w:pStyle w:val="BookText"/>
      </w:pPr>
      <w:r>
        <w:rPr>
          <w:rFonts w:ascii="IRNazanin" w:hAnsi="IRNazanin" w:eastAsia="IRNazanin" w:cs="IRNazanin"/>
          <w:lang w:bidi="fa-IR"/>
          <w:color w:val="111111"/>
          <w:sz w:val="28"/>
          <w:szCs w:val="28"/>
          <w:rtl/>
        </w:rPr>
        <w:t xml:space="preserve">2 - روى گردانى مداوم از حق ، زمينه ساز اقدامات خصمانه ترى عليه آن از طريق تكذيب و استهزا</w:t>
      </w:r>
    </w:p>
    <w:p>
      <w:pPr>
        <w:pStyle w:val="BookText"/>
      </w:pPr>
      <w:r>
        <w:rPr>
          <w:rFonts w:ascii="Amiri" w:hAnsi="Amiri" w:eastAsia="Amiri" w:cs="Amiri"/>
          <w:lang w:bidi="ar-SA"/>
          <w:color w:val="111111"/>
          <w:sz w:val="28"/>
          <w:szCs w:val="28"/>
          <w:rtl/>
        </w:rPr>
        <w:t xml:space="preserve">إلاّكانوا عنه معرضين . فقد كذّبوا ... يستهزءون</w:t>
      </w:r>
    </w:p>
    <w:p>
      <w:pPr>
        <w:pStyle w:val="BookText"/>
      </w:pPr>
      <w:r>
        <w:rPr>
          <w:rFonts w:ascii="IRNazanin" w:hAnsi="IRNazanin" w:eastAsia="IRNazanin" w:cs="IRNazanin"/>
          <w:lang w:bidi="fa-IR"/>
          <w:color w:val="111111"/>
          <w:sz w:val="28"/>
          <w:szCs w:val="28"/>
          <w:rtl/>
        </w:rPr>
        <w:t xml:space="preserve">با توجه به تفريع «فقد كذّبوا. ..» بر «كانوا عنه معرضين» روشن مى شود كه كافران در نتيجه روى گردانى مستمر از حق، كم كم موضعشان را نسبت به آن سخت تر كرده و صريحاً به تكذيب و ريشخند آن پرداختند.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- 43 - 80 - 1</w:t>
      </w:r>
    </w:p>
    <w:p>
      <w:pPr>
        <w:pStyle w:val="BookText"/>
      </w:pPr>
      <w:r>
        <w:rPr>
          <w:rFonts w:ascii="IRNazanin" w:hAnsi="IRNazanin" w:eastAsia="IRNazanin" w:cs="IRNazanin"/>
          <w:lang w:bidi="fa-IR"/>
          <w:color w:val="111111"/>
          <w:sz w:val="28"/>
          <w:szCs w:val="28"/>
          <w:rtl/>
        </w:rPr>
        <w:t xml:space="preserve">1 - تصور ناقص انسان از خداوند و گستره علم وى ، زمينه ساز فروغلتيدن وى در دام حق ستيزى و مبارزه با پيامبران</w:t>
      </w:r>
    </w:p>
    <w:p>
      <w:pPr>
        <w:pStyle w:val="BookText"/>
      </w:pPr>
      <w:r>
        <w:rPr>
          <w:rFonts w:ascii="Amiri" w:hAnsi="Amiri" w:eastAsia="Amiri" w:cs="Amiri"/>
          <w:lang w:bidi="ar-SA"/>
          <w:color w:val="111111"/>
          <w:sz w:val="28"/>
          <w:szCs w:val="28"/>
          <w:rtl/>
        </w:rPr>
        <w:t xml:space="preserve">أم أبرموا أمرًا . .. أم يحسبون أنّا لانسمع سرّهم و نجويهم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- 44 - 27 - 4</w:t>
      </w:r>
    </w:p>
    <w:p>
      <w:pPr>
        <w:pStyle w:val="BookText"/>
      </w:pPr>
      <w:r>
        <w:rPr>
          <w:rFonts w:ascii="Amiri" w:hAnsi="Amiri" w:eastAsia="Amiri" w:cs="Amiri"/>
          <w:lang w:bidi="ar-SA"/>
          <w:color w:val="111111"/>
          <w:sz w:val="28"/>
          <w:szCs w:val="28"/>
          <w:rtl/>
        </w:rPr>
        <w:t xml:space="preserve">4- غوطهورى در سرخوشى ها و امكانات دنيايى ، از زمينه هاى حق ستيزى و هلاكت *</w:t>
      </w:r>
    </w:p>
    <w:p>
      <w:pPr>
        <w:pStyle w:val="BookText"/>
      </w:pPr>
      <w:r>
        <w:rPr>
          <w:rFonts w:ascii="Amiri" w:hAnsi="Amiri" w:eastAsia="Amiri" w:cs="Amiri"/>
          <w:lang w:bidi="ar-SA"/>
          <w:color w:val="111111"/>
          <w:sz w:val="28"/>
          <w:szCs w:val="28"/>
          <w:rtl/>
        </w:rPr>
        <w:t xml:space="preserve">إنّهم جند مغرقون . كم تركوا ... فيها فكهين</w:t>
      </w:r>
    </w:p>
    <w:p>
      <w:pPr>
        <w:pStyle w:val="BookText"/>
      </w:pPr>
      <w:r>
        <w:rPr>
          <w:rFonts w:ascii="IRNazanin" w:hAnsi="IRNazanin" w:eastAsia="IRNazanin" w:cs="IRNazanin"/>
          <w:lang w:bidi="fa-IR"/>
          <w:color w:val="111111"/>
          <w:sz w:val="28"/>
          <w:szCs w:val="28"/>
          <w:rtl/>
        </w:rPr>
        <w:t xml:space="preserve">ترسيم برخوردارى هاى فرعونيان - پس از يادكرد هلاكت ايشان - ممكن است از آن جهت باشد كه اين برخوردارى ها، در حق ستيزى آنان نقش داشته است.</w:t>
      </w:r>
    </w:p>
    <w:p>
      <w:pPr>
        <w:pStyle w:val="Heading2"/>
      </w:pPr>
      <w:bookmarkStart w:id="1470" w:name="_Toc991"/>
      <w:r>
        <w:t>990- زمينه حق ستيزى قوم لوط</w:t>
      </w:r>
      <w:bookmarkEnd w:id="147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- 21 - 74 - 10</w:t>
      </w:r>
    </w:p>
    <w:p>
      <w:pPr>
        <w:pStyle w:val="BookText"/>
      </w:pPr>
      <w:r>
        <w:rPr>
          <w:rFonts w:ascii="IRNazanin" w:hAnsi="IRNazanin" w:eastAsia="IRNazanin" w:cs="IRNazanin"/>
          <w:lang w:bidi="fa-IR"/>
          <w:color w:val="111111"/>
          <w:sz w:val="28"/>
          <w:szCs w:val="28"/>
          <w:rtl/>
        </w:rPr>
        <w:t xml:space="preserve">10- پيشينه جامعه لوط در فسق و انحراف ، زمينه ساز روى آوردن آنان به كردار پليد و ناشايست و نپذيرفتن دعوت حضرت لوط ( ع )</w:t>
      </w:r>
    </w:p>
    <w:p>
      <w:pPr>
        <w:pStyle w:val="BookText"/>
      </w:pPr>
      <w:r>
        <w:rPr>
          <w:rFonts w:ascii="Amiri" w:hAnsi="Amiri" w:eastAsia="Amiri" w:cs="Amiri"/>
          <w:lang w:bidi="ar-SA"/>
          <w:color w:val="111111"/>
          <w:sz w:val="28"/>
          <w:szCs w:val="28"/>
          <w:rtl/>
        </w:rPr>
        <w:t xml:space="preserve">تعمل الخبئث إنّهم كانوا قوم سوء فسقين</w:t>
      </w:r>
    </w:p>
    <w:p>
      <w:pPr>
        <w:pStyle w:val="BookText"/>
      </w:pPr>
      <w:r>
        <w:rPr>
          <w:rFonts w:ascii="IRNazanin" w:hAnsi="IRNazanin" w:eastAsia="IRNazanin" w:cs="IRNazanin"/>
          <w:lang w:bidi="fa-IR"/>
          <w:color w:val="111111"/>
          <w:sz w:val="28"/>
          <w:szCs w:val="28"/>
          <w:rtl/>
        </w:rPr>
        <w:t xml:space="preserve">جمله «إنّهم كانوا. ..» به منزله تعليل براى جمله «تعمل الخبائث» مى باشد. بنابراين فسق (عصيان و انحراف از مسير حق) موجب رويكرد قوم لوط به خبائث و ناپاكى ها گرديد. گفتنى است فعل «كانوا» - كه مفيد استقرار وصف است - بيانگر تداوم فساد در ميان قوم لوط در گذشته است.</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bookmarkStart w:id="363" w:name="pg6021_45745"/>
    <w:bookmarkEnd w:id="363"/>
    <w:p>
      <w:pPr>
        <w:pStyle w:val="Heading2"/>
      </w:pPr>
      <w:bookmarkStart w:id="1471" w:name="_Toc992"/>
      <w:r>
        <w:t>991- شكست حق ستيزى</w:t>
      </w:r>
      <w:bookmarkEnd w:id="147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- 8 - 36 - 6</w:t>
      </w:r>
    </w:p>
    <w:p>
      <w:pPr>
        <w:pStyle w:val="BookText"/>
      </w:pPr>
      <w:r>
        <w:rPr>
          <w:rFonts w:ascii="Amiri" w:hAnsi="Amiri" w:eastAsia="Amiri" w:cs="Amiri"/>
          <w:lang w:bidi="ar-SA"/>
          <w:color w:val="111111"/>
          <w:sz w:val="28"/>
          <w:szCs w:val="28"/>
          <w:rtl/>
        </w:rPr>
        <w:t xml:space="preserve">6 - خداوند بى ثمر ماندن تلاش هاى حق ستيزانه كافران قريش را به مسلمانان صدر اسلام بشارت داد .</w:t>
      </w:r>
    </w:p>
    <w:p>
      <w:pPr>
        <w:pStyle w:val="BookText"/>
      </w:pPr>
      <w:r>
        <w:rPr>
          <w:rFonts w:ascii="Amiri" w:hAnsi="Amiri" w:eastAsia="Amiri" w:cs="Amiri"/>
          <w:lang w:bidi="ar-SA"/>
          <w:color w:val="111111"/>
          <w:sz w:val="28"/>
          <w:szCs w:val="28"/>
          <w:rtl/>
        </w:rPr>
        <w:t xml:space="preserve">ثم تكون عليهم حسرة ثم يغلبون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- 6 - 34 - 17</w:t>
      </w:r>
    </w:p>
    <w:p>
      <w:pPr>
        <w:pStyle w:val="BookText"/>
      </w:pPr>
      <w:r>
        <w:rPr>
          <w:rFonts w:ascii="IRNazanin" w:hAnsi="IRNazanin" w:eastAsia="IRNazanin" w:cs="IRNazanin"/>
          <w:lang w:bidi="fa-IR"/>
          <w:color w:val="111111"/>
          <w:sz w:val="28"/>
          <w:szCs w:val="28"/>
          <w:rtl/>
        </w:rPr>
        <w:t xml:space="preserve">17 - جبهه گيرى در برابر حق و مبارزه با رسالتهاى الهى محكوم به شكست است.</w:t>
      </w:r>
    </w:p>
    <w:p>
      <w:pPr>
        <w:pStyle w:val="BookText"/>
      </w:pPr>
      <w:r>
        <w:rPr>
          <w:rFonts w:ascii="Amiri" w:hAnsi="Amiri" w:eastAsia="Amiri" w:cs="Amiri"/>
          <w:lang w:bidi="ar-SA"/>
          <w:color w:val="111111"/>
          <w:sz w:val="28"/>
          <w:szCs w:val="28"/>
          <w:rtl/>
        </w:rPr>
        <w:t xml:space="preserve">و لقد كذبت رسل من قبلك فصبروا . .. حتى أتهم نصرنا و لا مبدل لكلمت اللّه</w:t>
      </w:r>
    </w:p>
    <w:p>
      <w:pPr>
        <w:pStyle w:val="Heading2"/>
      </w:pPr>
      <w:bookmarkStart w:id="1472" w:name="_Toc993"/>
      <w:r>
        <w:t>992- عوامل حق ستيزى</w:t>
      </w:r>
      <w:bookmarkEnd w:id="147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- 2 - 109 - 7</w:t>
      </w:r>
    </w:p>
    <w:p>
      <w:pPr>
        <w:pStyle w:val="BookText"/>
      </w:pPr>
      <w:r>
        <w:rPr>
          <w:rFonts w:ascii="Amiri" w:hAnsi="Amiri" w:eastAsia="Amiri" w:cs="Amiri"/>
          <w:lang w:bidi="ar-SA"/>
          <w:color w:val="111111"/>
          <w:sz w:val="28"/>
          <w:szCs w:val="28"/>
          <w:rtl/>
        </w:rPr>
        <w:t xml:space="preserve">7 - حسد از عوامل انكار حق و عاملى براى مبارزه با آن</w:t>
      </w:r>
    </w:p>
    <w:p>
      <w:pPr>
        <w:pStyle w:val="BookText"/>
      </w:pPr>
      <w:r>
        <w:rPr>
          <w:rFonts w:ascii="Amiri" w:hAnsi="Amiri" w:eastAsia="Amiri" w:cs="Amiri"/>
          <w:lang w:bidi="ar-SA"/>
          <w:color w:val="111111"/>
          <w:sz w:val="28"/>
          <w:szCs w:val="28"/>
          <w:rtl/>
        </w:rPr>
        <w:t xml:space="preserve">لو يردونكم من بعد إيمنكم كفاراً حسداً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- 6 - 111 - 16</w:t>
      </w:r>
    </w:p>
    <w:p>
      <w:pPr>
        <w:pStyle w:val="BookText"/>
      </w:pPr>
      <w:r>
        <w:rPr>
          <w:rFonts w:ascii="Amiri" w:hAnsi="Amiri" w:eastAsia="Amiri" w:cs="Amiri"/>
          <w:lang w:bidi="ar-SA"/>
          <w:color w:val="111111"/>
          <w:sz w:val="28"/>
          <w:szCs w:val="28"/>
          <w:rtl/>
        </w:rPr>
        <w:t xml:space="preserve">16 - جهل مايه لجاجت و مقاومت در برابر حق است.</w:t>
      </w:r>
    </w:p>
    <w:p>
      <w:pPr>
        <w:pStyle w:val="BookText"/>
      </w:pPr>
      <w:r>
        <w:rPr>
          <w:rFonts w:ascii="Amiri" w:hAnsi="Amiri" w:eastAsia="Amiri" w:cs="Amiri"/>
          <w:lang w:bidi="ar-SA"/>
          <w:color w:val="111111"/>
          <w:sz w:val="28"/>
          <w:szCs w:val="28"/>
          <w:rtl/>
        </w:rPr>
        <w:t xml:space="preserve">ما كانوا ليؤمنوا . .. و لكن أكثرهم يجهلون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- 10 - 44 - 3</w:t>
      </w:r>
    </w:p>
    <w:p>
      <w:pPr>
        <w:pStyle w:val="BookText"/>
      </w:pPr>
      <w:r>
        <w:rPr>
          <w:rFonts w:ascii="IRNazanin" w:hAnsi="IRNazanin" w:eastAsia="IRNazanin" w:cs="IRNazanin"/>
          <w:lang w:bidi="fa-IR"/>
          <w:color w:val="111111"/>
          <w:sz w:val="28"/>
          <w:szCs w:val="28"/>
          <w:rtl/>
        </w:rPr>
        <w:t xml:space="preserve">3 - حق ستيزى و هدايت ناپذيرى كافران ، پيامد ظلمى است كه آنان بر خودشان كرده اند .</w:t>
      </w:r>
    </w:p>
    <w:p>
      <w:pPr>
        <w:pStyle w:val="BookText"/>
      </w:pPr>
      <w:r>
        <w:rPr>
          <w:rFonts w:ascii="Amiri" w:hAnsi="Amiri" w:eastAsia="Amiri" w:cs="Amiri"/>
          <w:lang w:bidi="ar-SA"/>
          <w:color w:val="111111"/>
          <w:sz w:val="28"/>
          <w:szCs w:val="28"/>
          <w:rtl/>
        </w:rPr>
        <w:t xml:space="preserve">و منهم من يستمعون إليك . .. و منهم من ينظر إليك ... و لكن الناس أنفسهم يظلمون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- 27 - 81 - 5</w:t>
      </w:r>
    </w:p>
    <w:p>
      <w:pPr>
        <w:pStyle w:val="BookText"/>
      </w:pPr>
      <w:r>
        <w:rPr>
          <w:rFonts w:ascii="IRNazanin" w:hAnsi="IRNazanin" w:eastAsia="IRNazanin" w:cs="IRNazanin"/>
          <w:lang w:bidi="fa-IR"/>
          <w:color w:val="111111"/>
          <w:sz w:val="28"/>
          <w:szCs w:val="28"/>
          <w:rtl/>
        </w:rPr>
        <w:t xml:space="preserve">5 - كفر و حق ستيزى داراى مراتب ، گونه ها و عوامل مختلف</w:t>
      </w:r>
    </w:p>
    <w:p>
      <w:pPr>
        <w:pStyle w:val="BookText"/>
      </w:pPr>
      <w:r>
        <w:rPr>
          <w:rFonts w:ascii="Amiri" w:hAnsi="Amiri" w:eastAsia="Amiri" w:cs="Amiri"/>
          <w:lang w:bidi="ar-SA"/>
          <w:color w:val="111111"/>
          <w:sz w:val="28"/>
          <w:szCs w:val="28"/>
          <w:rtl/>
        </w:rPr>
        <w:t xml:space="preserve">إنّك لاتسمع الموتى و لاتسمع الصمّ . .. و ما أنت بهدى العمى عن ضللتهم</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bookmarkStart w:id="364" w:name="pg6021_45746"/>
    <w:bookmarkEnd w:id="364"/>
    <w:p>
      <w:pPr>
        <w:pStyle w:val="BookText"/>
      </w:pPr>
      <w:r>
        <w:rPr>
          <w:rFonts w:ascii="IRNazanin" w:hAnsi="IRNazanin" w:eastAsia="IRNazanin" w:cs="IRNazanin"/>
          <w:lang w:bidi="fa-IR"/>
          <w:color w:val="111111"/>
          <w:sz w:val="28"/>
          <w:szCs w:val="28"/>
          <w:rtl/>
        </w:rPr>
        <w:t xml:space="preserve">از اين كه در اين آيه و در آيه قبل، سه تعبير مختلف درباره كافران به كار رفته است (1- مرده، 2- ناشنواى روى برتافته، 3- نابيناى گمراه)، احتمال مى رود كه هر يك اشاره به مرتبه و گونه اى از كفر و تعريضى به عوامل متفاوت آن داشته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- 40 - 39 - 8</w:t>
      </w:r>
    </w:p>
    <w:p>
      <w:pPr>
        <w:pStyle w:val="BookText"/>
      </w:pPr>
      <w:r>
        <w:rPr>
          <w:rFonts w:ascii="IRNazanin" w:hAnsi="IRNazanin" w:eastAsia="IRNazanin" w:cs="IRNazanin"/>
          <w:lang w:bidi="fa-IR"/>
          <w:color w:val="111111"/>
          <w:sz w:val="28"/>
          <w:szCs w:val="28"/>
          <w:rtl/>
        </w:rPr>
        <w:t xml:space="preserve">8 - تصوير نادرست از زندگى دنيايى و اخروى ، منشأ اصلى انحراف ها ، خودكامگى ها و حق ستيزى ها است .</w:t>
      </w:r>
    </w:p>
    <w:p>
      <w:pPr>
        <w:pStyle w:val="BookText"/>
      </w:pPr>
      <w:r>
        <w:rPr>
          <w:rFonts w:ascii="Amiri" w:hAnsi="Amiri" w:eastAsia="Amiri" w:cs="Amiri"/>
          <w:lang w:bidi="ar-SA"/>
          <w:color w:val="111111"/>
          <w:sz w:val="28"/>
          <w:szCs w:val="28"/>
          <w:rtl/>
        </w:rPr>
        <w:t xml:space="preserve">يقوم . .. و إنّ الأخرة هى دار القرار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- 43 - 31 - 7</w:t>
      </w:r>
    </w:p>
    <w:p>
      <w:pPr>
        <w:pStyle w:val="BookText"/>
      </w:pPr>
      <w:r>
        <w:rPr>
          <w:rFonts w:ascii="IRNazanin" w:hAnsi="IRNazanin" w:eastAsia="IRNazanin" w:cs="IRNazanin"/>
          <w:lang w:bidi="fa-IR"/>
          <w:color w:val="111111"/>
          <w:sz w:val="28"/>
          <w:szCs w:val="28"/>
          <w:rtl/>
        </w:rPr>
        <w:t xml:space="preserve">7 - دنياگرايى و مال پرستى ، عامل اساسى در مخالفت با حق</w:t>
      </w:r>
    </w:p>
    <w:p>
      <w:pPr>
        <w:pStyle w:val="BookText"/>
      </w:pPr>
      <w:r>
        <w:rPr>
          <w:rFonts w:ascii="IRNazanin" w:hAnsi="IRNazanin" w:eastAsia="IRNazanin" w:cs="IRNazanin"/>
          <w:lang w:bidi="fa-IR"/>
          <w:color w:val="111111"/>
          <w:sz w:val="28"/>
          <w:szCs w:val="28"/>
          <w:rtl/>
        </w:rPr>
        <w:t xml:space="preserve">لمّا جاءهم الحقّ . .. لولا نزّل هذا القرءان على رجل</w:t>
      </w:r>
    </w:p>
    <w:p>
      <w:pPr>
        <w:pStyle w:val="BookText"/>
      </w:pPr>
      <w:r>
        <w:rPr>
          <w:rFonts w:ascii="Amiri" w:hAnsi="Amiri" w:eastAsia="Amiri" w:cs="Amiri"/>
          <w:lang w:bidi="ar-SA"/>
          <w:color w:val="111111"/>
          <w:sz w:val="28"/>
          <w:szCs w:val="28"/>
          <w:rtl/>
        </w:rPr>
        <w:t xml:space="preserve">با توجه به توضيح برداشت قبل و الغاى خصوصيت از مورد (مشركان مكه)، مطلب بالا به دست مى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- 45 - 14 - 7</w:t>
      </w:r>
    </w:p>
    <w:p>
      <w:pPr>
        <w:pStyle w:val="BookText"/>
      </w:pPr>
      <w:r>
        <w:rPr>
          <w:rFonts w:ascii="Amiri" w:hAnsi="Amiri" w:eastAsia="Amiri" w:cs="Amiri"/>
          <w:lang w:bidi="ar-SA"/>
          <w:color w:val="111111"/>
          <w:sz w:val="28"/>
          <w:szCs w:val="28"/>
          <w:rtl/>
        </w:rPr>
        <w:t xml:space="preserve">7 - ناباورى كافران به روز هاى تحقق وعده ها و وعيد هاى خداوند ، عامل حق ستيزى آنان *</w:t>
      </w:r>
    </w:p>
    <w:p>
      <w:pPr>
        <w:pStyle w:val="BookText"/>
      </w:pPr>
      <w:r>
        <w:rPr>
          <w:rFonts w:ascii="Amiri" w:hAnsi="Amiri" w:eastAsia="Amiri" w:cs="Amiri"/>
          <w:lang w:bidi="ar-SA"/>
          <w:color w:val="111111"/>
          <w:sz w:val="28"/>
          <w:szCs w:val="28"/>
          <w:rtl/>
        </w:rPr>
        <w:t xml:space="preserve">يغفروا للذين لايرجون أيّام اللّه</w:t>
      </w:r>
    </w:p>
    <w:p>
      <w:pPr>
        <w:pStyle w:val="BookText"/>
      </w:pPr>
      <w:r>
        <w:rPr>
          <w:rFonts w:ascii="IRNazanin" w:hAnsi="IRNazanin" w:eastAsia="IRNazanin" w:cs="IRNazanin"/>
          <w:lang w:bidi="fa-IR"/>
          <w:color w:val="111111"/>
          <w:sz w:val="28"/>
          <w:szCs w:val="28"/>
          <w:rtl/>
        </w:rPr>
        <w:t xml:space="preserve">از اين كه خداوند از مشركان و حالت روحى شان با عنوان «لايرجون أيّام اللّه» ياد فرموده; استفاده مى شود كه ايمان نداشتن آنان به وعده ها و وعيدهاى خداوند، عامل ستيزه گرى آنان با مؤمنان بوده است.</w:t>
      </w:r>
    </w:p>
    <w:p>
      <w:pPr>
        <w:pStyle w:val="Heading2"/>
      </w:pPr>
      <w:bookmarkStart w:id="1473" w:name="_Toc994"/>
      <w:r>
        <w:t>993- فرجام حق ستيزى</w:t>
      </w:r>
      <w:bookmarkEnd w:id="147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- 6 - 6 - 6</w:t>
      </w:r>
    </w:p>
    <w:p>
      <w:pPr>
        <w:pStyle w:val="BookText"/>
      </w:pPr>
      <w:r>
        <w:rPr>
          <w:rFonts w:ascii="Amiri" w:hAnsi="Amiri" w:eastAsia="Amiri" w:cs="Amiri"/>
          <w:lang w:bidi="ar-SA"/>
          <w:color w:val="111111"/>
          <w:sz w:val="28"/>
          <w:szCs w:val="28"/>
          <w:rtl/>
        </w:rPr>
        <w:t xml:space="preserve">6 - هلاكت، سرانجام مبارزه با حق (اعراض، تكذيب و استهزاى آن)</w:t>
      </w:r>
    </w:p>
    <w:p>
      <w:pPr>
        <w:pStyle w:val="BookText"/>
      </w:pPr>
      <w:r>
        <w:rPr>
          <w:rFonts w:ascii="Amiri" w:hAnsi="Amiri" w:eastAsia="Amiri" w:cs="Amiri"/>
          <w:lang w:bidi="ar-SA"/>
          <w:color w:val="111111"/>
          <w:sz w:val="28"/>
          <w:szCs w:val="28"/>
          <w:rtl/>
        </w:rPr>
        <w:t xml:space="preserve">ما تأتيهم من ءاية . .. إلا كانوا عنها معرضين. فقد كذبوا بالحق ... ألم يروا كم أه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- 51 - 8 - 2</w:t>
      </w:r>
    </w:p>
    <w:p>
      <w:pPr>
        <w:pStyle w:val="BookText"/>
      </w:pPr>
      <w:r>
        <w:rPr>
          <w:rFonts w:ascii="IRNazanin" w:hAnsi="IRNazanin" w:eastAsia="IRNazanin" w:cs="IRNazanin"/>
          <w:lang w:bidi="fa-IR"/>
          <w:color w:val="111111"/>
          <w:sz w:val="28"/>
          <w:szCs w:val="28"/>
          <w:rtl/>
        </w:rPr>
        <w:t xml:space="preserve">2 - كفر و حق ستيزى ، منتهى به تناقض در گفتار و انديشه *</w:t>
      </w:r>
    </w:p>
    <w:p>
      <w:pPr>
        <w:pStyle w:val="BookText"/>
      </w:pPr>
      <w:r>
        <w:rPr>
          <w:rFonts w:ascii="Amiri" w:hAnsi="Amiri" w:eastAsia="Amiri" w:cs="Amiri"/>
          <w:lang w:bidi="ar-SA"/>
          <w:color w:val="111111"/>
          <w:sz w:val="28"/>
          <w:szCs w:val="28"/>
          <w:rtl/>
        </w:rPr>
        <w:t xml:space="preserve">إنّكم لفى قول مختلف</w:t>
      </w:r>
    </w:p>
    <w:p>
      <w:pPr>
        <w:pStyle w:val="BookText"/>
      </w:pPr>
      <w:r>
        <w:rPr>
          <w:rFonts w:ascii="IRNazanin" w:hAnsi="IRNazanin" w:eastAsia="IRNazanin" w:cs="IRNazanin"/>
          <w:lang w:bidi="fa-IR"/>
          <w:color w:val="111111"/>
          <w:sz w:val="28"/>
          <w:szCs w:val="28"/>
          <w:rtl/>
        </w:rPr>
        <w:t xml:space="preserve">مخاطب «إنّكم»، كافران هستند. از آن جايى كه براى آنان وصفى آورده نشده، استفاده مى شود كه نفس كفر آنان، منتهى به اختلاف در گفتار و پندار آنها شده است.</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bookmarkStart w:id="365" w:name="pg6021_45747"/>
    <w:bookmarkEnd w:id="365"/>
    <w:p>
      <w:pPr>
        <w:pStyle w:val="Heading2"/>
      </w:pPr>
      <w:bookmarkStart w:id="1474" w:name="_Toc995"/>
      <w:r>
        <w:t>994- كيفر حق ستيزى</w:t>
      </w:r>
      <w:bookmarkEnd w:id="147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- 40 - 72 - 4</w:t>
      </w:r>
    </w:p>
    <w:p>
      <w:pPr>
        <w:pStyle w:val="BookText"/>
      </w:pPr>
      <w:r>
        <w:rPr>
          <w:rFonts w:ascii="IRNazanin" w:hAnsi="IRNazanin" w:eastAsia="IRNazanin" w:cs="IRNazanin"/>
          <w:lang w:bidi="fa-IR"/>
          <w:color w:val="111111"/>
          <w:sz w:val="28"/>
          <w:szCs w:val="28"/>
          <w:rtl/>
        </w:rPr>
        <w:t xml:space="preserve">4 - ستيزه جويى و تكذيب لجوجانه كتاب هاى آسمانى و فرستادگان الهى ، موجب انواع گوناگون عذاب ( در غل و زنجير شدن ، سوخته شدن به آب داغ و آتش دوزخ )</w:t>
      </w:r>
    </w:p>
    <w:p>
      <w:pPr>
        <w:pStyle w:val="BookText"/>
      </w:pPr>
      <w:r>
        <w:rPr>
          <w:rFonts w:ascii="Amiri" w:hAnsi="Amiri" w:eastAsia="Amiri" w:cs="Amiri"/>
          <w:lang w:bidi="ar-SA"/>
          <w:color w:val="111111"/>
          <w:sz w:val="28"/>
          <w:szCs w:val="28"/>
          <w:rtl/>
        </w:rPr>
        <w:t xml:space="preserve">الذين يجدلون . .. الذين كذّبوا بالكتب ... إذ الأغلل فى أعنقهم ... ثمّ فى الن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- 41 - 28 - 5</w:t>
      </w:r>
    </w:p>
    <w:p>
      <w:pPr>
        <w:pStyle w:val="BookText"/>
      </w:pPr>
      <w:r>
        <w:rPr>
          <w:rFonts w:ascii="IRNazanin" w:hAnsi="IRNazanin" w:eastAsia="IRNazanin" w:cs="IRNazanin"/>
          <w:lang w:bidi="fa-IR"/>
          <w:color w:val="111111"/>
          <w:sz w:val="28"/>
          <w:szCs w:val="28"/>
          <w:rtl/>
        </w:rPr>
        <w:t xml:space="preserve">5 - انكار آيات الهى ، از سر عناد و حق ستيزى ، در پى دارنده آتش هميشگى دوزخ</w:t>
      </w:r>
    </w:p>
    <w:p>
      <w:pPr>
        <w:pStyle w:val="BookText"/>
      </w:pPr>
      <w:r>
        <w:rPr>
          <w:rFonts w:ascii="Amiri" w:hAnsi="Amiri" w:eastAsia="Amiri" w:cs="Amiri"/>
          <w:lang w:bidi="ar-SA"/>
          <w:color w:val="111111"/>
          <w:sz w:val="28"/>
          <w:szCs w:val="28"/>
          <w:rtl/>
        </w:rPr>
        <w:t xml:space="preserve">لهم فيها دار الخلد بما كانوا بأيتنا يجحدون</w:t>
      </w:r>
    </w:p>
    <w:p>
      <w:pPr>
        <w:pStyle w:val="Heading2"/>
      </w:pPr>
      <w:bookmarkStart w:id="1475" w:name="_Toc996"/>
      <w:r>
        <w:t>995- محمد(صلی الله علیه و آله) و حق ستيزى منافقان</w:t>
      </w:r>
      <w:bookmarkEnd w:id="147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- 9 - 129 - 2</w:t>
      </w:r>
    </w:p>
    <w:p>
      <w:pPr>
        <w:pStyle w:val="BookText"/>
      </w:pPr>
      <w:r>
        <w:rPr>
          <w:rFonts w:ascii="IRNazanin" w:hAnsi="IRNazanin" w:eastAsia="IRNazanin" w:cs="IRNazanin"/>
          <w:lang w:bidi="fa-IR"/>
          <w:color w:val="111111"/>
          <w:sz w:val="28"/>
          <w:szCs w:val="28"/>
          <w:rtl/>
        </w:rPr>
        <w:t xml:space="preserve">2 - دلجويى خداوند از پيامبر (صلی الله علیه و آله) ، در قبال حق ستيزى و روى گردانى منافقان</w:t>
      </w:r>
    </w:p>
    <w:p>
      <w:pPr>
        <w:pStyle w:val="BookText"/>
      </w:pPr>
      <w:r>
        <w:rPr>
          <w:rFonts w:ascii="IRNazanin" w:hAnsi="IRNazanin" w:eastAsia="IRNazanin" w:cs="IRNazanin"/>
          <w:lang w:bidi="fa-IR"/>
          <w:color w:val="111111"/>
          <w:sz w:val="28"/>
          <w:szCs w:val="28"/>
          <w:rtl/>
        </w:rPr>
        <w:t xml:space="preserve">فإن تولوا فقل حسبى اللّه</w:t>
      </w:r>
    </w:p>
    <w:p>
      <w:pPr>
        <w:pStyle w:val="Heading2"/>
      </w:pPr>
      <w:bookmarkStart w:id="1476" w:name="_Toc997"/>
      <w:r>
        <w:t>996- مراتب حق ستيزى</w:t>
      </w:r>
      <w:bookmarkEnd w:id="147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- 27 - 81 - 5</w:t>
      </w:r>
    </w:p>
    <w:p>
      <w:pPr>
        <w:pStyle w:val="BookText"/>
      </w:pPr>
      <w:r>
        <w:rPr>
          <w:rFonts w:ascii="IRNazanin" w:hAnsi="IRNazanin" w:eastAsia="IRNazanin" w:cs="IRNazanin"/>
          <w:lang w:bidi="fa-IR"/>
          <w:color w:val="111111"/>
          <w:sz w:val="28"/>
          <w:szCs w:val="28"/>
          <w:rtl/>
        </w:rPr>
        <w:t xml:space="preserve">5 - كفر و حق ستيزى داراى مراتب ، گونه ها و عوامل مختلف</w:t>
      </w:r>
    </w:p>
    <w:p>
      <w:pPr>
        <w:pStyle w:val="BookText"/>
      </w:pPr>
      <w:r>
        <w:rPr>
          <w:rFonts w:ascii="Amiri" w:hAnsi="Amiri" w:eastAsia="Amiri" w:cs="Amiri"/>
          <w:lang w:bidi="ar-SA"/>
          <w:color w:val="111111"/>
          <w:sz w:val="28"/>
          <w:szCs w:val="28"/>
          <w:rtl/>
        </w:rPr>
        <w:t xml:space="preserve">إنّك لاتسمع الموتى و لاتسمع الصمّ . .. و ما أنت بهدى العمى عن ضللتهم</w:t>
      </w:r>
    </w:p>
    <w:p>
      <w:pPr>
        <w:pStyle w:val="BookText"/>
      </w:pPr>
      <w:r>
        <w:rPr>
          <w:rFonts w:ascii="IRNazanin" w:hAnsi="IRNazanin" w:eastAsia="IRNazanin" w:cs="IRNazanin"/>
          <w:lang w:bidi="fa-IR"/>
          <w:color w:val="111111"/>
          <w:sz w:val="28"/>
          <w:szCs w:val="28"/>
          <w:rtl/>
        </w:rPr>
        <w:t xml:space="preserve">از اين كه در اين آيه و در آيه قبل، سه تعبير مختلف درباره كافران به كار رفته است (1- مرده، 2- ناشنواى روى برتافته، 3- نابيناى گمراه)، احتمال مى رود كه هر يك اشاره به مرتبه و گونه اى از كفر و تعريضى به عوامل متفاوت آن داشته باشد.</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bookmarkStart w:id="366" w:name="pg6021_45748"/>
    <w:bookmarkEnd w:id="366"/>
    <w:p>
      <w:pPr>
        <w:pStyle w:val="Heading2"/>
      </w:pPr>
      <w:bookmarkStart w:id="1477" w:name="_Toc998"/>
      <w:r>
        <w:t>997- منشأ حق ستيزى</w:t>
      </w:r>
      <w:bookmarkEnd w:id="147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- 46 - 11 - 14</w:t>
      </w:r>
    </w:p>
    <w:p>
      <w:pPr>
        <w:pStyle w:val="BookText"/>
      </w:pPr>
      <w:r>
        <w:rPr>
          <w:rFonts w:ascii="Amiri" w:hAnsi="Amiri" w:eastAsia="Amiri" w:cs="Amiri"/>
          <w:lang w:bidi="ar-SA"/>
          <w:color w:val="111111"/>
          <w:sz w:val="28"/>
          <w:szCs w:val="28"/>
          <w:rtl/>
        </w:rPr>
        <w:t xml:space="preserve">14- جهل و استكبار ، ريشه بسيارى از انكار ها و حق ستيزى ها</w:t>
      </w:r>
    </w:p>
    <w:p>
      <w:pPr>
        <w:pStyle w:val="BookText"/>
      </w:pPr>
      <w:r>
        <w:rPr>
          <w:rFonts w:ascii="Amiri" w:hAnsi="Amiri" w:eastAsia="Amiri" w:cs="Amiri"/>
          <w:lang w:bidi="ar-SA"/>
          <w:color w:val="111111"/>
          <w:sz w:val="28"/>
          <w:szCs w:val="28"/>
          <w:rtl/>
        </w:rPr>
        <w:t xml:space="preserve">و إذ لم يهتدوا به فسيقولون هذا إفك قديم</w:t>
      </w:r>
    </w:p>
    <w:p>
      <w:pPr>
        <w:pStyle w:val="BookText"/>
      </w:pPr>
      <w:r>
        <w:rPr>
          <w:rFonts w:ascii="Amiri" w:hAnsi="Amiri" w:eastAsia="Amiri" w:cs="Amiri"/>
          <w:lang w:bidi="ar-SA"/>
          <w:color w:val="111111"/>
          <w:sz w:val="28"/>
          <w:szCs w:val="28"/>
          <w:rtl/>
        </w:rPr>
        <w:t xml:space="preserve">تعبير «و إذ لم يهتدوا. ..»، در حقيقت بيان نمونه اى از اين حقيقت كلى است كه تكذيب ها و انكارها در بسيارى از موارد متفرع بر زمينه نداشتن، جاهل بودن و برخورد مستكبرانه با حقايق است.</w:t>
      </w:r>
    </w:p>
    <w:p>
      <w:pPr>
        <w:pStyle w:val="Heading2"/>
      </w:pPr>
      <w:bookmarkStart w:id="1478" w:name="_Toc999"/>
      <w:r>
        <w:t>998- موانع حق ستيزى</w:t>
      </w:r>
      <w:bookmarkEnd w:id="147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- 21 - 4 - 6</w:t>
      </w:r>
    </w:p>
    <w:p>
      <w:pPr>
        <w:pStyle w:val="BookText"/>
      </w:pPr>
      <w:r>
        <w:rPr>
          <w:rFonts w:ascii="IRNazanin" w:hAnsi="IRNazanin" w:eastAsia="IRNazanin" w:cs="IRNazanin"/>
          <w:lang w:bidi="fa-IR"/>
          <w:color w:val="111111"/>
          <w:sz w:val="28"/>
          <w:szCs w:val="28"/>
          <w:rtl/>
        </w:rPr>
        <w:t xml:space="preserve">6- توجه به علم همه جانبه خداوند به گفتار و اعمال موجودات جهان ، بازدارنده آدمى از حق ستيزى و گناه</w:t>
      </w:r>
    </w:p>
    <w:p>
      <w:pPr>
        <w:pStyle w:val="BookText"/>
      </w:pPr>
      <w:r>
        <w:rPr>
          <w:rFonts w:ascii="Amiri" w:hAnsi="Amiri" w:eastAsia="Amiri" w:cs="Amiri"/>
          <w:lang w:bidi="ar-SA"/>
          <w:color w:val="111111"/>
          <w:sz w:val="28"/>
          <w:szCs w:val="28"/>
          <w:rtl/>
        </w:rPr>
        <w:t xml:space="preserve">أسرّوا النجوى . .. قال ربّى يعلم القول فى السماء والأرض و هو السميع العليم</w:t>
      </w:r>
    </w:p>
    <w:p>
      <w:pPr>
        <w:pStyle w:val="BookText"/>
      </w:pPr>
      <w:r>
        <w:rPr>
          <w:rFonts w:ascii="IRNazanin" w:hAnsi="IRNazanin" w:eastAsia="IRNazanin" w:cs="IRNazanin"/>
          <w:lang w:bidi="fa-IR"/>
          <w:color w:val="111111"/>
          <w:sz w:val="28"/>
          <w:szCs w:val="28"/>
          <w:rtl/>
        </w:rPr>
        <w:t xml:space="preserve">خداوند در پاسخ به توطئه ها و سخنان سرّى مشركان عليه اسلام، به پيامبر(صلی الله علیه و آله) فرمان داد كه علم همه جانبه الهى را به آنان گوشزد كند. اين حقيقت مى تواند بيانگر برداشت ياد شده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- 21 - 39 - 5</w:t>
      </w:r>
    </w:p>
    <w:p>
      <w:pPr>
        <w:pStyle w:val="BookText"/>
      </w:pPr>
      <w:r>
        <w:rPr>
          <w:rFonts w:ascii="IRNazanin" w:hAnsi="IRNazanin" w:eastAsia="IRNazanin" w:cs="IRNazanin"/>
          <w:lang w:bidi="fa-IR"/>
          <w:color w:val="111111"/>
          <w:sz w:val="28"/>
          <w:szCs w:val="28"/>
          <w:rtl/>
        </w:rPr>
        <w:t xml:space="preserve">5- اعتقاد به قيامت و آگاهى از آتش دوزخ ، بازدارنده آدمى از گناه و حق ستيزى</w:t>
      </w:r>
    </w:p>
    <w:p>
      <w:pPr>
        <w:pStyle w:val="BookText"/>
      </w:pPr>
      <w:r>
        <w:rPr>
          <w:rFonts w:ascii="Amiri" w:hAnsi="Amiri" w:eastAsia="Amiri" w:cs="Amiri"/>
          <w:lang w:bidi="ar-SA"/>
          <w:color w:val="111111"/>
          <w:sz w:val="28"/>
          <w:szCs w:val="28"/>
          <w:rtl/>
        </w:rPr>
        <w:t xml:space="preserve">متى هذا الوعد . .. لو يعلم الذين</w:t>
      </w:r>
    </w:p>
    <w:p>
      <w:pPr>
        <w:pStyle w:val="BookText"/>
      </w:pPr>
      <w:r>
        <w:rPr>
          <w:rFonts w:ascii="IRNazanin" w:hAnsi="IRNazanin" w:eastAsia="IRNazanin" w:cs="IRNazanin"/>
          <w:lang w:bidi="fa-IR"/>
          <w:color w:val="111111"/>
          <w:sz w:val="28"/>
          <w:szCs w:val="28"/>
          <w:rtl/>
        </w:rPr>
        <w:t xml:space="preserve">از اين كه خداوند فرمود: اگر كافران مى دانستند كه آتش دوزخ و. .. با آنان چه مى كند، در نزول عذاب و برپايى قيامت عجله نمى كردند، به دست مى آيد كه ايمان به قيامت و آگاهى از احوال آن، آدمى را از كفر و حق ستيزى و هرگونه گناه بازمى دارد.</w:t>
      </w:r>
    </w:p>
    <w:p>
      <w:pPr>
        <w:pStyle w:val="Heading2"/>
      </w:pPr>
      <w:bookmarkStart w:id="1479" w:name="_Toc1000"/>
      <w:r>
        <w:t>999- نشانه هاى حق ستيزى</w:t>
      </w:r>
      <w:bookmarkEnd w:id="147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- 40 - 63 - 4</w:t>
      </w:r>
    </w:p>
    <w:p>
      <w:pPr>
        <w:pStyle w:val="BookText"/>
      </w:pPr>
      <w:r>
        <w:rPr>
          <w:rFonts w:ascii="Amiri" w:hAnsi="Amiri" w:eastAsia="Amiri" w:cs="Amiri"/>
          <w:lang w:bidi="ar-SA"/>
          <w:color w:val="111111"/>
          <w:sz w:val="28"/>
          <w:szCs w:val="28"/>
          <w:rtl/>
        </w:rPr>
        <w:t xml:space="preserve">4 - انكار ربوبيت و يكتايى خداوند ، در عين مشاهده آيات و جلوه هاى خالقيت مطلق او ، نشانه وجود روح لجاجت و ستيزه جويى است .</w:t>
      </w:r>
    </w:p>
    <w:p>
      <w:pPr>
        <w:pStyle w:val="BookText"/>
      </w:pPr>
      <w:r>
        <w:rPr>
          <w:rFonts w:ascii="Amiri" w:hAnsi="Amiri" w:eastAsia="Amiri" w:cs="Amiri"/>
          <w:lang w:bidi="ar-SA"/>
          <w:color w:val="111111"/>
          <w:sz w:val="28"/>
          <w:szCs w:val="28"/>
          <w:rtl/>
        </w:rPr>
        <w:t xml:space="preserve">اللّه الذى جعل لكم الّيل . .. ذلكم اللّه ربّكم ... فأنّى تؤفكون . كذلك يؤفك الذي</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bookmarkStart w:id="367" w:name="pg6021_45749"/>
    <w:bookmarkEnd w:id="367"/>
    <w:p>
      <w:pPr>
        <w:pStyle w:val="BookText"/>
      </w:pPr>
      <w:r>
        <w:rPr>
          <w:rFonts w:ascii="IRNazanin" w:hAnsi="IRNazanin" w:eastAsia="IRNazanin" w:cs="IRNazanin"/>
          <w:lang w:bidi="fa-IR"/>
          <w:color w:val="111111"/>
          <w:sz w:val="28"/>
          <w:szCs w:val="28"/>
          <w:rtl/>
        </w:rPr>
        <w:t xml:space="preserve">هماهنگى شبهه افكنى با حق ستيزى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- 50 - 25 - 2</w:t>
      </w:r>
    </w:p>
    <w:p>
      <w:pPr>
        <w:pStyle w:val="BookText"/>
      </w:pPr>
      <w:r>
        <w:rPr>
          <w:rFonts w:ascii="IRNazanin" w:hAnsi="IRNazanin" w:eastAsia="IRNazanin" w:cs="IRNazanin"/>
          <w:lang w:bidi="fa-IR"/>
          <w:color w:val="111111"/>
          <w:sz w:val="28"/>
          <w:szCs w:val="28"/>
          <w:rtl/>
        </w:rPr>
        <w:t xml:space="preserve">2- كفر ، حق ستيزى ، سد كردن راه خير و خوبى ، تجاوز و شكّ آفرينى ، حلقه هايى به هم پيوسته</w:t>
      </w:r>
    </w:p>
    <w:p>
      <w:pPr>
        <w:pStyle w:val="BookText"/>
      </w:pPr>
      <w:r>
        <w:rPr>
          <w:rFonts w:ascii="Amiri" w:hAnsi="Amiri" w:eastAsia="Amiri" w:cs="Amiri"/>
          <w:lang w:bidi="ar-SA"/>
          <w:color w:val="111111"/>
          <w:sz w:val="28"/>
          <w:szCs w:val="28"/>
          <w:rtl/>
        </w:rPr>
        <w:t xml:space="preserve">فى جهنّم كلّ كفّار عنيد . منّاع للخير معتد مريب</w:t>
      </w:r>
    </w:p>
    <w:p>
      <w:pPr>
        <w:pStyle w:val="Heading2"/>
      </w:pPr>
      <w:bookmarkStart w:id="1480" w:name="_Toc1001"/>
      <w:r>
        <w:t>1000- هماهنگى كفر با حق ستيزى</w:t>
      </w:r>
      <w:bookmarkEnd w:id="148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- 50 - 25 - 2</w:t>
      </w:r>
    </w:p>
    <w:p>
      <w:pPr>
        <w:pStyle w:val="BookText"/>
      </w:pPr>
      <w:r>
        <w:rPr>
          <w:rFonts w:ascii="IRNazanin" w:hAnsi="IRNazanin" w:eastAsia="IRNazanin" w:cs="IRNazanin"/>
          <w:lang w:bidi="fa-IR"/>
          <w:color w:val="111111"/>
          <w:sz w:val="28"/>
          <w:szCs w:val="28"/>
          <w:rtl/>
        </w:rPr>
        <w:t xml:space="preserve">2- كفر ، حق ستيزى ، سد كردن راه خير و خوبى ، تجاوز و شكّ آفرينى ، حلقه هايى به هم پيوسته</w:t>
      </w:r>
    </w:p>
    <w:p>
      <w:pPr>
        <w:pStyle w:val="BookText"/>
      </w:pPr>
      <w:r>
        <w:rPr>
          <w:rFonts w:ascii="Amiri" w:hAnsi="Amiri" w:eastAsia="Amiri" w:cs="Amiri"/>
          <w:lang w:bidi="ar-SA"/>
          <w:color w:val="111111"/>
          <w:sz w:val="28"/>
          <w:szCs w:val="28"/>
          <w:rtl/>
        </w:rPr>
        <w:t xml:space="preserve">فى جهنّم كلّ كفّار عنيد . منّاع للخير معتد مريب</w:t>
      </w:r>
    </w:p>
    <w:p>
      <w:pPr>
        <w:pStyle w:val="Heading2"/>
      </w:pPr>
      <w:bookmarkStart w:id="1481" w:name="_Toc1002"/>
      <w:r>
        <w:t>1001- هماهنگى ممانعت از خير با حق ستيزى</w:t>
      </w:r>
      <w:bookmarkEnd w:id="148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- 50 - 25 - 2</w:t>
      </w:r>
    </w:p>
    <w:p>
      <w:pPr>
        <w:pStyle w:val="BookText"/>
      </w:pPr>
      <w:r>
        <w:rPr>
          <w:rFonts w:ascii="IRNazanin" w:hAnsi="IRNazanin" w:eastAsia="IRNazanin" w:cs="IRNazanin"/>
          <w:lang w:bidi="fa-IR"/>
          <w:color w:val="111111"/>
          <w:sz w:val="28"/>
          <w:szCs w:val="28"/>
          <w:rtl/>
        </w:rPr>
        <w:t xml:space="preserve">2- كفر ، حق ستيزى ، سد كردن راه خير و خوبى ، تجاوز و شكّ آفرينى ، حلقه هايى به هم پيوسته</w:t>
      </w:r>
    </w:p>
    <w:p>
      <w:pPr>
        <w:pStyle w:val="BookText"/>
      </w:pPr>
      <w:r>
        <w:rPr>
          <w:rFonts w:ascii="Amiri" w:hAnsi="Amiri" w:eastAsia="Amiri" w:cs="Amiri"/>
          <w:lang w:bidi="ar-SA"/>
          <w:color w:val="111111"/>
          <w:sz w:val="28"/>
          <w:szCs w:val="28"/>
          <w:rtl/>
        </w:rPr>
        <w:t xml:space="preserve">فى جهنّم كلّ كفّار عنيد . منّاع للخير معتد مريب</w:t>
      </w:r>
    </w:p>
    <w:p>
      <w:pPr>
        <w:pStyle w:val="BookText"/>
      </w:pPr>
      <w:r>
        <w:rPr>
          <w:rFonts w:ascii="IRNazanin" w:hAnsi="IRNazanin" w:eastAsia="IRNazanin" w:cs="IRNazanin"/>
          <w:lang w:bidi="fa-IR"/>
          <w:color w:val="111111"/>
          <w:sz w:val="28"/>
          <w:szCs w:val="28"/>
          <w:rtl/>
        </w:rPr>
        <w:t xml:space="preserve">حق شناسى</w:t>
      </w:r>
    </w:p>
    <w:p>
      <w:pPr>
        <w:pStyle w:val="Heading2"/>
      </w:pPr>
      <w:bookmarkStart w:id="1482" w:name="_Toc1003"/>
      <w:r>
        <w:t>1002- آثار حق شناسى</w:t>
      </w:r>
      <w:bookmarkEnd w:id="148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- 4 - 115 - 4</w:t>
      </w:r>
    </w:p>
    <w:p>
      <w:pPr>
        <w:pStyle w:val="BookText"/>
      </w:pPr>
      <w:r>
        <w:rPr>
          <w:rFonts w:ascii="Amiri" w:hAnsi="Amiri" w:eastAsia="Amiri" w:cs="Amiri"/>
          <w:lang w:bidi="ar-SA"/>
          <w:color w:val="111111"/>
          <w:sz w:val="28"/>
          <w:szCs w:val="28"/>
          <w:rtl/>
        </w:rPr>
        <w:t xml:space="preserve">4 - هدايت و شناخت حق ، مسؤوليت آفرين است .</w:t>
      </w:r>
    </w:p>
    <w:p>
      <w:pPr>
        <w:pStyle w:val="BookText"/>
      </w:pPr>
      <w:r>
        <w:rPr>
          <w:rFonts w:ascii="Amiri" w:hAnsi="Amiri" w:eastAsia="Amiri" w:cs="Amiri"/>
          <w:lang w:bidi="ar-SA"/>
          <w:color w:val="111111"/>
          <w:sz w:val="28"/>
          <w:szCs w:val="28"/>
          <w:rtl/>
        </w:rPr>
        <w:t xml:space="preserve">من بعد ما تبيّن له الهدى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- 43 - 64 - 6</w:t>
      </w:r>
    </w:p>
    <w:p>
      <w:pPr>
        <w:pStyle w:val="BookText"/>
      </w:pPr>
      <w:r>
        <w:rPr>
          <w:rFonts w:ascii="IRNazanin" w:hAnsi="IRNazanin" w:eastAsia="IRNazanin" w:cs="IRNazanin"/>
          <w:lang w:bidi="fa-IR"/>
          <w:color w:val="111111"/>
          <w:sz w:val="28"/>
          <w:szCs w:val="28"/>
          <w:rtl/>
        </w:rPr>
        <w:t xml:space="preserve">6 - عبوديت و بندگى ، نماد و نتيجه حق شناسى انسان در برابر پروردگارى خداوند است .</w:t>
      </w:r>
    </w:p>
    <w:p>
      <w:pPr>
        <w:pStyle w:val="BookText"/>
      </w:pPr>
      <w:r>
        <w:rPr>
          <w:rFonts w:ascii="Amiri" w:hAnsi="Amiri" w:eastAsia="Amiri" w:cs="Amiri"/>
          <w:lang w:bidi="ar-SA"/>
          <w:color w:val="111111"/>
          <w:sz w:val="28"/>
          <w:szCs w:val="28"/>
          <w:rtl/>
        </w:rPr>
        <w:t xml:space="preserve">إنّ الله هو ربّى و ربّكم فاعبدوه</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bookmarkStart w:id="368" w:name="pg6021_45750"/>
    <w:bookmarkEnd w:id="368"/>
    <w:p>
      <w:pPr>
        <w:pStyle w:val="BookText"/>
      </w:pPr>
      <w:r>
        <w:rPr>
          <w:rFonts w:ascii="IRNazanin" w:hAnsi="IRNazanin" w:eastAsia="IRNazanin" w:cs="IRNazanin"/>
          <w:lang w:bidi="fa-IR"/>
          <w:color w:val="111111"/>
          <w:sz w:val="28"/>
          <w:szCs w:val="28"/>
          <w:rtl/>
        </w:rPr>
        <w:t xml:space="preserve">از تفريع «فاعبدوه» بر «إن اللّه ربّى و ربّكم» مى توان استفاده كرد كه باور به ربوبيت يگانه الهى، آدمى را به مسؤوليت و وظيفه عبوديت و بندگى رهنمون مى سازد.</w:t>
      </w:r>
    </w:p>
    <w:p>
      <w:pPr>
        <w:pStyle w:val="Heading2"/>
      </w:pPr>
      <w:bookmarkStart w:id="1483" w:name="_Toc1004"/>
      <w:r>
        <w:t>1003- اهميت حق شناسى</w:t>
      </w:r>
      <w:bookmarkEnd w:id="148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- 7 - 179 - 14</w:t>
      </w:r>
    </w:p>
    <w:p>
      <w:pPr>
        <w:pStyle w:val="BookText"/>
      </w:pPr>
      <w:r>
        <w:rPr>
          <w:rFonts w:ascii="IRNazanin" w:hAnsi="IRNazanin" w:eastAsia="IRNazanin" w:cs="IRNazanin"/>
          <w:lang w:bidi="fa-IR"/>
          <w:color w:val="111111"/>
          <w:sz w:val="28"/>
          <w:szCs w:val="28"/>
          <w:rtl/>
        </w:rPr>
        <w:t xml:space="preserve">14 - فهم حقايق و معارف دينى و حق بينى و حق شنوى ، ملاك انسانيت و برترى انسان بر چهارپايان است .</w:t>
      </w:r>
    </w:p>
    <w:p>
      <w:pPr>
        <w:pStyle w:val="BookText"/>
      </w:pPr>
      <w:r>
        <w:rPr>
          <w:rFonts w:ascii="Amiri" w:hAnsi="Amiri" w:eastAsia="Amiri" w:cs="Amiri"/>
          <w:lang w:bidi="ar-SA"/>
          <w:color w:val="111111"/>
          <w:sz w:val="28"/>
          <w:szCs w:val="28"/>
          <w:rtl/>
        </w:rPr>
        <w:t xml:space="preserve">أولئك كالأنعم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- 10 - 108 - 3</w:t>
      </w:r>
    </w:p>
    <w:p>
      <w:pPr>
        <w:pStyle w:val="BookText"/>
      </w:pPr>
      <w:r>
        <w:rPr>
          <w:rFonts w:ascii="IRNazanin" w:hAnsi="IRNazanin" w:eastAsia="IRNazanin" w:cs="IRNazanin"/>
          <w:lang w:bidi="fa-IR"/>
          <w:color w:val="111111"/>
          <w:sz w:val="28"/>
          <w:szCs w:val="28"/>
          <w:rtl/>
        </w:rPr>
        <w:t xml:space="preserve">3 - ارائه حق و شناساندن آن به مردم ، فلسفه نزول قرآن</w:t>
      </w:r>
    </w:p>
    <w:p>
      <w:pPr>
        <w:pStyle w:val="BookText"/>
      </w:pPr>
      <w:r>
        <w:rPr>
          <w:rFonts w:ascii="Amiri" w:hAnsi="Amiri" w:eastAsia="Amiri" w:cs="Amiri"/>
          <w:lang w:bidi="ar-SA"/>
          <w:color w:val="111111"/>
          <w:sz w:val="28"/>
          <w:szCs w:val="28"/>
          <w:rtl/>
        </w:rPr>
        <w:t xml:space="preserve">قد جاءكم الحق من ربكم</w:t>
      </w:r>
    </w:p>
    <w:p>
      <w:pPr>
        <w:pStyle w:val="BookText"/>
      </w:pPr>
      <w:r>
        <w:rPr>
          <w:rFonts w:ascii="Amiri" w:hAnsi="Amiri" w:eastAsia="Amiri" w:cs="Amiri"/>
          <w:lang w:bidi="ar-SA"/>
          <w:color w:val="111111"/>
          <w:sz w:val="28"/>
          <w:szCs w:val="28"/>
          <w:rtl/>
        </w:rPr>
        <w:t xml:space="preserve">برداشت فوق از وجه تسميه قرآن به «حق» استفاده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- 25 - 44 - 3</w:t>
      </w:r>
    </w:p>
    <w:p>
      <w:pPr>
        <w:pStyle w:val="BookText"/>
      </w:pPr>
      <w:r>
        <w:rPr>
          <w:rFonts w:ascii="IRNazanin" w:hAnsi="IRNazanin" w:eastAsia="IRNazanin" w:cs="IRNazanin"/>
          <w:lang w:bidi="fa-IR"/>
          <w:color w:val="111111"/>
          <w:sz w:val="28"/>
          <w:szCs w:val="28"/>
          <w:rtl/>
        </w:rPr>
        <w:t xml:space="preserve">3 - حق شنوى و خردورزى ، دو عنصر تعيين كننده و اساسى براى شناخت حق و پيمودن راه آن</w:t>
      </w:r>
    </w:p>
    <w:p>
      <w:pPr>
        <w:pStyle w:val="BookText"/>
      </w:pPr>
      <w:r>
        <w:rPr>
          <w:rFonts w:ascii="Amiri" w:hAnsi="Amiri" w:eastAsia="Amiri" w:cs="Amiri"/>
          <w:lang w:bidi="ar-SA"/>
          <w:color w:val="111111"/>
          <w:sz w:val="28"/>
          <w:szCs w:val="28"/>
          <w:rtl/>
        </w:rPr>
        <w:t xml:space="preserve">أم تحسب أنّ أكثرهم يسمعون أو يعقلون</w:t>
      </w:r>
    </w:p>
    <w:p>
      <w:pPr>
        <w:pStyle w:val="BookText"/>
      </w:pPr>
      <w:r>
        <w:rPr>
          <w:rFonts w:ascii="IRNazanin" w:hAnsi="IRNazanin" w:eastAsia="IRNazanin" w:cs="IRNazanin"/>
          <w:lang w:bidi="fa-IR"/>
          <w:color w:val="111111"/>
          <w:sz w:val="28"/>
          <w:szCs w:val="28"/>
          <w:rtl/>
        </w:rPr>
        <w:t xml:space="preserve">از اين كه خداوند براى هواپرستان، دو صفتى را ذكر مى كند كه آنان فاقد آن دو بودند، حكايت از آن دارد كه آن دو، نقش تعيين كننده در شناخت و پذيرش راه پيامبر(صلی الله علیه و آله) و تعاليم قرآن داشته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عصر - 103 - 3 - 6</w:t>
      </w:r>
    </w:p>
    <w:p>
      <w:pPr>
        <w:pStyle w:val="BookText"/>
      </w:pPr>
      <w:r>
        <w:rPr>
          <w:rFonts w:ascii="IRNazanin" w:hAnsi="IRNazanin" w:eastAsia="IRNazanin" w:cs="IRNazanin"/>
          <w:lang w:bidi="fa-IR"/>
          <w:color w:val="111111"/>
          <w:sz w:val="28"/>
          <w:szCs w:val="28"/>
          <w:rtl/>
        </w:rPr>
        <w:t xml:space="preserve">6 - لزوم حق پذيرى ، شناختن و شناساندن حق و پايدارى و شكيبايى براى تحقق آن</w:t>
      </w:r>
    </w:p>
    <w:p>
      <w:pPr>
        <w:pStyle w:val="BookText"/>
      </w:pPr>
      <w:r>
        <w:rPr>
          <w:rFonts w:ascii="IRNazanin" w:hAnsi="IRNazanin" w:eastAsia="IRNazanin" w:cs="IRNazanin"/>
          <w:lang w:bidi="fa-IR"/>
          <w:color w:val="111111"/>
          <w:sz w:val="28"/>
          <w:szCs w:val="28"/>
          <w:rtl/>
        </w:rPr>
        <w:t xml:space="preserve">تواصوا بالحقّ و تواصوا بالصبر</w:t>
      </w:r>
    </w:p>
    <w:p>
      <w:pPr>
        <w:pStyle w:val="BookText"/>
      </w:pPr>
      <w:r>
        <w:rPr>
          <w:rFonts w:ascii="IRNazanin" w:hAnsi="IRNazanin" w:eastAsia="IRNazanin" w:cs="IRNazanin"/>
          <w:lang w:bidi="fa-IR"/>
          <w:color w:val="111111"/>
          <w:sz w:val="28"/>
          <w:szCs w:val="28"/>
          <w:rtl/>
        </w:rPr>
        <w:t xml:space="preserve">ترغيب مؤمنان به توصيه ديگران بر حق و صبر، بيانگر لزوم پايبندى خود به آن دو است.</w:t>
      </w:r>
    </w:p>
    <w:p>
      <w:pPr>
        <w:pStyle w:val="BookText"/>
      </w:pPr>
      <w:r>
        <w:rPr>
          <w:rFonts w:ascii="Amiri" w:hAnsi="Amiri" w:eastAsia="Amiri" w:cs="Amiri"/>
          <w:lang w:bidi="ar-SA"/>
          <w:color w:val="111111"/>
          <w:sz w:val="28"/>
          <w:szCs w:val="28"/>
          <w:rtl/>
        </w:rPr>
        <w:t xml:space="preserve">ايجاد زمينه حق شناسى در برادران يوسف</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- 12 - 62 - 6</w:t>
      </w:r>
    </w:p>
    <w:p>
      <w:pPr>
        <w:pStyle w:val="BookText"/>
      </w:pPr>
      <w:r>
        <w:rPr>
          <w:rFonts w:ascii="IRNazanin" w:hAnsi="IRNazanin" w:eastAsia="IRNazanin" w:cs="IRNazanin"/>
          <w:lang w:bidi="fa-IR"/>
          <w:color w:val="111111"/>
          <w:sz w:val="28"/>
          <w:szCs w:val="28"/>
          <w:rtl/>
        </w:rPr>
        <w:t xml:space="preserve">6- يوسف ( ع ) با باز گرداندن مال التجاره فرزندان يعقوب ، درصدد بود در آنان احساس حق شناسى و سپاس گزارى ايجاد كند و</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bookmarkStart w:id="369" w:name="pg6021_45751"/>
    <w:bookmarkEnd w:id="369"/>
    <w:p>
      <w:pPr>
        <w:pStyle w:val="BookText"/>
      </w:pPr>
      <w:r>
        <w:rPr>
          <w:rFonts w:ascii="IRNazanin" w:hAnsi="IRNazanin" w:eastAsia="IRNazanin" w:cs="IRNazanin"/>
          <w:lang w:bidi="fa-IR"/>
          <w:color w:val="111111"/>
          <w:sz w:val="28"/>
          <w:szCs w:val="28"/>
          <w:rtl/>
        </w:rPr>
        <w:t xml:space="preserve">انگيزه مراجعت ايشان را قوت بخشد .</w:t>
      </w:r>
    </w:p>
    <w:p>
      <w:pPr>
        <w:pStyle w:val="BookText"/>
      </w:pPr>
      <w:r>
        <w:rPr>
          <w:rFonts w:ascii="Amiri" w:hAnsi="Amiri" w:eastAsia="Amiri" w:cs="Amiri"/>
          <w:lang w:bidi="ar-SA"/>
          <w:color w:val="111111"/>
          <w:sz w:val="28"/>
          <w:szCs w:val="28"/>
          <w:rtl/>
        </w:rPr>
        <w:t xml:space="preserve">اجعلوا بضعتهم فى رحالهم لعلهم يعرفونها . .. لعلهم يرجعون</w:t>
      </w:r>
    </w:p>
    <w:p>
      <w:pPr>
        <w:pStyle w:val="BookText"/>
      </w:pPr>
      <w:r>
        <w:rPr>
          <w:rFonts w:ascii="Amiri" w:hAnsi="Amiri" w:eastAsia="Amiri" w:cs="Amiri"/>
          <w:lang w:bidi="ar-SA"/>
          <w:color w:val="111111"/>
          <w:sz w:val="28"/>
          <w:szCs w:val="28"/>
          <w:rtl/>
        </w:rPr>
        <w:t xml:space="preserve">برداشت فوق ، ناظر به دومين احتمالى است كه در توضيح برداشت قبل آمده است.</w:t>
      </w:r>
    </w:p>
    <w:p>
      <w:pPr>
        <w:pStyle w:val="Heading2"/>
      </w:pPr>
      <w:bookmarkStart w:id="1484" w:name="_Toc1005"/>
      <w:r>
        <w:t>1004- زمينه حق شناسى</w:t>
      </w:r>
      <w:bookmarkEnd w:id="148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- 20 - 54 - 8</w:t>
      </w:r>
    </w:p>
    <w:p>
      <w:pPr>
        <w:pStyle w:val="BookText"/>
      </w:pPr>
      <w:r>
        <w:rPr>
          <w:rFonts w:ascii="IRNazanin" w:hAnsi="IRNazanin" w:eastAsia="IRNazanin" w:cs="IRNazanin"/>
          <w:lang w:bidi="fa-IR"/>
          <w:color w:val="111111"/>
          <w:sz w:val="28"/>
          <w:szCs w:val="28"/>
          <w:rtl/>
        </w:rPr>
        <w:t xml:space="preserve">8 - عقل ، ارزشمند بوده و در شناخت حقايق و پيشگيرى از نابكارى ها نقشى مهم و اساسى دارد .</w:t>
      </w:r>
    </w:p>
    <w:p>
      <w:pPr>
        <w:pStyle w:val="BookText"/>
      </w:pPr>
      <w:r>
        <w:rPr>
          <w:rFonts w:ascii="Amiri" w:hAnsi="Amiri" w:eastAsia="Amiri" w:cs="Amiri"/>
          <w:lang w:bidi="ar-SA"/>
          <w:color w:val="111111"/>
          <w:sz w:val="28"/>
          <w:szCs w:val="28"/>
          <w:rtl/>
        </w:rPr>
        <w:t xml:space="preserve">إنّ فى ذلك لأيت لأُولى النهى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- 25 - 15 - 10</w:t>
      </w:r>
    </w:p>
    <w:p>
      <w:pPr>
        <w:pStyle w:val="BookText"/>
      </w:pPr>
      <w:r>
        <w:rPr>
          <w:rFonts w:ascii="IRNazanin" w:hAnsi="IRNazanin" w:eastAsia="IRNazanin" w:cs="IRNazanin"/>
          <w:lang w:bidi="fa-IR"/>
          <w:color w:val="111111"/>
          <w:sz w:val="28"/>
          <w:szCs w:val="28"/>
          <w:rtl/>
        </w:rPr>
        <w:t xml:space="preserve">10 - طرح سؤال و پرسش ، روشى براى برانگيختن انديشه و تفكر ، در شناخت بهتر حقايق الهى و گزينش بهترين عقيده ها و رفتارها</w:t>
      </w:r>
    </w:p>
    <w:p>
      <w:pPr>
        <w:pStyle w:val="BookText"/>
      </w:pPr>
      <w:r>
        <w:rPr>
          <w:rFonts w:ascii="Amiri" w:hAnsi="Amiri" w:eastAsia="Amiri" w:cs="Amiri"/>
          <w:lang w:bidi="ar-SA"/>
          <w:color w:val="111111"/>
          <w:sz w:val="28"/>
          <w:szCs w:val="28"/>
          <w:rtl/>
        </w:rPr>
        <w:t xml:space="preserve">قل أذلك خير أم جنّة الخلد التى وعد المتّقون</w:t>
      </w:r>
    </w:p>
    <w:p>
      <w:pPr>
        <w:pStyle w:val="Heading2"/>
      </w:pPr>
      <w:bookmarkStart w:id="1485" w:name="_Toc1006"/>
      <w:r>
        <w:t>1005- زمينه حق شناسى فرعون</w:t>
      </w:r>
      <w:bookmarkEnd w:id="148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- 20 - 44 - 2</w:t>
      </w:r>
    </w:p>
    <w:p>
      <w:pPr>
        <w:pStyle w:val="BookText"/>
      </w:pPr>
      <w:r>
        <w:rPr>
          <w:rFonts w:ascii="IRNazanin" w:hAnsi="IRNazanin" w:eastAsia="IRNazanin" w:cs="IRNazanin"/>
          <w:lang w:bidi="fa-IR"/>
          <w:color w:val="111111"/>
          <w:sz w:val="28"/>
          <w:szCs w:val="28"/>
          <w:rtl/>
        </w:rPr>
        <w:t xml:space="preserve">2 - سخنان نرم موسى و هارون ( ع ) ، زمينه اى مناسب براى پى بردن فرعون به حقيقت و يا پيدايش باور هاى خويش</w:t>
      </w:r>
    </w:p>
    <w:p>
      <w:pPr>
        <w:pStyle w:val="BookText"/>
      </w:pPr>
      <w:r>
        <w:rPr>
          <w:rFonts w:ascii="Amiri" w:hAnsi="Amiri" w:eastAsia="Amiri" w:cs="Amiri"/>
          <w:lang w:bidi="ar-SA"/>
          <w:color w:val="111111"/>
          <w:sz w:val="28"/>
          <w:szCs w:val="28"/>
          <w:rtl/>
        </w:rPr>
        <w:t xml:space="preserve">فقولا له قولاً ليّنًا لعلّه يتذكّر أو يخشى</w:t>
      </w:r>
    </w:p>
    <w:p>
      <w:pPr>
        <w:pStyle w:val="BookText"/>
      </w:pPr>
      <w:r>
        <w:rPr>
          <w:rFonts w:ascii="IRNazanin" w:hAnsi="IRNazanin" w:eastAsia="IRNazanin" w:cs="IRNazanin"/>
          <w:lang w:bidi="fa-IR"/>
          <w:color w:val="111111"/>
          <w:sz w:val="28"/>
          <w:szCs w:val="28"/>
          <w:rtl/>
        </w:rPr>
        <w:t xml:space="preserve">«خشية» ترسى است كه آميخته با احساس عظمت طرف مقابل باشد (مفردات راغب). حرف «أو» فرعون را بين دو واكنش احتمالى ترسيم كرده است. بنابراين جمله «لعلّه...» بيان مى دارد كه اميد است فرعون يا حقيقت را فهميده و به آن يقين يابد و يالااقل احتمال صداقت موسى و هارون(ع) را بدهد و در نتيجه خطر را بزرگ ديده و از آن هراسان شود.</w:t>
      </w:r>
    </w:p>
    <w:p>
      <w:pPr>
        <w:pStyle w:val="Heading2"/>
      </w:pPr>
      <w:bookmarkStart w:id="1486" w:name="_Toc1007"/>
      <w:r>
        <w:t>1006- موانع حق شناسى</w:t>
      </w:r>
      <w:bookmarkEnd w:id="148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- 10 - 101 - 14</w:t>
      </w:r>
    </w:p>
    <w:p>
      <w:pPr>
        <w:pStyle w:val="BookText"/>
      </w:pPr>
      <w:r>
        <w:rPr>
          <w:rFonts w:ascii="Amiri" w:hAnsi="Amiri" w:eastAsia="Amiri" w:cs="Amiri"/>
          <w:lang w:bidi="ar-SA"/>
          <w:color w:val="111111"/>
          <w:sz w:val="28"/>
          <w:szCs w:val="28"/>
          <w:rtl/>
        </w:rPr>
        <w:t xml:space="preserve">14 - لجاجت ، از موانع شناخت حق و ايمان آوردن است .</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bookmarkStart w:id="370" w:name="pg6021_45752"/>
    <w:bookmarkEnd w:id="370"/>
    <w:p>
      <w:pPr>
        <w:pStyle w:val="BookText"/>
      </w:pPr>
      <w:r>
        <w:rPr>
          <w:rFonts w:ascii="Amiri" w:hAnsi="Amiri" w:eastAsia="Amiri" w:cs="Amiri"/>
          <w:lang w:bidi="ar-SA"/>
          <w:color w:val="111111"/>
          <w:sz w:val="28"/>
          <w:szCs w:val="28"/>
          <w:rtl/>
        </w:rPr>
        <w:t xml:space="preserve">و ما تغنى الأيت و النذر عن قوم لايؤمنون</w:t>
      </w:r>
    </w:p>
    <w:p>
      <w:pPr>
        <w:pStyle w:val="BookText"/>
      </w:pPr>
      <w:r>
        <w:rPr>
          <w:rFonts w:ascii="Amiri" w:hAnsi="Amiri" w:eastAsia="Amiri" w:cs="Amiri"/>
          <w:lang w:bidi="ar-SA"/>
          <w:color w:val="111111"/>
          <w:sz w:val="28"/>
          <w:szCs w:val="28"/>
          <w:rtl/>
        </w:rPr>
        <w:t xml:space="preserve">حق شنوايان</w:t>
      </w:r>
    </w:p>
    <w:p>
      <w:pPr>
        <w:pStyle w:val="Heading2"/>
      </w:pPr>
      <w:bookmarkStart w:id="1487" w:name="_Toc1008"/>
      <w:r>
        <w:t>1007- ادراك حق شنوايان</w:t>
      </w:r>
      <w:bookmarkEnd w:id="148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- 16 - 65 - 8</w:t>
      </w:r>
    </w:p>
    <w:p>
      <w:pPr>
        <w:pStyle w:val="BookText"/>
      </w:pPr>
      <w:r>
        <w:rPr>
          <w:rFonts w:ascii="Amiri" w:hAnsi="Amiri" w:eastAsia="Amiri" w:cs="Amiri"/>
          <w:lang w:bidi="ar-SA"/>
          <w:color w:val="111111"/>
          <w:sz w:val="28"/>
          <w:szCs w:val="28"/>
          <w:rtl/>
        </w:rPr>
        <w:t xml:space="preserve">8- آيت خداوند بودن آب باران و حيات موجودات ، براى مردم حق شنو قابل درك است .</w:t>
      </w:r>
    </w:p>
    <w:p>
      <w:pPr>
        <w:pStyle w:val="BookText"/>
      </w:pPr>
      <w:r>
        <w:rPr>
          <w:rFonts w:ascii="Amiri" w:hAnsi="Amiri" w:eastAsia="Amiri" w:cs="Amiri"/>
          <w:lang w:bidi="ar-SA"/>
          <w:color w:val="111111"/>
          <w:sz w:val="28"/>
          <w:szCs w:val="28"/>
          <w:rtl/>
        </w:rPr>
        <w:t xml:space="preserve">و الله أنزل من السّماء ماء . .. إن فى ذلك لأية لقوم يسمعون</w:t>
      </w:r>
    </w:p>
    <w:p>
      <w:pPr>
        <w:pStyle w:val="Heading2"/>
      </w:pPr>
      <w:bookmarkStart w:id="1488" w:name="_Toc1009"/>
      <w:r>
        <w:t>1008- عوامل تذكر حق شنوايان</w:t>
      </w:r>
      <w:bookmarkEnd w:id="148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- 50 - 37 - 2</w:t>
      </w:r>
    </w:p>
    <w:p>
      <w:pPr>
        <w:pStyle w:val="BookText"/>
      </w:pPr>
      <w:r>
        <w:rPr>
          <w:rFonts w:ascii="Amiri" w:hAnsi="Amiri" w:eastAsia="Amiri" w:cs="Amiri"/>
          <w:lang w:bidi="ar-SA"/>
          <w:color w:val="111111"/>
          <w:sz w:val="28"/>
          <w:szCs w:val="28"/>
          <w:rtl/>
        </w:rPr>
        <w:t xml:space="preserve">2 - فرجام هلاكت بار قدرت هاى حق ستيز تاريخ ، مايه تذكر خردمندان و مردمان حق شنو</w:t>
      </w:r>
    </w:p>
    <w:p>
      <w:pPr>
        <w:pStyle w:val="BookText"/>
      </w:pPr>
      <w:r>
        <w:rPr>
          <w:rFonts w:ascii="Amiri" w:hAnsi="Amiri" w:eastAsia="Amiri" w:cs="Amiri"/>
          <w:lang w:bidi="ar-SA"/>
          <w:color w:val="111111"/>
          <w:sz w:val="28"/>
          <w:szCs w:val="28"/>
          <w:rtl/>
        </w:rPr>
        <w:t xml:space="preserve">إنّ فى ذلك لذكرى لمن كان له قلب أو ألقى السمع</w:t>
      </w:r>
    </w:p>
    <w:p>
      <w:pPr>
        <w:pStyle w:val="BookText"/>
      </w:pPr>
      <w:r>
        <w:rPr>
          <w:rFonts w:ascii="Amiri" w:hAnsi="Amiri" w:eastAsia="Amiri" w:cs="Amiri"/>
          <w:lang w:bidi="ar-SA"/>
          <w:color w:val="111111"/>
          <w:sz w:val="28"/>
          <w:szCs w:val="28"/>
          <w:rtl/>
        </w:rPr>
        <w:t xml:space="preserve">حق شنوايى</w:t>
      </w:r>
    </w:p>
    <w:p>
      <w:pPr>
        <w:pStyle w:val="Heading2"/>
      </w:pPr>
      <w:bookmarkStart w:id="1489" w:name="_Toc1010"/>
      <w:r>
        <w:t>1009- آثار حق شنوايى</w:t>
      </w:r>
      <w:bookmarkEnd w:id="148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حاقه - 69 - 12 - 2</w:t>
      </w:r>
    </w:p>
    <w:p>
      <w:pPr>
        <w:pStyle w:val="BookText"/>
      </w:pPr>
      <w:r>
        <w:rPr>
          <w:rFonts w:ascii="IRNazanin" w:hAnsi="IRNazanin" w:eastAsia="IRNazanin" w:cs="IRNazanin"/>
          <w:lang w:bidi="fa-IR"/>
          <w:color w:val="111111"/>
          <w:sz w:val="28"/>
          <w:szCs w:val="28"/>
          <w:rtl/>
        </w:rPr>
        <w:t xml:space="preserve">2 - داشتن گوشى شنوا و دلى حق پذير ، از شرايط و زمينه هاى درس آموزى و پندگيرى</w:t>
      </w:r>
    </w:p>
    <w:p>
      <w:pPr>
        <w:pStyle w:val="BookText"/>
      </w:pPr>
      <w:r>
        <w:rPr>
          <w:rFonts w:ascii="Amiri" w:hAnsi="Amiri" w:eastAsia="Amiri" w:cs="Amiri"/>
          <w:lang w:bidi="ar-SA"/>
          <w:color w:val="111111"/>
          <w:sz w:val="28"/>
          <w:szCs w:val="28"/>
          <w:rtl/>
        </w:rPr>
        <w:t xml:space="preserve">لنجعلها لكم تذكرة و تعيها أُذن وعية</w:t>
      </w:r>
    </w:p>
    <w:p>
      <w:pPr>
        <w:pStyle w:val="BookText"/>
      </w:pPr>
      <w:r>
        <w:rPr>
          <w:rFonts w:ascii="IRNazanin" w:hAnsi="IRNazanin" w:eastAsia="IRNazanin" w:cs="IRNazanin"/>
          <w:lang w:bidi="fa-IR"/>
          <w:color w:val="111111"/>
          <w:sz w:val="28"/>
          <w:szCs w:val="28"/>
          <w:rtl/>
        </w:rPr>
        <w:t xml:space="preserve">«وعى» (مصدر «تعيها») و «واعية» به معناى نگه دارى شىء و فهم و پذيرش آن است (لسان العرب). گفتنى است اسناد «وعى» به «اُذن»، اسناد مجازى و مقصود از آن دل و جان حق پذير است.</w:t>
      </w:r>
    </w:p>
    <w:p>
      <w:pPr>
        <w:pStyle w:val="Heading2"/>
      </w:pPr>
      <w:bookmarkStart w:id="1490" w:name="_Toc1011"/>
      <w:r>
        <w:t>1010- حق شنوايى رهبرى</w:t>
      </w:r>
      <w:bookmarkEnd w:id="149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- 38 - 22 - 9</w:t>
      </w:r>
    </w:p>
    <w:p>
      <w:pPr>
        <w:pStyle w:val="BookText"/>
      </w:pPr>
      <w:r>
        <w:rPr>
          <w:rFonts w:ascii="IRNazanin" w:hAnsi="IRNazanin" w:eastAsia="IRNazanin" w:cs="IRNazanin"/>
          <w:lang w:bidi="fa-IR"/>
          <w:color w:val="111111"/>
          <w:sz w:val="28"/>
          <w:szCs w:val="28"/>
          <w:rtl/>
        </w:rPr>
        <w:t xml:space="preserve">9 - رهبران و داوران جامعه الهى ، بايد نصيحت پذير و حق شنو باشند .</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bookmarkStart w:id="371" w:name="pg6021_45753"/>
    <w:bookmarkEnd w:id="371"/>
    <w:p>
      <w:pPr>
        <w:pStyle w:val="BookText"/>
      </w:pPr>
      <w:r>
        <w:rPr>
          <w:rFonts w:ascii="Amiri" w:hAnsi="Amiri" w:eastAsia="Amiri" w:cs="Amiri"/>
          <w:lang w:bidi="ar-SA"/>
          <w:color w:val="111111"/>
          <w:sz w:val="28"/>
          <w:szCs w:val="28"/>
          <w:rtl/>
        </w:rPr>
        <w:t xml:space="preserve">فاحكم بيننا بالحقّ و لاتشطط</w:t>
      </w:r>
    </w:p>
    <w:p>
      <w:pPr>
        <w:pStyle w:val="Heading2"/>
      </w:pPr>
      <w:bookmarkStart w:id="1491" w:name="_Toc1012"/>
      <w:r>
        <w:t>1011- محرومان از حق شنوايى</w:t>
      </w:r>
      <w:bookmarkEnd w:id="149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- 10 - 42 - 3،6</w:t>
      </w:r>
    </w:p>
    <w:p>
      <w:pPr>
        <w:pStyle w:val="BookText"/>
      </w:pPr>
      <w:r>
        <w:rPr>
          <w:rFonts w:ascii="IRNazanin" w:hAnsi="IRNazanin" w:eastAsia="IRNazanin" w:cs="IRNazanin"/>
          <w:lang w:bidi="fa-IR"/>
          <w:color w:val="111111"/>
          <w:sz w:val="28"/>
          <w:szCs w:val="28"/>
          <w:rtl/>
        </w:rPr>
        <w:t xml:space="preserve">3 - مشركانى كه قرآن را از زبان پيامبر (صلی الله علیه و آله) مى شنيدند و به آن ايمان نمى آوردند ، دلهايشان از شنوايى محروم و از فهميدن حقيقت ، ناتوان بود .</w:t>
      </w:r>
    </w:p>
    <w:p>
      <w:pPr>
        <w:pStyle w:val="BookText"/>
      </w:pPr>
      <w:r>
        <w:rPr>
          <w:rFonts w:ascii="Amiri" w:hAnsi="Amiri" w:eastAsia="Amiri" w:cs="Amiri"/>
          <w:lang w:bidi="ar-SA"/>
          <w:color w:val="111111"/>
          <w:sz w:val="28"/>
          <w:szCs w:val="28"/>
          <w:rtl/>
        </w:rPr>
        <w:t xml:space="preserve">و منهم من يستمعون إليك أفأنت تسمع الصمّ و لو كانوا لا يعقلون</w:t>
      </w:r>
    </w:p>
    <w:p>
      <w:pPr>
        <w:pStyle w:val="BookText"/>
      </w:pPr>
      <w:r>
        <w:rPr>
          <w:rFonts w:ascii="IRNazanin" w:hAnsi="IRNazanin" w:eastAsia="IRNazanin" w:cs="IRNazanin"/>
          <w:lang w:bidi="fa-IR"/>
          <w:color w:val="111111"/>
          <w:sz w:val="28"/>
          <w:szCs w:val="28"/>
          <w:rtl/>
        </w:rPr>
        <w:t xml:space="preserve">6 - مردمى كه به آيات قرآن گوش سپارند و به آن ايمان نياورند ، دلهايشان از شنوايى محروم و از فهميدن حق ناتوان است .</w:t>
      </w:r>
    </w:p>
    <w:p>
      <w:pPr>
        <w:pStyle w:val="BookText"/>
      </w:pPr>
      <w:r>
        <w:rPr>
          <w:rFonts w:ascii="Amiri" w:hAnsi="Amiri" w:eastAsia="Amiri" w:cs="Amiri"/>
          <w:lang w:bidi="ar-SA"/>
          <w:color w:val="111111"/>
          <w:sz w:val="28"/>
          <w:szCs w:val="28"/>
          <w:rtl/>
        </w:rPr>
        <w:t xml:space="preserve">و منهم من يستمعون إليك أفأنت تسمع الصمّ و لو كانوا لا يعقلون</w:t>
      </w:r>
    </w:p>
    <w:p>
      <w:pPr>
        <w:pStyle w:val="Heading2"/>
      </w:pPr>
      <w:bookmarkStart w:id="1492" w:name="_Toc1013"/>
      <w:r>
        <w:t>1012- موانع حق شنوايى</w:t>
      </w:r>
      <w:bookmarkEnd w:id="149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- 47 - 23 - 7</w:t>
      </w:r>
    </w:p>
    <w:p>
      <w:pPr>
        <w:pStyle w:val="BookText"/>
      </w:pPr>
      <w:r>
        <w:rPr>
          <w:rFonts w:ascii="IRNazanin" w:hAnsi="IRNazanin" w:eastAsia="IRNazanin" w:cs="IRNazanin"/>
          <w:lang w:bidi="fa-IR"/>
          <w:color w:val="111111"/>
          <w:sz w:val="28"/>
          <w:szCs w:val="28"/>
          <w:rtl/>
        </w:rPr>
        <w:t xml:space="preserve">7- گرفتار آمدن به لعن الهى ، عامل محروميت انسان از حق شنوى و بينش صحيح</w:t>
      </w:r>
    </w:p>
    <w:p>
      <w:pPr>
        <w:pStyle w:val="BookText"/>
      </w:pPr>
      <w:r>
        <w:rPr>
          <w:rFonts w:ascii="IRNazanin" w:hAnsi="IRNazanin" w:eastAsia="IRNazanin" w:cs="IRNazanin"/>
          <w:lang w:bidi="fa-IR"/>
          <w:color w:val="111111"/>
          <w:sz w:val="28"/>
          <w:szCs w:val="28"/>
          <w:rtl/>
        </w:rPr>
        <w:t xml:space="preserve">لعنهم اللّه فأصمّهم و أعمى أبصرهم</w:t>
      </w:r>
    </w:p>
    <w:p>
      <w:pPr>
        <w:pStyle w:val="BookText"/>
      </w:pPr>
      <w:r>
        <w:rPr>
          <w:rFonts w:ascii="IRNazanin" w:hAnsi="IRNazanin" w:eastAsia="IRNazanin" w:cs="IRNazanin"/>
          <w:lang w:bidi="fa-IR"/>
          <w:color w:val="111111"/>
          <w:sz w:val="28"/>
          <w:szCs w:val="28"/>
          <w:rtl/>
        </w:rPr>
        <w:t xml:space="preserve">حق شنوى</w:t>
      </w:r>
    </w:p>
    <w:p>
      <w:pPr>
        <w:pStyle w:val="Heading2"/>
      </w:pPr>
      <w:bookmarkStart w:id="1493" w:name="_Toc1014"/>
      <w:r>
        <w:t>1013- آثار حق شنوى</w:t>
      </w:r>
      <w:bookmarkEnd w:id="149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- 16 - 65 - 9</w:t>
      </w:r>
    </w:p>
    <w:p>
      <w:pPr>
        <w:pStyle w:val="BookText"/>
      </w:pPr>
      <w:r>
        <w:rPr>
          <w:rFonts w:ascii="Amiri" w:hAnsi="Amiri" w:eastAsia="Amiri" w:cs="Amiri"/>
          <w:lang w:bidi="ar-SA"/>
          <w:color w:val="111111"/>
          <w:sz w:val="28"/>
          <w:szCs w:val="28"/>
          <w:rtl/>
        </w:rPr>
        <w:t xml:space="preserve">9- حق شنوى ، زمينه درك حقايق</w:t>
      </w:r>
    </w:p>
    <w:p>
      <w:pPr>
        <w:pStyle w:val="BookText"/>
      </w:pPr>
      <w:r>
        <w:rPr>
          <w:rFonts w:ascii="Amiri" w:hAnsi="Amiri" w:eastAsia="Amiri" w:cs="Amiri"/>
          <w:lang w:bidi="ar-SA"/>
          <w:color w:val="111111"/>
          <w:sz w:val="28"/>
          <w:szCs w:val="28"/>
          <w:rtl/>
        </w:rPr>
        <w:t xml:space="preserve">إن فى ذلك لأية لقوم يسمعون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- 25 - 44 - 8</w:t>
      </w:r>
    </w:p>
    <w:p>
      <w:pPr>
        <w:pStyle w:val="BookText"/>
      </w:pPr>
      <w:r>
        <w:rPr>
          <w:rFonts w:ascii="Amiri" w:hAnsi="Amiri" w:eastAsia="Amiri" w:cs="Amiri"/>
          <w:lang w:bidi="ar-SA"/>
          <w:color w:val="111111"/>
          <w:sz w:val="28"/>
          <w:szCs w:val="28"/>
          <w:rtl/>
        </w:rPr>
        <w:t xml:space="preserve">8 - حرف شنوى و خردورزى ، از ملاك هاى ارزيابى شخصيت و ارزش انسان ها</w:t>
      </w:r>
    </w:p>
    <w:p>
      <w:pPr>
        <w:pStyle w:val="BookText"/>
      </w:pPr>
      <w:r>
        <w:rPr>
          <w:rFonts w:ascii="Amiri" w:hAnsi="Amiri" w:eastAsia="Amiri" w:cs="Amiri"/>
          <w:lang w:bidi="ar-SA"/>
          <w:color w:val="111111"/>
          <w:sz w:val="28"/>
          <w:szCs w:val="28"/>
          <w:rtl/>
        </w:rPr>
        <w:t xml:space="preserve">أم تحسب أنّ أكثرهم يسمعون أو يعقلون إن هم إلاّ كالأنعم</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bookmarkStart w:id="372" w:name="pg6021_45754"/>
    <w:bookmarkEnd w:id="372"/>
    <w:p>
      <w:pPr>
        <w:pStyle w:val="Heading2"/>
      </w:pPr>
      <w:bookmarkStart w:id="1494" w:name="_Toc1015"/>
      <w:r>
        <w:t>1014- تشويق به حق شنوى</w:t>
      </w:r>
      <w:bookmarkEnd w:id="149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- 25 - 73 - 4</w:t>
      </w:r>
    </w:p>
    <w:p>
      <w:pPr>
        <w:pStyle w:val="BookText"/>
      </w:pPr>
      <w:r>
        <w:rPr>
          <w:rFonts w:ascii="IRNazanin" w:hAnsi="IRNazanin" w:eastAsia="IRNazanin" w:cs="IRNazanin"/>
          <w:lang w:bidi="fa-IR"/>
          <w:color w:val="111111"/>
          <w:sz w:val="28"/>
          <w:szCs w:val="28"/>
          <w:rtl/>
        </w:rPr>
        <w:t xml:space="preserve">4 - پندپذيرى و حرف شنوى ، از اوصاف پسنديده و مورد تشويق خداوند</w:t>
      </w:r>
    </w:p>
    <w:p>
      <w:pPr>
        <w:pStyle w:val="BookText"/>
      </w:pPr>
      <w:r>
        <w:rPr>
          <w:rFonts w:ascii="Amiri" w:hAnsi="Amiri" w:eastAsia="Amiri" w:cs="Amiri"/>
          <w:lang w:bidi="ar-SA"/>
          <w:color w:val="111111"/>
          <w:sz w:val="28"/>
          <w:szCs w:val="28"/>
          <w:rtl/>
        </w:rPr>
        <w:t xml:space="preserve">و الذين إذا ذكّروا بأيت ربّهم لم يخرّوا عليها صمًّا و عميانًا</w:t>
      </w:r>
    </w:p>
    <w:p>
      <w:pPr>
        <w:pStyle w:val="Heading2"/>
      </w:pPr>
      <w:bookmarkStart w:id="1495" w:name="_Toc1016"/>
      <w:r>
        <w:t>1015- حق شنوى بندگان خدا</w:t>
      </w:r>
      <w:bookmarkEnd w:id="149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- 25 - 73 - 3</w:t>
      </w:r>
    </w:p>
    <w:p>
      <w:pPr>
        <w:pStyle w:val="BookText"/>
      </w:pPr>
      <w:r>
        <w:rPr>
          <w:rFonts w:ascii="IRNazanin" w:hAnsi="IRNazanin" w:eastAsia="IRNazanin" w:cs="IRNazanin"/>
          <w:lang w:bidi="fa-IR"/>
          <w:color w:val="111111"/>
          <w:sz w:val="28"/>
          <w:szCs w:val="28"/>
          <w:rtl/>
        </w:rPr>
        <w:t xml:space="preserve">3 - حرف شنوى و بصيرت ، از اوصاف بندگان خالص خدا</w:t>
      </w:r>
    </w:p>
    <w:p>
      <w:pPr>
        <w:pStyle w:val="BookText"/>
      </w:pPr>
      <w:r>
        <w:rPr>
          <w:rFonts w:ascii="Amiri" w:hAnsi="Amiri" w:eastAsia="Amiri" w:cs="Amiri"/>
          <w:lang w:bidi="ar-SA"/>
          <w:color w:val="111111"/>
          <w:sz w:val="28"/>
          <w:szCs w:val="28"/>
          <w:rtl/>
        </w:rPr>
        <w:t xml:space="preserve">لم يخرّوا عليها صمًّا و عميانًا</w:t>
      </w:r>
    </w:p>
    <w:p>
      <w:pPr>
        <w:pStyle w:val="Heading2"/>
      </w:pPr>
      <w:bookmarkStart w:id="1496" w:name="_Toc1017"/>
      <w:r>
        <w:t>1016- حق شنوى در قضاوت</w:t>
      </w:r>
      <w:bookmarkEnd w:id="149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- 40 - 20 - 7</w:t>
      </w:r>
    </w:p>
    <w:p>
      <w:pPr>
        <w:pStyle w:val="BookText"/>
      </w:pPr>
      <w:r>
        <w:rPr>
          <w:rFonts w:ascii="IRNazanin" w:hAnsi="IRNazanin" w:eastAsia="IRNazanin" w:cs="IRNazanin"/>
          <w:lang w:bidi="fa-IR"/>
          <w:color w:val="111111"/>
          <w:sz w:val="28"/>
          <w:szCs w:val="28"/>
          <w:rtl/>
        </w:rPr>
        <w:t xml:space="preserve">7 - حق شنوى ، بصيرت و آگاهى همه جانبه از موضوع مورد داورى ، از شرايط داورى به حق</w:t>
      </w:r>
    </w:p>
    <w:p>
      <w:pPr>
        <w:pStyle w:val="BookText"/>
      </w:pPr>
      <w:r>
        <w:rPr>
          <w:rFonts w:ascii="Amiri" w:hAnsi="Amiri" w:eastAsia="Amiri" w:cs="Amiri"/>
          <w:lang w:bidi="ar-SA"/>
          <w:color w:val="111111"/>
          <w:sz w:val="28"/>
          <w:szCs w:val="28"/>
          <w:rtl/>
        </w:rPr>
        <w:t xml:space="preserve">واللّه يقضى بالحقّ . .. إنّ اللّه هو السميع البصير</w:t>
      </w:r>
    </w:p>
    <w:p>
      <w:pPr>
        <w:pStyle w:val="BookText"/>
      </w:pPr>
      <w:r>
        <w:rPr>
          <w:rFonts w:ascii="Amiri" w:hAnsi="Amiri" w:eastAsia="Amiri" w:cs="Amiri"/>
          <w:lang w:bidi="ar-SA"/>
          <w:color w:val="111111"/>
          <w:sz w:val="28"/>
          <w:szCs w:val="28"/>
          <w:rtl/>
        </w:rPr>
        <w:t xml:space="preserve">برخى از مفسران برآنند كه يادآورى سميع و بصيربودن خداوند در داورى، مى تواند اشاره به مطلب بالا باشد.</w:t>
      </w:r>
    </w:p>
    <w:p>
      <w:pPr>
        <w:pStyle w:val="Heading2"/>
      </w:pPr>
      <w:bookmarkStart w:id="1497" w:name="_Toc1018"/>
      <w:r>
        <w:t>1017- كافران و حق شنوى</w:t>
      </w:r>
      <w:bookmarkEnd w:id="149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- 2 - 171 - 3</w:t>
      </w:r>
    </w:p>
    <w:p>
      <w:pPr>
        <w:pStyle w:val="BookText"/>
      </w:pPr>
      <w:r>
        <w:rPr>
          <w:rFonts w:ascii="IRNazanin" w:hAnsi="IRNazanin" w:eastAsia="IRNazanin" w:cs="IRNazanin"/>
          <w:lang w:bidi="fa-IR"/>
          <w:color w:val="111111"/>
          <w:sz w:val="28"/>
          <w:szCs w:val="28"/>
          <w:rtl/>
        </w:rPr>
        <w:t xml:space="preserve">3 - كافران به قرآن از حق شنوى ، حق گويى و حق بينى ، ناتوانند .</w:t>
      </w:r>
    </w:p>
    <w:p>
      <w:pPr>
        <w:pStyle w:val="BookText"/>
      </w:pPr>
      <w:r>
        <w:rPr>
          <w:rFonts w:ascii="Amiri" w:hAnsi="Amiri" w:eastAsia="Amiri" w:cs="Amiri"/>
          <w:lang w:bidi="ar-SA"/>
          <w:color w:val="111111"/>
          <w:sz w:val="28"/>
          <w:szCs w:val="28"/>
          <w:rtl/>
        </w:rPr>
        <w:t xml:space="preserve">و مثل الذين كفروا . .. صم بكم عمى</w:t>
      </w:r>
    </w:p>
    <w:p>
      <w:pPr>
        <w:pStyle w:val="BookText"/>
      </w:pPr>
      <w:r>
        <w:rPr>
          <w:rFonts w:ascii="Amiri" w:hAnsi="Amiri" w:eastAsia="Amiri" w:cs="Amiri"/>
          <w:lang w:bidi="ar-SA"/>
          <w:color w:val="111111"/>
          <w:sz w:val="28"/>
          <w:szCs w:val="28"/>
          <w:rtl/>
        </w:rPr>
        <w:t xml:space="preserve">«صم» و «بكم» و «عمى» به ترتيب: جمع أصم (كر) و أبكم (لال) و أعمى (كور) مى باشند. به نظر مى رسد متعلق «كفروا» به قرينه آيه قبل «ما أنزل اللّه» باشد، يعنى: مثل الذين كفروا بما أنزل اللّه.</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bookmarkStart w:id="373" w:name="pg6021_45755"/>
    <w:bookmarkEnd w:id="373"/>
    <w:p>
      <w:pPr>
        <w:pStyle w:val="Heading2"/>
      </w:pPr>
      <w:bookmarkStart w:id="1498" w:name="_Toc1019"/>
      <w:r>
        <w:t>1018- ممانعت از حق شنوى</w:t>
      </w:r>
      <w:bookmarkEnd w:id="149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- 41 - 26 - 5</w:t>
      </w:r>
    </w:p>
    <w:p>
      <w:pPr>
        <w:pStyle w:val="BookText"/>
      </w:pPr>
      <w:r>
        <w:rPr>
          <w:rFonts w:ascii="Amiri" w:hAnsi="Amiri" w:eastAsia="Amiri" w:cs="Amiri"/>
          <w:lang w:bidi="ar-SA"/>
          <w:color w:val="111111"/>
          <w:sz w:val="28"/>
          <w:szCs w:val="28"/>
          <w:rtl/>
        </w:rPr>
        <w:t xml:space="preserve">5 - تلاش جبهه كفر و باطل ، براى محروم ساختن انسان ها از شنيدن كلام حق</w:t>
      </w:r>
    </w:p>
    <w:p>
      <w:pPr>
        <w:pStyle w:val="BookText"/>
      </w:pPr>
      <w:r>
        <w:rPr>
          <w:rFonts w:ascii="Amiri" w:hAnsi="Amiri" w:eastAsia="Amiri" w:cs="Amiri"/>
          <w:lang w:bidi="ar-SA"/>
          <w:color w:val="111111"/>
          <w:sz w:val="28"/>
          <w:szCs w:val="28"/>
          <w:rtl/>
        </w:rPr>
        <w:t xml:space="preserve">و قال الذين كفروا لاتسمعوا</w:t>
      </w:r>
    </w:p>
    <w:p>
      <w:pPr>
        <w:pStyle w:val="Heading2"/>
      </w:pPr>
      <w:bookmarkStart w:id="1499" w:name="_Toc1020"/>
      <w:r>
        <w:t>1019- موانع حق شنوى</w:t>
      </w:r>
      <w:bookmarkEnd w:id="149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- 25 - 44 - 2</w:t>
      </w:r>
    </w:p>
    <w:p>
      <w:pPr>
        <w:pStyle w:val="BookText"/>
      </w:pPr>
      <w:r>
        <w:rPr>
          <w:rFonts w:ascii="IRNazanin" w:hAnsi="IRNazanin" w:eastAsia="IRNazanin" w:cs="IRNazanin"/>
          <w:lang w:bidi="fa-IR"/>
          <w:color w:val="111111"/>
          <w:sz w:val="28"/>
          <w:szCs w:val="28"/>
          <w:rtl/>
        </w:rPr>
        <w:t xml:space="preserve">2 - هواپرستى ، مانع حق شنوى و خردورزى است .</w:t>
      </w:r>
    </w:p>
    <w:p>
      <w:pPr>
        <w:pStyle w:val="BookText"/>
      </w:pPr>
      <w:r>
        <w:rPr>
          <w:rFonts w:ascii="Amiri" w:hAnsi="Amiri" w:eastAsia="Amiri" w:cs="Amiri"/>
          <w:lang w:bidi="ar-SA"/>
          <w:color w:val="111111"/>
          <w:sz w:val="28"/>
          <w:szCs w:val="28"/>
          <w:rtl/>
        </w:rPr>
        <w:t xml:space="preserve">من اتّخذ إلهه هويه . .. أم تحسب أنّ أكثرهم يسمعون أو يعقلون</w:t>
      </w:r>
    </w:p>
    <w:p>
      <w:pPr>
        <w:pStyle w:val="BookText"/>
      </w:pPr>
      <w:r>
        <w:rPr>
          <w:rFonts w:ascii="IRNazanin" w:hAnsi="IRNazanin" w:eastAsia="IRNazanin" w:cs="IRNazanin"/>
          <w:lang w:bidi="fa-IR"/>
          <w:color w:val="111111"/>
          <w:sz w:val="28"/>
          <w:szCs w:val="28"/>
          <w:rtl/>
        </w:rPr>
        <w:t xml:space="preserve">حق طلبان</w:t>
      </w:r>
    </w:p>
    <w:p>
      <w:pPr>
        <w:pStyle w:val="Heading2"/>
      </w:pPr>
      <w:bookmarkStart w:id="1500" w:name="_Toc1021"/>
      <w:r>
        <w:t>1020- آمرزش حق طلبان</w:t>
      </w:r>
      <w:bookmarkEnd w:id="150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- 41 - 43 - 11</w:t>
      </w:r>
    </w:p>
    <w:p>
      <w:pPr>
        <w:pStyle w:val="BookText"/>
      </w:pPr>
      <w:r>
        <w:rPr>
          <w:rFonts w:ascii="IRNazanin" w:hAnsi="IRNazanin" w:eastAsia="IRNazanin" w:cs="IRNazanin"/>
          <w:lang w:bidi="fa-IR"/>
          <w:color w:val="111111"/>
          <w:sz w:val="28"/>
          <w:szCs w:val="28"/>
          <w:rtl/>
        </w:rPr>
        <w:t xml:space="preserve">11 - حق گرايان برخوردار از مغفرت الهى ، و ملحدان و حق ناپذيران رويارو با مجازات دردناك او</w:t>
      </w:r>
    </w:p>
    <w:p>
      <w:pPr>
        <w:pStyle w:val="BookText"/>
      </w:pPr>
      <w:r>
        <w:rPr>
          <w:rFonts w:ascii="Amiri" w:hAnsi="Amiri" w:eastAsia="Amiri" w:cs="Amiri"/>
          <w:lang w:bidi="ar-SA"/>
          <w:color w:val="111111"/>
          <w:sz w:val="28"/>
          <w:szCs w:val="28"/>
          <w:rtl/>
        </w:rPr>
        <w:t xml:space="preserve">مايقال لك إلاّ ما قد قيل للرسل . .. إنّ ربّك لذو مغفرة</w:t>
      </w:r>
    </w:p>
    <w:p>
      <w:pPr>
        <w:pStyle w:val="BookText"/>
      </w:pPr>
      <w:r>
        <w:rPr>
          <w:rFonts w:ascii="IRNazanin" w:hAnsi="IRNazanin" w:eastAsia="IRNazanin" w:cs="IRNazanin"/>
          <w:lang w:bidi="fa-IR"/>
          <w:color w:val="111111"/>
          <w:sz w:val="28"/>
          <w:szCs w:val="28"/>
          <w:rtl/>
        </w:rPr>
        <w:t xml:space="preserve">در آيات پيشين، قرآن پيامى حق معرفى شده است كه ملحدان با ايجاد شبهه در آن سعى مى كردند پيامبر(صلی الله علیه و آله) را مورد انكار قرار دهند. اكنون در اين آيه خداوند به غفران و عقاب خود اشاره كرده كه غفران منطبق بر حق گرايان و عقاب درباره ملحدان است.</w:t>
      </w:r>
    </w:p>
    <w:p>
      <w:pPr>
        <w:pStyle w:val="Heading2"/>
      </w:pPr>
      <w:bookmarkStart w:id="1501" w:name="_Toc1022"/>
      <w:r>
        <w:t>1021- اجابت دعاى حق طلبان</w:t>
      </w:r>
      <w:bookmarkEnd w:id="150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- 10 - 89 - 6</w:t>
      </w:r>
    </w:p>
    <w:p>
      <w:pPr>
        <w:pStyle w:val="BookText"/>
      </w:pPr>
      <w:r>
        <w:rPr>
          <w:rFonts w:ascii="IRNazanin" w:hAnsi="IRNazanin" w:eastAsia="IRNazanin" w:cs="IRNazanin"/>
          <w:lang w:bidi="fa-IR"/>
          <w:color w:val="111111"/>
          <w:sz w:val="28"/>
          <w:szCs w:val="28"/>
          <w:rtl/>
        </w:rPr>
        <w:t xml:space="preserve">6 - اجابت دعا و خواسته هاى حق طلبان از سوى خدا و تحقق بخشيدن پيروزى آنان بر مستكبران ، مقتضى استقامت و پايدارى آنان در ميدان مبارزه است .</w:t>
      </w:r>
    </w:p>
    <w:p>
      <w:pPr>
        <w:pStyle w:val="BookText"/>
      </w:pPr>
      <w:r>
        <w:rPr>
          <w:rFonts w:ascii="Amiri" w:hAnsi="Amiri" w:eastAsia="Amiri" w:cs="Amiri"/>
          <w:lang w:bidi="ar-SA"/>
          <w:color w:val="111111"/>
          <w:sz w:val="28"/>
          <w:szCs w:val="28"/>
          <w:rtl/>
        </w:rPr>
        <w:t xml:space="preserve">قال قد أجيبت دعوتكما فاستقيما</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bookmarkStart w:id="374" w:name="pg6021_45756"/>
    <w:bookmarkEnd w:id="374"/>
    <w:p>
      <w:pPr>
        <w:pStyle w:val="Heading2"/>
      </w:pPr>
      <w:bookmarkStart w:id="1502" w:name="_Toc1023"/>
      <w:r>
        <w:t>1022- امداد به حق طلبان</w:t>
      </w:r>
      <w:bookmarkEnd w:id="150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- 7 - 87 - 11</w:t>
      </w:r>
    </w:p>
    <w:p>
      <w:pPr>
        <w:pStyle w:val="BookText"/>
      </w:pPr>
      <w:r>
        <w:rPr>
          <w:rFonts w:ascii="IRNazanin" w:hAnsi="IRNazanin" w:eastAsia="IRNazanin" w:cs="IRNazanin"/>
          <w:lang w:bidi="fa-IR"/>
          <w:color w:val="111111"/>
          <w:sz w:val="28"/>
          <w:szCs w:val="28"/>
          <w:rtl/>
        </w:rPr>
        <w:t xml:space="preserve">11 - كافران قوم شعيب ، به خدا و داورى او و يارى رسانيش به حقپويان معتقد بودند .</w:t>
      </w:r>
    </w:p>
    <w:p>
      <w:pPr>
        <w:pStyle w:val="BookText"/>
      </w:pPr>
      <w:r>
        <w:rPr>
          <w:rFonts w:ascii="Amiri" w:hAnsi="Amiri" w:eastAsia="Amiri" w:cs="Amiri"/>
          <w:lang w:bidi="ar-SA"/>
          <w:color w:val="111111"/>
          <w:sz w:val="28"/>
          <w:szCs w:val="28"/>
          <w:rtl/>
        </w:rPr>
        <w:t xml:space="preserve">فاصبروا حتى يحكم اللّه بيننا و هو خير الحكمين</w:t>
      </w:r>
    </w:p>
    <w:p>
      <w:pPr>
        <w:pStyle w:val="BookText"/>
      </w:pPr>
      <w:r>
        <w:rPr>
          <w:rFonts w:ascii="IRNazanin" w:hAnsi="IRNazanin" w:eastAsia="IRNazanin" w:cs="IRNazanin"/>
          <w:lang w:bidi="fa-IR"/>
          <w:color w:val="111111"/>
          <w:sz w:val="28"/>
          <w:szCs w:val="28"/>
          <w:rtl/>
        </w:rPr>
        <w:t xml:space="preserve">چنانچه خطاب در «فاصبروا» متوجه كافران نيز باشد، دعوت شعيب از آنان به صبر تا داورى خدا، بيانگر اين نكته است كه منكران رسالت او معتقد به خداوند بوده اند. تصريح به «بالذى ارسلت به» پس از «ءامنوا» اين معنا را تأييد مى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- 37 - 98 - 6،7</w:t>
      </w:r>
    </w:p>
    <w:p>
      <w:pPr>
        <w:pStyle w:val="BookText"/>
      </w:pPr>
      <w:r>
        <w:rPr>
          <w:rFonts w:ascii="Amiri" w:hAnsi="Amiri" w:eastAsia="Amiri" w:cs="Amiri"/>
          <w:lang w:bidi="ar-SA"/>
          <w:color w:val="111111"/>
          <w:sz w:val="28"/>
          <w:szCs w:val="28"/>
          <w:rtl/>
        </w:rPr>
        <w:t xml:space="preserve">6 - جبهه حق ، برخوردار از امداد هاى غيبى و لطف و كمك الهى</w:t>
      </w:r>
    </w:p>
    <w:p>
      <w:pPr>
        <w:pStyle w:val="BookText"/>
      </w:pPr>
      <w:r>
        <w:rPr>
          <w:rFonts w:ascii="Amiri" w:hAnsi="Amiri" w:eastAsia="Amiri" w:cs="Amiri"/>
          <w:lang w:bidi="ar-SA"/>
          <w:color w:val="111111"/>
          <w:sz w:val="28"/>
          <w:szCs w:val="28"/>
          <w:rtl/>
        </w:rPr>
        <w:t xml:space="preserve">فأرادوا به كيدًا فجعلنهم الأسفلين</w:t>
      </w:r>
    </w:p>
    <w:p>
      <w:pPr>
        <w:pStyle w:val="BookText"/>
      </w:pPr>
      <w:r>
        <w:rPr>
          <w:rFonts w:ascii="IRNazanin" w:hAnsi="IRNazanin" w:eastAsia="IRNazanin" w:cs="IRNazanin"/>
          <w:lang w:bidi="fa-IR"/>
          <w:color w:val="111111"/>
          <w:sz w:val="28"/>
          <w:szCs w:val="28"/>
          <w:rtl/>
        </w:rPr>
        <w:t xml:space="preserve">برداشت ياد شده به خاطر اين نكته است كه ذكر داستان ابراهيم(ع) براى مسلمانان، به عنوان الگو و نمونه اى از دو جريان حق و باطل است.</w:t>
      </w:r>
    </w:p>
    <w:p>
      <w:pPr>
        <w:pStyle w:val="BookText"/>
      </w:pPr>
      <w:r>
        <w:rPr>
          <w:rFonts w:ascii="Amiri" w:hAnsi="Amiri" w:eastAsia="Amiri" w:cs="Amiri"/>
          <w:lang w:bidi="ar-SA"/>
          <w:color w:val="111111"/>
          <w:sz w:val="28"/>
          <w:szCs w:val="28"/>
          <w:rtl/>
        </w:rPr>
        <w:t xml:space="preserve">7 - دخالت خداوند در رخداد هاى تاريخ و تحولات اجتماعى به نفع جبهه حق</w:t>
      </w:r>
    </w:p>
    <w:p>
      <w:pPr>
        <w:pStyle w:val="BookText"/>
      </w:pPr>
      <w:r>
        <w:rPr>
          <w:rFonts w:ascii="Amiri" w:hAnsi="Amiri" w:eastAsia="Amiri" w:cs="Amiri"/>
          <w:lang w:bidi="ar-SA"/>
          <w:color w:val="111111"/>
          <w:sz w:val="28"/>
          <w:szCs w:val="28"/>
          <w:rtl/>
        </w:rPr>
        <w:t xml:space="preserve">فألقوه فى الجحيم . فأرادوا به كيدًا فجعلنهم الأسفلين</w:t>
      </w:r>
    </w:p>
    <w:p>
      <w:pPr>
        <w:pStyle w:val="Heading2"/>
      </w:pPr>
      <w:bookmarkStart w:id="1503" w:name="_Toc1024"/>
      <w:r>
        <w:t>1023- اهميت استقامت حق طلبان</w:t>
      </w:r>
      <w:bookmarkEnd w:id="150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- 11 - 38 - 8</w:t>
      </w:r>
    </w:p>
    <w:p>
      <w:pPr>
        <w:pStyle w:val="BookText"/>
      </w:pPr>
      <w:r>
        <w:rPr>
          <w:rFonts w:ascii="IRNazanin" w:hAnsi="IRNazanin" w:eastAsia="IRNazanin" w:cs="IRNazanin"/>
          <w:lang w:bidi="fa-IR"/>
          <w:color w:val="111111"/>
          <w:sz w:val="28"/>
          <w:szCs w:val="28"/>
          <w:rtl/>
        </w:rPr>
        <w:t xml:space="preserve">8- ضرورت صبر و مقاومت حق پويان در برابر استهزا و آزار دشمنان</w:t>
      </w:r>
    </w:p>
    <w:p>
      <w:pPr>
        <w:pStyle w:val="BookText"/>
      </w:pPr>
      <w:r>
        <w:rPr>
          <w:rFonts w:ascii="Amiri" w:hAnsi="Amiri" w:eastAsia="Amiri" w:cs="Amiri"/>
          <w:lang w:bidi="ar-SA"/>
          <w:color w:val="111111"/>
          <w:sz w:val="28"/>
          <w:szCs w:val="28"/>
          <w:rtl/>
        </w:rPr>
        <w:t xml:space="preserve">و يصنع الفلك و كلما مرّ عليه ملأمن قومه سخروا منه</w:t>
      </w:r>
    </w:p>
    <w:p>
      <w:pPr>
        <w:pStyle w:val="BookText"/>
      </w:pPr>
      <w:r>
        <w:rPr>
          <w:rFonts w:ascii="IRNazanin" w:hAnsi="IRNazanin" w:eastAsia="IRNazanin" w:cs="IRNazanin"/>
          <w:lang w:bidi="fa-IR"/>
          <w:color w:val="111111"/>
          <w:sz w:val="28"/>
          <w:szCs w:val="28"/>
          <w:rtl/>
        </w:rPr>
        <w:t xml:space="preserve">جمله «و يصنع الفلك و كلما مرّ . ..» بيانگر صبر و مقاومت حضرت نوح(ع) و پيروان اوست و هدف از نقل آن ، ايجاد روحيه مقاومت در حق پويان و درس صبر و استقامت به آنان است.</w:t>
      </w:r>
    </w:p>
    <w:p>
      <w:pPr>
        <w:pStyle w:val="Heading2"/>
      </w:pPr>
      <w:bookmarkStart w:id="1504" w:name="_Toc1025"/>
      <w:r>
        <w:t>1024- تحقير حق طلبان</w:t>
      </w:r>
      <w:bookmarkEnd w:id="150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- 26 - 54 - 3</w:t>
      </w:r>
    </w:p>
    <w:p>
      <w:pPr>
        <w:pStyle w:val="BookText"/>
      </w:pPr>
      <w:r>
        <w:rPr>
          <w:rFonts w:ascii="IRNazanin" w:hAnsi="IRNazanin" w:eastAsia="IRNazanin" w:cs="IRNazanin"/>
          <w:lang w:bidi="fa-IR"/>
          <w:color w:val="111111"/>
          <w:sz w:val="28"/>
          <w:szCs w:val="28"/>
          <w:rtl/>
        </w:rPr>
        <w:t xml:space="preserve">3 - حقير و ناچيز جلوه دادن قدرت و توانايى هاى جبهه مخالف و حق طلب ، از ترفند هاى قدرت هاى استكبارى و نظام هاى فرعونى</w:t>
      </w:r>
    </w:p>
    <w:p>
      <w:pPr>
        <w:pStyle w:val="BookText"/>
      </w:pPr>
      <w:r>
        <w:rPr>
          <w:rFonts w:ascii="Amiri" w:hAnsi="Amiri" w:eastAsia="Amiri" w:cs="Amiri"/>
          <w:lang w:bidi="ar-SA"/>
          <w:color w:val="111111"/>
          <w:sz w:val="28"/>
          <w:szCs w:val="28"/>
          <w:rtl/>
        </w:rPr>
        <w:t xml:space="preserve">إنّ هؤلاء لشرذمة قليلون</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bookmarkStart w:id="375" w:name="pg6021_45757"/>
    <w:bookmarkEnd w:id="375"/>
    <w:p>
      <w:pPr>
        <w:pStyle w:val="Heading2"/>
      </w:pPr>
      <w:bookmarkStart w:id="1505" w:name="_Toc1026"/>
      <w:r>
        <w:t>1025- توكل حق طلبان</w:t>
      </w:r>
      <w:bookmarkEnd w:id="150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- 27 - 79 - 8</w:t>
      </w:r>
    </w:p>
    <w:p>
      <w:pPr>
        <w:pStyle w:val="BookText"/>
      </w:pPr>
      <w:r>
        <w:rPr>
          <w:rFonts w:ascii="IRNazanin" w:hAnsi="IRNazanin" w:eastAsia="IRNazanin" w:cs="IRNazanin"/>
          <w:lang w:bidi="fa-IR"/>
          <w:color w:val="111111"/>
          <w:sz w:val="28"/>
          <w:szCs w:val="28"/>
          <w:rtl/>
        </w:rPr>
        <w:t xml:space="preserve">8 - خداوند ، تكيه گاهى قويم و مطمئن براى راهيان راه حق</w:t>
      </w:r>
    </w:p>
    <w:p>
      <w:pPr>
        <w:pStyle w:val="BookText"/>
      </w:pPr>
      <w:r>
        <w:rPr>
          <w:rFonts w:ascii="Amiri" w:hAnsi="Amiri" w:eastAsia="Amiri" w:cs="Amiri"/>
          <w:lang w:bidi="ar-SA"/>
          <w:color w:val="111111"/>
          <w:sz w:val="28"/>
          <w:szCs w:val="28"/>
          <w:rtl/>
        </w:rPr>
        <w:t xml:space="preserve">و هو العزيز العليم . فتوكّل على اللّه إنّك على الحقّ</w:t>
      </w:r>
    </w:p>
    <w:p>
      <w:pPr>
        <w:pStyle w:val="BookText"/>
      </w:pPr>
      <w:r>
        <w:rPr>
          <w:rFonts w:ascii="IRNazanin" w:hAnsi="IRNazanin" w:eastAsia="IRNazanin" w:cs="IRNazanin"/>
          <w:lang w:bidi="fa-IR"/>
          <w:color w:val="111111"/>
          <w:sz w:val="28"/>
          <w:szCs w:val="28"/>
          <w:rtl/>
        </w:rPr>
        <w:t xml:space="preserve">اين كه خداوند قبل از تشويق به توكل، موضع قويم و شكست ناپذير خود را بيان داشته است مى تواند به اين دليل باشد كه مؤمنان با اطمينان بيشترى بر او تكيه كنند.</w:t>
      </w:r>
    </w:p>
    <w:p>
      <w:pPr>
        <w:pStyle w:val="Heading2"/>
      </w:pPr>
      <w:bookmarkStart w:id="1506" w:name="_Toc1027"/>
      <w:r>
        <w:t>1026- حتميت پيروزى حق طلبان</w:t>
      </w:r>
      <w:bookmarkEnd w:id="150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- 37 - 173 - 1</w:t>
      </w:r>
    </w:p>
    <w:p>
      <w:pPr>
        <w:pStyle w:val="BookText"/>
      </w:pPr>
      <w:r>
        <w:rPr>
          <w:rFonts w:ascii="IRNazanin" w:hAnsi="IRNazanin" w:eastAsia="IRNazanin" w:cs="IRNazanin"/>
          <w:lang w:bidi="fa-IR"/>
          <w:color w:val="111111"/>
          <w:sz w:val="28"/>
          <w:szCs w:val="28"/>
          <w:rtl/>
        </w:rPr>
        <w:t xml:space="preserve">1 - پيروزى جبهه حق و لشكريان الهى ، سنت و قضاى حتمى و غير قابل تخلف خداوند</w:t>
      </w:r>
    </w:p>
    <w:p>
      <w:pPr>
        <w:pStyle w:val="BookText"/>
      </w:pPr>
      <w:r>
        <w:rPr>
          <w:rFonts w:ascii="Amiri" w:hAnsi="Amiri" w:eastAsia="Amiri" w:cs="Amiri"/>
          <w:lang w:bidi="ar-SA"/>
          <w:color w:val="111111"/>
          <w:sz w:val="28"/>
          <w:szCs w:val="28"/>
          <w:rtl/>
        </w:rPr>
        <w:t xml:space="preserve">و لقد سبقت كلمتنا لعبادنا المرسلين . .. و إنّ جندنا لهم الغلبون</w:t>
      </w:r>
    </w:p>
    <w:p>
      <w:pPr>
        <w:pStyle w:val="Heading2"/>
      </w:pPr>
      <w:bookmarkStart w:id="1507" w:name="_Toc1028"/>
      <w:r>
        <w:t>1027- حق طلبان در قيامت</w:t>
      </w:r>
      <w:bookmarkEnd w:id="150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- 34 - 26 - 4</w:t>
      </w:r>
    </w:p>
    <w:p>
      <w:pPr>
        <w:pStyle w:val="BookText"/>
      </w:pPr>
      <w:r>
        <w:rPr>
          <w:rFonts w:ascii="IRNazanin" w:hAnsi="IRNazanin" w:eastAsia="IRNazanin" w:cs="IRNazanin"/>
          <w:lang w:bidi="fa-IR"/>
          <w:color w:val="111111"/>
          <w:sz w:val="28"/>
          <w:szCs w:val="28"/>
          <w:rtl/>
        </w:rPr>
        <w:t xml:space="preserve">4 - تحقق قيامت ، به منظور جدا شدن و شفاف گرديدن صفوف حق مداران از باطل گرايان است .</w:t>
      </w:r>
    </w:p>
    <w:p>
      <w:pPr>
        <w:pStyle w:val="BookText"/>
      </w:pPr>
      <w:r>
        <w:rPr>
          <w:rFonts w:ascii="Amiri" w:hAnsi="Amiri" w:eastAsia="Amiri" w:cs="Amiri"/>
          <w:lang w:bidi="ar-SA"/>
          <w:color w:val="111111"/>
          <w:sz w:val="28"/>
          <w:szCs w:val="28"/>
          <w:rtl/>
        </w:rPr>
        <w:t xml:space="preserve">قل يجمع بيننا ربّنا ثمّ يفتح بيننا بالحقّ</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- 37 - 21 - 1</w:t>
      </w:r>
    </w:p>
    <w:p>
      <w:pPr>
        <w:pStyle w:val="BookText"/>
      </w:pPr>
      <w:r>
        <w:rPr>
          <w:rFonts w:ascii="IRNazanin" w:hAnsi="IRNazanin" w:eastAsia="IRNazanin" w:cs="IRNazanin"/>
          <w:lang w:bidi="fa-IR"/>
          <w:color w:val="111111"/>
          <w:sz w:val="28"/>
          <w:szCs w:val="28"/>
          <w:rtl/>
        </w:rPr>
        <w:t xml:space="preserve">1 - قيامت ، روز جدايى خوبان و بدان و حق مداران و باطل گرايان و داورى ميان آنان است .</w:t>
      </w:r>
    </w:p>
    <w:p>
      <w:pPr>
        <w:pStyle w:val="BookText"/>
      </w:pPr>
      <w:r>
        <w:rPr>
          <w:rFonts w:ascii="Amiri" w:hAnsi="Amiri" w:eastAsia="Amiri" w:cs="Amiri"/>
          <w:lang w:bidi="ar-SA"/>
          <w:color w:val="111111"/>
          <w:sz w:val="28"/>
          <w:szCs w:val="28"/>
          <w:rtl/>
        </w:rPr>
        <w:t xml:space="preserve">هذا يوم الفصل</w:t>
      </w:r>
    </w:p>
    <w:p>
      <w:pPr>
        <w:pStyle w:val="BookText"/>
      </w:pPr>
      <w:r>
        <w:rPr>
          <w:rFonts w:ascii="IRNazanin" w:hAnsi="IRNazanin" w:eastAsia="IRNazanin" w:cs="IRNazanin"/>
          <w:lang w:bidi="fa-IR"/>
          <w:color w:val="111111"/>
          <w:sz w:val="28"/>
          <w:szCs w:val="28"/>
          <w:rtl/>
        </w:rPr>
        <w:t xml:space="preserve">«فصل» به معناى فاصله و جدايى ميان دو شىء است و مقصود از آن در آيه شريفه، جدايى ميان خوبان و بدان و حق پويان و باطل گرايان و داورى ميان آنان است.</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bookmarkStart w:id="376" w:name="pg6021_45758"/>
    <w:bookmarkEnd w:id="376"/>
    <w:p>
      <w:pPr>
        <w:pStyle w:val="BookText"/>
      </w:pPr>
      <w:r>
        <w:rPr>
          <w:rFonts w:ascii="IRNazanin" w:hAnsi="IRNazanin" w:eastAsia="IRNazanin" w:cs="IRNazanin"/>
          <w:lang w:bidi="fa-IR"/>
          <w:color w:val="111111"/>
          <w:sz w:val="28"/>
          <w:szCs w:val="28"/>
          <w:rtl/>
        </w:rPr>
        <w:t xml:space="preserve">17 - دخان - 44 - 40 - 3</w:t>
      </w:r>
    </w:p>
    <w:p>
      <w:pPr>
        <w:pStyle w:val="BookText"/>
      </w:pPr>
      <w:r>
        <w:rPr>
          <w:rFonts w:ascii="IRNazanin" w:hAnsi="IRNazanin" w:eastAsia="IRNazanin" w:cs="IRNazanin"/>
          <w:lang w:bidi="fa-IR"/>
          <w:color w:val="111111"/>
          <w:sz w:val="28"/>
          <w:szCs w:val="28"/>
          <w:rtl/>
        </w:rPr>
        <w:t xml:space="preserve">3- قيامت ، روز جدايى حق از باطل و تمايز حق مداران از باطل گرايان</w:t>
      </w:r>
    </w:p>
    <w:p>
      <w:pPr>
        <w:pStyle w:val="BookText"/>
      </w:pPr>
      <w:r>
        <w:rPr>
          <w:rFonts w:ascii="Amiri" w:hAnsi="Amiri" w:eastAsia="Amiri" w:cs="Amiri"/>
          <w:lang w:bidi="ar-SA"/>
          <w:color w:val="111111"/>
          <w:sz w:val="28"/>
          <w:szCs w:val="28"/>
          <w:rtl/>
        </w:rPr>
        <w:t xml:space="preserve">إنّ يوم الفصل ميقتهم أجمعين</w:t>
      </w:r>
    </w:p>
    <w:p>
      <w:pPr>
        <w:pStyle w:val="BookText"/>
      </w:pPr>
      <w:r>
        <w:rPr>
          <w:rFonts w:ascii="IRNazanin" w:hAnsi="IRNazanin" w:eastAsia="IRNazanin" w:cs="IRNazanin"/>
          <w:lang w:bidi="fa-IR"/>
          <w:color w:val="111111"/>
          <w:sz w:val="28"/>
          <w:szCs w:val="28"/>
          <w:rtl/>
        </w:rPr>
        <w:t xml:space="preserve">مراد از «فصل»، ممكن است جدا شدن صفوف حق و حق مداران، از باطل و باطل گرايان باشد.</w:t>
      </w:r>
    </w:p>
    <w:p>
      <w:pPr>
        <w:pStyle w:val="Heading2"/>
      </w:pPr>
      <w:bookmarkStart w:id="1508" w:name="_Toc1029"/>
      <w:r>
        <w:t>1028- حق طلبان فرعونيان</w:t>
      </w:r>
      <w:bookmarkEnd w:id="150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- 20 - 62 - 2</w:t>
      </w:r>
    </w:p>
    <w:p>
      <w:pPr>
        <w:pStyle w:val="BookText"/>
      </w:pPr>
      <w:r>
        <w:rPr>
          <w:rFonts w:ascii="IRNazanin" w:hAnsi="IRNazanin" w:eastAsia="IRNazanin" w:cs="IRNazanin"/>
          <w:lang w:bidi="fa-IR"/>
          <w:color w:val="111111"/>
          <w:sz w:val="28"/>
          <w:szCs w:val="28"/>
          <w:rtl/>
        </w:rPr>
        <w:t xml:space="preserve">2 - حضور برخى از افراد حق طلب و نصيحت پذير در صفوف فرعونيان</w:t>
      </w:r>
    </w:p>
    <w:p>
      <w:pPr>
        <w:pStyle w:val="BookText"/>
      </w:pPr>
      <w:r>
        <w:rPr>
          <w:rFonts w:ascii="Amiri" w:hAnsi="Amiri" w:eastAsia="Amiri" w:cs="Amiri"/>
          <w:lang w:bidi="ar-SA"/>
          <w:color w:val="111111"/>
          <w:sz w:val="28"/>
          <w:szCs w:val="28"/>
          <w:rtl/>
        </w:rPr>
        <w:t xml:space="preserve">فتنزعوا أمرهم بينهم</w:t>
      </w:r>
    </w:p>
    <w:p>
      <w:pPr>
        <w:pStyle w:val="BookText"/>
      </w:pPr>
      <w:r>
        <w:rPr>
          <w:rFonts w:ascii="Amiri" w:hAnsi="Amiri" w:eastAsia="Amiri" w:cs="Amiri"/>
          <w:lang w:bidi="ar-SA"/>
          <w:color w:val="111111"/>
          <w:sz w:val="28"/>
          <w:szCs w:val="28"/>
          <w:rtl/>
        </w:rPr>
        <w:t xml:space="preserve">اختلاف نظر فرعونيان در باره موسى(ع)، نشان از متمايل شدن برخى از فرعونيان به موسى(ع) در روز مقابله دارد.</w:t>
      </w:r>
    </w:p>
    <w:p>
      <w:pPr>
        <w:pStyle w:val="Heading2"/>
      </w:pPr>
      <w:bookmarkStart w:id="1509" w:name="_Toc1030"/>
      <w:r>
        <w:t>1029- حق طلبان و آيات خدا</w:t>
      </w:r>
      <w:bookmarkEnd w:id="150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- 27 - 86 - 10</w:t>
      </w:r>
    </w:p>
    <w:p>
      <w:pPr>
        <w:pStyle w:val="BookText"/>
      </w:pPr>
      <w:r>
        <w:rPr>
          <w:rFonts w:ascii="IRNazanin" w:hAnsi="IRNazanin" w:eastAsia="IRNazanin" w:cs="IRNazanin"/>
          <w:lang w:bidi="fa-IR"/>
          <w:color w:val="111111"/>
          <w:sz w:val="28"/>
          <w:szCs w:val="28"/>
          <w:rtl/>
        </w:rPr>
        <w:t xml:space="preserve">10 - تنها اهل ايمان ( دارندگان زمينه گرايش به حق ) ، بهره مند از آيات گسترده الهى</w:t>
      </w:r>
    </w:p>
    <w:p>
      <w:pPr>
        <w:pStyle w:val="BookText"/>
      </w:pPr>
      <w:r>
        <w:rPr>
          <w:rFonts w:ascii="Amiri" w:hAnsi="Amiri" w:eastAsia="Amiri" w:cs="Amiri"/>
          <w:lang w:bidi="ar-SA"/>
          <w:color w:val="111111"/>
          <w:sz w:val="28"/>
          <w:szCs w:val="28"/>
          <w:rtl/>
        </w:rPr>
        <w:t xml:space="preserve">إنّ فى ذلك لأيت لقوم يؤمنون</w:t>
      </w:r>
    </w:p>
    <w:p>
      <w:pPr>
        <w:pStyle w:val="Heading2"/>
      </w:pPr>
      <w:bookmarkStart w:id="1510" w:name="_Toc1031"/>
      <w:r>
        <w:t>1030- حق طلبان و قرآن</w:t>
      </w:r>
      <w:bookmarkEnd w:id="151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- 28 - 3 - 8</w:t>
      </w:r>
    </w:p>
    <w:p>
      <w:pPr>
        <w:pStyle w:val="BookText"/>
      </w:pPr>
      <w:r>
        <w:rPr>
          <w:rFonts w:ascii="IRNazanin" w:hAnsi="IRNazanin" w:eastAsia="IRNazanin" w:cs="IRNazanin"/>
          <w:lang w:bidi="fa-IR"/>
          <w:color w:val="111111"/>
          <w:sz w:val="28"/>
          <w:szCs w:val="28"/>
          <w:rtl/>
        </w:rPr>
        <w:t xml:space="preserve">8 - تنها حق جويان و اهل ايمان ، زمينه دار بهره مندى از روشنگرى هاى قرآن</w:t>
      </w:r>
    </w:p>
    <w:p>
      <w:pPr>
        <w:pStyle w:val="BookText"/>
      </w:pPr>
      <w:r>
        <w:rPr>
          <w:rFonts w:ascii="Amiri" w:hAnsi="Amiri" w:eastAsia="Amiri" w:cs="Amiri"/>
          <w:lang w:bidi="ar-SA"/>
          <w:color w:val="111111"/>
          <w:sz w:val="28"/>
          <w:szCs w:val="28"/>
          <w:rtl/>
        </w:rPr>
        <w:t xml:space="preserve">تلك ءايت الكتب المبين . نتلوا عليك... لقوم يؤمنون</w:t>
      </w:r>
    </w:p>
    <w:p>
      <w:pPr>
        <w:pStyle w:val="BookText"/>
      </w:pPr>
      <w:r>
        <w:rPr>
          <w:rFonts w:ascii="IRNazanin" w:hAnsi="IRNazanin" w:eastAsia="IRNazanin" w:cs="IRNazanin"/>
          <w:lang w:bidi="fa-IR"/>
          <w:color w:val="111111"/>
          <w:sz w:val="28"/>
          <w:szCs w:val="28"/>
          <w:rtl/>
        </w:rPr>
        <w:t xml:space="preserve">قيد «لقوم يؤمنون» مى رساند كه ديگران شايستگى بهرهورى از قرآن را ندارند.</w:t>
      </w:r>
    </w:p>
    <w:p>
      <w:pPr>
        <w:pStyle w:val="Heading2"/>
      </w:pPr>
      <w:bookmarkStart w:id="1511" w:name="_Toc1032"/>
      <w:r>
        <w:t>1031- حق طلبان و قصه يوسف(ع)</w:t>
      </w:r>
      <w:bookmarkEnd w:id="151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- 12 - 7 - 6</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bookmarkStart w:id="377" w:name="pg6021_45759"/>
    <w:bookmarkEnd w:id="377"/>
    <w:p>
      <w:pPr>
        <w:pStyle w:val="BookText"/>
      </w:pPr>
      <w:r>
        <w:rPr>
          <w:rFonts w:ascii="IRNazanin" w:hAnsi="IRNazanin" w:eastAsia="IRNazanin" w:cs="IRNazanin"/>
          <w:lang w:bidi="fa-IR"/>
          <w:color w:val="111111"/>
          <w:sz w:val="28"/>
          <w:szCs w:val="28"/>
          <w:rtl/>
        </w:rPr>
        <w:t xml:space="preserve">6- تنها جويندگان حقيقت و پژوهشگران وادى معرفت ، به نشانه هاى ربوبيت خدا و علم و حكمت او در داستان يوسف پى خواهند برد .</w:t>
      </w:r>
    </w:p>
    <w:p>
      <w:pPr>
        <w:pStyle w:val="BookText"/>
      </w:pPr>
      <w:r>
        <w:rPr>
          <w:rFonts w:ascii="Amiri" w:hAnsi="Amiri" w:eastAsia="Amiri" w:cs="Amiri"/>
          <w:lang w:bidi="ar-SA"/>
          <w:color w:val="111111"/>
          <w:sz w:val="28"/>
          <w:szCs w:val="28"/>
          <w:rtl/>
        </w:rPr>
        <w:t xml:space="preserve">لقد كان فى يوسف و إخوته ءايت للسائلين</w:t>
      </w:r>
    </w:p>
    <w:p>
      <w:pPr>
        <w:pStyle w:val="BookText"/>
      </w:pPr>
      <w:r>
        <w:rPr>
          <w:rFonts w:ascii="IRNazanin" w:hAnsi="IRNazanin" w:eastAsia="IRNazanin" w:cs="IRNazanin"/>
          <w:lang w:bidi="fa-IR"/>
          <w:color w:val="111111"/>
          <w:sz w:val="28"/>
          <w:szCs w:val="28"/>
          <w:rtl/>
        </w:rPr>
        <w:t xml:space="preserve">بديهى است كه داستان يوسف(ع) و برادرانش، حاوى آيات و نشانه هاست ، چه پرسشگرى باشد يا نباشد. بنابراين حرف لام در «للسائلين» لام انتفاع است و «للسائلين» گوياى اين است كه پرسشگران و محققان ، از آن داستان سود مى برند.</w:t>
      </w:r>
    </w:p>
    <w:p>
      <w:pPr>
        <w:pStyle w:val="Heading2"/>
      </w:pPr>
      <w:bookmarkStart w:id="1512" w:name="_Toc1033"/>
      <w:r>
        <w:t>1032- حق طلبان و مستكبران</w:t>
      </w:r>
      <w:bookmarkEnd w:id="151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- 10 - 89 - 6</w:t>
      </w:r>
    </w:p>
    <w:p>
      <w:pPr>
        <w:pStyle w:val="BookText"/>
      </w:pPr>
      <w:r>
        <w:rPr>
          <w:rFonts w:ascii="IRNazanin" w:hAnsi="IRNazanin" w:eastAsia="IRNazanin" w:cs="IRNazanin"/>
          <w:lang w:bidi="fa-IR"/>
          <w:color w:val="111111"/>
          <w:sz w:val="28"/>
          <w:szCs w:val="28"/>
          <w:rtl/>
        </w:rPr>
        <w:t xml:space="preserve">6 - اجابت دعا و خواسته هاى حق طلبان از سوى خدا و تحقق بخشيدن پيروزى آنان بر مستكبران ، مقتضى استقامت و پايدارى آنان در ميدان مبارزه است .</w:t>
      </w:r>
    </w:p>
    <w:p>
      <w:pPr>
        <w:pStyle w:val="BookText"/>
      </w:pPr>
      <w:r>
        <w:rPr>
          <w:rFonts w:ascii="Amiri" w:hAnsi="Amiri" w:eastAsia="Amiri" w:cs="Amiri"/>
          <w:lang w:bidi="ar-SA"/>
          <w:color w:val="111111"/>
          <w:sz w:val="28"/>
          <w:szCs w:val="28"/>
          <w:rtl/>
        </w:rPr>
        <w:t xml:space="preserve">قال قد أجيبت دعوتكما فاستقيما</w:t>
      </w:r>
    </w:p>
    <w:p>
      <w:pPr>
        <w:pStyle w:val="Heading2"/>
      </w:pPr>
      <w:bookmarkStart w:id="1513" w:name="_Toc1034"/>
      <w:r>
        <w:t>1033- خداشناسى حق طلبان</w:t>
      </w:r>
      <w:bookmarkEnd w:id="151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- 27 - 86 - 8</w:t>
      </w:r>
    </w:p>
    <w:p>
      <w:pPr>
        <w:pStyle w:val="BookText"/>
      </w:pPr>
      <w:r>
        <w:rPr>
          <w:rFonts w:ascii="IRNazanin" w:hAnsi="IRNazanin" w:eastAsia="IRNazanin" w:cs="IRNazanin"/>
          <w:lang w:bidi="fa-IR"/>
          <w:color w:val="111111"/>
          <w:sz w:val="28"/>
          <w:szCs w:val="28"/>
          <w:rtl/>
        </w:rPr>
        <w:t xml:space="preserve">8 - وجود نشانه هاى روشن و غيرقابل انكار الهى ، در نظام شب و روز براى جويندگان حقيقت</w:t>
      </w:r>
    </w:p>
    <w:p>
      <w:pPr>
        <w:pStyle w:val="BookText"/>
      </w:pPr>
      <w:r>
        <w:rPr>
          <w:rFonts w:ascii="Amiri" w:hAnsi="Amiri" w:eastAsia="Amiri" w:cs="Amiri"/>
          <w:lang w:bidi="ar-SA"/>
          <w:color w:val="111111"/>
          <w:sz w:val="28"/>
          <w:szCs w:val="28"/>
          <w:rtl/>
        </w:rPr>
        <w:t xml:space="preserve">إنّ فى ذلك لأيت لقوم يؤمنون</w:t>
      </w:r>
    </w:p>
    <w:p>
      <w:pPr>
        <w:pStyle w:val="BookText"/>
      </w:pPr>
      <w:r>
        <w:rPr>
          <w:rFonts w:ascii="IRNazanin" w:hAnsi="IRNazanin" w:eastAsia="IRNazanin" w:cs="IRNazanin"/>
          <w:lang w:bidi="fa-IR"/>
          <w:color w:val="111111"/>
          <w:sz w:val="28"/>
          <w:szCs w:val="28"/>
          <w:rtl/>
        </w:rPr>
        <w:t xml:space="preserve">عبارت «قوم يؤمنون»; يعنى، كسانى كه داراى زمينه گرايش به حق اند و اگر حق را بيابند به آن ايمان مى آورند.</w:t>
      </w:r>
    </w:p>
    <w:p>
      <w:pPr>
        <w:pStyle w:val="Heading2"/>
      </w:pPr>
      <w:bookmarkStart w:id="1514" w:name="_Toc1035"/>
      <w:r>
        <w:t>1034- زمينه بصيرت حق طلبان</w:t>
      </w:r>
      <w:bookmarkEnd w:id="151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- 50 - 9 - 3</w:t>
      </w:r>
    </w:p>
    <w:p>
      <w:pPr>
        <w:pStyle w:val="BookText"/>
      </w:pPr>
      <w:r>
        <w:rPr>
          <w:rFonts w:ascii="IRNazanin" w:hAnsi="IRNazanin" w:eastAsia="IRNazanin" w:cs="IRNazanin"/>
          <w:lang w:bidi="fa-IR"/>
          <w:color w:val="111111"/>
          <w:sz w:val="28"/>
          <w:szCs w:val="28"/>
          <w:rtl/>
        </w:rPr>
        <w:t xml:space="preserve">3- قطره هاى بركت آفرين باران ، پيامدار بصيرت و بيدارى براى حق جويان</w:t>
      </w:r>
    </w:p>
    <w:p>
      <w:pPr>
        <w:pStyle w:val="BookText"/>
      </w:pPr>
      <w:r>
        <w:rPr>
          <w:rFonts w:ascii="Amiri" w:hAnsi="Amiri" w:eastAsia="Amiri" w:cs="Amiri"/>
          <w:lang w:bidi="ar-SA"/>
          <w:color w:val="111111"/>
          <w:sz w:val="28"/>
          <w:szCs w:val="28"/>
          <w:rtl/>
        </w:rPr>
        <w:t xml:space="preserve">تبصرة و ذكرى لكلّ عبد منيب . و نزّلنا من السماء ماء مبركًا</w:t>
      </w:r>
    </w:p>
    <w:p>
      <w:pPr>
        <w:pStyle w:val="BookText"/>
      </w:pPr>
      <w:r>
        <w:rPr>
          <w:rFonts w:ascii="Amiri" w:hAnsi="Amiri" w:eastAsia="Amiri" w:cs="Amiri"/>
          <w:lang w:bidi="ar-SA"/>
          <w:color w:val="111111"/>
          <w:sz w:val="28"/>
          <w:szCs w:val="28"/>
          <w:rtl/>
        </w:rPr>
        <w:t xml:space="preserve">از ارتباط اين آيه با آيه قبل، مطلب بالا قابل برداشت است.</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bookmarkStart w:id="378" w:name="pg6021_45760"/>
    <w:bookmarkEnd w:id="378"/>
    <w:p>
      <w:pPr>
        <w:pStyle w:val="Heading2"/>
      </w:pPr>
      <w:bookmarkStart w:id="1515" w:name="_Toc1036"/>
      <w:r>
        <w:t>1035- زمينه تنبه حق طلبان</w:t>
      </w:r>
      <w:bookmarkEnd w:id="151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- 50 - 9 - 3</w:t>
      </w:r>
    </w:p>
    <w:p>
      <w:pPr>
        <w:pStyle w:val="BookText"/>
      </w:pPr>
      <w:r>
        <w:rPr>
          <w:rFonts w:ascii="IRNazanin" w:hAnsi="IRNazanin" w:eastAsia="IRNazanin" w:cs="IRNazanin"/>
          <w:lang w:bidi="fa-IR"/>
          <w:color w:val="111111"/>
          <w:sz w:val="28"/>
          <w:szCs w:val="28"/>
          <w:rtl/>
        </w:rPr>
        <w:t xml:space="preserve">3- قطره هاى بركت آفرين باران ، پيامدار بصيرت و بيدارى براى حق جويان</w:t>
      </w:r>
    </w:p>
    <w:p>
      <w:pPr>
        <w:pStyle w:val="BookText"/>
      </w:pPr>
      <w:r>
        <w:rPr>
          <w:rFonts w:ascii="Amiri" w:hAnsi="Amiri" w:eastAsia="Amiri" w:cs="Amiri"/>
          <w:lang w:bidi="ar-SA"/>
          <w:color w:val="111111"/>
          <w:sz w:val="28"/>
          <w:szCs w:val="28"/>
          <w:rtl/>
        </w:rPr>
        <w:t xml:space="preserve">تبصرة و ذكرى لكلّ عبد منيب . و نزّلنا من السماء ماء مبركًا</w:t>
      </w:r>
    </w:p>
    <w:p>
      <w:pPr>
        <w:pStyle w:val="BookText"/>
      </w:pPr>
      <w:r>
        <w:rPr>
          <w:rFonts w:ascii="Amiri" w:hAnsi="Amiri" w:eastAsia="Amiri" w:cs="Amiri"/>
          <w:lang w:bidi="ar-SA"/>
          <w:color w:val="111111"/>
          <w:sz w:val="28"/>
          <w:szCs w:val="28"/>
          <w:rtl/>
        </w:rPr>
        <w:t xml:space="preserve">از ارتباط اين آيه با آيه قبل، مطلب بالا قابل برداشت است.</w:t>
      </w:r>
    </w:p>
    <w:p>
      <w:pPr>
        <w:pStyle w:val="Heading2"/>
      </w:pPr>
      <w:bookmarkStart w:id="1516" w:name="_Toc1037"/>
      <w:r>
        <w:t>1036- شفاعت حق طلبان</w:t>
      </w:r>
      <w:bookmarkEnd w:id="151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- 43 - 86 - 3</w:t>
      </w:r>
    </w:p>
    <w:p>
      <w:pPr>
        <w:pStyle w:val="BookText"/>
      </w:pPr>
      <w:r>
        <w:rPr>
          <w:rFonts w:ascii="IRNazanin" w:hAnsi="IRNazanin" w:eastAsia="IRNazanin" w:cs="IRNazanin"/>
          <w:lang w:bidi="fa-IR"/>
          <w:color w:val="111111"/>
          <w:sz w:val="28"/>
          <w:szCs w:val="28"/>
          <w:rtl/>
        </w:rPr>
        <w:t xml:space="preserve">3 - اهل حق و حقيقت ، قادر به شفاعت ديگران در قيامت</w:t>
      </w:r>
    </w:p>
    <w:p>
      <w:pPr>
        <w:pStyle w:val="BookText"/>
      </w:pPr>
      <w:r>
        <w:rPr>
          <w:rFonts w:ascii="Amiri" w:hAnsi="Amiri" w:eastAsia="Amiri" w:cs="Amiri"/>
          <w:lang w:bidi="ar-SA"/>
          <w:color w:val="111111"/>
          <w:sz w:val="28"/>
          <w:szCs w:val="28"/>
          <w:rtl/>
        </w:rPr>
        <w:t xml:space="preserve">و لايملك . .. الشفعة إلاّ من شهد بالحقّ و هم يعلمون</w:t>
      </w:r>
    </w:p>
    <w:p>
      <w:pPr>
        <w:pStyle w:val="BookText"/>
      </w:pPr>
      <w:r>
        <w:rPr>
          <w:rFonts w:ascii="IRNazanin" w:hAnsi="IRNazanin" w:eastAsia="IRNazanin" w:cs="IRNazanin"/>
          <w:lang w:bidi="fa-IR"/>
          <w:color w:val="111111"/>
          <w:sz w:val="28"/>
          <w:szCs w:val="28"/>
          <w:rtl/>
        </w:rPr>
        <w:t xml:space="preserve">«من شهد بالحقّ» وصف براى شافع است; نه شفاعت شونده.</w:t>
      </w:r>
    </w:p>
    <w:p>
      <w:pPr>
        <w:pStyle w:val="Heading2"/>
      </w:pPr>
      <w:bookmarkStart w:id="1517" w:name="_Toc1038"/>
      <w:r>
        <w:t>1037- عبرت پذيرى حق طلبان</w:t>
      </w:r>
      <w:bookmarkEnd w:id="151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- 28 - 3 - 7</w:t>
      </w:r>
    </w:p>
    <w:p>
      <w:pPr>
        <w:pStyle w:val="BookText"/>
      </w:pPr>
      <w:r>
        <w:rPr>
          <w:rFonts w:ascii="IRNazanin" w:hAnsi="IRNazanin" w:eastAsia="IRNazanin" w:cs="IRNazanin"/>
          <w:lang w:bidi="fa-IR"/>
          <w:color w:val="111111"/>
          <w:sz w:val="28"/>
          <w:szCs w:val="28"/>
          <w:rtl/>
        </w:rPr>
        <w:t xml:space="preserve">7 - داستان موسى و فرعون ، دربردارنده درس عبرت براى انسان هاى مؤمن و حق پذير</w:t>
      </w:r>
    </w:p>
    <w:p>
      <w:pPr>
        <w:pStyle w:val="BookText"/>
      </w:pPr>
      <w:r>
        <w:rPr>
          <w:rFonts w:ascii="Amiri" w:hAnsi="Amiri" w:eastAsia="Amiri" w:cs="Amiri"/>
          <w:lang w:bidi="ar-SA"/>
          <w:color w:val="111111"/>
          <w:sz w:val="28"/>
          <w:szCs w:val="28"/>
          <w:rtl/>
        </w:rPr>
        <w:t xml:space="preserve">نتلوا عليك من نبإِ موسى و فرعون بالحقّ لقوم يؤمنون</w:t>
      </w:r>
    </w:p>
    <w:p>
      <w:pPr>
        <w:pStyle w:val="Heading2"/>
      </w:pPr>
      <w:bookmarkStart w:id="1518" w:name="_Toc1039"/>
      <w:r>
        <w:t>1038- عقيده حق طلبان</w:t>
      </w:r>
      <w:bookmarkEnd w:id="151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- 25 - 17 - 6</w:t>
      </w:r>
    </w:p>
    <w:p>
      <w:pPr>
        <w:pStyle w:val="BookText"/>
      </w:pPr>
      <w:r>
        <w:rPr>
          <w:rFonts w:ascii="IRNazanin" w:hAnsi="IRNazanin" w:eastAsia="IRNazanin" w:cs="IRNazanin"/>
          <w:lang w:bidi="fa-IR"/>
          <w:color w:val="111111"/>
          <w:sz w:val="28"/>
          <w:szCs w:val="28"/>
          <w:rtl/>
        </w:rPr>
        <w:t xml:space="preserve">6 - اسلام و عقيده به توحيد ، تنها راه صحيح و عقيده درست براى ره پويان طريق حق و حقيقت</w:t>
      </w:r>
    </w:p>
    <w:p>
      <w:pPr>
        <w:pStyle w:val="BookText"/>
      </w:pPr>
      <w:r>
        <w:rPr>
          <w:rFonts w:ascii="Amiri" w:hAnsi="Amiri" w:eastAsia="Amiri" w:cs="Amiri"/>
          <w:lang w:bidi="ar-SA"/>
          <w:color w:val="111111"/>
          <w:sz w:val="28"/>
          <w:szCs w:val="28"/>
          <w:rtl/>
        </w:rPr>
        <w:t xml:space="preserve">ءأنتم أضللتم عبادى هولاء أم هم ضلّوا السبيل</w:t>
      </w:r>
    </w:p>
    <w:p>
      <w:pPr>
        <w:pStyle w:val="BookText"/>
      </w:pPr>
      <w:r>
        <w:rPr>
          <w:rFonts w:ascii="IRNazanin" w:hAnsi="IRNazanin" w:eastAsia="IRNazanin" w:cs="IRNazanin"/>
          <w:lang w:bidi="fa-IR"/>
          <w:color w:val="111111"/>
          <w:sz w:val="28"/>
          <w:szCs w:val="28"/>
          <w:rtl/>
        </w:rPr>
        <w:t xml:space="preserve">برداشت فوق از اطلاق واژه «السبيل» (راه) بر راه حق و درستى - كه مشركان از آن دور شده و آن را گم كرده اند - به دست مى آيد.</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bookmarkStart w:id="379" w:name="pg6021_45761"/>
    <w:bookmarkEnd w:id="379"/>
    <w:p>
      <w:pPr>
        <w:pStyle w:val="Heading2"/>
      </w:pPr>
      <w:bookmarkStart w:id="1519" w:name="_Toc1040"/>
      <w:r>
        <w:t>1039- فضايل حق طلبان</w:t>
      </w:r>
      <w:bookmarkEnd w:id="151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- 27 - 77 - 4</w:t>
      </w:r>
    </w:p>
    <w:p>
      <w:pPr>
        <w:pStyle w:val="BookText"/>
      </w:pPr>
      <w:r>
        <w:rPr>
          <w:rFonts w:ascii="IRNazanin" w:hAnsi="IRNazanin" w:eastAsia="IRNazanin" w:cs="IRNazanin"/>
          <w:lang w:bidi="fa-IR"/>
          <w:color w:val="111111"/>
          <w:sz w:val="28"/>
          <w:szCs w:val="28"/>
          <w:rtl/>
        </w:rPr>
        <w:t xml:space="preserve">4 - تنها مؤمنان و حق جويان ، زمينه دار بهره مندى از هدايتگرى ها و رحمت آفرينى هاى قرآن</w:t>
      </w:r>
    </w:p>
    <w:p>
      <w:pPr>
        <w:pStyle w:val="BookText"/>
      </w:pPr>
      <w:r>
        <w:rPr>
          <w:rFonts w:ascii="Amiri" w:hAnsi="Amiri" w:eastAsia="Amiri" w:cs="Amiri"/>
          <w:lang w:bidi="ar-SA"/>
          <w:color w:val="111111"/>
          <w:sz w:val="28"/>
          <w:szCs w:val="28"/>
          <w:rtl/>
        </w:rPr>
        <w:t xml:space="preserve">و إنّه لهدًى و رحمة للمؤمنين</w:t>
      </w:r>
    </w:p>
    <w:p>
      <w:pPr>
        <w:pStyle w:val="BookText"/>
      </w:pPr>
      <w:r>
        <w:rPr>
          <w:rFonts w:ascii="IRNazanin" w:hAnsi="IRNazanin" w:eastAsia="IRNazanin" w:cs="IRNazanin"/>
          <w:lang w:bidi="fa-IR"/>
          <w:color w:val="111111"/>
          <w:sz w:val="28"/>
          <w:szCs w:val="28"/>
          <w:rtl/>
        </w:rPr>
        <w:t xml:space="preserve">قيد «للمؤمنين» مى رساند كه ديگران شايستگى بهرهورى از قرآن را ندارند.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- 28 - 3 - 8</w:t>
      </w:r>
    </w:p>
    <w:p>
      <w:pPr>
        <w:pStyle w:val="BookText"/>
      </w:pPr>
      <w:r>
        <w:rPr>
          <w:rFonts w:ascii="IRNazanin" w:hAnsi="IRNazanin" w:eastAsia="IRNazanin" w:cs="IRNazanin"/>
          <w:lang w:bidi="fa-IR"/>
          <w:color w:val="111111"/>
          <w:sz w:val="28"/>
          <w:szCs w:val="28"/>
          <w:rtl/>
        </w:rPr>
        <w:t xml:space="preserve">8 - تنها حق جويان و اهل ايمان ، زمينه دار بهره مندى از روشنگرى هاى قرآن</w:t>
      </w:r>
    </w:p>
    <w:p>
      <w:pPr>
        <w:pStyle w:val="BookText"/>
      </w:pPr>
      <w:r>
        <w:rPr>
          <w:rFonts w:ascii="Amiri" w:hAnsi="Amiri" w:eastAsia="Amiri" w:cs="Amiri"/>
          <w:lang w:bidi="ar-SA"/>
          <w:color w:val="111111"/>
          <w:sz w:val="28"/>
          <w:szCs w:val="28"/>
          <w:rtl/>
        </w:rPr>
        <w:t xml:space="preserve">تلك ءايت الكتب المبين . نتلوا عليك... لقوم يؤمنون</w:t>
      </w:r>
    </w:p>
    <w:p>
      <w:pPr>
        <w:pStyle w:val="BookText"/>
      </w:pPr>
      <w:r>
        <w:rPr>
          <w:rFonts w:ascii="IRNazanin" w:hAnsi="IRNazanin" w:eastAsia="IRNazanin" w:cs="IRNazanin"/>
          <w:lang w:bidi="fa-IR"/>
          <w:color w:val="111111"/>
          <w:sz w:val="28"/>
          <w:szCs w:val="28"/>
          <w:rtl/>
        </w:rPr>
        <w:t xml:space="preserve">قيد «لقوم يؤمنون» مى رساند كه ديگران شايستگى بهرهورى از قرآن را ندارند.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- 37 - 146 - 4</w:t>
      </w:r>
    </w:p>
    <w:p>
      <w:pPr>
        <w:pStyle w:val="BookText"/>
      </w:pPr>
      <w:r>
        <w:rPr>
          <w:rFonts w:ascii="IRNazanin" w:hAnsi="IRNazanin" w:eastAsia="IRNazanin" w:cs="IRNazanin"/>
          <w:lang w:bidi="fa-IR"/>
          <w:color w:val="111111"/>
          <w:sz w:val="28"/>
          <w:szCs w:val="28"/>
          <w:rtl/>
        </w:rPr>
        <w:t xml:space="preserve">4 - روياندن درختى پهن برگ در زمينى خالى از درخت و گياه براى يونس ( ع ) ، از نشانه هاى قدرت خداوند و امداد الهى براى حق طلبان</w:t>
      </w:r>
    </w:p>
    <w:p>
      <w:pPr>
        <w:pStyle w:val="BookText"/>
      </w:pPr>
      <w:r>
        <w:rPr>
          <w:rFonts w:ascii="Amiri" w:hAnsi="Amiri" w:eastAsia="Amiri" w:cs="Amiri"/>
          <w:lang w:bidi="ar-SA"/>
          <w:color w:val="111111"/>
          <w:sz w:val="28"/>
          <w:szCs w:val="28"/>
          <w:rtl/>
        </w:rPr>
        <w:t xml:space="preserve">و أنبتنا عليه شجرة من يقطين</w:t>
      </w:r>
    </w:p>
    <w:p>
      <w:pPr>
        <w:pStyle w:val="BookText"/>
      </w:pPr>
      <w:r>
        <w:rPr>
          <w:rFonts w:ascii="IRNazanin" w:hAnsi="IRNazanin" w:eastAsia="IRNazanin" w:cs="IRNazanin"/>
          <w:lang w:bidi="fa-IR"/>
          <w:color w:val="111111"/>
          <w:sz w:val="28"/>
          <w:szCs w:val="28"/>
          <w:rtl/>
        </w:rPr>
        <w:t xml:space="preserve">برداشت ياد شده از آن جا است كه آيه شريفه، با ارائه نمونه اى از قدرت خداوند و امدادهاى او براى جبهه حق، در مقام امتنان بر يونس(ع) و نيز در صدد دلدارى به پيامبر(صلی الله علیه و آله) و مؤمنان،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- 41 - 43 - 11</w:t>
      </w:r>
    </w:p>
    <w:p>
      <w:pPr>
        <w:pStyle w:val="BookText"/>
      </w:pPr>
      <w:r>
        <w:rPr>
          <w:rFonts w:ascii="IRNazanin" w:hAnsi="IRNazanin" w:eastAsia="IRNazanin" w:cs="IRNazanin"/>
          <w:lang w:bidi="fa-IR"/>
          <w:color w:val="111111"/>
          <w:sz w:val="28"/>
          <w:szCs w:val="28"/>
          <w:rtl/>
        </w:rPr>
        <w:t xml:space="preserve">11 - حق گرايان برخوردار از مغفرت الهى ، و ملحدان و حق ناپذيران رويارو با مجازات دردناك او</w:t>
      </w:r>
    </w:p>
    <w:p>
      <w:pPr>
        <w:pStyle w:val="BookText"/>
      </w:pPr>
      <w:r>
        <w:rPr>
          <w:rFonts w:ascii="Amiri" w:hAnsi="Amiri" w:eastAsia="Amiri" w:cs="Amiri"/>
          <w:lang w:bidi="ar-SA"/>
          <w:color w:val="111111"/>
          <w:sz w:val="28"/>
          <w:szCs w:val="28"/>
          <w:rtl/>
        </w:rPr>
        <w:t xml:space="preserve">مايقال لك إلاّ ما قد قيل للرسل . .. إنّ ربّك لذو مغفرة</w:t>
      </w:r>
    </w:p>
    <w:p>
      <w:pPr>
        <w:pStyle w:val="BookText"/>
      </w:pPr>
      <w:r>
        <w:rPr>
          <w:rFonts w:ascii="IRNazanin" w:hAnsi="IRNazanin" w:eastAsia="IRNazanin" w:cs="IRNazanin"/>
          <w:lang w:bidi="fa-IR"/>
          <w:color w:val="111111"/>
          <w:sz w:val="28"/>
          <w:szCs w:val="28"/>
          <w:rtl/>
        </w:rPr>
        <w:t xml:space="preserve">در آيات پيشين، قرآن پيامى حق معرفى شده است كه ملحدان با ايجاد شبهه در آن سعى مى كردند پيامبر(صلی الله علیه و آله) را مورد انكار قرار دهند. اكنون در اين آيه خداوند به غفران و عقاب خود اشاره كرده كه غفران منطبق بر حق گرايان و عقاب درباره ملحدان است.</w:t>
      </w:r>
    </w:p>
    <w:p>
      <w:pPr>
        <w:pStyle w:val="Heading2"/>
      </w:pPr>
      <w:bookmarkStart w:id="1520" w:name="_Toc1041"/>
      <w:r>
        <w:t>1040- فهم حق طلبان</w:t>
      </w:r>
      <w:bookmarkEnd w:id="152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- 7 - 85 - 30</w:t>
      </w:r>
    </w:p>
    <w:p>
      <w:pPr>
        <w:pStyle w:val="BookText"/>
      </w:pPr>
      <w:r>
        <w:rPr>
          <w:rFonts w:ascii="IRNazanin" w:hAnsi="IRNazanin" w:eastAsia="IRNazanin" w:cs="IRNazanin"/>
          <w:lang w:bidi="fa-IR"/>
          <w:color w:val="111111"/>
          <w:sz w:val="28"/>
          <w:szCs w:val="28"/>
          <w:rtl/>
        </w:rPr>
        <w:t xml:space="preserve">30 - تنها حق پذيران قادر به درك سعادت آفرينى پيام هاى الهى هستند .</w:t>
      </w:r>
    </w:p>
    <w:p>
      <w:pPr>
        <w:pStyle w:val="BookText"/>
      </w:pPr>
      <w:r>
        <w:rPr>
          <w:rFonts w:ascii="Amiri" w:hAnsi="Amiri" w:eastAsia="Amiri" w:cs="Amiri"/>
          <w:lang w:bidi="ar-SA"/>
          <w:color w:val="111111"/>
          <w:sz w:val="28"/>
          <w:szCs w:val="28"/>
          <w:rtl/>
        </w:rPr>
        <w:t xml:space="preserve">ذلكم خير لكم إن كنتم مؤمنين</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bookmarkStart w:id="380" w:name="pg6021_45762"/>
    <w:bookmarkEnd w:id="380"/>
    <w:p>
      <w:pPr>
        <w:pStyle w:val="BookText"/>
      </w:pPr>
      <w:r>
        <w:rPr>
          <w:rFonts w:ascii="IRNazanin" w:hAnsi="IRNazanin" w:eastAsia="IRNazanin" w:cs="IRNazanin"/>
          <w:lang w:bidi="fa-IR"/>
          <w:color w:val="111111"/>
          <w:sz w:val="28"/>
          <w:szCs w:val="28"/>
          <w:rtl/>
        </w:rPr>
        <w:t xml:space="preserve">چنانچه مشاراليه «ذلكم» تمام مسائلى باشد كه در آيه مطرح شده، و از جمله اعتقاد به يگانگى خدا و لزوم پرستش او، بايد گفت مراد از ايمان در «ان كنتم مؤمنين» داشتن روحيه حق پذيرى و اهل باور بودن است، نه ايمان به يگانگى خدا. و چون خير بودن يكتاپرستى و عدالت پيشگى منوط به حق پذيرى نيست، يعنى چه انسانها حق پذير باشند و چه نباشند مسائل مطرح شده داراى خير است، معلوم مى شود شرط «ان كنتم ... » ناظر به درك خير بودن است. يعنى اگر حق پذير باشيد مى فهميد كه پيامهاى مطرح شده به خير و صلاح شماست.</w:t>
      </w:r>
    </w:p>
    <w:p>
      <w:pPr>
        <w:pStyle w:val="Heading2"/>
      </w:pPr>
      <w:bookmarkStart w:id="1521" w:name="_Toc1042"/>
      <w:r>
        <w:t>1041- قدرت حق طلبان</w:t>
      </w:r>
      <w:bookmarkEnd w:id="152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- 24 - 57 - 1،2</w:t>
      </w:r>
    </w:p>
    <w:p>
      <w:pPr>
        <w:pStyle w:val="BookText"/>
      </w:pPr>
      <w:r>
        <w:rPr>
          <w:rFonts w:ascii="Amiri" w:hAnsi="Amiri" w:eastAsia="Amiri" w:cs="Amiri"/>
          <w:lang w:bidi="ar-SA"/>
          <w:color w:val="111111"/>
          <w:sz w:val="28"/>
          <w:szCs w:val="28"/>
          <w:rtl/>
        </w:rPr>
        <w:t xml:space="preserve">1 - كافران ، از شكست دادن و به سستى كشاندن نيروى الهى و جبهه حق - در هر جاى دنيا- ناتوانند .</w:t>
      </w:r>
    </w:p>
    <w:p>
      <w:pPr>
        <w:pStyle w:val="BookText"/>
      </w:pPr>
      <w:r>
        <w:rPr>
          <w:rFonts w:ascii="Amiri" w:hAnsi="Amiri" w:eastAsia="Amiri" w:cs="Amiri"/>
          <w:lang w:bidi="ar-SA"/>
          <w:color w:val="111111"/>
          <w:sz w:val="28"/>
          <w:szCs w:val="28"/>
          <w:rtl/>
        </w:rPr>
        <w:t xml:space="preserve">لاتحسبنّ الذين كفروا معجزين فى الأرض</w:t>
      </w:r>
    </w:p>
    <w:p>
      <w:pPr>
        <w:pStyle w:val="BookText"/>
      </w:pPr>
      <w:r>
        <w:rPr>
          <w:rFonts w:ascii="IRNazanin" w:hAnsi="IRNazanin" w:eastAsia="IRNazanin" w:cs="IRNazanin"/>
          <w:lang w:bidi="fa-IR"/>
          <w:color w:val="111111"/>
          <w:sz w:val="28"/>
          <w:szCs w:val="28"/>
          <w:rtl/>
        </w:rPr>
        <w:t xml:space="preserve">در آيه شريفه، متعلق «معجزين» (اين كه كافران چه چيز را به ناتوانى مى كشانند - ذكر نشده است; ولى با توجه به اين كه كافران، همواره درصدد تضعيف جبهه حق و دين الهى اند، مقصود از آن نيروى الهى و جيهه حق است. گفتنى است ظرف «فى الأرض» مى رساند كه اين ناتوانى در همه جاى دنيا وجود دارد.</w:t>
      </w:r>
    </w:p>
    <w:p>
      <w:pPr>
        <w:pStyle w:val="BookText"/>
      </w:pPr>
      <w:r>
        <w:rPr>
          <w:rFonts w:ascii="IRNazanin" w:hAnsi="IRNazanin" w:eastAsia="IRNazanin" w:cs="IRNazanin"/>
          <w:lang w:bidi="fa-IR"/>
          <w:color w:val="111111"/>
          <w:sz w:val="28"/>
          <w:szCs w:val="28"/>
          <w:rtl/>
        </w:rPr>
        <w:t xml:space="preserve">2 - ناتوانى كافران در به شكست كشاندن جبهه حق و نيروى الهى ، جاى هيچ گونه شك و ترديدى ندارد .</w:t>
      </w:r>
    </w:p>
    <w:p>
      <w:pPr>
        <w:pStyle w:val="BookText"/>
      </w:pPr>
      <w:r>
        <w:rPr>
          <w:rFonts w:ascii="Amiri" w:hAnsi="Amiri" w:eastAsia="Amiri" w:cs="Amiri"/>
          <w:lang w:bidi="ar-SA"/>
          <w:color w:val="111111"/>
          <w:sz w:val="28"/>
          <w:szCs w:val="28"/>
          <w:rtl/>
        </w:rPr>
        <w:t xml:space="preserve">لاتحسبنّ الذين كفروا معجزين فى الأرض</w:t>
      </w:r>
    </w:p>
    <w:p>
      <w:pPr>
        <w:pStyle w:val="BookText"/>
      </w:pPr>
      <w:r>
        <w:rPr>
          <w:rFonts w:ascii="IRNazanin" w:hAnsi="IRNazanin" w:eastAsia="IRNazanin" w:cs="IRNazanin"/>
          <w:lang w:bidi="fa-IR"/>
          <w:color w:val="111111"/>
          <w:sz w:val="28"/>
          <w:szCs w:val="28"/>
          <w:rtl/>
        </w:rPr>
        <w:t xml:space="preserve">تعبير «لاتحسبنّ» (گمان مبر) - با آن كه گمان امرى غير اختيارى است و چيزى نيست كه به پرهيز از آن توصيه شود - مى رساند كه جاى چنين گمانى نيست و نبايد كسى به خود ترديد راه دهد.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- 37 - 161 - 2</w:t>
      </w:r>
    </w:p>
    <w:p>
      <w:pPr>
        <w:pStyle w:val="BookText"/>
      </w:pPr>
      <w:r>
        <w:rPr>
          <w:rFonts w:ascii="IRNazanin" w:hAnsi="IRNazanin" w:eastAsia="IRNazanin" w:cs="IRNazanin"/>
          <w:lang w:bidi="fa-IR"/>
          <w:color w:val="111111"/>
          <w:sz w:val="28"/>
          <w:szCs w:val="28"/>
          <w:rtl/>
        </w:rPr>
        <w:t xml:space="preserve">2 - وانهاده شدن مشركان و معبودهايشان به خود و ناتوانى آنان در برابر خداپرستان و حق جويان</w:t>
      </w:r>
    </w:p>
    <w:p>
      <w:pPr>
        <w:pStyle w:val="BookText"/>
      </w:pPr>
      <w:r>
        <w:rPr>
          <w:rFonts w:ascii="Amiri" w:hAnsi="Amiri" w:eastAsia="Amiri" w:cs="Amiri"/>
          <w:lang w:bidi="ar-SA"/>
          <w:color w:val="111111"/>
          <w:sz w:val="28"/>
          <w:szCs w:val="28"/>
          <w:rtl/>
        </w:rPr>
        <w:t xml:space="preserve">فإنّكم و ما تعبدون</w:t>
      </w:r>
    </w:p>
    <w:p>
      <w:pPr>
        <w:pStyle w:val="Heading2"/>
      </w:pPr>
      <w:bookmarkStart w:id="1522" w:name="_Toc1043"/>
      <w:r>
        <w:t>1042- مسؤوليت حق طلبان</w:t>
      </w:r>
      <w:bookmarkEnd w:id="152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- 10 - 41 - 2</w:t>
      </w:r>
    </w:p>
    <w:p>
      <w:pPr>
        <w:pStyle w:val="BookText"/>
      </w:pPr>
      <w:r>
        <w:rPr>
          <w:rFonts w:ascii="IRNazanin" w:hAnsi="IRNazanin" w:eastAsia="IRNazanin" w:cs="IRNazanin"/>
          <w:lang w:bidi="fa-IR"/>
          <w:color w:val="111111"/>
          <w:sz w:val="28"/>
          <w:szCs w:val="28"/>
          <w:rtl/>
        </w:rPr>
        <w:t xml:space="preserve">2 - دعوت كنندگان به سوى حق در صورت مواجه شدن با پافشارى مردم بر انكار حق ، بايد با اعلان تبرى از باطل ، آنان را به حال خود ر ها كنند .</w:t>
      </w:r>
    </w:p>
    <w:p>
      <w:pPr>
        <w:pStyle w:val="BookText"/>
      </w:pPr>
      <w:r>
        <w:rPr>
          <w:rFonts w:ascii="Amiri" w:hAnsi="Amiri" w:eastAsia="Amiri" w:cs="Amiri"/>
          <w:lang w:bidi="ar-SA"/>
          <w:color w:val="111111"/>
          <w:sz w:val="28"/>
          <w:szCs w:val="28"/>
          <w:rtl/>
        </w:rPr>
        <w:t xml:space="preserve">و إن كذبوك فقل . .. و انا برىء ممّا تعملون</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bookmarkStart w:id="381" w:name="pg6021_45763"/>
    <w:bookmarkEnd w:id="381"/>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- 23 - 71 - 2</w:t>
      </w:r>
    </w:p>
    <w:p>
      <w:pPr>
        <w:pStyle w:val="BookText"/>
      </w:pPr>
      <w:r>
        <w:rPr>
          <w:rFonts w:ascii="IRNazanin" w:hAnsi="IRNazanin" w:eastAsia="IRNazanin" w:cs="IRNazanin"/>
          <w:lang w:bidi="fa-IR"/>
          <w:color w:val="111111"/>
          <w:sz w:val="28"/>
          <w:szCs w:val="28"/>
          <w:rtl/>
        </w:rPr>
        <w:t xml:space="preserve">2 - لزوم پايدارى حق و حق طلبان ، در برابر هوس ها و تمايلات فساد انگيز كافران</w:t>
      </w:r>
    </w:p>
    <w:p>
      <w:pPr>
        <w:pStyle w:val="BookText"/>
      </w:pPr>
      <w:r>
        <w:rPr>
          <w:rFonts w:ascii="Amiri" w:hAnsi="Amiri" w:eastAsia="Amiri" w:cs="Amiri"/>
          <w:lang w:bidi="ar-SA"/>
          <w:color w:val="111111"/>
          <w:sz w:val="28"/>
          <w:szCs w:val="28"/>
          <w:rtl/>
        </w:rPr>
        <w:t xml:space="preserve">و لو اتبع الحقّ أهواءهم لفسدت السموت و الأرض و من فيهنّ</w:t>
      </w:r>
    </w:p>
    <w:p>
      <w:pPr>
        <w:pStyle w:val="Heading2"/>
      </w:pPr>
      <w:bookmarkStart w:id="1523" w:name="_Toc1044"/>
      <w:r>
        <w:t>1043- موانع يأس حق طلبان</w:t>
      </w:r>
      <w:bookmarkEnd w:id="152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- 41 - 45 - 6</w:t>
      </w:r>
    </w:p>
    <w:p>
      <w:pPr>
        <w:pStyle w:val="BookText"/>
      </w:pPr>
      <w:r>
        <w:rPr>
          <w:rFonts w:ascii="IRNazanin" w:hAnsi="IRNazanin" w:eastAsia="IRNazanin" w:cs="IRNazanin"/>
          <w:lang w:bidi="fa-IR"/>
          <w:color w:val="111111"/>
          <w:sz w:val="28"/>
          <w:szCs w:val="28"/>
          <w:rtl/>
        </w:rPr>
        <w:t xml:space="preserve">6 - توجه به مخالفت و ستيزه جويى با حق در طول تاريخ ، مانع راه يابى روحيه يأس و نااميدى در حق گرايان</w:t>
      </w:r>
    </w:p>
    <w:p>
      <w:pPr>
        <w:pStyle w:val="BookText"/>
      </w:pPr>
      <w:r>
        <w:rPr>
          <w:rFonts w:ascii="Amiri" w:hAnsi="Amiri" w:eastAsia="Amiri" w:cs="Amiri"/>
          <w:lang w:bidi="ar-SA"/>
          <w:color w:val="111111"/>
          <w:sz w:val="28"/>
          <w:szCs w:val="28"/>
          <w:rtl/>
        </w:rPr>
        <w:t xml:space="preserve">و لقد ءاتينا موسى الكتب فاختلف فيه</w:t>
      </w:r>
    </w:p>
    <w:p>
      <w:pPr>
        <w:pStyle w:val="Heading2"/>
      </w:pPr>
      <w:bookmarkStart w:id="1524" w:name="_Toc1045"/>
      <w:r>
        <w:t>1044- نصرت حق طلبان</w:t>
      </w:r>
      <w:bookmarkEnd w:id="152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- 22 - 40 - 26</w:t>
      </w:r>
    </w:p>
    <w:p>
      <w:pPr>
        <w:pStyle w:val="BookText"/>
      </w:pPr>
      <w:r>
        <w:rPr>
          <w:rFonts w:ascii="IRNazanin" w:hAnsi="IRNazanin" w:eastAsia="IRNazanin" w:cs="IRNazanin"/>
          <w:lang w:bidi="fa-IR"/>
          <w:color w:val="111111"/>
          <w:sz w:val="28"/>
          <w:szCs w:val="28"/>
          <w:rtl/>
        </w:rPr>
        <w:t xml:space="preserve">26 - قدرت و عزت الهى ، ضامن نصرت قطعى دفاع كنندگان از حق و ياوران دين است .</w:t>
      </w:r>
    </w:p>
    <w:p>
      <w:pPr>
        <w:pStyle w:val="BookText"/>
      </w:pPr>
      <w:r>
        <w:rPr>
          <w:rFonts w:ascii="Amiri" w:hAnsi="Amiri" w:eastAsia="Amiri" w:cs="Amiri"/>
          <w:lang w:bidi="ar-SA"/>
          <w:color w:val="111111"/>
          <w:sz w:val="28"/>
          <w:szCs w:val="28"/>
          <w:rtl/>
        </w:rPr>
        <w:t xml:space="preserve">و لينصرنّ اللّه من ينصره إنّ اللّه لقوىّ عزيز</w:t>
      </w:r>
    </w:p>
    <w:p>
      <w:pPr>
        <w:pStyle w:val="Heading2"/>
      </w:pPr>
      <w:bookmarkStart w:id="1525" w:name="_Toc1046"/>
      <w:r>
        <w:t>1045- ويژگيهاى حق طلبان</w:t>
      </w:r>
      <w:bookmarkEnd w:id="152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- 45 - 20 - 8</w:t>
      </w:r>
    </w:p>
    <w:p>
      <w:pPr>
        <w:pStyle w:val="BookText"/>
      </w:pPr>
      <w:r>
        <w:rPr>
          <w:rFonts w:ascii="IRNazanin" w:hAnsi="IRNazanin" w:eastAsia="IRNazanin" w:cs="IRNazanin"/>
          <w:lang w:bidi="fa-IR"/>
          <w:color w:val="111111"/>
          <w:sz w:val="28"/>
          <w:szCs w:val="28"/>
          <w:rtl/>
        </w:rPr>
        <w:t xml:space="preserve">8 - پيام قرآن براى همگان است ; ولى بهرهورى از آن ، مخصوص حق باوران و حق جويان مى باشد .</w:t>
      </w:r>
    </w:p>
    <w:p>
      <w:pPr>
        <w:pStyle w:val="BookText"/>
      </w:pPr>
      <w:r>
        <w:rPr>
          <w:rFonts w:ascii="Amiri" w:hAnsi="Amiri" w:eastAsia="Amiri" w:cs="Amiri"/>
          <w:lang w:bidi="ar-SA"/>
          <w:color w:val="111111"/>
          <w:sz w:val="28"/>
          <w:szCs w:val="28"/>
          <w:rtl/>
        </w:rPr>
        <w:t xml:space="preserve">هذا بصائر للناس و هدًى و رحمة لقوم يوقنون</w:t>
      </w:r>
    </w:p>
    <w:p>
      <w:pPr>
        <w:pStyle w:val="Heading2"/>
      </w:pPr>
      <w:bookmarkStart w:id="1526" w:name="_Toc1047"/>
      <w:r>
        <w:t>1046- هدايت حق طلبان</w:t>
      </w:r>
      <w:bookmarkEnd w:id="152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- 27 - 77 - 4</w:t>
      </w:r>
    </w:p>
    <w:p>
      <w:pPr>
        <w:pStyle w:val="BookText"/>
      </w:pPr>
      <w:r>
        <w:rPr>
          <w:rFonts w:ascii="IRNazanin" w:hAnsi="IRNazanin" w:eastAsia="IRNazanin" w:cs="IRNazanin"/>
          <w:lang w:bidi="fa-IR"/>
          <w:color w:val="111111"/>
          <w:sz w:val="28"/>
          <w:szCs w:val="28"/>
          <w:rtl/>
        </w:rPr>
        <w:t xml:space="preserve">4 - تنها مؤمنان و حق جويان ، زمينه دار بهره مندى از هدايتگرى ها و رحمت آفرينى هاى قرآن</w:t>
      </w:r>
    </w:p>
    <w:p>
      <w:pPr>
        <w:pStyle w:val="BookText"/>
      </w:pPr>
      <w:r>
        <w:rPr>
          <w:rFonts w:ascii="Amiri" w:hAnsi="Amiri" w:eastAsia="Amiri" w:cs="Amiri"/>
          <w:lang w:bidi="ar-SA"/>
          <w:color w:val="111111"/>
          <w:sz w:val="28"/>
          <w:szCs w:val="28"/>
          <w:rtl/>
        </w:rPr>
        <w:t xml:space="preserve">و إنّه لهدًى و رحمة للمؤمنين</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bookmarkStart w:id="382" w:name="pg6021_45764"/>
    <w:bookmarkEnd w:id="382"/>
    <w:p>
      <w:pPr>
        <w:pStyle w:val="BookText"/>
      </w:pPr>
      <w:r>
        <w:rPr>
          <w:rFonts w:ascii="IRNazanin" w:hAnsi="IRNazanin" w:eastAsia="IRNazanin" w:cs="IRNazanin"/>
          <w:lang w:bidi="fa-IR"/>
          <w:color w:val="111111"/>
          <w:sz w:val="28"/>
          <w:szCs w:val="28"/>
          <w:rtl/>
        </w:rPr>
        <w:t xml:space="preserve">قيد «للمؤمنين» مى رساند كه ديگران شايستگى بهرهورى از قرآن را ندارند.</w:t>
      </w:r>
    </w:p>
    <w:p>
      <w:pPr>
        <w:pStyle w:val="Heading2"/>
      </w:pPr>
      <w:bookmarkStart w:id="1527" w:name="_Toc1048"/>
      <w:r>
        <w:t>1047- حق طلبى</w:t>
      </w:r>
      <w:bookmarkEnd w:id="1527"/>
    </w:p>
    <w:p>
      <w:pPr>
        <w:pStyle w:val="BookText"/>
      </w:pPr>
      <w:r>
        <w:rPr>
          <w:rFonts w:ascii="IRNazanin" w:hAnsi="IRNazanin" w:eastAsia="IRNazanin" w:cs="IRNazanin"/>
          <w:lang w:bidi="fa-IR"/>
          <w:color w:val="111111"/>
          <w:sz w:val="28"/>
          <w:szCs w:val="28"/>
          <w:rtl/>
        </w:rPr>
        <w:t xml:space="preserve">{حق طلبى}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- 3 - 75 - 6،7</w:t>
      </w:r>
    </w:p>
    <w:p>
      <w:pPr>
        <w:pStyle w:val="BookText"/>
      </w:pPr>
      <w:r>
        <w:rPr>
          <w:rFonts w:ascii="IRNazanin" w:hAnsi="IRNazanin" w:eastAsia="IRNazanin" w:cs="IRNazanin"/>
          <w:lang w:bidi="fa-IR"/>
          <w:color w:val="111111"/>
          <w:sz w:val="28"/>
          <w:szCs w:val="28"/>
          <w:rtl/>
        </w:rPr>
        <w:t xml:space="preserve">6 - برخى از اهل كتاب ، تنها با اعمال زور و قدرت تن به بازگردانى امانت خواهند داد .</w:t>
      </w:r>
    </w:p>
    <w:p>
      <w:pPr>
        <w:pStyle w:val="BookText"/>
      </w:pPr>
      <w:r>
        <w:rPr>
          <w:rFonts w:ascii="Amiri" w:hAnsi="Amiri" w:eastAsia="Amiri" w:cs="Amiri"/>
          <w:lang w:bidi="ar-SA"/>
          <w:color w:val="111111"/>
          <w:sz w:val="28"/>
          <w:szCs w:val="28"/>
          <w:rtl/>
        </w:rPr>
        <w:t xml:space="preserve">الاّ مادُمت عليه قائماً</w:t>
      </w:r>
    </w:p>
    <w:p>
      <w:pPr>
        <w:pStyle w:val="BookText"/>
      </w:pPr>
      <w:r>
        <w:rPr>
          <w:rFonts w:ascii="Amiri" w:hAnsi="Amiri" w:eastAsia="Amiri" w:cs="Amiri"/>
          <w:lang w:bidi="ar-SA"/>
          <w:color w:val="111111"/>
          <w:sz w:val="28"/>
          <w:szCs w:val="28"/>
          <w:rtl/>
        </w:rPr>
        <w:t xml:space="preserve">جمله «مادمت . .. »، كنايه از مطلب فوق است.</w:t>
      </w:r>
    </w:p>
    <w:p>
      <w:pPr>
        <w:pStyle w:val="BookText"/>
      </w:pPr>
      <w:r>
        <w:rPr>
          <w:rFonts w:ascii="IRNazanin" w:hAnsi="IRNazanin" w:eastAsia="IRNazanin" w:cs="IRNazanin"/>
          <w:lang w:bidi="fa-IR"/>
          <w:color w:val="111111"/>
          <w:sz w:val="28"/>
          <w:szCs w:val="28"/>
          <w:rtl/>
        </w:rPr>
        <w:t xml:space="preserve">7 - قيام مداوم عليه تضييع كنندگان حقوق اجتماعى و فردى ، راهى براى بازگرداندن آن</w:t>
      </w:r>
    </w:p>
    <w:p>
      <w:pPr>
        <w:pStyle w:val="BookText"/>
      </w:pPr>
      <w:r>
        <w:rPr>
          <w:rFonts w:ascii="Amiri" w:hAnsi="Amiri" w:eastAsia="Amiri" w:cs="Amiri"/>
          <w:lang w:bidi="ar-SA"/>
          <w:color w:val="111111"/>
          <w:sz w:val="28"/>
          <w:szCs w:val="28"/>
          <w:rtl/>
        </w:rPr>
        <w:t xml:space="preserve">و منهم من ان تأمنه بدينار الا يؤدّه اليك الاّ مادمت عليه قائماً</w:t>
      </w:r>
    </w:p>
    <w:p>
      <w:pPr>
        <w:pStyle w:val="Heading2"/>
      </w:pPr>
      <w:bookmarkStart w:id="1528" w:name="_Toc1049"/>
      <w:r>
        <w:t>1048- آثار حق طلبى</w:t>
      </w:r>
      <w:bookmarkEnd w:id="152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- 6 - 99 - 16</w:t>
      </w:r>
    </w:p>
    <w:p>
      <w:pPr>
        <w:pStyle w:val="BookText"/>
      </w:pPr>
      <w:r>
        <w:rPr>
          <w:rFonts w:ascii="IRNazanin" w:hAnsi="IRNazanin" w:eastAsia="IRNazanin" w:cs="IRNazanin"/>
          <w:lang w:bidi="fa-IR"/>
          <w:color w:val="111111"/>
          <w:sz w:val="28"/>
          <w:szCs w:val="28"/>
          <w:rtl/>
        </w:rPr>
        <w:t xml:space="preserve">16 - كسانى كه در طلب ايمان بوده و از لجاجت و عناد به دورند، از آيات طبيعت به شناخت خدا و يگانگى او راهى مى يابند.</w:t>
      </w:r>
    </w:p>
    <w:p>
      <w:pPr>
        <w:pStyle w:val="BookText"/>
      </w:pPr>
      <w:r>
        <w:rPr>
          <w:rFonts w:ascii="Amiri" w:hAnsi="Amiri" w:eastAsia="Amiri" w:cs="Amiri"/>
          <w:lang w:bidi="ar-SA"/>
          <w:color w:val="111111"/>
          <w:sz w:val="28"/>
          <w:szCs w:val="28"/>
          <w:rtl/>
        </w:rPr>
        <w:t xml:space="preserve">إن فى ذلكم لأيت لقوم يؤمنون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- 26 - 51 - 7</w:t>
      </w:r>
    </w:p>
    <w:p>
      <w:pPr>
        <w:pStyle w:val="BookText"/>
      </w:pPr>
      <w:r>
        <w:rPr>
          <w:rFonts w:ascii="IRNazanin" w:hAnsi="IRNazanin" w:eastAsia="IRNazanin" w:cs="IRNazanin"/>
          <w:lang w:bidi="fa-IR"/>
          <w:color w:val="111111"/>
          <w:sz w:val="28"/>
          <w:szCs w:val="28"/>
          <w:rtl/>
        </w:rPr>
        <w:t xml:space="preserve">7 - سبقت در ايمان و قرار گرفتن در صف نخستين مؤمنان و حق گرايان ، موجب جلب آمرزش الهى</w:t>
      </w:r>
    </w:p>
    <w:p>
      <w:pPr>
        <w:pStyle w:val="BookText"/>
      </w:pPr>
      <w:r>
        <w:rPr>
          <w:rFonts w:ascii="Amiri" w:hAnsi="Amiri" w:eastAsia="Amiri" w:cs="Amiri"/>
          <w:lang w:bidi="ar-SA"/>
          <w:color w:val="111111"/>
          <w:sz w:val="28"/>
          <w:szCs w:val="28"/>
          <w:rtl/>
        </w:rPr>
        <w:t xml:space="preserve">إنّا نطمع أن يغفر لنا ربّنا خطينا أن كنّا أوّل المؤمنين</w:t>
      </w:r>
    </w:p>
    <w:p>
      <w:pPr>
        <w:pStyle w:val="BookText"/>
      </w:pPr>
      <w:r>
        <w:rPr>
          <w:rFonts w:ascii="IRNazanin" w:hAnsi="IRNazanin" w:eastAsia="IRNazanin" w:cs="IRNazanin"/>
          <w:lang w:bidi="fa-IR"/>
          <w:color w:val="111111"/>
          <w:sz w:val="28"/>
          <w:szCs w:val="28"/>
          <w:rtl/>
        </w:rPr>
        <w:t xml:space="preserve">برداشت ياد شده از تعليل قرار گرفتن جمله «أن كنّا أوّل المؤمنين» براى جمله قبل (إنّا نطمع. ..)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- 27 - 2 - 5</w:t>
      </w:r>
    </w:p>
    <w:p>
      <w:pPr>
        <w:pStyle w:val="BookText"/>
      </w:pPr>
      <w:r>
        <w:rPr>
          <w:rFonts w:ascii="IRNazanin" w:hAnsi="IRNazanin" w:eastAsia="IRNazanin" w:cs="IRNazanin"/>
          <w:lang w:bidi="fa-IR"/>
          <w:color w:val="111111"/>
          <w:sz w:val="28"/>
          <w:szCs w:val="28"/>
          <w:rtl/>
        </w:rPr>
        <w:t xml:space="preserve">5 - برخوردارى از روحيه حق جويى ، شرط بهرهورى از پيام هاى روشن و هدايتگر قرآن</w:t>
      </w:r>
    </w:p>
    <w:p>
      <w:pPr>
        <w:pStyle w:val="BookText"/>
      </w:pPr>
      <w:r>
        <w:rPr>
          <w:rFonts w:ascii="Amiri" w:hAnsi="Amiri" w:eastAsia="Amiri" w:cs="Amiri"/>
          <w:lang w:bidi="ar-SA"/>
          <w:color w:val="111111"/>
          <w:sz w:val="28"/>
          <w:szCs w:val="28"/>
          <w:rtl/>
        </w:rPr>
        <w:t xml:space="preserve">تلك ءايت القرءان و كتاب مبين . هدًى و بشرى للمؤمنين</w:t>
      </w:r>
    </w:p>
    <w:p>
      <w:pPr>
        <w:pStyle w:val="BookText"/>
      </w:pPr>
      <w:r>
        <w:rPr>
          <w:rFonts w:ascii="IRNazanin" w:hAnsi="IRNazanin" w:eastAsia="IRNazanin" w:cs="IRNazanin"/>
          <w:lang w:bidi="fa-IR"/>
          <w:color w:val="111111"/>
          <w:sz w:val="28"/>
          <w:szCs w:val="28"/>
          <w:rtl/>
        </w:rPr>
        <w:t xml:space="preserve">از آن جا كه «ايمان» وصفى مقابل «كفر» است و كافران به خاطر داشتن روحيه استكبارى و حق ستيزى (به جاى بهره مند شدن از هدايت هاى آن) با آن به ستيز بر مى خاستند، مى توان گفت كه قيد «للمؤمنين» اشاره به اين حقيقت دارد كه روحيه ايمان و تسليم در برابر حق، شرطى است لازم براى بهرهورى از هدايت هاى قرآن.</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bookmarkStart w:id="383" w:name="pg6021_45765"/>
    <w:bookmarkEnd w:id="383"/>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- 27 - 81 - 3</w:t>
      </w:r>
    </w:p>
    <w:p>
      <w:pPr>
        <w:pStyle w:val="BookText"/>
      </w:pPr>
      <w:r>
        <w:rPr>
          <w:rFonts w:ascii="IRNazanin" w:hAnsi="IRNazanin" w:eastAsia="IRNazanin" w:cs="IRNazanin"/>
          <w:lang w:bidi="fa-IR"/>
          <w:color w:val="111111"/>
          <w:sz w:val="28"/>
          <w:szCs w:val="28"/>
          <w:rtl/>
        </w:rPr>
        <w:t xml:space="preserve">3 - حق گرايى و حق يابى ، نشان بينايى حقيقى در بينش الهى</w:t>
      </w:r>
    </w:p>
    <w:p>
      <w:pPr>
        <w:pStyle w:val="BookText"/>
      </w:pPr>
      <w:r>
        <w:rPr>
          <w:rFonts w:ascii="IRNazanin" w:hAnsi="IRNazanin" w:eastAsia="IRNazanin" w:cs="IRNazanin"/>
          <w:lang w:bidi="fa-IR"/>
          <w:color w:val="111111"/>
          <w:sz w:val="28"/>
          <w:szCs w:val="28"/>
          <w:rtl/>
        </w:rPr>
        <w:t xml:space="preserve">و ما أنت بهدى العمى عن ضللتهم</w:t>
      </w:r>
    </w:p>
    <w:p>
      <w:pPr>
        <w:pStyle w:val="BookText"/>
      </w:pPr>
      <w:r>
        <w:rPr>
          <w:rFonts w:ascii="IRNazanin" w:hAnsi="IRNazanin" w:eastAsia="IRNazanin" w:cs="IRNazanin"/>
          <w:lang w:bidi="fa-IR"/>
          <w:color w:val="111111"/>
          <w:sz w:val="28"/>
          <w:szCs w:val="28"/>
          <w:rtl/>
        </w:rPr>
        <w:t xml:space="preserve">خداوند، به كسانى كه چشم ظاهر دارند; ولى فاقد زمينه شناخت حق و گرايش به آن هستند، عنوان «نابينا» داده است و اين بدان معنا است كه بينايى در اين بينش، به چشم ظاهر نيست; بلكه به حق يابى و حق گرايى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- 39 - 9 - 18</w:t>
      </w:r>
    </w:p>
    <w:p>
      <w:pPr>
        <w:pStyle w:val="BookText"/>
      </w:pPr>
      <w:r>
        <w:rPr>
          <w:rFonts w:ascii="IRNazanin" w:hAnsi="IRNazanin" w:eastAsia="IRNazanin" w:cs="IRNazanin"/>
          <w:lang w:bidi="fa-IR"/>
          <w:color w:val="111111"/>
          <w:sz w:val="28"/>
          <w:szCs w:val="28"/>
          <w:rtl/>
        </w:rPr>
        <w:t xml:space="preserve">18 - داشتن روح پندپذيرى و حق جويى ، شرط بهره جستن و تأثير پذيرفتن از سخنان به حق قرآن</w:t>
      </w:r>
    </w:p>
    <w:p>
      <w:pPr>
        <w:pStyle w:val="BookText"/>
      </w:pPr>
      <w:r>
        <w:rPr>
          <w:rFonts w:ascii="Amiri" w:hAnsi="Amiri" w:eastAsia="Amiri" w:cs="Amiri"/>
          <w:lang w:bidi="ar-SA"/>
          <w:color w:val="111111"/>
          <w:sz w:val="28"/>
          <w:szCs w:val="28"/>
          <w:rtl/>
        </w:rPr>
        <w:t xml:space="preserve">إنّما يتذكّر أُولوا الألبب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- 39 - 21 - 18</w:t>
      </w:r>
    </w:p>
    <w:p>
      <w:pPr>
        <w:pStyle w:val="BookText"/>
      </w:pPr>
      <w:r>
        <w:rPr>
          <w:rFonts w:ascii="IRNazanin" w:hAnsi="IRNazanin" w:eastAsia="IRNazanin" w:cs="IRNazanin"/>
          <w:lang w:bidi="fa-IR"/>
          <w:color w:val="111111"/>
          <w:sz w:val="28"/>
          <w:szCs w:val="28"/>
          <w:rtl/>
        </w:rPr>
        <w:t xml:space="preserve">18 - داشتن روح پندپذيرى و حق جويى ، شرط بهره جستن و تأثير پذيرفتن از سخنان به حق قرآن</w:t>
      </w:r>
    </w:p>
    <w:p>
      <w:pPr>
        <w:pStyle w:val="BookText"/>
      </w:pPr>
      <w:r>
        <w:rPr>
          <w:rFonts w:ascii="Amiri" w:hAnsi="Amiri" w:eastAsia="Amiri" w:cs="Amiri"/>
          <w:lang w:bidi="ar-SA"/>
          <w:color w:val="111111"/>
          <w:sz w:val="28"/>
          <w:szCs w:val="28"/>
          <w:rtl/>
        </w:rPr>
        <w:t xml:space="preserve">ألم تر أنّ اللّه أنزل من السماء ماء . .. إنّ فى ذلك لذكرى لأُولى الألبب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- 45 - 3 - 6</w:t>
      </w:r>
    </w:p>
    <w:p>
      <w:pPr>
        <w:pStyle w:val="BookText"/>
      </w:pPr>
      <w:r>
        <w:rPr>
          <w:rFonts w:ascii="IRNazanin" w:hAnsi="IRNazanin" w:eastAsia="IRNazanin" w:cs="IRNazanin"/>
          <w:lang w:bidi="fa-IR"/>
          <w:color w:val="111111"/>
          <w:sz w:val="28"/>
          <w:szCs w:val="28"/>
          <w:rtl/>
        </w:rPr>
        <w:t xml:space="preserve">6 - روحيه حق طلبى ، زمينه پيدايش جهان بينى الهى در انسان</w:t>
      </w:r>
    </w:p>
    <w:p>
      <w:pPr>
        <w:pStyle w:val="BookText"/>
      </w:pPr>
      <w:r>
        <w:rPr>
          <w:rFonts w:ascii="Amiri" w:hAnsi="Amiri" w:eastAsia="Amiri" w:cs="Amiri"/>
          <w:lang w:bidi="ar-SA"/>
          <w:color w:val="111111"/>
          <w:sz w:val="28"/>
          <w:szCs w:val="28"/>
          <w:rtl/>
        </w:rPr>
        <w:t xml:space="preserve">لأيت للمؤمنين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- 50 - 8 - 2</w:t>
      </w:r>
    </w:p>
    <w:p>
      <w:pPr>
        <w:pStyle w:val="BookText"/>
      </w:pPr>
      <w:r>
        <w:rPr>
          <w:rFonts w:ascii="Amiri" w:hAnsi="Amiri" w:eastAsia="Amiri" w:cs="Amiri"/>
          <w:lang w:bidi="ar-SA"/>
          <w:color w:val="111111"/>
          <w:sz w:val="28"/>
          <w:szCs w:val="28"/>
          <w:rtl/>
        </w:rPr>
        <w:t xml:space="preserve">2- انسان ، با روحيه تواضع و حقّ جويى ، بهره مند از درس هاى توحيدى و رهنمود هاى نهفته در هستى</w:t>
      </w:r>
    </w:p>
    <w:p>
      <w:pPr>
        <w:pStyle w:val="BookText"/>
      </w:pPr>
      <w:r>
        <w:rPr>
          <w:rFonts w:ascii="Amiri" w:hAnsi="Amiri" w:eastAsia="Amiri" w:cs="Amiri"/>
          <w:lang w:bidi="ar-SA"/>
          <w:color w:val="111111"/>
          <w:sz w:val="28"/>
          <w:szCs w:val="28"/>
          <w:rtl/>
        </w:rPr>
        <w:t xml:space="preserve">تبصرة و ذكرى لكلّ عبد منيب</w:t>
      </w:r>
    </w:p>
    <w:p>
      <w:pPr>
        <w:pStyle w:val="BookText"/>
      </w:pPr>
      <w:r>
        <w:rPr>
          <w:rFonts w:ascii="IRNazanin" w:hAnsi="IRNazanin" w:eastAsia="IRNazanin" w:cs="IRNazanin"/>
          <w:lang w:bidi="fa-IR"/>
          <w:color w:val="111111"/>
          <w:sz w:val="28"/>
          <w:szCs w:val="28"/>
          <w:rtl/>
        </w:rPr>
        <w:t xml:space="preserve">واژه «عبد»، اشاره به روحيه تواضع و «منيب» اشاره به حقّ جويى دارد.</w:t>
      </w:r>
    </w:p>
    <w:p>
      <w:pPr>
        <w:pStyle w:val="Heading2"/>
      </w:pPr>
      <w:bookmarkStart w:id="1529" w:name="_Toc1050"/>
      <w:r>
        <w:t>1049- اهميت حق طلبى</w:t>
      </w:r>
      <w:bookmarkEnd w:id="152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- 16 - 79 - 8</w:t>
      </w:r>
    </w:p>
    <w:p>
      <w:pPr>
        <w:pStyle w:val="BookText"/>
      </w:pPr>
      <w:r>
        <w:rPr>
          <w:rFonts w:ascii="IRNazanin" w:hAnsi="IRNazanin" w:eastAsia="IRNazanin" w:cs="IRNazanin"/>
          <w:lang w:bidi="fa-IR"/>
          <w:color w:val="111111"/>
          <w:sz w:val="28"/>
          <w:szCs w:val="28"/>
          <w:rtl/>
        </w:rPr>
        <w:t xml:space="preserve">8- داشتن روحيه حق پذيرى و حق جويى ، شرط بهرهورى از آيات الهى</w: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bookmarkStart w:id="384" w:name="pg6021_45766"/>
    <w:bookmarkEnd w:id="384"/>
    <w:p>
      <w:pPr>
        <w:pStyle w:val="BookText"/>
      </w:pPr>
      <w:r>
        <w:rPr>
          <w:rFonts w:ascii="Amiri" w:hAnsi="Amiri" w:eastAsia="Amiri" w:cs="Amiri"/>
          <w:lang w:bidi="ar-SA"/>
          <w:color w:val="111111"/>
          <w:sz w:val="28"/>
          <w:szCs w:val="28"/>
          <w:rtl/>
        </w:rPr>
        <w:t xml:space="preserve">إن فى ذلك لأيت لقوم يؤمنون</w:t>
      </w:r>
    </w:p>
    <w:p>
      <w:pPr>
        <w:pStyle w:val="Heading2"/>
      </w:pPr>
      <w:bookmarkStart w:id="1530" w:name="_Toc1051"/>
      <w:r>
        <w:t>1050- حق طلبى اديان آسمانى</w:t>
      </w:r>
      <w:bookmarkEnd w:id="153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- 40 - 25 - 3</w:t>
      </w:r>
    </w:p>
    <w:p>
      <w:pPr>
        <w:pStyle w:val="BookText"/>
      </w:pPr>
      <w:r>
        <w:rPr>
          <w:rFonts w:ascii="IRNazanin" w:hAnsi="IRNazanin" w:eastAsia="IRNazanin" w:cs="IRNazanin"/>
          <w:lang w:bidi="fa-IR"/>
          <w:color w:val="111111"/>
          <w:sz w:val="28"/>
          <w:szCs w:val="28"/>
          <w:rtl/>
        </w:rPr>
        <w:t xml:space="preserve">3 - ارائه حق ، گوهر و قلمرو اصلى دين الهى</w:t>
      </w:r>
    </w:p>
    <w:p>
      <w:pPr>
        <w:pStyle w:val="BookText"/>
      </w:pPr>
      <w:r>
        <w:rPr>
          <w:rFonts w:ascii="Amiri" w:hAnsi="Amiri" w:eastAsia="Amiri" w:cs="Amiri"/>
          <w:lang w:bidi="ar-SA"/>
          <w:color w:val="111111"/>
          <w:sz w:val="28"/>
          <w:szCs w:val="28"/>
          <w:rtl/>
        </w:rPr>
        <w:t xml:space="preserve">فلمّا جاءهم بالحقّ</w:t>
      </w:r>
    </w:p>
    <w:p>
      <w:pPr>
        <w:pStyle w:val="BookText"/>
      </w:pPr>
      <w:r>
        <w:rPr>
          <w:rFonts w:ascii="IRNazanin" w:hAnsi="IRNazanin" w:eastAsia="IRNazanin" w:cs="IRNazanin"/>
          <w:lang w:bidi="fa-IR"/>
          <w:color w:val="111111"/>
          <w:sz w:val="28"/>
          <w:szCs w:val="28"/>
          <w:rtl/>
        </w:rPr>
        <w:t xml:space="preserve">مقصود از «حقّ» در آيه شريفه، دين و پيام الهى است. اين تعبير گوياى مطلب ياد شده است.</w:t>
      </w:r>
    </w:p>
    <w:p>
      <w:pPr>
        <w:pStyle w:val="Heading2"/>
      </w:pPr>
      <w:bookmarkStart w:id="1531" w:name="_Toc1052"/>
      <w:r>
        <w:t>1051- حق طلبى سليمان(ع)</w:t>
      </w:r>
      <w:bookmarkEnd w:id="153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- 27 - 36 - 12</w:t>
      </w:r>
    </w:p>
    <w:p>
      <w:pPr>
        <w:pStyle w:val="BookText"/>
      </w:pPr>
      <w:r>
        <w:rPr>
          <w:rFonts w:ascii="IRNazanin" w:hAnsi="IRNazanin" w:eastAsia="IRNazanin" w:cs="IRNazanin"/>
          <w:lang w:bidi="fa-IR"/>
          <w:color w:val="111111"/>
          <w:sz w:val="28"/>
          <w:szCs w:val="28"/>
          <w:rtl/>
        </w:rPr>
        <w:t xml:space="preserve">12 - مقام سليمان ، مبرّا از پذيرش هديه براى سكوت از حق و چشم پوشى از كفر و شرك</w:t>
      </w:r>
    </w:p>
    <w:p>
      <w:pPr>
        <w:pStyle w:val="BookText"/>
      </w:pPr>
      <w:r>
        <w:rPr>
          <w:rFonts w:ascii="Amiri" w:hAnsi="Amiri" w:eastAsia="Amiri" w:cs="Amiri"/>
          <w:lang w:bidi="ar-SA"/>
          <w:color w:val="111111"/>
          <w:sz w:val="28"/>
          <w:szCs w:val="28"/>
          <w:rtl/>
        </w:rPr>
        <w:t xml:space="preserve">قال أتمدّونن بمال . .. بل أنتم بهديّتكم تفرحون</w:t>
      </w:r>
    </w:p>
    <w:p>
      <w:pPr>
        <w:pStyle w:val="Heading2"/>
      </w:pPr>
      <w:bookmarkStart w:id="1532" w:name="_Toc1053"/>
      <w:r>
        <w:t>1052- حق طلبى محمد(صلی الله علیه و آله)</w:t>
      </w:r>
      <w:bookmarkEnd w:id="153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- 46 - 31 - 2</w:t>
      </w:r>
    </w:p>
    <w:p>
      <w:pPr>
        <w:pStyle w:val="BookText"/>
      </w:pPr>
      <w:r>
        <w:rPr>
          <w:rFonts w:ascii="IRNazanin" w:hAnsi="IRNazanin" w:eastAsia="IRNazanin" w:cs="IRNazanin"/>
          <w:lang w:bidi="fa-IR"/>
          <w:color w:val="111111"/>
          <w:sz w:val="28"/>
          <w:szCs w:val="28"/>
          <w:rtl/>
        </w:rPr>
        <w:t xml:space="preserve">2- پيامبر (صلی الله علیه و آله) ، منادى حق و دعوت كننده خلق به سوى خداوند</w:t>
      </w:r>
    </w:p>
    <w:p>
      <w:pPr>
        <w:pStyle w:val="BookText"/>
      </w:pPr>
      <w:r>
        <w:rPr>
          <w:rFonts w:ascii="Amiri" w:hAnsi="Amiri" w:eastAsia="Amiri" w:cs="Amiri"/>
          <w:lang w:bidi="ar-SA"/>
          <w:color w:val="111111"/>
          <w:sz w:val="28"/>
          <w:szCs w:val="28"/>
          <w:rtl/>
        </w:rPr>
        <w:t xml:space="preserve">أجيبوا داعى اللّه</w:t>
      </w:r>
    </w:p>
    <w:p>
      <w:pPr>
        <w:pStyle w:val="Heading2"/>
      </w:pPr>
      <w:bookmarkStart w:id="1533" w:name="_Toc1054"/>
      <w:r>
        <w:t>1053- حق طلبى مسلمانان</w:t>
      </w:r>
      <w:bookmarkEnd w:id="153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جن - 72 - 14 - 5</w:t>
      </w:r>
    </w:p>
    <w:p>
      <w:pPr>
        <w:pStyle w:val="BookText"/>
      </w:pPr>
      <w:r>
        <w:rPr>
          <w:rFonts w:ascii="IRNazanin" w:hAnsi="IRNazanin" w:eastAsia="IRNazanin" w:cs="IRNazanin"/>
          <w:lang w:bidi="fa-IR"/>
          <w:color w:val="111111"/>
          <w:sz w:val="28"/>
          <w:szCs w:val="28"/>
          <w:rtl/>
        </w:rPr>
        <w:t xml:space="preserve">5 - عدالت خواهى و حق طلبى ، از اوصاف مسلمانان و پيرو قرآن و ظلم و انحراف از مسير حق ، از اوصاف كافران</w:t>
      </w:r>
    </w:p>
    <w:p>
      <w:pPr>
        <w:pStyle w:val="BookText"/>
      </w:pPr>
      <w:r>
        <w:rPr>
          <w:rFonts w:ascii="Amiri" w:hAnsi="Amiri" w:eastAsia="Amiri" w:cs="Amiri"/>
          <w:lang w:bidi="ar-SA"/>
          <w:color w:val="111111"/>
          <w:sz w:val="28"/>
          <w:szCs w:val="28"/>
          <w:rtl/>
        </w:rPr>
        <w:t xml:space="preserve">و أنّا منّا المسلمون و منّا القسطون</w:t>
      </w:r>
    </w:p>
    <w:p>
      <w:pPr>
        <w:pStyle w:val="BookText"/>
      </w:pPr>
      <w:r>
        <w:rPr>
          <w:rFonts w:ascii="Amiri" w:hAnsi="Amiri" w:eastAsia="Amiri" w:cs="Amiri"/>
          <w:lang w:bidi="ar-SA"/>
          <w:color w:val="111111"/>
          <w:sz w:val="28"/>
          <w:szCs w:val="28"/>
          <w:rtl/>
        </w:rPr>
        <w:t xml:space="preserve">با توجه به معناى«قَسْط» (جور) و نيز تقابل «قاسطون» با «مسلمون»، مطلب ياد شده به دست مى آيد.</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bookmarkStart w:id="385" w:name="pg6021_45767"/>
    <w:bookmarkEnd w:id="385"/>
    <w:p>
      <w:pPr>
        <w:pStyle w:val="Heading2"/>
      </w:pPr>
      <w:bookmarkStart w:id="1534" w:name="_Toc1055"/>
      <w:r>
        <w:t>1054- حق طلبى مشمولان رحمت</w:t>
      </w:r>
      <w:bookmarkEnd w:id="153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- 11 - 119 - 1</w:t>
      </w:r>
    </w:p>
    <w:p>
      <w:pPr>
        <w:pStyle w:val="BookText"/>
      </w:pPr>
      <w:r>
        <w:rPr>
          <w:rFonts w:ascii="IRNazanin" w:hAnsi="IRNazanin" w:eastAsia="IRNazanin" w:cs="IRNazanin"/>
          <w:lang w:bidi="fa-IR"/>
          <w:color w:val="111111"/>
          <w:sz w:val="28"/>
          <w:szCs w:val="28"/>
          <w:rtl/>
        </w:rPr>
        <w:t xml:space="preserve">1- تنها مشمولان رحمت الهى ، در گير و دار اختلافات دينى و مذهبى راه درست را مى يابند و بر طريق حق گام مى نهند .</w:t>
      </w:r>
    </w:p>
    <w:p>
      <w:pPr>
        <w:pStyle w:val="BookText"/>
      </w:pPr>
      <w:r>
        <w:rPr>
          <w:rFonts w:ascii="Amiri" w:hAnsi="Amiri" w:eastAsia="Amiri" w:cs="Amiri"/>
          <w:lang w:bidi="ar-SA"/>
          <w:color w:val="111111"/>
          <w:sz w:val="28"/>
          <w:szCs w:val="28"/>
          <w:rtl/>
        </w:rPr>
        <w:t xml:space="preserve">و لايزالون مختلفين. إلاّ من رحم ربك</w:t>
      </w:r>
    </w:p>
    <w:p>
      <w:pPr>
        <w:pStyle w:val="Heading2"/>
      </w:pPr>
      <w:bookmarkStart w:id="1535" w:name="_Toc1056"/>
      <w:r>
        <w:t>1055- حق طلبى هدايتگران</w:t>
      </w:r>
      <w:bookmarkEnd w:id="153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- 7 - 181 - 2،6</w:t>
      </w:r>
    </w:p>
    <w:p>
      <w:pPr>
        <w:pStyle w:val="BookText"/>
      </w:pPr>
      <w:r>
        <w:rPr>
          <w:rFonts w:ascii="IRNazanin" w:hAnsi="IRNazanin" w:eastAsia="IRNazanin" w:cs="IRNazanin"/>
          <w:lang w:bidi="fa-IR"/>
          <w:color w:val="111111"/>
          <w:sz w:val="28"/>
          <w:szCs w:val="28"/>
          <w:rtl/>
        </w:rPr>
        <w:t xml:space="preserve">2 - هدايتگران الهى در جوامع ، خود همواره ملازم حق و حقيقت هستند .</w:t>
      </w:r>
    </w:p>
    <w:p>
      <w:pPr>
        <w:pStyle w:val="BookText"/>
      </w:pPr>
      <w:r>
        <w:rPr>
          <w:rFonts w:ascii="Amiri" w:hAnsi="Amiri" w:eastAsia="Amiri" w:cs="Amiri"/>
          <w:lang w:bidi="ar-SA"/>
          <w:color w:val="111111"/>
          <w:sz w:val="28"/>
          <w:szCs w:val="28"/>
          <w:rtl/>
        </w:rPr>
        <w:t xml:space="preserve">و ممن خلقنا أمة يهدون بالحق</w:t>
      </w:r>
    </w:p>
    <w:p>
      <w:pPr>
        <w:pStyle w:val="BookText"/>
      </w:pPr>
      <w:r>
        <w:rPr>
          <w:rFonts w:ascii="Amiri" w:hAnsi="Amiri" w:eastAsia="Amiri" w:cs="Amiri"/>
          <w:lang w:bidi="ar-SA"/>
          <w:color w:val="111111"/>
          <w:sz w:val="28"/>
          <w:szCs w:val="28"/>
          <w:rtl/>
        </w:rPr>
        <w:t xml:space="preserve">برداشت فوق بر اساس اين احتمال است كه «باء» در «بالحق» براى مصاحبت باشد ; يعنى: يهدون مصاحبين الحق.</w:t>
      </w:r>
    </w:p>
    <w:p>
      <w:pPr>
        <w:pStyle w:val="BookText"/>
      </w:pPr>
      <w:r>
        <w:rPr>
          <w:rFonts w:ascii="IRNazanin" w:hAnsi="IRNazanin" w:eastAsia="IRNazanin" w:cs="IRNazanin"/>
          <w:lang w:bidi="fa-IR"/>
          <w:color w:val="111111"/>
          <w:sz w:val="28"/>
          <w:szCs w:val="28"/>
          <w:rtl/>
        </w:rPr>
        <w:t xml:space="preserve">6 - عهده داران هدايت در جامعه بايد خود ملازم حق باشند و با موازين و روش هاى حق ديگران را هدايت كنند .</w:t>
      </w:r>
    </w:p>
    <w:p>
      <w:pPr>
        <w:pStyle w:val="BookText"/>
      </w:pPr>
      <w:r>
        <w:rPr>
          <w:rFonts w:ascii="Amiri" w:hAnsi="Amiri" w:eastAsia="Amiri" w:cs="Amiri"/>
          <w:lang w:bidi="ar-SA"/>
          <w:color w:val="111111"/>
          <w:sz w:val="28"/>
          <w:szCs w:val="28"/>
          <w:rtl/>
        </w:rPr>
        <w:t xml:space="preserve">و ممن خلقنا أمة يهدون بالحق</w:t>
      </w:r>
    </w:p>
    <w:p>
      <w:pPr>
        <w:pStyle w:val="Heading2"/>
      </w:pPr>
      <w:bookmarkStart w:id="1536" w:name="_Toc1057"/>
      <w:r>
        <w:t>1056- درخواست حق طلبى</w:t>
      </w:r>
      <w:bookmarkEnd w:id="153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- 20 - 25 - 7</w:t>
      </w:r>
    </w:p>
    <w:p>
      <w:pPr>
        <w:pStyle w:val="BookText"/>
      </w:pPr>
      <w:r>
        <w:rPr>
          <w:rFonts w:ascii="IRNazanin" w:hAnsi="IRNazanin" w:eastAsia="IRNazanin" w:cs="IRNazanin"/>
          <w:lang w:bidi="fa-IR"/>
          <w:color w:val="111111"/>
          <w:sz w:val="28"/>
          <w:szCs w:val="28"/>
          <w:rtl/>
        </w:rPr>
        <w:t xml:space="preserve">7 - موسى ( ع ) در وادى طوى از خداوند خواست او را پذيراى حقيقت قرار دهدو توان مندى هاى او را براى دريافت پيام هاى الهى افزايش دهد .</w:t>
      </w:r>
    </w:p>
    <w:p>
      <w:pPr>
        <w:pStyle w:val="BookText"/>
      </w:pPr>
      <w:r>
        <w:rPr>
          <w:rFonts w:ascii="IRNazanin" w:hAnsi="IRNazanin" w:eastAsia="IRNazanin" w:cs="IRNazanin"/>
          <w:lang w:bidi="fa-IR"/>
          <w:color w:val="111111"/>
          <w:sz w:val="28"/>
          <w:szCs w:val="28"/>
          <w:rtl/>
        </w:rPr>
        <w:t xml:space="preserve">ربّ اشرح لى صدرى</w:t>
      </w:r>
    </w:p>
    <w:p>
      <w:pPr>
        <w:pStyle w:val="BookText"/>
      </w:pPr>
      <w:r>
        <w:rPr>
          <w:rFonts w:ascii="IRNazanin" w:hAnsi="IRNazanin" w:eastAsia="IRNazanin" w:cs="IRNazanin"/>
          <w:lang w:bidi="fa-IR"/>
          <w:color w:val="111111"/>
          <w:sz w:val="28"/>
          <w:szCs w:val="28"/>
          <w:rtl/>
        </w:rPr>
        <w:t xml:space="preserve">شرح صدر، گنجايش دادن آن براى قبول حق است (لسان العرب). صدر و قلب، كنايه از نفس انسان است كه داراى وصف فهم و درك است و گفته شده است كه صدر اعم از قلب است، زيرا علاوه بر عقل و علم، شامل قواى شهوت و غضب و هوس و غير آن نيز مى شود (مفردات راغب).</w:t>
      </w:r>
    </w:p>
    <w:p>
      <w:pPr>
        <w:pStyle w:val="Heading2"/>
      </w:pPr>
      <w:bookmarkStart w:id="1537" w:name="_Toc1058"/>
      <w:r>
        <w:t>1057- زمينه حق طلبى</w:t>
      </w:r>
      <w:bookmarkEnd w:id="153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- 26 - 110 - 2،3</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bookmarkStart w:id="386" w:name="pg6021_45768"/>
    <w:bookmarkEnd w:id="386"/>
    <w:p>
      <w:pPr>
        <w:pStyle w:val="BookText"/>
      </w:pPr>
      <w:r>
        <w:rPr>
          <w:rFonts w:ascii="IRNazanin" w:hAnsi="IRNazanin" w:eastAsia="IRNazanin" w:cs="IRNazanin"/>
          <w:lang w:bidi="fa-IR"/>
          <w:color w:val="111111"/>
          <w:sz w:val="28"/>
          <w:szCs w:val="28"/>
          <w:rtl/>
        </w:rPr>
        <w:t xml:space="preserve">2 - نقش اخلاص مبلغان دينى ، در گرايش مردم به تقوا و پيروى از حق</w:t>
      </w:r>
    </w:p>
    <w:p>
      <w:pPr>
        <w:pStyle w:val="BookText"/>
      </w:pPr>
      <w:r>
        <w:rPr>
          <w:rFonts w:ascii="Amiri" w:hAnsi="Amiri" w:eastAsia="Amiri" w:cs="Amiri"/>
          <w:lang w:bidi="ar-SA"/>
          <w:color w:val="111111"/>
          <w:sz w:val="28"/>
          <w:szCs w:val="28"/>
          <w:rtl/>
        </w:rPr>
        <w:t xml:space="preserve">و ما أسئلكم عليه من أجر . .. فاتّقوا اللّه و أطيعون</w:t>
      </w:r>
    </w:p>
    <w:p>
      <w:pPr>
        <w:pStyle w:val="BookText"/>
      </w:pPr>
      <w:r>
        <w:rPr>
          <w:rFonts w:ascii="IRNazanin" w:hAnsi="IRNazanin" w:eastAsia="IRNazanin" w:cs="IRNazanin"/>
          <w:lang w:bidi="fa-IR"/>
          <w:color w:val="111111"/>
          <w:sz w:val="28"/>
          <w:szCs w:val="28"/>
          <w:rtl/>
        </w:rPr>
        <w:t xml:space="preserve">3 - تقواى الهى ، زمينه ساز گرايش به حق و پيروى از آن</w:t>
      </w:r>
    </w:p>
    <w:p>
      <w:pPr>
        <w:pStyle w:val="BookText"/>
      </w:pPr>
      <w:r>
        <w:rPr>
          <w:rFonts w:ascii="Amiri" w:hAnsi="Amiri" w:eastAsia="Amiri" w:cs="Amiri"/>
          <w:lang w:bidi="ar-SA"/>
          <w:color w:val="111111"/>
          <w:sz w:val="28"/>
          <w:szCs w:val="28"/>
          <w:rtl/>
        </w:rPr>
        <w:t xml:space="preserve">فاتّقوا اللّه و أطيعون</w:t>
      </w:r>
    </w:p>
    <w:p>
      <w:pPr>
        <w:pStyle w:val="BookText"/>
      </w:pPr>
      <w:r>
        <w:rPr>
          <w:rFonts w:ascii="IRNazanin" w:hAnsi="IRNazanin" w:eastAsia="IRNazanin" w:cs="IRNazanin"/>
          <w:lang w:bidi="fa-IR"/>
          <w:color w:val="111111"/>
          <w:sz w:val="28"/>
          <w:szCs w:val="28"/>
          <w:rtl/>
        </w:rPr>
        <w:t xml:space="preserve">مقدم آمدن امر به تقوا (اتّقوا اللّه) بيانگر مطلب ياد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- 45 - 3 - 7</w:t>
      </w:r>
    </w:p>
    <w:p>
      <w:pPr>
        <w:pStyle w:val="BookText"/>
      </w:pPr>
      <w:r>
        <w:rPr>
          <w:rFonts w:ascii="IRNazanin" w:hAnsi="IRNazanin" w:eastAsia="IRNazanin" w:cs="IRNazanin"/>
          <w:lang w:bidi="fa-IR"/>
          <w:color w:val="111111"/>
          <w:sz w:val="28"/>
          <w:szCs w:val="28"/>
          <w:rtl/>
        </w:rPr>
        <w:t xml:space="preserve">7 - تشويق انسان از سوى خداوند ، به مطالعه و تأمل در نظام طبيعت به انگيزه حق جويى و حق پذيرى</w:t>
      </w:r>
    </w:p>
    <w:p>
      <w:pPr>
        <w:pStyle w:val="BookText"/>
      </w:pPr>
      <w:r>
        <w:rPr>
          <w:rFonts w:ascii="Amiri" w:hAnsi="Amiri" w:eastAsia="Amiri" w:cs="Amiri"/>
          <w:lang w:bidi="ar-SA"/>
          <w:color w:val="111111"/>
          <w:sz w:val="28"/>
          <w:szCs w:val="28"/>
          <w:rtl/>
        </w:rPr>
        <w:t xml:space="preserve">إنّ فى السموت و الأرض لأيت للمؤمنين</w:t>
      </w:r>
    </w:p>
    <w:p>
      <w:pPr>
        <w:pStyle w:val="Heading2"/>
      </w:pPr>
      <w:bookmarkStart w:id="1538" w:name="_Toc1059"/>
      <w:r>
        <w:t>1058- سرزنش سستى در حق طلبى</w:t>
      </w:r>
      <w:bookmarkEnd w:id="153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- 10 - 89 - 8</w:t>
      </w:r>
    </w:p>
    <w:p>
      <w:pPr>
        <w:pStyle w:val="BookText"/>
      </w:pPr>
      <w:r>
        <w:rPr>
          <w:rFonts w:ascii="IRNazanin" w:hAnsi="IRNazanin" w:eastAsia="IRNazanin" w:cs="IRNazanin"/>
          <w:lang w:bidi="fa-IR"/>
          <w:color w:val="111111"/>
          <w:sz w:val="28"/>
          <w:szCs w:val="28"/>
          <w:rtl/>
        </w:rPr>
        <w:t xml:space="preserve">8 - سستى و ناپايدارى در مسير حق طلبى و خداخواهى ، عملى جاهلانه و پيمودن راه جاهلان است .</w:t>
      </w:r>
    </w:p>
    <w:p>
      <w:pPr>
        <w:pStyle w:val="BookText"/>
      </w:pPr>
      <w:r>
        <w:rPr>
          <w:rFonts w:ascii="Amiri" w:hAnsi="Amiri" w:eastAsia="Amiri" w:cs="Amiri"/>
          <w:lang w:bidi="ar-SA"/>
          <w:color w:val="111111"/>
          <w:sz w:val="28"/>
          <w:szCs w:val="28"/>
          <w:rtl/>
        </w:rPr>
        <w:t xml:space="preserve">فاستقيما و لاتتبعان سبيل الذين لايعلمون</w:t>
      </w:r>
    </w:p>
    <w:p>
      <w:pPr>
        <w:pStyle w:val="Heading2"/>
      </w:pPr>
      <w:bookmarkStart w:id="1539" w:name="_Toc1060"/>
      <w:r>
        <w:t>1059- عوامل حق طلبى</w:t>
      </w:r>
      <w:bookmarkEnd w:id="153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- 46 - 3 - 12</w:t>
      </w:r>
    </w:p>
    <w:p>
      <w:pPr>
        <w:pStyle w:val="BookText"/>
      </w:pPr>
      <w:r>
        <w:rPr>
          <w:rFonts w:ascii="IRNazanin" w:hAnsi="IRNazanin" w:eastAsia="IRNazanin" w:cs="IRNazanin"/>
          <w:lang w:bidi="fa-IR"/>
          <w:color w:val="111111"/>
          <w:sz w:val="28"/>
          <w:szCs w:val="28"/>
          <w:rtl/>
        </w:rPr>
        <w:t xml:space="preserve">12- توجه به محدوديت عمر زندگى ، هشدارى به انسان ها و عاملى در جهت حق گرايى و روى آوردن آنان به حقايق دين *</w:t>
      </w:r>
    </w:p>
    <w:p>
      <w:pPr>
        <w:pStyle w:val="BookText"/>
      </w:pPr>
      <w:r>
        <w:rPr>
          <w:rFonts w:ascii="Amiri" w:hAnsi="Amiri" w:eastAsia="Amiri" w:cs="Amiri"/>
          <w:lang w:bidi="ar-SA"/>
          <w:color w:val="111111"/>
          <w:sz w:val="28"/>
          <w:szCs w:val="28"/>
          <w:rtl/>
        </w:rPr>
        <w:t xml:space="preserve">ما خلقنا. ..إلاّ بالحقّ وأجل مسمًّى و الذين كفروا عمّا أُنذروا معرضون</w:t>
      </w:r>
    </w:p>
    <w:p>
      <w:pPr>
        <w:pStyle w:val="BookText"/>
      </w:pPr>
      <w:r>
        <w:rPr>
          <w:rFonts w:ascii="IRNazanin" w:hAnsi="IRNazanin" w:eastAsia="IRNazanin" w:cs="IRNazanin"/>
          <w:lang w:bidi="fa-IR"/>
          <w:color w:val="111111"/>
          <w:sz w:val="28"/>
          <w:szCs w:val="28"/>
          <w:rtl/>
        </w:rPr>
        <w:t xml:space="preserve">برداشت بالا براساس اين احتمال است كه تذكر خداوند به «أجل مسمّى» - در پى تذكر به حقانيت هستى - هشدارى باشد به آدميان كه دل به زندگى ناپايدار نبندند و از حاكميت حق غافل نگردند.</w:t>
      </w:r>
    </w:p>
    <w:p>
      <w:pPr>
        <w:pStyle w:val="Heading2"/>
      </w:pPr>
      <w:bookmarkStart w:id="1540" w:name="_Toc1061"/>
      <w:r>
        <w:t>1060- فطرت حق طلبى</w:t>
      </w:r>
      <w:bookmarkEnd w:id="154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- 4 - 119 - 4</w:t>
      </w:r>
    </w:p>
    <w:p>
      <w:pPr>
        <w:pStyle w:val="BookText"/>
      </w:pPr>
      <w:r>
        <w:rPr>
          <w:rFonts w:ascii="IRNazanin" w:hAnsi="IRNazanin" w:eastAsia="IRNazanin" w:cs="IRNazanin"/>
          <w:lang w:bidi="fa-IR"/>
          <w:color w:val="111111"/>
          <w:sz w:val="28"/>
          <w:szCs w:val="28"/>
          <w:rtl/>
        </w:rPr>
        <w:t xml:space="preserve">4 - انسان ، بر فطرت خداجويى و مسير حق پويى است .</w: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bookmarkStart w:id="387" w:name="pg6021_45769"/>
    <w:bookmarkEnd w:id="387"/>
    <w:p>
      <w:pPr>
        <w:pStyle w:val="BookText"/>
      </w:pPr>
      <w:r>
        <w:rPr>
          <w:rFonts w:ascii="Amiri" w:hAnsi="Amiri" w:eastAsia="Amiri" w:cs="Amiri"/>
          <w:lang w:bidi="ar-SA"/>
          <w:color w:val="111111"/>
          <w:sz w:val="28"/>
          <w:szCs w:val="28"/>
          <w:rtl/>
        </w:rPr>
        <w:t xml:space="preserve">لاتخذن من عبادك نصيباً مفروضاً. و لاضلنهم</w:t>
      </w:r>
    </w:p>
    <w:p>
      <w:pPr>
        <w:pStyle w:val="BookText"/>
      </w:pPr>
      <w:r>
        <w:rPr>
          <w:rFonts w:ascii="IRNazanin" w:hAnsi="IRNazanin" w:eastAsia="IRNazanin" w:cs="IRNazanin"/>
          <w:lang w:bidi="fa-IR"/>
          <w:color w:val="111111"/>
          <w:sz w:val="28"/>
          <w:szCs w:val="28"/>
          <w:rtl/>
        </w:rPr>
        <w:t xml:space="preserve">گمراه كردن، كه از جمله «لاضلنهم» استفاده مى شود، بايد مسبوق به هدايت باشد تا گمراه كردن صدق كند و هدايت مسبوق به گمراهى نسبت به تمامى انسانها هدايت فطرى است.</w:t>
      </w:r>
    </w:p>
    <w:p>
      <w:pPr>
        <w:pStyle w:val="Heading2"/>
      </w:pPr>
      <w:bookmarkStart w:id="1541" w:name="_Toc1062"/>
      <w:r>
        <w:t>1061- فطريت حق طلبى</w:t>
      </w:r>
      <w:bookmarkEnd w:id="154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- 46 - 27 - 6</w:t>
      </w:r>
    </w:p>
    <w:p>
      <w:pPr>
        <w:pStyle w:val="BookText"/>
      </w:pPr>
      <w:r>
        <w:rPr>
          <w:rFonts w:ascii="IRNazanin" w:hAnsi="IRNazanin" w:eastAsia="IRNazanin" w:cs="IRNazanin"/>
          <w:lang w:bidi="fa-IR"/>
          <w:color w:val="111111"/>
          <w:sz w:val="28"/>
          <w:szCs w:val="28"/>
          <w:rtl/>
        </w:rPr>
        <w:t xml:space="preserve">6- انسان در سرشت و نماد خويش ، موجودى حق طلب و حق پذير</w:t>
      </w:r>
    </w:p>
    <w:p>
      <w:pPr>
        <w:pStyle w:val="BookText"/>
      </w:pPr>
      <w:r>
        <w:rPr>
          <w:rFonts w:ascii="Amiri" w:hAnsi="Amiri" w:eastAsia="Amiri" w:cs="Amiri"/>
          <w:lang w:bidi="ar-SA"/>
          <w:color w:val="111111"/>
          <w:sz w:val="28"/>
          <w:szCs w:val="28"/>
          <w:rtl/>
        </w:rPr>
        <w:t xml:space="preserve">و صرّفنا الأيت لعلّهم يرجعون</w:t>
      </w:r>
    </w:p>
    <w:p>
      <w:pPr>
        <w:pStyle w:val="BookText"/>
      </w:pPr>
      <w:r>
        <w:rPr>
          <w:rFonts w:ascii="IRNazanin" w:hAnsi="IRNazanin" w:eastAsia="IRNazanin" w:cs="IRNazanin"/>
          <w:lang w:bidi="fa-IR"/>
          <w:color w:val="111111"/>
          <w:sz w:val="28"/>
          <w:szCs w:val="28"/>
          <w:rtl/>
        </w:rPr>
        <w:t xml:space="preserve">تعبير «يرجعون» مى تواند بدان معنا باشد كه انسان داراى فطرت حق پذير است و نماياندن آيات الهى به او، وسيله اى براى بازگشت به فطرت اوليه خويش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صف - 61 - 5 - 12</w:t>
      </w:r>
    </w:p>
    <w:p>
      <w:pPr>
        <w:pStyle w:val="BookText"/>
      </w:pPr>
      <w:r>
        <w:rPr>
          <w:rFonts w:ascii="Amiri" w:hAnsi="Amiri" w:eastAsia="Amiri" w:cs="Amiri"/>
          <w:lang w:bidi="ar-SA"/>
          <w:color w:val="111111"/>
          <w:sz w:val="28"/>
          <w:szCs w:val="28"/>
          <w:rtl/>
        </w:rPr>
        <w:t xml:space="preserve">12 - قلب آدمى ، داراى تمايل فطرى به حق و حركت در راه مستقيم است .</w:t>
      </w:r>
    </w:p>
    <w:p>
      <w:pPr>
        <w:pStyle w:val="BookText"/>
      </w:pPr>
      <w:r>
        <w:rPr>
          <w:rFonts w:ascii="IRNazanin" w:hAnsi="IRNazanin" w:eastAsia="IRNazanin" w:cs="IRNazanin"/>
          <w:lang w:bidi="fa-IR"/>
          <w:color w:val="111111"/>
          <w:sz w:val="28"/>
          <w:szCs w:val="28"/>
          <w:rtl/>
        </w:rPr>
        <w:t xml:space="preserve">فلمّا زاغوا أزاغ اللّه قلوبهم</w:t>
      </w:r>
    </w:p>
    <w:p>
      <w:pPr>
        <w:pStyle w:val="BookText"/>
      </w:pPr>
      <w:r>
        <w:rPr>
          <w:rFonts w:ascii="IRNazanin" w:hAnsi="IRNazanin" w:eastAsia="IRNazanin" w:cs="IRNazanin"/>
          <w:lang w:bidi="fa-IR"/>
          <w:color w:val="111111"/>
          <w:sz w:val="28"/>
          <w:szCs w:val="28"/>
          <w:rtl/>
        </w:rPr>
        <w:t xml:space="preserve">منحرف شدن قلب بر اثر گناه، موقوف بر آن است كه پيش از آن متمايل به حق بوده و - به اصطلاح - مصداق «قلب سليم»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- 21 - 55 - 4</w:t>
      </w:r>
    </w:p>
    <w:p>
      <w:pPr>
        <w:pStyle w:val="BookText"/>
      </w:pPr>
      <w:r>
        <w:rPr>
          <w:rFonts w:ascii="IRNazanin" w:hAnsi="IRNazanin" w:eastAsia="IRNazanin" w:cs="IRNazanin"/>
          <w:lang w:bidi="fa-IR"/>
          <w:color w:val="111111"/>
          <w:sz w:val="28"/>
          <w:szCs w:val="28"/>
          <w:rtl/>
        </w:rPr>
        <w:t xml:space="preserve">4- حق جويى و حقيقت پذيرى ، طبيعت و فطرت انسانى است .</w:t>
      </w:r>
    </w:p>
    <w:p>
      <w:pPr>
        <w:pStyle w:val="BookText"/>
      </w:pPr>
      <w:r>
        <w:rPr>
          <w:rFonts w:ascii="IRNazanin" w:hAnsi="IRNazanin" w:eastAsia="IRNazanin" w:cs="IRNazanin"/>
          <w:lang w:bidi="fa-IR"/>
          <w:color w:val="111111"/>
          <w:sz w:val="28"/>
          <w:szCs w:val="28"/>
          <w:rtl/>
        </w:rPr>
        <w:t xml:space="preserve">أجئتنا بالحقّ</w:t>
      </w:r>
    </w:p>
    <w:p>
      <w:pPr>
        <w:pStyle w:val="BookText"/>
      </w:pPr>
      <w:r>
        <w:rPr>
          <w:rFonts w:ascii="IRNazanin" w:hAnsi="IRNazanin" w:eastAsia="IRNazanin" w:cs="IRNazanin"/>
          <w:lang w:bidi="fa-IR"/>
          <w:color w:val="111111"/>
          <w:sz w:val="28"/>
          <w:szCs w:val="28"/>
          <w:rtl/>
        </w:rPr>
        <w:t xml:space="preserve">از اين كه مشركان و بت پرستان، پذيرش «حق» را اصلى مفروض مى دانستند و ترديد آنان تنها در حقانيت دعوت ابراهيم(ع) بود، برداشت ياد شده به دست مى آيد.</w:t>
      </w:r>
    </w:p>
    <w:p>
      <w:pPr>
        <w:pStyle w:val="Heading2"/>
      </w:pPr>
      <w:bookmarkStart w:id="1542" w:name="_Toc1063"/>
      <w:r>
        <w:t>1062- موانع حق طلبى</w:t>
      </w:r>
      <w:bookmarkEnd w:id="154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- 38 - 26 - 15</w:t>
      </w:r>
    </w:p>
    <w:p>
      <w:pPr>
        <w:pStyle w:val="BookText"/>
      </w:pPr>
      <w:r>
        <w:rPr>
          <w:rFonts w:ascii="IRNazanin" w:hAnsi="IRNazanin" w:eastAsia="IRNazanin" w:cs="IRNazanin"/>
          <w:lang w:bidi="fa-IR"/>
          <w:color w:val="111111"/>
          <w:sz w:val="28"/>
          <w:szCs w:val="28"/>
          <w:rtl/>
        </w:rPr>
        <w:t xml:space="preserve">15 - حق پرستى و حق مدارى ، در تضاد با هواپرستى است .</w:t>
      </w:r>
    </w:p>
    <w:p>
      <w:pPr>
        <w:pStyle w:val="BookText"/>
      </w:pPr>
      <w:r>
        <w:rPr>
          <w:rFonts w:ascii="Amiri" w:hAnsi="Amiri" w:eastAsia="Amiri" w:cs="Amiri"/>
          <w:lang w:bidi="ar-SA"/>
          <w:color w:val="111111"/>
          <w:sz w:val="28"/>
          <w:szCs w:val="28"/>
          <w:rtl/>
        </w:rPr>
        <w:t xml:space="preserve">فاحكم بين الناس بالحقّ و لاتتّبع الهوى</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bookmarkStart w:id="388" w:name="pg6021_45770"/>
    <w:bookmarkEnd w:id="388"/>
    <w:p>
      <w:pPr>
        <w:pStyle w:val="BookText"/>
      </w:pPr>
      <w:r>
        <w:rPr>
          <w:rFonts w:ascii="IRNazanin" w:hAnsi="IRNazanin" w:eastAsia="IRNazanin" w:cs="IRNazanin"/>
          <w:lang w:bidi="fa-IR"/>
          <w:color w:val="111111"/>
          <w:sz w:val="28"/>
          <w:szCs w:val="28"/>
          <w:rtl/>
        </w:rPr>
        <w:t xml:space="preserve">حق گويان</w:t>
      </w:r>
    </w:p>
    <w:p>
      <w:pPr>
        <w:pStyle w:val="Heading2"/>
      </w:pPr>
      <w:bookmarkStart w:id="1543" w:name="_Toc1064"/>
      <w:r>
        <w:t>1063- اذن اخروى به حق گويان</w:t>
      </w:r>
      <w:bookmarkEnd w:id="154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نبأ - 78 - 38 - 13</w:t>
      </w:r>
    </w:p>
    <w:p>
      <w:pPr>
        <w:pStyle w:val="BookText"/>
      </w:pPr>
      <w:r>
        <w:rPr>
          <w:rFonts w:ascii="IRNazanin" w:hAnsi="IRNazanin" w:eastAsia="IRNazanin" w:cs="IRNazanin"/>
          <w:lang w:bidi="fa-IR"/>
          <w:color w:val="111111"/>
          <w:sz w:val="28"/>
          <w:szCs w:val="28"/>
          <w:rtl/>
        </w:rPr>
        <w:t xml:space="preserve">13 - خداوند در قيامت ، جز به افراد حقيقت گو اذن سخن نخواهد داد .</w:t>
      </w:r>
    </w:p>
    <w:p>
      <w:pPr>
        <w:pStyle w:val="BookText"/>
      </w:pPr>
      <w:r>
        <w:rPr>
          <w:rFonts w:ascii="Amiri" w:hAnsi="Amiri" w:eastAsia="Amiri" w:cs="Amiri"/>
          <w:lang w:bidi="ar-SA"/>
          <w:color w:val="111111"/>
          <w:sz w:val="28"/>
          <w:szCs w:val="28"/>
          <w:rtl/>
        </w:rPr>
        <w:t xml:space="preserve">و قال صوابًا</w:t>
      </w:r>
    </w:p>
    <w:p>
      <w:pPr>
        <w:pStyle w:val="BookText"/>
      </w:pPr>
      <w:r>
        <w:rPr>
          <w:rFonts w:ascii="IRNazanin" w:hAnsi="IRNazanin" w:eastAsia="IRNazanin" w:cs="IRNazanin"/>
          <w:lang w:bidi="fa-IR"/>
          <w:color w:val="111111"/>
          <w:sz w:val="28"/>
          <w:szCs w:val="28"/>
          <w:rtl/>
        </w:rPr>
        <w:t xml:space="preserve">چنانچه جمله «قال صواباً» عطف بر «أذن. ..» و داخل استثنا باشد، مراد اين خواهد بود كه: تنها شخص درست گفتار، مأذون به سخن گفتن خواهد بود.</w:t>
      </w:r>
    </w:p>
    <w:p>
      <w:pPr>
        <w:pStyle w:val="Heading2"/>
      </w:pPr>
      <w:bookmarkStart w:id="1544" w:name="_Toc1065"/>
      <w:r>
        <w:t>1064- فضايل حق گويان</w:t>
      </w:r>
      <w:bookmarkEnd w:id="154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نبأ - 78 - 38 - 13</w:t>
      </w:r>
    </w:p>
    <w:p>
      <w:pPr>
        <w:pStyle w:val="BookText"/>
      </w:pPr>
      <w:r>
        <w:rPr>
          <w:rFonts w:ascii="IRNazanin" w:hAnsi="IRNazanin" w:eastAsia="IRNazanin" w:cs="IRNazanin"/>
          <w:lang w:bidi="fa-IR"/>
          <w:color w:val="111111"/>
          <w:sz w:val="28"/>
          <w:szCs w:val="28"/>
          <w:rtl/>
        </w:rPr>
        <w:t xml:space="preserve">13 - خداوند در قيامت ، جز به افراد حقيقت گو اذن سخن نخواهد داد .</w:t>
      </w:r>
    </w:p>
    <w:p>
      <w:pPr>
        <w:pStyle w:val="BookText"/>
      </w:pPr>
      <w:r>
        <w:rPr>
          <w:rFonts w:ascii="Amiri" w:hAnsi="Amiri" w:eastAsia="Amiri" w:cs="Amiri"/>
          <w:lang w:bidi="ar-SA"/>
          <w:color w:val="111111"/>
          <w:sz w:val="28"/>
          <w:szCs w:val="28"/>
          <w:rtl/>
        </w:rPr>
        <w:t xml:space="preserve">و قال صوابًا</w:t>
      </w:r>
    </w:p>
    <w:p>
      <w:pPr>
        <w:pStyle w:val="BookText"/>
      </w:pPr>
      <w:r>
        <w:rPr>
          <w:rFonts w:ascii="IRNazanin" w:hAnsi="IRNazanin" w:eastAsia="IRNazanin" w:cs="IRNazanin"/>
          <w:lang w:bidi="fa-IR"/>
          <w:color w:val="111111"/>
          <w:sz w:val="28"/>
          <w:szCs w:val="28"/>
          <w:rtl/>
        </w:rPr>
        <w:t xml:space="preserve">چنانچه جمله «قال صواباً» عطف بر «أذن. ..» و داخل استثنا باشد، مراد اين خواهد بود كه: تنها شخص درست گفتار، مأذون به سخن گفتن خواهد بود.</w:t>
      </w:r>
    </w:p>
    <w:p>
      <w:pPr>
        <w:pStyle w:val="BookText"/>
      </w:pPr>
      <w:r>
        <w:rPr>
          <w:rFonts w:ascii="IRNazanin" w:hAnsi="IRNazanin" w:eastAsia="IRNazanin" w:cs="IRNazanin"/>
          <w:lang w:bidi="fa-IR"/>
          <w:color w:val="111111"/>
          <w:sz w:val="28"/>
          <w:szCs w:val="28"/>
          <w:rtl/>
        </w:rPr>
        <w:t xml:space="preserve">حق گويى</w:t>
      </w:r>
    </w:p>
    <w:p>
      <w:pPr>
        <w:pStyle w:val="Heading2"/>
      </w:pPr>
      <w:bookmarkStart w:id="1545" w:name="_Toc1066"/>
      <w:r>
        <w:t>1065- اهميت حق گويى</w:t>
      </w:r>
      <w:bookmarkEnd w:id="154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حاقه - 69 - 49 - 4</w:t>
      </w:r>
    </w:p>
    <w:p>
      <w:pPr>
        <w:pStyle w:val="BookText"/>
      </w:pPr>
      <w:r>
        <w:rPr>
          <w:rFonts w:ascii="IRNazanin" w:hAnsi="IRNazanin" w:eastAsia="IRNazanin" w:cs="IRNazanin"/>
          <w:lang w:bidi="fa-IR"/>
          <w:color w:val="111111"/>
          <w:sz w:val="28"/>
          <w:szCs w:val="28"/>
          <w:rtl/>
        </w:rPr>
        <w:t xml:space="preserve">4 - تكذيب و نپذيرفتن گروهى ، نبايد مانع از اظهار سخن حق و تبليغ دين از سوى مناديان حق و مبلّغان دين گردد .</w:t>
      </w:r>
    </w:p>
    <w:p>
      <w:pPr>
        <w:pStyle w:val="BookText"/>
      </w:pPr>
      <w:r>
        <w:rPr>
          <w:rFonts w:ascii="Amiri" w:hAnsi="Amiri" w:eastAsia="Amiri" w:cs="Amiri"/>
          <w:lang w:bidi="ar-SA"/>
          <w:color w:val="111111"/>
          <w:sz w:val="28"/>
          <w:szCs w:val="28"/>
          <w:rtl/>
        </w:rPr>
        <w:t xml:space="preserve">و إنّا لنعلم أنّ منكم مكذّبين</w:t>
      </w:r>
    </w:p>
    <w:p>
      <w:pPr>
        <w:pStyle w:val="BookText"/>
      </w:pPr>
      <w:r>
        <w:rPr>
          <w:rFonts w:ascii="IRNazanin" w:hAnsi="IRNazanin" w:eastAsia="IRNazanin" w:cs="IRNazanin"/>
          <w:lang w:bidi="fa-IR"/>
          <w:color w:val="111111"/>
          <w:sz w:val="28"/>
          <w:szCs w:val="28"/>
          <w:rtl/>
        </w:rPr>
        <w:t xml:space="preserve">برداشت ياد شده، از آن جا است كه خداوند، با آن كه از تكذيب گروهى از مردم آگاهى كامل دارد و اين مطلب را نيز اعلام مى كند; در عين حال پيام هاى خود (وحى) را بهوسيله پيامبراسلام(صلی الله علیه و آله)، پياپى ابلاغ مى فرمايد.</w:t>
      </w:r>
    </w:p>
    <w:p>
      <w:pPr>
        <w:pStyle w:val="Heading2"/>
      </w:pPr>
      <w:bookmarkStart w:id="1546" w:name="_Toc1067"/>
      <w:r>
        <w:t>1066- حق گويى انبيا</w:t>
      </w:r>
      <w:bookmarkEnd w:id="1546"/>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bookmarkStart w:id="389" w:name="pg6021_45771"/>
    <w:bookmarkEnd w:id="389"/>
    <w:p>
      <w:pPr>
        <w:pStyle w:val="BookText"/>
      </w:pPr>
      <w:r>
        <w:rPr>
          <w:rFonts w:ascii="IRNazanin" w:hAnsi="IRNazanin" w:eastAsia="IRNazanin" w:cs="IRNazanin"/>
          <w:lang w:bidi="fa-IR"/>
          <w:color w:val="111111"/>
          <w:sz w:val="28"/>
          <w:szCs w:val="28"/>
          <w:rtl/>
        </w:rPr>
        <w:t xml:space="preserve">6 - اعراف - 7 - 105 - 2</w:t>
      </w:r>
    </w:p>
    <w:p>
      <w:pPr>
        <w:pStyle w:val="BookText"/>
      </w:pPr>
      <w:r>
        <w:rPr>
          <w:rFonts w:ascii="IRNazanin" w:hAnsi="IRNazanin" w:eastAsia="IRNazanin" w:cs="IRNazanin"/>
          <w:lang w:bidi="fa-IR"/>
          <w:color w:val="111111"/>
          <w:sz w:val="28"/>
          <w:szCs w:val="28"/>
          <w:rtl/>
        </w:rPr>
        <w:t xml:space="preserve">2 - پيامبران الهى حريص بر راستگويى و حقگويى درباره خداوند</w:t>
      </w:r>
    </w:p>
    <w:p>
      <w:pPr>
        <w:pStyle w:val="BookText"/>
      </w:pPr>
      <w:r>
        <w:rPr>
          <w:rFonts w:ascii="Amiri" w:hAnsi="Amiri" w:eastAsia="Amiri" w:cs="Amiri"/>
          <w:lang w:bidi="ar-SA"/>
          <w:color w:val="111111"/>
          <w:sz w:val="28"/>
          <w:szCs w:val="28"/>
          <w:rtl/>
        </w:rPr>
        <w:t xml:space="preserve">حقيق على أن لا أقول على اللّه إلا الحق</w:t>
      </w:r>
    </w:p>
    <w:p>
      <w:pPr>
        <w:pStyle w:val="BookText"/>
      </w:pPr>
      <w:r>
        <w:rPr>
          <w:rFonts w:ascii="IRNazanin" w:hAnsi="IRNazanin" w:eastAsia="IRNazanin" w:cs="IRNazanin"/>
          <w:lang w:bidi="fa-IR"/>
          <w:color w:val="111111"/>
          <w:sz w:val="28"/>
          <w:szCs w:val="28"/>
          <w:rtl/>
        </w:rPr>
        <w:t xml:space="preserve">اعلام رسالت و سپس بيان اين حقيقت كه موسى سخنى جز حق به خدا نسبت نمى دهد، بيانگر اين است كه حقگويى درباره خدا اقتضاى رسالت است. بنابراين همه پيامبران الهى داراى اين ويژگى هستند. گفتنى است كلمه «حقيق» به معناى «سزاوار» است و چون به «على» متعدى شده است، مى تواند معناى «حريص» در آن تضمين شده باشد ; يعنى: إنى حريص على كذا حقيقاً به.</w:t>
      </w:r>
    </w:p>
    <w:p>
      <w:pPr>
        <w:pStyle w:val="Heading2"/>
      </w:pPr>
      <w:bookmarkStart w:id="1547" w:name="_Toc1068"/>
      <w:r>
        <w:t>1067- حق گويى خدا</w:t>
      </w:r>
      <w:bookmarkEnd w:id="154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- 38 - 84 - 2</w:t>
      </w:r>
    </w:p>
    <w:p>
      <w:pPr>
        <w:pStyle w:val="BookText"/>
      </w:pPr>
      <w:r>
        <w:rPr>
          <w:rFonts w:ascii="IRNazanin" w:hAnsi="IRNazanin" w:eastAsia="IRNazanin" w:cs="IRNazanin"/>
          <w:lang w:bidi="fa-IR"/>
          <w:color w:val="111111"/>
          <w:sz w:val="28"/>
          <w:szCs w:val="28"/>
          <w:rtl/>
        </w:rPr>
        <w:t xml:space="preserve">2 - خدا ، جز حق سخن نمى گويد .</w:t>
      </w:r>
    </w:p>
    <w:p>
      <w:pPr>
        <w:pStyle w:val="BookText"/>
      </w:pPr>
      <w:r>
        <w:rPr>
          <w:rFonts w:ascii="Amiri" w:hAnsi="Amiri" w:eastAsia="Amiri" w:cs="Amiri"/>
          <w:lang w:bidi="ar-SA"/>
          <w:color w:val="111111"/>
          <w:sz w:val="28"/>
          <w:szCs w:val="28"/>
          <w:rtl/>
        </w:rPr>
        <w:t xml:space="preserve">و الحقّ أقول</w:t>
      </w:r>
    </w:p>
    <w:p>
      <w:pPr>
        <w:pStyle w:val="BookText"/>
      </w:pPr>
      <w:r>
        <w:rPr>
          <w:rFonts w:ascii="IRNazanin" w:hAnsi="IRNazanin" w:eastAsia="IRNazanin" w:cs="IRNazanin"/>
          <w:lang w:bidi="fa-IR"/>
          <w:color w:val="111111"/>
          <w:sz w:val="28"/>
          <w:szCs w:val="28"/>
          <w:rtl/>
        </w:rPr>
        <w:t xml:space="preserve">«الحقّ» معمول و مفعول «أقول» است و تقدم معمول بر عاملش، مفيد حصر مى باشد; يعنى، «لا أقول إلاّ الحقّ; جز حق سخن ديگرى نمى گويم».</w:t>
      </w:r>
    </w:p>
    <w:p>
      <w:pPr>
        <w:pStyle w:val="Heading2"/>
      </w:pPr>
      <w:bookmarkStart w:id="1548" w:name="_Toc1069"/>
      <w:r>
        <w:t>1068- حق گويى در قيامت</w:t>
      </w:r>
      <w:bookmarkEnd w:id="154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نبأ - 78 - 38 - 12</w:t>
      </w:r>
    </w:p>
    <w:p>
      <w:pPr>
        <w:pStyle w:val="BookText"/>
      </w:pPr>
      <w:r>
        <w:rPr>
          <w:rFonts w:ascii="IRNazanin" w:hAnsi="IRNazanin" w:eastAsia="IRNazanin" w:cs="IRNazanin"/>
          <w:lang w:bidi="fa-IR"/>
          <w:color w:val="111111"/>
          <w:sz w:val="28"/>
          <w:szCs w:val="28"/>
          <w:rtl/>
        </w:rPr>
        <w:t xml:space="preserve">12 - آنان كه در قيامت ، رخصت سخن گفتن يافته اند ، سخنانى درست و به دور از هر گونه خطا خواهند گفت .</w:t>
      </w:r>
    </w:p>
    <w:p>
      <w:pPr>
        <w:pStyle w:val="BookText"/>
      </w:pPr>
      <w:r>
        <w:rPr>
          <w:rFonts w:ascii="Amiri" w:hAnsi="Amiri" w:eastAsia="Amiri" w:cs="Amiri"/>
          <w:lang w:bidi="ar-SA"/>
          <w:color w:val="111111"/>
          <w:sz w:val="28"/>
          <w:szCs w:val="28"/>
          <w:rtl/>
        </w:rPr>
        <w:t xml:space="preserve">و قال صوابًا</w:t>
      </w:r>
    </w:p>
    <w:p>
      <w:pPr>
        <w:pStyle w:val="BookText"/>
      </w:pPr>
      <w:r>
        <w:rPr>
          <w:rFonts w:ascii="IRNazanin" w:hAnsi="IRNazanin" w:eastAsia="IRNazanin" w:cs="IRNazanin"/>
          <w:lang w:bidi="fa-IR"/>
          <w:color w:val="111111"/>
          <w:sz w:val="28"/>
          <w:szCs w:val="28"/>
          <w:rtl/>
        </w:rPr>
        <w:t xml:space="preserve">«قال» در «قال صواباً» به جاى مضارع آمده است تا بر يقينى بودن آن دلالت كند. جمله «قال صواباً»، يا حاليه است و يا مستأنفه اى كه وضعيت پس از اذن را بيان مى كند.</w:t>
      </w:r>
    </w:p>
    <w:p>
      <w:pPr>
        <w:pStyle w:val="Heading2"/>
      </w:pPr>
      <w:bookmarkStart w:id="1549" w:name="_Toc1070"/>
      <w:r>
        <w:t>1069- حق گويى موسى(ع)</w:t>
      </w:r>
      <w:bookmarkEnd w:id="154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- 17 - 102 - 10</w:t>
      </w:r>
    </w:p>
    <w:p>
      <w:pPr>
        <w:pStyle w:val="BookText"/>
      </w:pPr>
      <w:r>
        <w:rPr>
          <w:rFonts w:ascii="IRNazanin" w:hAnsi="IRNazanin" w:eastAsia="IRNazanin" w:cs="IRNazanin"/>
          <w:lang w:bidi="fa-IR"/>
          <w:color w:val="111111"/>
          <w:sz w:val="28"/>
          <w:szCs w:val="28"/>
          <w:rtl/>
        </w:rPr>
        <w:t xml:space="preserve">10- مقابله به مثل و حقيقت گويى ، از ويژگى هاى برخورد موسى ( ع ) با فرعون</w:t>
      </w:r>
    </w:p>
    <w:p>
      <w:pPr>
        <w:pStyle w:val="BookText"/>
      </w:pPr>
      <w:r>
        <w:rPr>
          <w:rFonts w:ascii="Amiri" w:hAnsi="Amiri" w:eastAsia="Amiri" w:cs="Amiri"/>
          <w:lang w:bidi="ar-SA"/>
          <w:color w:val="111111"/>
          <w:sz w:val="28"/>
          <w:szCs w:val="28"/>
          <w:rtl/>
        </w:rPr>
        <w:t xml:space="preserve">إنى لأظنّك يموسى مسحورًا . .. و إنى لأظنّك يفرعون مثبورًا</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bookmarkStart w:id="390" w:name="pg6021_45772"/>
    <w:bookmarkEnd w:id="390"/>
    <w:p>
      <w:pPr>
        <w:pStyle w:val="Heading2"/>
      </w:pPr>
      <w:bookmarkStart w:id="1550" w:name="_Toc1071"/>
      <w:r>
        <w:t>1070- كافران و حق گويى</w:t>
      </w:r>
      <w:bookmarkEnd w:id="155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- 2 - 171 - 3</w:t>
      </w:r>
    </w:p>
    <w:p>
      <w:pPr>
        <w:pStyle w:val="BookText"/>
      </w:pPr>
      <w:r>
        <w:rPr>
          <w:rFonts w:ascii="IRNazanin" w:hAnsi="IRNazanin" w:eastAsia="IRNazanin" w:cs="IRNazanin"/>
          <w:lang w:bidi="fa-IR"/>
          <w:color w:val="111111"/>
          <w:sz w:val="28"/>
          <w:szCs w:val="28"/>
          <w:rtl/>
        </w:rPr>
        <w:t xml:space="preserve">3 - كافران به قرآن از حق شنوى ، حق گويى و حق بينى ، ناتوانند .</w:t>
      </w:r>
    </w:p>
    <w:p>
      <w:pPr>
        <w:pStyle w:val="BookText"/>
      </w:pPr>
      <w:r>
        <w:rPr>
          <w:rFonts w:ascii="Amiri" w:hAnsi="Amiri" w:eastAsia="Amiri" w:cs="Amiri"/>
          <w:lang w:bidi="ar-SA"/>
          <w:color w:val="111111"/>
          <w:sz w:val="28"/>
          <w:szCs w:val="28"/>
          <w:rtl/>
        </w:rPr>
        <w:t xml:space="preserve">و مثل الذين كفروا . .. صم بكم عمى</w:t>
      </w:r>
    </w:p>
    <w:p>
      <w:pPr>
        <w:pStyle w:val="BookText"/>
      </w:pPr>
      <w:r>
        <w:rPr>
          <w:rFonts w:ascii="Amiri" w:hAnsi="Amiri" w:eastAsia="Amiri" w:cs="Amiri"/>
          <w:lang w:bidi="ar-SA"/>
          <w:color w:val="111111"/>
          <w:sz w:val="28"/>
          <w:szCs w:val="28"/>
          <w:rtl/>
        </w:rPr>
        <w:t xml:space="preserve">«صم» و «بكم» و «عمى» به ترتيب: جمع أصم (كر) و أبكم (لال) و أعمى (كور) مى باشند. به نظر مى رسد متعلق «كفروا» به قرينه آيه قبل «ما أنزل اللّه» باشد، يعنى: مثل الذين كفروا بما أنزل اللّه.</w:t>
      </w:r>
    </w:p>
    <w:p>
      <w:pPr>
        <w:pStyle w:val="Heading2"/>
      </w:pPr>
      <w:bookmarkStart w:id="1551" w:name="_Toc1072"/>
      <w:r>
        <w:t>1071- حق ناپذيران</w:t>
      </w:r>
      <w:bookmarkEnd w:id="1551"/>
    </w:p>
    <w:p>
      <w:pPr>
        <w:pStyle w:val="BookText"/>
      </w:pPr>
      <w:r>
        <w:rPr>
          <w:rFonts w:ascii="IRNazanin" w:hAnsi="IRNazanin" w:eastAsia="IRNazanin" w:cs="IRNazanin"/>
          <w:lang w:bidi="fa-IR"/>
          <w:color w:val="111111"/>
          <w:sz w:val="28"/>
          <w:szCs w:val="28"/>
          <w:rtl/>
        </w:rPr>
        <w:t xml:space="preserve">{حق ناپذيران}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- 8 - 23 - 6</w:t>
      </w:r>
    </w:p>
    <w:p>
      <w:pPr>
        <w:pStyle w:val="BookText"/>
      </w:pPr>
      <w:r>
        <w:rPr>
          <w:rFonts w:ascii="IRNazanin" w:hAnsi="IRNazanin" w:eastAsia="IRNazanin" w:cs="IRNazanin"/>
          <w:lang w:bidi="fa-IR"/>
          <w:color w:val="111111"/>
          <w:sz w:val="28"/>
          <w:szCs w:val="28"/>
          <w:rtl/>
        </w:rPr>
        <w:t xml:space="preserve">6 - فاقدان خير و استعداد كمال ، اگر چه مشمول هدايت هاى ويژه خداوند شوند ، از آن رويگردان و گريزانند .</w:t>
      </w:r>
    </w:p>
    <w:p>
      <w:pPr>
        <w:pStyle w:val="BookText"/>
      </w:pPr>
      <w:r>
        <w:rPr>
          <w:rFonts w:ascii="IRNazanin" w:hAnsi="IRNazanin" w:eastAsia="IRNazanin" w:cs="IRNazanin"/>
          <w:lang w:bidi="fa-IR"/>
          <w:color w:val="111111"/>
          <w:sz w:val="28"/>
          <w:szCs w:val="28"/>
          <w:rtl/>
        </w:rPr>
        <w:t xml:space="preserve">و لو أسمعهم لتولوا و هم معرضون</w:t>
      </w:r>
    </w:p>
    <w:p>
      <w:pPr>
        <w:pStyle w:val="BookText"/>
      </w:pPr>
      <w:r>
        <w:rPr>
          <w:rFonts w:ascii="IRNazanin" w:hAnsi="IRNazanin" w:eastAsia="IRNazanin" w:cs="IRNazanin"/>
          <w:lang w:bidi="fa-IR"/>
          <w:color w:val="111111"/>
          <w:sz w:val="28"/>
          <w:szCs w:val="28"/>
          <w:rtl/>
        </w:rPr>
        <w:t xml:space="preserve">ضمير مفعولى در «أسمعهم» همان كسانى هستند كه با جمله «و لو علم . .. .» توصيف شدند. بنابراين جمله «و لو أسمعهم ... » چنين معنا مى شود: «و لو اسمع الذين ليس فيهم خيرا ... » يعنى اگر خداوند هدايت ويژه اش را شامل حال كسانى كند كه در آنها خيرى نيست ... .</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- 15 - 15 - 2</w:t>
      </w:r>
    </w:p>
    <w:p>
      <w:pPr>
        <w:pStyle w:val="BookText"/>
      </w:pPr>
      <w:r>
        <w:rPr>
          <w:rFonts w:ascii="IRNazanin" w:hAnsi="IRNazanin" w:eastAsia="IRNazanin" w:cs="IRNazanin"/>
          <w:lang w:bidi="fa-IR"/>
          <w:color w:val="111111"/>
          <w:sz w:val="28"/>
          <w:szCs w:val="28"/>
          <w:rtl/>
        </w:rPr>
        <w:t xml:space="preserve">2- كافران مكه ، مردمى حق ناپذير و لجاجت پيشه در برابر آيات الهى</w:t>
      </w:r>
    </w:p>
    <w:p>
      <w:pPr>
        <w:pStyle w:val="BookText"/>
      </w:pPr>
      <w:r>
        <w:rPr>
          <w:rFonts w:ascii="Amiri" w:hAnsi="Amiri" w:eastAsia="Amiri" w:cs="Amiri"/>
          <w:lang w:bidi="ar-SA"/>
          <w:color w:val="111111"/>
          <w:sz w:val="28"/>
          <w:szCs w:val="28"/>
          <w:rtl/>
        </w:rPr>
        <w:t xml:space="preserve">و لو فتحنا عليهم بابًا من السّماء فظلّوا فيه يعرجون . لقالوا إنما سكّرت أبصرنا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- 15 - 81 - 3</w:t>
      </w:r>
    </w:p>
    <w:p>
      <w:pPr>
        <w:pStyle w:val="BookText"/>
      </w:pPr>
      <w:r>
        <w:rPr>
          <w:rFonts w:ascii="IRNazanin" w:hAnsi="IRNazanin" w:eastAsia="IRNazanin" w:cs="IRNazanin"/>
          <w:lang w:bidi="fa-IR"/>
          <w:color w:val="111111"/>
          <w:sz w:val="28"/>
          <w:szCs w:val="28"/>
          <w:rtl/>
        </w:rPr>
        <w:t xml:space="preserve">3- اصحاب حجر ( قوم ثمود ) ، مردمى لجوج و حق ناپذير بودند .</w:t>
      </w:r>
    </w:p>
    <w:p>
      <w:pPr>
        <w:pStyle w:val="BookText"/>
      </w:pPr>
      <w:r>
        <w:rPr>
          <w:rFonts w:ascii="Amiri" w:hAnsi="Amiri" w:eastAsia="Amiri" w:cs="Amiri"/>
          <w:lang w:bidi="ar-SA"/>
          <w:color w:val="111111"/>
          <w:sz w:val="28"/>
          <w:szCs w:val="28"/>
          <w:rtl/>
        </w:rPr>
        <w:t xml:space="preserve">و ءاتينهم ءايتنا فكانوا عنها معرضين</w:t>
      </w:r>
    </w:p>
    <w:p>
      <w:pPr>
        <w:pStyle w:val="BookText"/>
      </w:pPr>
      <w:r>
        <w:rPr>
          <w:rFonts w:ascii="IRNazanin" w:hAnsi="IRNazanin" w:eastAsia="IRNazanin" w:cs="IRNazanin"/>
          <w:lang w:bidi="fa-IR"/>
          <w:color w:val="111111"/>
          <w:sz w:val="28"/>
          <w:szCs w:val="28"/>
          <w:rtl/>
        </w:rPr>
        <w:t xml:space="preserve">اينكه اصحاب حجر، على رغم مشاهده معجزات و آيات فراوان الهى از آنها اعراض كردند، بيانگر لجاجت و حق ناپذيرى آنان بود; چنان كه آمدن جمله «فكانوا عنها معرضين» به جاى «فأعرضوا عنها» - كه نشان دهنده اين است كه اعراض آنان از دير باز وجود داشته است - مى تواند مؤيد برداشت فوق باشد.</w:t>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bookmarkStart w:id="391" w:name="pg6021_45773"/>
    <w:bookmarkEnd w:id="391"/>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- 16 - 22 - 3</w:t>
      </w:r>
    </w:p>
    <w:p>
      <w:pPr>
        <w:pStyle w:val="BookText"/>
      </w:pPr>
      <w:r>
        <w:rPr>
          <w:rFonts w:ascii="IRNazanin" w:hAnsi="IRNazanin" w:eastAsia="IRNazanin" w:cs="IRNazanin"/>
          <w:lang w:bidi="fa-IR"/>
          <w:color w:val="111111"/>
          <w:sz w:val="28"/>
          <w:szCs w:val="28"/>
          <w:rtl/>
        </w:rPr>
        <w:t xml:space="preserve">3- آنان كه به عالم آخرت ايمان نمى آورند ، قلبهايى حق ناپذير و روشى مستكبرانه دارند .</w:t>
      </w:r>
    </w:p>
    <w:p>
      <w:pPr>
        <w:pStyle w:val="BookText"/>
      </w:pPr>
      <w:r>
        <w:rPr>
          <w:rFonts w:ascii="Amiri" w:hAnsi="Amiri" w:eastAsia="Amiri" w:cs="Amiri"/>
          <w:lang w:bidi="ar-SA"/>
          <w:color w:val="111111"/>
          <w:sz w:val="28"/>
          <w:szCs w:val="28"/>
          <w:rtl/>
        </w:rPr>
        <w:t xml:space="preserve">فالذين لايؤمنون بالأخرة قلوبهم منكرة و هم مستكبرون</w:t>
      </w:r>
    </w:p>
    <w:p>
      <w:pPr>
        <w:pStyle w:val="Heading2"/>
      </w:pPr>
      <w:bookmarkStart w:id="1552" w:name="_Toc1073"/>
      <w:r>
        <w:t>1072- آثار اتمام حجت با حق ناپذيران</w:t>
      </w:r>
      <w:bookmarkEnd w:id="155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معارج - 70 - 42 - 2</w:t>
      </w:r>
    </w:p>
    <w:p>
      <w:pPr>
        <w:pStyle w:val="BookText"/>
      </w:pPr>
      <w:r>
        <w:rPr>
          <w:rFonts w:ascii="IRNazanin" w:hAnsi="IRNazanin" w:eastAsia="IRNazanin" w:cs="IRNazanin"/>
          <w:lang w:bidi="fa-IR"/>
          <w:color w:val="111111"/>
          <w:sz w:val="28"/>
          <w:szCs w:val="28"/>
          <w:rtl/>
        </w:rPr>
        <w:t xml:space="preserve">2 - لزوم ترك بحث و احتجاج با كافران حق ناپذير ، پس از اتمام حجت و ارائه برهان</w:t>
      </w:r>
    </w:p>
    <w:p>
      <w:pPr>
        <w:pStyle w:val="BookText"/>
      </w:pPr>
      <w:r>
        <w:rPr>
          <w:rFonts w:ascii="Amiri" w:hAnsi="Amiri" w:eastAsia="Amiri" w:cs="Amiri"/>
          <w:lang w:bidi="ar-SA"/>
          <w:color w:val="111111"/>
          <w:sz w:val="28"/>
          <w:szCs w:val="28"/>
          <w:rtl/>
        </w:rPr>
        <w:t xml:space="preserve">فذرهم يخوضوا و يلعبوا</w:t>
      </w:r>
    </w:p>
    <w:p>
      <w:pPr>
        <w:pStyle w:val="Heading2"/>
      </w:pPr>
      <w:bookmarkStart w:id="1553" w:name="_Toc1074"/>
      <w:r>
        <w:t>1073- آثار حق ناپذيران</w:t>
      </w:r>
      <w:bookmarkEnd w:id="155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- 47 - 23 - 10</w:t>
      </w:r>
    </w:p>
    <w:p>
      <w:pPr>
        <w:pStyle w:val="BookText"/>
      </w:pPr>
      <w:r>
        <w:rPr>
          <w:rFonts w:ascii="IRNazanin" w:hAnsi="IRNazanin" w:eastAsia="IRNazanin" w:cs="IRNazanin"/>
          <w:lang w:bidi="fa-IR"/>
          <w:color w:val="111111"/>
          <w:sz w:val="28"/>
          <w:szCs w:val="28"/>
          <w:rtl/>
        </w:rPr>
        <w:t xml:space="preserve">10- انسان حق گريز ، فاقد ارزش هاى انسانى و خاصيت واقعى حيات</w:t>
      </w:r>
    </w:p>
    <w:p>
      <w:pPr>
        <w:pStyle w:val="BookText"/>
      </w:pPr>
      <w:r>
        <w:rPr>
          <w:rFonts w:ascii="Amiri" w:hAnsi="Amiri" w:eastAsia="Amiri" w:cs="Amiri"/>
          <w:lang w:bidi="ar-SA"/>
          <w:color w:val="111111"/>
          <w:sz w:val="28"/>
          <w:szCs w:val="28"/>
          <w:rtl/>
        </w:rPr>
        <w:t xml:space="preserve">أولئك الذين . .. فأصمّهم و أعمى أبصرهم</w:t>
      </w:r>
    </w:p>
    <w:p>
      <w:pPr>
        <w:pStyle w:val="BookText"/>
      </w:pPr>
      <w:r>
        <w:rPr>
          <w:rFonts w:ascii="IRNazanin" w:hAnsi="IRNazanin" w:eastAsia="IRNazanin" w:cs="IRNazanin"/>
          <w:lang w:bidi="fa-IR"/>
          <w:color w:val="111111"/>
          <w:sz w:val="28"/>
          <w:szCs w:val="28"/>
          <w:rtl/>
        </w:rPr>
        <w:t xml:space="preserve">كسانى كه در نتيجه بيماردلى مشاراليه «أولئك. ..» قرار گرفته اند به ظاهر گوش و چشم دارند اما خداوند در حقيقت اين ابزار را براى آنان زايد و بى خاصيت قلمداد كرده است زيرا بهره نجستن از امكانات، چونان محروميت از آن است.</w:t>
      </w:r>
    </w:p>
    <w:p>
      <w:pPr>
        <w:pStyle w:val="Heading2"/>
      </w:pPr>
      <w:bookmarkStart w:id="1554" w:name="_Toc1075"/>
      <w:r>
        <w:t>1074- آثار شرك حق ناپذيران</w:t>
      </w:r>
      <w:bookmarkEnd w:id="155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- 43 - 89 - 5</w:t>
      </w:r>
    </w:p>
    <w:p>
      <w:pPr>
        <w:pStyle w:val="BookText"/>
      </w:pPr>
      <w:r>
        <w:rPr>
          <w:rFonts w:ascii="IRNazanin" w:hAnsi="IRNazanin" w:eastAsia="IRNazanin" w:cs="IRNazanin"/>
          <w:lang w:bidi="fa-IR"/>
          <w:color w:val="111111"/>
          <w:sz w:val="28"/>
          <w:szCs w:val="28"/>
          <w:rtl/>
        </w:rPr>
        <w:t xml:space="preserve">5 - حق ناپذيران لجوج ، شاهد بازتاب كفر و شرك خويش در فرجامى نه چندان دور</w:t>
      </w:r>
    </w:p>
    <w:p>
      <w:pPr>
        <w:pStyle w:val="BookText"/>
      </w:pPr>
      <w:r>
        <w:rPr>
          <w:rFonts w:ascii="Amiri" w:hAnsi="Amiri" w:eastAsia="Amiri" w:cs="Amiri"/>
          <w:lang w:bidi="ar-SA"/>
          <w:color w:val="111111"/>
          <w:sz w:val="28"/>
          <w:szCs w:val="28"/>
          <w:rtl/>
        </w:rPr>
        <w:t xml:space="preserve">فسوف يعلمون</w:t>
      </w:r>
    </w:p>
    <w:p>
      <w:pPr>
        <w:pStyle w:val="Heading2"/>
      </w:pPr>
      <w:bookmarkStart w:id="1555" w:name="_Toc1076"/>
      <w:r>
        <w:t>1075- آثار عذاب حق ناپذيران</w:t>
      </w:r>
      <w:bookmarkEnd w:id="155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- 23 - 41 - 5</w:t>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bookmarkStart w:id="392" w:name="pg6021_45774"/>
    <w:bookmarkEnd w:id="392"/>
    <w:p>
      <w:pPr>
        <w:pStyle w:val="BookText"/>
      </w:pPr>
      <w:r>
        <w:rPr>
          <w:rFonts w:ascii="IRNazanin" w:hAnsi="IRNazanin" w:eastAsia="IRNazanin" w:cs="IRNazanin"/>
          <w:lang w:bidi="fa-IR"/>
          <w:color w:val="111111"/>
          <w:sz w:val="28"/>
          <w:szCs w:val="28"/>
          <w:rtl/>
        </w:rPr>
        <w:t xml:space="preserve">5 - تبديل شدن كافران حق ستيز به موجوداتى بى جان - همچون خس و خاشاك - در پى نزول عذاب</w:t>
      </w:r>
    </w:p>
    <w:p>
      <w:pPr>
        <w:pStyle w:val="BookText"/>
      </w:pPr>
      <w:r>
        <w:rPr>
          <w:rFonts w:ascii="IRNazanin" w:hAnsi="IRNazanin" w:eastAsia="IRNazanin" w:cs="IRNazanin"/>
          <w:lang w:bidi="fa-IR"/>
          <w:color w:val="111111"/>
          <w:sz w:val="28"/>
          <w:szCs w:val="28"/>
          <w:rtl/>
        </w:rPr>
        <w:t xml:space="preserve">فجعلنهم غثاءً</w:t>
      </w:r>
    </w:p>
    <w:p>
      <w:pPr>
        <w:pStyle w:val="BookText"/>
      </w:pPr>
      <w:r>
        <w:rPr>
          <w:rFonts w:ascii="IRNazanin" w:hAnsi="IRNazanin" w:eastAsia="IRNazanin" w:cs="IRNazanin"/>
          <w:lang w:bidi="fa-IR"/>
          <w:color w:val="111111"/>
          <w:sz w:val="28"/>
          <w:szCs w:val="28"/>
          <w:rtl/>
        </w:rPr>
        <w:t xml:space="preserve">«جعل» (مصدر «جعلنا») در جمله بالا، به معناى گردانيدن و تغيير دادن از صورتى يا حالتى، به صورت يا حالت ديگر است. «غثاء» نيز به خس و خاشاك روى آب گفته مى شود.</w:t>
      </w:r>
    </w:p>
    <w:p>
      <w:pPr>
        <w:pStyle w:val="Heading2"/>
      </w:pPr>
      <w:bookmarkStart w:id="1556" w:name="_Toc1077"/>
      <w:r>
        <w:t>1076- آثار عمل حق ناپذيران</w:t>
      </w:r>
      <w:bookmarkEnd w:id="155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- 18 - 57 - 13</w:t>
      </w:r>
    </w:p>
    <w:p>
      <w:pPr>
        <w:pStyle w:val="BookText"/>
      </w:pPr>
      <w:r>
        <w:rPr>
          <w:rFonts w:ascii="IRNazanin" w:hAnsi="IRNazanin" w:eastAsia="IRNazanin" w:cs="IRNazanin"/>
          <w:lang w:bidi="fa-IR"/>
          <w:color w:val="111111"/>
          <w:sz w:val="28"/>
          <w:szCs w:val="28"/>
          <w:rtl/>
        </w:rPr>
        <w:t xml:space="preserve">13- محروم شدن حقْ ناپذيران از گوش سپارى به آيات الهى و توجه به آن ، بازتاب عملكرد خود آنها است .</w:t>
      </w:r>
    </w:p>
    <w:p>
      <w:pPr>
        <w:pStyle w:val="BookText"/>
      </w:pPr>
      <w:r>
        <w:rPr>
          <w:rFonts w:ascii="IRNazanin" w:hAnsi="IRNazanin" w:eastAsia="IRNazanin" w:cs="IRNazanin"/>
          <w:lang w:bidi="fa-IR"/>
          <w:color w:val="111111"/>
          <w:sz w:val="28"/>
          <w:szCs w:val="28"/>
          <w:rtl/>
        </w:rPr>
        <w:t xml:space="preserve">فأعرض عنها . .. إنّا جعلنا ... فى ءاذانهم وقرًا</w:t>
      </w:r>
    </w:p>
    <w:p>
      <w:pPr>
        <w:pStyle w:val="Heading2"/>
      </w:pPr>
      <w:bookmarkStart w:id="1557" w:name="_Toc1078"/>
      <w:r>
        <w:t>1077- آثار كفر حق ناپذيران</w:t>
      </w:r>
      <w:bookmarkEnd w:id="155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- 43 - 89 - 5</w:t>
      </w:r>
    </w:p>
    <w:p>
      <w:pPr>
        <w:pStyle w:val="BookText"/>
      </w:pPr>
      <w:r>
        <w:rPr>
          <w:rFonts w:ascii="IRNazanin" w:hAnsi="IRNazanin" w:eastAsia="IRNazanin" w:cs="IRNazanin"/>
          <w:lang w:bidi="fa-IR"/>
          <w:color w:val="111111"/>
          <w:sz w:val="28"/>
          <w:szCs w:val="28"/>
          <w:rtl/>
        </w:rPr>
        <w:t xml:space="preserve">5 - حق ناپذيران لجوج ، شاهد بازتاب كفر و شرك خويش در فرجامى نه چندان دور</w:t>
      </w:r>
    </w:p>
    <w:p>
      <w:pPr>
        <w:pStyle w:val="BookText"/>
      </w:pPr>
      <w:r>
        <w:rPr>
          <w:rFonts w:ascii="Amiri" w:hAnsi="Amiri" w:eastAsia="Amiri" w:cs="Amiri"/>
          <w:lang w:bidi="ar-SA"/>
          <w:color w:val="111111"/>
          <w:sz w:val="28"/>
          <w:szCs w:val="28"/>
          <w:rtl/>
        </w:rPr>
        <w:t xml:space="preserve">فسوف يعلمون</w:t>
      </w:r>
    </w:p>
    <w:p>
      <w:pPr>
        <w:pStyle w:val="Heading2"/>
      </w:pPr>
      <w:bookmarkStart w:id="1558" w:name="_Toc1079"/>
      <w:r>
        <w:t>1078- اتمام حجت با حق ناپذيران</w:t>
      </w:r>
      <w:bookmarkEnd w:id="155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معارج - 70 - 42 - 1</w:t>
      </w:r>
    </w:p>
    <w:p>
      <w:pPr>
        <w:pStyle w:val="BookText"/>
      </w:pPr>
      <w:r>
        <w:rPr>
          <w:rFonts w:ascii="IRNazanin" w:hAnsi="IRNazanin" w:eastAsia="IRNazanin" w:cs="IRNazanin"/>
          <w:lang w:bidi="fa-IR"/>
          <w:color w:val="111111"/>
          <w:sz w:val="28"/>
          <w:szCs w:val="28"/>
          <w:rtl/>
        </w:rPr>
        <w:t xml:space="preserve">1 - پيامبر (صلی الله علیه و آله) ، موظف به واگذارى كافران حق ناپذير ، باطل گرا و بازيگر به حال خود ، پس از اتمام حجت به آنان</w:t>
      </w:r>
    </w:p>
    <w:p>
      <w:pPr>
        <w:pStyle w:val="BookText"/>
      </w:pPr>
      <w:r>
        <w:rPr>
          <w:rFonts w:ascii="Amiri" w:hAnsi="Amiri" w:eastAsia="Amiri" w:cs="Amiri"/>
          <w:lang w:bidi="ar-SA"/>
          <w:color w:val="111111"/>
          <w:sz w:val="28"/>
          <w:szCs w:val="28"/>
          <w:rtl/>
        </w:rPr>
        <w:t xml:space="preserve">فذرهم يخوضوا و يلعبوا</w:t>
      </w:r>
    </w:p>
    <w:p>
      <w:pPr>
        <w:pStyle w:val="BookText"/>
      </w:pPr>
      <w:r>
        <w:rPr>
          <w:rFonts w:ascii="IRNazanin" w:hAnsi="IRNazanin" w:eastAsia="IRNazanin" w:cs="IRNazanin"/>
          <w:lang w:bidi="fa-IR"/>
          <w:color w:val="111111"/>
          <w:sz w:val="28"/>
          <w:szCs w:val="28"/>
          <w:rtl/>
        </w:rPr>
        <w:t xml:space="preserve">«خوض» (مصدر «يخوضوا») در اصل به معناى حركت در آب است; ولى در مواردى به كار مى رود كه انسان، غوطهور در مسائل باطل و ناپسند مى شود; مانند همين آيه كه كافران، سخنان ناروايى درباره اسلام و پيامبر(صلی الله علیه و آله) بر زبان مى آوردند.</w:t>
      </w:r>
    </w:p>
    <w:p>
      <w:pPr>
        <w:pStyle w:val="Heading2"/>
      </w:pPr>
      <w:bookmarkStart w:id="1559" w:name="_Toc1080"/>
      <w:r>
        <w:t>1079- اذيتهاى حق ناپذيران</w:t>
      </w:r>
      <w:bookmarkEnd w:id="155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- 21 - 112 - 9</w:t>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bookmarkStart w:id="393" w:name="pg6021_45775"/>
    <w:bookmarkEnd w:id="393"/>
    <w:p>
      <w:pPr>
        <w:pStyle w:val="BookText"/>
      </w:pPr>
      <w:r>
        <w:rPr>
          <w:rFonts w:ascii="IRNazanin" w:hAnsi="IRNazanin" w:eastAsia="IRNazanin" w:cs="IRNazanin"/>
          <w:lang w:bidi="fa-IR"/>
          <w:color w:val="111111"/>
          <w:sz w:val="28"/>
          <w:szCs w:val="28"/>
          <w:rtl/>
        </w:rPr>
        <w:t xml:space="preserve">9- اتكا و اتكال پيامبر (صلی الله علیه و آله) به پروردگار بخشنده در برابر تهديد ها ، رجزخوانى ها و نسبت هاى نارواى مشركان و كافران حق ستيز</w:t>
      </w:r>
    </w:p>
    <w:p>
      <w:pPr>
        <w:pStyle w:val="BookText"/>
      </w:pPr>
      <w:r>
        <w:rPr>
          <w:rFonts w:ascii="IRNazanin" w:hAnsi="IRNazanin" w:eastAsia="IRNazanin" w:cs="IRNazanin"/>
          <w:lang w:bidi="fa-IR"/>
          <w:color w:val="111111"/>
          <w:sz w:val="28"/>
          <w:szCs w:val="28"/>
          <w:rtl/>
        </w:rPr>
        <w:t xml:space="preserve">و ربّنا الرحمن المستعان على ماتصفون</w:t>
      </w:r>
    </w:p>
    <w:p>
      <w:pPr>
        <w:pStyle w:val="BookText"/>
      </w:pPr>
      <w:r>
        <w:rPr>
          <w:rFonts w:ascii="IRNazanin" w:hAnsi="IRNazanin" w:eastAsia="IRNazanin" w:cs="IRNazanin"/>
          <w:lang w:bidi="fa-IR"/>
          <w:color w:val="111111"/>
          <w:sz w:val="28"/>
          <w:szCs w:val="28"/>
          <w:rtl/>
        </w:rPr>
        <w:t xml:space="preserve">مقصود از توصيف در «ماتصفون»، ممكن است دوچيز باشد: 1- تهديدهايى كه مشركان و كافران داشته اند و خود را پيروز و مسلمانان را شكست خورده مى شمردند. 2- نسبت هاى ناروايى كه به پيامبر(صلی الله علیه و آله) و قرآن مى دادند.</w:t>
      </w:r>
    </w:p>
    <w:p>
      <w:pPr>
        <w:pStyle w:val="Heading2"/>
      </w:pPr>
      <w:bookmarkStart w:id="1560" w:name="_Toc1081"/>
      <w:r>
        <w:t>1080- استقامت در برابر حق ناپذيران</w:t>
      </w:r>
      <w:bookmarkEnd w:id="156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- 23 - 71 - 4</w:t>
      </w:r>
    </w:p>
    <w:p>
      <w:pPr>
        <w:pStyle w:val="BookText"/>
      </w:pPr>
      <w:r>
        <w:rPr>
          <w:rFonts w:ascii="IRNazanin" w:hAnsi="IRNazanin" w:eastAsia="IRNazanin" w:cs="IRNazanin"/>
          <w:lang w:bidi="fa-IR"/>
          <w:color w:val="111111"/>
          <w:sz w:val="28"/>
          <w:szCs w:val="28"/>
          <w:rtl/>
        </w:rPr>
        <w:t xml:space="preserve">4 - سلامت جامعه بشرى و مصون ماندن آن از فساد و تباهى ، در گرو اجراى قوانين الهى و ايستادگى در برابر تمايلات حق ستيزان</w:t>
      </w:r>
    </w:p>
    <w:p>
      <w:pPr>
        <w:pStyle w:val="BookText"/>
      </w:pPr>
      <w:r>
        <w:rPr>
          <w:rFonts w:ascii="Amiri" w:hAnsi="Amiri" w:eastAsia="Amiri" w:cs="Amiri"/>
          <w:lang w:bidi="ar-SA"/>
          <w:color w:val="111111"/>
          <w:sz w:val="28"/>
          <w:szCs w:val="28"/>
          <w:rtl/>
        </w:rPr>
        <w:t xml:space="preserve">و لو اتبع الحقّ أهواءهم لفسدت السموت و الأرض و من فيهنّ</w:t>
      </w:r>
    </w:p>
    <w:p>
      <w:pPr>
        <w:pStyle w:val="Heading2"/>
      </w:pPr>
      <w:bookmarkStart w:id="1561" w:name="_Toc1082"/>
      <w:r>
        <w:t>1081- استمرار گمراهى حق ناپذيران</w:t>
      </w:r>
      <w:bookmarkEnd w:id="156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- 39 - 37 - 7</w:t>
      </w:r>
    </w:p>
    <w:p>
      <w:pPr>
        <w:pStyle w:val="BookText"/>
      </w:pPr>
      <w:r>
        <w:rPr>
          <w:rFonts w:ascii="IRNazanin" w:hAnsi="IRNazanin" w:eastAsia="IRNazanin" w:cs="IRNazanin"/>
          <w:lang w:bidi="fa-IR"/>
          <w:color w:val="111111"/>
          <w:sz w:val="28"/>
          <w:szCs w:val="28"/>
          <w:rtl/>
        </w:rPr>
        <w:t xml:space="preserve">7 - پايدار ماندن هدايت مؤمنان و استمرار گمراهى كافران حق گريز ، جلوه عزتمندى و مجازات الهى است .</w:t>
      </w:r>
    </w:p>
    <w:p>
      <w:pPr>
        <w:pStyle w:val="BookText"/>
      </w:pPr>
      <w:r>
        <w:rPr>
          <w:rFonts w:ascii="Amiri" w:hAnsi="Amiri" w:eastAsia="Amiri" w:cs="Amiri"/>
          <w:lang w:bidi="ar-SA"/>
          <w:color w:val="111111"/>
          <w:sz w:val="28"/>
          <w:szCs w:val="28"/>
          <w:rtl/>
        </w:rPr>
        <w:t xml:space="preserve">و من يضلل اللّه فما له من هاد . و من يهد اللّه فما له من مضلّ أليس اللّه بعزيز ذ</w:t>
      </w:r>
    </w:p>
    <w:p>
      <w:pPr>
        <w:pStyle w:val="BookText"/>
      </w:pPr>
      <w:r>
        <w:rPr>
          <w:rFonts w:ascii="IRNazanin" w:hAnsi="IRNazanin" w:eastAsia="IRNazanin" w:cs="IRNazanin"/>
          <w:lang w:bidi="fa-IR"/>
          <w:color w:val="111111"/>
          <w:sz w:val="28"/>
          <w:szCs w:val="28"/>
          <w:rtl/>
        </w:rPr>
        <w:t xml:space="preserve">يادآورى دو صفت عزت و مجازات دهى خداوند، پس از ذكر پايدار ماندن هدايت مؤمنان و استمرار يافتن گمراهى كافران حق گريز به وسيله خداوند، مى تواند گوياى مطلب ياد شده باشد.</w:t>
      </w:r>
    </w:p>
    <w:p>
      <w:pPr>
        <w:pStyle w:val="Heading2"/>
      </w:pPr>
      <w:bookmarkStart w:id="1562" w:name="_Toc1083"/>
      <w:r>
        <w:t>1082- استهزاى حق ناپذيران</w:t>
      </w:r>
      <w:bookmarkEnd w:id="156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- 45 - 8 - 5</w:t>
      </w:r>
    </w:p>
    <w:p>
      <w:pPr>
        <w:pStyle w:val="BookText"/>
      </w:pPr>
      <w:r>
        <w:rPr>
          <w:rFonts w:ascii="IRNazanin" w:hAnsi="IRNazanin" w:eastAsia="IRNazanin" w:cs="IRNazanin"/>
          <w:lang w:bidi="fa-IR"/>
          <w:color w:val="111111"/>
          <w:sz w:val="28"/>
          <w:szCs w:val="28"/>
          <w:rtl/>
        </w:rPr>
        <w:t xml:space="preserve">5 - كافران حق ناپذير مورد تمسخر و تحقير</w:t>
      </w:r>
    </w:p>
    <w:p>
      <w:pPr>
        <w:pStyle w:val="BookText"/>
      </w:pPr>
      <w:r>
        <w:rPr>
          <w:rFonts w:ascii="Amiri" w:hAnsi="Amiri" w:eastAsia="Amiri" w:cs="Amiri"/>
          <w:lang w:bidi="ar-SA"/>
          <w:color w:val="111111"/>
          <w:sz w:val="28"/>
          <w:szCs w:val="28"/>
          <w:rtl/>
        </w:rPr>
        <w:t xml:space="preserve">فبشّره</w:t>
      </w:r>
    </w:p>
    <w:p>
      <w:pPr>
        <w:pStyle w:val="BookText"/>
      </w:pPr>
      <w:r>
        <w:rPr>
          <w:rFonts w:ascii="IRNazanin" w:hAnsi="IRNazanin" w:eastAsia="IRNazanin" w:cs="IRNazanin"/>
          <w:lang w:bidi="fa-IR"/>
          <w:color w:val="111111"/>
          <w:sz w:val="28"/>
          <w:szCs w:val="28"/>
          <w:rtl/>
        </w:rPr>
        <w:t xml:space="preserve">ذكر عذاب، تناسبى با كاربرد واژه بشارت ندارد. ازاين رو تعبير به بشارت مى تواند به عنوان سخريه و تحقير باشد.</w:t>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bookmarkStart w:id="394" w:name="pg6021_45776"/>
    <w:bookmarkEnd w:id="394"/>
    <w:p>
      <w:pPr>
        <w:pStyle w:val="Heading2"/>
      </w:pPr>
      <w:bookmarkStart w:id="1563" w:name="_Toc1084"/>
      <w:r>
        <w:t>1083- اضطرار حق ناپذيران</w:t>
      </w:r>
      <w:bookmarkEnd w:id="156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- 40 - 74 - 3</w:t>
      </w:r>
    </w:p>
    <w:p>
      <w:pPr>
        <w:pStyle w:val="BookText"/>
      </w:pPr>
      <w:r>
        <w:rPr>
          <w:rFonts w:ascii="IRNazanin" w:hAnsi="IRNazanin" w:eastAsia="IRNazanin" w:cs="IRNazanin"/>
          <w:lang w:bidi="fa-IR"/>
          <w:color w:val="111111"/>
          <w:sz w:val="28"/>
          <w:szCs w:val="28"/>
          <w:rtl/>
        </w:rPr>
        <w:t xml:space="preserve">3 - مشركان حق ناپذير و ستيزه جو ، از سرِ ناچارى و اضطراب به انكار عبادت كردن معبود هاى ادعايى خويش مى پردازند .</w:t>
      </w:r>
    </w:p>
    <w:p>
      <w:pPr>
        <w:pStyle w:val="BookText"/>
      </w:pPr>
      <w:r>
        <w:rPr>
          <w:rFonts w:ascii="Amiri" w:hAnsi="Amiri" w:eastAsia="Amiri" w:cs="Amiri"/>
          <w:lang w:bidi="ar-SA"/>
          <w:color w:val="111111"/>
          <w:sz w:val="28"/>
          <w:szCs w:val="28"/>
          <w:rtl/>
        </w:rPr>
        <w:t xml:space="preserve">بل لم نكن ندعوا من قبل شيئًا</w:t>
      </w:r>
    </w:p>
    <w:p>
      <w:pPr>
        <w:pStyle w:val="Heading2"/>
      </w:pPr>
      <w:bookmarkStart w:id="1564" w:name="_Toc1085"/>
      <w:r>
        <w:t>1084- اعراض از حق ناپذيران</w:t>
      </w:r>
      <w:bookmarkEnd w:id="156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- 17 - 96 - 6</w:t>
      </w:r>
    </w:p>
    <w:p>
      <w:pPr>
        <w:pStyle w:val="BookText"/>
      </w:pPr>
      <w:r>
        <w:rPr>
          <w:rFonts w:ascii="IRNazanin" w:hAnsi="IRNazanin" w:eastAsia="IRNazanin" w:cs="IRNazanin"/>
          <w:lang w:bidi="fa-IR"/>
          <w:color w:val="111111"/>
          <w:sz w:val="28"/>
          <w:szCs w:val="28"/>
          <w:rtl/>
        </w:rPr>
        <w:t xml:space="preserve">6- لزوم فيصله دادن به بحث و گفتوگو با بهانه جويان و حق ناپذيران</w:t>
      </w:r>
    </w:p>
    <w:p>
      <w:pPr>
        <w:pStyle w:val="BookText"/>
      </w:pPr>
      <w:r>
        <w:rPr>
          <w:rFonts w:ascii="Amiri" w:hAnsi="Amiri" w:eastAsia="Amiri" w:cs="Amiri"/>
          <w:lang w:bidi="ar-SA"/>
          <w:color w:val="111111"/>
          <w:sz w:val="28"/>
          <w:szCs w:val="28"/>
          <w:rtl/>
        </w:rPr>
        <w:t xml:space="preserve">قل كفى بالله شهيدًا بينى و بينكم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معارج - 70 - 42 - 1،2</w:t>
      </w:r>
    </w:p>
    <w:p>
      <w:pPr>
        <w:pStyle w:val="BookText"/>
      </w:pPr>
      <w:r>
        <w:rPr>
          <w:rFonts w:ascii="IRNazanin" w:hAnsi="IRNazanin" w:eastAsia="IRNazanin" w:cs="IRNazanin"/>
          <w:lang w:bidi="fa-IR"/>
          <w:color w:val="111111"/>
          <w:sz w:val="28"/>
          <w:szCs w:val="28"/>
          <w:rtl/>
        </w:rPr>
        <w:t xml:space="preserve">1 - پيامبر (صلی الله علیه و آله) ، موظف به واگذارى كافران حق ناپذير ، باطل گرا و بازيگر به حال خود ، پس از اتمام حجت به آنان</w:t>
      </w:r>
    </w:p>
    <w:p>
      <w:pPr>
        <w:pStyle w:val="BookText"/>
      </w:pPr>
      <w:r>
        <w:rPr>
          <w:rFonts w:ascii="Amiri" w:hAnsi="Amiri" w:eastAsia="Amiri" w:cs="Amiri"/>
          <w:lang w:bidi="ar-SA"/>
          <w:color w:val="111111"/>
          <w:sz w:val="28"/>
          <w:szCs w:val="28"/>
          <w:rtl/>
        </w:rPr>
        <w:t xml:space="preserve">فذرهم يخوضوا و يلعبوا</w:t>
      </w:r>
    </w:p>
    <w:p>
      <w:pPr>
        <w:pStyle w:val="BookText"/>
      </w:pPr>
      <w:r>
        <w:rPr>
          <w:rFonts w:ascii="IRNazanin" w:hAnsi="IRNazanin" w:eastAsia="IRNazanin" w:cs="IRNazanin"/>
          <w:lang w:bidi="fa-IR"/>
          <w:color w:val="111111"/>
          <w:sz w:val="28"/>
          <w:szCs w:val="28"/>
          <w:rtl/>
        </w:rPr>
        <w:t xml:space="preserve">«خوض» (مصدر «يخوضوا») در اصل به معناى حركت در آب است; ولى در مواردى به كار مى رود كه انسان، غوطهور در مسائل باطل و ناپسند مى شود; مانند همين آيه كه كافران، سخنان ناروايى درباره اسلام و پيامبر(صلی الله علیه و آله) بر زبان مى آوردند.</w:t>
      </w:r>
    </w:p>
    <w:p>
      <w:pPr>
        <w:pStyle w:val="BookText"/>
      </w:pPr>
      <w:r>
        <w:rPr>
          <w:rFonts w:ascii="IRNazanin" w:hAnsi="IRNazanin" w:eastAsia="IRNazanin" w:cs="IRNazanin"/>
          <w:lang w:bidi="fa-IR"/>
          <w:color w:val="111111"/>
          <w:sz w:val="28"/>
          <w:szCs w:val="28"/>
          <w:rtl/>
        </w:rPr>
        <w:t xml:space="preserve">2 - لزوم ترك بحث و احتجاج با كافران حق ناپذير ، پس از اتمام حجت و ارائه برهان</w:t>
      </w:r>
    </w:p>
    <w:p>
      <w:pPr>
        <w:pStyle w:val="BookText"/>
      </w:pPr>
      <w:r>
        <w:rPr>
          <w:rFonts w:ascii="Amiri" w:hAnsi="Amiri" w:eastAsia="Amiri" w:cs="Amiri"/>
          <w:lang w:bidi="ar-SA"/>
          <w:color w:val="111111"/>
          <w:sz w:val="28"/>
          <w:szCs w:val="28"/>
          <w:rtl/>
        </w:rPr>
        <w:t xml:space="preserve">فذرهم يخوضوا و يلعبوا</w:t>
      </w:r>
    </w:p>
    <w:p>
      <w:pPr>
        <w:pStyle w:val="Heading2"/>
      </w:pPr>
      <w:bookmarkStart w:id="1565" w:name="_Toc1086"/>
      <w:r>
        <w:t>1085- اعراض حق ناپذيران</w:t>
      </w:r>
      <w:bookmarkEnd w:id="156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- 16 - 82 - 6</w:t>
      </w:r>
    </w:p>
    <w:p>
      <w:pPr>
        <w:pStyle w:val="BookText"/>
      </w:pPr>
      <w:r>
        <w:rPr>
          <w:rFonts w:ascii="IRNazanin" w:hAnsi="IRNazanin" w:eastAsia="IRNazanin" w:cs="IRNazanin"/>
          <w:lang w:bidi="fa-IR"/>
          <w:color w:val="111111"/>
          <w:sz w:val="28"/>
          <w:szCs w:val="28"/>
          <w:rtl/>
        </w:rPr>
        <w:t xml:space="preserve">6- تسلى دادن خداوند به پيامبر (صلی الله علیه و آله) ، براى نگران نبودن از روى گردانى حق ناپذيران</w:t>
      </w:r>
    </w:p>
    <w:p>
      <w:pPr>
        <w:pStyle w:val="BookText"/>
      </w:pPr>
      <w:r>
        <w:rPr>
          <w:rFonts w:ascii="Amiri" w:hAnsi="Amiri" w:eastAsia="Amiri" w:cs="Amiri"/>
          <w:lang w:bidi="ar-SA"/>
          <w:color w:val="111111"/>
          <w:sz w:val="28"/>
          <w:szCs w:val="28"/>
          <w:rtl/>
        </w:rPr>
        <w:t xml:space="preserve">فإن تولّوا فإنما عليك البلغ المبين</w:t>
      </w:r>
    </w:p>
    <w:p>
      <w:pPr>
        <w:pStyle w:val="Heading2"/>
      </w:pPr>
      <w:bookmarkStart w:id="1566" w:name="_Toc1087"/>
      <w:r>
        <w:t>1086- اقرار اخروى حق ناپذيران</w:t>
      </w:r>
      <w:bookmarkEnd w:id="1566"/>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bookmarkStart w:id="395" w:name="pg6021_45777"/>
    <w:bookmarkEnd w:id="395"/>
    <w:p>
      <w:pPr>
        <w:pStyle w:val="BookText"/>
      </w:pPr>
      <w:r>
        <w:rPr>
          <w:rFonts w:ascii="IRNazanin" w:hAnsi="IRNazanin" w:eastAsia="IRNazanin" w:cs="IRNazanin"/>
          <w:lang w:bidi="fa-IR"/>
          <w:color w:val="111111"/>
          <w:sz w:val="28"/>
          <w:szCs w:val="28"/>
          <w:rtl/>
        </w:rPr>
        <w:t xml:space="preserve">16 - غافر - 40 - 74 - 1</w:t>
      </w:r>
    </w:p>
    <w:p>
      <w:pPr>
        <w:pStyle w:val="BookText"/>
      </w:pPr>
      <w:r>
        <w:rPr>
          <w:rFonts w:ascii="IRNazanin" w:hAnsi="IRNazanin" w:eastAsia="IRNazanin" w:cs="IRNazanin"/>
          <w:lang w:bidi="fa-IR"/>
          <w:color w:val="111111"/>
          <w:sz w:val="28"/>
          <w:szCs w:val="28"/>
          <w:rtl/>
        </w:rPr>
        <w:t xml:space="preserve">1 - اعتراف مشركان حق ناپذير و ستيزه جو ، به بى فايده بودن كامل عبادت غيرخدا و حاجت خواهى از معبود هاى ادعايى خويش</w:t>
      </w:r>
    </w:p>
    <w:p>
      <w:pPr>
        <w:pStyle w:val="BookText"/>
      </w:pPr>
      <w:r>
        <w:rPr>
          <w:rFonts w:ascii="Amiri" w:hAnsi="Amiri" w:eastAsia="Amiri" w:cs="Amiri"/>
          <w:lang w:bidi="ar-SA"/>
          <w:color w:val="111111"/>
          <w:sz w:val="28"/>
          <w:szCs w:val="28"/>
          <w:rtl/>
        </w:rPr>
        <w:t xml:space="preserve">أين ما كنتم تشركون . من دون اللّه قالوا ضلّوا عنّا بل لم نكن ندعوا من قبل شيئًا</w:t>
      </w:r>
    </w:p>
    <w:p>
      <w:pPr>
        <w:pStyle w:val="BookText"/>
      </w:pPr>
      <w:r>
        <w:rPr>
          <w:rFonts w:ascii="IRNazanin" w:hAnsi="IRNazanin" w:eastAsia="IRNazanin" w:cs="IRNazanin"/>
          <w:lang w:bidi="fa-IR"/>
          <w:color w:val="111111"/>
          <w:sz w:val="28"/>
          <w:szCs w:val="28"/>
          <w:rtl/>
        </w:rPr>
        <w:t xml:space="preserve">جمله «ضلّوا عنّا» (از نظر ما ناپديد شدند و آنان را گم كرديم) كنايه از بطلان و پوچى آيين شرك و بى اثر بودن معبودهاى ادعايى در عرصه قيامت است. گفتنى است جمله «بل لم نكن ندعوا...» مى تواند به معناى بى اثر بودن حاجت خواهى از معبودها باشد; زيرا چيزى كه بى فايده است مانند اين است كه وجود ندارد. هم چنين مى تواند گوياى انكار عبادت معبودها باشد كه از سرِ ناچارى و اضطراب به آنها متوسل شده باشند. احتمال نخست مؤيد برداشت ياد شده است.</w:t>
      </w:r>
    </w:p>
    <w:p>
      <w:pPr>
        <w:pStyle w:val="Heading2"/>
      </w:pPr>
      <w:bookmarkStart w:id="1567" w:name="_Toc1088"/>
      <w:r>
        <w:t>1087- امتحان حق ناپذيران صدراسلام</w:t>
      </w:r>
      <w:bookmarkEnd w:id="156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- 21 - 111 - 1</w:t>
      </w:r>
    </w:p>
    <w:p>
      <w:pPr>
        <w:pStyle w:val="BookText"/>
      </w:pPr>
      <w:r>
        <w:rPr>
          <w:rFonts w:ascii="IRNazanin" w:hAnsi="IRNazanin" w:eastAsia="IRNazanin" w:cs="IRNazanin"/>
          <w:lang w:bidi="fa-IR"/>
          <w:color w:val="111111"/>
          <w:sz w:val="28"/>
          <w:szCs w:val="28"/>
          <w:rtl/>
        </w:rPr>
        <w:t xml:space="preserve">1- آزمايش كافران و مشركان حق ناپذير صدراسلام ، فلسفه به تأخير افتادن عذاب آنان و نامعلوم بودن زمان شكست آنها است .</w:t>
      </w:r>
    </w:p>
    <w:p>
      <w:pPr>
        <w:pStyle w:val="BookText"/>
      </w:pPr>
      <w:r>
        <w:rPr>
          <w:rFonts w:ascii="Amiri" w:hAnsi="Amiri" w:eastAsia="Amiri" w:cs="Amiri"/>
          <w:lang w:bidi="ar-SA"/>
          <w:color w:val="111111"/>
          <w:sz w:val="28"/>
          <w:szCs w:val="28"/>
          <w:rtl/>
        </w:rPr>
        <w:t xml:space="preserve">و إن أدرى لعلّه فتنة لكم</w:t>
      </w:r>
    </w:p>
    <w:p>
      <w:pPr>
        <w:pStyle w:val="BookText"/>
      </w:pPr>
      <w:r>
        <w:rPr>
          <w:rFonts w:ascii="IRNazanin" w:hAnsi="IRNazanin" w:eastAsia="IRNazanin" w:cs="IRNazanin"/>
          <w:lang w:bidi="fa-IR"/>
          <w:color w:val="111111"/>
          <w:sz w:val="28"/>
          <w:szCs w:val="28"/>
          <w:rtl/>
        </w:rPr>
        <w:t xml:space="preserve">ضمير «لعلّه» به نكته اى برمى گردد كه از دو آيه قبل استفاده مى شود. آن نكته، مسأله تأخير عذاب كافران و مشركان و يا نامعلوم بودن زمان شكست آنان و پيروزى مسلمين است.</w:t>
      </w:r>
    </w:p>
    <w:p>
      <w:pPr>
        <w:pStyle w:val="Heading2"/>
      </w:pPr>
      <w:bookmarkStart w:id="1568" w:name="_Toc1089"/>
      <w:r>
        <w:t>1088- امداد به حق ناپذيران</w:t>
      </w:r>
      <w:bookmarkEnd w:id="156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- 47 - 25 - 12</w:t>
      </w:r>
    </w:p>
    <w:p>
      <w:pPr>
        <w:pStyle w:val="BookText"/>
      </w:pPr>
      <w:r>
        <w:rPr>
          <w:rFonts w:ascii="IRNazanin" w:hAnsi="IRNazanin" w:eastAsia="IRNazanin" w:cs="IRNazanin"/>
          <w:lang w:bidi="fa-IR"/>
          <w:color w:val="111111"/>
          <w:sz w:val="28"/>
          <w:szCs w:val="28"/>
          <w:rtl/>
        </w:rPr>
        <w:t xml:space="preserve">12- شيطان ، يارى دهنده حق گريزان ، در روى گردانى از ايمان و هدايت</w:t>
      </w:r>
    </w:p>
    <w:p>
      <w:pPr>
        <w:pStyle w:val="BookText"/>
      </w:pPr>
      <w:r>
        <w:rPr>
          <w:rFonts w:ascii="IRNazanin" w:hAnsi="IRNazanin" w:eastAsia="IRNazanin" w:cs="IRNazanin"/>
          <w:lang w:bidi="fa-IR"/>
          <w:color w:val="111111"/>
          <w:sz w:val="28"/>
          <w:szCs w:val="28"/>
          <w:rtl/>
        </w:rPr>
        <w:t xml:space="preserve">و أملى لهم</w:t>
      </w:r>
    </w:p>
    <w:p>
      <w:pPr>
        <w:pStyle w:val="BookText"/>
      </w:pPr>
      <w:r>
        <w:rPr>
          <w:rFonts w:ascii="Amiri" w:hAnsi="Amiri" w:eastAsia="Amiri" w:cs="Amiri"/>
          <w:lang w:bidi="ar-SA"/>
          <w:color w:val="111111"/>
          <w:sz w:val="28"/>
          <w:szCs w:val="28"/>
          <w:rtl/>
        </w:rPr>
        <w:t xml:space="preserve">مفاد «أملى» ممكن است امداد و يارى رساندن باشد.</w:t>
      </w:r>
    </w:p>
    <w:p>
      <w:pPr>
        <w:pStyle w:val="Heading2"/>
      </w:pPr>
      <w:bookmarkStart w:id="1569" w:name="_Toc1090"/>
      <w:r>
        <w:t>1089- امكانات دنيوى حق ناپذيران</w:t>
      </w:r>
      <w:bookmarkEnd w:id="156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- 21 - 111 - 3</w:t>
      </w:r>
    </w:p>
    <w:p>
      <w:pPr>
        <w:pStyle w:val="BookText"/>
      </w:pPr>
      <w:r>
        <w:rPr>
          <w:rFonts w:ascii="IRNazanin" w:hAnsi="IRNazanin" w:eastAsia="IRNazanin" w:cs="IRNazanin"/>
          <w:lang w:bidi="fa-IR"/>
          <w:color w:val="111111"/>
          <w:sz w:val="28"/>
          <w:szCs w:val="28"/>
          <w:rtl/>
        </w:rPr>
        <w:t xml:space="preserve">3- تأخير عذاب و كيفر مشركان و كافران حق ناپذير ، به خاطر بهره بردن ناچيز و موقتى آنان از متاع هاى دنيوى است .</w:t>
      </w:r>
    </w:p>
    <w:p>
      <w:pPr>
        <w:pStyle w:val="BookText"/>
      </w:pPr>
      <w:r>
        <w:rPr>
          <w:rFonts w:ascii="Amiri" w:hAnsi="Amiri" w:eastAsia="Amiri" w:cs="Amiri"/>
          <w:lang w:bidi="ar-SA"/>
          <w:color w:val="111111"/>
          <w:sz w:val="28"/>
          <w:szCs w:val="28"/>
          <w:rtl/>
        </w:rPr>
        <w:t xml:space="preserve">إن أدرى لعلّه . .. متع إلى حين</w:t>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bookmarkStart w:id="396" w:name="pg6021_45778"/>
    <w:bookmarkEnd w:id="396"/>
    <w:p>
      <w:pPr>
        <w:pStyle w:val="Heading2"/>
      </w:pPr>
      <w:bookmarkStart w:id="1570" w:name="_Toc1091"/>
      <w:r>
        <w:t>1090- انتقام از حق ناپذيران</w:t>
      </w:r>
      <w:bookmarkEnd w:id="157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- 43 - 42 - 2،4</w:t>
      </w:r>
    </w:p>
    <w:p>
      <w:pPr>
        <w:pStyle w:val="BookText"/>
      </w:pPr>
      <w:r>
        <w:rPr>
          <w:rFonts w:ascii="IRNazanin" w:hAnsi="IRNazanin" w:eastAsia="IRNazanin" w:cs="IRNazanin"/>
          <w:lang w:bidi="fa-IR"/>
          <w:color w:val="111111"/>
          <w:sz w:val="28"/>
          <w:szCs w:val="28"/>
          <w:rtl/>
        </w:rPr>
        <w:t xml:space="preserve">2 - حضور رهبران الهى در جوامع ، مانع از تحقق انتقام الهى نسبت به كافران و حق گريزان نخواهد بود .</w:t>
      </w:r>
    </w:p>
    <w:p>
      <w:pPr>
        <w:pStyle w:val="BookText"/>
      </w:pPr>
      <w:r>
        <w:rPr>
          <w:rFonts w:ascii="Amiri" w:hAnsi="Amiri" w:eastAsia="Amiri" w:cs="Amiri"/>
          <w:lang w:bidi="ar-SA"/>
          <w:color w:val="111111"/>
          <w:sz w:val="28"/>
          <w:szCs w:val="28"/>
          <w:rtl/>
        </w:rPr>
        <w:t xml:space="preserve">أو نرينّك الذى وعدنهم</w:t>
      </w:r>
    </w:p>
    <w:p>
      <w:pPr>
        <w:pStyle w:val="BookText"/>
      </w:pPr>
      <w:r>
        <w:rPr>
          <w:rFonts w:ascii="IRNazanin" w:hAnsi="IRNazanin" w:eastAsia="IRNazanin" w:cs="IRNazanin"/>
          <w:lang w:bidi="fa-IR"/>
          <w:color w:val="111111"/>
          <w:sz w:val="28"/>
          <w:szCs w:val="28"/>
          <w:rtl/>
        </w:rPr>
        <w:t xml:space="preserve">4 - تأخير خداوند در انتقام گرفتن از حق گريزان ، مهلتى به ايشان و احترامى به وجود پيامبر (صلی الله علیه و آله)</w:t>
      </w:r>
    </w:p>
    <w:p>
      <w:pPr>
        <w:pStyle w:val="BookText"/>
      </w:pPr>
      <w:r>
        <w:rPr>
          <w:rFonts w:ascii="Amiri" w:hAnsi="Amiri" w:eastAsia="Amiri" w:cs="Amiri"/>
          <w:lang w:bidi="ar-SA"/>
          <w:color w:val="111111"/>
          <w:sz w:val="28"/>
          <w:szCs w:val="28"/>
          <w:rtl/>
        </w:rPr>
        <w:t xml:space="preserve">فإمّا نذهبنّ بك . .. فإنّا عليهم مقتدرون</w:t>
      </w:r>
    </w:p>
    <w:p>
      <w:pPr>
        <w:pStyle w:val="BookText"/>
      </w:pPr>
      <w:r>
        <w:rPr>
          <w:rFonts w:ascii="IRNazanin" w:hAnsi="IRNazanin" w:eastAsia="IRNazanin" w:cs="IRNazanin"/>
          <w:lang w:bidi="fa-IR"/>
          <w:color w:val="111111"/>
          <w:sz w:val="28"/>
          <w:szCs w:val="28"/>
          <w:rtl/>
        </w:rPr>
        <w:t xml:space="preserve">از آيه قبل استفاده شد كه اگر پيامبر رحلت كند، خداوند از مخالفان حق ستيز او انتقام خواهد گرفت. مفهوم اين سخن آن است كه حضور پيامبر(صلی الله علیه و آله) مانع تسريع در انتقام است; ولى اين مانع، قطعى نيست و خداوند مى تواند حتى در زمان حضور پيامبر(صلی الله علیه و آله)، مخالفان دين را مجازات كند.</w:t>
      </w:r>
    </w:p>
    <w:p>
      <w:pPr>
        <w:pStyle w:val="Heading2"/>
      </w:pPr>
      <w:bookmarkStart w:id="1571" w:name="_Toc1092"/>
      <w:r>
        <w:t>1091- انذار به حق ناپذيران</w:t>
      </w:r>
      <w:bookmarkEnd w:id="157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- 46 - 3 - 14</w:t>
      </w:r>
    </w:p>
    <w:p>
      <w:pPr>
        <w:pStyle w:val="BookText"/>
      </w:pPr>
      <w:r>
        <w:rPr>
          <w:rFonts w:ascii="IRNazanin" w:hAnsi="IRNazanin" w:eastAsia="IRNazanin" w:cs="IRNazanin"/>
          <w:lang w:bidi="fa-IR"/>
          <w:color w:val="111111"/>
          <w:sz w:val="28"/>
          <w:szCs w:val="28"/>
          <w:rtl/>
        </w:rPr>
        <w:t xml:space="preserve">14 - ياد كرد حقانيت نظام هستى ، انذارى به حق گريزان پوچ گرا *</w:t>
      </w:r>
    </w:p>
    <w:p>
      <w:pPr>
        <w:pStyle w:val="BookText"/>
      </w:pPr>
      <w:r>
        <w:rPr>
          <w:rFonts w:ascii="Amiri" w:hAnsi="Amiri" w:eastAsia="Amiri" w:cs="Amiri"/>
          <w:lang w:bidi="ar-SA"/>
          <w:color w:val="111111"/>
          <w:sz w:val="28"/>
          <w:szCs w:val="28"/>
          <w:rtl/>
        </w:rPr>
        <w:t xml:space="preserve">ما خلقنا . .. إلاّ بالحقّ ... و الذين كفروا عمّا أُنذروا معرضون</w:t>
      </w:r>
    </w:p>
    <w:p>
      <w:pPr>
        <w:pStyle w:val="BookText"/>
      </w:pPr>
      <w:r>
        <w:rPr>
          <w:rFonts w:ascii="IRNazanin" w:hAnsi="IRNazanin" w:eastAsia="IRNazanin" w:cs="IRNazanin"/>
          <w:lang w:bidi="fa-IR"/>
          <w:color w:val="111111"/>
          <w:sz w:val="28"/>
          <w:szCs w:val="28"/>
          <w:rtl/>
        </w:rPr>
        <w:t xml:space="preserve">از آن جا كه قبل از تعبير «عمّا اُنذروا. ..»، انذار صريحى در اين آيه و آيه قبل نيامده است، احتمال مى رود كه نفس تذّكر به حقانيت هستى، هشدار به كسانى است كه هستى را پوچ و بى هدف دانسته و هيچ تعهّدى در برابر ارزش ها ندارند.</w:t>
      </w:r>
    </w:p>
    <w:p>
      <w:pPr>
        <w:pStyle w:val="Heading2"/>
      </w:pPr>
      <w:bookmarkStart w:id="1572" w:name="_Toc1093"/>
      <w:r>
        <w:t>1092- انذار حق ناپذيران</w:t>
      </w:r>
      <w:bookmarkEnd w:id="157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- 17 - 59 - 17</w:t>
      </w:r>
    </w:p>
    <w:p>
      <w:pPr>
        <w:pStyle w:val="BookText"/>
      </w:pPr>
      <w:r>
        <w:rPr>
          <w:rFonts w:ascii="IRNazanin" w:hAnsi="IRNazanin" w:eastAsia="IRNazanin" w:cs="IRNazanin"/>
          <w:lang w:bidi="fa-IR"/>
          <w:color w:val="111111"/>
          <w:sz w:val="28"/>
          <w:szCs w:val="28"/>
          <w:rtl/>
        </w:rPr>
        <w:t xml:space="preserve">17- بيم دادن انسان ها از حق ناپذيرى ، تنها هدف خداوند از فرستادن معجزات</w:t>
      </w:r>
    </w:p>
    <w:p>
      <w:pPr>
        <w:pStyle w:val="BookText"/>
      </w:pPr>
      <w:r>
        <w:rPr>
          <w:rFonts w:ascii="Amiri" w:hAnsi="Amiri" w:eastAsia="Amiri" w:cs="Amiri"/>
          <w:lang w:bidi="ar-SA"/>
          <w:color w:val="111111"/>
          <w:sz w:val="28"/>
          <w:szCs w:val="28"/>
          <w:rtl/>
        </w:rPr>
        <w:t xml:space="preserve">و ما نرسل بالأيت إلاّ تخويفًا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- 17 - 96 - 4</w:t>
      </w:r>
    </w:p>
    <w:p>
      <w:pPr>
        <w:pStyle w:val="BookText"/>
      </w:pPr>
      <w:r>
        <w:rPr>
          <w:rFonts w:ascii="IRNazanin" w:hAnsi="IRNazanin" w:eastAsia="IRNazanin" w:cs="IRNazanin"/>
          <w:lang w:bidi="fa-IR"/>
          <w:color w:val="111111"/>
          <w:sz w:val="28"/>
          <w:szCs w:val="28"/>
          <w:rtl/>
        </w:rPr>
        <w:t xml:space="preserve">4- مشركان و كافران حق ناپذير و بهانه جو ، مورد تهديد خداوند</w:t>
      </w:r>
    </w:p>
    <w:p>
      <w:pPr>
        <w:pStyle w:val="BookText"/>
      </w:pPr>
      <w:r>
        <w:rPr>
          <w:rFonts w:ascii="Amiri" w:hAnsi="Amiri" w:eastAsia="Amiri" w:cs="Amiri"/>
          <w:lang w:bidi="ar-SA"/>
          <w:color w:val="111111"/>
          <w:sz w:val="28"/>
          <w:szCs w:val="28"/>
          <w:rtl/>
        </w:rPr>
        <w:t xml:space="preserve">قالوا أبعث الله بشرًا رسولاً. قل كفى بالله شهيدًا بينى و بينكم</w:t>
      </w: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تذكر خداوند به گواه و ناظر بودن ميان پيامبر(صلی الله علیه و آله) و مشركان حق ناپذير، مى تواند به منظور تهديد آنان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- 21 - 109 - 10،11</w:t>
      </w:r>
    </w:p>
    <w:p>
      <w:pPr>
        <w:pStyle w:val="BookText"/>
      </w:pPr>
      <w:r>
        <w:rPr>
          <w:rFonts w:ascii="IRNazanin" w:hAnsi="IRNazanin" w:eastAsia="IRNazanin" w:cs="IRNazanin"/>
          <w:lang w:bidi="fa-IR"/>
          <w:color w:val="111111"/>
          <w:sz w:val="28"/>
          <w:szCs w:val="28"/>
          <w:rtl/>
        </w:rPr>
        <w:t xml:space="preserve">10- پيامبر (صلی الله علیه و آله) ، مشركان و كافران حق ناپذير را به عذاب الهى تهديد كرد .</w:t>
      </w:r>
    </w:p>
    <w:p>
      <w:pPr>
        <w:pStyle w:val="BookText"/>
      </w:pPr>
      <w:r>
        <w:rPr>
          <w:rFonts w:ascii="Amiri" w:hAnsi="Amiri" w:eastAsia="Amiri" w:cs="Amiri"/>
          <w:lang w:bidi="ar-SA"/>
          <w:color w:val="111111"/>
          <w:sz w:val="28"/>
          <w:szCs w:val="28"/>
          <w:rtl/>
        </w:rPr>
        <w:t xml:space="preserve">إن أدرى أقريب أم بعيد ما توعدون</w:t>
      </w:r>
    </w:p>
    <w:p>
      <w:pPr>
        <w:pStyle w:val="BookText"/>
      </w:pPr>
      <w:r>
        <w:rPr>
          <w:rFonts w:ascii="Amiri" w:hAnsi="Amiri" w:eastAsia="Amiri" w:cs="Amiri"/>
          <w:lang w:bidi="ar-SA"/>
          <w:color w:val="111111"/>
          <w:sz w:val="28"/>
          <w:szCs w:val="28"/>
          <w:rtl/>
        </w:rPr>
        <w:t xml:space="preserve">برداشت ياد شده مبتنى بر اين است كه مقصود از «ماتوعدون»، عذاب الهى در دنيا و يا آخرت باشد.</w:t>
      </w:r>
    </w:p>
    <w:p>
      <w:pPr>
        <w:pStyle w:val="BookText"/>
      </w:pPr>
      <w:r>
        <w:rPr>
          <w:rFonts w:ascii="IRNazanin" w:hAnsi="IRNazanin" w:eastAsia="IRNazanin" w:cs="IRNazanin"/>
          <w:lang w:bidi="fa-IR"/>
          <w:color w:val="111111"/>
          <w:sz w:val="28"/>
          <w:szCs w:val="28"/>
          <w:rtl/>
        </w:rPr>
        <w:t xml:space="preserve">11- پيامبر (صلی الله علیه و آله) ، پيروزى اسلام را به مشركان و كافران حق ناپذير يادآور شد و شكستشان را به آنان هشدار داد .</w:t>
      </w:r>
    </w:p>
    <w:p>
      <w:pPr>
        <w:pStyle w:val="BookText"/>
      </w:pPr>
      <w:r>
        <w:rPr>
          <w:rFonts w:ascii="Amiri" w:hAnsi="Amiri" w:eastAsia="Amiri" w:cs="Amiri"/>
          <w:lang w:bidi="ar-SA"/>
          <w:color w:val="111111"/>
          <w:sz w:val="28"/>
          <w:szCs w:val="28"/>
          <w:rtl/>
        </w:rPr>
        <w:t xml:space="preserve">و إن أدرى أقريب أم بعيد ماتوعدون</w:t>
      </w:r>
    </w:p>
    <w:p>
      <w:pPr>
        <w:pStyle w:val="BookText"/>
      </w:pPr>
      <w:r>
        <w:rPr>
          <w:rFonts w:ascii="IRNazanin" w:hAnsi="IRNazanin" w:eastAsia="IRNazanin" w:cs="IRNazanin"/>
          <w:lang w:bidi="fa-IR"/>
          <w:color w:val="111111"/>
          <w:sz w:val="28"/>
          <w:szCs w:val="28"/>
          <w:rtl/>
        </w:rPr>
        <w:t xml:space="preserve">برداشت ياد شده مبتنى بر اين است كه مقصود از «ماتوعدون» پيروزى اسلام و شكست جبهه شرك و كفر باشد. گفتنى است كه جمله «أنّ الأرض يرثها عبادى الصالحون» در آيه 105 مؤيد همين ديدگاه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- 26 - 188 - 1</w:t>
      </w:r>
    </w:p>
    <w:p>
      <w:pPr>
        <w:pStyle w:val="BookText"/>
      </w:pPr>
      <w:r>
        <w:rPr>
          <w:rFonts w:ascii="IRNazanin" w:hAnsi="IRNazanin" w:eastAsia="IRNazanin" w:cs="IRNazanin"/>
          <w:lang w:bidi="fa-IR"/>
          <w:color w:val="111111"/>
          <w:sz w:val="28"/>
          <w:szCs w:val="28"/>
          <w:rtl/>
        </w:rPr>
        <w:t xml:space="preserve">1 - هشدار شعيب ( ع ) به مردم حق ناپذير « اَيكه » ، درباره نظارت خداوند بر رفتار و اعمال ناشايست آنان</w:t>
      </w:r>
    </w:p>
    <w:p>
      <w:pPr>
        <w:pStyle w:val="BookText"/>
      </w:pPr>
      <w:r>
        <w:rPr>
          <w:rFonts w:ascii="IRNazanin" w:hAnsi="IRNazanin" w:eastAsia="IRNazanin" w:cs="IRNazanin"/>
          <w:lang w:bidi="fa-IR"/>
          <w:color w:val="111111"/>
          <w:sz w:val="28"/>
          <w:szCs w:val="28"/>
          <w:rtl/>
        </w:rPr>
        <w:t xml:space="preserve">قال ربّى أعلم بما تعملون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- 26 - 208 - 2</w:t>
      </w:r>
    </w:p>
    <w:p>
      <w:pPr>
        <w:pStyle w:val="BookText"/>
      </w:pPr>
      <w:r>
        <w:rPr>
          <w:rFonts w:ascii="IRNazanin" w:hAnsi="IRNazanin" w:eastAsia="IRNazanin" w:cs="IRNazanin"/>
          <w:lang w:bidi="fa-IR"/>
          <w:color w:val="111111"/>
          <w:sz w:val="28"/>
          <w:szCs w:val="28"/>
          <w:rtl/>
        </w:rPr>
        <w:t xml:space="preserve">2 - سنت الهى ، بر انذار و بيم دهى مكرر حق ناپذيران پيش از عذاب</w:t>
      </w:r>
    </w:p>
    <w:p>
      <w:pPr>
        <w:pStyle w:val="BookText"/>
      </w:pPr>
      <w:r>
        <w:rPr>
          <w:rFonts w:ascii="Amiri" w:hAnsi="Amiri" w:eastAsia="Amiri" w:cs="Amiri"/>
          <w:lang w:bidi="ar-SA"/>
          <w:color w:val="111111"/>
          <w:sz w:val="28"/>
          <w:szCs w:val="28"/>
          <w:rtl/>
        </w:rPr>
        <w:t xml:space="preserve">و ما أهلكنا من قرية إلاّ لها منذرون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- 27 - 92 - 8</w:t>
      </w:r>
    </w:p>
    <w:p>
      <w:pPr>
        <w:pStyle w:val="BookText"/>
      </w:pPr>
      <w:r>
        <w:rPr>
          <w:rFonts w:ascii="IRNazanin" w:hAnsi="IRNazanin" w:eastAsia="IRNazanin" w:cs="IRNazanin"/>
          <w:lang w:bidi="fa-IR"/>
          <w:color w:val="111111"/>
          <w:sz w:val="28"/>
          <w:szCs w:val="28"/>
          <w:rtl/>
        </w:rPr>
        <w:t xml:space="preserve">8 - انذارگرى و هشداردهى ، موضع پيامبر (صلی الله علیه و آله) در برابر گمراهان حق ناپذير</w:t>
      </w:r>
    </w:p>
    <w:p>
      <w:pPr>
        <w:pStyle w:val="BookText"/>
      </w:pPr>
      <w:r>
        <w:rPr>
          <w:rFonts w:ascii="Amiri" w:hAnsi="Amiri" w:eastAsia="Amiri" w:cs="Amiri"/>
          <w:lang w:bidi="ar-SA"/>
          <w:color w:val="111111"/>
          <w:sz w:val="28"/>
          <w:szCs w:val="28"/>
          <w:rtl/>
        </w:rPr>
        <w:t xml:space="preserve">و من ضلّ فقل إنّما أنا من المنذرين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- 35 - 23 - 3</w:t>
      </w:r>
    </w:p>
    <w:p>
      <w:pPr>
        <w:pStyle w:val="BookText"/>
      </w:pPr>
      <w:r>
        <w:rPr>
          <w:rFonts w:ascii="IRNazanin" w:hAnsi="IRNazanin" w:eastAsia="IRNazanin" w:cs="IRNazanin"/>
          <w:lang w:bidi="fa-IR"/>
          <w:color w:val="111111"/>
          <w:sz w:val="28"/>
          <w:szCs w:val="28"/>
          <w:rtl/>
        </w:rPr>
        <w:t xml:space="preserve">3 - تكليف مؤمنان و مبلغان دينى ، در برابر انسان هاى لجوج و حق ناپذير ، تنها انذار و هشدار است .</w:t>
      </w:r>
    </w:p>
    <w:p>
      <w:pPr>
        <w:pStyle w:val="BookText"/>
      </w:pPr>
      <w:r>
        <w:rPr>
          <w:rFonts w:ascii="Amiri" w:hAnsi="Amiri" w:eastAsia="Amiri" w:cs="Amiri"/>
          <w:lang w:bidi="ar-SA"/>
          <w:color w:val="111111"/>
          <w:sz w:val="28"/>
          <w:szCs w:val="28"/>
          <w:rtl/>
        </w:rPr>
        <w:t xml:space="preserve">إن أنت إلاّ نذير</w:t>
      </w: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bookmarkStart w:id="397" w:name="pg6021_45780"/>
    <w:bookmarkEnd w:id="397"/>
    <w:p>
      <w:pPr>
        <w:pStyle w:val="Heading2"/>
      </w:pPr>
      <w:bookmarkStart w:id="1573" w:name="_Toc1094"/>
      <w:r>
        <w:t>1093- ايمان حق ناپذيران</w:t>
      </w:r>
      <w:bookmarkEnd w:id="157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- 6 - 125 - 10</w:t>
      </w:r>
    </w:p>
    <w:p>
      <w:pPr>
        <w:pStyle w:val="BookText"/>
      </w:pPr>
      <w:r>
        <w:rPr>
          <w:rFonts w:ascii="IRNazanin" w:hAnsi="IRNazanin" w:eastAsia="IRNazanin" w:cs="IRNazanin"/>
          <w:lang w:bidi="fa-IR"/>
          <w:color w:val="111111"/>
          <w:sz w:val="28"/>
          <w:szCs w:val="28"/>
          <w:rtl/>
        </w:rPr>
        <w:t xml:space="preserve">10 - راه يافتن حق (اسلام) به قلب حق ناپذير، مانند صعود در آسمان دشوار و يا غيرممكن است.</w:t>
      </w:r>
    </w:p>
    <w:p>
      <w:pPr>
        <w:pStyle w:val="BookText"/>
      </w:pPr>
      <w:r>
        <w:rPr>
          <w:rFonts w:ascii="Amiri" w:hAnsi="Amiri" w:eastAsia="Amiri" w:cs="Amiri"/>
          <w:lang w:bidi="ar-SA"/>
          <w:color w:val="111111"/>
          <w:sz w:val="28"/>
          <w:szCs w:val="28"/>
          <w:rtl/>
        </w:rPr>
        <w:t xml:space="preserve">و من يرد أن يضله يجعل صدره ضيقا حرجا كأنما يصعد فى السماء</w:t>
      </w:r>
    </w:p>
    <w:p>
      <w:pPr>
        <w:pStyle w:val="Heading2"/>
      </w:pPr>
      <w:bookmarkStart w:id="1574" w:name="_Toc1095"/>
      <w:r>
        <w:t>1094- بى ارزشى حق ناپذيران</w:t>
      </w:r>
      <w:bookmarkEnd w:id="157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- 8 - 22 - 5</w:t>
      </w:r>
    </w:p>
    <w:p>
      <w:pPr>
        <w:pStyle w:val="BookText"/>
      </w:pPr>
      <w:r>
        <w:rPr>
          <w:rFonts w:ascii="IRNazanin" w:hAnsi="IRNazanin" w:eastAsia="IRNazanin" w:cs="IRNazanin"/>
          <w:lang w:bidi="fa-IR"/>
          <w:color w:val="111111"/>
          <w:sz w:val="28"/>
          <w:szCs w:val="28"/>
          <w:rtl/>
        </w:rPr>
        <w:t xml:space="preserve">5 - انسانهايى كه حقايق دينى را نپذيرند ، فاقد ارزش انسانى هستند .</w:t>
      </w:r>
    </w:p>
    <w:p>
      <w:pPr>
        <w:pStyle w:val="BookText"/>
      </w:pPr>
      <w:r>
        <w:rPr>
          <w:rFonts w:ascii="Amiri" w:hAnsi="Amiri" w:eastAsia="Amiri" w:cs="Amiri"/>
          <w:lang w:bidi="ar-SA"/>
          <w:color w:val="111111"/>
          <w:sz w:val="28"/>
          <w:szCs w:val="28"/>
          <w:rtl/>
        </w:rPr>
        <w:t xml:space="preserve">إن شر الدواب عند اللّه الصم البكم الذين لايعقلون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- 27 - 70 - 3</w:t>
      </w:r>
    </w:p>
    <w:p>
      <w:pPr>
        <w:pStyle w:val="BookText"/>
      </w:pPr>
      <w:r>
        <w:rPr>
          <w:rFonts w:ascii="IRNazanin" w:hAnsi="IRNazanin" w:eastAsia="IRNazanin" w:cs="IRNazanin"/>
          <w:lang w:bidi="fa-IR"/>
          <w:color w:val="111111"/>
          <w:sz w:val="28"/>
          <w:szCs w:val="28"/>
          <w:rtl/>
        </w:rPr>
        <w:t xml:space="preserve">3 - كافران و حق ناپذيران ، عناصرى بى ارزش نزد خداوند</w:t>
      </w:r>
    </w:p>
    <w:p>
      <w:pPr>
        <w:pStyle w:val="BookText"/>
      </w:pPr>
      <w:r>
        <w:rPr>
          <w:rFonts w:ascii="Amiri" w:hAnsi="Amiri" w:eastAsia="Amiri" w:cs="Amiri"/>
          <w:lang w:bidi="ar-SA"/>
          <w:color w:val="111111"/>
          <w:sz w:val="28"/>
          <w:szCs w:val="28"/>
          <w:rtl/>
        </w:rPr>
        <w:t xml:space="preserve">و لاتحزن عليهم</w:t>
      </w:r>
    </w:p>
    <w:p>
      <w:pPr>
        <w:pStyle w:val="BookText"/>
      </w:pPr>
      <w:r>
        <w:rPr>
          <w:rFonts w:ascii="IRNazanin" w:hAnsi="IRNazanin" w:eastAsia="IRNazanin" w:cs="IRNazanin"/>
          <w:lang w:bidi="fa-IR"/>
          <w:color w:val="111111"/>
          <w:sz w:val="28"/>
          <w:szCs w:val="28"/>
          <w:rtl/>
        </w:rPr>
        <w:t xml:space="preserve">اين كه خداوند به پيامبر(صلی الله علیه و آله) توصيه مى كند كه بر بدبختى كافران غم و اندوه بر خود راه ندهد، نشانگر اين است كه آنان در پيشگاه خدا، از هيچ ارج و ارزشى برخوردار نيستند.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- 47 - 23 - 10</w:t>
      </w:r>
    </w:p>
    <w:p>
      <w:pPr>
        <w:pStyle w:val="BookText"/>
      </w:pPr>
      <w:r>
        <w:rPr>
          <w:rFonts w:ascii="IRNazanin" w:hAnsi="IRNazanin" w:eastAsia="IRNazanin" w:cs="IRNazanin"/>
          <w:lang w:bidi="fa-IR"/>
          <w:color w:val="111111"/>
          <w:sz w:val="28"/>
          <w:szCs w:val="28"/>
          <w:rtl/>
        </w:rPr>
        <w:t xml:space="preserve">10- انسان حق گريز ، فاقد ارزش هاى انسانى و خاصيت واقعى حيات</w:t>
      </w:r>
    </w:p>
    <w:p>
      <w:pPr>
        <w:pStyle w:val="BookText"/>
      </w:pPr>
      <w:r>
        <w:rPr>
          <w:rFonts w:ascii="Amiri" w:hAnsi="Amiri" w:eastAsia="Amiri" w:cs="Amiri"/>
          <w:lang w:bidi="ar-SA"/>
          <w:color w:val="111111"/>
          <w:sz w:val="28"/>
          <w:szCs w:val="28"/>
          <w:rtl/>
        </w:rPr>
        <w:t xml:space="preserve">أولئك الذين . .. فأصمّهم و أعمى أبصرهم</w:t>
      </w:r>
    </w:p>
    <w:p>
      <w:pPr>
        <w:pStyle w:val="BookText"/>
      </w:pPr>
      <w:r>
        <w:rPr>
          <w:rFonts w:ascii="IRNazanin" w:hAnsi="IRNazanin" w:eastAsia="IRNazanin" w:cs="IRNazanin"/>
          <w:lang w:bidi="fa-IR"/>
          <w:color w:val="111111"/>
          <w:sz w:val="28"/>
          <w:szCs w:val="28"/>
          <w:rtl/>
        </w:rPr>
        <w:t xml:space="preserve">كسانى كه در نتيجه بيماردلى مشاراليه «أولئك. ..» قرار گرفته اند به ظاهر گوش و چشم دارند اما خداوند در حقيقت اين ابزار را براى آنان زايد و بى خاصيت قلمداد كرده است زيرا بهره نجستن از امكانات، چونان محروميت از آن است.</w:t>
      </w:r>
    </w:p>
    <w:p>
      <w:pPr>
        <w:pStyle w:val="Heading2"/>
      </w:pPr>
      <w:bookmarkStart w:id="1575" w:name="_Toc1096"/>
      <w:r>
        <w:t>1095- بى استعدادى حق ناپذيران</w:t>
      </w:r>
      <w:bookmarkEnd w:id="157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- 30 - 52 - 3</w:t>
      </w:r>
    </w:p>
    <w:p>
      <w:pPr>
        <w:pStyle w:val="BookText"/>
      </w:pPr>
      <w:r>
        <w:rPr>
          <w:rFonts w:ascii="IRNazanin" w:hAnsi="IRNazanin" w:eastAsia="IRNazanin" w:cs="IRNazanin"/>
          <w:lang w:bidi="fa-IR"/>
          <w:color w:val="111111"/>
          <w:sz w:val="28"/>
          <w:szCs w:val="28"/>
          <w:rtl/>
        </w:rPr>
        <w:t xml:space="preserve">3 - كافرانِ رويگردان از حق ، با لجاجت و تعصّب خويش در برابر حق ، ظرفيت و صلاحيت حق پذيرى را از دست مى دهند .</w:t>
      </w:r>
    </w:p>
    <w:p>
      <w:pPr>
        <w:pStyle w:val="BookText"/>
      </w:pPr>
      <w:r>
        <w:rPr>
          <w:rFonts w:ascii="Amiri" w:hAnsi="Amiri" w:eastAsia="Amiri" w:cs="Amiri"/>
          <w:lang w:bidi="ar-SA"/>
          <w:color w:val="111111"/>
          <w:sz w:val="28"/>
          <w:szCs w:val="28"/>
          <w:rtl/>
        </w:rPr>
        <w:t xml:space="preserve">يكفرون . .. فإنّك لاتسمع الموتى ... إذا ولّوا مدبرين</w:t>
      </w: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bookmarkStart w:id="398" w:name="pg6021_45781"/>
    <w:bookmarkEnd w:id="398"/>
    <w:p>
      <w:pPr>
        <w:pStyle w:val="BookText"/>
      </w:pPr>
      <w:r>
        <w:rPr>
          <w:rFonts w:ascii="IRNazanin" w:hAnsi="IRNazanin" w:eastAsia="IRNazanin" w:cs="IRNazanin"/>
          <w:lang w:bidi="fa-IR"/>
          <w:color w:val="111111"/>
          <w:sz w:val="28"/>
          <w:szCs w:val="28"/>
          <w:rtl/>
        </w:rPr>
        <w:t xml:space="preserve">بى تأثيرى انذار بر حق ناپذيران مكّه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- 17 - 60 - 20</w:t>
      </w:r>
    </w:p>
    <w:p>
      <w:pPr>
        <w:pStyle w:val="BookText"/>
      </w:pPr>
      <w:r>
        <w:rPr>
          <w:rFonts w:ascii="IRNazanin" w:hAnsi="IRNazanin" w:eastAsia="IRNazanin" w:cs="IRNazanin"/>
          <w:lang w:bidi="fa-IR"/>
          <w:color w:val="111111"/>
          <w:sz w:val="28"/>
          <w:szCs w:val="28"/>
          <w:rtl/>
        </w:rPr>
        <w:t xml:space="preserve">20- روى آوردن حق ناپذيران مكه به سركشى ها و جرايمى بس بزرگتر ، پس از انذار هاى هشدار دهنده الهى</w:t>
      </w:r>
    </w:p>
    <w:p>
      <w:pPr>
        <w:pStyle w:val="BookText"/>
      </w:pPr>
      <w:r>
        <w:rPr>
          <w:rFonts w:ascii="Amiri" w:hAnsi="Amiri" w:eastAsia="Amiri" w:cs="Amiri"/>
          <w:lang w:bidi="ar-SA"/>
          <w:color w:val="111111"/>
          <w:sz w:val="28"/>
          <w:szCs w:val="28"/>
          <w:rtl/>
        </w:rPr>
        <w:t xml:space="preserve">و نخوّفهم فما يزيدهم إلاّ طغينًا كبيرًا</w:t>
      </w:r>
    </w:p>
    <w:p>
      <w:pPr>
        <w:pStyle w:val="Heading2"/>
      </w:pPr>
      <w:bookmarkStart w:id="1576" w:name="_Toc1097"/>
      <w:r>
        <w:t>1096- بى منطقى حق ناپذيران</w:t>
      </w:r>
      <w:bookmarkEnd w:id="157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- 40 - 35 - 7</w:t>
      </w:r>
    </w:p>
    <w:p>
      <w:pPr>
        <w:pStyle w:val="BookText"/>
      </w:pPr>
      <w:r>
        <w:rPr>
          <w:rFonts w:ascii="Amiri" w:hAnsi="Amiri" w:eastAsia="Amiri" w:cs="Amiri"/>
          <w:lang w:bidi="ar-SA"/>
          <w:color w:val="111111"/>
          <w:sz w:val="28"/>
          <w:szCs w:val="28"/>
          <w:rtl/>
        </w:rPr>
        <w:t xml:space="preserve">7 - دشمنان ديانت و ستيزه جويان با آيات الهى ، فاقد منطق و برهان</w:t>
      </w:r>
    </w:p>
    <w:p>
      <w:pPr>
        <w:pStyle w:val="BookText"/>
      </w:pPr>
      <w:r>
        <w:rPr>
          <w:rFonts w:ascii="Amiri" w:hAnsi="Amiri" w:eastAsia="Amiri" w:cs="Amiri"/>
          <w:lang w:bidi="ar-SA"/>
          <w:color w:val="111111"/>
          <w:sz w:val="28"/>
          <w:szCs w:val="28"/>
          <w:rtl/>
        </w:rPr>
        <w:t xml:space="preserve">الذين يجدلون فى ءايت اللّه بغير سلطن أتيهم</w:t>
      </w:r>
    </w:p>
    <w:p>
      <w:pPr>
        <w:pStyle w:val="BookText"/>
      </w:pPr>
      <w:r>
        <w:rPr>
          <w:rFonts w:ascii="IRNazanin" w:hAnsi="IRNazanin" w:eastAsia="IRNazanin" w:cs="IRNazanin"/>
          <w:lang w:bidi="fa-IR"/>
          <w:color w:val="111111"/>
          <w:sz w:val="28"/>
          <w:szCs w:val="28"/>
          <w:rtl/>
        </w:rPr>
        <w:t xml:space="preserve">برداشت يادشده بر اين اساس است كه «بغير سلطان . ..» قيد توضيحى باشد; يعنى، همواره چنين است كه مجادله گران با آيات الهى، بدون حجت و برهان به مجادله مى پردازند.</w:t>
      </w:r>
    </w:p>
    <w:p>
      <w:pPr>
        <w:pStyle w:val="Heading2"/>
      </w:pPr>
      <w:bookmarkStart w:id="1577" w:name="_Toc1098"/>
      <w:r>
        <w:t>1097- بى مهرى با حق ناپذيران</w:t>
      </w:r>
      <w:bookmarkEnd w:id="157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- 15 - 3 - 3</w:t>
      </w:r>
    </w:p>
    <w:p>
      <w:pPr>
        <w:pStyle w:val="BookText"/>
      </w:pPr>
      <w:r>
        <w:rPr>
          <w:rFonts w:ascii="IRNazanin" w:hAnsi="IRNazanin" w:eastAsia="IRNazanin" w:cs="IRNazanin"/>
          <w:lang w:bidi="fa-IR"/>
          <w:color w:val="111111"/>
          <w:sz w:val="28"/>
          <w:szCs w:val="28"/>
          <w:rtl/>
        </w:rPr>
        <w:t xml:space="preserve">3- براى كسانى كه حق گريز و هدايت ناپذيرند ، نبايد دل سوزاند و سرمايه گذارى كرد .</w:t>
      </w:r>
    </w:p>
    <w:p>
      <w:pPr>
        <w:pStyle w:val="BookText"/>
      </w:pPr>
      <w:r>
        <w:rPr>
          <w:rFonts w:ascii="Amiri" w:hAnsi="Amiri" w:eastAsia="Amiri" w:cs="Amiri"/>
          <w:lang w:bidi="ar-SA"/>
          <w:color w:val="111111"/>
          <w:sz w:val="28"/>
          <w:szCs w:val="28"/>
          <w:rtl/>
        </w:rPr>
        <w:t xml:space="preserve">ذرهم يأكلوا و يتمتّعوا</w:t>
      </w:r>
    </w:p>
    <w:p>
      <w:pPr>
        <w:pStyle w:val="Heading2"/>
      </w:pPr>
      <w:bookmarkStart w:id="1578" w:name="_Toc1099"/>
      <w:r>
        <w:t>1098- بينش حق ناپذيران</w:t>
      </w:r>
      <w:bookmarkEnd w:id="157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- 46 - 7 - 1</w:t>
      </w:r>
    </w:p>
    <w:p>
      <w:pPr>
        <w:pStyle w:val="BookText"/>
      </w:pPr>
      <w:r>
        <w:rPr>
          <w:rFonts w:ascii="Amiri" w:hAnsi="Amiri" w:eastAsia="Amiri" w:cs="Amiri"/>
          <w:lang w:bidi="ar-SA"/>
          <w:color w:val="111111"/>
          <w:sz w:val="28"/>
          <w:szCs w:val="28"/>
          <w:rtl/>
        </w:rPr>
        <w:t xml:space="preserve">1- حق ناباوران كافر ، آيات الهى را سحر و جادوئى روشن قلمداد مى كردند .</w:t>
      </w:r>
    </w:p>
    <w:p>
      <w:pPr>
        <w:pStyle w:val="BookText"/>
      </w:pPr>
      <w:r>
        <w:rPr>
          <w:rFonts w:ascii="Amiri" w:hAnsi="Amiri" w:eastAsia="Amiri" w:cs="Amiri"/>
          <w:lang w:bidi="ar-SA"/>
          <w:color w:val="111111"/>
          <w:sz w:val="28"/>
          <w:szCs w:val="28"/>
          <w:rtl/>
        </w:rPr>
        <w:t xml:space="preserve">و إذا تتلى عليهم ءايتنا بيّنت قال الذين كفروا . .. هذا سحر</w:t>
      </w:r>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bookmarkStart w:id="399" w:name="pg6021_45782"/>
    <w:bookmarkEnd w:id="399"/>
    <w:p>
      <w:pPr>
        <w:pStyle w:val="Heading2"/>
      </w:pPr>
      <w:bookmarkStart w:id="1579" w:name="_Toc1100"/>
      <w:r>
        <w:t>1099- تحقير حق ناپذيران</w:t>
      </w:r>
      <w:bookmarkEnd w:id="157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- 45 - 8 - 5</w:t>
      </w:r>
    </w:p>
    <w:p>
      <w:pPr>
        <w:pStyle w:val="BookText"/>
      </w:pPr>
      <w:r>
        <w:rPr>
          <w:rFonts w:ascii="IRNazanin" w:hAnsi="IRNazanin" w:eastAsia="IRNazanin" w:cs="IRNazanin"/>
          <w:lang w:bidi="fa-IR"/>
          <w:color w:val="111111"/>
          <w:sz w:val="28"/>
          <w:szCs w:val="28"/>
          <w:rtl/>
        </w:rPr>
        <w:t xml:space="preserve">5 - كافران حق ناپذير مورد تمسخر و تحقير</w:t>
      </w:r>
    </w:p>
    <w:p>
      <w:pPr>
        <w:pStyle w:val="BookText"/>
      </w:pPr>
      <w:r>
        <w:rPr>
          <w:rFonts w:ascii="Amiri" w:hAnsi="Amiri" w:eastAsia="Amiri" w:cs="Amiri"/>
          <w:lang w:bidi="ar-SA"/>
          <w:color w:val="111111"/>
          <w:sz w:val="28"/>
          <w:szCs w:val="28"/>
          <w:rtl/>
        </w:rPr>
        <w:t xml:space="preserve">فبشّره</w:t>
      </w:r>
    </w:p>
    <w:p>
      <w:pPr>
        <w:pStyle w:val="BookText"/>
      </w:pPr>
      <w:r>
        <w:rPr>
          <w:rFonts w:ascii="IRNazanin" w:hAnsi="IRNazanin" w:eastAsia="IRNazanin" w:cs="IRNazanin"/>
          <w:lang w:bidi="fa-IR"/>
          <w:color w:val="111111"/>
          <w:sz w:val="28"/>
          <w:szCs w:val="28"/>
          <w:rtl/>
        </w:rPr>
        <w:t xml:space="preserve">ذكر عذاب، تناسبى با كاربرد واژه بشارت ندارد. ازاين رو تعبير به بشارت مى تواند به عنوان سخريه و تحقير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- 51 - 40 - 8</w:t>
      </w:r>
    </w:p>
    <w:p>
      <w:pPr>
        <w:pStyle w:val="BookText"/>
      </w:pPr>
      <w:r>
        <w:rPr>
          <w:rFonts w:ascii="IRNazanin" w:hAnsi="IRNazanin" w:eastAsia="IRNazanin" w:cs="IRNazanin"/>
          <w:lang w:bidi="fa-IR"/>
          <w:color w:val="111111"/>
          <w:sz w:val="28"/>
          <w:szCs w:val="28"/>
          <w:rtl/>
        </w:rPr>
        <w:t xml:space="preserve">8 - قدرت هاى فرعونى و حق ناپذير ، محكوم به سرزنش شدن و تحقير در گستره تاريخ *</w:t>
      </w:r>
    </w:p>
    <w:p>
      <w:pPr>
        <w:pStyle w:val="BookText"/>
      </w:pPr>
      <w:r>
        <w:rPr>
          <w:rFonts w:ascii="Amiri" w:hAnsi="Amiri" w:eastAsia="Amiri" w:cs="Amiri"/>
          <w:lang w:bidi="ar-SA"/>
          <w:color w:val="111111"/>
          <w:sz w:val="28"/>
          <w:szCs w:val="28"/>
          <w:rtl/>
        </w:rPr>
        <w:t xml:space="preserve">فنبذنهم فى اليمّ و هو مليم</w:t>
      </w:r>
    </w:p>
    <w:p>
      <w:pPr>
        <w:pStyle w:val="BookText"/>
      </w:pPr>
      <w:r>
        <w:rPr>
          <w:rFonts w:ascii="IRNazanin" w:hAnsi="IRNazanin" w:eastAsia="IRNazanin" w:cs="IRNazanin"/>
          <w:lang w:bidi="fa-IR"/>
          <w:color w:val="111111"/>
          <w:sz w:val="28"/>
          <w:szCs w:val="28"/>
          <w:rtl/>
        </w:rPr>
        <w:t xml:space="preserve">تعبير «و هو مليم» مى تواند نظر به ملامت شدن قدرت هاى حق ناپذير از سوى انديشهورزان و نظارت گران تاريخ بشر، داشته باشد.</w:t>
      </w:r>
    </w:p>
    <w:p>
      <w:pPr>
        <w:pStyle w:val="Heading2"/>
      </w:pPr>
      <w:bookmarkStart w:id="1580" w:name="_Toc1101"/>
      <w:r>
        <w:t>1100- تداوم عذاب حق ناپذيران</w:t>
      </w:r>
      <w:bookmarkEnd w:id="158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- 35 - 36 - 6</w:t>
      </w:r>
    </w:p>
    <w:p>
      <w:pPr>
        <w:pStyle w:val="BookText"/>
      </w:pPr>
      <w:r>
        <w:rPr>
          <w:rFonts w:ascii="IRNazanin" w:hAnsi="IRNazanin" w:eastAsia="IRNazanin" w:cs="IRNazanin"/>
          <w:lang w:bidi="fa-IR"/>
          <w:color w:val="111111"/>
          <w:sz w:val="28"/>
          <w:szCs w:val="28"/>
          <w:rtl/>
        </w:rPr>
        <w:t xml:space="preserve">6 - عذاب دائمى و بى تخفيف ، كيفر تمامى كافران حق ناپذير</w:t>
      </w:r>
    </w:p>
    <w:p>
      <w:pPr>
        <w:pStyle w:val="BookText"/>
      </w:pPr>
      <w:r>
        <w:rPr>
          <w:rFonts w:ascii="Amiri" w:hAnsi="Amiri" w:eastAsia="Amiri" w:cs="Amiri"/>
          <w:lang w:bidi="ar-SA"/>
          <w:color w:val="111111"/>
          <w:sz w:val="28"/>
          <w:szCs w:val="28"/>
          <w:rtl/>
        </w:rPr>
        <w:t xml:space="preserve">كذلك نجزى كلّ كفور</w:t>
      </w:r>
    </w:p>
    <w:p>
      <w:pPr>
        <w:pStyle w:val="BookText"/>
      </w:pPr>
      <w:r>
        <w:rPr>
          <w:rFonts w:ascii="Amiri" w:hAnsi="Amiri" w:eastAsia="Amiri" w:cs="Amiri"/>
          <w:lang w:bidi="ar-SA"/>
          <w:color w:val="111111"/>
          <w:sz w:val="28"/>
          <w:szCs w:val="28"/>
          <w:rtl/>
        </w:rPr>
        <w:t xml:space="preserve">«كفور» صيغه مبالغه از ماده «كفر» و يا «كفران» مى باشد. برداشت ياد شده مبتنى بر احتمال نخست است.</w:t>
      </w:r>
    </w:p>
    <w:p>
      <w:pPr>
        <w:pStyle w:val="Heading2"/>
      </w:pPr>
      <w:bookmarkStart w:id="1581" w:name="_Toc1102"/>
      <w:r>
        <w:t>1101- ترك مجادله با حق ناپذيران</w:t>
      </w:r>
      <w:bookmarkEnd w:id="158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- 6 - 91 - 26</w:t>
      </w:r>
    </w:p>
    <w:p>
      <w:pPr>
        <w:pStyle w:val="BookText"/>
      </w:pPr>
      <w:r>
        <w:rPr>
          <w:rFonts w:ascii="IRNazanin" w:hAnsi="IRNazanin" w:eastAsia="IRNazanin" w:cs="IRNazanin"/>
          <w:lang w:bidi="fa-IR"/>
          <w:color w:val="111111"/>
          <w:sz w:val="28"/>
          <w:szCs w:val="28"/>
          <w:rtl/>
        </w:rPr>
        <w:t xml:space="preserve">26 - ضرورت اكتفا كردن به ابلاغ و پرهيز از بحث و مجادله با كسانى كه روحيه عناد و لجاجت داشته و حق ناپذيرند.</w:t>
      </w:r>
    </w:p>
    <w:p>
      <w:pPr>
        <w:pStyle w:val="BookText"/>
      </w:pPr>
      <w:r>
        <w:rPr>
          <w:rFonts w:ascii="Amiri" w:hAnsi="Amiri" w:eastAsia="Amiri" w:cs="Amiri"/>
          <w:lang w:bidi="ar-SA"/>
          <w:color w:val="111111"/>
          <w:sz w:val="28"/>
          <w:szCs w:val="28"/>
          <w:rtl/>
        </w:rPr>
        <w:t xml:space="preserve">قل الله ثم ذرهم فى خوضهم يلعبون</w:t>
      </w:r>
    </w:p>
    <w:p>
      <w:pPr>
        <w:pStyle w:val="Heading2"/>
      </w:pPr>
      <w:bookmarkStart w:id="1582" w:name="_Toc1103"/>
      <w:r>
        <w:t>1102- تفاوت حق ناپذيران</w:t>
      </w:r>
      <w:bookmarkEnd w:id="1582"/>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460"/>
          <w:footnotePr>
            <w:numStart w:val="1"/>
            <w:numRestart w:val="eachPage"/>
          </w:footnotePr>
          <w:pgSz w:orient="portrait" w:w="11905.511811023622" w:h="16837.79527559055"/>
          <w:pgMar w:top="1440" w:right="1440" w:bottom="1440" w:left="1440" w:header="720" w:footer="720" w:gutter="0"/>
          <w:cols w:num="1" w:space="720"/>
        </w:sectPr>
      </w:pPr>
    </w:p>
    <w:bookmarkStart w:id="400" w:name="pg6021_45783"/>
    <w:bookmarkEnd w:id="400"/>
    <w:p>
      <w:pPr>
        <w:pStyle w:val="BookText"/>
      </w:pPr>
      <w:r>
        <w:rPr>
          <w:rFonts w:ascii="IRNazanin" w:hAnsi="IRNazanin" w:eastAsia="IRNazanin" w:cs="IRNazanin"/>
          <w:lang w:bidi="fa-IR"/>
          <w:color w:val="111111"/>
          <w:sz w:val="28"/>
          <w:szCs w:val="28"/>
          <w:rtl/>
        </w:rPr>
        <w:t xml:space="preserve">14 - روم - 30 - 53 - 6</w:t>
      </w:r>
    </w:p>
    <w:p>
      <w:pPr>
        <w:pStyle w:val="BookText"/>
      </w:pPr>
      <w:r>
        <w:rPr>
          <w:rFonts w:ascii="IRNazanin" w:hAnsi="IRNazanin" w:eastAsia="IRNazanin" w:cs="IRNazanin"/>
          <w:lang w:bidi="fa-IR"/>
          <w:color w:val="111111"/>
          <w:sz w:val="28"/>
          <w:szCs w:val="28"/>
          <w:rtl/>
        </w:rPr>
        <w:t xml:space="preserve">6 - حق ناپذيران ، گونه ها و رتبه هاى متفاوت دارند . *</w:t>
      </w:r>
    </w:p>
    <w:p>
      <w:pPr>
        <w:pStyle w:val="BookText"/>
      </w:pPr>
      <w:r>
        <w:rPr>
          <w:rFonts w:ascii="Amiri" w:hAnsi="Amiri" w:eastAsia="Amiri" w:cs="Amiri"/>
          <w:lang w:bidi="ar-SA"/>
          <w:color w:val="111111"/>
          <w:sz w:val="28"/>
          <w:szCs w:val="28"/>
          <w:rtl/>
        </w:rPr>
        <w:t xml:space="preserve">فإنّك لاتسمع الموتى و لاتسمع الصمّ. .. و ما أنت بهد العمى</w:t>
      </w:r>
    </w:p>
    <w:p>
      <w:pPr>
        <w:pStyle w:val="BookText"/>
      </w:pPr>
      <w:r>
        <w:rPr>
          <w:rFonts w:ascii="IRNazanin" w:hAnsi="IRNazanin" w:eastAsia="IRNazanin" w:cs="IRNazanin"/>
          <w:lang w:bidi="fa-IR"/>
          <w:color w:val="111111"/>
          <w:sz w:val="28"/>
          <w:szCs w:val="28"/>
          <w:rtl/>
        </w:rPr>
        <w:t xml:space="preserve">ذكر صفات «موتى»، «صمّ»، «عمى» براى حق ناپذيران، احتمال دارد به خاطر وجود حقيقت خارجى آنان باشد كه داراى تفاوت هايى نيز هستند.</w:t>
      </w:r>
    </w:p>
    <w:p>
      <w:pPr>
        <w:pStyle w:val="Heading2"/>
      </w:pPr>
      <w:bookmarkStart w:id="1583" w:name="_Toc1104"/>
      <w:r>
        <w:t>1103- تهديد حق ناپذيران</w:t>
      </w:r>
      <w:bookmarkEnd w:id="158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- 21 - 109 - 4</w:t>
      </w:r>
    </w:p>
    <w:p>
      <w:pPr>
        <w:pStyle w:val="BookText"/>
      </w:pPr>
      <w:r>
        <w:rPr>
          <w:rFonts w:ascii="IRNazanin" w:hAnsi="IRNazanin" w:eastAsia="IRNazanin" w:cs="IRNazanin"/>
          <w:lang w:bidi="fa-IR"/>
          <w:color w:val="111111"/>
          <w:sz w:val="28"/>
          <w:szCs w:val="28"/>
          <w:rtl/>
        </w:rPr>
        <w:t xml:space="preserve">4- پيامبر (صلی الله علیه و آله) ، مشركان و كافران لجوج و حق ناپذير را به جنگ و جهاد تهديد كرد .</w:t>
      </w:r>
    </w:p>
    <w:p>
      <w:pPr>
        <w:pStyle w:val="BookText"/>
      </w:pPr>
      <w:r>
        <w:rPr>
          <w:rFonts w:ascii="Amiri" w:hAnsi="Amiri" w:eastAsia="Amiri" w:cs="Amiri"/>
          <w:lang w:bidi="ar-SA"/>
          <w:color w:val="111111"/>
          <w:sz w:val="28"/>
          <w:szCs w:val="28"/>
          <w:rtl/>
        </w:rPr>
        <w:t xml:space="preserve">فإن تولّوا فقل ءاذنتكم على سواء</w:t>
      </w:r>
    </w:p>
    <w:p>
      <w:pPr>
        <w:pStyle w:val="BookText"/>
      </w:pPr>
      <w:r>
        <w:rPr>
          <w:rFonts w:ascii="IRNazanin" w:hAnsi="IRNazanin" w:eastAsia="IRNazanin" w:cs="IRNazanin"/>
          <w:lang w:bidi="fa-IR"/>
          <w:color w:val="111111"/>
          <w:sz w:val="28"/>
          <w:szCs w:val="28"/>
          <w:rtl/>
        </w:rPr>
        <w:t xml:space="preserve">برداشت ياد شده بر اساس يكى از احتمالاتى است كه ميان مفسران در باره اين آيه مطرح است و آن اين كه جمله «آذنتكم على سواء» تهديد به جنگ و هشدار به جهاد است. مانند آيه «فانبذ إليهم على سواء» (انفال (8) آيه 58).</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- 31 - 7 - 11</w:t>
      </w:r>
    </w:p>
    <w:p>
      <w:pPr>
        <w:pStyle w:val="BookText"/>
      </w:pPr>
      <w:r>
        <w:rPr>
          <w:rFonts w:ascii="IRNazanin" w:hAnsi="IRNazanin" w:eastAsia="IRNazanin" w:cs="IRNazanin"/>
          <w:lang w:bidi="fa-IR"/>
          <w:color w:val="111111"/>
          <w:sz w:val="28"/>
          <w:szCs w:val="28"/>
          <w:rtl/>
        </w:rPr>
        <w:t xml:space="preserve">11 - لهوگرايانِ مستكبرِ حق ناپذير ، مورد تهديد خداوند به عذابى بس دردناك اند .</w:t>
      </w:r>
    </w:p>
    <w:p>
      <w:pPr>
        <w:pStyle w:val="BookText"/>
      </w:pPr>
      <w:r>
        <w:rPr>
          <w:rFonts w:ascii="Amiri" w:hAnsi="Amiri" w:eastAsia="Amiri" w:cs="Amiri"/>
          <w:lang w:bidi="ar-SA"/>
          <w:color w:val="111111"/>
          <w:sz w:val="28"/>
          <w:szCs w:val="28"/>
          <w:rtl/>
        </w:rPr>
        <w:t xml:space="preserve">و من الناس من يشترى لهو الحديث . .. ولّى مستكبرًا ...فبشّره بعذاب أليم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- 39 - 37 - 8</w:t>
      </w:r>
    </w:p>
    <w:p>
      <w:pPr>
        <w:pStyle w:val="BookText"/>
      </w:pPr>
      <w:r>
        <w:rPr>
          <w:rFonts w:ascii="IRNazanin" w:hAnsi="IRNazanin" w:eastAsia="IRNazanin" w:cs="IRNazanin"/>
          <w:lang w:bidi="fa-IR"/>
          <w:color w:val="111111"/>
          <w:sz w:val="28"/>
          <w:szCs w:val="28"/>
          <w:rtl/>
        </w:rPr>
        <w:t xml:space="preserve">8 - دلدارى خداوند به مؤمنان و تهديد كافران و مشركان حق گريز به انتقام و شكست</w:t>
      </w:r>
    </w:p>
    <w:p>
      <w:pPr>
        <w:pStyle w:val="BookText"/>
      </w:pPr>
      <w:r>
        <w:rPr>
          <w:rFonts w:ascii="Amiri" w:hAnsi="Amiri" w:eastAsia="Amiri" w:cs="Amiri"/>
          <w:lang w:bidi="ar-SA"/>
          <w:color w:val="111111"/>
          <w:sz w:val="28"/>
          <w:szCs w:val="28"/>
          <w:rtl/>
        </w:rPr>
        <w:t xml:space="preserve">أليس اللّه بعزيز ذى انتقام</w:t>
      </w:r>
    </w:p>
    <w:p>
      <w:pPr>
        <w:pStyle w:val="BookText"/>
      </w:pPr>
      <w:r>
        <w:rPr>
          <w:rFonts w:ascii="IRNazanin" w:hAnsi="IRNazanin" w:eastAsia="IRNazanin" w:cs="IRNazanin"/>
          <w:lang w:bidi="fa-IR"/>
          <w:color w:val="111111"/>
          <w:sz w:val="28"/>
          <w:szCs w:val="28"/>
          <w:rtl/>
        </w:rPr>
        <w:t xml:space="preserve">برداشت ياد شده با توجه به اين نكته است كه ذيل آيه شريفه - كه از عزت و انتقام خداوند سخن گفته - داراى لحن تهديدآميز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- 39 - 39 - 2</w:t>
      </w:r>
    </w:p>
    <w:p>
      <w:pPr>
        <w:pStyle w:val="BookText"/>
      </w:pPr>
      <w:r>
        <w:rPr>
          <w:rFonts w:ascii="IRNazanin" w:hAnsi="IRNazanin" w:eastAsia="IRNazanin" w:cs="IRNazanin"/>
          <w:lang w:bidi="fa-IR"/>
          <w:color w:val="111111"/>
          <w:sz w:val="28"/>
          <w:szCs w:val="28"/>
          <w:rtl/>
        </w:rPr>
        <w:t xml:space="preserve">2 - هشدار و تهديد ، از وظايف پيامبراسلام (صلی الله علیه و آله) در برخورد با كافران لجوج و حق ناپذير</w:t>
      </w:r>
    </w:p>
    <w:p>
      <w:pPr>
        <w:pStyle w:val="BookText"/>
      </w:pPr>
      <w:r>
        <w:rPr>
          <w:rFonts w:ascii="Amiri" w:hAnsi="Amiri" w:eastAsia="Amiri" w:cs="Amiri"/>
          <w:lang w:bidi="ar-SA"/>
          <w:color w:val="111111"/>
          <w:sz w:val="28"/>
          <w:szCs w:val="28"/>
          <w:rtl/>
        </w:rPr>
        <w:t xml:space="preserve">قل يقوم اعملوا على مكانتكم إنّى عمل فسوف تعلمون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ملك - 67 - 17 - 5</w:t>
      </w:r>
    </w:p>
    <w:p>
      <w:pPr>
        <w:sectPr>
          <w:footerReference w:type="default" r:id="rId461"/>
          <w:footnotePr>
            <w:numStart w:val="1"/>
            <w:numRestart w:val="eachPage"/>
          </w:footnotePr>
          <w:pgSz w:orient="portrait" w:w="11905.511811023622" w:h="16837.79527559055"/>
          <w:pgMar w:top="1440" w:right="1440" w:bottom="1440" w:left="1440" w:header="720" w:footer="720" w:gutter="0"/>
          <w:cols w:num="1" w:space="720"/>
        </w:sectPr>
      </w:pPr>
    </w:p>
    <w:bookmarkStart w:id="401" w:name="pg6021_45784"/>
    <w:bookmarkEnd w:id="401"/>
    <w:p>
      <w:pPr>
        <w:pStyle w:val="BookText"/>
      </w:pPr>
      <w:r>
        <w:rPr>
          <w:rFonts w:ascii="IRNazanin" w:hAnsi="IRNazanin" w:eastAsia="IRNazanin" w:cs="IRNazanin"/>
          <w:lang w:bidi="fa-IR"/>
          <w:color w:val="111111"/>
          <w:sz w:val="28"/>
          <w:szCs w:val="28"/>
          <w:rtl/>
        </w:rPr>
        <w:t xml:space="preserve">5 - تهديد شدن كافران لجوج و حق گريز ، به نزول عذاب الهى</w:t>
      </w:r>
    </w:p>
    <w:p>
      <w:pPr>
        <w:pStyle w:val="BookText"/>
      </w:pPr>
      <w:r>
        <w:rPr>
          <w:rFonts w:ascii="Amiri" w:hAnsi="Amiri" w:eastAsia="Amiri" w:cs="Amiri"/>
          <w:lang w:bidi="ar-SA"/>
          <w:color w:val="111111"/>
          <w:sz w:val="28"/>
          <w:szCs w:val="28"/>
          <w:rtl/>
        </w:rPr>
        <w:t xml:space="preserve">فستعلمون كيف نذير</w:t>
      </w:r>
    </w:p>
    <w:p>
      <w:pPr>
        <w:pStyle w:val="Heading2"/>
      </w:pPr>
      <w:bookmarkStart w:id="1584" w:name="_Toc1105"/>
      <w:r>
        <w:t>1104- تهمتهاى حق ناپذيران</w:t>
      </w:r>
      <w:bookmarkEnd w:id="158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- 46 - 7 - 1</w:t>
      </w:r>
    </w:p>
    <w:p>
      <w:pPr>
        <w:pStyle w:val="BookText"/>
      </w:pPr>
      <w:r>
        <w:rPr>
          <w:rFonts w:ascii="Amiri" w:hAnsi="Amiri" w:eastAsia="Amiri" w:cs="Amiri"/>
          <w:lang w:bidi="ar-SA"/>
          <w:color w:val="111111"/>
          <w:sz w:val="28"/>
          <w:szCs w:val="28"/>
          <w:rtl/>
        </w:rPr>
        <w:t xml:space="preserve">1- حق ناباوران كافر ، آيات الهى را سحر و جادوئى روشن قلمداد مى كردند .</w:t>
      </w:r>
    </w:p>
    <w:p>
      <w:pPr>
        <w:pStyle w:val="BookText"/>
      </w:pPr>
      <w:r>
        <w:rPr>
          <w:rFonts w:ascii="Amiri" w:hAnsi="Amiri" w:eastAsia="Amiri" w:cs="Amiri"/>
          <w:lang w:bidi="ar-SA"/>
          <w:color w:val="111111"/>
          <w:sz w:val="28"/>
          <w:szCs w:val="28"/>
          <w:rtl/>
        </w:rPr>
        <w:t xml:space="preserve">و إذا تتلى عليهم ءايتنا بيّنت قال الذين كفروا . .. هذا سحر</w:t>
      </w:r>
    </w:p>
    <w:p>
      <w:pPr>
        <w:pStyle w:val="Heading2"/>
      </w:pPr>
      <w:bookmarkStart w:id="1585" w:name="_Toc1106"/>
      <w:r>
        <w:t>1105- جهاد با حق ناپذيران</w:t>
      </w:r>
      <w:bookmarkEnd w:id="158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- 21 - 109 - 4</w:t>
      </w:r>
    </w:p>
    <w:p>
      <w:pPr>
        <w:pStyle w:val="BookText"/>
      </w:pPr>
      <w:r>
        <w:rPr>
          <w:rFonts w:ascii="IRNazanin" w:hAnsi="IRNazanin" w:eastAsia="IRNazanin" w:cs="IRNazanin"/>
          <w:lang w:bidi="fa-IR"/>
          <w:color w:val="111111"/>
          <w:sz w:val="28"/>
          <w:szCs w:val="28"/>
          <w:rtl/>
        </w:rPr>
        <w:t xml:space="preserve">4- پيامبر (صلی الله علیه و آله) ، مشركان و كافران لجوج و حق ناپذير را به جنگ و جهاد تهديد كرد .</w:t>
      </w:r>
    </w:p>
    <w:p>
      <w:pPr>
        <w:pStyle w:val="BookText"/>
      </w:pPr>
      <w:r>
        <w:rPr>
          <w:rFonts w:ascii="Amiri" w:hAnsi="Amiri" w:eastAsia="Amiri" w:cs="Amiri"/>
          <w:lang w:bidi="ar-SA"/>
          <w:color w:val="111111"/>
          <w:sz w:val="28"/>
          <w:szCs w:val="28"/>
          <w:rtl/>
        </w:rPr>
        <w:t xml:space="preserve">فإن تولّوا فقل ءاذنتكم على سواء</w:t>
      </w:r>
    </w:p>
    <w:p>
      <w:pPr>
        <w:pStyle w:val="BookText"/>
      </w:pPr>
      <w:r>
        <w:rPr>
          <w:rFonts w:ascii="IRNazanin" w:hAnsi="IRNazanin" w:eastAsia="IRNazanin" w:cs="IRNazanin"/>
          <w:lang w:bidi="fa-IR"/>
          <w:color w:val="111111"/>
          <w:sz w:val="28"/>
          <w:szCs w:val="28"/>
          <w:rtl/>
        </w:rPr>
        <w:t xml:space="preserve">برداشت ياد شده بر اساس يكى از احتمالاتى است كه ميان مفسران در باره اين آيه مطرح است و آن اين كه جمله «آذنتكم على سواء» تهديد به جنگ و هشدار به جهاد است. مانند آيه «فانبذ إليهم على سواء» (انفال (8) آيه 58).</w:t>
      </w:r>
    </w:p>
    <w:p>
      <w:pPr>
        <w:pStyle w:val="Heading2"/>
      </w:pPr>
      <w:bookmarkStart w:id="1586" w:name="_Toc1107"/>
      <w:r>
        <w:t>1106- حتميت عذاب حق ناپذيران</w:t>
      </w:r>
      <w:bookmarkEnd w:id="158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- 39 - 19 - 2</w:t>
      </w:r>
    </w:p>
    <w:p>
      <w:pPr>
        <w:pStyle w:val="BookText"/>
      </w:pPr>
      <w:r>
        <w:rPr>
          <w:rFonts w:ascii="IRNazanin" w:hAnsi="IRNazanin" w:eastAsia="IRNazanin" w:cs="IRNazanin"/>
          <w:lang w:bidi="fa-IR"/>
          <w:color w:val="111111"/>
          <w:sz w:val="28"/>
          <w:szCs w:val="28"/>
          <w:rtl/>
        </w:rPr>
        <w:t xml:space="preserve">2 - عذاب مردم حق ناپذير و لجوج ، امرى قطعى و سنت تغييرناپذير الهى</w:t>
      </w:r>
    </w:p>
    <w:p>
      <w:pPr>
        <w:pStyle w:val="BookText"/>
      </w:pPr>
      <w:r>
        <w:rPr>
          <w:rFonts w:ascii="Amiri" w:hAnsi="Amiri" w:eastAsia="Amiri" w:cs="Amiri"/>
          <w:lang w:bidi="ar-SA"/>
          <w:color w:val="111111"/>
          <w:sz w:val="28"/>
          <w:szCs w:val="28"/>
          <w:rtl/>
        </w:rPr>
        <w:t xml:space="preserve">أفمن حقّ عليه كلمة العذاب أفأنت تنقذ من فى النار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- 40 - 12 - 8</w:t>
      </w:r>
    </w:p>
    <w:p>
      <w:pPr>
        <w:pStyle w:val="BookText"/>
      </w:pPr>
      <w:r>
        <w:rPr>
          <w:rFonts w:ascii="IRNazanin" w:hAnsi="IRNazanin" w:eastAsia="IRNazanin" w:cs="IRNazanin"/>
          <w:lang w:bidi="fa-IR"/>
          <w:color w:val="111111"/>
          <w:sz w:val="28"/>
          <w:szCs w:val="28"/>
          <w:rtl/>
        </w:rPr>
        <w:t xml:space="preserve">8 - حكم خداوند به عذاب مشركان و كافران حق ناپذير ، قطعى و قابل نقض و تغيير نيست .</w:t>
      </w:r>
    </w:p>
    <w:p>
      <w:pPr>
        <w:pStyle w:val="BookText"/>
      </w:pPr>
      <w:r>
        <w:rPr>
          <w:rFonts w:ascii="Amiri" w:hAnsi="Amiri" w:eastAsia="Amiri" w:cs="Amiri"/>
          <w:lang w:bidi="ar-SA"/>
          <w:color w:val="111111"/>
          <w:sz w:val="28"/>
          <w:szCs w:val="28"/>
          <w:rtl/>
        </w:rPr>
        <w:t xml:space="preserve">فالحكم للّه العلىّ الكبير</w:t>
      </w:r>
    </w:p>
    <w:p>
      <w:pPr>
        <w:pStyle w:val="BookText"/>
      </w:pPr>
      <w:r>
        <w:rPr>
          <w:rFonts w:ascii="IRNazanin" w:hAnsi="IRNazanin" w:eastAsia="IRNazanin" w:cs="IRNazanin"/>
          <w:lang w:bidi="fa-IR"/>
          <w:color w:val="111111"/>
          <w:sz w:val="28"/>
          <w:szCs w:val="28"/>
          <w:rtl/>
        </w:rPr>
        <w:t xml:space="preserve">آمدن دو صفت «علىّ» و «كبير» براى خداوند (پس از ذكر حكم الهى درباره كافران و مشركان) مى تواند گوياى مطلب ياد شده باشد.</w:t>
      </w:r>
    </w:p>
    <w:p>
      <w:pPr>
        <w:sectPr>
          <w:footerReference w:type="default" r:id="rId462"/>
          <w:footnotePr>
            <w:numStart w:val="1"/>
            <w:numRestart w:val="eachPage"/>
          </w:footnotePr>
          <w:pgSz w:orient="portrait" w:w="11905.511811023622" w:h="16837.79527559055"/>
          <w:pgMar w:top="1440" w:right="1440" w:bottom="1440" w:left="1440" w:header="720" w:footer="720" w:gutter="0"/>
          <w:cols w:num="1" w:space="720"/>
        </w:sectPr>
      </w:pPr>
    </w:p>
    <w:bookmarkStart w:id="402" w:name="pg6021_45785"/>
    <w:bookmarkEnd w:id="402"/>
    <w:p>
      <w:pPr>
        <w:pStyle w:val="Heading2"/>
      </w:pPr>
      <w:bookmarkStart w:id="1587" w:name="_Toc1108"/>
      <w:r>
        <w:t>1107- حتميت كيفر حق ناپذيران</w:t>
      </w:r>
      <w:bookmarkEnd w:id="158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- 18 - 55 - 15</w:t>
      </w:r>
    </w:p>
    <w:p>
      <w:pPr>
        <w:pStyle w:val="BookText"/>
      </w:pPr>
      <w:r>
        <w:rPr>
          <w:rFonts w:ascii="IRNazanin" w:hAnsi="IRNazanin" w:eastAsia="IRNazanin" w:cs="IRNazanin"/>
          <w:lang w:bidi="fa-IR"/>
          <w:color w:val="111111"/>
          <w:sz w:val="28"/>
          <w:szCs w:val="28"/>
          <w:rtl/>
        </w:rPr>
        <w:t xml:space="preserve">15- كيفر دادن حق ناپذيران ، سنت ديرپاى الهى است .</w:t>
      </w:r>
    </w:p>
    <w:p>
      <w:pPr>
        <w:pStyle w:val="BookText"/>
      </w:pPr>
      <w:r>
        <w:rPr>
          <w:rFonts w:ascii="Amiri" w:hAnsi="Amiri" w:eastAsia="Amiri" w:cs="Amiri"/>
          <w:lang w:bidi="ar-SA"/>
          <w:color w:val="111111"/>
          <w:sz w:val="28"/>
          <w:szCs w:val="28"/>
          <w:rtl/>
        </w:rPr>
        <w:t xml:space="preserve">و ما منع الناس أن يؤمنوا . .. إلاّ أن تأتيهم سنّة الأوّلين</w:t>
      </w:r>
    </w:p>
    <w:p>
      <w:pPr>
        <w:pStyle w:val="BookText"/>
      </w:pPr>
      <w:r>
        <w:rPr>
          <w:rFonts w:ascii="IRNazanin" w:hAnsi="IRNazanin" w:eastAsia="IRNazanin" w:cs="IRNazanin"/>
          <w:lang w:bidi="fa-IR"/>
          <w:color w:val="111111"/>
          <w:sz w:val="28"/>
          <w:szCs w:val="28"/>
          <w:rtl/>
        </w:rPr>
        <w:t xml:space="preserve">اضافه «سنة» به «الأولين» اضافه مصدر به مفعول است و مراد، سنت خداوند درباره انسان هاى گذشته است.</w:t>
      </w:r>
    </w:p>
    <w:p>
      <w:pPr>
        <w:pStyle w:val="Heading2"/>
      </w:pPr>
      <w:bookmarkStart w:id="1588" w:name="_Toc1109"/>
      <w:r>
        <w:t>1108- حشراخروى حق ناپذيران</w:t>
      </w:r>
      <w:bookmarkEnd w:id="158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- 17 - 97 - 7</w:t>
      </w:r>
    </w:p>
    <w:p>
      <w:pPr>
        <w:pStyle w:val="BookText"/>
      </w:pPr>
      <w:r>
        <w:rPr>
          <w:rFonts w:ascii="IRNazanin" w:hAnsi="IRNazanin" w:eastAsia="IRNazanin" w:cs="IRNazanin"/>
          <w:lang w:bidi="fa-IR"/>
          <w:color w:val="111111"/>
          <w:sz w:val="28"/>
          <w:szCs w:val="28"/>
          <w:rtl/>
        </w:rPr>
        <w:t xml:space="preserve">7- تأثير عقيده و عمل گمراهان حق ناپذير ، در قواى ادراكى و حسى ( چشم ، گوش و زبان ) آنان به هنگام حشر در قيامت</w:t>
      </w:r>
    </w:p>
    <w:p>
      <w:pPr>
        <w:pStyle w:val="BookText"/>
      </w:pPr>
      <w:r>
        <w:rPr>
          <w:rFonts w:ascii="Amiri" w:hAnsi="Amiri" w:eastAsia="Amiri" w:cs="Amiri"/>
          <w:lang w:bidi="ar-SA"/>
          <w:color w:val="111111"/>
          <w:sz w:val="28"/>
          <w:szCs w:val="28"/>
          <w:rtl/>
        </w:rPr>
        <w:t xml:space="preserve">و نحشرهم يوم القيمة على وجوههم عميًا و بكمًا و صمًّا</w:t>
      </w:r>
    </w:p>
    <w:p>
      <w:pPr>
        <w:pStyle w:val="Heading2"/>
      </w:pPr>
      <w:bookmarkStart w:id="1589" w:name="_Toc1110"/>
      <w:r>
        <w:t>1109- حق ناپذيران</w:t>
      </w:r>
      <w:bookmarkEnd w:id="158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- 9 - 8 - 18</w:t>
      </w:r>
    </w:p>
    <w:p>
      <w:pPr>
        <w:pStyle w:val="BookText"/>
      </w:pPr>
      <w:r>
        <w:rPr>
          <w:rFonts w:ascii="IRNazanin" w:hAnsi="IRNazanin" w:eastAsia="IRNazanin" w:cs="IRNazanin"/>
          <w:lang w:bidi="fa-IR"/>
          <w:color w:val="111111"/>
          <w:sz w:val="28"/>
          <w:szCs w:val="28"/>
          <w:rtl/>
        </w:rPr>
        <w:t xml:space="preserve">18 - پيمان شكنان ، مردمانى فاسق و منحرف از مسير حق</w:t>
      </w:r>
    </w:p>
    <w:p>
      <w:pPr>
        <w:pStyle w:val="BookText"/>
      </w:pPr>
      <w:r>
        <w:rPr>
          <w:rFonts w:ascii="Amiri" w:hAnsi="Amiri" w:eastAsia="Amiri" w:cs="Amiri"/>
          <w:lang w:bidi="ar-SA"/>
          <w:color w:val="111111"/>
          <w:sz w:val="28"/>
          <w:szCs w:val="28"/>
          <w:rtl/>
        </w:rPr>
        <w:t xml:space="preserve">لايرقبوا فيكم . .. ذمة ... و أكثرهم فسقون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- 17 - 60 - 21</w:t>
      </w:r>
    </w:p>
    <w:p>
      <w:pPr>
        <w:pStyle w:val="BookText"/>
      </w:pPr>
      <w:r>
        <w:rPr>
          <w:rFonts w:ascii="IRNazanin" w:hAnsi="IRNazanin" w:eastAsia="IRNazanin" w:cs="IRNazanin"/>
          <w:lang w:bidi="fa-IR"/>
          <w:color w:val="111111"/>
          <w:sz w:val="28"/>
          <w:szCs w:val="28"/>
          <w:rtl/>
        </w:rPr>
        <w:t xml:space="preserve">21- برخى از مردمان ، آن چنان حق ناپذيرند كه هيچ سخن حقى - هر چند كلام خدا باشد - در آنان كارساز نيست .</w:t>
      </w:r>
    </w:p>
    <w:p>
      <w:pPr>
        <w:pStyle w:val="BookText"/>
      </w:pPr>
      <w:r>
        <w:rPr>
          <w:rFonts w:ascii="Amiri" w:hAnsi="Amiri" w:eastAsia="Amiri" w:cs="Amiri"/>
          <w:lang w:bidi="ar-SA"/>
          <w:color w:val="111111"/>
          <w:sz w:val="28"/>
          <w:szCs w:val="28"/>
          <w:rtl/>
        </w:rPr>
        <w:t xml:space="preserve">و نخوّفهم فما يزيدهم إلاّ طغينًا كبيرًا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- 21 - 45 - 9</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463"/>
          <w:footnotePr>
            <w:numStart w:val="1"/>
            <w:numRestart w:val="eachPage"/>
          </w:footnotePr>
          <w:pgSz w:orient="portrait" w:w="11905.511811023622" w:h="16837.79527559055"/>
          <w:pgMar w:top="1440" w:right="1440" w:bottom="1440" w:left="1440" w:header="720" w:footer="720" w:gutter="0"/>
          <w:cols w:num="1" w:space="720"/>
        </w:sectPr>
      </w:pPr>
    </w:p>
    <w:bookmarkStart w:id="403" w:name="pg6021_45786"/>
    <w:bookmarkEnd w:id="403"/>
    <w:p>
      <w:pPr>
        <w:pStyle w:val="BookText"/>
      </w:pPr>
      <w:r>
        <w:rPr>
          <w:rFonts w:ascii="IRNazanin" w:hAnsi="IRNazanin" w:eastAsia="IRNazanin" w:cs="IRNazanin"/>
          <w:lang w:bidi="fa-IR"/>
          <w:color w:val="111111"/>
          <w:sz w:val="28"/>
          <w:szCs w:val="28"/>
          <w:rtl/>
        </w:rPr>
        <w:t xml:space="preserve">14 - لقمان - 31 - 7 - 1</w:t>
      </w:r>
    </w:p>
    <w:p>
      <w:pPr>
        <w:pStyle w:val="BookText"/>
      </w:pPr>
      <w:r>
        <w:rPr>
          <w:rFonts w:ascii="IRNazanin" w:hAnsi="IRNazanin" w:eastAsia="IRNazanin" w:cs="IRNazanin"/>
          <w:lang w:bidi="fa-IR"/>
          <w:color w:val="111111"/>
          <w:sz w:val="28"/>
          <w:szCs w:val="28"/>
          <w:rtl/>
        </w:rPr>
        <w:t xml:space="preserve">1 - برخى از مردم اصلاً ، روحيه حق پذيرى ندارند و در صورت تلاوت آيات الهى بر آنان ، مستكبرانه از آن روى برمى گردانند .</w:t>
      </w:r>
    </w:p>
    <w:p>
      <w:pPr>
        <w:pStyle w:val="BookText"/>
      </w:pPr>
      <w:r>
        <w:rPr>
          <w:rFonts w:ascii="Amiri" w:hAnsi="Amiri" w:eastAsia="Amiri" w:cs="Amiri"/>
          <w:lang w:bidi="ar-SA"/>
          <w:color w:val="111111"/>
          <w:sz w:val="28"/>
          <w:szCs w:val="28"/>
          <w:rtl/>
        </w:rPr>
        <w:t xml:space="preserve">و من الناس . .. و إذا تتلى عليه ءايتنا ولّى مستكبرًا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- 40 - 69 - 3</w:t>
      </w:r>
    </w:p>
    <w:p>
      <w:pPr>
        <w:pStyle w:val="BookText"/>
      </w:pPr>
      <w:r>
        <w:rPr>
          <w:rFonts w:ascii="IRNazanin" w:hAnsi="IRNazanin" w:eastAsia="IRNazanin" w:cs="IRNazanin"/>
          <w:lang w:bidi="fa-IR"/>
          <w:color w:val="111111"/>
          <w:sz w:val="28"/>
          <w:szCs w:val="28"/>
          <w:rtl/>
        </w:rPr>
        <w:t xml:space="preserve">3 - امكان پيدايش افرادى حق ناپذير و دين ستيز در جامعه ، با وجود شناخت كامل حق و حقانيت دين</w:t>
      </w:r>
    </w:p>
    <w:p>
      <w:pPr>
        <w:pStyle w:val="BookText"/>
      </w:pPr>
      <w:r>
        <w:rPr>
          <w:rFonts w:ascii="Amiri" w:hAnsi="Amiri" w:eastAsia="Amiri" w:cs="Amiri"/>
          <w:lang w:bidi="ar-SA"/>
          <w:color w:val="111111"/>
          <w:sz w:val="28"/>
          <w:szCs w:val="28"/>
          <w:rtl/>
        </w:rPr>
        <w:t xml:space="preserve">ألم تر إلى الذين يجدلون فى ءايت اللّه أنّى يصرفون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- 40 - 78 - 12</w:t>
      </w:r>
    </w:p>
    <w:p>
      <w:pPr>
        <w:pStyle w:val="BookText"/>
      </w:pPr>
      <w:r>
        <w:rPr>
          <w:rFonts w:ascii="Amiri" w:hAnsi="Amiri" w:eastAsia="Amiri" w:cs="Amiri"/>
          <w:lang w:bidi="ar-SA"/>
          <w:color w:val="111111"/>
          <w:sz w:val="28"/>
          <w:szCs w:val="28"/>
          <w:rtl/>
        </w:rPr>
        <w:t xml:space="preserve">12 - قيامت ، روز كشف زيان كارى اهل باطل</w:t>
      </w:r>
    </w:p>
    <w:p>
      <w:pPr>
        <w:pStyle w:val="BookText"/>
      </w:pPr>
      <w:r>
        <w:rPr>
          <w:rFonts w:ascii="Amiri" w:hAnsi="Amiri" w:eastAsia="Amiri" w:cs="Amiri"/>
          <w:lang w:bidi="ar-SA"/>
          <w:color w:val="111111"/>
          <w:sz w:val="28"/>
          <w:szCs w:val="28"/>
          <w:rtl/>
        </w:rPr>
        <w:t xml:space="preserve">و خسر هنالك المبطلون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مدثر - 74 - 16 - 4</w:t>
      </w:r>
    </w:p>
    <w:p>
      <w:pPr>
        <w:pStyle w:val="BookText"/>
      </w:pPr>
      <w:r>
        <w:rPr>
          <w:rFonts w:ascii="IRNazanin" w:hAnsi="IRNazanin" w:eastAsia="IRNazanin" w:cs="IRNazanin"/>
          <w:lang w:bidi="fa-IR"/>
          <w:color w:val="111111"/>
          <w:sz w:val="28"/>
          <w:szCs w:val="28"/>
          <w:rtl/>
        </w:rPr>
        <w:t xml:space="preserve">4 - وجود انسان هايى حق ناپذير در جامعه ، به رغم شناخت نشانه هاى درستى آن</w:t>
      </w:r>
    </w:p>
    <w:p>
      <w:pPr>
        <w:pStyle w:val="BookText"/>
      </w:pPr>
      <w:r>
        <w:rPr>
          <w:rFonts w:ascii="Amiri" w:hAnsi="Amiri" w:eastAsia="Amiri" w:cs="Amiri"/>
          <w:lang w:bidi="ar-SA"/>
          <w:color w:val="111111"/>
          <w:sz w:val="28"/>
          <w:szCs w:val="28"/>
          <w:rtl/>
        </w:rPr>
        <w:t xml:space="preserve">إنّه كان لأيتنا عنيدًا</w:t>
      </w:r>
    </w:p>
    <w:p>
      <w:pPr>
        <w:pStyle w:val="BookText"/>
      </w:pPr>
      <w:r>
        <w:rPr>
          <w:rFonts w:ascii="IRNazanin" w:hAnsi="IRNazanin" w:eastAsia="IRNazanin" w:cs="IRNazanin"/>
          <w:lang w:bidi="fa-IR"/>
          <w:color w:val="111111"/>
          <w:sz w:val="28"/>
          <w:szCs w:val="28"/>
          <w:rtl/>
        </w:rPr>
        <w:t xml:space="preserve">«عنيد» و «عنود» به كسى گفته مى شود كه حق را شناخته است; ولى عمداً و آگاهانه با آن مخالفت مىورزد.</w:t>
      </w:r>
    </w:p>
    <w:p>
      <w:pPr>
        <w:pStyle w:val="Heading2"/>
      </w:pPr>
      <w:bookmarkStart w:id="1590" w:name="_Toc1111"/>
      <w:r>
        <w:t>1110- حق ناپذيران اهل كتاب</w:t>
      </w:r>
      <w:bookmarkEnd w:id="159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- 29 - 46 - 7</w:t>
      </w:r>
    </w:p>
    <w:p>
      <w:pPr>
        <w:pStyle w:val="BookText"/>
      </w:pPr>
      <w:r>
        <w:rPr>
          <w:rFonts w:ascii="IRNazanin" w:hAnsi="IRNazanin" w:eastAsia="IRNazanin" w:cs="IRNazanin"/>
          <w:lang w:bidi="fa-IR"/>
          <w:color w:val="111111"/>
          <w:sz w:val="28"/>
          <w:szCs w:val="28"/>
          <w:rtl/>
        </w:rPr>
        <w:t xml:space="preserve">7 - وجود افرادى لجوج و حق ناپذير در ميان اهل كتاب كه سخن ملاطفت آميز با آنها ، بى فايده است .</w:t>
      </w:r>
    </w:p>
    <w:p>
      <w:pPr>
        <w:pStyle w:val="BookText"/>
      </w:pPr>
      <w:r>
        <w:rPr>
          <w:rFonts w:ascii="Amiri" w:hAnsi="Amiri" w:eastAsia="Amiri" w:cs="Amiri"/>
          <w:lang w:bidi="ar-SA"/>
          <w:color w:val="111111"/>
          <w:sz w:val="28"/>
          <w:szCs w:val="28"/>
          <w:rtl/>
        </w:rPr>
        <w:t xml:space="preserve">و لاتجدلوا أهل الكتب إلاّ بالتى هى أحسن إلاّ الذين ظلموا منهم</w:t>
      </w:r>
    </w:p>
    <w:p>
      <w:pPr>
        <w:pStyle w:val="BookText"/>
      </w:pPr>
      <w:r>
        <w:rPr>
          <w:rFonts w:ascii="IRNazanin" w:hAnsi="IRNazanin" w:eastAsia="IRNazanin" w:cs="IRNazanin"/>
          <w:lang w:bidi="fa-IR"/>
          <w:color w:val="111111"/>
          <w:sz w:val="28"/>
          <w:szCs w:val="28"/>
          <w:rtl/>
        </w:rPr>
        <w:t xml:space="preserve">مراد از «ظلموا» به قرينه سياق، كسانى اند كه در حق ناپذيرى، لجاجت به خرج مى دهند و سخن نرم و آرام را، حمل بر ضعف مى كنند.</w:t>
      </w:r>
    </w:p>
    <w:p>
      <w:pPr>
        <w:pStyle w:val="Heading2"/>
      </w:pPr>
      <w:bookmarkStart w:id="1591" w:name="_Toc1112"/>
      <w:r>
        <w:t>1111- حق ناپذيران در جهنم</w:t>
      </w:r>
      <w:bookmarkEnd w:id="159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- 18 - 102 - 9</w:t>
      </w:r>
    </w:p>
    <w:p>
      <w:pPr>
        <w:sectPr>
          <w:footerReference w:type="default" r:id="rId464"/>
          <w:footnotePr>
            <w:numStart w:val="1"/>
            <w:numRestart w:val="eachPage"/>
          </w:footnotePr>
          <w:pgSz w:orient="portrait" w:w="11905.511811023622" w:h="16837.79527559055"/>
          <w:pgMar w:top="1440" w:right="1440" w:bottom="1440" w:left="1440" w:header="720" w:footer="720" w:gutter="0"/>
          <w:cols w:num="1" w:space="720"/>
        </w:sectPr>
      </w:pPr>
    </w:p>
    <w:bookmarkStart w:id="404" w:name="pg6021_45787"/>
    <w:bookmarkEnd w:id="404"/>
    <w:p>
      <w:pPr>
        <w:pStyle w:val="BookText"/>
      </w:pPr>
      <w:r>
        <w:rPr>
          <w:rFonts w:ascii="IRNazanin" w:hAnsi="IRNazanin" w:eastAsia="IRNazanin" w:cs="IRNazanin"/>
          <w:lang w:bidi="fa-IR"/>
          <w:color w:val="111111"/>
          <w:sz w:val="28"/>
          <w:szCs w:val="28"/>
          <w:rtl/>
        </w:rPr>
        <w:t xml:space="preserve">9- خداوند ، از كافران حق ناپذير ، به وسيله شراره هاى دوزخ ، پذيرايى مى كند .</w:t>
      </w:r>
    </w:p>
    <w:p>
      <w:pPr>
        <w:pStyle w:val="BookText"/>
      </w:pPr>
      <w:r>
        <w:rPr>
          <w:rFonts w:ascii="Amiri" w:hAnsi="Amiri" w:eastAsia="Amiri" w:cs="Amiri"/>
          <w:lang w:bidi="ar-SA"/>
          <w:color w:val="111111"/>
          <w:sz w:val="28"/>
          <w:szCs w:val="28"/>
          <w:rtl/>
        </w:rPr>
        <w:t xml:space="preserve">إنّا أعتدنا جهنّم للكفرين نزلاً</w:t>
      </w:r>
    </w:p>
    <w:p>
      <w:pPr>
        <w:pStyle w:val="BookText"/>
      </w:pPr>
      <w:r>
        <w:rPr>
          <w:rFonts w:ascii="IRNazanin" w:hAnsi="IRNazanin" w:eastAsia="IRNazanin" w:cs="IRNazanin"/>
          <w:lang w:bidi="fa-IR"/>
          <w:color w:val="111111"/>
          <w:sz w:val="28"/>
          <w:szCs w:val="28"/>
          <w:rtl/>
        </w:rPr>
        <w:t xml:space="preserve">كلمه «نُزُل» مى تواند اسم باشد براى چيزى كه به هنگام ورود ميهمان براى پذيرايى او مى آورند. اين نوع سخن، «تهّكم» بوده و براى استهزا به كار مى رود.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- 40 - 76 - 1،4</w:t>
      </w:r>
    </w:p>
    <w:p>
      <w:pPr>
        <w:pStyle w:val="BookText"/>
      </w:pPr>
      <w:r>
        <w:rPr>
          <w:rFonts w:ascii="IRNazanin" w:hAnsi="IRNazanin" w:eastAsia="IRNazanin" w:cs="IRNazanin"/>
          <w:lang w:bidi="fa-IR"/>
          <w:color w:val="111111"/>
          <w:sz w:val="28"/>
          <w:szCs w:val="28"/>
          <w:rtl/>
        </w:rPr>
        <w:t xml:space="preserve">1 - كافران حق ناپذير و لجوج ، از درب هاى گوناگون وارد جهنم خواهند شد .</w:t>
      </w:r>
    </w:p>
    <w:p>
      <w:pPr>
        <w:pStyle w:val="BookText"/>
      </w:pPr>
      <w:r>
        <w:rPr>
          <w:rFonts w:ascii="IRNazanin" w:hAnsi="IRNazanin" w:eastAsia="IRNazanin" w:cs="IRNazanin"/>
          <w:lang w:bidi="fa-IR"/>
          <w:color w:val="111111"/>
          <w:sz w:val="28"/>
          <w:szCs w:val="28"/>
          <w:rtl/>
        </w:rPr>
        <w:t xml:space="preserve">ادخلوا أبوب جهنّم</w:t>
      </w:r>
    </w:p>
    <w:p>
      <w:pPr>
        <w:pStyle w:val="BookText"/>
      </w:pPr>
      <w:r>
        <w:rPr>
          <w:rFonts w:ascii="IRNazanin" w:hAnsi="IRNazanin" w:eastAsia="IRNazanin" w:cs="IRNazanin"/>
          <w:lang w:bidi="fa-IR"/>
          <w:color w:val="111111"/>
          <w:sz w:val="28"/>
          <w:szCs w:val="28"/>
          <w:rtl/>
        </w:rPr>
        <w:t xml:space="preserve">4 - كافران حق ناپذير و لجوج ، براى هميشه در جهنم خواهند ماند .</w:t>
      </w:r>
    </w:p>
    <w:p>
      <w:pPr>
        <w:pStyle w:val="BookText"/>
      </w:pPr>
      <w:r>
        <w:rPr>
          <w:rFonts w:ascii="Amiri" w:hAnsi="Amiri" w:eastAsia="Amiri" w:cs="Amiri"/>
          <w:lang w:bidi="ar-SA"/>
          <w:color w:val="111111"/>
          <w:sz w:val="28"/>
          <w:szCs w:val="28"/>
          <w:rtl/>
        </w:rPr>
        <w:t xml:space="preserve">ادخلوا أبوب جهنّم خلدين فيها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معارج - 70 - 17 - 2</w:t>
      </w:r>
    </w:p>
    <w:p>
      <w:pPr>
        <w:pStyle w:val="BookText"/>
      </w:pPr>
      <w:r>
        <w:rPr>
          <w:rFonts w:ascii="IRNazanin" w:hAnsi="IRNazanin" w:eastAsia="IRNazanin" w:cs="IRNazanin"/>
          <w:lang w:bidi="fa-IR"/>
          <w:color w:val="111111"/>
          <w:sz w:val="28"/>
          <w:szCs w:val="28"/>
          <w:rtl/>
        </w:rPr>
        <w:t xml:space="preserve">2 - آتش دوزخ ، كيفر حق گريزان</w:t>
      </w:r>
    </w:p>
    <w:p>
      <w:pPr>
        <w:pStyle w:val="BookText"/>
      </w:pPr>
      <w:r>
        <w:rPr>
          <w:rFonts w:ascii="IRNazanin" w:hAnsi="IRNazanin" w:eastAsia="IRNazanin" w:cs="IRNazanin"/>
          <w:lang w:bidi="fa-IR"/>
          <w:color w:val="111111"/>
          <w:sz w:val="28"/>
          <w:szCs w:val="28"/>
          <w:rtl/>
        </w:rPr>
        <w:t xml:space="preserve">تدعوا من أدبر و تولّى</w:t>
      </w:r>
    </w:p>
    <w:p>
      <w:pPr>
        <w:pStyle w:val="Heading2"/>
      </w:pPr>
      <w:bookmarkStart w:id="1592" w:name="_Toc1113"/>
      <w:r>
        <w:t>1112- حق ناپذيران و قرآن</w:t>
      </w:r>
      <w:bookmarkEnd w:id="159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معارج - 70 - 36 - 3</w:t>
      </w:r>
    </w:p>
    <w:p>
      <w:pPr>
        <w:pStyle w:val="BookText"/>
      </w:pPr>
      <w:r>
        <w:rPr>
          <w:rFonts w:ascii="IRNazanin" w:hAnsi="IRNazanin" w:eastAsia="IRNazanin" w:cs="IRNazanin"/>
          <w:lang w:bidi="fa-IR"/>
          <w:color w:val="111111"/>
          <w:sz w:val="28"/>
          <w:szCs w:val="28"/>
          <w:rtl/>
        </w:rPr>
        <w:t xml:space="preserve">3 - قرآن و كلام الهى ، داراى جاذبه بسيار ; حتى براى كافران لجوج و حق ناپذير</w:t>
      </w:r>
    </w:p>
    <w:p>
      <w:pPr>
        <w:pStyle w:val="BookText"/>
      </w:pPr>
      <w:r>
        <w:rPr>
          <w:rFonts w:ascii="Amiri" w:hAnsi="Amiri" w:eastAsia="Amiri" w:cs="Amiri"/>
          <w:lang w:bidi="ar-SA"/>
          <w:color w:val="111111"/>
          <w:sz w:val="28"/>
          <w:szCs w:val="28"/>
          <w:rtl/>
        </w:rPr>
        <w:t xml:space="preserve">فمالِ الذين كفروا قبلك مهطعين</w:t>
      </w:r>
    </w:p>
    <w:p>
      <w:pPr>
        <w:pStyle w:val="Heading2"/>
      </w:pPr>
      <w:bookmarkStart w:id="1593" w:name="_Toc1114"/>
      <w:r>
        <w:t>1113- ختم قلب حق ناپذيران</w:t>
      </w:r>
      <w:bookmarkEnd w:id="159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- 27 - 80 - 1</w:t>
      </w:r>
    </w:p>
    <w:p>
      <w:pPr>
        <w:pStyle w:val="BookText"/>
      </w:pPr>
      <w:r>
        <w:rPr>
          <w:rFonts w:ascii="IRNazanin" w:hAnsi="IRNazanin" w:eastAsia="IRNazanin" w:cs="IRNazanin"/>
          <w:lang w:bidi="fa-IR"/>
          <w:color w:val="111111"/>
          <w:sz w:val="28"/>
          <w:szCs w:val="28"/>
          <w:rtl/>
        </w:rPr>
        <w:t xml:space="preserve">1 - تأثيرناپذيرى برخى از انسان ها در برابر پيام انبيا ، على رغم روشنى و اصالت آن</w:t>
      </w:r>
    </w:p>
    <w:p>
      <w:pPr>
        <w:pStyle w:val="BookText"/>
      </w:pPr>
      <w:r>
        <w:rPr>
          <w:rFonts w:ascii="Amiri" w:hAnsi="Amiri" w:eastAsia="Amiri" w:cs="Amiri"/>
          <w:lang w:bidi="ar-SA"/>
          <w:color w:val="111111"/>
          <w:sz w:val="28"/>
          <w:szCs w:val="28"/>
          <w:rtl/>
        </w:rPr>
        <w:t xml:space="preserve">إنّك على الحقّ المبين . إنّك لاتسمع الموتى ... إذا ولّوا مدبرين</w:t>
      </w:r>
    </w:p>
    <w:p>
      <w:pPr>
        <w:pStyle w:val="BookText"/>
      </w:pPr>
      <w:r>
        <w:rPr>
          <w:rFonts w:ascii="IRNazanin" w:hAnsi="IRNazanin" w:eastAsia="IRNazanin" w:cs="IRNazanin"/>
          <w:lang w:bidi="fa-IR"/>
          <w:color w:val="111111"/>
          <w:sz w:val="28"/>
          <w:szCs w:val="28"/>
          <w:rtl/>
        </w:rPr>
        <w:t xml:space="preserve">آيه فوق بدين معنا است كه: اى پيامبر! با اين كه تو بر حقى - آن هم حقى بس روشن و انكارناپذير - اما در عين حال نبايد توقع داشته باشى كه سخنانت در دل همگان تأثير كند.</w:t>
      </w:r>
    </w:p>
    <w:p>
      <w:pPr>
        <w:sectPr>
          <w:footerReference w:type="default" r:id="rId465"/>
          <w:footnotePr>
            <w:numStart w:val="1"/>
            <w:numRestart w:val="eachPage"/>
          </w:footnotePr>
          <w:pgSz w:orient="portrait" w:w="11905.511811023622" w:h="16837.79527559055"/>
          <w:pgMar w:top="1440" w:right="1440" w:bottom="1440" w:left="1440" w:header="720" w:footer="720" w:gutter="0"/>
          <w:cols w:num="1" w:space="720"/>
        </w:sectPr>
      </w:pPr>
    </w:p>
    <w:bookmarkStart w:id="405" w:name="pg6021_45788"/>
    <w:bookmarkEnd w:id="405"/>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- 47 - 24 - 6</w:t>
      </w:r>
    </w:p>
    <w:p>
      <w:pPr>
        <w:pStyle w:val="BookText"/>
      </w:pPr>
      <w:r>
        <w:rPr>
          <w:rFonts w:ascii="IRNazanin" w:hAnsi="IRNazanin" w:eastAsia="IRNazanin" w:cs="IRNazanin"/>
          <w:lang w:bidi="fa-IR"/>
          <w:color w:val="111111"/>
          <w:sz w:val="28"/>
          <w:szCs w:val="28"/>
          <w:rtl/>
        </w:rPr>
        <w:t xml:space="preserve">6- توبيخ الهى نسبت به حق گريزان ، به خاطر بسته بودن قلب و روح آنان بر آيات ژرف قرآن</w:t>
      </w:r>
    </w:p>
    <w:p>
      <w:pPr>
        <w:pStyle w:val="BookText"/>
      </w:pPr>
      <w:r>
        <w:rPr>
          <w:rFonts w:ascii="Amiri" w:hAnsi="Amiri" w:eastAsia="Amiri" w:cs="Amiri"/>
          <w:lang w:bidi="ar-SA"/>
          <w:color w:val="111111"/>
          <w:sz w:val="28"/>
          <w:szCs w:val="28"/>
          <w:rtl/>
        </w:rPr>
        <w:t xml:space="preserve">أفلايتدبّرون القرءان أم على قلوب أقفالها</w:t>
      </w:r>
    </w:p>
    <w:p>
      <w:pPr>
        <w:pStyle w:val="BookText"/>
      </w:pPr>
      <w:r>
        <w:rPr>
          <w:rFonts w:ascii="Amiri" w:hAnsi="Amiri" w:eastAsia="Amiri" w:cs="Amiri"/>
          <w:lang w:bidi="ar-SA"/>
          <w:color w:val="111111"/>
          <w:sz w:val="28"/>
          <w:szCs w:val="28"/>
          <w:rtl/>
        </w:rPr>
        <w:t xml:space="preserve">برداشت بالا، بر اين اساس است كه «أم» به معناى «بل» و براى اضراب انتقالى باشد.</w:t>
      </w:r>
    </w:p>
    <w:p>
      <w:pPr>
        <w:pStyle w:val="Heading2"/>
      </w:pPr>
      <w:bookmarkStart w:id="1594" w:name="_Toc1115"/>
      <w:r>
        <w:t>1114- دشمنى با حق ناپذيران</w:t>
      </w:r>
      <w:bookmarkEnd w:id="159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- 40 - 10 - 1</w:t>
      </w:r>
    </w:p>
    <w:p>
      <w:pPr>
        <w:pStyle w:val="BookText"/>
      </w:pPr>
      <w:r>
        <w:rPr>
          <w:rFonts w:ascii="IRNazanin" w:hAnsi="IRNazanin" w:eastAsia="IRNazanin" w:cs="IRNazanin"/>
          <w:lang w:bidi="fa-IR"/>
          <w:color w:val="111111"/>
          <w:sz w:val="28"/>
          <w:szCs w:val="28"/>
          <w:rtl/>
        </w:rPr>
        <w:t xml:space="preserve">1 - اعلام بغض و دشمنى شديد خداوند نسبت به كافران لجوج و حق ناپذير در قيامت</w:t>
      </w:r>
    </w:p>
    <w:p>
      <w:pPr>
        <w:pStyle w:val="BookText"/>
      </w:pPr>
      <w:r>
        <w:rPr>
          <w:rFonts w:ascii="Amiri" w:hAnsi="Amiri" w:eastAsia="Amiri" w:cs="Amiri"/>
          <w:lang w:bidi="ar-SA"/>
          <w:color w:val="111111"/>
          <w:sz w:val="28"/>
          <w:szCs w:val="28"/>
          <w:rtl/>
        </w:rPr>
        <w:t xml:space="preserve">إنّ الذين كفروا ينادون لمقت اللّه أكبر من مقتكم أنفسكم إذ تدعون إلى الإيمن فتكف</w:t>
      </w:r>
    </w:p>
    <w:p>
      <w:pPr>
        <w:pStyle w:val="BookText"/>
      </w:pPr>
      <w:r>
        <w:rPr>
          <w:rFonts w:ascii="Amiri" w:hAnsi="Amiri" w:eastAsia="Amiri" w:cs="Amiri"/>
          <w:lang w:bidi="ar-SA"/>
          <w:color w:val="111111"/>
          <w:sz w:val="28"/>
          <w:szCs w:val="28"/>
          <w:rtl/>
        </w:rPr>
        <w:t xml:space="preserve">«مقت» به معناى بغض شديد است.</w:t>
      </w:r>
    </w:p>
    <w:p>
      <w:pPr>
        <w:pStyle w:val="Heading2"/>
      </w:pPr>
      <w:bookmarkStart w:id="1595" w:name="_Toc1116"/>
      <w:r>
        <w:t>1115- دشمنى حق ناپذيران</w:t>
      </w:r>
      <w:bookmarkEnd w:id="159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- 38 - 2 - 1</w:t>
      </w:r>
    </w:p>
    <w:p>
      <w:pPr>
        <w:pStyle w:val="BookText"/>
      </w:pPr>
      <w:r>
        <w:rPr>
          <w:rFonts w:ascii="IRNazanin" w:hAnsi="IRNazanin" w:eastAsia="IRNazanin" w:cs="IRNazanin"/>
          <w:lang w:bidi="fa-IR"/>
          <w:color w:val="111111"/>
          <w:sz w:val="28"/>
          <w:szCs w:val="28"/>
          <w:rtl/>
        </w:rPr>
        <w:t xml:space="preserve">1 - رو به رو شدن قرآن و پيامبراسلام ، با مخالفت كافران سركش ، متكبر ، ستيزه جو و حق ناپذير</w:t>
      </w:r>
    </w:p>
    <w:p>
      <w:pPr>
        <w:pStyle w:val="BookText"/>
      </w:pPr>
      <w:r>
        <w:rPr>
          <w:rFonts w:ascii="Amiri" w:hAnsi="Amiri" w:eastAsia="Amiri" w:cs="Amiri"/>
          <w:lang w:bidi="ar-SA"/>
          <w:color w:val="111111"/>
          <w:sz w:val="28"/>
          <w:szCs w:val="28"/>
          <w:rtl/>
        </w:rPr>
        <w:t xml:space="preserve">و القرءان ذى الذكر . بل الذين كفروا فى عزّة و شقاق</w:t>
      </w:r>
    </w:p>
    <w:p>
      <w:pPr>
        <w:pStyle w:val="BookText"/>
      </w:pPr>
      <w:r>
        <w:rPr>
          <w:rFonts w:ascii="IRNazanin" w:hAnsi="IRNazanin" w:eastAsia="IRNazanin" w:cs="IRNazanin"/>
          <w:lang w:bidi="fa-IR"/>
          <w:color w:val="111111"/>
          <w:sz w:val="28"/>
          <w:szCs w:val="28"/>
          <w:rtl/>
        </w:rPr>
        <w:t xml:space="preserve">«عزت» در اصل به معناى رفعت و سرافرازى است; ولى هرگاه احساس عزت برخاسته از عوامل ناصواب (مانند غرور و خودپسندى) باشد، اين واژه در معناى غرور و تكبّر به كار مى رود. در آيه شريفه نيز در همين معنا به كار رفته است. «شقاق» به معناى مخالفت است و مقصود از آن در اين آيه، مخالفت با پيامبراسلام و قرآن است. گفتنى است تنكير «عزت» و «شقاق» دلالت بر شدت آن دو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جن - 72 - 24 - 3</w:t>
      </w:r>
    </w:p>
    <w:p>
      <w:pPr>
        <w:pStyle w:val="BookText"/>
      </w:pPr>
      <w:r>
        <w:rPr>
          <w:rFonts w:ascii="IRNazanin" w:hAnsi="IRNazanin" w:eastAsia="IRNazanin" w:cs="IRNazanin"/>
          <w:lang w:bidi="fa-IR"/>
          <w:color w:val="111111"/>
          <w:sz w:val="28"/>
          <w:szCs w:val="28"/>
          <w:rtl/>
        </w:rPr>
        <w:t xml:space="preserve">3 - تهديد شدن كافران حق ناپذير به عذاب الهى ، به سبب دشمنى ها و كارشكنى هاى آنان نسبت به رسالت پيامبراسلام</w:t>
      </w:r>
    </w:p>
    <w:p>
      <w:pPr>
        <w:pStyle w:val="BookText"/>
      </w:pPr>
      <w:r>
        <w:rPr>
          <w:rFonts w:ascii="Amiri" w:hAnsi="Amiri" w:eastAsia="Amiri" w:cs="Amiri"/>
          <w:lang w:bidi="ar-SA"/>
          <w:color w:val="111111"/>
          <w:sz w:val="28"/>
          <w:szCs w:val="28"/>
          <w:rtl/>
        </w:rPr>
        <w:t xml:space="preserve">فسيعلمون من أضعف ناصرًا و أقلّ عددًا</w:t>
      </w:r>
    </w:p>
    <w:p>
      <w:pPr>
        <w:sectPr>
          <w:footerReference w:type="default" r:id="rId466"/>
          <w:footnotePr>
            <w:numStart w:val="1"/>
            <w:numRestart w:val="eachPage"/>
          </w:footnotePr>
          <w:pgSz w:orient="portrait" w:w="11905.511811023622" w:h="16837.79527559055"/>
          <w:pgMar w:top="1440" w:right="1440" w:bottom="1440" w:left="1440" w:header="720" w:footer="720" w:gutter="0"/>
          <w:cols w:num="1" w:space="720"/>
        </w:sectPr>
      </w:pPr>
    </w:p>
    <w:bookmarkStart w:id="406" w:name="pg6021_45789"/>
    <w:bookmarkEnd w:id="406"/>
    <w:p>
      <w:pPr>
        <w:pStyle w:val="Heading2"/>
      </w:pPr>
      <w:bookmarkStart w:id="1596" w:name="_Toc1117"/>
      <w:r>
        <w:t>1116- دعوت از حق ناپذيران</w:t>
      </w:r>
      <w:bookmarkEnd w:id="159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- 31 - 21 - 17</w:t>
      </w:r>
    </w:p>
    <w:p>
      <w:pPr>
        <w:pStyle w:val="BookText"/>
      </w:pPr>
      <w:r>
        <w:rPr>
          <w:rFonts w:ascii="IRNazanin" w:hAnsi="IRNazanin" w:eastAsia="IRNazanin" w:cs="IRNazanin"/>
          <w:lang w:bidi="fa-IR"/>
          <w:color w:val="111111"/>
          <w:sz w:val="28"/>
          <w:szCs w:val="28"/>
          <w:rtl/>
        </w:rPr>
        <w:t xml:space="preserve">17 - شيطان ، فراخوان حق ناپذيران به دوزخ</w:t>
      </w:r>
    </w:p>
    <w:p>
      <w:pPr>
        <w:pStyle w:val="BookText"/>
      </w:pPr>
      <w:r>
        <w:rPr>
          <w:rFonts w:ascii="Amiri" w:hAnsi="Amiri" w:eastAsia="Amiri" w:cs="Amiri"/>
          <w:lang w:bidi="ar-SA"/>
          <w:color w:val="111111"/>
          <w:sz w:val="28"/>
          <w:szCs w:val="28"/>
          <w:rtl/>
        </w:rPr>
        <w:t xml:space="preserve">كان الشيطن يدعوهم إلى عذاب السعير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معارج - 70 - 17 - 1</w:t>
      </w:r>
    </w:p>
    <w:p>
      <w:pPr>
        <w:pStyle w:val="BookText"/>
      </w:pPr>
      <w:r>
        <w:rPr>
          <w:rFonts w:ascii="IRNazanin" w:hAnsi="IRNazanin" w:eastAsia="IRNazanin" w:cs="IRNazanin"/>
          <w:lang w:bidi="fa-IR"/>
          <w:color w:val="111111"/>
          <w:sz w:val="28"/>
          <w:szCs w:val="28"/>
          <w:rtl/>
        </w:rPr>
        <w:t xml:space="preserve">1 - آتش دوزخ ، مجرمان و حق گريزان را به سوى خود فرامى خواند .</w:t>
      </w:r>
    </w:p>
    <w:p>
      <w:pPr>
        <w:pStyle w:val="BookText"/>
      </w:pPr>
      <w:r>
        <w:rPr>
          <w:rFonts w:ascii="IRNazanin" w:hAnsi="IRNazanin" w:eastAsia="IRNazanin" w:cs="IRNazanin"/>
          <w:lang w:bidi="fa-IR"/>
          <w:color w:val="111111"/>
          <w:sz w:val="28"/>
          <w:szCs w:val="28"/>
          <w:rtl/>
        </w:rPr>
        <w:t xml:space="preserve">تدعوا من أدبر و تولّى</w:t>
      </w:r>
    </w:p>
    <w:p>
      <w:pPr>
        <w:pStyle w:val="Heading2"/>
      </w:pPr>
      <w:bookmarkStart w:id="1597" w:name="_Toc1118"/>
      <w:r>
        <w:t>1117- روش اصلاح حق ناپذيران</w:t>
      </w:r>
      <w:bookmarkEnd w:id="159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- 17 - 102 - 13</w:t>
      </w:r>
    </w:p>
    <w:p>
      <w:pPr>
        <w:pStyle w:val="BookText"/>
      </w:pPr>
      <w:r>
        <w:rPr>
          <w:rFonts w:ascii="IRNazanin" w:hAnsi="IRNazanin" w:eastAsia="IRNazanin" w:cs="IRNazanin"/>
          <w:lang w:bidi="fa-IR"/>
          <w:color w:val="111111"/>
          <w:sz w:val="28"/>
          <w:szCs w:val="28"/>
          <w:rtl/>
        </w:rPr>
        <w:t xml:space="preserve">13- انذار پس از تبيين حق ، وسيله اى است در جهت اصلاح حق ناپذيران</w:t>
      </w:r>
    </w:p>
    <w:p>
      <w:pPr>
        <w:pStyle w:val="BookText"/>
      </w:pPr>
      <w:r>
        <w:rPr>
          <w:rFonts w:ascii="Amiri" w:hAnsi="Amiri" w:eastAsia="Amiri" w:cs="Amiri"/>
          <w:lang w:bidi="ar-SA"/>
          <w:color w:val="111111"/>
          <w:sz w:val="28"/>
          <w:szCs w:val="28"/>
          <w:rtl/>
        </w:rPr>
        <w:t xml:space="preserve">لقد علمت . .. و إنى لأظنّك يفرعون مثبورًا</w:t>
      </w:r>
    </w:p>
    <w:p>
      <w:pPr>
        <w:pStyle w:val="BookText"/>
      </w:pPr>
      <w:r>
        <w:rPr>
          <w:rFonts w:ascii="IRNazanin" w:hAnsi="IRNazanin" w:eastAsia="IRNazanin" w:cs="IRNazanin"/>
          <w:lang w:bidi="fa-IR"/>
          <w:color w:val="111111"/>
          <w:sz w:val="28"/>
          <w:szCs w:val="28"/>
          <w:rtl/>
        </w:rPr>
        <w:t xml:space="preserve">ذكر «إنى لأظنّك يافرعون مثبوراً» پس از ارائه معجزه و رد آن از سوى فرعون، احتمال دارد وارد شدن از در تهديد براى اصلاح باشد.</w:t>
      </w:r>
    </w:p>
    <w:p>
      <w:pPr>
        <w:pStyle w:val="Heading2"/>
      </w:pPr>
      <w:bookmarkStart w:id="1598" w:name="_Toc1119"/>
      <w:r>
        <w:t>1118- روش برخورد با حق ناپذيران</w:t>
      </w:r>
      <w:bookmarkEnd w:id="159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- 6 - 68 - 7</w:t>
      </w:r>
    </w:p>
    <w:p>
      <w:pPr>
        <w:pStyle w:val="BookText"/>
      </w:pPr>
      <w:r>
        <w:rPr>
          <w:rFonts w:ascii="IRNazanin" w:hAnsi="IRNazanin" w:eastAsia="IRNazanin" w:cs="IRNazanin"/>
          <w:lang w:bidi="fa-IR"/>
          <w:color w:val="111111"/>
          <w:sz w:val="28"/>
          <w:szCs w:val="28"/>
          <w:rtl/>
        </w:rPr>
        <w:t xml:space="preserve">7 - لزوم پرهيز از بحثها و مجادله هاى بى ثمر با كسانى كه در جستجوى حقيقت نيستند.</w:t>
      </w:r>
    </w:p>
    <w:p>
      <w:pPr>
        <w:pStyle w:val="BookText"/>
      </w:pPr>
      <w:r>
        <w:rPr>
          <w:rFonts w:ascii="Amiri" w:hAnsi="Amiri" w:eastAsia="Amiri" w:cs="Amiri"/>
          <w:lang w:bidi="ar-SA"/>
          <w:color w:val="111111"/>
          <w:sz w:val="28"/>
          <w:szCs w:val="28"/>
          <w:rtl/>
        </w:rPr>
        <w:t xml:space="preserve">الذين يخوضون . .. فأعرض عنهم حتى يخوضوا فى حديث غيره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- 6 - 91 - 26</w:t>
      </w:r>
    </w:p>
    <w:p>
      <w:pPr>
        <w:pStyle w:val="BookText"/>
      </w:pPr>
      <w:r>
        <w:rPr>
          <w:rFonts w:ascii="IRNazanin" w:hAnsi="IRNazanin" w:eastAsia="IRNazanin" w:cs="IRNazanin"/>
          <w:lang w:bidi="fa-IR"/>
          <w:color w:val="111111"/>
          <w:sz w:val="28"/>
          <w:szCs w:val="28"/>
          <w:rtl/>
        </w:rPr>
        <w:t xml:space="preserve">26 - ضرورت اكتفا كردن به ابلاغ و پرهيز از بحث و مجادله با كسانى كه روحيه عناد و لجاجت داشته و حق ناپذيرند.</w:t>
      </w:r>
    </w:p>
    <w:p>
      <w:pPr>
        <w:pStyle w:val="BookText"/>
      </w:pPr>
      <w:r>
        <w:rPr>
          <w:rFonts w:ascii="Amiri" w:hAnsi="Amiri" w:eastAsia="Amiri" w:cs="Amiri"/>
          <w:lang w:bidi="ar-SA"/>
          <w:color w:val="111111"/>
          <w:sz w:val="28"/>
          <w:szCs w:val="28"/>
          <w:rtl/>
        </w:rPr>
        <w:t xml:space="preserve">قل الله ثم ذرهم فى خوضهم يلعبون</w:t>
      </w:r>
    </w:p>
    <w:p>
      <w:pPr>
        <w:sectPr>
          <w:footerReference w:type="default" r:id="rId467"/>
          <w:footnotePr>
            <w:numStart w:val="1"/>
            <w:numRestart w:val="eachPage"/>
          </w:footnotePr>
          <w:pgSz w:orient="portrait" w:w="11905.511811023622" w:h="16837.79527559055"/>
          <w:pgMar w:top="1440" w:right="1440" w:bottom="1440" w:left="1440" w:header="720" w:footer="720" w:gutter="0"/>
          <w:cols w:num="1" w:space="720"/>
        </w:sectPr>
      </w:pPr>
    </w:p>
    <w:bookmarkStart w:id="407" w:name="pg6021_45790"/>
    <w:bookmarkEnd w:id="407"/>
    <w:p>
      <w:pPr>
        <w:pStyle w:val="Heading2"/>
      </w:pPr>
      <w:bookmarkStart w:id="1599" w:name="_Toc1120"/>
      <w:r>
        <w:t>1119- روش برخورد حق ناپذيران</w:t>
      </w:r>
      <w:bookmarkEnd w:id="159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- 17 - 99 - 11</w:t>
      </w:r>
    </w:p>
    <w:p>
      <w:pPr>
        <w:pStyle w:val="BookText"/>
      </w:pPr>
      <w:r>
        <w:rPr>
          <w:rFonts w:ascii="IRNazanin" w:hAnsi="IRNazanin" w:eastAsia="IRNazanin" w:cs="IRNazanin"/>
          <w:lang w:bidi="fa-IR"/>
          <w:color w:val="111111"/>
          <w:sz w:val="28"/>
          <w:szCs w:val="28"/>
          <w:rtl/>
        </w:rPr>
        <w:t xml:space="preserve">11- تنها شيوه حق ناپذيران ستم پيشه در برخورد با آيات الهى ، انكار آنهاست .</w:t>
      </w:r>
    </w:p>
    <w:p>
      <w:pPr>
        <w:pStyle w:val="BookText"/>
      </w:pPr>
      <w:r>
        <w:rPr>
          <w:rFonts w:ascii="Amiri" w:hAnsi="Amiri" w:eastAsia="Amiri" w:cs="Amiri"/>
          <w:lang w:bidi="ar-SA"/>
          <w:color w:val="111111"/>
          <w:sz w:val="28"/>
          <w:szCs w:val="28"/>
          <w:rtl/>
        </w:rPr>
        <w:t xml:space="preserve">فأبى الظلمون إلاّ كفورًا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- 43 - 47 - 6</w:t>
      </w:r>
    </w:p>
    <w:p>
      <w:pPr>
        <w:pStyle w:val="BookText"/>
      </w:pPr>
      <w:r>
        <w:rPr>
          <w:rFonts w:ascii="IRNazanin" w:hAnsi="IRNazanin" w:eastAsia="IRNazanin" w:cs="IRNazanin"/>
          <w:lang w:bidi="fa-IR"/>
          <w:color w:val="111111"/>
          <w:sz w:val="28"/>
          <w:szCs w:val="28"/>
          <w:rtl/>
        </w:rPr>
        <w:t xml:space="preserve">6 - جدى نگرفتن پيام حق و برخورد هوچى گرانه با آن ، شيوه مستمر اهل باطل</w:t>
      </w:r>
    </w:p>
    <w:p>
      <w:pPr>
        <w:pStyle w:val="BookText"/>
      </w:pPr>
      <w:r>
        <w:rPr>
          <w:rFonts w:ascii="Amiri" w:hAnsi="Amiri" w:eastAsia="Amiri" w:cs="Amiri"/>
          <w:lang w:bidi="ar-SA"/>
          <w:color w:val="111111"/>
          <w:sz w:val="28"/>
          <w:szCs w:val="28"/>
          <w:rtl/>
        </w:rPr>
        <w:t xml:space="preserve">فلمّا جاءهم بايتنا إذا هم منها يضحكون</w:t>
      </w:r>
    </w:p>
    <w:p>
      <w:pPr>
        <w:pStyle w:val="Heading2"/>
      </w:pPr>
      <w:bookmarkStart w:id="1600" w:name="_Toc1121"/>
      <w:r>
        <w:t>1120- زمينه علم حق ناپذيران</w:t>
      </w:r>
      <w:bookmarkEnd w:id="160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جن - 72 - 24 - 2</w:t>
      </w:r>
    </w:p>
    <w:p>
      <w:pPr>
        <w:pStyle w:val="BookText"/>
      </w:pPr>
      <w:r>
        <w:rPr>
          <w:rFonts w:ascii="IRNazanin" w:hAnsi="IRNazanin" w:eastAsia="IRNazanin" w:cs="IRNazanin"/>
          <w:lang w:bidi="fa-IR"/>
          <w:color w:val="111111"/>
          <w:sz w:val="28"/>
          <w:szCs w:val="28"/>
          <w:rtl/>
        </w:rPr>
        <w:t xml:space="preserve">2 - كافران لجوج و حق ناپذير ، تنها به هنگام مشاهده نشانه هاى نزول عذاب الهى ، به ناتوانى و بى پناهى خود پى مى برند .</w:t>
      </w:r>
    </w:p>
    <w:p>
      <w:pPr>
        <w:pStyle w:val="BookText"/>
      </w:pPr>
      <w:r>
        <w:rPr>
          <w:rFonts w:ascii="Amiri" w:hAnsi="Amiri" w:eastAsia="Amiri" w:cs="Amiri"/>
          <w:lang w:bidi="ar-SA"/>
          <w:color w:val="111111"/>
          <w:sz w:val="28"/>
          <w:szCs w:val="28"/>
          <w:rtl/>
        </w:rPr>
        <w:t xml:space="preserve">حتّى إذا رأوا ما يوعدون فسيعلمون من أضعف ناصرًا و أقلّ عددًا</w:t>
      </w:r>
    </w:p>
    <w:p>
      <w:pPr>
        <w:pStyle w:val="Heading2"/>
      </w:pPr>
      <w:bookmarkStart w:id="1601" w:name="_Toc1122"/>
      <w:r>
        <w:t>1121- زمينه گمراهى حق ناپذيران</w:t>
      </w:r>
      <w:bookmarkEnd w:id="160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- 37 - 163 - 2</w:t>
      </w:r>
    </w:p>
    <w:p>
      <w:pPr>
        <w:pStyle w:val="BookText"/>
      </w:pPr>
      <w:r>
        <w:rPr>
          <w:rFonts w:ascii="IRNazanin" w:hAnsi="IRNazanin" w:eastAsia="IRNazanin" w:cs="IRNazanin"/>
          <w:lang w:bidi="fa-IR"/>
          <w:color w:val="111111"/>
          <w:sz w:val="28"/>
          <w:szCs w:val="28"/>
          <w:rtl/>
        </w:rPr>
        <w:t xml:space="preserve">2 - آيين شرك و بت پرستى ، تنها در انسان هاى بدطينت و حق گريز زمينه تأثير و نفوذ دارد .</w:t>
      </w:r>
    </w:p>
    <w:p>
      <w:pPr>
        <w:pStyle w:val="BookText"/>
      </w:pPr>
      <w:r>
        <w:rPr>
          <w:rFonts w:ascii="Amiri" w:hAnsi="Amiri" w:eastAsia="Amiri" w:cs="Amiri"/>
          <w:lang w:bidi="ar-SA"/>
          <w:color w:val="111111"/>
          <w:sz w:val="28"/>
          <w:szCs w:val="28"/>
          <w:rtl/>
        </w:rPr>
        <w:t xml:space="preserve">ما أنتم عليه بفتنين . إلاّ من هو صال الجحيم</w:t>
      </w:r>
    </w:p>
    <w:p>
      <w:pPr>
        <w:pStyle w:val="Heading2"/>
      </w:pPr>
      <w:bookmarkStart w:id="1602" w:name="_Toc1123"/>
      <w:r>
        <w:t>1122- زيانكارى حق ناپذيران</w:t>
      </w:r>
      <w:bookmarkEnd w:id="160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- 40 - 85 - 4</w:t>
      </w:r>
    </w:p>
    <w:p>
      <w:pPr>
        <w:pStyle w:val="BookText"/>
      </w:pPr>
      <w:r>
        <w:rPr>
          <w:rFonts w:ascii="IRNazanin" w:hAnsi="IRNazanin" w:eastAsia="IRNazanin" w:cs="IRNazanin"/>
          <w:lang w:bidi="fa-IR"/>
          <w:color w:val="111111"/>
          <w:sz w:val="28"/>
          <w:szCs w:val="28"/>
          <w:rtl/>
        </w:rPr>
        <w:t xml:space="preserve">4 - آشكار شدن خسارت و زيان كارى مشركان و كافران قدرتمند و حق ناپذير ، به وقت نزول عذاب الهى بر ايشان در دنيا</w:t>
      </w:r>
    </w:p>
    <w:p>
      <w:pPr>
        <w:pStyle w:val="BookText"/>
      </w:pPr>
      <w:r>
        <w:rPr>
          <w:rFonts w:ascii="Amiri" w:hAnsi="Amiri" w:eastAsia="Amiri" w:cs="Amiri"/>
          <w:lang w:bidi="ar-SA"/>
          <w:color w:val="111111"/>
          <w:sz w:val="28"/>
          <w:szCs w:val="28"/>
          <w:rtl/>
        </w:rPr>
        <w:t xml:space="preserve">لمّا رأوا بأسنا . .. و خسر هنالك الكفرون</w:t>
      </w:r>
    </w:p>
    <w:p>
      <w:pPr>
        <w:sectPr>
          <w:footerReference w:type="default" r:id="rId468"/>
          <w:footnotePr>
            <w:numStart w:val="1"/>
            <w:numRestart w:val="eachPage"/>
          </w:footnotePr>
          <w:pgSz w:orient="portrait" w:w="11905.511811023622" w:h="16837.79527559055"/>
          <w:pgMar w:top="1440" w:right="1440" w:bottom="1440" w:left="1440" w:header="720" w:footer="720" w:gutter="0"/>
          <w:cols w:num="1" w:space="720"/>
        </w:sectPr>
      </w:pPr>
    </w:p>
    <w:bookmarkStart w:id="408" w:name="pg6021_45791"/>
    <w:bookmarkEnd w:id="408"/>
    <w:p>
      <w:pPr>
        <w:pStyle w:val="Heading2"/>
      </w:pPr>
      <w:bookmarkStart w:id="1603" w:name="_Toc1124"/>
      <w:r>
        <w:t>1123- سختى كيفر حق ناپذيران</w:t>
      </w:r>
      <w:bookmarkEnd w:id="160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- 40 - 5 - 12</w:t>
      </w:r>
    </w:p>
    <w:p>
      <w:pPr>
        <w:pStyle w:val="BookText"/>
      </w:pPr>
      <w:r>
        <w:rPr>
          <w:rFonts w:ascii="IRNazanin" w:hAnsi="IRNazanin" w:eastAsia="IRNazanin" w:cs="IRNazanin"/>
          <w:lang w:bidi="fa-IR"/>
          <w:color w:val="111111"/>
          <w:sz w:val="28"/>
          <w:szCs w:val="28"/>
          <w:rtl/>
        </w:rPr>
        <w:t xml:space="preserve">12 - عقوبت دنيايى مردم حق ناپذير و ستيزه جو از اقوام گذشته ( چون قوم نوحو . . . ) مجازاتى سخت ، شگفت آور و درس آموز</w:t>
      </w:r>
    </w:p>
    <w:p>
      <w:pPr>
        <w:pStyle w:val="BookText"/>
      </w:pPr>
      <w:r>
        <w:rPr>
          <w:rFonts w:ascii="Amiri" w:hAnsi="Amiri" w:eastAsia="Amiri" w:cs="Amiri"/>
          <w:lang w:bidi="ar-SA"/>
          <w:color w:val="111111"/>
          <w:sz w:val="28"/>
          <w:szCs w:val="28"/>
          <w:rtl/>
        </w:rPr>
        <w:t xml:space="preserve">فأخذتهم فكيف كان عقاب</w:t>
      </w:r>
    </w:p>
    <w:p>
      <w:pPr>
        <w:pStyle w:val="BookText"/>
      </w:pPr>
      <w:r>
        <w:rPr>
          <w:rFonts w:ascii="Amiri" w:hAnsi="Amiri" w:eastAsia="Amiri" w:cs="Amiri"/>
          <w:lang w:bidi="ar-SA"/>
          <w:color w:val="111111"/>
          <w:sz w:val="28"/>
          <w:szCs w:val="28"/>
          <w:rtl/>
        </w:rPr>
        <w:t xml:space="preserve">برداشت يادشده از استفهام تعجيبى «كيف» استفاده مى شود.</w:t>
      </w:r>
    </w:p>
    <w:p>
      <w:pPr>
        <w:pStyle w:val="Heading2"/>
      </w:pPr>
      <w:bookmarkStart w:id="1604" w:name="_Toc1125"/>
      <w:r>
        <w:t>1124- سرزنش حق ناپذيران</w:t>
      </w:r>
      <w:bookmarkEnd w:id="160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- 47 - 24 - 1،6</w:t>
      </w:r>
    </w:p>
    <w:p>
      <w:pPr>
        <w:pStyle w:val="BookText"/>
      </w:pPr>
      <w:r>
        <w:rPr>
          <w:rFonts w:ascii="IRNazanin" w:hAnsi="IRNazanin" w:eastAsia="IRNazanin" w:cs="IRNazanin"/>
          <w:lang w:bidi="fa-IR"/>
          <w:color w:val="111111"/>
          <w:sz w:val="28"/>
          <w:szCs w:val="28"/>
          <w:rtl/>
        </w:rPr>
        <w:t xml:space="preserve">1- توبيخ بيماردلان حق گريز ، از سوى خداوند به خاطر نينديشيدن در ژرفاى مفاهيم قرآن</w:t>
      </w:r>
    </w:p>
    <w:p>
      <w:pPr>
        <w:pStyle w:val="BookText"/>
      </w:pPr>
      <w:r>
        <w:rPr>
          <w:rFonts w:ascii="Amiri" w:hAnsi="Amiri" w:eastAsia="Amiri" w:cs="Amiri"/>
          <w:lang w:bidi="ar-SA"/>
          <w:color w:val="111111"/>
          <w:sz w:val="28"/>
          <w:szCs w:val="28"/>
          <w:rtl/>
        </w:rPr>
        <w:t xml:space="preserve">أفلايتدبّرون القرءان</w:t>
      </w:r>
    </w:p>
    <w:p>
      <w:pPr>
        <w:pStyle w:val="BookText"/>
      </w:pPr>
      <w:r>
        <w:rPr>
          <w:rFonts w:ascii="IRNazanin" w:hAnsi="IRNazanin" w:eastAsia="IRNazanin" w:cs="IRNazanin"/>
          <w:lang w:bidi="fa-IR"/>
          <w:color w:val="111111"/>
          <w:sz w:val="28"/>
          <w:szCs w:val="28"/>
          <w:rtl/>
        </w:rPr>
        <w:t xml:space="preserve">6- توبيخ الهى نسبت به حق گريزان ، به خاطر بسته بودن قلب و روح آنان بر آيات ژرف قرآن</w:t>
      </w:r>
    </w:p>
    <w:p>
      <w:pPr>
        <w:pStyle w:val="BookText"/>
      </w:pPr>
      <w:r>
        <w:rPr>
          <w:rFonts w:ascii="Amiri" w:hAnsi="Amiri" w:eastAsia="Amiri" w:cs="Amiri"/>
          <w:lang w:bidi="ar-SA"/>
          <w:color w:val="111111"/>
          <w:sz w:val="28"/>
          <w:szCs w:val="28"/>
          <w:rtl/>
        </w:rPr>
        <w:t xml:space="preserve">أفلايتدبّرون القرءان أم على قلوب أقفالها</w:t>
      </w:r>
    </w:p>
    <w:p>
      <w:pPr>
        <w:pStyle w:val="BookText"/>
      </w:pPr>
      <w:r>
        <w:rPr>
          <w:rFonts w:ascii="Amiri" w:hAnsi="Amiri" w:eastAsia="Amiri" w:cs="Amiri"/>
          <w:lang w:bidi="ar-SA"/>
          <w:color w:val="111111"/>
          <w:sz w:val="28"/>
          <w:szCs w:val="28"/>
          <w:rtl/>
        </w:rPr>
        <w:t xml:space="preserve">برداشت بالا، بر اين اساس است كه «أم» به معناى «بل» و براى اضراب انتقالى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- 51 - 21 - 4</w:t>
      </w:r>
    </w:p>
    <w:p>
      <w:pPr>
        <w:pStyle w:val="BookText"/>
      </w:pPr>
      <w:r>
        <w:rPr>
          <w:rFonts w:ascii="IRNazanin" w:hAnsi="IRNazanin" w:eastAsia="IRNazanin" w:cs="IRNazanin"/>
          <w:lang w:bidi="fa-IR"/>
          <w:color w:val="111111"/>
          <w:sz w:val="28"/>
          <w:szCs w:val="28"/>
          <w:rtl/>
        </w:rPr>
        <w:t xml:space="preserve">4 - توبيخ حق ناباوران ، به خاطر نينديشيدن به ژرفاى مظاهر هستى و اكتفا به نگاهى سطحى</w:t>
      </w:r>
    </w:p>
    <w:p>
      <w:pPr>
        <w:pStyle w:val="BookText"/>
      </w:pPr>
      <w:r>
        <w:rPr>
          <w:rFonts w:ascii="Amiri" w:hAnsi="Amiri" w:eastAsia="Amiri" w:cs="Amiri"/>
          <w:lang w:bidi="ar-SA"/>
          <w:color w:val="111111"/>
          <w:sz w:val="28"/>
          <w:szCs w:val="28"/>
          <w:rtl/>
        </w:rPr>
        <w:t xml:space="preserve">و فى الأرض ءايت . .. و فى أنفسكم أفلاتبصرون</w:t>
      </w:r>
    </w:p>
    <w:p>
      <w:pPr>
        <w:pStyle w:val="BookText"/>
      </w:pPr>
      <w:r>
        <w:rPr>
          <w:rFonts w:ascii="IRNazanin" w:hAnsi="IRNazanin" w:eastAsia="IRNazanin" w:cs="IRNazanin"/>
          <w:lang w:bidi="fa-IR"/>
          <w:color w:val="111111"/>
          <w:sz w:val="28"/>
          <w:szCs w:val="28"/>
          <w:rtl/>
        </w:rPr>
        <w:t xml:space="preserve">توبيخ، از تعبير «أفلاتبصرون» استفاده مى شود و با توجه به اين كه ماده «تبصرون» به معناى نگاه همراه با تحقيق و تأمل است، استفاده مى شود كه مشكل كافران، سطحى نگرى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- 51 - 40 - 8</w:t>
      </w:r>
    </w:p>
    <w:p>
      <w:pPr>
        <w:pStyle w:val="BookText"/>
      </w:pPr>
      <w:r>
        <w:rPr>
          <w:rFonts w:ascii="IRNazanin" w:hAnsi="IRNazanin" w:eastAsia="IRNazanin" w:cs="IRNazanin"/>
          <w:lang w:bidi="fa-IR"/>
          <w:color w:val="111111"/>
          <w:sz w:val="28"/>
          <w:szCs w:val="28"/>
          <w:rtl/>
        </w:rPr>
        <w:t xml:space="preserve">8 - قدرت هاى فرعونى و حق ناپذير ، محكوم به سرزنش شدن و تحقير در گستره تاريخ *</w:t>
      </w:r>
    </w:p>
    <w:p>
      <w:pPr>
        <w:pStyle w:val="BookText"/>
      </w:pPr>
      <w:r>
        <w:rPr>
          <w:rFonts w:ascii="Amiri" w:hAnsi="Amiri" w:eastAsia="Amiri" w:cs="Amiri"/>
          <w:lang w:bidi="ar-SA"/>
          <w:color w:val="111111"/>
          <w:sz w:val="28"/>
          <w:szCs w:val="28"/>
          <w:rtl/>
        </w:rPr>
        <w:t xml:space="preserve">فنبذنهم فى اليمّ و هو مليم</w:t>
      </w:r>
    </w:p>
    <w:p>
      <w:pPr>
        <w:pStyle w:val="BookText"/>
      </w:pPr>
      <w:r>
        <w:rPr>
          <w:rFonts w:ascii="IRNazanin" w:hAnsi="IRNazanin" w:eastAsia="IRNazanin" w:cs="IRNazanin"/>
          <w:lang w:bidi="fa-IR"/>
          <w:color w:val="111111"/>
          <w:sz w:val="28"/>
          <w:szCs w:val="28"/>
          <w:rtl/>
        </w:rPr>
        <w:t xml:space="preserve">تعبير «و هو مليم» مى تواند نظر به ملامت شدن قدرت هاى حق ناپذير از سوى انديشهورزان و نظارت گران تاريخ بشر، داشته باشد.</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469"/>
          <w:footnotePr>
            <w:numStart w:val="1"/>
            <w:numRestart w:val="eachPage"/>
          </w:footnotePr>
          <w:pgSz w:orient="portrait" w:w="11905.511811023622" w:h="16837.79527559055"/>
          <w:pgMar w:top="1440" w:right="1440" w:bottom="1440" w:left="1440" w:header="720" w:footer="720" w:gutter="0"/>
          <w:cols w:num="1" w:space="720"/>
        </w:sectPr>
      </w:pPr>
    </w:p>
    <w:bookmarkStart w:id="409" w:name="pg6021_45792"/>
    <w:bookmarkEnd w:id="409"/>
    <w:p>
      <w:pPr>
        <w:pStyle w:val="BookText"/>
      </w:pPr>
      <w:r>
        <w:rPr>
          <w:rFonts w:ascii="IRNazanin" w:hAnsi="IRNazanin" w:eastAsia="IRNazanin" w:cs="IRNazanin"/>
          <w:lang w:bidi="fa-IR"/>
          <w:color w:val="111111"/>
          <w:sz w:val="28"/>
          <w:szCs w:val="28"/>
          <w:rtl/>
        </w:rPr>
        <w:t xml:space="preserve">18 - نجم - 53 - 33 - 1</w:t>
      </w:r>
    </w:p>
    <w:p>
      <w:pPr>
        <w:pStyle w:val="BookText"/>
      </w:pPr>
      <w:r>
        <w:rPr>
          <w:rFonts w:ascii="IRNazanin" w:hAnsi="IRNazanin" w:eastAsia="IRNazanin" w:cs="IRNazanin"/>
          <w:lang w:bidi="fa-IR"/>
          <w:color w:val="111111"/>
          <w:sz w:val="28"/>
          <w:szCs w:val="28"/>
          <w:rtl/>
        </w:rPr>
        <w:t xml:space="preserve">1 - روى گردانان از راه حق و هدايت ، مورد توبيخ و سرزنش خداوند</w:t>
      </w:r>
    </w:p>
    <w:p>
      <w:pPr>
        <w:pStyle w:val="BookText"/>
      </w:pPr>
      <w:r>
        <w:rPr>
          <w:rFonts w:ascii="Amiri" w:hAnsi="Amiri" w:eastAsia="Amiri" w:cs="Amiri"/>
          <w:lang w:bidi="ar-SA"/>
          <w:color w:val="111111"/>
          <w:sz w:val="28"/>
          <w:szCs w:val="28"/>
          <w:rtl/>
        </w:rPr>
        <w:t xml:space="preserve">أفرءيت الذى تولّى</w:t>
      </w:r>
    </w:p>
    <w:p>
      <w:pPr>
        <w:pStyle w:val="Heading2"/>
      </w:pPr>
      <w:bookmarkStart w:id="1605" w:name="_Toc1126"/>
      <w:r>
        <w:t>1125- سرگردانى اخروى حق ناپذيران</w:t>
      </w:r>
      <w:bookmarkEnd w:id="160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- 17 - 72 - 5</w:t>
      </w:r>
    </w:p>
    <w:p>
      <w:pPr>
        <w:pStyle w:val="BookText"/>
      </w:pPr>
      <w:r>
        <w:rPr>
          <w:rFonts w:ascii="IRNazanin" w:hAnsi="IRNazanin" w:eastAsia="IRNazanin" w:cs="IRNazanin"/>
          <w:lang w:bidi="fa-IR"/>
          <w:color w:val="111111"/>
          <w:sz w:val="28"/>
          <w:szCs w:val="28"/>
          <w:rtl/>
        </w:rPr>
        <w:t xml:space="preserve">5- حق ناپذيران ، در صحنه آخرت متحير و سرگردان مى شوند .</w:t>
      </w:r>
    </w:p>
    <w:p>
      <w:pPr>
        <w:pStyle w:val="BookText"/>
      </w:pPr>
      <w:r>
        <w:rPr>
          <w:rFonts w:ascii="Amiri" w:hAnsi="Amiri" w:eastAsia="Amiri" w:cs="Amiri"/>
          <w:lang w:bidi="ar-SA"/>
          <w:color w:val="111111"/>
          <w:sz w:val="28"/>
          <w:szCs w:val="28"/>
          <w:rtl/>
        </w:rPr>
        <w:t xml:space="preserve">و من كان فى هذه أعمى . .. أضلّ سبيلاً</w:t>
      </w:r>
    </w:p>
    <w:p>
      <w:pPr>
        <w:pStyle w:val="Heading2"/>
      </w:pPr>
      <w:bookmarkStart w:id="1606" w:name="_Toc1127"/>
      <w:r>
        <w:t>1126- سطحى نگرى حق ناپذيران</w:t>
      </w:r>
      <w:bookmarkEnd w:id="160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- 51 - 21 - 4</w:t>
      </w:r>
    </w:p>
    <w:p>
      <w:pPr>
        <w:pStyle w:val="BookText"/>
      </w:pPr>
      <w:r>
        <w:rPr>
          <w:rFonts w:ascii="IRNazanin" w:hAnsi="IRNazanin" w:eastAsia="IRNazanin" w:cs="IRNazanin"/>
          <w:lang w:bidi="fa-IR"/>
          <w:color w:val="111111"/>
          <w:sz w:val="28"/>
          <w:szCs w:val="28"/>
          <w:rtl/>
        </w:rPr>
        <w:t xml:space="preserve">4 - توبيخ حق ناباوران ، به خاطر نينديشيدن به ژرفاى مظاهر هستى و اكتفا به نگاهى سطحى</w:t>
      </w:r>
    </w:p>
    <w:p>
      <w:pPr>
        <w:pStyle w:val="BookText"/>
      </w:pPr>
      <w:r>
        <w:rPr>
          <w:rFonts w:ascii="Amiri" w:hAnsi="Amiri" w:eastAsia="Amiri" w:cs="Amiri"/>
          <w:lang w:bidi="ar-SA"/>
          <w:color w:val="111111"/>
          <w:sz w:val="28"/>
          <w:szCs w:val="28"/>
          <w:rtl/>
        </w:rPr>
        <w:t xml:space="preserve">و فى الأرض ءايت . .. و فى أنفسكم أفلاتبصرون</w:t>
      </w:r>
    </w:p>
    <w:p>
      <w:pPr>
        <w:pStyle w:val="BookText"/>
      </w:pPr>
      <w:r>
        <w:rPr>
          <w:rFonts w:ascii="IRNazanin" w:hAnsi="IRNazanin" w:eastAsia="IRNazanin" w:cs="IRNazanin"/>
          <w:lang w:bidi="fa-IR"/>
          <w:color w:val="111111"/>
          <w:sz w:val="28"/>
          <w:szCs w:val="28"/>
          <w:rtl/>
        </w:rPr>
        <w:t xml:space="preserve">توبيخ، از تعبير «أفلاتبصرون» استفاده مى شود و با توجه به اين كه ماده «تبصرون» به معناى نگاه همراه با تحقيق و تأمل است، استفاده مى شود كه مشكل كافران، سطحى نگرى است.</w:t>
      </w:r>
    </w:p>
    <w:p>
      <w:pPr>
        <w:pStyle w:val="Heading2"/>
      </w:pPr>
      <w:bookmarkStart w:id="1607" w:name="_Toc1128"/>
      <w:r>
        <w:t>1127- سنت هلاكت حق ناپذيران</w:t>
      </w:r>
      <w:bookmarkEnd w:id="160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- 43 - 8 - 7</w:t>
      </w:r>
    </w:p>
    <w:p>
      <w:pPr>
        <w:pStyle w:val="BookText"/>
      </w:pPr>
      <w:r>
        <w:rPr>
          <w:rFonts w:ascii="IRNazanin" w:hAnsi="IRNazanin" w:eastAsia="IRNazanin" w:cs="IRNazanin"/>
          <w:lang w:bidi="fa-IR"/>
          <w:color w:val="111111"/>
          <w:sz w:val="28"/>
          <w:szCs w:val="28"/>
          <w:rtl/>
        </w:rPr>
        <w:t xml:space="preserve">7 - نابودى تمدن ها و جوامع حق ناپذير ، سنت الهى است .</w:t>
      </w:r>
    </w:p>
    <w:p>
      <w:pPr>
        <w:pStyle w:val="BookText"/>
      </w:pPr>
      <w:r>
        <w:rPr>
          <w:rFonts w:ascii="Amiri" w:hAnsi="Amiri" w:eastAsia="Amiri" w:cs="Amiri"/>
          <w:lang w:bidi="ar-SA"/>
          <w:color w:val="111111"/>
          <w:sz w:val="28"/>
          <w:szCs w:val="28"/>
          <w:rtl/>
        </w:rPr>
        <w:t xml:space="preserve">و ما يأتيهم من نبىّ . .. فأهلكنا أشدّ منهم بطشًا</w:t>
      </w:r>
    </w:p>
    <w:p>
      <w:pPr>
        <w:pStyle w:val="BookText"/>
      </w:pPr>
      <w:r>
        <w:rPr>
          <w:rFonts w:ascii="IRNazanin" w:hAnsi="IRNazanin" w:eastAsia="IRNazanin" w:cs="IRNazanin"/>
          <w:lang w:bidi="fa-IR"/>
          <w:color w:val="111111"/>
          <w:sz w:val="28"/>
          <w:szCs w:val="28"/>
          <w:rtl/>
        </w:rPr>
        <w:t xml:space="preserve">طرح بعثت پيامبران در طول تاريخ و مواجه شدن آنان با مخالفت و استهزا و يادآورى نابودى مخالفان، مى تواند اشاره به سنت بودن اين جريان داشته باشد.</w:t>
      </w:r>
    </w:p>
    <w:p>
      <w:pPr>
        <w:pStyle w:val="Heading2"/>
      </w:pPr>
      <w:bookmarkStart w:id="1608" w:name="_Toc1129"/>
      <w:r>
        <w:t>1128- سنگينى گوش حق ناپذيران</w:t>
      </w:r>
      <w:bookmarkEnd w:id="1608"/>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470"/>
          <w:footnotePr>
            <w:numStart w:val="1"/>
            <w:numRestart w:val="eachPage"/>
          </w:footnotePr>
          <w:pgSz w:orient="portrait" w:w="11905.511811023622" w:h="16837.79527559055"/>
          <w:pgMar w:top="1440" w:right="1440" w:bottom="1440" w:left="1440" w:header="720" w:footer="720" w:gutter="0"/>
          <w:cols w:num="1" w:space="720"/>
        </w:sectPr>
      </w:pPr>
    </w:p>
    <w:bookmarkStart w:id="410" w:name="pg6021_45793"/>
    <w:bookmarkEnd w:id="410"/>
    <w:p>
      <w:pPr>
        <w:pStyle w:val="BookText"/>
      </w:pPr>
      <w:r>
        <w:rPr>
          <w:rFonts w:ascii="Amiri" w:hAnsi="Amiri" w:eastAsia="Amiri" w:cs="Amiri"/>
          <w:lang w:bidi="ar-SA"/>
          <w:color w:val="111111"/>
          <w:sz w:val="28"/>
          <w:szCs w:val="28"/>
          <w:rtl/>
        </w:rPr>
        <w:t xml:space="preserve">10 - كهف - 18 - 57 - 13</w:t>
      </w:r>
    </w:p>
    <w:p>
      <w:pPr>
        <w:pStyle w:val="BookText"/>
      </w:pPr>
      <w:r>
        <w:rPr>
          <w:rFonts w:ascii="IRNazanin" w:hAnsi="IRNazanin" w:eastAsia="IRNazanin" w:cs="IRNazanin"/>
          <w:lang w:bidi="fa-IR"/>
          <w:color w:val="111111"/>
          <w:sz w:val="28"/>
          <w:szCs w:val="28"/>
          <w:rtl/>
        </w:rPr>
        <w:t xml:space="preserve">13- محروم شدن حقْ ناپذيران از گوش سپارى به آيات الهى و توجه به آن ، بازتاب عملكرد خود آنها است .</w:t>
      </w:r>
    </w:p>
    <w:p>
      <w:pPr>
        <w:pStyle w:val="BookText"/>
      </w:pPr>
      <w:r>
        <w:rPr>
          <w:rFonts w:ascii="IRNazanin" w:hAnsi="IRNazanin" w:eastAsia="IRNazanin" w:cs="IRNazanin"/>
          <w:lang w:bidi="fa-IR"/>
          <w:color w:val="111111"/>
          <w:sz w:val="28"/>
          <w:szCs w:val="28"/>
          <w:rtl/>
        </w:rPr>
        <w:t xml:space="preserve">فأعرض عنها . .. إنّا جعلنا ... فى ءاذانهم وقرًا</w:t>
      </w:r>
    </w:p>
    <w:p>
      <w:pPr>
        <w:pStyle w:val="Heading2"/>
      </w:pPr>
      <w:bookmarkStart w:id="1609" w:name="_Toc1130"/>
      <w:r>
        <w:t>1129- شكست حق ناپذيران</w:t>
      </w:r>
      <w:bookmarkEnd w:id="160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- 21 - 109 - 11</w:t>
      </w:r>
    </w:p>
    <w:p>
      <w:pPr>
        <w:pStyle w:val="BookText"/>
      </w:pPr>
      <w:r>
        <w:rPr>
          <w:rFonts w:ascii="IRNazanin" w:hAnsi="IRNazanin" w:eastAsia="IRNazanin" w:cs="IRNazanin"/>
          <w:lang w:bidi="fa-IR"/>
          <w:color w:val="111111"/>
          <w:sz w:val="28"/>
          <w:szCs w:val="28"/>
          <w:rtl/>
        </w:rPr>
        <w:t xml:space="preserve">11- پيامبر (صلی الله علیه و آله) ، پيروزى اسلام را به مشركان و كافران حق ناپذير يادآور شد و شكستشان را به آنان هشدار داد .</w:t>
      </w:r>
    </w:p>
    <w:p>
      <w:pPr>
        <w:pStyle w:val="BookText"/>
      </w:pPr>
      <w:r>
        <w:rPr>
          <w:rFonts w:ascii="Amiri" w:hAnsi="Amiri" w:eastAsia="Amiri" w:cs="Amiri"/>
          <w:lang w:bidi="ar-SA"/>
          <w:color w:val="111111"/>
          <w:sz w:val="28"/>
          <w:szCs w:val="28"/>
          <w:rtl/>
        </w:rPr>
        <w:t xml:space="preserve">و إن أدرى أقريب أم بعيد ماتوعدون</w:t>
      </w:r>
    </w:p>
    <w:p>
      <w:pPr>
        <w:pStyle w:val="BookText"/>
      </w:pPr>
      <w:r>
        <w:rPr>
          <w:rFonts w:ascii="IRNazanin" w:hAnsi="IRNazanin" w:eastAsia="IRNazanin" w:cs="IRNazanin"/>
          <w:lang w:bidi="fa-IR"/>
          <w:color w:val="111111"/>
          <w:sz w:val="28"/>
          <w:szCs w:val="28"/>
          <w:rtl/>
        </w:rPr>
        <w:t xml:space="preserve">برداشت ياد شده مبتنى بر اين است كه مقصود از «ماتوعدون» پيروزى اسلام و شكست جبهه شرك و كفر باشد. گفتنى است كه جمله «أنّ الأرض يرثها عبادى الصالحون» در آيه 105 مؤيد همين ديدگاه است.</w:t>
      </w:r>
    </w:p>
    <w:p>
      <w:pPr>
        <w:pStyle w:val="Heading2"/>
      </w:pPr>
      <w:bookmarkStart w:id="1610" w:name="_Toc1131"/>
      <w:r>
        <w:t>1130- شگفتى حق ناپذيران</w:t>
      </w:r>
      <w:bookmarkEnd w:id="161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مدثر - 74 - 19 - 3</w:t>
      </w:r>
    </w:p>
    <w:p>
      <w:pPr>
        <w:pStyle w:val="BookText"/>
      </w:pPr>
      <w:r>
        <w:rPr>
          <w:rFonts w:ascii="IRNazanin" w:hAnsi="IRNazanin" w:eastAsia="IRNazanin" w:cs="IRNazanin"/>
          <w:lang w:bidi="fa-IR"/>
          <w:color w:val="111111"/>
          <w:sz w:val="28"/>
          <w:szCs w:val="28"/>
          <w:rtl/>
        </w:rPr>
        <w:t xml:space="preserve">3 - حق ناپذيرى و انديشه دين ستيزانه ، عملى شگفت انگيز و به دور از شأن انسان</w:t>
      </w:r>
    </w:p>
    <w:p>
      <w:pPr>
        <w:pStyle w:val="BookText"/>
      </w:pPr>
      <w:r>
        <w:rPr>
          <w:rFonts w:ascii="Amiri" w:hAnsi="Amiri" w:eastAsia="Amiri" w:cs="Amiri"/>
          <w:lang w:bidi="ar-SA"/>
          <w:color w:val="111111"/>
          <w:sz w:val="28"/>
          <w:szCs w:val="28"/>
          <w:rtl/>
        </w:rPr>
        <w:t xml:space="preserve">فقتل كيف قدّر</w:t>
      </w:r>
    </w:p>
    <w:p>
      <w:pPr>
        <w:pStyle w:val="BookText"/>
      </w:pPr>
      <w:r>
        <w:rPr>
          <w:rFonts w:ascii="Amiri" w:hAnsi="Amiri" w:eastAsia="Amiri" w:cs="Amiri"/>
          <w:lang w:bidi="ar-SA"/>
          <w:color w:val="111111"/>
          <w:sz w:val="28"/>
          <w:szCs w:val="28"/>
          <w:rtl/>
        </w:rPr>
        <w:t xml:space="preserve">«كيف»، در اين آيه براى تعجب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مدثر - 74 - 20 - 3</w:t>
      </w:r>
    </w:p>
    <w:p>
      <w:pPr>
        <w:pStyle w:val="BookText"/>
      </w:pPr>
      <w:r>
        <w:rPr>
          <w:rFonts w:ascii="IRNazanin" w:hAnsi="IRNazanin" w:eastAsia="IRNazanin" w:cs="IRNazanin"/>
          <w:lang w:bidi="fa-IR"/>
          <w:color w:val="111111"/>
          <w:sz w:val="28"/>
          <w:szCs w:val="28"/>
          <w:rtl/>
        </w:rPr>
        <w:t xml:space="preserve">3 - حق ناپذيرى و انديشه دين ستيزانه ، عملى بس شگفت انگيز و به دور از شأن انسان</w:t>
      </w:r>
    </w:p>
    <w:p>
      <w:pPr>
        <w:pStyle w:val="BookText"/>
      </w:pPr>
      <w:r>
        <w:rPr>
          <w:rFonts w:ascii="Amiri" w:hAnsi="Amiri" w:eastAsia="Amiri" w:cs="Amiri"/>
          <w:lang w:bidi="ar-SA"/>
          <w:color w:val="111111"/>
          <w:sz w:val="28"/>
          <w:szCs w:val="28"/>
          <w:rtl/>
        </w:rPr>
        <w:t xml:space="preserve">ثمّ قتل كيف قدّر</w:t>
      </w:r>
    </w:p>
    <w:p>
      <w:pPr>
        <w:pStyle w:val="Heading2"/>
      </w:pPr>
      <w:bookmarkStart w:id="1611" w:name="_Toc1132"/>
      <w:r>
        <w:t>1131- شگفتى كيفر حق ناپذيران</w:t>
      </w:r>
      <w:bookmarkEnd w:id="161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- 40 - 5 - 12</w:t>
      </w:r>
    </w:p>
    <w:p>
      <w:pPr>
        <w:pStyle w:val="BookText"/>
      </w:pPr>
      <w:r>
        <w:rPr>
          <w:rFonts w:ascii="IRNazanin" w:hAnsi="IRNazanin" w:eastAsia="IRNazanin" w:cs="IRNazanin"/>
          <w:lang w:bidi="fa-IR"/>
          <w:color w:val="111111"/>
          <w:sz w:val="28"/>
          <w:szCs w:val="28"/>
          <w:rtl/>
        </w:rPr>
        <w:t xml:space="preserve">12 - عقوبت دنيايى مردم حق ناپذير و ستيزه جو از اقوام گذشته ( چون قوم نوحو . . . ) مجازاتى سخت ، شگفت آور و درس آموز</w:t>
      </w:r>
    </w:p>
    <w:p>
      <w:pPr>
        <w:pStyle w:val="BookText"/>
      </w:pPr>
      <w:r>
        <w:rPr>
          <w:rFonts w:ascii="Amiri" w:hAnsi="Amiri" w:eastAsia="Amiri" w:cs="Amiri"/>
          <w:lang w:bidi="ar-SA"/>
          <w:color w:val="111111"/>
          <w:sz w:val="28"/>
          <w:szCs w:val="28"/>
          <w:rtl/>
        </w:rPr>
        <w:t xml:space="preserve">فأخذتهم فكيف كان عقاب</w:t>
      </w:r>
    </w:p>
    <w:p>
      <w:pPr>
        <w:sectPr>
          <w:footerReference w:type="default" r:id="rId471"/>
          <w:footnotePr>
            <w:numStart w:val="1"/>
            <w:numRestart w:val="eachPage"/>
          </w:footnotePr>
          <w:pgSz w:orient="portrait" w:w="11905.511811023622" w:h="16837.79527559055"/>
          <w:pgMar w:top="1440" w:right="1440" w:bottom="1440" w:left="1440" w:header="720" w:footer="720" w:gutter="0"/>
          <w:cols w:num="1" w:space="720"/>
        </w:sectPr>
      </w:pPr>
    </w:p>
    <w:bookmarkStart w:id="411" w:name="pg6021_45794"/>
    <w:bookmarkEnd w:id="411"/>
    <w:p>
      <w:pPr>
        <w:pStyle w:val="BookText"/>
      </w:pPr>
      <w:r>
        <w:rPr>
          <w:rFonts w:ascii="Amiri" w:hAnsi="Amiri" w:eastAsia="Amiri" w:cs="Amiri"/>
          <w:lang w:bidi="ar-SA"/>
          <w:color w:val="111111"/>
          <w:sz w:val="28"/>
          <w:szCs w:val="28"/>
          <w:rtl/>
        </w:rPr>
        <w:t xml:space="preserve">برداشت يادشده از استفهام تعجيبى «كيف» استفاده مى شود.</w:t>
      </w:r>
    </w:p>
    <w:p>
      <w:pPr>
        <w:pStyle w:val="Heading2"/>
      </w:pPr>
      <w:bookmarkStart w:id="1612" w:name="_Toc1133"/>
      <w:r>
        <w:t>1132- ضيق صدر حق ناپذيران</w:t>
      </w:r>
      <w:bookmarkEnd w:id="161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- 6 - 125 - 7</w:t>
      </w:r>
    </w:p>
    <w:p>
      <w:pPr>
        <w:pStyle w:val="BookText"/>
      </w:pPr>
      <w:r>
        <w:rPr>
          <w:rFonts w:ascii="IRNazanin" w:hAnsi="IRNazanin" w:eastAsia="IRNazanin" w:cs="IRNazanin"/>
          <w:lang w:bidi="fa-IR"/>
          <w:color w:val="111111"/>
          <w:sz w:val="28"/>
          <w:szCs w:val="28"/>
          <w:rtl/>
        </w:rPr>
        <w:t xml:space="preserve">7 - ضيق صدر و سختى دل در پذيرش حق، كيفرى از جانب خداوند براى حق ناپذيران است.</w:t>
      </w:r>
    </w:p>
    <w:p>
      <w:pPr>
        <w:pStyle w:val="BookText"/>
      </w:pPr>
      <w:r>
        <w:rPr>
          <w:rFonts w:ascii="Amiri" w:hAnsi="Amiri" w:eastAsia="Amiri" w:cs="Amiri"/>
          <w:lang w:bidi="ar-SA"/>
          <w:color w:val="111111"/>
          <w:sz w:val="28"/>
          <w:szCs w:val="28"/>
          <w:rtl/>
        </w:rPr>
        <w:t xml:space="preserve">يجعل صدره ضيقا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- 6 - 126 - 2</w:t>
      </w:r>
    </w:p>
    <w:p>
      <w:pPr>
        <w:pStyle w:val="BookText"/>
      </w:pPr>
      <w:r>
        <w:rPr>
          <w:rFonts w:ascii="IRNazanin" w:hAnsi="IRNazanin" w:eastAsia="IRNazanin" w:cs="IRNazanin"/>
          <w:lang w:bidi="fa-IR"/>
          <w:color w:val="111111"/>
          <w:sz w:val="28"/>
          <w:szCs w:val="28"/>
          <w:rtl/>
        </w:rPr>
        <w:t xml:space="preserve">2 - گمراه كردن حقگريزان با ضيق صدر و هدايت حقپويان با شرح صدر، صراط مستقيم پروردگار و سنت استوار اوست.</w:t>
      </w:r>
    </w:p>
    <w:p>
      <w:pPr>
        <w:pStyle w:val="BookText"/>
      </w:pPr>
      <w:r>
        <w:rPr>
          <w:rFonts w:ascii="Amiri" w:hAnsi="Amiri" w:eastAsia="Amiri" w:cs="Amiri"/>
          <w:lang w:bidi="ar-SA"/>
          <w:color w:val="111111"/>
          <w:sz w:val="28"/>
          <w:szCs w:val="28"/>
          <w:rtl/>
        </w:rPr>
        <w:t xml:space="preserve">فمن يرد الله ان يهديه . .. هذا صرط ربك مستقيما</w:t>
      </w:r>
    </w:p>
    <w:p>
      <w:pPr>
        <w:pStyle w:val="BookText"/>
      </w:pPr>
      <w:r>
        <w:rPr>
          <w:rFonts w:ascii="IRNazanin" w:hAnsi="IRNazanin" w:eastAsia="IRNazanin" w:cs="IRNazanin"/>
          <w:lang w:bidi="fa-IR"/>
          <w:color w:val="111111"/>
          <w:sz w:val="28"/>
          <w:szCs w:val="28"/>
          <w:rtl/>
        </w:rPr>
        <w:t xml:space="preserve">ظاهراً مشاراليه «هذا» مفاد آيه قبل است كه به منزله نتيجه اى بر آيات گذشته بود. بنابراين «هذا» اشاره به شرح صدر و ضيق صدر و ... است.</w:t>
      </w:r>
    </w:p>
    <w:p>
      <w:pPr>
        <w:pStyle w:val="Heading2"/>
      </w:pPr>
      <w:bookmarkStart w:id="1613" w:name="_Toc1134"/>
      <w:r>
        <w:t>1133- طغيان حق ناپذيران مكّه</w:t>
      </w:r>
      <w:bookmarkEnd w:id="161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- 17 - 60 - 19،20</w:t>
      </w:r>
    </w:p>
    <w:p>
      <w:pPr>
        <w:pStyle w:val="BookText"/>
      </w:pPr>
      <w:r>
        <w:rPr>
          <w:rFonts w:ascii="IRNazanin" w:hAnsi="IRNazanin" w:eastAsia="IRNazanin" w:cs="IRNazanin"/>
          <w:lang w:bidi="fa-IR"/>
          <w:color w:val="111111"/>
          <w:sz w:val="28"/>
          <w:szCs w:val="28"/>
          <w:rtl/>
        </w:rPr>
        <w:t xml:space="preserve">19- حق ناپذيران مكه در برابر انذار و بيم خداوند ، نه تنها تسليم نشدند ; بلكه جز سركشى و طغيان بيشتر ، چيزى بر آنها افزوده نشد .</w:t>
      </w:r>
    </w:p>
    <w:p>
      <w:pPr>
        <w:pStyle w:val="BookText"/>
      </w:pPr>
      <w:r>
        <w:rPr>
          <w:rFonts w:ascii="Amiri" w:hAnsi="Amiri" w:eastAsia="Amiri" w:cs="Amiri"/>
          <w:lang w:bidi="ar-SA"/>
          <w:color w:val="111111"/>
          <w:sz w:val="28"/>
          <w:szCs w:val="28"/>
          <w:rtl/>
        </w:rPr>
        <w:t xml:space="preserve">و نخوّفهم فما يزيدهم إلاّ طغينًا</w:t>
      </w:r>
    </w:p>
    <w:p>
      <w:pPr>
        <w:pStyle w:val="BookText"/>
      </w:pPr>
      <w:r>
        <w:rPr>
          <w:rFonts w:ascii="IRNazanin" w:hAnsi="IRNazanin" w:eastAsia="IRNazanin" w:cs="IRNazanin"/>
          <w:lang w:bidi="fa-IR"/>
          <w:color w:val="111111"/>
          <w:sz w:val="28"/>
          <w:szCs w:val="28"/>
          <w:rtl/>
        </w:rPr>
        <w:t xml:space="preserve">هر چند ضمير «هم» به «الناس» برمى گردد و شامل همه مردم مى شود، ولى به قرينه و «و ما يزيدهم» مى توان استفاده كرد كه مرجع «هم» انسانهايى اند كه اصل طغيان در وجودشان هست و با مواعظ الهى تشديد مى شود.</w:t>
      </w:r>
    </w:p>
    <w:p>
      <w:pPr>
        <w:pStyle w:val="BookText"/>
      </w:pPr>
      <w:r>
        <w:rPr>
          <w:rFonts w:ascii="IRNazanin" w:hAnsi="IRNazanin" w:eastAsia="IRNazanin" w:cs="IRNazanin"/>
          <w:lang w:bidi="fa-IR"/>
          <w:color w:val="111111"/>
          <w:sz w:val="28"/>
          <w:szCs w:val="28"/>
          <w:rtl/>
        </w:rPr>
        <w:t xml:space="preserve">20- روى آوردن حق ناپذيران مكه به سركشى ها و جرايمى بس بزرگتر ، پس از انذار هاى هشدار دهنده الهى</w:t>
      </w:r>
    </w:p>
    <w:p>
      <w:pPr>
        <w:pStyle w:val="BookText"/>
      </w:pPr>
      <w:r>
        <w:rPr>
          <w:rFonts w:ascii="Amiri" w:hAnsi="Amiri" w:eastAsia="Amiri" w:cs="Amiri"/>
          <w:lang w:bidi="ar-SA"/>
          <w:color w:val="111111"/>
          <w:sz w:val="28"/>
          <w:szCs w:val="28"/>
          <w:rtl/>
        </w:rPr>
        <w:t xml:space="preserve">و نخوّفهم فما يزيدهم إلاّ طغينًا كبيرًا</w:t>
      </w:r>
    </w:p>
    <w:p>
      <w:pPr>
        <w:pStyle w:val="Heading2"/>
      </w:pPr>
      <w:bookmarkStart w:id="1614" w:name="_Toc1135"/>
      <w:r>
        <w:t>1134- ظلم حق ناپذيران</w:t>
      </w:r>
      <w:bookmarkEnd w:id="161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- 17 - 82 - 11</w:t>
      </w:r>
    </w:p>
    <w:p>
      <w:pPr>
        <w:sectPr>
          <w:footerReference w:type="default" r:id="rId472"/>
          <w:footnotePr>
            <w:numStart w:val="1"/>
            <w:numRestart w:val="eachPage"/>
          </w:footnotePr>
          <w:pgSz w:orient="portrait" w:w="11905.511811023622" w:h="16837.79527559055"/>
          <w:pgMar w:top="1440" w:right="1440" w:bottom="1440" w:left="1440" w:header="720" w:footer="720" w:gutter="0"/>
          <w:cols w:num="1" w:space="720"/>
        </w:sectPr>
      </w:pPr>
    </w:p>
    <w:bookmarkStart w:id="412" w:name="pg6021_45795"/>
    <w:bookmarkEnd w:id="412"/>
    <w:p>
      <w:pPr>
        <w:pStyle w:val="BookText"/>
      </w:pPr>
      <w:r>
        <w:rPr>
          <w:rFonts w:ascii="IRNazanin" w:hAnsi="IRNazanin" w:eastAsia="IRNazanin" w:cs="IRNazanin"/>
          <w:lang w:bidi="fa-IR"/>
          <w:color w:val="111111"/>
          <w:sz w:val="28"/>
          <w:szCs w:val="28"/>
          <w:rtl/>
        </w:rPr>
        <w:t xml:space="preserve">11- كافران حق ناپذير ، ظالمند و از موهبت رحمت و شفابخشى قرآن ، تنها خسارت و زيان به ارمغان مى برند .</w:t>
      </w:r>
    </w:p>
    <w:p>
      <w:pPr>
        <w:pStyle w:val="BookText"/>
      </w:pPr>
      <w:r>
        <w:rPr>
          <w:rFonts w:ascii="Amiri" w:hAnsi="Amiri" w:eastAsia="Amiri" w:cs="Amiri"/>
          <w:lang w:bidi="ar-SA"/>
          <w:color w:val="111111"/>
          <w:sz w:val="28"/>
          <w:szCs w:val="28"/>
          <w:rtl/>
        </w:rPr>
        <w:t xml:space="preserve">شفاء و رحمة للمؤمنين و لايزيد الظلمين إلاّ خسارًا</w:t>
      </w:r>
    </w:p>
    <w:p>
      <w:pPr>
        <w:pStyle w:val="BookText"/>
      </w:pPr>
      <w:r>
        <w:rPr>
          <w:rFonts w:ascii="Amiri" w:hAnsi="Amiri" w:eastAsia="Amiri" w:cs="Amiri"/>
          <w:lang w:bidi="ar-SA"/>
          <w:color w:val="111111"/>
          <w:sz w:val="28"/>
          <w:szCs w:val="28"/>
          <w:rtl/>
        </w:rPr>
        <w:t xml:space="preserve">برداشت فوق، مبتنى بر اين نكته است كه مراد از «ظالمين» - به قرينه مقابله با «مؤمنين» - كافران باشند.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- 17 - 99 - 11</w:t>
      </w:r>
    </w:p>
    <w:p>
      <w:pPr>
        <w:pStyle w:val="BookText"/>
      </w:pPr>
      <w:r>
        <w:rPr>
          <w:rFonts w:ascii="IRNazanin" w:hAnsi="IRNazanin" w:eastAsia="IRNazanin" w:cs="IRNazanin"/>
          <w:lang w:bidi="fa-IR"/>
          <w:color w:val="111111"/>
          <w:sz w:val="28"/>
          <w:szCs w:val="28"/>
          <w:rtl/>
        </w:rPr>
        <w:t xml:space="preserve">11- تنها شيوه حق ناپذيران ستم پيشه در برخورد با آيات الهى ، انكار آنهاست .</w:t>
      </w:r>
    </w:p>
    <w:p>
      <w:pPr>
        <w:pStyle w:val="BookText"/>
      </w:pPr>
      <w:r>
        <w:rPr>
          <w:rFonts w:ascii="Amiri" w:hAnsi="Amiri" w:eastAsia="Amiri" w:cs="Amiri"/>
          <w:lang w:bidi="ar-SA"/>
          <w:color w:val="111111"/>
          <w:sz w:val="28"/>
          <w:szCs w:val="28"/>
          <w:rtl/>
        </w:rPr>
        <w:t xml:space="preserve">فأبى الظلمون إلاّ كفورًا</w:t>
      </w:r>
    </w:p>
    <w:p>
      <w:pPr>
        <w:pStyle w:val="Heading2"/>
      </w:pPr>
      <w:bookmarkStart w:id="1615" w:name="_Toc1136"/>
      <w:r>
        <w:t>1135- عبرت از كيفر دنيوى حق ناپذيران</w:t>
      </w:r>
      <w:bookmarkEnd w:id="161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- 40 - 5 - 12</w:t>
      </w:r>
    </w:p>
    <w:p>
      <w:pPr>
        <w:pStyle w:val="BookText"/>
      </w:pPr>
      <w:r>
        <w:rPr>
          <w:rFonts w:ascii="IRNazanin" w:hAnsi="IRNazanin" w:eastAsia="IRNazanin" w:cs="IRNazanin"/>
          <w:lang w:bidi="fa-IR"/>
          <w:color w:val="111111"/>
          <w:sz w:val="28"/>
          <w:szCs w:val="28"/>
          <w:rtl/>
        </w:rPr>
        <w:t xml:space="preserve">12 - عقوبت دنيايى مردم حق ناپذير و ستيزه جو از اقوام گذشته ( چون قوم نوحو . . . ) مجازاتى سخت ، شگفت آور و درس آموز</w:t>
      </w:r>
    </w:p>
    <w:p>
      <w:pPr>
        <w:pStyle w:val="BookText"/>
      </w:pPr>
      <w:r>
        <w:rPr>
          <w:rFonts w:ascii="Amiri" w:hAnsi="Amiri" w:eastAsia="Amiri" w:cs="Amiri"/>
          <w:lang w:bidi="ar-SA"/>
          <w:color w:val="111111"/>
          <w:sz w:val="28"/>
          <w:szCs w:val="28"/>
          <w:rtl/>
        </w:rPr>
        <w:t xml:space="preserve">فأخذتهم فكيف كان عقاب</w:t>
      </w:r>
    </w:p>
    <w:p>
      <w:pPr>
        <w:pStyle w:val="BookText"/>
      </w:pPr>
      <w:r>
        <w:rPr>
          <w:rFonts w:ascii="Amiri" w:hAnsi="Amiri" w:eastAsia="Amiri" w:cs="Amiri"/>
          <w:lang w:bidi="ar-SA"/>
          <w:color w:val="111111"/>
          <w:sz w:val="28"/>
          <w:szCs w:val="28"/>
          <w:rtl/>
        </w:rPr>
        <w:t xml:space="preserve">برداشت يادشده از استفهام تعجيبى «كيف» استفاده مى شود.</w:t>
      </w:r>
    </w:p>
    <w:p>
      <w:pPr>
        <w:pStyle w:val="Heading2"/>
      </w:pPr>
      <w:bookmarkStart w:id="1616" w:name="_Toc1137"/>
      <w:r>
        <w:t>1136- عجز حق ناپذيران</w:t>
      </w:r>
      <w:bookmarkEnd w:id="161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جن - 72 - 24 - 2</w:t>
      </w:r>
    </w:p>
    <w:p>
      <w:pPr>
        <w:pStyle w:val="BookText"/>
      </w:pPr>
      <w:r>
        <w:rPr>
          <w:rFonts w:ascii="IRNazanin" w:hAnsi="IRNazanin" w:eastAsia="IRNazanin" w:cs="IRNazanin"/>
          <w:lang w:bidi="fa-IR"/>
          <w:color w:val="111111"/>
          <w:sz w:val="28"/>
          <w:szCs w:val="28"/>
          <w:rtl/>
        </w:rPr>
        <w:t xml:space="preserve">2 - كافران لجوج و حق ناپذير ، تنها به هنگام مشاهده نشانه هاى نزول عذاب الهى ، به ناتوانى و بى پناهى خود پى مى برند .</w:t>
      </w:r>
    </w:p>
    <w:p>
      <w:pPr>
        <w:pStyle w:val="BookText"/>
      </w:pPr>
      <w:r>
        <w:rPr>
          <w:rFonts w:ascii="Amiri" w:hAnsi="Amiri" w:eastAsia="Amiri" w:cs="Amiri"/>
          <w:lang w:bidi="ar-SA"/>
          <w:color w:val="111111"/>
          <w:sz w:val="28"/>
          <w:szCs w:val="28"/>
          <w:rtl/>
        </w:rPr>
        <w:t xml:space="preserve">حتّى إذا رأوا ما يوعدون فسيعلمون من أضعف ناصرًا و أقلّ عددًا</w:t>
      </w:r>
    </w:p>
    <w:p>
      <w:pPr>
        <w:pStyle w:val="Heading2"/>
      </w:pPr>
      <w:bookmarkStart w:id="1617" w:name="_Toc1138"/>
      <w:r>
        <w:t>1137- عذاب اخروى حق ناپذيران</w:t>
      </w:r>
      <w:bookmarkEnd w:id="161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- 45 - 10 - 9</w:t>
      </w:r>
    </w:p>
    <w:p>
      <w:pPr>
        <w:pStyle w:val="BookText"/>
      </w:pPr>
      <w:r>
        <w:rPr>
          <w:rFonts w:ascii="IRNazanin" w:hAnsi="IRNazanin" w:eastAsia="IRNazanin" w:cs="IRNazanin"/>
          <w:lang w:bidi="fa-IR"/>
          <w:color w:val="111111"/>
          <w:sz w:val="28"/>
          <w:szCs w:val="28"/>
          <w:rtl/>
        </w:rPr>
        <w:t xml:space="preserve">9 - عذاب سخت و جانكاه روز قيامت ، فرجام كافران حق ناپذير</w:t>
      </w:r>
    </w:p>
    <w:p>
      <w:pPr>
        <w:pStyle w:val="BookText"/>
      </w:pPr>
      <w:r>
        <w:rPr>
          <w:rFonts w:ascii="Amiri" w:hAnsi="Amiri" w:eastAsia="Amiri" w:cs="Amiri"/>
          <w:lang w:bidi="ar-SA"/>
          <w:color w:val="111111"/>
          <w:sz w:val="28"/>
          <w:szCs w:val="28"/>
          <w:rtl/>
        </w:rPr>
        <w:t xml:space="preserve">و لهم عذاب عظيم</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473"/>
          <w:footnotePr>
            <w:numStart w:val="1"/>
            <w:numRestart w:val="eachPage"/>
          </w:footnotePr>
          <w:pgSz w:orient="portrait" w:w="11905.511811023622" w:h="16837.79527559055"/>
          <w:pgMar w:top="1440" w:right="1440" w:bottom="1440" w:left="1440" w:header="720" w:footer="720" w:gutter="0"/>
          <w:cols w:num="1" w:space="720"/>
        </w:sectPr>
      </w:pPr>
    </w:p>
    <w:bookmarkStart w:id="413" w:name="pg6021_45796"/>
    <w:bookmarkEnd w:id="413"/>
    <w:p>
      <w:pPr>
        <w:pStyle w:val="BookText"/>
      </w:pPr>
      <w:r>
        <w:rPr>
          <w:rFonts w:ascii="IRNazanin" w:hAnsi="IRNazanin" w:eastAsia="IRNazanin" w:cs="IRNazanin"/>
          <w:lang w:bidi="fa-IR"/>
          <w:color w:val="111111"/>
          <w:sz w:val="28"/>
          <w:szCs w:val="28"/>
          <w:rtl/>
        </w:rPr>
        <w:t xml:space="preserve">17 - ق - 50 - 24 - 4</w:t>
      </w:r>
    </w:p>
    <w:p>
      <w:pPr>
        <w:pStyle w:val="BookText"/>
      </w:pPr>
      <w:r>
        <w:rPr>
          <w:rFonts w:ascii="IRNazanin" w:hAnsi="IRNazanin" w:eastAsia="IRNazanin" w:cs="IRNazanin"/>
          <w:lang w:bidi="fa-IR"/>
          <w:color w:val="111111"/>
          <w:sz w:val="28"/>
          <w:szCs w:val="28"/>
          <w:rtl/>
        </w:rPr>
        <w:t xml:space="preserve">4- حق پوشان لجوج و معاند ، مستحق آتش دوزخ ; و نه ناآگاهان ره نيافته به حق *</w:t>
      </w:r>
    </w:p>
    <w:p>
      <w:pPr>
        <w:pStyle w:val="BookText"/>
      </w:pPr>
      <w:r>
        <w:rPr>
          <w:rFonts w:ascii="Amiri" w:hAnsi="Amiri" w:eastAsia="Amiri" w:cs="Amiri"/>
          <w:lang w:bidi="ar-SA"/>
          <w:color w:val="111111"/>
          <w:sz w:val="28"/>
          <w:szCs w:val="28"/>
          <w:rtl/>
        </w:rPr>
        <w:t xml:space="preserve">ألقيا فى جهنّم كلّ كفّار عنيد</w:t>
      </w:r>
    </w:p>
    <w:p>
      <w:pPr>
        <w:pStyle w:val="BookText"/>
      </w:pPr>
      <w:r>
        <w:rPr>
          <w:rFonts w:ascii="IRNazanin" w:hAnsi="IRNazanin" w:eastAsia="IRNazanin" w:cs="IRNazanin"/>
          <w:lang w:bidi="fa-IR"/>
          <w:color w:val="111111"/>
          <w:sz w:val="28"/>
          <w:szCs w:val="28"/>
          <w:rtl/>
        </w:rPr>
        <w:t xml:space="preserve">وصف «كفّار» و «عنيد» مشعر به عليت است; يعنى، آنچه آدمى را به سوى دوزخ مى كشاند، انكار لجوجانه و حق ستيزانه است و نه صرف انكار ناشى از جهل و نرسيدن به حق; گرچه ظاهراً به چنين فردى نيز «كافر» اطلاق مى شود.</w:t>
      </w:r>
    </w:p>
    <w:p>
      <w:pPr>
        <w:pStyle w:val="Heading2"/>
      </w:pPr>
      <w:bookmarkStart w:id="1618" w:name="_Toc1139"/>
      <w:r>
        <w:t>1138- عذاب استيصال حق ناپذيران</w:t>
      </w:r>
      <w:bookmarkEnd w:id="161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- 23 - 41 - 3</w:t>
      </w:r>
    </w:p>
    <w:p>
      <w:pPr>
        <w:pStyle w:val="BookText"/>
      </w:pPr>
      <w:r>
        <w:rPr>
          <w:rFonts w:ascii="IRNazanin" w:hAnsi="IRNazanin" w:eastAsia="IRNazanin" w:cs="IRNazanin"/>
          <w:lang w:bidi="fa-IR"/>
          <w:color w:val="111111"/>
          <w:sz w:val="28"/>
          <w:szCs w:val="28"/>
          <w:rtl/>
        </w:rPr>
        <w:t xml:space="preserve">3 - تگذيب گران حق ستيز ، سزاوار عذاب مرگ بار استيصال</w:t>
      </w:r>
    </w:p>
    <w:p>
      <w:pPr>
        <w:pStyle w:val="BookText"/>
      </w:pPr>
      <w:r>
        <w:rPr>
          <w:rFonts w:ascii="Amiri" w:hAnsi="Amiri" w:eastAsia="Amiri" w:cs="Amiri"/>
          <w:lang w:bidi="ar-SA"/>
          <w:color w:val="111111"/>
          <w:sz w:val="28"/>
          <w:szCs w:val="28"/>
          <w:rtl/>
        </w:rPr>
        <w:t xml:space="preserve">فأخذتهم الصيحة بالحقّ</w:t>
      </w:r>
    </w:p>
    <w:p>
      <w:pPr>
        <w:pStyle w:val="BookText"/>
      </w:pPr>
      <w:r>
        <w:rPr>
          <w:rFonts w:ascii="IRNazanin" w:hAnsi="IRNazanin" w:eastAsia="IRNazanin" w:cs="IRNazanin"/>
          <w:lang w:bidi="fa-IR"/>
          <w:color w:val="111111"/>
          <w:sz w:val="28"/>
          <w:szCs w:val="28"/>
          <w:rtl/>
        </w:rPr>
        <w:t xml:space="preserve">كلمه «بالحقّ» را به دو صورت مى توان تفسير كرد: الف) جامعه پس از نوح، به خاطر كفر و تكذيب گرى شان، مستحق عذاب بودند. ب) نزول عذاب صيحه بر آن قوم، حكمى بر پايه حق و عدل بود. برداشت فوق، براساس تفسير اول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- 28 - 47 - 5</w:t>
      </w:r>
    </w:p>
    <w:p>
      <w:pPr>
        <w:pStyle w:val="BookText"/>
      </w:pPr>
      <w:r>
        <w:rPr>
          <w:rFonts w:ascii="IRNazanin" w:hAnsi="IRNazanin" w:eastAsia="IRNazanin" w:cs="IRNazanin"/>
          <w:lang w:bidi="fa-IR"/>
          <w:color w:val="111111"/>
          <w:sz w:val="28"/>
          <w:szCs w:val="28"/>
          <w:rtl/>
        </w:rPr>
        <w:t xml:space="preserve">5 - كفرپيشگان حق ناپذير ، در معرض عذاب استيصال</w:t>
      </w:r>
    </w:p>
    <w:p>
      <w:pPr>
        <w:pStyle w:val="BookText"/>
      </w:pPr>
      <w:r>
        <w:rPr>
          <w:rFonts w:ascii="Amiri" w:hAnsi="Amiri" w:eastAsia="Amiri" w:cs="Amiri"/>
          <w:lang w:bidi="ar-SA"/>
          <w:color w:val="111111"/>
          <w:sz w:val="28"/>
          <w:szCs w:val="28"/>
          <w:rtl/>
        </w:rPr>
        <w:t xml:space="preserve">و لولا أن تصيبهم مصيبة</w:t>
      </w:r>
    </w:p>
    <w:p>
      <w:pPr>
        <w:pStyle w:val="BookText"/>
      </w:pPr>
      <w:r>
        <w:rPr>
          <w:rFonts w:ascii="IRNazanin" w:hAnsi="IRNazanin" w:eastAsia="IRNazanin" w:cs="IRNazanin"/>
          <w:lang w:bidi="fa-IR"/>
          <w:color w:val="111111"/>
          <w:sz w:val="28"/>
          <w:szCs w:val="28"/>
          <w:rtl/>
        </w:rPr>
        <w:t xml:space="preserve">واژه «مصيبة» در آيه، هم شامل عذاب استيصال مى شود و هم شامل عذاب اخروى، برداشت ياد شده بر پايه احتمال اول است.</w:t>
      </w:r>
    </w:p>
    <w:p>
      <w:pPr>
        <w:pStyle w:val="Heading2"/>
      </w:pPr>
      <w:bookmarkStart w:id="1619" w:name="_Toc1140"/>
      <w:r>
        <w:t>1139- عذاب حق ناپذيران</w:t>
      </w:r>
      <w:bookmarkEnd w:id="161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- 17 - 69 - 2</w:t>
      </w:r>
    </w:p>
    <w:p>
      <w:pPr>
        <w:pStyle w:val="BookText"/>
      </w:pPr>
      <w:r>
        <w:rPr>
          <w:rFonts w:ascii="IRNazanin" w:hAnsi="IRNazanin" w:eastAsia="IRNazanin" w:cs="IRNazanin"/>
          <w:lang w:bidi="fa-IR"/>
          <w:color w:val="111111"/>
          <w:sz w:val="28"/>
          <w:szCs w:val="28"/>
          <w:rtl/>
        </w:rPr>
        <w:t xml:space="preserve">2- انسان هاى ناسپاس و روى گردان از حق ، هيچ گاه و در هيچ شرايطى ، از عذاب و كيفر دنيوى خداوند ، در دريا و خشكى در امان نيستند .</w:t>
      </w:r>
    </w:p>
    <w:p>
      <w:pPr>
        <w:pStyle w:val="BookText"/>
      </w:pPr>
      <w:r>
        <w:rPr>
          <w:rFonts w:ascii="Amiri" w:hAnsi="Amiri" w:eastAsia="Amiri" w:cs="Amiri"/>
          <w:lang w:bidi="ar-SA"/>
          <w:color w:val="111111"/>
          <w:sz w:val="28"/>
          <w:szCs w:val="28"/>
          <w:rtl/>
        </w:rPr>
        <w:t xml:space="preserve">فلمّا نج-ّكم إلى البرّ أعرضتم . .. أم أمنتم أن يعيدكم فيه تارة أخرى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- 21 - 110 - 2</w:t>
      </w:r>
    </w:p>
    <w:p>
      <w:pPr>
        <w:pStyle w:val="BookText"/>
      </w:pPr>
      <w:r>
        <w:rPr>
          <w:rFonts w:ascii="IRNazanin" w:hAnsi="IRNazanin" w:eastAsia="IRNazanin" w:cs="IRNazanin"/>
          <w:lang w:bidi="fa-IR"/>
          <w:color w:val="111111"/>
          <w:sz w:val="28"/>
          <w:szCs w:val="28"/>
          <w:rtl/>
        </w:rPr>
        <w:t xml:space="preserve">2- كافران و مشركان حق ناپذير ، به عذاب و كيفر الهى تهديد شدند .</w:t>
      </w:r>
    </w:p>
    <w:p>
      <w:pPr>
        <w:pStyle w:val="BookText"/>
      </w:pPr>
      <w:r>
        <w:rPr>
          <w:rFonts w:ascii="Amiri" w:hAnsi="Amiri" w:eastAsia="Amiri" w:cs="Amiri"/>
          <w:lang w:bidi="ar-SA"/>
          <w:color w:val="111111"/>
          <w:sz w:val="28"/>
          <w:szCs w:val="28"/>
          <w:rtl/>
        </w:rPr>
        <w:t xml:space="preserve">إنّه يعلم الجهر من القول و يعلم ماتكتمون</w:t>
      </w:r>
    </w:p>
    <w:p>
      <w:pPr>
        <w:sectPr>
          <w:footerReference w:type="default" r:id="rId474"/>
          <w:footnotePr>
            <w:numStart w:val="1"/>
            <w:numRestart w:val="eachPage"/>
          </w:footnotePr>
          <w:pgSz w:orient="portrait" w:w="11905.511811023622" w:h="16837.79527559055"/>
          <w:pgMar w:top="1440" w:right="1440" w:bottom="1440" w:left="1440" w:header="720" w:footer="720" w:gutter="0"/>
          <w:cols w:num="1" w:space="720"/>
        </w:sectPr>
      </w:pPr>
    </w:p>
    <w:bookmarkStart w:id="414" w:name="pg6021_45797"/>
    <w:bookmarkEnd w:id="414"/>
    <w:p>
      <w:pPr>
        <w:pStyle w:val="BookText"/>
      </w:pPr>
      <w:r>
        <w:rPr>
          <w:rFonts w:ascii="IRNazanin" w:hAnsi="IRNazanin" w:eastAsia="IRNazanin" w:cs="IRNazanin"/>
          <w:lang w:bidi="fa-IR"/>
          <w:color w:val="111111"/>
          <w:sz w:val="28"/>
          <w:szCs w:val="28"/>
          <w:rtl/>
        </w:rPr>
        <w:t xml:space="preserve">تذكر به اين كه خداوند به سخنان آشكار و توطئه ها و اسرار مشركان و كافران آگاه است، در حقيقت تهديد آنان و هشدارى به كيفر و عذاب شدن آنان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- 40 - 84 - 4</w:t>
      </w:r>
    </w:p>
    <w:p>
      <w:pPr>
        <w:pStyle w:val="BookText"/>
      </w:pPr>
      <w:r>
        <w:rPr>
          <w:rFonts w:ascii="IRNazanin" w:hAnsi="IRNazanin" w:eastAsia="IRNazanin" w:cs="IRNazanin"/>
          <w:lang w:bidi="fa-IR"/>
          <w:color w:val="111111"/>
          <w:sz w:val="28"/>
          <w:szCs w:val="28"/>
          <w:rtl/>
        </w:rPr>
        <w:t xml:space="preserve">4 - عده اى از مردم آن چنان لجوج و حق ناپذيراند كه تنها با مشاهده عذاب الهى راه درست را مى پيمايند .</w:t>
      </w:r>
    </w:p>
    <w:p>
      <w:pPr>
        <w:pStyle w:val="BookText"/>
      </w:pPr>
      <w:r>
        <w:rPr>
          <w:rFonts w:ascii="Amiri" w:hAnsi="Amiri" w:eastAsia="Amiri" w:cs="Amiri"/>
          <w:lang w:bidi="ar-SA"/>
          <w:color w:val="111111"/>
          <w:sz w:val="28"/>
          <w:szCs w:val="28"/>
          <w:rtl/>
        </w:rPr>
        <w:t xml:space="preserve">فلمّا رأوا بأسنا قالوا ءامنّا باللّه وحده و كفرنا بما كنّا به مشركين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ملك - 67 - 28 - 7</w:t>
      </w:r>
    </w:p>
    <w:p>
      <w:pPr>
        <w:pStyle w:val="BookText"/>
      </w:pPr>
      <w:r>
        <w:rPr>
          <w:rFonts w:ascii="IRNazanin" w:hAnsi="IRNazanin" w:eastAsia="IRNazanin" w:cs="IRNazanin"/>
          <w:lang w:bidi="fa-IR"/>
          <w:color w:val="111111"/>
          <w:sz w:val="28"/>
          <w:szCs w:val="28"/>
          <w:rtl/>
        </w:rPr>
        <w:t xml:space="preserve">7 - كافران حق ناپذير و لجوج ، در معرض عذاب الهى قرار دارند .</w:t>
      </w:r>
    </w:p>
    <w:p>
      <w:pPr>
        <w:pStyle w:val="BookText"/>
      </w:pPr>
      <w:r>
        <w:rPr>
          <w:rFonts w:ascii="Amiri" w:hAnsi="Amiri" w:eastAsia="Amiri" w:cs="Amiri"/>
          <w:lang w:bidi="ar-SA"/>
          <w:color w:val="111111"/>
          <w:sz w:val="28"/>
          <w:szCs w:val="28"/>
          <w:rtl/>
        </w:rPr>
        <w:t xml:space="preserve">فمن يجير الكفرين من عذاب أليم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مدثر - 74 - 20 - 2</w:t>
      </w:r>
    </w:p>
    <w:p>
      <w:pPr>
        <w:pStyle w:val="BookText"/>
      </w:pPr>
      <w:r>
        <w:rPr>
          <w:rFonts w:ascii="IRNazanin" w:hAnsi="IRNazanin" w:eastAsia="IRNazanin" w:cs="IRNazanin"/>
          <w:lang w:bidi="fa-IR"/>
          <w:color w:val="111111"/>
          <w:sz w:val="28"/>
          <w:szCs w:val="28"/>
          <w:rtl/>
        </w:rPr>
        <w:t xml:space="preserve">2 - كافران حق ناپذيز و انديشه گر عليه دين ، مستحق شديدترين عقوبت و نابودى اند .</w:t>
      </w:r>
    </w:p>
    <w:p>
      <w:pPr>
        <w:pStyle w:val="BookText"/>
      </w:pPr>
      <w:r>
        <w:rPr>
          <w:rFonts w:ascii="Amiri" w:hAnsi="Amiri" w:eastAsia="Amiri" w:cs="Amiri"/>
          <w:lang w:bidi="ar-SA"/>
          <w:color w:val="111111"/>
          <w:sz w:val="28"/>
          <w:szCs w:val="28"/>
          <w:rtl/>
        </w:rPr>
        <w:t xml:space="preserve">ثمّ قتل كيف قدّر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غاشيه - 88 - 24 - 3</w:t>
      </w:r>
    </w:p>
    <w:p>
      <w:pPr>
        <w:pStyle w:val="BookText"/>
      </w:pPr>
      <w:r>
        <w:rPr>
          <w:rFonts w:ascii="IRNazanin" w:hAnsi="IRNazanin" w:eastAsia="IRNazanin" w:cs="IRNazanin"/>
          <w:lang w:bidi="fa-IR"/>
          <w:color w:val="111111"/>
          <w:sz w:val="28"/>
          <w:szCs w:val="28"/>
          <w:rtl/>
        </w:rPr>
        <w:t xml:space="preserve">3 - جهان آخرت ، عرصه گرفتارى كافران حق گريز به بزرگ ترين عذاب هاى الهى است .</w:t>
      </w:r>
    </w:p>
    <w:p>
      <w:pPr>
        <w:pStyle w:val="BookText"/>
      </w:pPr>
      <w:r>
        <w:rPr>
          <w:rFonts w:ascii="Amiri" w:hAnsi="Amiri" w:eastAsia="Amiri" w:cs="Amiri"/>
          <w:lang w:bidi="ar-SA"/>
          <w:color w:val="111111"/>
          <w:sz w:val="28"/>
          <w:szCs w:val="28"/>
          <w:rtl/>
        </w:rPr>
        <w:t xml:space="preserve">العذاب الأكبر</w:t>
      </w:r>
    </w:p>
    <w:p>
      <w:pPr>
        <w:pStyle w:val="BookText"/>
      </w:pPr>
      <w:r>
        <w:rPr>
          <w:rFonts w:ascii="IRNazanin" w:hAnsi="IRNazanin" w:eastAsia="IRNazanin" w:cs="IRNazanin"/>
          <w:lang w:bidi="fa-IR"/>
          <w:color w:val="111111"/>
          <w:sz w:val="28"/>
          <w:szCs w:val="28"/>
          <w:rtl/>
        </w:rPr>
        <w:t xml:space="preserve">به قرينه آيه بعد، مراد از «العذاب الأكبر» عذابى است كه كافران در آخرت، به آن گرفتار خواهند شد.</w:t>
      </w:r>
    </w:p>
    <w:p>
      <w:pPr>
        <w:pStyle w:val="Heading2"/>
      </w:pPr>
      <w:bookmarkStart w:id="1620" w:name="_Toc1141"/>
      <w:r>
        <w:t>1140- عصيان حق ناپذيران مكّه</w:t>
      </w:r>
      <w:bookmarkEnd w:id="162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- 17 - 60 - 19</w:t>
      </w:r>
    </w:p>
    <w:p>
      <w:pPr>
        <w:pStyle w:val="BookText"/>
      </w:pPr>
      <w:r>
        <w:rPr>
          <w:rFonts w:ascii="IRNazanin" w:hAnsi="IRNazanin" w:eastAsia="IRNazanin" w:cs="IRNazanin"/>
          <w:lang w:bidi="fa-IR"/>
          <w:color w:val="111111"/>
          <w:sz w:val="28"/>
          <w:szCs w:val="28"/>
          <w:rtl/>
        </w:rPr>
        <w:t xml:space="preserve">19- حق ناپذيران مكه در برابر انذار و بيم خداوند ، نه تنها تسليم نشدند ; بلكه جز سركشى و طغيان بيشتر ، چيزى بر آنها افزوده نشد .</w:t>
      </w:r>
    </w:p>
    <w:p>
      <w:pPr>
        <w:pStyle w:val="BookText"/>
      </w:pPr>
      <w:r>
        <w:rPr>
          <w:rFonts w:ascii="Amiri" w:hAnsi="Amiri" w:eastAsia="Amiri" w:cs="Amiri"/>
          <w:lang w:bidi="ar-SA"/>
          <w:color w:val="111111"/>
          <w:sz w:val="28"/>
          <w:szCs w:val="28"/>
          <w:rtl/>
        </w:rPr>
        <w:t xml:space="preserve">و نخوّفهم فما يزيدهم إلاّ طغينًا</w:t>
      </w:r>
    </w:p>
    <w:p>
      <w:pPr>
        <w:pStyle w:val="BookText"/>
      </w:pPr>
      <w:r>
        <w:rPr>
          <w:rFonts w:ascii="IRNazanin" w:hAnsi="IRNazanin" w:eastAsia="IRNazanin" w:cs="IRNazanin"/>
          <w:lang w:bidi="fa-IR"/>
          <w:color w:val="111111"/>
          <w:sz w:val="28"/>
          <w:szCs w:val="28"/>
          <w:rtl/>
        </w:rPr>
        <w:t xml:space="preserve">هر چند ضمير «هم» به «الناس» برمى گردد و شامل همه مردم مى شود، ولى به قرينه و «و ما يزيدهم» مى توان استفاده كرد كه مرجع «هم» انسانهايى اند كه اصل طغيان در وجودشان هست و با مواعظ الهى تشديد مى شود.</w:t>
      </w:r>
    </w:p>
    <w:p>
      <w:pPr>
        <w:sectPr>
          <w:footerReference w:type="default" r:id="rId475"/>
          <w:footnotePr>
            <w:numStart w:val="1"/>
            <w:numRestart w:val="eachPage"/>
          </w:footnotePr>
          <w:pgSz w:orient="portrait" w:w="11905.511811023622" w:h="16837.79527559055"/>
          <w:pgMar w:top="1440" w:right="1440" w:bottom="1440" w:left="1440" w:header="720" w:footer="720" w:gutter="0"/>
          <w:cols w:num="1" w:space="720"/>
        </w:sectPr>
      </w:pPr>
    </w:p>
    <w:bookmarkStart w:id="415" w:name="pg6021_45798"/>
    <w:bookmarkEnd w:id="415"/>
    <w:p>
      <w:pPr>
        <w:pStyle w:val="Heading2"/>
      </w:pPr>
      <w:bookmarkStart w:id="1621" w:name="_Toc1142"/>
      <w:r>
        <w:t>1141- عوامل زيان حق ناپذيران</w:t>
      </w:r>
      <w:bookmarkEnd w:id="162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- 17 - 82 - 11</w:t>
      </w:r>
    </w:p>
    <w:p>
      <w:pPr>
        <w:pStyle w:val="BookText"/>
      </w:pPr>
      <w:r>
        <w:rPr>
          <w:rFonts w:ascii="IRNazanin" w:hAnsi="IRNazanin" w:eastAsia="IRNazanin" w:cs="IRNazanin"/>
          <w:lang w:bidi="fa-IR"/>
          <w:color w:val="111111"/>
          <w:sz w:val="28"/>
          <w:szCs w:val="28"/>
          <w:rtl/>
        </w:rPr>
        <w:t xml:space="preserve">11- كافران حق ناپذير ، ظالمند و از موهبت رحمت و شفابخشى قرآن ، تنها خسارت و زيان به ارمغان مى برند .</w:t>
      </w:r>
    </w:p>
    <w:p>
      <w:pPr>
        <w:pStyle w:val="BookText"/>
      </w:pPr>
      <w:r>
        <w:rPr>
          <w:rFonts w:ascii="Amiri" w:hAnsi="Amiri" w:eastAsia="Amiri" w:cs="Amiri"/>
          <w:lang w:bidi="ar-SA"/>
          <w:color w:val="111111"/>
          <w:sz w:val="28"/>
          <w:szCs w:val="28"/>
          <w:rtl/>
        </w:rPr>
        <w:t xml:space="preserve">شفاء و رحمة للمؤمنين و لايزيد الظلمين إلاّ خسارًا</w:t>
      </w:r>
    </w:p>
    <w:p>
      <w:pPr>
        <w:pStyle w:val="BookText"/>
      </w:pPr>
      <w:r>
        <w:rPr>
          <w:rFonts w:ascii="Amiri" w:hAnsi="Amiri" w:eastAsia="Amiri" w:cs="Amiri"/>
          <w:lang w:bidi="ar-SA"/>
          <w:color w:val="111111"/>
          <w:sz w:val="28"/>
          <w:szCs w:val="28"/>
          <w:rtl/>
        </w:rPr>
        <w:t xml:space="preserve">برداشت فوق، مبتنى بر اين نكته است كه مراد از «ظالمين» - به قرينه مقابله با «مؤمنين» - كافران باشند.</w:t>
      </w:r>
    </w:p>
    <w:p>
      <w:pPr>
        <w:pStyle w:val="Heading2"/>
      </w:pPr>
      <w:bookmarkStart w:id="1622" w:name="_Toc1143"/>
      <w:r>
        <w:t>1142- فرجام حق ناپذيران</w:t>
      </w:r>
      <w:bookmarkEnd w:id="162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- 43 - 89 - 5</w:t>
      </w:r>
    </w:p>
    <w:p>
      <w:pPr>
        <w:pStyle w:val="BookText"/>
      </w:pPr>
      <w:r>
        <w:rPr>
          <w:rFonts w:ascii="IRNazanin" w:hAnsi="IRNazanin" w:eastAsia="IRNazanin" w:cs="IRNazanin"/>
          <w:lang w:bidi="fa-IR"/>
          <w:color w:val="111111"/>
          <w:sz w:val="28"/>
          <w:szCs w:val="28"/>
          <w:rtl/>
        </w:rPr>
        <w:t xml:space="preserve">5 - حق ناپذيران لجوج ، شاهد بازتاب كفر و شرك خويش در فرجامى نه چندان دور</w:t>
      </w:r>
    </w:p>
    <w:p>
      <w:pPr>
        <w:pStyle w:val="BookText"/>
      </w:pPr>
      <w:r>
        <w:rPr>
          <w:rFonts w:ascii="Amiri" w:hAnsi="Amiri" w:eastAsia="Amiri" w:cs="Amiri"/>
          <w:lang w:bidi="ar-SA"/>
          <w:color w:val="111111"/>
          <w:sz w:val="28"/>
          <w:szCs w:val="28"/>
          <w:rtl/>
        </w:rPr>
        <w:t xml:space="preserve">فسوف يعلمون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- 45 - 10 - 9</w:t>
      </w:r>
    </w:p>
    <w:p>
      <w:pPr>
        <w:pStyle w:val="BookText"/>
      </w:pPr>
      <w:r>
        <w:rPr>
          <w:rFonts w:ascii="IRNazanin" w:hAnsi="IRNazanin" w:eastAsia="IRNazanin" w:cs="IRNazanin"/>
          <w:lang w:bidi="fa-IR"/>
          <w:color w:val="111111"/>
          <w:sz w:val="28"/>
          <w:szCs w:val="28"/>
          <w:rtl/>
        </w:rPr>
        <w:t xml:space="preserve">9 - عذاب سخت و جانكاه روز قيامت ، فرجام كافران حق ناپذير</w:t>
      </w:r>
    </w:p>
    <w:p>
      <w:pPr>
        <w:pStyle w:val="BookText"/>
      </w:pPr>
      <w:r>
        <w:rPr>
          <w:rFonts w:ascii="Amiri" w:hAnsi="Amiri" w:eastAsia="Amiri" w:cs="Amiri"/>
          <w:lang w:bidi="ar-SA"/>
          <w:color w:val="111111"/>
          <w:sz w:val="28"/>
          <w:szCs w:val="28"/>
          <w:rtl/>
        </w:rPr>
        <w:t xml:space="preserve">و لهم عذاب عظيم</w:t>
      </w:r>
    </w:p>
    <w:p>
      <w:pPr>
        <w:pStyle w:val="Heading2"/>
      </w:pPr>
      <w:bookmarkStart w:id="1623" w:name="_Toc1144"/>
      <w:r>
        <w:t>1143- فلسفه تأخير عذاب حق ناپذيران</w:t>
      </w:r>
      <w:bookmarkEnd w:id="162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- 21 - 111 - 3</w:t>
      </w:r>
    </w:p>
    <w:p>
      <w:pPr>
        <w:pStyle w:val="BookText"/>
      </w:pPr>
      <w:r>
        <w:rPr>
          <w:rFonts w:ascii="IRNazanin" w:hAnsi="IRNazanin" w:eastAsia="IRNazanin" w:cs="IRNazanin"/>
          <w:lang w:bidi="fa-IR"/>
          <w:color w:val="111111"/>
          <w:sz w:val="28"/>
          <w:szCs w:val="28"/>
          <w:rtl/>
        </w:rPr>
        <w:t xml:space="preserve">3- تأخير عذاب و كيفر مشركان و كافران حق ناپذير ، به خاطر بهره بردن ناچيز و موقتى آنان از متاع هاى دنيوى است .</w:t>
      </w:r>
    </w:p>
    <w:p>
      <w:pPr>
        <w:pStyle w:val="BookText"/>
      </w:pPr>
      <w:r>
        <w:rPr>
          <w:rFonts w:ascii="Amiri" w:hAnsi="Amiri" w:eastAsia="Amiri" w:cs="Amiri"/>
          <w:lang w:bidi="ar-SA"/>
          <w:color w:val="111111"/>
          <w:sz w:val="28"/>
          <w:szCs w:val="28"/>
          <w:rtl/>
        </w:rPr>
        <w:t xml:space="preserve">إن أدرى لعلّه . .. متع إلى حين</w:t>
      </w:r>
    </w:p>
    <w:p>
      <w:pPr>
        <w:pStyle w:val="Heading2"/>
      </w:pPr>
      <w:bookmarkStart w:id="1624" w:name="_Toc1145"/>
      <w:r>
        <w:t>1144- فلسفه تأخير عذاب حق ناپذيران صدراسلام</w:t>
      </w:r>
      <w:bookmarkEnd w:id="162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- 21 - 111 - 1</w:t>
      </w:r>
    </w:p>
    <w:p>
      <w:pPr>
        <w:pStyle w:val="BookText"/>
      </w:pPr>
      <w:r>
        <w:rPr>
          <w:rFonts w:ascii="IRNazanin" w:hAnsi="IRNazanin" w:eastAsia="IRNazanin" w:cs="IRNazanin"/>
          <w:lang w:bidi="fa-IR"/>
          <w:color w:val="111111"/>
          <w:sz w:val="28"/>
          <w:szCs w:val="28"/>
          <w:rtl/>
        </w:rPr>
        <w:t xml:space="preserve">1- آزمايش كافران و مشركان حق ناپذير صدراسلام ، فلسفه به تأخير افتادن عذاب آنان و نامعلوم بودن زمان شكست آنها است .</w:t>
      </w:r>
    </w:p>
    <w:p>
      <w:pPr>
        <w:sectPr>
          <w:footerReference w:type="default" r:id="rId476"/>
          <w:footnotePr>
            <w:numStart w:val="1"/>
            <w:numRestart w:val="eachPage"/>
          </w:footnotePr>
          <w:pgSz w:orient="portrait" w:w="11905.511811023622" w:h="16837.79527559055"/>
          <w:pgMar w:top="1440" w:right="1440" w:bottom="1440" w:left="1440" w:header="720" w:footer="720" w:gutter="0"/>
          <w:cols w:num="1" w:space="720"/>
        </w:sectPr>
      </w:pPr>
    </w:p>
    <w:bookmarkStart w:id="416" w:name="pg6021_45799"/>
    <w:bookmarkEnd w:id="416"/>
    <w:p>
      <w:pPr>
        <w:pStyle w:val="BookText"/>
      </w:pPr>
      <w:r>
        <w:rPr>
          <w:rFonts w:ascii="Amiri" w:hAnsi="Amiri" w:eastAsia="Amiri" w:cs="Amiri"/>
          <w:lang w:bidi="ar-SA"/>
          <w:color w:val="111111"/>
          <w:sz w:val="28"/>
          <w:szCs w:val="28"/>
          <w:rtl/>
        </w:rPr>
        <w:t xml:space="preserve">و إن أدرى لعلّه فتنة لكم</w:t>
      </w:r>
    </w:p>
    <w:p>
      <w:pPr>
        <w:pStyle w:val="BookText"/>
      </w:pPr>
      <w:r>
        <w:rPr>
          <w:rFonts w:ascii="IRNazanin" w:hAnsi="IRNazanin" w:eastAsia="IRNazanin" w:cs="IRNazanin"/>
          <w:lang w:bidi="fa-IR"/>
          <w:color w:val="111111"/>
          <w:sz w:val="28"/>
          <w:szCs w:val="28"/>
          <w:rtl/>
        </w:rPr>
        <w:t xml:space="preserve">ضمير «لعلّه» به نكته اى برمى گردد كه از دو آيه قبل استفاده مى شود. آن نكته، مسأله تأخير عذاب كافران و مشركان و يا نامعلوم بودن زمان شكست آنان و پيروزى مسلمين است.</w:t>
      </w:r>
    </w:p>
    <w:p>
      <w:pPr>
        <w:pStyle w:val="Heading2"/>
      </w:pPr>
      <w:bookmarkStart w:id="1625" w:name="_Toc1146"/>
      <w:r>
        <w:t>1145- فلسفه تهديد حق ناپذيران</w:t>
      </w:r>
      <w:bookmarkEnd w:id="162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جن - 72 - 24 - 3</w:t>
      </w:r>
    </w:p>
    <w:p>
      <w:pPr>
        <w:pStyle w:val="BookText"/>
      </w:pPr>
      <w:r>
        <w:rPr>
          <w:rFonts w:ascii="IRNazanin" w:hAnsi="IRNazanin" w:eastAsia="IRNazanin" w:cs="IRNazanin"/>
          <w:lang w:bidi="fa-IR"/>
          <w:color w:val="111111"/>
          <w:sz w:val="28"/>
          <w:szCs w:val="28"/>
          <w:rtl/>
        </w:rPr>
        <w:t xml:space="preserve">3 - تهديد شدن كافران حق ناپذير به عذاب الهى ، به سبب دشمنى ها و كارشكنى هاى آنان نسبت به رسالت پيامبراسلام</w:t>
      </w:r>
    </w:p>
    <w:p>
      <w:pPr>
        <w:pStyle w:val="BookText"/>
      </w:pPr>
      <w:r>
        <w:rPr>
          <w:rFonts w:ascii="Amiri" w:hAnsi="Amiri" w:eastAsia="Amiri" w:cs="Amiri"/>
          <w:lang w:bidi="ar-SA"/>
          <w:color w:val="111111"/>
          <w:sz w:val="28"/>
          <w:szCs w:val="28"/>
          <w:rtl/>
        </w:rPr>
        <w:t xml:space="preserve">فسيعلمون من أضعف ناصرًا و أقلّ عددًا</w:t>
      </w:r>
    </w:p>
    <w:p>
      <w:pPr>
        <w:pStyle w:val="Heading2"/>
      </w:pPr>
      <w:bookmarkStart w:id="1626" w:name="_Toc1147"/>
      <w:r>
        <w:t>1146- فلسفه مهلت به حق ناپذيران</w:t>
      </w:r>
      <w:bookmarkEnd w:id="162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- 43 - 42 - 4</w:t>
      </w:r>
    </w:p>
    <w:p>
      <w:pPr>
        <w:pStyle w:val="BookText"/>
      </w:pPr>
      <w:r>
        <w:rPr>
          <w:rFonts w:ascii="IRNazanin" w:hAnsi="IRNazanin" w:eastAsia="IRNazanin" w:cs="IRNazanin"/>
          <w:lang w:bidi="fa-IR"/>
          <w:color w:val="111111"/>
          <w:sz w:val="28"/>
          <w:szCs w:val="28"/>
          <w:rtl/>
        </w:rPr>
        <w:t xml:space="preserve">4 - تأخير خداوند در انتقام گرفتن از حق گريزان ، مهلتى به ايشان و احترامى به وجود پيامبر (صلی الله علیه و آله)</w:t>
      </w:r>
    </w:p>
    <w:p>
      <w:pPr>
        <w:pStyle w:val="BookText"/>
      </w:pPr>
      <w:r>
        <w:rPr>
          <w:rFonts w:ascii="Amiri" w:hAnsi="Amiri" w:eastAsia="Amiri" w:cs="Amiri"/>
          <w:lang w:bidi="ar-SA"/>
          <w:color w:val="111111"/>
          <w:sz w:val="28"/>
          <w:szCs w:val="28"/>
          <w:rtl/>
        </w:rPr>
        <w:t xml:space="preserve">فإمّا نذهبنّ بك . .. فإنّا عليهم مقتدرون</w:t>
      </w:r>
    </w:p>
    <w:p>
      <w:pPr>
        <w:pStyle w:val="BookText"/>
      </w:pPr>
      <w:r>
        <w:rPr>
          <w:rFonts w:ascii="IRNazanin" w:hAnsi="IRNazanin" w:eastAsia="IRNazanin" w:cs="IRNazanin"/>
          <w:lang w:bidi="fa-IR"/>
          <w:color w:val="111111"/>
          <w:sz w:val="28"/>
          <w:szCs w:val="28"/>
          <w:rtl/>
        </w:rPr>
        <w:t xml:space="preserve">از آيه قبل استفاده شد كه اگر پيامبر رحلت كند، خداوند از مخالفان حق ستيز او انتقام خواهد گرفت. مفهوم اين سخن آن است كه حضور پيامبر(صلی الله علیه و آله) مانع تسريع در انتقام است; ولى اين مانع، قطعى نيست و خداوند مى تواند حتى در زمان حضور پيامبر(صلی الله علیه و آله)، مخالفان دين را مجازات كند.</w:t>
      </w:r>
    </w:p>
    <w:p>
      <w:pPr>
        <w:pStyle w:val="Heading2"/>
      </w:pPr>
      <w:bookmarkStart w:id="1627" w:name="_Toc1148"/>
      <w:r>
        <w:t>1147- قضاوت بين محمد(صلی الله علیه و آله) و حق ناپذيران</w:t>
      </w:r>
      <w:bookmarkEnd w:id="162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- 21 - 112 - 1</w:t>
      </w:r>
    </w:p>
    <w:p>
      <w:pPr>
        <w:pStyle w:val="BookText"/>
      </w:pPr>
      <w:r>
        <w:rPr>
          <w:rFonts w:ascii="IRNazanin" w:hAnsi="IRNazanin" w:eastAsia="IRNazanin" w:cs="IRNazanin"/>
          <w:lang w:bidi="fa-IR"/>
          <w:color w:val="111111"/>
          <w:sz w:val="28"/>
          <w:szCs w:val="28"/>
          <w:rtl/>
        </w:rPr>
        <w:t xml:space="preserve">1- درخواست پيامبر (صلی الله علیه و آله) از پروردگار در باره داورى به حق ، بين خود و مشركان و كافران حق ناپذير</w:t>
      </w:r>
    </w:p>
    <w:p>
      <w:pPr>
        <w:pStyle w:val="BookText"/>
      </w:pPr>
      <w:r>
        <w:rPr>
          <w:rFonts w:ascii="Amiri" w:hAnsi="Amiri" w:eastAsia="Amiri" w:cs="Amiri"/>
          <w:lang w:bidi="ar-SA"/>
          <w:color w:val="111111"/>
          <w:sz w:val="28"/>
          <w:szCs w:val="28"/>
          <w:rtl/>
        </w:rPr>
        <w:t xml:space="preserve">قل ربّ احكم بالحقّ</w:t>
      </w:r>
    </w:p>
    <w:p>
      <w:pPr>
        <w:pStyle w:val="Heading2"/>
      </w:pPr>
      <w:bookmarkStart w:id="1628" w:name="_Toc1149"/>
      <w:r>
        <w:t>1148- كرى حق ناپذيران</w:t>
      </w:r>
      <w:bookmarkEnd w:id="162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- 8 - 22 - 2</w:t>
      </w:r>
    </w:p>
    <w:p>
      <w:pPr>
        <w:sectPr>
          <w:footerReference w:type="default" r:id="rId477"/>
          <w:footnotePr>
            <w:numStart w:val="1"/>
            <w:numRestart w:val="eachPage"/>
          </w:footnotePr>
          <w:pgSz w:orient="portrait" w:w="11905.511811023622" w:h="16837.79527559055"/>
          <w:pgMar w:top="1440" w:right="1440" w:bottom="1440" w:left="1440" w:header="720" w:footer="720" w:gutter="0"/>
          <w:cols w:num="1" w:space="720"/>
        </w:sectPr>
      </w:pPr>
    </w:p>
    <w:bookmarkStart w:id="417" w:name="pg6021_45800"/>
    <w:bookmarkEnd w:id="417"/>
    <w:p>
      <w:pPr>
        <w:pStyle w:val="BookText"/>
      </w:pPr>
      <w:r>
        <w:rPr>
          <w:rFonts w:ascii="IRNazanin" w:hAnsi="IRNazanin" w:eastAsia="IRNazanin" w:cs="IRNazanin"/>
          <w:lang w:bidi="fa-IR"/>
          <w:color w:val="111111"/>
          <w:sz w:val="28"/>
          <w:szCs w:val="28"/>
          <w:rtl/>
        </w:rPr>
        <w:t xml:space="preserve">2 - آنان كه حقايق دينى را ناشنيده گيرند ، كرند و آنان كه حقايق دينى را بازگو نكنند ، لالند و آنان كه معارف الهى را درك نكنند ، فاقد عقلند .</w:t>
      </w:r>
    </w:p>
    <w:p>
      <w:pPr>
        <w:pStyle w:val="BookText"/>
      </w:pPr>
      <w:r>
        <w:rPr>
          <w:rFonts w:ascii="Amiri" w:hAnsi="Amiri" w:eastAsia="Amiri" w:cs="Amiri"/>
          <w:lang w:bidi="ar-SA"/>
          <w:color w:val="111111"/>
          <w:sz w:val="28"/>
          <w:szCs w:val="28"/>
          <w:rtl/>
        </w:rPr>
        <w:t xml:space="preserve">إن شر الدواب عند اللّه الصم البكم الذين لايعقلون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- 30 - 52 - 2</w:t>
      </w:r>
    </w:p>
    <w:p>
      <w:pPr>
        <w:pStyle w:val="BookText"/>
      </w:pPr>
      <w:r>
        <w:rPr>
          <w:rFonts w:ascii="IRNazanin" w:hAnsi="IRNazanin" w:eastAsia="IRNazanin" w:cs="IRNazanin"/>
          <w:lang w:bidi="fa-IR"/>
          <w:color w:val="111111"/>
          <w:sz w:val="28"/>
          <w:szCs w:val="28"/>
          <w:rtl/>
        </w:rPr>
        <w:t xml:space="preserve">2 - حق گريزان ، انسان هايى هستند همانند مردگان كَر</w:t>
      </w:r>
    </w:p>
    <w:p>
      <w:pPr>
        <w:pStyle w:val="BookText"/>
      </w:pPr>
      <w:r>
        <w:rPr>
          <w:rFonts w:ascii="Amiri" w:hAnsi="Amiri" w:eastAsia="Amiri" w:cs="Amiri"/>
          <w:lang w:bidi="ar-SA"/>
          <w:color w:val="111111"/>
          <w:sz w:val="28"/>
          <w:szCs w:val="28"/>
          <w:rtl/>
        </w:rPr>
        <w:t xml:space="preserve">فإنّك لاتسمع الموتى و لاتسمع الصمّ الدعاء إذا ولّوا مدبرين</w:t>
      </w:r>
    </w:p>
    <w:p>
      <w:pPr>
        <w:pStyle w:val="BookText"/>
      </w:pPr>
      <w:r>
        <w:rPr>
          <w:rFonts w:ascii="IRNazanin" w:hAnsi="IRNazanin" w:eastAsia="IRNazanin" w:cs="IRNazanin"/>
          <w:lang w:bidi="fa-IR"/>
          <w:color w:val="111111"/>
          <w:sz w:val="28"/>
          <w:szCs w:val="28"/>
          <w:rtl/>
        </w:rPr>
        <w:t xml:space="preserve">«فاء» در «فإنّك» فصيحه است و بر كلام مقدرى دلالت مى كند كه مى تواند چنين باشد: «حال كه آنان، كفر را بر ايمان برگزيده اند، مانند مردگان اند».</w:t>
      </w:r>
    </w:p>
    <w:p>
      <w:pPr>
        <w:pStyle w:val="Heading2"/>
      </w:pPr>
      <w:bookmarkStart w:id="1629" w:name="_Toc1150"/>
      <w:r>
        <w:t>1149- كيفر حق ناپذيران</w:t>
      </w:r>
      <w:bookmarkEnd w:id="162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- 7 - 71 - 4</w:t>
      </w:r>
    </w:p>
    <w:p>
      <w:pPr>
        <w:pStyle w:val="BookText"/>
      </w:pPr>
      <w:r>
        <w:rPr>
          <w:rFonts w:ascii="IRNazanin" w:hAnsi="IRNazanin" w:eastAsia="IRNazanin" w:cs="IRNazanin"/>
          <w:lang w:bidi="fa-IR"/>
          <w:color w:val="111111"/>
          <w:sz w:val="28"/>
          <w:szCs w:val="28"/>
          <w:rtl/>
        </w:rPr>
        <w:t xml:space="preserve">4 - كيفر حق ناپذيران ، در راستاى ربوبيت الهى بر جامعه انسانى است .</w:t>
      </w:r>
    </w:p>
    <w:p>
      <w:pPr>
        <w:pStyle w:val="BookText"/>
      </w:pPr>
      <w:r>
        <w:rPr>
          <w:rFonts w:ascii="Amiri" w:hAnsi="Amiri" w:eastAsia="Amiri" w:cs="Amiri"/>
          <w:lang w:bidi="ar-SA"/>
          <w:color w:val="111111"/>
          <w:sz w:val="28"/>
          <w:szCs w:val="28"/>
          <w:rtl/>
        </w:rPr>
        <w:t xml:space="preserve">قد وقع عليكم من ربكم رجس</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- 6 - 36 - 10</w:t>
      </w:r>
    </w:p>
    <w:p>
      <w:pPr>
        <w:pStyle w:val="BookText"/>
      </w:pPr>
      <w:r>
        <w:rPr>
          <w:rFonts w:ascii="IRNazanin" w:hAnsi="IRNazanin" w:eastAsia="IRNazanin" w:cs="IRNazanin"/>
          <w:lang w:bidi="fa-IR"/>
          <w:color w:val="111111"/>
          <w:sz w:val="28"/>
          <w:szCs w:val="28"/>
          <w:rtl/>
        </w:rPr>
        <w:t xml:space="preserve">10 - قيامت روز رسيدگى به كار حق پذيران و حق ناپذيران و پاداش و مجازات آنهاست.</w:t>
      </w:r>
    </w:p>
    <w:p>
      <w:pPr>
        <w:pStyle w:val="BookText"/>
      </w:pPr>
      <w:r>
        <w:rPr>
          <w:rFonts w:ascii="Amiri" w:hAnsi="Amiri" w:eastAsia="Amiri" w:cs="Amiri"/>
          <w:lang w:bidi="ar-SA"/>
          <w:color w:val="111111"/>
          <w:sz w:val="28"/>
          <w:szCs w:val="28"/>
          <w:rtl/>
        </w:rPr>
        <w:t xml:space="preserve">إنما يستجيب الذين يسمعون و الموتى يبعثهم اللّه ثم إليه يرجعون</w:t>
      </w:r>
    </w:p>
    <w:p>
      <w:pPr>
        <w:pStyle w:val="BookText"/>
      </w:pPr>
      <w:r>
        <w:rPr>
          <w:rFonts w:ascii="IRNazanin" w:hAnsi="IRNazanin" w:eastAsia="IRNazanin" w:cs="IRNazanin"/>
          <w:lang w:bidi="fa-IR"/>
          <w:color w:val="111111"/>
          <w:sz w:val="28"/>
          <w:szCs w:val="28"/>
          <w:rtl/>
        </w:rPr>
        <w:t xml:space="preserve">جمله «ثمّ إليه يرجعون» ظاهراً تذليلى براى تمامى آيه است. يعنى هم پاسخ دهندگان و هم مرده دلان جملگى در قيامت مبعوث شده و به نتايج اعمال خود مى رسند.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- 6 - 125 - 7</w:t>
      </w:r>
    </w:p>
    <w:p>
      <w:pPr>
        <w:pStyle w:val="BookText"/>
      </w:pPr>
      <w:r>
        <w:rPr>
          <w:rFonts w:ascii="IRNazanin" w:hAnsi="IRNazanin" w:eastAsia="IRNazanin" w:cs="IRNazanin"/>
          <w:lang w:bidi="fa-IR"/>
          <w:color w:val="111111"/>
          <w:sz w:val="28"/>
          <w:szCs w:val="28"/>
          <w:rtl/>
        </w:rPr>
        <w:t xml:space="preserve">7 - ضيق صدر و سختى دل در پذيرش حق، كيفرى از جانب خداوند براى حق ناپذيران است.</w:t>
      </w:r>
    </w:p>
    <w:p>
      <w:pPr>
        <w:pStyle w:val="BookText"/>
      </w:pPr>
      <w:r>
        <w:rPr>
          <w:rFonts w:ascii="Amiri" w:hAnsi="Amiri" w:eastAsia="Amiri" w:cs="Amiri"/>
          <w:lang w:bidi="ar-SA"/>
          <w:color w:val="111111"/>
          <w:sz w:val="28"/>
          <w:szCs w:val="28"/>
          <w:rtl/>
        </w:rPr>
        <w:t xml:space="preserve">يجعل صدره ضيقا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- 18 - 102 - 9</w:t>
      </w:r>
    </w:p>
    <w:p>
      <w:pPr>
        <w:pStyle w:val="BookText"/>
      </w:pPr>
      <w:r>
        <w:rPr>
          <w:rFonts w:ascii="IRNazanin" w:hAnsi="IRNazanin" w:eastAsia="IRNazanin" w:cs="IRNazanin"/>
          <w:lang w:bidi="fa-IR"/>
          <w:color w:val="111111"/>
          <w:sz w:val="28"/>
          <w:szCs w:val="28"/>
          <w:rtl/>
        </w:rPr>
        <w:t xml:space="preserve">9- خداوند ، از كافران حق ناپذير ، به وسيله شراره هاى دوزخ ، پذيرايى مى كند .</w:t>
      </w:r>
    </w:p>
    <w:p>
      <w:pPr>
        <w:pStyle w:val="BookText"/>
      </w:pPr>
      <w:r>
        <w:rPr>
          <w:rFonts w:ascii="Amiri" w:hAnsi="Amiri" w:eastAsia="Amiri" w:cs="Amiri"/>
          <w:lang w:bidi="ar-SA"/>
          <w:color w:val="111111"/>
          <w:sz w:val="28"/>
          <w:szCs w:val="28"/>
          <w:rtl/>
        </w:rPr>
        <w:t xml:space="preserve">إنّا أعتدنا جهنّم للكفرين نزلاً</w:t>
      </w:r>
    </w:p>
    <w:p>
      <w:pPr>
        <w:sectPr>
          <w:footerReference w:type="default" r:id="rId4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كلمه «نُزُل» مى تواند اسم باشد براى چيزى كه به هنگام ورود ميهمان براى پذيرايى او مى آورند. اين نوع سخن، «تهّكم» بوده و براى استهزا به كار مى رود.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- 21 - 110 - 2</w:t>
      </w:r>
    </w:p>
    <w:p>
      <w:pPr>
        <w:pStyle w:val="BookText"/>
      </w:pPr>
      <w:r>
        <w:rPr>
          <w:rFonts w:ascii="IRNazanin" w:hAnsi="IRNazanin" w:eastAsia="IRNazanin" w:cs="IRNazanin"/>
          <w:lang w:bidi="fa-IR"/>
          <w:color w:val="111111"/>
          <w:sz w:val="28"/>
          <w:szCs w:val="28"/>
          <w:rtl/>
        </w:rPr>
        <w:t xml:space="preserve">2- كافران و مشركان حق ناپذير ، به عذاب و كيفر الهى تهديد شدند .</w:t>
      </w:r>
    </w:p>
    <w:p>
      <w:pPr>
        <w:pStyle w:val="BookText"/>
      </w:pPr>
      <w:r>
        <w:rPr>
          <w:rFonts w:ascii="Amiri" w:hAnsi="Amiri" w:eastAsia="Amiri" w:cs="Amiri"/>
          <w:lang w:bidi="ar-SA"/>
          <w:color w:val="111111"/>
          <w:sz w:val="28"/>
          <w:szCs w:val="28"/>
          <w:rtl/>
        </w:rPr>
        <w:t xml:space="preserve">إنّه يعلم الجهر من القول و يعلم ماتكتمون</w:t>
      </w:r>
    </w:p>
    <w:p>
      <w:pPr>
        <w:pStyle w:val="BookText"/>
      </w:pPr>
      <w:r>
        <w:rPr>
          <w:rFonts w:ascii="IRNazanin" w:hAnsi="IRNazanin" w:eastAsia="IRNazanin" w:cs="IRNazanin"/>
          <w:lang w:bidi="fa-IR"/>
          <w:color w:val="111111"/>
          <w:sz w:val="28"/>
          <w:szCs w:val="28"/>
          <w:rtl/>
        </w:rPr>
        <w:t xml:space="preserve">تذكر به اين كه خداوند به سخنان آشكار و توطئه ها و اسرار مشركان و كافران آگاه است، در حقيقت تهديد آنان و هشدارى به كيفر و عذاب شدن آنان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- 23 - 41 - 3</w:t>
      </w:r>
    </w:p>
    <w:p>
      <w:pPr>
        <w:pStyle w:val="BookText"/>
      </w:pPr>
      <w:r>
        <w:rPr>
          <w:rFonts w:ascii="IRNazanin" w:hAnsi="IRNazanin" w:eastAsia="IRNazanin" w:cs="IRNazanin"/>
          <w:lang w:bidi="fa-IR"/>
          <w:color w:val="111111"/>
          <w:sz w:val="28"/>
          <w:szCs w:val="28"/>
          <w:rtl/>
        </w:rPr>
        <w:t xml:space="preserve">3 - تگذيب گران حق ستيز ، سزاوار عذاب مرگ بار استيصال</w:t>
      </w:r>
    </w:p>
    <w:p>
      <w:pPr>
        <w:pStyle w:val="BookText"/>
      </w:pPr>
      <w:r>
        <w:rPr>
          <w:rFonts w:ascii="Amiri" w:hAnsi="Amiri" w:eastAsia="Amiri" w:cs="Amiri"/>
          <w:lang w:bidi="ar-SA"/>
          <w:color w:val="111111"/>
          <w:sz w:val="28"/>
          <w:szCs w:val="28"/>
          <w:rtl/>
        </w:rPr>
        <w:t xml:space="preserve">فأخذتهم الصيحة بالحقّ</w:t>
      </w:r>
    </w:p>
    <w:p>
      <w:pPr>
        <w:pStyle w:val="BookText"/>
      </w:pPr>
      <w:r>
        <w:rPr>
          <w:rFonts w:ascii="IRNazanin" w:hAnsi="IRNazanin" w:eastAsia="IRNazanin" w:cs="IRNazanin"/>
          <w:lang w:bidi="fa-IR"/>
          <w:color w:val="111111"/>
          <w:sz w:val="28"/>
          <w:szCs w:val="28"/>
          <w:rtl/>
        </w:rPr>
        <w:t xml:space="preserve">كلمه «بالحقّ» را به دو صورت مى توان تفسير كرد: الف) جامعه پس از نوح، به خاطر كفر و تكذيب گرى شان، مستحق عذاب بودند. ب) نزول عذاب صيحه بر آن قوم، حكمى بر پايه حق و عدل بود. برداشت فوق، براساس تفسير اول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- 23 - 54 - 7</w:t>
      </w:r>
    </w:p>
    <w:p>
      <w:pPr>
        <w:pStyle w:val="BookText"/>
      </w:pPr>
      <w:r>
        <w:rPr>
          <w:rFonts w:ascii="IRNazanin" w:hAnsi="IRNazanin" w:eastAsia="IRNazanin" w:cs="IRNazanin"/>
          <w:lang w:bidi="fa-IR"/>
          <w:color w:val="111111"/>
          <w:sz w:val="28"/>
          <w:szCs w:val="28"/>
          <w:rtl/>
        </w:rPr>
        <w:t xml:space="preserve">7 - مجازات الهى ، در انتظار فرقه گرايان حق ناپذير</w:t>
      </w:r>
    </w:p>
    <w:p>
      <w:pPr>
        <w:pStyle w:val="BookText"/>
      </w:pPr>
      <w:r>
        <w:rPr>
          <w:rFonts w:ascii="Amiri" w:hAnsi="Amiri" w:eastAsia="Amiri" w:cs="Amiri"/>
          <w:lang w:bidi="ar-SA"/>
          <w:color w:val="111111"/>
          <w:sz w:val="28"/>
          <w:szCs w:val="28"/>
          <w:rtl/>
        </w:rPr>
        <w:t xml:space="preserve">فذرهم فى غمرتهم حتّى حين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- 31 - 24 - 5</w:t>
      </w:r>
    </w:p>
    <w:p>
      <w:pPr>
        <w:pStyle w:val="BookText"/>
      </w:pPr>
      <w:r>
        <w:rPr>
          <w:rFonts w:ascii="IRNazanin" w:hAnsi="IRNazanin" w:eastAsia="IRNazanin" w:cs="IRNazanin"/>
          <w:lang w:bidi="fa-IR"/>
          <w:color w:val="111111"/>
          <w:sz w:val="28"/>
          <w:szCs w:val="28"/>
          <w:rtl/>
        </w:rPr>
        <w:t xml:space="preserve">5 - خداوند ، كافران حق ناپذير را ، به سرعت مجازات نمى كند و به آنها مدتى مهلت مى دهد .</w:t>
      </w:r>
    </w:p>
    <w:p>
      <w:pPr>
        <w:pStyle w:val="BookText"/>
      </w:pPr>
      <w:r>
        <w:rPr>
          <w:rFonts w:ascii="Amiri" w:hAnsi="Amiri" w:eastAsia="Amiri" w:cs="Amiri"/>
          <w:lang w:bidi="ar-SA"/>
          <w:color w:val="111111"/>
          <w:sz w:val="28"/>
          <w:szCs w:val="28"/>
          <w:rtl/>
        </w:rPr>
        <w:t xml:space="preserve">نمتّعهم قليلاً ثمّ نضطرّهم</w:t>
      </w:r>
    </w:p>
    <w:p>
      <w:pPr>
        <w:pStyle w:val="BookText"/>
      </w:pPr>
      <w:r>
        <w:rPr>
          <w:rFonts w:ascii="IRNazanin" w:hAnsi="IRNazanin" w:eastAsia="IRNazanin" w:cs="IRNazanin"/>
          <w:lang w:bidi="fa-IR"/>
          <w:color w:val="111111"/>
          <w:sz w:val="28"/>
          <w:szCs w:val="28"/>
          <w:rtl/>
        </w:rPr>
        <w:t xml:space="preserve">احتمال دارد «قليلاً» صفت براى مفعول به «نمتّع » باشد كه «زماناً» است. بنابراين، مفاد آيه چنين مى شود: «به آنان، مدت كوتاهى مهلت مى دهيم و سپس آنان را روانه عذاب جهنم مى كنيم.».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- 35 - 36 - 6</w:t>
      </w:r>
    </w:p>
    <w:p>
      <w:pPr>
        <w:pStyle w:val="BookText"/>
      </w:pPr>
      <w:r>
        <w:rPr>
          <w:rFonts w:ascii="IRNazanin" w:hAnsi="IRNazanin" w:eastAsia="IRNazanin" w:cs="IRNazanin"/>
          <w:lang w:bidi="fa-IR"/>
          <w:color w:val="111111"/>
          <w:sz w:val="28"/>
          <w:szCs w:val="28"/>
          <w:rtl/>
        </w:rPr>
        <w:t xml:space="preserve">6 - عذاب دائمى و بى تخفيف ، كيفر تمامى كافران حق ناپذير</w:t>
      </w:r>
    </w:p>
    <w:p>
      <w:pPr>
        <w:pStyle w:val="BookText"/>
      </w:pPr>
      <w:r>
        <w:rPr>
          <w:rFonts w:ascii="Amiri" w:hAnsi="Amiri" w:eastAsia="Amiri" w:cs="Amiri"/>
          <w:lang w:bidi="ar-SA"/>
          <w:color w:val="111111"/>
          <w:sz w:val="28"/>
          <w:szCs w:val="28"/>
          <w:rtl/>
        </w:rPr>
        <w:t xml:space="preserve">كذلك نجزى كلّ كفور</w:t>
      </w:r>
    </w:p>
    <w:p>
      <w:pPr>
        <w:pStyle w:val="BookText"/>
      </w:pPr>
      <w:r>
        <w:rPr>
          <w:rFonts w:ascii="Amiri" w:hAnsi="Amiri" w:eastAsia="Amiri" w:cs="Amiri"/>
          <w:lang w:bidi="ar-SA"/>
          <w:color w:val="111111"/>
          <w:sz w:val="28"/>
          <w:szCs w:val="28"/>
          <w:rtl/>
        </w:rPr>
        <w:t xml:space="preserve">«كفور» صيغه مبالغه از ماده «كفر» و يا «كفران» مى باشد. برداشت ياد شده مبتنى بر احتمال نخست است.</w:t>
      </w:r>
    </w:p>
    <w:p>
      <w:pPr>
        <w:sectPr>
          <w:footerReference w:type="default" r:id="rId479"/>
          <w:footnotePr>
            <w:numStart w:val="1"/>
            <w:numRestart w:val="eachPage"/>
          </w:footnotePr>
          <w:pgSz w:orient="portrait" w:w="11905.511811023622" w:h="16837.79527559055"/>
          <w:pgMar w:top="1440" w:right="1440" w:bottom="1440" w:left="1440" w:header="720" w:footer="720" w:gutter="0"/>
          <w:cols w:num="1" w:space="720"/>
        </w:sectPr>
      </w:pPr>
    </w:p>
    <w:bookmarkStart w:id="418" w:name="pg6021_45802"/>
    <w:bookmarkEnd w:id="418"/>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- 41 - 43 - 11</w:t>
      </w:r>
    </w:p>
    <w:p>
      <w:pPr>
        <w:pStyle w:val="BookText"/>
      </w:pPr>
      <w:r>
        <w:rPr>
          <w:rFonts w:ascii="IRNazanin" w:hAnsi="IRNazanin" w:eastAsia="IRNazanin" w:cs="IRNazanin"/>
          <w:lang w:bidi="fa-IR"/>
          <w:color w:val="111111"/>
          <w:sz w:val="28"/>
          <w:szCs w:val="28"/>
          <w:rtl/>
        </w:rPr>
        <w:t xml:space="preserve">11 - حق گرايان برخوردار از مغفرت الهى ، و ملحدان و حق ناپذيران رويارو با مجازات دردناك او</w:t>
      </w:r>
    </w:p>
    <w:p>
      <w:pPr>
        <w:pStyle w:val="BookText"/>
      </w:pPr>
      <w:r>
        <w:rPr>
          <w:rFonts w:ascii="Amiri" w:hAnsi="Amiri" w:eastAsia="Amiri" w:cs="Amiri"/>
          <w:lang w:bidi="ar-SA"/>
          <w:color w:val="111111"/>
          <w:sz w:val="28"/>
          <w:szCs w:val="28"/>
          <w:rtl/>
        </w:rPr>
        <w:t xml:space="preserve">مايقال لك إلاّ ما قد قيل للرسل . .. إنّ ربّك لذو مغفرة</w:t>
      </w:r>
    </w:p>
    <w:p>
      <w:pPr>
        <w:pStyle w:val="BookText"/>
      </w:pPr>
      <w:r>
        <w:rPr>
          <w:rFonts w:ascii="IRNazanin" w:hAnsi="IRNazanin" w:eastAsia="IRNazanin" w:cs="IRNazanin"/>
          <w:lang w:bidi="fa-IR"/>
          <w:color w:val="111111"/>
          <w:sz w:val="28"/>
          <w:szCs w:val="28"/>
          <w:rtl/>
        </w:rPr>
        <w:t xml:space="preserve">در آيات پيشين، قرآن پيامى حق معرفى شده است كه ملحدان با ايجاد شبهه در آن سعى مى كردند پيامبر(صلی الله علیه و آله) را مورد انكار قرار دهند. اكنون در اين آيه خداوند به غفران و عقاب خود اشاره كرده كه غفران منطبق بر حق گرايان و عقاب درباره ملحدان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- 43 - 49 - 11</w:t>
      </w:r>
    </w:p>
    <w:p>
      <w:pPr>
        <w:pStyle w:val="BookText"/>
      </w:pPr>
      <w:r>
        <w:rPr>
          <w:rFonts w:ascii="IRNazanin" w:hAnsi="IRNazanin" w:eastAsia="IRNazanin" w:cs="IRNazanin"/>
          <w:lang w:bidi="fa-IR"/>
          <w:color w:val="111111"/>
          <w:sz w:val="28"/>
          <w:szCs w:val="28"/>
          <w:rtl/>
        </w:rPr>
        <w:t xml:space="preserve">11 - مجازات حق ناپذيران ، پيمان خداوند با پيامبران خويش</w:t>
      </w:r>
    </w:p>
    <w:p>
      <w:pPr>
        <w:pStyle w:val="BookText"/>
      </w:pPr>
      <w:r>
        <w:rPr>
          <w:rFonts w:ascii="Amiri" w:hAnsi="Amiri" w:eastAsia="Amiri" w:cs="Amiri"/>
          <w:lang w:bidi="ar-SA"/>
          <w:color w:val="111111"/>
          <w:sz w:val="28"/>
          <w:szCs w:val="28"/>
          <w:rtl/>
        </w:rPr>
        <w:t xml:space="preserve">ادع لنا ربّك بما عهد عندك إنّنا لمهتدون</w:t>
      </w:r>
    </w:p>
    <w:p>
      <w:pPr>
        <w:pStyle w:val="BookText"/>
      </w:pPr>
      <w:r>
        <w:rPr>
          <w:rFonts w:ascii="IRNazanin" w:hAnsi="IRNazanin" w:eastAsia="IRNazanin" w:cs="IRNazanin"/>
          <w:lang w:bidi="fa-IR"/>
          <w:color w:val="111111"/>
          <w:sz w:val="28"/>
          <w:szCs w:val="28"/>
          <w:rtl/>
        </w:rPr>
        <w:t xml:space="preserve">با توجه به سياق آيات - كه راجع به عذاب است - استفاده مى شود كه عهد الهى همان عذاب هدايت ناپذيران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معارج - 70 - 17 - 2</w:t>
      </w:r>
    </w:p>
    <w:p>
      <w:pPr>
        <w:pStyle w:val="BookText"/>
      </w:pPr>
      <w:r>
        <w:rPr>
          <w:rFonts w:ascii="IRNazanin" w:hAnsi="IRNazanin" w:eastAsia="IRNazanin" w:cs="IRNazanin"/>
          <w:lang w:bidi="fa-IR"/>
          <w:color w:val="111111"/>
          <w:sz w:val="28"/>
          <w:szCs w:val="28"/>
          <w:rtl/>
        </w:rPr>
        <w:t xml:space="preserve">2 - آتش دوزخ ، كيفر حق گريزان</w:t>
      </w:r>
    </w:p>
    <w:p>
      <w:pPr>
        <w:pStyle w:val="BookText"/>
      </w:pPr>
      <w:r>
        <w:rPr>
          <w:rFonts w:ascii="IRNazanin" w:hAnsi="IRNazanin" w:eastAsia="IRNazanin" w:cs="IRNazanin"/>
          <w:lang w:bidi="fa-IR"/>
          <w:color w:val="111111"/>
          <w:sz w:val="28"/>
          <w:szCs w:val="28"/>
          <w:rtl/>
        </w:rPr>
        <w:t xml:space="preserve">تدعوا من أدبر و تولّى</w:t>
      </w:r>
    </w:p>
    <w:p>
      <w:pPr>
        <w:pStyle w:val="Heading2"/>
      </w:pPr>
      <w:bookmarkStart w:id="1630" w:name="_Toc1151"/>
      <w:r>
        <w:t>1150- كيفر دنيوى حق ناپذيران</w:t>
      </w:r>
      <w:bookmarkEnd w:id="163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- 17 - 69 - 2</w:t>
      </w:r>
    </w:p>
    <w:p>
      <w:pPr>
        <w:pStyle w:val="BookText"/>
      </w:pPr>
      <w:r>
        <w:rPr>
          <w:rFonts w:ascii="IRNazanin" w:hAnsi="IRNazanin" w:eastAsia="IRNazanin" w:cs="IRNazanin"/>
          <w:lang w:bidi="fa-IR"/>
          <w:color w:val="111111"/>
          <w:sz w:val="28"/>
          <w:szCs w:val="28"/>
          <w:rtl/>
        </w:rPr>
        <w:t xml:space="preserve">2- انسان هاى ناسپاس و روى گردان از حق ، هيچ گاه و در هيچ شرايطى ، از عذاب و كيفر دنيوى خداوند ، در دريا و خشكى در امان نيستند .</w:t>
      </w:r>
    </w:p>
    <w:p>
      <w:pPr>
        <w:pStyle w:val="BookText"/>
      </w:pPr>
      <w:r>
        <w:rPr>
          <w:rFonts w:ascii="Amiri" w:hAnsi="Amiri" w:eastAsia="Amiri" w:cs="Amiri"/>
          <w:lang w:bidi="ar-SA"/>
          <w:color w:val="111111"/>
          <w:sz w:val="28"/>
          <w:szCs w:val="28"/>
          <w:rtl/>
        </w:rPr>
        <w:t xml:space="preserve">فلمّا نج-ّكم إلى البرّ أعرضتم . .. أم أمنتم أن يعيدكم فيه تارة أخرى</w:t>
      </w:r>
    </w:p>
    <w:p>
      <w:pPr>
        <w:pStyle w:val="Heading2"/>
      </w:pPr>
      <w:bookmarkStart w:id="1631" w:name="_Toc1152"/>
      <w:r>
        <w:t>1151- گمراهى حق ناپذيران</w:t>
      </w:r>
      <w:bookmarkEnd w:id="163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- 6 - 126 - 2</w:t>
      </w:r>
    </w:p>
    <w:p>
      <w:pPr>
        <w:pStyle w:val="BookText"/>
      </w:pPr>
      <w:r>
        <w:rPr>
          <w:rFonts w:ascii="IRNazanin" w:hAnsi="IRNazanin" w:eastAsia="IRNazanin" w:cs="IRNazanin"/>
          <w:lang w:bidi="fa-IR"/>
          <w:color w:val="111111"/>
          <w:sz w:val="28"/>
          <w:szCs w:val="28"/>
          <w:rtl/>
        </w:rPr>
        <w:t xml:space="preserve">2 - گمراه كردن حقگريزان با ضيق صدر و هدايت حقپويان با شرح صدر، صراط مستقيم پروردگار و سنت استوار اوست.</w:t>
      </w:r>
    </w:p>
    <w:p>
      <w:pPr>
        <w:pStyle w:val="BookText"/>
      </w:pPr>
      <w:r>
        <w:rPr>
          <w:rFonts w:ascii="Amiri" w:hAnsi="Amiri" w:eastAsia="Amiri" w:cs="Amiri"/>
          <w:lang w:bidi="ar-SA"/>
          <w:color w:val="111111"/>
          <w:sz w:val="28"/>
          <w:szCs w:val="28"/>
          <w:rtl/>
        </w:rPr>
        <w:t xml:space="preserve">فمن يرد الله ان يهديه . .. هذا صرط ربك مستقيما</w:t>
      </w:r>
    </w:p>
    <w:p>
      <w:pPr>
        <w:pStyle w:val="BookText"/>
      </w:pPr>
      <w:r>
        <w:rPr>
          <w:rFonts w:ascii="IRNazanin" w:hAnsi="IRNazanin" w:eastAsia="IRNazanin" w:cs="IRNazanin"/>
          <w:lang w:bidi="fa-IR"/>
          <w:color w:val="111111"/>
          <w:sz w:val="28"/>
          <w:szCs w:val="28"/>
          <w:rtl/>
        </w:rPr>
        <w:t xml:space="preserve">ظاهراً مشاراليه «هذا» مفاد آيه قبل است كه به منزله نتيجه اى بر آيات گذشته بود. بنابراين «هذا» اشاره به شرح صدر و ضيق</w:t>
      </w:r>
    </w:p>
    <w:p>
      <w:pPr>
        <w:sectPr>
          <w:footerReference w:type="default" r:id="rId480"/>
          <w:footnotePr>
            <w:numStart w:val="1"/>
            <w:numRestart w:val="eachPage"/>
          </w:footnotePr>
          <w:pgSz w:orient="portrait" w:w="11905.511811023622" w:h="16837.79527559055"/>
          <w:pgMar w:top="1440" w:right="1440" w:bottom="1440" w:left="1440" w:header="720" w:footer="720" w:gutter="0"/>
          <w:cols w:num="1" w:space="720"/>
        </w:sectPr>
      </w:pPr>
    </w:p>
    <w:bookmarkStart w:id="419" w:name="pg6021_45803"/>
    <w:bookmarkEnd w:id="419"/>
    <w:p>
      <w:pPr>
        <w:pStyle w:val="BookText"/>
      </w:pPr>
      <w:r>
        <w:rPr>
          <w:rFonts w:ascii="IRNazanin" w:hAnsi="IRNazanin" w:eastAsia="IRNazanin" w:cs="IRNazanin"/>
          <w:lang w:bidi="fa-IR"/>
          <w:color w:val="111111"/>
          <w:sz w:val="28"/>
          <w:szCs w:val="28"/>
          <w:rtl/>
        </w:rPr>
        <w:t xml:space="preserve">صدر و ...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- 30 - 52 - 12</w:t>
      </w:r>
    </w:p>
    <w:p>
      <w:pPr>
        <w:pStyle w:val="BookText"/>
      </w:pPr>
      <w:r>
        <w:rPr>
          <w:rFonts w:ascii="IRNazanin" w:hAnsi="IRNazanin" w:eastAsia="IRNazanin" w:cs="IRNazanin"/>
          <w:lang w:bidi="fa-IR"/>
          <w:color w:val="111111"/>
          <w:sz w:val="28"/>
          <w:szCs w:val="28"/>
          <w:rtl/>
        </w:rPr>
        <w:t xml:space="preserve">12 - پيامبر (صلی الله علیه و آله) نيز ، توانِ بيرون آوردن افراد حق گريز را از گمراهى ، ندارد .</w:t>
      </w:r>
    </w:p>
    <w:p>
      <w:pPr>
        <w:pStyle w:val="BookText"/>
      </w:pPr>
      <w:r>
        <w:rPr>
          <w:rFonts w:ascii="Amiri" w:hAnsi="Amiri" w:eastAsia="Amiri" w:cs="Amiri"/>
          <w:lang w:bidi="ar-SA"/>
          <w:color w:val="111111"/>
          <w:sz w:val="28"/>
          <w:szCs w:val="28"/>
          <w:rtl/>
        </w:rPr>
        <w:t xml:space="preserve">فإنّك لاتسمع الموتى و لاتسمع الصمّ الدعاء</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- 30 - 53 - 4</w:t>
      </w:r>
    </w:p>
    <w:p>
      <w:pPr>
        <w:pStyle w:val="BookText"/>
      </w:pPr>
      <w:r>
        <w:rPr>
          <w:rFonts w:ascii="IRNazanin" w:hAnsi="IRNazanin" w:eastAsia="IRNazanin" w:cs="IRNazanin"/>
          <w:lang w:bidi="fa-IR"/>
          <w:color w:val="111111"/>
          <w:sz w:val="28"/>
          <w:szCs w:val="28"/>
          <w:rtl/>
        </w:rPr>
        <w:t xml:space="preserve">4 - كافران حق ناپذير ، در گمراهى و ضلالت ، غوطهورند .</w:t>
      </w:r>
    </w:p>
    <w:p>
      <w:pPr>
        <w:pStyle w:val="BookText"/>
      </w:pPr>
      <w:r>
        <w:rPr>
          <w:rFonts w:ascii="IRNazanin" w:hAnsi="IRNazanin" w:eastAsia="IRNazanin" w:cs="IRNazanin"/>
          <w:lang w:bidi="fa-IR"/>
          <w:color w:val="111111"/>
          <w:sz w:val="28"/>
          <w:szCs w:val="28"/>
          <w:rtl/>
        </w:rPr>
        <w:t xml:space="preserve">و ما أنت بهد العمى عن ضللتهم</w:t>
      </w:r>
    </w:p>
    <w:p>
      <w:pPr>
        <w:pStyle w:val="Heading2"/>
      </w:pPr>
      <w:bookmarkStart w:id="1632" w:name="_Toc1153"/>
      <w:r>
        <w:t>1152- لجاجت حق ناپذيران</w:t>
      </w:r>
      <w:bookmarkEnd w:id="163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- 6 - 91 - 26</w:t>
      </w:r>
    </w:p>
    <w:p>
      <w:pPr>
        <w:pStyle w:val="BookText"/>
      </w:pPr>
      <w:r>
        <w:rPr>
          <w:rFonts w:ascii="IRNazanin" w:hAnsi="IRNazanin" w:eastAsia="IRNazanin" w:cs="IRNazanin"/>
          <w:lang w:bidi="fa-IR"/>
          <w:color w:val="111111"/>
          <w:sz w:val="28"/>
          <w:szCs w:val="28"/>
          <w:rtl/>
        </w:rPr>
        <w:t xml:space="preserve">26 - ضرورت اكتفا كردن به ابلاغ و پرهيز از بحث و مجادله با كسانى كه روحيه عناد و لجاجت داشته و حق ناپذيرند.</w:t>
      </w:r>
    </w:p>
    <w:p>
      <w:pPr>
        <w:pStyle w:val="BookText"/>
      </w:pPr>
      <w:r>
        <w:rPr>
          <w:rFonts w:ascii="Amiri" w:hAnsi="Amiri" w:eastAsia="Amiri" w:cs="Amiri"/>
          <w:lang w:bidi="ar-SA"/>
          <w:color w:val="111111"/>
          <w:sz w:val="28"/>
          <w:szCs w:val="28"/>
          <w:rtl/>
        </w:rPr>
        <w:t xml:space="preserve">قل الله ثم ذرهم فى خوضهم يلعبون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- 16 - 104 - 2</w:t>
      </w:r>
    </w:p>
    <w:p>
      <w:pPr>
        <w:pStyle w:val="BookText"/>
      </w:pPr>
      <w:r>
        <w:rPr>
          <w:rFonts w:ascii="IRNazanin" w:hAnsi="IRNazanin" w:eastAsia="IRNazanin" w:cs="IRNazanin"/>
          <w:lang w:bidi="fa-IR"/>
          <w:color w:val="111111"/>
          <w:sz w:val="28"/>
          <w:szCs w:val="28"/>
          <w:rtl/>
        </w:rPr>
        <w:t xml:space="preserve">2- روشن ترين دلايل الهى ، در قلب حق ناپذيران لجوج تأثير نمى كند .</w:t>
      </w:r>
    </w:p>
    <w:p>
      <w:pPr>
        <w:pStyle w:val="BookText"/>
      </w:pPr>
      <w:r>
        <w:rPr>
          <w:rFonts w:ascii="Amiri" w:hAnsi="Amiri" w:eastAsia="Amiri" w:cs="Amiri"/>
          <w:lang w:bidi="ar-SA"/>
          <w:color w:val="111111"/>
          <w:sz w:val="28"/>
          <w:szCs w:val="28"/>
          <w:rtl/>
        </w:rPr>
        <w:t xml:space="preserve">لسان الذى يلحدون إليه أعجمىّ و هذا لسان عربىّ مبين . إن الذين لايؤمنون ... لايه</w:t>
      </w:r>
    </w:p>
    <w:p>
      <w:pPr>
        <w:pStyle w:val="BookText"/>
      </w:pPr>
      <w:r>
        <w:rPr>
          <w:rFonts w:ascii="Amiri" w:hAnsi="Amiri" w:eastAsia="Amiri" w:cs="Amiri"/>
          <w:lang w:bidi="ar-SA"/>
          <w:color w:val="111111"/>
          <w:sz w:val="28"/>
          <w:szCs w:val="28"/>
          <w:rtl/>
        </w:rPr>
        <w:t xml:space="preserve">در آيه قبل خداوند با روشن ترين بيان حقانيت قرآن را مبرهن ساخت. در اين آيه نيز مى فرمايد: آن دليل با همه روشنى براى آنان كه تصميم به ايمان آوردن ندارند، بى ثمر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- 30 - 52 - 3</w:t>
      </w:r>
    </w:p>
    <w:p>
      <w:pPr>
        <w:pStyle w:val="BookText"/>
      </w:pPr>
      <w:r>
        <w:rPr>
          <w:rFonts w:ascii="IRNazanin" w:hAnsi="IRNazanin" w:eastAsia="IRNazanin" w:cs="IRNazanin"/>
          <w:lang w:bidi="fa-IR"/>
          <w:color w:val="111111"/>
          <w:sz w:val="28"/>
          <w:szCs w:val="28"/>
          <w:rtl/>
        </w:rPr>
        <w:t xml:space="preserve">3 - كافرانِ رويگردان از حق ، با لجاجت و تعصّب خويش در برابر حق ، ظرفيت و صلاحيت حق پذيرى را از دست مى دهند .</w:t>
      </w:r>
    </w:p>
    <w:p>
      <w:pPr>
        <w:pStyle w:val="BookText"/>
      </w:pPr>
      <w:r>
        <w:rPr>
          <w:rFonts w:ascii="Amiri" w:hAnsi="Amiri" w:eastAsia="Amiri" w:cs="Amiri"/>
          <w:lang w:bidi="ar-SA"/>
          <w:color w:val="111111"/>
          <w:sz w:val="28"/>
          <w:szCs w:val="28"/>
          <w:rtl/>
        </w:rPr>
        <w:t xml:space="preserve">يكفرون . .. فإنّك لاتسمع الموتى ... إذا ولّوا مدبرين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- 39 - 19 - 5</w:t>
      </w:r>
    </w:p>
    <w:p>
      <w:pPr>
        <w:pStyle w:val="BookText"/>
      </w:pPr>
      <w:r>
        <w:rPr>
          <w:rFonts w:ascii="IRNazanin" w:hAnsi="IRNazanin" w:eastAsia="IRNazanin" w:cs="IRNazanin"/>
          <w:lang w:bidi="fa-IR"/>
          <w:color w:val="111111"/>
          <w:sz w:val="28"/>
          <w:szCs w:val="28"/>
          <w:rtl/>
        </w:rPr>
        <w:t xml:space="preserve">5 - برخى از مردم ، چنان هدايت ناپذير و حق گريزاند كه حتى سخنان پيامبران نيز در آنان كارساز نيست .</w:t>
      </w:r>
    </w:p>
    <w:p>
      <w:pPr>
        <w:sectPr>
          <w:footerReference w:type="default" r:id="rId481"/>
          <w:footnotePr>
            <w:numStart w:val="1"/>
            <w:numRestart w:val="eachPage"/>
          </w:footnotePr>
          <w:pgSz w:orient="portrait" w:w="11905.511811023622" w:h="16837.79527559055"/>
          <w:pgMar w:top="1440" w:right="1440" w:bottom="1440" w:left="1440" w:header="720" w:footer="720" w:gutter="0"/>
          <w:cols w:num="1" w:space="720"/>
        </w:sectPr>
      </w:pPr>
    </w:p>
    <w:bookmarkStart w:id="420" w:name="pg6021_45804"/>
    <w:bookmarkEnd w:id="420"/>
    <w:p>
      <w:pPr>
        <w:pStyle w:val="BookText"/>
      </w:pPr>
      <w:r>
        <w:rPr>
          <w:rFonts w:ascii="IRNazanin" w:hAnsi="IRNazanin" w:eastAsia="IRNazanin" w:cs="IRNazanin"/>
          <w:lang w:bidi="fa-IR"/>
          <w:color w:val="111111"/>
          <w:sz w:val="28"/>
          <w:szCs w:val="28"/>
          <w:rtl/>
        </w:rPr>
        <w:t xml:space="preserve">أفأنت تنقذ من فى النار</w:t>
      </w:r>
    </w:p>
    <w:p>
      <w:pPr>
        <w:pStyle w:val="BookText"/>
      </w:pPr>
      <w:r>
        <w:rPr>
          <w:rFonts w:ascii="IRNazanin" w:hAnsi="IRNazanin" w:eastAsia="IRNazanin" w:cs="IRNazanin"/>
          <w:lang w:bidi="fa-IR"/>
          <w:color w:val="111111"/>
          <w:sz w:val="28"/>
          <w:szCs w:val="28"/>
          <w:rtl/>
        </w:rPr>
        <w:t xml:space="preserve">ترديدى نيست بر كسانى عذاب الهى قطعى خواهد شد كه هيچ اميدى به هدايت آنان نباشد. بنابراين مى توان استفاده كرد كه هدايت اين گروه امكان پذير نخواهد بود، حتى اگر هادى شخصيتى چون رسول اللّه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- 50 - 24 - 4</w:t>
      </w:r>
    </w:p>
    <w:p>
      <w:pPr>
        <w:pStyle w:val="BookText"/>
      </w:pPr>
      <w:r>
        <w:rPr>
          <w:rFonts w:ascii="IRNazanin" w:hAnsi="IRNazanin" w:eastAsia="IRNazanin" w:cs="IRNazanin"/>
          <w:lang w:bidi="fa-IR"/>
          <w:color w:val="111111"/>
          <w:sz w:val="28"/>
          <w:szCs w:val="28"/>
          <w:rtl/>
        </w:rPr>
        <w:t xml:space="preserve">4- حق پوشان لجوج و معاند ، مستحق آتش دوزخ ; و نه ناآگاهان ره نيافته به حق *</w:t>
      </w:r>
    </w:p>
    <w:p>
      <w:pPr>
        <w:pStyle w:val="BookText"/>
      </w:pPr>
      <w:r>
        <w:rPr>
          <w:rFonts w:ascii="Amiri" w:hAnsi="Amiri" w:eastAsia="Amiri" w:cs="Amiri"/>
          <w:lang w:bidi="ar-SA"/>
          <w:color w:val="111111"/>
          <w:sz w:val="28"/>
          <w:szCs w:val="28"/>
          <w:rtl/>
        </w:rPr>
        <w:t xml:space="preserve">ألقيا فى جهنّم كلّ كفّار عنيد</w:t>
      </w:r>
    </w:p>
    <w:p>
      <w:pPr>
        <w:pStyle w:val="BookText"/>
      </w:pPr>
      <w:r>
        <w:rPr>
          <w:rFonts w:ascii="IRNazanin" w:hAnsi="IRNazanin" w:eastAsia="IRNazanin" w:cs="IRNazanin"/>
          <w:lang w:bidi="fa-IR"/>
          <w:color w:val="111111"/>
          <w:sz w:val="28"/>
          <w:szCs w:val="28"/>
          <w:rtl/>
        </w:rPr>
        <w:t xml:space="preserve">وصف «كفّار» و «عنيد» مشعر به عليت است; يعنى، آنچه آدمى را به سوى دوزخ مى كشاند، انكار لجوجانه و حق ستيزانه است و نه صرف انكار ناشى از جهل و نرسيدن به حق; گرچه ظاهراً به چنين فردى نيز «كافر» اطلاق مى شود.</w:t>
      </w:r>
    </w:p>
    <w:p>
      <w:pPr>
        <w:pStyle w:val="Heading2"/>
      </w:pPr>
      <w:bookmarkStart w:id="1633" w:name="_Toc1154"/>
      <w:r>
        <w:t>1153- لعن بر حق ناپذيران</w:t>
      </w:r>
      <w:bookmarkEnd w:id="163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- 47 - 23 - 3</w:t>
      </w:r>
    </w:p>
    <w:p>
      <w:pPr>
        <w:pStyle w:val="BookText"/>
      </w:pPr>
      <w:r>
        <w:rPr>
          <w:rFonts w:ascii="IRNazanin" w:hAnsi="IRNazanin" w:eastAsia="IRNazanin" w:cs="IRNazanin"/>
          <w:lang w:bidi="fa-IR"/>
          <w:color w:val="111111"/>
          <w:sz w:val="28"/>
          <w:szCs w:val="28"/>
          <w:rtl/>
        </w:rPr>
        <w:t xml:space="preserve">3- جواز لعن و نفرين حق گريزانِ فسادانگيز و فاقد عواطف انسانى</w:t>
      </w:r>
    </w:p>
    <w:p>
      <w:pPr>
        <w:pStyle w:val="BookText"/>
      </w:pPr>
      <w:r>
        <w:rPr>
          <w:rFonts w:ascii="Amiri" w:hAnsi="Amiri" w:eastAsia="Amiri" w:cs="Amiri"/>
          <w:lang w:bidi="ar-SA"/>
          <w:color w:val="111111"/>
          <w:sz w:val="28"/>
          <w:szCs w:val="28"/>
          <w:rtl/>
        </w:rPr>
        <w:t xml:space="preserve">أولئك الذين لعنهم اللّه</w:t>
      </w:r>
    </w:p>
    <w:p>
      <w:pPr>
        <w:pStyle w:val="BookText"/>
      </w:pPr>
      <w:r>
        <w:rPr>
          <w:rFonts w:ascii="IRNazanin" w:hAnsi="IRNazanin" w:eastAsia="IRNazanin" w:cs="IRNazanin"/>
          <w:lang w:bidi="fa-IR"/>
          <w:color w:val="111111"/>
          <w:sz w:val="28"/>
          <w:szCs w:val="28"/>
          <w:rtl/>
        </w:rPr>
        <w:t xml:space="preserve">اعلام خداوند به ملعون بودن حق گريزان، نشانگر آن است كه لعن آن گروه، مورد رضاى الهى و هماهنگ با اراده او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مدثر - 74 - 19 - 4</w:t>
      </w:r>
    </w:p>
    <w:p>
      <w:pPr>
        <w:pStyle w:val="BookText"/>
      </w:pPr>
      <w:r>
        <w:rPr>
          <w:rFonts w:ascii="IRNazanin" w:hAnsi="IRNazanin" w:eastAsia="IRNazanin" w:cs="IRNazanin"/>
          <w:lang w:bidi="fa-IR"/>
          <w:color w:val="111111"/>
          <w:sz w:val="28"/>
          <w:szCs w:val="28"/>
          <w:rtl/>
        </w:rPr>
        <w:t xml:space="preserve">4 - جواز نفرين و دعا ، عليه كافران حق ناپذير و دين ستيز</w:t>
      </w:r>
    </w:p>
    <w:p>
      <w:pPr>
        <w:pStyle w:val="BookText"/>
      </w:pPr>
      <w:r>
        <w:rPr>
          <w:rFonts w:ascii="Amiri" w:hAnsi="Amiri" w:eastAsia="Amiri" w:cs="Amiri"/>
          <w:lang w:bidi="ar-SA"/>
          <w:color w:val="111111"/>
          <w:sz w:val="28"/>
          <w:szCs w:val="28"/>
          <w:rtl/>
        </w:rPr>
        <w:t xml:space="preserve">فقتل كيف قدّر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مدثر - 74 - 20 - 4</w:t>
      </w:r>
    </w:p>
    <w:p>
      <w:pPr>
        <w:pStyle w:val="BookText"/>
      </w:pPr>
      <w:r>
        <w:rPr>
          <w:rFonts w:ascii="IRNazanin" w:hAnsi="IRNazanin" w:eastAsia="IRNazanin" w:cs="IRNazanin"/>
          <w:lang w:bidi="fa-IR"/>
          <w:color w:val="111111"/>
          <w:sz w:val="28"/>
          <w:szCs w:val="28"/>
          <w:rtl/>
        </w:rPr>
        <w:t xml:space="preserve">4 - جواز نفرين و دعا ، عليه كافران حق ناپذير و دين ستيز</w:t>
      </w:r>
    </w:p>
    <w:p>
      <w:pPr>
        <w:pStyle w:val="BookText"/>
      </w:pPr>
      <w:r>
        <w:rPr>
          <w:rFonts w:ascii="Amiri" w:hAnsi="Amiri" w:eastAsia="Amiri" w:cs="Amiri"/>
          <w:lang w:bidi="ar-SA"/>
          <w:color w:val="111111"/>
          <w:sz w:val="28"/>
          <w:szCs w:val="28"/>
          <w:rtl/>
        </w:rPr>
        <w:t xml:space="preserve">ثمّ قتل كيف قدّر</w:t>
      </w:r>
    </w:p>
    <w:p>
      <w:pPr>
        <w:pStyle w:val="Heading2"/>
      </w:pPr>
      <w:bookmarkStart w:id="1634" w:name="_Toc1155"/>
      <w:r>
        <w:t>1154- محروميت حق ناپذيران</w:t>
      </w:r>
      <w:bookmarkEnd w:id="163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- 16 - 104 - 1</w:t>
      </w:r>
    </w:p>
    <w:p>
      <w:pPr>
        <w:sectPr>
          <w:footerReference w:type="default" r:id="rId4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كسانى كه بر كفر اصرار ورزيده و از سر لجاجت حق را نمى پذيرند ، محروم از هدايت الهى اند .</w:t>
      </w:r>
    </w:p>
    <w:p>
      <w:pPr>
        <w:pStyle w:val="BookText"/>
      </w:pPr>
      <w:r>
        <w:rPr>
          <w:rFonts w:ascii="Amiri" w:hAnsi="Amiri" w:eastAsia="Amiri" w:cs="Amiri"/>
          <w:lang w:bidi="ar-SA"/>
          <w:color w:val="111111"/>
          <w:sz w:val="28"/>
          <w:szCs w:val="28"/>
          <w:rtl/>
        </w:rPr>
        <w:t xml:space="preserve">إن الذين لايؤمنون بأيت الله لايهديهم الله</w:t>
      </w:r>
    </w:p>
    <w:p>
      <w:pPr>
        <w:pStyle w:val="BookText"/>
      </w:pPr>
      <w:r>
        <w:rPr>
          <w:rFonts w:ascii="IRNazanin" w:hAnsi="IRNazanin" w:eastAsia="IRNazanin" w:cs="IRNazanin"/>
          <w:lang w:bidi="fa-IR"/>
          <w:color w:val="111111"/>
          <w:sz w:val="28"/>
          <w:szCs w:val="28"/>
          <w:rtl/>
        </w:rPr>
        <w:t xml:space="preserve">فعل مضارع «لايؤمنون» دلالت بر استمرار دارد و با توجه به اينكه قرآن به زبان روشن و فصيح نازل گرديده است، ولى در عين حال كافران به آن ايمان نياورده اند، مى تواند لجاجت و روح حق ناپذيرى آنان را برساند.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- 30 - 52 - 1</w:t>
      </w:r>
    </w:p>
    <w:p>
      <w:pPr>
        <w:pStyle w:val="BookText"/>
      </w:pPr>
      <w:r>
        <w:rPr>
          <w:rFonts w:ascii="IRNazanin" w:hAnsi="IRNazanin" w:eastAsia="IRNazanin" w:cs="IRNazanin"/>
          <w:lang w:bidi="fa-IR"/>
          <w:color w:val="111111"/>
          <w:sz w:val="28"/>
          <w:szCs w:val="28"/>
          <w:rtl/>
        </w:rPr>
        <w:t xml:space="preserve">1 - معاندانِ حق گريز ، از هدايت و ارشاد پيامبر (صلی الله علیه و آله) تأثيرناپذيرند .</w:t>
      </w:r>
    </w:p>
    <w:p>
      <w:pPr>
        <w:pStyle w:val="BookText"/>
      </w:pPr>
      <w:r>
        <w:rPr>
          <w:rFonts w:ascii="Amiri" w:hAnsi="Amiri" w:eastAsia="Amiri" w:cs="Amiri"/>
          <w:lang w:bidi="ar-SA"/>
          <w:color w:val="111111"/>
          <w:sz w:val="28"/>
          <w:szCs w:val="28"/>
          <w:rtl/>
        </w:rPr>
        <w:t xml:space="preserve">فإنّك لاتسمع الموتى . .. إذا ولّوا مدبرين</w:t>
      </w:r>
    </w:p>
    <w:p>
      <w:pPr>
        <w:pStyle w:val="BookText"/>
      </w:pPr>
      <w:r>
        <w:rPr>
          <w:rFonts w:ascii="IRNazanin" w:hAnsi="IRNazanin" w:eastAsia="IRNazanin" w:cs="IRNazanin"/>
          <w:lang w:bidi="fa-IR"/>
          <w:color w:val="111111"/>
          <w:sz w:val="28"/>
          <w:szCs w:val="28"/>
          <w:rtl/>
        </w:rPr>
        <w:t xml:space="preserve">«إذا ولّوا» (آنان، آنگاه كه روى برمى گردانند) قرينه است بر اين كه مراد از «الموتى» كسانى اند كه از حق گريزان 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- 30 - 53 - 1</w:t>
      </w:r>
    </w:p>
    <w:p>
      <w:pPr>
        <w:pStyle w:val="BookText"/>
      </w:pPr>
      <w:r>
        <w:rPr>
          <w:rFonts w:ascii="IRNazanin" w:hAnsi="IRNazanin" w:eastAsia="IRNazanin" w:cs="IRNazanin"/>
          <w:lang w:bidi="fa-IR"/>
          <w:color w:val="111111"/>
          <w:sz w:val="28"/>
          <w:szCs w:val="28"/>
          <w:rtl/>
        </w:rPr>
        <w:t xml:space="preserve">1 - كافران حق ناپذير ، از حيات معنوى و امتيازات بشرى ، محروم اند .</w:t>
      </w:r>
    </w:p>
    <w:p>
      <w:pPr>
        <w:pStyle w:val="BookText"/>
      </w:pPr>
      <w:r>
        <w:rPr>
          <w:rFonts w:ascii="IRNazanin" w:hAnsi="IRNazanin" w:eastAsia="IRNazanin" w:cs="IRNazanin"/>
          <w:lang w:bidi="fa-IR"/>
          <w:color w:val="111111"/>
          <w:sz w:val="28"/>
          <w:szCs w:val="28"/>
          <w:rtl/>
        </w:rPr>
        <w:t xml:space="preserve">و ما أنت بهد العمى عن ضللتهم</w:t>
      </w:r>
    </w:p>
    <w:p>
      <w:pPr>
        <w:pStyle w:val="BookText"/>
      </w:pPr>
      <w:r>
        <w:rPr>
          <w:rFonts w:ascii="IRNazanin" w:hAnsi="IRNazanin" w:eastAsia="IRNazanin" w:cs="IRNazanin"/>
          <w:lang w:bidi="fa-IR"/>
          <w:color w:val="111111"/>
          <w:sz w:val="28"/>
          <w:szCs w:val="28"/>
          <w:rtl/>
        </w:rPr>
        <w:t xml:space="preserve">در آيه، كسانى كه پيامبر(صلی الله علیه و آله) نيز توان خارج كردن آنها را، از گمراهى ندارد، به كوران تشبيه شده اند و مراد از آنها كافران اند. تشبيه كافران به كوران، استعاره مصرحه است و «هادى»، استعاره كنايى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- 36 - 8 - 2</w:t>
      </w:r>
    </w:p>
    <w:p>
      <w:pPr>
        <w:pStyle w:val="BookText"/>
      </w:pPr>
      <w:r>
        <w:rPr>
          <w:rFonts w:ascii="IRNazanin" w:hAnsi="IRNazanin" w:eastAsia="IRNazanin" w:cs="IRNazanin"/>
          <w:lang w:bidi="fa-IR"/>
          <w:color w:val="111111"/>
          <w:sz w:val="28"/>
          <w:szCs w:val="28"/>
          <w:rtl/>
        </w:rPr>
        <w:t xml:space="preserve">2 - كافران و مشركان لجوج و حق ناپذير ، محروم از فهم صحيح حقايق الهى</w:t>
      </w:r>
    </w:p>
    <w:p>
      <w:pPr>
        <w:pStyle w:val="BookText"/>
      </w:pPr>
      <w:r>
        <w:rPr>
          <w:rFonts w:ascii="IRNazanin" w:hAnsi="IRNazanin" w:eastAsia="IRNazanin" w:cs="IRNazanin"/>
          <w:lang w:bidi="fa-IR"/>
          <w:color w:val="111111"/>
          <w:sz w:val="28"/>
          <w:szCs w:val="28"/>
          <w:rtl/>
        </w:rPr>
        <w:t xml:space="preserve">إنّا جعلنا فى أعنقهم أغللاً. .. فهم مقمحون</w:t>
      </w:r>
    </w:p>
    <w:p>
      <w:pPr>
        <w:pStyle w:val="BookText"/>
      </w:pPr>
      <w:r>
        <w:rPr>
          <w:rFonts w:ascii="IRNazanin" w:hAnsi="IRNazanin" w:eastAsia="IRNazanin" w:cs="IRNazanin"/>
          <w:lang w:bidi="fa-IR"/>
          <w:color w:val="111111"/>
          <w:sz w:val="28"/>
          <w:szCs w:val="28"/>
          <w:rtl/>
        </w:rPr>
        <w:t xml:space="preserve">از تشبيه كافران لجوج و حق ناپذير به انسان هايى كه چون اسيران، غل و زنجير بر گردن دارند و سرهايشان بالا مانده و از ديدن اطراف خويش محروم اند، برداشت ياد شده به دست مى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- 36 - 9 - 2</w:t>
      </w:r>
    </w:p>
    <w:p>
      <w:pPr>
        <w:pStyle w:val="BookText"/>
      </w:pPr>
      <w:r>
        <w:rPr>
          <w:rFonts w:ascii="IRNazanin" w:hAnsi="IRNazanin" w:eastAsia="IRNazanin" w:cs="IRNazanin"/>
          <w:lang w:bidi="fa-IR"/>
          <w:color w:val="111111"/>
          <w:sz w:val="28"/>
          <w:szCs w:val="28"/>
          <w:rtl/>
        </w:rPr>
        <w:t xml:space="preserve">2 - مشركان و كافرانِ لجوج و حق ناپذير ، محروم از شناخت صحيح حقايق الهى و فاقد بصيرت و بينايى</w:t>
      </w:r>
    </w:p>
    <w:p>
      <w:pPr>
        <w:pStyle w:val="BookText"/>
      </w:pPr>
      <w:r>
        <w:rPr>
          <w:rFonts w:ascii="Amiri" w:hAnsi="Amiri" w:eastAsia="Amiri" w:cs="Amiri"/>
          <w:lang w:bidi="ar-SA"/>
          <w:color w:val="111111"/>
          <w:sz w:val="28"/>
          <w:szCs w:val="28"/>
          <w:rtl/>
        </w:rPr>
        <w:t xml:space="preserve">فأغشينهم فهم لايبصرون</w:t>
      </w:r>
    </w:p>
    <w:p>
      <w:pPr>
        <w:pStyle w:val="BookText"/>
      </w:pPr>
      <w:r>
        <w:rPr>
          <w:rFonts w:ascii="IRNazanin" w:hAnsi="IRNazanin" w:eastAsia="IRNazanin" w:cs="IRNazanin"/>
          <w:lang w:bidi="fa-IR"/>
          <w:color w:val="111111"/>
          <w:sz w:val="28"/>
          <w:szCs w:val="28"/>
          <w:rtl/>
        </w:rPr>
        <w:t xml:space="preserve">«إغشاء» (مصدر «أغشينا») به معناى قرار دادن پرده بر چيزى است كه آن را بپوشاند. در جمله «فأغشيناهم» نيز مضافى در تقدير است; يعنى، «فأغشينا أبصارهم».</w:t>
      </w:r>
    </w:p>
    <w:p>
      <w:pPr>
        <w:sectPr>
          <w:footerReference w:type="default" r:id="rId483"/>
          <w:footnotePr>
            <w:numStart w:val="1"/>
            <w:numRestart w:val="eachPage"/>
          </w:footnotePr>
          <w:pgSz w:orient="portrait" w:w="11905.511811023622" w:h="16837.79527559055"/>
          <w:pgMar w:top="1440" w:right="1440" w:bottom="1440" w:left="1440" w:header="720" w:footer="720" w:gutter="0"/>
          <w:cols w:num="1" w:space="720"/>
        </w:sectPr>
      </w:pPr>
    </w:p>
    <w:bookmarkStart w:id="421" w:name="pg6021_45806"/>
    <w:bookmarkEnd w:id="421"/>
    <w:p>
      <w:pPr>
        <w:pStyle w:val="Heading2"/>
      </w:pPr>
      <w:bookmarkStart w:id="1635" w:name="_Toc1156"/>
      <w:r>
        <w:t>1155- محمد(صلی الله علیه و آله) و حق ناپذيران</w:t>
      </w:r>
      <w:bookmarkEnd w:id="163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- 43 - 88 - 1</w:t>
      </w:r>
    </w:p>
    <w:p>
      <w:pPr>
        <w:pStyle w:val="BookText"/>
      </w:pPr>
      <w:r>
        <w:rPr>
          <w:rFonts w:ascii="IRNazanin" w:hAnsi="IRNazanin" w:eastAsia="IRNazanin" w:cs="IRNazanin"/>
          <w:lang w:bidi="fa-IR"/>
          <w:color w:val="111111"/>
          <w:sz w:val="28"/>
          <w:szCs w:val="28"/>
          <w:rtl/>
        </w:rPr>
        <w:t xml:space="preserve">1 - خداوند ، آگاه به شكوه پيامبر (صلی الله علیه و آله) از قوم حق ناپذير خويش</w:t>
      </w:r>
    </w:p>
    <w:p>
      <w:pPr>
        <w:pStyle w:val="BookText"/>
      </w:pPr>
      <w:r>
        <w:rPr>
          <w:rFonts w:ascii="Amiri" w:hAnsi="Amiri" w:eastAsia="Amiri" w:cs="Amiri"/>
          <w:lang w:bidi="ar-SA"/>
          <w:color w:val="111111"/>
          <w:sz w:val="28"/>
          <w:szCs w:val="28"/>
          <w:rtl/>
        </w:rPr>
        <w:t xml:space="preserve">و قيله يربّ إنّ هؤلاء قوم لايؤمنون</w:t>
      </w:r>
    </w:p>
    <w:p>
      <w:pPr>
        <w:pStyle w:val="BookText"/>
      </w:pPr>
      <w:r>
        <w:rPr>
          <w:rFonts w:ascii="Amiri" w:hAnsi="Amiri" w:eastAsia="Amiri" w:cs="Amiri"/>
          <w:lang w:bidi="ar-SA"/>
          <w:color w:val="111111"/>
          <w:sz w:val="28"/>
          <w:szCs w:val="28"/>
          <w:rtl/>
        </w:rPr>
        <w:t xml:space="preserve">«قيل»، مصدر براى «قال» و عطف بر «الساعة» است; يعنى، «و عنده علم قيله».</w:t>
      </w:r>
    </w:p>
    <w:p>
      <w:pPr>
        <w:pStyle w:val="Heading2"/>
      </w:pPr>
      <w:bookmarkStart w:id="1636" w:name="_Toc1157"/>
      <w:r>
        <w:t>1156- مردگى حق ناپذيران</w:t>
      </w:r>
      <w:bookmarkEnd w:id="163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- 30 - 52 - 2</w:t>
      </w:r>
    </w:p>
    <w:p>
      <w:pPr>
        <w:pStyle w:val="BookText"/>
      </w:pPr>
      <w:r>
        <w:rPr>
          <w:rFonts w:ascii="IRNazanin" w:hAnsi="IRNazanin" w:eastAsia="IRNazanin" w:cs="IRNazanin"/>
          <w:lang w:bidi="fa-IR"/>
          <w:color w:val="111111"/>
          <w:sz w:val="28"/>
          <w:szCs w:val="28"/>
          <w:rtl/>
        </w:rPr>
        <w:t xml:space="preserve">2 - حق گريزان ، انسان هايى هستند همانند مردگان كَر</w:t>
      </w:r>
    </w:p>
    <w:p>
      <w:pPr>
        <w:pStyle w:val="BookText"/>
      </w:pPr>
      <w:r>
        <w:rPr>
          <w:rFonts w:ascii="Amiri" w:hAnsi="Amiri" w:eastAsia="Amiri" w:cs="Amiri"/>
          <w:lang w:bidi="ar-SA"/>
          <w:color w:val="111111"/>
          <w:sz w:val="28"/>
          <w:szCs w:val="28"/>
          <w:rtl/>
        </w:rPr>
        <w:t xml:space="preserve">فإنّك لاتسمع الموتى و لاتسمع الصمّ الدعاء إذا ولّوا مدبرين</w:t>
      </w:r>
    </w:p>
    <w:p>
      <w:pPr>
        <w:pStyle w:val="BookText"/>
      </w:pPr>
      <w:r>
        <w:rPr>
          <w:rFonts w:ascii="IRNazanin" w:hAnsi="IRNazanin" w:eastAsia="IRNazanin" w:cs="IRNazanin"/>
          <w:lang w:bidi="fa-IR"/>
          <w:color w:val="111111"/>
          <w:sz w:val="28"/>
          <w:szCs w:val="28"/>
          <w:rtl/>
        </w:rPr>
        <w:t xml:space="preserve">«فاء» در «فإنّك» فصيحه است و بر كلام مقدرى دلالت مى كند كه مى تواند چنين باشد: «حال كه آنان، كفر را بر ايمان برگزيده اند، مانند مردگان اند».</w:t>
      </w:r>
    </w:p>
    <w:p>
      <w:pPr>
        <w:pStyle w:val="Heading2"/>
      </w:pPr>
      <w:bookmarkStart w:id="1637" w:name="_Toc1158"/>
      <w:r>
        <w:t>1157- معجزه براى حق ناپذيران</w:t>
      </w:r>
      <w:bookmarkEnd w:id="163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- 17 - 59 - 18</w:t>
      </w:r>
    </w:p>
    <w:p>
      <w:pPr>
        <w:pStyle w:val="BookText"/>
      </w:pPr>
      <w:r>
        <w:rPr>
          <w:rFonts w:ascii="IRNazanin" w:hAnsi="IRNazanin" w:eastAsia="IRNazanin" w:cs="IRNazanin"/>
          <w:lang w:bidi="fa-IR"/>
          <w:color w:val="111111"/>
          <w:sz w:val="28"/>
          <w:szCs w:val="28"/>
          <w:rtl/>
        </w:rPr>
        <w:t xml:space="preserve">18- اعطاى معجزه به امت هاى حق ناپذير و تكذيب كننده آيات الهى ، كارى بيهوده و دور از ساحت خداست .</w:t>
      </w:r>
    </w:p>
    <w:p>
      <w:pPr>
        <w:pStyle w:val="BookText"/>
      </w:pPr>
      <w:r>
        <w:rPr>
          <w:rFonts w:ascii="Amiri" w:hAnsi="Amiri" w:eastAsia="Amiri" w:cs="Amiri"/>
          <w:lang w:bidi="ar-SA"/>
          <w:color w:val="111111"/>
          <w:sz w:val="28"/>
          <w:szCs w:val="28"/>
          <w:rtl/>
        </w:rPr>
        <w:t xml:space="preserve">و ما منعنا أن نرسل . .. و ما نرسل بالأيت إلاّ تخويفًا</w:t>
      </w:r>
    </w:p>
    <w:p>
      <w:pPr>
        <w:pStyle w:val="BookText"/>
      </w:pPr>
      <w:r>
        <w:rPr>
          <w:rFonts w:ascii="IRNazanin" w:hAnsi="IRNazanin" w:eastAsia="IRNazanin" w:cs="IRNazanin"/>
          <w:lang w:bidi="fa-IR"/>
          <w:color w:val="111111"/>
          <w:sz w:val="28"/>
          <w:szCs w:val="28"/>
          <w:rtl/>
        </w:rPr>
        <w:t xml:space="preserve">عبارت «و ما نرسل بالأيات إلاّ تخويفاً»(ما معجزات را جز براى بيم دادن نفرستاديم) مى تواند توضيحى باشد براى امتناع خداوند از ارائه معجزه به امتهاى بعدى به خاطر تكذيب شدن معجزات توسط پيشينيان. با اين بيان كه هدف از ارائه معجزه بيم دادن است. وقتى امتها آن را تكذيب كنند، ارائه آن لغو و بيهوده خواهد بود و چنين امرى از ساحت خداوند به دور است.</w:t>
      </w:r>
    </w:p>
    <w:p>
      <w:pPr>
        <w:pStyle w:val="Heading2"/>
      </w:pPr>
      <w:bookmarkStart w:id="1638" w:name="_Toc1159"/>
      <w:r>
        <w:t>1158- موضعگيرى عليه حق ناپذيران</w:t>
      </w:r>
      <w:bookmarkEnd w:id="163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- 40 - 35 - 6</w:t>
      </w:r>
    </w:p>
    <w:p>
      <w:pPr>
        <w:pStyle w:val="BookText"/>
      </w:pPr>
      <w:r>
        <w:rPr>
          <w:rFonts w:ascii="IRNazanin" w:hAnsi="IRNazanin" w:eastAsia="IRNazanin" w:cs="IRNazanin"/>
          <w:lang w:bidi="fa-IR"/>
          <w:color w:val="111111"/>
          <w:sz w:val="28"/>
          <w:szCs w:val="28"/>
          <w:rtl/>
        </w:rPr>
        <w:t xml:space="preserve">6 - لزوم موضع گرفتن و بى تفاوت نبودن در برابر دشمنان ديانت و ستيزه جويان حق ناپذير</w:t>
      </w:r>
    </w:p>
    <w:p>
      <w:pPr>
        <w:pStyle w:val="BookText"/>
      </w:pPr>
      <w:r>
        <w:rPr>
          <w:rFonts w:ascii="Amiri" w:hAnsi="Amiri" w:eastAsia="Amiri" w:cs="Amiri"/>
          <w:lang w:bidi="ar-SA"/>
          <w:color w:val="111111"/>
          <w:sz w:val="28"/>
          <w:szCs w:val="28"/>
          <w:rtl/>
        </w:rPr>
        <w:t xml:space="preserve">الذين يجدلون فى ءايت اللّه . .. كبر مقتًا ... عند الذين ءامنوا</w:t>
      </w:r>
    </w:p>
    <w:p>
      <w:pPr>
        <w:sectPr>
          <w:footerReference w:type="default" r:id="rId484"/>
          <w:footnotePr>
            <w:numStart w:val="1"/>
            <w:numRestart w:val="eachPage"/>
          </w:footnotePr>
          <w:pgSz w:orient="portrait" w:w="11905.511811023622" w:h="16837.79527559055"/>
          <w:pgMar w:top="1440" w:right="1440" w:bottom="1440" w:left="1440" w:header="720" w:footer="720" w:gutter="0"/>
          <w:cols w:num="1" w:space="720"/>
        </w:sectPr>
      </w:pPr>
    </w:p>
    <w:bookmarkStart w:id="422" w:name="pg6021_45807"/>
    <w:bookmarkEnd w:id="422"/>
    <w:p>
      <w:pPr>
        <w:pStyle w:val="Heading2"/>
      </w:pPr>
      <w:bookmarkStart w:id="1639" w:name="_Toc1160"/>
      <w:r>
        <w:t>1159- نفرين بر حق ناپذيران</w:t>
      </w:r>
      <w:bookmarkEnd w:id="163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- 47 - 23 - 3</w:t>
      </w:r>
    </w:p>
    <w:p>
      <w:pPr>
        <w:pStyle w:val="BookText"/>
      </w:pPr>
      <w:r>
        <w:rPr>
          <w:rFonts w:ascii="IRNazanin" w:hAnsi="IRNazanin" w:eastAsia="IRNazanin" w:cs="IRNazanin"/>
          <w:lang w:bidi="fa-IR"/>
          <w:color w:val="111111"/>
          <w:sz w:val="28"/>
          <w:szCs w:val="28"/>
          <w:rtl/>
        </w:rPr>
        <w:t xml:space="preserve">3- جواز لعن و نفرين حق گريزانِ فسادانگيز و فاقد عواطف انسانى</w:t>
      </w:r>
    </w:p>
    <w:p>
      <w:pPr>
        <w:pStyle w:val="BookText"/>
      </w:pPr>
      <w:r>
        <w:rPr>
          <w:rFonts w:ascii="Amiri" w:hAnsi="Amiri" w:eastAsia="Amiri" w:cs="Amiri"/>
          <w:lang w:bidi="ar-SA"/>
          <w:color w:val="111111"/>
          <w:sz w:val="28"/>
          <w:szCs w:val="28"/>
          <w:rtl/>
        </w:rPr>
        <w:t xml:space="preserve">أولئك الذين لعنهم اللّه</w:t>
      </w:r>
    </w:p>
    <w:p>
      <w:pPr>
        <w:pStyle w:val="BookText"/>
      </w:pPr>
      <w:r>
        <w:rPr>
          <w:rFonts w:ascii="IRNazanin" w:hAnsi="IRNazanin" w:eastAsia="IRNazanin" w:cs="IRNazanin"/>
          <w:lang w:bidi="fa-IR"/>
          <w:color w:val="111111"/>
          <w:sz w:val="28"/>
          <w:szCs w:val="28"/>
          <w:rtl/>
        </w:rPr>
        <w:t xml:space="preserve">اعلام خداوند به ملعون بودن حق گريزان، نشانگر آن است كه لعن آن گروه، مورد رضاى الهى و هماهنگ با اراده او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نوح - 71 - 26 - 3،4</w:t>
      </w:r>
    </w:p>
    <w:p>
      <w:pPr>
        <w:pStyle w:val="BookText"/>
      </w:pPr>
      <w:r>
        <w:rPr>
          <w:rFonts w:ascii="IRNazanin" w:hAnsi="IRNazanin" w:eastAsia="IRNazanin" w:cs="IRNazanin"/>
          <w:lang w:bidi="fa-IR"/>
          <w:color w:val="111111"/>
          <w:sz w:val="28"/>
          <w:szCs w:val="28"/>
          <w:rtl/>
        </w:rPr>
        <w:t xml:space="preserve">3 - كافران و بت پرستان حق ناپذير ، مستحق نفرين و نابودى اند .</w:t>
      </w:r>
    </w:p>
    <w:p>
      <w:pPr>
        <w:pStyle w:val="BookText"/>
      </w:pPr>
      <w:r>
        <w:rPr>
          <w:rFonts w:ascii="Amiri" w:hAnsi="Amiri" w:eastAsia="Amiri" w:cs="Amiri"/>
          <w:lang w:bidi="ar-SA"/>
          <w:color w:val="111111"/>
          <w:sz w:val="28"/>
          <w:szCs w:val="28"/>
          <w:rtl/>
        </w:rPr>
        <w:t xml:space="preserve">و قال نوح ربّ لاتذر على الأرض من الكفرين ديّارًا</w:t>
      </w:r>
    </w:p>
    <w:p>
      <w:pPr>
        <w:pStyle w:val="BookText"/>
      </w:pPr>
      <w:r>
        <w:rPr>
          <w:rFonts w:ascii="IRNazanin" w:hAnsi="IRNazanin" w:eastAsia="IRNazanin" w:cs="IRNazanin"/>
          <w:lang w:bidi="fa-IR"/>
          <w:color w:val="111111"/>
          <w:sz w:val="28"/>
          <w:szCs w:val="28"/>
          <w:rtl/>
        </w:rPr>
        <w:t xml:space="preserve">4 - نفرين عليه كافران و بت پرستان حق ناپذير - پس از نااميدى از هدايت آنان - امرى پسنديده و روا</w:t>
      </w:r>
    </w:p>
    <w:p>
      <w:pPr>
        <w:pStyle w:val="BookText"/>
      </w:pPr>
      <w:r>
        <w:rPr>
          <w:rFonts w:ascii="Amiri" w:hAnsi="Amiri" w:eastAsia="Amiri" w:cs="Amiri"/>
          <w:lang w:bidi="ar-SA"/>
          <w:color w:val="111111"/>
          <w:sz w:val="28"/>
          <w:szCs w:val="28"/>
          <w:rtl/>
        </w:rPr>
        <w:t xml:space="preserve">و قال نوح ربّ لاتذر على الأرض من الكفرين ديّارًا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نوح - 71 - 28 - 17</w:t>
      </w:r>
    </w:p>
    <w:p>
      <w:pPr>
        <w:pStyle w:val="BookText"/>
      </w:pPr>
      <w:r>
        <w:rPr>
          <w:rFonts w:ascii="IRNazanin" w:hAnsi="IRNazanin" w:eastAsia="IRNazanin" w:cs="IRNazanin"/>
          <w:lang w:bidi="fa-IR"/>
          <w:color w:val="111111"/>
          <w:sz w:val="28"/>
          <w:szCs w:val="28"/>
          <w:rtl/>
        </w:rPr>
        <w:t xml:space="preserve">17 - مؤمنان نمى توانند در برابر جامعه خويش بى تفاوت باشند ; بلكه بايد براى دوستان و همكيشان خود ، خيرخواه و نسبت به كافران و دشمنانِ اصلاح ناپذير ، آرزوى نابودى كنند .</w:t>
      </w:r>
    </w:p>
    <w:p>
      <w:pPr>
        <w:pStyle w:val="BookText"/>
      </w:pPr>
      <w:r>
        <w:rPr>
          <w:rFonts w:ascii="Amiri" w:hAnsi="Amiri" w:eastAsia="Amiri" w:cs="Amiri"/>
          <w:lang w:bidi="ar-SA"/>
          <w:color w:val="111111"/>
          <w:sz w:val="28"/>
          <w:szCs w:val="28"/>
          <w:rtl/>
        </w:rPr>
        <w:t xml:space="preserve">ربّ اغفر لى . .. و للمؤمنين و المؤمنت و لاتزد الظلمين إلاّ تبارًا</w:t>
      </w:r>
    </w:p>
    <w:p>
      <w:pPr>
        <w:pStyle w:val="BookText"/>
      </w:pPr>
      <w:r>
        <w:rPr>
          <w:rFonts w:ascii="Amiri" w:hAnsi="Amiri" w:eastAsia="Amiri" w:cs="Amiri"/>
          <w:lang w:bidi="ar-SA"/>
          <w:color w:val="111111"/>
          <w:sz w:val="28"/>
          <w:szCs w:val="28"/>
          <w:rtl/>
        </w:rPr>
        <w:t xml:space="preserve">برداشت ياد شده، از دعاى خير نوح(ع) براى مؤمنان و نفرين عليه كافران و دشمنان دعوتش، استفاده مى شود.</w:t>
      </w:r>
    </w:p>
    <w:p>
      <w:pPr>
        <w:pStyle w:val="Heading2"/>
      </w:pPr>
      <w:bookmarkStart w:id="1640" w:name="_Toc1161"/>
      <w:r>
        <w:t>1160- نقش حق ناپذيران</w:t>
      </w:r>
      <w:bookmarkEnd w:id="164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- 18 - 57 - 18</w:t>
      </w:r>
    </w:p>
    <w:p>
      <w:pPr>
        <w:pStyle w:val="BookText"/>
      </w:pPr>
      <w:r>
        <w:rPr>
          <w:rFonts w:ascii="IRNazanin" w:hAnsi="IRNazanin" w:eastAsia="IRNazanin" w:cs="IRNazanin"/>
          <w:lang w:bidi="fa-IR"/>
          <w:color w:val="111111"/>
          <w:sz w:val="28"/>
          <w:szCs w:val="28"/>
          <w:rtl/>
        </w:rPr>
        <w:t xml:space="preserve">18- سرسختى برخى از افراد در برابر حق ، نبايد مايه دل سردى و نگرانى پيشوايان و مبلّغان دين گردد .</w:t>
      </w:r>
    </w:p>
    <w:p>
      <w:pPr>
        <w:pStyle w:val="BookText"/>
      </w:pPr>
      <w:r>
        <w:rPr>
          <w:rFonts w:ascii="Amiri" w:hAnsi="Amiri" w:eastAsia="Amiri" w:cs="Amiri"/>
          <w:lang w:bidi="ar-SA"/>
          <w:color w:val="111111"/>
          <w:sz w:val="28"/>
          <w:szCs w:val="28"/>
          <w:rtl/>
        </w:rPr>
        <w:t xml:space="preserve">و إن تدعهم إلى الهدى فلن يهتدوا إذًا أبدًا</w:t>
      </w:r>
    </w:p>
    <w:p>
      <w:pPr>
        <w:sectPr>
          <w:footerReference w:type="default" r:id="rId485"/>
          <w:footnotePr>
            <w:numStart w:val="1"/>
            <w:numRestart w:val="eachPage"/>
          </w:footnotePr>
          <w:pgSz w:orient="portrait" w:w="11905.511811023622" w:h="16837.79527559055"/>
          <w:pgMar w:top="1440" w:right="1440" w:bottom="1440" w:left="1440" w:header="720" w:footer="720" w:gutter="0"/>
          <w:cols w:num="1" w:space="720"/>
        </w:sectPr>
      </w:pPr>
    </w:p>
    <w:bookmarkStart w:id="423" w:name="pg6021_45808"/>
    <w:bookmarkEnd w:id="423"/>
    <w:p>
      <w:pPr>
        <w:pStyle w:val="Heading2"/>
      </w:pPr>
      <w:bookmarkStart w:id="1641" w:name="_Toc1162"/>
      <w:r>
        <w:t>1161- وقت شكست حق ناپذيران صدراسلام</w:t>
      </w:r>
      <w:bookmarkEnd w:id="164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- 21 - 111 - 1</w:t>
      </w:r>
    </w:p>
    <w:p>
      <w:pPr>
        <w:pStyle w:val="BookText"/>
      </w:pPr>
      <w:r>
        <w:rPr>
          <w:rFonts w:ascii="IRNazanin" w:hAnsi="IRNazanin" w:eastAsia="IRNazanin" w:cs="IRNazanin"/>
          <w:lang w:bidi="fa-IR"/>
          <w:color w:val="111111"/>
          <w:sz w:val="28"/>
          <w:szCs w:val="28"/>
          <w:rtl/>
        </w:rPr>
        <w:t xml:space="preserve">1- آزمايش كافران و مشركان حق ناپذير صدراسلام ، فلسفه به تأخير افتادن عذاب آنان و نامعلوم بودن زمان شكست آنها است .</w:t>
      </w:r>
    </w:p>
    <w:p>
      <w:pPr>
        <w:pStyle w:val="BookText"/>
      </w:pPr>
      <w:r>
        <w:rPr>
          <w:rFonts w:ascii="Amiri" w:hAnsi="Amiri" w:eastAsia="Amiri" w:cs="Amiri"/>
          <w:lang w:bidi="ar-SA"/>
          <w:color w:val="111111"/>
          <w:sz w:val="28"/>
          <w:szCs w:val="28"/>
          <w:rtl/>
        </w:rPr>
        <w:t xml:space="preserve">و إن أدرى لعلّه فتنة لكم</w:t>
      </w:r>
    </w:p>
    <w:p>
      <w:pPr>
        <w:pStyle w:val="BookText"/>
      </w:pPr>
      <w:r>
        <w:rPr>
          <w:rFonts w:ascii="IRNazanin" w:hAnsi="IRNazanin" w:eastAsia="IRNazanin" w:cs="IRNazanin"/>
          <w:lang w:bidi="fa-IR"/>
          <w:color w:val="111111"/>
          <w:sz w:val="28"/>
          <w:szCs w:val="28"/>
          <w:rtl/>
        </w:rPr>
        <w:t xml:space="preserve">ضمير «لعلّه» به نكته اى برمى گردد كه از دو آيه قبل استفاده مى شود. آن نكته، مسأله تأخير عذاب كافران و مشركان و يا نامعلوم بودن زمان شكست آنان و پيروزى مسلمين است.</w:t>
      </w:r>
    </w:p>
    <w:p>
      <w:pPr>
        <w:pStyle w:val="Heading2"/>
      </w:pPr>
      <w:bookmarkStart w:id="1642" w:name="_Toc1163"/>
      <w:r>
        <w:t>1162- وقت عذاب حق ناپذيران</w:t>
      </w:r>
      <w:bookmarkEnd w:id="164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- 21 - 109 - 12،13</w:t>
      </w:r>
    </w:p>
    <w:p>
      <w:pPr>
        <w:pStyle w:val="BookText"/>
      </w:pPr>
      <w:r>
        <w:rPr>
          <w:rFonts w:ascii="IRNazanin" w:hAnsi="IRNazanin" w:eastAsia="IRNazanin" w:cs="IRNazanin"/>
          <w:lang w:bidi="fa-IR"/>
          <w:color w:val="111111"/>
          <w:sz w:val="28"/>
          <w:szCs w:val="28"/>
          <w:rtl/>
        </w:rPr>
        <w:t xml:space="preserve">12- پيامبر (صلی الله علیه و آله) ، آگاه نبودن خود از زمان دقيق وقوع عذاب الهى بر مشركان و كافران لجوج و پيروزى قطعى مسلمانان بر آنان را به مردم اعلام كرد .</w:t>
      </w:r>
    </w:p>
    <w:p>
      <w:pPr>
        <w:pStyle w:val="BookText"/>
      </w:pPr>
      <w:r>
        <w:rPr>
          <w:rFonts w:ascii="Amiri" w:hAnsi="Amiri" w:eastAsia="Amiri" w:cs="Amiri"/>
          <w:lang w:bidi="ar-SA"/>
          <w:color w:val="111111"/>
          <w:sz w:val="28"/>
          <w:szCs w:val="28"/>
          <w:rtl/>
        </w:rPr>
        <w:t xml:space="preserve">و إن أدرى أقريب أم بعيد ماتوعدون</w:t>
      </w:r>
    </w:p>
    <w:p>
      <w:pPr>
        <w:pStyle w:val="BookText"/>
      </w:pPr>
      <w:r>
        <w:rPr>
          <w:rFonts w:ascii="Amiri" w:hAnsi="Amiri" w:eastAsia="Amiri" w:cs="Amiri"/>
          <w:lang w:bidi="ar-SA"/>
          <w:color w:val="111111"/>
          <w:sz w:val="28"/>
          <w:szCs w:val="28"/>
          <w:rtl/>
        </w:rPr>
        <w:t xml:space="preserve">«إن» در «إن أدرى» نافيه است.</w:t>
      </w:r>
    </w:p>
    <w:p>
      <w:pPr>
        <w:pStyle w:val="BookText"/>
      </w:pPr>
      <w:r>
        <w:rPr>
          <w:rFonts w:ascii="IRNazanin" w:hAnsi="IRNazanin" w:eastAsia="IRNazanin" w:cs="IRNazanin"/>
          <w:lang w:bidi="fa-IR"/>
          <w:color w:val="111111"/>
          <w:sz w:val="28"/>
          <w:szCs w:val="28"/>
          <w:rtl/>
        </w:rPr>
        <w:t xml:space="preserve">13- محدوديت علم پيامبر (صلی الله علیه و آله) نسبت به زمان وقوع عذاب بر مشركان و كافران حق ناپذير و زمان دقيق پيروزى قطعى مسلمانان بر آنان</w:t>
      </w:r>
    </w:p>
    <w:p>
      <w:pPr>
        <w:pStyle w:val="BookText"/>
      </w:pPr>
      <w:r>
        <w:rPr>
          <w:rFonts w:ascii="Amiri" w:hAnsi="Amiri" w:eastAsia="Amiri" w:cs="Amiri"/>
          <w:lang w:bidi="ar-SA"/>
          <w:color w:val="111111"/>
          <w:sz w:val="28"/>
          <w:szCs w:val="28"/>
          <w:rtl/>
        </w:rPr>
        <w:t xml:space="preserve">إن أدرى أقريب أم بعيد ماتوعدون</w:t>
      </w:r>
    </w:p>
    <w:p>
      <w:pPr>
        <w:pStyle w:val="Heading2"/>
      </w:pPr>
      <w:bookmarkStart w:id="1643" w:name="_Toc1164"/>
      <w:r>
        <w:t>1163- هدايت حق ناپذيران</w:t>
      </w:r>
      <w:bookmarkEnd w:id="164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- 10 - 42 - 7،8</w:t>
      </w:r>
    </w:p>
    <w:p>
      <w:pPr>
        <w:pStyle w:val="BookText"/>
      </w:pPr>
      <w:r>
        <w:rPr>
          <w:rFonts w:ascii="IRNazanin" w:hAnsi="IRNazanin" w:eastAsia="IRNazanin" w:cs="IRNazanin"/>
          <w:lang w:bidi="fa-IR"/>
          <w:color w:val="111111"/>
          <w:sz w:val="28"/>
          <w:szCs w:val="28"/>
          <w:rtl/>
        </w:rPr>
        <w:t xml:space="preserve">7 - ارشاد مردمى كه از پذيرفتن حق صريح و روشن سر باز مى زنند ، عملى بى نتيجه است .</w:t>
      </w:r>
    </w:p>
    <w:p>
      <w:pPr>
        <w:pStyle w:val="BookText"/>
      </w:pPr>
      <w:r>
        <w:rPr>
          <w:rFonts w:ascii="Amiri" w:hAnsi="Amiri" w:eastAsia="Amiri" w:cs="Amiri"/>
          <w:lang w:bidi="ar-SA"/>
          <w:color w:val="111111"/>
          <w:sz w:val="28"/>
          <w:szCs w:val="28"/>
          <w:rtl/>
        </w:rPr>
        <w:t xml:space="preserve">و منهم من يستمعون إليك أفأنت تسمع الصمّ و لو كانوا لا يعقلون</w:t>
      </w:r>
    </w:p>
    <w:p>
      <w:pPr>
        <w:pStyle w:val="BookText"/>
      </w:pPr>
      <w:r>
        <w:rPr>
          <w:rFonts w:ascii="IRNazanin" w:hAnsi="IRNazanin" w:eastAsia="IRNazanin" w:cs="IRNazanin"/>
          <w:lang w:bidi="fa-IR"/>
          <w:color w:val="111111"/>
          <w:sz w:val="28"/>
          <w:szCs w:val="28"/>
          <w:rtl/>
        </w:rPr>
        <w:t xml:space="preserve">8 - هيچ كس حتى پيامبر (صلی الله علیه و آله) ، نمى تواند مردمى را كه از پذيرفتن حق صريح و روشن سر باز مى زنند ، ارشاد كند .</w:t>
      </w:r>
    </w:p>
    <w:p>
      <w:pPr>
        <w:pStyle w:val="BookText"/>
      </w:pPr>
      <w:r>
        <w:rPr>
          <w:rFonts w:ascii="Amiri" w:hAnsi="Amiri" w:eastAsia="Amiri" w:cs="Amiri"/>
          <w:lang w:bidi="ar-SA"/>
          <w:color w:val="111111"/>
          <w:sz w:val="28"/>
          <w:szCs w:val="28"/>
          <w:rtl/>
        </w:rPr>
        <w:t xml:space="preserve">و منهم من يستمعون إليك أفأنت تسمع الصمّ و لو كانوا لا يعقلون</w:t>
      </w:r>
    </w:p>
    <w:p>
      <w:pPr>
        <w:pStyle w:val="Heading2"/>
      </w:pPr>
      <w:bookmarkStart w:id="1644" w:name="_Toc1165"/>
      <w:r>
        <w:t>1164- هدايت ناپذيرى حق ناپذيران</w:t>
      </w:r>
      <w:bookmarkEnd w:id="1644"/>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486"/>
          <w:footnotePr>
            <w:numStart w:val="1"/>
            <w:numRestart w:val="eachPage"/>
          </w:footnotePr>
          <w:pgSz w:orient="portrait" w:w="11905.511811023622" w:h="16837.79527559055"/>
          <w:pgMar w:top="1440" w:right="1440" w:bottom="1440" w:left="1440" w:header="720" w:footer="720" w:gutter="0"/>
          <w:cols w:num="1" w:space="720"/>
        </w:sectPr>
      </w:pPr>
    </w:p>
    <w:bookmarkStart w:id="424" w:name="pg6021_45809"/>
    <w:bookmarkEnd w:id="424"/>
    <w:p>
      <w:pPr>
        <w:pStyle w:val="BookText"/>
      </w:pPr>
      <w:r>
        <w:rPr>
          <w:rFonts w:ascii="IRNazanin" w:hAnsi="IRNazanin" w:eastAsia="IRNazanin" w:cs="IRNazanin"/>
          <w:lang w:bidi="fa-IR"/>
          <w:color w:val="111111"/>
          <w:sz w:val="28"/>
          <w:szCs w:val="28"/>
          <w:rtl/>
        </w:rPr>
        <w:t xml:space="preserve">5 - انعام - 6 - 125 - 10</w:t>
      </w:r>
    </w:p>
    <w:p>
      <w:pPr>
        <w:pStyle w:val="BookText"/>
      </w:pPr>
      <w:r>
        <w:rPr>
          <w:rFonts w:ascii="IRNazanin" w:hAnsi="IRNazanin" w:eastAsia="IRNazanin" w:cs="IRNazanin"/>
          <w:lang w:bidi="fa-IR"/>
          <w:color w:val="111111"/>
          <w:sz w:val="28"/>
          <w:szCs w:val="28"/>
          <w:rtl/>
        </w:rPr>
        <w:t xml:space="preserve">10 - راه يافتن حق (اسلام) به قلب حق ناپذير، مانند صعود در آسمان دشوار و يا غيرممكن است.</w:t>
      </w:r>
    </w:p>
    <w:p>
      <w:pPr>
        <w:pStyle w:val="BookText"/>
      </w:pPr>
      <w:r>
        <w:rPr>
          <w:rFonts w:ascii="Amiri" w:hAnsi="Amiri" w:eastAsia="Amiri" w:cs="Amiri"/>
          <w:lang w:bidi="ar-SA"/>
          <w:color w:val="111111"/>
          <w:sz w:val="28"/>
          <w:szCs w:val="28"/>
          <w:rtl/>
        </w:rPr>
        <w:t xml:space="preserve">و من يرد أن يضله يجعل صدره ضيقا حرجا كأنما يصعد فى السماء</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- 16 - 104 - 2</w:t>
      </w:r>
    </w:p>
    <w:p>
      <w:pPr>
        <w:pStyle w:val="BookText"/>
      </w:pPr>
      <w:r>
        <w:rPr>
          <w:rFonts w:ascii="IRNazanin" w:hAnsi="IRNazanin" w:eastAsia="IRNazanin" w:cs="IRNazanin"/>
          <w:lang w:bidi="fa-IR"/>
          <w:color w:val="111111"/>
          <w:sz w:val="28"/>
          <w:szCs w:val="28"/>
          <w:rtl/>
        </w:rPr>
        <w:t xml:space="preserve">2- روشن ترين دلايل الهى ، در قلب حق ناپذيران لجوج تأثير نمى كند .</w:t>
      </w:r>
    </w:p>
    <w:p>
      <w:pPr>
        <w:pStyle w:val="BookText"/>
      </w:pPr>
      <w:r>
        <w:rPr>
          <w:rFonts w:ascii="Amiri" w:hAnsi="Amiri" w:eastAsia="Amiri" w:cs="Amiri"/>
          <w:lang w:bidi="ar-SA"/>
          <w:color w:val="111111"/>
          <w:sz w:val="28"/>
          <w:szCs w:val="28"/>
          <w:rtl/>
        </w:rPr>
        <w:t xml:space="preserve">لسان الذى يلحدون إليه أعجمىّ و هذا لسان عربىّ مبين . إن الذين لايؤمنون ... لايه</w:t>
      </w:r>
    </w:p>
    <w:p>
      <w:pPr>
        <w:pStyle w:val="BookText"/>
      </w:pPr>
      <w:r>
        <w:rPr>
          <w:rFonts w:ascii="Amiri" w:hAnsi="Amiri" w:eastAsia="Amiri" w:cs="Amiri"/>
          <w:lang w:bidi="ar-SA"/>
          <w:color w:val="111111"/>
          <w:sz w:val="28"/>
          <w:szCs w:val="28"/>
          <w:rtl/>
        </w:rPr>
        <w:t xml:space="preserve">در آيه قبل خداوند با روشن ترين بيان حقانيت قرآن را مبرهن ساخت. در اين آيه نيز مى فرمايد: آن دليل با همه روشنى براى آنان كه تصميم به ايمان آوردن ندارند، بى ثمر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- 30 - 53 - 5</w:t>
      </w:r>
    </w:p>
    <w:p>
      <w:pPr>
        <w:pStyle w:val="BookText"/>
      </w:pPr>
      <w:r>
        <w:rPr>
          <w:rFonts w:ascii="IRNazanin" w:hAnsi="IRNazanin" w:eastAsia="IRNazanin" w:cs="IRNazanin"/>
          <w:lang w:bidi="fa-IR"/>
          <w:color w:val="111111"/>
          <w:sz w:val="28"/>
          <w:szCs w:val="28"/>
          <w:rtl/>
        </w:rPr>
        <w:t xml:space="preserve">5 - بيرون آوردن كافران حق گريز - به هر نحو ممكن - از گمراهى ، نه كار پيامبر است و نه در توان او است .</w:t>
      </w:r>
    </w:p>
    <w:p>
      <w:pPr>
        <w:pStyle w:val="BookText"/>
      </w:pPr>
      <w:r>
        <w:rPr>
          <w:rFonts w:ascii="IRNazanin" w:hAnsi="IRNazanin" w:eastAsia="IRNazanin" w:cs="IRNazanin"/>
          <w:lang w:bidi="fa-IR"/>
          <w:color w:val="111111"/>
          <w:sz w:val="28"/>
          <w:szCs w:val="28"/>
          <w:rtl/>
        </w:rPr>
        <w:t xml:space="preserve">و ما أنت بهد العمى عن ضللتهم</w:t>
      </w:r>
    </w:p>
    <w:p>
      <w:pPr>
        <w:pStyle w:val="Heading2"/>
      </w:pPr>
      <w:bookmarkStart w:id="1645" w:name="_Toc1166"/>
      <w:r>
        <w:t>1165- هشدار به حق ناپذيران</w:t>
      </w:r>
      <w:bookmarkEnd w:id="164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- 21 - 110 - 2</w:t>
      </w:r>
    </w:p>
    <w:p>
      <w:pPr>
        <w:pStyle w:val="BookText"/>
      </w:pPr>
      <w:r>
        <w:rPr>
          <w:rFonts w:ascii="IRNazanin" w:hAnsi="IRNazanin" w:eastAsia="IRNazanin" w:cs="IRNazanin"/>
          <w:lang w:bidi="fa-IR"/>
          <w:color w:val="111111"/>
          <w:sz w:val="28"/>
          <w:szCs w:val="28"/>
          <w:rtl/>
        </w:rPr>
        <w:t xml:space="preserve">2- كافران و مشركان حق ناپذير ، به عذاب و كيفر الهى تهديد شدند .</w:t>
      </w:r>
    </w:p>
    <w:p>
      <w:pPr>
        <w:pStyle w:val="BookText"/>
      </w:pPr>
      <w:r>
        <w:rPr>
          <w:rFonts w:ascii="Amiri" w:hAnsi="Amiri" w:eastAsia="Amiri" w:cs="Amiri"/>
          <w:lang w:bidi="ar-SA"/>
          <w:color w:val="111111"/>
          <w:sz w:val="28"/>
          <w:szCs w:val="28"/>
          <w:rtl/>
        </w:rPr>
        <w:t xml:space="preserve">إنّه يعلم الجهر من القول و يعلم ماتكتمون</w:t>
      </w:r>
    </w:p>
    <w:p>
      <w:pPr>
        <w:pStyle w:val="BookText"/>
      </w:pPr>
      <w:r>
        <w:rPr>
          <w:rFonts w:ascii="IRNazanin" w:hAnsi="IRNazanin" w:eastAsia="IRNazanin" w:cs="IRNazanin"/>
          <w:lang w:bidi="fa-IR"/>
          <w:color w:val="111111"/>
          <w:sz w:val="28"/>
          <w:szCs w:val="28"/>
          <w:rtl/>
        </w:rPr>
        <w:t xml:space="preserve">تذكر به اين كه خداوند به سخنان آشكار و توطئه ها و اسرار مشركان و كافران آگاه است، در حقيقت تهديد آنان و هشدارى به كيفر و عذاب شدن آنان است.</w:t>
      </w:r>
    </w:p>
    <w:p>
      <w:pPr>
        <w:pStyle w:val="Heading2"/>
      </w:pPr>
      <w:bookmarkStart w:id="1646" w:name="_Toc1167"/>
      <w:r>
        <w:t>1166- هشدار به حق ناپذيران مكه</w:t>
      </w:r>
      <w:bookmarkEnd w:id="164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- 46 - 27 - 3</w:t>
      </w:r>
    </w:p>
    <w:p>
      <w:pPr>
        <w:pStyle w:val="BookText"/>
      </w:pPr>
      <w:r>
        <w:rPr>
          <w:rFonts w:ascii="IRNazanin" w:hAnsi="IRNazanin" w:eastAsia="IRNazanin" w:cs="IRNazanin"/>
          <w:lang w:bidi="fa-IR"/>
          <w:color w:val="111111"/>
          <w:sz w:val="28"/>
          <w:szCs w:val="28"/>
          <w:rtl/>
        </w:rPr>
        <w:t xml:space="preserve">3- تذكر به هلاكت اقوامى كافر در اطراف مكه ، هشدارى به مكيان حق ناپذير</w:t>
      </w:r>
    </w:p>
    <w:p>
      <w:pPr>
        <w:pStyle w:val="BookText"/>
      </w:pPr>
      <w:r>
        <w:rPr>
          <w:rFonts w:ascii="Amiri" w:hAnsi="Amiri" w:eastAsia="Amiri" w:cs="Amiri"/>
          <w:lang w:bidi="ar-SA"/>
          <w:color w:val="111111"/>
          <w:sz w:val="28"/>
          <w:szCs w:val="28"/>
          <w:rtl/>
        </w:rPr>
        <w:t xml:space="preserve">و لقد أهلكنا ما حولكم من القرى</w:t>
      </w:r>
    </w:p>
    <w:p>
      <w:pPr>
        <w:pStyle w:val="BookText"/>
      </w:pPr>
      <w:r>
        <w:rPr>
          <w:rFonts w:ascii="Amiri" w:hAnsi="Amiri" w:eastAsia="Amiri" w:cs="Amiri"/>
          <w:lang w:bidi="ar-SA"/>
          <w:color w:val="111111"/>
          <w:sz w:val="28"/>
          <w:szCs w:val="28"/>
          <w:rtl/>
        </w:rPr>
        <w:t xml:space="preserve">مخاطب «كم» مشركان مكه اند.</w:t>
      </w:r>
    </w:p>
    <w:p>
      <w:pPr>
        <w:sectPr>
          <w:footerReference w:type="default" r:id="rId487"/>
          <w:footnotePr>
            <w:numStart w:val="1"/>
            <w:numRestart w:val="eachPage"/>
          </w:footnotePr>
          <w:pgSz w:orient="portrait" w:w="11905.511811023622" w:h="16837.79527559055"/>
          <w:pgMar w:top="1440" w:right="1440" w:bottom="1440" w:left="1440" w:header="720" w:footer="720" w:gutter="0"/>
          <w:cols w:num="1" w:space="720"/>
        </w:sectPr>
      </w:pPr>
    </w:p>
    <w:bookmarkStart w:id="425" w:name="pg6021_45810"/>
    <w:bookmarkEnd w:id="425"/>
    <w:p>
      <w:pPr>
        <w:pStyle w:val="Heading2"/>
      </w:pPr>
      <w:bookmarkStart w:id="1647" w:name="_Toc1168"/>
      <w:r>
        <w:t>1167- هلاكت حق ناپذيران</w:t>
      </w:r>
      <w:bookmarkEnd w:id="164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- 23 - 41 - 5</w:t>
      </w:r>
    </w:p>
    <w:p>
      <w:pPr>
        <w:pStyle w:val="BookText"/>
      </w:pPr>
      <w:r>
        <w:rPr>
          <w:rFonts w:ascii="IRNazanin" w:hAnsi="IRNazanin" w:eastAsia="IRNazanin" w:cs="IRNazanin"/>
          <w:lang w:bidi="fa-IR"/>
          <w:color w:val="111111"/>
          <w:sz w:val="28"/>
          <w:szCs w:val="28"/>
          <w:rtl/>
        </w:rPr>
        <w:t xml:space="preserve">5 - تبديل شدن كافران حق ستيز به موجوداتى بى جان - همچون خس و خاشاك - در پى نزول عذاب</w:t>
      </w:r>
    </w:p>
    <w:p>
      <w:pPr>
        <w:pStyle w:val="BookText"/>
      </w:pPr>
      <w:r>
        <w:rPr>
          <w:rFonts w:ascii="IRNazanin" w:hAnsi="IRNazanin" w:eastAsia="IRNazanin" w:cs="IRNazanin"/>
          <w:lang w:bidi="fa-IR"/>
          <w:color w:val="111111"/>
          <w:sz w:val="28"/>
          <w:szCs w:val="28"/>
          <w:rtl/>
        </w:rPr>
        <w:t xml:space="preserve">فجعلنهم غثاءً</w:t>
      </w:r>
    </w:p>
    <w:p>
      <w:pPr>
        <w:pStyle w:val="BookText"/>
      </w:pPr>
      <w:r>
        <w:rPr>
          <w:rFonts w:ascii="IRNazanin" w:hAnsi="IRNazanin" w:eastAsia="IRNazanin" w:cs="IRNazanin"/>
          <w:lang w:bidi="fa-IR"/>
          <w:color w:val="111111"/>
          <w:sz w:val="28"/>
          <w:szCs w:val="28"/>
          <w:rtl/>
        </w:rPr>
        <w:t xml:space="preserve">«جعل» (مصدر «جعلنا») در جمله بالا، به معناى گردانيدن و تغيير دادن از صورتى يا حالتى، به صورت يا حالت ديگر است. «غثاء» نيز به خس و خاشاك روى آب گفته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مدثر - 74 - 19 - 2</w:t>
      </w:r>
    </w:p>
    <w:p>
      <w:pPr>
        <w:pStyle w:val="BookText"/>
      </w:pPr>
      <w:r>
        <w:rPr>
          <w:rFonts w:ascii="IRNazanin" w:hAnsi="IRNazanin" w:eastAsia="IRNazanin" w:cs="IRNazanin"/>
          <w:lang w:bidi="fa-IR"/>
          <w:color w:val="111111"/>
          <w:sz w:val="28"/>
          <w:szCs w:val="28"/>
          <w:rtl/>
        </w:rPr>
        <w:t xml:space="preserve">2 - كافران حق ناپذير و انديشه گر عليه دين ، مستحق هلاكت و نابودى اند .</w:t>
      </w:r>
    </w:p>
    <w:p>
      <w:pPr>
        <w:pStyle w:val="BookText"/>
      </w:pPr>
      <w:r>
        <w:rPr>
          <w:rFonts w:ascii="Amiri" w:hAnsi="Amiri" w:eastAsia="Amiri" w:cs="Amiri"/>
          <w:lang w:bidi="ar-SA"/>
          <w:color w:val="111111"/>
          <w:sz w:val="28"/>
          <w:szCs w:val="28"/>
          <w:rtl/>
        </w:rPr>
        <w:t xml:space="preserve">إنّه فكّر و قدّر . فقتل كيف قدّر</w:t>
      </w:r>
    </w:p>
    <w:p>
      <w:pPr>
        <w:pStyle w:val="Heading2"/>
      </w:pPr>
      <w:bookmarkStart w:id="1648" w:name="_Toc1169"/>
      <w:r>
        <w:t>1168- يأس از هدايت حق ناپذيران</w:t>
      </w:r>
      <w:bookmarkEnd w:id="164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نوح - 71 - 26 - 4</w:t>
      </w:r>
    </w:p>
    <w:p>
      <w:pPr>
        <w:pStyle w:val="BookText"/>
      </w:pPr>
      <w:r>
        <w:rPr>
          <w:rFonts w:ascii="IRNazanin" w:hAnsi="IRNazanin" w:eastAsia="IRNazanin" w:cs="IRNazanin"/>
          <w:lang w:bidi="fa-IR"/>
          <w:color w:val="111111"/>
          <w:sz w:val="28"/>
          <w:szCs w:val="28"/>
          <w:rtl/>
        </w:rPr>
        <w:t xml:space="preserve">4 - نفرين عليه كافران و بت پرستان حق ناپذير - پس از نااميدى از هدايت آنان - امرى پسنديده و روا</w:t>
      </w:r>
    </w:p>
    <w:p>
      <w:pPr>
        <w:pStyle w:val="BookText"/>
      </w:pPr>
      <w:r>
        <w:rPr>
          <w:rFonts w:ascii="Amiri" w:hAnsi="Amiri" w:eastAsia="Amiri" w:cs="Amiri"/>
          <w:lang w:bidi="ar-SA"/>
          <w:color w:val="111111"/>
          <w:sz w:val="28"/>
          <w:szCs w:val="28"/>
          <w:rtl/>
        </w:rPr>
        <w:t xml:space="preserve">و قال نوح ربّ لاتذر على الأرض من الكفرين ديّارًا</w:t>
      </w:r>
    </w:p>
    <w:p>
      <w:pPr>
        <w:pStyle w:val="Heading2"/>
      </w:pPr>
      <w:bookmarkStart w:id="1649" w:name="_Toc1170"/>
      <w:r>
        <w:t>1169- يأس حق ناپذيران</w:t>
      </w:r>
      <w:bookmarkEnd w:id="164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- 40 - 11 - 10</w:t>
      </w:r>
    </w:p>
    <w:p>
      <w:pPr>
        <w:pStyle w:val="BookText"/>
      </w:pPr>
      <w:r>
        <w:rPr>
          <w:rFonts w:ascii="IRNazanin" w:hAnsi="IRNazanin" w:eastAsia="IRNazanin" w:cs="IRNazanin"/>
          <w:lang w:bidi="fa-IR"/>
          <w:color w:val="111111"/>
          <w:sz w:val="28"/>
          <w:szCs w:val="28"/>
          <w:rtl/>
        </w:rPr>
        <w:t xml:space="preserve">10 - يأس و نااميدى شديد كافران حق ناپذير ، از نجات خويش از عذاب الهى</w:t>
      </w:r>
    </w:p>
    <w:p>
      <w:pPr>
        <w:pStyle w:val="BookText"/>
      </w:pPr>
      <w:r>
        <w:rPr>
          <w:rFonts w:ascii="Amiri" w:hAnsi="Amiri" w:eastAsia="Amiri" w:cs="Amiri"/>
          <w:lang w:bidi="ar-SA"/>
          <w:color w:val="111111"/>
          <w:sz w:val="28"/>
          <w:szCs w:val="28"/>
          <w:rtl/>
        </w:rPr>
        <w:t xml:space="preserve">فهل إلى خروج من سبيل</w:t>
      </w:r>
    </w:p>
    <w:p>
      <w:pPr>
        <w:pStyle w:val="BookText"/>
      </w:pPr>
      <w:r>
        <w:rPr>
          <w:rFonts w:ascii="IRNazanin" w:hAnsi="IRNazanin" w:eastAsia="IRNazanin" w:cs="IRNazanin"/>
          <w:lang w:bidi="fa-IR"/>
          <w:color w:val="111111"/>
          <w:sz w:val="28"/>
          <w:szCs w:val="28"/>
          <w:rtl/>
        </w:rPr>
        <w:t xml:space="preserve">مفسران بر اين باوراند كه چنين سخنى، از زبان كسانى صادر مى شود كه يأس و نااميدى بر وجود آنان چيره شده باشد.</w:t>
      </w:r>
    </w:p>
    <w:p>
      <w:pPr>
        <w:pStyle w:val="Heading2"/>
      </w:pPr>
      <w:bookmarkStart w:id="1650" w:name="_Toc1171"/>
      <w:r>
        <w:t>1170- حق ناپذيران مكّه</w:t>
      </w:r>
      <w:bookmarkEnd w:id="1650"/>
    </w:p>
    <w:p>
      <w:pPr>
        <w:pStyle w:val="BookText"/>
      </w:pPr>
      <w:r>
        <w:rPr>
          <w:rFonts w:ascii="IRNazanin" w:hAnsi="IRNazanin" w:eastAsia="IRNazanin" w:cs="IRNazanin"/>
          <w:lang w:bidi="fa-IR"/>
          <w:color w:val="111111"/>
          <w:sz w:val="28"/>
          <w:szCs w:val="28"/>
          <w:rtl/>
        </w:rPr>
        <w:t xml:space="preserve">بى تأثيرى انذار بر حق ناپذيران مكّه</w:t>
      </w:r>
    </w:p>
    <w:p>
      <w:pPr>
        <w:sectPr>
          <w:footerReference w:type="default" r:id="rId488"/>
          <w:footnotePr>
            <w:numStart w:val="1"/>
            <w:numRestart w:val="eachPage"/>
          </w:footnotePr>
          <w:pgSz w:orient="portrait" w:w="11905.511811023622" w:h="16837.79527559055"/>
          <w:pgMar w:top="1440" w:right="1440" w:bottom="1440" w:left="1440" w:header="720" w:footer="720" w:gutter="0"/>
          <w:cols w:num="1" w:space="720"/>
        </w:sectPr>
      </w:pPr>
    </w:p>
    <w:bookmarkStart w:id="426" w:name="pg6021_45811"/>
    <w:bookmarkEnd w:id="426"/>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- 17 - 60 - 20</w:t>
      </w:r>
    </w:p>
    <w:p>
      <w:pPr>
        <w:pStyle w:val="BookText"/>
      </w:pPr>
      <w:r>
        <w:rPr>
          <w:rFonts w:ascii="IRNazanin" w:hAnsi="IRNazanin" w:eastAsia="IRNazanin" w:cs="IRNazanin"/>
          <w:lang w:bidi="fa-IR"/>
          <w:color w:val="111111"/>
          <w:sz w:val="28"/>
          <w:szCs w:val="28"/>
          <w:rtl/>
        </w:rPr>
        <w:t xml:space="preserve">20- روى آوردن حق ناپذيران مكه به سركشى ها و جرايمى بس بزرگتر ، پس از انذار هاى هشدار دهنده الهى</w:t>
      </w:r>
    </w:p>
    <w:p>
      <w:pPr>
        <w:pStyle w:val="BookText"/>
      </w:pPr>
      <w:r>
        <w:rPr>
          <w:rFonts w:ascii="Amiri" w:hAnsi="Amiri" w:eastAsia="Amiri" w:cs="Amiri"/>
          <w:lang w:bidi="ar-SA"/>
          <w:color w:val="111111"/>
          <w:sz w:val="28"/>
          <w:szCs w:val="28"/>
          <w:rtl/>
        </w:rPr>
        <w:t xml:space="preserve">و نخوّفهم فما يزيدهم إلاّ طغينًا كبيرًا</w:t>
      </w:r>
    </w:p>
    <w:p>
      <w:pPr>
        <w:pStyle w:val="Heading2"/>
      </w:pPr>
      <w:bookmarkStart w:id="1651" w:name="_Toc1172"/>
      <w:r>
        <w:t>1171- طغيان حق ناپذيران مكّه</w:t>
      </w:r>
      <w:bookmarkEnd w:id="165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- 17 - 60 - 19،20</w:t>
      </w:r>
    </w:p>
    <w:p>
      <w:pPr>
        <w:pStyle w:val="BookText"/>
      </w:pPr>
      <w:r>
        <w:rPr>
          <w:rFonts w:ascii="IRNazanin" w:hAnsi="IRNazanin" w:eastAsia="IRNazanin" w:cs="IRNazanin"/>
          <w:lang w:bidi="fa-IR"/>
          <w:color w:val="111111"/>
          <w:sz w:val="28"/>
          <w:szCs w:val="28"/>
          <w:rtl/>
        </w:rPr>
        <w:t xml:space="preserve">19- حق ناپذيران مكه در برابر انذار و بيم خداوند ، نه تنها تسليم نشدند ; بلكه جز سركشى و طغيان بيشتر ، چيزى بر آنها افزوده نشد .</w:t>
      </w:r>
    </w:p>
    <w:p>
      <w:pPr>
        <w:pStyle w:val="BookText"/>
      </w:pPr>
      <w:r>
        <w:rPr>
          <w:rFonts w:ascii="Amiri" w:hAnsi="Amiri" w:eastAsia="Amiri" w:cs="Amiri"/>
          <w:lang w:bidi="ar-SA"/>
          <w:color w:val="111111"/>
          <w:sz w:val="28"/>
          <w:szCs w:val="28"/>
          <w:rtl/>
        </w:rPr>
        <w:t xml:space="preserve">و نخوّفهم فما يزيدهم إلاّ طغينًا</w:t>
      </w:r>
    </w:p>
    <w:p>
      <w:pPr>
        <w:pStyle w:val="BookText"/>
      </w:pPr>
      <w:r>
        <w:rPr>
          <w:rFonts w:ascii="IRNazanin" w:hAnsi="IRNazanin" w:eastAsia="IRNazanin" w:cs="IRNazanin"/>
          <w:lang w:bidi="fa-IR"/>
          <w:color w:val="111111"/>
          <w:sz w:val="28"/>
          <w:szCs w:val="28"/>
          <w:rtl/>
        </w:rPr>
        <w:t xml:space="preserve">هر چند ضمير «هم» به «الناس» برمى گردد و شامل همه مردم مى شود، ولى به قرينه و «و ما يزيدهم» مى توان استفاده كرد كه مرجع «هم» انسانهايى اند كه اصل طغيان در وجودشان هست و با مواعظ الهى تشديد مى شود.</w:t>
      </w:r>
    </w:p>
    <w:p>
      <w:pPr>
        <w:pStyle w:val="BookText"/>
      </w:pPr>
      <w:r>
        <w:rPr>
          <w:rFonts w:ascii="IRNazanin" w:hAnsi="IRNazanin" w:eastAsia="IRNazanin" w:cs="IRNazanin"/>
          <w:lang w:bidi="fa-IR"/>
          <w:color w:val="111111"/>
          <w:sz w:val="28"/>
          <w:szCs w:val="28"/>
          <w:rtl/>
        </w:rPr>
        <w:t xml:space="preserve">20- روى آوردن حق ناپذيران مكه به سركشى ها و جرايمى بس بزرگتر ، پس از انذار هاى هشدار دهنده الهى</w:t>
      </w:r>
    </w:p>
    <w:p>
      <w:pPr>
        <w:pStyle w:val="BookText"/>
      </w:pPr>
      <w:r>
        <w:rPr>
          <w:rFonts w:ascii="Amiri" w:hAnsi="Amiri" w:eastAsia="Amiri" w:cs="Amiri"/>
          <w:lang w:bidi="ar-SA"/>
          <w:color w:val="111111"/>
          <w:sz w:val="28"/>
          <w:szCs w:val="28"/>
          <w:rtl/>
        </w:rPr>
        <w:t xml:space="preserve">و نخوّفهم فما يزيدهم إلاّ طغينًا كبيرًا</w:t>
      </w:r>
    </w:p>
    <w:p>
      <w:pPr>
        <w:pStyle w:val="Heading2"/>
      </w:pPr>
      <w:bookmarkStart w:id="1652" w:name="_Toc1173"/>
      <w:r>
        <w:t>1172- عصيان حق ناپذيران مكّه</w:t>
      </w:r>
      <w:bookmarkEnd w:id="165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- 17 - 60 - 19</w:t>
      </w:r>
    </w:p>
    <w:p>
      <w:pPr>
        <w:pStyle w:val="BookText"/>
      </w:pPr>
      <w:r>
        <w:rPr>
          <w:rFonts w:ascii="IRNazanin" w:hAnsi="IRNazanin" w:eastAsia="IRNazanin" w:cs="IRNazanin"/>
          <w:lang w:bidi="fa-IR"/>
          <w:color w:val="111111"/>
          <w:sz w:val="28"/>
          <w:szCs w:val="28"/>
          <w:rtl/>
        </w:rPr>
        <w:t xml:space="preserve">19- حق ناپذيران مكه در برابر انذار و بيم خداوند ، نه تنها تسليم نشدند ; بلكه جز سركشى و طغيان بيشتر ، چيزى بر آنها افزوده نشد .</w:t>
      </w:r>
    </w:p>
    <w:p>
      <w:pPr>
        <w:pStyle w:val="BookText"/>
      </w:pPr>
      <w:r>
        <w:rPr>
          <w:rFonts w:ascii="Amiri" w:hAnsi="Amiri" w:eastAsia="Amiri" w:cs="Amiri"/>
          <w:lang w:bidi="ar-SA"/>
          <w:color w:val="111111"/>
          <w:sz w:val="28"/>
          <w:szCs w:val="28"/>
          <w:rtl/>
        </w:rPr>
        <w:t xml:space="preserve">و نخوّفهم فما يزيدهم إلاّ طغينًا</w:t>
      </w:r>
    </w:p>
    <w:p>
      <w:pPr>
        <w:pStyle w:val="BookText"/>
      </w:pPr>
      <w:r>
        <w:rPr>
          <w:rFonts w:ascii="IRNazanin" w:hAnsi="IRNazanin" w:eastAsia="IRNazanin" w:cs="IRNazanin"/>
          <w:lang w:bidi="fa-IR"/>
          <w:color w:val="111111"/>
          <w:sz w:val="28"/>
          <w:szCs w:val="28"/>
          <w:rtl/>
        </w:rPr>
        <w:t xml:space="preserve">هر چند ضمير «هم» به «الناس» برمى گردد و شامل همه مردم مى شود، ولى به قرينه و «و ما يزيدهم» مى توان استفاده كرد كه مرجع «هم» انسانهايى اند كه اصل طغيان در وجودشان هست و با مواعظ الهى تشديد مى شود.</w:t>
      </w:r>
    </w:p>
    <w:p>
      <w:pPr>
        <w:pStyle w:val="BookText"/>
      </w:pPr>
      <w:r>
        <w:rPr>
          <w:rFonts w:ascii="IRNazanin" w:hAnsi="IRNazanin" w:eastAsia="IRNazanin" w:cs="IRNazanin"/>
          <w:lang w:bidi="fa-IR"/>
          <w:color w:val="111111"/>
          <w:sz w:val="28"/>
          <w:szCs w:val="28"/>
          <w:rtl/>
        </w:rPr>
        <w:t xml:space="preserve">حق ناپذيرى</w:t>
      </w:r>
    </w:p>
    <w:p>
      <w:pPr>
        <w:pStyle w:val="Heading2"/>
      </w:pPr>
      <w:bookmarkStart w:id="1653" w:name="_Toc1174"/>
      <w:r>
        <w:t>1173- آثار اجتناب از حق ناپذيرى</w:t>
      </w:r>
      <w:bookmarkEnd w:id="165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- 31 - 32 - 14</w:t>
      </w:r>
    </w:p>
    <w:p>
      <w:pPr>
        <w:sectPr>
          <w:footerReference w:type="default" r:id="rId489"/>
          <w:footnotePr>
            <w:numStart w:val="1"/>
            <w:numRestart w:val="eachPage"/>
          </w:footnotePr>
          <w:pgSz w:orient="portrait" w:w="11905.511811023622" w:h="16837.79527559055"/>
          <w:pgMar w:top="1440" w:right="1440" w:bottom="1440" w:left="1440" w:header="720" w:footer="720" w:gutter="0"/>
          <w:cols w:num="1" w:space="720"/>
        </w:sectPr>
      </w:pPr>
    </w:p>
    <w:bookmarkStart w:id="427" w:name="pg6021_45812"/>
    <w:bookmarkEnd w:id="427"/>
    <w:p>
      <w:pPr>
        <w:pStyle w:val="BookText"/>
      </w:pPr>
      <w:r>
        <w:rPr>
          <w:rFonts w:ascii="IRNazanin" w:hAnsi="IRNazanin" w:eastAsia="IRNazanin" w:cs="IRNazanin"/>
          <w:lang w:bidi="fa-IR"/>
          <w:color w:val="111111"/>
          <w:sz w:val="28"/>
          <w:szCs w:val="28"/>
          <w:rtl/>
        </w:rPr>
        <w:t xml:space="preserve">14 - استفاده از آيه هاى خدا ، براى رهيافت به خداشناسى ، منوط به حفظ بى طرفى و دست كشيدن از دغلكارى و حق ناپذيرى است .</w:t>
      </w:r>
    </w:p>
    <w:p>
      <w:pPr>
        <w:pStyle w:val="BookText"/>
      </w:pPr>
      <w:r>
        <w:rPr>
          <w:rFonts w:ascii="Amiri" w:hAnsi="Amiri" w:eastAsia="Amiri" w:cs="Amiri"/>
          <w:lang w:bidi="ar-SA"/>
          <w:color w:val="111111"/>
          <w:sz w:val="28"/>
          <w:szCs w:val="28"/>
          <w:rtl/>
        </w:rPr>
        <w:t xml:space="preserve">و ما يجحد بأيتنا إلاّ كلّ ختّار كفور</w:t>
      </w:r>
    </w:p>
    <w:p>
      <w:pPr>
        <w:pStyle w:val="Heading2"/>
      </w:pPr>
      <w:bookmarkStart w:id="1654" w:name="_Toc1175"/>
      <w:r>
        <w:t>1174- آثار اصرار بر حق ناپذيرى</w:t>
      </w:r>
      <w:bookmarkEnd w:id="165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- 26 - 158 - 9</w:t>
      </w:r>
    </w:p>
    <w:p>
      <w:pPr>
        <w:pStyle w:val="BookText"/>
      </w:pPr>
      <w:r>
        <w:rPr>
          <w:rFonts w:ascii="IRNazanin" w:hAnsi="IRNazanin" w:eastAsia="IRNazanin" w:cs="IRNazanin"/>
          <w:lang w:bidi="fa-IR"/>
          <w:color w:val="111111"/>
          <w:sz w:val="28"/>
          <w:szCs w:val="28"/>
          <w:rtl/>
        </w:rPr>
        <w:t xml:space="preserve">9 - اصرار اكثريت افراد جامعه بر كفرورزى و حق ناپذيرى ، زمينه ساز نزول عذاب و گرفتار شدن آنان به خشم و قهر الهى</w:t>
      </w:r>
    </w:p>
    <w:p>
      <w:pPr>
        <w:pStyle w:val="BookText"/>
      </w:pPr>
      <w:r>
        <w:rPr>
          <w:rFonts w:ascii="Amiri" w:hAnsi="Amiri" w:eastAsia="Amiri" w:cs="Amiri"/>
          <w:lang w:bidi="ar-SA"/>
          <w:color w:val="111111"/>
          <w:sz w:val="28"/>
          <w:szCs w:val="28"/>
          <w:rtl/>
        </w:rPr>
        <w:t xml:space="preserve">فأخذهم العذاب . .. و ما كان أكثرهم مؤمنين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- 26 - 174 - 6</w:t>
      </w:r>
    </w:p>
    <w:p>
      <w:pPr>
        <w:pStyle w:val="BookText"/>
      </w:pPr>
      <w:r>
        <w:rPr>
          <w:rFonts w:ascii="IRNazanin" w:hAnsi="IRNazanin" w:eastAsia="IRNazanin" w:cs="IRNazanin"/>
          <w:lang w:bidi="fa-IR"/>
          <w:color w:val="111111"/>
          <w:sz w:val="28"/>
          <w:szCs w:val="28"/>
          <w:rtl/>
        </w:rPr>
        <w:t xml:space="preserve">6 - اصرار اكثريت افراد جامعه بر كفرورزى و حق ناپذيرى ، زمينه ساز نزول عذاب و گرفتار شدن به خشم و قهر الهى</w:t>
      </w:r>
    </w:p>
    <w:p>
      <w:pPr>
        <w:pStyle w:val="BookText"/>
      </w:pPr>
      <w:r>
        <w:rPr>
          <w:rFonts w:ascii="Amiri" w:hAnsi="Amiri" w:eastAsia="Amiri" w:cs="Amiri"/>
          <w:lang w:bidi="ar-SA"/>
          <w:color w:val="111111"/>
          <w:sz w:val="28"/>
          <w:szCs w:val="28"/>
          <w:rtl/>
        </w:rPr>
        <w:t xml:space="preserve">إنّ فى ذلك لأية و ما كان أكثرهم مؤمنين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- 52 - 16 - 8</w:t>
      </w:r>
    </w:p>
    <w:p>
      <w:pPr>
        <w:pStyle w:val="BookText"/>
      </w:pPr>
      <w:r>
        <w:rPr>
          <w:rFonts w:ascii="IRNazanin" w:hAnsi="IRNazanin" w:eastAsia="IRNazanin" w:cs="IRNazanin"/>
          <w:lang w:bidi="fa-IR"/>
          <w:color w:val="111111"/>
          <w:sz w:val="28"/>
          <w:szCs w:val="28"/>
          <w:rtl/>
        </w:rPr>
        <w:t xml:space="preserve">8 - اصرار و مداومت بر كفر و حق ناپذيرى ، درپى دارنده عذاب آتش دوزخ</w:t>
      </w:r>
    </w:p>
    <w:p>
      <w:pPr>
        <w:pStyle w:val="BookText"/>
      </w:pPr>
      <w:r>
        <w:rPr>
          <w:rFonts w:ascii="Amiri" w:hAnsi="Amiri" w:eastAsia="Amiri" w:cs="Amiri"/>
          <w:lang w:bidi="ar-SA"/>
          <w:color w:val="111111"/>
          <w:sz w:val="28"/>
          <w:szCs w:val="28"/>
          <w:rtl/>
        </w:rPr>
        <w:t xml:space="preserve">إنّما تجزون ما كنتم تعملون</w:t>
      </w:r>
    </w:p>
    <w:p>
      <w:pPr>
        <w:pStyle w:val="BookText"/>
      </w:pPr>
      <w:r>
        <w:rPr>
          <w:rFonts w:ascii="IRNazanin" w:hAnsi="IRNazanin" w:eastAsia="IRNazanin" w:cs="IRNazanin"/>
          <w:lang w:bidi="fa-IR"/>
          <w:color w:val="111111"/>
          <w:sz w:val="28"/>
          <w:szCs w:val="28"/>
          <w:rtl/>
        </w:rPr>
        <w:t xml:space="preserve">فعل «كنتم تعملون»، ماضى استمرارى و بيانگر اصرار و مداومت شخص، بر عمل است.</w:t>
      </w:r>
    </w:p>
    <w:p>
      <w:pPr>
        <w:pStyle w:val="Heading2"/>
      </w:pPr>
      <w:bookmarkStart w:id="1655" w:name="_Toc1176"/>
      <w:r>
        <w:t>1175- آثار حق ناپذيرى</w:t>
      </w:r>
      <w:bookmarkEnd w:id="165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- 8 - 22 - 1</w:t>
      </w:r>
    </w:p>
    <w:p>
      <w:pPr>
        <w:pStyle w:val="BookText"/>
      </w:pPr>
      <w:r>
        <w:rPr>
          <w:rFonts w:ascii="IRNazanin" w:hAnsi="IRNazanin" w:eastAsia="IRNazanin" w:cs="IRNazanin"/>
          <w:lang w:bidi="fa-IR"/>
          <w:color w:val="111111"/>
          <w:sz w:val="28"/>
          <w:szCs w:val="28"/>
          <w:rtl/>
        </w:rPr>
        <w:t xml:space="preserve">1 - انسان هاى حق ناشنوا و خاموش از بيان معارف حق و فاقدان فهم حقايق دينى ، بدترين جنبندگان در پيشگاه خداوند</w:t>
      </w:r>
    </w:p>
    <w:p>
      <w:pPr>
        <w:pStyle w:val="BookText"/>
      </w:pPr>
      <w:r>
        <w:rPr>
          <w:rFonts w:ascii="Amiri" w:hAnsi="Amiri" w:eastAsia="Amiri" w:cs="Amiri"/>
          <w:lang w:bidi="ar-SA"/>
          <w:color w:val="111111"/>
          <w:sz w:val="28"/>
          <w:szCs w:val="28"/>
          <w:rtl/>
        </w:rPr>
        <w:t xml:space="preserve">إن شر الدواب عند اللّه الصم البكم الذين لايعقلون</w:t>
      </w:r>
    </w:p>
    <w:p>
      <w:pPr>
        <w:pStyle w:val="BookText"/>
      </w:pPr>
      <w:r>
        <w:rPr>
          <w:rFonts w:ascii="Amiri" w:hAnsi="Amiri" w:eastAsia="Amiri" w:cs="Amiri"/>
          <w:lang w:bidi="ar-SA"/>
          <w:color w:val="111111"/>
          <w:sz w:val="28"/>
          <w:szCs w:val="28"/>
          <w:rtl/>
        </w:rPr>
        <w:t xml:space="preserve">كلمات «الصم» و «البكم» به ترتيب جمع «الاصم = كر» و «الابكم = لال» است. «الذين لايعقلون» خبر سوم براى «إن» مى باشد. قابل ذكر است كه صفت بودن آن براى «الصم» و «البكم» نيز محتمل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- 8 - 55 - 1</w:t>
      </w:r>
    </w:p>
    <w:p>
      <w:pPr>
        <w:sectPr>
          <w:footerReference w:type="default" r:id="rId4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 حق ناپذيرى و پافشارى بر كفر ، موجب از ميان رفتن توفيق آدمى براى ايمان به آيات الهى است .</w:t>
      </w:r>
    </w:p>
    <w:p>
      <w:pPr>
        <w:pStyle w:val="BookText"/>
      </w:pPr>
      <w:r>
        <w:rPr>
          <w:rFonts w:ascii="Amiri" w:hAnsi="Amiri" w:eastAsia="Amiri" w:cs="Amiri"/>
          <w:lang w:bidi="ar-SA"/>
          <w:color w:val="111111"/>
          <w:sz w:val="28"/>
          <w:szCs w:val="28"/>
          <w:rtl/>
        </w:rPr>
        <w:t xml:space="preserve">الذين كفروا فهم لايؤمنون</w:t>
      </w:r>
    </w:p>
    <w:p>
      <w:pPr>
        <w:pStyle w:val="BookText"/>
      </w:pPr>
      <w:r>
        <w:rPr>
          <w:rFonts w:ascii="IRNazanin" w:hAnsi="IRNazanin" w:eastAsia="IRNazanin" w:cs="IRNazanin"/>
          <w:lang w:bidi="fa-IR"/>
          <w:color w:val="111111"/>
          <w:sz w:val="28"/>
          <w:szCs w:val="28"/>
          <w:rtl/>
        </w:rPr>
        <w:t xml:space="preserve">با توجه به فعل مضارع «لايؤمنون» كه دلالت بر استمرار دارد، جلمه «هم لايؤمنون» به اين معناست كه آنان ايمان نخواهند آورد. و چون اين جمله به وسيله «فاء» بر جمله «كفروا» عطف شده، دلالت مى كند كه سلب توفيق ايمان از آنها بر اثر كفرورزى بوده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- 16 - 22 - 5،8</w:t>
      </w:r>
    </w:p>
    <w:p>
      <w:pPr>
        <w:pStyle w:val="BookText"/>
      </w:pPr>
      <w:r>
        <w:rPr>
          <w:rFonts w:ascii="IRNazanin" w:hAnsi="IRNazanin" w:eastAsia="IRNazanin" w:cs="IRNazanin"/>
          <w:lang w:bidi="fa-IR"/>
          <w:color w:val="111111"/>
          <w:sz w:val="28"/>
          <w:szCs w:val="28"/>
          <w:rtl/>
        </w:rPr>
        <w:t xml:space="preserve">5- قلب حق ناپذير ، مانع از ايمان آوردن به عالم آخرت است .</w:t>
      </w:r>
    </w:p>
    <w:p>
      <w:pPr>
        <w:pStyle w:val="BookText"/>
      </w:pPr>
      <w:r>
        <w:rPr>
          <w:rFonts w:ascii="Amiri" w:hAnsi="Amiri" w:eastAsia="Amiri" w:cs="Amiri"/>
          <w:lang w:bidi="ar-SA"/>
          <w:color w:val="111111"/>
          <w:sz w:val="28"/>
          <w:szCs w:val="28"/>
          <w:rtl/>
        </w:rPr>
        <w:t xml:space="preserve">إلهكم إله وحد فالذين لايؤمنون بالأخرة قلوبهم منكرة</w:t>
      </w:r>
    </w:p>
    <w:p>
      <w:pPr>
        <w:pStyle w:val="BookText"/>
      </w:pPr>
      <w:r>
        <w:rPr>
          <w:rFonts w:ascii="IRNazanin" w:hAnsi="IRNazanin" w:eastAsia="IRNazanin" w:cs="IRNazanin"/>
          <w:lang w:bidi="fa-IR"/>
          <w:color w:val="111111"/>
          <w:sz w:val="28"/>
          <w:szCs w:val="28"/>
          <w:rtl/>
        </w:rPr>
        <w:t xml:space="preserve">«فاء» در «فالذين» براى تفريع است و دلالت مى كند كه توحيد اثبات شده در آيات قبل، توحيد كاملى است كه اعتقاد به آخرت را نيز به همراه دارد. بنابراين كسانى كه به آخرت ايمان نمى آورند، موانعى همچون قلب حق ناپذير و استكبار دارد.</w:t>
      </w:r>
    </w:p>
    <w:p>
      <w:pPr>
        <w:pStyle w:val="BookText"/>
      </w:pPr>
      <w:r>
        <w:rPr>
          <w:rFonts w:ascii="IRNazanin" w:hAnsi="IRNazanin" w:eastAsia="IRNazanin" w:cs="IRNazanin"/>
          <w:lang w:bidi="fa-IR"/>
          <w:color w:val="111111"/>
          <w:sz w:val="28"/>
          <w:szCs w:val="28"/>
          <w:rtl/>
        </w:rPr>
        <w:t xml:space="preserve">8- حق ناپذيرى ، نشانه بيمارى قلب است . *</w:t>
      </w:r>
    </w:p>
    <w:p>
      <w:pPr>
        <w:pStyle w:val="BookText"/>
      </w:pPr>
      <w:r>
        <w:rPr>
          <w:rFonts w:ascii="Amiri" w:hAnsi="Amiri" w:eastAsia="Amiri" w:cs="Amiri"/>
          <w:lang w:bidi="ar-SA"/>
          <w:color w:val="111111"/>
          <w:sz w:val="28"/>
          <w:szCs w:val="28"/>
          <w:rtl/>
        </w:rPr>
        <w:t xml:space="preserve">فالذين لايؤمنون بالأخرة قلوبهم منكرة</w:t>
      </w:r>
    </w:p>
    <w:p>
      <w:pPr>
        <w:pStyle w:val="BookText"/>
      </w:pPr>
      <w:r>
        <w:rPr>
          <w:rFonts w:ascii="IRNazanin" w:hAnsi="IRNazanin" w:eastAsia="IRNazanin" w:cs="IRNazanin"/>
          <w:lang w:bidi="fa-IR"/>
          <w:color w:val="111111"/>
          <w:sz w:val="28"/>
          <w:szCs w:val="28"/>
          <w:rtl/>
        </w:rPr>
        <w:t xml:space="preserve">فعل «لايؤمنون» (ايمان نمى آورند) حكايت از حق ناپذيرى دارد و «منكرة» به معناى زير بار حق نرفتن است كه بيمارى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- 16 - 24 - 3</w:t>
      </w:r>
    </w:p>
    <w:p>
      <w:pPr>
        <w:pStyle w:val="BookText"/>
      </w:pPr>
      <w:r>
        <w:rPr>
          <w:rFonts w:ascii="IRNazanin" w:hAnsi="IRNazanin" w:eastAsia="IRNazanin" w:cs="IRNazanin"/>
          <w:lang w:bidi="fa-IR"/>
          <w:color w:val="111111"/>
          <w:sz w:val="28"/>
          <w:szCs w:val="28"/>
          <w:rtl/>
        </w:rPr>
        <w:t xml:space="preserve">3- نپذيرفتن حق و داشتن روحيه استكبارى ، عامل انكار نزول قرآن از جانب خداوند</w:t>
      </w:r>
    </w:p>
    <w:p>
      <w:pPr>
        <w:pStyle w:val="BookText"/>
      </w:pPr>
      <w:r>
        <w:rPr>
          <w:rFonts w:ascii="Amiri" w:hAnsi="Amiri" w:eastAsia="Amiri" w:cs="Amiri"/>
          <w:lang w:bidi="ar-SA"/>
          <w:color w:val="111111"/>
          <w:sz w:val="28"/>
          <w:szCs w:val="28"/>
          <w:rtl/>
        </w:rPr>
        <w:t xml:space="preserve">فالذين لايؤمنون بالأخرة قلوبهم منكرة و هم مستكبرون . .. و إذا قيل لهم ماذا أنزل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- 16 - 105 - 3</w:t>
      </w:r>
    </w:p>
    <w:p>
      <w:pPr>
        <w:pStyle w:val="BookText"/>
      </w:pPr>
      <w:r>
        <w:rPr>
          <w:rFonts w:ascii="IRNazanin" w:hAnsi="IRNazanin" w:eastAsia="IRNazanin" w:cs="IRNazanin"/>
          <w:lang w:bidi="fa-IR"/>
          <w:color w:val="111111"/>
          <w:sz w:val="28"/>
          <w:szCs w:val="28"/>
          <w:rtl/>
        </w:rPr>
        <w:t xml:space="preserve">3- كفر و حق ناپذيرى ، منشأ دروغ پردازى و افترا بستن به حقايق دين است .</w:t>
      </w:r>
    </w:p>
    <w:p>
      <w:pPr>
        <w:pStyle w:val="BookText"/>
      </w:pPr>
      <w:r>
        <w:rPr>
          <w:rFonts w:ascii="Amiri" w:hAnsi="Amiri" w:eastAsia="Amiri" w:cs="Amiri"/>
          <w:lang w:bidi="ar-SA"/>
          <w:color w:val="111111"/>
          <w:sz w:val="28"/>
          <w:szCs w:val="28"/>
          <w:rtl/>
        </w:rPr>
        <w:t xml:space="preserve">إنما يفترى الكذب الذين لايؤمنون بأيت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- 5 - 82 - 15</w:t>
      </w:r>
    </w:p>
    <w:p>
      <w:pPr>
        <w:pStyle w:val="BookText"/>
      </w:pPr>
      <w:r>
        <w:rPr>
          <w:rFonts w:ascii="IRNazanin" w:hAnsi="IRNazanin" w:eastAsia="IRNazanin" w:cs="IRNazanin"/>
          <w:lang w:bidi="fa-IR"/>
          <w:color w:val="111111"/>
          <w:sz w:val="28"/>
          <w:szCs w:val="28"/>
          <w:rtl/>
        </w:rPr>
        <w:t xml:space="preserve">15 - جهل ، گردن فرازى و حق ناپذيرى ، از ريشه هاى دشمنى و مخالفت با اسلام و اهل ايمان</w:t>
      </w:r>
    </w:p>
    <w:p>
      <w:pPr>
        <w:pStyle w:val="BookText"/>
      </w:pPr>
      <w:r>
        <w:rPr>
          <w:rFonts w:ascii="Amiri" w:hAnsi="Amiri" w:eastAsia="Amiri" w:cs="Amiri"/>
          <w:lang w:bidi="ar-SA"/>
          <w:color w:val="111111"/>
          <w:sz w:val="28"/>
          <w:szCs w:val="28"/>
          <w:rtl/>
        </w:rPr>
        <w:t xml:space="preserve">اشد الناس عدوة للذين ءامنوا اليهود . .. و انهم لايستكبرون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- 6 - 7 - 5</w:t>
      </w:r>
    </w:p>
    <w:p>
      <w:pPr>
        <w:pStyle w:val="BookText"/>
      </w:pPr>
      <w:r>
        <w:rPr>
          <w:rFonts w:ascii="IRNazanin" w:hAnsi="IRNazanin" w:eastAsia="IRNazanin" w:cs="IRNazanin"/>
          <w:lang w:bidi="fa-IR"/>
          <w:color w:val="111111"/>
          <w:sz w:val="28"/>
          <w:szCs w:val="28"/>
          <w:rtl/>
        </w:rPr>
        <w:t xml:space="preserve">5 - كفر و سرسختى در برابر حق، زمينه ساز انحراف در بينش و تفسير غلط و نابجا از پديده هاست.</w:t>
      </w:r>
    </w:p>
    <w:p>
      <w:pPr>
        <w:pStyle w:val="BookText"/>
      </w:pPr>
      <w:r>
        <w:rPr>
          <w:rFonts w:ascii="Amiri" w:hAnsi="Amiri" w:eastAsia="Amiri" w:cs="Amiri"/>
          <w:lang w:bidi="ar-SA"/>
          <w:color w:val="111111"/>
          <w:sz w:val="28"/>
          <w:szCs w:val="28"/>
          <w:rtl/>
        </w:rPr>
        <w:t xml:space="preserve">و لو نزلنا . .. لقال الذين كفروا إن هذا إلا سحر مبين</w:t>
      </w:r>
    </w:p>
    <w:p>
      <w:pPr>
        <w:sectPr>
          <w:footerReference w:type="default" r:id="rId4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عنوان ساختن كفر در «الذين كفروا . .. » بيان تأثير كفر كافران در بينش غلط و منحرف آنان است. يعنى «كفر» موجب مى گردد كه پديده ها بر خلاف حق و واقع تفسير شوند.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- 6 - 110 - 7،8</w:t>
      </w:r>
    </w:p>
    <w:p>
      <w:pPr>
        <w:pStyle w:val="BookText"/>
      </w:pPr>
      <w:r>
        <w:rPr>
          <w:rFonts w:ascii="IRNazanin" w:hAnsi="IRNazanin" w:eastAsia="IRNazanin" w:cs="IRNazanin"/>
          <w:lang w:bidi="fa-IR"/>
          <w:color w:val="111111"/>
          <w:sz w:val="28"/>
          <w:szCs w:val="28"/>
          <w:rtl/>
        </w:rPr>
        <w:t xml:space="preserve">7 - محروميت از هدايت پذيرى، پيامد كفر و لجاجت در برابر حق است.</w:t>
      </w:r>
    </w:p>
    <w:p>
      <w:pPr>
        <w:pStyle w:val="BookText"/>
      </w:pPr>
      <w:r>
        <w:rPr>
          <w:rFonts w:ascii="Amiri" w:hAnsi="Amiri" w:eastAsia="Amiri" w:cs="Amiri"/>
          <w:lang w:bidi="ar-SA"/>
          <w:color w:val="111111"/>
          <w:sz w:val="28"/>
          <w:szCs w:val="28"/>
          <w:rtl/>
        </w:rPr>
        <w:t xml:space="preserve">و نقلب أفئدتهم و أبصرهم كما لم يؤمنوا به أول مرة</w:t>
      </w:r>
    </w:p>
    <w:p>
      <w:pPr>
        <w:pStyle w:val="BookText"/>
      </w:pPr>
      <w:r>
        <w:rPr>
          <w:rFonts w:ascii="IRNazanin" w:hAnsi="IRNazanin" w:eastAsia="IRNazanin" w:cs="IRNazanin"/>
          <w:lang w:bidi="fa-IR"/>
          <w:color w:val="111111"/>
          <w:sz w:val="28"/>
          <w:szCs w:val="28"/>
          <w:rtl/>
        </w:rPr>
        <w:t xml:space="preserve">8 - حق ناپذيرى و انكار آيات الهى، طغيان و موجب حيرت و سرگردانى است.</w:t>
      </w:r>
    </w:p>
    <w:p>
      <w:pPr>
        <w:pStyle w:val="BookText"/>
      </w:pPr>
      <w:r>
        <w:rPr>
          <w:rFonts w:ascii="Amiri" w:hAnsi="Amiri" w:eastAsia="Amiri" w:cs="Amiri"/>
          <w:lang w:bidi="ar-SA"/>
          <w:color w:val="111111"/>
          <w:sz w:val="28"/>
          <w:szCs w:val="28"/>
          <w:rtl/>
        </w:rPr>
        <w:t xml:space="preserve">كما لم يؤمنوا به أول مرة و نذرهم فى طغينهم يعمهون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- 6 - 125 - 6،12</w:t>
      </w:r>
    </w:p>
    <w:p>
      <w:pPr>
        <w:pStyle w:val="BookText"/>
      </w:pPr>
      <w:r>
        <w:rPr>
          <w:rFonts w:ascii="IRNazanin" w:hAnsi="IRNazanin" w:eastAsia="IRNazanin" w:cs="IRNazanin"/>
          <w:lang w:bidi="fa-IR"/>
          <w:color w:val="111111"/>
          <w:sz w:val="28"/>
          <w:szCs w:val="28"/>
          <w:rtl/>
        </w:rPr>
        <w:t xml:space="preserve">6 - ضيق صدر و قرار گرفتن صدر در تنگناى شديد (روحيه حق ناپذيرى) زمينه گمراهى انسان است.</w:t>
      </w:r>
    </w:p>
    <w:p>
      <w:pPr>
        <w:pStyle w:val="BookText"/>
      </w:pPr>
      <w:r>
        <w:rPr>
          <w:rFonts w:ascii="Amiri" w:hAnsi="Amiri" w:eastAsia="Amiri" w:cs="Amiri"/>
          <w:lang w:bidi="ar-SA"/>
          <w:color w:val="111111"/>
          <w:sz w:val="28"/>
          <w:szCs w:val="28"/>
          <w:rtl/>
        </w:rPr>
        <w:t xml:space="preserve">و من يرد أن يضله يجعل صدره ضيقا حرجا</w:t>
      </w:r>
    </w:p>
    <w:p>
      <w:pPr>
        <w:pStyle w:val="BookText"/>
      </w:pPr>
      <w:r>
        <w:rPr>
          <w:rFonts w:ascii="IRNazanin" w:hAnsi="IRNazanin" w:eastAsia="IRNazanin" w:cs="IRNazanin"/>
          <w:lang w:bidi="fa-IR"/>
          <w:color w:val="111111"/>
          <w:sz w:val="28"/>
          <w:szCs w:val="28"/>
          <w:rtl/>
        </w:rPr>
        <w:t xml:space="preserve">حرج به معناى تنگناى شديد است. در مجمع البيان آمده است: «الحرج أضيق الضيق».</w:t>
      </w:r>
    </w:p>
    <w:p>
      <w:pPr>
        <w:pStyle w:val="BookText"/>
      </w:pPr>
      <w:r>
        <w:rPr>
          <w:rFonts w:ascii="IRNazanin" w:hAnsi="IRNazanin" w:eastAsia="IRNazanin" w:cs="IRNazanin"/>
          <w:lang w:bidi="fa-IR"/>
          <w:color w:val="111111"/>
          <w:sz w:val="28"/>
          <w:szCs w:val="28"/>
          <w:rtl/>
        </w:rPr>
        <w:t xml:space="preserve">12 - ضيق صدر (تنگ دلى و حق ناپذيرى) نشانه تسلط پليدى بر آدمى است.</w:t>
      </w:r>
    </w:p>
    <w:p>
      <w:pPr>
        <w:pStyle w:val="BookText"/>
      </w:pPr>
      <w:r>
        <w:rPr>
          <w:rFonts w:ascii="Amiri" w:hAnsi="Amiri" w:eastAsia="Amiri" w:cs="Amiri"/>
          <w:lang w:bidi="ar-SA"/>
          <w:color w:val="111111"/>
          <w:sz w:val="28"/>
          <w:szCs w:val="28"/>
          <w:rtl/>
        </w:rPr>
        <w:t xml:space="preserve">و من يرد أن يضله . .. كذلك يجعل الله الرجس</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- 9 - 8 - 17،19</w:t>
      </w:r>
    </w:p>
    <w:p>
      <w:pPr>
        <w:pStyle w:val="BookText"/>
      </w:pPr>
      <w:r>
        <w:rPr>
          <w:rFonts w:ascii="IRNazanin" w:hAnsi="IRNazanin" w:eastAsia="IRNazanin" w:cs="IRNazanin"/>
          <w:lang w:bidi="fa-IR"/>
          <w:color w:val="111111"/>
          <w:sz w:val="28"/>
          <w:szCs w:val="28"/>
          <w:rtl/>
        </w:rPr>
        <w:t xml:space="preserve">17 - پيمان شكنى ، كردارى برخاسته از روحيه فسق و حق گريزى است .</w:t>
      </w:r>
    </w:p>
    <w:p>
      <w:pPr>
        <w:pStyle w:val="BookText"/>
      </w:pPr>
      <w:r>
        <w:rPr>
          <w:rFonts w:ascii="Amiri" w:hAnsi="Amiri" w:eastAsia="Amiri" w:cs="Amiri"/>
          <w:lang w:bidi="ar-SA"/>
          <w:color w:val="111111"/>
          <w:sz w:val="28"/>
          <w:szCs w:val="28"/>
          <w:rtl/>
        </w:rPr>
        <w:t xml:space="preserve">لايرقبوا فيكم إلّاً و لاذمة . .. و أكثرهم فسقون</w:t>
      </w:r>
    </w:p>
    <w:p>
      <w:pPr>
        <w:pStyle w:val="BookText"/>
      </w:pPr>
      <w:r>
        <w:rPr>
          <w:rFonts w:ascii="IRNazanin" w:hAnsi="IRNazanin" w:eastAsia="IRNazanin" w:cs="IRNazanin"/>
          <w:lang w:bidi="fa-IR"/>
          <w:color w:val="111111"/>
          <w:sz w:val="28"/>
          <w:szCs w:val="28"/>
          <w:rtl/>
        </w:rPr>
        <w:t xml:space="preserve">19 - عدم رعايت حقوق خويشاوندى ، برخاسته از روحيه فسق و حق گريزى است .</w:t>
      </w:r>
    </w:p>
    <w:p>
      <w:pPr>
        <w:pStyle w:val="BookText"/>
      </w:pPr>
      <w:r>
        <w:rPr>
          <w:rFonts w:ascii="Amiri" w:hAnsi="Amiri" w:eastAsia="Amiri" w:cs="Amiri"/>
          <w:lang w:bidi="ar-SA"/>
          <w:color w:val="111111"/>
          <w:sz w:val="28"/>
          <w:szCs w:val="28"/>
          <w:rtl/>
        </w:rPr>
        <w:t xml:space="preserve">لايرقبوا فيكم إلّاً . .. و أكثرهم فسقون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- 9 - 70 - 21</w:t>
      </w:r>
    </w:p>
    <w:p>
      <w:pPr>
        <w:pStyle w:val="BookText"/>
      </w:pPr>
      <w:r>
        <w:rPr>
          <w:rFonts w:ascii="IRNazanin" w:hAnsi="IRNazanin" w:eastAsia="IRNazanin" w:cs="IRNazanin"/>
          <w:lang w:bidi="fa-IR"/>
          <w:color w:val="111111"/>
          <w:sz w:val="28"/>
          <w:szCs w:val="28"/>
          <w:rtl/>
        </w:rPr>
        <w:t xml:space="preserve">21 - نزول عذاب بر امت هاى كافر پيشين ، پس از اصرار و مداومت آنان بر ظلم و حق ناپذيرى</w:t>
      </w:r>
    </w:p>
    <w:p>
      <w:pPr>
        <w:pStyle w:val="BookText"/>
      </w:pPr>
      <w:r>
        <w:rPr>
          <w:rFonts w:ascii="Amiri" w:hAnsi="Amiri" w:eastAsia="Amiri" w:cs="Amiri"/>
          <w:lang w:bidi="ar-SA"/>
          <w:color w:val="111111"/>
          <w:sz w:val="28"/>
          <w:szCs w:val="28"/>
          <w:rtl/>
        </w:rPr>
        <w:t xml:space="preserve">و لكن كانوا أنفسهم يظلمون</w:t>
      </w:r>
    </w:p>
    <w:p>
      <w:pPr>
        <w:pStyle w:val="BookText"/>
      </w:pPr>
      <w:r>
        <w:rPr>
          <w:rFonts w:ascii="Amiri" w:hAnsi="Amiri" w:eastAsia="Amiri" w:cs="Amiri"/>
          <w:lang w:bidi="ar-SA"/>
          <w:color w:val="111111"/>
          <w:sz w:val="28"/>
          <w:szCs w:val="28"/>
          <w:rtl/>
        </w:rPr>
        <w:t xml:space="preserve">فعل «كانوا» به همراه «يظلمون» افاده استمرار مى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- 12 - 103 - 3</w:t>
      </w:r>
    </w:p>
    <w:p>
      <w:pPr>
        <w:pStyle w:val="BookText"/>
      </w:pPr>
      <w:r>
        <w:rPr>
          <w:rFonts w:ascii="IRNazanin" w:hAnsi="IRNazanin" w:eastAsia="IRNazanin" w:cs="IRNazanin"/>
          <w:lang w:bidi="fa-IR"/>
          <w:color w:val="111111"/>
          <w:sz w:val="28"/>
          <w:szCs w:val="28"/>
          <w:rtl/>
        </w:rPr>
        <w:t xml:space="preserve">3- ايمان نياوردن اكثر مردم ، ريشه در حق ناپذيرى آنان دارد ، نه قصورى از جانب پيامبر (صلی الله علیه و آله) در تبليغ و نه ناتمام بودن برهان بر حقانيّت قرآن</w:t>
      </w:r>
    </w:p>
    <w:p>
      <w:pPr>
        <w:sectPr>
          <w:footerReference w:type="default" r:id="rId4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ذلك من أنباء الغيب . .. و ما أكثر الناس و لو حرصت بمؤمنين</w:t>
      </w:r>
    </w:p>
    <w:p>
      <w:pPr>
        <w:pStyle w:val="BookText"/>
      </w:pPr>
      <w:r>
        <w:rPr>
          <w:rFonts w:ascii="IRNazanin" w:hAnsi="IRNazanin" w:eastAsia="IRNazanin" w:cs="IRNazanin"/>
          <w:lang w:bidi="fa-IR"/>
          <w:color w:val="111111"/>
          <w:sz w:val="28"/>
          <w:szCs w:val="28"/>
          <w:rtl/>
        </w:rPr>
        <w:t xml:space="preserve">آيه قبل بيان داشت كه حقانيّت قرآن و الهى بودن آن امرى روشن است و جمله «و لو حرصت» مى رساند كه پيامبر(صلی الله علیه و آله) در ابلاغ دين تلاشى پى گير داشت. اين دو حقيقت بيانگر آن است كه حجت بر مردم تمام است و ايمان نياوردن آنان، نشانه حق ناپذيرى ايشان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- 16 - 104 - 1</w:t>
      </w:r>
    </w:p>
    <w:p>
      <w:pPr>
        <w:pStyle w:val="BookText"/>
      </w:pPr>
      <w:r>
        <w:rPr>
          <w:rFonts w:ascii="IRNazanin" w:hAnsi="IRNazanin" w:eastAsia="IRNazanin" w:cs="IRNazanin"/>
          <w:lang w:bidi="fa-IR"/>
          <w:color w:val="111111"/>
          <w:sz w:val="28"/>
          <w:szCs w:val="28"/>
          <w:rtl/>
        </w:rPr>
        <w:t xml:space="preserve">1- كسانى كه بر كفر اصرار ورزيده و از سر لجاجت حق را نمى پذيرند ، محروم از هدايت الهى اند .</w:t>
      </w:r>
    </w:p>
    <w:p>
      <w:pPr>
        <w:pStyle w:val="BookText"/>
      </w:pPr>
      <w:r>
        <w:rPr>
          <w:rFonts w:ascii="Amiri" w:hAnsi="Amiri" w:eastAsia="Amiri" w:cs="Amiri"/>
          <w:lang w:bidi="ar-SA"/>
          <w:color w:val="111111"/>
          <w:sz w:val="28"/>
          <w:szCs w:val="28"/>
          <w:rtl/>
        </w:rPr>
        <w:t xml:space="preserve">إن الذين لايؤمنون بأيت الله لايهديهم الله</w:t>
      </w:r>
    </w:p>
    <w:p>
      <w:pPr>
        <w:pStyle w:val="BookText"/>
      </w:pPr>
      <w:r>
        <w:rPr>
          <w:rFonts w:ascii="IRNazanin" w:hAnsi="IRNazanin" w:eastAsia="IRNazanin" w:cs="IRNazanin"/>
          <w:lang w:bidi="fa-IR"/>
          <w:color w:val="111111"/>
          <w:sz w:val="28"/>
          <w:szCs w:val="28"/>
          <w:rtl/>
        </w:rPr>
        <w:t xml:space="preserve">فعل مضارع «لايؤمنون» دلالت بر استمرار دارد و با توجه به اينكه قرآن به زبان روشن و فصيح نازل گرديده است، ولى در عين حال كافران به آن ايمان نياورده اند، مى تواند لجاجت و روح حق ناپذيرى آنان را برساند.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- 17 - 41 - 6</w:t>
      </w:r>
    </w:p>
    <w:p>
      <w:pPr>
        <w:pStyle w:val="BookText"/>
      </w:pPr>
      <w:r>
        <w:rPr>
          <w:rFonts w:ascii="IRNazanin" w:hAnsi="IRNazanin" w:eastAsia="IRNazanin" w:cs="IRNazanin"/>
          <w:lang w:bidi="fa-IR"/>
          <w:color w:val="111111"/>
          <w:sz w:val="28"/>
          <w:szCs w:val="28"/>
          <w:rtl/>
        </w:rPr>
        <w:t xml:space="preserve">6- لجاجت و حق ناپذيرى ، باعث برداشت و تفسير غلط از روشن ترين دلايل حق و گريز و اجتناب از آنهاست .</w:t>
      </w:r>
    </w:p>
    <w:p>
      <w:pPr>
        <w:pStyle w:val="BookText"/>
      </w:pPr>
      <w:r>
        <w:rPr>
          <w:rFonts w:ascii="Amiri" w:hAnsi="Amiri" w:eastAsia="Amiri" w:cs="Amiri"/>
          <w:lang w:bidi="ar-SA"/>
          <w:color w:val="111111"/>
          <w:sz w:val="28"/>
          <w:szCs w:val="28"/>
          <w:rtl/>
        </w:rPr>
        <w:t xml:space="preserve">و لقد صرّفنا فى هذا القرءان ليذّكّروا و ما يزيدهم إلاّ نفورًا</w:t>
      </w:r>
    </w:p>
    <w:p>
      <w:pPr>
        <w:pStyle w:val="BookText"/>
      </w:pPr>
      <w:r>
        <w:rPr>
          <w:rFonts w:ascii="IRNazanin" w:hAnsi="IRNazanin" w:eastAsia="IRNazanin" w:cs="IRNazanin"/>
          <w:lang w:bidi="fa-IR"/>
          <w:color w:val="111111"/>
          <w:sz w:val="28"/>
          <w:szCs w:val="28"/>
          <w:rtl/>
        </w:rPr>
        <w:t xml:space="preserve">سخن حق، به خودى خود چيزى نيست كه نفرت آفرين باشد. با توجه به اين نكته، تنفر مشركان از آيات روشن قرآن، عاملى جز موضع گيرى پيشين و لجاجت آنها نخواهد داشت.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- 17 - 46 - 1،3</w:t>
      </w:r>
    </w:p>
    <w:p>
      <w:pPr>
        <w:pStyle w:val="BookText"/>
      </w:pPr>
      <w:r>
        <w:rPr>
          <w:rFonts w:ascii="IRNazanin" w:hAnsi="IRNazanin" w:eastAsia="IRNazanin" w:cs="IRNazanin"/>
          <w:lang w:bidi="fa-IR"/>
          <w:color w:val="111111"/>
          <w:sz w:val="28"/>
          <w:szCs w:val="28"/>
          <w:rtl/>
        </w:rPr>
        <w:t xml:space="preserve">1- كسانى كه از موضع حق ناپذيرى ، به آخرت ايمان نمى آورند ، خداوند بر قلبهايشان پوششى قرار مى دهد كه قادر به فهم قرآن نباشند .</w:t>
      </w:r>
    </w:p>
    <w:p>
      <w:pPr>
        <w:pStyle w:val="BookText"/>
      </w:pPr>
      <w:r>
        <w:rPr>
          <w:rFonts w:ascii="Amiri" w:hAnsi="Amiri" w:eastAsia="Amiri" w:cs="Amiri"/>
          <w:lang w:bidi="ar-SA"/>
          <w:color w:val="111111"/>
          <w:sz w:val="28"/>
          <w:szCs w:val="28"/>
          <w:rtl/>
        </w:rPr>
        <w:t xml:space="preserve">الذين لايؤمنون بالأخرة . .. و جعلنا على قلوبهم أكنّة أن يفقهوه</w:t>
      </w:r>
    </w:p>
    <w:p>
      <w:pPr>
        <w:pStyle w:val="BookText"/>
      </w:pPr>
      <w:r>
        <w:rPr>
          <w:rFonts w:ascii="IRNazanin" w:hAnsi="IRNazanin" w:eastAsia="IRNazanin" w:cs="IRNazanin"/>
          <w:lang w:bidi="fa-IR"/>
          <w:color w:val="111111"/>
          <w:sz w:val="28"/>
          <w:szCs w:val="28"/>
          <w:rtl/>
        </w:rPr>
        <w:t xml:space="preserve">3- محروميت از درك صحيح حقايق قرآن ، پيامد حق ناپذيرى و كفرپيشگى كافران</w:t>
      </w:r>
    </w:p>
    <w:p>
      <w:pPr>
        <w:pStyle w:val="BookText"/>
      </w:pPr>
      <w:r>
        <w:rPr>
          <w:rFonts w:ascii="Amiri" w:hAnsi="Amiri" w:eastAsia="Amiri" w:cs="Amiri"/>
          <w:lang w:bidi="ar-SA"/>
          <w:color w:val="111111"/>
          <w:sz w:val="28"/>
          <w:szCs w:val="28"/>
          <w:rtl/>
        </w:rPr>
        <w:t xml:space="preserve">الذين لايؤمنون بالأخرة . .. و جعلنا على قلوبهم أكنّة أن يفقهوه و فى ءاذانهم وقرً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- 17 - 89 - 7</w:t>
      </w:r>
    </w:p>
    <w:p>
      <w:pPr>
        <w:pStyle w:val="BookText"/>
      </w:pPr>
      <w:r>
        <w:rPr>
          <w:rFonts w:ascii="IRNazanin" w:hAnsi="IRNazanin" w:eastAsia="IRNazanin" w:cs="IRNazanin"/>
          <w:lang w:bidi="fa-IR"/>
          <w:color w:val="111111"/>
          <w:sz w:val="28"/>
          <w:szCs w:val="28"/>
          <w:rtl/>
        </w:rPr>
        <w:t xml:space="preserve">7- روى گردانى از قرآن ، به خاطر قابل فهم نبودن قرآن و يا محتواى آن نيست ; بلكه به دليل حق گريزى است .</w:t>
      </w:r>
    </w:p>
    <w:p>
      <w:pPr>
        <w:pStyle w:val="BookText"/>
      </w:pPr>
      <w:r>
        <w:rPr>
          <w:rFonts w:ascii="Amiri" w:hAnsi="Amiri" w:eastAsia="Amiri" w:cs="Amiri"/>
          <w:lang w:bidi="ar-SA"/>
          <w:color w:val="111111"/>
          <w:sz w:val="28"/>
          <w:szCs w:val="28"/>
          <w:rtl/>
        </w:rPr>
        <w:t xml:space="preserve">و لقد صرّفنا للناس فى هذا القرءان من كلّ مثل فأبى أكثر الناس إلاّ كفورًا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- 18 - 101 - 4</w:t>
      </w:r>
    </w:p>
    <w:p>
      <w:pPr>
        <w:pStyle w:val="BookText"/>
      </w:pPr>
      <w:r>
        <w:rPr>
          <w:rFonts w:ascii="IRNazanin" w:hAnsi="IRNazanin" w:eastAsia="IRNazanin" w:cs="IRNazanin"/>
          <w:lang w:bidi="fa-IR"/>
          <w:color w:val="111111"/>
          <w:sz w:val="28"/>
          <w:szCs w:val="28"/>
          <w:rtl/>
        </w:rPr>
        <w:t xml:space="preserve">4- كفر و حق ناپذيرى ، عامل عجز انسان از گوش فرا دادن به آيات الهى است .</w:t>
      </w:r>
    </w:p>
    <w:p>
      <w:pPr>
        <w:sectPr>
          <w:footerReference w:type="default" r:id="rId4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ذكرى و كانوا لايستطيعون سمعًا</w:t>
      </w:r>
    </w:p>
    <w:p>
      <w:pPr>
        <w:pStyle w:val="BookText"/>
      </w:pPr>
      <w:r>
        <w:rPr>
          <w:rFonts w:ascii="IRNazanin" w:hAnsi="IRNazanin" w:eastAsia="IRNazanin" w:cs="IRNazanin"/>
          <w:lang w:bidi="fa-IR"/>
          <w:color w:val="111111"/>
          <w:sz w:val="28"/>
          <w:szCs w:val="28"/>
          <w:rtl/>
        </w:rPr>
        <w:t xml:space="preserve">مفاد «كانوا لايستطيعون. ..» ماضى استمرارى است; يعنى، كافران، پيوسته ناتوان از شنوايى بوده اند. روشن است كه نفى شنوايى، به معناى حسّى آن مراد نيست، بلكه بيانِ اين است كه حال كافران در برابر استماع تذكرات، همانند حال كسى است كه هيچ گاه قدرت شنوايى نداشته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- 21 - 45 - 8</w:t>
      </w:r>
    </w:p>
    <w:p>
      <w:pPr>
        <w:pStyle w:val="BookText"/>
      </w:pPr>
      <w:r>
        <w:rPr>
          <w:rFonts w:ascii="IRNazanin" w:hAnsi="IRNazanin" w:eastAsia="IRNazanin" w:cs="IRNazanin"/>
          <w:lang w:bidi="fa-IR"/>
          <w:color w:val="111111"/>
          <w:sz w:val="28"/>
          <w:szCs w:val="28"/>
          <w:rtl/>
        </w:rPr>
        <w:t xml:space="preserve">8- تأثير نكردن انذار هاى پيامبر (صلی الله علیه و آله) در برخى از مردم ، برخاسته از حرف ناشنوايى آنان بود ; نه ناشى از ضعف در منطق وحى و بيان آن حضرت .</w:t>
      </w:r>
    </w:p>
    <w:p>
      <w:pPr>
        <w:pStyle w:val="BookText"/>
      </w:pPr>
      <w:r>
        <w:rPr>
          <w:rFonts w:ascii="Amiri" w:hAnsi="Amiri" w:eastAsia="Amiri" w:cs="Amiri"/>
          <w:lang w:bidi="ar-SA"/>
          <w:color w:val="111111"/>
          <w:sz w:val="28"/>
          <w:szCs w:val="28"/>
          <w:rtl/>
        </w:rPr>
        <w:t xml:space="preserve">قل إنّما أُنذركم بالوحى و لايسمع الصمّ الدعاء إذا ماينذرون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- 21 - 97 - 12</w:t>
      </w:r>
    </w:p>
    <w:p>
      <w:pPr>
        <w:pStyle w:val="BookText"/>
      </w:pPr>
      <w:r>
        <w:rPr>
          <w:rFonts w:ascii="IRNazanin" w:hAnsi="IRNazanin" w:eastAsia="IRNazanin" w:cs="IRNazanin"/>
          <w:lang w:bidi="fa-IR"/>
          <w:color w:val="111111"/>
          <w:sz w:val="28"/>
          <w:szCs w:val="28"/>
          <w:rtl/>
        </w:rPr>
        <w:t xml:space="preserve">12- كفر و سرپيچى از عبوديت حق ، مصداق بارز ظلم است .</w:t>
      </w:r>
    </w:p>
    <w:p>
      <w:pPr>
        <w:pStyle w:val="BookText"/>
      </w:pPr>
      <w:r>
        <w:rPr>
          <w:rFonts w:ascii="Amiri" w:hAnsi="Amiri" w:eastAsia="Amiri" w:cs="Amiri"/>
          <w:lang w:bidi="ar-SA"/>
          <w:color w:val="111111"/>
          <w:sz w:val="28"/>
          <w:szCs w:val="28"/>
          <w:rtl/>
        </w:rPr>
        <w:t xml:space="preserve">أبصر الذين كفروا . .. بل كنّا ظلمين</w:t>
      </w:r>
    </w:p>
    <w:p>
      <w:pPr>
        <w:pStyle w:val="BookText"/>
      </w:pPr>
      <w:r>
        <w:rPr>
          <w:rFonts w:ascii="IRNazanin" w:hAnsi="IRNazanin" w:eastAsia="IRNazanin" w:cs="IRNazanin"/>
          <w:lang w:bidi="fa-IR"/>
          <w:color w:val="111111"/>
          <w:sz w:val="28"/>
          <w:szCs w:val="28"/>
          <w:rtl/>
        </w:rPr>
        <w:t xml:space="preserve">توصيف كردن كافران به ظالم بودن خود به جاى كافر بودن، بيانگر يكى بودن اين دو وصف است و هر كافرى در حقيقت ظالم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- 23 - 54 - 3</w:t>
      </w:r>
    </w:p>
    <w:p>
      <w:pPr>
        <w:pStyle w:val="BookText"/>
      </w:pPr>
      <w:r>
        <w:rPr>
          <w:rFonts w:ascii="IRNazanin" w:hAnsi="IRNazanin" w:eastAsia="IRNazanin" w:cs="IRNazanin"/>
          <w:lang w:bidi="fa-IR"/>
          <w:color w:val="111111"/>
          <w:sz w:val="28"/>
          <w:szCs w:val="28"/>
          <w:rtl/>
        </w:rPr>
        <w:t xml:space="preserve">3 - حق ناپذيرى ، تعصب و جمود بر فرقه گرايى ، گردابى است هلاكت بار .</w:t>
      </w:r>
    </w:p>
    <w:p>
      <w:pPr>
        <w:pStyle w:val="BookText"/>
      </w:pPr>
      <w:r>
        <w:rPr>
          <w:rFonts w:ascii="Amiri" w:hAnsi="Amiri" w:eastAsia="Amiri" w:cs="Amiri"/>
          <w:lang w:bidi="ar-SA"/>
          <w:color w:val="111111"/>
          <w:sz w:val="28"/>
          <w:szCs w:val="28"/>
          <w:rtl/>
        </w:rPr>
        <w:t xml:space="preserve">فتقطّعوا أمرهم بينهم . .. فذرهم فى غمرتهم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- 26 - 97 - 3</w:t>
      </w:r>
    </w:p>
    <w:p>
      <w:pPr>
        <w:pStyle w:val="BookText"/>
      </w:pPr>
      <w:r>
        <w:rPr>
          <w:rFonts w:ascii="IRNazanin" w:hAnsi="IRNazanin" w:eastAsia="IRNazanin" w:cs="IRNazanin"/>
          <w:lang w:bidi="fa-IR"/>
          <w:color w:val="111111"/>
          <w:sz w:val="28"/>
          <w:szCs w:val="28"/>
          <w:rtl/>
        </w:rPr>
        <w:t xml:space="preserve">3 - عوامل انحراف و حق ناپذيرى ، سبب مخفى بودن روشن ترين حقايق ( يگانگى خدا ) بر گمراهان در دنيا</w:t>
      </w:r>
    </w:p>
    <w:p>
      <w:pPr>
        <w:pStyle w:val="BookText"/>
      </w:pPr>
      <w:r>
        <w:rPr>
          <w:rFonts w:ascii="Amiri" w:hAnsi="Amiri" w:eastAsia="Amiri" w:cs="Amiri"/>
          <w:lang w:bidi="ar-SA"/>
          <w:color w:val="111111"/>
          <w:sz w:val="28"/>
          <w:szCs w:val="28"/>
          <w:rtl/>
        </w:rPr>
        <w:t xml:space="preserve">تاللّه إن كنّا لفى ضلل مبين</w:t>
      </w:r>
    </w:p>
    <w:p>
      <w:pPr>
        <w:pStyle w:val="BookText"/>
      </w:pPr>
      <w:r>
        <w:rPr>
          <w:rFonts w:ascii="IRNazanin" w:hAnsi="IRNazanin" w:eastAsia="IRNazanin" w:cs="IRNazanin"/>
          <w:lang w:bidi="fa-IR"/>
          <w:color w:val="111111"/>
          <w:sz w:val="28"/>
          <w:szCs w:val="28"/>
          <w:rtl/>
        </w:rPr>
        <w:t xml:space="preserve">با اين كه پوچى شرك و يگانگى خدا، امرى روشن است; مشركان، تنها پس از گرفتار شدن به آتش دوزخ، وضوح آن را درمى يابند.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- 26 - 157 - 7</w:t>
      </w:r>
    </w:p>
    <w:p>
      <w:pPr>
        <w:pStyle w:val="BookText"/>
      </w:pPr>
      <w:r>
        <w:rPr>
          <w:rFonts w:ascii="IRNazanin" w:hAnsi="IRNazanin" w:eastAsia="IRNazanin" w:cs="IRNazanin"/>
          <w:lang w:bidi="fa-IR"/>
          <w:color w:val="111111"/>
          <w:sz w:val="28"/>
          <w:szCs w:val="28"/>
          <w:rtl/>
        </w:rPr>
        <w:t xml:space="preserve">7 - روحيه عناد و حق ناپذيرى ، مانع از درك صحيح حقايق و تصميم گيرى به موقع</w:t>
      </w:r>
    </w:p>
    <w:p>
      <w:pPr>
        <w:pStyle w:val="BookText"/>
      </w:pPr>
      <w:r>
        <w:rPr>
          <w:rFonts w:ascii="Amiri" w:hAnsi="Amiri" w:eastAsia="Amiri" w:cs="Amiri"/>
          <w:lang w:bidi="ar-SA"/>
          <w:color w:val="111111"/>
          <w:sz w:val="28"/>
          <w:szCs w:val="28"/>
          <w:rtl/>
        </w:rPr>
        <w:t xml:space="preserve">فعقروها فأصبحوا ندمين</w:t>
      </w:r>
    </w:p>
    <w:p>
      <w:pPr>
        <w:pStyle w:val="BookText"/>
      </w:pPr>
      <w:r>
        <w:rPr>
          <w:rFonts w:ascii="IRNazanin" w:hAnsi="IRNazanin" w:eastAsia="IRNazanin" w:cs="IRNazanin"/>
          <w:lang w:bidi="fa-IR"/>
          <w:color w:val="111111"/>
          <w:sz w:val="28"/>
          <w:szCs w:val="28"/>
          <w:rtl/>
        </w:rPr>
        <w:t xml:space="preserve">ثموديان تا قبل از كشتن ناقه، به امكان نزول عذاب نينديشيدند; چرا كه كفر و عنادشان مانع از درك اين حقيقت بود; ولى به مجرد كشتن ناقه و مشاهده نشانه هاى عذاب، آثار پشيمانى آنان را فرا گرفت.</w:t>
      </w:r>
    </w:p>
    <w:p>
      <w:pPr>
        <w:sectPr>
          <w:footerReference w:type="default" r:id="rId4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- 27 - 80 - 3</w:t>
      </w:r>
    </w:p>
    <w:p>
      <w:pPr>
        <w:pStyle w:val="BookText"/>
      </w:pPr>
      <w:r>
        <w:rPr>
          <w:rFonts w:ascii="IRNazanin" w:hAnsi="IRNazanin" w:eastAsia="IRNazanin" w:cs="IRNazanin"/>
          <w:lang w:bidi="fa-IR"/>
          <w:color w:val="111111"/>
          <w:sz w:val="28"/>
          <w:szCs w:val="28"/>
          <w:rtl/>
        </w:rPr>
        <w:t xml:space="preserve">3 - لزوم وانهادن امر كافران به خدا ، پس از احراز تأثيرناپذيرى آنان در قبال حق</w:t>
      </w:r>
    </w:p>
    <w:p>
      <w:pPr>
        <w:pStyle w:val="BookText"/>
      </w:pPr>
      <w:r>
        <w:rPr>
          <w:rFonts w:ascii="Amiri" w:hAnsi="Amiri" w:eastAsia="Amiri" w:cs="Amiri"/>
          <w:lang w:bidi="ar-SA"/>
          <w:color w:val="111111"/>
          <w:sz w:val="28"/>
          <w:szCs w:val="28"/>
          <w:rtl/>
        </w:rPr>
        <w:t xml:space="preserve">فتوكّل على اللّه إنّك على الحقّ المبين . إنّك لاتسمع الموتى ... إذا ولّوا مدبرين</w:t>
      </w:r>
    </w:p>
    <w:p>
      <w:pPr>
        <w:pStyle w:val="BookText"/>
      </w:pPr>
      <w:r>
        <w:rPr>
          <w:rFonts w:ascii="IRNazanin" w:hAnsi="IRNazanin" w:eastAsia="IRNazanin" w:cs="IRNazanin"/>
          <w:lang w:bidi="fa-IR"/>
          <w:color w:val="111111"/>
          <w:sz w:val="28"/>
          <w:szCs w:val="28"/>
          <w:rtl/>
        </w:rPr>
        <w:t xml:space="preserve">آيه ياد شده، داراى اين پيام است كه: چون آنها مرده اند و سخن در مرده بى تأثير است; پس بيش از اين تلاش مكن و نگران مباش و كار خود را با ايشان به خدا واگذار.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- 27 - 86 - 11</w:t>
      </w:r>
    </w:p>
    <w:p>
      <w:pPr>
        <w:pStyle w:val="BookText"/>
      </w:pPr>
      <w:r>
        <w:rPr>
          <w:rFonts w:ascii="IRNazanin" w:hAnsi="IRNazanin" w:eastAsia="IRNazanin" w:cs="IRNazanin"/>
          <w:lang w:bidi="fa-IR"/>
          <w:color w:val="111111"/>
          <w:sz w:val="28"/>
          <w:szCs w:val="28"/>
          <w:rtl/>
        </w:rPr>
        <w:t xml:space="preserve">11 - روحيه لجاج و حق ناپذيرى ، مانع بهرهورى انسان از آيات الهى</w:t>
      </w:r>
    </w:p>
    <w:p>
      <w:pPr>
        <w:pStyle w:val="BookText"/>
      </w:pPr>
      <w:r>
        <w:rPr>
          <w:rFonts w:ascii="Amiri" w:hAnsi="Amiri" w:eastAsia="Amiri" w:cs="Amiri"/>
          <w:lang w:bidi="ar-SA"/>
          <w:color w:val="111111"/>
          <w:sz w:val="28"/>
          <w:szCs w:val="28"/>
          <w:rtl/>
        </w:rPr>
        <w:t xml:space="preserve">إنّ فى ذلك لأيت لقوم يؤمنون</w:t>
      </w:r>
    </w:p>
    <w:p>
      <w:pPr>
        <w:pStyle w:val="BookText"/>
      </w:pPr>
      <w:r>
        <w:rPr>
          <w:rFonts w:ascii="IRNazanin" w:hAnsi="IRNazanin" w:eastAsia="IRNazanin" w:cs="IRNazanin"/>
          <w:lang w:bidi="fa-IR"/>
          <w:color w:val="111111"/>
          <w:sz w:val="28"/>
          <w:szCs w:val="28"/>
          <w:rtl/>
        </w:rPr>
        <w:t xml:space="preserve">قيد «لقوم يؤمنون» نشانگر آن است كه كسانى كه مصمم بر عدم پذيرش حق اند، از آيات روشن و غيرقابل انكار و گسترده الهى در نظام آفرينش، كمترين بهره را نخواهند برد.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- 30 - 52 - 7،10</w:t>
      </w:r>
    </w:p>
    <w:p>
      <w:pPr>
        <w:pStyle w:val="BookText"/>
      </w:pPr>
      <w:r>
        <w:rPr>
          <w:rFonts w:ascii="IRNazanin" w:hAnsi="IRNazanin" w:eastAsia="IRNazanin" w:cs="IRNazanin"/>
          <w:lang w:bidi="fa-IR"/>
          <w:color w:val="111111"/>
          <w:sz w:val="28"/>
          <w:szCs w:val="28"/>
          <w:rtl/>
        </w:rPr>
        <w:t xml:space="preserve">7 - عناد و حق گريزى موجب محروميّت انسان از هدايت الهى است .</w:t>
      </w:r>
    </w:p>
    <w:p>
      <w:pPr>
        <w:pStyle w:val="BookText"/>
      </w:pPr>
      <w:r>
        <w:rPr>
          <w:rFonts w:ascii="Amiri" w:hAnsi="Amiri" w:eastAsia="Amiri" w:cs="Amiri"/>
          <w:lang w:bidi="ar-SA"/>
          <w:color w:val="111111"/>
          <w:sz w:val="28"/>
          <w:szCs w:val="28"/>
          <w:rtl/>
        </w:rPr>
        <w:t xml:space="preserve">فإنّك لاتسمع الموتى . .. إذا ولّوا مدبرين</w:t>
      </w:r>
    </w:p>
    <w:p>
      <w:pPr>
        <w:pStyle w:val="BookText"/>
      </w:pPr>
      <w:r>
        <w:rPr>
          <w:rFonts w:ascii="IRNazanin" w:hAnsi="IRNazanin" w:eastAsia="IRNazanin" w:cs="IRNazanin"/>
          <w:lang w:bidi="fa-IR"/>
          <w:color w:val="111111"/>
          <w:sz w:val="28"/>
          <w:szCs w:val="28"/>
          <w:rtl/>
        </w:rPr>
        <w:t xml:space="preserve">10 - هدايت نشدن برخى انسان ها ، معلول هدايت ناپذيرى خود آنان است و نه نارسايى مفاهيم دينى و يا نارسايى تبليغى .</w:t>
      </w:r>
    </w:p>
    <w:p>
      <w:pPr>
        <w:pStyle w:val="BookText"/>
      </w:pPr>
      <w:r>
        <w:rPr>
          <w:rFonts w:ascii="Amiri" w:hAnsi="Amiri" w:eastAsia="Amiri" w:cs="Amiri"/>
          <w:lang w:bidi="ar-SA"/>
          <w:color w:val="111111"/>
          <w:sz w:val="28"/>
          <w:szCs w:val="28"/>
          <w:rtl/>
        </w:rPr>
        <w:t xml:space="preserve">فإنّك لاتسمع الموتى . .. إذا ولّوا مدبرين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سجده - 32 - 15 - 5</w:t>
      </w:r>
    </w:p>
    <w:p>
      <w:pPr>
        <w:pStyle w:val="BookText"/>
      </w:pPr>
      <w:r>
        <w:rPr>
          <w:rFonts w:ascii="IRNazanin" w:hAnsi="IRNazanin" w:eastAsia="IRNazanin" w:cs="IRNazanin"/>
          <w:lang w:bidi="fa-IR"/>
          <w:color w:val="111111"/>
          <w:sz w:val="28"/>
          <w:szCs w:val="28"/>
          <w:rtl/>
        </w:rPr>
        <w:t xml:space="preserve">5 - تعلّق نگرفتن هدايت خدا به گروهى از انسان ها ، ناشى از روحيه حق ناپذير آنها است .</w:t>
      </w:r>
    </w:p>
    <w:p>
      <w:pPr>
        <w:pStyle w:val="BookText"/>
      </w:pPr>
      <w:r>
        <w:rPr>
          <w:rFonts w:ascii="Amiri" w:hAnsi="Amiri" w:eastAsia="Amiri" w:cs="Amiri"/>
          <w:lang w:bidi="ar-SA"/>
          <w:color w:val="111111"/>
          <w:sz w:val="28"/>
          <w:szCs w:val="28"/>
          <w:rtl/>
        </w:rPr>
        <w:t xml:space="preserve">و لو شئنا لأتينا كلّ نفس هديها . .. إنّما يؤمن بأيتنا الذين إذا ذكّروا بها خرّو</w:t>
      </w:r>
    </w:p>
    <w:p>
      <w:pPr>
        <w:pStyle w:val="BookText"/>
      </w:pPr>
      <w:r>
        <w:rPr>
          <w:rFonts w:ascii="Amiri" w:hAnsi="Amiri" w:eastAsia="Amiri" w:cs="Amiri"/>
          <w:lang w:bidi="ar-SA"/>
          <w:color w:val="111111"/>
          <w:sz w:val="28"/>
          <w:szCs w:val="28"/>
          <w:rtl/>
        </w:rPr>
        <w:t xml:space="preserve">احتمال دارد كه اين آيه درصدد تبيين آيه «و لو شئنا. ..» باشد; يعنى، فلسفه عدم شمول هدايت خداوند به همه انسان ها در اين جا بيان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- 34 - 45 - 2</w:t>
      </w:r>
    </w:p>
    <w:p>
      <w:pPr>
        <w:pStyle w:val="BookText"/>
      </w:pPr>
      <w:r>
        <w:rPr>
          <w:rFonts w:ascii="IRNazanin" w:hAnsi="IRNazanin" w:eastAsia="IRNazanin" w:cs="IRNazanin"/>
          <w:lang w:bidi="fa-IR"/>
          <w:color w:val="111111"/>
          <w:sz w:val="28"/>
          <w:szCs w:val="28"/>
          <w:rtl/>
        </w:rPr>
        <w:t xml:space="preserve">2 - تكذيب پيامبران از سوى ملت هاى گذشته ، ناشى از روحيه حق ناپذيرى آنان بوده است .</w:t>
      </w:r>
    </w:p>
    <w:p>
      <w:pPr>
        <w:pStyle w:val="BookText"/>
      </w:pPr>
      <w:r>
        <w:rPr>
          <w:rFonts w:ascii="Amiri" w:hAnsi="Amiri" w:eastAsia="Amiri" w:cs="Amiri"/>
          <w:lang w:bidi="ar-SA"/>
          <w:color w:val="111111"/>
          <w:sz w:val="28"/>
          <w:szCs w:val="28"/>
          <w:rtl/>
        </w:rPr>
        <w:t xml:space="preserve">و كذّب الذين من قبلهم . .. فكذّبوا رسلى</w:t>
      </w:r>
    </w:p>
    <w:p>
      <w:pPr>
        <w:pStyle w:val="BookText"/>
      </w:pPr>
      <w:r>
        <w:rPr>
          <w:rFonts w:ascii="IRNazanin" w:hAnsi="IRNazanin" w:eastAsia="IRNazanin" w:cs="IRNazanin"/>
          <w:lang w:bidi="fa-IR"/>
          <w:color w:val="111111"/>
          <w:sz w:val="28"/>
          <w:szCs w:val="28"/>
          <w:rtl/>
        </w:rPr>
        <w:t xml:space="preserve">تكرار ماده «كذب» (كذّب و كذّبوا) ممكن است به خاطر اين باشد كه «كذّب» براى تكثير و «كذّبوا» براى تعديه است. بنابراين استفاده مى شود كه آنان تكذيب پيامبران را دنبال كردند و همواره در پى آن بودند، تا حدى كه جزء اخلاقياتشان شد و از آن پس،</w:t>
      </w:r>
    </w:p>
    <w:p>
      <w:pPr>
        <w:sectPr>
          <w:footerReference w:type="default" r:id="rId4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براساس اين خصلت، هر پيامبرى را انكار مى كردند.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- 36 - 8 - 3</w:t>
      </w:r>
    </w:p>
    <w:p>
      <w:pPr>
        <w:pStyle w:val="BookText"/>
      </w:pPr>
      <w:r>
        <w:rPr>
          <w:rFonts w:ascii="IRNazanin" w:hAnsi="IRNazanin" w:eastAsia="IRNazanin" w:cs="IRNazanin"/>
          <w:lang w:bidi="fa-IR"/>
          <w:color w:val="111111"/>
          <w:sz w:val="28"/>
          <w:szCs w:val="28"/>
          <w:rtl/>
        </w:rPr>
        <w:t xml:space="preserve">3 - لجاجت و حق ناپذيرى ، موجب محروميت از فهم صحيح حقايق الهى</w:t>
      </w:r>
    </w:p>
    <w:p>
      <w:pPr>
        <w:pStyle w:val="BookText"/>
      </w:pPr>
      <w:r>
        <w:rPr>
          <w:rFonts w:ascii="Amiri" w:hAnsi="Amiri" w:eastAsia="Amiri" w:cs="Amiri"/>
          <w:lang w:bidi="ar-SA"/>
          <w:color w:val="111111"/>
          <w:sz w:val="28"/>
          <w:szCs w:val="28"/>
          <w:rtl/>
        </w:rPr>
        <w:t xml:space="preserve">فهم لايؤمنون . إنّا جعلنا فى أعنقهم أغللاً ... فهم مقمحون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- 36 - 9 - 3</w:t>
      </w:r>
    </w:p>
    <w:p>
      <w:pPr>
        <w:pStyle w:val="BookText"/>
      </w:pPr>
      <w:r>
        <w:rPr>
          <w:rFonts w:ascii="IRNazanin" w:hAnsi="IRNazanin" w:eastAsia="IRNazanin" w:cs="IRNazanin"/>
          <w:lang w:bidi="fa-IR"/>
          <w:color w:val="111111"/>
          <w:sz w:val="28"/>
          <w:szCs w:val="28"/>
          <w:rtl/>
        </w:rPr>
        <w:t xml:space="preserve">3 - لجاجت ، حق ناپذيرى و دورى از ايمان ، موجب محروميت از شناخت درست حقايق الهى و از دست دادن بصيرت و بينايى</w:t>
      </w:r>
    </w:p>
    <w:p>
      <w:pPr>
        <w:pStyle w:val="BookText"/>
      </w:pPr>
      <w:r>
        <w:rPr>
          <w:rFonts w:ascii="Amiri" w:hAnsi="Amiri" w:eastAsia="Amiri" w:cs="Amiri"/>
          <w:lang w:bidi="ar-SA"/>
          <w:color w:val="111111"/>
          <w:sz w:val="28"/>
          <w:szCs w:val="28"/>
          <w:rtl/>
        </w:rPr>
        <w:t xml:space="preserve">فهم لايؤمنون . .. فأغشينهم فهم لايبصرون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- 36 - 10 - 3</w:t>
      </w:r>
    </w:p>
    <w:p>
      <w:pPr>
        <w:pStyle w:val="BookText"/>
      </w:pPr>
      <w:r>
        <w:rPr>
          <w:rFonts w:ascii="IRNazanin" w:hAnsi="IRNazanin" w:eastAsia="IRNazanin" w:cs="IRNazanin"/>
          <w:lang w:bidi="fa-IR"/>
          <w:color w:val="111111"/>
          <w:sz w:val="28"/>
          <w:szCs w:val="28"/>
          <w:rtl/>
        </w:rPr>
        <w:t xml:space="preserve">3 - كسانى كه داراى روح لجاجت و حق ناپذيرى باشند ، انذار ها و اخطار هاى پيامبران ، در آنان كارساز نخواهد بود .</w:t>
      </w:r>
    </w:p>
    <w:p>
      <w:pPr>
        <w:pStyle w:val="BookText"/>
      </w:pPr>
      <w:r>
        <w:rPr>
          <w:rFonts w:ascii="Amiri" w:hAnsi="Amiri" w:eastAsia="Amiri" w:cs="Amiri"/>
          <w:lang w:bidi="ar-SA"/>
          <w:color w:val="111111"/>
          <w:sz w:val="28"/>
          <w:szCs w:val="28"/>
          <w:rtl/>
        </w:rPr>
        <w:t xml:space="preserve">و سواء عليهم ءأنذرتهم أم لم تنذرهم لايؤمنون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- 37 - 18 - 3</w:t>
      </w:r>
    </w:p>
    <w:p>
      <w:pPr>
        <w:pStyle w:val="BookText"/>
      </w:pPr>
      <w:r>
        <w:rPr>
          <w:rFonts w:ascii="IRNazanin" w:hAnsi="IRNazanin" w:eastAsia="IRNazanin" w:cs="IRNazanin"/>
          <w:lang w:bidi="fa-IR"/>
          <w:color w:val="111111"/>
          <w:sz w:val="28"/>
          <w:szCs w:val="28"/>
          <w:rtl/>
        </w:rPr>
        <w:t xml:space="preserve">3 - انكار لجوجانه معاد و روح حق ناپذير ، موجب خوارى و ذلت آدمى در قيامت است .</w:t>
      </w:r>
    </w:p>
    <w:p>
      <w:pPr>
        <w:pStyle w:val="BookText"/>
      </w:pPr>
      <w:r>
        <w:rPr>
          <w:rFonts w:ascii="IRNazanin" w:hAnsi="IRNazanin" w:eastAsia="IRNazanin" w:cs="IRNazanin"/>
          <w:lang w:bidi="fa-IR"/>
          <w:color w:val="111111"/>
          <w:sz w:val="28"/>
          <w:szCs w:val="28"/>
          <w:rtl/>
        </w:rPr>
        <w:t xml:space="preserve">و أنتم دخرون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- 37 - 30 - 4</w:t>
      </w:r>
    </w:p>
    <w:p>
      <w:pPr>
        <w:pStyle w:val="BookText"/>
      </w:pPr>
      <w:r>
        <w:rPr>
          <w:rFonts w:ascii="IRNazanin" w:hAnsi="IRNazanin" w:eastAsia="IRNazanin" w:cs="IRNazanin"/>
          <w:lang w:bidi="fa-IR"/>
          <w:color w:val="111111"/>
          <w:sz w:val="28"/>
          <w:szCs w:val="28"/>
          <w:rtl/>
        </w:rPr>
        <w:t xml:space="preserve">4 - روح طغيان و حق ناپذير ، از عوامل تأثيرپذيرى از جريان كفر و شرك</w:t>
      </w:r>
    </w:p>
    <w:p>
      <w:pPr>
        <w:pStyle w:val="BookText"/>
      </w:pPr>
      <w:r>
        <w:rPr>
          <w:rFonts w:ascii="Amiri" w:hAnsi="Amiri" w:eastAsia="Amiri" w:cs="Amiri"/>
          <w:lang w:bidi="ar-SA"/>
          <w:color w:val="111111"/>
          <w:sz w:val="28"/>
          <w:szCs w:val="28"/>
          <w:rtl/>
        </w:rPr>
        <w:t xml:space="preserve">بل كنتم قومًا طغين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- 37 - 31 - 2</w:t>
      </w:r>
    </w:p>
    <w:p>
      <w:pPr>
        <w:pStyle w:val="BookText"/>
      </w:pPr>
      <w:r>
        <w:rPr>
          <w:rFonts w:ascii="IRNazanin" w:hAnsi="IRNazanin" w:eastAsia="IRNazanin" w:cs="IRNazanin"/>
          <w:lang w:bidi="fa-IR"/>
          <w:color w:val="111111"/>
          <w:sz w:val="28"/>
          <w:szCs w:val="28"/>
          <w:rtl/>
        </w:rPr>
        <w:t xml:space="preserve">2 - روح طغيان و حق ناپذيرى ، عامل دوزخى شدن و استحقاق كيفر الهى</w:t>
      </w:r>
    </w:p>
    <w:p>
      <w:pPr>
        <w:pStyle w:val="BookText"/>
      </w:pPr>
      <w:r>
        <w:rPr>
          <w:rFonts w:ascii="Amiri" w:hAnsi="Amiri" w:eastAsia="Amiri" w:cs="Amiri"/>
          <w:lang w:bidi="ar-SA"/>
          <w:color w:val="111111"/>
          <w:sz w:val="28"/>
          <w:szCs w:val="28"/>
          <w:rtl/>
        </w:rPr>
        <w:t xml:space="preserve">بل كنتم قومًا طغين . فحقّ علينا قول ربّنا إنّا لذائقون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- 37 - 32 - 3</w:t>
      </w:r>
    </w:p>
    <w:p>
      <w:pPr>
        <w:pStyle w:val="BookText"/>
      </w:pPr>
      <w:r>
        <w:rPr>
          <w:rFonts w:ascii="IRNazanin" w:hAnsi="IRNazanin" w:eastAsia="IRNazanin" w:cs="IRNazanin"/>
          <w:lang w:bidi="fa-IR"/>
          <w:color w:val="111111"/>
          <w:sz w:val="28"/>
          <w:szCs w:val="28"/>
          <w:rtl/>
        </w:rPr>
        <w:t xml:space="preserve">3 - روح طغيان گرى و حق ناپذيرى ، زمينه ساز تأثيرپذيرى از فريب اغواگران و كژى منحرف كنندگان</w:t>
      </w:r>
    </w:p>
    <w:p>
      <w:pPr>
        <w:sectPr>
          <w:footerReference w:type="default" r:id="rId4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بل كنتم قومًا طغين . .. فأغوينكم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- 37 - 38 - 2</w:t>
      </w:r>
    </w:p>
    <w:p>
      <w:pPr>
        <w:pStyle w:val="BookText"/>
      </w:pPr>
      <w:r>
        <w:rPr>
          <w:rFonts w:ascii="IRNazanin" w:hAnsi="IRNazanin" w:eastAsia="IRNazanin" w:cs="IRNazanin"/>
          <w:lang w:bidi="fa-IR"/>
          <w:color w:val="111111"/>
          <w:sz w:val="28"/>
          <w:szCs w:val="28"/>
          <w:rtl/>
        </w:rPr>
        <w:t xml:space="preserve">2 - شرك به خدا ، تكذيب رسالت پيامبران و استكبار در برابر حق ، موجب عذاب دردناك اخروى</w:t>
      </w:r>
    </w:p>
    <w:p>
      <w:pPr>
        <w:pStyle w:val="BookText"/>
      </w:pPr>
      <w:r>
        <w:rPr>
          <w:rFonts w:ascii="Amiri" w:hAnsi="Amiri" w:eastAsia="Amiri" w:cs="Amiri"/>
          <w:lang w:bidi="ar-SA"/>
          <w:color w:val="111111"/>
          <w:sz w:val="28"/>
          <w:szCs w:val="28"/>
          <w:rtl/>
        </w:rPr>
        <w:t xml:space="preserve">و إذا قيل لهم لا إله إلاّ اللّه يستكبرون . .. إنّكم لذائقوا العذاب الأليم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- 38 - 2 - 5</w:t>
      </w:r>
    </w:p>
    <w:p>
      <w:pPr>
        <w:pStyle w:val="BookText"/>
      </w:pPr>
      <w:r>
        <w:rPr>
          <w:rFonts w:ascii="IRNazanin" w:hAnsi="IRNazanin" w:eastAsia="IRNazanin" w:cs="IRNazanin"/>
          <w:lang w:bidi="fa-IR"/>
          <w:color w:val="111111"/>
          <w:sz w:val="28"/>
          <w:szCs w:val="28"/>
          <w:rtl/>
        </w:rPr>
        <w:t xml:space="preserve">5 - خوى سركشى ، تكبر ، ستيزه جويى و حق ناپذير ، از موانع پذيرش قرآن و وحى الهى</w:t>
      </w:r>
    </w:p>
    <w:p>
      <w:pPr>
        <w:pStyle w:val="BookText"/>
      </w:pPr>
      <w:r>
        <w:rPr>
          <w:rFonts w:ascii="Amiri" w:hAnsi="Amiri" w:eastAsia="Amiri" w:cs="Amiri"/>
          <w:lang w:bidi="ar-SA"/>
          <w:color w:val="111111"/>
          <w:sz w:val="28"/>
          <w:szCs w:val="28"/>
          <w:rtl/>
        </w:rPr>
        <w:t xml:space="preserve">و القرءان ذى الذكر . بل الذين كفروا فى عزّة و شقاق</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- 40 - 4 - 2</w:t>
      </w:r>
    </w:p>
    <w:p>
      <w:pPr>
        <w:pStyle w:val="BookText"/>
      </w:pPr>
      <w:r>
        <w:rPr>
          <w:rFonts w:ascii="IRNazanin" w:hAnsi="IRNazanin" w:eastAsia="IRNazanin" w:cs="IRNazanin"/>
          <w:lang w:bidi="fa-IR"/>
          <w:color w:val="111111"/>
          <w:sz w:val="28"/>
          <w:szCs w:val="28"/>
          <w:rtl/>
        </w:rPr>
        <w:t xml:space="preserve">2 - كفر و روح حق ناپذيرى ، عامل مجادله و ستيزه جويى با آيات الهى</w:t>
      </w:r>
    </w:p>
    <w:p>
      <w:pPr>
        <w:pStyle w:val="BookText"/>
      </w:pPr>
      <w:r>
        <w:rPr>
          <w:rFonts w:ascii="Amiri" w:hAnsi="Amiri" w:eastAsia="Amiri" w:cs="Amiri"/>
          <w:lang w:bidi="ar-SA"/>
          <w:color w:val="111111"/>
          <w:sz w:val="28"/>
          <w:szCs w:val="28"/>
          <w:rtl/>
        </w:rPr>
        <w:t xml:space="preserve">ما يجدل فى ءايت اللّه إلاّ الذين كفروا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- 40 - 27 - 10</w:t>
      </w:r>
    </w:p>
    <w:p>
      <w:pPr>
        <w:pStyle w:val="BookText"/>
      </w:pPr>
      <w:r>
        <w:rPr>
          <w:rFonts w:ascii="IRNazanin" w:hAnsi="IRNazanin" w:eastAsia="IRNazanin" w:cs="IRNazanin"/>
          <w:lang w:bidi="fa-IR"/>
          <w:color w:val="111111"/>
          <w:sz w:val="28"/>
          <w:szCs w:val="28"/>
          <w:rtl/>
        </w:rPr>
        <w:t xml:space="preserve">10 - تكبر در برابر سخن حق و باور نداشتن به روز حساب ، از زمينه هاى فسادگرى و كشتار افراد بى گناه در جامعه</w:t>
      </w:r>
    </w:p>
    <w:p>
      <w:pPr>
        <w:pStyle w:val="BookText"/>
      </w:pPr>
      <w:r>
        <w:rPr>
          <w:rFonts w:ascii="Amiri" w:hAnsi="Amiri" w:eastAsia="Amiri" w:cs="Amiri"/>
          <w:lang w:bidi="ar-SA"/>
          <w:color w:val="111111"/>
          <w:sz w:val="28"/>
          <w:szCs w:val="28"/>
          <w:rtl/>
        </w:rPr>
        <w:t xml:space="preserve">كلّ متكبّر لايؤمن بيوم الحساب</w:t>
      </w:r>
    </w:p>
    <w:p>
      <w:pPr>
        <w:pStyle w:val="BookText"/>
      </w:pPr>
      <w:r>
        <w:rPr>
          <w:rFonts w:ascii="IRNazanin" w:hAnsi="IRNazanin" w:eastAsia="IRNazanin" w:cs="IRNazanin"/>
          <w:lang w:bidi="fa-IR"/>
          <w:color w:val="111111"/>
          <w:sz w:val="28"/>
          <w:szCs w:val="28"/>
          <w:rtl/>
        </w:rPr>
        <w:t xml:space="preserve">توصيف فرعون فاسد و سفاك به متكبر و منكر روز حساب، مى تواند بيانگر مطلب ياد شده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- 40 - 70 - 1</w:t>
      </w:r>
    </w:p>
    <w:p>
      <w:pPr>
        <w:pStyle w:val="BookText"/>
      </w:pPr>
      <w:r>
        <w:rPr>
          <w:rFonts w:ascii="IRNazanin" w:hAnsi="IRNazanin" w:eastAsia="IRNazanin" w:cs="IRNazanin"/>
          <w:lang w:bidi="fa-IR"/>
          <w:color w:val="111111"/>
          <w:sz w:val="28"/>
          <w:szCs w:val="28"/>
          <w:rtl/>
        </w:rPr>
        <w:t xml:space="preserve">1 - تكذيب كتاب هاى آسمانى و فرستادگان الهى ، برخاسته از روح ستيزه جويى و حق ناپذيرى است .</w:t>
      </w:r>
    </w:p>
    <w:p>
      <w:pPr>
        <w:pStyle w:val="BookText"/>
      </w:pPr>
      <w:r>
        <w:rPr>
          <w:rFonts w:ascii="Amiri" w:hAnsi="Amiri" w:eastAsia="Amiri" w:cs="Amiri"/>
          <w:lang w:bidi="ar-SA"/>
          <w:color w:val="111111"/>
          <w:sz w:val="28"/>
          <w:szCs w:val="28"/>
          <w:rtl/>
        </w:rPr>
        <w:t xml:space="preserve">ألم تر إلى الذين يجدلون . .. الذين كذّبوا بالكتب و بما أرسلنا به رسلنا</w:t>
      </w:r>
    </w:p>
    <w:p>
      <w:pPr>
        <w:pStyle w:val="BookText"/>
      </w:pPr>
      <w:r>
        <w:rPr>
          <w:rFonts w:ascii="IRNazanin" w:hAnsi="IRNazanin" w:eastAsia="IRNazanin" w:cs="IRNazanin"/>
          <w:lang w:bidi="fa-IR"/>
          <w:color w:val="111111"/>
          <w:sz w:val="28"/>
          <w:szCs w:val="28"/>
          <w:rtl/>
        </w:rPr>
        <w:t xml:space="preserve">جمله «الذين كذّبوا بالكتاب . ..» بدل براى «الذين يجادلون...» مى باشد. در واقع تكذيب كنندگان همان مجادله گران اند كه از سر لجاجت به تكذيب آيات الهى مى پردازند.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- 43 - 78 - 3</w:t>
      </w:r>
    </w:p>
    <w:p>
      <w:pPr>
        <w:pStyle w:val="BookText"/>
      </w:pPr>
      <w:r>
        <w:rPr>
          <w:rFonts w:ascii="IRNazanin" w:hAnsi="IRNazanin" w:eastAsia="IRNazanin" w:cs="IRNazanin"/>
          <w:lang w:bidi="fa-IR"/>
          <w:color w:val="111111"/>
          <w:sz w:val="28"/>
          <w:szCs w:val="28"/>
          <w:rtl/>
        </w:rPr>
        <w:t xml:space="preserve">3 - اعراض و روى گردانى از پيام حق ، موجب جاودانگى در آتش جهنم</w:t>
      </w:r>
    </w:p>
    <w:p>
      <w:pPr>
        <w:pStyle w:val="BookText"/>
      </w:pPr>
      <w:r>
        <w:rPr>
          <w:rFonts w:ascii="Amiri" w:hAnsi="Amiri" w:eastAsia="Amiri" w:cs="Amiri"/>
          <w:lang w:bidi="ar-SA"/>
          <w:color w:val="111111"/>
          <w:sz w:val="28"/>
          <w:szCs w:val="28"/>
          <w:rtl/>
        </w:rPr>
        <w:t xml:space="preserve">إنّكم مكثون . .. أكثركم للحقّ كرهون</w:t>
      </w:r>
    </w:p>
    <w:p>
      <w:pPr>
        <w:sectPr>
          <w:footerReference w:type="default" r:id="rId4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- 43 - 83 - 2</w:t>
      </w:r>
    </w:p>
    <w:p>
      <w:pPr>
        <w:pStyle w:val="BookText"/>
      </w:pPr>
      <w:r>
        <w:rPr>
          <w:rFonts w:ascii="IRNazanin" w:hAnsi="IRNazanin" w:eastAsia="IRNazanin" w:cs="IRNazanin"/>
          <w:lang w:bidi="fa-IR"/>
          <w:color w:val="111111"/>
          <w:sz w:val="28"/>
          <w:szCs w:val="28"/>
          <w:rtl/>
        </w:rPr>
        <w:t xml:space="preserve">2 - جواز وانهادن گمراهان به خود ، پس از اتمام حجت بر آنان و حق ناپذيرى ايشان</w:t>
      </w:r>
    </w:p>
    <w:p>
      <w:pPr>
        <w:pStyle w:val="BookText"/>
      </w:pPr>
      <w:r>
        <w:rPr>
          <w:rFonts w:ascii="IRNazanin" w:hAnsi="IRNazanin" w:eastAsia="IRNazanin" w:cs="IRNazanin"/>
          <w:lang w:bidi="fa-IR"/>
          <w:color w:val="111111"/>
          <w:sz w:val="28"/>
          <w:szCs w:val="28"/>
          <w:rtl/>
        </w:rPr>
        <w:t xml:space="preserve">فذرهم</w:t>
      </w:r>
    </w:p>
    <w:p>
      <w:pPr>
        <w:pStyle w:val="BookText"/>
      </w:pPr>
      <w:r>
        <w:rPr>
          <w:rFonts w:ascii="IRNazanin" w:hAnsi="IRNazanin" w:eastAsia="IRNazanin" w:cs="IRNazanin"/>
          <w:lang w:bidi="fa-IR"/>
          <w:color w:val="111111"/>
          <w:sz w:val="28"/>
          <w:szCs w:val="28"/>
          <w:rtl/>
        </w:rPr>
        <w:t xml:space="preserve">«فاء» در «فذرهم»، مى رساند كه پس از اتمام حجت ادامه تبليغ ضرورى نيست.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- 44 - 9 - 2</w:t>
      </w:r>
    </w:p>
    <w:p>
      <w:pPr>
        <w:pStyle w:val="BookText"/>
      </w:pPr>
      <w:r>
        <w:rPr>
          <w:rFonts w:ascii="IRNazanin" w:hAnsi="IRNazanin" w:eastAsia="IRNazanin" w:cs="IRNazanin"/>
          <w:lang w:bidi="fa-IR"/>
          <w:color w:val="111111"/>
          <w:sz w:val="28"/>
          <w:szCs w:val="28"/>
          <w:rtl/>
        </w:rPr>
        <w:t xml:space="preserve">2- جدى نگرفتن حقايق و برخورد بازيگرانه با هستى ، ريشه حق ناپذيرى منكران وحى و رسالت</w:t>
      </w:r>
    </w:p>
    <w:p>
      <w:pPr>
        <w:pStyle w:val="BookText"/>
      </w:pPr>
      <w:r>
        <w:rPr>
          <w:rFonts w:ascii="Amiri" w:hAnsi="Amiri" w:eastAsia="Amiri" w:cs="Amiri"/>
          <w:lang w:bidi="ar-SA"/>
          <w:color w:val="111111"/>
          <w:sz w:val="28"/>
          <w:szCs w:val="28"/>
          <w:rtl/>
        </w:rPr>
        <w:t xml:space="preserve">بل هم فى شكّ يلعبون</w:t>
      </w:r>
    </w:p>
    <w:p>
      <w:pPr>
        <w:pStyle w:val="BookText"/>
      </w:pPr>
      <w:r>
        <w:rPr>
          <w:rFonts w:ascii="IRNazanin" w:hAnsi="IRNazanin" w:eastAsia="IRNazanin" w:cs="IRNazanin"/>
          <w:lang w:bidi="fa-IR"/>
          <w:color w:val="111111"/>
          <w:sz w:val="28"/>
          <w:szCs w:val="28"/>
          <w:rtl/>
        </w:rPr>
        <w:t xml:space="preserve">تعبير «يلعبون» بيانگر اين نكته است كه كافران، علاوه بر سست انديشى، گرفتار نوعى بازيگرى و دلبستگى كودكانه به مظاهر مادى و جدى نگرفتن حقايق هستند.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- 44 - 37 - 7</w:t>
      </w:r>
    </w:p>
    <w:p>
      <w:pPr>
        <w:pStyle w:val="BookText"/>
      </w:pPr>
      <w:r>
        <w:rPr>
          <w:rFonts w:ascii="IRNazanin" w:hAnsi="IRNazanin" w:eastAsia="IRNazanin" w:cs="IRNazanin"/>
          <w:lang w:bidi="fa-IR"/>
          <w:color w:val="111111"/>
          <w:sz w:val="28"/>
          <w:szCs w:val="28"/>
          <w:rtl/>
        </w:rPr>
        <w:t xml:space="preserve">7- جرم پيشگى مردمان و حق ناپذيرى ايشان ، زمينه ساز عقوبت آنان در دنيا</w:t>
      </w:r>
    </w:p>
    <w:p>
      <w:pPr>
        <w:pStyle w:val="BookText"/>
      </w:pPr>
      <w:r>
        <w:rPr>
          <w:rFonts w:ascii="Amiri" w:hAnsi="Amiri" w:eastAsia="Amiri" w:cs="Amiri"/>
          <w:lang w:bidi="ar-SA"/>
          <w:color w:val="111111"/>
          <w:sz w:val="28"/>
          <w:szCs w:val="28"/>
          <w:rtl/>
        </w:rPr>
        <w:t xml:space="preserve">أهلكنهم إنّهم كانوا مجرمين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- 46 - 26 - 12،14</w:t>
      </w:r>
    </w:p>
    <w:p>
      <w:pPr>
        <w:pStyle w:val="BookText"/>
      </w:pPr>
      <w:r>
        <w:rPr>
          <w:rFonts w:ascii="IRNazanin" w:hAnsi="IRNazanin" w:eastAsia="IRNazanin" w:cs="IRNazanin"/>
          <w:lang w:bidi="fa-IR"/>
          <w:color w:val="111111"/>
          <w:sz w:val="28"/>
          <w:szCs w:val="28"/>
          <w:rtl/>
        </w:rPr>
        <w:t xml:space="preserve">12- روحيه حق ناپذيرى ، مانع بهرهورى صحيح انسان از ابزار شناخت</w:t>
      </w:r>
    </w:p>
    <w:p>
      <w:pPr>
        <w:pStyle w:val="BookText"/>
      </w:pPr>
      <w:r>
        <w:rPr>
          <w:rFonts w:ascii="Amiri" w:hAnsi="Amiri" w:eastAsia="Amiri" w:cs="Amiri"/>
          <w:lang w:bidi="ar-SA"/>
          <w:color w:val="111111"/>
          <w:sz w:val="28"/>
          <w:szCs w:val="28"/>
          <w:rtl/>
        </w:rPr>
        <w:t xml:space="preserve">فما أغنى عنهم سمعهم . .. إذ كانوا يجحدون بايت اللّه</w:t>
      </w:r>
    </w:p>
    <w:p>
      <w:pPr>
        <w:pStyle w:val="BookText"/>
      </w:pPr>
      <w:r>
        <w:rPr>
          <w:rFonts w:ascii="IRNazanin" w:hAnsi="IRNazanin" w:eastAsia="IRNazanin" w:cs="IRNazanin"/>
          <w:lang w:bidi="fa-IR"/>
          <w:color w:val="111111"/>
          <w:sz w:val="28"/>
          <w:szCs w:val="28"/>
          <w:rtl/>
        </w:rPr>
        <w:t xml:space="preserve">«إذ. ..» در عين حالى كه ظرف «ما أغنى...» است، بيانگر علت نيز هست و تعبير «كانوا يجحدون» رساننده استمرار است كه در پرتو آن، افعال تبديل به خصلت و روحيه مى شود.</w:t>
      </w:r>
    </w:p>
    <w:p>
      <w:pPr>
        <w:pStyle w:val="BookText"/>
      </w:pPr>
      <w:r>
        <w:rPr>
          <w:rFonts w:ascii="IRNazanin" w:hAnsi="IRNazanin" w:eastAsia="IRNazanin" w:cs="IRNazanin"/>
          <w:lang w:bidi="fa-IR"/>
          <w:color w:val="111111"/>
          <w:sz w:val="28"/>
          <w:szCs w:val="28"/>
          <w:rtl/>
        </w:rPr>
        <w:t xml:space="preserve">14- فراگيرى عذاب بر قوم عاد ، پس از حق ناپذيرى هاى مستمر آنان</w:t>
      </w:r>
    </w:p>
    <w:p>
      <w:pPr>
        <w:pStyle w:val="BookText"/>
      </w:pPr>
      <w:r>
        <w:rPr>
          <w:rFonts w:ascii="Amiri" w:hAnsi="Amiri" w:eastAsia="Amiri" w:cs="Amiri"/>
          <w:lang w:bidi="ar-SA"/>
          <w:color w:val="111111"/>
          <w:sz w:val="28"/>
          <w:szCs w:val="28"/>
          <w:rtl/>
        </w:rPr>
        <w:t xml:space="preserve">إذ كانوا يجحدون بايت اللّه و حاق بهم ما كانوا به يستهزءون</w:t>
      </w:r>
    </w:p>
    <w:p>
      <w:pPr>
        <w:pStyle w:val="BookText"/>
      </w:pPr>
      <w:r>
        <w:rPr>
          <w:rFonts w:ascii="IRNazanin" w:hAnsi="IRNazanin" w:eastAsia="IRNazanin" w:cs="IRNazanin"/>
          <w:lang w:bidi="fa-IR"/>
          <w:color w:val="111111"/>
          <w:sz w:val="28"/>
          <w:szCs w:val="28"/>
          <w:rtl/>
        </w:rPr>
        <w:t xml:space="preserve">«كانوا يجحدون» مفيد استمرار است و ارتباط «حاق بهم» با آن، گوياى ترتيبى است كه در برداشت آمده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- 51 - 21 - 3</w:t>
      </w:r>
    </w:p>
    <w:p>
      <w:pPr>
        <w:pStyle w:val="BookText"/>
      </w:pPr>
      <w:r>
        <w:rPr>
          <w:rFonts w:ascii="IRNazanin" w:hAnsi="IRNazanin" w:eastAsia="IRNazanin" w:cs="IRNazanin"/>
          <w:lang w:bidi="fa-IR"/>
          <w:color w:val="111111"/>
          <w:sz w:val="28"/>
          <w:szCs w:val="28"/>
          <w:rtl/>
        </w:rPr>
        <w:t xml:space="preserve">3 - روحيه ناباورى و سطحى نگرى ، مانع رهجويى انسان به شناخت آيات الهى</w:t>
      </w:r>
    </w:p>
    <w:p>
      <w:pPr>
        <w:pStyle w:val="BookText"/>
      </w:pPr>
      <w:r>
        <w:rPr>
          <w:rFonts w:ascii="Amiri" w:hAnsi="Amiri" w:eastAsia="Amiri" w:cs="Amiri"/>
          <w:lang w:bidi="ar-SA"/>
          <w:color w:val="111111"/>
          <w:sz w:val="28"/>
          <w:szCs w:val="28"/>
          <w:rtl/>
        </w:rPr>
        <w:t xml:space="preserve">ءايت للموقنين . ..أفلاتبصرون</w:t>
      </w:r>
    </w:p>
    <w:p>
      <w:pPr>
        <w:pStyle w:val="BookText"/>
      </w:pPr>
      <w:r>
        <w:rPr>
          <w:rFonts w:ascii="IRNazanin" w:hAnsi="IRNazanin" w:eastAsia="IRNazanin" w:cs="IRNazanin"/>
          <w:lang w:bidi="fa-IR"/>
          <w:color w:val="111111"/>
          <w:sz w:val="28"/>
          <w:szCs w:val="28"/>
          <w:rtl/>
        </w:rPr>
        <w:t xml:space="preserve">تصريح به «موقنين» و توبيخ كافران با عبارت «أفلاتبصرون»، مى رساند كه مشكل اصلى آنان - كه آيات الهى را در زمين و وجود انسان، نمى بينند و يا پيام آن را درك نمى كنند - سست انديشى، ناباورى و سطحى نگرى است.</w:t>
      </w:r>
    </w:p>
    <w:p>
      <w:pPr>
        <w:sectPr>
          <w:footerReference w:type="default" r:id="rId498"/>
          <w:footnotePr>
            <w:numStart w:val="1"/>
            <w:numRestart w:val="eachPage"/>
          </w:footnotePr>
          <w:pgSz w:orient="portrait" w:w="11905.511811023622" w:h="16837.79527559055"/>
          <w:pgMar w:top="1440" w:right="1440" w:bottom="1440" w:left="1440" w:header="720" w:footer="720" w:gutter="0"/>
          <w:cols w:num="1" w:space="720"/>
        </w:sectPr>
      </w:pPr>
    </w:p>
    <w:bookmarkStart w:id="428" w:name="pg6021_45821"/>
    <w:bookmarkEnd w:id="428"/>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ملك - 67 - 21 - 4،5</w:t>
      </w:r>
    </w:p>
    <w:p>
      <w:pPr>
        <w:pStyle w:val="BookText"/>
      </w:pPr>
      <w:r>
        <w:rPr>
          <w:rFonts w:ascii="IRNazanin" w:hAnsi="IRNazanin" w:eastAsia="IRNazanin" w:cs="IRNazanin"/>
          <w:lang w:bidi="fa-IR"/>
          <w:color w:val="111111"/>
          <w:sz w:val="28"/>
          <w:szCs w:val="28"/>
          <w:rtl/>
        </w:rPr>
        <w:t xml:space="preserve">4 - روح لجاج ، استكبار و حق گريزى ، عامل كفر و تكذيب دين از سوى كافران در صدراسلام</w:t>
      </w:r>
    </w:p>
    <w:p>
      <w:pPr>
        <w:pStyle w:val="BookText"/>
      </w:pPr>
      <w:r>
        <w:rPr>
          <w:rFonts w:ascii="Amiri" w:hAnsi="Amiri" w:eastAsia="Amiri" w:cs="Amiri"/>
          <w:lang w:bidi="ar-SA"/>
          <w:color w:val="111111"/>
          <w:sz w:val="28"/>
          <w:szCs w:val="28"/>
          <w:rtl/>
        </w:rPr>
        <w:t xml:space="preserve">و لقد كذّب الذين من قبلهم . .. بل لجّوا فى عتوّ و نفور</w:t>
      </w:r>
    </w:p>
    <w:p>
      <w:pPr>
        <w:pStyle w:val="BookText"/>
      </w:pPr>
      <w:r>
        <w:rPr>
          <w:rFonts w:ascii="IRNazanin" w:hAnsi="IRNazanin" w:eastAsia="IRNazanin" w:cs="IRNazanin"/>
          <w:lang w:bidi="fa-IR"/>
          <w:color w:val="111111"/>
          <w:sz w:val="28"/>
          <w:szCs w:val="28"/>
          <w:rtl/>
        </w:rPr>
        <w:t xml:space="preserve">5 - روح لجاج ، استكبار و حق گريزى ، از موجبات كفر و تكذيب دين</w:t>
      </w:r>
    </w:p>
    <w:p>
      <w:pPr>
        <w:pStyle w:val="BookText"/>
      </w:pPr>
      <w:r>
        <w:rPr>
          <w:rFonts w:ascii="Amiri" w:hAnsi="Amiri" w:eastAsia="Amiri" w:cs="Amiri"/>
          <w:lang w:bidi="ar-SA"/>
          <w:color w:val="111111"/>
          <w:sz w:val="28"/>
          <w:szCs w:val="28"/>
          <w:rtl/>
        </w:rPr>
        <w:t xml:space="preserve">و لقد كذّب الذين من قبلهم . .. بل لجّوا فى عتوّ و نفور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معارج - 70 - 2 - 2</w:t>
      </w:r>
    </w:p>
    <w:p>
      <w:pPr>
        <w:pStyle w:val="BookText"/>
      </w:pPr>
      <w:r>
        <w:rPr>
          <w:rFonts w:ascii="IRNazanin" w:hAnsi="IRNazanin" w:eastAsia="IRNazanin" w:cs="IRNazanin"/>
          <w:lang w:bidi="fa-IR"/>
          <w:color w:val="111111"/>
          <w:sz w:val="28"/>
          <w:szCs w:val="28"/>
          <w:rtl/>
        </w:rPr>
        <w:t xml:space="preserve">2 - كفر و حق ناپذيرى ، موجب عذاب الهى است .</w:t>
      </w:r>
    </w:p>
    <w:p>
      <w:pPr>
        <w:pStyle w:val="BookText"/>
      </w:pPr>
      <w:r>
        <w:rPr>
          <w:rFonts w:ascii="Amiri" w:hAnsi="Amiri" w:eastAsia="Amiri" w:cs="Amiri"/>
          <w:lang w:bidi="ar-SA"/>
          <w:color w:val="111111"/>
          <w:sz w:val="28"/>
          <w:szCs w:val="28"/>
          <w:rtl/>
        </w:rPr>
        <w:t xml:space="preserve">بعذاب واقع . للكفرين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مدثر - 74 - 17 - 2</w:t>
      </w:r>
    </w:p>
    <w:p>
      <w:pPr>
        <w:pStyle w:val="BookText"/>
      </w:pPr>
      <w:r>
        <w:rPr>
          <w:rFonts w:ascii="IRNazanin" w:hAnsi="IRNazanin" w:eastAsia="IRNazanin" w:cs="IRNazanin"/>
          <w:lang w:bidi="fa-IR"/>
          <w:color w:val="111111"/>
          <w:sz w:val="28"/>
          <w:szCs w:val="28"/>
          <w:rtl/>
        </w:rPr>
        <w:t xml:space="preserve">2 - حق ناپذيرى و عناد با دين ، موجب عذاب سخت و طاقت فرسا</w:t>
      </w:r>
    </w:p>
    <w:p>
      <w:pPr>
        <w:pStyle w:val="BookText"/>
      </w:pPr>
      <w:r>
        <w:rPr>
          <w:rFonts w:ascii="Amiri" w:hAnsi="Amiri" w:eastAsia="Amiri" w:cs="Amiri"/>
          <w:lang w:bidi="ar-SA"/>
          <w:color w:val="111111"/>
          <w:sz w:val="28"/>
          <w:szCs w:val="28"/>
          <w:rtl/>
        </w:rPr>
        <w:t xml:space="preserve">سأُرهقه صعودًا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غاشيه - 88 - 23 - 3</w:t>
      </w:r>
    </w:p>
    <w:p>
      <w:pPr>
        <w:pStyle w:val="BookText"/>
      </w:pPr>
      <w:r>
        <w:rPr>
          <w:rFonts w:ascii="IRNazanin" w:hAnsi="IRNazanin" w:eastAsia="IRNazanin" w:cs="IRNazanin"/>
          <w:lang w:bidi="fa-IR"/>
          <w:color w:val="111111"/>
          <w:sz w:val="28"/>
          <w:szCs w:val="28"/>
          <w:rtl/>
        </w:rPr>
        <w:t xml:space="preserve">3 - حق گريزى و كفر ، از ميان برنده زمينه هاى تأثيرپذيرى از تعاليم دين و پند هاى آن است .</w:t>
      </w:r>
    </w:p>
    <w:p>
      <w:pPr>
        <w:pStyle w:val="BookText"/>
      </w:pPr>
      <w:r>
        <w:rPr>
          <w:rFonts w:ascii="Amiri" w:hAnsi="Amiri" w:eastAsia="Amiri" w:cs="Amiri"/>
          <w:lang w:bidi="ar-SA"/>
          <w:color w:val="111111"/>
          <w:sz w:val="28"/>
          <w:szCs w:val="28"/>
          <w:rtl/>
        </w:rPr>
        <w:t xml:space="preserve">فذكّر . .. إلاّ من تولّى و كفر</w:t>
      </w:r>
    </w:p>
    <w:p>
      <w:pPr>
        <w:pStyle w:val="BookText"/>
      </w:pPr>
      <w:r>
        <w:rPr>
          <w:rFonts w:ascii="IRNazanin" w:hAnsi="IRNazanin" w:eastAsia="IRNazanin" w:cs="IRNazanin"/>
          <w:lang w:bidi="fa-IR"/>
          <w:color w:val="111111"/>
          <w:sz w:val="28"/>
          <w:szCs w:val="28"/>
          <w:rtl/>
        </w:rPr>
        <w:t xml:space="preserve">استثناى اعراض كنندگان كافر از مجموعه كسانى كه پيامبر(صلی الله علیه و آله) به تذكر دادن آنان مكلف شده است، نشانگر بى اثر بودن تذكرات آن حضرت، در آنان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مدثر - 74 - 16 - 6</w:t>
      </w:r>
    </w:p>
    <w:p>
      <w:pPr>
        <w:pStyle w:val="BookText"/>
      </w:pPr>
      <w:r>
        <w:rPr>
          <w:rFonts w:ascii="IRNazanin" w:hAnsi="IRNazanin" w:eastAsia="IRNazanin" w:cs="IRNazanin"/>
          <w:lang w:bidi="fa-IR"/>
          <w:color w:val="111111"/>
          <w:sz w:val="28"/>
          <w:szCs w:val="28"/>
          <w:rtl/>
        </w:rPr>
        <w:t xml:space="preserve">6 - حق ناپذيرى و عناد با دين ، موجب زوال نعمت ها است .</w:t>
      </w:r>
    </w:p>
    <w:p>
      <w:pPr>
        <w:pStyle w:val="BookText"/>
      </w:pPr>
      <w:r>
        <w:rPr>
          <w:rFonts w:ascii="Amiri" w:hAnsi="Amiri" w:eastAsia="Amiri" w:cs="Amiri"/>
          <w:lang w:bidi="ar-SA"/>
          <w:color w:val="111111"/>
          <w:sz w:val="28"/>
          <w:szCs w:val="28"/>
          <w:rtl/>
        </w:rPr>
        <w:t xml:space="preserve">ثمّ يطمع أن أزيد . كلاّ إنّه كان لأيتنا عنيدًا</w:t>
      </w:r>
    </w:p>
    <w:p>
      <w:pPr>
        <w:pStyle w:val="BookText"/>
      </w:pPr>
      <w:r>
        <w:rPr>
          <w:rFonts w:ascii="IRNazanin" w:hAnsi="IRNazanin" w:eastAsia="IRNazanin" w:cs="IRNazanin"/>
          <w:lang w:bidi="fa-IR"/>
          <w:color w:val="111111"/>
          <w:sz w:val="28"/>
          <w:szCs w:val="28"/>
          <w:rtl/>
        </w:rPr>
        <w:t xml:space="preserve">جمله «إنّه كان لآياتنا عنيداً» تعليل براى ردع (كلاّ) است; يعنى، چنين نخواهد شد (بر قدرت و ثروت او افزوده نخواهد شد); چون او نسبت به آيات ما عناد دارد.</w:t>
      </w:r>
    </w:p>
    <w:p>
      <w:pPr>
        <w:pStyle w:val="Heading2"/>
      </w:pPr>
      <w:bookmarkStart w:id="1656" w:name="_Toc1177"/>
      <w:r>
        <w:t>1176- آثار حق ناپذيرى اكثريت</w:t>
      </w:r>
      <w:bookmarkEnd w:id="1656"/>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499"/>
          <w:footnotePr>
            <w:numStart w:val="1"/>
            <w:numRestart w:val="eachPage"/>
          </w:footnotePr>
          <w:pgSz w:orient="portrait" w:w="11905.511811023622" w:h="16837.79527559055"/>
          <w:pgMar w:top="1440" w:right="1440" w:bottom="1440" w:left="1440" w:header="720" w:footer="720" w:gutter="0"/>
          <w:cols w:num="1" w:space="720"/>
        </w:sectPr>
      </w:pPr>
    </w:p>
    <w:bookmarkStart w:id="429" w:name="pg6021_45822"/>
    <w:bookmarkEnd w:id="429"/>
    <w:p>
      <w:pPr>
        <w:pStyle w:val="BookText"/>
      </w:pPr>
      <w:r>
        <w:rPr>
          <w:rFonts w:ascii="IRNazanin" w:hAnsi="IRNazanin" w:eastAsia="IRNazanin" w:cs="IRNazanin"/>
          <w:lang w:bidi="fa-IR"/>
          <w:color w:val="111111"/>
          <w:sz w:val="28"/>
          <w:szCs w:val="28"/>
          <w:rtl/>
        </w:rPr>
        <w:t xml:space="preserve">13 - شعراء - 26 - 121 - 7</w:t>
      </w:r>
    </w:p>
    <w:p>
      <w:pPr>
        <w:pStyle w:val="BookText"/>
      </w:pPr>
      <w:r>
        <w:rPr>
          <w:rFonts w:ascii="IRNazanin" w:hAnsi="IRNazanin" w:eastAsia="IRNazanin" w:cs="IRNazanin"/>
          <w:lang w:bidi="fa-IR"/>
          <w:color w:val="111111"/>
          <w:sz w:val="28"/>
          <w:szCs w:val="28"/>
          <w:rtl/>
        </w:rPr>
        <w:t xml:space="preserve">7 - اصرار اكثريت افراد جامعه بر كفرورزى و حق ناپذيرى ، زمينه ساز نزول عذاب و گرفتار شدن آنان به خشم و قهر الهى</w:t>
      </w:r>
    </w:p>
    <w:p>
      <w:pPr>
        <w:pStyle w:val="BookText"/>
      </w:pPr>
      <w:r>
        <w:rPr>
          <w:rFonts w:ascii="Amiri" w:hAnsi="Amiri" w:eastAsia="Amiri" w:cs="Amiri"/>
          <w:lang w:bidi="ar-SA"/>
          <w:color w:val="111111"/>
          <w:sz w:val="28"/>
          <w:szCs w:val="28"/>
          <w:rtl/>
        </w:rPr>
        <w:t xml:space="preserve">إنّ فى ذلك لأية و ما كان أكثرهم مؤمنين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- 26 - 158 - 9</w:t>
      </w:r>
    </w:p>
    <w:p>
      <w:pPr>
        <w:pStyle w:val="BookText"/>
      </w:pPr>
      <w:r>
        <w:rPr>
          <w:rFonts w:ascii="IRNazanin" w:hAnsi="IRNazanin" w:eastAsia="IRNazanin" w:cs="IRNazanin"/>
          <w:lang w:bidi="fa-IR"/>
          <w:color w:val="111111"/>
          <w:sz w:val="28"/>
          <w:szCs w:val="28"/>
          <w:rtl/>
        </w:rPr>
        <w:t xml:space="preserve">9 - اصرار اكثريت افراد جامعه بر كفرورزى و حق ناپذيرى ، زمينه ساز نزول عذاب و گرفتار شدن آنان به خشم و قهر الهى</w:t>
      </w:r>
    </w:p>
    <w:p>
      <w:pPr>
        <w:pStyle w:val="BookText"/>
      </w:pPr>
      <w:r>
        <w:rPr>
          <w:rFonts w:ascii="Amiri" w:hAnsi="Amiri" w:eastAsia="Amiri" w:cs="Amiri"/>
          <w:lang w:bidi="ar-SA"/>
          <w:color w:val="111111"/>
          <w:sz w:val="28"/>
          <w:szCs w:val="28"/>
          <w:rtl/>
        </w:rPr>
        <w:t xml:space="preserve">فأخذهم العذاب . .. و ما كان أكثرهم مؤمنين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- 26 - 174 - 6</w:t>
      </w:r>
    </w:p>
    <w:p>
      <w:pPr>
        <w:pStyle w:val="BookText"/>
      </w:pPr>
      <w:r>
        <w:rPr>
          <w:rFonts w:ascii="IRNazanin" w:hAnsi="IRNazanin" w:eastAsia="IRNazanin" w:cs="IRNazanin"/>
          <w:lang w:bidi="fa-IR"/>
          <w:color w:val="111111"/>
          <w:sz w:val="28"/>
          <w:szCs w:val="28"/>
          <w:rtl/>
        </w:rPr>
        <w:t xml:space="preserve">6 - اصرار اكثريت افراد جامعه بر كفرورزى و حق ناپذيرى ، زمينه ساز نزول عذاب و گرفتار شدن به خشم و قهر الهى</w:t>
      </w:r>
    </w:p>
    <w:p>
      <w:pPr>
        <w:pStyle w:val="BookText"/>
      </w:pPr>
      <w:r>
        <w:rPr>
          <w:rFonts w:ascii="Amiri" w:hAnsi="Amiri" w:eastAsia="Amiri" w:cs="Amiri"/>
          <w:lang w:bidi="ar-SA"/>
          <w:color w:val="111111"/>
          <w:sz w:val="28"/>
          <w:szCs w:val="28"/>
          <w:rtl/>
        </w:rPr>
        <w:t xml:space="preserve">إنّ فى ذلك لأية و ما كان أكثرهم مؤمنين</w:t>
      </w:r>
    </w:p>
    <w:p>
      <w:pPr>
        <w:pStyle w:val="Heading2"/>
      </w:pPr>
      <w:bookmarkStart w:id="1657" w:name="_Toc1178"/>
      <w:r>
        <w:t>1177- آثار حق ناپذيرى امت هاى پيشين</w:t>
      </w:r>
      <w:bookmarkEnd w:id="165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- 19 - 98 - 3،4</w:t>
      </w:r>
    </w:p>
    <w:p>
      <w:pPr>
        <w:pStyle w:val="BookText"/>
      </w:pPr>
      <w:r>
        <w:rPr>
          <w:rFonts w:ascii="IRNazanin" w:hAnsi="IRNazanin" w:eastAsia="IRNazanin" w:cs="IRNazanin"/>
          <w:lang w:bidi="fa-IR"/>
          <w:color w:val="111111"/>
          <w:sz w:val="28"/>
          <w:szCs w:val="28"/>
          <w:rtl/>
        </w:rPr>
        <w:t xml:space="preserve">3- دشمنى با حق و سرسختى در برابر آن ، مايه هلاكت بسيارى از جوامع و تمدن هاى پيشين</w:t>
      </w:r>
    </w:p>
    <w:p>
      <w:pPr>
        <w:pStyle w:val="BookText"/>
      </w:pPr>
      <w:r>
        <w:rPr>
          <w:rFonts w:ascii="Amiri" w:hAnsi="Amiri" w:eastAsia="Amiri" w:cs="Amiri"/>
          <w:lang w:bidi="ar-SA"/>
          <w:color w:val="111111"/>
          <w:sz w:val="28"/>
          <w:szCs w:val="28"/>
          <w:rtl/>
        </w:rPr>
        <w:t xml:space="preserve">و تنذر به قومًا لدًّا . و كم أهلكنا قبلهم من قرن</w:t>
      </w:r>
    </w:p>
    <w:p>
      <w:pPr>
        <w:pStyle w:val="BookText"/>
      </w:pPr>
      <w:r>
        <w:rPr>
          <w:rFonts w:ascii="IRNazanin" w:hAnsi="IRNazanin" w:eastAsia="IRNazanin" w:cs="IRNazanin"/>
          <w:lang w:bidi="fa-IR"/>
          <w:color w:val="111111"/>
          <w:sz w:val="28"/>
          <w:szCs w:val="28"/>
          <w:rtl/>
        </w:rPr>
        <w:t xml:space="preserve">وصف «لدّاً» بر شدت سرسختى و خصومت دلالت دارد، بيان هلاكت جوامع به دنبال مطرح ساختن سرسختى مردم عصر بعثت، نشان از تأثير بسزاى اين خصلت در نابودى اقوام پيشين دارد.</w:t>
      </w:r>
    </w:p>
    <w:p>
      <w:pPr>
        <w:pStyle w:val="BookText"/>
      </w:pPr>
      <w:r>
        <w:rPr>
          <w:rFonts w:ascii="IRNazanin" w:hAnsi="IRNazanin" w:eastAsia="IRNazanin" w:cs="IRNazanin"/>
          <w:lang w:bidi="fa-IR"/>
          <w:color w:val="111111"/>
          <w:sz w:val="28"/>
          <w:szCs w:val="28"/>
          <w:rtl/>
        </w:rPr>
        <w:t xml:space="preserve">4- هلاكت اقوام و تمدن هاى بسيارى در طول تاريخ در اثر خيره سرى در مقابل حق ، نشانگر واقعيت داشتن انذار هاى قرآن است .</w:t>
      </w:r>
    </w:p>
    <w:p>
      <w:pPr>
        <w:pStyle w:val="BookText"/>
      </w:pPr>
      <w:r>
        <w:rPr>
          <w:rFonts w:ascii="Amiri" w:hAnsi="Amiri" w:eastAsia="Amiri" w:cs="Amiri"/>
          <w:lang w:bidi="ar-SA"/>
          <w:color w:val="111111"/>
          <w:sz w:val="28"/>
          <w:szCs w:val="28"/>
          <w:rtl/>
        </w:rPr>
        <w:t xml:space="preserve">و تنذر به . .. و كم أهلكنا قبلهم من قرن</w:t>
      </w:r>
    </w:p>
    <w:p>
      <w:pPr>
        <w:pStyle w:val="BookText"/>
      </w:pPr>
      <w:r>
        <w:rPr>
          <w:rFonts w:ascii="IRNazanin" w:hAnsi="IRNazanin" w:eastAsia="IRNazanin" w:cs="IRNazanin"/>
          <w:lang w:bidi="fa-IR"/>
          <w:color w:val="111111"/>
          <w:sz w:val="28"/>
          <w:szCs w:val="28"/>
          <w:rtl/>
        </w:rPr>
        <w:t xml:space="preserve">طرح مسأله نابودى جوامع در طول تاريخ (در پى بيان وظيفه پيامبر(صلی الله علیه و آله) در انذار مردم لجوج به وسيله قرآن) هشدارى به مردم عصر بعثت و ديگر عصرها است كه ايستادگى و سرسختى در برابر حق، عواقب زيانبار و تباه كننده اى براى جوامع در پى دارد.</w:t>
      </w:r>
    </w:p>
    <w:p>
      <w:pPr>
        <w:pStyle w:val="Heading2"/>
      </w:pPr>
      <w:bookmarkStart w:id="1658" w:name="_Toc1179"/>
      <w:r>
        <w:t>1178- آثار حق ناپذيرى قوم ثمود</w:t>
      </w:r>
      <w:bookmarkEnd w:id="165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- 54 - 30 - 3</w:t>
      </w:r>
    </w:p>
    <w:p>
      <w:pPr>
        <w:pStyle w:val="BookText"/>
      </w:pPr>
      <w:r>
        <w:rPr>
          <w:rFonts w:ascii="IRNazanin" w:hAnsi="IRNazanin" w:eastAsia="IRNazanin" w:cs="IRNazanin"/>
          <w:lang w:bidi="fa-IR"/>
          <w:color w:val="111111"/>
          <w:sz w:val="28"/>
          <w:szCs w:val="28"/>
          <w:rtl/>
        </w:rPr>
        <w:t xml:space="preserve">3 - قوم ثمود ، گرفتار عذاب الهى ، در پى درس نگرفتن از انذار هاى مكرر پيامبر خويش</w:t>
      </w:r>
    </w:p>
    <w:p>
      <w:pPr>
        <w:sectPr>
          <w:footerReference w:type="default" r:id="rId500"/>
          <w:footnotePr>
            <w:numStart w:val="1"/>
            <w:numRestart w:val="eachPage"/>
          </w:footnotePr>
          <w:pgSz w:orient="portrait" w:w="11905.511811023622" w:h="16837.79527559055"/>
          <w:pgMar w:top="1440" w:right="1440" w:bottom="1440" w:left="1440" w:header="720" w:footer="720" w:gutter="0"/>
          <w:cols w:num="1" w:space="720"/>
        </w:sectPr>
      </w:pPr>
    </w:p>
    <w:bookmarkStart w:id="430" w:name="pg6021_45823"/>
    <w:bookmarkEnd w:id="430"/>
    <w:p>
      <w:pPr>
        <w:pStyle w:val="BookText"/>
      </w:pPr>
      <w:r>
        <w:rPr>
          <w:rFonts w:ascii="Amiri" w:hAnsi="Amiri" w:eastAsia="Amiri" w:cs="Amiri"/>
          <w:lang w:bidi="ar-SA"/>
          <w:color w:val="111111"/>
          <w:sz w:val="28"/>
          <w:szCs w:val="28"/>
          <w:rtl/>
        </w:rPr>
        <w:t xml:space="preserve">كذّبت ثمود بالنّذر . .. فكيف كان عذابى و نذر</w:t>
      </w:r>
    </w:p>
    <w:p>
      <w:pPr>
        <w:pStyle w:val="BookText"/>
      </w:pPr>
      <w:r>
        <w:rPr>
          <w:rFonts w:ascii="IRNazanin" w:hAnsi="IRNazanin" w:eastAsia="IRNazanin" w:cs="IRNazanin"/>
          <w:lang w:bidi="fa-IR"/>
          <w:color w:val="111111"/>
          <w:sz w:val="28"/>
          <w:szCs w:val="28"/>
          <w:rtl/>
        </w:rPr>
        <w:t xml:space="preserve">عطف «نذر» بر «عذابى»، ممكن است بيانگر اين معنا باشد كه عذاب الهى در حق ثموديان، بدون انذارهاى مكرر و اتمام حجت نبوده است.</w:t>
      </w:r>
    </w:p>
    <w:p>
      <w:pPr>
        <w:pStyle w:val="Heading2"/>
      </w:pPr>
      <w:bookmarkStart w:id="1659" w:name="_Toc1180"/>
      <w:r>
        <w:t>1179- آثار حق ناپذيرى كافران</w:t>
      </w:r>
      <w:bookmarkEnd w:id="165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- 23 - 71 - 11</w:t>
      </w:r>
    </w:p>
    <w:p>
      <w:pPr>
        <w:pStyle w:val="BookText"/>
      </w:pPr>
      <w:r>
        <w:rPr>
          <w:rFonts w:ascii="IRNazanin" w:hAnsi="IRNazanin" w:eastAsia="IRNazanin" w:cs="IRNazanin"/>
          <w:lang w:bidi="fa-IR"/>
          <w:color w:val="111111"/>
          <w:sz w:val="28"/>
          <w:szCs w:val="28"/>
          <w:rtl/>
        </w:rPr>
        <w:t xml:space="preserve">11 - حق ناپذيرى كافران ، تنها مايه محروميت آنان از رهنمود هاى بيدار كننده قرآن</w:t>
      </w:r>
    </w:p>
    <w:p>
      <w:pPr>
        <w:pStyle w:val="BookText"/>
      </w:pPr>
      <w:r>
        <w:rPr>
          <w:rFonts w:ascii="Amiri" w:hAnsi="Amiri" w:eastAsia="Amiri" w:cs="Amiri"/>
          <w:lang w:bidi="ar-SA"/>
          <w:color w:val="111111"/>
          <w:sz w:val="28"/>
          <w:szCs w:val="28"/>
          <w:rtl/>
        </w:rPr>
        <w:t xml:space="preserve">بل أتينهم بذكرهم . .. معرضون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- 26 - 8 - 2</w:t>
      </w:r>
    </w:p>
    <w:p>
      <w:pPr>
        <w:pStyle w:val="BookText"/>
      </w:pPr>
      <w:r>
        <w:rPr>
          <w:rFonts w:ascii="IRNazanin" w:hAnsi="IRNazanin" w:eastAsia="IRNazanin" w:cs="IRNazanin"/>
          <w:lang w:bidi="fa-IR"/>
          <w:color w:val="111111"/>
          <w:sz w:val="28"/>
          <w:szCs w:val="28"/>
          <w:rtl/>
        </w:rPr>
        <w:t xml:space="preserve">2 - رسوخ روحيه حق ناپذيرى در بيشتر كافران ، عامل بى تأثيرى آيات الهى درآنان</w:t>
      </w:r>
    </w:p>
    <w:p>
      <w:pPr>
        <w:pStyle w:val="BookText"/>
      </w:pPr>
      <w:r>
        <w:rPr>
          <w:rFonts w:ascii="Amiri" w:hAnsi="Amiri" w:eastAsia="Amiri" w:cs="Amiri"/>
          <w:lang w:bidi="ar-SA"/>
          <w:color w:val="111111"/>
          <w:sz w:val="28"/>
          <w:szCs w:val="28"/>
          <w:rtl/>
        </w:rPr>
        <w:t xml:space="preserve">و ما كان أكثرهم مؤمنين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- 44 - 10 - 6</w:t>
      </w:r>
    </w:p>
    <w:p>
      <w:pPr>
        <w:pStyle w:val="BookText"/>
      </w:pPr>
      <w:r>
        <w:rPr>
          <w:rFonts w:ascii="IRNazanin" w:hAnsi="IRNazanin" w:eastAsia="IRNazanin" w:cs="IRNazanin"/>
          <w:lang w:bidi="fa-IR"/>
          <w:color w:val="111111"/>
          <w:sz w:val="28"/>
          <w:szCs w:val="28"/>
          <w:rtl/>
        </w:rPr>
        <w:t xml:space="preserve">6- به كارگيرى تهديد از سوى خداوند ، پس از ارائه منطق و برهان و تأثيرناپذيرى كافران از آن</w:t>
      </w:r>
    </w:p>
    <w:p>
      <w:pPr>
        <w:pStyle w:val="BookText"/>
      </w:pPr>
      <w:r>
        <w:rPr>
          <w:rFonts w:ascii="Amiri" w:hAnsi="Amiri" w:eastAsia="Amiri" w:cs="Amiri"/>
          <w:lang w:bidi="ar-SA"/>
          <w:color w:val="111111"/>
          <w:sz w:val="28"/>
          <w:szCs w:val="28"/>
          <w:rtl/>
        </w:rPr>
        <w:t xml:space="preserve">فارتقب يوم تأتى السماء بدخان مبين</w:t>
      </w:r>
    </w:p>
    <w:p>
      <w:pPr>
        <w:pStyle w:val="BookText"/>
      </w:pPr>
      <w:r>
        <w:rPr>
          <w:rFonts w:ascii="Amiri" w:hAnsi="Amiri" w:eastAsia="Amiri" w:cs="Amiri"/>
          <w:lang w:bidi="ar-SA"/>
          <w:color w:val="111111"/>
          <w:sz w:val="28"/>
          <w:szCs w:val="28"/>
          <w:rtl/>
        </w:rPr>
        <w:t xml:space="preserve">«فاء» تفريع، تهديد را متفرع بر حق ستيزى كافران و عدم تأثير منطق و برهان بر آنان كرده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- 46 - 7 - 6</w:t>
      </w:r>
    </w:p>
    <w:p>
      <w:pPr>
        <w:pStyle w:val="BookText"/>
      </w:pPr>
      <w:r>
        <w:rPr>
          <w:rFonts w:ascii="Amiri" w:hAnsi="Amiri" w:eastAsia="Amiri" w:cs="Amiri"/>
          <w:lang w:bidi="ar-SA"/>
          <w:color w:val="111111"/>
          <w:sz w:val="28"/>
          <w:szCs w:val="28"/>
          <w:rtl/>
        </w:rPr>
        <w:t xml:space="preserve">6- سحر خواندن قرآن ، نتيجه تضاد و بحران درونى كافران ، در انكار حق و مشاهده نفوذ آيات وحى *</w:t>
      </w:r>
    </w:p>
    <w:p>
      <w:pPr>
        <w:pStyle w:val="BookText"/>
      </w:pPr>
      <w:r>
        <w:rPr>
          <w:rFonts w:ascii="Amiri" w:hAnsi="Amiri" w:eastAsia="Amiri" w:cs="Amiri"/>
          <w:lang w:bidi="ar-SA"/>
          <w:color w:val="111111"/>
          <w:sz w:val="28"/>
          <w:szCs w:val="28"/>
          <w:rtl/>
        </w:rPr>
        <w:t xml:space="preserve">قال الذين كفروا للحقّ لمّا جاءهم هذا سحر مبين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- 46 - 11 - 10</w:t>
      </w:r>
    </w:p>
    <w:p>
      <w:pPr>
        <w:pStyle w:val="BookText"/>
      </w:pPr>
      <w:r>
        <w:rPr>
          <w:rFonts w:ascii="IRNazanin" w:hAnsi="IRNazanin" w:eastAsia="IRNazanin" w:cs="IRNazanin"/>
          <w:lang w:bidi="fa-IR"/>
          <w:color w:val="111111"/>
          <w:sz w:val="28"/>
          <w:szCs w:val="28"/>
          <w:rtl/>
        </w:rPr>
        <w:t xml:space="preserve">10- حق ناپذيرى و هدايت گريزى كافران ، منتهى به دروغ شمردن پيام راستين وحى</w:t>
      </w:r>
    </w:p>
    <w:p>
      <w:pPr>
        <w:pStyle w:val="BookText"/>
      </w:pPr>
      <w:r>
        <w:rPr>
          <w:rFonts w:ascii="Amiri" w:hAnsi="Amiri" w:eastAsia="Amiri" w:cs="Amiri"/>
          <w:lang w:bidi="ar-SA"/>
          <w:color w:val="111111"/>
          <w:sz w:val="28"/>
          <w:szCs w:val="28"/>
          <w:rtl/>
        </w:rPr>
        <w:t xml:space="preserve">و إذ لم يهتدوا به فسيقولون هذا إفك قديم</w:t>
      </w:r>
    </w:p>
    <w:p>
      <w:pPr>
        <w:pStyle w:val="BookText"/>
      </w:pPr>
      <w:r>
        <w:rPr>
          <w:rFonts w:ascii="IRNazanin" w:hAnsi="IRNazanin" w:eastAsia="IRNazanin" w:cs="IRNazanin"/>
          <w:lang w:bidi="fa-IR"/>
          <w:color w:val="111111"/>
          <w:sz w:val="28"/>
          <w:szCs w:val="28"/>
          <w:rtl/>
        </w:rPr>
        <w:t xml:space="preserve">«فاء» در «فسيقولون»، بيانگر ترتّب و نتيجه است; يعنى، اتهام آنان به قرآن، نتيجه حق ناپذيرى و هدايت گريزى آنان است.</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501"/>
          <w:footnotePr>
            <w:numStart w:val="1"/>
            <w:numRestart w:val="eachPage"/>
          </w:footnotePr>
          <w:pgSz w:orient="portrait" w:w="11905.511811023622" w:h="16837.79527559055"/>
          <w:pgMar w:top="1440" w:right="1440" w:bottom="1440" w:left="1440" w:header="720" w:footer="720" w:gutter="0"/>
          <w:cols w:num="1" w:space="720"/>
        </w:sectPr>
      </w:pPr>
    </w:p>
    <w:bookmarkStart w:id="431" w:name="pg6021_45824"/>
    <w:bookmarkEnd w:id="431"/>
    <w:p>
      <w:pPr>
        <w:pStyle w:val="BookText"/>
      </w:pPr>
      <w:r>
        <w:rPr>
          <w:rFonts w:ascii="Amiri" w:hAnsi="Amiri" w:eastAsia="Amiri" w:cs="Amiri"/>
          <w:lang w:bidi="ar-SA"/>
          <w:color w:val="111111"/>
          <w:sz w:val="28"/>
          <w:szCs w:val="28"/>
          <w:rtl/>
        </w:rPr>
        <w:t xml:space="preserve">19 - ملك - 67 - 25 - 7</w:t>
      </w:r>
    </w:p>
    <w:p>
      <w:pPr>
        <w:pStyle w:val="BookText"/>
      </w:pPr>
      <w:r>
        <w:rPr>
          <w:rFonts w:ascii="IRNazanin" w:hAnsi="IRNazanin" w:eastAsia="IRNazanin" w:cs="IRNazanin"/>
          <w:lang w:bidi="fa-IR"/>
          <w:color w:val="111111"/>
          <w:sz w:val="28"/>
          <w:szCs w:val="28"/>
          <w:rtl/>
        </w:rPr>
        <w:t xml:space="preserve">7 - پرسش بهانه جويانه كافران ، درباره زمان برپايى قيامت ، ناشى از خوى لجاجت ، استكبارى و حق گريزى آنان بوده است .</w:t>
      </w:r>
    </w:p>
    <w:p>
      <w:pPr>
        <w:pStyle w:val="BookText"/>
      </w:pPr>
      <w:r>
        <w:rPr>
          <w:rFonts w:ascii="Amiri" w:hAnsi="Amiri" w:eastAsia="Amiri" w:cs="Amiri"/>
          <w:lang w:bidi="ar-SA"/>
          <w:color w:val="111111"/>
          <w:sz w:val="28"/>
          <w:szCs w:val="28"/>
          <w:rtl/>
        </w:rPr>
        <w:t xml:space="preserve">بل لجّوا فى عتوّ و نفور . .. و يقولون متى هذا الوعد إن كنتم صدقين</w:t>
      </w:r>
    </w:p>
    <w:p>
      <w:pPr>
        <w:pStyle w:val="Heading2"/>
      </w:pPr>
      <w:bookmarkStart w:id="1660" w:name="_Toc1181"/>
      <w:r>
        <w:t>1180- آثار حق ناپذيرى كافران صدراسلام</w:t>
      </w:r>
      <w:bookmarkEnd w:id="166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- 38 - 2 - 3</w:t>
      </w:r>
    </w:p>
    <w:p>
      <w:pPr>
        <w:pStyle w:val="BookText"/>
      </w:pPr>
      <w:r>
        <w:rPr>
          <w:rFonts w:ascii="IRNazanin" w:hAnsi="IRNazanin" w:eastAsia="IRNazanin" w:cs="IRNazanin"/>
          <w:lang w:bidi="fa-IR"/>
          <w:color w:val="111111"/>
          <w:sz w:val="28"/>
          <w:szCs w:val="28"/>
          <w:rtl/>
        </w:rPr>
        <w:t xml:space="preserve">3 - خوى سركشى و حق ناپذيرى كافران در آغاز بعثت ، مانع پذيرش اسلام از سوى آنان گرديد .</w:t>
      </w:r>
    </w:p>
    <w:p>
      <w:pPr>
        <w:pStyle w:val="BookText"/>
      </w:pPr>
      <w:r>
        <w:rPr>
          <w:rFonts w:ascii="Amiri" w:hAnsi="Amiri" w:eastAsia="Amiri" w:cs="Amiri"/>
          <w:lang w:bidi="ar-SA"/>
          <w:color w:val="111111"/>
          <w:sz w:val="28"/>
          <w:szCs w:val="28"/>
          <w:rtl/>
        </w:rPr>
        <w:t xml:space="preserve">و القرءان ذى الذكر . بل الذين كفروا فى عزّة و شقاق</w:t>
      </w:r>
    </w:p>
    <w:p>
      <w:pPr>
        <w:pStyle w:val="BookText"/>
      </w:pPr>
      <w:r>
        <w:rPr>
          <w:rFonts w:ascii="IRNazanin" w:hAnsi="IRNazanin" w:eastAsia="IRNazanin" w:cs="IRNazanin"/>
          <w:lang w:bidi="fa-IR"/>
          <w:color w:val="111111"/>
          <w:sz w:val="28"/>
          <w:szCs w:val="28"/>
          <w:rtl/>
        </w:rPr>
        <w:t xml:space="preserve">«بل» در «بل الذين. ..» براى اضراب انتقالى است; بدين معنا كه خداوند پس از آن كه خاصيت بيدارگرى و ذكر بودن قرآن را مطرح فرمود، به پاسخ اين سؤال پرداخت كه: چرا كافران چنين كتاب آگاهى بخش را نپذيرفتند؟ در جواب مى فرمايد: نپذيرفتن آنان به دليل وجود روح سركشى و حق ناپذيرى در آنها است.</w:t>
      </w:r>
    </w:p>
    <w:p>
      <w:pPr>
        <w:pStyle w:val="Heading2"/>
      </w:pPr>
      <w:bookmarkStart w:id="1661" w:name="_Toc1182"/>
      <w:r>
        <w:t>1181- آثار حق ناپذيرى مشركان</w:t>
      </w:r>
      <w:bookmarkEnd w:id="166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- 17 - 101 - 5</w:t>
      </w:r>
    </w:p>
    <w:p>
      <w:pPr>
        <w:pStyle w:val="BookText"/>
      </w:pPr>
      <w:r>
        <w:rPr>
          <w:rFonts w:ascii="IRNazanin" w:hAnsi="IRNazanin" w:eastAsia="IRNazanin" w:cs="IRNazanin"/>
          <w:lang w:bidi="fa-IR"/>
          <w:color w:val="111111"/>
          <w:sz w:val="28"/>
          <w:szCs w:val="28"/>
          <w:rtl/>
        </w:rPr>
        <w:t xml:space="preserve">5- عدم اعطاى معجزات اقتراحى مشركان از سوى خداوند ، به دليل علم خدا به حق ناپذيرى آنان</w:t>
      </w:r>
    </w:p>
    <w:p>
      <w:pPr>
        <w:pStyle w:val="BookText"/>
      </w:pPr>
      <w:r>
        <w:rPr>
          <w:rFonts w:ascii="Amiri" w:hAnsi="Amiri" w:eastAsia="Amiri" w:cs="Amiri"/>
          <w:lang w:bidi="ar-SA"/>
          <w:color w:val="111111"/>
          <w:sz w:val="28"/>
          <w:szCs w:val="28"/>
          <w:rtl/>
        </w:rPr>
        <w:t xml:space="preserve">و لقد ءاتينا موسى . .. فقال له فرعون إنى لأظنّك يموسى مسحورًا</w:t>
      </w:r>
    </w:p>
    <w:p>
      <w:pPr>
        <w:pStyle w:val="BookText"/>
      </w:pPr>
      <w:r>
        <w:rPr>
          <w:rFonts w:ascii="IRNazanin" w:hAnsi="IRNazanin" w:eastAsia="IRNazanin" w:cs="IRNazanin"/>
          <w:lang w:bidi="fa-IR"/>
          <w:color w:val="111111"/>
          <w:sz w:val="28"/>
          <w:szCs w:val="28"/>
          <w:rtl/>
        </w:rPr>
        <w:t xml:space="preserve">يادآورى كفر فرعون، على رغم ارائه معجزات فراوان از سوى موسى(ع) در پى رد درخواستهاى مشركان، مى رساند كه دليل عدم اجابت خواسته هاى مشركان، تصميم آنان بر عدم ايمان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- 25 - 42 - 3</w:t>
      </w:r>
    </w:p>
    <w:p>
      <w:pPr>
        <w:pStyle w:val="BookText"/>
      </w:pPr>
      <w:r>
        <w:rPr>
          <w:rFonts w:ascii="IRNazanin" w:hAnsi="IRNazanin" w:eastAsia="IRNazanin" w:cs="IRNazanin"/>
          <w:lang w:bidi="fa-IR"/>
          <w:color w:val="111111"/>
          <w:sz w:val="28"/>
          <w:szCs w:val="28"/>
          <w:rtl/>
        </w:rPr>
        <w:t xml:space="preserve">3 - لجاجت و روح حق ناپذيرى مشركان ، مانع از تأثير نهايى دعوت و هدايت پيامبر (صلی الله علیه و آله) در آنان بود .</w:t>
      </w:r>
    </w:p>
    <w:p>
      <w:pPr>
        <w:pStyle w:val="BookText"/>
      </w:pPr>
      <w:r>
        <w:rPr>
          <w:rFonts w:ascii="Amiri" w:hAnsi="Amiri" w:eastAsia="Amiri" w:cs="Amiri"/>
          <w:lang w:bidi="ar-SA"/>
          <w:color w:val="111111"/>
          <w:sz w:val="28"/>
          <w:szCs w:val="28"/>
          <w:rtl/>
        </w:rPr>
        <w:t xml:space="preserve">إن كاد ليضلّنا عن ءالهتنا لولا أن صبرنا عليها</w:t>
      </w:r>
    </w:p>
    <w:p>
      <w:pPr>
        <w:pStyle w:val="BookText"/>
      </w:pPr>
      <w:r>
        <w:rPr>
          <w:rFonts w:ascii="IRNazanin" w:hAnsi="IRNazanin" w:eastAsia="IRNazanin" w:cs="IRNazanin"/>
          <w:lang w:bidi="fa-IR"/>
          <w:color w:val="111111"/>
          <w:sz w:val="28"/>
          <w:szCs w:val="28"/>
          <w:rtl/>
        </w:rPr>
        <w:t xml:space="preserve">برداشت فوق، با توجه به اين نكته است كه صبر و مقاومت در برابر دعوت به حق پيامبر(صلی الله علیه و آله)، معنايى جز لجاجت و عناد ندارد و نشانه وجود روح حق ناپذيرى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- 37 - 30 - 2</w:t>
      </w:r>
    </w:p>
    <w:p>
      <w:pPr>
        <w:pStyle w:val="BookText"/>
      </w:pPr>
      <w:r>
        <w:rPr>
          <w:rFonts w:ascii="IRNazanin" w:hAnsi="IRNazanin" w:eastAsia="IRNazanin" w:cs="IRNazanin"/>
          <w:lang w:bidi="fa-IR"/>
          <w:color w:val="111111"/>
          <w:sz w:val="28"/>
          <w:szCs w:val="28"/>
          <w:rtl/>
        </w:rPr>
        <w:t xml:space="preserve">2 - پيشوايان شرك ، عامل اصلى گمراهى مشركان را ، روح طغيان و حق ناپذيرى خود آنان معرفى خواهند كرد .</w:t>
      </w:r>
    </w:p>
    <w:p>
      <w:pPr>
        <w:sectPr>
          <w:footerReference w:type="default" r:id="rId502"/>
          <w:footnotePr>
            <w:numStart w:val="1"/>
            <w:numRestart w:val="eachPage"/>
          </w:footnotePr>
          <w:pgSz w:orient="portrait" w:w="11905.511811023622" w:h="16837.79527559055"/>
          <w:pgMar w:top="1440" w:right="1440" w:bottom="1440" w:left="1440" w:header="720" w:footer="720" w:gutter="0"/>
          <w:cols w:num="1" w:space="720"/>
        </w:sectPr>
      </w:pPr>
    </w:p>
    <w:bookmarkStart w:id="432" w:name="pg6021_45825"/>
    <w:bookmarkEnd w:id="432"/>
    <w:p>
      <w:pPr>
        <w:pStyle w:val="BookText"/>
      </w:pPr>
      <w:r>
        <w:rPr>
          <w:rFonts w:ascii="Amiri" w:hAnsi="Amiri" w:eastAsia="Amiri" w:cs="Amiri"/>
          <w:lang w:bidi="ar-SA"/>
          <w:color w:val="111111"/>
          <w:sz w:val="28"/>
          <w:szCs w:val="28"/>
          <w:rtl/>
        </w:rPr>
        <w:t xml:space="preserve">بل كنتم قومًا طغين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- 37 - 31 - 1</w:t>
      </w:r>
    </w:p>
    <w:p>
      <w:pPr>
        <w:pStyle w:val="BookText"/>
      </w:pPr>
      <w:r>
        <w:rPr>
          <w:rFonts w:ascii="IRNazanin" w:hAnsi="IRNazanin" w:eastAsia="IRNazanin" w:cs="IRNazanin"/>
          <w:lang w:bidi="fa-IR"/>
          <w:color w:val="111111"/>
          <w:sz w:val="28"/>
          <w:szCs w:val="28"/>
          <w:rtl/>
        </w:rPr>
        <w:t xml:space="preserve">1 - روح طغيان گرى و حق ناپذيرى مشركان ، موجب مستحق بودن آنان به عذاب الهى ( دوزخ ) در نظر سران شرك</w:t>
      </w:r>
    </w:p>
    <w:p>
      <w:pPr>
        <w:pStyle w:val="BookText"/>
      </w:pPr>
      <w:r>
        <w:rPr>
          <w:rFonts w:ascii="Amiri" w:hAnsi="Amiri" w:eastAsia="Amiri" w:cs="Amiri"/>
          <w:lang w:bidi="ar-SA"/>
          <w:color w:val="111111"/>
          <w:sz w:val="28"/>
          <w:szCs w:val="28"/>
          <w:rtl/>
        </w:rPr>
        <w:t xml:space="preserve">بل كنتم قومًا طغين . فحقّ علينا قول ربّنا إنّا لذائقون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- 37 - 32 - 2</w:t>
      </w:r>
    </w:p>
    <w:p>
      <w:pPr>
        <w:pStyle w:val="BookText"/>
      </w:pPr>
      <w:r>
        <w:rPr>
          <w:rFonts w:ascii="IRNazanin" w:hAnsi="IRNazanin" w:eastAsia="IRNazanin" w:cs="IRNazanin"/>
          <w:lang w:bidi="fa-IR"/>
          <w:color w:val="111111"/>
          <w:sz w:val="28"/>
          <w:szCs w:val="28"/>
          <w:rtl/>
        </w:rPr>
        <w:t xml:space="preserve">2 - روح طغيان گرى و حق ناپذيرى مشركان ، زمينه ساز تأثيرپذيرى آنان از اغواگرى سردمداران شرك</w:t>
      </w:r>
    </w:p>
    <w:p>
      <w:pPr>
        <w:pStyle w:val="BookText"/>
      </w:pPr>
      <w:r>
        <w:rPr>
          <w:rFonts w:ascii="Amiri" w:hAnsi="Amiri" w:eastAsia="Amiri" w:cs="Amiri"/>
          <w:lang w:bidi="ar-SA"/>
          <w:color w:val="111111"/>
          <w:sz w:val="28"/>
          <w:szCs w:val="28"/>
          <w:rtl/>
        </w:rPr>
        <w:t xml:space="preserve">بل كنتم قومًا طغين . .. فأغوينكم</w:t>
      </w:r>
    </w:p>
    <w:p>
      <w:pPr>
        <w:pStyle w:val="BookText"/>
      </w:pPr>
      <w:r>
        <w:rPr>
          <w:rFonts w:ascii="IRNazanin" w:hAnsi="IRNazanin" w:eastAsia="IRNazanin" w:cs="IRNazanin"/>
          <w:lang w:bidi="fa-IR"/>
          <w:color w:val="111111"/>
          <w:sz w:val="28"/>
          <w:szCs w:val="28"/>
          <w:rtl/>
        </w:rPr>
        <w:t xml:space="preserve">برداشت ياد شده از آن جا است كه جمله «فأغويناكم» مى تواند متفرع بر جمله «بل كنتم قوما طاغين» باشد; يعنى، چون شما مردم سركشى بوديد، پس ما توانستيم به اغواى شما بپردازيم.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- 43 - 89 - 7</w:t>
      </w:r>
    </w:p>
    <w:p>
      <w:pPr>
        <w:pStyle w:val="BookText"/>
      </w:pPr>
      <w:r>
        <w:rPr>
          <w:rFonts w:ascii="IRNazanin" w:hAnsi="IRNazanin" w:eastAsia="IRNazanin" w:cs="IRNazanin"/>
          <w:lang w:bidi="fa-IR"/>
          <w:color w:val="111111"/>
          <w:sz w:val="28"/>
          <w:szCs w:val="28"/>
          <w:rtl/>
        </w:rPr>
        <w:t xml:space="preserve">7 - دلجويى خداوند از پيامبراكرم (صلی الله علیه و آله) ، در قبال حق ناپذيرى مشركان</w:t>
      </w:r>
    </w:p>
    <w:p>
      <w:pPr>
        <w:pStyle w:val="BookText"/>
      </w:pPr>
      <w:r>
        <w:rPr>
          <w:rFonts w:ascii="Amiri" w:hAnsi="Amiri" w:eastAsia="Amiri" w:cs="Amiri"/>
          <w:lang w:bidi="ar-SA"/>
          <w:color w:val="111111"/>
          <w:sz w:val="28"/>
          <w:szCs w:val="28"/>
          <w:rtl/>
        </w:rPr>
        <w:t xml:space="preserve">فاصفح عنهم . .. فسوف يعلمون</w:t>
      </w:r>
    </w:p>
    <w:p>
      <w:pPr>
        <w:pStyle w:val="Heading2"/>
      </w:pPr>
      <w:bookmarkStart w:id="1662" w:name="_Toc1183"/>
      <w:r>
        <w:t>1182- آثار حق ناپذيرى مشركان صدراسلام</w:t>
      </w:r>
      <w:bookmarkEnd w:id="166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- 21 - 6 - 9</w:t>
      </w:r>
    </w:p>
    <w:p>
      <w:pPr>
        <w:pStyle w:val="BookText"/>
      </w:pPr>
      <w:r>
        <w:rPr>
          <w:rFonts w:ascii="IRNazanin" w:hAnsi="IRNazanin" w:eastAsia="IRNazanin" w:cs="IRNazanin"/>
          <w:lang w:bidi="fa-IR"/>
          <w:color w:val="111111"/>
          <w:sz w:val="28"/>
          <w:szCs w:val="28"/>
          <w:rtl/>
        </w:rPr>
        <w:t xml:space="preserve">9- ايمان نياوردن و حق ناپذيرى مشركان ستم پيشه ، فلسفه و دليل ردّ شدن پيشنهاد آنان مبنى بر ارائه معجزه از سوى پيامبر (صلی الله علیه و آله)</w:t>
      </w:r>
    </w:p>
    <w:p>
      <w:pPr>
        <w:pStyle w:val="BookText"/>
      </w:pPr>
      <w:r>
        <w:rPr>
          <w:rFonts w:ascii="Amiri" w:hAnsi="Amiri" w:eastAsia="Amiri" w:cs="Amiri"/>
          <w:lang w:bidi="ar-SA"/>
          <w:color w:val="111111"/>
          <w:sz w:val="28"/>
          <w:szCs w:val="28"/>
          <w:rtl/>
        </w:rPr>
        <w:t xml:space="preserve">فليأتنا باية . .. أفهم يؤمنون</w:t>
      </w:r>
    </w:p>
    <w:p>
      <w:pPr>
        <w:pStyle w:val="Heading2"/>
      </w:pPr>
      <w:bookmarkStart w:id="1663" w:name="_Toc1184"/>
      <w:r>
        <w:t>1183- اصرار بر حق ناپذيرى</w:t>
      </w:r>
      <w:bookmarkEnd w:id="166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- 40 - 34 - 13</w:t>
      </w:r>
    </w:p>
    <w:p>
      <w:pPr>
        <w:pStyle w:val="BookText"/>
      </w:pPr>
      <w:r>
        <w:rPr>
          <w:rFonts w:ascii="IRNazanin" w:hAnsi="IRNazanin" w:eastAsia="IRNazanin" w:cs="IRNazanin"/>
          <w:lang w:bidi="fa-IR"/>
          <w:color w:val="111111"/>
          <w:sz w:val="28"/>
          <w:szCs w:val="28"/>
          <w:rtl/>
        </w:rPr>
        <w:t xml:space="preserve">13 - پافشارى در مخالفت با دين و ترديد در حقانيت آن - باوجود مشاهده دلايل روشن - موجب گمراهى ابدى است .</w:t>
      </w:r>
    </w:p>
    <w:p>
      <w:pPr>
        <w:pStyle w:val="BookText"/>
      </w:pPr>
      <w:r>
        <w:rPr>
          <w:rFonts w:ascii="Amiri" w:hAnsi="Amiri" w:eastAsia="Amiri" w:cs="Amiri"/>
          <w:lang w:bidi="ar-SA"/>
          <w:color w:val="111111"/>
          <w:sz w:val="28"/>
          <w:szCs w:val="28"/>
          <w:rtl/>
        </w:rPr>
        <w:t xml:space="preserve">كذلك يضلّ اللّه من هو مسرف مرتاب</w:t>
      </w:r>
    </w:p>
    <w:p>
      <w:pPr>
        <w:sectPr>
          <w:footerReference w:type="default" r:id="rId503"/>
          <w:footnotePr>
            <w:numStart w:val="1"/>
            <w:numRestart w:val="eachPage"/>
          </w:footnotePr>
          <w:pgSz w:orient="portrait" w:w="11905.511811023622" w:h="16837.79527559055"/>
          <w:pgMar w:top="1440" w:right="1440" w:bottom="1440" w:left="1440" w:header="720" w:footer="720" w:gutter="0"/>
          <w:cols w:num="1" w:space="720"/>
        </w:sectPr>
      </w:pPr>
    </w:p>
    <w:bookmarkStart w:id="433" w:name="pg6021_45826"/>
    <w:bookmarkEnd w:id="433"/>
    <w:p>
      <w:pPr>
        <w:pStyle w:val="BookText"/>
      </w:pPr>
      <w:r>
        <w:rPr>
          <w:rFonts w:ascii="IRNazanin" w:hAnsi="IRNazanin" w:eastAsia="IRNazanin" w:cs="IRNazanin"/>
          <w:lang w:bidi="fa-IR"/>
          <w:color w:val="111111"/>
          <w:sz w:val="28"/>
          <w:szCs w:val="28"/>
          <w:rtl/>
        </w:rPr>
        <w:t xml:space="preserve">مقصود از «مسرف» در اين آيه، كسى است كه در مخالفت با حق، پافشارى و اصرار فراوان دارد.</w:t>
      </w:r>
    </w:p>
    <w:p>
      <w:pPr>
        <w:pStyle w:val="Heading2"/>
      </w:pPr>
      <w:bookmarkStart w:id="1664" w:name="_Toc1185"/>
      <w:r>
        <w:t>1184- اقرار به حق ناپذيرى فرعون</w:t>
      </w:r>
      <w:bookmarkEnd w:id="166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- 17 - 101 - 3</w:t>
      </w:r>
    </w:p>
    <w:p>
      <w:pPr>
        <w:pStyle w:val="BookText"/>
      </w:pPr>
      <w:r>
        <w:rPr>
          <w:rFonts w:ascii="IRNazanin" w:hAnsi="IRNazanin" w:eastAsia="IRNazanin" w:cs="IRNazanin"/>
          <w:lang w:bidi="fa-IR"/>
          <w:color w:val="111111"/>
          <w:sz w:val="28"/>
          <w:szCs w:val="28"/>
          <w:rtl/>
        </w:rPr>
        <w:t xml:space="preserve">3- پيامبر (صلی الله علیه و آله) ، مأمور اقرار گرفتن از بنى اسرائيل نسبت به حق ناپذيرى فرعون و پيروان او ، على رغم اعطاى معجزات فراوان به موسى ( ع )</w:t>
      </w:r>
    </w:p>
    <w:p>
      <w:pPr>
        <w:pStyle w:val="BookText"/>
      </w:pPr>
      <w:r>
        <w:rPr>
          <w:rFonts w:ascii="Amiri" w:hAnsi="Amiri" w:eastAsia="Amiri" w:cs="Amiri"/>
          <w:lang w:bidi="ar-SA"/>
          <w:color w:val="111111"/>
          <w:sz w:val="28"/>
          <w:szCs w:val="28"/>
          <w:rtl/>
        </w:rPr>
        <w:t xml:space="preserve">و لقد ءاتينا موسى تسع ءايت بيّنت فسئل بنى إسرءيل إذ جاءهم فقال له فرعون إنى لأ</w:t>
      </w:r>
    </w:p>
    <w:p>
      <w:pPr>
        <w:pStyle w:val="Heading2"/>
      </w:pPr>
      <w:bookmarkStart w:id="1665" w:name="_Toc1186"/>
      <w:r>
        <w:t>1185- اقرار به حق ناپذيرى فرعونيان</w:t>
      </w:r>
      <w:bookmarkEnd w:id="166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- 17 - 101 - 3</w:t>
      </w:r>
    </w:p>
    <w:p>
      <w:pPr>
        <w:pStyle w:val="BookText"/>
      </w:pPr>
      <w:r>
        <w:rPr>
          <w:rFonts w:ascii="IRNazanin" w:hAnsi="IRNazanin" w:eastAsia="IRNazanin" w:cs="IRNazanin"/>
          <w:lang w:bidi="fa-IR"/>
          <w:color w:val="111111"/>
          <w:sz w:val="28"/>
          <w:szCs w:val="28"/>
          <w:rtl/>
        </w:rPr>
        <w:t xml:space="preserve">3- پيامبر (صلی الله علیه و آله) ، مأمور اقرار گرفتن از بنى اسرائيل نسبت به حق ناپذيرى فرعون و پيروان او ، على رغم اعطاى معجزات فراوان به موسى ( ع )</w:t>
      </w:r>
    </w:p>
    <w:p>
      <w:pPr>
        <w:pStyle w:val="BookText"/>
      </w:pPr>
      <w:r>
        <w:rPr>
          <w:rFonts w:ascii="Amiri" w:hAnsi="Amiri" w:eastAsia="Amiri" w:cs="Amiri"/>
          <w:lang w:bidi="ar-SA"/>
          <w:color w:val="111111"/>
          <w:sz w:val="28"/>
          <w:szCs w:val="28"/>
          <w:rtl/>
        </w:rPr>
        <w:t xml:space="preserve">و لقد ءاتينا موسى تسع ءايت بيّنت فسئل بنى إسرءيل إذ جاءهم فقال له فرعون إنى لأ</w:t>
      </w:r>
    </w:p>
    <w:p>
      <w:pPr>
        <w:pStyle w:val="Heading2"/>
      </w:pPr>
      <w:bookmarkStart w:id="1666" w:name="_Toc1187"/>
      <w:r>
        <w:t>1186- امكان حق ناپذيرى خانواده پاكان</w:t>
      </w:r>
      <w:bookmarkEnd w:id="166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- 15 - 60 - 7</w:t>
      </w:r>
    </w:p>
    <w:p>
      <w:pPr>
        <w:pStyle w:val="BookText"/>
      </w:pPr>
      <w:r>
        <w:rPr>
          <w:rFonts w:ascii="IRNazanin" w:hAnsi="IRNazanin" w:eastAsia="IRNazanin" w:cs="IRNazanin"/>
          <w:lang w:bidi="fa-IR"/>
          <w:color w:val="111111"/>
          <w:sz w:val="28"/>
          <w:szCs w:val="28"/>
          <w:rtl/>
        </w:rPr>
        <w:t xml:space="preserve">7- امكان نفوذ كفر و فساد و حق ناپذيرى در افراد خانواده پاكان</w:t>
      </w:r>
    </w:p>
    <w:p>
      <w:pPr>
        <w:pStyle w:val="BookText"/>
      </w:pPr>
      <w:r>
        <w:rPr>
          <w:rFonts w:ascii="Amiri" w:hAnsi="Amiri" w:eastAsia="Amiri" w:cs="Amiri"/>
          <w:lang w:bidi="ar-SA"/>
          <w:color w:val="111111"/>
          <w:sz w:val="28"/>
          <w:szCs w:val="28"/>
          <w:rtl/>
        </w:rPr>
        <w:t xml:space="preserve">إلاّ امرأته قدّرنا إنها لمن الغبرين</w:t>
      </w:r>
    </w:p>
    <w:p>
      <w:pPr>
        <w:pStyle w:val="Heading2"/>
      </w:pPr>
      <w:bookmarkStart w:id="1667" w:name="_Toc1188"/>
      <w:r>
        <w:t>1187- اندوه بر حق ناپذيرى كافران</w:t>
      </w:r>
      <w:bookmarkEnd w:id="166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- 16 - 127 - 8،10</w:t>
      </w:r>
    </w:p>
    <w:p>
      <w:pPr>
        <w:pStyle w:val="BookText"/>
      </w:pPr>
      <w:r>
        <w:rPr>
          <w:rFonts w:ascii="IRNazanin" w:hAnsi="IRNazanin" w:eastAsia="IRNazanin" w:cs="IRNazanin"/>
          <w:lang w:bidi="fa-IR"/>
          <w:color w:val="111111"/>
          <w:sz w:val="28"/>
          <w:szCs w:val="28"/>
          <w:rtl/>
        </w:rPr>
        <w:t xml:space="preserve">8- پيامبر (صلی الله علیه و آله) ، به خاطر حق ناپذيرى كافران ، بسيار محزون و اندوهگين بود .</w:t>
      </w:r>
    </w:p>
    <w:p>
      <w:pPr>
        <w:pStyle w:val="BookText"/>
      </w:pPr>
      <w:r>
        <w:rPr>
          <w:rFonts w:ascii="Amiri" w:hAnsi="Amiri" w:eastAsia="Amiri" w:cs="Amiri"/>
          <w:lang w:bidi="ar-SA"/>
          <w:color w:val="111111"/>
          <w:sz w:val="28"/>
          <w:szCs w:val="28"/>
          <w:rtl/>
        </w:rPr>
        <w:t xml:space="preserve">و لاتحزن عليهم</w:t>
      </w:r>
    </w:p>
    <w:p>
      <w:pPr>
        <w:pStyle w:val="BookText"/>
      </w:pPr>
      <w:r>
        <w:rPr>
          <w:rFonts w:ascii="IRNazanin" w:hAnsi="IRNazanin" w:eastAsia="IRNazanin" w:cs="IRNazanin"/>
          <w:lang w:bidi="fa-IR"/>
          <w:color w:val="111111"/>
          <w:sz w:val="28"/>
          <w:szCs w:val="28"/>
          <w:rtl/>
        </w:rPr>
        <w:t xml:space="preserve">10- دلدارى و تسلى خداوند به پيامبر (صلی الله علیه و آله) در غم او بر كفرورزى و حق ناپذيرى كافران</w:t>
      </w:r>
    </w:p>
    <w:p>
      <w:pPr>
        <w:sectPr>
          <w:footerReference w:type="default" r:id="rId504"/>
          <w:footnotePr>
            <w:numStart w:val="1"/>
            <w:numRestart w:val="eachPage"/>
          </w:footnotePr>
          <w:pgSz w:orient="portrait" w:w="11905.511811023622" w:h="16837.79527559055"/>
          <w:pgMar w:top="1440" w:right="1440" w:bottom="1440" w:left="1440" w:header="720" w:footer="720" w:gutter="0"/>
          <w:cols w:num="1" w:space="720"/>
        </w:sectPr>
      </w:pPr>
    </w:p>
    <w:bookmarkStart w:id="434" w:name="pg6021_45827"/>
    <w:bookmarkEnd w:id="434"/>
    <w:p>
      <w:pPr>
        <w:pStyle w:val="BookText"/>
      </w:pPr>
      <w:r>
        <w:rPr>
          <w:rFonts w:ascii="Amiri" w:hAnsi="Amiri" w:eastAsia="Amiri" w:cs="Amiri"/>
          <w:lang w:bidi="ar-SA"/>
          <w:color w:val="111111"/>
          <w:sz w:val="28"/>
          <w:szCs w:val="28"/>
          <w:rtl/>
        </w:rPr>
        <w:t xml:space="preserve">و لاتحزن عليهم</w:t>
      </w:r>
    </w:p>
    <w:p>
      <w:pPr>
        <w:pStyle w:val="Heading2"/>
      </w:pPr>
      <w:bookmarkStart w:id="1668" w:name="_Toc1189"/>
      <w:r>
        <w:t>1188- پيشينه حق ناپذيرى مصريان باستان</w:t>
      </w:r>
      <w:bookmarkEnd w:id="166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- 40 - 34 - 10</w:t>
      </w:r>
    </w:p>
    <w:p>
      <w:pPr>
        <w:pStyle w:val="BookText"/>
      </w:pPr>
      <w:r>
        <w:rPr>
          <w:rFonts w:ascii="IRNazanin" w:hAnsi="IRNazanin" w:eastAsia="IRNazanin" w:cs="IRNazanin"/>
          <w:lang w:bidi="fa-IR"/>
          <w:color w:val="111111"/>
          <w:sz w:val="28"/>
          <w:szCs w:val="28"/>
          <w:rtl/>
        </w:rPr>
        <w:t xml:space="preserve">10 - حق ناپذيرى و ايمان نياوردن مردم مصر در عصر موسى ( ع ) ، داراى پيشينه در تاريخ گذشته آنان و به ارث رسيده از اجدادشان</w:t>
      </w:r>
    </w:p>
    <w:p>
      <w:pPr>
        <w:pStyle w:val="BookText"/>
      </w:pPr>
      <w:r>
        <w:rPr>
          <w:rFonts w:ascii="Amiri" w:hAnsi="Amiri" w:eastAsia="Amiri" w:cs="Amiri"/>
          <w:lang w:bidi="ar-SA"/>
          <w:color w:val="111111"/>
          <w:sz w:val="28"/>
          <w:szCs w:val="28"/>
          <w:rtl/>
        </w:rPr>
        <w:t xml:space="preserve">لقد جاءكم يوسف من قبل . .. فمازلتم فى شكّ ممّا جاءكم به حتّى إذا هلك قلتم لن يبع</w:t>
      </w:r>
    </w:p>
    <w:p>
      <w:pPr>
        <w:pStyle w:val="Heading2"/>
      </w:pPr>
      <w:bookmarkStart w:id="1669" w:name="_Toc1190"/>
      <w:r>
        <w:t>1189- حق ناپذيرى اشراف</w:t>
      </w:r>
      <w:bookmarkEnd w:id="166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- 43 - 47 - 8</w:t>
      </w:r>
    </w:p>
    <w:p>
      <w:pPr>
        <w:pStyle w:val="BookText"/>
      </w:pPr>
      <w:r>
        <w:rPr>
          <w:rFonts w:ascii="Amiri" w:hAnsi="Amiri" w:eastAsia="Amiri" w:cs="Amiri"/>
          <w:lang w:bidi="ar-SA"/>
          <w:color w:val="111111"/>
          <w:sz w:val="28"/>
          <w:szCs w:val="28"/>
          <w:rtl/>
        </w:rPr>
        <w:t xml:space="preserve">8 - اعيان و اشراف هر جامعه ، افرادى مغرور و ناشنوا در برابر سخنان حق</w:t>
      </w:r>
    </w:p>
    <w:p>
      <w:pPr>
        <w:pStyle w:val="BookText"/>
      </w:pPr>
      <w:r>
        <w:rPr>
          <w:rFonts w:ascii="Amiri" w:hAnsi="Amiri" w:eastAsia="Amiri" w:cs="Amiri"/>
          <w:lang w:bidi="ar-SA"/>
          <w:color w:val="111111"/>
          <w:sz w:val="28"/>
          <w:szCs w:val="28"/>
          <w:rtl/>
        </w:rPr>
        <w:t xml:space="preserve">إلى فرعون و ملإيه . .. إذا هم منها يضحكون</w:t>
      </w:r>
    </w:p>
    <w:p>
      <w:pPr>
        <w:pStyle w:val="Heading2"/>
      </w:pPr>
      <w:bookmarkStart w:id="1670" w:name="_Toc1191"/>
      <w:r>
        <w:t>1190- حق ناپذيرى اشراف فرعون</w:t>
      </w:r>
      <w:bookmarkEnd w:id="167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- 10 - 75 - 8،10</w:t>
      </w:r>
    </w:p>
    <w:p>
      <w:pPr>
        <w:pStyle w:val="BookText"/>
      </w:pPr>
      <w:r>
        <w:rPr>
          <w:rFonts w:ascii="IRNazanin" w:hAnsi="IRNazanin" w:eastAsia="IRNazanin" w:cs="IRNazanin"/>
          <w:lang w:bidi="fa-IR"/>
          <w:color w:val="111111"/>
          <w:sz w:val="28"/>
          <w:szCs w:val="28"/>
          <w:rtl/>
        </w:rPr>
        <w:t xml:space="preserve">8 - خودبرتربينى فرعون و اطرافيانش ، مانع از پذيرش رسالت موسى و هارون ( ع )</w:t>
      </w:r>
    </w:p>
    <w:p>
      <w:pPr>
        <w:pStyle w:val="BookText"/>
      </w:pPr>
      <w:r>
        <w:rPr>
          <w:rFonts w:ascii="Amiri" w:hAnsi="Amiri" w:eastAsia="Amiri" w:cs="Amiri"/>
          <w:lang w:bidi="ar-SA"/>
          <w:color w:val="111111"/>
          <w:sz w:val="28"/>
          <w:szCs w:val="28"/>
          <w:rtl/>
        </w:rPr>
        <w:t xml:space="preserve">ثم بعثنا من بعدهم موسى و هرون إلى فرعون و ملإيه بأيتنا فاستكبروا</w:t>
      </w:r>
    </w:p>
    <w:p>
      <w:pPr>
        <w:pStyle w:val="BookText"/>
      </w:pPr>
      <w:r>
        <w:rPr>
          <w:rFonts w:ascii="IRNazanin" w:hAnsi="IRNazanin" w:eastAsia="IRNazanin" w:cs="IRNazanin"/>
          <w:lang w:bidi="fa-IR"/>
          <w:color w:val="111111"/>
          <w:sz w:val="28"/>
          <w:szCs w:val="28"/>
          <w:rtl/>
        </w:rPr>
        <w:t xml:space="preserve">10 - تبه كارى مستمر فرعون و اطرافيانش ، عامل سركشى آنان از پذيرش رسالت موسى و هارون ( ع )</w:t>
      </w:r>
    </w:p>
    <w:p>
      <w:pPr>
        <w:pStyle w:val="BookText"/>
      </w:pPr>
      <w:r>
        <w:rPr>
          <w:rFonts w:ascii="Amiri" w:hAnsi="Amiri" w:eastAsia="Amiri" w:cs="Amiri"/>
          <w:lang w:bidi="ar-SA"/>
          <w:color w:val="111111"/>
          <w:sz w:val="28"/>
          <w:szCs w:val="28"/>
          <w:rtl/>
        </w:rPr>
        <w:t xml:space="preserve">ثم بعثنا . .. موسى و هرون إلى فرعون و ملإيه بأيتنا فاستكبروا و كانوا قوماً مجرمي</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- 26 - 46 - 6</w:t>
      </w:r>
    </w:p>
    <w:p>
      <w:pPr>
        <w:pStyle w:val="BookText"/>
      </w:pPr>
      <w:r>
        <w:rPr>
          <w:rFonts w:ascii="IRNazanin" w:hAnsi="IRNazanin" w:eastAsia="IRNazanin" w:cs="IRNazanin"/>
          <w:lang w:bidi="fa-IR"/>
          <w:color w:val="111111"/>
          <w:sz w:val="28"/>
          <w:szCs w:val="28"/>
          <w:rtl/>
        </w:rPr>
        <w:t xml:space="preserve">6 - تأثير عميق آيات الهى در آگاهان و اهل شناخت</w:t>
      </w:r>
    </w:p>
    <w:p>
      <w:pPr>
        <w:pStyle w:val="BookText"/>
      </w:pPr>
      <w:r>
        <w:rPr>
          <w:rFonts w:ascii="Amiri" w:hAnsi="Amiri" w:eastAsia="Amiri" w:cs="Amiri"/>
          <w:lang w:bidi="ar-SA"/>
          <w:color w:val="111111"/>
          <w:sz w:val="28"/>
          <w:szCs w:val="28"/>
          <w:rtl/>
        </w:rPr>
        <w:t xml:space="preserve">فأُلقى السحرة سجدين</w:t>
      </w:r>
    </w:p>
    <w:p>
      <w:pPr>
        <w:pStyle w:val="BookText"/>
      </w:pPr>
      <w:r>
        <w:rPr>
          <w:rFonts w:ascii="IRNazanin" w:hAnsi="IRNazanin" w:eastAsia="IRNazanin" w:cs="IRNazanin"/>
          <w:lang w:bidi="fa-IR"/>
          <w:color w:val="111111"/>
          <w:sz w:val="28"/>
          <w:szCs w:val="28"/>
          <w:rtl/>
        </w:rPr>
        <w:t xml:space="preserve">برداشت ياد شده با توجه به اين نكته است كه ساحران چون با افسون آشنا بودند و خيال را از واقعيت تشخيص مى دادند، زودتر از ديگران به معجزه بودن كار موسى(ع) و حقانيت رسالت وى پى بردند.</w:t>
      </w:r>
    </w:p>
    <w:p>
      <w:pPr>
        <w:sectPr>
          <w:footerReference w:type="default" r:id="rId505"/>
          <w:footnotePr>
            <w:numStart w:val="1"/>
            <w:numRestart w:val="eachPage"/>
          </w:footnotePr>
          <w:pgSz w:orient="portrait" w:w="11905.511811023622" w:h="16837.79527559055"/>
          <w:pgMar w:top="1440" w:right="1440" w:bottom="1440" w:left="1440" w:header="720" w:footer="720" w:gutter="0"/>
          <w:cols w:num="1" w:space="720"/>
        </w:sectPr>
      </w:pPr>
    </w:p>
    <w:bookmarkStart w:id="435" w:name="pg6021_45828"/>
    <w:bookmarkEnd w:id="435"/>
    <w:p>
      <w:pPr>
        <w:pStyle w:val="Heading2"/>
      </w:pPr>
      <w:bookmarkStart w:id="1671" w:name="_Toc1192"/>
      <w:r>
        <w:t>1191- حق ناپذيرى اشراف قوم نوح</w:t>
      </w:r>
      <w:bookmarkEnd w:id="167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- 23 - 24 - 3</w:t>
      </w:r>
    </w:p>
    <w:p>
      <w:pPr>
        <w:pStyle w:val="BookText"/>
      </w:pPr>
      <w:r>
        <w:rPr>
          <w:rFonts w:ascii="IRNazanin" w:hAnsi="IRNazanin" w:eastAsia="IRNazanin" w:cs="IRNazanin"/>
          <w:lang w:bidi="fa-IR"/>
          <w:color w:val="111111"/>
          <w:sz w:val="28"/>
          <w:szCs w:val="28"/>
          <w:rtl/>
        </w:rPr>
        <w:t xml:space="preserve">3 - كفرورزى و حق ناپذيرى ، بارزترين مشخصه اشراف قوم نوح</w:t>
      </w:r>
    </w:p>
    <w:p>
      <w:pPr>
        <w:pStyle w:val="BookText"/>
      </w:pPr>
      <w:r>
        <w:rPr>
          <w:rFonts w:ascii="Amiri" w:hAnsi="Amiri" w:eastAsia="Amiri" w:cs="Amiri"/>
          <w:lang w:bidi="ar-SA"/>
          <w:color w:val="111111"/>
          <w:sz w:val="28"/>
          <w:szCs w:val="28"/>
          <w:rtl/>
        </w:rPr>
        <w:t xml:space="preserve">فقال الملؤا الذين كفروا</w:t>
      </w:r>
    </w:p>
    <w:p>
      <w:pPr>
        <w:pStyle w:val="Heading2"/>
      </w:pPr>
      <w:bookmarkStart w:id="1672" w:name="_Toc1193"/>
      <w:r>
        <w:t>1192- حق ناپذيرى اصحاب ايكه</w:t>
      </w:r>
      <w:bookmarkEnd w:id="167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- 26 - 185 - 1</w:t>
      </w:r>
    </w:p>
    <w:p>
      <w:pPr>
        <w:pStyle w:val="BookText"/>
      </w:pPr>
      <w:r>
        <w:rPr>
          <w:rFonts w:ascii="IRNazanin" w:hAnsi="IRNazanin" w:eastAsia="IRNazanin" w:cs="IRNazanin"/>
          <w:lang w:bidi="fa-IR"/>
          <w:color w:val="111111"/>
          <w:sz w:val="28"/>
          <w:szCs w:val="28"/>
          <w:rtl/>
        </w:rPr>
        <w:t xml:space="preserve">1 - موضع گيرى خصمانه مردم اَيكه در برابر نصيحت هاى شعيب ( ع )</w:t>
      </w:r>
    </w:p>
    <w:p>
      <w:pPr>
        <w:pStyle w:val="BookText"/>
      </w:pPr>
      <w:r>
        <w:rPr>
          <w:rFonts w:ascii="Amiri" w:hAnsi="Amiri" w:eastAsia="Amiri" w:cs="Amiri"/>
          <w:lang w:bidi="ar-SA"/>
          <w:color w:val="111111"/>
          <w:sz w:val="28"/>
          <w:szCs w:val="28"/>
          <w:rtl/>
        </w:rPr>
        <w:t xml:space="preserve">قالوا إنّما أنت من المسحّرين</w:t>
      </w:r>
    </w:p>
    <w:p>
      <w:pPr>
        <w:pStyle w:val="BookText"/>
      </w:pPr>
      <w:r>
        <w:rPr>
          <w:rFonts w:ascii="IRNazanin" w:hAnsi="IRNazanin" w:eastAsia="IRNazanin" w:cs="IRNazanin"/>
          <w:lang w:bidi="fa-IR"/>
          <w:color w:val="111111"/>
          <w:sz w:val="28"/>
          <w:szCs w:val="28"/>
          <w:rtl/>
        </w:rPr>
        <w:t xml:space="preserve">ضمير فاعل در «قالوا» به «اصحاب الأيكة» بازمى گردد. «إنّما» از ادوات قصر است; بنابراين جمله «إنّما أنت من المسحّرين» به تقدير «ما أنت إلاّ من المسحّرين» مى باشد. «مسحّر» نيز به كسى گفته مى شود كه به سختى افسون شده باشد.</w:t>
      </w:r>
    </w:p>
    <w:p>
      <w:pPr>
        <w:pStyle w:val="Heading2"/>
      </w:pPr>
      <w:bookmarkStart w:id="1673" w:name="_Toc1194"/>
      <w:r>
        <w:t>1193- حق ناپذيرى اقوام پيشين</w:t>
      </w:r>
      <w:bookmarkEnd w:id="167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- 40 - 84 - 3</w:t>
      </w:r>
    </w:p>
    <w:p>
      <w:pPr>
        <w:pStyle w:val="BookText"/>
      </w:pPr>
      <w:r>
        <w:rPr>
          <w:rFonts w:ascii="IRNazanin" w:hAnsi="IRNazanin" w:eastAsia="IRNazanin" w:cs="IRNazanin"/>
          <w:lang w:bidi="fa-IR"/>
          <w:color w:val="111111"/>
          <w:sz w:val="28"/>
          <w:szCs w:val="28"/>
          <w:rtl/>
        </w:rPr>
        <w:t xml:space="preserve">3 - اقوام قدرتمند محكوم شده به عذاب استيصال ، مردمى لجوج و حق ناپذير در برابر تعاليم پيامبران</w:t>
      </w:r>
    </w:p>
    <w:p>
      <w:pPr>
        <w:pStyle w:val="BookText"/>
      </w:pPr>
      <w:r>
        <w:rPr>
          <w:rFonts w:ascii="Amiri" w:hAnsi="Amiri" w:eastAsia="Amiri" w:cs="Amiri"/>
          <w:lang w:bidi="ar-SA"/>
          <w:color w:val="111111"/>
          <w:sz w:val="28"/>
          <w:szCs w:val="28"/>
          <w:rtl/>
        </w:rPr>
        <w:t xml:space="preserve">فلمّا رأوا بأسنا قالوا ءامنّا باللّه وحده و كفرنا بما كنّا به مشركين</w:t>
      </w:r>
    </w:p>
    <w:p>
      <w:pPr>
        <w:pStyle w:val="BookText"/>
      </w:pPr>
      <w:r>
        <w:rPr>
          <w:rFonts w:ascii="IRNazanin" w:hAnsi="IRNazanin" w:eastAsia="IRNazanin" w:cs="IRNazanin"/>
          <w:lang w:bidi="fa-IR"/>
          <w:color w:val="111111"/>
          <w:sz w:val="28"/>
          <w:szCs w:val="28"/>
          <w:rtl/>
        </w:rPr>
        <w:t xml:space="preserve">برداشت ياد شده، به خاطر اين نكته است كه اقوام يادشده تا لحظه مشاهده آثار آمدن عذاب، به استهزاى آن مى پرداختند و تنها به محض ديدن آن، تسليم شده، ايمان مى آوردند.</w:t>
      </w:r>
    </w:p>
    <w:p>
      <w:pPr>
        <w:pStyle w:val="Heading2"/>
      </w:pPr>
      <w:bookmarkStart w:id="1674" w:name="_Toc1195"/>
      <w:r>
        <w:t>1194- حق ناپذيرى اقوام كافر</w:t>
      </w:r>
      <w:bookmarkEnd w:id="167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- 9 - 70 - 21</w:t>
      </w:r>
    </w:p>
    <w:p>
      <w:pPr>
        <w:pStyle w:val="BookText"/>
      </w:pPr>
      <w:r>
        <w:rPr>
          <w:rFonts w:ascii="IRNazanin" w:hAnsi="IRNazanin" w:eastAsia="IRNazanin" w:cs="IRNazanin"/>
          <w:lang w:bidi="fa-IR"/>
          <w:color w:val="111111"/>
          <w:sz w:val="28"/>
          <w:szCs w:val="28"/>
          <w:rtl/>
        </w:rPr>
        <w:t xml:space="preserve">21 - نزول عذاب بر امت هاى كافر پيشين ، پس از اصرار و مداومت آنان بر ظلم و حق ناپذيرى</w:t>
      </w:r>
    </w:p>
    <w:p>
      <w:pPr>
        <w:pStyle w:val="BookText"/>
      </w:pPr>
      <w:r>
        <w:rPr>
          <w:rFonts w:ascii="Amiri" w:hAnsi="Amiri" w:eastAsia="Amiri" w:cs="Amiri"/>
          <w:lang w:bidi="ar-SA"/>
          <w:color w:val="111111"/>
          <w:sz w:val="28"/>
          <w:szCs w:val="28"/>
          <w:rtl/>
        </w:rPr>
        <w:t xml:space="preserve">و لكن كانوا أنفسهم يظلمون</w:t>
      </w:r>
    </w:p>
    <w:p>
      <w:pPr>
        <w:sectPr>
          <w:footerReference w:type="default" r:id="rId506"/>
          <w:footnotePr>
            <w:numStart w:val="1"/>
            <w:numRestart w:val="eachPage"/>
          </w:footnotePr>
          <w:pgSz w:orient="portrait" w:w="11905.511811023622" w:h="16837.79527559055"/>
          <w:pgMar w:top="1440" w:right="1440" w:bottom="1440" w:left="1440" w:header="720" w:footer="720" w:gutter="0"/>
          <w:cols w:num="1" w:space="720"/>
        </w:sectPr>
      </w:pPr>
    </w:p>
    <w:bookmarkStart w:id="436" w:name="pg6021_45829"/>
    <w:bookmarkEnd w:id="436"/>
    <w:p>
      <w:pPr>
        <w:pStyle w:val="BookText"/>
      </w:pPr>
      <w:r>
        <w:rPr>
          <w:rFonts w:ascii="Amiri" w:hAnsi="Amiri" w:eastAsia="Amiri" w:cs="Amiri"/>
          <w:lang w:bidi="ar-SA"/>
          <w:color w:val="111111"/>
          <w:sz w:val="28"/>
          <w:szCs w:val="28"/>
          <w:rtl/>
        </w:rPr>
        <w:t xml:space="preserve">فعل «كانوا» به همراه «يظلمون» افاده استمرار مى كند.</w:t>
      </w:r>
    </w:p>
    <w:p>
      <w:pPr>
        <w:pStyle w:val="Heading2"/>
      </w:pPr>
      <w:bookmarkStart w:id="1675" w:name="_Toc1196"/>
      <w:r>
        <w:t>1195- حق ناپذيرى اكثريت</w:t>
      </w:r>
      <w:bookmarkEnd w:id="167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- 17 - 89 - 6</w:t>
      </w:r>
    </w:p>
    <w:p>
      <w:pPr>
        <w:pStyle w:val="BookText"/>
      </w:pPr>
      <w:r>
        <w:rPr>
          <w:rFonts w:ascii="IRNazanin" w:hAnsi="IRNazanin" w:eastAsia="IRNazanin" w:cs="IRNazanin"/>
          <w:lang w:bidi="fa-IR"/>
          <w:color w:val="111111"/>
          <w:sz w:val="28"/>
          <w:szCs w:val="28"/>
          <w:rtl/>
        </w:rPr>
        <w:t xml:space="preserve">6- روى گردانى بيشتر مردم از قرآن ، جز به خاطر حق گريزى نيست .</w:t>
      </w:r>
    </w:p>
    <w:p>
      <w:pPr>
        <w:pStyle w:val="BookText"/>
      </w:pPr>
      <w:r>
        <w:rPr>
          <w:rFonts w:ascii="Amiri" w:hAnsi="Amiri" w:eastAsia="Amiri" w:cs="Amiri"/>
          <w:lang w:bidi="ar-SA"/>
          <w:color w:val="111111"/>
          <w:sz w:val="28"/>
          <w:szCs w:val="28"/>
          <w:rtl/>
        </w:rPr>
        <w:t xml:space="preserve">و لقد صرّفنا . .. فأبى أكثر الناس إلاّ كفورًا</w:t>
      </w:r>
    </w:p>
    <w:p>
      <w:pPr>
        <w:pStyle w:val="Heading2"/>
      </w:pPr>
      <w:bookmarkStart w:id="1676" w:name="_Toc1197"/>
      <w:r>
        <w:t>1196- حق ناپذيرى اكثريت اصحاب ايكه</w:t>
      </w:r>
      <w:bookmarkEnd w:id="167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- 26 - 190 - 4</w:t>
      </w:r>
    </w:p>
    <w:p>
      <w:pPr>
        <w:pStyle w:val="BookText"/>
      </w:pPr>
      <w:r>
        <w:rPr>
          <w:rFonts w:ascii="IRNazanin" w:hAnsi="IRNazanin" w:eastAsia="IRNazanin" w:cs="IRNazanin"/>
          <w:lang w:bidi="fa-IR"/>
          <w:color w:val="111111"/>
          <w:sz w:val="28"/>
          <w:szCs w:val="28"/>
          <w:rtl/>
        </w:rPr>
        <w:t xml:space="preserve">4 - بيشتر مردم « ايكه » ، حق ناپذير و مصمم بر كفر بودند .</w:t>
      </w:r>
    </w:p>
    <w:p>
      <w:pPr>
        <w:pStyle w:val="BookText"/>
      </w:pPr>
      <w:r>
        <w:rPr>
          <w:rFonts w:ascii="Amiri" w:hAnsi="Amiri" w:eastAsia="Amiri" w:cs="Amiri"/>
          <w:lang w:bidi="ar-SA"/>
          <w:color w:val="111111"/>
          <w:sz w:val="28"/>
          <w:szCs w:val="28"/>
          <w:rtl/>
        </w:rPr>
        <w:t xml:space="preserve">و ما كان أكثرهم مؤمنين</w:t>
      </w:r>
    </w:p>
    <w:p>
      <w:pPr>
        <w:pStyle w:val="BookText"/>
      </w:pPr>
      <w:r>
        <w:rPr>
          <w:rFonts w:ascii="IRNazanin" w:hAnsi="IRNazanin" w:eastAsia="IRNazanin" w:cs="IRNazanin"/>
          <w:lang w:bidi="fa-IR"/>
          <w:color w:val="111111"/>
          <w:sz w:val="28"/>
          <w:szCs w:val="28"/>
          <w:rtl/>
        </w:rPr>
        <w:t xml:space="preserve">ضمير «هم» در «أكثرهم» به «اصحاب الأيكة» برمى گردد.</w:t>
      </w:r>
    </w:p>
    <w:p>
      <w:pPr>
        <w:pStyle w:val="Heading2"/>
      </w:pPr>
      <w:bookmarkStart w:id="1677" w:name="_Toc1198"/>
      <w:r>
        <w:t>1197- حق ناپذيرى اكثريت امت هاى پيشين</w:t>
      </w:r>
      <w:bookmarkEnd w:id="167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- 37 - 72 - 4</w:t>
      </w:r>
    </w:p>
    <w:p>
      <w:pPr>
        <w:pStyle w:val="BookText"/>
      </w:pPr>
      <w:r>
        <w:rPr>
          <w:rFonts w:ascii="IRNazanin" w:hAnsi="IRNazanin" w:eastAsia="IRNazanin" w:cs="IRNazanin"/>
          <w:lang w:bidi="fa-IR"/>
          <w:color w:val="111111"/>
          <w:sz w:val="28"/>
          <w:szCs w:val="28"/>
          <w:rtl/>
        </w:rPr>
        <w:t xml:space="preserve">4 - مخالفت بيشتر مردم از امت هاى پيشين با رسولان الهى و نپيمودن راه هدايت ، ناشى از روح لجاجت و حق ناپذير خودشان بود .</w:t>
      </w:r>
    </w:p>
    <w:p>
      <w:pPr>
        <w:pStyle w:val="BookText"/>
      </w:pPr>
      <w:r>
        <w:rPr>
          <w:rFonts w:ascii="Amiri" w:hAnsi="Amiri" w:eastAsia="Amiri" w:cs="Amiri"/>
          <w:lang w:bidi="ar-SA"/>
          <w:color w:val="111111"/>
          <w:sz w:val="28"/>
          <w:szCs w:val="28"/>
          <w:rtl/>
        </w:rPr>
        <w:t xml:space="preserve">ضلّ قبلهم أكثر الأوّلين . و لقد أرسلنا فيهم منذرين</w:t>
      </w:r>
    </w:p>
    <w:p>
      <w:pPr>
        <w:pStyle w:val="BookText"/>
      </w:pPr>
      <w:r>
        <w:rPr>
          <w:rFonts w:ascii="IRNazanin" w:hAnsi="IRNazanin" w:eastAsia="IRNazanin" w:cs="IRNazanin"/>
          <w:lang w:bidi="fa-IR"/>
          <w:color w:val="111111"/>
          <w:sz w:val="28"/>
          <w:szCs w:val="28"/>
          <w:rtl/>
        </w:rPr>
        <w:t xml:space="preserve">پيمودن راه گمراهى با وجود پيامبران اخطاركننده، گوياى حقيقت ياد شده است.</w:t>
      </w:r>
    </w:p>
    <w:p>
      <w:pPr>
        <w:pStyle w:val="Heading2"/>
      </w:pPr>
      <w:bookmarkStart w:id="1678" w:name="_Toc1199"/>
      <w:r>
        <w:t>1198- حق ناپذيرى اكثريت رهبران شرك صدراسلام</w:t>
      </w:r>
      <w:bookmarkEnd w:id="167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- 36 - 7 - 2</w:t>
      </w:r>
    </w:p>
    <w:p>
      <w:pPr>
        <w:pStyle w:val="BookText"/>
      </w:pPr>
      <w:r>
        <w:rPr>
          <w:rFonts w:ascii="IRNazanin" w:hAnsi="IRNazanin" w:eastAsia="IRNazanin" w:cs="IRNazanin"/>
          <w:lang w:bidi="fa-IR"/>
          <w:color w:val="111111"/>
          <w:sz w:val="28"/>
          <w:szCs w:val="28"/>
          <w:rtl/>
        </w:rPr>
        <w:t xml:space="preserve">2 - بيشتر سران كفر و شرك در صدراسلام ، دچار روح لجاجت و حق ناپذيرى و مصمم بر نپذيرفتن ايمان</w:t>
      </w:r>
    </w:p>
    <w:p>
      <w:pPr>
        <w:pStyle w:val="BookText"/>
      </w:pPr>
      <w:r>
        <w:rPr>
          <w:rFonts w:ascii="Amiri" w:hAnsi="Amiri" w:eastAsia="Amiri" w:cs="Amiri"/>
          <w:lang w:bidi="ar-SA"/>
          <w:color w:val="111111"/>
          <w:sz w:val="28"/>
          <w:szCs w:val="28"/>
          <w:rtl/>
        </w:rPr>
        <w:t xml:space="preserve">فهم لايؤمنون</w:t>
      </w:r>
    </w:p>
    <w:p>
      <w:pPr>
        <w:sectPr>
          <w:footerReference w:type="default" r:id="rId507"/>
          <w:footnotePr>
            <w:numStart w:val="1"/>
            <w:numRestart w:val="eachPage"/>
          </w:footnotePr>
          <w:pgSz w:orient="portrait" w:w="11905.511811023622" w:h="16837.79527559055"/>
          <w:pgMar w:top="1440" w:right="1440" w:bottom="1440" w:left="1440" w:header="720" w:footer="720" w:gutter="0"/>
          <w:cols w:num="1" w:space="720"/>
        </w:sectPr>
      </w:pPr>
    </w:p>
    <w:bookmarkStart w:id="437" w:name="pg6021_45830"/>
    <w:bookmarkEnd w:id="437"/>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- 36 - 10 - 2</w:t>
      </w:r>
    </w:p>
    <w:p>
      <w:pPr>
        <w:pStyle w:val="BookText"/>
      </w:pPr>
      <w:r>
        <w:rPr>
          <w:rFonts w:ascii="IRNazanin" w:hAnsi="IRNazanin" w:eastAsia="IRNazanin" w:cs="IRNazanin"/>
          <w:lang w:bidi="fa-IR"/>
          <w:color w:val="111111"/>
          <w:sz w:val="28"/>
          <w:szCs w:val="28"/>
          <w:rtl/>
        </w:rPr>
        <w:t xml:space="preserve">2 - بيشتر سران شرك و كفر در صدراسلام ، گرفتار روح لجاجت و حق ناپذيرى بودند .</w:t>
      </w:r>
    </w:p>
    <w:p>
      <w:pPr>
        <w:pStyle w:val="BookText"/>
      </w:pPr>
      <w:r>
        <w:rPr>
          <w:rFonts w:ascii="Amiri" w:hAnsi="Amiri" w:eastAsia="Amiri" w:cs="Amiri"/>
          <w:lang w:bidi="ar-SA"/>
          <w:color w:val="111111"/>
          <w:sz w:val="28"/>
          <w:szCs w:val="28"/>
          <w:rtl/>
        </w:rPr>
        <w:t xml:space="preserve">و سواء عليهم ءأنذرتهم أم لم تنذرهم لايؤمنون</w:t>
      </w:r>
    </w:p>
    <w:p>
      <w:pPr>
        <w:pStyle w:val="Heading2"/>
      </w:pPr>
      <w:bookmarkStart w:id="1679" w:name="_Toc1200"/>
      <w:r>
        <w:t>1199- حق ناپذيرى اكثريت رهبران كفر صدراسلام</w:t>
      </w:r>
      <w:bookmarkEnd w:id="167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- 36 - 7 - 2</w:t>
      </w:r>
    </w:p>
    <w:p>
      <w:pPr>
        <w:pStyle w:val="BookText"/>
      </w:pPr>
      <w:r>
        <w:rPr>
          <w:rFonts w:ascii="IRNazanin" w:hAnsi="IRNazanin" w:eastAsia="IRNazanin" w:cs="IRNazanin"/>
          <w:lang w:bidi="fa-IR"/>
          <w:color w:val="111111"/>
          <w:sz w:val="28"/>
          <w:szCs w:val="28"/>
          <w:rtl/>
        </w:rPr>
        <w:t xml:space="preserve">2 - بيشتر سران كفر و شرك در صدراسلام ، دچار روح لجاجت و حق ناپذيرى و مصمم بر نپذيرفتن ايمان</w:t>
      </w:r>
    </w:p>
    <w:p>
      <w:pPr>
        <w:pStyle w:val="BookText"/>
      </w:pPr>
      <w:r>
        <w:rPr>
          <w:rFonts w:ascii="Amiri" w:hAnsi="Amiri" w:eastAsia="Amiri" w:cs="Amiri"/>
          <w:lang w:bidi="ar-SA"/>
          <w:color w:val="111111"/>
          <w:sz w:val="28"/>
          <w:szCs w:val="28"/>
          <w:rtl/>
        </w:rPr>
        <w:t xml:space="preserve">فهم لايؤمنون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- 36 - 10 - 2</w:t>
      </w:r>
    </w:p>
    <w:p>
      <w:pPr>
        <w:pStyle w:val="BookText"/>
      </w:pPr>
      <w:r>
        <w:rPr>
          <w:rFonts w:ascii="IRNazanin" w:hAnsi="IRNazanin" w:eastAsia="IRNazanin" w:cs="IRNazanin"/>
          <w:lang w:bidi="fa-IR"/>
          <w:color w:val="111111"/>
          <w:sz w:val="28"/>
          <w:szCs w:val="28"/>
          <w:rtl/>
        </w:rPr>
        <w:t xml:space="preserve">2 - بيشتر سران شرك و كفر در صدراسلام ، گرفتار روح لجاجت و حق ناپذيرى بودند .</w:t>
      </w:r>
    </w:p>
    <w:p>
      <w:pPr>
        <w:pStyle w:val="BookText"/>
      </w:pPr>
      <w:r>
        <w:rPr>
          <w:rFonts w:ascii="Amiri" w:hAnsi="Amiri" w:eastAsia="Amiri" w:cs="Amiri"/>
          <w:lang w:bidi="ar-SA"/>
          <w:color w:val="111111"/>
          <w:sz w:val="28"/>
          <w:szCs w:val="28"/>
          <w:rtl/>
        </w:rPr>
        <w:t xml:space="preserve">و سواء عليهم ءأنذرتهم أم لم تنذرهم لايؤمنون</w:t>
      </w:r>
    </w:p>
    <w:p>
      <w:pPr>
        <w:pStyle w:val="Heading2"/>
      </w:pPr>
      <w:bookmarkStart w:id="1680" w:name="_Toc1201"/>
      <w:r>
        <w:t>1200- حق ناپذيرى اكثريت فرعونيان</w:t>
      </w:r>
      <w:bookmarkEnd w:id="168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- 26 - 67 - 4</w:t>
      </w:r>
    </w:p>
    <w:p>
      <w:pPr>
        <w:pStyle w:val="BookText"/>
      </w:pPr>
      <w:r>
        <w:rPr>
          <w:rFonts w:ascii="IRNazanin" w:hAnsi="IRNazanin" w:eastAsia="IRNazanin" w:cs="IRNazanin"/>
          <w:lang w:bidi="fa-IR"/>
          <w:color w:val="111111"/>
          <w:sz w:val="28"/>
          <w:szCs w:val="28"/>
          <w:rtl/>
        </w:rPr>
        <w:t xml:space="preserve">4 - اكثريت فرعونيان ( قبطيان ) ، حق ناپذير و مصمم بر كفر</w:t>
      </w:r>
    </w:p>
    <w:p>
      <w:pPr>
        <w:pStyle w:val="BookText"/>
      </w:pPr>
      <w:r>
        <w:rPr>
          <w:rFonts w:ascii="Amiri" w:hAnsi="Amiri" w:eastAsia="Amiri" w:cs="Amiri"/>
          <w:lang w:bidi="ar-SA"/>
          <w:color w:val="111111"/>
          <w:sz w:val="28"/>
          <w:szCs w:val="28"/>
          <w:rtl/>
        </w:rPr>
        <w:t xml:space="preserve">و ما كان أكثرهم مؤمنين</w:t>
      </w:r>
    </w:p>
    <w:p>
      <w:pPr>
        <w:pStyle w:val="Heading2"/>
      </w:pPr>
      <w:bookmarkStart w:id="1681" w:name="_Toc1202"/>
      <w:r>
        <w:t>1201- حق ناپذيرى اكثريت قوم لوط</w:t>
      </w:r>
      <w:bookmarkEnd w:id="168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- 26 - 174 - 4</w:t>
      </w:r>
    </w:p>
    <w:p>
      <w:pPr>
        <w:pStyle w:val="BookText"/>
      </w:pPr>
      <w:r>
        <w:rPr>
          <w:rFonts w:ascii="IRNazanin" w:hAnsi="IRNazanin" w:eastAsia="IRNazanin" w:cs="IRNazanin"/>
          <w:lang w:bidi="fa-IR"/>
          <w:color w:val="111111"/>
          <w:sz w:val="28"/>
          <w:szCs w:val="28"/>
          <w:rtl/>
        </w:rPr>
        <w:t xml:space="preserve">4 - بيشتر قوم لوط ، حق ناپذير و مصمم بر كفر</w:t>
      </w:r>
    </w:p>
    <w:p>
      <w:pPr>
        <w:pStyle w:val="BookText"/>
      </w:pPr>
      <w:r>
        <w:rPr>
          <w:rFonts w:ascii="Amiri" w:hAnsi="Amiri" w:eastAsia="Amiri" w:cs="Amiri"/>
          <w:lang w:bidi="ar-SA"/>
          <w:color w:val="111111"/>
          <w:sz w:val="28"/>
          <w:szCs w:val="28"/>
          <w:rtl/>
        </w:rPr>
        <w:t xml:space="preserve">و ما كان أكثرهم مؤمنين</w:t>
      </w:r>
    </w:p>
    <w:p>
      <w:pPr>
        <w:pStyle w:val="BookText"/>
      </w:pPr>
      <w:r>
        <w:rPr>
          <w:rFonts w:ascii="IRNazanin" w:hAnsi="IRNazanin" w:eastAsia="IRNazanin" w:cs="IRNazanin"/>
          <w:lang w:bidi="fa-IR"/>
          <w:color w:val="111111"/>
          <w:sz w:val="28"/>
          <w:szCs w:val="28"/>
          <w:rtl/>
        </w:rPr>
        <w:t xml:space="preserve">ضمير «هم» در «أكثرهم» به قوم لوط بازمى گردد.</w:t>
      </w:r>
    </w:p>
    <w:p>
      <w:pPr>
        <w:sectPr>
          <w:footerReference w:type="default" r:id="rId508"/>
          <w:footnotePr>
            <w:numStart w:val="1"/>
            <w:numRestart w:val="eachPage"/>
          </w:footnotePr>
          <w:pgSz w:orient="portrait" w:w="11905.511811023622" w:h="16837.79527559055"/>
          <w:pgMar w:top="1440" w:right="1440" w:bottom="1440" w:left="1440" w:header="720" w:footer="720" w:gutter="0"/>
          <w:cols w:num="1" w:space="720"/>
        </w:sectPr>
      </w:pPr>
    </w:p>
    <w:bookmarkStart w:id="438" w:name="pg6021_45831"/>
    <w:bookmarkEnd w:id="438"/>
    <w:p>
      <w:pPr>
        <w:pStyle w:val="Heading2"/>
      </w:pPr>
      <w:bookmarkStart w:id="1682" w:name="_Toc1203"/>
      <w:r>
        <w:t>1202- حق ناپذيرى اكثريت قوم نوح</w:t>
      </w:r>
      <w:bookmarkEnd w:id="168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- 26 - 121 - 4</w:t>
      </w:r>
    </w:p>
    <w:p>
      <w:pPr>
        <w:pStyle w:val="BookText"/>
      </w:pPr>
      <w:r>
        <w:rPr>
          <w:rFonts w:ascii="IRNazanin" w:hAnsi="IRNazanin" w:eastAsia="IRNazanin" w:cs="IRNazanin"/>
          <w:lang w:bidi="fa-IR"/>
          <w:color w:val="111111"/>
          <w:sz w:val="28"/>
          <w:szCs w:val="28"/>
          <w:rtl/>
        </w:rPr>
        <w:t xml:space="preserve">4 - بيشتر افراد قوم نوح ، حق ناپذير و مصمم بر كفر</w:t>
      </w:r>
    </w:p>
    <w:p>
      <w:pPr>
        <w:pStyle w:val="BookText"/>
      </w:pPr>
      <w:r>
        <w:rPr>
          <w:rFonts w:ascii="Amiri" w:hAnsi="Amiri" w:eastAsia="Amiri" w:cs="Amiri"/>
          <w:lang w:bidi="ar-SA"/>
          <w:color w:val="111111"/>
          <w:sz w:val="28"/>
          <w:szCs w:val="28"/>
          <w:rtl/>
        </w:rPr>
        <w:t xml:space="preserve">و ما كان أكثرهم مؤمنين</w:t>
      </w:r>
    </w:p>
    <w:p>
      <w:pPr>
        <w:pStyle w:val="Heading2"/>
      </w:pPr>
      <w:bookmarkStart w:id="1683" w:name="_Toc1204"/>
      <w:r>
        <w:t>1203- حق ناپذيرى اكثريت مشركان صدر اسلام</w:t>
      </w:r>
      <w:bookmarkEnd w:id="168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- 21 - 24 - 11،14</w:t>
      </w:r>
    </w:p>
    <w:p>
      <w:pPr>
        <w:pStyle w:val="BookText"/>
      </w:pPr>
      <w:r>
        <w:rPr>
          <w:rFonts w:ascii="IRNazanin" w:hAnsi="IRNazanin" w:eastAsia="IRNazanin" w:cs="IRNazanin"/>
          <w:lang w:bidi="fa-IR"/>
          <w:color w:val="111111"/>
          <w:sz w:val="28"/>
          <w:szCs w:val="28"/>
          <w:rtl/>
        </w:rPr>
        <w:t xml:space="preserve">11- بيشتر مشركان صدراسلام ، ناآگاه و جاهل به حق بودند .</w:t>
      </w:r>
    </w:p>
    <w:p>
      <w:pPr>
        <w:pStyle w:val="BookText"/>
      </w:pPr>
      <w:r>
        <w:rPr>
          <w:rFonts w:ascii="Amiri" w:hAnsi="Amiri" w:eastAsia="Amiri" w:cs="Amiri"/>
          <w:lang w:bidi="ar-SA"/>
          <w:color w:val="111111"/>
          <w:sz w:val="28"/>
          <w:szCs w:val="28"/>
          <w:rtl/>
        </w:rPr>
        <w:t xml:space="preserve">بل أكثرهم لايعلمون الحقّ</w:t>
      </w:r>
    </w:p>
    <w:p>
      <w:pPr>
        <w:pStyle w:val="BookText"/>
      </w:pPr>
      <w:r>
        <w:rPr>
          <w:rFonts w:ascii="IRNazanin" w:hAnsi="IRNazanin" w:eastAsia="IRNazanin" w:cs="IRNazanin"/>
          <w:lang w:bidi="fa-IR"/>
          <w:color w:val="111111"/>
          <w:sz w:val="28"/>
          <w:szCs w:val="28"/>
          <w:rtl/>
        </w:rPr>
        <w:t xml:space="preserve">14- گروه بسيارى از مشركان در صدراسلام - على رغم شناخت حق - مردمى حق گريز بودند .</w:t>
      </w:r>
    </w:p>
    <w:p>
      <w:pPr>
        <w:pStyle w:val="BookText"/>
      </w:pPr>
      <w:r>
        <w:rPr>
          <w:rFonts w:ascii="Amiri" w:hAnsi="Amiri" w:eastAsia="Amiri" w:cs="Amiri"/>
          <w:lang w:bidi="ar-SA"/>
          <w:color w:val="111111"/>
          <w:sz w:val="28"/>
          <w:szCs w:val="28"/>
          <w:rtl/>
        </w:rPr>
        <w:t xml:space="preserve">بل أكثرهم لايعلمون الحقّ</w:t>
      </w:r>
    </w:p>
    <w:p>
      <w:pPr>
        <w:pStyle w:val="BookText"/>
      </w:pPr>
      <w:r>
        <w:rPr>
          <w:rFonts w:ascii="IRNazanin" w:hAnsi="IRNazanin" w:eastAsia="IRNazanin" w:cs="IRNazanin"/>
          <w:lang w:bidi="fa-IR"/>
          <w:color w:val="111111"/>
          <w:sz w:val="28"/>
          <w:szCs w:val="28"/>
          <w:rtl/>
        </w:rPr>
        <w:t xml:space="preserve">واژه «أكثر» افعل التفضيل است و نقطه مقابل آن، كثير مى باشد - نه قليل - و بدين جهت گروه بسيار استفاده شده است; يعنى، هر چند مشركان دانا و حق گريز، در مقايسه با نادانان كمتر بودند; ولى خود جمعيتى چشم گير و بسيار بودند.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- 26 - 139 - 12</w:t>
      </w:r>
    </w:p>
    <w:p>
      <w:pPr>
        <w:pStyle w:val="BookText"/>
      </w:pPr>
      <w:r>
        <w:rPr>
          <w:rFonts w:ascii="IRNazanin" w:hAnsi="IRNazanin" w:eastAsia="IRNazanin" w:cs="IRNazanin"/>
          <w:lang w:bidi="fa-IR"/>
          <w:color w:val="111111"/>
          <w:sz w:val="28"/>
          <w:szCs w:val="28"/>
          <w:rtl/>
        </w:rPr>
        <w:t xml:space="preserve">12 - رسوخ روحيه كفرورزى و حق ناپذيرى در بيشتر شرك پيشگان صدراسلام</w:t>
      </w:r>
    </w:p>
    <w:p>
      <w:pPr>
        <w:pStyle w:val="BookText"/>
      </w:pPr>
      <w:r>
        <w:rPr>
          <w:rFonts w:ascii="Amiri" w:hAnsi="Amiri" w:eastAsia="Amiri" w:cs="Amiri"/>
          <w:lang w:bidi="ar-SA"/>
          <w:color w:val="111111"/>
          <w:sz w:val="28"/>
          <w:szCs w:val="28"/>
          <w:rtl/>
        </w:rPr>
        <w:t xml:space="preserve">إنّ فى ذلك لأية و ما كان أكثرهم مؤمنين</w:t>
      </w:r>
    </w:p>
    <w:p>
      <w:pPr>
        <w:pStyle w:val="BookText"/>
      </w:pPr>
      <w:r>
        <w:rPr>
          <w:rFonts w:ascii="IRNazanin" w:hAnsi="IRNazanin" w:eastAsia="IRNazanin" w:cs="IRNazanin"/>
          <w:lang w:bidi="fa-IR"/>
          <w:color w:val="111111"/>
          <w:sz w:val="28"/>
          <w:szCs w:val="28"/>
          <w:rtl/>
        </w:rPr>
        <w:t xml:space="preserve">گرچه ضمير «هم» در «أكثرهم» به عاديان بازمى گردد; اما در عين حال به شرك پيشگان صدراسلام نيز اشاره اى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- 26 - 158 - 10</w:t>
      </w:r>
    </w:p>
    <w:p>
      <w:pPr>
        <w:pStyle w:val="BookText"/>
      </w:pPr>
      <w:r>
        <w:rPr>
          <w:rFonts w:ascii="IRNazanin" w:hAnsi="IRNazanin" w:eastAsia="IRNazanin" w:cs="IRNazanin"/>
          <w:lang w:bidi="fa-IR"/>
          <w:color w:val="111111"/>
          <w:sz w:val="28"/>
          <w:szCs w:val="28"/>
          <w:rtl/>
        </w:rPr>
        <w:t xml:space="preserve">10 - رسوخ روحيه كفرورزى و پندناپذيرى ، در اكثريت شرك پيشگان صدراسلام</w:t>
      </w:r>
    </w:p>
    <w:p>
      <w:pPr>
        <w:pStyle w:val="BookText"/>
      </w:pPr>
      <w:r>
        <w:rPr>
          <w:rFonts w:ascii="Amiri" w:hAnsi="Amiri" w:eastAsia="Amiri" w:cs="Amiri"/>
          <w:lang w:bidi="ar-SA"/>
          <w:color w:val="111111"/>
          <w:sz w:val="28"/>
          <w:szCs w:val="28"/>
          <w:rtl/>
        </w:rPr>
        <w:t xml:space="preserve">إنّ فى ذلك لأية و ما كان أكثرهم مؤمنين</w:t>
      </w:r>
    </w:p>
    <w:p>
      <w:pPr>
        <w:pStyle w:val="BookText"/>
      </w:pPr>
      <w:r>
        <w:rPr>
          <w:rFonts w:ascii="IRNazanin" w:hAnsi="IRNazanin" w:eastAsia="IRNazanin" w:cs="IRNazanin"/>
          <w:lang w:bidi="fa-IR"/>
          <w:color w:val="111111"/>
          <w:sz w:val="28"/>
          <w:szCs w:val="28"/>
          <w:rtl/>
        </w:rPr>
        <w:t xml:space="preserve">گرچه ضمير «هم» در «أكثرهم» به ثموديان بازمى گردد; اما در عين حال تعريض به مشركان صدراسلام نيز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- 26 - 174 - 7</w:t>
      </w:r>
    </w:p>
    <w:p>
      <w:pPr>
        <w:sectPr>
          <w:footerReference w:type="default" r:id="rId509"/>
          <w:footnotePr>
            <w:numStart w:val="1"/>
            <w:numRestart w:val="eachPage"/>
          </w:footnotePr>
          <w:pgSz w:orient="portrait" w:w="11905.511811023622" w:h="16837.79527559055"/>
          <w:pgMar w:top="1440" w:right="1440" w:bottom="1440" w:left="1440" w:header="720" w:footer="720" w:gutter="0"/>
          <w:cols w:num="1" w:space="720"/>
        </w:sectPr>
      </w:pPr>
    </w:p>
    <w:bookmarkStart w:id="439" w:name="pg6021_45832"/>
    <w:bookmarkEnd w:id="439"/>
    <w:p>
      <w:pPr>
        <w:pStyle w:val="BookText"/>
      </w:pPr>
      <w:r>
        <w:rPr>
          <w:rFonts w:ascii="IRNazanin" w:hAnsi="IRNazanin" w:eastAsia="IRNazanin" w:cs="IRNazanin"/>
          <w:lang w:bidi="fa-IR"/>
          <w:color w:val="111111"/>
          <w:sz w:val="28"/>
          <w:szCs w:val="28"/>
          <w:rtl/>
        </w:rPr>
        <w:t xml:space="preserve">7 - رسوخ روحيه كفرورزى و حق ستيزى ، در اكثريت شرك پيشگان صدراسلام</w:t>
      </w:r>
    </w:p>
    <w:p>
      <w:pPr>
        <w:pStyle w:val="BookText"/>
      </w:pPr>
      <w:r>
        <w:rPr>
          <w:rFonts w:ascii="Amiri" w:hAnsi="Amiri" w:eastAsia="Amiri" w:cs="Amiri"/>
          <w:lang w:bidi="ar-SA"/>
          <w:color w:val="111111"/>
          <w:sz w:val="28"/>
          <w:szCs w:val="28"/>
          <w:rtl/>
        </w:rPr>
        <w:t xml:space="preserve">إنّ فى ذلك لأية و ما كان أكثرهم مؤمنين</w:t>
      </w:r>
    </w:p>
    <w:p>
      <w:pPr>
        <w:pStyle w:val="BookText"/>
      </w:pPr>
      <w:r>
        <w:rPr>
          <w:rFonts w:ascii="IRNazanin" w:hAnsi="IRNazanin" w:eastAsia="IRNazanin" w:cs="IRNazanin"/>
          <w:lang w:bidi="fa-IR"/>
          <w:color w:val="111111"/>
          <w:sz w:val="28"/>
          <w:szCs w:val="28"/>
          <w:rtl/>
        </w:rPr>
        <w:t xml:space="preserve">گرچه ضمير «هم» در«أكثرهم» به قوم لوط بازمى گردد; اما در عين حال اشاره به مشركان صدراسلام نيز دارد.</w:t>
      </w:r>
    </w:p>
    <w:p>
      <w:pPr>
        <w:pStyle w:val="Heading2"/>
      </w:pPr>
      <w:bookmarkStart w:id="1684" w:name="_Toc1205"/>
      <w:r>
        <w:t>1204- حق ناپذيرى انسان ها</w:t>
      </w:r>
      <w:bookmarkEnd w:id="168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- 11 - 118 - 6</w:t>
      </w:r>
    </w:p>
    <w:p>
      <w:pPr>
        <w:pStyle w:val="BookText"/>
      </w:pPr>
      <w:r>
        <w:rPr>
          <w:rFonts w:ascii="IRNazanin" w:hAnsi="IRNazanin" w:eastAsia="IRNazanin" w:cs="IRNazanin"/>
          <w:lang w:bidi="fa-IR"/>
          <w:color w:val="111111"/>
          <w:sz w:val="28"/>
          <w:szCs w:val="28"/>
          <w:rtl/>
        </w:rPr>
        <w:t xml:space="preserve">6- اختلاف انسان ها در دين و پرهيز آنان از پذيرش حق ، خارج از مشيت خداوند نيست .</w:t>
      </w:r>
    </w:p>
    <w:p>
      <w:pPr>
        <w:pStyle w:val="BookText"/>
      </w:pPr>
      <w:r>
        <w:rPr>
          <w:rFonts w:ascii="Amiri" w:hAnsi="Amiri" w:eastAsia="Amiri" w:cs="Amiri"/>
          <w:lang w:bidi="ar-SA"/>
          <w:color w:val="111111"/>
          <w:sz w:val="28"/>
          <w:szCs w:val="28"/>
          <w:rtl/>
        </w:rPr>
        <w:t xml:space="preserve">و لو شاء ربك لجعل الناس أُمة وحدة و لايزالون مختلفين</w:t>
      </w:r>
    </w:p>
    <w:p>
      <w:pPr>
        <w:pStyle w:val="Heading2"/>
      </w:pPr>
      <w:bookmarkStart w:id="1685" w:name="_Toc1206"/>
      <w:r>
        <w:t>1205- حق ناپذيرى اهل انطاكيه</w:t>
      </w:r>
      <w:bookmarkEnd w:id="168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- 36 - 14 - 6</w:t>
      </w:r>
    </w:p>
    <w:p>
      <w:pPr>
        <w:pStyle w:val="BookText"/>
      </w:pPr>
      <w:r>
        <w:rPr>
          <w:rFonts w:ascii="IRNazanin" w:hAnsi="IRNazanin" w:eastAsia="IRNazanin" w:cs="IRNazanin"/>
          <w:lang w:bidi="fa-IR"/>
          <w:color w:val="111111"/>
          <w:sz w:val="28"/>
          <w:szCs w:val="28"/>
          <w:rtl/>
        </w:rPr>
        <w:t xml:space="preserve">6 - مردم انطاكيه ، مردمى لجوج و حق ناپذير بودند .</w:t>
      </w:r>
    </w:p>
    <w:p>
      <w:pPr>
        <w:pStyle w:val="BookText"/>
      </w:pPr>
      <w:r>
        <w:rPr>
          <w:rFonts w:ascii="Amiri" w:hAnsi="Amiri" w:eastAsia="Amiri" w:cs="Amiri"/>
          <w:lang w:bidi="ar-SA"/>
          <w:color w:val="111111"/>
          <w:sz w:val="28"/>
          <w:szCs w:val="28"/>
          <w:rtl/>
        </w:rPr>
        <w:t xml:space="preserve">فكذّبوهما فعزّزنا بثالث</w:t>
      </w:r>
    </w:p>
    <w:p>
      <w:pPr>
        <w:pStyle w:val="BookText"/>
      </w:pPr>
      <w:r>
        <w:rPr>
          <w:rFonts w:ascii="IRNazanin" w:hAnsi="IRNazanin" w:eastAsia="IRNazanin" w:cs="IRNazanin"/>
          <w:lang w:bidi="fa-IR"/>
          <w:color w:val="111111"/>
          <w:sz w:val="28"/>
          <w:szCs w:val="28"/>
          <w:rtl/>
        </w:rPr>
        <w:t xml:space="preserve">فرستاده شدن دو پيامبر - در يك زمان - در ميان مردم انطاكيه و تكذيب آن دو از سوى آنان و نيز فرستاده شدن پيامبر سوم براى تقويت دو فرستاده پيشين، بيانگر لجاجت و سرسختى چنين مردمى در برابر حق است.</w:t>
      </w:r>
    </w:p>
    <w:p>
      <w:pPr>
        <w:pStyle w:val="Heading2"/>
      </w:pPr>
      <w:bookmarkStart w:id="1686" w:name="_Toc1207"/>
      <w:r>
        <w:t>1206- حق ناپذيرى اهل كتاب</w:t>
      </w:r>
      <w:bookmarkEnd w:id="168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- 2 - 145 - 4</w:t>
      </w:r>
    </w:p>
    <w:p>
      <w:pPr>
        <w:pStyle w:val="BookText"/>
      </w:pPr>
      <w:r>
        <w:rPr>
          <w:rFonts w:ascii="IRNazanin" w:hAnsi="IRNazanin" w:eastAsia="IRNazanin" w:cs="IRNazanin"/>
          <w:lang w:bidi="fa-IR"/>
          <w:color w:val="111111"/>
          <w:sz w:val="28"/>
          <w:szCs w:val="28"/>
          <w:rtl/>
        </w:rPr>
        <w:t xml:space="preserve">4 - اهل كتاب ( يهود و نصارا ) مردمى لجوج و حق ناپذيرند .</w:t>
      </w:r>
    </w:p>
    <w:p>
      <w:pPr>
        <w:pStyle w:val="BookText"/>
      </w:pPr>
      <w:r>
        <w:rPr>
          <w:rFonts w:ascii="Amiri" w:hAnsi="Amiri" w:eastAsia="Amiri" w:cs="Amiri"/>
          <w:lang w:bidi="ar-SA"/>
          <w:color w:val="111111"/>
          <w:sz w:val="28"/>
          <w:szCs w:val="28"/>
          <w:rtl/>
        </w:rPr>
        <w:t xml:space="preserve">و لئن أتيت الذين أوتوا الكتب بكل ءاية ما تبعوا قبلتك</w:t>
      </w:r>
    </w:p>
    <w:p>
      <w:pPr>
        <w:pStyle w:val="BookText"/>
      </w:pPr>
      <w:r>
        <w:rPr>
          <w:rFonts w:ascii="IRNazanin" w:hAnsi="IRNazanin" w:eastAsia="IRNazanin" w:cs="IRNazanin"/>
          <w:lang w:bidi="fa-IR"/>
          <w:color w:val="111111"/>
          <w:sz w:val="28"/>
          <w:szCs w:val="28"/>
          <w:rtl/>
        </w:rPr>
        <w:t xml:space="preserve">جمله «لئن . ..» (به خدا قسم! اگر هر معجزه و برهانى را به اهل كتاب ارائه كنى، از قبله تو پيروى نمى كنند) گوياى عمق عناد، لجاجت و حق ناپذيرى آنان مى باشد.</w:t>
      </w:r>
    </w:p>
    <w:p>
      <w:pPr>
        <w:pStyle w:val="Heading2"/>
      </w:pPr>
      <w:bookmarkStart w:id="1687" w:name="_Toc1208"/>
      <w:r>
        <w:t>1207- حق ناپذيرى باديه نشينان جزيرة العرب</w:t>
      </w:r>
      <w:bookmarkEnd w:id="1687"/>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510"/>
          <w:footnotePr>
            <w:numStart w:val="1"/>
            <w:numRestart w:val="eachPage"/>
          </w:footnotePr>
          <w:pgSz w:orient="portrait" w:w="11905.511811023622" w:h="16837.79527559055"/>
          <w:pgMar w:top="1440" w:right="1440" w:bottom="1440" w:left="1440" w:header="720" w:footer="720" w:gutter="0"/>
          <w:cols w:num="1" w:space="720"/>
        </w:sectPr>
      </w:pPr>
    </w:p>
    <w:bookmarkStart w:id="440" w:name="pg6021_45833"/>
    <w:bookmarkEnd w:id="440"/>
    <w:p>
      <w:pPr>
        <w:pStyle w:val="BookText"/>
      </w:pPr>
      <w:r>
        <w:rPr>
          <w:rFonts w:ascii="IRNazanin" w:hAnsi="IRNazanin" w:eastAsia="IRNazanin" w:cs="IRNazanin"/>
          <w:lang w:bidi="fa-IR"/>
          <w:color w:val="111111"/>
          <w:sz w:val="28"/>
          <w:szCs w:val="28"/>
          <w:rtl/>
        </w:rPr>
        <w:t xml:space="preserve">7 - توبه - 9 - 97 - 1</w:t>
      </w:r>
    </w:p>
    <w:p>
      <w:pPr>
        <w:pStyle w:val="BookText"/>
      </w:pPr>
      <w:r>
        <w:rPr>
          <w:rFonts w:ascii="IRNazanin" w:hAnsi="IRNazanin" w:eastAsia="IRNazanin" w:cs="IRNazanin"/>
          <w:lang w:bidi="fa-IR"/>
          <w:color w:val="111111"/>
          <w:sz w:val="28"/>
          <w:szCs w:val="28"/>
          <w:rtl/>
        </w:rPr>
        <w:t xml:space="preserve">1 - باديه نشينان جزيرة العرب در عصر بعثت ، در كفر و نفاق پابرجاتر و در امتناع از پذيرش سخن حق ، سخت تر بودند .</w:t>
      </w:r>
    </w:p>
    <w:p>
      <w:pPr>
        <w:pStyle w:val="BookText"/>
      </w:pPr>
      <w:r>
        <w:rPr>
          <w:rFonts w:ascii="Amiri" w:hAnsi="Amiri" w:eastAsia="Amiri" w:cs="Amiri"/>
          <w:lang w:bidi="ar-SA"/>
          <w:color w:val="111111"/>
          <w:sz w:val="28"/>
          <w:szCs w:val="28"/>
          <w:rtl/>
        </w:rPr>
        <w:t xml:space="preserve">الأعراب أشد كفراً و نفاقاً</w:t>
      </w:r>
    </w:p>
    <w:p>
      <w:pPr>
        <w:pStyle w:val="Heading2"/>
      </w:pPr>
      <w:bookmarkStart w:id="1688" w:name="_Toc1209"/>
      <w:r>
        <w:t>1208- حق ناپذيرى بنى اسرائيل</w:t>
      </w:r>
      <w:bookmarkEnd w:id="168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- 20 - 91 - 4</w:t>
      </w:r>
    </w:p>
    <w:p>
      <w:pPr>
        <w:pStyle w:val="BookText"/>
      </w:pPr>
      <w:r>
        <w:rPr>
          <w:rFonts w:ascii="IRNazanin" w:hAnsi="IRNazanin" w:eastAsia="IRNazanin" w:cs="IRNazanin"/>
          <w:lang w:bidi="fa-IR"/>
          <w:color w:val="111111"/>
          <w:sz w:val="28"/>
          <w:szCs w:val="28"/>
          <w:rtl/>
        </w:rPr>
        <w:t xml:space="preserve">4 - بنى اسرائيل ، مردمى شخصيت پرست بودند ; نه حقيقت طلب .</w:t>
      </w:r>
    </w:p>
    <w:p>
      <w:pPr>
        <w:pStyle w:val="BookText"/>
      </w:pPr>
      <w:r>
        <w:rPr>
          <w:rFonts w:ascii="Amiri" w:hAnsi="Amiri" w:eastAsia="Amiri" w:cs="Amiri"/>
          <w:lang w:bidi="ar-SA"/>
          <w:color w:val="111111"/>
          <w:sz w:val="28"/>
          <w:szCs w:val="28"/>
          <w:rtl/>
        </w:rPr>
        <w:t xml:space="preserve">لن نبرح . .. حتّى يرجع إلينا موسى</w:t>
      </w:r>
    </w:p>
    <w:p>
      <w:pPr>
        <w:pStyle w:val="BookText"/>
      </w:pPr>
      <w:r>
        <w:rPr>
          <w:rFonts w:ascii="IRNazanin" w:hAnsi="IRNazanin" w:eastAsia="IRNazanin" w:cs="IRNazanin"/>
          <w:lang w:bidi="fa-IR"/>
          <w:color w:val="111111"/>
          <w:sz w:val="28"/>
          <w:szCs w:val="28"/>
          <w:rtl/>
        </w:rPr>
        <w:t xml:space="preserve">گوساله پرستان بنى اسرائيل، به جاى انديشه در گفته هاى هارون(ع) و شناخت حقيقت، تنها پاسخى كه به او دادند، آن بود كه بازگشت موسى(ع) از ميقات را، شرط تجديد نظر در عقايد خود دانستند. حال آن كه معقول آن بود كه در باره كار خويش و گفته هاى هارون(ع)، درست بينديشند.</w:t>
      </w:r>
    </w:p>
    <w:p>
      <w:pPr>
        <w:pStyle w:val="Heading2"/>
      </w:pPr>
      <w:bookmarkStart w:id="1689" w:name="_Toc1210"/>
      <w:r>
        <w:t>1209- حق ناپذيرى بيماردلان</w:t>
      </w:r>
      <w:bookmarkEnd w:id="168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- 47 - 23 - 6</w:t>
      </w:r>
    </w:p>
    <w:p>
      <w:pPr>
        <w:pStyle w:val="BookText"/>
      </w:pPr>
      <w:r>
        <w:rPr>
          <w:rFonts w:ascii="IRNazanin" w:hAnsi="IRNazanin" w:eastAsia="IRNazanin" w:cs="IRNazanin"/>
          <w:lang w:bidi="fa-IR"/>
          <w:color w:val="111111"/>
          <w:sz w:val="28"/>
          <w:szCs w:val="28"/>
          <w:rtl/>
        </w:rPr>
        <w:t xml:space="preserve">6- بيماردلان گريزان از جهاد و فسادانگيز و قطع كننده رحم ، مردمى كر و كور در برابر حق</w:t>
      </w:r>
    </w:p>
    <w:p>
      <w:pPr>
        <w:pStyle w:val="BookText"/>
      </w:pPr>
      <w:r>
        <w:rPr>
          <w:rFonts w:ascii="Amiri" w:hAnsi="Amiri" w:eastAsia="Amiri" w:cs="Amiri"/>
          <w:lang w:bidi="ar-SA"/>
          <w:color w:val="111111"/>
          <w:sz w:val="28"/>
          <w:szCs w:val="28"/>
          <w:rtl/>
        </w:rPr>
        <w:t xml:space="preserve">أولئك الذين . .. فأصمّهم و أعمى أبصرهم</w:t>
      </w:r>
    </w:p>
    <w:p>
      <w:pPr>
        <w:pStyle w:val="Heading2"/>
      </w:pPr>
      <w:bookmarkStart w:id="1690" w:name="_Toc1211"/>
      <w:r>
        <w:t>1210- حق ناپذيرى تاركان جهاد</w:t>
      </w:r>
      <w:bookmarkEnd w:id="169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- 47 - 23 - 6</w:t>
      </w:r>
    </w:p>
    <w:p>
      <w:pPr>
        <w:pStyle w:val="BookText"/>
      </w:pPr>
      <w:r>
        <w:rPr>
          <w:rFonts w:ascii="IRNazanin" w:hAnsi="IRNazanin" w:eastAsia="IRNazanin" w:cs="IRNazanin"/>
          <w:lang w:bidi="fa-IR"/>
          <w:color w:val="111111"/>
          <w:sz w:val="28"/>
          <w:szCs w:val="28"/>
          <w:rtl/>
        </w:rPr>
        <w:t xml:space="preserve">6- بيماردلان گريزان از جهاد و فسادانگيز و قطع كننده رحم ، مردمى كر و كور در برابر حق</w:t>
      </w:r>
    </w:p>
    <w:p>
      <w:pPr>
        <w:pStyle w:val="BookText"/>
      </w:pPr>
      <w:r>
        <w:rPr>
          <w:rFonts w:ascii="Amiri" w:hAnsi="Amiri" w:eastAsia="Amiri" w:cs="Amiri"/>
          <w:lang w:bidi="ar-SA"/>
          <w:color w:val="111111"/>
          <w:sz w:val="28"/>
          <w:szCs w:val="28"/>
          <w:rtl/>
        </w:rPr>
        <w:t xml:space="preserve">أولئك الذين . .. فأصمّهم و أعمى أبصرهم</w:t>
      </w:r>
    </w:p>
    <w:p>
      <w:pPr>
        <w:pStyle w:val="Heading2"/>
      </w:pPr>
      <w:bookmarkStart w:id="1691" w:name="_Toc1212"/>
      <w:r>
        <w:t>1211- حق ناپذيرى ثروتمندان</w:t>
      </w:r>
      <w:bookmarkEnd w:id="169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- 17 - 16 - 4</w:t>
      </w:r>
    </w:p>
    <w:p>
      <w:pPr>
        <w:sectPr>
          <w:footerReference w:type="default" r:id="rId511"/>
          <w:footnotePr>
            <w:numStart w:val="1"/>
            <w:numRestart w:val="eachPage"/>
          </w:footnotePr>
          <w:pgSz w:orient="portrait" w:w="11905.511811023622" w:h="16837.79527559055"/>
          <w:pgMar w:top="1440" w:right="1440" w:bottom="1440" w:left="1440" w:header="720" w:footer="720" w:gutter="0"/>
          <w:cols w:num="1" w:space="720"/>
        </w:sectPr>
      </w:pPr>
    </w:p>
    <w:bookmarkStart w:id="441" w:name="pg6021_45834"/>
    <w:bookmarkEnd w:id="441"/>
    <w:p>
      <w:pPr>
        <w:pStyle w:val="BookText"/>
      </w:pPr>
      <w:r>
        <w:rPr>
          <w:rFonts w:ascii="IRNazanin" w:hAnsi="IRNazanin" w:eastAsia="IRNazanin" w:cs="IRNazanin"/>
          <w:lang w:bidi="fa-IR"/>
          <w:color w:val="111111"/>
          <w:sz w:val="28"/>
          <w:szCs w:val="28"/>
          <w:rtl/>
        </w:rPr>
        <w:t xml:space="preserve">4- مترفان و صاحبان مال و منال بيش از ديگران در معرض نافرمانى خدا و حق ناپذيرى قرار دارند .</w:t>
      </w:r>
    </w:p>
    <w:p>
      <w:pPr>
        <w:pStyle w:val="BookText"/>
      </w:pPr>
      <w:r>
        <w:rPr>
          <w:rFonts w:ascii="Amiri" w:hAnsi="Amiri" w:eastAsia="Amiri" w:cs="Amiri"/>
          <w:lang w:bidi="ar-SA"/>
          <w:color w:val="111111"/>
          <w:sz w:val="28"/>
          <w:szCs w:val="28"/>
          <w:rtl/>
        </w:rPr>
        <w:t xml:space="preserve">أمرنا مترفيها ففسقوا فيها</w:t>
      </w:r>
    </w:p>
    <w:p>
      <w:pPr>
        <w:pStyle w:val="BookText"/>
      </w:pPr>
      <w:r>
        <w:rPr>
          <w:rFonts w:ascii="IRNazanin" w:hAnsi="IRNazanin" w:eastAsia="IRNazanin" w:cs="IRNazanin"/>
          <w:lang w:bidi="fa-IR"/>
          <w:color w:val="111111"/>
          <w:sz w:val="28"/>
          <w:szCs w:val="28"/>
          <w:rtl/>
        </w:rPr>
        <w:t xml:space="preserve">برداشت فوق مبتنى بر اين است كه مفعول «أمرنا» كلمه محذوفى چون «بالطاعة» و . .. باشد. بنابراين معناى آيه چنين مى شود: ما مترفان جامعه را به طاعت و بندگى فرمان مى دهيم، ولى آنان برخلاف انتظار راه فسق و نافرمانى پيشه مى سازند.</w:t>
      </w:r>
    </w:p>
    <w:p>
      <w:pPr>
        <w:pStyle w:val="Heading2"/>
      </w:pPr>
      <w:bookmarkStart w:id="1692" w:name="_Toc1213"/>
      <w:r>
        <w:t>1212- حق ناپذيرى جهنميان</w:t>
      </w:r>
      <w:bookmarkEnd w:id="169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- 23 - 105 - 1</w:t>
      </w:r>
    </w:p>
    <w:p>
      <w:pPr>
        <w:pStyle w:val="BookText"/>
      </w:pPr>
      <w:r>
        <w:rPr>
          <w:rFonts w:ascii="IRNazanin" w:hAnsi="IRNazanin" w:eastAsia="IRNazanin" w:cs="IRNazanin"/>
          <w:lang w:bidi="fa-IR"/>
          <w:color w:val="111111"/>
          <w:sz w:val="28"/>
          <w:szCs w:val="28"/>
          <w:rtl/>
        </w:rPr>
        <w:t xml:space="preserve">1 - سرزنش دوزخيان از سوى خداوند ، به خاطر حق ناپذيرى هاى گذشته آنان</w:t>
      </w:r>
    </w:p>
    <w:p>
      <w:pPr>
        <w:pStyle w:val="BookText"/>
      </w:pPr>
      <w:r>
        <w:rPr>
          <w:rFonts w:ascii="Amiri" w:hAnsi="Amiri" w:eastAsia="Amiri" w:cs="Amiri"/>
          <w:lang w:bidi="ar-SA"/>
          <w:color w:val="111111"/>
          <w:sz w:val="28"/>
          <w:szCs w:val="28"/>
          <w:rtl/>
        </w:rPr>
        <w:t xml:space="preserve">ألم تكن ءايتى تتلى عليكم . .. تكذّبون</w:t>
      </w:r>
    </w:p>
    <w:p>
      <w:pPr>
        <w:pStyle w:val="BookText"/>
      </w:pPr>
      <w:r>
        <w:rPr>
          <w:rFonts w:ascii="Amiri" w:hAnsi="Amiri" w:eastAsia="Amiri" w:cs="Amiri"/>
          <w:lang w:bidi="ar-SA"/>
          <w:color w:val="111111"/>
          <w:sz w:val="28"/>
          <w:szCs w:val="28"/>
          <w:rtl/>
        </w:rPr>
        <w:t xml:space="preserve">استفهام در آيه فوق، استفهام توبيخى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ملك - 67 - 10 - 4</w:t>
      </w:r>
    </w:p>
    <w:p>
      <w:pPr>
        <w:pStyle w:val="BookText"/>
      </w:pPr>
      <w:r>
        <w:rPr>
          <w:rFonts w:ascii="IRNazanin" w:hAnsi="IRNazanin" w:eastAsia="IRNazanin" w:cs="IRNazanin"/>
          <w:lang w:bidi="fa-IR"/>
          <w:color w:val="111111"/>
          <w:sz w:val="28"/>
          <w:szCs w:val="28"/>
          <w:rtl/>
        </w:rPr>
        <w:t xml:space="preserve">4 - كافران دوزخى ، مردمى لجوج و حق گريزاند .</w:t>
      </w:r>
    </w:p>
    <w:p>
      <w:pPr>
        <w:pStyle w:val="BookText"/>
      </w:pPr>
      <w:r>
        <w:rPr>
          <w:rFonts w:ascii="Amiri" w:hAnsi="Amiri" w:eastAsia="Amiri" w:cs="Amiri"/>
          <w:lang w:bidi="ar-SA"/>
          <w:color w:val="111111"/>
          <w:sz w:val="28"/>
          <w:szCs w:val="28"/>
          <w:rtl/>
        </w:rPr>
        <w:t xml:space="preserve">و قالوا لو كنّا نسمع أو نعقل ما كنّا فى أصحب السعير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معارج - 70 - 17 - 3</w:t>
      </w:r>
    </w:p>
    <w:p>
      <w:pPr>
        <w:pStyle w:val="BookText"/>
      </w:pPr>
      <w:r>
        <w:rPr>
          <w:rFonts w:ascii="IRNazanin" w:hAnsi="IRNazanin" w:eastAsia="IRNazanin" w:cs="IRNazanin"/>
          <w:lang w:bidi="fa-IR"/>
          <w:color w:val="111111"/>
          <w:sz w:val="28"/>
          <w:szCs w:val="28"/>
          <w:rtl/>
        </w:rPr>
        <w:t xml:space="preserve">3 - حق گريزى ، از ويژگى هاى مجرمان دوزخى</w:t>
      </w:r>
    </w:p>
    <w:p>
      <w:pPr>
        <w:pStyle w:val="BookText"/>
      </w:pPr>
      <w:r>
        <w:rPr>
          <w:rFonts w:ascii="Amiri" w:hAnsi="Amiri" w:eastAsia="Amiri" w:cs="Amiri"/>
          <w:lang w:bidi="ar-SA"/>
          <w:color w:val="111111"/>
          <w:sz w:val="28"/>
          <w:szCs w:val="28"/>
          <w:rtl/>
        </w:rPr>
        <w:t xml:space="preserve">يودّ المجرم . .. تدعوا من أدبر و تولّى</w:t>
      </w:r>
    </w:p>
    <w:p>
      <w:pPr>
        <w:pStyle w:val="Heading2"/>
      </w:pPr>
      <w:bookmarkStart w:id="1693" w:name="_Toc1214"/>
      <w:r>
        <w:t>1213- حق ناپذيرى رهبران شرك</w:t>
      </w:r>
      <w:bookmarkEnd w:id="169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- 38 - 8 - 8</w:t>
      </w:r>
    </w:p>
    <w:p>
      <w:pPr>
        <w:pStyle w:val="BookText"/>
      </w:pPr>
      <w:r>
        <w:rPr>
          <w:rFonts w:ascii="IRNazanin" w:hAnsi="IRNazanin" w:eastAsia="IRNazanin" w:cs="IRNazanin"/>
          <w:lang w:bidi="fa-IR"/>
          <w:color w:val="111111"/>
          <w:sz w:val="28"/>
          <w:szCs w:val="28"/>
          <w:rtl/>
        </w:rPr>
        <w:t xml:space="preserve">8 - سران كفر و شرك در صدراسلام ، مردمى لجوج و حق ناپذير بودند .</w:t>
      </w:r>
    </w:p>
    <w:p>
      <w:pPr>
        <w:pStyle w:val="BookText"/>
      </w:pPr>
      <w:r>
        <w:rPr>
          <w:rFonts w:ascii="Amiri" w:hAnsi="Amiri" w:eastAsia="Amiri" w:cs="Amiri"/>
          <w:lang w:bidi="ar-SA"/>
          <w:color w:val="111111"/>
          <w:sz w:val="28"/>
          <w:szCs w:val="28"/>
          <w:rtl/>
        </w:rPr>
        <w:t xml:space="preserve">بل لمّا يذوقوا عذاب</w:t>
      </w:r>
    </w:p>
    <w:p>
      <w:pPr>
        <w:pStyle w:val="BookText"/>
      </w:pPr>
      <w:r>
        <w:rPr>
          <w:rFonts w:ascii="IRNazanin" w:hAnsi="IRNazanin" w:eastAsia="IRNazanin" w:cs="IRNazanin"/>
          <w:lang w:bidi="fa-IR"/>
          <w:color w:val="111111"/>
          <w:sz w:val="28"/>
          <w:szCs w:val="28"/>
          <w:rtl/>
        </w:rPr>
        <w:t xml:space="preserve">جمله «بل لمّا يذوقوا عذاب» (بلكه هنوز عذاب مرا نچشيده اند) كنايه از اين نكته است كه آنان آن چنان در شك و ترديد نسبت به قرآن به سر مى برند و زير بار رسالت پيامبراسلام(صلی الله علیه و آله) نمى روند كه تنها با چشيدن عذاب الهى دست از مخالفت برمى دارند و به سخن حق تن در مى دهند. اين نكته نشانگر اوج لجاجت و حق ناپذيرى آنان است.</w:t>
      </w:r>
    </w:p>
    <w:p>
      <w:pPr>
        <w:sectPr>
          <w:footerReference w:type="default" r:id="rId512"/>
          <w:footnotePr>
            <w:numStart w:val="1"/>
            <w:numRestart w:val="eachPage"/>
          </w:footnotePr>
          <w:pgSz w:orient="portrait" w:w="11905.511811023622" w:h="16837.79527559055"/>
          <w:pgMar w:top="1440" w:right="1440" w:bottom="1440" w:left="1440" w:header="720" w:footer="720" w:gutter="0"/>
          <w:cols w:num="1" w:space="720"/>
        </w:sectPr>
      </w:pPr>
    </w:p>
    <w:bookmarkStart w:id="442" w:name="pg6021_45835"/>
    <w:bookmarkEnd w:id="442"/>
    <w:p>
      <w:pPr>
        <w:pStyle w:val="Heading2"/>
      </w:pPr>
      <w:bookmarkStart w:id="1694" w:name="_Toc1215"/>
      <w:r>
        <w:t>1214- حق ناپذيرى رهبران كفر</w:t>
      </w:r>
      <w:bookmarkEnd w:id="169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- 38 - 8 - 8</w:t>
      </w:r>
    </w:p>
    <w:p>
      <w:pPr>
        <w:pStyle w:val="BookText"/>
      </w:pPr>
      <w:r>
        <w:rPr>
          <w:rFonts w:ascii="IRNazanin" w:hAnsi="IRNazanin" w:eastAsia="IRNazanin" w:cs="IRNazanin"/>
          <w:lang w:bidi="fa-IR"/>
          <w:color w:val="111111"/>
          <w:sz w:val="28"/>
          <w:szCs w:val="28"/>
          <w:rtl/>
        </w:rPr>
        <w:t xml:space="preserve">8 - سران كفر و شرك در صدراسلام ، مردمى لجوج و حق ناپذير بودند .</w:t>
      </w:r>
    </w:p>
    <w:p>
      <w:pPr>
        <w:pStyle w:val="BookText"/>
      </w:pPr>
      <w:r>
        <w:rPr>
          <w:rFonts w:ascii="Amiri" w:hAnsi="Amiri" w:eastAsia="Amiri" w:cs="Amiri"/>
          <w:lang w:bidi="ar-SA"/>
          <w:color w:val="111111"/>
          <w:sz w:val="28"/>
          <w:szCs w:val="28"/>
          <w:rtl/>
        </w:rPr>
        <w:t xml:space="preserve">بل لمّا يذوقوا عذاب</w:t>
      </w:r>
    </w:p>
    <w:p>
      <w:pPr>
        <w:pStyle w:val="BookText"/>
      </w:pPr>
      <w:r>
        <w:rPr>
          <w:rFonts w:ascii="IRNazanin" w:hAnsi="IRNazanin" w:eastAsia="IRNazanin" w:cs="IRNazanin"/>
          <w:lang w:bidi="fa-IR"/>
          <w:color w:val="111111"/>
          <w:sz w:val="28"/>
          <w:szCs w:val="28"/>
          <w:rtl/>
        </w:rPr>
        <w:t xml:space="preserve">جمله «بل لمّا يذوقوا عذاب» (بلكه هنوز عذاب مرا نچشيده اند) كنايه از اين نكته است كه آنان آن چنان در شك و ترديد نسبت به قرآن به سر مى برند و زير بار رسالت پيامبراسلام(صلی الله علیه و آله) نمى روند كه تنها با چشيدن عذاب الهى دست از مخالفت برمى دارند و به سخن حق تن در مى دهند. اين نكته نشانگر اوج لجاجت و حق ناپذيرى آنان است.</w:t>
      </w:r>
    </w:p>
    <w:p>
      <w:pPr>
        <w:pStyle w:val="Heading2"/>
      </w:pPr>
      <w:bookmarkStart w:id="1695" w:name="_Toc1216"/>
      <w:r>
        <w:t>1215- حق ناپذيرى ظالمان</w:t>
      </w:r>
      <w:bookmarkEnd w:id="169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- 43 - 78 - 2</w:t>
      </w:r>
    </w:p>
    <w:p>
      <w:pPr>
        <w:pStyle w:val="BookText"/>
      </w:pPr>
      <w:r>
        <w:rPr>
          <w:rFonts w:ascii="IRNazanin" w:hAnsi="IRNazanin" w:eastAsia="IRNazanin" w:cs="IRNazanin"/>
          <w:lang w:bidi="fa-IR"/>
          <w:color w:val="111111"/>
          <w:sz w:val="28"/>
          <w:szCs w:val="28"/>
          <w:rtl/>
        </w:rPr>
        <w:t xml:space="preserve">2 - حق گريزى و تنفر از پيام حق ، ويژگى بارز بيشتر مجرمان ستم پيشه</w:t>
      </w:r>
    </w:p>
    <w:p>
      <w:pPr>
        <w:pStyle w:val="BookText"/>
      </w:pPr>
      <w:r>
        <w:rPr>
          <w:rFonts w:ascii="Amiri" w:hAnsi="Amiri" w:eastAsia="Amiri" w:cs="Amiri"/>
          <w:lang w:bidi="ar-SA"/>
          <w:color w:val="111111"/>
          <w:sz w:val="28"/>
          <w:szCs w:val="28"/>
          <w:rtl/>
        </w:rPr>
        <w:t xml:space="preserve">و لكنّ أكثركم للحقّ كرهون</w:t>
      </w:r>
    </w:p>
    <w:p>
      <w:pPr>
        <w:pStyle w:val="Heading2"/>
      </w:pPr>
      <w:bookmarkStart w:id="1696" w:name="_Toc1217"/>
      <w:r>
        <w:t>1216- حق ناپذيرى علماى يهود</w:t>
      </w:r>
      <w:bookmarkEnd w:id="169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- 2 - 76 - 9،10</w:t>
      </w:r>
    </w:p>
    <w:p>
      <w:pPr>
        <w:pStyle w:val="BookText"/>
      </w:pPr>
      <w:r>
        <w:rPr>
          <w:rFonts w:ascii="IRNazanin" w:hAnsi="IRNazanin" w:eastAsia="IRNazanin" w:cs="IRNazanin"/>
          <w:lang w:bidi="fa-IR"/>
          <w:color w:val="111111"/>
          <w:sz w:val="28"/>
          <w:szCs w:val="28"/>
          <w:rtl/>
        </w:rPr>
        <w:t xml:space="preserve">9 - پيشوايان و عالمان يهود در عصر بعثت ، مردمانى لجوج و حق ناپذير</w:t>
      </w:r>
    </w:p>
    <w:p>
      <w:pPr>
        <w:pStyle w:val="BookText"/>
      </w:pPr>
      <w:r>
        <w:rPr>
          <w:rFonts w:ascii="Amiri" w:hAnsi="Amiri" w:eastAsia="Amiri" w:cs="Amiri"/>
          <w:lang w:bidi="ar-SA"/>
          <w:color w:val="111111"/>
          <w:sz w:val="28"/>
          <w:szCs w:val="28"/>
          <w:rtl/>
        </w:rPr>
        <w:t xml:space="preserve">أتحدثونهم بما فتح اللّه عليكم . .. أفلا تعقلون</w:t>
      </w:r>
    </w:p>
    <w:p>
      <w:pPr>
        <w:pStyle w:val="BookText"/>
      </w:pPr>
      <w:r>
        <w:rPr>
          <w:rFonts w:ascii="IRNazanin" w:hAnsi="IRNazanin" w:eastAsia="IRNazanin" w:cs="IRNazanin"/>
          <w:lang w:bidi="fa-IR"/>
          <w:color w:val="111111"/>
          <w:sz w:val="28"/>
          <w:szCs w:val="28"/>
          <w:rtl/>
        </w:rPr>
        <w:t xml:space="preserve">10 - لجاجت و حق ناپذيرى عالمان و پيشوايان يهود ، دليل نا به جا بودن اميد و دل بستن مسلمانان به ايمان آوردن آنان</w:t>
      </w:r>
    </w:p>
    <w:p>
      <w:pPr>
        <w:pStyle w:val="BookText"/>
      </w:pPr>
      <w:r>
        <w:rPr>
          <w:rFonts w:ascii="Amiri" w:hAnsi="Amiri" w:eastAsia="Amiri" w:cs="Amiri"/>
          <w:lang w:bidi="ar-SA"/>
          <w:color w:val="111111"/>
          <w:sz w:val="28"/>
          <w:szCs w:val="28"/>
          <w:rtl/>
        </w:rPr>
        <w:t xml:space="preserve">أفتطمعون أن يؤمنوا لكم . .. قالوا أتحدثونهم بما فتح اللّه عليكم</w:t>
      </w:r>
    </w:p>
    <w:p>
      <w:pPr>
        <w:pStyle w:val="BookText"/>
      </w:pPr>
      <w:r>
        <w:rPr>
          <w:rFonts w:ascii="IRNazanin" w:hAnsi="IRNazanin" w:eastAsia="IRNazanin" w:cs="IRNazanin"/>
          <w:lang w:bidi="fa-IR"/>
          <w:color w:val="111111"/>
          <w:sz w:val="28"/>
          <w:szCs w:val="28"/>
          <w:rtl/>
        </w:rPr>
        <w:t xml:space="preserve">آيه مورد بحث عطف بر جمله حاليه «و قد كان . ..» و يا عطف بر جمله «يسمعون ...» در آيه قبل مى باشد. در هر صورت، بيانگر علتى ديگر براى «أفتطمعون ...»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جمعه - 62 - 5 - 1</w:t>
      </w:r>
    </w:p>
    <w:p>
      <w:pPr>
        <w:pStyle w:val="BookText"/>
      </w:pPr>
      <w:r>
        <w:rPr>
          <w:rFonts w:ascii="IRNazanin" w:hAnsi="IRNazanin" w:eastAsia="IRNazanin" w:cs="IRNazanin"/>
          <w:lang w:bidi="fa-IR"/>
          <w:color w:val="111111"/>
          <w:sz w:val="28"/>
          <w:szCs w:val="28"/>
          <w:rtl/>
        </w:rPr>
        <w:t xml:space="preserve">1 - عالمان يهود ، به رغم آگاهى از دستورات تورات ، به آن عمل نمى كردند .</w:t>
      </w:r>
    </w:p>
    <w:p>
      <w:pPr>
        <w:pStyle w:val="BookText"/>
      </w:pPr>
      <w:r>
        <w:rPr>
          <w:rFonts w:ascii="Amiri" w:hAnsi="Amiri" w:eastAsia="Amiri" w:cs="Amiri"/>
          <w:lang w:bidi="ar-SA"/>
          <w:color w:val="111111"/>
          <w:sz w:val="28"/>
          <w:szCs w:val="28"/>
          <w:rtl/>
        </w:rPr>
        <w:t xml:space="preserve">مثل الذين حمّلوا التورية ثمّ لم يحملوها</w:t>
      </w:r>
    </w:p>
    <w:p>
      <w:pPr>
        <w:sectPr>
          <w:footerReference w:type="default" r:id="rId513"/>
          <w:footnotePr>
            <w:numStart w:val="1"/>
            <w:numRestart w:val="eachPage"/>
          </w:footnotePr>
          <w:pgSz w:orient="portrait" w:w="11905.511811023622" w:h="16837.79527559055"/>
          <w:pgMar w:top="1440" w:right="1440" w:bottom="1440" w:left="1440" w:header="720" w:footer="720" w:gutter="0"/>
          <w:cols w:num="1" w:space="720"/>
        </w:sectPr>
      </w:pPr>
    </w:p>
    <w:bookmarkStart w:id="443" w:name="pg6021_45836"/>
    <w:bookmarkEnd w:id="443"/>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- 5 - 82 - 13</w:t>
      </w:r>
    </w:p>
    <w:p>
      <w:pPr>
        <w:pStyle w:val="BookText"/>
      </w:pPr>
      <w:r>
        <w:rPr>
          <w:rFonts w:ascii="IRNazanin" w:hAnsi="IRNazanin" w:eastAsia="IRNazanin" w:cs="IRNazanin"/>
          <w:lang w:bidi="fa-IR"/>
          <w:color w:val="111111"/>
          <w:sz w:val="28"/>
          <w:szCs w:val="28"/>
          <w:rtl/>
        </w:rPr>
        <w:t xml:space="preserve">13 - يهوديان و علماى آنان داراى روحيه سلطه گرى و حق ناپذيرى</w:t>
      </w:r>
    </w:p>
    <w:p>
      <w:pPr>
        <w:pStyle w:val="BookText"/>
      </w:pPr>
      <w:r>
        <w:rPr>
          <w:rFonts w:ascii="Amiri" w:hAnsi="Amiri" w:eastAsia="Amiri" w:cs="Amiri"/>
          <w:lang w:bidi="ar-SA"/>
          <w:color w:val="111111"/>
          <w:sz w:val="28"/>
          <w:szCs w:val="28"/>
          <w:rtl/>
        </w:rPr>
        <w:t xml:space="preserve">اشد الناس عدوة للذين ءامنوا اليهود . .. و انهم لايستكبرون</w:t>
      </w:r>
    </w:p>
    <w:p>
      <w:pPr>
        <w:pStyle w:val="Heading2"/>
      </w:pPr>
      <w:bookmarkStart w:id="1697" w:name="_Toc1218"/>
      <w:r>
        <w:t>1217- حق ناپذيرى فاسقان</w:t>
      </w:r>
      <w:bookmarkEnd w:id="169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- 7 - 164 - 16</w:t>
      </w:r>
    </w:p>
    <w:p>
      <w:pPr>
        <w:pStyle w:val="BookText"/>
      </w:pPr>
      <w:r>
        <w:rPr>
          <w:rFonts w:ascii="IRNazanin" w:hAnsi="IRNazanin" w:eastAsia="IRNazanin" w:cs="IRNazanin"/>
          <w:lang w:bidi="fa-IR"/>
          <w:color w:val="111111"/>
          <w:sz w:val="28"/>
          <w:szCs w:val="28"/>
          <w:rtl/>
        </w:rPr>
        <w:t xml:space="preserve">16 - حق ناپذيرى فاسقان مجوّز ترك نهى از منكر نيست .</w:t>
      </w:r>
    </w:p>
    <w:p>
      <w:pPr>
        <w:pStyle w:val="BookText"/>
      </w:pPr>
      <w:r>
        <w:rPr>
          <w:rFonts w:ascii="Amiri" w:hAnsi="Amiri" w:eastAsia="Amiri" w:cs="Amiri"/>
          <w:lang w:bidi="ar-SA"/>
          <w:color w:val="111111"/>
          <w:sz w:val="28"/>
          <w:szCs w:val="28"/>
          <w:rtl/>
        </w:rPr>
        <w:t xml:space="preserve">لم تعظون قوماً اللّه مهلكهم . .. قالوا معذرة إلى ربكم و لعلهم يتقون</w:t>
      </w:r>
    </w:p>
    <w:p>
      <w:pPr>
        <w:pStyle w:val="BookText"/>
      </w:pPr>
      <w:r>
        <w:rPr>
          <w:rFonts w:ascii="IRNazanin" w:hAnsi="IRNazanin" w:eastAsia="IRNazanin" w:cs="IRNazanin"/>
          <w:lang w:bidi="fa-IR"/>
          <w:color w:val="111111"/>
          <w:sz w:val="28"/>
          <w:szCs w:val="28"/>
          <w:rtl/>
        </w:rPr>
        <w:t xml:space="preserve">موعظه گران يهود دو دليل براى نهى از منكر اقامه كردند: داشتن عذر در پيشگاه خدا (معذرة إلى ربكم)، احتمال تأثير (لعلهم يتقون). مقتضاى سخن آنان اين است كه نبود احتمال تأثير نمى تواند مجوّز ترك نهى از منكر باشد و عذر پذيرفته شده اى نخواهد بود.</w:t>
      </w:r>
    </w:p>
    <w:p>
      <w:pPr>
        <w:pStyle w:val="Heading2"/>
      </w:pPr>
      <w:bookmarkStart w:id="1698" w:name="_Toc1219"/>
      <w:r>
        <w:t>1218- حق ناپذيرى فاقدان استعداد</w:t>
      </w:r>
      <w:bookmarkEnd w:id="169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- 8 - 23 - 6</w:t>
      </w:r>
    </w:p>
    <w:p>
      <w:pPr>
        <w:pStyle w:val="BookText"/>
      </w:pPr>
      <w:r>
        <w:rPr>
          <w:rFonts w:ascii="IRNazanin" w:hAnsi="IRNazanin" w:eastAsia="IRNazanin" w:cs="IRNazanin"/>
          <w:lang w:bidi="fa-IR"/>
          <w:color w:val="111111"/>
          <w:sz w:val="28"/>
          <w:szCs w:val="28"/>
          <w:rtl/>
        </w:rPr>
        <w:t xml:space="preserve">6 - فاقدان خير و استعداد كمال ، اگر چه مشمول هدايت هاى ويژه خداوند شوند ، از آن رويگردان و گريزانند .</w:t>
      </w:r>
    </w:p>
    <w:p>
      <w:pPr>
        <w:pStyle w:val="BookText"/>
      </w:pPr>
      <w:r>
        <w:rPr>
          <w:rFonts w:ascii="IRNazanin" w:hAnsi="IRNazanin" w:eastAsia="IRNazanin" w:cs="IRNazanin"/>
          <w:lang w:bidi="fa-IR"/>
          <w:color w:val="111111"/>
          <w:sz w:val="28"/>
          <w:szCs w:val="28"/>
          <w:rtl/>
        </w:rPr>
        <w:t xml:space="preserve">و لو أسمعهم لتولوا و هم معرضون</w:t>
      </w:r>
    </w:p>
    <w:p>
      <w:pPr>
        <w:pStyle w:val="BookText"/>
      </w:pPr>
      <w:r>
        <w:rPr>
          <w:rFonts w:ascii="IRNazanin" w:hAnsi="IRNazanin" w:eastAsia="IRNazanin" w:cs="IRNazanin"/>
          <w:lang w:bidi="fa-IR"/>
          <w:color w:val="111111"/>
          <w:sz w:val="28"/>
          <w:szCs w:val="28"/>
          <w:rtl/>
        </w:rPr>
        <w:t xml:space="preserve">ضمير مفعولى در «أسمعهم» همان كسانى هستند كه با جمله «و لو علم . .. .» توصيف شدند. بنابراين جمله «و لو أسمعهم ... » چنين معنا مى شود: «و لو اسمع الذين ليس فيهم خيرا ... » يعنى اگر خداوند هدايت ويژه اش را شامل حال كسانى كند كه در آنها خيرى نيست ... .</w:t>
      </w:r>
    </w:p>
    <w:p>
      <w:pPr>
        <w:pStyle w:val="Heading2"/>
      </w:pPr>
      <w:bookmarkStart w:id="1699" w:name="_Toc1220"/>
      <w:r>
        <w:t>1219- حق ناپذيرى فرعون</w:t>
      </w:r>
      <w:bookmarkEnd w:id="169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- 10 - 75 - 8،10</w:t>
      </w:r>
    </w:p>
    <w:p>
      <w:pPr>
        <w:pStyle w:val="BookText"/>
      </w:pPr>
      <w:r>
        <w:rPr>
          <w:rFonts w:ascii="IRNazanin" w:hAnsi="IRNazanin" w:eastAsia="IRNazanin" w:cs="IRNazanin"/>
          <w:lang w:bidi="fa-IR"/>
          <w:color w:val="111111"/>
          <w:sz w:val="28"/>
          <w:szCs w:val="28"/>
          <w:rtl/>
        </w:rPr>
        <w:t xml:space="preserve">8 - خودبرتربينى فرعون و اطرافيانش ، مانع از پذيرش رسالت موسى و هارون ( ع )</w:t>
      </w:r>
    </w:p>
    <w:p>
      <w:pPr>
        <w:pStyle w:val="BookText"/>
      </w:pPr>
      <w:r>
        <w:rPr>
          <w:rFonts w:ascii="Amiri" w:hAnsi="Amiri" w:eastAsia="Amiri" w:cs="Amiri"/>
          <w:lang w:bidi="ar-SA"/>
          <w:color w:val="111111"/>
          <w:sz w:val="28"/>
          <w:szCs w:val="28"/>
          <w:rtl/>
        </w:rPr>
        <w:t xml:space="preserve">ثم بعثنا من بعدهم موسى و هرون إلى فرعون و ملإيه بأيتنا فاستكبروا</w:t>
      </w:r>
    </w:p>
    <w:p>
      <w:pPr>
        <w:sectPr>
          <w:footerReference w:type="default" r:id="rId514"/>
          <w:footnotePr>
            <w:numStart w:val="1"/>
            <w:numRestart w:val="eachPage"/>
          </w:footnotePr>
          <w:pgSz w:orient="portrait" w:w="11905.511811023622" w:h="16837.79527559055"/>
          <w:pgMar w:top="1440" w:right="1440" w:bottom="1440" w:left="1440" w:header="720" w:footer="720" w:gutter="0"/>
          <w:cols w:num="1" w:space="720"/>
        </w:sectPr>
      </w:pPr>
    </w:p>
    <w:bookmarkStart w:id="444" w:name="pg6021_45837"/>
    <w:bookmarkEnd w:id="444"/>
    <w:p>
      <w:pPr>
        <w:pStyle w:val="BookText"/>
      </w:pPr>
      <w:r>
        <w:rPr>
          <w:rFonts w:ascii="IRNazanin" w:hAnsi="IRNazanin" w:eastAsia="IRNazanin" w:cs="IRNazanin"/>
          <w:lang w:bidi="fa-IR"/>
          <w:color w:val="111111"/>
          <w:sz w:val="28"/>
          <w:szCs w:val="28"/>
          <w:rtl/>
        </w:rPr>
        <w:t xml:space="preserve">10 - تبه كارى مستمر فرعون و اطرافيانش ، عامل سركشى آنان از پذيرش رسالت موسى و هارون ( ع )</w:t>
      </w:r>
    </w:p>
    <w:p>
      <w:pPr>
        <w:pStyle w:val="BookText"/>
      </w:pPr>
      <w:r>
        <w:rPr>
          <w:rFonts w:ascii="Amiri" w:hAnsi="Amiri" w:eastAsia="Amiri" w:cs="Amiri"/>
          <w:lang w:bidi="ar-SA"/>
          <w:color w:val="111111"/>
          <w:sz w:val="28"/>
          <w:szCs w:val="28"/>
          <w:rtl/>
        </w:rPr>
        <w:t xml:space="preserve">ثم بعثنا . .. موسى و هرون إلى فرعون و ملإيه بأيتنا فاستكبروا و كانوا قوماً مجرمي</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- 25 - 36 - 4</w:t>
      </w:r>
    </w:p>
    <w:p>
      <w:pPr>
        <w:pStyle w:val="BookText"/>
      </w:pPr>
      <w:r>
        <w:rPr>
          <w:rFonts w:ascii="IRNazanin" w:hAnsi="IRNazanin" w:eastAsia="IRNazanin" w:cs="IRNazanin"/>
          <w:lang w:bidi="fa-IR"/>
          <w:color w:val="111111"/>
          <w:sz w:val="28"/>
          <w:szCs w:val="28"/>
          <w:rtl/>
        </w:rPr>
        <w:t xml:space="preserve">4 - فرعون و قوم او ، دعوت حضرت موسى و هارون ( ع ) را نپذيرفته و آيات و معجزات الهى را تكذيب كردند .</w:t>
      </w:r>
    </w:p>
    <w:p>
      <w:pPr>
        <w:pStyle w:val="BookText"/>
      </w:pPr>
      <w:r>
        <w:rPr>
          <w:rFonts w:ascii="Amiri" w:hAnsi="Amiri" w:eastAsia="Amiri" w:cs="Amiri"/>
          <w:lang w:bidi="ar-SA"/>
          <w:color w:val="111111"/>
          <w:sz w:val="28"/>
          <w:szCs w:val="28"/>
          <w:rtl/>
        </w:rPr>
        <w:t xml:space="preserve">فقلنا اذهبا إلى القوم الذين كذّبوا بأيتنا فدمّرنهم تدميرًا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- 26 - 49 - 5</w:t>
      </w:r>
    </w:p>
    <w:p>
      <w:pPr>
        <w:pStyle w:val="BookText"/>
      </w:pPr>
      <w:r>
        <w:rPr>
          <w:rFonts w:ascii="IRNazanin" w:hAnsi="IRNazanin" w:eastAsia="IRNazanin" w:cs="IRNazanin"/>
          <w:lang w:bidi="fa-IR"/>
          <w:color w:val="111111"/>
          <w:sz w:val="28"/>
          <w:szCs w:val="28"/>
          <w:rtl/>
        </w:rPr>
        <w:t xml:space="preserve">5 - پيروزى موسى ( ع ) بر ساحران ، بى تأثير در روحيه حق ناپذير فرعون</w:t>
      </w:r>
    </w:p>
    <w:p>
      <w:pPr>
        <w:pStyle w:val="BookText"/>
      </w:pPr>
      <w:r>
        <w:rPr>
          <w:rFonts w:ascii="Amiri" w:hAnsi="Amiri" w:eastAsia="Amiri" w:cs="Amiri"/>
          <w:lang w:bidi="ar-SA"/>
          <w:color w:val="111111"/>
          <w:sz w:val="28"/>
          <w:szCs w:val="28"/>
          <w:rtl/>
        </w:rPr>
        <w:t xml:space="preserve">قال ءامنتم له قبل أن ءاذن لكم إنّه لكبيركم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- 40 - 29 - 14</w:t>
      </w:r>
    </w:p>
    <w:p>
      <w:pPr>
        <w:pStyle w:val="BookText"/>
      </w:pPr>
      <w:r>
        <w:rPr>
          <w:rFonts w:ascii="Amiri" w:hAnsi="Amiri" w:eastAsia="Amiri" w:cs="Amiri"/>
          <w:lang w:bidi="ar-SA"/>
          <w:color w:val="111111"/>
          <w:sz w:val="28"/>
          <w:szCs w:val="28"/>
          <w:rtl/>
        </w:rPr>
        <w:t xml:space="preserve">14 - نصيحت ها و هشدار هاى مؤمن آل فرعون ، نسبت به قتل موسى ( ع ) ، در فرعون بى تأثير بود .</w:t>
      </w:r>
    </w:p>
    <w:p>
      <w:pPr>
        <w:pStyle w:val="BookText"/>
      </w:pPr>
      <w:r>
        <w:rPr>
          <w:rFonts w:ascii="Amiri" w:hAnsi="Amiri" w:eastAsia="Amiri" w:cs="Amiri"/>
          <w:lang w:bidi="ar-SA"/>
          <w:color w:val="111111"/>
          <w:sz w:val="28"/>
          <w:szCs w:val="28"/>
          <w:rtl/>
        </w:rPr>
        <w:t xml:space="preserve">أتقتلون رجلاً . .. قال فرعون ما أريكم إلاّ ما أرى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- 51 - 39 - 7</w:t>
      </w:r>
    </w:p>
    <w:p>
      <w:pPr>
        <w:pStyle w:val="BookText"/>
      </w:pPr>
      <w:r>
        <w:rPr>
          <w:rFonts w:ascii="IRNazanin" w:hAnsi="IRNazanin" w:eastAsia="IRNazanin" w:cs="IRNazanin"/>
          <w:lang w:bidi="fa-IR"/>
          <w:color w:val="111111"/>
          <w:sz w:val="28"/>
          <w:szCs w:val="28"/>
          <w:rtl/>
        </w:rPr>
        <w:t xml:space="preserve">7 - سعى فرعون ، در موجّه جلوه دادن حق ناپذيرى خود</w:t>
      </w:r>
    </w:p>
    <w:p>
      <w:pPr>
        <w:pStyle w:val="BookText"/>
      </w:pPr>
      <w:r>
        <w:rPr>
          <w:rFonts w:ascii="IRNazanin" w:hAnsi="IRNazanin" w:eastAsia="IRNazanin" w:cs="IRNazanin"/>
          <w:lang w:bidi="fa-IR"/>
          <w:color w:val="111111"/>
          <w:sz w:val="28"/>
          <w:szCs w:val="28"/>
          <w:rtl/>
        </w:rPr>
        <w:t xml:space="preserve">فتولّى . .. و قال سحر أو مجنون</w:t>
      </w:r>
    </w:p>
    <w:p>
      <w:pPr>
        <w:pStyle w:val="BookText"/>
      </w:pPr>
      <w:r>
        <w:rPr>
          <w:rFonts w:ascii="IRNazanin" w:hAnsi="IRNazanin" w:eastAsia="IRNazanin" w:cs="IRNazanin"/>
          <w:lang w:bidi="fa-IR"/>
          <w:color w:val="111111"/>
          <w:sz w:val="28"/>
          <w:szCs w:val="28"/>
          <w:rtl/>
        </w:rPr>
        <w:t xml:space="preserve">نسبت دادن سحر و جنون از سوى فرعون به موسى(ع)، به رغم روشنى دلايل رسالت آن حضرت، نشانگر تلاشى است كه او براى سرپوش گذاشتن بر حق ناپذيرى خود به كار بسته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- 51 - 40 - 7</w:t>
      </w:r>
    </w:p>
    <w:p>
      <w:pPr>
        <w:pStyle w:val="BookText"/>
      </w:pPr>
      <w:r>
        <w:rPr>
          <w:rFonts w:ascii="IRNazanin" w:hAnsi="IRNazanin" w:eastAsia="IRNazanin" w:cs="IRNazanin"/>
          <w:lang w:bidi="fa-IR"/>
          <w:color w:val="111111"/>
          <w:sz w:val="28"/>
          <w:szCs w:val="28"/>
          <w:rtl/>
        </w:rPr>
        <w:t xml:space="preserve">7 - فرجام حق ناپذيرى فرعون ، فرجامى ملامت بار</w:t>
      </w:r>
    </w:p>
    <w:p>
      <w:pPr>
        <w:pStyle w:val="BookText"/>
      </w:pPr>
      <w:r>
        <w:rPr>
          <w:rFonts w:ascii="Amiri" w:hAnsi="Amiri" w:eastAsia="Amiri" w:cs="Amiri"/>
          <w:lang w:bidi="ar-SA"/>
          <w:color w:val="111111"/>
          <w:sz w:val="28"/>
          <w:szCs w:val="28"/>
          <w:rtl/>
        </w:rPr>
        <w:t xml:space="preserve">فنبذنهم فى اليمّ و هو مليم</w:t>
      </w:r>
    </w:p>
    <w:p>
      <w:pPr>
        <w:pStyle w:val="BookText"/>
      </w:pPr>
      <w:r>
        <w:rPr>
          <w:rFonts w:ascii="Amiri" w:hAnsi="Amiri" w:eastAsia="Amiri" w:cs="Amiri"/>
          <w:lang w:bidi="ar-SA"/>
          <w:color w:val="111111"/>
          <w:sz w:val="28"/>
          <w:szCs w:val="28"/>
          <w:rtl/>
        </w:rPr>
        <w:t xml:space="preserve">«مليم» بر كسى اطلاق مى شود، كه سزاوار سرزنش باشد.</w:t>
      </w:r>
    </w:p>
    <w:p>
      <w:pPr>
        <w:pStyle w:val="Heading2"/>
      </w:pPr>
      <w:bookmarkStart w:id="1700" w:name="_Toc1221"/>
      <w:r>
        <w:t>1220- حق ناپذيرى فرعونيان</w:t>
      </w:r>
      <w:bookmarkEnd w:id="1700"/>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515"/>
          <w:footnotePr>
            <w:numStart w:val="1"/>
            <w:numRestart w:val="eachPage"/>
          </w:footnotePr>
          <w:pgSz w:orient="portrait" w:w="11905.511811023622" w:h="16837.79527559055"/>
          <w:pgMar w:top="1440" w:right="1440" w:bottom="1440" w:left="1440" w:header="720" w:footer="720" w:gutter="0"/>
          <w:cols w:num="1" w:space="720"/>
        </w:sectPr>
      </w:pPr>
    </w:p>
    <w:bookmarkStart w:id="445" w:name="pg6021_45838"/>
    <w:bookmarkEnd w:id="445"/>
    <w:p>
      <w:pPr>
        <w:pStyle w:val="BookText"/>
      </w:pPr>
      <w:r>
        <w:rPr>
          <w:rFonts w:ascii="IRNazanin" w:hAnsi="IRNazanin" w:eastAsia="IRNazanin" w:cs="IRNazanin"/>
          <w:lang w:bidi="fa-IR"/>
          <w:color w:val="111111"/>
          <w:sz w:val="28"/>
          <w:szCs w:val="28"/>
          <w:rtl/>
        </w:rPr>
        <w:t xml:space="preserve">12 - فرقان - 25 - 36 - 4</w:t>
      </w:r>
    </w:p>
    <w:p>
      <w:pPr>
        <w:pStyle w:val="BookText"/>
      </w:pPr>
      <w:r>
        <w:rPr>
          <w:rFonts w:ascii="IRNazanin" w:hAnsi="IRNazanin" w:eastAsia="IRNazanin" w:cs="IRNazanin"/>
          <w:lang w:bidi="fa-IR"/>
          <w:color w:val="111111"/>
          <w:sz w:val="28"/>
          <w:szCs w:val="28"/>
          <w:rtl/>
        </w:rPr>
        <w:t xml:space="preserve">4 - فرعون و قوم او ، دعوت حضرت موسى و هارون ( ع ) را نپذيرفته و آيات و معجزات الهى را تكذيب كردند .</w:t>
      </w:r>
    </w:p>
    <w:p>
      <w:pPr>
        <w:pStyle w:val="BookText"/>
      </w:pPr>
      <w:r>
        <w:rPr>
          <w:rFonts w:ascii="Amiri" w:hAnsi="Amiri" w:eastAsia="Amiri" w:cs="Amiri"/>
          <w:lang w:bidi="ar-SA"/>
          <w:color w:val="111111"/>
          <w:sz w:val="28"/>
          <w:szCs w:val="28"/>
          <w:rtl/>
        </w:rPr>
        <w:t xml:space="preserve">فقلنا اذهبا إلى القوم الذين كذّبوا بأيتنا فدمّرنهم تدميرًا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- 27 - 13 - 1،2</w:t>
      </w:r>
    </w:p>
    <w:p>
      <w:pPr>
        <w:pStyle w:val="BookText"/>
      </w:pPr>
      <w:r>
        <w:rPr>
          <w:rFonts w:ascii="IRNazanin" w:hAnsi="IRNazanin" w:eastAsia="IRNazanin" w:cs="IRNazanin"/>
          <w:lang w:bidi="fa-IR"/>
          <w:color w:val="111111"/>
          <w:sz w:val="28"/>
          <w:szCs w:val="28"/>
          <w:rtl/>
        </w:rPr>
        <w:t xml:space="preserve">1 - موضع گيرى خصمانه فرعونيان در برابر آيات ( معجزات ) روشن الهى</w:t>
      </w:r>
    </w:p>
    <w:p>
      <w:pPr>
        <w:pStyle w:val="BookText"/>
      </w:pPr>
      <w:r>
        <w:rPr>
          <w:rFonts w:ascii="Amiri" w:hAnsi="Amiri" w:eastAsia="Amiri" w:cs="Amiri"/>
          <w:lang w:bidi="ar-SA"/>
          <w:color w:val="111111"/>
          <w:sz w:val="28"/>
          <w:szCs w:val="28"/>
          <w:rtl/>
        </w:rPr>
        <w:t xml:space="preserve">فلمّا جاءتهم ءايتنا مبصرة قالوا هذا سحر مبين</w:t>
      </w:r>
    </w:p>
    <w:p>
      <w:pPr>
        <w:pStyle w:val="BookText"/>
      </w:pPr>
      <w:r>
        <w:rPr>
          <w:rFonts w:ascii="Amiri" w:hAnsi="Amiri" w:eastAsia="Amiri" w:cs="Amiri"/>
          <w:lang w:bidi="ar-SA"/>
          <w:color w:val="111111"/>
          <w:sz w:val="28"/>
          <w:szCs w:val="28"/>
          <w:rtl/>
        </w:rPr>
        <w:t xml:space="preserve">2 - سحر خوانده شدن معجزات الهى موسى ، از سوى فرعونيان على رغم وضوح و روشنى آن</w:t>
      </w:r>
    </w:p>
    <w:p>
      <w:pPr>
        <w:pStyle w:val="BookText"/>
      </w:pPr>
      <w:r>
        <w:rPr>
          <w:rFonts w:ascii="Amiri" w:hAnsi="Amiri" w:eastAsia="Amiri" w:cs="Amiri"/>
          <w:lang w:bidi="ar-SA"/>
          <w:color w:val="111111"/>
          <w:sz w:val="28"/>
          <w:szCs w:val="28"/>
          <w:rtl/>
        </w:rPr>
        <w:t xml:space="preserve">فلمّا جاءتهم ءايتنا مبصرة قالوا هذا سحر مبين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- 40 - 41 - 3</w:t>
      </w:r>
    </w:p>
    <w:p>
      <w:pPr>
        <w:pStyle w:val="BookText"/>
      </w:pPr>
      <w:r>
        <w:rPr>
          <w:rFonts w:ascii="IRNazanin" w:hAnsi="IRNazanin" w:eastAsia="IRNazanin" w:cs="IRNazanin"/>
          <w:lang w:bidi="fa-IR"/>
          <w:color w:val="111111"/>
          <w:sz w:val="28"/>
          <w:szCs w:val="28"/>
          <w:rtl/>
        </w:rPr>
        <w:t xml:space="preserve">3 - اظهار شگفتى مؤمن آل فرعون از تأثيرناپذيرى مردم از خيرخواهى ها و فراخوانى هاى او</w:t>
      </w:r>
    </w:p>
    <w:p>
      <w:pPr>
        <w:pStyle w:val="BookText"/>
      </w:pPr>
      <w:r>
        <w:rPr>
          <w:rFonts w:ascii="Amiri" w:hAnsi="Amiri" w:eastAsia="Amiri" w:cs="Amiri"/>
          <w:lang w:bidi="ar-SA"/>
          <w:color w:val="111111"/>
          <w:sz w:val="28"/>
          <w:szCs w:val="28"/>
          <w:rtl/>
        </w:rPr>
        <w:t xml:space="preserve">و يقوم مالى أدعوكم إلى النجوة و تدعوننى إلى النار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- 40 - 43 - 7</w:t>
      </w:r>
    </w:p>
    <w:p>
      <w:pPr>
        <w:pStyle w:val="BookText"/>
      </w:pPr>
      <w:r>
        <w:rPr>
          <w:rFonts w:ascii="IRNazanin" w:hAnsi="IRNazanin" w:eastAsia="IRNazanin" w:cs="IRNazanin"/>
          <w:lang w:bidi="fa-IR"/>
          <w:color w:val="111111"/>
          <w:sz w:val="28"/>
          <w:szCs w:val="28"/>
          <w:rtl/>
        </w:rPr>
        <w:t xml:space="preserve">7 - فرعونيان در عصر موسى ( ع ) ، مردمى اسراف گر و افراط كننده در گناه و حق ناپذيرى</w:t>
      </w:r>
    </w:p>
    <w:p>
      <w:pPr>
        <w:pStyle w:val="BookText"/>
      </w:pPr>
      <w:r>
        <w:rPr>
          <w:rFonts w:ascii="Amiri" w:hAnsi="Amiri" w:eastAsia="Amiri" w:cs="Amiri"/>
          <w:lang w:bidi="ar-SA"/>
          <w:color w:val="111111"/>
          <w:sz w:val="28"/>
          <w:szCs w:val="28"/>
          <w:rtl/>
        </w:rPr>
        <w:t xml:space="preserve">و أنّ المسرفين هم أصحب النار</w:t>
      </w:r>
    </w:p>
    <w:p>
      <w:pPr>
        <w:pStyle w:val="BookText"/>
      </w:pPr>
      <w:r>
        <w:rPr>
          <w:rFonts w:ascii="Amiri" w:hAnsi="Amiri" w:eastAsia="Amiri" w:cs="Amiri"/>
          <w:lang w:bidi="ar-SA"/>
          <w:color w:val="111111"/>
          <w:sz w:val="28"/>
          <w:szCs w:val="28"/>
          <w:rtl/>
        </w:rPr>
        <w:t xml:space="preserve">از مصداق هاى بارز «مسرفان»، در آيه شريفه، فرعونيان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- 40 - 44 - 3</w:t>
      </w:r>
    </w:p>
    <w:p>
      <w:pPr>
        <w:pStyle w:val="BookText"/>
      </w:pPr>
      <w:r>
        <w:rPr>
          <w:rFonts w:ascii="IRNazanin" w:hAnsi="IRNazanin" w:eastAsia="IRNazanin" w:cs="IRNazanin"/>
          <w:lang w:bidi="fa-IR"/>
          <w:color w:val="111111"/>
          <w:sz w:val="28"/>
          <w:szCs w:val="28"/>
          <w:rtl/>
        </w:rPr>
        <w:t xml:space="preserve">3 - هدايت ها و خير خواهى هاى مؤمن آل فرعون ، در قومش تأثير نگذاشت .</w:t>
      </w:r>
    </w:p>
    <w:p>
      <w:pPr>
        <w:pStyle w:val="BookText"/>
      </w:pPr>
      <w:r>
        <w:rPr>
          <w:rFonts w:ascii="Amiri" w:hAnsi="Amiri" w:eastAsia="Amiri" w:cs="Amiri"/>
          <w:lang w:bidi="ar-SA"/>
          <w:color w:val="111111"/>
          <w:sz w:val="28"/>
          <w:szCs w:val="28"/>
          <w:rtl/>
        </w:rPr>
        <w:t xml:space="preserve">فستذكرون ما أقول لكم</w:t>
      </w:r>
    </w:p>
    <w:p>
      <w:pPr>
        <w:pStyle w:val="Heading2"/>
      </w:pPr>
      <w:bookmarkStart w:id="1701" w:name="_Toc1222"/>
      <w:r>
        <w:t>1221- حق ناپذيرى قوم ابراهيم</w:t>
      </w:r>
      <w:bookmarkEnd w:id="170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- 26 - 103 - 3</w:t>
      </w:r>
    </w:p>
    <w:p>
      <w:pPr>
        <w:pStyle w:val="BookText"/>
      </w:pPr>
      <w:r>
        <w:rPr>
          <w:rFonts w:ascii="IRNazanin" w:hAnsi="IRNazanin" w:eastAsia="IRNazanin" w:cs="IRNazanin"/>
          <w:lang w:bidi="fa-IR"/>
          <w:color w:val="111111"/>
          <w:sz w:val="28"/>
          <w:szCs w:val="28"/>
          <w:rtl/>
        </w:rPr>
        <w:t xml:space="preserve">3 - اكثريت قوم ابراهيم ، حق ناپذير و مصمم بر كفر</w:t>
      </w:r>
    </w:p>
    <w:p>
      <w:pPr>
        <w:pStyle w:val="BookText"/>
      </w:pPr>
      <w:r>
        <w:rPr>
          <w:rFonts w:ascii="Amiri" w:hAnsi="Amiri" w:eastAsia="Amiri" w:cs="Amiri"/>
          <w:lang w:bidi="ar-SA"/>
          <w:color w:val="111111"/>
          <w:sz w:val="28"/>
          <w:szCs w:val="28"/>
          <w:rtl/>
        </w:rPr>
        <w:t xml:space="preserve">و ما كان أكثرهم مؤمنين</w:t>
      </w:r>
    </w:p>
    <w:p>
      <w:pPr>
        <w:sectPr>
          <w:footerReference w:type="default" r:id="rId516"/>
          <w:footnotePr>
            <w:numStart w:val="1"/>
            <w:numRestart w:val="eachPage"/>
          </w:footnotePr>
          <w:pgSz w:orient="portrait" w:w="11905.511811023622" w:h="16837.79527559055"/>
          <w:pgMar w:top="1440" w:right="1440" w:bottom="1440" w:left="1440" w:header="720" w:footer="720" w:gutter="0"/>
          <w:cols w:num="1" w:space="720"/>
        </w:sectPr>
      </w:pPr>
    </w:p>
    <w:bookmarkStart w:id="446" w:name="pg6021_45839"/>
    <w:bookmarkEnd w:id="446"/>
    <w:p>
      <w:pPr>
        <w:pStyle w:val="Heading2"/>
      </w:pPr>
      <w:bookmarkStart w:id="1702" w:name="_Toc1223"/>
      <w:r>
        <w:t>1222- حق ناپذيرى قوم ثمود</w:t>
      </w:r>
      <w:bookmarkEnd w:id="170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- 15 - 81 - 3</w:t>
      </w:r>
    </w:p>
    <w:p>
      <w:pPr>
        <w:pStyle w:val="BookText"/>
      </w:pPr>
      <w:r>
        <w:rPr>
          <w:rFonts w:ascii="IRNazanin" w:hAnsi="IRNazanin" w:eastAsia="IRNazanin" w:cs="IRNazanin"/>
          <w:lang w:bidi="fa-IR"/>
          <w:color w:val="111111"/>
          <w:sz w:val="28"/>
          <w:szCs w:val="28"/>
          <w:rtl/>
        </w:rPr>
        <w:t xml:space="preserve">3- اصحاب حجر ( قوم ثمود ) ، مردمى لجوج و حق ناپذير بودند .</w:t>
      </w:r>
    </w:p>
    <w:p>
      <w:pPr>
        <w:pStyle w:val="BookText"/>
      </w:pPr>
      <w:r>
        <w:rPr>
          <w:rFonts w:ascii="Amiri" w:hAnsi="Amiri" w:eastAsia="Amiri" w:cs="Amiri"/>
          <w:lang w:bidi="ar-SA"/>
          <w:color w:val="111111"/>
          <w:sz w:val="28"/>
          <w:szCs w:val="28"/>
          <w:rtl/>
        </w:rPr>
        <w:t xml:space="preserve">و ءاتينهم ءايتنا فكانوا عنها معرضين</w:t>
      </w:r>
    </w:p>
    <w:p>
      <w:pPr>
        <w:pStyle w:val="BookText"/>
      </w:pPr>
      <w:r>
        <w:rPr>
          <w:rFonts w:ascii="IRNazanin" w:hAnsi="IRNazanin" w:eastAsia="IRNazanin" w:cs="IRNazanin"/>
          <w:lang w:bidi="fa-IR"/>
          <w:color w:val="111111"/>
          <w:sz w:val="28"/>
          <w:szCs w:val="28"/>
          <w:rtl/>
        </w:rPr>
        <w:t xml:space="preserve">اينكه اصحاب حجر، على رغم مشاهده معجزات و آيات فراوان الهى از آنها اعراض كردند، بيانگر لجاجت و حق ناپذيرى آنان بود; چنان كه آمدن جمله «فكانوا عنها معرضين» به جاى «فأعرضوا عنها» - كه نشان دهنده اين است كه اعراض آنان از دير باز وجود داشته است - مى تواند مؤيد برداشت فوق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- 17 - 59 - 16</w:t>
      </w:r>
    </w:p>
    <w:p>
      <w:pPr>
        <w:pStyle w:val="BookText"/>
      </w:pPr>
      <w:r>
        <w:rPr>
          <w:rFonts w:ascii="IRNazanin" w:hAnsi="IRNazanin" w:eastAsia="IRNazanin" w:cs="IRNazanin"/>
          <w:lang w:bidi="fa-IR"/>
          <w:color w:val="111111"/>
          <w:sz w:val="28"/>
          <w:szCs w:val="28"/>
          <w:rtl/>
        </w:rPr>
        <w:t xml:space="preserve">16- ناقه قوم ثمود ، از جمله آيات الهى براى اخطار به آنان به خاطر حق ناپذيريشان</w:t>
      </w:r>
    </w:p>
    <w:p>
      <w:pPr>
        <w:pStyle w:val="BookText"/>
      </w:pPr>
      <w:r>
        <w:rPr>
          <w:rFonts w:ascii="Amiri" w:hAnsi="Amiri" w:eastAsia="Amiri" w:cs="Amiri"/>
          <w:lang w:bidi="ar-SA"/>
          <w:color w:val="111111"/>
          <w:sz w:val="28"/>
          <w:szCs w:val="28"/>
          <w:rtl/>
        </w:rPr>
        <w:t xml:space="preserve">و ءاتينا ثمود الناقة . .. و ما نرسل بالأيت إلاّ تخويفًا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- 26 - 157 - 6</w:t>
      </w:r>
    </w:p>
    <w:p>
      <w:pPr>
        <w:pStyle w:val="BookText"/>
      </w:pPr>
      <w:r>
        <w:rPr>
          <w:rFonts w:ascii="IRNazanin" w:hAnsi="IRNazanin" w:eastAsia="IRNazanin" w:cs="IRNazanin"/>
          <w:lang w:bidi="fa-IR"/>
          <w:color w:val="111111"/>
          <w:sz w:val="28"/>
          <w:szCs w:val="28"/>
          <w:rtl/>
        </w:rPr>
        <w:t xml:space="preserve">6 - ثموديان ، مردمى لجوج و حق ناپذير</w:t>
      </w:r>
    </w:p>
    <w:p>
      <w:pPr>
        <w:pStyle w:val="BookText"/>
      </w:pPr>
      <w:r>
        <w:rPr>
          <w:rFonts w:ascii="Amiri" w:hAnsi="Amiri" w:eastAsia="Amiri" w:cs="Amiri"/>
          <w:lang w:bidi="ar-SA"/>
          <w:color w:val="111111"/>
          <w:sz w:val="28"/>
          <w:szCs w:val="28"/>
          <w:rtl/>
        </w:rPr>
        <w:t xml:space="preserve">فأت بئاية إن كنت من الصدقين . قال هذه ناقة... و لاتمسّوها بسوء... فعقروها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- 26 - 158 - 6</w:t>
      </w:r>
    </w:p>
    <w:p>
      <w:pPr>
        <w:pStyle w:val="BookText"/>
      </w:pPr>
      <w:r>
        <w:rPr>
          <w:rFonts w:ascii="IRNazanin" w:hAnsi="IRNazanin" w:eastAsia="IRNazanin" w:cs="IRNazanin"/>
          <w:lang w:bidi="fa-IR"/>
          <w:color w:val="111111"/>
          <w:sz w:val="28"/>
          <w:szCs w:val="28"/>
          <w:rtl/>
        </w:rPr>
        <w:t xml:space="preserve">6 - بيشتر ثموديان ، حق ناپذير و مصمم بر كفر بودند .</w:t>
      </w:r>
    </w:p>
    <w:p>
      <w:pPr>
        <w:pStyle w:val="BookText"/>
      </w:pPr>
      <w:r>
        <w:rPr>
          <w:rFonts w:ascii="Amiri" w:hAnsi="Amiri" w:eastAsia="Amiri" w:cs="Amiri"/>
          <w:lang w:bidi="ar-SA"/>
          <w:color w:val="111111"/>
          <w:sz w:val="28"/>
          <w:szCs w:val="28"/>
          <w:rtl/>
        </w:rPr>
        <w:t xml:space="preserve">و ما كان أكثرهم مؤمنين</w:t>
      </w:r>
    </w:p>
    <w:p>
      <w:pPr>
        <w:pStyle w:val="Heading2"/>
      </w:pPr>
      <w:bookmarkStart w:id="1703" w:name="_Toc1224"/>
      <w:r>
        <w:t>1223- حق ناپذيرى قوم عاد</w:t>
      </w:r>
      <w:bookmarkEnd w:id="170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- 26 - 136 - 2</w:t>
      </w:r>
    </w:p>
    <w:p>
      <w:pPr>
        <w:pStyle w:val="BookText"/>
      </w:pPr>
      <w:r>
        <w:rPr>
          <w:rFonts w:ascii="IRNazanin" w:hAnsi="IRNazanin" w:eastAsia="IRNazanin" w:cs="IRNazanin"/>
          <w:lang w:bidi="fa-IR"/>
          <w:color w:val="111111"/>
          <w:sz w:val="28"/>
          <w:szCs w:val="28"/>
          <w:rtl/>
        </w:rPr>
        <w:t xml:space="preserve">2 - قوم عاد ، مردمى لجوج و مصمم بر حق ناپذيرى</w:t>
      </w:r>
    </w:p>
    <w:p>
      <w:pPr>
        <w:pStyle w:val="BookText"/>
      </w:pPr>
      <w:r>
        <w:rPr>
          <w:rFonts w:ascii="Amiri" w:hAnsi="Amiri" w:eastAsia="Amiri" w:cs="Amiri"/>
          <w:lang w:bidi="ar-SA"/>
          <w:color w:val="111111"/>
          <w:sz w:val="28"/>
          <w:szCs w:val="28"/>
          <w:rtl/>
        </w:rPr>
        <w:t xml:space="preserve">قالوا سواء علينا . .. من الوعظين</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517"/>
          <w:footnotePr>
            <w:numStart w:val="1"/>
            <w:numRestart w:val="eachPage"/>
          </w:footnotePr>
          <w:pgSz w:orient="portrait" w:w="11905.511811023622" w:h="16837.79527559055"/>
          <w:pgMar w:top="1440" w:right="1440" w:bottom="1440" w:left="1440" w:header="720" w:footer="720" w:gutter="0"/>
          <w:cols w:num="1" w:space="720"/>
        </w:sectPr>
      </w:pPr>
    </w:p>
    <w:bookmarkStart w:id="447" w:name="pg6021_45840"/>
    <w:bookmarkEnd w:id="447"/>
    <w:p>
      <w:pPr>
        <w:pStyle w:val="BookText"/>
      </w:pPr>
      <w:r>
        <w:rPr>
          <w:rFonts w:ascii="IRNazanin" w:hAnsi="IRNazanin" w:eastAsia="IRNazanin" w:cs="IRNazanin"/>
          <w:lang w:bidi="fa-IR"/>
          <w:color w:val="111111"/>
          <w:sz w:val="28"/>
          <w:szCs w:val="28"/>
          <w:rtl/>
        </w:rPr>
        <w:t xml:space="preserve">13 - شعراء - 26 - 139 - 8</w:t>
      </w:r>
    </w:p>
    <w:p>
      <w:pPr>
        <w:pStyle w:val="BookText"/>
      </w:pPr>
      <w:r>
        <w:rPr>
          <w:rFonts w:ascii="IRNazanin" w:hAnsi="IRNazanin" w:eastAsia="IRNazanin" w:cs="IRNazanin"/>
          <w:lang w:bidi="fa-IR"/>
          <w:color w:val="111111"/>
          <w:sz w:val="28"/>
          <w:szCs w:val="28"/>
          <w:rtl/>
        </w:rPr>
        <w:t xml:space="preserve">8 - بيشتر عاديان ، حق ناپذير و مصمم بر كفر</w:t>
      </w:r>
    </w:p>
    <w:p>
      <w:pPr>
        <w:pStyle w:val="BookText"/>
      </w:pPr>
      <w:r>
        <w:rPr>
          <w:rFonts w:ascii="Amiri" w:hAnsi="Amiri" w:eastAsia="Amiri" w:cs="Amiri"/>
          <w:lang w:bidi="ar-SA"/>
          <w:color w:val="111111"/>
          <w:sz w:val="28"/>
          <w:szCs w:val="28"/>
          <w:rtl/>
        </w:rPr>
        <w:t xml:space="preserve">و ما كان أكثرهم مؤمنين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- 41 - 15 - 15</w:t>
      </w:r>
    </w:p>
    <w:p>
      <w:pPr>
        <w:pStyle w:val="BookText"/>
      </w:pPr>
      <w:r>
        <w:rPr>
          <w:rFonts w:ascii="Amiri" w:hAnsi="Amiri" w:eastAsia="Amiri" w:cs="Amiri"/>
          <w:lang w:bidi="ar-SA"/>
          <w:color w:val="111111"/>
          <w:sz w:val="28"/>
          <w:szCs w:val="28"/>
          <w:rtl/>
        </w:rPr>
        <w:t xml:space="preserve">15 - لجاجت و عناد مستمر قوم عاد ، در برابر آيات روشن الهى</w:t>
      </w:r>
    </w:p>
    <w:p>
      <w:pPr>
        <w:pStyle w:val="BookText"/>
      </w:pPr>
      <w:r>
        <w:rPr>
          <w:rFonts w:ascii="Amiri" w:hAnsi="Amiri" w:eastAsia="Amiri" w:cs="Amiri"/>
          <w:lang w:bidi="ar-SA"/>
          <w:color w:val="111111"/>
          <w:sz w:val="28"/>
          <w:szCs w:val="28"/>
          <w:rtl/>
        </w:rPr>
        <w:t xml:space="preserve">أَوَلم يروا . .. و كانوا بأيتنا يجحدون</w:t>
      </w:r>
    </w:p>
    <w:p>
      <w:pPr>
        <w:pStyle w:val="BookText"/>
      </w:pPr>
      <w:r>
        <w:rPr>
          <w:rFonts w:ascii="IRNazanin" w:hAnsi="IRNazanin" w:eastAsia="IRNazanin" w:cs="IRNazanin"/>
          <w:lang w:bidi="fa-IR"/>
          <w:color w:val="111111"/>
          <w:sz w:val="28"/>
          <w:szCs w:val="28"/>
          <w:rtl/>
        </w:rPr>
        <w:t xml:space="preserve">«جحد» (مصدر «يجحدون») به معناى انكار كردن چيزى است كه حقانيت آن براى منكر روشن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- 46 - 23 - 6</w:t>
      </w:r>
    </w:p>
    <w:p>
      <w:pPr>
        <w:pStyle w:val="BookText"/>
      </w:pPr>
      <w:r>
        <w:rPr>
          <w:rFonts w:ascii="IRNazanin" w:hAnsi="IRNazanin" w:eastAsia="IRNazanin" w:cs="IRNazanin"/>
          <w:lang w:bidi="fa-IR"/>
          <w:color w:val="111111"/>
          <w:sz w:val="28"/>
          <w:szCs w:val="28"/>
          <w:rtl/>
        </w:rPr>
        <w:t xml:space="preserve">6- قوم عاد ، مردمى جهالت پيشه و روى گردان از حقايق</w:t>
      </w:r>
    </w:p>
    <w:p>
      <w:pPr>
        <w:pStyle w:val="BookText"/>
      </w:pPr>
      <w:r>
        <w:rPr>
          <w:rFonts w:ascii="Amiri" w:hAnsi="Amiri" w:eastAsia="Amiri" w:cs="Amiri"/>
          <w:lang w:bidi="ar-SA"/>
          <w:color w:val="111111"/>
          <w:sz w:val="28"/>
          <w:szCs w:val="28"/>
          <w:rtl/>
        </w:rPr>
        <w:t xml:space="preserve">و لكنّى أريكم قومًا تجهلون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- 46 - 26 - 14</w:t>
      </w:r>
    </w:p>
    <w:p>
      <w:pPr>
        <w:pStyle w:val="BookText"/>
      </w:pPr>
      <w:r>
        <w:rPr>
          <w:rFonts w:ascii="IRNazanin" w:hAnsi="IRNazanin" w:eastAsia="IRNazanin" w:cs="IRNazanin"/>
          <w:lang w:bidi="fa-IR"/>
          <w:color w:val="111111"/>
          <w:sz w:val="28"/>
          <w:szCs w:val="28"/>
          <w:rtl/>
        </w:rPr>
        <w:t xml:space="preserve">14- فراگيرى عذاب بر قوم عاد ، پس از حق ناپذيرى هاى مستمر آنان</w:t>
      </w:r>
    </w:p>
    <w:p>
      <w:pPr>
        <w:pStyle w:val="BookText"/>
      </w:pPr>
      <w:r>
        <w:rPr>
          <w:rFonts w:ascii="Amiri" w:hAnsi="Amiri" w:eastAsia="Amiri" w:cs="Amiri"/>
          <w:lang w:bidi="ar-SA"/>
          <w:color w:val="111111"/>
          <w:sz w:val="28"/>
          <w:szCs w:val="28"/>
          <w:rtl/>
        </w:rPr>
        <w:t xml:space="preserve">إذ كانوا يجحدون بايت اللّه و حاق بهم ما كانوا به يستهزءون</w:t>
      </w:r>
    </w:p>
    <w:p>
      <w:pPr>
        <w:pStyle w:val="BookText"/>
      </w:pPr>
      <w:r>
        <w:rPr>
          <w:rFonts w:ascii="IRNazanin" w:hAnsi="IRNazanin" w:eastAsia="IRNazanin" w:cs="IRNazanin"/>
          <w:lang w:bidi="fa-IR"/>
          <w:color w:val="111111"/>
          <w:sz w:val="28"/>
          <w:szCs w:val="28"/>
          <w:rtl/>
        </w:rPr>
        <w:t xml:space="preserve">«كانوا يجحدون» مفيد استمرار است و ارتباط «حاق بهم» با آن، گوياى ترتيبى است كه در برداشت آمده است.</w:t>
      </w:r>
    </w:p>
    <w:p>
      <w:pPr>
        <w:pStyle w:val="Heading2"/>
      </w:pPr>
      <w:bookmarkStart w:id="1704" w:name="_Toc1225"/>
      <w:r>
        <w:t>1224- حق ناپذيرى قوم لوط</w:t>
      </w:r>
      <w:bookmarkEnd w:id="170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- 21 - 74 - 9</w:t>
      </w:r>
    </w:p>
    <w:p>
      <w:pPr>
        <w:pStyle w:val="BookText"/>
      </w:pPr>
      <w:r>
        <w:rPr>
          <w:rFonts w:ascii="IRNazanin" w:hAnsi="IRNazanin" w:eastAsia="IRNazanin" w:cs="IRNazanin"/>
          <w:lang w:bidi="fa-IR"/>
          <w:color w:val="111111"/>
          <w:sz w:val="28"/>
          <w:szCs w:val="28"/>
          <w:rtl/>
        </w:rPr>
        <w:t xml:space="preserve">9- جامعه فاسد و ناپاك قوم لوط ، از دعوت و تبليغ آن حضرت تأثير نپذيرفتند .</w:t>
      </w:r>
    </w:p>
    <w:p>
      <w:pPr>
        <w:pStyle w:val="BookText"/>
      </w:pPr>
      <w:r>
        <w:rPr>
          <w:rFonts w:ascii="Amiri" w:hAnsi="Amiri" w:eastAsia="Amiri" w:cs="Amiri"/>
          <w:lang w:bidi="ar-SA"/>
          <w:color w:val="111111"/>
          <w:sz w:val="28"/>
          <w:szCs w:val="28"/>
          <w:rtl/>
        </w:rPr>
        <w:t xml:space="preserve">و نجّينه من القرية التى كانت تعمل الخبئث</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- 26 - 167 - 2</w:t>
      </w:r>
    </w:p>
    <w:p>
      <w:pPr>
        <w:pStyle w:val="BookText"/>
      </w:pPr>
      <w:r>
        <w:rPr>
          <w:rFonts w:ascii="Amiri" w:hAnsi="Amiri" w:eastAsia="Amiri" w:cs="Amiri"/>
          <w:lang w:bidi="ar-SA"/>
          <w:color w:val="111111"/>
          <w:sz w:val="28"/>
          <w:szCs w:val="28"/>
          <w:rtl/>
        </w:rPr>
        <w:t xml:space="preserve">2 - خيره سرى و مقاومت قوم لوط ، در برابر نصيحت هاى وى</w:t>
      </w:r>
    </w:p>
    <w:p>
      <w:pPr>
        <w:pStyle w:val="BookText"/>
      </w:pPr>
      <w:r>
        <w:rPr>
          <w:rFonts w:ascii="Amiri" w:hAnsi="Amiri" w:eastAsia="Amiri" w:cs="Amiri"/>
          <w:lang w:bidi="ar-SA"/>
          <w:color w:val="111111"/>
          <w:sz w:val="28"/>
          <w:szCs w:val="28"/>
          <w:rtl/>
        </w:rPr>
        <w:t xml:space="preserve">قالوا . .. لتكوننّ من المخرجين</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518"/>
          <w:footnotePr>
            <w:numStart w:val="1"/>
            <w:numRestart w:val="eachPage"/>
          </w:footnotePr>
          <w:pgSz w:orient="portrait" w:w="11905.511811023622" w:h="16837.79527559055"/>
          <w:pgMar w:top="1440" w:right="1440" w:bottom="1440" w:left="1440" w:header="720" w:footer="720" w:gutter="0"/>
          <w:cols w:num="1" w:space="720"/>
        </w:sectPr>
      </w:pPr>
    </w:p>
    <w:bookmarkStart w:id="448" w:name="pg6021_45841"/>
    <w:bookmarkEnd w:id="448"/>
    <w:p>
      <w:pPr>
        <w:pStyle w:val="BookText"/>
      </w:pPr>
      <w:r>
        <w:rPr>
          <w:rFonts w:ascii="IRNazanin" w:hAnsi="IRNazanin" w:eastAsia="IRNazanin" w:cs="IRNazanin"/>
          <w:lang w:bidi="fa-IR"/>
          <w:color w:val="111111"/>
          <w:sz w:val="28"/>
          <w:szCs w:val="28"/>
          <w:rtl/>
        </w:rPr>
        <w:t xml:space="preserve">13 - نمل - 27 - 56 - 1</w:t>
      </w:r>
    </w:p>
    <w:p>
      <w:pPr>
        <w:pStyle w:val="BookText"/>
      </w:pPr>
      <w:r>
        <w:rPr>
          <w:rFonts w:ascii="IRNazanin" w:hAnsi="IRNazanin" w:eastAsia="IRNazanin" w:cs="IRNazanin"/>
          <w:lang w:bidi="fa-IR"/>
          <w:color w:val="111111"/>
          <w:sz w:val="28"/>
          <w:szCs w:val="28"/>
          <w:rtl/>
        </w:rPr>
        <w:t xml:space="preserve">1 - تأثيرناپذيرى قوم لوط ، در برابر هشدار ها و هدايت گرى هاى او</w:t>
      </w:r>
    </w:p>
    <w:p>
      <w:pPr>
        <w:pStyle w:val="BookText"/>
      </w:pPr>
      <w:r>
        <w:rPr>
          <w:rFonts w:ascii="Amiri" w:hAnsi="Amiri" w:eastAsia="Amiri" w:cs="Amiri"/>
          <w:lang w:bidi="ar-SA"/>
          <w:color w:val="111111"/>
          <w:sz w:val="28"/>
          <w:szCs w:val="28"/>
          <w:rtl/>
        </w:rPr>
        <w:t xml:space="preserve">فما كان جواب قومه إلاّ أن قالوا أخرجوا ءال لوط</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- 54 - 36 - 2</w:t>
      </w:r>
    </w:p>
    <w:p>
      <w:pPr>
        <w:pStyle w:val="BookText"/>
      </w:pPr>
      <w:r>
        <w:rPr>
          <w:rFonts w:ascii="IRNazanin" w:hAnsi="IRNazanin" w:eastAsia="IRNazanin" w:cs="IRNazanin"/>
          <w:lang w:bidi="fa-IR"/>
          <w:color w:val="111111"/>
          <w:sz w:val="28"/>
          <w:szCs w:val="28"/>
          <w:rtl/>
        </w:rPr>
        <w:t xml:space="preserve">2 - روى آوردن قوم لوط ، به جدال و تشكيك نسبت به انذار ها ; بجاى حق پذيرى</w:t>
      </w:r>
    </w:p>
    <w:p>
      <w:pPr>
        <w:pStyle w:val="BookText"/>
      </w:pPr>
      <w:r>
        <w:rPr>
          <w:rFonts w:ascii="IRNazanin" w:hAnsi="IRNazanin" w:eastAsia="IRNazanin" w:cs="IRNazanin"/>
          <w:lang w:bidi="fa-IR"/>
          <w:color w:val="111111"/>
          <w:sz w:val="28"/>
          <w:szCs w:val="28"/>
          <w:rtl/>
        </w:rPr>
        <w:t xml:space="preserve">و لقد أنذرهم . .. فتماروا بالنّذر</w:t>
      </w:r>
    </w:p>
    <w:p>
      <w:pPr>
        <w:pStyle w:val="Heading2"/>
      </w:pPr>
      <w:bookmarkStart w:id="1705" w:name="_Toc1226"/>
      <w:r>
        <w:t>1225- حق ناپذيرى قوم نوح</w:t>
      </w:r>
      <w:bookmarkEnd w:id="170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- 54 - 10 - 1</w:t>
      </w:r>
    </w:p>
    <w:p>
      <w:pPr>
        <w:pStyle w:val="BookText"/>
      </w:pPr>
      <w:r>
        <w:rPr>
          <w:rFonts w:ascii="IRNazanin" w:hAnsi="IRNazanin" w:eastAsia="IRNazanin" w:cs="IRNazanin"/>
          <w:lang w:bidi="fa-IR"/>
          <w:color w:val="111111"/>
          <w:sz w:val="28"/>
          <w:szCs w:val="28"/>
          <w:rtl/>
        </w:rPr>
        <w:t xml:space="preserve">1 - التجاى نوح ( ع ) به درگاه پروردگار براى استمداد از او در برابر قوم حق ناپذير خويش</w:t>
      </w:r>
    </w:p>
    <w:p>
      <w:pPr>
        <w:pStyle w:val="BookText"/>
      </w:pPr>
      <w:r>
        <w:rPr>
          <w:rFonts w:ascii="IRNazanin" w:hAnsi="IRNazanin" w:eastAsia="IRNazanin" w:cs="IRNazanin"/>
          <w:lang w:bidi="fa-IR"/>
          <w:color w:val="111111"/>
          <w:sz w:val="28"/>
          <w:szCs w:val="28"/>
          <w:rtl/>
        </w:rPr>
        <w:t xml:space="preserve">فدعا ربّه أنّى مغلوب فانتصر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نوح - 71 - 6 - 2</w:t>
      </w:r>
    </w:p>
    <w:p>
      <w:pPr>
        <w:pStyle w:val="BookText"/>
      </w:pPr>
      <w:r>
        <w:rPr>
          <w:rFonts w:ascii="IRNazanin" w:hAnsi="IRNazanin" w:eastAsia="IRNazanin" w:cs="IRNazanin"/>
          <w:lang w:bidi="fa-IR"/>
          <w:color w:val="111111"/>
          <w:sz w:val="28"/>
          <w:szCs w:val="28"/>
          <w:rtl/>
        </w:rPr>
        <w:t xml:space="preserve">2 - قوم نوح ، مردمى حق ناپذير و لجوج بودند .</w:t>
      </w:r>
    </w:p>
    <w:p>
      <w:pPr>
        <w:pStyle w:val="BookText"/>
      </w:pPr>
      <w:r>
        <w:rPr>
          <w:rFonts w:ascii="Amiri" w:hAnsi="Amiri" w:eastAsia="Amiri" w:cs="Amiri"/>
          <w:lang w:bidi="ar-SA"/>
          <w:color w:val="111111"/>
          <w:sz w:val="28"/>
          <w:szCs w:val="28"/>
          <w:rtl/>
        </w:rPr>
        <w:t xml:space="preserve">فلم يزدهم دعاءى إلاّ فرارًا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نوح - 71 - 7 - 5،9</w:t>
      </w:r>
    </w:p>
    <w:p>
      <w:pPr>
        <w:pStyle w:val="BookText"/>
      </w:pPr>
      <w:r>
        <w:rPr>
          <w:rFonts w:ascii="IRNazanin" w:hAnsi="IRNazanin" w:eastAsia="IRNazanin" w:cs="IRNazanin"/>
          <w:lang w:bidi="fa-IR"/>
          <w:color w:val="111111"/>
          <w:sz w:val="28"/>
          <w:szCs w:val="28"/>
          <w:rtl/>
        </w:rPr>
        <w:t xml:space="preserve">5 - قوم نوح ، مردمى حرف ناشنوا و حق ناپذير</w:t>
      </w:r>
    </w:p>
    <w:p>
      <w:pPr>
        <w:pStyle w:val="BookText"/>
      </w:pPr>
      <w:r>
        <w:rPr>
          <w:rFonts w:ascii="Amiri" w:hAnsi="Amiri" w:eastAsia="Amiri" w:cs="Amiri"/>
          <w:lang w:bidi="ar-SA"/>
          <w:color w:val="111111"/>
          <w:sz w:val="28"/>
          <w:szCs w:val="28"/>
          <w:rtl/>
        </w:rPr>
        <w:t xml:space="preserve">و إنّى كلّما دعوتهم . .. و استغشوا ثيابهم</w:t>
      </w:r>
    </w:p>
    <w:p>
      <w:pPr>
        <w:pStyle w:val="BookText"/>
      </w:pPr>
      <w:r>
        <w:rPr>
          <w:rFonts w:ascii="IRNazanin" w:hAnsi="IRNazanin" w:eastAsia="IRNazanin" w:cs="IRNazanin"/>
          <w:lang w:bidi="fa-IR"/>
          <w:color w:val="111111"/>
          <w:sz w:val="28"/>
          <w:szCs w:val="28"/>
          <w:rtl/>
        </w:rPr>
        <w:t xml:space="preserve">برداشت ياد شده، با توجه به اين نكته است كه جمله «و إنّى كلّما دعوتم. ..» تفسير و تبيين براى «فرار» است و تعبير «انگشت ها در گوش كردن و جامه بر سر نهادن»، مى تواند كنايه از حرف ناشنوى و حق ناپذيرى باشد.</w:t>
      </w:r>
    </w:p>
    <w:p>
      <w:pPr>
        <w:pStyle w:val="BookText"/>
      </w:pPr>
      <w:r>
        <w:rPr>
          <w:rFonts w:ascii="IRNazanin" w:hAnsi="IRNazanin" w:eastAsia="IRNazanin" w:cs="IRNazanin"/>
          <w:lang w:bidi="fa-IR"/>
          <w:color w:val="111111"/>
          <w:sz w:val="28"/>
          <w:szCs w:val="28"/>
          <w:rtl/>
        </w:rPr>
        <w:t xml:space="preserve">9 - روح استكبار و خودبرتربينى ، سبب حرف ناشنوى ، حق ناپذيرى و دين گريزى قوم نوح بود .</w:t>
      </w:r>
    </w:p>
    <w:p>
      <w:pPr>
        <w:pStyle w:val="BookText"/>
      </w:pPr>
      <w:r>
        <w:rPr>
          <w:rFonts w:ascii="Amiri" w:hAnsi="Amiri" w:eastAsia="Amiri" w:cs="Amiri"/>
          <w:lang w:bidi="ar-SA"/>
          <w:color w:val="111111"/>
          <w:sz w:val="28"/>
          <w:szCs w:val="28"/>
          <w:rtl/>
        </w:rPr>
        <w:t xml:space="preserve">و إنّى كلّما دعوتهم . .. و استكبروا استكبارًا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نوح - 71 - 21 - 3</w:t>
      </w:r>
    </w:p>
    <w:p>
      <w:pPr>
        <w:pStyle w:val="BookText"/>
      </w:pPr>
      <w:r>
        <w:rPr>
          <w:rFonts w:ascii="IRNazanin" w:hAnsi="IRNazanin" w:eastAsia="IRNazanin" w:cs="IRNazanin"/>
          <w:lang w:bidi="fa-IR"/>
          <w:color w:val="111111"/>
          <w:sz w:val="28"/>
          <w:szCs w:val="28"/>
          <w:rtl/>
        </w:rPr>
        <w:t xml:space="preserve">3 - قوم نوح ، مردمى عصيانگر و حق ناپذير</w:t>
      </w:r>
    </w:p>
    <w:p>
      <w:pPr>
        <w:pStyle w:val="BookText"/>
      </w:pPr>
      <w:r>
        <w:rPr>
          <w:rFonts w:ascii="Amiri" w:hAnsi="Amiri" w:eastAsia="Amiri" w:cs="Amiri"/>
          <w:lang w:bidi="ar-SA"/>
          <w:color w:val="111111"/>
          <w:sz w:val="28"/>
          <w:szCs w:val="28"/>
          <w:rtl/>
        </w:rPr>
        <w:t xml:space="preserve">قال نوح ربّ إنّهم عصونى</w:t>
      </w:r>
    </w:p>
    <w:p>
      <w:pPr>
        <w:sectPr>
          <w:footerReference w:type="default" r:id="rId519"/>
          <w:footnotePr>
            <w:numStart w:val="1"/>
            <w:numRestart w:val="eachPage"/>
          </w:footnotePr>
          <w:pgSz w:orient="portrait" w:w="11905.511811023622" w:h="16837.79527559055"/>
          <w:pgMar w:top="1440" w:right="1440" w:bottom="1440" w:left="1440" w:header="720" w:footer="720" w:gutter="0"/>
          <w:cols w:num="1" w:space="720"/>
        </w:sectPr>
      </w:pPr>
    </w:p>
    <w:bookmarkStart w:id="449" w:name="pg6021_45842"/>
    <w:bookmarkEnd w:id="449"/>
    <w:p>
      <w:pPr>
        <w:pStyle w:val="BookText"/>
      </w:pPr>
      <w:r>
        <w:rPr>
          <w:rFonts w:ascii="IRNazanin" w:hAnsi="IRNazanin" w:eastAsia="IRNazanin" w:cs="IRNazanin"/>
          <w:lang w:bidi="fa-IR"/>
          <w:color w:val="111111"/>
          <w:sz w:val="28"/>
          <w:szCs w:val="28"/>
          <w:rtl/>
        </w:rPr>
        <w:t xml:space="preserve">برداشت ياد شده، با توجه به اين نكته است كه شكوائيه نوح(ع) از عصيان قوم خود، پس از دعوت و موعظه طولانى آنان بوده است.</w:t>
      </w:r>
    </w:p>
    <w:p>
      <w:pPr>
        <w:pStyle w:val="Heading2"/>
      </w:pPr>
      <w:bookmarkStart w:id="1706" w:name="_Toc1227"/>
      <w:r>
        <w:t>1226- حق ناپذيرى كافران</w:t>
      </w:r>
      <w:bookmarkEnd w:id="170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- 6 - 110 - 9</w:t>
      </w:r>
    </w:p>
    <w:p>
      <w:pPr>
        <w:pStyle w:val="BookText"/>
      </w:pPr>
      <w:r>
        <w:rPr>
          <w:rFonts w:ascii="IRNazanin" w:hAnsi="IRNazanin" w:eastAsia="IRNazanin" w:cs="IRNazanin"/>
          <w:lang w:bidi="fa-IR"/>
          <w:color w:val="111111"/>
          <w:sz w:val="28"/>
          <w:szCs w:val="28"/>
          <w:rtl/>
        </w:rPr>
        <w:t xml:space="preserve">9 - سرگردانى در طغيان، كيفر و پيامد حق ناپذيرى كافران است.</w:t>
      </w:r>
    </w:p>
    <w:p>
      <w:pPr>
        <w:pStyle w:val="BookText"/>
      </w:pPr>
      <w:r>
        <w:rPr>
          <w:rFonts w:ascii="Amiri" w:hAnsi="Amiri" w:eastAsia="Amiri" w:cs="Amiri"/>
          <w:lang w:bidi="ar-SA"/>
          <w:color w:val="111111"/>
          <w:sz w:val="28"/>
          <w:szCs w:val="28"/>
          <w:rtl/>
        </w:rPr>
        <w:t xml:space="preserve">و نذرهم فى طغينهم يعمهون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- 18 - 57 - 14</w:t>
      </w:r>
    </w:p>
    <w:p>
      <w:pPr>
        <w:pStyle w:val="BookText"/>
      </w:pPr>
      <w:r>
        <w:rPr>
          <w:rFonts w:ascii="IRNazanin" w:hAnsi="IRNazanin" w:eastAsia="IRNazanin" w:cs="IRNazanin"/>
          <w:lang w:bidi="fa-IR"/>
          <w:color w:val="111111"/>
          <w:sz w:val="28"/>
          <w:szCs w:val="28"/>
          <w:rtl/>
        </w:rPr>
        <w:t xml:space="preserve">14- حقْ گريزىِ كافران و منكرانِ الهى ، در حيطه قدرت خدا و وابسته به اراده او است .</w:t>
      </w:r>
    </w:p>
    <w:p>
      <w:pPr>
        <w:pStyle w:val="BookText"/>
      </w:pPr>
      <w:r>
        <w:rPr>
          <w:rFonts w:ascii="Amiri" w:hAnsi="Amiri" w:eastAsia="Amiri" w:cs="Amiri"/>
          <w:lang w:bidi="ar-SA"/>
          <w:color w:val="111111"/>
          <w:sz w:val="28"/>
          <w:szCs w:val="28"/>
          <w:rtl/>
        </w:rPr>
        <w:t xml:space="preserve">إنّا جعلنا على قلوبهم أكنّة</w:t>
      </w:r>
    </w:p>
    <w:p>
      <w:pPr>
        <w:pStyle w:val="BookText"/>
      </w:pPr>
      <w:r>
        <w:rPr>
          <w:rFonts w:ascii="IRNazanin" w:hAnsi="IRNazanin" w:eastAsia="IRNazanin" w:cs="IRNazanin"/>
          <w:lang w:bidi="fa-IR"/>
          <w:color w:val="111111"/>
          <w:sz w:val="28"/>
          <w:szCs w:val="28"/>
          <w:rtl/>
        </w:rPr>
        <w:t xml:space="preserve">تأكيد خداوند - به وسيله «إنّا جعلنا. ..» - بر حاكميّت و نقش خود، از آن جهت است كه گمان نرود كفرِ كافران و منكرانِ آيات الهى، از قلمروِ قدرتِ الهى بيرون است و آنان تبديل به قدرتى در برابر خدا شده 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- 21 - 42 - 5</w:t>
      </w:r>
    </w:p>
    <w:p>
      <w:pPr>
        <w:pStyle w:val="BookText"/>
      </w:pPr>
      <w:r>
        <w:rPr>
          <w:rFonts w:ascii="IRNazanin" w:hAnsi="IRNazanin" w:eastAsia="IRNazanin" w:cs="IRNazanin"/>
          <w:lang w:bidi="fa-IR"/>
          <w:color w:val="111111"/>
          <w:sz w:val="28"/>
          <w:szCs w:val="28"/>
          <w:rtl/>
        </w:rPr>
        <w:t xml:space="preserve">5- اعراض كافران از شنيدن كلام الهى و درك مفاهيم و معارف قرآنى ، دليل بى توجهى آنان به رحمت گسترده الهى و متأثر نشدن از مواعظ پيامبر (صلی الله علیه و آله)</w:t>
      </w:r>
    </w:p>
    <w:p>
      <w:pPr>
        <w:pStyle w:val="BookText"/>
      </w:pPr>
      <w:r>
        <w:rPr>
          <w:rFonts w:ascii="Amiri" w:hAnsi="Amiri" w:eastAsia="Amiri" w:cs="Amiri"/>
          <w:lang w:bidi="ar-SA"/>
          <w:color w:val="111111"/>
          <w:sz w:val="28"/>
          <w:szCs w:val="28"/>
          <w:rtl/>
        </w:rPr>
        <w:t xml:space="preserve">قل من يكلؤكم . .. من الرحمن بل هم عن ذكر ربّهم معرضون</w:t>
      </w:r>
    </w:p>
    <w:p>
      <w:pPr>
        <w:pStyle w:val="BookText"/>
      </w:pPr>
      <w:r>
        <w:rPr>
          <w:rFonts w:ascii="Amiri" w:hAnsi="Amiri" w:eastAsia="Amiri" w:cs="Amiri"/>
          <w:lang w:bidi="ar-SA"/>
          <w:color w:val="111111"/>
          <w:sz w:val="28"/>
          <w:szCs w:val="28"/>
          <w:rtl/>
        </w:rPr>
        <w:t xml:space="preserve">برداشت ياد شده مبتنى براين است كه مقصود از «ذكر» قرآن باشد; زيرا يكى از نام ها و اوصاف قرآن كريم ذكر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- 23 - 70 - 9</w:t>
      </w:r>
    </w:p>
    <w:p>
      <w:pPr>
        <w:pStyle w:val="BookText"/>
      </w:pPr>
      <w:r>
        <w:rPr>
          <w:rFonts w:ascii="IRNazanin" w:hAnsi="IRNazanin" w:eastAsia="IRNazanin" w:cs="IRNazanin"/>
          <w:lang w:bidi="fa-IR"/>
          <w:color w:val="111111"/>
          <w:sz w:val="28"/>
          <w:szCs w:val="28"/>
          <w:rtl/>
        </w:rPr>
        <w:t xml:space="preserve">9 - شالوده زندگى بيشتر كافران ، بر پايه باطل و منافع آنان ، ناسازگار با پذيرش حق</w:t>
      </w:r>
    </w:p>
    <w:p>
      <w:pPr>
        <w:pStyle w:val="BookText"/>
      </w:pPr>
      <w:r>
        <w:rPr>
          <w:rFonts w:ascii="Amiri" w:hAnsi="Amiri" w:eastAsia="Amiri" w:cs="Amiri"/>
          <w:lang w:bidi="ar-SA"/>
          <w:color w:val="111111"/>
          <w:sz w:val="28"/>
          <w:szCs w:val="28"/>
          <w:rtl/>
        </w:rPr>
        <w:t xml:space="preserve">حتّى اذا أخذنا مترفيهم . .. و أكثرهم للحقّ كرهون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- 25 - 20 - 11</w:t>
      </w:r>
    </w:p>
    <w:p>
      <w:pPr>
        <w:pStyle w:val="BookText"/>
      </w:pPr>
      <w:r>
        <w:rPr>
          <w:rFonts w:ascii="IRNazanin" w:hAnsi="IRNazanin" w:eastAsia="IRNazanin" w:cs="IRNazanin"/>
          <w:lang w:bidi="fa-IR"/>
          <w:color w:val="111111"/>
          <w:sz w:val="28"/>
          <w:szCs w:val="28"/>
          <w:rtl/>
        </w:rPr>
        <w:t xml:space="preserve">11 - دلدارى خداوند به پيامبر (صلی الله علیه و آله) و مؤمنان ، در برابر كارشكنى ها و حق ناپذيرى كافران و مشركان</w:t>
      </w:r>
    </w:p>
    <w:p>
      <w:pPr>
        <w:pStyle w:val="BookText"/>
      </w:pPr>
      <w:r>
        <w:rPr>
          <w:rFonts w:ascii="Amiri" w:hAnsi="Amiri" w:eastAsia="Amiri" w:cs="Amiri"/>
          <w:lang w:bidi="ar-SA"/>
          <w:color w:val="111111"/>
          <w:sz w:val="28"/>
          <w:szCs w:val="28"/>
          <w:rtl/>
        </w:rPr>
        <w:t xml:space="preserve">و جعلنا بعضكم لبعض فتنة أتصبرون و كان ربّك بصيرًا</w:t>
      </w:r>
    </w:p>
    <w:p>
      <w:pPr>
        <w:pStyle w:val="BookText"/>
      </w:pPr>
      <w:r>
        <w:rPr>
          <w:rFonts w:ascii="IRNazanin" w:hAnsi="IRNazanin" w:eastAsia="IRNazanin" w:cs="IRNazanin"/>
          <w:lang w:bidi="fa-IR"/>
          <w:color w:val="111111"/>
          <w:sz w:val="28"/>
          <w:szCs w:val="28"/>
          <w:rtl/>
        </w:rPr>
        <w:t xml:space="preserve">يادآورى خداوند به بصيرت و بينايى خود، به پيامبر(صلی الله علیه و آله) پس از ياد كردن از مشركان و آزمايش شدن آنان، مى تواندبراى دلجويى از پيامبر(صلی الله علیه و آله)ومؤمنان باشد.</w:t>
      </w:r>
    </w:p>
    <w:p>
      <w:pPr>
        <w:sectPr>
          <w:footerReference w:type="default" r:id="rId5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- 31 - 23 - 1،3</w:t>
      </w:r>
    </w:p>
    <w:p>
      <w:pPr>
        <w:pStyle w:val="BookText"/>
      </w:pPr>
      <w:r>
        <w:rPr>
          <w:rFonts w:ascii="IRNazanin" w:hAnsi="IRNazanin" w:eastAsia="IRNazanin" w:cs="IRNazanin"/>
          <w:lang w:bidi="fa-IR"/>
          <w:color w:val="111111"/>
          <w:sz w:val="28"/>
          <w:szCs w:val="28"/>
          <w:rtl/>
        </w:rPr>
        <w:t xml:space="preserve">1 - پيامبر (صلی الله علیه و آله) از حق ناپذيرى كافران ، اندوهگين بود .</w:t>
      </w:r>
    </w:p>
    <w:p>
      <w:pPr>
        <w:pStyle w:val="BookText"/>
      </w:pPr>
      <w:r>
        <w:rPr>
          <w:rFonts w:ascii="Amiri" w:hAnsi="Amiri" w:eastAsia="Amiri" w:cs="Amiri"/>
          <w:lang w:bidi="ar-SA"/>
          <w:color w:val="111111"/>
          <w:sz w:val="28"/>
          <w:szCs w:val="28"/>
          <w:rtl/>
        </w:rPr>
        <w:t xml:space="preserve">و من كفر فلايحزنك كفره</w:t>
      </w:r>
    </w:p>
    <w:p>
      <w:pPr>
        <w:pStyle w:val="BookText"/>
      </w:pPr>
      <w:r>
        <w:rPr>
          <w:rFonts w:ascii="IRNazanin" w:hAnsi="IRNazanin" w:eastAsia="IRNazanin" w:cs="IRNazanin"/>
          <w:lang w:bidi="fa-IR"/>
          <w:color w:val="111111"/>
          <w:sz w:val="28"/>
          <w:szCs w:val="28"/>
          <w:rtl/>
        </w:rPr>
        <w:t xml:space="preserve">توصيه خداوند به پيامبر(صلی الله علیه و آله) براى پرهيز از اندوه درباره كفر كافران، اين نكته را مى رساند كه آن حضرت، در قبال كفر آنان، اندوهناك بوده است.</w:t>
      </w:r>
    </w:p>
    <w:p>
      <w:pPr>
        <w:pStyle w:val="BookText"/>
      </w:pPr>
      <w:r>
        <w:rPr>
          <w:rFonts w:ascii="IRNazanin" w:hAnsi="IRNazanin" w:eastAsia="IRNazanin" w:cs="IRNazanin"/>
          <w:lang w:bidi="fa-IR"/>
          <w:color w:val="111111"/>
          <w:sz w:val="28"/>
          <w:szCs w:val="28"/>
          <w:rtl/>
        </w:rPr>
        <w:t xml:space="preserve">3 - دلدارى خداوند ، پيامبر (صلی الله علیه و آله) را در برابر حق ناپذيرى كافران</w:t>
      </w:r>
    </w:p>
    <w:p>
      <w:pPr>
        <w:pStyle w:val="BookText"/>
      </w:pPr>
      <w:r>
        <w:rPr>
          <w:rFonts w:ascii="Amiri" w:hAnsi="Amiri" w:eastAsia="Amiri" w:cs="Amiri"/>
          <w:lang w:bidi="ar-SA"/>
          <w:color w:val="111111"/>
          <w:sz w:val="28"/>
          <w:szCs w:val="28"/>
          <w:rtl/>
        </w:rPr>
        <w:t xml:space="preserve">و من كفر فلايحزنك كفره إلينا مرجعهم</w:t>
      </w:r>
    </w:p>
    <w:p>
      <w:pPr>
        <w:pStyle w:val="BookText"/>
      </w:pPr>
      <w:r>
        <w:rPr>
          <w:rFonts w:ascii="IRNazanin" w:hAnsi="IRNazanin" w:eastAsia="IRNazanin" w:cs="IRNazanin"/>
          <w:lang w:bidi="fa-IR"/>
          <w:color w:val="111111"/>
          <w:sz w:val="28"/>
          <w:szCs w:val="28"/>
          <w:rtl/>
        </w:rPr>
        <w:t xml:space="preserve">جمله «إلينا مرجعهم. ..» به منزله تهديد است. چنين تهديد و هشدارى، مى تواند به منظور دلدارى به پيامبر(صلی الله علیه و آله) بيان شده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- 39 - 22 - 10</w:t>
      </w:r>
    </w:p>
    <w:p>
      <w:pPr>
        <w:pStyle w:val="BookText"/>
      </w:pPr>
      <w:r>
        <w:rPr>
          <w:rFonts w:ascii="IRNazanin" w:hAnsi="IRNazanin" w:eastAsia="IRNazanin" w:cs="IRNazanin"/>
          <w:lang w:bidi="fa-IR"/>
          <w:color w:val="111111"/>
          <w:sz w:val="28"/>
          <w:szCs w:val="28"/>
          <w:rtl/>
        </w:rPr>
        <w:t xml:space="preserve">10 - وجود اختلاف اساسى انسان مؤمن حق پذير و نرم دل با كافر حق ناپذير و سنگدل ، از نظر شخصيت و سرنوشت</w:t>
      </w:r>
    </w:p>
    <w:p>
      <w:pPr>
        <w:pStyle w:val="BookText"/>
      </w:pPr>
      <w:r>
        <w:rPr>
          <w:rFonts w:ascii="Amiri" w:hAnsi="Amiri" w:eastAsia="Amiri" w:cs="Amiri"/>
          <w:lang w:bidi="ar-SA"/>
          <w:color w:val="111111"/>
          <w:sz w:val="28"/>
          <w:szCs w:val="28"/>
          <w:rtl/>
        </w:rPr>
        <w:t xml:space="preserve">أفمن شرح اللّه صدره للإسلم فهو على نور من ربّه فويل للقسية قلوبهم</w:t>
      </w:r>
    </w:p>
    <w:p>
      <w:pPr>
        <w:pStyle w:val="BookText"/>
      </w:pPr>
      <w:r>
        <w:rPr>
          <w:rFonts w:ascii="IRNazanin" w:hAnsi="IRNazanin" w:eastAsia="IRNazanin" w:cs="IRNazanin"/>
          <w:lang w:bidi="fa-IR"/>
          <w:color w:val="111111"/>
          <w:sz w:val="28"/>
          <w:szCs w:val="28"/>
          <w:rtl/>
        </w:rPr>
        <w:t xml:space="preserve">«من» در آيه شريفه، اسم موصول و مبتدا است و خبر آن - به قرينه جمله بعدى (فويل للقاسية قلوبهم. ..) - جمله اى محذوف مى باشد. تقدير كلام چنين است: «أفمن شرح اللّه صدره للإسلام ... كمن قسا قلبه». بنابراين مى توان گفت: آيه شريفه درصدد مقايسه ميان شخصيت دو انسان مؤمن و كافر و سرنوشت آنان در آينده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- 40 - 4 - 1</w:t>
      </w:r>
    </w:p>
    <w:p>
      <w:pPr>
        <w:pStyle w:val="BookText"/>
      </w:pPr>
      <w:r>
        <w:rPr>
          <w:rFonts w:ascii="IRNazanin" w:hAnsi="IRNazanin" w:eastAsia="IRNazanin" w:cs="IRNazanin"/>
          <w:lang w:bidi="fa-IR"/>
          <w:color w:val="111111"/>
          <w:sz w:val="28"/>
          <w:szCs w:val="28"/>
          <w:rtl/>
        </w:rPr>
        <w:t xml:space="preserve">1 - تنها كافران حق ناپذير به مجادله و ستيزه جويى با آيات الهى مى پردازند و از پذيرش آن سر باز مى زنند .</w:t>
      </w:r>
    </w:p>
    <w:p>
      <w:pPr>
        <w:pStyle w:val="BookText"/>
      </w:pPr>
      <w:r>
        <w:rPr>
          <w:rFonts w:ascii="Amiri" w:hAnsi="Amiri" w:eastAsia="Amiri" w:cs="Amiri"/>
          <w:lang w:bidi="ar-SA"/>
          <w:color w:val="111111"/>
          <w:sz w:val="28"/>
          <w:szCs w:val="28"/>
          <w:rtl/>
        </w:rPr>
        <w:t xml:space="preserve">مايجدل فىءايت اللّه إلاّ الذين كفروا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- 40 - 10 - 1</w:t>
      </w:r>
    </w:p>
    <w:p>
      <w:pPr>
        <w:pStyle w:val="BookText"/>
      </w:pPr>
      <w:r>
        <w:rPr>
          <w:rFonts w:ascii="IRNazanin" w:hAnsi="IRNazanin" w:eastAsia="IRNazanin" w:cs="IRNazanin"/>
          <w:lang w:bidi="fa-IR"/>
          <w:color w:val="111111"/>
          <w:sz w:val="28"/>
          <w:szCs w:val="28"/>
          <w:rtl/>
        </w:rPr>
        <w:t xml:space="preserve">1 - اعلام بغض و دشمنى شديد خداوند نسبت به كافران لجوج و حق ناپذير در قيامت</w:t>
      </w:r>
    </w:p>
    <w:p>
      <w:pPr>
        <w:pStyle w:val="BookText"/>
      </w:pPr>
      <w:r>
        <w:rPr>
          <w:rFonts w:ascii="Amiri" w:hAnsi="Amiri" w:eastAsia="Amiri" w:cs="Amiri"/>
          <w:lang w:bidi="ar-SA"/>
          <w:color w:val="111111"/>
          <w:sz w:val="28"/>
          <w:szCs w:val="28"/>
          <w:rtl/>
        </w:rPr>
        <w:t xml:space="preserve">إنّ الذين كفروا ينادون لمقت اللّه أكبر من مقتكم أنفسكم إذ تدعون إلى الإيمن فتكف</w:t>
      </w:r>
    </w:p>
    <w:p>
      <w:pPr>
        <w:pStyle w:val="BookText"/>
      </w:pPr>
      <w:r>
        <w:rPr>
          <w:rFonts w:ascii="Amiri" w:hAnsi="Amiri" w:eastAsia="Amiri" w:cs="Amiri"/>
          <w:lang w:bidi="ar-SA"/>
          <w:color w:val="111111"/>
          <w:sz w:val="28"/>
          <w:szCs w:val="28"/>
          <w:rtl/>
        </w:rPr>
        <w:t xml:space="preserve">«مقت» به معناى بغض شديد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- 44 - 10 - 2</w:t>
      </w:r>
    </w:p>
    <w:p>
      <w:pPr>
        <w:pStyle w:val="BookText"/>
      </w:pPr>
      <w:r>
        <w:rPr>
          <w:rFonts w:ascii="IRNazanin" w:hAnsi="IRNazanin" w:eastAsia="IRNazanin" w:cs="IRNazanin"/>
          <w:lang w:bidi="fa-IR"/>
          <w:color w:val="111111"/>
          <w:sz w:val="28"/>
          <w:szCs w:val="28"/>
          <w:rtl/>
        </w:rPr>
        <w:t xml:space="preserve">2- دلدارى خداوند ، به پيامبر (صلی الله علیه و آله) در برابر حق ناپذيرى كافران</w:t>
      </w:r>
    </w:p>
    <w:p>
      <w:pPr>
        <w:pStyle w:val="BookText"/>
      </w:pPr>
      <w:r>
        <w:rPr>
          <w:rFonts w:ascii="IRNazanin" w:hAnsi="IRNazanin" w:eastAsia="IRNazanin" w:cs="IRNazanin"/>
          <w:lang w:bidi="fa-IR"/>
          <w:color w:val="111111"/>
          <w:sz w:val="28"/>
          <w:szCs w:val="28"/>
          <w:rtl/>
        </w:rPr>
        <w:t xml:space="preserve">فارتقب</w:t>
      </w:r>
    </w:p>
    <w:p>
      <w:pPr>
        <w:sectPr>
          <w:footerReference w:type="default" r:id="rId5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- 44 - 13 - 6</w:t>
      </w:r>
    </w:p>
    <w:p>
      <w:pPr>
        <w:pStyle w:val="BookText"/>
      </w:pPr>
      <w:r>
        <w:rPr>
          <w:rFonts w:ascii="IRNazanin" w:hAnsi="IRNazanin" w:eastAsia="IRNazanin" w:cs="IRNazanin"/>
          <w:lang w:bidi="fa-IR"/>
          <w:color w:val="111111"/>
          <w:sz w:val="28"/>
          <w:szCs w:val="28"/>
          <w:rtl/>
        </w:rPr>
        <w:t xml:space="preserve">6- ستيز كافران با منطق روشن رسولان الهى ، گواه بى اساس بودن ايمان اضطرارى آنان</w:t>
      </w:r>
    </w:p>
    <w:p>
      <w:pPr>
        <w:pStyle w:val="BookText"/>
      </w:pPr>
      <w:r>
        <w:rPr>
          <w:rFonts w:ascii="Amiri" w:hAnsi="Amiri" w:eastAsia="Amiri" w:cs="Amiri"/>
          <w:lang w:bidi="ar-SA"/>
          <w:color w:val="111111"/>
          <w:sz w:val="28"/>
          <w:szCs w:val="28"/>
          <w:rtl/>
        </w:rPr>
        <w:t xml:space="preserve">أنّى لهم الذكرى و قد جاءهم رسول مبين</w:t>
      </w:r>
    </w:p>
    <w:p>
      <w:pPr>
        <w:pStyle w:val="BookText"/>
      </w:pPr>
      <w:r>
        <w:rPr>
          <w:rFonts w:ascii="IRNazanin" w:hAnsi="IRNazanin" w:eastAsia="IRNazanin" w:cs="IRNazanin"/>
          <w:lang w:bidi="fa-IR"/>
          <w:color w:val="111111"/>
          <w:sz w:val="28"/>
          <w:szCs w:val="28"/>
          <w:rtl/>
        </w:rPr>
        <w:t xml:space="preserve">در صورتى كه «أنّى لهم الذكرى» در صدد بيان پوچى ادعاى ايمان كافران باشد; تعبير «و قد جائهم. ..» بيانگر فلسفه پوچى ادعاى آنان خواهد بود; يعنى، آنان كه منطق روشن رسولان را نپذيرفتند، چگونه با مشاهده عذابى، مى توانند به ايمان راستين رسيده باشند.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- 47 - 32 - 16</w:t>
      </w:r>
    </w:p>
    <w:p>
      <w:pPr>
        <w:pStyle w:val="BookText"/>
      </w:pPr>
      <w:r>
        <w:rPr>
          <w:rFonts w:ascii="IRNazanin" w:hAnsi="IRNazanin" w:eastAsia="IRNazanin" w:cs="IRNazanin"/>
          <w:lang w:bidi="fa-IR"/>
          <w:color w:val="111111"/>
          <w:sz w:val="28"/>
          <w:szCs w:val="28"/>
          <w:rtl/>
        </w:rPr>
        <w:t xml:space="preserve">16- كيفر الهى در مورد كافران ، پس از اتمام حجت و تبيين حق براى آنان</w:t>
      </w:r>
    </w:p>
    <w:p>
      <w:pPr>
        <w:pStyle w:val="BookText"/>
      </w:pPr>
      <w:r>
        <w:rPr>
          <w:rFonts w:ascii="Amiri" w:hAnsi="Amiri" w:eastAsia="Amiri" w:cs="Amiri"/>
          <w:lang w:bidi="ar-SA"/>
          <w:color w:val="111111"/>
          <w:sz w:val="28"/>
          <w:szCs w:val="28"/>
          <w:rtl/>
        </w:rPr>
        <w:t xml:space="preserve">إنّ الذين كفروا و . .. من بعد ما تبيّن لهم الهدى ... و سيحبط أعملهم</w:t>
      </w:r>
    </w:p>
    <w:p>
      <w:pPr>
        <w:pStyle w:val="BookText"/>
      </w:pPr>
      <w:r>
        <w:rPr>
          <w:rFonts w:ascii="IRNazanin" w:hAnsi="IRNazanin" w:eastAsia="IRNazanin" w:cs="IRNazanin"/>
          <w:lang w:bidi="fa-IR"/>
          <w:color w:val="111111"/>
          <w:sz w:val="28"/>
          <w:szCs w:val="28"/>
          <w:rtl/>
        </w:rPr>
        <w:t xml:space="preserve">در صورتى كه «سيحبط. ..» عنوان كيفر داشته باشد; تعبير «من بعد ما تبيّن...» بيانگر اتمام حجّتى است كه قبل از اعمال مجازات، صورت گرفته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- 50 - 12 - 2</w:t>
      </w:r>
    </w:p>
    <w:p>
      <w:pPr>
        <w:pStyle w:val="BookText"/>
      </w:pPr>
      <w:r>
        <w:rPr>
          <w:rFonts w:ascii="IRNazanin" w:hAnsi="IRNazanin" w:eastAsia="IRNazanin" w:cs="IRNazanin"/>
          <w:lang w:bidi="fa-IR"/>
          <w:color w:val="111111"/>
          <w:sz w:val="28"/>
          <w:szCs w:val="28"/>
          <w:rtl/>
        </w:rPr>
        <w:t xml:space="preserve">2- دلجويى خداوند از پيامبر (صلی الله علیه و آله) در برابر تكذيب ، حق ناپذيرى و عناد كافران</w:t>
      </w:r>
    </w:p>
    <w:p>
      <w:pPr>
        <w:pStyle w:val="BookText"/>
      </w:pPr>
      <w:r>
        <w:rPr>
          <w:rFonts w:ascii="Amiri" w:hAnsi="Amiri" w:eastAsia="Amiri" w:cs="Amiri"/>
          <w:lang w:bidi="ar-SA"/>
          <w:color w:val="111111"/>
          <w:sz w:val="28"/>
          <w:szCs w:val="28"/>
          <w:rtl/>
        </w:rPr>
        <w:t xml:space="preserve">كذّبت قبلهم قوم نوح و أصحب الرسّ و ثمود</w:t>
      </w:r>
    </w:p>
    <w:p>
      <w:pPr>
        <w:pStyle w:val="BookText"/>
      </w:pPr>
      <w:r>
        <w:rPr>
          <w:rFonts w:ascii="IRNazanin" w:hAnsi="IRNazanin" w:eastAsia="IRNazanin" w:cs="IRNazanin"/>
          <w:lang w:bidi="fa-IR"/>
          <w:color w:val="111111"/>
          <w:sz w:val="28"/>
          <w:szCs w:val="28"/>
          <w:rtl/>
        </w:rPr>
        <w:t xml:space="preserve">يادآورى روحيه حق ستيز بسيارى از امت ها در طول تاريخ در برابر پيام رسولان الهى، مى تواند از آن جهت باشد كه پيامبر(صلی الله علیه و آله) در برابر تكذيب كافران، احساس نگرانى نداشته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- 52 - 44 - 1،5</w:t>
      </w:r>
    </w:p>
    <w:p>
      <w:pPr>
        <w:pStyle w:val="BookText"/>
      </w:pPr>
      <w:r>
        <w:rPr>
          <w:rFonts w:ascii="IRNazanin" w:hAnsi="IRNazanin" w:eastAsia="IRNazanin" w:cs="IRNazanin"/>
          <w:lang w:bidi="fa-IR"/>
          <w:color w:val="111111"/>
          <w:sz w:val="28"/>
          <w:szCs w:val="28"/>
          <w:rtl/>
        </w:rPr>
        <w:t xml:space="preserve">1 - ناباورى كفرپيشگان به حقانيت وعده هاى الهى ، حتى با مشاهده نمود هاى عينى عذاب و سقوط سنگى از آسمان بر آنان</w:t>
      </w:r>
    </w:p>
    <w:p>
      <w:pPr>
        <w:pStyle w:val="BookText"/>
      </w:pPr>
      <w:r>
        <w:rPr>
          <w:rFonts w:ascii="Amiri" w:hAnsi="Amiri" w:eastAsia="Amiri" w:cs="Amiri"/>
          <w:lang w:bidi="ar-SA"/>
          <w:color w:val="111111"/>
          <w:sz w:val="28"/>
          <w:szCs w:val="28"/>
          <w:rtl/>
        </w:rPr>
        <w:t xml:space="preserve">و إن يروا كسفًا . .. يقولوا سحاب مركوم</w:t>
      </w:r>
    </w:p>
    <w:p>
      <w:pPr>
        <w:pStyle w:val="BookText"/>
      </w:pPr>
      <w:r>
        <w:rPr>
          <w:rFonts w:ascii="IRNazanin" w:hAnsi="IRNazanin" w:eastAsia="IRNazanin" w:cs="IRNazanin"/>
          <w:lang w:bidi="fa-IR"/>
          <w:color w:val="111111"/>
          <w:sz w:val="28"/>
          <w:szCs w:val="28"/>
          <w:rtl/>
        </w:rPr>
        <w:t xml:space="preserve">5 - دلايل حسّى نيز همانند برهان هاى عقلى ، بى تأثير در روح حق ستيز كفرپيشگان</w:t>
      </w:r>
    </w:p>
    <w:p>
      <w:pPr>
        <w:pStyle w:val="BookText"/>
      </w:pPr>
      <w:r>
        <w:rPr>
          <w:rFonts w:ascii="Amiri" w:hAnsi="Amiri" w:eastAsia="Amiri" w:cs="Amiri"/>
          <w:lang w:bidi="ar-SA"/>
          <w:color w:val="111111"/>
          <w:sz w:val="28"/>
          <w:szCs w:val="28"/>
          <w:rtl/>
        </w:rPr>
        <w:t xml:space="preserve">و إن يروا كسفًا من السّماء ساقطًا يقولوا سحاب مركوم</w:t>
      </w:r>
    </w:p>
    <w:p>
      <w:pPr>
        <w:pStyle w:val="BookText"/>
      </w:pPr>
      <w:r>
        <w:rPr>
          <w:rFonts w:ascii="IRNazanin" w:hAnsi="IRNazanin" w:eastAsia="IRNazanin" w:cs="IRNazanin"/>
          <w:lang w:bidi="fa-IR"/>
          <w:color w:val="111111"/>
          <w:sz w:val="28"/>
          <w:szCs w:val="28"/>
          <w:rtl/>
        </w:rPr>
        <w:t xml:space="preserve">سقوط پاره هاى سنگ از آسمان، دليلى حسى است و خداوند مى فرمايد: كافران نه تنها براهين عقلى را بى تأمل رد مى كنند; كه حتى دلايل حسى را نيز با توجيهى، وارونه جلوه مى دهند.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ملك - 67 - 10 - 4</w:t>
      </w:r>
    </w:p>
    <w:p>
      <w:pPr>
        <w:pStyle w:val="BookText"/>
      </w:pPr>
      <w:r>
        <w:rPr>
          <w:rFonts w:ascii="IRNazanin" w:hAnsi="IRNazanin" w:eastAsia="IRNazanin" w:cs="IRNazanin"/>
          <w:lang w:bidi="fa-IR"/>
          <w:color w:val="111111"/>
          <w:sz w:val="28"/>
          <w:szCs w:val="28"/>
          <w:rtl/>
        </w:rPr>
        <w:t xml:space="preserve">4 - كافران دوزخى ، مردمى لجوج و حق گريزاند .</w:t>
      </w:r>
    </w:p>
    <w:p>
      <w:pPr>
        <w:pStyle w:val="BookText"/>
      </w:pPr>
      <w:r>
        <w:rPr>
          <w:rFonts w:ascii="Amiri" w:hAnsi="Amiri" w:eastAsia="Amiri" w:cs="Amiri"/>
          <w:lang w:bidi="ar-SA"/>
          <w:color w:val="111111"/>
          <w:sz w:val="28"/>
          <w:szCs w:val="28"/>
          <w:rtl/>
        </w:rPr>
        <w:t xml:space="preserve">و قالوا لو كنّا نسمع أو نعقل ما كنّا فى أصحب السعير</w:t>
      </w:r>
    </w:p>
    <w:p>
      <w:pPr>
        <w:sectPr>
          <w:footerReference w:type="default" r:id="rId522"/>
          <w:footnotePr>
            <w:numStart w:val="1"/>
            <w:numRestart w:val="eachPage"/>
          </w:footnotePr>
          <w:pgSz w:orient="portrait" w:w="11905.511811023622" w:h="16837.79527559055"/>
          <w:pgMar w:top="1440" w:right="1440" w:bottom="1440" w:left="1440" w:header="720" w:footer="720" w:gutter="0"/>
          <w:cols w:num="1" w:space="720"/>
        </w:sectPr>
      </w:pPr>
    </w:p>
    <w:bookmarkStart w:id="450" w:name="pg6021_45845"/>
    <w:bookmarkEnd w:id="450"/>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ملك - 67 - 17 - 5</w:t>
      </w:r>
    </w:p>
    <w:p>
      <w:pPr>
        <w:pStyle w:val="BookText"/>
      </w:pPr>
      <w:r>
        <w:rPr>
          <w:rFonts w:ascii="IRNazanin" w:hAnsi="IRNazanin" w:eastAsia="IRNazanin" w:cs="IRNazanin"/>
          <w:lang w:bidi="fa-IR"/>
          <w:color w:val="111111"/>
          <w:sz w:val="28"/>
          <w:szCs w:val="28"/>
          <w:rtl/>
        </w:rPr>
        <w:t xml:space="preserve">5 - تهديد شدن كافران لجوج و حق گريز ، به نزول عذاب الهى</w:t>
      </w:r>
    </w:p>
    <w:p>
      <w:pPr>
        <w:pStyle w:val="BookText"/>
      </w:pPr>
      <w:r>
        <w:rPr>
          <w:rFonts w:ascii="Amiri" w:hAnsi="Amiri" w:eastAsia="Amiri" w:cs="Amiri"/>
          <w:lang w:bidi="ar-SA"/>
          <w:color w:val="111111"/>
          <w:sz w:val="28"/>
          <w:szCs w:val="28"/>
          <w:rtl/>
        </w:rPr>
        <w:t xml:space="preserve">فستعلمون كيف نذير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ملك - 67 - 23 - 9</w:t>
      </w:r>
    </w:p>
    <w:p>
      <w:pPr>
        <w:pStyle w:val="BookText"/>
      </w:pPr>
      <w:r>
        <w:rPr>
          <w:rFonts w:ascii="IRNazanin" w:hAnsi="IRNazanin" w:eastAsia="IRNazanin" w:cs="IRNazanin"/>
          <w:lang w:bidi="fa-IR"/>
          <w:color w:val="111111"/>
          <w:sz w:val="28"/>
          <w:szCs w:val="28"/>
          <w:rtl/>
        </w:rPr>
        <w:t xml:space="preserve">9 - كافران لجوج و دين گريز ، مردمى ناسپاس بوده و از نعمت شنوايى ، بينايى و تعقّل بهره كافى نبرده اند .</w:t>
      </w:r>
    </w:p>
    <w:p>
      <w:pPr>
        <w:pStyle w:val="BookText"/>
      </w:pPr>
      <w:r>
        <w:rPr>
          <w:rFonts w:ascii="Amiri" w:hAnsi="Amiri" w:eastAsia="Amiri" w:cs="Amiri"/>
          <w:lang w:bidi="ar-SA"/>
          <w:color w:val="111111"/>
          <w:sz w:val="28"/>
          <w:szCs w:val="28"/>
          <w:rtl/>
        </w:rPr>
        <w:t xml:space="preserve">و جعل لكم السمع و الأبصر و الأفئدة قليلاً ما تشكرون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ملك - 67 - 28 - 7</w:t>
      </w:r>
    </w:p>
    <w:p>
      <w:pPr>
        <w:pStyle w:val="BookText"/>
      </w:pPr>
      <w:r>
        <w:rPr>
          <w:rFonts w:ascii="IRNazanin" w:hAnsi="IRNazanin" w:eastAsia="IRNazanin" w:cs="IRNazanin"/>
          <w:lang w:bidi="fa-IR"/>
          <w:color w:val="111111"/>
          <w:sz w:val="28"/>
          <w:szCs w:val="28"/>
          <w:rtl/>
        </w:rPr>
        <w:t xml:space="preserve">7 - كافران حق ناپذير و لجوج ، در معرض عذاب الهى قرار دارند .</w:t>
      </w:r>
    </w:p>
    <w:p>
      <w:pPr>
        <w:pStyle w:val="BookText"/>
      </w:pPr>
      <w:r>
        <w:rPr>
          <w:rFonts w:ascii="Amiri" w:hAnsi="Amiri" w:eastAsia="Amiri" w:cs="Amiri"/>
          <w:lang w:bidi="ar-SA"/>
          <w:color w:val="111111"/>
          <w:sz w:val="28"/>
          <w:szCs w:val="28"/>
          <w:rtl/>
        </w:rPr>
        <w:t xml:space="preserve">فمن يجير الكفرين من عذاب أليم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- 68 - 14 - 2</w:t>
      </w:r>
    </w:p>
    <w:p>
      <w:pPr>
        <w:pStyle w:val="BookText"/>
      </w:pPr>
      <w:r>
        <w:rPr>
          <w:rFonts w:ascii="IRNazanin" w:hAnsi="IRNazanin" w:eastAsia="IRNazanin" w:cs="IRNazanin"/>
          <w:lang w:bidi="fa-IR"/>
          <w:color w:val="111111"/>
          <w:sz w:val="28"/>
          <w:szCs w:val="28"/>
          <w:rtl/>
        </w:rPr>
        <w:t xml:space="preserve">2 - در اختيار گرفتن ثروت و نيروى انسانى كافران حق ناپذير ، نمى تواند مجوز عدول مبلغان و رهبران جامعه اسلامى از مواضع عقيدتى خويش و سازش و مسامحه با آنان باشد .</w:t>
      </w:r>
    </w:p>
    <w:p>
      <w:pPr>
        <w:pStyle w:val="BookText"/>
      </w:pPr>
      <w:r>
        <w:rPr>
          <w:rFonts w:ascii="Amiri" w:hAnsi="Amiri" w:eastAsia="Amiri" w:cs="Amiri"/>
          <w:lang w:bidi="ar-SA"/>
          <w:color w:val="111111"/>
          <w:sz w:val="28"/>
          <w:szCs w:val="28"/>
          <w:rtl/>
        </w:rPr>
        <w:t xml:space="preserve">و لاتطع . ..أن كان ذا مال و بنين</w:t>
      </w:r>
    </w:p>
    <w:p>
      <w:pPr>
        <w:pStyle w:val="BookText"/>
      </w:pPr>
      <w:r>
        <w:rPr>
          <w:rFonts w:ascii="IRNazanin" w:hAnsi="IRNazanin" w:eastAsia="IRNazanin" w:cs="IRNazanin"/>
          <w:lang w:bidi="fa-IR"/>
          <w:color w:val="111111"/>
          <w:sz w:val="28"/>
          <w:szCs w:val="28"/>
          <w:rtl/>
        </w:rPr>
        <w:t xml:space="preserve">ترديدى نيست كه اجابت خواسته هاى كافران و يا سازش با آنان از سوى رهبران جامعه اسلامى، به جهت طمع شخصى نيست; بلكه براى در اختيار گرفتن ثروت و نيروى انسانى كافران و صرف آنها در جهت مصالح و منافع مسلمين است; ولى چون اين كار به قيمت عدول از مواضع اعتقادى و يا سازش با كافران است، جايز نمى باشد.</w:t>
      </w:r>
    </w:p>
    <w:p>
      <w:pPr>
        <w:pStyle w:val="Heading2"/>
      </w:pPr>
      <w:bookmarkStart w:id="1707" w:name="_Toc1228"/>
      <w:r>
        <w:t>1227- حق ناپذيرى كافران صدر اسلام</w:t>
      </w:r>
      <w:bookmarkEnd w:id="170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- 19 - 97 - 9</w:t>
      </w:r>
    </w:p>
    <w:p>
      <w:pPr>
        <w:pStyle w:val="BookText"/>
      </w:pPr>
      <w:r>
        <w:rPr>
          <w:rFonts w:ascii="IRNazanin" w:hAnsi="IRNazanin" w:eastAsia="IRNazanin" w:cs="IRNazanin"/>
          <w:lang w:bidi="fa-IR"/>
          <w:color w:val="111111"/>
          <w:sz w:val="28"/>
          <w:szCs w:val="28"/>
          <w:rtl/>
        </w:rPr>
        <w:t xml:space="preserve">9- مشركان و كافران عصر بعثت ، در برابر حق و دعوت هاى پيامبر (صلی الله علیه و آله) ، مردمى لجوج و سرسخت بودند .</w:t>
      </w:r>
    </w:p>
    <w:p>
      <w:pPr>
        <w:pStyle w:val="BookText"/>
      </w:pPr>
      <w:r>
        <w:rPr>
          <w:rFonts w:ascii="Amiri" w:hAnsi="Amiri" w:eastAsia="Amiri" w:cs="Amiri"/>
          <w:lang w:bidi="ar-SA"/>
          <w:color w:val="111111"/>
          <w:sz w:val="28"/>
          <w:szCs w:val="28"/>
          <w:rtl/>
        </w:rPr>
        <w:t xml:space="preserve">و تنذر به قومًا لدًّا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- 26 - 67 - 8</w:t>
      </w:r>
    </w:p>
    <w:p>
      <w:pPr>
        <w:sectPr>
          <w:footerReference w:type="default" r:id="rId5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8 - رسوخ روحيه حق ناپذيرى ، در بيشتر كفرپيشگان صدراسلام</w:t>
      </w:r>
    </w:p>
    <w:p>
      <w:pPr>
        <w:pStyle w:val="BookText"/>
      </w:pPr>
      <w:r>
        <w:rPr>
          <w:rFonts w:ascii="Amiri" w:hAnsi="Amiri" w:eastAsia="Amiri" w:cs="Amiri"/>
          <w:lang w:bidi="ar-SA"/>
          <w:color w:val="111111"/>
          <w:sz w:val="28"/>
          <w:szCs w:val="28"/>
          <w:rtl/>
        </w:rPr>
        <w:t xml:space="preserve">و ما كان أكثرهم مؤمنين</w:t>
      </w:r>
    </w:p>
    <w:p>
      <w:pPr>
        <w:pStyle w:val="BookText"/>
      </w:pPr>
      <w:r>
        <w:rPr>
          <w:rFonts w:ascii="IRNazanin" w:hAnsi="IRNazanin" w:eastAsia="IRNazanin" w:cs="IRNazanin"/>
          <w:lang w:bidi="fa-IR"/>
          <w:color w:val="111111"/>
          <w:sz w:val="28"/>
          <w:szCs w:val="28"/>
          <w:rtl/>
        </w:rPr>
        <w:t xml:space="preserve">گرچه ضمير «هم» در «أكثرهم» به فرعون و قوم وى (قبطيان) بازمى گردد; اما در عين حال تعريض به مشركان صدراسلام نيز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- 26 - 103 - 5</w:t>
      </w:r>
    </w:p>
    <w:p>
      <w:pPr>
        <w:pStyle w:val="BookText"/>
      </w:pPr>
      <w:r>
        <w:rPr>
          <w:rFonts w:ascii="IRNazanin" w:hAnsi="IRNazanin" w:eastAsia="IRNazanin" w:cs="IRNazanin"/>
          <w:lang w:bidi="fa-IR"/>
          <w:color w:val="111111"/>
          <w:sz w:val="28"/>
          <w:szCs w:val="28"/>
          <w:rtl/>
        </w:rPr>
        <w:t xml:space="preserve">5 - رسوخ روحيه حق ناپذيرى ، در بيشتر كفرپيشگان صدراسلام</w:t>
      </w:r>
    </w:p>
    <w:p>
      <w:pPr>
        <w:pStyle w:val="BookText"/>
      </w:pPr>
      <w:r>
        <w:rPr>
          <w:rFonts w:ascii="Amiri" w:hAnsi="Amiri" w:eastAsia="Amiri" w:cs="Amiri"/>
          <w:lang w:bidi="ar-SA"/>
          <w:color w:val="111111"/>
          <w:sz w:val="28"/>
          <w:szCs w:val="28"/>
          <w:rtl/>
        </w:rPr>
        <w:t xml:space="preserve">و ما كان أكثرهم مؤمنين</w:t>
      </w:r>
    </w:p>
    <w:p>
      <w:pPr>
        <w:pStyle w:val="BookText"/>
      </w:pPr>
      <w:r>
        <w:rPr>
          <w:rFonts w:ascii="IRNazanin" w:hAnsi="IRNazanin" w:eastAsia="IRNazanin" w:cs="IRNazanin"/>
          <w:lang w:bidi="fa-IR"/>
          <w:color w:val="111111"/>
          <w:sz w:val="28"/>
          <w:szCs w:val="28"/>
          <w:rtl/>
        </w:rPr>
        <w:t xml:space="preserve">گرچه ضمير «هم» در «أكثرهم» به قوم ابراهيم بازمى گردد; اما در عين حال اين آيه تعريض به مشركان صدراسلام نيز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- 36 - 46 - 2</w:t>
      </w:r>
    </w:p>
    <w:p>
      <w:pPr>
        <w:pStyle w:val="BookText"/>
      </w:pPr>
      <w:r>
        <w:rPr>
          <w:rFonts w:ascii="IRNazanin" w:hAnsi="IRNazanin" w:eastAsia="IRNazanin" w:cs="IRNazanin"/>
          <w:lang w:bidi="fa-IR"/>
          <w:color w:val="111111"/>
          <w:sz w:val="28"/>
          <w:szCs w:val="28"/>
          <w:rtl/>
        </w:rPr>
        <w:t xml:space="preserve">2 - كافران صدراسلام ، مردمى لجوج و حق ناپذير بودند .</w:t>
      </w:r>
    </w:p>
    <w:p>
      <w:pPr>
        <w:pStyle w:val="BookText"/>
      </w:pPr>
      <w:r>
        <w:rPr>
          <w:rFonts w:ascii="Amiri" w:hAnsi="Amiri" w:eastAsia="Amiri" w:cs="Amiri"/>
          <w:lang w:bidi="ar-SA"/>
          <w:color w:val="111111"/>
          <w:sz w:val="28"/>
          <w:szCs w:val="28"/>
          <w:rtl/>
        </w:rPr>
        <w:t xml:space="preserve">و ما تأتيهم من ءاية . .. إلاّ كانوا عنها معرضين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- 38 - 2 - 2</w:t>
      </w:r>
    </w:p>
    <w:p>
      <w:pPr>
        <w:pStyle w:val="BookText"/>
      </w:pPr>
      <w:r>
        <w:rPr>
          <w:rFonts w:ascii="IRNazanin" w:hAnsi="IRNazanin" w:eastAsia="IRNazanin" w:cs="IRNazanin"/>
          <w:lang w:bidi="fa-IR"/>
          <w:color w:val="111111"/>
          <w:sz w:val="28"/>
          <w:szCs w:val="28"/>
          <w:rtl/>
        </w:rPr>
        <w:t xml:space="preserve">2 - سركشى ، تكبر ، ستيزه جويى و حق ناپذيرى ، از اوصاف كافران صدراسلام</w:t>
      </w:r>
    </w:p>
    <w:p>
      <w:pPr>
        <w:pStyle w:val="BookText"/>
      </w:pPr>
      <w:r>
        <w:rPr>
          <w:rFonts w:ascii="Amiri" w:hAnsi="Amiri" w:eastAsia="Amiri" w:cs="Amiri"/>
          <w:lang w:bidi="ar-SA"/>
          <w:color w:val="111111"/>
          <w:sz w:val="28"/>
          <w:szCs w:val="28"/>
          <w:rtl/>
        </w:rPr>
        <w:t xml:space="preserve">بل الذين كفروا فى عزّة و شقاق</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- 40 - 63 - 2</w:t>
      </w:r>
    </w:p>
    <w:p>
      <w:pPr>
        <w:pStyle w:val="BookText"/>
      </w:pPr>
      <w:r>
        <w:rPr>
          <w:rFonts w:ascii="IRNazanin" w:hAnsi="IRNazanin" w:eastAsia="IRNazanin" w:cs="IRNazanin"/>
          <w:lang w:bidi="fa-IR"/>
          <w:color w:val="111111"/>
          <w:sz w:val="28"/>
          <w:szCs w:val="28"/>
          <w:rtl/>
        </w:rPr>
        <w:t xml:space="preserve">2 - كافران و مشركان صدراسلام ، مردمى لجوج ، ستيزه جو و حق ناپذير</w:t>
      </w:r>
    </w:p>
    <w:p>
      <w:pPr>
        <w:pStyle w:val="BookText"/>
      </w:pPr>
      <w:r>
        <w:rPr>
          <w:rFonts w:ascii="Amiri" w:hAnsi="Amiri" w:eastAsia="Amiri" w:cs="Amiri"/>
          <w:lang w:bidi="ar-SA"/>
          <w:color w:val="111111"/>
          <w:sz w:val="28"/>
          <w:szCs w:val="28"/>
          <w:rtl/>
        </w:rPr>
        <w:t xml:space="preserve">كذلك يؤفك الذين كانوا بأيت اللّه يجحدون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- 56 - 76 - 5</w:t>
      </w:r>
    </w:p>
    <w:p>
      <w:pPr>
        <w:pStyle w:val="BookText"/>
      </w:pPr>
      <w:r>
        <w:rPr>
          <w:rFonts w:ascii="IRNazanin" w:hAnsi="IRNazanin" w:eastAsia="IRNazanin" w:cs="IRNazanin"/>
          <w:lang w:bidi="fa-IR"/>
          <w:color w:val="111111"/>
          <w:sz w:val="28"/>
          <w:szCs w:val="28"/>
          <w:rtl/>
        </w:rPr>
        <w:t xml:space="preserve">5 - مشركان و كافران صدراسلام ، مردمى بس لجوج و حق ناپذير</w:t>
      </w:r>
    </w:p>
    <w:p>
      <w:pPr>
        <w:pStyle w:val="BookText"/>
      </w:pPr>
      <w:r>
        <w:rPr>
          <w:rFonts w:ascii="Amiri" w:hAnsi="Amiri" w:eastAsia="Amiri" w:cs="Amiri"/>
          <w:lang w:bidi="ar-SA"/>
          <w:color w:val="111111"/>
          <w:sz w:val="28"/>
          <w:szCs w:val="28"/>
          <w:rtl/>
        </w:rPr>
        <w:t xml:space="preserve">و إنّه لقسم لو تعلمون عظيم</w:t>
      </w:r>
    </w:p>
    <w:p>
      <w:pPr>
        <w:pStyle w:val="BookText"/>
      </w:pPr>
      <w:r>
        <w:rPr>
          <w:rFonts w:ascii="IRNazanin" w:hAnsi="IRNazanin" w:eastAsia="IRNazanin" w:cs="IRNazanin"/>
          <w:lang w:bidi="fa-IR"/>
          <w:color w:val="111111"/>
          <w:sz w:val="28"/>
          <w:szCs w:val="28"/>
          <w:rtl/>
        </w:rPr>
        <w:t xml:space="preserve">سوگند مؤكد خداوند، پس از استدلال بسيار بر اثبات توحيد و معاد، نشانگر روح لجاجت و حق ناپذيرى كافران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ملك - 67 - 21 - 3،4</w:t>
      </w:r>
    </w:p>
    <w:p>
      <w:pPr>
        <w:pStyle w:val="BookText"/>
      </w:pPr>
      <w:r>
        <w:rPr>
          <w:rFonts w:ascii="IRNazanin" w:hAnsi="IRNazanin" w:eastAsia="IRNazanin" w:cs="IRNazanin"/>
          <w:lang w:bidi="fa-IR"/>
          <w:color w:val="111111"/>
          <w:sz w:val="28"/>
          <w:szCs w:val="28"/>
          <w:rtl/>
        </w:rPr>
        <w:t xml:space="preserve">3 - كافران صدراسلام ، مردمى لجوج ، مستكبر و حق گريز</w:t>
      </w:r>
    </w:p>
    <w:p>
      <w:pPr>
        <w:sectPr>
          <w:footerReference w:type="default" r:id="rId524"/>
          <w:footnotePr>
            <w:numStart w:val="1"/>
            <w:numRestart w:val="eachPage"/>
          </w:footnotePr>
          <w:pgSz w:orient="portrait" w:w="11905.511811023622" w:h="16837.79527559055"/>
          <w:pgMar w:top="1440" w:right="1440" w:bottom="1440" w:left="1440" w:header="720" w:footer="720" w:gutter="0"/>
          <w:cols w:num="1" w:space="720"/>
        </w:sectPr>
      </w:pPr>
    </w:p>
    <w:bookmarkStart w:id="451" w:name="pg6021_45847"/>
    <w:bookmarkEnd w:id="451"/>
    <w:p>
      <w:pPr>
        <w:pStyle w:val="BookText"/>
      </w:pPr>
      <w:r>
        <w:rPr>
          <w:rFonts w:ascii="Amiri" w:hAnsi="Amiri" w:eastAsia="Amiri" w:cs="Amiri"/>
          <w:lang w:bidi="ar-SA"/>
          <w:color w:val="111111"/>
          <w:sz w:val="28"/>
          <w:szCs w:val="28"/>
          <w:rtl/>
        </w:rPr>
        <w:t xml:space="preserve">بل لجّوا فى عتوّ و نفور</w:t>
      </w:r>
    </w:p>
    <w:p>
      <w:pPr>
        <w:pStyle w:val="BookText"/>
      </w:pPr>
      <w:r>
        <w:rPr>
          <w:rFonts w:ascii="IRNazanin" w:hAnsi="IRNazanin" w:eastAsia="IRNazanin" w:cs="IRNazanin"/>
          <w:lang w:bidi="fa-IR"/>
          <w:color w:val="111111"/>
          <w:sz w:val="28"/>
          <w:szCs w:val="28"/>
          <w:rtl/>
        </w:rPr>
        <w:t xml:space="preserve">«عتوُّ» به معناى استكبار و تجاوز از حد است (قاموس المحيط) و مقصود از «نفور»(رميدن) گريز از سخن حق مى باشد.</w:t>
      </w:r>
    </w:p>
    <w:p>
      <w:pPr>
        <w:pStyle w:val="BookText"/>
      </w:pPr>
      <w:r>
        <w:rPr>
          <w:rFonts w:ascii="IRNazanin" w:hAnsi="IRNazanin" w:eastAsia="IRNazanin" w:cs="IRNazanin"/>
          <w:lang w:bidi="fa-IR"/>
          <w:color w:val="111111"/>
          <w:sz w:val="28"/>
          <w:szCs w:val="28"/>
          <w:rtl/>
        </w:rPr>
        <w:t xml:space="preserve">4 - روح لجاج ، استكبار و حق گريزى ، عامل كفر و تكذيب دين از سوى كافران در صدراسلام</w:t>
      </w:r>
    </w:p>
    <w:p>
      <w:pPr>
        <w:pStyle w:val="BookText"/>
      </w:pPr>
      <w:r>
        <w:rPr>
          <w:rFonts w:ascii="Amiri" w:hAnsi="Amiri" w:eastAsia="Amiri" w:cs="Amiri"/>
          <w:lang w:bidi="ar-SA"/>
          <w:color w:val="111111"/>
          <w:sz w:val="28"/>
          <w:szCs w:val="28"/>
          <w:rtl/>
        </w:rPr>
        <w:t xml:space="preserve">و لقد كذّب الذين من قبلهم . .. بل لجّوا فى عتوّ و نفور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معارج - 70 - 1 - 3</w:t>
      </w:r>
    </w:p>
    <w:p>
      <w:pPr>
        <w:pStyle w:val="BookText"/>
      </w:pPr>
      <w:r>
        <w:rPr>
          <w:rFonts w:ascii="IRNazanin" w:hAnsi="IRNazanin" w:eastAsia="IRNazanin" w:cs="IRNazanin"/>
          <w:lang w:bidi="fa-IR"/>
          <w:color w:val="111111"/>
          <w:sz w:val="28"/>
          <w:szCs w:val="28"/>
          <w:rtl/>
        </w:rPr>
        <w:t xml:space="preserve">3 - كافران مخالف رسالت پيامبر (صلی الله علیه و آله) ، گروهى لجوج و حق ناپذير</w:t>
      </w:r>
    </w:p>
    <w:p>
      <w:pPr>
        <w:pStyle w:val="BookText"/>
      </w:pPr>
      <w:r>
        <w:rPr>
          <w:rFonts w:ascii="IRNazanin" w:hAnsi="IRNazanin" w:eastAsia="IRNazanin" w:cs="IRNazanin"/>
          <w:lang w:bidi="fa-IR"/>
          <w:color w:val="111111"/>
          <w:sz w:val="28"/>
          <w:szCs w:val="28"/>
          <w:rtl/>
        </w:rPr>
        <w:t xml:space="preserve">سأل سائل بعذاب واقع</w:t>
      </w:r>
    </w:p>
    <w:p>
      <w:pPr>
        <w:pStyle w:val="BookText"/>
      </w:pPr>
      <w:r>
        <w:rPr>
          <w:rFonts w:ascii="IRNazanin" w:hAnsi="IRNazanin" w:eastAsia="IRNazanin" w:cs="IRNazanin"/>
          <w:lang w:bidi="fa-IR"/>
          <w:color w:val="111111"/>
          <w:sz w:val="28"/>
          <w:szCs w:val="28"/>
          <w:rtl/>
        </w:rPr>
        <w:t xml:space="preserve">مفسران بر اين عقيده اند كه كافران، اين سخن را از سر لجاجت بر زبان مى آوردند; چنان كه در آيه 32 از سوره «انفال» از آنان چنين ياد شده است: «و إذ قالوا اللّهم إن كان هذا هو الحقّ من عندك فأمطر علينا حجارة من السماء أو ائتنا بعذاب أليم».</w:t>
      </w:r>
    </w:p>
    <w:p>
      <w:pPr>
        <w:pStyle w:val="Heading2"/>
      </w:pPr>
      <w:bookmarkStart w:id="1708" w:name="_Toc1229"/>
      <w:r>
        <w:t>1228- حق ناپذيرى كافران مكه</w:t>
      </w:r>
      <w:bookmarkEnd w:id="170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- 6 - 7 - 2</w:t>
      </w:r>
    </w:p>
    <w:p>
      <w:pPr>
        <w:pStyle w:val="BookText"/>
      </w:pPr>
      <w:r>
        <w:rPr>
          <w:rFonts w:ascii="IRNazanin" w:hAnsi="IRNazanin" w:eastAsia="IRNazanin" w:cs="IRNazanin"/>
          <w:lang w:bidi="fa-IR"/>
          <w:color w:val="111111"/>
          <w:sz w:val="28"/>
          <w:szCs w:val="28"/>
          <w:rtl/>
        </w:rPr>
        <w:t xml:space="preserve">2 - حق ناپذيرى و عناد و لجاجت شديد كافران مكه در عصر بعثت، در برابر وحى و معجزات الهى</w:t>
      </w:r>
    </w:p>
    <w:p>
      <w:pPr>
        <w:pStyle w:val="BookText"/>
      </w:pPr>
      <w:r>
        <w:rPr>
          <w:rFonts w:ascii="Amiri" w:hAnsi="Amiri" w:eastAsia="Amiri" w:cs="Amiri"/>
          <w:lang w:bidi="ar-SA"/>
          <w:color w:val="111111"/>
          <w:sz w:val="28"/>
          <w:szCs w:val="28"/>
          <w:rtl/>
        </w:rPr>
        <w:t xml:space="preserve">و لو نزلنا عليك كتبا . .. إن هذا إلا سحر مبين</w:t>
      </w:r>
    </w:p>
    <w:p>
      <w:pPr>
        <w:pStyle w:val="BookText"/>
      </w:pPr>
      <w:r>
        <w:rPr>
          <w:rFonts w:ascii="Amiri" w:hAnsi="Amiri" w:eastAsia="Amiri" w:cs="Amiri"/>
          <w:lang w:bidi="ar-SA"/>
          <w:color w:val="111111"/>
          <w:sz w:val="28"/>
          <w:szCs w:val="28"/>
          <w:rtl/>
        </w:rPr>
        <w:t xml:space="preserve">سوره انعام در مكه نازل شده است و بنابراين طبيعى است كه ناظر به مردم آن سامان، خصوصاً مشركان مكه،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- 15 - 3 - 1</w:t>
      </w:r>
    </w:p>
    <w:p>
      <w:pPr>
        <w:pStyle w:val="BookText"/>
      </w:pPr>
      <w:r>
        <w:rPr>
          <w:rFonts w:ascii="IRNazanin" w:hAnsi="IRNazanin" w:eastAsia="IRNazanin" w:cs="IRNazanin"/>
          <w:lang w:bidi="fa-IR"/>
          <w:color w:val="111111"/>
          <w:sz w:val="28"/>
          <w:szCs w:val="28"/>
          <w:rtl/>
        </w:rPr>
        <w:t xml:space="preserve">1- پيامبر (صلی الله علیه و آله) ، به هنگام مواجهه با حق ناپذيرى كافران مكه ، مأمور به ر ها كردن آنان به حال خود و ترك محاجه با آنها شد .</w:t>
      </w:r>
    </w:p>
    <w:p>
      <w:pPr>
        <w:pStyle w:val="BookText"/>
      </w:pPr>
      <w:r>
        <w:rPr>
          <w:rFonts w:ascii="Amiri" w:hAnsi="Amiri" w:eastAsia="Amiri" w:cs="Amiri"/>
          <w:lang w:bidi="ar-SA"/>
          <w:color w:val="111111"/>
          <w:sz w:val="28"/>
          <w:szCs w:val="28"/>
          <w:rtl/>
        </w:rPr>
        <w:t xml:space="preserve">ذرهم يأكلوا و يتمتّعوا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- 15 - 14 - 1</w:t>
      </w:r>
    </w:p>
    <w:p>
      <w:pPr>
        <w:pStyle w:val="BookText"/>
      </w:pPr>
      <w:r>
        <w:rPr>
          <w:rFonts w:ascii="IRNazanin" w:hAnsi="IRNazanin" w:eastAsia="IRNazanin" w:cs="IRNazanin"/>
          <w:lang w:bidi="fa-IR"/>
          <w:color w:val="111111"/>
          <w:sz w:val="28"/>
          <w:szCs w:val="28"/>
          <w:rtl/>
        </w:rPr>
        <w:t xml:space="preserve">1- اگر درى از آسمان به قدرت خداوند گشوده شود كه كافران مكه براى دريافت حقايق به آنجا بروند ، ايمان نخواهند آورد .</w:t>
      </w:r>
    </w:p>
    <w:p>
      <w:pPr>
        <w:pStyle w:val="BookText"/>
      </w:pPr>
      <w:r>
        <w:rPr>
          <w:rFonts w:ascii="Amiri" w:hAnsi="Amiri" w:eastAsia="Amiri" w:cs="Amiri"/>
          <w:lang w:bidi="ar-SA"/>
          <w:color w:val="111111"/>
          <w:sz w:val="28"/>
          <w:szCs w:val="28"/>
          <w:rtl/>
        </w:rPr>
        <w:t xml:space="preserve">كذلك نسلكه فى قلوب المجرمين . لايؤمنون به ... و لو فتحنا عليهم بابًا من السّماء</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- 15 - 15 - 1،2،4</w:t>
      </w:r>
    </w:p>
    <w:p>
      <w:pPr>
        <w:pStyle w:val="BookText"/>
      </w:pPr>
      <w:r>
        <w:rPr>
          <w:rFonts w:ascii="IRNazanin" w:hAnsi="IRNazanin" w:eastAsia="IRNazanin" w:cs="IRNazanin"/>
          <w:lang w:bidi="fa-IR"/>
          <w:color w:val="111111"/>
          <w:sz w:val="28"/>
          <w:szCs w:val="28"/>
          <w:rtl/>
        </w:rPr>
        <w:t xml:space="preserve">1- كافران هدايت ناپذير مكه ، در صورت مشاهده گشايش درى از آسمان براى بالا رفتن خود و درك حقايق ، آن را نوعى چشم بندى و سحر وانمود خواهند كرد .</w:t>
      </w:r>
    </w:p>
    <w:p>
      <w:pPr>
        <w:sectPr>
          <w:footerReference w:type="default" r:id="rId525"/>
          <w:footnotePr>
            <w:numStart w:val="1"/>
            <w:numRestart w:val="eachPage"/>
          </w:footnotePr>
          <w:pgSz w:orient="portrait" w:w="11905.511811023622" w:h="16837.79527559055"/>
          <w:pgMar w:top="1440" w:right="1440" w:bottom="1440" w:left="1440" w:header="720" w:footer="720" w:gutter="0"/>
          <w:cols w:num="1" w:space="720"/>
        </w:sectPr>
      </w:pPr>
    </w:p>
    <w:bookmarkStart w:id="452" w:name="pg6021_45848"/>
    <w:bookmarkEnd w:id="452"/>
    <w:p>
      <w:pPr>
        <w:pStyle w:val="BookText"/>
      </w:pPr>
      <w:r>
        <w:rPr>
          <w:rFonts w:ascii="Amiri" w:hAnsi="Amiri" w:eastAsia="Amiri" w:cs="Amiri"/>
          <w:lang w:bidi="ar-SA"/>
          <w:color w:val="111111"/>
          <w:sz w:val="28"/>
          <w:szCs w:val="28"/>
          <w:rtl/>
        </w:rPr>
        <w:t xml:space="preserve">و لو فتحنا عليهم بابًا من السّماء فظلّوا فيه يعرجون . لقالوا إنما سكّرت أبصرنا</w:t>
      </w:r>
    </w:p>
    <w:p>
      <w:pPr>
        <w:pStyle w:val="BookText"/>
      </w:pPr>
      <w:r>
        <w:rPr>
          <w:rFonts w:ascii="IRNazanin" w:hAnsi="IRNazanin" w:eastAsia="IRNazanin" w:cs="IRNazanin"/>
          <w:lang w:bidi="fa-IR"/>
          <w:color w:val="111111"/>
          <w:sz w:val="28"/>
          <w:szCs w:val="28"/>
          <w:rtl/>
        </w:rPr>
        <w:t xml:space="preserve">«سكر» در لغت حالتى را گفته اند كه عارض بر عقل مى شود. بنابراين مراد از ادعاى آنان اين مى شود كه: آنان خود را گرفتار نوعى چشم بندى مى دانستند.</w:t>
      </w:r>
    </w:p>
    <w:p>
      <w:pPr>
        <w:pStyle w:val="BookText"/>
      </w:pPr>
      <w:r>
        <w:rPr>
          <w:rFonts w:ascii="IRNazanin" w:hAnsi="IRNazanin" w:eastAsia="IRNazanin" w:cs="IRNazanin"/>
          <w:lang w:bidi="fa-IR"/>
          <w:color w:val="111111"/>
          <w:sz w:val="28"/>
          <w:szCs w:val="28"/>
          <w:rtl/>
        </w:rPr>
        <w:t xml:space="preserve">2- كافران مكه ، مردمى حق ناپذير و لجاجت پيشه در برابر آيات الهى</w:t>
      </w:r>
    </w:p>
    <w:p>
      <w:pPr>
        <w:pStyle w:val="BookText"/>
      </w:pPr>
      <w:r>
        <w:rPr>
          <w:rFonts w:ascii="Amiri" w:hAnsi="Amiri" w:eastAsia="Amiri" w:cs="Amiri"/>
          <w:lang w:bidi="ar-SA"/>
          <w:color w:val="111111"/>
          <w:sz w:val="28"/>
          <w:szCs w:val="28"/>
          <w:rtl/>
        </w:rPr>
        <w:t xml:space="preserve">و لو فتحنا عليهم بابًا من السّماء فظلّوا فيه يعرجون . لقالوا إنما سكّرت أبصرنا</w:t>
      </w:r>
    </w:p>
    <w:p>
      <w:pPr>
        <w:pStyle w:val="BookText"/>
      </w:pPr>
      <w:r>
        <w:rPr>
          <w:rFonts w:ascii="IRNazanin" w:hAnsi="IRNazanin" w:eastAsia="IRNazanin" w:cs="IRNazanin"/>
          <w:lang w:bidi="fa-IR"/>
          <w:color w:val="111111"/>
          <w:sz w:val="28"/>
          <w:szCs w:val="28"/>
          <w:rtl/>
        </w:rPr>
        <w:t xml:space="preserve">4- كافران مكه براى گريز از پذيرفتن حقايق الهى ، آنها را امورى موهوم جلوه مى دادند .</w:t>
      </w:r>
    </w:p>
    <w:p>
      <w:pPr>
        <w:pStyle w:val="BookText"/>
      </w:pPr>
      <w:r>
        <w:rPr>
          <w:rFonts w:ascii="Amiri" w:hAnsi="Amiri" w:eastAsia="Amiri" w:cs="Amiri"/>
          <w:lang w:bidi="ar-SA"/>
          <w:color w:val="111111"/>
          <w:sz w:val="28"/>
          <w:szCs w:val="28"/>
          <w:rtl/>
        </w:rPr>
        <w:t xml:space="preserve">لقالوا إنما سكّرت أبصرنا بل نحن قوم مسحورون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- 17 - 41 - 5</w:t>
      </w:r>
    </w:p>
    <w:p>
      <w:pPr>
        <w:pStyle w:val="BookText"/>
      </w:pPr>
      <w:r>
        <w:rPr>
          <w:rFonts w:ascii="IRNazanin" w:hAnsi="IRNazanin" w:eastAsia="IRNazanin" w:cs="IRNazanin"/>
          <w:lang w:bidi="fa-IR"/>
          <w:color w:val="111111"/>
          <w:sz w:val="28"/>
          <w:szCs w:val="28"/>
          <w:rtl/>
        </w:rPr>
        <w:t xml:space="preserve">5- بهره كفرپيشگان مكه از آيه هاى بيدارگر قرآن ، تنها تنفر و فرار از آنها بود .</w:t>
      </w:r>
    </w:p>
    <w:p>
      <w:pPr>
        <w:pStyle w:val="BookText"/>
      </w:pPr>
      <w:r>
        <w:rPr>
          <w:rFonts w:ascii="Amiri" w:hAnsi="Amiri" w:eastAsia="Amiri" w:cs="Amiri"/>
          <w:lang w:bidi="ar-SA"/>
          <w:color w:val="111111"/>
          <w:sz w:val="28"/>
          <w:szCs w:val="28"/>
          <w:rtl/>
        </w:rPr>
        <w:t xml:space="preserve">و لقد صرّفنا فى هذا القرءان ليذّكّروا و ما يزيدهم إلاّ نفورًا</w:t>
      </w:r>
    </w:p>
    <w:p>
      <w:pPr>
        <w:pStyle w:val="Heading2"/>
      </w:pPr>
      <w:bookmarkStart w:id="1709" w:name="_Toc1230"/>
      <w:r>
        <w:t>1229- حق ناپذيرى گمراهان</w:t>
      </w:r>
      <w:bookmarkEnd w:id="170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- 11 - 34 - 3</w:t>
      </w:r>
    </w:p>
    <w:p>
      <w:pPr>
        <w:pStyle w:val="BookText"/>
      </w:pPr>
      <w:r>
        <w:rPr>
          <w:rFonts w:ascii="IRNazanin" w:hAnsi="IRNazanin" w:eastAsia="IRNazanin" w:cs="IRNazanin"/>
          <w:lang w:bidi="fa-IR"/>
          <w:color w:val="111111"/>
          <w:sz w:val="28"/>
          <w:szCs w:val="28"/>
          <w:rtl/>
        </w:rPr>
        <w:t xml:space="preserve">3- گمراهى ضلالت پيشگان از سوى خدا ، سزا و كيفر لجاجت و حق ناپذيرى ايشان است .</w:t>
      </w:r>
    </w:p>
    <w:p>
      <w:pPr>
        <w:pStyle w:val="BookText"/>
      </w:pPr>
      <w:r>
        <w:rPr>
          <w:rFonts w:ascii="Amiri" w:hAnsi="Amiri" w:eastAsia="Amiri" w:cs="Amiri"/>
          <w:lang w:bidi="ar-SA"/>
          <w:color w:val="111111"/>
          <w:sz w:val="28"/>
          <w:szCs w:val="28"/>
          <w:rtl/>
        </w:rPr>
        <w:t xml:space="preserve">ينوح قد جدلتنا . .. فأتنا بما تعدنا ... إن كان الله يريد أن يغويكم</w:t>
      </w:r>
    </w:p>
    <w:p>
      <w:pPr>
        <w:pStyle w:val="BookText"/>
      </w:pPr>
      <w:r>
        <w:rPr>
          <w:rFonts w:ascii="IRNazanin" w:hAnsi="IRNazanin" w:eastAsia="IRNazanin" w:cs="IRNazanin"/>
          <w:lang w:bidi="fa-IR"/>
          <w:color w:val="111111"/>
          <w:sz w:val="28"/>
          <w:szCs w:val="28"/>
          <w:rtl/>
        </w:rPr>
        <w:t xml:space="preserve">وقوع جمله «إن كان الله» پس از بيان لجاجتها و حق ناپذيريهاى كفرپيشگان (قد جادلتنا . ..) ، حاكى است كه اراده خداوند بر اغواى آنان ، به خاطر عناد و لجاجتشان بوده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- 43 - 83 - 2</w:t>
      </w:r>
    </w:p>
    <w:p>
      <w:pPr>
        <w:pStyle w:val="BookText"/>
      </w:pPr>
      <w:r>
        <w:rPr>
          <w:rFonts w:ascii="IRNazanin" w:hAnsi="IRNazanin" w:eastAsia="IRNazanin" w:cs="IRNazanin"/>
          <w:lang w:bidi="fa-IR"/>
          <w:color w:val="111111"/>
          <w:sz w:val="28"/>
          <w:szCs w:val="28"/>
          <w:rtl/>
        </w:rPr>
        <w:t xml:space="preserve">2 - جواز وانهادن گمراهان به خود ، پس از اتمام حجت بر آنان و حق ناپذيرى ايشان</w:t>
      </w:r>
    </w:p>
    <w:p>
      <w:pPr>
        <w:pStyle w:val="BookText"/>
      </w:pPr>
      <w:r>
        <w:rPr>
          <w:rFonts w:ascii="IRNazanin" w:hAnsi="IRNazanin" w:eastAsia="IRNazanin" w:cs="IRNazanin"/>
          <w:lang w:bidi="fa-IR"/>
          <w:color w:val="111111"/>
          <w:sz w:val="28"/>
          <w:szCs w:val="28"/>
          <w:rtl/>
        </w:rPr>
        <w:t xml:space="preserve">فذرهم</w:t>
      </w:r>
    </w:p>
    <w:p>
      <w:pPr>
        <w:pStyle w:val="BookText"/>
      </w:pPr>
      <w:r>
        <w:rPr>
          <w:rFonts w:ascii="IRNazanin" w:hAnsi="IRNazanin" w:eastAsia="IRNazanin" w:cs="IRNazanin"/>
          <w:lang w:bidi="fa-IR"/>
          <w:color w:val="111111"/>
          <w:sz w:val="28"/>
          <w:szCs w:val="28"/>
          <w:rtl/>
        </w:rPr>
        <w:t xml:space="preserve">«فاء» در «فذرهم»، مى رساند كه پس از اتمام حجت ادامه تبليغ ضرورى نيست.</w:t>
      </w:r>
    </w:p>
    <w:p>
      <w:pPr>
        <w:pStyle w:val="Heading2"/>
      </w:pPr>
      <w:bookmarkStart w:id="1710" w:name="_Toc1231"/>
      <w:r>
        <w:t>1230- حق ناپذيرى گناهكاران</w:t>
      </w:r>
      <w:bookmarkEnd w:id="171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- 26 - 200 - 4</w:t>
      </w:r>
    </w:p>
    <w:p>
      <w:pPr>
        <w:pStyle w:val="BookText"/>
      </w:pPr>
      <w:r>
        <w:rPr>
          <w:rFonts w:ascii="IRNazanin" w:hAnsi="IRNazanin" w:eastAsia="IRNazanin" w:cs="IRNazanin"/>
          <w:lang w:bidi="fa-IR"/>
          <w:color w:val="111111"/>
          <w:sz w:val="28"/>
          <w:szCs w:val="28"/>
          <w:rtl/>
        </w:rPr>
        <w:t xml:space="preserve">4 - حق ناپذيرى دل هاى مجرمان ، كيفرى تعيين شده از جانب خداوند در قبال جرم هايشان</w:t>
      </w:r>
    </w:p>
    <w:p>
      <w:pPr>
        <w:sectPr>
          <w:footerReference w:type="default" r:id="rId526"/>
          <w:footnotePr>
            <w:numStart w:val="1"/>
            <w:numRestart w:val="eachPage"/>
          </w:footnotePr>
          <w:pgSz w:orient="portrait" w:w="11905.511811023622" w:h="16837.79527559055"/>
          <w:pgMar w:top="1440" w:right="1440" w:bottom="1440" w:left="1440" w:header="720" w:footer="720" w:gutter="0"/>
          <w:cols w:num="1" w:space="720"/>
        </w:sectPr>
      </w:pPr>
    </w:p>
    <w:bookmarkStart w:id="453" w:name="pg6021_45849"/>
    <w:bookmarkEnd w:id="453"/>
    <w:p>
      <w:pPr>
        <w:pStyle w:val="BookText"/>
      </w:pPr>
      <w:r>
        <w:rPr>
          <w:rFonts w:ascii="Amiri" w:hAnsi="Amiri" w:eastAsia="Amiri" w:cs="Amiri"/>
          <w:lang w:bidi="ar-SA"/>
          <w:color w:val="111111"/>
          <w:sz w:val="28"/>
          <w:szCs w:val="28"/>
          <w:rtl/>
        </w:rPr>
        <w:t xml:space="preserve">كذلك سلكنه فى قلوب المجرمين</w:t>
      </w:r>
    </w:p>
    <w:p>
      <w:pPr>
        <w:pStyle w:val="BookText"/>
      </w:pPr>
      <w:r>
        <w:rPr>
          <w:rFonts w:ascii="IRNazanin" w:hAnsi="IRNazanin" w:eastAsia="IRNazanin" w:cs="IRNazanin"/>
          <w:lang w:bidi="fa-IR"/>
          <w:color w:val="111111"/>
          <w:sz w:val="28"/>
          <w:szCs w:val="28"/>
          <w:rtl/>
        </w:rPr>
        <w:t xml:space="preserve">ذكر مشركان با وصف «المجرمين»، اشعار به عليت حكم دارد; يعنى، «سلكنا القرآن و هو بلسان عربى مبين فى قلوب هؤلاء المشركين مثل ذلك السلوك جزاء لأجرامهم; ما قرآن را با اين كه به زبان عربى روشن است در دل هاى مشركان هم چون زبان عجمى غير قابل فهم راه داديم، تاكيفرى باشد در برابر جرم هايشان».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- 26 - 201 - 1</w:t>
      </w:r>
    </w:p>
    <w:p>
      <w:pPr>
        <w:pStyle w:val="BookText"/>
      </w:pPr>
      <w:r>
        <w:rPr>
          <w:rFonts w:ascii="IRNazanin" w:hAnsi="IRNazanin" w:eastAsia="IRNazanin" w:cs="IRNazanin"/>
          <w:lang w:bidi="fa-IR"/>
          <w:color w:val="111111"/>
          <w:sz w:val="28"/>
          <w:szCs w:val="28"/>
          <w:rtl/>
        </w:rPr>
        <w:t xml:space="preserve">1 - پافشارى اهل جرم و گناه بر انكار حقايق وحى ، تا مرز مشاهده عذاب دردناك الهى ( عذاب استيصال )</w:t>
      </w:r>
    </w:p>
    <w:p>
      <w:pPr>
        <w:pStyle w:val="BookText"/>
      </w:pPr>
      <w:r>
        <w:rPr>
          <w:rFonts w:ascii="Amiri" w:hAnsi="Amiri" w:eastAsia="Amiri" w:cs="Amiri"/>
          <w:lang w:bidi="ar-SA"/>
          <w:color w:val="111111"/>
          <w:sz w:val="28"/>
          <w:szCs w:val="28"/>
          <w:rtl/>
        </w:rPr>
        <w:t xml:space="preserve">كذلك سلكنه . .. لايؤمنون به حتّى يروا العذاب الأليم</w:t>
      </w:r>
    </w:p>
    <w:p>
      <w:pPr>
        <w:pStyle w:val="BookText"/>
      </w:pPr>
      <w:r>
        <w:rPr>
          <w:rFonts w:ascii="IRNazanin" w:hAnsi="IRNazanin" w:eastAsia="IRNazanin" w:cs="IRNazanin"/>
          <w:lang w:bidi="fa-IR"/>
          <w:color w:val="111111"/>
          <w:sz w:val="28"/>
          <w:szCs w:val="28"/>
          <w:rtl/>
        </w:rPr>
        <w:t xml:space="preserve">«ال» در «العذاب» براى عهد است. بنابراين «العذاب الأليم» اشاره به عذابى دارد كه مشركان مكه به آن تهديد شدند (عذاب استيصال). آيه «أفبعذابنا يستعجلون» بيانگر آن است كه آنان تهديد به عذاب را جدى نگرفتند و بدان جهت از روى استهزا، خواستار تعجيل نزول آن بودند.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سجده - 32 - 15 - 2</w:t>
      </w:r>
    </w:p>
    <w:p>
      <w:pPr>
        <w:pStyle w:val="BookText"/>
      </w:pPr>
      <w:r>
        <w:rPr>
          <w:rFonts w:ascii="IRNazanin" w:hAnsi="IRNazanin" w:eastAsia="IRNazanin" w:cs="IRNazanin"/>
          <w:lang w:bidi="fa-IR"/>
          <w:color w:val="111111"/>
          <w:sz w:val="28"/>
          <w:szCs w:val="28"/>
          <w:rtl/>
        </w:rPr>
        <w:t xml:space="preserve">2 - مجرمانِ نادم در روز قيامت ، فاقد روحيه حق پذيرى ، حتى در صورت رجوع دوباره به دنيايند .</w:t>
      </w:r>
    </w:p>
    <w:p>
      <w:pPr>
        <w:pStyle w:val="BookText"/>
      </w:pPr>
      <w:r>
        <w:rPr>
          <w:rFonts w:ascii="Amiri" w:hAnsi="Amiri" w:eastAsia="Amiri" w:cs="Amiri"/>
          <w:lang w:bidi="ar-SA"/>
          <w:color w:val="111111"/>
          <w:sz w:val="28"/>
          <w:szCs w:val="28"/>
          <w:rtl/>
        </w:rPr>
        <w:t xml:space="preserve">فارجعنا نعمل صلحًا . .. إنّما يؤمن بأيتنا الذين إذا ذكّروا بهاخرّوا سجّدًا</w:t>
      </w:r>
    </w:p>
    <w:p>
      <w:pPr>
        <w:pStyle w:val="BookText"/>
      </w:pPr>
      <w:r>
        <w:rPr>
          <w:rFonts w:ascii="IRNazanin" w:hAnsi="IRNazanin" w:eastAsia="IRNazanin" w:cs="IRNazanin"/>
          <w:lang w:bidi="fa-IR"/>
          <w:color w:val="111111"/>
          <w:sz w:val="28"/>
          <w:szCs w:val="28"/>
          <w:rtl/>
        </w:rPr>
        <w:t xml:space="preserve">احتمال دارد كه آيه درصدد تبيين و تشريح جواب رد دادن به درخواست مجرمان باشد. خداوند در اين آيه، تلويحاً مى گويد: «آنان فاقد روحيه ايمان اند و بنابراين، درخواست شان اجابت نمى شود».</w:t>
      </w:r>
    </w:p>
    <w:p>
      <w:pPr>
        <w:pStyle w:val="Heading2"/>
      </w:pPr>
      <w:bookmarkStart w:id="1711" w:name="_Toc1232"/>
      <w:r>
        <w:t>1231- حق ناپذيرى لجوجان</w:t>
      </w:r>
      <w:bookmarkEnd w:id="171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- 26 - 157 - 5</w:t>
      </w:r>
    </w:p>
    <w:p>
      <w:pPr>
        <w:pStyle w:val="BookText"/>
      </w:pPr>
      <w:r>
        <w:rPr>
          <w:rFonts w:ascii="IRNazanin" w:hAnsi="IRNazanin" w:eastAsia="IRNazanin" w:cs="IRNazanin"/>
          <w:lang w:bidi="fa-IR"/>
          <w:color w:val="111111"/>
          <w:sz w:val="28"/>
          <w:szCs w:val="28"/>
          <w:rtl/>
        </w:rPr>
        <w:t xml:space="preserve">5 - تأثيرناپذيرى اهل عناد ، در برابر معجزات الهى</w:t>
      </w:r>
    </w:p>
    <w:p>
      <w:pPr>
        <w:pStyle w:val="BookText"/>
      </w:pPr>
      <w:r>
        <w:rPr>
          <w:rFonts w:ascii="Amiri" w:hAnsi="Amiri" w:eastAsia="Amiri" w:cs="Amiri"/>
          <w:lang w:bidi="ar-SA"/>
          <w:color w:val="111111"/>
          <w:sz w:val="28"/>
          <w:szCs w:val="28"/>
          <w:rtl/>
        </w:rPr>
        <w:t xml:space="preserve">فأت بئاية . .. قال هذه ناقة ... فعقروها</w:t>
      </w:r>
    </w:p>
    <w:p>
      <w:pPr>
        <w:pStyle w:val="Heading2"/>
      </w:pPr>
      <w:bookmarkStart w:id="1712" w:name="_Toc1233"/>
      <w:r>
        <w:t>1232- حق ناپذيرى متخلفان از جهاد</w:t>
      </w:r>
      <w:bookmarkEnd w:id="171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- 9 - 93 - 10</w:t>
      </w:r>
    </w:p>
    <w:p>
      <w:pPr>
        <w:pStyle w:val="BookText"/>
      </w:pPr>
      <w:r>
        <w:rPr>
          <w:rFonts w:ascii="IRNazanin" w:hAnsi="IRNazanin" w:eastAsia="IRNazanin" w:cs="IRNazanin"/>
          <w:lang w:bidi="fa-IR"/>
          <w:color w:val="111111"/>
          <w:sz w:val="28"/>
          <w:szCs w:val="28"/>
          <w:rtl/>
        </w:rPr>
        <w:t xml:space="preserve">10 - توانمندان متخلف از جهاد ، گرفتار خصلت حق ناپذيرى</w:t>
      </w:r>
    </w:p>
    <w:p>
      <w:pPr>
        <w:pStyle w:val="BookText"/>
      </w:pPr>
      <w:r>
        <w:rPr>
          <w:rFonts w:ascii="Amiri" w:hAnsi="Amiri" w:eastAsia="Amiri" w:cs="Amiri"/>
          <w:lang w:bidi="ar-SA"/>
          <w:color w:val="111111"/>
          <w:sz w:val="28"/>
          <w:szCs w:val="28"/>
          <w:rtl/>
        </w:rPr>
        <w:t xml:space="preserve">الذين يستئذنونك و هم أغنياء . .. طبع اللّه على قلوبهم فهم لا يعلمون</w:t>
      </w:r>
    </w:p>
    <w:p>
      <w:pPr>
        <w:sectPr>
          <w:footerReference w:type="default" r:id="rId527"/>
          <w:footnotePr>
            <w:numStart w:val="1"/>
            <w:numRestart w:val="eachPage"/>
          </w:footnotePr>
          <w:pgSz w:orient="portrait" w:w="11905.511811023622" w:h="16837.79527559055"/>
          <w:pgMar w:top="1440" w:right="1440" w:bottom="1440" w:left="1440" w:header="720" w:footer="720" w:gutter="0"/>
          <w:cols w:num="1" w:space="720"/>
        </w:sectPr>
      </w:pPr>
    </w:p>
    <w:bookmarkStart w:id="454" w:name="pg6021_45850"/>
    <w:bookmarkEnd w:id="454"/>
    <w:p>
      <w:pPr>
        <w:pStyle w:val="Heading2"/>
      </w:pPr>
      <w:bookmarkStart w:id="1713" w:name="_Toc1234"/>
      <w:r>
        <w:t>1233- حق ناپذيرى مترفان</w:t>
      </w:r>
      <w:bookmarkEnd w:id="171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- 17 - 16 - 4</w:t>
      </w:r>
    </w:p>
    <w:p>
      <w:pPr>
        <w:pStyle w:val="BookText"/>
      </w:pPr>
      <w:r>
        <w:rPr>
          <w:rFonts w:ascii="IRNazanin" w:hAnsi="IRNazanin" w:eastAsia="IRNazanin" w:cs="IRNazanin"/>
          <w:lang w:bidi="fa-IR"/>
          <w:color w:val="111111"/>
          <w:sz w:val="28"/>
          <w:szCs w:val="28"/>
          <w:rtl/>
        </w:rPr>
        <w:t xml:space="preserve">4- مترفان و صاحبان مال و منال بيش از ديگران در معرض نافرمانى خدا و حق ناپذيرى قرار دارند .</w:t>
      </w:r>
    </w:p>
    <w:p>
      <w:pPr>
        <w:pStyle w:val="BookText"/>
      </w:pPr>
      <w:r>
        <w:rPr>
          <w:rFonts w:ascii="Amiri" w:hAnsi="Amiri" w:eastAsia="Amiri" w:cs="Amiri"/>
          <w:lang w:bidi="ar-SA"/>
          <w:color w:val="111111"/>
          <w:sz w:val="28"/>
          <w:szCs w:val="28"/>
          <w:rtl/>
        </w:rPr>
        <w:t xml:space="preserve">أمرنا مترفيها ففسقوا فيها</w:t>
      </w:r>
    </w:p>
    <w:p>
      <w:pPr>
        <w:pStyle w:val="BookText"/>
      </w:pPr>
      <w:r>
        <w:rPr>
          <w:rFonts w:ascii="IRNazanin" w:hAnsi="IRNazanin" w:eastAsia="IRNazanin" w:cs="IRNazanin"/>
          <w:lang w:bidi="fa-IR"/>
          <w:color w:val="111111"/>
          <w:sz w:val="28"/>
          <w:szCs w:val="28"/>
          <w:rtl/>
        </w:rPr>
        <w:t xml:space="preserve">برداشت فوق مبتنى بر اين است كه مفعول «أمرنا» كلمه محذوفى چون «بالطاعة» و . .. باشد. بنابراين معناى آيه چنين مى شود: ما مترفان جامعه را به طاعت و بندگى فرمان مى دهيم، ولى آنان برخلاف انتظار راه فسق و نافرمانى پيشه مى سازند.</w:t>
      </w:r>
    </w:p>
    <w:p>
      <w:pPr>
        <w:pStyle w:val="Heading2"/>
      </w:pPr>
      <w:bookmarkStart w:id="1714" w:name="_Toc1235"/>
      <w:r>
        <w:t>1234- حق ناپذيرى مجرمان</w:t>
      </w:r>
      <w:bookmarkEnd w:id="171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- 43 - 78 - 2</w:t>
      </w:r>
    </w:p>
    <w:p>
      <w:pPr>
        <w:pStyle w:val="BookText"/>
      </w:pPr>
      <w:r>
        <w:rPr>
          <w:rFonts w:ascii="IRNazanin" w:hAnsi="IRNazanin" w:eastAsia="IRNazanin" w:cs="IRNazanin"/>
          <w:lang w:bidi="fa-IR"/>
          <w:color w:val="111111"/>
          <w:sz w:val="28"/>
          <w:szCs w:val="28"/>
          <w:rtl/>
        </w:rPr>
        <w:t xml:space="preserve">2 - حق گريزى و تنفر از پيام حق ، ويژگى بارز بيشتر مجرمان ستم پيشه</w:t>
      </w:r>
    </w:p>
    <w:p>
      <w:pPr>
        <w:pStyle w:val="BookText"/>
      </w:pPr>
      <w:r>
        <w:rPr>
          <w:rFonts w:ascii="Amiri" w:hAnsi="Amiri" w:eastAsia="Amiri" w:cs="Amiri"/>
          <w:lang w:bidi="ar-SA"/>
          <w:color w:val="111111"/>
          <w:sz w:val="28"/>
          <w:szCs w:val="28"/>
          <w:rtl/>
        </w:rPr>
        <w:t xml:space="preserve">و لكنّ أكثركم للحقّ كرهون</w:t>
      </w:r>
    </w:p>
    <w:p>
      <w:pPr>
        <w:pStyle w:val="Heading2"/>
      </w:pPr>
      <w:bookmarkStart w:id="1715" w:name="_Toc1236"/>
      <w:r>
        <w:t>1235- حق ناپذيرى مخالفان محمد(صلی الله علیه و آله)</w:t>
      </w:r>
      <w:bookmarkEnd w:id="171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مدثر - 74 - 16 - 5</w:t>
      </w:r>
    </w:p>
    <w:p>
      <w:pPr>
        <w:pStyle w:val="BookText"/>
      </w:pPr>
      <w:r>
        <w:rPr>
          <w:rFonts w:ascii="IRNazanin" w:hAnsi="IRNazanin" w:eastAsia="IRNazanin" w:cs="IRNazanin"/>
          <w:lang w:bidi="fa-IR"/>
          <w:color w:val="111111"/>
          <w:sz w:val="28"/>
          <w:szCs w:val="28"/>
          <w:rtl/>
        </w:rPr>
        <w:t xml:space="preserve">5 - مخالفان رسالت پيامبر (صلی الله علیه و آله) ، مردمى لجوج و حق ناپذير بودند .</w:t>
      </w:r>
    </w:p>
    <w:p>
      <w:pPr>
        <w:pStyle w:val="BookText"/>
      </w:pPr>
      <w:r>
        <w:rPr>
          <w:rFonts w:ascii="Amiri" w:hAnsi="Amiri" w:eastAsia="Amiri" w:cs="Amiri"/>
          <w:lang w:bidi="ar-SA"/>
          <w:color w:val="111111"/>
          <w:sz w:val="28"/>
          <w:szCs w:val="28"/>
          <w:rtl/>
        </w:rPr>
        <w:t xml:space="preserve">إنّه كان لأيتنا عنيدًا</w:t>
      </w:r>
    </w:p>
    <w:p>
      <w:pPr>
        <w:pStyle w:val="Heading2"/>
      </w:pPr>
      <w:bookmarkStart w:id="1716" w:name="_Toc1237"/>
      <w:r>
        <w:t>1236- حق ناپذيرى مردم صدر اسلام</w:t>
      </w:r>
      <w:bookmarkEnd w:id="171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- 37 - 4 - 3</w:t>
      </w:r>
    </w:p>
    <w:p>
      <w:pPr>
        <w:pStyle w:val="BookText"/>
      </w:pPr>
      <w:r>
        <w:rPr>
          <w:rFonts w:ascii="IRNazanin" w:hAnsi="IRNazanin" w:eastAsia="IRNazanin" w:cs="IRNazanin"/>
          <w:lang w:bidi="fa-IR"/>
          <w:color w:val="111111"/>
          <w:sz w:val="28"/>
          <w:szCs w:val="28"/>
          <w:rtl/>
        </w:rPr>
        <w:t xml:space="preserve">3 - مردم در صدر اسلام ، مردمى سخت پايبند به آيين شرك و انعطاف ناپذير در برابر سخن حق و مستدل</w:t>
      </w:r>
    </w:p>
    <w:p>
      <w:pPr>
        <w:pStyle w:val="BookText"/>
      </w:pPr>
      <w:r>
        <w:rPr>
          <w:rFonts w:ascii="Amiri" w:hAnsi="Amiri" w:eastAsia="Amiri" w:cs="Amiri"/>
          <w:lang w:bidi="ar-SA"/>
          <w:color w:val="111111"/>
          <w:sz w:val="28"/>
          <w:szCs w:val="28"/>
          <w:rtl/>
        </w:rPr>
        <w:t xml:space="preserve">و الصفّ-ت صفًّا . .. إنّ إلهكم لوحد</w:t>
      </w:r>
    </w:p>
    <w:p>
      <w:pPr>
        <w:pStyle w:val="BookText"/>
      </w:pPr>
      <w:r>
        <w:rPr>
          <w:rFonts w:ascii="IRNazanin" w:hAnsi="IRNazanin" w:eastAsia="IRNazanin" w:cs="IRNazanin"/>
          <w:lang w:bidi="fa-IR"/>
          <w:color w:val="111111"/>
          <w:sz w:val="28"/>
          <w:szCs w:val="28"/>
          <w:rtl/>
        </w:rPr>
        <w:t xml:space="preserve">برداشت ياد شده از آن جا است كه خداوند در آغاز سوره مباركه بر اثبات توحيد سوگند متعدد ياد كرده است. اين در حالى است كه خداوند پيش از آن، دلايل و شواهد كافى بر اثبات اين حقيقت در قرآن كريم ارائه فرموده بود.</w:t>
      </w:r>
    </w:p>
    <w:p>
      <w:pPr>
        <w:sectPr>
          <w:footerReference w:type="default" r:id="rId528"/>
          <w:footnotePr>
            <w:numStart w:val="1"/>
            <w:numRestart w:val="eachPage"/>
          </w:footnotePr>
          <w:pgSz w:orient="portrait" w:w="11905.511811023622" w:h="16837.79527559055"/>
          <w:pgMar w:top="1440" w:right="1440" w:bottom="1440" w:left="1440" w:header="720" w:footer="720" w:gutter="0"/>
          <w:cols w:num="1" w:space="720"/>
        </w:sectPr>
      </w:pPr>
    </w:p>
    <w:bookmarkStart w:id="455" w:name="pg6021_45851"/>
    <w:bookmarkEnd w:id="455"/>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- 41 - 5 - 4</w:t>
      </w:r>
    </w:p>
    <w:p>
      <w:pPr>
        <w:pStyle w:val="BookText"/>
      </w:pPr>
      <w:r>
        <w:rPr>
          <w:rFonts w:ascii="IRNazanin" w:hAnsi="IRNazanin" w:eastAsia="IRNazanin" w:cs="IRNazanin"/>
          <w:lang w:bidi="fa-IR"/>
          <w:color w:val="111111"/>
          <w:sz w:val="28"/>
          <w:szCs w:val="28"/>
          <w:rtl/>
        </w:rPr>
        <w:t xml:space="preserve">4 - بيشتر مردم عصر بعثت ، مصمم به تأثيرناپذيرى از كلام وحى و پيام قرآن</w:t>
      </w:r>
    </w:p>
    <w:p>
      <w:pPr>
        <w:pStyle w:val="BookText"/>
      </w:pPr>
      <w:r>
        <w:rPr>
          <w:rFonts w:ascii="Amiri" w:hAnsi="Amiri" w:eastAsia="Amiri" w:cs="Amiri"/>
          <w:lang w:bidi="ar-SA"/>
          <w:color w:val="111111"/>
          <w:sz w:val="28"/>
          <w:szCs w:val="28"/>
          <w:rtl/>
        </w:rPr>
        <w:t xml:space="preserve">فأعرض أكثرهم . .. و قالوا ... فاعمل إنّنا عملون</w:t>
      </w:r>
    </w:p>
    <w:p>
      <w:pPr>
        <w:pStyle w:val="BookText"/>
      </w:pPr>
      <w:r>
        <w:rPr>
          <w:rFonts w:ascii="IRNazanin" w:hAnsi="IRNazanin" w:eastAsia="IRNazanin" w:cs="IRNazanin"/>
          <w:lang w:bidi="fa-IR"/>
          <w:color w:val="111111"/>
          <w:sz w:val="28"/>
          <w:szCs w:val="28"/>
          <w:rtl/>
        </w:rPr>
        <w:t xml:space="preserve">تعبيرهاى سه گانه در آيه («أكنّة»، «وقر» و «حجاب») تأكيد و تصميم آنان را به نفوذناپذيرى در برابر قرآن مى رساند.</w:t>
      </w:r>
    </w:p>
    <w:p>
      <w:pPr>
        <w:pStyle w:val="Heading2"/>
      </w:pPr>
      <w:bookmarkStart w:id="1717" w:name="_Toc1238"/>
      <w:r>
        <w:t>1237- حق ناپذيرى مرفهان</w:t>
      </w:r>
      <w:bookmarkEnd w:id="171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- 10 - 12 - 14</w:t>
      </w:r>
    </w:p>
    <w:p>
      <w:pPr>
        <w:pStyle w:val="BookText"/>
      </w:pPr>
      <w:r>
        <w:rPr>
          <w:rFonts w:ascii="IRNazanin" w:hAnsi="IRNazanin" w:eastAsia="IRNazanin" w:cs="IRNazanin"/>
          <w:lang w:bidi="fa-IR"/>
          <w:color w:val="111111"/>
          <w:sz w:val="28"/>
          <w:szCs w:val="28"/>
          <w:rtl/>
        </w:rPr>
        <w:t xml:space="preserve">14 - مرفهان اسراف پيشه ، مردمانى خودپسند ، از خود راضى و حق ناپذير</w:t>
      </w:r>
    </w:p>
    <w:p>
      <w:pPr>
        <w:pStyle w:val="BookText"/>
      </w:pPr>
      <w:r>
        <w:rPr>
          <w:rFonts w:ascii="Amiri" w:hAnsi="Amiri" w:eastAsia="Amiri" w:cs="Amiri"/>
          <w:lang w:bidi="ar-SA"/>
          <w:color w:val="111111"/>
          <w:sz w:val="28"/>
          <w:szCs w:val="28"/>
          <w:rtl/>
        </w:rPr>
        <w:t xml:space="preserve">كذلك زيّن للمسرفين ما كانوا يعملون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- 17 - 83 - 3</w:t>
      </w:r>
    </w:p>
    <w:p>
      <w:pPr>
        <w:pStyle w:val="BookText"/>
      </w:pPr>
      <w:r>
        <w:rPr>
          <w:rFonts w:ascii="IRNazanin" w:hAnsi="IRNazanin" w:eastAsia="IRNazanin" w:cs="IRNazanin"/>
          <w:lang w:bidi="fa-IR"/>
          <w:color w:val="111111"/>
          <w:sz w:val="28"/>
          <w:szCs w:val="28"/>
          <w:rtl/>
        </w:rPr>
        <w:t xml:space="preserve">3- انسان هاى برخوردار از رفاه و نعمت ها ، در معرض ابتلا به بيمارى حق ناپذيرى</w:t>
      </w:r>
    </w:p>
    <w:p>
      <w:pPr>
        <w:pStyle w:val="BookText"/>
      </w:pPr>
      <w:r>
        <w:rPr>
          <w:rFonts w:ascii="IRNazanin" w:hAnsi="IRNazanin" w:eastAsia="IRNazanin" w:cs="IRNazanin"/>
          <w:lang w:bidi="fa-IR"/>
          <w:color w:val="111111"/>
          <w:sz w:val="28"/>
          <w:szCs w:val="28"/>
          <w:rtl/>
        </w:rPr>
        <w:t xml:space="preserve">و إذا أنعمنا على الإنسن أعرض و نئا بجانبه</w:t>
      </w:r>
    </w:p>
    <w:p>
      <w:pPr>
        <w:pStyle w:val="Heading2"/>
      </w:pPr>
      <w:bookmarkStart w:id="1718" w:name="_Toc1239"/>
      <w:r>
        <w:t>1238- حق ناپذيرى مستكبران</w:t>
      </w:r>
      <w:bookmarkEnd w:id="171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- 43 - 50 - 10</w:t>
      </w:r>
    </w:p>
    <w:p>
      <w:pPr>
        <w:pStyle w:val="BookText"/>
      </w:pPr>
      <w:r>
        <w:rPr>
          <w:rFonts w:ascii="IRNazanin" w:hAnsi="IRNazanin" w:eastAsia="IRNazanin" w:cs="IRNazanin"/>
          <w:lang w:bidi="fa-IR"/>
          <w:color w:val="111111"/>
          <w:sz w:val="28"/>
          <w:szCs w:val="28"/>
          <w:rtl/>
        </w:rPr>
        <w:t xml:space="preserve">10 - انسان هاى مستكبر و حق ستيز ، تأثيرناپذير از آيات اعجازى و كيفرى</w:t>
      </w:r>
    </w:p>
    <w:p>
      <w:pPr>
        <w:pStyle w:val="BookText"/>
      </w:pPr>
      <w:r>
        <w:rPr>
          <w:rFonts w:ascii="Amiri" w:hAnsi="Amiri" w:eastAsia="Amiri" w:cs="Amiri"/>
          <w:lang w:bidi="ar-SA"/>
          <w:color w:val="111111"/>
          <w:sz w:val="28"/>
          <w:szCs w:val="28"/>
          <w:rtl/>
        </w:rPr>
        <w:t xml:space="preserve">فلمّا جاءهم بايتنا إذا هم منها يضحكون . و ما نريهم من ءاية ... و أخذنهم بالعذ</w:t>
      </w:r>
    </w:p>
    <w:p>
      <w:pPr>
        <w:pStyle w:val="Heading2"/>
      </w:pPr>
      <w:bookmarkStart w:id="1719" w:name="_Toc1240"/>
      <w:r>
        <w:t>1239- حق ناپذيرى مسرفان</w:t>
      </w:r>
      <w:bookmarkEnd w:id="171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- 10 - 12 - 14</w:t>
      </w:r>
    </w:p>
    <w:p>
      <w:pPr>
        <w:pStyle w:val="BookText"/>
      </w:pPr>
      <w:r>
        <w:rPr>
          <w:rFonts w:ascii="IRNazanin" w:hAnsi="IRNazanin" w:eastAsia="IRNazanin" w:cs="IRNazanin"/>
          <w:lang w:bidi="fa-IR"/>
          <w:color w:val="111111"/>
          <w:sz w:val="28"/>
          <w:szCs w:val="28"/>
          <w:rtl/>
        </w:rPr>
        <w:t xml:space="preserve">14 - مرفهان اسراف پيشه ، مردمانى خودپسند ، از خود راضى و حق ناپذير</w:t>
      </w:r>
    </w:p>
    <w:p>
      <w:pPr>
        <w:pStyle w:val="BookText"/>
      </w:pPr>
      <w:r>
        <w:rPr>
          <w:rFonts w:ascii="Amiri" w:hAnsi="Amiri" w:eastAsia="Amiri" w:cs="Amiri"/>
          <w:lang w:bidi="ar-SA"/>
          <w:color w:val="111111"/>
          <w:sz w:val="28"/>
          <w:szCs w:val="28"/>
          <w:rtl/>
        </w:rPr>
        <w:t xml:space="preserve">كذلك زيّن للمسرفين ما كانوا يعملون</w:t>
      </w:r>
    </w:p>
    <w:p>
      <w:pPr>
        <w:sectPr>
          <w:footerReference w:type="default" r:id="rId529"/>
          <w:footnotePr>
            <w:numStart w:val="1"/>
            <w:numRestart w:val="eachPage"/>
          </w:footnotePr>
          <w:pgSz w:orient="portrait" w:w="11905.511811023622" w:h="16837.79527559055"/>
          <w:pgMar w:top="1440" w:right="1440" w:bottom="1440" w:left="1440" w:header="720" w:footer="720" w:gutter="0"/>
          <w:cols w:num="1" w:space="720"/>
        </w:sectPr>
      </w:pPr>
    </w:p>
    <w:bookmarkStart w:id="456" w:name="pg6021_45852"/>
    <w:bookmarkEnd w:id="456"/>
    <w:p>
      <w:pPr>
        <w:pStyle w:val="Heading2"/>
      </w:pPr>
      <w:bookmarkStart w:id="1720" w:name="_Toc1241"/>
      <w:r>
        <w:t>1240- حق ناپذيرى مسيحيان</w:t>
      </w:r>
      <w:bookmarkEnd w:id="172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- 2 - 145 - 4</w:t>
      </w:r>
    </w:p>
    <w:p>
      <w:pPr>
        <w:pStyle w:val="BookText"/>
      </w:pPr>
      <w:r>
        <w:rPr>
          <w:rFonts w:ascii="IRNazanin" w:hAnsi="IRNazanin" w:eastAsia="IRNazanin" w:cs="IRNazanin"/>
          <w:lang w:bidi="fa-IR"/>
          <w:color w:val="111111"/>
          <w:sz w:val="28"/>
          <w:szCs w:val="28"/>
          <w:rtl/>
        </w:rPr>
        <w:t xml:space="preserve">4 - اهل كتاب ( يهود و نصارا ) مردمى لجوج و حق ناپذيرند .</w:t>
      </w:r>
    </w:p>
    <w:p>
      <w:pPr>
        <w:pStyle w:val="BookText"/>
      </w:pPr>
      <w:r>
        <w:rPr>
          <w:rFonts w:ascii="Amiri" w:hAnsi="Amiri" w:eastAsia="Amiri" w:cs="Amiri"/>
          <w:lang w:bidi="ar-SA"/>
          <w:color w:val="111111"/>
          <w:sz w:val="28"/>
          <w:szCs w:val="28"/>
          <w:rtl/>
        </w:rPr>
        <w:t xml:space="preserve">و لئن أتيت الذين أوتوا الكتب بكل ءاية ما تبعوا قبلتك</w:t>
      </w:r>
    </w:p>
    <w:p>
      <w:pPr>
        <w:pStyle w:val="BookText"/>
      </w:pPr>
      <w:r>
        <w:rPr>
          <w:rFonts w:ascii="IRNazanin" w:hAnsi="IRNazanin" w:eastAsia="IRNazanin" w:cs="IRNazanin"/>
          <w:lang w:bidi="fa-IR"/>
          <w:color w:val="111111"/>
          <w:sz w:val="28"/>
          <w:szCs w:val="28"/>
          <w:rtl/>
        </w:rPr>
        <w:t xml:space="preserve">جمله «لئن . ..» (به خدا قسم! اگر هر معجزه و برهانى را به اهل كتاب ارائه كنى، از قبله تو پيروى نمى كنند) گوياى عمق عناد، لجاجت و حق ناپذيرى آنان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- 43 - 63 - 11</w:t>
      </w:r>
    </w:p>
    <w:p>
      <w:pPr>
        <w:pStyle w:val="BookText"/>
      </w:pPr>
      <w:r>
        <w:rPr>
          <w:rFonts w:ascii="IRNazanin" w:hAnsi="IRNazanin" w:eastAsia="IRNazanin" w:cs="IRNazanin"/>
          <w:lang w:bidi="fa-IR"/>
          <w:color w:val="111111"/>
          <w:sz w:val="28"/>
          <w:szCs w:val="28"/>
          <w:rtl/>
        </w:rPr>
        <w:t xml:space="preserve">11 - قابليت نداشتن جامعه عصر عيسى ( ع ) ، براى دريافت و پذيرش تمامى حقايق *</w:t>
      </w:r>
    </w:p>
    <w:p>
      <w:pPr>
        <w:pStyle w:val="BookText"/>
      </w:pPr>
      <w:r>
        <w:rPr>
          <w:rFonts w:ascii="Amiri" w:hAnsi="Amiri" w:eastAsia="Amiri" w:cs="Amiri"/>
          <w:lang w:bidi="ar-SA"/>
          <w:color w:val="111111"/>
          <w:sz w:val="28"/>
          <w:szCs w:val="28"/>
          <w:rtl/>
        </w:rPr>
        <w:t xml:space="preserve">و لأُبيّن لكم بعض الذى تختلفون فيه</w:t>
      </w:r>
    </w:p>
    <w:p>
      <w:pPr>
        <w:pStyle w:val="BookText"/>
      </w:pPr>
      <w:r>
        <w:rPr>
          <w:rFonts w:ascii="IRNazanin" w:hAnsi="IRNazanin" w:eastAsia="IRNazanin" w:cs="IRNazanin"/>
          <w:lang w:bidi="fa-IR"/>
          <w:color w:val="111111"/>
          <w:sz w:val="28"/>
          <w:szCs w:val="28"/>
          <w:rtl/>
        </w:rPr>
        <w:t xml:space="preserve">اين سخن حضرت عيسى(ع) كه: «من آمده ام تا برخى از اختلافات شما را بيان كنم»، مى تواند نشانگر عدم قابليت آنان براى دريافت تمامى حقايق باشد، زيرا محدوديتى از ناحيه خود حضرتش نمى توان فرض كرد.</w:t>
      </w:r>
    </w:p>
    <w:p>
      <w:pPr>
        <w:pStyle w:val="Heading2"/>
      </w:pPr>
      <w:bookmarkStart w:id="1721" w:name="_Toc1242"/>
      <w:r>
        <w:t>1241- حق ناپذيرى مشركان</w:t>
      </w:r>
      <w:bookmarkEnd w:id="172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- 6 - 25 - 6</w:t>
      </w:r>
    </w:p>
    <w:p>
      <w:pPr>
        <w:pStyle w:val="BookText"/>
      </w:pPr>
      <w:r>
        <w:rPr>
          <w:rFonts w:ascii="IRNazanin" w:hAnsi="IRNazanin" w:eastAsia="IRNazanin" w:cs="IRNazanin"/>
          <w:lang w:bidi="fa-IR"/>
          <w:color w:val="111111"/>
          <w:sz w:val="28"/>
          <w:szCs w:val="28"/>
          <w:rtl/>
        </w:rPr>
        <w:t xml:space="preserve">6 - برخى مشركان با ديدن هر گونه معجزه و آيت الهى ايمان نخواهند آورد.</w:t>
      </w:r>
    </w:p>
    <w:p>
      <w:pPr>
        <w:pStyle w:val="BookText"/>
      </w:pPr>
      <w:r>
        <w:rPr>
          <w:rFonts w:ascii="Amiri" w:hAnsi="Amiri" w:eastAsia="Amiri" w:cs="Amiri"/>
          <w:lang w:bidi="ar-SA"/>
          <w:color w:val="111111"/>
          <w:sz w:val="28"/>
          <w:szCs w:val="28"/>
          <w:rtl/>
        </w:rPr>
        <w:t xml:space="preserve">و إن يروا كل ءاية لايؤمنوا بها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- 6 - 110 - 3</w:t>
      </w:r>
    </w:p>
    <w:p>
      <w:pPr>
        <w:pStyle w:val="BookText"/>
      </w:pPr>
      <w:r>
        <w:rPr>
          <w:rFonts w:ascii="Amiri" w:hAnsi="Amiri" w:eastAsia="Amiri" w:cs="Amiri"/>
          <w:lang w:bidi="ar-SA"/>
          <w:color w:val="111111"/>
          <w:sz w:val="28"/>
          <w:szCs w:val="28"/>
          <w:rtl/>
        </w:rPr>
        <w:t xml:space="preserve">3 - يكسانى عنادورزى و حق ناباورى مشركان، قبل و بعد از ديدن معجزه مورد درخواست خويش</w:t>
      </w:r>
    </w:p>
    <w:p>
      <w:pPr>
        <w:pStyle w:val="BookText"/>
      </w:pPr>
      <w:r>
        <w:rPr>
          <w:rFonts w:ascii="Amiri" w:hAnsi="Amiri" w:eastAsia="Amiri" w:cs="Amiri"/>
          <w:lang w:bidi="ar-SA"/>
          <w:color w:val="111111"/>
          <w:sz w:val="28"/>
          <w:szCs w:val="28"/>
          <w:rtl/>
        </w:rPr>
        <w:t xml:space="preserve">و نقلب . .. كما لم يؤمنوا به أول مرة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- 25 - 20 - 11</w:t>
      </w:r>
    </w:p>
    <w:p>
      <w:pPr>
        <w:pStyle w:val="BookText"/>
      </w:pPr>
      <w:r>
        <w:rPr>
          <w:rFonts w:ascii="IRNazanin" w:hAnsi="IRNazanin" w:eastAsia="IRNazanin" w:cs="IRNazanin"/>
          <w:lang w:bidi="fa-IR"/>
          <w:color w:val="111111"/>
          <w:sz w:val="28"/>
          <w:szCs w:val="28"/>
          <w:rtl/>
        </w:rPr>
        <w:t xml:space="preserve">11 - دلدارى خداوند به پيامبر (صلی الله علیه و آله) و مؤمنان ، در برابر كارشكنى ها و حق ناپذيرى كافران و مشركان</w:t>
      </w:r>
    </w:p>
    <w:p>
      <w:pPr>
        <w:pStyle w:val="BookText"/>
      </w:pPr>
      <w:r>
        <w:rPr>
          <w:rFonts w:ascii="Amiri" w:hAnsi="Amiri" w:eastAsia="Amiri" w:cs="Amiri"/>
          <w:lang w:bidi="ar-SA"/>
          <w:color w:val="111111"/>
          <w:sz w:val="28"/>
          <w:szCs w:val="28"/>
          <w:rtl/>
        </w:rPr>
        <w:t xml:space="preserve">و جعلنا بعضكم لبعض فتنة أتصبرون و كان ربّك بصيرًا</w:t>
      </w:r>
    </w:p>
    <w:p>
      <w:pPr>
        <w:sectPr>
          <w:footerReference w:type="default" r:id="rId5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يادآورى خداوند به بصيرت و بينايى خود، به پيامبر(صلی الله علیه و آله) پس از ياد كردن از مشركان و آزمايش شدن آنان، مى تواندبراى دلجويى از پيامبر(صلی الله علیه و آله)ومؤمنان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- 28 - 72 - 13</w:t>
      </w:r>
    </w:p>
    <w:p>
      <w:pPr>
        <w:pStyle w:val="BookText"/>
      </w:pPr>
      <w:r>
        <w:rPr>
          <w:rFonts w:ascii="IRNazanin" w:hAnsi="IRNazanin" w:eastAsia="IRNazanin" w:cs="IRNazanin"/>
          <w:lang w:bidi="fa-IR"/>
          <w:color w:val="111111"/>
          <w:sz w:val="28"/>
          <w:szCs w:val="28"/>
          <w:rtl/>
        </w:rPr>
        <w:t xml:space="preserve">13 - سرزنش مشركان از سوى خداوند ، به خاطر ناديده گرفتن نشانه هاى توحيد در نظام شب و روز</w:t>
      </w:r>
    </w:p>
    <w:p>
      <w:pPr>
        <w:pStyle w:val="BookText"/>
      </w:pPr>
      <w:r>
        <w:rPr>
          <w:rFonts w:ascii="Amiri" w:hAnsi="Amiri" w:eastAsia="Amiri" w:cs="Amiri"/>
          <w:lang w:bidi="ar-SA"/>
          <w:color w:val="111111"/>
          <w:sz w:val="28"/>
          <w:szCs w:val="28"/>
          <w:rtl/>
        </w:rPr>
        <w:t xml:space="preserve">قل أرءيتم إن جعل اللّه عليكم النهار سرمدًا إلى يوم القيمة . .. أفلاتبصرون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- 30 - 29 - 6</w:t>
      </w:r>
    </w:p>
    <w:p>
      <w:pPr>
        <w:pStyle w:val="BookText"/>
      </w:pPr>
      <w:r>
        <w:rPr>
          <w:rFonts w:ascii="IRNazanin" w:hAnsi="IRNazanin" w:eastAsia="IRNazanin" w:cs="IRNazanin"/>
          <w:lang w:bidi="fa-IR"/>
          <w:color w:val="111111"/>
          <w:sz w:val="28"/>
          <w:szCs w:val="28"/>
          <w:rtl/>
        </w:rPr>
        <w:t xml:space="preserve">6 - حق ناپذيرى مشركان ، پس از اقامه دليل هاى گوناگون براى آنان ، عامل منفورشدن شان در پيشگاه خداوند است .</w:t>
      </w:r>
    </w:p>
    <w:p>
      <w:pPr>
        <w:pStyle w:val="BookText"/>
      </w:pPr>
      <w:r>
        <w:rPr>
          <w:rFonts w:ascii="Amiri" w:hAnsi="Amiri" w:eastAsia="Amiri" w:cs="Amiri"/>
          <w:lang w:bidi="ar-SA"/>
          <w:color w:val="111111"/>
          <w:sz w:val="28"/>
          <w:szCs w:val="28"/>
          <w:rtl/>
        </w:rPr>
        <w:t xml:space="preserve">هل لكم من ما ملكت . .. بل اتّبع الذين ظلموا أهواءهم</w:t>
      </w:r>
    </w:p>
    <w:p>
      <w:pPr>
        <w:pStyle w:val="BookText"/>
      </w:pPr>
      <w:r>
        <w:rPr>
          <w:rFonts w:ascii="IRNazanin" w:hAnsi="IRNazanin" w:eastAsia="IRNazanin" w:cs="IRNazanin"/>
          <w:lang w:bidi="fa-IR"/>
          <w:color w:val="111111"/>
          <w:sz w:val="28"/>
          <w:szCs w:val="28"/>
          <w:rtl/>
        </w:rPr>
        <w:t xml:space="preserve">التفات از خطاب «هل لكم من ما ملكت. ..» به غيبت «اتّبع الذين...» مى تواند گوياى اين حقيقت باشد كه آنان، به دليل تداوم عقيده شرك، از مخاطب خدا شدن محروم شدند. اين، نشانه منفور شدن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- 37 - 12 - 1،3</w:t>
      </w:r>
    </w:p>
    <w:p>
      <w:pPr>
        <w:pStyle w:val="BookText"/>
      </w:pPr>
      <w:r>
        <w:rPr>
          <w:rFonts w:ascii="IRNazanin" w:hAnsi="IRNazanin" w:eastAsia="IRNazanin" w:cs="IRNazanin"/>
          <w:lang w:bidi="fa-IR"/>
          <w:color w:val="111111"/>
          <w:sz w:val="28"/>
          <w:szCs w:val="28"/>
          <w:rtl/>
        </w:rPr>
        <w:t xml:space="preserve">1 - تعجب پيامبر (صلی الله علیه و آله) از مواضع انكارآميز مشركان نسبت به معاد و يگانگى خداوند ; على رغم مشاهده عظمت آفرينش و قدرت خداوند در جهان</w:t>
      </w:r>
    </w:p>
    <w:p>
      <w:pPr>
        <w:pStyle w:val="BookText"/>
      </w:pPr>
      <w:r>
        <w:rPr>
          <w:rFonts w:ascii="Amiri" w:hAnsi="Amiri" w:eastAsia="Amiri" w:cs="Amiri"/>
          <w:lang w:bidi="ar-SA"/>
          <w:color w:val="111111"/>
          <w:sz w:val="28"/>
          <w:szCs w:val="28"/>
          <w:rtl/>
        </w:rPr>
        <w:t xml:space="preserve">إنّ إلهكم لوحد . .. فاستفتهم أهم أشدّ خلقًا... بل عجبت</w:t>
      </w:r>
    </w:p>
    <w:p>
      <w:pPr>
        <w:pStyle w:val="BookText"/>
      </w:pPr>
      <w:r>
        <w:rPr>
          <w:rFonts w:ascii="IRNazanin" w:hAnsi="IRNazanin" w:eastAsia="IRNazanin" w:cs="IRNazanin"/>
          <w:lang w:bidi="fa-IR"/>
          <w:color w:val="111111"/>
          <w:sz w:val="28"/>
          <w:szCs w:val="28"/>
          <w:rtl/>
        </w:rPr>
        <w:t xml:space="preserve">به قرينه آيات پيشين به دست مى آيد كه آنچه موجب شگفتى پيامبر(صلی الله علیه و آله) گرديده بود، انكار توحيد ربوبى و معاد از سوى مشركان - به رغم مشاهده آيات الهى در طبيعت و عظمت آفرينش - بود.</w:t>
      </w:r>
    </w:p>
    <w:p>
      <w:pPr>
        <w:pStyle w:val="BookText"/>
      </w:pPr>
      <w:r>
        <w:rPr>
          <w:rFonts w:ascii="IRNazanin" w:hAnsi="IRNazanin" w:eastAsia="IRNazanin" w:cs="IRNazanin"/>
          <w:lang w:bidi="fa-IR"/>
          <w:color w:val="111111"/>
          <w:sz w:val="28"/>
          <w:szCs w:val="28"/>
          <w:rtl/>
        </w:rPr>
        <w:t xml:space="preserve">3 - مشركان - به رغم مشاهده عظمت آفرينش و آيات الهى در طبيعت - تعاليم قرآن ( معاد و احياى مجدد انسان ها و توحيد ربوبى و . . . ) را به تمسخر مى گرفتند .</w:t>
      </w:r>
    </w:p>
    <w:p>
      <w:pPr>
        <w:pStyle w:val="BookText"/>
      </w:pPr>
      <w:r>
        <w:rPr>
          <w:rFonts w:ascii="Amiri" w:hAnsi="Amiri" w:eastAsia="Amiri" w:cs="Amiri"/>
          <w:lang w:bidi="ar-SA"/>
          <w:color w:val="111111"/>
          <w:sz w:val="28"/>
          <w:szCs w:val="28"/>
          <w:rtl/>
        </w:rPr>
        <w:t xml:space="preserve">إنّ إلهكم لوحد . .. فاستفتهم أهم أشدّ خلقًا... بل عجبت و يسخرون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- 37 - 21 - 4</w:t>
      </w:r>
    </w:p>
    <w:p>
      <w:pPr>
        <w:pStyle w:val="BookText"/>
      </w:pPr>
      <w:r>
        <w:rPr>
          <w:rFonts w:ascii="IRNazanin" w:hAnsi="IRNazanin" w:eastAsia="IRNazanin" w:cs="IRNazanin"/>
          <w:lang w:bidi="fa-IR"/>
          <w:color w:val="111111"/>
          <w:sz w:val="28"/>
          <w:szCs w:val="28"/>
          <w:rtl/>
        </w:rPr>
        <w:t xml:space="preserve">4 - تكذيب نظام كيفر و پاداش و جدايى حق و باطل ، از ويژگى هاى مشركان</w:t>
      </w:r>
    </w:p>
    <w:p>
      <w:pPr>
        <w:pStyle w:val="BookText"/>
      </w:pPr>
      <w:r>
        <w:rPr>
          <w:rFonts w:ascii="Amiri" w:hAnsi="Amiri" w:eastAsia="Amiri" w:cs="Amiri"/>
          <w:lang w:bidi="ar-SA"/>
          <w:color w:val="111111"/>
          <w:sz w:val="28"/>
          <w:szCs w:val="28"/>
          <w:rtl/>
        </w:rPr>
        <w:t xml:space="preserve">هذا يوم الفصل الذى كنتم به تكذّبون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- 37 - 155 - 1</w:t>
      </w:r>
    </w:p>
    <w:p>
      <w:pPr>
        <w:pStyle w:val="BookText"/>
      </w:pPr>
      <w:r>
        <w:rPr>
          <w:rFonts w:ascii="IRNazanin" w:hAnsi="IRNazanin" w:eastAsia="IRNazanin" w:cs="IRNazanin"/>
          <w:lang w:bidi="fa-IR"/>
          <w:color w:val="111111"/>
          <w:sz w:val="28"/>
          <w:szCs w:val="28"/>
          <w:rtl/>
        </w:rPr>
        <w:t xml:space="preserve">1 - سرزنش شدن مشركان ، به سبب بيدار نشدن و پند نگرفتن آنان در برابر حقايق الهى</w:t>
      </w:r>
    </w:p>
    <w:p>
      <w:pPr>
        <w:pStyle w:val="BookText"/>
      </w:pPr>
      <w:r>
        <w:rPr>
          <w:rFonts w:ascii="Amiri" w:hAnsi="Amiri" w:eastAsia="Amiri" w:cs="Amiri"/>
          <w:lang w:bidi="ar-SA"/>
          <w:color w:val="111111"/>
          <w:sz w:val="28"/>
          <w:szCs w:val="28"/>
          <w:rtl/>
        </w:rPr>
        <w:t xml:space="preserve">أفلاتذكّرون</w:t>
      </w:r>
    </w:p>
    <w:p>
      <w:pPr>
        <w:sectPr>
          <w:footerReference w:type="default" r:id="rId531"/>
          <w:footnotePr>
            <w:numStart w:val="1"/>
            <w:numRestart w:val="eachPage"/>
          </w:footnotePr>
          <w:pgSz w:orient="portrait" w:w="11905.511811023622" w:h="16837.79527559055"/>
          <w:pgMar w:top="1440" w:right="1440" w:bottom="1440" w:left="1440" w:header="720" w:footer="720" w:gutter="0"/>
          <w:cols w:num="1" w:space="720"/>
        </w:sectPr>
      </w:pPr>
    </w:p>
    <w:bookmarkStart w:id="457" w:name="pg6021_45854"/>
    <w:bookmarkEnd w:id="457"/>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- 39 - 46 - 12</w:t>
      </w:r>
    </w:p>
    <w:p>
      <w:pPr>
        <w:pStyle w:val="BookText"/>
      </w:pPr>
      <w:r>
        <w:rPr>
          <w:rFonts w:ascii="IRNazanin" w:hAnsi="IRNazanin" w:eastAsia="IRNazanin" w:cs="IRNazanin"/>
          <w:lang w:bidi="fa-IR"/>
          <w:color w:val="111111"/>
          <w:sz w:val="28"/>
          <w:szCs w:val="28"/>
          <w:rtl/>
        </w:rPr>
        <w:t xml:space="preserve">12 - پيامبر (صلی الله علیه و آله) ، براى حل اختلاف خود با مشركان حق گريز ، از خداوند كمك خواسته و او را به داورى طلبيد .</w:t>
      </w:r>
    </w:p>
    <w:p>
      <w:pPr>
        <w:pStyle w:val="BookText"/>
      </w:pPr>
      <w:r>
        <w:rPr>
          <w:rFonts w:ascii="Amiri" w:hAnsi="Amiri" w:eastAsia="Amiri" w:cs="Amiri"/>
          <w:lang w:bidi="ar-SA"/>
          <w:color w:val="111111"/>
          <w:sz w:val="28"/>
          <w:szCs w:val="28"/>
          <w:rtl/>
        </w:rPr>
        <w:t xml:space="preserve">أنت تحكم بين عبادك فى ما كانوا فيه يختلفون</w:t>
      </w:r>
    </w:p>
    <w:p>
      <w:pPr>
        <w:pStyle w:val="BookText"/>
      </w:pPr>
      <w:r>
        <w:rPr>
          <w:rFonts w:ascii="Amiri" w:hAnsi="Amiri" w:eastAsia="Amiri" w:cs="Amiri"/>
          <w:lang w:bidi="ar-SA"/>
          <w:color w:val="111111"/>
          <w:sz w:val="28"/>
          <w:szCs w:val="28"/>
          <w:rtl/>
        </w:rPr>
        <w:t xml:space="preserve">جمله «أنت تحكم. ..» براى انشاى دعا است كه در قالب جمله خبرى آمده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- 43 - 79 - 1</w:t>
      </w:r>
    </w:p>
    <w:p>
      <w:pPr>
        <w:pStyle w:val="BookText"/>
      </w:pPr>
      <w:r>
        <w:rPr>
          <w:rFonts w:ascii="IRNazanin" w:hAnsi="IRNazanin" w:eastAsia="IRNazanin" w:cs="IRNazanin"/>
          <w:lang w:bidi="fa-IR"/>
          <w:color w:val="111111"/>
          <w:sz w:val="28"/>
          <w:szCs w:val="28"/>
          <w:rtl/>
        </w:rPr>
        <w:t xml:space="preserve">1 - توطئه هاى پى درپى و جدى مشركان ، نسبت به پيامبر (صلی الله علیه و آله) و تصميم قطعى آنان براى انكار حق</w:t>
      </w:r>
    </w:p>
    <w:p>
      <w:pPr>
        <w:pStyle w:val="BookText"/>
      </w:pPr>
      <w:r>
        <w:rPr>
          <w:rFonts w:ascii="IRNazanin" w:hAnsi="IRNazanin" w:eastAsia="IRNazanin" w:cs="IRNazanin"/>
          <w:lang w:bidi="fa-IR"/>
          <w:color w:val="111111"/>
          <w:sz w:val="28"/>
          <w:szCs w:val="28"/>
          <w:rtl/>
        </w:rPr>
        <w:t xml:space="preserve">أم أبرموا أمرًا</w:t>
      </w:r>
    </w:p>
    <w:p>
      <w:pPr>
        <w:pStyle w:val="BookText"/>
      </w:pPr>
      <w:r>
        <w:rPr>
          <w:rFonts w:ascii="IRNazanin" w:hAnsi="IRNazanin" w:eastAsia="IRNazanin" w:cs="IRNazanin"/>
          <w:lang w:bidi="fa-IR"/>
          <w:color w:val="111111"/>
          <w:sz w:val="28"/>
          <w:szCs w:val="28"/>
          <w:rtl/>
        </w:rPr>
        <w:t xml:space="preserve">«إبرام» (مصدر «أبرموا») در اصل به معناى تابيدن و محكم كردن است و در اين جا مراد از آن - به قرينه شأن نزول و آيه بعد - تصميم جدى مشركان بر توطئه چينى عليه پيامبر(صلی الله علیه و آله)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نجم - 53 - 23 - 12</w:t>
      </w:r>
    </w:p>
    <w:p>
      <w:pPr>
        <w:pStyle w:val="BookText"/>
      </w:pPr>
      <w:r>
        <w:rPr>
          <w:rFonts w:ascii="IRNazanin" w:hAnsi="IRNazanin" w:eastAsia="IRNazanin" w:cs="IRNazanin"/>
          <w:lang w:bidi="fa-IR"/>
          <w:color w:val="111111"/>
          <w:sz w:val="28"/>
          <w:szCs w:val="28"/>
          <w:rtl/>
        </w:rPr>
        <w:t xml:space="preserve">12 - مشركان ، گرفتار هواپرستى و پيروى از حدس و گمان ، به رغم تجلى انوار هدايت الهى در حق ايشان</w:t>
      </w:r>
    </w:p>
    <w:p>
      <w:pPr>
        <w:pStyle w:val="BookText"/>
      </w:pPr>
      <w:r>
        <w:rPr>
          <w:rFonts w:ascii="Amiri" w:hAnsi="Amiri" w:eastAsia="Amiri" w:cs="Amiri"/>
          <w:lang w:bidi="ar-SA"/>
          <w:color w:val="111111"/>
          <w:sz w:val="28"/>
          <w:szCs w:val="28"/>
          <w:rtl/>
        </w:rPr>
        <w:t xml:space="preserve">إن يتّبعون إلاّ الظنّ و ما تهوى الأنفس و لقد جاءهم من ربّهم الهدى</w:t>
      </w:r>
    </w:p>
    <w:p>
      <w:pPr>
        <w:pStyle w:val="Heading2"/>
      </w:pPr>
      <w:bookmarkStart w:id="1722" w:name="_Toc1243"/>
      <w:r>
        <w:t>1242- حق ناپذيرى مشركان صدر اسلام</w:t>
      </w:r>
      <w:bookmarkEnd w:id="172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- 19 - 97 - 9</w:t>
      </w:r>
    </w:p>
    <w:p>
      <w:pPr>
        <w:pStyle w:val="BookText"/>
      </w:pPr>
      <w:r>
        <w:rPr>
          <w:rFonts w:ascii="IRNazanin" w:hAnsi="IRNazanin" w:eastAsia="IRNazanin" w:cs="IRNazanin"/>
          <w:lang w:bidi="fa-IR"/>
          <w:color w:val="111111"/>
          <w:sz w:val="28"/>
          <w:szCs w:val="28"/>
          <w:rtl/>
        </w:rPr>
        <w:t xml:space="preserve">9- مشركان و كافران عصر بعثت ، در برابر حق و دعوت هاى پيامبر (صلی الله علیه و آله) ، مردمى لجوج و سرسخت بودند .</w:t>
      </w:r>
    </w:p>
    <w:p>
      <w:pPr>
        <w:pStyle w:val="BookText"/>
      </w:pPr>
      <w:r>
        <w:rPr>
          <w:rFonts w:ascii="Amiri" w:hAnsi="Amiri" w:eastAsia="Amiri" w:cs="Amiri"/>
          <w:lang w:bidi="ar-SA"/>
          <w:color w:val="111111"/>
          <w:sz w:val="28"/>
          <w:szCs w:val="28"/>
          <w:rtl/>
        </w:rPr>
        <w:t xml:space="preserve">و تنذر به قومًا لدًّا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- 21 - 5 - 10</w:t>
      </w:r>
    </w:p>
    <w:p>
      <w:pPr>
        <w:pStyle w:val="BookText"/>
      </w:pPr>
      <w:r>
        <w:rPr>
          <w:rFonts w:ascii="IRNazanin" w:hAnsi="IRNazanin" w:eastAsia="IRNazanin" w:cs="IRNazanin"/>
          <w:lang w:bidi="fa-IR"/>
          <w:color w:val="111111"/>
          <w:sz w:val="28"/>
          <w:szCs w:val="28"/>
          <w:rtl/>
        </w:rPr>
        <w:t xml:space="preserve">10- مشركان ستم پيشه صدراسلام ، مردمى لجوج ، حق ناپذير و بهانه جو بودند .</w:t>
      </w:r>
    </w:p>
    <w:p>
      <w:pPr>
        <w:pStyle w:val="BookText"/>
      </w:pPr>
      <w:r>
        <w:rPr>
          <w:rFonts w:ascii="Amiri" w:hAnsi="Amiri" w:eastAsia="Amiri" w:cs="Amiri"/>
          <w:lang w:bidi="ar-SA"/>
          <w:color w:val="111111"/>
          <w:sz w:val="28"/>
          <w:szCs w:val="28"/>
          <w:rtl/>
        </w:rPr>
        <w:t xml:space="preserve">بل قالوا . .. فليأتنا باية كما أُرسل الأوّلون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- 23 - 54 - 4</w:t>
      </w:r>
    </w:p>
    <w:p>
      <w:pPr>
        <w:pStyle w:val="BookText"/>
      </w:pPr>
      <w:r>
        <w:rPr>
          <w:rFonts w:ascii="IRNazanin" w:hAnsi="IRNazanin" w:eastAsia="IRNazanin" w:cs="IRNazanin"/>
          <w:lang w:bidi="fa-IR"/>
          <w:color w:val="111111"/>
          <w:sz w:val="28"/>
          <w:szCs w:val="28"/>
          <w:rtl/>
        </w:rPr>
        <w:t xml:space="preserve">4 - عدم تأثير دعوت پيامبر (صلی الله علیه و آله) بر مشركان متعصب و متحجر</w:t>
      </w:r>
    </w:p>
    <w:p>
      <w:pPr>
        <w:sectPr>
          <w:footerReference w:type="default" r:id="rId5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فذرهم فى غمرتهم حتّى حين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- 26 - 121 - 8</w:t>
      </w:r>
    </w:p>
    <w:p>
      <w:pPr>
        <w:pStyle w:val="BookText"/>
      </w:pPr>
      <w:r>
        <w:rPr>
          <w:rFonts w:ascii="IRNazanin" w:hAnsi="IRNazanin" w:eastAsia="IRNazanin" w:cs="IRNazanin"/>
          <w:lang w:bidi="fa-IR"/>
          <w:color w:val="111111"/>
          <w:sz w:val="28"/>
          <w:szCs w:val="28"/>
          <w:rtl/>
        </w:rPr>
        <w:t xml:space="preserve">8 - رسوخ روحيه كفرورزى و حق ناپذيرى ، در بيشتر مشركان صدراسلام</w:t>
      </w:r>
    </w:p>
    <w:p>
      <w:pPr>
        <w:pStyle w:val="BookText"/>
      </w:pPr>
      <w:r>
        <w:rPr>
          <w:rFonts w:ascii="Amiri" w:hAnsi="Amiri" w:eastAsia="Amiri" w:cs="Amiri"/>
          <w:lang w:bidi="ar-SA"/>
          <w:color w:val="111111"/>
          <w:sz w:val="28"/>
          <w:szCs w:val="28"/>
          <w:rtl/>
        </w:rPr>
        <w:t xml:space="preserve">إنّ فى ذلك لأية و ما كان أكثرهم مؤمنين</w:t>
      </w:r>
    </w:p>
    <w:p>
      <w:pPr>
        <w:pStyle w:val="BookText"/>
      </w:pPr>
      <w:r>
        <w:rPr>
          <w:rFonts w:ascii="IRNazanin" w:hAnsi="IRNazanin" w:eastAsia="IRNazanin" w:cs="IRNazanin"/>
          <w:lang w:bidi="fa-IR"/>
          <w:color w:val="111111"/>
          <w:sz w:val="28"/>
          <w:szCs w:val="28"/>
          <w:rtl/>
        </w:rPr>
        <w:t xml:space="preserve">گرچه ضمير «هم» در «أكثرهم» به قوم نوح بازمى گردد; اما در عين حال تعريض به مشركان صدر اسلام نيز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- 27 - 60 - 13</w:t>
      </w:r>
    </w:p>
    <w:p>
      <w:pPr>
        <w:pStyle w:val="BookText"/>
      </w:pPr>
      <w:r>
        <w:rPr>
          <w:rFonts w:ascii="IRNazanin" w:hAnsi="IRNazanin" w:eastAsia="IRNazanin" w:cs="IRNazanin"/>
          <w:lang w:bidi="fa-IR"/>
          <w:color w:val="111111"/>
          <w:sz w:val="28"/>
          <w:szCs w:val="28"/>
          <w:rtl/>
        </w:rPr>
        <w:t xml:space="preserve">13 - توبيخ مشركان مكه از سوى خداوند ، به خاطر انحراف آنان از حق و ناديده گرفتن دلايل روشن توحيد</w:t>
      </w:r>
    </w:p>
    <w:p>
      <w:pPr>
        <w:pStyle w:val="BookText"/>
      </w:pPr>
      <w:r>
        <w:rPr>
          <w:rFonts w:ascii="Amiri" w:hAnsi="Amiri" w:eastAsia="Amiri" w:cs="Amiri"/>
          <w:lang w:bidi="ar-SA"/>
          <w:color w:val="111111"/>
          <w:sz w:val="28"/>
          <w:szCs w:val="28"/>
          <w:rtl/>
        </w:rPr>
        <w:t xml:space="preserve">أمّن خلق السموت . .. أءله مع اللّه بل هم قوم يعدلون</w:t>
      </w:r>
    </w:p>
    <w:p>
      <w:pPr>
        <w:pStyle w:val="BookText"/>
      </w:pPr>
      <w:r>
        <w:rPr>
          <w:rFonts w:ascii="IRNazanin" w:hAnsi="IRNazanin" w:eastAsia="IRNazanin" w:cs="IRNazanin"/>
          <w:lang w:bidi="fa-IR"/>
          <w:color w:val="111111"/>
          <w:sz w:val="28"/>
          <w:szCs w:val="28"/>
          <w:rtl/>
        </w:rPr>
        <w:t xml:space="preserve">برداشت ياد شده با توجه به اين نكته است كه مخاطبان نخستين آيه، مشركان مكه بوده اند. گفتنى است كه واژه «عدول» (مصدر «يعدلون») به معناى ميل و انحراف است; يعنى، «بل هم قوم عادتهم العدول عن طريق الحق و الإنحراف عنها».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- 28 - 61 - 10</w:t>
      </w:r>
    </w:p>
    <w:p>
      <w:pPr>
        <w:pStyle w:val="BookText"/>
      </w:pPr>
      <w:r>
        <w:rPr>
          <w:rFonts w:ascii="IRNazanin" w:hAnsi="IRNazanin" w:eastAsia="IRNazanin" w:cs="IRNazanin"/>
          <w:lang w:bidi="fa-IR"/>
          <w:color w:val="111111"/>
          <w:sz w:val="28"/>
          <w:szCs w:val="28"/>
          <w:rtl/>
        </w:rPr>
        <w:t xml:space="preserve">10 - مشركان بهانه جو و حق گريز صدر اسلام ، عناصرى مرفه و برخوردار از موهبت هاى دنيوى</w:t>
      </w:r>
    </w:p>
    <w:p>
      <w:pPr>
        <w:pStyle w:val="BookText"/>
      </w:pPr>
      <w:r>
        <w:rPr>
          <w:rFonts w:ascii="Amiri" w:hAnsi="Amiri" w:eastAsia="Amiri" w:cs="Amiri"/>
          <w:lang w:bidi="ar-SA"/>
          <w:color w:val="111111"/>
          <w:sz w:val="28"/>
          <w:szCs w:val="28"/>
          <w:rtl/>
        </w:rPr>
        <w:t xml:space="preserve">و قالوا إن نتّبع الهدى معك . .. كمن متّعنه متع الحيوة الدنيا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- 37 - 13 - 3</w:t>
      </w:r>
    </w:p>
    <w:p>
      <w:pPr>
        <w:pStyle w:val="BookText"/>
      </w:pPr>
      <w:r>
        <w:rPr>
          <w:rFonts w:ascii="IRNazanin" w:hAnsi="IRNazanin" w:eastAsia="IRNazanin" w:cs="IRNazanin"/>
          <w:lang w:bidi="fa-IR"/>
          <w:color w:val="111111"/>
          <w:sz w:val="28"/>
          <w:szCs w:val="28"/>
          <w:rtl/>
        </w:rPr>
        <w:t xml:space="preserve">3 - لجاجت و حق ناپذيرى ، از اوصاف مشركان صدر اسلام</w:t>
      </w:r>
    </w:p>
    <w:p>
      <w:pPr>
        <w:pStyle w:val="BookText"/>
      </w:pPr>
      <w:r>
        <w:rPr>
          <w:rFonts w:ascii="Amiri" w:hAnsi="Amiri" w:eastAsia="Amiri" w:cs="Amiri"/>
          <w:lang w:bidi="ar-SA"/>
          <w:color w:val="111111"/>
          <w:sz w:val="28"/>
          <w:szCs w:val="28"/>
          <w:rtl/>
        </w:rPr>
        <w:t xml:space="preserve">و إذا ذكّروا لا يذكرون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- 37 - 14 - 1،2</w:t>
      </w:r>
    </w:p>
    <w:p>
      <w:pPr>
        <w:pStyle w:val="BookText"/>
      </w:pPr>
      <w:r>
        <w:rPr>
          <w:rFonts w:ascii="Amiri" w:hAnsi="Amiri" w:eastAsia="Amiri" w:cs="Amiri"/>
          <w:lang w:bidi="ar-SA"/>
          <w:color w:val="111111"/>
          <w:sz w:val="28"/>
          <w:szCs w:val="28"/>
          <w:rtl/>
        </w:rPr>
        <w:t xml:space="preserve">1 - مشركان صدر اسلام ، هر معجزه ملموس و روشنى را به شدّت مورد استهزا قرار داده و ايمان نمى آوردند .</w:t>
      </w:r>
    </w:p>
    <w:p>
      <w:pPr>
        <w:pStyle w:val="BookText"/>
      </w:pPr>
      <w:r>
        <w:rPr>
          <w:rFonts w:ascii="Amiri" w:hAnsi="Amiri" w:eastAsia="Amiri" w:cs="Amiri"/>
          <w:lang w:bidi="ar-SA"/>
          <w:color w:val="111111"/>
          <w:sz w:val="28"/>
          <w:szCs w:val="28"/>
          <w:rtl/>
        </w:rPr>
        <w:t xml:space="preserve">و إذا رأوا ءاية يستسخرون</w:t>
      </w:r>
    </w:p>
    <w:p>
      <w:pPr>
        <w:pStyle w:val="BookText"/>
      </w:pPr>
      <w:r>
        <w:rPr>
          <w:rFonts w:ascii="IRNazanin" w:hAnsi="IRNazanin" w:eastAsia="IRNazanin" w:cs="IRNazanin"/>
          <w:lang w:bidi="fa-IR"/>
          <w:color w:val="111111"/>
          <w:sz w:val="28"/>
          <w:szCs w:val="28"/>
          <w:rtl/>
        </w:rPr>
        <w:t xml:space="preserve">مقصود از «ءاية» معجزه است و متهم كردن آن به سحر از سوى مشركان (در آيه بعد) مؤيد همين مطلب است. گفتنى است «يستسخرون» به معناى «يسخرون» است و آمدن آن با «سين» و «تا» براى مبالغه مى باشد.</w:t>
      </w:r>
    </w:p>
    <w:p>
      <w:pPr>
        <w:pStyle w:val="BookText"/>
      </w:pPr>
      <w:r>
        <w:rPr>
          <w:rFonts w:ascii="IRNazanin" w:hAnsi="IRNazanin" w:eastAsia="IRNazanin" w:cs="IRNazanin"/>
          <w:lang w:bidi="fa-IR"/>
          <w:color w:val="111111"/>
          <w:sz w:val="28"/>
          <w:szCs w:val="28"/>
          <w:rtl/>
        </w:rPr>
        <w:t xml:space="preserve">2 - مشركان صدر اسلام ، مردمى لجوج و حق ناپذير بودند .</w:t>
      </w:r>
    </w:p>
    <w:p>
      <w:pPr>
        <w:pStyle w:val="BookText"/>
      </w:pPr>
      <w:r>
        <w:rPr>
          <w:rFonts w:ascii="Amiri" w:hAnsi="Amiri" w:eastAsia="Amiri" w:cs="Amiri"/>
          <w:lang w:bidi="ar-SA"/>
          <w:color w:val="111111"/>
          <w:sz w:val="28"/>
          <w:szCs w:val="28"/>
          <w:rtl/>
        </w:rPr>
        <w:t xml:space="preserve">و إذا رأوا ءاية يستسخرون</w:t>
      </w:r>
    </w:p>
    <w:p>
      <w:pPr>
        <w:pStyle w:val="BookText"/>
      </w:pPr>
      <w:r>
        <w:rPr>
          <w:rFonts w:ascii="IRNazanin" w:hAnsi="IRNazanin" w:eastAsia="IRNazanin" w:cs="IRNazanin"/>
          <w:lang w:bidi="fa-IR"/>
          <w:color w:val="111111"/>
          <w:sz w:val="28"/>
          <w:szCs w:val="28"/>
          <w:rtl/>
        </w:rPr>
        <w:t xml:space="preserve">تمسخر معجزه الهى - كه امرى ملموس و روشن مى باشد - گوياى حقيقت ياد شده است.</w:t>
      </w:r>
    </w:p>
    <w:p>
      <w:pPr>
        <w:sectPr>
          <w:footerReference w:type="default" r:id="rId533"/>
          <w:footnotePr>
            <w:numStart w:val="1"/>
            <w:numRestart w:val="eachPage"/>
          </w:footnotePr>
          <w:pgSz w:orient="portrait" w:w="11905.511811023622" w:h="16837.79527559055"/>
          <w:pgMar w:top="1440" w:right="1440" w:bottom="1440" w:left="1440" w:header="720" w:footer="720" w:gutter="0"/>
          <w:cols w:num="1" w:space="720"/>
        </w:sectPr>
      </w:pPr>
    </w:p>
    <w:bookmarkStart w:id="458" w:name="pg6021_45856"/>
    <w:bookmarkEnd w:id="458"/>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- 40 - 63 - 2،2</w:t>
      </w:r>
    </w:p>
    <w:p>
      <w:pPr>
        <w:pStyle w:val="BookText"/>
      </w:pPr>
      <w:r>
        <w:rPr>
          <w:rFonts w:ascii="IRNazanin" w:hAnsi="IRNazanin" w:eastAsia="IRNazanin" w:cs="IRNazanin"/>
          <w:lang w:bidi="fa-IR"/>
          <w:color w:val="111111"/>
          <w:sz w:val="28"/>
          <w:szCs w:val="28"/>
          <w:rtl/>
        </w:rPr>
        <w:t xml:space="preserve">2 - كافران و مشركان صدراسلام ، مردمى لجوج ، ستيزه جو و حق ناپذير</w:t>
      </w:r>
    </w:p>
    <w:p>
      <w:pPr>
        <w:pStyle w:val="BookText"/>
      </w:pPr>
      <w:r>
        <w:rPr>
          <w:rFonts w:ascii="Amiri" w:hAnsi="Amiri" w:eastAsia="Amiri" w:cs="Amiri"/>
          <w:lang w:bidi="ar-SA"/>
          <w:color w:val="111111"/>
          <w:sz w:val="28"/>
          <w:szCs w:val="28"/>
          <w:rtl/>
        </w:rPr>
        <w:t xml:space="preserve">كذلك يؤفك الذين كانوا بأيت اللّه يجحدون</w:t>
      </w:r>
    </w:p>
    <w:p>
      <w:pPr>
        <w:pStyle w:val="BookText"/>
      </w:pPr>
      <w:r>
        <w:rPr>
          <w:rFonts w:ascii="IRNazanin" w:hAnsi="IRNazanin" w:eastAsia="IRNazanin" w:cs="IRNazanin"/>
          <w:lang w:bidi="fa-IR"/>
          <w:color w:val="111111"/>
          <w:sz w:val="28"/>
          <w:szCs w:val="28"/>
          <w:rtl/>
        </w:rPr>
        <w:t xml:space="preserve">2 - كافران و مشركان صدراسلام ، مردمى لجوج ، ستيزه جو و حق ناپذير</w:t>
      </w:r>
    </w:p>
    <w:p>
      <w:pPr>
        <w:pStyle w:val="BookText"/>
      </w:pPr>
      <w:r>
        <w:rPr>
          <w:rFonts w:ascii="Amiri" w:hAnsi="Amiri" w:eastAsia="Amiri" w:cs="Amiri"/>
          <w:lang w:bidi="ar-SA"/>
          <w:color w:val="111111"/>
          <w:sz w:val="28"/>
          <w:szCs w:val="28"/>
          <w:rtl/>
        </w:rPr>
        <w:t xml:space="preserve">كذلك يؤفك الذين كانوا بأيت اللّه يجحدون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- 56 - 76 - 5</w:t>
      </w:r>
    </w:p>
    <w:p>
      <w:pPr>
        <w:pStyle w:val="BookText"/>
      </w:pPr>
      <w:r>
        <w:rPr>
          <w:rFonts w:ascii="IRNazanin" w:hAnsi="IRNazanin" w:eastAsia="IRNazanin" w:cs="IRNazanin"/>
          <w:lang w:bidi="fa-IR"/>
          <w:color w:val="111111"/>
          <w:sz w:val="28"/>
          <w:szCs w:val="28"/>
          <w:rtl/>
        </w:rPr>
        <w:t xml:space="preserve">5 - مشركان و كافران صدراسلام ، مردمى بس لجوج و حق ناپذير</w:t>
      </w:r>
    </w:p>
    <w:p>
      <w:pPr>
        <w:pStyle w:val="BookText"/>
      </w:pPr>
      <w:r>
        <w:rPr>
          <w:rFonts w:ascii="Amiri" w:hAnsi="Amiri" w:eastAsia="Amiri" w:cs="Amiri"/>
          <w:lang w:bidi="ar-SA"/>
          <w:color w:val="111111"/>
          <w:sz w:val="28"/>
          <w:szCs w:val="28"/>
          <w:rtl/>
        </w:rPr>
        <w:t xml:space="preserve">و إنّه لقسم لو تعلمون عظيم</w:t>
      </w:r>
    </w:p>
    <w:p>
      <w:pPr>
        <w:pStyle w:val="BookText"/>
      </w:pPr>
      <w:r>
        <w:rPr>
          <w:rFonts w:ascii="IRNazanin" w:hAnsi="IRNazanin" w:eastAsia="IRNazanin" w:cs="IRNazanin"/>
          <w:lang w:bidi="fa-IR"/>
          <w:color w:val="111111"/>
          <w:sz w:val="28"/>
          <w:szCs w:val="28"/>
          <w:rtl/>
        </w:rPr>
        <w:t xml:space="preserve">سوگند مؤكد خداوند، پس از استدلال بسيار بر اثبات توحيد و معاد، نشانگر روح لجاجت و حق ناپذيرى كافران است.</w:t>
      </w:r>
    </w:p>
    <w:p>
      <w:pPr>
        <w:pStyle w:val="Heading2"/>
      </w:pPr>
      <w:bookmarkStart w:id="1723" w:name="_Toc1244"/>
      <w:r>
        <w:t>1243- حق ناپذيرى مشركان مكه</w:t>
      </w:r>
      <w:bookmarkEnd w:id="172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- 25 - 42 - 10</w:t>
      </w:r>
    </w:p>
    <w:p>
      <w:pPr>
        <w:pStyle w:val="BookText"/>
      </w:pPr>
      <w:r>
        <w:rPr>
          <w:rFonts w:ascii="IRNazanin" w:hAnsi="IRNazanin" w:eastAsia="IRNazanin" w:cs="IRNazanin"/>
          <w:lang w:bidi="fa-IR"/>
          <w:color w:val="111111"/>
          <w:sz w:val="28"/>
          <w:szCs w:val="28"/>
          <w:rtl/>
        </w:rPr>
        <w:t xml:space="preserve">10 - مشركان مكّه ، پذيراى هيچ سخن حق و منطقى در جهت مخالفت با عقيده شان نبودند .</w:t>
      </w:r>
    </w:p>
    <w:p>
      <w:pPr>
        <w:pStyle w:val="BookText"/>
      </w:pPr>
      <w:r>
        <w:rPr>
          <w:rFonts w:ascii="Amiri" w:hAnsi="Amiri" w:eastAsia="Amiri" w:cs="Amiri"/>
          <w:lang w:bidi="ar-SA"/>
          <w:color w:val="111111"/>
          <w:sz w:val="28"/>
          <w:szCs w:val="28"/>
          <w:rtl/>
        </w:rPr>
        <w:t xml:space="preserve">إن كاد ليضلّنا عن ءالهتنا . .. و سوف يعلمون حين يرون العذاب من أضلّ سبيلاً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- 29 - 49 - 10</w:t>
      </w:r>
    </w:p>
    <w:p>
      <w:pPr>
        <w:pStyle w:val="BookText"/>
      </w:pPr>
      <w:r>
        <w:rPr>
          <w:rFonts w:ascii="IRNazanin" w:hAnsi="IRNazanin" w:eastAsia="IRNazanin" w:cs="IRNazanin"/>
          <w:lang w:bidi="fa-IR"/>
          <w:color w:val="111111"/>
          <w:sz w:val="28"/>
          <w:szCs w:val="28"/>
          <w:rtl/>
        </w:rPr>
        <w:t xml:space="preserve">10 - انكار قرآن از سوى مشركان مكه ، از سر لجاجت و حق ناپذيرى بود .</w:t>
      </w:r>
    </w:p>
    <w:p>
      <w:pPr>
        <w:pStyle w:val="BookText"/>
      </w:pPr>
      <w:r>
        <w:rPr>
          <w:rFonts w:ascii="Amiri" w:hAnsi="Amiri" w:eastAsia="Amiri" w:cs="Amiri"/>
          <w:lang w:bidi="ar-SA"/>
          <w:color w:val="111111"/>
          <w:sz w:val="28"/>
          <w:szCs w:val="28"/>
          <w:rtl/>
        </w:rPr>
        <w:t xml:space="preserve">ما يجحد بأيتنا إلاّ الكفرون . .. و ما يجحد بأيتنا إلاّ الظلمون</w:t>
      </w:r>
    </w:p>
    <w:p>
      <w:pPr>
        <w:pStyle w:val="BookText"/>
      </w:pPr>
      <w:r>
        <w:rPr>
          <w:rFonts w:ascii="IRNazanin" w:hAnsi="IRNazanin" w:eastAsia="IRNazanin" w:cs="IRNazanin"/>
          <w:lang w:bidi="fa-IR"/>
          <w:color w:val="111111"/>
          <w:sz w:val="28"/>
          <w:szCs w:val="28"/>
          <w:rtl/>
        </w:rPr>
        <w:t xml:space="preserve">«جحود» در لغت نفى چيزى است كه دل آن را اثبات مى كند و اثبات چيزى است كه دل نفى مى كند. (مفردات راغب). «جحود» طبق معناى لغوى منطبق بر لجاجت است. گفتنى است: «ال» در «الظالمون» عهد بوده و اشاره به «الكافرون» در آيه چهل و هفت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- 34 - 45 - 7</w:t>
      </w:r>
    </w:p>
    <w:p>
      <w:pPr>
        <w:pStyle w:val="BookText"/>
      </w:pPr>
      <w:r>
        <w:rPr>
          <w:rFonts w:ascii="IRNazanin" w:hAnsi="IRNazanin" w:eastAsia="IRNazanin" w:cs="IRNazanin"/>
          <w:lang w:bidi="fa-IR"/>
          <w:color w:val="111111"/>
          <w:sz w:val="28"/>
          <w:szCs w:val="28"/>
          <w:rtl/>
        </w:rPr>
        <w:t xml:space="preserve">7 - تهديد شديد مشركان مكه از سوى خداوند ، به خاطر تن در ندادن به تعاليم پيامبر (صلی الله علیه و آله)</w:t>
      </w:r>
    </w:p>
    <w:p>
      <w:pPr>
        <w:pStyle w:val="BookText"/>
      </w:pPr>
      <w:r>
        <w:rPr>
          <w:rFonts w:ascii="Amiri" w:hAnsi="Amiri" w:eastAsia="Amiri" w:cs="Amiri"/>
          <w:lang w:bidi="ar-SA"/>
          <w:color w:val="111111"/>
          <w:sz w:val="28"/>
          <w:szCs w:val="28"/>
          <w:rtl/>
        </w:rPr>
        <w:t xml:space="preserve">و إذا تتلى عليهم ءايتنا بيّنت قالوا ما هذا إلاّ رجل. .. و كذّب الذين من قبلهم</w:t>
      </w:r>
    </w:p>
    <w:p>
      <w:pPr>
        <w:sectPr>
          <w:footerReference w:type="default" r:id="rId534"/>
          <w:footnotePr>
            <w:numStart w:val="1"/>
            <w:numRestart w:val="eachPage"/>
          </w:footnotePr>
          <w:pgSz w:orient="portrait" w:w="11905.511811023622" w:h="16837.79527559055"/>
          <w:pgMar w:top="1440" w:right="1440" w:bottom="1440" w:left="1440" w:header="720" w:footer="720" w:gutter="0"/>
          <w:cols w:num="1" w:space="720"/>
        </w:sectPr>
      </w:pPr>
    </w:p>
    <w:bookmarkStart w:id="459" w:name="pg6021_45857"/>
    <w:bookmarkEnd w:id="459"/>
    <w:p>
      <w:pPr>
        <w:pStyle w:val="Heading2"/>
      </w:pPr>
      <w:bookmarkStart w:id="1724" w:name="_Toc1245"/>
      <w:r>
        <w:t>1244- حق ناپذيرى مصريان باستان</w:t>
      </w:r>
      <w:bookmarkEnd w:id="172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- 40 - 34 - 6،7،15</w:t>
      </w:r>
    </w:p>
    <w:p>
      <w:pPr>
        <w:pStyle w:val="BookText"/>
      </w:pPr>
      <w:r>
        <w:rPr>
          <w:rFonts w:ascii="IRNazanin" w:hAnsi="IRNazanin" w:eastAsia="IRNazanin" w:cs="IRNazanin"/>
          <w:lang w:bidi="fa-IR"/>
          <w:color w:val="111111"/>
          <w:sz w:val="28"/>
          <w:szCs w:val="28"/>
          <w:rtl/>
        </w:rPr>
        <w:t xml:space="preserve">6 - مردم مصر در عصر يوسف ( ع ) ، مردمى لجوج و حق ناپذير</w:t>
      </w:r>
    </w:p>
    <w:p>
      <w:pPr>
        <w:pStyle w:val="BookText"/>
      </w:pPr>
      <w:r>
        <w:rPr>
          <w:rFonts w:ascii="Amiri" w:hAnsi="Amiri" w:eastAsia="Amiri" w:cs="Amiri"/>
          <w:lang w:bidi="ar-SA"/>
          <w:color w:val="111111"/>
          <w:sz w:val="28"/>
          <w:szCs w:val="28"/>
          <w:rtl/>
        </w:rPr>
        <w:t xml:space="preserve">فمازلتم فى شكّ ممّا جاءكم به</w:t>
      </w:r>
    </w:p>
    <w:p>
      <w:pPr>
        <w:pStyle w:val="BookText"/>
      </w:pPr>
      <w:r>
        <w:rPr>
          <w:rFonts w:ascii="IRNazanin" w:hAnsi="IRNazanin" w:eastAsia="IRNazanin" w:cs="IRNazanin"/>
          <w:lang w:bidi="fa-IR"/>
          <w:color w:val="111111"/>
          <w:sz w:val="28"/>
          <w:szCs w:val="28"/>
          <w:rtl/>
        </w:rPr>
        <w:t xml:space="preserve">ترديد مردم مصر در رسالت يوسف(ع) با وجود عرضه شدن دلايل روشن براى ايشان به دو دليل مى تواند باشد: 1- به خاطر لجالت آنان است كه در آيه بعد از آنان به مردمى مجادله گر تعبير شده است. 2 - يا به اين دليل است كه آنان نسبت به دعوت يوسف(ع) و دلايل ايشان، بى اعتنا و گريزان بودند.</w:t>
      </w:r>
    </w:p>
    <w:p>
      <w:pPr>
        <w:pStyle w:val="BookText"/>
      </w:pPr>
      <w:r>
        <w:rPr>
          <w:rFonts w:ascii="IRNazanin" w:hAnsi="IRNazanin" w:eastAsia="IRNazanin" w:cs="IRNazanin"/>
          <w:lang w:bidi="fa-IR"/>
          <w:color w:val="111111"/>
          <w:sz w:val="28"/>
          <w:szCs w:val="28"/>
          <w:rtl/>
        </w:rPr>
        <w:t xml:space="preserve">7 - مردم مصر در عصر يوسف ( ع ) ، مردمى بى اعتنا به دعوت ايشان و گريزان از فهم صحيح آن</w:t>
      </w:r>
    </w:p>
    <w:p>
      <w:pPr>
        <w:pStyle w:val="BookText"/>
      </w:pPr>
      <w:r>
        <w:rPr>
          <w:rFonts w:ascii="Amiri" w:hAnsi="Amiri" w:eastAsia="Amiri" w:cs="Amiri"/>
          <w:lang w:bidi="ar-SA"/>
          <w:color w:val="111111"/>
          <w:sz w:val="28"/>
          <w:szCs w:val="28"/>
          <w:rtl/>
        </w:rPr>
        <w:t xml:space="preserve">فمازلتم فى شكّ ممّا جاءكم به</w:t>
      </w:r>
    </w:p>
    <w:p>
      <w:pPr>
        <w:pStyle w:val="BookText"/>
      </w:pPr>
      <w:r>
        <w:rPr>
          <w:rFonts w:ascii="IRNazanin" w:hAnsi="IRNazanin" w:eastAsia="IRNazanin" w:cs="IRNazanin"/>
          <w:lang w:bidi="fa-IR"/>
          <w:color w:val="111111"/>
          <w:sz w:val="28"/>
          <w:szCs w:val="28"/>
          <w:rtl/>
        </w:rPr>
        <w:t xml:space="preserve">15 - مخالفت بيش از حد با دين الهى و ترديد در حقانيت آن ، از ويژگى هاى مردم مصر از عصر يوسف تا موسى ( ع )</w:t>
      </w:r>
    </w:p>
    <w:p>
      <w:pPr>
        <w:pStyle w:val="BookText"/>
      </w:pPr>
      <w:r>
        <w:rPr>
          <w:rFonts w:ascii="Amiri" w:hAnsi="Amiri" w:eastAsia="Amiri" w:cs="Amiri"/>
          <w:lang w:bidi="ar-SA"/>
          <w:color w:val="111111"/>
          <w:sz w:val="28"/>
          <w:szCs w:val="28"/>
          <w:rtl/>
        </w:rPr>
        <w:t xml:space="preserve">كذلك يضلّ اللّه من هو مسرف مرتاب</w:t>
      </w:r>
    </w:p>
    <w:p>
      <w:pPr>
        <w:pStyle w:val="Heading2"/>
      </w:pPr>
      <w:bookmarkStart w:id="1725" w:name="_Toc1246"/>
      <w:r>
        <w:t>1245- حق ناپذيرى مفسدان</w:t>
      </w:r>
      <w:bookmarkEnd w:id="172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- 47 - 23 - 6</w:t>
      </w:r>
    </w:p>
    <w:p>
      <w:pPr>
        <w:pStyle w:val="BookText"/>
      </w:pPr>
      <w:r>
        <w:rPr>
          <w:rFonts w:ascii="IRNazanin" w:hAnsi="IRNazanin" w:eastAsia="IRNazanin" w:cs="IRNazanin"/>
          <w:lang w:bidi="fa-IR"/>
          <w:color w:val="111111"/>
          <w:sz w:val="28"/>
          <w:szCs w:val="28"/>
          <w:rtl/>
        </w:rPr>
        <w:t xml:space="preserve">6- بيماردلان گريزان از جهاد و فسادانگيز و قطع كننده رحم ، مردمى كر و كور در برابر حق</w:t>
      </w:r>
    </w:p>
    <w:p>
      <w:pPr>
        <w:pStyle w:val="BookText"/>
      </w:pPr>
      <w:r>
        <w:rPr>
          <w:rFonts w:ascii="Amiri" w:hAnsi="Amiri" w:eastAsia="Amiri" w:cs="Amiri"/>
          <w:lang w:bidi="ar-SA"/>
          <w:color w:val="111111"/>
          <w:sz w:val="28"/>
          <w:szCs w:val="28"/>
          <w:rtl/>
        </w:rPr>
        <w:t xml:space="preserve">أولئك الذين . .. فأصمّهم و أعمى أبصرهم</w:t>
      </w:r>
    </w:p>
    <w:p>
      <w:pPr>
        <w:pStyle w:val="Heading2"/>
      </w:pPr>
      <w:bookmarkStart w:id="1726" w:name="_Toc1247"/>
      <w:r>
        <w:t>1246- حق ناپذيرى مكذبان آخرت</w:t>
      </w:r>
      <w:bookmarkEnd w:id="172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- 16 - 22 - 3</w:t>
      </w:r>
    </w:p>
    <w:p>
      <w:pPr>
        <w:pStyle w:val="BookText"/>
      </w:pPr>
      <w:r>
        <w:rPr>
          <w:rFonts w:ascii="IRNazanin" w:hAnsi="IRNazanin" w:eastAsia="IRNazanin" w:cs="IRNazanin"/>
          <w:lang w:bidi="fa-IR"/>
          <w:color w:val="111111"/>
          <w:sz w:val="28"/>
          <w:szCs w:val="28"/>
          <w:rtl/>
        </w:rPr>
        <w:t xml:space="preserve">3- آنان كه به عالم آخرت ايمان نمى آورند ، قلبهايى حق ناپذير و روشى مستكبرانه دارند .</w:t>
      </w:r>
    </w:p>
    <w:p>
      <w:pPr>
        <w:pStyle w:val="BookText"/>
      </w:pPr>
      <w:r>
        <w:rPr>
          <w:rFonts w:ascii="Amiri" w:hAnsi="Amiri" w:eastAsia="Amiri" w:cs="Amiri"/>
          <w:lang w:bidi="ar-SA"/>
          <w:color w:val="111111"/>
          <w:sz w:val="28"/>
          <w:szCs w:val="28"/>
          <w:rtl/>
        </w:rPr>
        <w:t xml:space="preserve">فالذين لايؤمنون بالأخرة قلوبهم منكرة و هم مستكبرون</w:t>
      </w:r>
    </w:p>
    <w:p>
      <w:pPr>
        <w:pStyle w:val="Heading2"/>
      </w:pPr>
      <w:bookmarkStart w:id="1727" w:name="_Toc1248"/>
      <w:r>
        <w:t>1247- حق ناپذيرى مكذبان قرآن</w:t>
      </w:r>
      <w:bookmarkEnd w:id="172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- 45 - 6 - 8</w:t>
      </w:r>
    </w:p>
    <w:p>
      <w:pPr>
        <w:pStyle w:val="BookText"/>
      </w:pPr>
      <w:r>
        <w:rPr>
          <w:rFonts w:ascii="Amiri" w:hAnsi="Amiri" w:eastAsia="Amiri" w:cs="Amiri"/>
          <w:lang w:bidi="ar-SA"/>
          <w:color w:val="111111"/>
          <w:sz w:val="28"/>
          <w:szCs w:val="28"/>
          <w:rtl/>
        </w:rPr>
        <w:t xml:space="preserve">8 - مشكل منكران قرآن ، نهفته در خودشان و نه ناشى از نارسايى مفاهيم وحى</w:t>
      </w:r>
    </w:p>
    <w:p>
      <w:pPr>
        <w:sectPr>
          <w:footerReference w:type="default" r:id="rId535"/>
          <w:footnotePr>
            <w:numStart w:val="1"/>
            <w:numRestart w:val="eachPage"/>
          </w:footnotePr>
          <w:pgSz w:orient="portrait" w:w="11905.511811023622" w:h="16837.79527559055"/>
          <w:pgMar w:top="1440" w:right="1440" w:bottom="1440" w:left="1440" w:header="720" w:footer="720" w:gutter="0"/>
          <w:cols w:num="1" w:space="720"/>
        </w:sectPr>
      </w:pPr>
    </w:p>
    <w:bookmarkStart w:id="460" w:name="pg6021_45858"/>
    <w:bookmarkEnd w:id="460"/>
    <w:p>
      <w:pPr>
        <w:pStyle w:val="BookText"/>
      </w:pPr>
      <w:r>
        <w:rPr>
          <w:rFonts w:ascii="Amiri" w:hAnsi="Amiri" w:eastAsia="Amiri" w:cs="Amiri"/>
          <w:lang w:bidi="ar-SA"/>
          <w:color w:val="111111"/>
          <w:sz w:val="28"/>
          <w:szCs w:val="28"/>
          <w:rtl/>
        </w:rPr>
        <w:t xml:space="preserve">نتلوها عليك بالحقّ فبأىّ حديث بعد اللّه و ءايته يؤمنون</w:t>
      </w:r>
    </w:p>
    <w:p>
      <w:pPr>
        <w:pStyle w:val="BookText"/>
      </w:pPr>
      <w:r>
        <w:rPr>
          <w:rFonts w:ascii="Amiri" w:hAnsi="Amiri" w:eastAsia="Amiri" w:cs="Amiri"/>
          <w:lang w:bidi="ar-SA"/>
          <w:color w:val="111111"/>
          <w:sz w:val="28"/>
          <w:szCs w:val="28"/>
          <w:rtl/>
        </w:rPr>
        <w:t xml:space="preserve">خداوند با تعبير «فبأىّ حديث. ..»، تأثير و كارايى والا و بى نظير قرآن را يادآور شده است. اين تعبير تعريضى به كافران نيز دارد كه كفر و بى ايمانى آنان، برخاسته از نارسايى مفاهيم وحى نيست; بلكه ريشه در لجاج، عناد و سست انديشى نهفته در درون آنها دارد.</w:t>
      </w:r>
    </w:p>
    <w:p>
      <w:pPr>
        <w:pStyle w:val="Heading2"/>
      </w:pPr>
      <w:bookmarkStart w:id="1728" w:name="_Toc1249"/>
      <w:r>
        <w:t>1248- حق ناپذيرى مكذبان معاد</w:t>
      </w:r>
      <w:bookmarkEnd w:id="172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- 45 - 28 - 7</w:t>
      </w:r>
    </w:p>
    <w:p>
      <w:pPr>
        <w:pStyle w:val="BookText"/>
      </w:pPr>
      <w:r>
        <w:rPr>
          <w:rFonts w:ascii="IRNazanin" w:hAnsi="IRNazanin" w:eastAsia="IRNazanin" w:cs="IRNazanin"/>
          <w:lang w:bidi="fa-IR"/>
          <w:color w:val="111111"/>
          <w:sz w:val="28"/>
          <w:szCs w:val="28"/>
          <w:rtl/>
        </w:rPr>
        <w:t xml:space="preserve">7 - تسلى و دلدارى خداوند به پيامبر (صلی الله علیه و آله) ، در برابر حق ناپذيرى منكران معاد</w:t>
      </w:r>
    </w:p>
    <w:p>
      <w:pPr>
        <w:pStyle w:val="BookText"/>
      </w:pPr>
      <w:r>
        <w:rPr>
          <w:rFonts w:ascii="Amiri" w:hAnsi="Amiri" w:eastAsia="Amiri" w:cs="Amiri"/>
          <w:lang w:bidi="ar-SA"/>
          <w:color w:val="111111"/>
          <w:sz w:val="28"/>
          <w:szCs w:val="28"/>
          <w:rtl/>
        </w:rPr>
        <w:t xml:space="preserve">و قالوا ما هى إلاّ حياتنا الدنيا . .. و ترى كلّ أمّة جاثية</w:t>
      </w:r>
    </w:p>
    <w:p>
      <w:pPr>
        <w:pStyle w:val="Heading2"/>
      </w:pPr>
      <w:bookmarkStart w:id="1729" w:name="_Toc1250"/>
      <w:r>
        <w:t>1249- حق ناپذيرى مكذبان نبوت</w:t>
      </w:r>
      <w:bookmarkEnd w:id="172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- 44 - 9 - 2</w:t>
      </w:r>
    </w:p>
    <w:p>
      <w:pPr>
        <w:pStyle w:val="BookText"/>
      </w:pPr>
      <w:r>
        <w:rPr>
          <w:rFonts w:ascii="IRNazanin" w:hAnsi="IRNazanin" w:eastAsia="IRNazanin" w:cs="IRNazanin"/>
          <w:lang w:bidi="fa-IR"/>
          <w:color w:val="111111"/>
          <w:sz w:val="28"/>
          <w:szCs w:val="28"/>
          <w:rtl/>
        </w:rPr>
        <w:t xml:space="preserve">2- جدى نگرفتن حقايق و برخورد بازيگرانه با هستى ، ريشه حق ناپذيرى منكران وحى و رسالت</w:t>
      </w:r>
    </w:p>
    <w:p>
      <w:pPr>
        <w:pStyle w:val="BookText"/>
      </w:pPr>
      <w:r>
        <w:rPr>
          <w:rFonts w:ascii="Amiri" w:hAnsi="Amiri" w:eastAsia="Amiri" w:cs="Amiri"/>
          <w:lang w:bidi="ar-SA"/>
          <w:color w:val="111111"/>
          <w:sz w:val="28"/>
          <w:szCs w:val="28"/>
          <w:rtl/>
        </w:rPr>
        <w:t xml:space="preserve">بل هم فى شكّ يلعبون</w:t>
      </w:r>
    </w:p>
    <w:p>
      <w:pPr>
        <w:pStyle w:val="BookText"/>
      </w:pPr>
      <w:r>
        <w:rPr>
          <w:rFonts w:ascii="IRNazanin" w:hAnsi="IRNazanin" w:eastAsia="IRNazanin" w:cs="IRNazanin"/>
          <w:lang w:bidi="fa-IR"/>
          <w:color w:val="111111"/>
          <w:sz w:val="28"/>
          <w:szCs w:val="28"/>
          <w:rtl/>
        </w:rPr>
        <w:t xml:space="preserve">تعبير «يلعبون» بيانگر اين نكته است كه كافران، علاوه بر سست انديشى، گرفتار نوعى بازيگرى و دلبستگى كودكانه به مظاهر مادى و جدى نگرفتن حقايق هستند.</w:t>
      </w:r>
    </w:p>
    <w:p>
      <w:pPr>
        <w:pStyle w:val="Heading2"/>
      </w:pPr>
      <w:bookmarkStart w:id="1730" w:name="_Toc1251"/>
      <w:r>
        <w:t>1250- حق ناپذيرى مكذبان وحى</w:t>
      </w:r>
      <w:bookmarkEnd w:id="173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- 44 - 9 - 2</w:t>
      </w:r>
    </w:p>
    <w:p>
      <w:pPr>
        <w:pStyle w:val="BookText"/>
      </w:pPr>
      <w:r>
        <w:rPr>
          <w:rFonts w:ascii="IRNazanin" w:hAnsi="IRNazanin" w:eastAsia="IRNazanin" w:cs="IRNazanin"/>
          <w:lang w:bidi="fa-IR"/>
          <w:color w:val="111111"/>
          <w:sz w:val="28"/>
          <w:szCs w:val="28"/>
          <w:rtl/>
        </w:rPr>
        <w:t xml:space="preserve">2- جدى نگرفتن حقايق و برخورد بازيگرانه با هستى ، ريشه حق ناپذيرى منكران وحى و رسالت</w:t>
      </w:r>
    </w:p>
    <w:p>
      <w:pPr>
        <w:pStyle w:val="BookText"/>
      </w:pPr>
      <w:r>
        <w:rPr>
          <w:rFonts w:ascii="Amiri" w:hAnsi="Amiri" w:eastAsia="Amiri" w:cs="Amiri"/>
          <w:lang w:bidi="ar-SA"/>
          <w:color w:val="111111"/>
          <w:sz w:val="28"/>
          <w:szCs w:val="28"/>
          <w:rtl/>
        </w:rPr>
        <w:t xml:space="preserve">بل هم فى شكّ يلعبون</w:t>
      </w:r>
    </w:p>
    <w:p>
      <w:pPr>
        <w:pStyle w:val="BookText"/>
      </w:pPr>
      <w:r>
        <w:rPr>
          <w:rFonts w:ascii="IRNazanin" w:hAnsi="IRNazanin" w:eastAsia="IRNazanin" w:cs="IRNazanin"/>
          <w:lang w:bidi="fa-IR"/>
          <w:color w:val="111111"/>
          <w:sz w:val="28"/>
          <w:szCs w:val="28"/>
          <w:rtl/>
        </w:rPr>
        <w:t xml:space="preserve">تعبير «يلعبون» بيانگر اين نكته است كه كافران، علاوه بر سست انديشى، گرفتار نوعى بازيگرى و دلبستگى كودكانه به مظاهر مادى و جدى نگرفتن حقايق هستند.</w:t>
      </w:r>
    </w:p>
    <w:p>
      <w:pPr>
        <w:sectPr>
          <w:footerReference w:type="default" r:id="rId536"/>
          <w:footnotePr>
            <w:numStart w:val="1"/>
            <w:numRestart w:val="eachPage"/>
          </w:footnotePr>
          <w:pgSz w:orient="portrait" w:w="11905.511811023622" w:h="16837.79527559055"/>
          <w:pgMar w:top="1440" w:right="1440" w:bottom="1440" w:left="1440" w:header="720" w:footer="720" w:gutter="0"/>
          <w:cols w:num="1" w:space="720"/>
        </w:sectPr>
      </w:pPr>
    </w:p>
    <w:bookmarkStart w:id="461" w:name="pg6021_45859"/>
    <w:bookmarkEnd w:id="461"/>
    <w:p>
      <w:pPr>
        <w:pStyle w:val="Heading2"/>
      </w:pPr>
      <w:bookmarkStart w:id="1731" w:name="_Toc1252"/>
      <w:r>
        <w:t>1251- حق ناپذيرى منافقان</w:t>
      </w:r>
      <w:bookmarkEnd w:id="173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- 2 - 20 - 4</w:t>
      </w:r>
    </w:p>
    <w:p>
      <w:pPr>
        <w:pStyle w:val="BookText"/>
      </w:pPr>
      <w:r>
        <w:rPr>
          <w:rFonts w:ascii="IRNazanin" w:hAnsi="IRNazanin" w:eastAsia="IRNazanin" w:cs="IRNazanin"/>
          <w:lang w:bidi="fa-IR"/>
          <w:color w:val="111111"/>
          <w:sz w:val="28"/>
          <w:szCs w:val="28"/>
          <w:rtl/>
        </w:rPr>
        <w:t xml:space="preserve">4 - خداوند با سلب درك و فهم از برخى منافقان ، آنان را حق ناپذير كرده و برخى ديگر را براى انتخاب هدايت ، مهلت مى دهد .</w:t>
      </w:r>
    </w:p>
    <w:p>
      <w:pPr>
        <w:pStyle w:val="BookText"/>
      </w:pPr>
      <w:r>
        <w:rPr>
          <w:rFonts w:ascii="IRNazanin" w:hAnsi="IRNazanin" w:eastAsia="IRNazanin" w:cs="IRNazanin"/>
          <w:lang w:bidi="fa-IR"/>
          <w:color w:val="111111"/>
          <w:sz w:val="28"/>
          <w:szCs w:val="28"/>
          <w:rtl/>
        </w:rPr>
        <w:t xml:space="preserve">و لو شاء اللّه لذهب بسمعهم و أبصرهم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- 5 - 41 - 7،18</w:t>
      </w:r>
    </w:p>
    <w:p>
      <w:pPr>
        <w:pStyle w:val="BookText"/>
      </w:pPr>
      <w:r>
        <w:rPr>
          <w:rFonts w:ascii="IRNazanin" w:hAnsi="IRNazanin" w:eastAsia="IRNazanin" w:cs="IRNazanin"/>
          <w:lang w:bidi="fa-IR"/>
          <w:color w:val="111111"/>
          <w:sz w:val="28"/>
          <w:szCs w:val="28"/>
          <w:rtl/>
        </w:rPr>
        <w:t xml:space="preserve">7 - بازدارى منافقان و يهوديان حق ناپذير از شتاب در كفر ، خارج از محدوده رسالت پيامبر (صلی الله علیه و آله)</w:t>
      </w:r>
    </w:p>
    <w:p>
      <w:pPr>
        <w:pStyle w:val="BookText"/>
      </w:pPr>
      <w:r>
        <w:rPr>
          <w:rFonts w:ascii="Amiri" w:hAnsi="Amiri" w:eastAsia="Amiri" w:cs="Amiri"/>
          <w:lang w:bidi="ar-SA"/>
          <w:color w:val="111111"/>
          <w:sz w:val="28"/>
          <w:szCs w:val="28"/>
          <w:rtl/>
        </w:rPr>
        <w:t xml:space="preserve">يأيها الرسول لايحزنك الذين يسرعون فى الكفر</w:t>
      </w:r>
    </w:p>
    <w:p>
      <w:pPr>
        <w:pStyle w:val="BookText"/>
      </w:pPr>
      <w:r>
        <w:rPr>
          <w:rFonts w:ascii="IRNazanin" w:hAnsi="IRNazanin" w:eastAsia="IRNazanin" w:cs="IRNazanin"/>
          <w:lang w:bidi="fa-IR"/>
          <w:color w:val="111111"/>
          <w:sz w:val="28"/>
          <w:szCs w:val="28"/>
          <w:rtl/>
        </w:rPr>
        <w:t xml:space="preserve">خطاب خداوند به پيامبر(صلی الله علیه و آله) با عنوان رسالت (يايها الرسول) گوياى برداشت فوق است.</w:t>
      </w:r>
    </w:p>
    <w:p>
      <w:pPr>
        <w:pStyle w:val="BookText"/>
      </w:pPr>
      <w:r>
        <w:rPr>
          <w:rFonts w:ascii="IRNazanin" w:hAnsi="IRNazanin" w:eastAsia="IRNazanin" w:cs="IRNazanin"/>
          <w:lang w:bidi="fa-IR"/>
          <w:color w:val="111111"/>
          <w:sz w:val="28"/>
          <w:szCs w:val="28"/>
          <w:rtl/>
        </w:rPr>
        <w:t xml:space="preserve">18 - منافقان و يهوديان جاسوس ، دروغ پرداز و حق ناپذير ، آن قدر بى ارزشند كه حتى نبايد بر گمراهى آنان تأسف خورد و بر كفرشان غمگين بود</w:t>
      </w:r>
    </w:p>
    <w:p>
      <w:pPr>
        <w:pStyle w:val="BookText"/>
      </w:pPr>
      <w:r>
        <w:rPr>
          <w:rFonts w:ascii="Amiri" w:hAnsi="Amiri" w:eastAsia="Amiri" w:cs="Amiri"/>
          <w:lang w:bidi="ar-SA"/>
          <w:color w:val="111111"/>
          <w:sz w:val="28"/>
          <w:szCs w:val="28"/>
          <w:rtl/>
        </w:rPr>
        <w:t xml:space="preserve">لايحزنك الذين يسرعون فى الكفر . .. سمعون للكذب سمعون لقوم ءاخرين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- 9 - 87 - 8</w:t>
      </w:r>
    </w:p>
    <w:p>
      <w:pPr>
        <w:pStyle w:val="BookText"/>
      </w:pPr>
      <w:r>
        <w:rPr>
          <w:rFonts w:ascii="IRNazanin" w:hAnsi="IRNazanin" w:eastAsia="IRNazanin" w:cs="IRNazanin"/>
          <w:lang w:bidi="fa-IR"/>
          <w:color w:val="111111"/>
          <w:sz w:val="28"/>
          <w:szCs w:val="28"/>
          <w:rtl/>
        </w:rPr>
        <w:t xml:space="preserve">8 - منافق ، داراى خصلت حق ناپذيرى</w:t>
      </w:r>
    </w:p>
    <w:p>
      <w:pPr>
        <w:pStyle w:val="BookText"/>
      </w:pPr>
      <w:r>
        <w:rPr>
          <w:rFonts w:ascii="Amiri" w:hAnsi="Amiri" w:eastAsia="Amiri" w:cs="Amiri"/>
          <w:lang w:bidi="ar-SA"/>
          <w:color w:val="111111"/>
          <w:sz w:val="28"/>
          <w:szCs w:val="28"/>
          <w:rtl/>
        </w:rPr>
        <w:t xml:space="preserve">و طبع على قلوبهم فهم لايفقهون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- 9 - 127 - 6،7،9</w:t>
      </w:r>
    </w:p>
    <w:p>
      <w:pPr>
        <w:pStyle w:val="BookText"/>
      </w:pPr>
      <w:r>
        <w:rPr>
          <w:rFonts w:ascii="IRNazanin" w:hAnsi="IRNazanin" w:eastAsia="IRNazanin" w:cs="IRNazanin"/>
          <w:lang w:bidi="fa-IR"/>
          <w:color w:val="111111"/>
          <w:sz w:val="28"/>
          <w:szCs w:val="28"/>
          <w:rtl/>
        </w:rPr>
        <w:t xml:space="preserve">6 - سعى منافقان در گريختن از محيط ابلاغ آيات الهى و مراكز شناخت و تبليغ دين</w:t>
      </w:r>
    </w:p>
    <w:p>
      <w:pPr>
        <w:pStyle w:val="BookText"/>
      </w:pPr>
      <w:r>
        <w:rPr>
          <w:rFonts w:ascii="Amiri" w:hAnsi="Amiri" w:eastAsia="Amiri" w:cs="Amiri"/>
          <w:lang w:bidi="ar-SA"/>
          <w:color w:val="111111"/>
          <w:sz w:val="28"/>
          <w:szCs w:val="28"/>
          <w:rtl/>
        </w:rPr>
        <w:t xml:space="preserve">و إذا ما أنزلت سورة . .. ثم انصرفوا</w:t>
      </w:r>
    </w:p>
    <w:p>
      <w:pPr>
        <w:pStyle w:val="BookText"/>
      </w:pPr>
      <w:r>
        <w:rPr>
          <w:rFonts w:ascii="IRNazanin" w:hAnsi="IRNazanin" w:eastAsia="IRNazanin" w:cs="IRNazanin"/>
          <w:lang w:bidi="fa-IR"/>
          <w:color w:val="111111"/>
          <w:sz w:val="28"/>
          <w:szCs w:val="28"/>
          <w:rtl/>
        </w:rPr>
        <w:t xml:space="preserve">7 - روى گردانى منافقان صدر اسلام از آيات الهى پس از شنيدن وحى</w:t>
      </w:r>
    </w:p>
    <w:p>
      <w:pPr>
        <w:pStyle w:val="BookText"/>
      </w:pPr>
      <w:r>
        <w:rPr>
          <w:rFonts w:ascii="Amiri" w:hAnsi="Amiri" w:eastAsia="Amiri" w:cs="Amiri"/>
          <w:lang w:bidi="ar-SA"/>
          <w:color w:val="111111"/>
          <w:sz w:val="28"/>
          <w:szCs w:val="28"/>
          <w:rtl/>
        </w:rPr>
        <w:t xml:space="preserve">و إذا ما أنزلت سورة . .. ثم انصرفوا</w:t>
      </w:r>
    </w:p>
    <w:p>
      <w:pPr>
        <w:pStyle w:val="BookText"/>
      </w:pPr>
      <w:r>
        <w:rPr>
          <w:rFonts w:ascii="IRNazanin" w:hAnsi="IRNazanin" w:eastAsia="IRNazanin" w:cs="IRNazanin"/>
          <w:lang w:bidi="fa-IR"/>
          <w:color w:val="111111"/>
          <w:sz w:val="28"/>
          <w:szCs w:val="28"/>
          <w:rtl/>
        </w:rPr>
        <w:t xml:space="preserve">9 - حق ناپذيرى قلب منافقان ، كيفر الهى براى آنان</w:t>
      </w:r>
    </w:p>
    <w:p>
      <w:pPr>
        <w:pStyle w:val="BookText"/>
      </w:pPr>
      <w:r>
        <w:rPr>
          <w:rFonts w:ascii="IRNazanin" w:hAnsi="IRNazanin" w:eastAsia="IRNazanin" w:cs="IRNazanin"/>
          <w:lang w:bidi="fa-IR"/>
          <w:color w:val="111111"/>
          <w:sz w:val="28"/>
          <w:szCs w:val="28"/>
          <w:rtl/>
        </w:rPr>
        <w:t xml:space="preserve">ثم انصرفوا صرف اللّه قلوبهم</w:t>
      </w:r>
    </w:p>
    <w:p>
      <w:pPr>
        <w:pStyle w:val="Heading2"/>
      </w:pPr>
      <w:bookmarkStart w:id="1732" w:name="_Toc1253"/>
      <w:r>
        <w:t>1252- حق ناپذيرى وليد بن مغيره</w:t>
      </w:r>
      <w:bookmarkEnd w:id="173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مدثر - 74 - 23 - 2</w:t>
      </w:r>
    </w:p>
    <w:p>
      <w:pPr>
        <w:pStyle w:val="BookText"/>
      </w:pPr>
      <w:r>
        <w:rPr>
          <w:rFonts w:ascii="IRNazanin" w:hAnsi="IRNazanin" w:eastAsia="IRNazanin" w:cs="IRNazanin"/>
          <w:lang w:bidi="fa-IR"/>
          <w:color w:val="111111"/>
          <w:sz w:val="28"/>
          <w:szCs w:val="28"/>
          <w:rtl/>
        </w:rPr>
        <w:t xml:space="preserve">2 - وليدبن مغيره ، فردى لجوج و حق ناپذير بود .</w:t>
      </w:r>
    </w:p>
    <w:p>
      <w:pPr>
        <w:sectPr>
          <w:footerReference w:type="default" r:id="rId537"/>
          <w:footnotePr>
            <w:numStart w:val="1"/>
            <w:numRestart w:val="eachPage"/>
          </w:footnotePr>
          <w:pgSz w:orient="portrait" w:w="11905.511811023622" w:h="16837.79527559055"/>
          <w:pgMar w:top="1440" w:right="1440" w:bottom="1440" w:left="1440" w:header="720" w:footer="720" w:gutter="0"/>
          <w:cols w:num="1" w:space="720"/>
        </w:sectPr>
      </w:pPr>
    </w:p>
    <w:bookmarkStart w:id="462" w:name="pg6021_45860"/>
    <w:bookmarkEnd w:id="462"/>
    <w:p>
      <w:pPr>
        <w:pStyle w:val="BookText"/>
      </w:pPr>
      <w:r>
        <w:rPr>
          <w:rFonts w:ascii="Amiri" w:hAnsi="Amiri" w:eastAsia="Amiri" w:cs="Amiri"/>
          <w:lang w:bidi="ar-SA"/>
          <w:color w:val="111111"/>
          <w:sz w:val="28"/>
          <w:szCs w:val="28"/>
          <w:rtl/>
        </w:rPr>
        <w:t xml:space="preserve">ثمّ أدبر</w:t>
      </w:r>
    </w:p>
    <w:p>
      <w:pPr>
        <w:pStyle w:val="BookText"/>
      </w:pPr>
      <w:r>
        <w:rPr>
          <w:rFonts w:ascii="IRNazanin" w:hAnsi="IRNazanin" w:eastAsia="IRNazanin" w:cs="IRNazanin"/>
          <w:lang w:bidi="fa-IR"/>
          <w:color w:val="111111"/>
          <w:sz w:val="28"/>
          <w:szCs w:val="28"/>
          <w:rtl/>
        </w:rPr>
        <w:t xml:space="preserve">برداشت ياد شده، از «إدبار و روى گردانى» از آيات الهى و سخن بحق پيامبر(صلی الله علیه و آله) استفاده مى شود.</w:t>
      </w:r>
    </w:p>
    <w:p>
      <w:pPr>
        <w:pStyle w:val="Heading2"/>
      </w:pPr>
      <w:bookmarkStart w:id="1733" w:name="_Toc1254"/>
      <w:r>
        <w:t>1253- حق ناپذيرى همگان</w:t>
      </w:r>
      <w:bookmarkEnd w:id="173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- 17 - 41 - 10</w:t>
      </w:r>
    </w:p>
    <w:p>
      <w:pPr>
        <w:pStyle w:val="BookText"/>
      </w:pPr>
      <w:r>
        <w:rPr>
          <w:rFonts w:ascii="IRNazanin" w:hAnsi="IRNazanin" w:eastAsia="IRNazanin" w:cs="IRNazanin"/>
          <w:lang w:bidi="fa-IR"/>
          <w:color w:val="111111"/>
          <w:sz w:val="28"/>
          <w:szCs w:val="28"/>
          <w:rtl/>
        </w:rPr>
        <w:t xml:space="preserve">10- حق ، هر چند روشن و تبيين شده باشد ، لزوماً پذيرش همگان را در پى ندارد .</w:t>
      </w:r>
    </w:p>
    <w:p>
      <w:pPr>
        <w:pStyle w:val="BookText"/>
      </w:pPr>
      <w:r>
        <w:rPr>
          <w:rFonts w:ascii="Amiri" w:hAnsi="Amiri" w:eastAsia="Amiri" w:cs="Amiri"/>
          <w:lang w:bidi="ar-SA"/>
          <w:color w:val="111111"/>
          <w:sz w:val="28"/>
          <w:szCs w:val="28"/>
          <w:rtl/>
        </w:rPr>
        <w:t xml:space="preserve">و لقد صرّفنا فى هذا القرءان ليذّكّروا و ما يزيدهم إلاّ نفورًا</w:t>
      </w:r>
    </w:p>
    <w:p>
      <w:pPr>
        <w:pStyle w:val="Heading2"/>
      </w:pPr>
      <w:bookmarkStart w:id="1734" w:name="_Toc1255"/>
      <w:r>
        <w:t>1254- حق ناپذيرى هواپرستان</w:t>
      </w:r>
      <w:bookmarkEnd w:id="173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- 45 - 23 - 12</w:t>
      </w:r>
    </w:p>
    <w:p>
      <w:pPr>
        <w:pStyle w:val="BookText"/>
      </w:pPr>
      <w:r>
        <w:rPr>
          <w:rFonts w:ascii="IRNazanin" w:hAnsi="IRNazanin" w:eastAsia="IRNazanin" w:cs="IRNazanin"/>
          <w:lang w:bidi="fa-IR"/>
          <w:color w:val="111111"/>
          <w:sz w:val="28"/>
          <w:szCs w:val="28"/>
          <w:rtl/>
        </w:rPr>
        <w:t xml:space="preserve">12 - پرستشگران هواى نفس - براساس سنت الهى - ناشنوا ، نابينا و تأثيرناپذير در برابر حق</w:t>
      </w:r>
    </w:p>
    <w:p>
      <w:pPr>
        <w:pStyle w:val="BookText"/>
      </w:pPr>
      <w:r>
        <w:rPr>
          <w:rFonts w:ascii="Amiri" w:hAnsi="Amiri" w:eastAsia="Amiri" w:cs="Amiri"/>
          <w:lang w:bidi="ar-SA"/>
          <w:color w:val="111111"/>
          <w:sz w:val="28"/>
          <w:szCs w:val="28"/>
          <w:rtl/>
        </w:rPr>
        <w:t xml:space="preserve">من اتّخذ إلهه هويه و أضلّه اللّه على علم و ختم على سمعه و قلبه و جعل على بصره غ</w:t>
      </w:r>
    </w:p>
    <w:p>
      <w:pPr>
        <w:pStyle w:val="Heading2"/>
      </w:pPr>
      <w:bookmarkStart w:id="1735" w:name="_Toc1256"/>
      <w:r>
        <w:t>1255- حق ناپذيرى يهود</w:t>
      </w:r>
      <w:bookmarkEnd w:id="173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- 2 - 145 - 4</w:t>
      </w:r>
    </w:p>
    <w:p>
      <w:pPr>
        <w:pStyle w:val="BookText"/>
      </w:pPr>
      <w:r>
        <w:rPr>
          <w:rFonts w:ascii="IRNazanin" w:hAnsi="IRNazanin" w:eastAsia="IRNazanin" w:cs="IRNazanin"/>
          <w:lang w:bidi="fa-IR"/>
          <w:color w:val="111111"/>
          <w:sz w:val="28"/>
          <w:szCs w:val="28"/>
          <w:rtl/>
        </w:rPr>
        <w:t xml:space="preserve">4 - اهل كتاب ( يهود و نصارا ) مردمى لجوج و حق ناپذيرند .</w:t>
      </w:r>
    </w:p>
    <w:p>
      <w:pPr>
        <w:pStyle w:val="BookText"/>
      </w:pPr>
      <w:r>
        <w:rPr>
          <w:rFonts w:ascii="Amiri" w:hAnsi="Amiri" w:eastAsia="Amiri" w:cs="Amiri"/>
          <w:lang w:bidi="ar-SA"/>
          <w:color w:val="111111"/>
          <w:sz w:val="28"/>
          <w:szCs w:val="28"/>
          <w:rtl/>
        </w:rPr>
        <w:t xml:space="preserve">و لئن أتيت الذين أوتوا الكتب بكل ءاية ما تبعوا قبلتك</w:t>
      </w:r>
    </w:p>
    <w:p>
      <w:pPr>
        <w:pStyle w:val="BookText"/>
      </w:pPr>
      <w:r>
        <w:rPr>
          <w:rFonts w:ascii="IRNazanin" w:hAnsi="IRNazanin" w:eastAsia="IRNazanin" w:cs="IRNazanin"/>
          <w:lang w:bidi="fa-IR"/>
          <w:color w:val="111111"/>
          <w:sz w:val="28"/>
          <w:szCs w:val="28"/>
          <w:rtl/>
        </w:rPr>
        <w:t xml:space="preserve">جمله «لئن . ..» (به خدا قسم! اگر هر معجزه و برهانى را به اهل كتاب ارائه كنى، از قبله تو پيروى نمى كنند) گوياى عمق عناد، لجاجت و حق ناپذيرى آنان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- 5 - 41 - 7،18</w:t>
      </w:r>
    </w:p>
    <w:p>
      <w:pPr>
        <w:pStyle w:val="BookText"/>
      </w:pPr>
      <w:r>
        <w:rPr>
          <w:rFonts w:ascii="IRNazanin" w:hAnsi="IRNazanin" w:eastAsia="IRNazanin" w:cs="IRNazanin"/>
          <w:lang w:bidi="fa-IR"/>
          <w:color w:val="111111"/>
          <w:sz w:val="28"/>
          <w:szCs w:val="28"/>
          <w:rtl/>
        </w:rPr>
        <w:t xml:space="preserve">7 - بازدارى منافقان و يهوديان حق ناپذير از شتاب در كفر ، خارج از محدوده رسالت پيامبر (صلی الله علیه و آله)</w:t>
      </w:r>
    </w:p>
    <w:p>
      <w:pPr>
        <w:pStyle w:val="BookText"/>
      </w:pPr>
      <w:r>
        <w:rPr>
          <w:rFonts w:ascii="Amiri" w:hAnsi="Amiri" w:eastAsia="Amiri" w:cs="Amiri"/>
          <w:lang w:bidi="ar-SA"/>
          <w:color w:val="111111"/>
          <w:sz w:val="28"/>
          <w:szCs w:val="28"/>
          <w:rtl/>
        </w:rPr>
        <w:t xml:space="preserve">يأيها الرسول لايحزنك الذين يسرعون فى الكفر</w:t>
      </w:r>
    </w:p>
    <w:p>
      <w:pPr>
        <w:pStyle w:val="BookText"/>
      </w:pPr>
      <w:r>
        <w:rPr>
          <w:rFonts w:ascii="IRNazanin" w:hAnsi="IRNazanin" w:eastAsia="IRNazanin" w:cs="IRNazanin"/>
          <w:lang w:bidi="fa-IR"/>
          <w:color w:val="111111"/>
          <w:sz w:val="28"/>
          <w:szCs w:val="28"/>
          <w:rtl/>
        </w:rPr>
        <w:t xml:space="preserve">خطاب خداوند به پيامبر(صلی الله علیه و آله) با عنوان رسالت (يايها الرسول) گوياى برداشت فوق است.</w:t>
      </w:r>
    </w:p>
    <w:p>
      <w:pPr>
        <w:pStyle w:val="BookText"/>
      </w:pPr>
      <w:r>
        <w:rPr>
          <w:rFonts w:ascii="IRNazanin" w:hAnsi="IRNazanin" w:eastAsia="IRNazanin" w:cs="IRNazanin"/>
          <w:lang w:bidi="fa-IR"/>
          <w:color w:val="111111"/>
          <w:sz w:val="28"/>
          <w:szCs w:val="28"/>
          <w:rtl/>
        </w:rPr>
        <w:t xml:space="preserve">18 - منافقان و يهوديان جاسوس ، دروغ پرداز و حق ناپذير ، آن قدر بى ارزشند كه حتى نبايد بر گمراهى آنان تأسف خورد و بر</w:t>
      </w:r>
    </w:p>
    <w:p>
      <w:pPr>
        <w:sectPr>
          <w:footerReference w:type="default" r:id="rId538"/>
          <w:footnotePr>
            <w:numStart w:val="1"/>
            <w:numRestart w:val="eachPage"/>
          </w:footnotePr>
          <w:pgSz w:orient="portrait" w:w="11905.511811023622" w:h="16837.79527559055"/>
          <w:pgMar w:top="1440" w:right="1440" w:bottom="1440" w:left="1440" w:header="720" w:footer="720" w:gutter="0"/>
          <w:cols w:num="1" w:space="720"/>
        </w:sectPr>
      </w:pPr>
    </w:p>
    <w:bookmarkStart w:id="463" w:name="pg6021_45861"/>
    <w:bookmarkEnd w:id="463"/>
    <w:p>
      <w:pPr>
        <w:pStyle w:val="BookText"/>
      </w:pPr>
      <w:r>
        <w:rPr>
          <w:rFonts w:ascii="IRNazanin" w:hAnsi="IRNazanin" w:eastAsia="IRNazanin" w:cs="IRNazanin"/>
          <w:lang w:bidi="fa-IR"/>
          <w:color w:val="111111"/>
          <w:sz w:val="28"/>
          <w:szCs w:val="28"/>
          <w:rtl/>
        </w:rPr>
        <w:t xml:space="preserve">كفرشان غمگين بود</w:t>
      </w:r>
    </w:p>
    <w:p>
      <w:pPr>
        <w:pStyle w:val="BookText"/>
      </w:pPr>
      <w:r>
        <w:rPr>
          <w:rFonts w:ascii="Amiri" w:hAnsi="Amiri" w:eastAsia="Amiri" w:cs="Amiri"/>
          <w:lang w:bidi="ar-SA"/>
          <w:color w:val="111111"/>
          <w:sz w:val="28"/>
          <w:szCs w:val="28"/>
          <w:rtl/>
        </w:rPr>
        <w:t xml:space="preserve">لايحزنك الذين يسرعون فى الكفر . .. سمعون للكذب سمعون لقوم ءاخرين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- 5 - 82 - 13،14</w:t>
      </w:r>
    </w:p>
    <w:p>
      <w:pPr>
        <w:pStyle w:val="BookText"/>
      </w:pPr>
      <w:r>
        <w:rPr>
          <w:rFonts w:ascii="IRNazanin" w:hAnsi="IRNazanin" w:eastAsia="IRNazanin" w:cs="IRNazanin"/>
          <w:lang w:bidi="fa-IR"/>
          <w:color w:val="111111"/>
          <w:sz w:val="28"/>
          <w:szCs w:val="28"/>
          <w:rtl/>
        </w:rPr>
        <w:t xml:space="preserve">13 - يهوديان و علماى آنان داراى روحيه سلطه گرى و حق ناپذيرى</w:t>
      </w:r>
    </w:p>
    <w:p>
      <w:pPr>
        <w:pStyle w:val="BookText"/>
      </w:pPr>
      <w:r>
        <w:rPr>
          <w:rFonts w:ascii="Amiri" w:hAnsi="Amiri" w:eastAsia="Amiri" w:cs="Amiri"/>
          <w:lang w:bidi="ar-SA"/>
          <w:color w:val="111111"/>
          <w:sz w:val="28"/>
          <w:szCs w:val="28"/>
          <w:rtl/>
        </w:rPr>
        <w:t xml:space="preserve">اشد الناس عدوة للذين ءامنوا اليهود . .. و انهم لايستكبرون</w:t>
      </w:r>
    </w:p>
    <w:p>
      <w:pPr>
        <w:pStyle w:val="BookText"/>
      </w:pPr>
      <w:r>
        <w:rPr>
          <w:rFonts w:ascii="IRNazanin" w:hAnsi="IRNazanin" w:eastAsia="IRNazanin" w:cs="IRNazanin"/>
          <w:lang w:bidi="fa-IR"/>
          <w:color w:val="111111"/>
          <w:sz w:val="28"/>
          <w:szCs w:val="28"/>
          <w:rtl/>
        </w:rPr>
        <w:t xml:space="preserve">14 - حق ناپذيرى و روحيه استكبارى يهود ، عامل عداوت آنان با مسلمانان</w:t>
      </w:r>
    </w:p>
    <w:p>
      <w:pPr>
        <w:pStyle w:val="BookText"/>
      </w:pPr>
      <w:r>
        <w:rPr>
          <w:rFonts w:ascii="Amiri" w:hAnsi="Amiri" w:eastAsia="Amiri" w:cs="Amiri"/>
          <w:lang w:bidi="ar-SA"/>
          <w:color w:val="111111"/>
          <w:sz w:val="28"/>
          <w:szCs w:val="28"/>
          <w:rtl/>
        </w:rPr>
        <w:t xml:space="preserve">اشد الناس عدوة للذين ءامنوا اليهود . .. و انهم لايستكبرون</w:t>
      </w:r>
    </w:p>
    <w:p>
      <w:pPr>
        <w:pStyle w:val="Heading2"/>
      </w:pPr>
      <w:bookmarkStart w:id="1736" w:name="_Toc1257"/>
      <w:r>
        <w:t>1256- خطر حق ناپذيرى</w:t>
      </w:r>
      <w:bookmarkEnd w:id="173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- 7 - 88 - 6</w:t>
      </w:r>
    </w:p>
    <w:p>
      <w:pPr>
        <w:pStyle w:val="BookText"/>
      </w:pPr>
      <w:r>
        <w:rPr>
          <w:rFonts w:ascii="IRNazanin" w:hAnsi="IRNazanin" w:eastAsia="IRNazanin" w:cs="IRNazanin"/>
          <w:lang w:bidi="fa-IR"/>
          <w:color w:val="111111"/>
          <w:sz w:val="28"/>
          <w:szCs w:val="28"/>
          <w:rtl/>
        </w:rPr>
        <w:t xml:space="preserve">6 - اشراف و بزرگان هر قوم در معرض استكبار و حق ناپذيرى هستند .</w:t>
      </w:r>
    </w:p>
    <w:p>
      <w:pPr>
        <w:pStyle w:val="BookText"/>
      </w:pPr>
      <w:r>
        <w:rPr>
          <w:rFonts w:ascii="Amiri" w:hAnsi="Amiri" w:eastAsia="Amiri" w:cs="Amiri"/>
          <w:lang w:bidi="ar-SA"/>
          <w:color w:val="111111"/>
          <w:sz w:val="28"/>
          <w:szCs w:val="28"/>
          <w:rtl/>
        </w:rPr>
        <w:t xml:space="preserve">قال الملأ الذين استكبروا من قومه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- 17 - 16 - 4</w:t>
      </w:r>
    </w:p>
    <w:p>
      <w:pPr>
        <w:pStyle w:val="BookText"/>
      </w:pPr>
      <w:r>
        <w:rPr>
          <w:rFonts w:ascii="IRNazanin" w:hAnsi="IRNazanin" w:eastAsia="IRNazanin" w:cs="IRNazanin"/>
          <w:lang w:bidi="fa-IR"/>
          <w:color w:val="111111"/>
          <w:sz w:val="28"/>
          <w:szCs w:val="28"/>
          <w:rtl/>
        </w:rPr>
        <w:t xml:space="preserve">4- مترفان و صاحبان مال و منال بيش از ديگران در معرض نافرمانى خدا و حق ناپذيرى قرار دارند .</w:t>
      </w:r>
    </w:p>
    <w:p>
      <w:pPr>
        <w:pStyle w:val="BookText"/>
      </w:pPr>
      <w:r>
        <w:rPr>
          <w:rFonts w:ascii="Amiri" w:hAnsi="Amiri" w:eastAsia="Amiri" w:cs="Amiri"/>
          <w:lang w:bidi="ar-SA"/>
          <w:color w:val="111111"/>
          <w:sz w:val="28"/>
          <w:szCs w:val="28"/>
          <w:rtl/>
        </w:rPr>
        <w:t xml:space="preserve">أمرنا مترفيها ففسقوا فيها</w:t>
      </w:r>
    </w:p>
    <w:p>
      <w:pPr>
        <w:pStyle w:val="BookText"/>
      </w:pPr>
      <w:r>
        <w:rPr>
          <w:rFonts w:ascii="IRNazanin" w:hAnsi="IRNazanin" w:eastAsia="IRNazanin" w:cs="IRNazanin"/>
          <w:lang w:bidi="fa-IR"/>
          <w:color w:val="111111"/>
          <w:sz w:val="28"/>
          <w:szCs w:val="28"/>
          <w:rtl/>
        </w:rPr>
        <w:t xml:space="preserve">برداشت فوق مبتنى بر اين است كه مفعول «أمرنا» كلمه محذوفى چون «بالطاعة» و . .. باشد. بنابراين معناى آيه چنين مى شود: ما مترفان جامعه را به طاعت و بندگى فرمان مى دهيم، ولى آنان برخلاف انتظار راه فسق و نافرمانى پيشه مى سازند.</w:t>
      </w:r>
    </w:p>
    <w:p>
      <w:pPr>
        <w:pStyle w:val="Heading2"/>
      </w:pPr>
      <w:bookmarkStart w:id="1737" w:name="_Toc1258"/>
      <w:r>
        <w:t>1257- دلايل حق ناپذيرى كافران</w:t>
      </w:r>
      <w:bookmarkEnd w:id="173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- 23 - 100 - 10</w:t>
      </w:r>
    </w:p>
    <w:p>
      <w:pPr>
        <w:pStyle w:val="BookText"/>
      </w:pPr>
      <w:r>
        <w:rPr>
          <w:rFonts w:ascii="IRNazanin" w:hAnsi="IRNazanin" w:eastAsia="IRNazanin" w:cs="IRNazanin"/>
          <w:lang w:bidi="fa-IR"/>
          <w:color w:val="111111"/>
          <w:sz w:val="28"/>
          <w:szCs w:val="28"/>
          <w:rtl/>
        </w:rPr>
        <w:t xml:space="preserve">10 - شرارت و حق ستيزى كافران در دنيا ، گواه حق گريزى آنان پس از بازگشت دوباره به دنيا</w:t>
      </w:r>
    </w:p>
    <w:p>
      <w:pPr>
        <w:pStyle w:val="BookText"/>
      </w:pPr>
      <w:r>
        <w:rPr>
          <w:rFonts w:ascii="Amiri" w:hAnsi="Amiri" w:eastAsia="Amiri" w:cs="Amiri"/>
          <w:lang w:bidi="ar-SA"/>
          <w:color w:val="111111"/>
          <w:sz w:val="28"/>
          <w:szCs w:val="28"/>
          <w:rtl/>
        </w:rPr>
        <w:t xml:space="preserve">قال ربّ ارجعون . .. كلاَّ إنّها كلمة هو قائلها</w:t>
      </w:r>
    </w:p>
    <w:p>
      <w:pPr>
        <w:sectPr>
          <w:footerReference w:type="default" r:id="rId539"/>
          <w:footnotePr>
            <w:numStart w:val="1"/>
            <w:numRestart w:val="eachPage"/>
          </w:footnotePr>
          <w:pgSz w:orient="portrait" w:w="11905.511811023622" w:h="16837.79527559055"/>
          <w:pgMar w:top="1440" w:right="1440" w:bottom="1440" w:left="1440" w:header="720" w:footer="720" w:gutter="0"/>
          <w:cols w:num="1" w:space="720"/>
        </w:sectPr>
      </w:pPr>
    </w:p>
    <w:bookmarkStart w:id="464" w:name="pg6021_45862"/>
    <w:bookmarkEnd w:id="464"/>
    <w:p>
      <w:pPr>
        <w:pStyle w:val="Heading2"/>
      </w:pPr>
      <w:bookmarkStart w:id="1738" w:name="_Toc1259"/>
      <w:r>
        <w:t>1258- زمينه اجتناب از حق ناپذيرى</w:t>
      </w:r>
      <w:bookmarkEnd w:id="173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- 17 - 96 - 10</w:t>
      </w:r>
    </w:p>
    <w:p>
      <w:pPr>
        <w:pStyle w:val="BookText"/>
      </w:pPr>
      <w:r>
        <w:rPr>
          <w:rFonts w:ascii="IRNazanin" w:hAnsi="IRNazanin" w:eastAsia="IRNazanin" w:cs="IRNazanin"/>
          <w:lang w:bidi="fa-IR"/>
          <w:color w:val="111111"/>
          <w:sz w:val="28"/>
          <w:szCs w:val="28"/>
          <w:rtl/>
        </w:rPr>
        <w:t xml:space="preserve">10- توجه به احاطه علمى خدا بر بندگان ، زمينه ساز پرهيز آنان از حق ناپذيرى و بهانه جويى است .</w:t>
      </w:r>
    </w:p>
    <w:p>
      <w:pPr>
        <w:pStyle w:val="BookText"/>
      </w:pPr>
      <w:r>
        <w:rPr>
          <w:rFonts w:ascii="Amiri" w:hAnsi="Amiri" w:eastAsia="Amiri" w:cs="Amiri"/>
          <w:lang w:bidi="ar-SA"/>
          <w:color w:val="111111"/>
          <w:sz w:val="28"/>
          <w:szCs w:val="28"/>
          <w:rtl/>
        </w:rPr>
        <w:t xml:space="preserve">قل كفى بالله شهيدًا . .. إنه كان بعباده خبيرًا بصيرًا</w:t>
      </w:r>
    </w:p>
    <w:p>
      <w:pPr>
        <w:pStyle w:val="BookText"/>
      </w:pPr>
      <w:r>
        <w:rPr>
          <w:rFonts w:ascii="IRNazanin" w:hAnsi="IRNazanin" w:eastAsia="IRNazanin" w:cs="IRNazanin"/>
          <w:lang w:bidi="fa-IR"/>
          <w:color w:val="111111"/>
          <w:sz w:val="28"/>
          <w:szCs w:val="28"/>
          <w:rtl/>
        </w:rPr>
        <w:t xml:space="preserve">اينكه خداوند بر مشركان حق ناپذير اتمام حجت كرده و آنگاه فرموده است: «او بر حال بندگان آگاه و بيناست» مى تواند مشعر به نكته ياد شده باشد.</w:t>
      </w:r>
    </w:p>
    <w:p>
      <w:pPr>
        <w:pStyle w:val="Heading2"/>
      </w:pPr>
      <w:bookmarkStart w:id="1739" w:name="_Toc1260"/>
      <w:r>
        <w:t>1259- زمينه حق ناپذيرى</w:t>
      </w:r>
      <w:bookmarkEnd w:id="173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- 2 - 170 - 6</w:t>
      </w:r>
    </w:p>
    <w:p>
      <w:pPr>
        <w:pStyle w:val="BookText"/>
      </w:pPr>
      <w:r>
        <w:rPr>
          <w:rFonts w:ascii="IRNazanin" w:hAnsi="IRNazanin" w:eastAsia="IRNazanin" w:cs="IRNazanin"/>
          <w:lang w:bidi="fa-IR"/>
          <w:color w:val="111111"/>
          <w:sz w:val="28"/>
          <w:szCs w:val="28"/>
          <w:rtl/>
        </w:rPr>
        <w:t xml:space="preserve">6 - تعصب هاى نژادى و فاميلى ، امرى نكوهيده و زمينه ساز حق ناپذيرى است .</w:t>
      </w:r>
    </w:p>
    <w:p>
      <w:pPr>
        <w:pStyle w:val="BookText"/>
      </w:pPr>
      <w:r>
        <w:rPr>
          <w:rFonts w:ascii="Amiri" w:hAnsi="Amiri" w:eastAsia="Amiri" w:cs="Amiri"/>
          <w:lang w:bidi="ar-SA"/>
          <w:color w:val="111111"/>
          <w:sz w:val="28"/>
          <w:szCs w:val="28"/>
          <w:rtl/>
        </w:rPr>
        <w:t xml:space="preserve">و إذا قيل لهم اتبعوا ما أنزل اللّه قالوا بل نتبع ما ألفينا عليه ءاباءنا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- 10 - 75 - 11</w:t>
      </w:r>
    </w:p>
    <w:p>
      <w:pPr>
        <w:pStyle w:val="BookText"/>
      </w:pPr>
      <w:r>
        <w:rPr>
          <w:rFonts w:ascii="IRNazanin" w:hAnsi="IRNazanin" w:eastAsia="IRNazanin" w:cs="IRNazanin"/>
          <w:lang w:bidi="fa-IR"/>
          <w:color w:val="111111"/>
          <w:sz w:val="28"/>
          <w:szCs w:val="28"/>
          <w:rtl/>
        </w:rPr>
        <w:t xml:space="preserve">11 - جرم مستمر و تبه كارى ، زمينه ساز پيدايش روح استكبار و سر باز زدن از پذيرش حق است .</w:t>
      </w:r>
    </w:p>
    <w:p>
      <w:pPr>
        <w:pStyle w:val="BookText"/>
      </w:pPr>
      <w:r>
        <w:rPr>
          <w:rFonts w:ascii="Amiri" w:hAnsi="Amiri" w:eastAsia="Amiri" w:cs="Amiri"/>
          <w:lang w:bidi="ar-SA"/>
          <w:color w:val="111111"/>
          <w:sz w:val="28"/>
          <w:szCs w:val="28"/>
          <w:rtl/>
        </w:rPr>
        <w:t xml:space="preserve">فاستكبروا و كانوا قوماً مجرمين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- 17 - 83 - 3</w:t>
      </w:r>
    </w:p>
    <w:p>
      <w:pPr>
        <w:pStyle w:val="BookText"/>
      </w:pPr>
      <w:r>
        <w:rPr>
          <w:rFonts w:ascii="IRNazanin" w:hAnsi="IRNazanin" w:eastAsia="IRNazanin" w:cs="IRNazanin"/>
          <w:lang w:bidi="fa-IR"/>
          <w:color w:val="111111"/>
          <w:sz w:val="28"/>
          <w:szCs w:val="28"/>
          <w:rtl/>
        </w:rPr>
        <w:t xml:space="preserve">3- انسان هاى برخوردار از رفاه و نعمت ها ، در معرض ابتلا به بيمارى حق ناپذيرى</w:t>
      </w:r>
    </w:p>
    <w:p>
      <w:pPr>
        <w:pStyle w:val="BookText"/>
      </w:pPr>
      <w:r>
        <w:rPr>
          <w:rFonts w:ascii="IRNazanin" w:hAnsi="IRNazanin" w:eastAsia="IRNazanin" w:cs="IRNazanin"/>
          <w:lang w:bidi="fa-IR"/>
          <w:color w:val="111111"/>
          <w:sz w:val="28"/>
          <w:szCs w:val="28"/>
          <w:rtl/>
        </w:rPr>
        <w:t xml:space="preserve">و إذا أنعمنا على الإنسن أعرض و نئا بجانبه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- 20 - 56 - 6</w:t>
      </w:r>
    </w:p>
    <w:p>
      <w:pPr>
        <w:pStyle w:val="BookText"/>
      </w:pPr>
      <w:r>
        <w:rPr>
          <w:rFonts w:ascii="IRNazanin" w:hAnsi="IRNazanin" w:eastAsia="IRNazanin" w:cs="IRNazanin"/>
          <w:lang w:bidi="fa-IR"/>
          <w:color w:val="111111"/>
          <w:sz w:val="28"/>
          <w:szCs w:val="28"/>
          <w:rtl/>
        </w:rPr>
        <w:t xml:space="preserve">6 - امكان سقوط انسان به مرحله اى از حق ناپذيرى كه هيچ آيت و معجزه اى در او تأثير نكرده و جملگى آنها را تكذيب كند .</w:t>
      </w:r>
    </w:p>
    <w:p>
      <w:pPr>
        <w:pStyle w:val="BookText"/>
      </w:pPr>
      <w:r>
        <w:rPr>
          <w:rFonts w:ascii="Amiri" w:hAnsi="Amiri" w:eastAsia="Amiri" w:cs="Amiri"/>
          <w:lang w:bidi="ar-SA"/>
          <w:color w:val="111111"/>
          <w:sz w:val="28"/>
          <w:szCs w:val="28"/>
          <w:rtl/>
        </w:rPr>
        <w:t xml:space="preserve">و لقد أرينه ءايتنا كلّها فكذّب و أبى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- 23 - 46 - 9</w:t>
      </w:r>
    </w:p>
    <w:p>
      <w:pPr>
        <w:pStyle w:val="BookText"/>
      </w:pPr>
      <w:r>
        <w:rPr>
          <w:rFonts w:ascii="IRNazanin" w:hAnsi="IRNazanin" w:eastAsia="IRNazanin" w:cs="IRNazanin"/>
          <w:lang w:bidi="fa-IR"/>
          <w:color w:val="111111"/>
          <w:sz w:val="28"/>
          <w:szCs w:val="28"/>
          <w:rtl/>
        </w:rPr>
        <w:t xml:space="preserve">9 - اشرافيت ، زمينه حق ناپذيرى و استكبار در برابر پيامبران</w:t>
      </w:r>
    </w:p>
    <w:p>
      <w:pPr>
        <w:pStyle w:val="BookText"/>
      </w:pPr>
      <w:r>
        <w:rPr>
          <w:rFonts w:ascii="Amiri" w:hAnsi="Amiri" w:eastAsia="Amiri" w:cs="Amiri"/>
          <w:lang w:bidi="ar-SA"/>
          <w:color w:val="111111"/>
          <w:sz w:val="28"/>
          <w:szCs w:val="28"/>
          <w:rtl/>
        </w:rPr>
        <w:t xml:space="preserve">إلى فرعون و ملإيه فاستكبروا</w:t>
      </w:r>
    </w:p>
    <w:p>
      <w:pPr>
        <w:sectPr>
          <w:footerReference w:type="default" r:id="rId5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- 23 - 55 - 4</w:t>
      </w:r>
    </w:p>
    <w:p>
      <w:pPr>
        <w:pStyle w:val="BookText"/>
      </w:pPr>
      <w:r>
        <w:rPr>
          <w:rFonts w:ascii="IRNazanin" w:hAnsi="IRNazanin" w:eastAsia="IRNazanin" w:cs="IRNazanin"/>
          <w:lang w:bidi="fa-IR"/>
          <w:color w:val="111111"/>
          <w:sz w:val="28"/>
          <w:szCs w:val="28"/>
          <w:rtl/>
        </w:rPr>
        <w:t xml:space="preserve">4 - برخوردارى از امكانات مادى فراوان ، زمينه ساز خودپسندى و حق گريزى است .</w:t>
      </w:r>
    </w:p>
    <w:p>
      <w:pPr>
        <w:pStyle w:val="BookText"/>
      </w:pPr>
      <w:r>
        <w:rPr>
          <w:rFonts w:ascii="Amiri" w:hAnsi="Amiri" w:eastAsia="Amiri" w:cs="Amiri"/>
          <w:lang w:bidi="ar-SA"/>
          <w:color w:val="111111"/>
          <w:sz w:val="28"/>
          <w:szCs w:val="28"/>
          <w:rtl/>
        </w:rPr>
        <w:t xml:space="preserve">كلّ حزب بما لديهم فرحون . .. أيحسبون أنّما نمدّهم به من مال و بنين</w:t>
      </w:r>
    </w:p>
    <w:p>
      <w:pPr>
        <w:pStyle w:val="BookText"/>
      </w:pPr>
      <w:r>
        <w:rPr>
          <w:rFonts w:ascii="IRNazanin" w:hAnsi="IRNazanin" w:eastAsia="IRNazanin" w:cs="IRNazanin"/>
          <w:lang w:bidi="fa-IR"/>
          <w:color w:val="111111"/>
          <w:sz w:val="28"/>
          <w:szCs w:val="28"/>
          <w:rtl/>
        </w:rPr>
        <w:t xml:space="preserve">ذكر مال و فرزند، مى تواند بدان جهت باشد كه اين دو، در پيدايش فرقه گرايى و حق ناپذيرى مؤثر بوده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- 26 - 6 - 2</w:t>
      </w:r>
    </w:p>
    <w:p>
      <w:pPr>
        <w:pStyle w:val="BookText"/>
      </w:pPr>
      <w:r>
        <w:rPr>
          <w:rFonts w:ascii="IRNazanin" w:hAnsi="IRNazanin" w:eastAsia="IRNazanin" w:cs="IRNazanin"/>
          <w:lang w:bidi="fa-IR"/>
          <w:color w:val="111111"/>
          <w:sz w:val="28"/>
          <w:szCs w:val="28"/>
          <w:rtl/>
        </w:rPr>
        <w:t xml:space="preserve">2 - روى گردانى مداوم از حق ، زمينه ساز اقدامات خصمانه ترى عليه آن از طريق تكذيب و استهزا</w:t>
      </w:r>
    </w:p>
    <w:p>
      <w:pPr>
        <w:pStyle w:val="BookText"/>
      </w:pPr>
      <w:r>
        <w:rPr>
          <w:rFonts w:ascii="Amiri" w:hAnsi="Amiri" w:eastAsia="Amiri" w:cs="Amiri"/>
          <w:lang w:bidi="ar-SA"/>
          <w:color w:val="111111"/>
          <w:sz w:val="28"/>
          <w:szCs w:val="28"/>
          <w:rtl/>
        </w:rPr>
        <w:t xml:space="preserve">إلاّكانوا عنه معرضين . فقد كذّبوا ... يستهزءون</w:t>
      </w:r>
    </w:p>
    <w:p>
      <w:pPr>
        <w:pStyle w:val="BookText"/>
      </w:pPr>
      <w:r>
        <w:rPr>
          <w:rFonts w:ascii="IRNazanin" w:hAnsi="IRNazanin" w:eastAsia="IRNazanin" w:cs="IRNazanin"/>
          <w:lang w:bidi="fa-IR"/>
          <w:color w:val="111111"/>
          <w:sz w:val="28"/>
          <w:szCs w:val="28"/>
          <w:rtl/>
        </w:rPr>
        <w:t xml:space="preserve">با توجه به تفريع «فقد كذّبوا. ..» بر «كانوا عنه معرضين» روشن مى شود كه كافران در نتيجه روى گردانى مستمر از حق، كم كم موضعشان را نسبت به آن سخت تر كرده و صريحاً به تكذيب و ريشخند آن پرداختند.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- 26 - 200 - 2</w:t>
      </w:r>
    </w:p>
    <w:p>
      <w:pPr>
        <w:pStyle w:val="BookText"/>
      </w:pPr>
      <w:r>
        <w:rPr>
          <w:rFonts w:ascii="IRNazanin" w:hAnsi="IRNazanin" w:eastAsia="IRNazanin" w:cs="IRNazanin"/>
          <w:lang w:bidi="fa-IR"/>
          <w:color w:val="111111"/>
          <w:sz w:val="28"/>
          <w:szCs w:val="28"/>
          <w:rtl/>
        </w:rPr>
        <w:t xml:space="preserve">2 - جرم و گناه ، زمينه ساز حق ناپذيرى</w:t>
      </w:r>
    </w:p>
    <w:p>
      <w:pPr>
        <w:pStyle w:val="BookText"/>
      </w:pPr>
      <w:r>
        <w:rPr>
          <w:rFonts w:ascii="Amiri" w:hAnsi="Amiri" w:eastAsia="Amiri" w:cs="Amiri"/>
          <w:lang w:bidi="ar-SA"/>
          <w:color w:val="111111"/>
          <w:sz w:val="28"/>
          <w:szCs w:val="28"/>
          <w:rtl/>
        </w:rPr>
        <w:t xml:space="preserve">كذلك سلكنه فى قلوب المجرمين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- 27 - 13 - 3</w:t>
      </w:r>
    </w:p>
    <w:p>
      <w:pPr>
        <w:pStyle w:val="BookText"/>
      </w:pPr>
      <w:r>
        <w:rPr>
          <w:rFonts w:ascii="IRNazanin" w:hAnsi="IRNazanin" w:eastAsia="IRNazanin" w:cs="IRNazanin"/>
          <w:lang w:bidi="fa-IR"/>
          <w:color w:val="111111"/>
          <w:sz w:val="28"/>
          <w:szCs w:val="28"/>
          <w:rtl/>
        </w:rPr>
        <w:t xml:space="preserve">3 - روحيه فسق و تجاوزگرى ، زمينه ساز مقاومت انسان در برابر آيات روشن الهى و حقايق آشكار</w:t>
      </w:r>
    </w:p>
    <w:p>
      <w:pPr>
        <w:pStyle w:val="BookText"/>
      </w:pPr>
      <w:r>
        <w:rPr>
          <w:rFonts w:ascii="Amiri" w:hAnsi="Amiri" w:eastAsia="Amiri" w:cs="Amiri"/>
          <w:lang w:bidi="ar-SA"/>
          <w:color w:val="111111"/>
          <w:sz w:val="28"/>
          <w:szCs w:val="28"/>
          <w:rtl/>
        </w:rPr>
        <w:t xml:space="preserve">إنّهم كانوا قومًا فسقين . فلمّا جاءتهم ءايتنا مبصرة قالوا هذا سحر مبين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- 28 - 57 - 7</w:t>
      </w:r>
    </w:p>
    <w:p>
      <w:pPr>
        <w:pStyle w:val="BookText"/>
      </w:pPr>
      <w:r>
        <w:rPr>
          <w:rFonts w:ascii="IRNazanin" w:hAnsi="IRNazanin" w:eastAsia="IRNazanin" w:cs="IRNazanin"/>
          <w:lang w:bidi="fa-IR"/>
          <w:color w:val="111111"/>
          <w:sz w:val="28"/>
          <w:szCs w:val="28"/>
          <w:rtl/>
        </w:rPr>
        <w:t xml:space="preserve">7 - دلبستگى به زندگى دنيايى و مرز و بوم خويش ، زمينه ساز گريز از حق و هدايت</w:t>
      </w:r>
    </w:p>
    <w:p>
      <w:pPr>
        <w:pStyle w:val="BookText"/>
      </w:pPr>
      <w:r>
        <w:rPr>
          <w:rFonts w:ascii="Amiri" w:hAnsi="Amiri" w:eastAsia="Amiri" w:cs="Amiri"/>
          <w:lang w:bidi="ar-SA"/>
          <w:color w:val="111111"/>
          <w:sz w:val="28"/>
          <w:szCs w:val="28"/>
          <w:rtl/>
        </w:rPr>
        <w:t xml:space="preserve">و قالوا إن نتّبع الهدى معك نتخطّف من أرضنا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- 34 - 34 - 3</w:t>
      </w:r>
    </w:p>
    <w:p>
      <w:pPr>
        <w:pStyle w:val="BookText"/>
      </w:pPr>
      <w:r>
        <w:rPr>
          <w:rFonts w:ascii="IRNazanin" w:hAnsi="IRNazanin" w:eastAsia="IRNazanin" w:cs="IRNazanin"/>
          <w:lang w:bidi="fa-IR"/>
          <w:color w:val="111111"/>
          <w:sz w:val="28"/>
          <w:szCs w:val="28"/>
          <w:rtl/>
        </w:rPr>
        <w:t xml:space="preserve">3 - برخوردارى از ثروت و رفاه ، موجب پيدايش خصلت حق ناپذيرى است .</w:t>
      </w:r>
    </w:p>
    <w:p>
      <w:pPr>
        <w:pStyle w:val="BookText"/>
      </w:pPr>
      <w:r>
        <w:rPr>
          <w:rFonts w:ascii="Amiri" w:hAnsi="Amiri" w:eastAsia="Amiri" w:cs="Amiri"/>
          <w:lang w:bidi="ar-SA"/>
          <w:color w:val="111111"/>
          <w:sz w:val="28"/>
          <w:szCs w:val="28"/>
          <w:rtl/>
        </w:rPr>
        <w:t xml:space="preserve">و ما أرسلنا فى قرية من نذير إلاّ قال مترفوها إنّا بما أُرسلتم به كفرون</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5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15 - ص - 38 - 74 - 9</w:t>
      </w:r>
    </w:p>
    <w:p>
      <w:pPr>
        <w:pStyle w:val="BookText"/>
      </w:pPr>
      <w:r>
        <w:rPr>
          <w:rFonts w:ascii="IRNazanin" w:hAnsi="IRNazanin" w:eastAsia="IRNazanin" w:cs="IRNazanin"/>
          <w:lang w:bidi="fa-IR"/>
          <w:color w:val="111111"/>
          <w:sz w:val="28"/>
          <w:szCs w:val="28"/>
          <w:rtl/>
        </w:rPr>
        <w:t xml:space="preserve">9 - تكبر و خودبرتربينى ، زمينه حق گريزى و صفتى بس زشت و ناپسند</w:t>
      </w:r>
    </w:p>
    <w:p>
      <w:pPr>
        <w:pStyle w:val="BookText"/>
      </w:pPr>
      <w:r>
        <w:rPr>
          <w:rFonts w:ascii="Amiri" w:hAnsi="Amiri" w:eastAsia="Amiri" w:cs="Amiri"/>
          <w:lang w:bidi="ar-SA"/>
          <w:color w:val="111111"/>
          <w:sz w:val="28"/>
          <w:szCs w:val="28"/>
          <w:rtl/>
        </w:rPr>
        <w:t xml:space="preserve">إلاّ إبليس استكبر و كان من الكفرين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- 40 - 24 - 8</w:t>
      </w:r>
    </w:p>
    <w:p>
      <w:pPr>
        <w:pStyle w:val="BookText"/>
      </w:pPr>
      <w:r>
        <w:rPr>
          <w:rFonts w:ascii="IRNazanin" w:hAnsi="IRNazanin" w:eastAsia="IRNazanin" w:cs="IRNazanin"/>
          <w:lang w:bidi="fa-IR"/>
          <w:color w:val="111111"/>
          <w:sz w:val="28"/>
          <w:szCs w:val="28"/>
          <w:rtl/>
        </w:rPr>
        <w:t xml:space="preserve">8 - برخوردارى از قدرت و توانايى سياسى و اقتصادى ، از زمينه هاى طغيان ، حق گريزى و دين ستيزى</w:t>
      </w:r>
    </w:p>
    <w:p>
      <w:pPr>
        <w:pStyle w:val="BookText"/>
      </w:pPr>
      <w:r>
        <w:rPr>
          <w:rFonts w:ascii="Amiri" w:hAnsi="Amiri" w:eastAsia="Amiri" w:cs="Amiri"/>
          <w:lang w:bidi="ar-SA"/>
          <w:color w:val="111111"/>
          <w:sz w:val="28"/>
          <w:szCs w:val="28"/>
          <w:rtl/>
        </w:rPr>
        <w:t xml:space="preserve">كانوا هم أشدّ منهم قوّة و ءاثارًا . .. إلى فرعون و همن و قرون فقالوا سحر كذّ</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- 40 - 75 - 3</w:t>
      </w:r>
    </w:p>
    <w:p>
      <w:pPr>
        <w:pStyle w:val="BookText"/>
      </w:pPr>
      <w:r>
        <w:rPr>
          <w:rFonts w:ascii="IRNazanin" w:hAnsi="IRNazanin" w:eastAsia="IRNazanin" w:cs="IRNazanin"/>
          <w:lang w:bidi="fa-IR"/>
          <w:color w:val="111111"/>
          <w:sz w:val="28"/>
          <w:szCs w:val="28"/>
          <w:rtl/>
        </w:rPr>
        <w:t xml:space="preserve">3 - افراط در شادمانى و زندگى سرمستانه ، زمينه ساز غفلت از حقايق و معارف الهى و انكار و تكذيب آنها</w:t>
      </w:r>
    </w:p>
    <w:p>
      <w:pPr>
        <w:pStyle w:val="BookText"/>
      </w:pPr>
      <w:r>
        <w:rPr>
          <w:rFonts w:ascii="Amiri" w:hAnsi="Amiri" w:eastAsia="Amiri" w:cs="Amiri"/>
          <w:lang w:bidi="ar-SA"/>
          <w:color w:val="111111"/>
          <w:sz w:val="28"/>
          <w:szCs w:val="28"/>
          <w:rtl/>
        </w:rPr>
        <w:t xml:space="preserve">الذين كذّبوا بالكتب . .. ذلكم بما كنتم تفرحون فى الأرض بغير الحقّ و بما كنتم تم</w:t>
      </w:r>
    </w:p>
    <w:p>
      <w:pPr>
        <w:pStyle w:val="BookText"/>
      </w:pPr>
      <w:r>
        <w:rPr>
          <w:rFonts w:ascii="Amiri" w:hAnsi="Amiri" w:eastAsia="Amiri" w:cs="Amiri"/>
          <w:lang w:bidi="ar-SA"/>
          <w:color w:val="111111"/>
          <w:sz w:val="28"/>
          <w:szCs w:val="28"/>
          <w:rtl/>
        </w:rPr>
        <w:t xml:space="preserve">برداشت ياد شده بر اين اساس استوار است كه مشار اليه «ذلكم» تكذيب كافران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- 47 - 23 - 9</w:t>
      </w:r>
    </w:p>
    <w:p>
      <w:pPr>
        <w:pStyle w:val="BookText"/>
      </w:pPr>
      <w:r>
        <w:rPr>
          <w:rFonts w:ascii="Amiri" w:hAnsi="Amiri" w:eastAsia="Amiri" w:cs="Amiri"/>
          <w:lang w:bidi="ar-SA"/>
          <w:color w:val="111111"/>
          <w:sz w:val="28"/>
          <w:szCs w:val="28"/>
          <w:rtl/>
        </w:rPr>
        <w:t xml:space="preserve">9- ابتلاى انسان به لعن الهى و حق نشنوى ، معلول عملكرد خود او است .</w:t>
      </w:r>
    </w:p>
    <w:p>
      <w:pPr>
        <w:pStyle w:val="BookText"/>
      </w:pPr>
      <w:r>
        <w:rPr>
          <w:rFonts w:ascii="Amiri" w:hAnsi="Amiri" w:eastAsia="Amiri" w:cs="Amiri"/>
          <w:lang w:bidi="ar-SA"/>
          <w:color w:val="111111"/>
          <w:sz w:val="28"/>
          <w:szCs w:val="28"/>
          <w:rtl/>
        </w:rPr>
        <w:t xml:space="preserve">فلو صدقوا اللّه لكان خيرًا لهم . .. أولئك الذين لعنهم اللّه فأصمّهم و أعمى أبص-</w:t>
      </w:r>
    </w:p>
    <w:p>
      <w:pPr>
        <w:pStyle w:val="BookText"/>
      </w:pPr>
      <w:r>
        <w:rPr>
          <w:rFonts w:ascii="IRNazanin" w:hAnsi="IRNazanin" w:eastAsia="IRNazanin" w:cs="IRNazanin"/>
          <w:lang w:bidi="fa-IR"/>
          <w:color w:val="111111"/>
          <w:sz w:val="28"/>
          <w:szCs w:val="28"/>
          <w:rtl/>
        </w:rPr>
        <w:t xml:space="preserve">هر چند فعل هاى «أصمّ» و «أعمى» به خداوند نسبت داده شده، امااين مستلزم جبر نيست; زيرا انسان در ابتدا كر و كور نمى شود; بلكه در پى يك سلسله اعمال منافقانه، محكوم به لعن و نفرين الهى مى گردد.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نوح - 71 - 7 - 9</w:t>
      </w:r>
    </w:p>
    <w:p>
      <w:pPr>
        <w:pStyle w:val="BookText"/>
      </w:pPr>
      <w:r>
        <w:rPr>
          <w:rFonts w:ascii="IRNazanin" w:hAnsi="IRNazanin" w:eastAsia="IRNazanin" w:cs="IRNazanin"/>
          <w:lang w:bidi="fa-IR"/>
          <w:color w:val="111111"/>
          <w:sz w:val="28"/>
          <w:szCs w:val="28"/>
          <w:rtl/>
        </w:rPr>
        <w:t xml:space="preserve">9 - روح استكبار و خودبرتربينى ، سبب حرف ناشنوى ، حق ناپذيرى و دين گريزى قوم نوح بود .</w:t>
      </w:r>
    </w:p>
    <w:p>
      <w:pPr>
        <w:pStyle w:val="BookText"/>
      </w:pPr>
      <w:r>
        <w:rPr>
          <w:rFonts w:ascii="Amiri" w:hAnsi="Amiri" w:eastAsia="Amiri" w:cs="Amiri"/>
          <w:lang w:bidi="ar-SA"/>
          <w:color w:val="111111"/>
          <w:sz w:val="28"/>
          <w:szCs w:val="28"/>
          <w:rtl/>
        </w:rPr>
        <w:t xml:space="preserve">و إنّى كلّما دعوتهم . .. و استكبروا استكبارًا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نوح - 71 - 21 - 9</w:t>
      </w:r>
    </w:p>
    <w:p>
      <w:pPr>
        <w:pStyle w:val="BookText"/>
      </w:pPr>
      <w:r>
        <w:rPr>
          <w:rFonts w:ascii="IRNazanin" w:hAnsi="IRNazanin" w:eastAsia="IRNazanin" w:cs="IRNazanin"/>
          <w:lang w:bidi="fa-IR"/>
          <w:color w:val="111111"/>
          <w:sz w:val="28"/>
          <w:szCs w:val="28"/>
          <w:rtl/>
        </w:rPr>
        <w:t xml:space="preserve">9 - قدرت سياسى و اقتصادى ، زمينه ساز كفر و حق ناپذيرى</w:t>
      </w:r>
    </w:p>
    <w:p>
      <w:pPr>
        <w:pStyle w:val="BookText"/>
      </w:pPr>
      <w:r>
        <w:rPr>
          <w:rFonts w:ascii="Amiri" w:hAnsi="Amiri" w:eastAsia="Amiri" w:cs="Amiri"/>
          <w:lang w:bidi="ar-SA"/>
          <w:color w:val="111111"/>
          <w:sz w:val="28"/>
          <w:szCs w:val="28"/>
          <w:rtl/>
        </w:rPr>
        <w:t xml:space="preserve">و اتّبعوا من لم يزده ماله و ولده إلاّ خسارًا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مزمل - 73 - 11 - 5</w:t>
      </w:r>
    </w:p>
    <w:p>
      <w:pPr>
        <w:pStyle w:val="BookText"/>
      </w:pPr>
      <w:r>
        <w:rPr>
          <w:rFonts w:ascii="IRNazanin" w:hAnsi="IRNazanin" w:eastAsia="IRNazanin" w:cs="IRNazanin"/>
          <w:lang w:bidi="fa-IR"/>
          <w:color w:val="111111"/>
          <w:sz w:val="28"/>
          <w:szCs w:val="28"/>
          <w:rtl/>
        </w:rPr>
        <w:t xml:space="preserve">5 - رفاه و قدرت اقتصادى ، از زمينه هاى حق ناپذيرى و دين گريزى</w:t>
      </w:r>
    </w:p>
    <w:p>
      <w:pPr>
        <w:sectPr>
          <w:footerReference w:type="default" r:id="rId542"/>
          <w:footnotePr>
            <w:numStart w:val="1"/>
            <w:numRestart w:val="eachPage"/>
          </w:footnotePr>
          <w:pgSz w:orient="portrait" w:w="11905.511811023622" w:h="16837.79527559055"/>
          <w:pgMar w:top="1440" w:right="1440" w:bottom="1440" w:left="1440" w:header="720" w:footer="720" w:gutter="0"/>
          <w:cols w:num="1" w:space="720"/>
        </w:sectPr>
      </w:pPr>
    </w:p>
    <w:bookmarkStart w:id="465" w:name="pg6021_45865"/>
    <w:bookmarkEnd w:id="465"/>
    <w:p>
      <w:pPr>
        <w:pStyle w:val="BookText"/>
      </w:pPr>
      <w:r>
        <w:rPr>
          <w:rFonts w:ascii="Amiri" w:hAnsi="Amiri" w:eastAsia="Amiri" w:cs="Amiri"/>
          <w:lang w:bidi="ar-SA"/>
          <w:color w:val="111111"/>
          <w:sz w:val="28"/>
          <w:szCs w:val="28"/>
          <w:rtl/>
        </w:rPr>
        <w:t xml:space="preserve">و المكذّبين أُولى النعمة</w:t>
      </w:r>
    </w:p>
    <w:p>
      <w:pPr>
        <w:pStyle w:val="Heading2"/>
      </w:pPr>
      <w:bookmarkStart w:id="1740" w:name="_Toc1261"/>
      <w:r>
        <w:t>1260- زمينه حق ناپذيرى زنان</w:t>
      </w:r>
      <w:bookmarkEnd w:id="174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تحريم - 66 - 10 - 14</w:t>
      </w:r>
    </w:p>
    <w:p>
      <w:pPr>
        <w:pStyle w:val="BookText"/>
      </w:pPr>
      <w:r>
        <w:rPr>
          <w:rFonts w:ascii="IRNazanin" w:hAnsi="IRNazanin" w:eastAsia="IRNazanin" w:cs="IRNazanin"/>
          <w:lang w:bidi="fa-IR"/>
          <w:color w:val="111111"/>
          <w:sz w:val="28"/>
          <w:szCs w:val="28"/>
          <w:rtl/>
        </w:rPr>
        <w:t xml:space="preserve">14 - زنان همانند مردان ، در معرض انحراف و حق ناپذيرى شديد و مثال زدنى</w:t>
      </w:r>
    </w:p>
    <w:p>
      <w:pPr>
        <w:pStyle w:val="BookText"/>
      </w:pPr>
      <w:r>
        <w:rPr>
          <w:rFonts w:ascii="Amiri" w:hAnsi="Amiri" w:eastAsia="Amiri" w:cs="Amiri"/>
          <w:lang w:bidi="ar-SA"/>
          <w:color w:val="111111"/>
          <w:sz w:val="28"/>
          <w:szCs w:val="28"/>
          <w:rtl/>
        </w:rPr>
        <w:t xml:space="preserve">ضرب اللّه مثلاً للذين كفروا امرأت نوح و امرأت لوط . ..قيل ادخلا النار مع الدخلين</w:t>
      </w:r>
    </w:p>
    <w:p>
      <w:pPr>
        <w:pStyle w:val="Heading2"/>
      </w:pPr>
      <w:bookmarkStart w:id="1741" w:name="_Toc1262"/>
      <w:r>
        <w:t>1261- زمينه حق ناپذيرى مردان</w:t>
      </w:r>
      <w:bookmarkEnd w:id="174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تحريم - 66 - 10 - 14</w:t>
      </w:r>
    </w:p>
    <w:p>
      <w:pPr>
        <w:pStyle w:val="BookText"/>
      </w:pPr>
      <w:r>
        <w:rPr>
          <w:rFonts w:ascii="IRNazanin" w:hAnsi="IRNazanin" w:eastAsia="IRNazanin" w:cs="IRNazanin"/>
          <w:lang w:bidi="fa-IR"/>
          <w:color w:val="111111"/>
          <w:sz w:val="28"/>
          <w:szCs w:val="28"/>
          <w:rtl/>
        </w:rPr>
        <w:t xml:space="preserve">14 - زنان همانند مردان ، در معرض انحراف و حق ناپذيرى شديد و مثال زدنى</w:t>
      </w:r>
    </w:p>
    <w:p>
      <w:pPr>
        <w:pStyle w:val="BookText"/>
      </w:pPr>
      <w:r>
        <w:rPr>
          <w:rFonts w:ascii="Amiri" w:hAnsi="Amiri" w:eastAsia="Amiri" w:cs="Amiri"/>
          <w:lang w:bidi="ar-SA"/>
          <w:color w:val="111111"/>
          <w:sz w:val="28"/>
          <w:szCs w:val="28"/>
          <w:rtl/>
        </w:rPr>
        <w:t xml:space="preserve">ضرب اللّه مثلاً للذين كفروا امرأت نوح و امرأت لوط . ..قيل ادخلا النار مع الدخلين</w:t>
      </w:r>
    </w:p>
    <w:p>
      <w:pPr>
        <w:pStyle w:val="Heading2"/>
      </w:pPr>
      <w:bookmarkStart w:id="1742" w:name="_Toc1263"/>
      <w:r>
        <w:t>1262- زيان حق ناپذيرى</w:t>
      </w:r>
      <w:bookmarkEnd w:id="174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- 21 - 70 - 6</w:t>
      </w:r>
    </w:p>
    <w:p>
      <w:pPr>
        <w:pStyle w:val="BookText"/>
      </w:pPr>
      <w:r>
        <w:rPr>
          <w:rFonts w:ascii="IRNazanin" w:hAnsi="IRNazanin" w:eastAsia="IRNazanin" w:cs="IRNazanin"/>
          <w:lang w:bidi="fa-IR"/>
          <w:color w:val="111111"/>
          <w:sz w:val="28"/>
          <w:szCs w:val="28"/>
          <w:rtl/>
        </w:rPr>
        <w:t xml:space="preserve">6- بت پرستى و موضع گيرى در مقابل حق و رهبران الهى ، از زيان بارترين كار ها است .</w:t>
      </w:r>
    </w:p>
    <w:p>
      <w:pPr>
        <w:pStyle w:val="BookText"/>
      </w:pPr>
      <w:r>
        <w:rPr>
          <w:rFonts w:ascii="Amiri" w:hAnsi="Amiri" w:eastAsia="Amiri" w:cs="Amiri"/>
          <w:lang w:bidi="ar-SA"/>
          <w:color w:val="111111"/>
          <w:sz w:val="28"/>
          <w:szCs w:val="28"/>
          <w:rtl/>
        </w:rPr>
        <w:t xml:space="preserve">و أرادوا به كيدًا فجعلنهم الأخسرين</w:t>
      </w:r>
    </w:p>
    <w:p>
      <w:pPr>
        <w:pStyle w:val="Heading2"/>
      </w:pPr>
      <w:bookmarkStart w:id="1743" w:name="_Toc1264"/>
      <w:r>
        <w:t>1263- ظلم حق ناپذيرى</w:t>
      </w:r>
      <w:bookmarkEnd w:id="174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- 23 - 27 - 17</w:t>
      </w:r>
    </w:p>
    <w:p>
      <w:pPr>
        <w:pStyle w:val="BookText"/>
      </w:pPr>
      <w:r>
        <w:rPr>
          <w:rFonts w:ascii="IRNazanin" w:hAnsi="IRNazanin" w:eastAsia="IRNazanin" w:cs="IRNazanin"/>
          <w:lang w:bidi="fa-IR"/>
          <w:color w:val="111111"/>
          <w:sz w:val="28"/>
          <w:szCs w:val="28"/>
          <w:rtl/>
        </w:rPr>
        <w:t xml:space="preserve">17 - شرك ، حق ناپذيرى و تكذيب پيامبران ، ظلمى است هلاكت بار .</w:t>
      </w:r>
    </w:p>
    <w:p>
      <w:pPr>
        <w:pStyle w:val="BookText"/>
      </w:pPr>
      <w:r>
        <w:rPr>
          <w:rFonts w:ascii="Amiri" w:hAnsi="Amiri" w:eastAsia="Amiri" w:cs="Amiri"/>
          <w:lang w:bidi="ar-SA"/>
          <w:color w:val="111111"/>
          <w:sz w:val="28"/>
          <w:szCs w:val="28"/>
          <w:rtl/>
        </w:rPr>
        <w:t xml:space="preserve">فقال الملؤا الذين كفروا . .. و لاتخطبنى فى الذين ظلموا إنّهم مغرقون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- 28 - 50 - 10</w:t>
      </w:r>
    </w:p>
    <w:p>
      <w:pPr>
        <w:sectPr>
          <w:footerReference w:type="default" r:id="rId543"/>
          <w:footnotePr>
            <w:numStart w:val="1"/>
            <w:numRestart w:val="eachPage"/>
          </w:footnotePr>
          <w:pgSz w:orient="portrait" w:w="11905.511811023622" w:h="16837.79527559055"/>
          <w:pgMar w:top="1440" w:right="1440" w:bottom="1440" w:left="1440" w:header="720" w:footer="720" w:gutter="0"/>
          <w:cols w:num="1" w:space="720"/>
        </w:sectPr>
      </w:pPr>
    </w:p>
    <w:bookmarkStart w:id="466" w:name="pg6021_45866"/>
    <w:bookmarkEnd w:id="466"/>
    <w:p>
      <w:pPr>
        <w:pStyle w:val="BookText"/>
      </w:pPr>
      <w:r>
        <w:rPr>
          <w:rFonts w:ascii="IRNazanin" w:hAnsi="IRNazanin" w:eastAsia="IRNazanin" w:cs="IRNazanin"/>
          <w:lang w:bidi="fa-IR"/>
          <w:color w:val="111111"/>
          <w:sz w:val="28"/>
          <w:szCs w:val="28"/>
          <w:rtl/>
        </w:rPr>
        <w:t xml:space="preserve">10 - انكار بدون دليل حق ، ظلم و برخاسته از هواپرستى</w:t>
      </w:r>
    </w:p>
    <w:p>
      <w:pPr>
        <w:pStyle w:val="BookText"/>
      </w:pPr>
      <w:r>
        <w:rPr>
          <w:rFonts w:ascii="Amiri" w:hAnsi="Amiri" w:eastAsia="Amiri" w:cs="Amiri"/>
          <w:lang w:bidi="ar-SA"/>
          <w:color w:val="111111"/>
          <w:sz w:val="28"/>
          <w:szCs w:val="28"/>
          <w:rtl/>
        </w:rPr>
        <w:t xml:space="preserve">فلمّا جاءهم الحقّ . .. قالوا سحران تظهرا ... إنّ اللّه لايهدى القوم الظلمين</w:t>
      </w:r>
    </w:p>
    <w:p>
      <w:pPr>
        <w:pStyle w:val="Heading2"/>
      </w:pPr>
      <w:bookmarkStart w:id="1744" w:name="_Toc1265"/>
      <w:r>
        <w:t>1264- عوامل اصرار بر حق ناپذيرى</w:t>
      </w:r>
      <w:bookmarkEnd w:id="174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- 40 - 35 - 12</w:t>
      </w:r>
    </w:p>
    <w:p>
      <w:pPr>
        <w:pStyle w:val="BookText"/>
      </w:pPr>
      <w:r>
        <w:rPr>
          <w:rFonts w:ascii="IRNazanin" w:hAnsi="IRNazanin" w:eastAsia="IRNazanin" w:cs="IRNazanin"/>
          <w:lang w:bidi="fa-IR"/>
          <w:color w:val="111111"/>
          <w:sz w:val="28"/>
          <w:szCs w:val="28"/>
          <w:rtl/>
        </w:rPr>
        <w:t xml:space="preserve">12 - تكبر و تجاوزگرى ، موجب پافشارى بر راه باطل ، ترديد در حق و ستيزه جويى با آيات الهى ( تعاليم دين ) است .</w:t>
      </w:r>
    </w:p>
    <w:p>
      <w:pPr>
        <w:pStyle w:val="BookText"/>
      </w:pPr>
      <w:r>
        <w:rPr>
          <w:rFonts w:ascii="Amiri" w:hAnsi="Amiri" w:eastAsia="Amiri" w:cs="Amiri"/>
          <w:lang w:bidi="ar-SA"/>
          <w:color w:val="111111"/>
          <w:sz w:val="28"/>
          <w:szCs w:val="28"/>
          <w:rtl/>
        </w:rPr>
        <w:t xml:space="preserve">من هو مسرف مرتاب . الذين يجدلون فى ءايت اللّه ... كذلك يطبع اللّه على كلّ قلب</w:t>
      </w:r>
    </w:p>
    <w:p>
      <w:pPr>
        <w:pStyle w:val="BookText"/>
      </w:pPr>
      <w:r>
        <w:rPr>
          <w:rFonts w:ascii="IRNazanin" w:hAnsi="IRNazanin" w:eastAsia="IRNazanin" w:cs="IRNazanin"/>
          <w:lang w:bidi="fa-IR"/>
          <w:color w:val="111111"/>
          <w:sz w:val="28"/>
          <w:szCs w:val="28"/>
          <w:rtl/>
        </w:rPr>
        <w:t xml:space="preserve">برداشت ياد شده، مبتنى بر اين احتمال است كه جمله «كذلك يطبع اللّه على كلّ قلب متكبّر جبّار» درصدد بيان علت اسراف و ترديد در حق و جدال در آيات الهى باشد (كه در آيه پيش و صدر اين آيه، مورد بحث قرار گرفته است).</w:t>
      </w:r>
    </w:p>
    <w:p>
      <w:pPr>
        <w:pStyle w:val="Heading2"/>
      </w:pPr>
      <w:bookmarkStart w:id="1745" w:name="_Toc1266"/>
      <w:r>
        <w:t>1265- عوامل حق ناپذيرى</w:t>
      </w:r>
      <w:bookmarkEnd w:id="174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- 10 - 75 - 10</w:t>
      </w:r>
    </w:p>
    <w:p>
      <w:pPr>
        <w:pStyle w:val="BookText"/>
      </w:pPr>
      <w:r>
        <w:rPr>
          <w:rFonts w:ascii="IRNazanin" w:hAnsi="IRNazanin" w:eastAsia="IRNazanin" w:cs="IRNazanin"/>
          <w:lang w:bidi="fa-IR"/>
          <w:color w:val="111111"/>
          <w:sz w:val="28"/>
          <w:szCs w:val="28"/>
          <w:rtl/>
        </w:rPr>
        <w:t xml:space="preserve">10 - تبه كارى مستمر فرعون و اطرافيانش ، عامل سركشى آنان از پذيرش رسالت موسى و هارون ( ع )</w:t>
      </w:r>
    </w:p>
    <w:p>
      <w:pPr>
        <w:pStyle w:val="BookText"/>
      </w:pPr>
      <w:r>
        <w:rPr>
          <w:rFonts w:ascii="Amiri" w:hAnsi="Amiri" w:eastAsia="Amiri" w:cs="Amiri"/>
          <w:lang w:bidi="ar-SA"/>
          <w:color w:val="111111"/>
          <w:sz w:val="28"/>
          <w:szCs w:val="28"/>
          <w:rtl/>
        </w:rPr>
        <w:t xml:space="preserve">ثم بعثنا . .. موسى و هرون إلى فرعون و ملإيه بأيتنا فاستكبروا و كانوا قوماً مجرمي</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- 17 - 41 - 7</w:t>
      </w:r>
    </w:p>
    <w:p>
      <w:pPr>
        <w:pStyle w:val="BookText"/>
      </w:pPr>
      <w:r>
        <w:rPr>
          <w:rFonts w:ascii="IRNazanin" w:hAnsi="IRNazanin" w:eastAsia="IRNazanin" w:cs="IRNazanin"/>
          <w:lang w:bidi="fa-IR"/>
          <w:color w:val="111111"/>
          <w:sz w:val="28"/>
          <w:szCs w:val="28"/>
          <w:rtl/>
        </w:rPr>
        <w:t xml:space="preserve">7- ذهنيت ها و پيشداورى ها ، از آفات حق پذيرى و عامل حق گريزى</w:t>
      </w:r>
    </w:p>
    <w:p>
      <w:pPr>
        <w:pStyle w:val="BookText"/>
      </w:pPr>
      <w:r>
        <w:rPr>
          <w:rFonts w:ascii="Amiri" w:hAnsi="Amiri" w:eastAsia="Amiri" w:cs="Amiri"/>
          <w:lang w:bidi="ar-SA"/>
          <w:color w:val="111111"/>
          <w:sz w:val="28"/>
          <w:szCs w:val="28"/>
          <w:rtl/>
        </w:rPr>
        <w:t xml:space="preserve">و لقد صرّفنا . .. و ما يزيدهم إلاّ نفورًا</w:t>
      </w:r>
    </w:p>
    <w:p>
      <w:pPr>
        <w:pStyle w:val="BookText"/>
      </w:pPr>
      <w:r>
        <w:rPr>
          <w:rFonts w:ascii="IRNazanin" w:hAnsi="IRNazanin" w:eastAsia="IRNazanin" w:cs="IRNazanin"/>
          <w:lang w:bidi="fa-IR"/>
          <w:color w:val="111111"/>
          <w:sz w:val="28"/>
          <w:szCs w:val="28"/>
          <w:rtl/>
        </w:rPr>
        <w:t xml:space="preserve">در آيه قبل، توضيح داد كه مشركان مكه با انتساب فرزند به خداوند، در صدد استهزاى خداوند بودند كه اين برخوردى است خصمانه و در اين جا مى گويد: «آيات فراوان الهى، بر نفرت آنها مى افزايد» و اين نشان دهنده آن است كه موضع گيرى پيشين آنها، موجب شده است كه آنان، حق را نپذيرند و از آن بگريزند.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- 21 - 9 - 9</w:t>
      </w:r>
    </w:p>
    <w:p>
      <w:pPr>
        <w:pStyle w:val="BookText"/>
      </w:pPr>
      <w:r>
        <w:rPr>
          <w:rFonts w:ascii="IRNazanin" w:hAnsi="IRNazanin" w:eastAsia="IRNazanin" w:cs="IRNazanin"/>
          <w:lang w:bidi="fa-IR"/>
          <w:color w:val="111111"/>
          <w:sz w:val="28"/>
          <w:szCs w:val="28"/>
          <w:rtl/>
        </w:rPr>
        <w:t xml:space="preserve">9- اسراف كارى ، زمينه ساز حق ناپذيرى و مخالفت با پيامبران و از موجبات هلاكت و نابودى است .</w:t>
      </w:r>
    </w:p>
    <w:p>
      <w:pPr>
        <w:pStyle w:val="BookText"/>
      </w:pPr>
      <w:r>
        <w:rPr>
          <w:rFonts w:ascii="Amiri" w:hAnsi="Amiri" w:eastAsia="Amiri" w:cs="Amiri"/>
          <w:lang w:bidi="ar-SA"/>
          <w:color w:val="111111"/>
          <w:sz w:val="28"/>
          <w:szCs w:val="28"/>
          <w:rtl/>
        </w:rPr>
        <w:t xml:space="preserve">و أهلكنا المسرفين</w:t>
      </w:r>
    </w:p>
    <w:p>
      <w:pPr>
        <w:pStyle w:val="BookText"/>
      </w:pPr>
      <w:r>
        <w:rPr>
          <w:rFonts w:ascii="IRNazanin" w:hAnsi="IRNazanin" w:eastAsia="IRNazanin" w:cs="IRNazanin"/>
          <w:lang w:bidi="fa-IR"/>
          <w:color w:val="111111"/>
          <w:sz w:val="28"/>
          <w:szCs w:val="28"/>
          <w:rtl/>
        </w:rPr>
        <w:t xml:space="preserve">توصيف هلاك شدگان به «مسرفان»، مى تواند مشعر به عليت و تأثير اين وصف در هلاكت آنان باشد.</w:t>
      </w:r>
    </w:p>
    <w:p>
      <w:pPr>
        <w:sectPr>
          <w:footerReference w:type="default" r:id="rId5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- 21 - 24 - 13</w:t>
      </w:r>
    </w:p>
    <w:p>
      <w:pPr>
        <w:pStyle w:val="BookText"/>
      </w:pPr>
      <w:r>
        <w:rPr>
          <w:rFonts w:ascii="IRNazanin" w:hAnsi="IRNazanin" w:eastAsia="IRNazanin" w:cs="IRNazanin"/>
          <w:lang w:bidi="fa-IR"/>
          <w:color w:val="111111"/>
          <w:sz w:val="28"/>
          <w:szCs w:val="28"/>
          <w:rtl/>
        </w:rPr>
        <w:t xml:space="preserve">13- جهل و ناآگاهى ، عامل گريز بسيارى از انسان ها از حق و حقيقت است .</w:t>
      </w:r>
    </w:p>
    <w:p>
      <w:pPr>
        <w:pStyle w:val="BookText"/>
      </w:pPr>
      <w:r>
        <w:rPr>
          <w:rFonts w:ascii="Amiri" w:hAnsi="Amiri" w:eastAsia="Amiri" w:cs="Amiri"/>
          <w:lang w:bidi="ar-SA"/>
          <w:color w:val="111111"/>
          <w:sz w:val="28"/>
          <w:szCs w:val="28"/>
          <w:rtl/>
        </w:rPr>
        <w:t xml:space="preserve">بل أكثرهم لايعلمون الحقّ فهم معرضون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- 21 - 97 - 9</w:t>
      </w:r>
    </w:p>
    <w:p>
      <w:pPr>
        <w:pStyle w:val="BookText"/>
      </w:pPr>
      <w:r>
        <w:rPr>
          <w:rFonts w:ascii="IRNazanin" w:hAnsi="IRNazanin" w:eastAsia="IRNazanin" w:cs="IRNazanin"/>
          <w:lang w:bidi="fa-IR"/>
          <w:color w:val="111111"/>
          <w:sz w:val="28"/>
          <w:szCs w:val="28"/>
          <w:rtl/>
        </w:rPr>
        <w:t xml:space="preserve">9- ستم پيشگى ، عامل اصلى دورى از حق ، گرايش به كفر و بدبختى در جهان آخرت است .</w:t>
      </w:r>
    </w:p>
    <w:p>
      <w:pPr>
        <w:pStyle w:val="BookText"/>
      </w:pPr>
      <w:r>
        <w:rPr>
          <w:rFonts w:ascii="Amiri" w:hAnsi="Amiri" w:eastAsia="Amiri" w:cs="Amiri"/>
          <w:lang w:bidi="ar-SA"/>
          <w:color w:val="111111"/>
          <w:sz w:val="28"/>
          <w:szCs w:val="28"/>
          <w:rtl/>
        </w:rPr>
        <w:t xml:space="preserve">يويلنا قد كنّا فى غفلة من هذا بل كنّا ظلمين</w:t>
      </w:r>
    </w:p>
    <w:p>
      <w:pPr>
        <w:pStyle w:val="BookText"/>
      </w:pPr>
      <w:r>
        <w:rPr>
          <w:rFonts w:ascii="IRNazanin" w:hAnsi="IRNazanin" w:eastAsia="IRNazanin" w:cs="IRNazanin"/>
          <w:lang w:bidi="fa-IR"/>
          <w:color w:val="111111"/>
          <w:sz w:val="28"/>
          <w:szCs w:val="28"/>
          <w:rtl/>
        </w:rPr>
        <w:t xml:space="preserve">برداشت ياد شده مبتنى بر اين است كه «بل» در «بل كنّا. ..» اضراب ابطالى باشد; يعنى، حقيقت اين نيست كه در آغاز گفتيم كه ما در غفلت به سر مى برديم; بلكه حقيقت اين است كه ما از ظالمان و ستم پيشگان بوديم.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- 27 - 80 - 2</w:t>
      </w:r>
    </w:p>
    <w:p>
      <w:pPr>
        <w:pStyle w:val="BookText"/>
      </w:pPr>
      <w:r>
        <w:rPr>
          <w:rFonts w:ascii="IRNazanin" w:hAnsi="IRNazanin" w:eastAsia="IRNazanin" w:cs="IRNazanin"/>
          <w:lang w:bidi="fa-IR"/>
          <w:color w:val="111111"/>
          <w:sz w:val="28"/>
          <w:szCs w:val="28"/>
          <w:rtl/>
        </w:rPr>
        <w:t xml:space="preserve">2 - بى اثر بودن قرآن در برخى از انسان ها ، معلول بيمارى خود آنان است ، نه ابهام و نارسايى پيام الهى .</w:t>
      </w:r>
    </w:p>
    <w:p>
      <w:pPr>
        <w:pStyle w:val="BookText"/>
      </w:pPr>
      <w:r>
        <w:rPr>
          <w:rFonts w:ascii="Amiri" w:hAnsi="Amiri" w:eastAsia="Amiri" w:cs="Amiri"/>
          <w:lang w:bidi="ar-SA"/>
          <w:color w:val="111111"/>
          <w:sz w:val="28"/>
          <w:szCs w:val="28"/>
          <w:rtl/>
        </w:rPr>
        <w:t xml:space="preserve">إنّك على الحقّ المبين . إنّك لاتسمع الموتى ... إذا ولّوا مدبرين</w:t>
      </w:r>
    </w:p>
    <w:p>
      <w:pPr>
        <w:pStyle w:val="BookText"/>
      </w:pPr>
      <w:r>
        <w:rPr>
          <w:rFonts w:ascii="IRNazanin" w:hAnsi="IRNazanin" w:eastAsia="IRNazanin" w:cs="IRNazanin"/>
          <w:lang w:bidi="fa-IR"/>
          <w:color w:val="111111"/>
          <w:sz w:val="28"/>
          <w:szCs w:val="28"/>
          <w:rtl/>
        </w:rPr>
        <w:t xml:space="preserve">پس از اين كه خداوند حقانيت پيامبر(صلی الله علیه و آله) و قرآن را بيان فرمود، اين سؤال مطرح مى شود كه پس چرا برخى اين سخن حق را نمى پذيرند؟ قرآن پاسخ مى دهد: كه مشكل از ناحيه حق نيست; بلكه مشكل از ناحيه خود آنان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- 30 - 29 - 3</w:t>
      </w:r>
    </w:p>
    <w:p>
      <w:pPr>
        <w:pStyle w:val="BookText"/>
      </w:pPr>
      <w:r>
        <w:rPr>
          <w:rFonts w:ascii="IRNazanin" w:hAnsi="IRNazanin" w:eastAsia="IRNazanin" w:cs="IRNazanin"/>
          <w:lang w:bidi="fa-IR"/>
          <w:color w:val="111111"/>
          <w:sz w:val="28"/>
          <w:szCs w:val="28"/>
          <w:rtl/>
        </w:rPr>
        <w:t xml:space="preserve">3 - پيروى از هواى نفس ، از عوامل انكار توحيد و گريز از پذيرش حق است .</w:t>
      </w:r>
    </w:p>
    <w:p>
      <w:pPr>
        <w:pStyle w:val="BookText"/>
      </w:pPr>
      <w:r>
        <w:rPr>
          <w:rFonts w:ascii="Amiri" w:hAnsi="Amiri" w:eastAsia="Amiri" w:cs="Amiri"/>
          <w:lang w:bidi="ar-SA"/>
          <w:color w:val="111111"/>
          <w:sz w:val="28"/>
          <w:szCs w:val="28"/>
          <w:rtl/>
        </w:rPr>
        <w:t xml:space="preserve">هل لكم من ما ملكت أيمنكم . .. بل اتّبع الذين ظلموا أهواءهم بغير علم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- 40 - 63 - 3</w:t>
      </w:r>
    </w:p>
    <w:p>
      <w:pPr>
        <w:pStyle w:val="BookText"/>
      </w:pPr>
      <w:r>
        <w:rPr>
          <w:rFonts w:ascii="IRNazanin" w:hAnsi="IRNazanin" w:eastAsia="IRNazanin" w:cs="IRNazanin"/>
          <w:lang w:bidi="fa-IR"/>
          <w:color w:val="111111"/>
          <w:sz w:val="28"/>
          <w:szCs w:val="28"/>
          <w:rtl/>
        </w:rPr>
        <w:t xml:space="preserve">3 - روح لجاجت و ستيزه جويى ، از عوامل انكار آيات الهى و نپذيرفتن حق</w:t>
      </w:r>
    </w:p>
    <w:p>
      <w:pPr>
        <w:pStyle w:val="BookText"/>
      </w:pPr>
      <w:r>
        <w:rPr>
          <w:rFonts w:ascii="Amiri" w:hAnsi="Amiri" w:eastAsia="Amiri" w:cs="Amiri"/>
          <w:lang w:bidi="ar-SA"/>
          <w:color w:val="111111"/>
          <w:sz w:val="28"/>
          <w:szCs w:val="28"/>
          <w:rtl/>
        </w:rPr>
        <w:t xml:space="preserve">كذلك يؤفك الذين كانوا بأيت اللّه يجحدون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- 40 - 70 - 2</w:t>
      </w:r>
    </w:p>
    <w:p>
      <w:pPr>
        <w:pStyle w:val="BookText"/>
      </w:pPr>
      <w:r>
        <w:rPr>
          <w:rFonts w:ascii="IRNazanin" w:hAnsi="IRNazanin" w:eastAsia="IRNazanin" w:cs="IRNazanin"/>
          <w:lang w:bidi="fa-IR"/>
          <w:color w:val="111111"/>
          <w:sz w:val="28"/>
          <w:szCs w:val="28"/>
          <w:rtl/>
        </w:rPr>
        <w:t xml:space="preserve">2 - روح لجاجت و ستيزه جويى ، از عوامل دين ستيزى و حق ناپذيرى</w:t>
      </w:r>
    </w:p>
    <w:p>
      <w:pPr>
        <w:pStyle w:val="BookText"/>
      </w:pPr>
      <w:r>
        <w:rPr>
          <w:rFonts w:ascii="Amiri" w:hAnsi="Amiri" w:eastAsia="Amiri" w:cs="Amiri"/>
          <w:lang w:bidi="ar-SA"/>
          <w:color w:val="111111"/>
          <w:sz w:val="28"/>
          <w:szCs w:val="28"/>
          <w:rtl/>
        </w:rPr>
        <w:t xml:space="preserve">الذين يجدلون فى ءايت اللّه . .. الذين كذّبوا بالكتب و بما أرسلنا به رسلنا</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545"/>
          <w:footnotePr>
            <w:numStart w:val="1"/>
            <w:numRestart w:val="eachPage"/>
          </w:footnotePr>
          <w:pgSz w:orient="portrait" w:w="11905.511811023622" w:h="16837.79527559055"/>
          <w:pgMar w:top="1440" w:right="1440" w:bottom="1440" w:left="1440" w:header="720" w:footer="720" w:gutter="0"/>
          <w:cols w:num="1" w:space="720"/>
        </w:sectPr>
      </w:pPr>
    </w:p>
    <w:bookmarkStart w:id="467" w:name="pg6021_45868"/>
    <w:bookmarkEnd w:id="467"/>
    <w:p>
      <w:pPr>
        <w:pStyle w:val="BookText"/>
      </w:pPr>
      <w:r>
        <w:rPr>
          <w:rFonts w:ascii="IRNazanin" w:hAnsi="IRNazanin" w:eastAsia="IRNazanin" w:cs="IRNazanin"/>
          <w:lang w:bidi="fa-IR"/>
          <w:color w:val="111111"/>
          <w:sz w:val="28"/>
          <w:szCs w:val="28"/>
          <w:rtl/>
        </w:rPr>
        <w:t xml:space="preserve">16 - فصلت - 41 - 15 - 17</w:t>
      </w:r>
    </w:p>
    <w:p>
      <w:pPr>
        <w:pStyle w:val="BookText"/>
      </w:pPr>
      <w:r>
        <w:rPr>
          <w:rFonts w:ascii="IRNazanin" w:hAnsi="IRNazanin" w:eastAsia="IRNazanin" w:cs="IRNazanin"/>
          <w:lang w:bidi="fa-IR"/>
          <w:color w:val="111111"/>
          <w:sz w:val="28"/>
          <w:szCs w:val="28"/>
          <w:rtl/>
        </w:rPr>
        <w:t xml:space="preserve">17 - خودبرتربينى ، غرور و غفلت از قدرت برتر خداوند ، از عوامل لجاجت ، حق ناپذيرى و انكار رسولان الهى *</w:t>
      </w:r>
    </w:p>
    <w:p>
      <w:pPr>
        <w:pStyle w:val="BookText"/>
      </w:pPr>
      <w:r>
        <w:rPr>
          <w:rFonts w:ascii="Amiri" w:hAnsi="Amiri" w:eastAsia="Amiri" w:cs="Amiri"/>
          <w:lang w:bidi="ar-SA"/>
          <w:color w:val="111111"/>
          <w:sz w:val="28"/>
          <w:szCs w:val="28"/>
          <w:rtl/>
        </w:rPr>
        <w:t xml:space="preserve">فأمّا عاد فاستكبروا فى الأرض . .. و كانوا بأيتنا يجحدون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- 43 - 8 - 4</w:t>
      </w:r>
    </w:p>
    <w:p>
      <w:pPr>
        <w:pStyle w:val="BookText"/>
      </w:pPr>
      <w:r>
        <w:rPr>
          <w:rFonts w:ascii="IRNazanin" w:hAnsi="IRNazanin" w:eastAsia="IRNazanin" w:cs="IRNazanin"/>
          <w:lang w:bidi="fa-IR"/>
          <w:color w:val="111111"/>
          <w:sz w:val="28"/>
          <w:szCs w:val="28"/>
          <w:rtl/>
        </w:rPr>
        <w:t xml:space="preserve">4 - خودبزرگ بينى و توهم اقتدار و نيرومندى ، از عوامل حق ناپذيرى و وحى ستيزى</w:t>
      </w:r>
    </w:p>
    <w:p>
      <w:pPr>
        <w:pStyle w:val="BookText"/>
      </w:pPr>
      <w:r>
        <w:rPr>
          <w:rFonts w:ascii="Amiri" w:hAnsi="Amiri" w:eastAsia="Amiri" w:cs="Amiri"/>
          <w:lang w:bidi="ar-SA"/>
          <w:color w:val="111111"/>
          <w:sz w:val="28"/>
          <w:szCs w:val="28"/>
          <w:rtl/>
        </w:rPr>
        <w:t xml:space="preserve">فأهلكنا أشدّ منهم بطشًا</w:t>
      </w:r>
    </w:p>
    <w:p>
      <w:pPr>
        <w:pStyle w:val="BookText"/>
      </w:pPr>
      <w:r>
        <w:rPr>
          <w:rFonts w:ascii="IRNazanin" w:hAnsi="IRNazanin" w:eastAsia="IRNazanin" w:cs="IRNazanin"/>
          <w:lang w:bidi="fa-IR"/>
          <w:color w:val="111111"/>
          <w:sz w:val="28"/>
          <w:szCs w:val="28"/>
          <w:rtl/>
        </w:rPr>
        <w:t xml:space="preserve">تذكر «فأهلكنا أشد. ..» در حقيقت هشدار به كسانى است كه با احساس توانمندى، پنداشته اند كه مى توانند از مجازات حق ستيزى گريخته و ايمن بمانند.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- 45 - 8 - 2</w:t>
      </w:r>
    </w:p>
    <w:p>
      <w:pPr>
        <w:pStyle w:val="BookText"/>
      </w:pPr>
      <w:r>
        <w:rPr>
          <w:rFonts w:ascii="IRNazanin" w:hAnsi="IRNazanin" w:eastAsia="IRNazanin" w:cs="IRNazanin"/>
          <w:lang w:bidi="fa-IR"/>
          <w:color w:val="111111"/>
          <w:sz w:val="28"/>
          <w:szCs w:val="28"/>
          <w:rtl/>
        </w:rPr>
        <w:t xml:space="preserve">2 - استكبار ، عامل ناديده انگاشتن حقايق وحى و اصرار بر انكار آن *</w:t>
      </w:r>
    </w:p>
    <w:p>
      <w:pPr>
        <w:pStyle w:val="BookText"/>
      </w:pPr>
      <w:r>
        <w:rPr>
          <w:rFonts w:ascii="Amiri" w:hAnsi="Amiri" w:eastAsia="Amiri" w:cs="Amiri"/>
          <w:lang w:bidi="ar-SA"/>
          <w:color w:val="111111"/>
          <w:sz w:val="28"/>
          <w:szCs w:val="28"/>
          <w:rtl/>
        </w:rPr>
        <w:t xml:space="preserve">يسمع ءايت اللّه تتلى عليه ثمّ يصرّ مستكبرًا كأن لم يسمعها</w:t>
      </w:r>
    </w:p>
    <w:p>
      <w:pPr>
        <w:pStyle w:val="BookText"/>
      </w:pPr>
      <w:r>
        <w:rPr>
          <w:rFonts w:ascii="IRNazanin" w:hAnsi="IRNazanin" w:eastAsia="IRNazanin" w:cs="IRNazanin"/>
          <w:lang w:bidi="fa-IR"/>
          <w:color w:val="111111"/>
          <w:sz w:val="28"/>
          <w:szCs w:val="28"/>
          <w:rtl/>
        </w:rPr>
        <w:t xml:space="preserve">تعبير «مستكبراً كأن لم يسمعها» چنين مى نماياند كه صفت استكبار، از عوامل مهم كفر و پافشارى بر رد آيات روشن الهى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- 46 - 11 - 7</w:t>
      </w:r>
    </w:p>
    <w:p>
      <w:pPr>
        <w:pStyle w:val="BookText"/>
      </w:pPr>
      <w:r>
        <w:rPr>
          <w:rFonts w:ascii="IRNazanin" w:hAnsi="IRNazanin" w:eastAsia="IRNazanin" w:cs="IRNazanin"/>
          <w:lang w:bidi="fa-IR"/>
          <w:color w:val="111111"/>
          <w:sz w:val="28"/>
          <w:szCs w:val="28"/>
          <w:rtl/>
        </w:rPr>
        <w:t xml:space="preserve">7- بينش طبقاتى ، عامل كفر و حق ناپذيرى</w:t>
      </w:r>
    </w:p>
    <w:p>
      <w:pPr>
        <w:pStyle w:val="BookText"/>
      </w:pPr>
      <w:r>
        <w:rPr>
          <w:rFonts w:ascii="Amiri" w:hAnsi="Amiri" w:eastAsia="Amiri" w:cs="Amiri"/>
          <w:lang w:bidi="ar-SA"/>
          <w:color w:val="111111"/>
          <w:sz w:val="28"/>
          <w:szCs w:val="28"/>
          <w:rtl/>
        </w:rPr>
        <w:t xml:space="preserve">و قال الذين كفروا . .. لو كان خيرًا ما سبقونا إليه</w:t>
      </w:r>
    </w:p>
    <w:p>
      <w:pPr>
        <w:pStyle w:val="BookText"/>
      </w:pPr>
      <w:r>
        <w:rPr>
          <w:rFonts w:ascii="IRNazanin" w:hAnsi="IRNazanin" w:eastAsia="IRNazanin" w:cs="IRNazanin"/>
          <w:lang w:bidi="fa-IR"/>
          <w:color w:val="111111"/>
          <w:sz w:val="28"/>
          <w:szCs w:val="28"/>
          <w:rtl/>
        </w:rPr>
        <w:t xml:space="preserve">از آيه شريفه استفاده مى شود كه كافران، به نوعى روحيه استكبارى ناشى از اشرافيت گرفتار بودند و مؤمنان را از طبقه حقير و پايين به شمار مى آوردند.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نوح - 71 - 7 - 10</w:t>
      </w:r>
    </w:p>
    <w:p>
      <w:pPr>
        <w:pStyle w:val="BookText"/>
      </w:pPr>
      <w:r>
        <w:rPr>
          <w:rFonts w:ascii="IRNazanin" w:hAnsi="IRNazanin" w:eastAsia="IRNazanin" w:cs="IRNazanin"/>
          <w:lang w:bidi="fa-IR"/>
          <w:color w:val="111111"/>
          <w:sz w:val="28"/>
          <w:szCs w:val="28"/>
          <w:rtl/>
        </w:rPr>
        <w:t xml:space="preserve">10 - روح استكبار و خودبرتربينى ، از عوامل حرف ناشنوى ، حق ناپذيرى و دين گريزى</w:t>
      </w:r>
    </w:p>
    <w:p>
      <w:pPr>
        <w:pStyle w:val="BookText"/>
      </w:pPr>
      <w:r>
        <w:rPr>
          <w:rFonts w:ascii="Amiri" w:hAnsi="Amiri" w:eastAsia="Amiri" w:cs="Amiri"/>
          <w:lang w:bidi="ar-SA"/>
          <w:color w:val="111111"/>
          <w:sz w:val="28"/>
          <w:szCs w:val="28"/>
          <w:rtl/>
        </w:rPr>
        <w:t xml:space="preserve">و إنّى كلّما دعوتهم . .. و استكبروا استكبارًا</w:t>
      </w:r>
    </w:p>
    <w:p>
      <w:pPr>
        <w:pStyle w:val="Heading2"/>
      </w:pPr>
      <w:bookmarkStart w:id="1746" w:name="_Toc1267"/>
      <w:r>
        <w:t>1266- عوامل حق ناپذيرى فرعونيان</w:t>
      </w:r>
      <w:bookmarkEnd w:id="174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- 27 - 14 - 3</w:t>
      </w:r>
    </w:p>
    <w:p>
      <w:pPr>
        <w:pStyle w:val="BookText"/>
      </w:pPr>
      <w:r>
        <w:rPr>
          <w:rFonts w:ascii="IRNazanin" w:hAnsi="IRNazanin" w:eastAsia="IRNazanin" w:cs="IRNazanin"/>
          <w:lang w:bidi="fa-IR"/>
          <w:color w:val="111111"/>
          <w:sz w:val="28"/>
          <w:szCs w:val="28"/>
          <w:rtl/>
        </w:rPr>
        <w:t xml:space="preserve">3 - روحيه ستمگرى و جاه طلبى فرعونيان ، عامل موضع گيرى آنان در برابر آيات الهى</w:t>
      </w:r>
    </w:p>
    <w:p>
      <w:pPr>
        <w:sectPr>
          <w:footerReference w:type="default" r:id="rId546"/>
          <w:footnotePr>
            <w:numStart w:val="1"/>
            <w:numRestart w:val="eachPage"/>
          </w:footnotePr>
          <w:pgSz w:orient="portrait" w:w="11905.511811023622" w:h="16837.79527559055"/>
          <w:pgMar w:top="1440" w:right="1440" w:bottom="1440" w:left="1440" w:header="720" w:footer="720" w:gutter="0"/>
          <w:cols w:num="1" w:space="720"/>
        </w:sectPr>
      </w:pPr>
    </w:p>
    <w:bookmarkStart w:id="468" w:name="pg6021_45869"/>
    <w:bookmarkEnd w:id="468"/>
    <w:p>
      <w:pPr>
        <w:pStyle w:val="BookText"/>
      </w:pPr>
      <w:r>
        <w:rPr>
          <w:rFonts w:ascii="Amiri" w:hAnsi="Amiri" w:eastAsia="Amiri" w:cs="Amiri"/>
          <w:lang w:bidi="ar-SA"/>
          <w:color w:val="111111"/>
          <w:sz w:val="28"/>
          <w:szCs w:val="28"/>
          <w:rtl/>
        </w:rPr>
        <w:t xml:space="preserve">و جحدوا بها. .. ظلمًا و علوًّا</w:t>
      </w:r>
    </w:p>
    <w:p>
      <w:pPr>
        <w:pStyle w:val="Heading2"/>
      </w:pPr>
      <w:bookmarkStart w:id="1747" w:name="_Toc1268"/>
      <w:r>
        <w:t>1267- عوامل حق ناپذيرى قوم عاد</w:t>
      </w:r>
      <w:bookmarkEnd w:id="174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- 41 - 15 - 5</w:t>
      </w:r>
    </w:p>
    <w:p>
      <w:pPr>
        <w:pStyle w:val="BookText"/>
      </w:pPr>
      <w:r>
        <w:rPr>
          <w:rFonts w:ascii="Amiri" w:hAnsi="Amiri" w:eastAsia="Amiri" w:cs="Amiri"/>
          <w:lang w:bidi="ar-SA"/>
          <w:color w:val="111111"/>
          <w:sz w:val="28"/>
          <w:szCs w:val="28"/>
          <w:rtl/>
        </w:rPr>
        <w:t xml:space="preserve">5 - قدرت و نيرومندى قوم عاد ، عامل غرور و استكبار آنان در مقابل حق</w:t>
      </w:r>
    </w:p>
    <w:p>
      <w:pPr>
        <w:pStyle w:val="BookText"/>
      </w:pPr>
      <w:r>
        <w:rPr>
          <w:rFonts w:ascii="Amiri" w:hAnsi="Amiri" w:eastAsia="Amiri" w:cs="Amiri"/>
          <w:lang w:bidi="ar-SA"/>
          <w:color w:val="111111"/>
          <w:sz w:val="28"/>
          <w:szCs w:val="28"/>
          <w:rtl/>
        </w:rPr>
        <w:t xml:space="preserve">فاستكبروا فى الأرض بغير الحقّ و قالوا من أشدّ منّا قوّة</w:t>
      </w:r>
    </w:p>
    <w:p>
      <w:pPr>
        <w:pStyle w:val="Heading2"/>
      </w:pPr>
      <w:bookmarkStart w:id="1748" w:name="_Toc1269"/>
      <w:r>
        <w:t>1268- عوامل حق ناپذيرى كافران</w:t>
      </w:r>
      <w:bookmarkEnd w:id="174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- 30 - 55 - 10</w:t>
      </w:r>
    </w:p>
    <w:p>
      <w:pPr>
        <w:pStyle w:val="BookText"/>
      </w:pPr>
      <w:r>
        <w:rPr>
          <w:rFonts w:ascii="IRNazanin" w:hAnsi="IRNazanin" w:eastAsia="IRNazanin" w:cs="IRNazanin"/>
          <w:lang w:bidi="fa-IR"/>
          <w:color w:val="111111"/>
          <w:sz w:val="28"/>
          <w:szCs w:val="28"/>
          <w:rtl/>
        </w:rPr>
        <w:t xml:space="preserve">10 - عامل بازداشتن كافران از رويكرد به حق ، دروغ پردازى آنان است .</w:t>
      </w:r>
    </w:p>
    <w:p>
      <w:pPr>
        <w:pStyle w:val="BookText"/>
      </w:pPr>
      <w:r>
        <w:rPr>
          <w:rFonts w:ascii="Amiri" w:hAnsi="Amiri" w:eastAsia="Amiri" w:cs="Amiri"/>
          <w:lang w:bidi="ar-SA"/>
          <w:color w:val="111111"/>
          <w:sz w:val="28"/>
          <w:szCs w:val="28"/>
          <w:rtl/>
        </w:rPr>
        <w:t xml:space="preserve">كذلك كانوا يؤفكون</w:t>
      </w:r>
    </w:p>
    <w:p>
      <w:pPr>
        <w:pStyle w:val="BookText"/>
      </w:pPr>
      <w:r>
        <w:rPr>
          <w:rFonts w:ascii="IRNazanin" w:hAnsi="IRNazanin" w:eastAsia="IRNazanin" w:cs="IRNazanin"/>
          <w:lang w:bidi="fa-IR"/>
          <w:color w:val="111111"/>
          <w:sz w:val="28"/>
          <w:szCs w:val="28"/>
          <w:rtl/>
        </w:rPr>
        <w:t xml:space="preserve">«كذلك» اشاره به دروغ پردازى و افترا زدن كافران مجرم است; يعنى، همان طور كه در قيامت دروغ مى گويند در دنيا نيز عمل مى كردند. لازم به ذكر است كه ريشه «يؤفكون» «إفك» است و به معناى «هر نوع باز داشته شدن از جهت و موقعيتى است كه شايسته بوده در آن موقعيت باشد» (مفردات راغب). بنابراين، مراد از «يؤفكون»، منصرف شدن از عقيده حق و گرايش يافتن به باطل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- 52 - 8 - 3</w:t>
      </w:r>
    </w:p>
    <w:p>
      <w:pPr>
        <w:pStyle w:val="BookText"/>
      </w:pPr>
      <w:r>
        <w:rPr>
          <w:rFonts w:ascii="IRNazanin" w:hAnsi="IRNazanin" w:eastAsia="IRNazanin" w:cs="IRNazanin"/>
          <w:lang w:bidi="fa-IR"/>
          <w:color w:val="111111"/>
          <w:sz w:val="28"/>
          <w:szCs w:val="28"/>
          <w:rtl/>
        </w:rPr>
        <w:t xml:space="preserve">3 - ناباورى كافران نسبت به تحقق مجازات هاى الهى ، عاملى مهم در حق ناپذيرى آنان *</w:t>
      </w:r>
    </w:p>
    <w:p>
      <w:pPr>
        <w:pStyle w:val="BookText"/>
      </w:pPr>
      <w:r>
        <w:rPr>
          <w:rFonts w:ascii="IRNazanin" w:hAnsi="IRNazanin" w:eastAsia="IRNazanin" w:cs="IRNazanin"/>
          <w:lang w:bidi="fa-IR"/>
          <w:color w:val="111111"/>
          <w:sz w:val="28"/>
          <w:szCs w:val="28"/>
          <w:rtl/>
        </w:rPr>
        <w:t xml:space="preserve">و الطّور . .. إنّ عذاب ... ما له من دافع</w:t>
      </w:r>
    </w:p>
    <w:p>
      <w:pPr>
        <w:pStyle w:val="BookText"/>
      </w:pPr>
      <w:r>
        <w:rPr>
          <w:rFonts w:ascii="IRNazanin" w:hAnsi="IRNazanin" w:eastAsia="IRNazanin" w:cs="IRNazanin"/>
          <w:lang w:bidi="fa-IR"/>
          <w:color w:val="111111"/>
          <w:sz w:val="28"/>
          <w:szCs w:val="28"/>
          <w:rtl/>
        </w:rPr>
        <w:t xml:space="preserve">تأكيد، معمولاً در مواردى صورت مى گيرد كه مسأله تأكيد شده، مورد انكار يا غفلت باشد.</w:t>
      </w:r>
    </w:p>
    <w:p>
      <w:pPr>
        <w:pStyle w:val="Heading2"/>
      </w:pPr>
      <w:bookmarkStart w:id="1749" w:name="_Toc1270"/>
      <w:r>
        <w:t>1269- عوامل حق ناپذيرى مرفهان</w:t>
      </w:r>
      <w:bookmarkEnd w:id="174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- 34 - 35 - 3</w:t>
      </w:r>
    </w:p>
    <w:p>
      <w:pPr>
        <w:pStyle w:val="BookText"/>
      </w:pPr>
      <w:r>
        <w:rPr>
          <w:rFonts w:ascii="IRNazanin" w:hAnsi="IRNazanin" w:eastAsia="IRNazanin" w:cs="IRNazanin"/>
          <w:lang w:bidi="fa-IR"/>
          <w:color w:val="111111"/>
          <w:sz w:val="28"/>
          <w:szCs w:val="28"/>
          <w:rtl/>
        </w:rPr>
        <w:t xml:space="preserve">3 - كثرت مال و اولاد ، باعث ايجاد خصلت حق ناپذيرى در مترفان</w:t>
      </w:r>
    </w:p>
    <w:p>
      <w:pPr>
        <w:pStyle w:val="BookText"/>
      </w:pPr>
      <w:r>
        <w:rPr>
          <w:rFonts w:ascii="Amiri" w:hAnsi="Amiri" w:eastAsia="Amiri" w:cs="Amiri"/>
          <w:lang w:bidi="ar-SA"/>
          <w:color w:val="111111"/>
          <w:sz w:val="28"/>
          <w:szCs w:val="28"/>
          <w:rtl/>
        </w:rPr>
        <w:t xml:space="preserve">و ما أرسلنا فى قرية من نذير إلاّ قال مترفوها إنّا بما أُرسلتم به كفرون . و قالو</w:t>
      </w:r>
    </w:p>
    <w:p>
      <w:pPr>
        <w:sectPr>
          <w:footerReference w:type="default" r:id="rId547"/>
          <w:footnotePr>
            <w:numStart w:val="1"/>
            <w:numRestart w:val="eachPage"/>
          </w:footnotePr>
          <w:pgSz w:orient="portrait" w:w="11905.511811023622" w:h="16837.79527559055"/>
          <w:pgMar w:top="1440" w:right="1440" w:bottom="1440" w:left="1440" w:header="720" w:footer="720" w:gutter="0"/>
          <w:cols w:num="1" w:space="720"/>
        </w:sectPr>
      </w:pPr>
    </w:p>
    <w:bookmarkStart w:id="469" w:name="pg6021_45870"/>
    <w:bookmarkEnd w:id="469"/>
    <w:p>
      <w:pPr>
        <w:pStyle w:val="Heading2"/>
      </w:pPr>
      <w:bookmarkStart w:id="1750" w:name="_Toc1271"/>
      <w:r>
        <w:t>1270- عوامل حق ناپذيرى مشركان صدراسلام</w:t>
      </w:r>
      <w:bookmarkEnd w:id="175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- 25 - 60 - 10</w:t>
      </w:r>
    </w:p>
    <w:p>
      <w:pPr>
        <w:pStyle w:val="BookText"/>
      </w:pPr>
      <w:r>
        <w:rPr>
          <w:rFonts w:ascii="IRNazanin" w:hAnsi="IRNazanin" w:eastAsia="IRNazanin" w:cs="IRNazanin"/>
          <w:lang w:bidi="fa-IR"/>
          <w:color w:val="111111"/>
          <w:sz w:val="28"/>
          <w:szCs w:val="28"/>
          <w:rtl/>
        </w:rPr>
        <w:t xml:space="preserve">10 - فرمان پيامبر (صلی الله علیه و آله) به سجده كردن مشركان صدراسلام براى خداى رحمان ، موجب نفرت فزون تر آنان از سجده و دورى آنها از راه حق و حقيقت گرديد .</w:t>
      </w:r>
    </w:p>
    <w:p>
      <w:pPr>
        <w:pStyle w:val="BookText"/>
      </w:pPr>
      <w:r>
        <w:rPr>
          <w:rFonts w:ascii="IRNazanin" w:hAnsi="IRNazanin" w:eastAsia="IRNazanin" w:cs="IRNazanin"/>
          <w:lang w:bidi="fa-IR"/>
          <w:color w:val="111111"/>
          <w:sz w:val="28"/>
          <w:szCs w:val="28"/>
          <w:rtl/>
        </w:rPr>
        <w:t xml:space="preserve">اسجدوا للرحمن قالوا و ما الرحمن أنسجد لما تأمرنا و زادهم نفورًا</w:t>
      </w:r>
    </w:p>
    <w:p>
      <w:pPr>
        <w:pStyle w:val="BookText"/>
      </w:pPr>
      <w:r>
        <w:rPr>
          <w:rFonts w:ascii="IRNazanin" w:hAnsi="IRNazanin" w:eastAsia="IRNazanin" w:cs="IRNazanin"/>
          <w:lang w:bidi="fa-IR"/>
          <w:color w:val="111111"/>
          <w:sz w:val="28"/>
          <w:szCs w:val="28"/>
          <w:rtl/>
        </w:rPr>
        <w:t xml:space="preserve">در برداشت فوق، فاعل «زاد» امر به سجده دانسته شد.</w:t>
      </w:r>
    </w:p>
    <w:p>
      <w:pPr>
        <w:pStyle w:val="Heading2"/>
      </w:pPr>
      <w:bookmarkStart w:id="1751" w:name="_Toc1272"/>
      <w:r>
        <w:t>1271- كيفر حق ناپذيرى</w:t>
      </w:r>
      <w:bookmarkEnd w:id="175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- 2 - 7 - 6</w:t>
      </w:r>
    </w:p>
    <w:p>
      <w:pPr>
        <w:pStyle w:val="BookText"/>
      </w:pPr>
      <w:r>
        <w:rPr>
          <w:rFonts w:ascii="IRNazanin" w:hAnsi="IRNazanin" w:eastAsia="IRNazanin" w:cs="IRNazanin"/>
          <w:lang w:bidi="fa-IR"/>
          <w:color w:val="111111"/>
          <w:sz w:val="28"/>
          <w:szCs w:val="28"/>
          <w:rtl/>
        </w:rPr>
        <w:t xml:space="preserve">6 - درك نكردن معارف الهى ، كيفرى است از جانب خدا ، بر ناشنيده گرفتن و ناديده انگاشتن حقايق دينى</w:t>
      </w:r>
    </w:p>
    <w:p>
      <w:pPr>
        <w:pStyle w:val="BookText"/>
      </w:pPr>
      <w:r>
        <w:rPr>
          <w:rFonts w:ascii="Amiri" w:hAnsi="Amiri" w:eastAsia="Amiri" w:cs="Amiri"/>
          <w:lang w:bidi="ar-SA"/>
          <w:color w:val="111111"/>
          <w:sz w:val="28"/>
          <w:szCs w:val="28"/>
          <w:rtl/>
        </w:rPr>
        <w:t xml:space="preserve">ختم اللّه على قلوبهم و على سمعهم و على ابصرهم غشوة</w:t>
      </w:r>
    </w:p>
    <w:p>
      <w:pPr>
        <w:pStyle w:val="BookText"/>
      </w:pPr>
      <w:r>
        <w:rPr>
          <w:rFonts w:ascii="IRNazanin" w:hAnsi="IRNazanin" w:eastAsia="IRNazanin" w:cs="IRNazanin"/>
          <w:lang w:bidi="fa-IR"/>
          <w:color w:val="111111"/>
          <w:sz w:val="28"/>
          <w:szCs w:val="28"/>
          <w:rtl/>
        </w:rPr>
        <w:t xml:space="preserve">جمله «و على سمعهم . ..» جمله حاليه و بيانگر علت مسدود شدن قلبهاست; يعنى، بدان جهت خداوند آنان را از درك كردن محروم ساخت كه ايشان حقايق را ناشنيده انگاشتند و بر واقعيتها چشم فرو بستند.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- 6 - 110 - 9</w:t>
      </w:r>
    </w:p>
    <w:p>
      <w:pPr>
        <w:pStyle w:val="BookText"/>
      </w:pPr>
      <w:r>
        <w:rPr>
          <w:rFonts w:ascii="IRNazanin" w:hAnsi="IRNazanin" w:eastAsia="IRNazanin" w:cs="IRNazanin"/>
          <w:lang w:bidi="fa-IR"/>
          <w:color w:val="111111"/>
          <w:sz w:val="28"/>
          <w:szCs w:val="28"/>
          <w:rtl/>
        </w:rPr>
        <w:t xml:space="preserve">9 - سرگردانى در طغيان، كيفر و پيامد حق ناپذيرى كافران است.</w:t>
      </w:r>
    </w:p>
    <w:p>
      <w:pPr>
        <w:pStyle w:val="BookText"/>
      </w:pPr>
      <w:r>
        <w:rPr>
          <w:rFonts w:ascii="Amiri" w:hAnsi="Amiri" w:eastAsia="Amiri" w:cs="Amiri"/>
          <w:lang w:bidi="ar-SA"/>
          <w:color w:val="111111"/>
          <w:sz w:val="28"/>
          <w:szCs w:val="28"/>
          <w:rtl/>
        </w:rPr>
        <w:t xml:space="preserve">و نذرهم فى طغينهم يعمهون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- 11 - 34 - 3</w:t>
      </w:r>
    </w:p>
    <w:p>
      <w:pPr>
        <w:pStyle w:val="BookText"/>
      </w:pPr>
      <w:r>
        <w:rPr>
          <w:rFonts w:ascii="IRNazanin" w:hAnsi="IRNazanin" w:eastAsia="IRNazanin" w:cs="IRNazanin"/>
          <w:lang w:bidi="fa-IR"/>
          <w:color w:val="111111"/>
          <w:sz w:val="28"/>
          <w:szCs w:val="28"/>
          <w:rtl/>
        </w:rPr>
        <w:t xml:space="preserve">3- گمراهى ضلالت پيشگان از سوى خدا ، سزا و كيفر لجاجت و حق ناپذيرى ايشان است .</w:t>
      </w:r>
    </w:p>
    <w:p>
      <w:pPr>
        <w:pStyle w:val="BookText"/>
      </w:pPr>
      <w:r>
        <w:rPr>
          <w:rFonts w:ascii="Amiri" w:hAnsi="Amiri" w:eastAsia="Amiri" w:cs="Amiri"/>
          <w:lang w:bidi="ar-SA"/>
          <w:color w:val="111111"/>
          <w:sz w:val="28"/>
          <w:szCs w:val="28"/>
          <w:rtl/>
        </w:rPr>
        <w:t xml:space="preserve">ينوح قد جدلتنا . .. فأتنا بما تعدنا ... إن كان الله يريد أن يغويكم</w:t>
      </w:r>
    </w:p>
    <w:p>
      <w:pPr>
        <w:pStyle w:val="BookText"/>
      </w:pPr>
      <w:r>
        <w:rPr>
          <w:rFonts w:ascii="IRNazanin" w:hAnsi="IRNazanin" w:eastAsia="IRNazanin" w:cs="IRNazanin"/>
          <w:lang w:bidi="fa-IR"/>
          <w:color w:val="111111"/>
          <w:sz w:val="28"/>
          <w:szCs w:val="28"/>
          <w:rtl/>
        </w:rPr>
        <w:t xml:space="preserve">وقوع جمله «إن كان الله» پس از بيان لجاجتها و حق ناپذيريهاى كفرپيشگان (قد جادلتنا . ..) ، حاكى است كه اراده خداوند بر اغواى آنان ، به خاطر عناد و لجاجتشان بوده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- 37 - 39 - 2</w:t>
      </w:r>
    </w:p>
    <w:p>
      <w:pPr>
        <w:sectPr>
          <w:footerReference w:type="default" r:id="rId548"/>
          <w:footnotePr>
            <w:numStart w:val="1"/>
            <w:numRestart w:val="eachPage"/>
          </w:footnotePr>
          <w:pgSz w:orient="portrait" w:w="11905.511811023622" w:h="16837.79527559055"/>
          <w:pgMar w:top="1440" w:right="1440" w:bottom="1440" w:left="1440" w:header="720" w:footer="720" w:gutter="0"/>
          <w:cols w:num="1" w:space="720"/>
        </w:sectPr>
      </w:pPr>
    </w:p>
    <w:bookmarkStart w:id="470" w:name="pg6021_45871"/>
    <w:bookmarkEnd w:id="470"/>
    <w:p>
      <w:pPr>
        <w:pStyle w:val="BookText"/>
      </w:pPr>
      <w:r>
        <w:rPr>
          <w:rFonts w:ascii="Amiri" w:hAnsi="Amiri" w:eastAsia="Amiri" w:cs="Amiri"/>
          <w:lang w:bidi="ar-SA"/>
          <w:color w:val="111111"/>
          <w:sz w:val="28"/>
          <w:szCs w:val="28"/>
          <w:rtl/>
        </w:rPr>
        <w:t xml:space="preserve">2 - عذاب دردناك دوزخ ، كيفرى عادلانه و متناسب با رفتار شرك آلود و استكبار در برابر حق</w:t>
      </w:r>
    </w:p>
    <w:p>
      <w:pPr>
        <w:pStyle w:val="BookText"/>
      </w:pPr>
      <w:r>
        <w:rPr>
          <w:rFonts w:ascii="Amiri" w:hAnsi="Amiri" w:eastAsia="Amiri" w:cs="Amiri"/>
          <w:lang w:bidi="ar-SA"/>
          <w:color w:val="111111"/>
          <w:sz w:val="28"/>
          <w:szCs w:val="28"/>
          <w:rtl/>
        </w:rPr>
        <w:t xml:space="preserve">العذاب الأليم . و ما تجزون إلاّ ما كنتم تعملون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معارج - 70 - 17 - 4</w:t>
      </w:r>
    </w:p>
    <w:p>
      <w:pPr>
        <w:pStyle w:val="BookText"/>
      </w:pPr>
      <w:r>
        <w:rPr>
          <w:rFonts w:ascii="IRNazanin" w:hAnsi="IRNazanin" w:eastAsia="IRNazanin" w:cs="IRNazanin"/>
          <w:lang w:bidi="fa-IR"/>
          <w:color w:val="111111"/>
          <w:sz w:val="28"/>
          <w:szCs w:val="28"/>
          <w:rtl/>
        </w:rPr>
        <w:t xml:space="preserve">4 - حق گريزى ، از موجبات دوزخى شدن</w:t>
      </w:r>
    </w:p>
    <w:p>
      <w:pPr>
        <w:pStyle w:val="BookText"/>
      </w:pPr>
      <w:r>
        <w:rPr>
          <w:rFonts w:ascii="IRNazanin" w:hAnsi="IRNazanin" w:eastAsia="IRNazanin" w:cs="IRNazanin"/>
          <w:lang w:bidi="fa-IR"/>
          <w:color w:val="111111"/>
          <w:sz w:val="28"/>
          <w:szCs w:val="28"/>
          <w:rtl/>
        </w:rPr>
        <w:t xml:space="preserve">تدعوا من أدبر و تولّى</w:t>
      </w:r>
    </w:p>
    <w:p>
      <w:pPr>
        <w:pStyle w:val="Heading2"/>
      </w:pPr>
      <w:bookmarkStart w:id="1752" w:name="_Toc1273"/>
      <w:r>
        <w:t>1272- مبلغان و حق ناپذيرى گمراهان</w:t>
      </w:r>
      <w:bookmarkEnd w:id="175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- 9 - 129 - 3</w:t>
      </w:r>
    </w:p>
    <w:p>
      <w:pPr>
        <w:pStyle w:val="BookText"/>
      </w:pPr>
      <w:r>
        <w:rPr>
          <w:rFonts w:ascii="IRNazanin" w:hAnsi="IRNazanin" w:eastAsia="IRNazanin" w:cs="IRNazanin"/>
          <w:lang w:bidi="fa-IR"/>
          <w:color w:val="111111"/>
          <w:sz w:val="28"/>
          <w:szCs w:val="28"/>
          <w:rtl/>
        </w:rPr>
        <w:t xml:space="preserve">3 - لزوم اتكاى مبلغان الهى بر خداوند و نگران نبودن بر حق ناپذيرى گمراهان ، پس از اتمام حجت بر آنان</w:t>
      </w:r>
    </w:p>
    <w:p>
      <w:pPr>
        <w:pStyle w:val="BookText"/>
      </w:pPr>
      <w:r>
        <w:rPr>
          <w:rFonts w:ascii="Amiri" w:hAnsi="Amiri" w:eastAsia="Amiri" w:cs="Amiri"/>
          <w:lang w:bidi="ar-SA"/>
          <w:color w:val="111111"/>
          <w:sz w:val="28"/>
          <w:szCs w:val="28"/>
          <w:rtl/>
        </w:rPr>
        <w:t xml:space="preserve">فإن تولوا فقل حسبى اللّه . .. عليه توكلت</w:t>
      </w:r>
    </w:p>
    <w:p>
      <w:pPr>
        <w:pStyle w:val="Heading2"/>
      </w:pPr>
      <w:bookmarkStart w:id="1753" w:name="_Toc1274"/>
      <w:r>
        <w:t>1273- محمد(صلی الله علیه و آله) و حق ناپذيرى منافقان</w:t>
      </w:r>
      <w:bookmarkEnd w:id="175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- 9 - 129 - 1</w:t>
      </w:r>
    </w:p>
    <w:p>
      <w:pPr>
        <w:pStyle w:val="BookText"/>
      </w:pPr>
      <w:r>
        <w:rPr>
          <w:rFonts w:ascii="IRNazanin" w:hAnsi="IRNazanin" w:eastAsia="IRNazanin" w:cs="IRNazanin"/>
          <w:lang w:bidi="fa-IR"/>
          <w:color w:val="111111"/>
          <w:sz w:val="28"/>
          <w:szCs w:val="28"/>
          <w:rtl/>
        </w:rPr>
        <w:t xml:space="preserve">1 - رهنمود الهى به پيامبر (صلی الله علیه و آله) ، در اتكاى آن حضرت بر خداوند يكتا و اندوهگين نبودن بر حق ناپذيرى و روى گردانى منافقان</w:t>
      </w:r>
    </w:p>
    <w:p>
      <w:pPr>
        <w:pStyle w:val="BookText"/>
      </w:pPr>
      <w:r>
        <w:rPr>
          <w:rFonts w:ascii="Amiri" w:hAnsi="Amiri" w:eastAsia="Amiri" w:cs="Amiri"/>
          <w:lang w:bidi="ar-SA"/>
          <w:color w:val="111111"/>
          <w:sz w:val="28"/>
          <w:szCs w:val="28"/>
          <w:rtl/>
        </w:rPr>
        <w:t xml:space="preserve">فإن تولوا فقل حسبى اللّه . .. عليه توكلت</w:t>
      </w:r>
    </w:p>
    <w:p>
      <w:pPr>
        <w:pStyle w:val="Heading2"/>
      </w:pPr>
      <w:bookmarkStart w:id="1754" w:name="_Toc1275"/>
      <w:r>
        <w:t>1274- منشأ حق ناپذيرى</w:t>
      </w:r>
      <w:bookmarkEnd w:id="175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- 28 - 50 - 10</w:t>
      </w:r>
    </w:p>
    <w:p>
      <w:pPr>
        <w:pStyle w:val="BookText"/>
      </w:pPr>
      <w:r>
        <w:rPr>
          <w:rFonts w:ascii="IRNazanin" w:hAnsi="IRNazanin" w:eastAsia="IRNazanin" w:cs="IRNazanin"/>
          <w:lang w:bidi="fa-IR"/>
          <w:color w:val="111111"/>
          <w:sz w:val="28"/>
          <w:szCs w:val="28"/>
          <w:rtl/>
        </w:rPr>
        <w:t xml:space="preserve">10 - انكار بدون دليل حق ، ظلم و برخاسته از هواپرستى</w:t>
      </w:r>
    </w:p>
    <w:p>
      <w:pPr>
        <w:pStyle w:val="BookText"/>
      </w:pPr>
      <w:r>
        <w:rPr>
          <w:rFonts w:ascii="Amiri" w:hAnsi="Amiri" w:eastAsia="Amiri" w:cs="Amiri"/>
          <w:lang w:bidi="ar-SA"/>
          <w:color w:val="111111"/>
          <w:sz w:val="28"/>
          <w:szCs w:val="28"/>
          <w:rtl/>
        </w:rPr>
        <w:t xml:space="preserve">فلمّا جاءهم الحقّ . .. قالوا سحران تظهرا ... إنّ اللّه لايهدى القوم الظلمين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- 39 - 59 - 6</w:t>
      </w:r>
    </w:p>
    <w:p>
      <w:pPr>
        <w:pStyle w:val="BookText"/>
      </w:pPr>
      <w:r>
        <w:rPr>
          <w:rFonts w:ascii="IRNazanin" w:hAnsi="IRNazanin" w:eastAsia="IRNazanin" w:cs="IRNazanin"/>
          <w:lang w:bidi="fa-IR"/>
          <w:color w:val="111111"/>
          <w:sz w:val="28"/>
          <w:szCs w:val="28"/>
          <w:rtl/>
        </w:rPr>
        <w:t xml:space="preserve">6 - خود برتربينى و بزرگ منشى ، منشأ كفر و حق ناپذيرى و سبب تكذيب آيات الهى</w:t>
      </w:r>
    </w:p>
    <w:p>
      <w:pPr>
        <w:sectPr>
          <w:footerReference w:type="default" r:id="rId549"/>
          <w:footnotePr>
            <w:numStart w:val="1"/>
            <w:numRestart w:val="eachPage"/>
          </w:footnotePr>
          <w:pgSz w:orient="portrait" w:w="11905.511811023622" w:h="16837.79527559055"/>
          <w:pgMar w:top="1440" w:right="1440" w:bottom="1440" w:left="1440" w:header="720" w:footer="720" w:gutter="0"/>
          <w:cols w:num="1" w:space="720"/>
        </w:sectPr>
      </w:pPr>
    </w:p>
    <w:bookmarkStart w:id="471" w:name="pg6021_45872"/>
    <w:bookmarkEnd w:id="471"/>
    <w:p>
      <w:pPr>
        <w:pStyle w:val="BookText"/>
      </w:pPr>
      <w:r>
        <w:rPr>
          <w:rFonts w:ascii="Amiri" w:hAnsi="Amiri" w:eastAsia="Amiri" w:cs="Amiri"/>
          <w:lang w:bidi="ar-SA"/>
          <w:color w:val="111111"/>
          <w:sz w:val="28"/>
          <w:szCs w:val="28"/>
          <w:rtl/>
        </w:rPr>
        <w:t xml:space="preserve">قد جاءتك ءايتى فكذّبت بها و استكبرت و كنت من الكفرين</w:t>
      </w:r>
    </w:p>
    <w:p>
      <w:pPr>
        <w:pStyle w:val="BookText"/>
      </w:pPr>
      <w:r>
        <w:rPr>
          <w:rFonts w:ascii="IRNazanin" w:hAnsi="IRNazanin" w:eastAsia="IRNazanin" w:cs="IRNazanin"/>
          <w:lang w:bidi="fa-IR"/>
          <w:color w:val="111111"/>
          <w:sz w:val="28"/>
          <w:szCs w:val="28"/>
          <w:rtl/>
        </w:rPr>
        <w:t xml:space="preserve">«إستكبار» (مصدر «استكبرت») به معناى خود را برتر از آنچه هست، ديدن و نشان دادن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- 47 - 25 - 1</w:t>
      </w:r>
    </w:p>
    <w:p>
      <w:pPr>
        <w:pStyle w:val="BookText"/>
      </w:pPr>
      <w:r>
        <w:rPr>
          <w:rFonts w:ascii="IRNazanin" w:hAnsi="IRNazanin" w:eastAsia="IRNazanin" w:cs="IRNazanin"/>
          <w:lang w:bidi="fa-IR"/>
          <w:color w:val="111111"/>
          <w:sz w:val="28"/>
          <w:szCs w:val="28"/>
          <w:rtl/>
        </w:rPr>
        <w:t xml:space="preserve">1- روى گردانى از حق ، به رغم وضوح آن بر انسان ، نتيجه وسوسه ها و فريب هاى شيطانى است .</w:t>
      </w:r>
    </w:p>
    <w:p>
      <w:pPr>
        <w:pStyle w:val="BookText"/>
      </w:pPr>
      <w:r>
        <w:rPr>
          <w:rFonts w:ascii="Amiri" w:hAnsi="Amiri" w:eastAsia="Amiri" w:cs="Amiri"/>
          <w:lang w:bidi="ar-SA"/>
          <w:color w:val="111111"/>
          <w:sz w:val="28"/>
          <w:szCs w:val="28"/>
          <w:rtl/>
        </w:rPr>
        <w:t xml:space="preserve">إنّ الذين ارتدّوا على أدبرهم . .. الشيطن سوّل لهم</w:t>
      </w:r>
    </w:p>
    <w:p>
      <w:pPr>
        <w:pStyle w:val="Heading2"/>
      </w:pPr>
      <w:bookmarkStart w:id="1755" w:name="_Toc1276"/>
      <w:r>
        <w:t>1275- موانع حق ناپذيرى</w:t>
      </w:r>
      <w:bookmarkEnd w:id="175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- 35 - 38 - 8</w:t>
      </w:r>
    </w:p>
    <w:p>
      <w:pPr>
        <w:pStyle w:val="BookText"/>
      </w:pPr>
      <w:r>
        <w:rPr>
          <w:rFonts w:ascii="IRNazanin" w:hAnsi="IRNazanin" w:eastAsia="IRNazanin" w:cs="IRNazanin"/>
          <w:lang w:bidi="fa-IR"/>
          <w:color w:val="111111"/>
          <w:sz w:val="28"/>
          <w:szCs w:val="28"/>
          <w:rtl/>
        </w:rPr>
        <w:t xml:space="preserve">8 - آگاهى و ايمان به علم همه جانبه خداوند ، به تمامى حقايق عالم و راز هاى دل آدم ، بازدارنده انسان از حق گريزى و ستم كارى</w:t>
      </w:r>
    </w:p>
    <w:p>
      <w:pPr>
        <w:pStyle w:val="BookText"/>
      </w:pPr>
      <w:r>
        <w:rPr>
          <w:rFonts w:ascii="Amiri" w:hAnsi="Amiri" w:eastAsia="Amiri" w:cs="Amiri"/>
          <w:lang w:bidi="ar-SA"/>
          <w:color w:val="111111"/>
          <w:sz w:val="28"/>
          <w:szCs w:val="28"/>
          <w:rtl/>
        </w:rPr>
        <w:t xml:space="preserve">إنّ اللّه علم غيب السموت . .. عليم بذات الصدور</w:t>
      </w:r>
    </w:p>
    <w:p>
      <w:pPr>
        <w:pStyle w:val="BookText"/>
      </w:pPr>
      <w:r>
        <w:rPr>
          <w:rFonts w:ascii="IRNazanin" w:hAnsi="IRNazanin" w:eastAsia="IRNazanin" w:cs="IRNazanin"/>
          <w:lang w:bidi="fa-IR"/>
          <w:color w:val="111111"/>
          <w:sz w:val="28"/>
          <w:szCs w:val="28"/>
          <w:rtl/>
        </w:rPr>
        <w:t xml:space="preserve">يادآورى علم همه جانبه خداوند در اين آيه - پس از نقل سرگذشت ستم كاران دوزخى و كافران حق ناپذير در آيات پيشين - مى تواند حاكى از مطلب ياد شده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- 36 - 76 - 8</w:t>
      </w:r>
    </w:p>
    <w:p>
      <w:pPr>
        <w:pStyle w:val="BookText"/>
      </w:pPr>
      <w:r>
        <w:rPr>
          <w:rFonts w:ascii="IRNazanin" w:hAnsi="IRNazanin" w:eastAsia="IRNazanin" w:cs="IRNazanin"/>
          <w:lang w:bidi="fa-IR"/>
          <w:color w:val="111111"/>
          <w:sz w:val="28"/>
          <w:szCs w:val="28"/>
          <w:rtl/>
        </w:rPr>
        <w:t xml:space="preserve">8 - توجه و اعتقاد به آگاهى خداوند به تمامى رفتار ها و حركت هاى پنهانى و آشكار انسان ها ، بازدارنده آدمى از گناه و حق ناپذيرى است .</w:t>
      </w:r>
    </w:p>
    <w:p>
      <w:pPr>
        <w:pStyle w:val="BookText"/>
      </w:pPr>
      <w:r>
        <w:rPr>
          <w:rFonts w:ascii="Amiri" w:hAnsi="Amiri" w:eastAsia="Amiri" w:cs="Amiri"/>
          <w:lang w:bidi="ar-SA"/>
          <w:color w:val="111111"/>
          <w:sz w:val="28"/>
          <w:szCs w:val="28"/>
          <w:rtl/>
        </w:rPr>
        <w:t xml:space="preserve">إنّا نعلم ما يسرّون و ما يعلنون</w:t>
      </w:r>
    </w:p>
    <w:p>
      <w:pPr>
        <w:pStyle w:val="BookText"/>
      </w:pPr>
      <w:r>
        <w:rPr>
          <w:rFonts w:ascii="IRNazanin" w:hAnsi="IRNazanin" w:eastAsia="IRNazanin" w:cs="IRNazanin"/>
          <w:lang w:bidi="fa-IR"/>
          <w:color w:val="111111"/>
          <w:sz w:val="28"/>
          <w:szCs w:val="28"/>
          <w:rtl/>
        </w:rPr>
        <w:t xml:space="preserve">برداشت بالا از اين رو است كه آيه شريفه در مقام تهديد به كافران و مشركان حق ناپذير است. بنابراين يادآورى آگاهى مطلق خداوند به رفتار نهان و آشكار انسان ها در شرايط تهديد، مى تواند بيانگر مطلب ياد شده باشد.</w:t>
      </w:r>
    </w:p>
    <w:p>
      <w:pPr>
        <w:pStyle w:val="Heading2"/>
      </w:pPr>
      <w:bookmarkStart w:id="1756" w:name="_Toc1277"/>
      <w:r>
        <w:t>1276- نشانه هاى حق ناپذيرى</w:t>
      </w:r>
      <w:bookmarkEnd w:id="175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- 2 - 137 - 3</w:t>
      </w:r>
    </w:p>
    <w:p>
      <w:pPr>
        <w:pStyle w:val="BookText"/>
      </w:pPr>
      <w:r>
        <w:rPr>
          <w:rFonts w:ascii="IRNazanin" w:hAnsi="IRNazanin" w:eastAsia="IRNazanin" w:cs="IRNazanin"/>
          <w:lang w:bidi="fa-IR"/>
          <w:color w:val="111111"/>
          <w:sz w:val="28"/>
          <w:szCs w:val="28"/>
          <w:rtl/>
        </w:rPr>
        <w:t xml:space="preserve">3 - نپذيرفتن معارف اسلام ، پس از آگاهى به آنها ، نشانه حق ناپذيرى و ستيزه جويى است .</w:t>
      </w:r>
    </w:p>
    <w:p>
      <w:pPr>
        <w:pStyle w:val="BookText"/>
      </w:pPr>
      <w:r>
        <w:rPr>
          <w:rFonts w:ascii="IRNazanin" w:hAnsi="IRNazanin" w:eastAsia="IRNazanin" w:cs="IRNazanin"/>
          <w:lang w:bidi="fa-IR"/>
          <w:color w:val="111111"/>
          <w:sz w:val="28"/>
          <w:szCs w:val="28"/>
          <w:rtl/>
        </w:rPr>
        <w:t xml:space="preserve">قولوا ءامنا باللّه . .. فإن ءامنوا ... و إن تولوا فإنما هم فى شقاق</w:t>
      </w:r>
    </w:p>
    <w:p>
      <w:pPr>
        <w:sectPr>
          <w:footerReference w:type="default" r:id="rId550"/>
          <w:footnotePr>
            <w:numStart w:val="1"/>
            <w:numRestart w:val="eachPage"/>
          </w:footnotePr>
          <w:pgSz w:orient="portrait" w:w="11905.511811023622" w:h="16837.79527559055"/>
          <w:pgMar w:top="1440" w:right="1440" w:bottom="1440" w:left="1440" w:header="720" w:footer="720" w:gutter="0"/>
          <w:cols w:num="1" w:space="720"/>
        </w:sectPr>
      </w:pPr>
    </w:p>
    <w:bookmarkStart w:id="472" w:name="pg6021_45873"/>
    <w:bookmarkEnd w:id="472"/>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- 28 - 71 - 13</w:t>
      </w:r>
    </w:p>
    <w:p>
      <w:pPr>
        <w:pStyle w:val="BookText"/>
      </w:pPr>
      <w:r>
        <w:rPr>
          <w:rFonts w:ascii="Amiri" w:hAnsi="Amiri" w:eastAsia="Amiri" w:cs="Amiri"/>
          <w:lang w:bidi="ar-SA"/>
          <w:color w:val="111111"/>
          <w:sz w:val="28"/>
          <w:szCs w:val="28"/>
          <w:rtl/>
        </w:rPr>
        <w:t xml:space="preserve">13 - شركورزى ، نشانه كرى و حق ناشنوايى است .</w:t>
      </w:r>
    </w:p>
    <w:p>
      <w:pPr>
        <w:pStyle w:val="BookText"/>
      </w:pPr>
      <w:r>
        <w:rPr>
          <w:rFonts w:ascii="Amiri" w:hAnsi="Amiri" w:eastAsia="Amiri" w:cs="Amiri"/>
          <w:lang w:bidi="ar-SA"/>
          <w:color w:val="111111"/>
          <w:sz w:val="28"/>
          <w:szCs w:val="28"/>
          <w:rtl/>
        </w:rPr>
        <w:t xml:space="preserve">قل أرءيتم . .. أفلاتسمعون</w:t>
      </w:r>
    </w:p>
    <w:p>
      <w:pPr>
        <w:pStyle w:val="Heading2"/>
      </w:pPr>
      <w:bookmarkStart w:id="1757" w:name="_Toc1278"/>
      <w:r>
        <w:t>1277- نشانه هاى حق ناپذيرى دهريون</w:t>
      </w:r>
      <w:bookmarkEnd w:id="175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- 45 - 24 - 2</w:t>
      </w:r>
    </w:p>
    <w:p>
      <w:pPr>
        <w:pStyle w:val="BookText"/>
      </w:pPr>
      <w:r>
        <w:rPr>
          <w:rFonts w:ascii="IRNazanin" w:hAnsi="IRNazanin" w:eastAsia="IRNazanin" w:cs="IRNazanin"/>
          <w:lang w:bidi="fa-IR"/>
          <w:color w:val="111111"/>
          <w:sz w:val="28"/>
          <w:szCs w:val="28"/>
          <w:rtl/>
        </w:rPr>
        <w:t xml:space="preserve">2 - محدود شمردن زندگى به مجال دنيا ، نمودى از ناشنوايى ، نابينايى و حق ناپذير بودن دهريون</w:t>
      </w:r>
    </w:p>
    <w:p>
      <w:pPr>
        <w:pStyle w:val="BookText"/>
      </w:pPr>
      <w:r>
        <w:rPr>
          <w:rFonts w:ascii="Amiri" w:hAnsi="Amiri" w:eastAsia="Amiri" w:cs="Amiri"/>
          <w:lang w:bidi="ar-SA"/>
          <w:color w:val="111111"/>
          <w:sz w:val="28"/>
          <w:szCs w:val="28"/>
          <w:rtl/>
        </w:rPr>
        <w:t xml:space="preserve">و أضلّه اللّه على علم و ختم على سمعه . .. و قالوا ما هى إلاّ حياتنا الدنيا</w:t>
      </w:r>
    </w:p>
    <w:p>
      <w:pPr>
        <w:pStyle w:val="Heading2"/>
      </w:pPr>
      <w:bookmarkStart w:id="1758" w:name="_Toc1279"/>
      <w:r>
        <w:t>1278- نشانه هاى حق ناپذيرى مشركان</w:t>
      </w:r>
      <w:bookmarkEnd w:id="175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- 43 - 79 - 2</w:t>
      </w:r>
    </w:p>
    <w:p>
      <w:pPr>
        <w:pStyle w:val="BookText"/>
      </w:pPr>
      <w:r>
        <w:rPr>
          <w:rFonts w:ascii="IRNazanin" w:hAnsi="IRNazanin" w:eastAsia="IRNazanin" w:cs="IRNazanin"/>
          <w:lang w:bidi="fa-IR"/>
          <w:color w:val="111111"/>
          <w:sz w:val="28"/>
          <w:szCs w:val="28"/>
          <w:rtl/>
        </w:rPr>
        <w:t xml:space="preserve">2 - اصرار و لجاجت مشركان در مخالفت با دعوت پيامبر (صلی الله علیه و آله) ، نمودى از حق گريزى آنان</w:t>
      </w:r>
    </w:p>
    <w:p>
      <w:pPr>
        <w:pStyle w:val="BookText"/>
      </w:pPr>
      <w:r>
        <w:rPr>
          <w:rFonts w:ascii="Amiri" w:hAnsi="Amiri" w:eastAsia="Amiri" w:cs="Amiri"/>
          <w:lang w:bidi="ar-SA"/>
          <w:color w:val="111111"/>
          <w:sz w:val="28"/>
          <w:szCs w:val="28"/>
          <w:rtl/>
        </w:rPr>
        <w:t xml:space="preserve">أكثركم للحقّ كرهون . أم أبرموا أمرًا</w:t>
      </w:r>
    </w:p>
    <w:p>
      <w:pPr>
        <w:pStyle w:val="Heading2"/>
      </w:pPr>
      <w:bookmarkStart w:id="1759" w:name="_Toc1280"/>
      <w:r>
        <w:t>1279- نگرانى از حق ناپذيرى</w:t>
      </w:r>
      <w:bookmarkEnd w:id="175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- 24 - 54 - 14</w:t>
      </w:r>
    </w:p>
    <w:p>
      <w:pPr>
        <w:pStyle w:val="BookText"/>
      </w:pPr>
      <w:r>
        <w:rPr>
          <w:rFonts w:ascii="IRNazanin" w:hAnsi="IRNazanin" w:eastAsia="IRNazanin" w:cs="IRNazanin"/>
          <w:lang w:bidi="fa-IR"/>
          <w:color w:val="111111"/>
          <w:sz w:val="28"/>
          <w:szCs w:val="28"/>
          <w:rtl/>
        </w:rPr>
        <w:t xml:space="preserve">14 - تسلى خداوند به پيامبر (صلی الله علیه و آله) براى نگران نبودن از روى گردانى مردم از حق و دين الهى</w:t>
      </w:r>
    </w:p>
    <w:p>
      <w:pPr>
        <w:pStyle w:val="BookText"/>
      </w:pPr>
      <w:r>
        <w:rPr>
          <w:rFonts w:ascii="Amiri" w:hAnsi="Amiri" w:eastAsia="Amiri" w:cs="Amiri"/>
          <w:lang w:bidi="ar-SA"/>
          <w:color w:val="111111"/>
          <w:sz w:val="28"/>
          <w:szCs w:val="28"/>
          <w:rtl/>
        </w:rPr>
        <w:t xml:space="preserve">فإن تولّوا . .. و ما على الرسول إلاّ البلغ المبين</w:t>
      </w:r>
    </w:p>
    <w:p>
      <w:pPr>
        <w:pStyle w:val="BookText"/>
      </w:pPr>
      <w:r>
        <w:rPr>
          <w:rFonts w:ascii="IRNazanin" w:hAnsi="IRNazanin" w:eastAsia="IRNazanin" w:cs="IRNazanin"/>
          <w:lang w:bidi="fa-IR"/>
          <w:color w:val="111111"/>
          <w:sz w:val="28"/>
          <w:szCs w:val="28"/>
          <w:rtl/>
        </w:rPr>
        <w:t xml:space="preserve">برداشت ياد شده با توجه به اين نكته است كه آيه شريفه، در مقام تسلى دادن به پيامبر(صلی الله علیه و آله) در برابر حق گريزى كافران است.</w:t>
      </w:r>
    </w:p>
    <w:p>
      <w:pPr>
        <w:pStyle w:val="Heading2"/>
      </w:pPr>
      <w:bookmarkStart w:id="1760" w:name="_Toc1281"/>
      <w:r>
        <w:t>1280- نگرانى از حق ناپذيرى فرعون</w:t>
      </w:r>
      <w:bookmarkEnd w:id="176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- 20 - 45 - 5</w:t>
      </w:r>
    </w:p>
    <w:p>
      <w:pPr>
        <w:pStyle w:val="BookText"/>
      </w:pPr>
      <w:r>
        <w:rPr>
          <w:rFonts w:ascii="IRNazanin" w:hAnsi="IRNazanin" w:eastAsia="IRNazanin" w:cs="IRNazanin"/>
          <w:lang w:bidi="fa-IR"/>
          <w:color w:val="111111"/>
          <w:sz w:val="28"/>
          <w:szCs w:val="28"/>
          <w:rtl/>
        </w:rPr>
        <w:t xml:space="preserve">5 - نگرانى موسى و هارون ( ع ) از ناكامى در ابلاغ پيام خداوند به فرعون</w:t>
      </w:r>
    </w:p>
    <w:p>
      <w:pPr>
        <w:sectPr>
          <w:footerReference w:type="default" r:id="rId551"/>
          <w:footnotePr>
            <w:numStart w:val="1"/>
            <w:numRestart w:val="eachPage"/>
          </w:footnotePr>
          <w:pgSz w:orient="portrait" w:w="11905.511811023622" w:h="16837.79527559055"/>
          <w:pgMar w:top="1440" w:right="1440" w:bottom="1440" w:left="1440" w:header="720" w:footer="720" w:gutter="0"/>
          <w:cols w:num="1" w:space="720"/>
        </w:sectPr>
      </w:pPr>
    </w:p>
    <w:bookmarkStart w:id="473" w:name="pg6021_45874"/>
    <w:bookmarkEnd w:id="473"/>
    <w:p>
      <w:pPr>
        <w:pStyle w:val="BookText"/>
      </w:pPr>
      <w:r>
        <w:rPr>
          <w:rFonts w:ascii="Amiri" w:hAnsi="Amiri" w:eastAsia="Amiri" w:cs="Amiri"/>
          <w:lang w:bidi="ar-SA"/>
          <w:color w:val="111111"/>
          <w:sz w:val="28"/>
          <w:szCs w:val="28"/>
          <w:rtl/>
        </w:rPr>
        <w:t xml:space="preserve">إنّنا نخاف أن يفرط علينا أو أن يطغى</w:t>
      </w:r>
    </w:p>
    <w:p>
      <w:pPr>
        <w:pStyle w:val="Heading2"/>
      </w:pPr>
      <w:bookmarkStart w:id="1761" w:name="_Toc1282"/>
      <w:r>
        <w:t>1281- حق و باطل</w:t>
      </w:r>
      <w:bookmarkEnd w:id="1761"/>
    </w:p>
    <w:p>
      <w:pPr>
        <w:pStyle w:val="BookText"/>
      </w:pPr>
      <w:r>
        <w:rPr>
          <w:rFonts w:ascii="IRNazanin" w:hAnsi="IRNazanin" w:eastAsia="IRNazanin" w:cs="IRNazanin"/>
          <w:lang w:bidi="fa-IR"/>
          <w:color w:val="111111"/>
          <w:sz w:val="28"/>
          <w:szCs w:val="28"/>
          <w:rtl/>
        </w:rPr>
        <w:t xml:space="preserve">{حق و باطل}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- 3 - 4 - 6</w:t>
      </w:r>
    </w:p>
    <w:p>
      <w:pPr>
        <w:pStyle w:val="BookText"/>
      </w:pPr>
      <w:r>
        <w:rPr>
          <w:rFonts w:ascii="IRNazanin" w:hAnsi="IRNazanin" w:eastAsia="IRNazanin" w:cs="IRNazanin"/>
          <w:lang w:bidi="fa-IR"/>
          <w:color w:val="111111"/>
          <w:sz w:val="28"/>
          <w:szCs w:val="28"/>
          <w:rtl/>
        </w:rPr>
        <w:t xml:space="preserve">6 - قرآن ، جداكننده حق و باطل از يكديگر ، در زمينه هدايت انسانها</w:t>
      </w:r>
    </w:p>
    <w:p>
      <w:pPr>
        <w:pStyle w:val="BookText"/>
      </w:pPr>
      <w:r>
        <w:rPr>
          <w:rFonts w:ascii="IRNazanin" w:hAnsi="IRNazanin" w:eastAsia="IRNazanin" w:cs="IRNazanin"/>
          <w:lang w:bidi="fa-IR"/>
          <w:color w:val="111111"/>
          <w:sz w:val="28"/>
          <w:szCs w:val="28"/>
          <w:rtl/>
        </w:rPr>
        <w:t xml:space="preserve">هدى للنّاس و انزل الفرقان</w:t>
      </w:r>
    </w:p>
    <w:p>
      <w:pPr>
        <w:pStyle w:val="BookText"/>
      </w:pPr>
      <w:r>
        <w:rPr>
          <w:rFonts w:ascii="IRNazanin" w:hAnsi="IRNazanin" w:eastAsia="IRNazanin" w:cs="IRNazanin"/>
          <w:lang w:bidi="fa-IR"/>
          <w:color w:val="111111"/>
          <w:sz w:val="28"/>
          <w:szCs w:val="28"/>
          <w:rtl/>
        </w:rPr>
        <w:t xml:space="preserve">به گفته مجمع البيان «الفرقان» يعنى چيزى كه حق را از باطل متمايز نمايد و «هدى للنّاس» قرينه حمل آن بر موارد هدايتى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- 3 - 140 - 9،12،13،19</w:t>
      </w:r>
    </w:p>
    <w:p>
      <w:pPr>
        <w:pStyle w:val="BookText"/>
      </w:pPr>
      <w:r>
        <w:rPr>
          <w:rFonts w:ascii="IRNazanin" w:hAnsi="IRNazanin" w:eastAsia="IRNazanin" w:cs="IRNazanin"/>
          <w:lang w:bidi="fa-IR"/>
          <w:color w:val="111111"/>
          <w:sz w:val="28"/>
          <w:szCs w:val="28"/>
          <w:rtl/>
        </w:rPr>
        <w:t xml:space="preserve">9 - جدا شدن صف مؤمنان واقعى از غير آنان ، از فلسفه هاى پيكار ميان حقّ و باطل</w:t>
      </w:r>
    </w:p>
    <w:p>
      <w:pPr>
        <w:pStyle w:val="BookText"/>
      </w:pPr>
      <w:r>
        <w:rPr>
          <w:rFonts w:ascii="Amiri" w:hAnsi="Amiri" w:eastAsia="Amiri" w:cs="Amiri"/>
          <w:lang w:bidi="ar-SA"/>
          <w:color w:val="111111"/>
          <w:sz w:val="28"/>
          <w:szCs w:val="28"/>
          <w:rtl/>
        </w:rPr>
        <w:t xml:space="preserve">ان يمسسكم قرح . .. و تلك الايّام نداولها بين النّاس و ليعلم اللّه الّذين امنوا</w:t>
      </w:r>
    </w:p>
    <w:p>
      <w:pPr>
        <w:pStyle w:val="BookText"/>
      </w:pPr>
      <w:r>
        <w:rPr>
          <w:rFonts w:ascii="IRNazanin" w:hAnsi="IRNazanin" w:eastAsia="IRNazanin" w:cs="IRNazanin"/>
          <w:lang w:bidi="fa-IR"/>
          <w:color w:val="111111"/>
          <w:sz w:val="28"/>
          <w:szCs w:val="28"/>
          <w:rtl/>
        </w:rPr>
        <w:t xml:space="preserve">در برداشت فوق، كلمه «تلك»، به روزهاى مبارزه و جنگ تفسير شده است ; نه خصوص پيروزى و يا شكست.</w:t>
      </w:r>
    </w:p>
    <w:p>
      <w:pPr>
        <w:pStyle w:val="BookText"/>
      </w:pPr>
      <w:r>
        <w:rPr>
          <w:rFonts w:ascii="IRNazanin" w:hAnsi="IRNazanin" w:eastAsia="IRNazanin" w:cs="IRNazanin"/>
          <w:lang w:bidi="fa-IR"/>
          <w:color w:val="111111"/>
          <w:sz w:val="28"/>
          <w:szCs w:val="28"/>
          <w:rtl/>
        </w:rPr>
        <w:t xml:space="preserve">12 - گردش شكست و پيروزى بين جبهه حق و باطل ، عرصه و زمينه مناسبى براى ظهور ايمان مؤمنان</w:t>
      </w:r>
    </w:p>
    <w:p>
      <w:pPr>
        <w:pStyle w:val="BookText"/>
      </w:pPr>
      <w:r>
        <w:rPr>
          <w:rFonts w:ascii="Amiri" w:hAnsi="Amiri" w:eastAsia="Amiri" w:cs="Amiri"/>
          <w:lang w:bidi="ar-SA"/>
          <w:color w:val="111111"/>
          <w:sz w:val="28"/>
          <w:szCs w:val="28"/>
          <w:rtl/>
        </w:rPr>
        <w:t xml:space="preserve">و تلك الايّام نداولها بين النّاس و ليعلم اللّه الّذين امنوا</w:t>
      </w:r>
    </w:p>
    <w:p>
      <w:pPr>
        <w:pStyle w:val="BookText"/>
      </w:pPr>
      <w:r>
        <w:rPr>
          <w:rFonts w:ascii="IRNazanin" w:hAnsi="IRNazanin" w:eastAsia="IRNazanin" w:cs="IRNazanin"/>
          <w:lang w:bidi="fa-IR"/>
          <w:color w:val="111111"/>
          <w:sz w:val="28"/>
          <w:szCs w:val="28"/>
          <w:rtl/>
        </w:rPr>
        <w:t xml:space="preserve">در برداشت فوق، «و ليعلم» به معناى «ليحقق» (تا به وجود آورد) گرفته شده است، چون علم خداوند به اشيا، همان تحقق اشياست ; بنابراين علم خداوند به ايمان مؤمنان، تحقق ايمان آنان است. و چون فرض شده است كه آنان ايمان دارند (امنوا، با صيغه ماضى)، مراد از تحقق ايمان ظهور آن خواهد بود.</w:t>
      </w:r>
    </w:p>
    <w:p>
      <w:pPr>
        <w:pStyle w:val="BookText"/>
      </w:pPr>
      <w:r>
        <w:rPr>
          <w:rFonts w:ascii="IRNazanin" w:hAnsi="IRNazanin" w:eastAsia="IRNazanin" w:cs="IRNazanin"/>
          <w:lang w:bidi="fa-IR"/>
          <w:color w:val="111111"/>
          <w:sz w:val="28"/>
          <w:szCs w:val="28"/>
          <w:rtl/>
        </w:rPr>
        <w:t xml:space="preserve">13 - برگزيدن زبدگان امت از سوى خداوند ، از اهداف رخداد هاى رنج آور تاريخى در مبارزه حق و باطل</w:t>
      </w:r>
    </w:p>
    <w:p>
      <w:pPr>
        <w:pStyle w:val="BookText"/>
      </w:pPr>
      <w:r>
        <w:rPr>
          <w:rFonts w:ascii="Amiri" w:hAnsi="Amiri" w:eastAsia="Amiri" w:cs="Amiri"/>
          <w:lang w:bidi="ar-SA"/>
          <w:color w:val="111111"/>
          <w:sz w:val="28"/>
          <w:szCs w:val="28"/>
          <w:rtl/>
        </w:rPr>
        <w:t xml:space="preserve">و تلك الايّام نداولها . .. و يتّخد منكم شهدآء</w:t>
      </w:r>
    </w:p>
    <w:p>
      <w:pPr>
        <w:pStyle w:val="BookText"/>
      </w:pPr>
      <w:r>
        <w:rPr>
          <w:rFonts w:ascii="IRNazanin" w:hAnsi="IRNazanin" w:eastAsia="IRNazanin" w:cs="IRNazanin"/>
          <w:lang w:bidi="fa-IR"/>
          <w:color w:val="111111"/>
          <w:sz w:val="28"/>
          <w:szCs w:val="28"/>
          <w:rtl/>
        </w:rPr>
        <w:t xml:space="preserve">«شهداء» به معنى گواهان است و گواهان هر امت، زبدگان آنان هستند.</w:t>
      </w:r>
    </w:p>
    <w:p>
      <w:pPr>
        <w:pStyle w:val="BookText"/>
      </w:pPr>
      <w:r>
        <w:rPr>
          <w:rFonts w:ascii="IRNazanin" w:hAnsi="IRNazanin" w:eastAsia="IRNazanin" w:cs="IRNazanin"/>
          <w:lang w:bidi="fa-IR"/>
          <w:color w:val="111111"/>
          <w:sz w:val="28"/>
          <w:szCs w:val="28"/>
          <w:rtl/>
        </w:rPr>
        <w:t xml:space="preserve">19 - مؤمنان استوار در نبرد اُحُد و ديگر هنگامه هاى پيكار با كافران ، برگزيدگان خداوند براى گواهى بر اعمال مردم</w:t>
      </w:r>
    </w:p>
    <w:p>
      <w:pPr>
        <w:pStyle w:val="BookText"/>
      </w:pPr>
      <w:r>
        <w:rPr>
          <w:rFonts w:ascii="Amiri" w:hAnsi="Amiri" w:eastAsia="Amiri" w:cs="Amiri"/>
          <w:lang w:bidi="ar-SA"/>
          <w:color w:val="111111"/>
          <w:sz w:val="28"/>
          <w:szCs w:val="28"/>
          <w:rtl/>
        </w:rPr>
        <w:t xml:space="preserve">و تلك الايّام . .. و ليعلم اللّه الّذين امنوا و يتّخذ منكم شهداء</w:t>
      </w:r>
    </w:p>
    <w:p>
      <w:pPr>
        <w:pStyle w:val="BookText"/>
      </w:pPr>
      <w:r>
        <w:rPr>
          <w:rFonts w:ascii="IRNazanin" w:hAnsi="IRNazanin" w:eastAsia="IRNazanin" w:cs="IRNazanin"/>
          <w:lang w:bidi="fa-IR"/>
          <w:color w:val="111111"/>
          <w:sz w:val="28"/>
          <w:szCs w:val="28"/>
          <w:rtl/>
        </w:rPr>
        <w:t xml:space="preserve">ترك لام در «و يتّخذ»، اشاره به اين معنا دارد كه برگزيدن، در پى مشخّص شدن مؤمنان واقعى است. يعنى مؤمنان واقعى براى گواه بودن برگزيده مى شوند. گفتنى است كه در برداشت فوق، متعلق حذف شده «شهدآء»، اعمال مردم، گرفته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- 3 - 146 - 3</w:t>
      </w:r>
    </w:p>
    <w:p>
      <w:pPr>
        <w:pStyle w:val="BookText"/>
      </w:pPr>
      <w:r>
        <w:rPr>
          <w:rFonts w:ascii="Amiri" w:hAnsi="Amiri" w:eastAsia="Amiri" w:cs="Amiri"/>
          <w:lang w:bidi="ar-SA"/>
          <w:color w:val="111111"/>
          <w:sz w:val="28"/>
          <w:szCs w:val="28"/>
          <w:rtl/>
        </w:rPr>
        <w:t xml:space="preserve">3 - رويارويى حقّ و باطل ، در طول تاريخ</w:t>
      </w:r>
    </w:p>
    <w:p>
      <w:pPr>
        <w:pStyle w:val="BookText"/>
      </w:pPr>
      <w:r>
        <w:rPr>
          <w:rFonts w:ascii="Amiri" w:hAnsi="Amiri" w:eastAsia="Amiri" w:cs="Amiri"/>
          <w:lang w:bidi="ar-SA"/>
          <w:color w:val="111111"/>
          <w:sz w:val="28"/>
          <w:szCs w:val="28"/>
          <w:rtl/>
        </w:rPr>
        <w:t xml:space="preserve">و كايّن من نبىّ قاتل معه ربيّون كثير</w:t>
      </w:r>
    </w:p>
    <w:p>
      <w:pPr>
        <w:sectPr>
          <w:footerReference w:type="default" r:id="rId552"/>
          <w:footnotePr>
            <w:numStart w:val="1"/>
            <w:numRestart w:val="eachPage"/>
          </w:footnotePr>
          <w:pgSz w:orient="portrait" w:w="11905.511811023622" w:h="16837.79527559055"/>
          <w:pgMar w:top="1440" w:right="1440" w:bottom="1440" w:left="1440" w:header="720" w:footer="720" w:gutter="0"/>
          <w:cols w:num="1" w:space="720"/>
        </w:sectPr>
      </w:pPr>
    </w:p>
    <w:bookmarkStart w:id="474" w:name="pg6021_45875"/>
    <w:bookmarkEnd w:id="474"/>
    <w:p>
      <w:pPr>
        <w:pStyle w:val="Heading2"/>
      </w:pPr>
      <w:bookmarkStart w:id="1762" w:name="_Toc1283"/>
      <w:r>
        <w:t>1282- تبيين حق و باطل</w:t>
      </w:r>
      <w:bookmarkEnd w:id="176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- 25 - 33 - 5</w:t>
      </w:r>
    </w:p>
    <w:p>
      <w:pPr>
        <w:pStyle w:val="BookText"/>
      </w:pPr>
      <w:r>
        <w:rPr>
          <w:rFonts w:ascii="Amiri" w:hAnsi="Amiri" w:eastAsia="Amiri" w:cs="Amiri"/>
          <w:lang w:bidi="ar-SA"/>
          <w:color w:val="111111"/>
          <w:sz w:val="28"/>
          <w:szCs w:val="28"/>
          <w:rtl/>
        </w:rPr>
        <w:t xml:space="preserve">5 - تعاليم دين و قرآن ، حاوى بهترين راه كشف حقيقت و تفسير درست جريان حق و باطل</w:t>
      </w:r>
    </w:p>
    <w:p>
      <w:pPr>
        <w:pStyle w:val="BookText"/>
      </w:pPr>
      <w:r>
        <w:rPr>
          <w:rFonts w:ascii="Amiri" w:hAnsi="Amiri" w:eastAsia="Amiri" w:cs="Amiri"/>
          <w:lang w:bidi="ar-SA"/>
          <w:color w:val="111111"/>
          <w:sz w:val="28"/>
          <w:szCs w:val="28"/>
          <w:rtl/>
        </w:rPr>
        <w:t xml:space="preserve">إلاّ جئنك بالحقّ و أحسن تفسيرًا</w:t>
      </w:r>
    </w:p>
    <w:p>
      <w:pPr>
        <w:pStyle w:val="Heading2"/>
      </w:pPr>
      <w:bookmarkStart w:id="1763" w:name="_Toc1284"/>
      <w:r>
        <w:t>1283- تشخيص حق و باطل</w:t>
      </w:r>
      <w:bookmarkEnd w:id="176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- 27 - 68 - 8</w:t>
      </w:r>
    </w:p>
    <w:p>
      <w:pPr>
        <w:pStyle w:val="BookText"/>
      </w:pPr>
      <w:r>
        <w:rPr>
          <w:rFonts w:ascii="IRNazanin" w:hAnsi="IRNazanin" w:eastAsia="IRNazanin" w:cs="IRNazanin"/>
          <w:lang w:bidi="fa-IR"/>
          <w:color w:val="111111"/>
          <w:sz w:val="28"/>
          <w:szCs w:val="28"/>
          <w:rtl/>
        </w:rPr>
        <w:t xml:space="preserve">8 - جامعه داستان پرداز و افسانه گرا ، داراى ذهنيتى ناتوان و مغشوش در تشخيص حق و باطل</w:t>
      </w:r>
    </w:p>
    <w:p>
      <w:pPr>
        <w:pStyle w:val="BookText"/>
      </w:pPr>
      <w:r>
        <w:rPr>
          <w:rFonts w:ascii="Amiri" w:hAnsi="Amiri" w:eastAsia="Amiri" w:cs="Amiri"/>
          <w:lang w:bidi="ar-SA"/>
          <w:color w:val="111111"/>
          <w:sz w:val="28"/>
          <w:szCs w:val="28"/>
          <w:rtl/>
        </w:rPr>
        <w:t xml:space="preserve">إن هذا إلاّ أسطير الأوّلين</w:t>
      </w:r>
    </w:p>
    <w:p>
      <w:pPr>
        <w:pStyle w:val="BookText"/>
      </w:pPr>
      <w:r>
        <w:rPr>
          <w:rFonts w:ascii="IRNazanin" w:hAnsi="IRNazanin" w:eastAsia="IRNazanin" w:cs="IRNazanin"/>
          <w:lang w:bidi="fa-IR"/>
          <w:color w:val="111111"/>
          <w:sz w:val="28"/>
          <w:szCs w:val="28"/>
          <w:rtl/>
        </w:rPr>
        <w:t xml:space="preserve">كافران عقيده به معاد را «أسطوره» مى پنداشتند واين پندار نشانگر رواج افسانه ها در ميان جوامع پيشين و ذهنيت مغشوش است كه در نتيجه شيوع خرافات، پديد آمده بود و براساس آن هر سخن تازه اى را حكايتى ساخته و پرداخته افراد تلقى مى كردند.</w:t>
      </w:r>
    </w:p>
    <w:p>
      <w:pPr>
        <w:pStyle w:val="Heading2"/>
      </w:pPr>
      <w:bookmarkStart w:id="1764" w:name="_Toc1285"/>
      <w:r>
        <w:t>1284- تضاد حق و باطل</w:t>
      </w:r>
      <w:bookmarkEnd w:id="176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- 33 - 4 - 3</w:t>
      </w:r>
    </w:p>
    <w:p>
      <w:pPr>
        <w:pStyle w:val="BookText"/>
      </w:pPr>
      <w:r>
        <w:rPr>
          <w:rFonts w:ascii="Amiri" w:hAnsi="Amiri" w:eastAsia="Amiri" w:cs="Amiri"/>
          <w:lang w:bidi="ar-SA"/>
          <w:color w:val="111111"/>
          <w:sz w:val="28"/>
          <w:szCs w:val="28"/>
          <w:rtl/>
        </w:rPr>
        <w:t xml:space="preserve">3 - التزام به دو امر حق و باطل ، در يك زمان ، ممكن نيست .</w:t>
      </w:r>
    </w:p>
    <w:p>
      <w:pPr>
        <w:pStyle w:val="BookText"/>
      </w:pPr>
      <w:r>
        <w:rPr>
          <w:rFonts w:ascii="Amiri" w:hAnsi="Amiri" w:eastAsia="Amiri" w:cs="Amiri"/>
          <w:lang w:bidi="ar-SA"/>
          <w:color w:val="111111"/>
          <w:sz w:val="28"/>
          <w:szCs w:val="28"/>
          <w:rtl/>
        </w:rPr>
        <w:t xml:space="preserve">و لاتطع الكفرين . .. و اتّبع ما يوحى إليك من ربّك ... ما جعل اللّه لرجل من قلبي</w:t>
      </w:r>
    </w:p>
    <w:p>
      <w:pPr>
        <w:pStyle w:val="BookText"/>
      </w:pPr>
      <w:r>
        <w:rPr>
          <w:rFonts w:ascii="IRNazanin" w:hAnsi="IRNazanin" w:eastAsia="IRNazanin" w:cs="IRNazanin"/>
          <w:lang w:bidi="fa-IR"/>
          <w:color w:val="111111"/>
          <w:sz w:val="28"/>
          <w:szCs w:val="28"/>
          <w:rtl/>
        </w:rPr>
        <w:t xml:space="preserve">احتمال دارد ذكر «ما جعل اللّه لرجل. ..»براى تبيين امر لزوم تبعيت از وحى و نهى از اطاعت از كافران و منافقان باشد; يعنى، آيه مى گويد تبعيت همزمان از تعاليم وحى و خواسته هاى كافران، قابل جمع نيست; چون انسان داراى دو قلب نيست كه با يكى، اين و با ديگرى، آن را قبول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- 34 - 24 - 12</w:t>
      </w:r>
    </w:p>
    <w:p>
      <w:pPr>
        <w:pStyle w:val="BookText"/>
      </w:pPr>
      <w:r>
        <w:rPr>
          <w:rFonts w:ascii="Amiri" w:hAnsi="Amiri" w:eastAsia="Amiri" w:cs="Amiri"/>
          <w:lang w:bidi="ar-SA"/>
          <w:color w:val="111111"/>
          <w:sz w:val="28"/>
          <w:szCs w:val="28"/>
          <w:rtl/>
        </w:rPr>
        <w:t xml:space="preserve">12 - راه حق و باطل ، غيرقابل جمع باهم</w:t>
      </w:r>
    </w:p>
    <w:p>
      <w:pPr>
        <w:pStyle w:val="BookText"/>
      </w:pPr>
      <w:r>
        <w:rPr>
          <w:rFonts w:ascii="Amiri" w:hAnsi="Amiri" w:eastAsia="Amiri" w:cs="Amiri"/>
          <w:lang w:bidi="ar-SA"/>
          <w:color w:val="111111"/>
          <w:sz w:val="28"/>
          <w:szCs w:val="28"/>
          <w:rtl/>
        </w:rPr>
        <w:t xml:space="preserve">و إنّا أو إيّاكم لعلى هدًى أو فى ضلل مبين</w:t>
      </w:r>
    </w:p>
    <w:p>
      <w:pPr>
        <w:sectPr>
          <w:footerReference w:type="default" r:id="rId553"/>
          <w:footnotePr>
            <w:numStart w:val="1"/>
            <w:numRestart w:val="eachPage"/>
          </w:footnotePr>
          <w:pgSz w:orient="portrait" w:w="11905.511811023622" w:h="16837.79527559055"/>
          <w:pgMar w:top="1440" w:right="1440" w:bottom="1440" w:left="1440" w:header="720" w:footer="720" w:gutter="0"/>
          <w:cols w:num="1" w:space="720"/>
        </w:sectPr>
      </w:pPr>
    </w:p>
    <w:bookmarkStart w:id="475" w:name="pg6021_45876"/>
    <w:bookmarkEnd w:id="475"/>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- 34 - 49 - 6</w:t>
      </w:r>
    </w:p>
    <w:p>
      <w:pPr>
        <w:pStyle w:val="BookText"/>
      </w:pPr>
      <w:r>
        <w:rPr>
          <w:rFonts w:ascii="Amiri" w:hAnsi="Amiri" w:eastAsia="Amiri" w:cs="Amiri"/>
          <w:lang w:bidi="ar-SA"/>
          <w:color w:val="111111"/>
          <w:sz w:val="28"/>
          <w:szCs w:val="28"/>
          <w:rtl/>
        </w:rPr>
        <w:t xml:space="preserve">6 - حق و باطل ، باهم قابل جمع نيستند .</w:t>
      </w:r>
    </w:p>
    <w:p>
      <w:pPr>
        <w:pStyle w:val="BookText"/>
      </w:pPr>
      <w:r>
        <w:rPr>
          <w:rFonts w:ascii="Amiri" w:hAnsi="Amiri" w:eastAsia="Amiri" w:cs="Amiri"/>
          <w:lang w:bidi="ar-SA"/>
          <w:color w:val="111111"/>
          <w:sz w:val="28"/>
          <w:szCs w:val="28"/>
          <w:rtl/>
        </w:rPr>
        <w:t xml:space="preserve">قل جاء الحقّ و ما يبدئ البطل و ما يعيد</w:t>
      </w:r>
    </w:p>
    <w:p>
      <w:pPr>
        <w:pStyle w:val="Heading2"/>
      </w:pPr>
      <w:bookmarkStart w:id="1765" w:name="_Toc1286"/>
      <w:r>
        <w:t>1285- تميز حق و باطل</w:t>
      </w:r>
      <w:bookmarkEnd w:id="176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- 22 - 17 - 5</w:t>
      </w:r>
    </w:p>
    <w:p>
      <w:pPr>
        <w:pStyle w:val="BookText"/>
      </w:pPr>
      <w:r>
        <w:rPr>
          <w:rFonts w:ascii="Amiri" w:hAnsi="Amiri" w:eastAsia="Amiri" w:cs="Amiri"/>
          <w:lang w:bidi="ar-SA"/>
          <w:color w:val="111111"/>
          <w:sz w:val="28"/>
          <w:szCs w:val="28"/>
          <w:rtl/>
        </w:rPr>
        <w:t xml:space="preserve">5 - قيامت ، روز داورى و تميز حق از باطل و سره از ناسره</w:t>
      </w:r>
    </w:p>
    <w:p>
      <w:pPr>
        <w:pStyle w:val="BookText"/>
      </w:pPr>
      <w:r>
        <w:rPr>
          <w:rFonts w:ascii="Amiri" w:hAnsi="Amiri" w:eastAsia="Amiri" w:cs="Amiri"/>
          <w:lang w:bidi="ar-SA"/>
          <w:color w:val="111111"/>
          <w:sz w:val="28"/>
          <w:szCs w:val="28"/>
          <w:rtl/>
        </w:rPr>
        <w:t xml:space="preserve">إنّ اللّه يفصل بينهم يوم القيمة</w:t>
      </w:r>
    </w:p>
    <w:p>
      <w:pPr>
        <w:pStyle w:val="Heading2"/>
      </w:pPr>
      <w:bookmarkStart w:id="1766" w:name="_Toc1287"/>
      <w:r>
        <w:t>1286- تمييز حق و باطل</w:t>
      </w:r>
      <w:bookmarkEnd w:id="176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تغابن - 64 - 2 - 5</w:t>
      </w:r>
    </w:p>
    <w:p>
      <w:pPr>
        <w:pStyle w:val="BookText"/>
      </w:pPr>
      <w:r>
        <w:rPr>
          <w:rFonts w:ascii="IRNazanin" w:hAnsi="IRNazanin" w:eastAsia="IRNazanin" w:cs="IRNazanin"/>
          <w:lang w:bidi="fa-IR"/>
          <w:color w:val="111111"/>
          <w:sz w:val="28"/>
          <w:szCs w:val="28"/>
          <w:rtl/>
        </w:rPr>
        <w:t xml:space="preserve">5 - انسان ، موجودى انتخاب گر و توانا بر تشخيص حق از باطل و پيمودن راه آن</w:t>
      </w:r>
    </w:p>
    <w:p>
      <w:pPr>
        <w:pStyle w:val="BookText"/>
      </w:pPr>
      <w:r>
        <w:rPr>
          <w:rFonts w:ascii="Amiri" w:hAnsi="Amiri" w:eastAsia="Amiri" w:cs="Amiri"/>
          <w:lang w:bidi="ar-SA"/>
          <w:color w:val="111111"/>
          <w:sz w:val="28"/>
          <w:szCs w:val="28"/>
          <w:rtl/>
        </w:rPr>
        <w:t xml:space="preserve">فمنكم كافر و منكم مؤمن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جن - 72 - 1 - 6</w:t>
      </w:r>
    </w:p>
    <w:p>
      <w:pPr>
        <w:pStyle w:val="BookText"/>
      </w:pPr>
      <w:r>
        <w:rPr>
          <w:rFonts w:ascii="Amiri" w:hAnsi="Amiri" w:eastAsia="Amiri" w:cs="Amiri"/>
          <w:lang w:bidi="ar-SA"/>
          <w:color w:val="111111"/>
          <w:sz w:val="28"/>
          <w:szCs w:val="28"/>
          <w:rtl/>
        </w:rPr>
        <w:t xml:space="preserve">6 - جن ، داراى شعور و قدرت شنوايى و آشنا به زبان انسان ها و تشخيص دهنده حق از باطل در معارف الهى و دينى</w:t>
      </w:r>
    </w:p>
    <w:p>
      <w:pPr>
        <w:pStyle w:val="BookText"/>
      </w:pPr>
      <w:r>
        <w:rPr>
          <w:rFonts w:ascii="IRNazanin" w:hAnsi="IRNazanin" w:eastAsia="IRNazanin" w:cs="IRNazanin"/>
          <w:lang w:bidi="fa-IR"/>
          <w:color w:val="111111"/>
          <w:sz w:val="28"/>
          <w:szCs w:val="28"/>
          <w:rtl/>
        </w:rPr>
        <w:t xml:space="preserve">استمع نفر من الجنّ فقالوا إنّا سمعنا قرءانًا عجبًا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جن - 72 - 13 - 7</w:t>
      </w:r>
    </w:p>
    <w:p>
      <w:pPr>
        <w:pStyle w:val="BookText"/>
      </w:pPr>
      <w:r>
        <w:rPr>
          <w:rFonts w:ascii="Amiri" w:hAnsi="Amiri" w:eastAsia="Amiri" w:cs="Amiri"/>
          <w:lang w:bidi="ar-SA"/>
          <w:color w:val="111111"/>
          <w:sz w:val="28"/>
          <w:szCs w:val="28"/>
          <w:rtl/>
        </w:rPr>
        <w:t xml:space="preserve">7 - جن ، داراى قدرت شنوايى و تشخيص حق از باطل در معارف الهى</w:t>
      </w:r>
    </w:p>
    <w:p>
      <w:pPr>
        <w:pStyle w:val="BookText"/>
      </w:pPr>
      <w:r>
        <w:rPr>
          <w:rFonts w:ascii="Amiri" w:hAnsi="Amiri" w:eastAsia="Amiri" w:cs="Amiri"/>
          <w:lang w:bidi="ar-SA"/>
          <w:color w:val="111111"/>
          <w:sz w:val="28"/>
          <w:szCs w:val="28"/>
          <w:rtl/>
        </w:rPr>
        <w:t xml:space="preserve">و أنّا لمّا سمعنا الهدى ءامنّا به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مرسلات - 77 - 38 - 1،2</w:t>
      </w:r>
    </w:p>
    <w:p>
      <w:pPr>
        <w:pStyle w:val="BookText"/>
      </w:pPr>
      <w:r>
        <w:rPr>
          <w:rFonts w:ascii="Amiri" w:hAnsi="Amiri" w:eastAsia="Amiri" w:cs="Amiri"/>
          <w:lang w:bidi="ar-SA"/>
          <w:color w:val="111111"/>
          <w:sz w:val="28"/>
          <w:szCs w:val="28"/>
          <w:rtl/>
        </w:rPr>
        <w:t xml:space="preserve">1 - قيامت ، روز جداسازى ميان خلايق و داورى ميان حق و باطل است .</w:t>
      </w:r>
    </w:p>
    <w:p>
      <w:pPr>
        <w:pStyle w:val="BookText"/>
      </w:pPr>
      <w:r>
        <w:rPr>
          <w:rFonts w:ascii="Amiri" w:hAnsi="Amiri" w:eastAsia="Amiri" w:cs="Amiri"/>
          <w:lang w:bidi="ar-SA"/>
          <w:color w:val="111111"/>
          <w:sz w:val="28"/>
          <w:szCs w:val="28"/>
          <w:rtl/>
        </w:rPr>
        <w:t xml:space="preserve">هذا يوم الفصل</w:t>
      </w:r>
    </w:p>
    <w:p>
      <w:pPr>
        <w:sectPr>
          <w:footerReference w:type="default" r:id="rId5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«فصل»به حايل بين دو چيز و نيز به داورى ميان حق و باطل گفته مى شود (قاموس المحيط). روز قيامت، از اين رو «يوم الفصل» ناميده شده كه در آن روز، ميان خلايق جدايى خواهد افتاد و حق از باطل تميز داده شده و مورد داورى قرار خواهد گرفت.</w:t>
      </w:r>
    </w:p>
    <w:p>
      <w:pPr>
        <w:pStyle w:val="BookText"/>
      </w:pPr>
      <w:r>
        <w:rPr>
          <w:rFonts w:ascii="Amiri" w:hAnsi="Amiri" w:eastAsia="Amiri" w:cs="Amiri"/>
          <w:lang w:bidi="ar-SA"/>
          <w:color w:val="111111"/>
          <w:sz w:val="28"/>
          <w:szCs w:val="28"/>
          <w:rtl/>
        </w:rPr>
        <w:t xml:space="preserve">2 - جداسازى ميان خلايق و داورى ميان حق و باطل ، از مهم ترين خصيصه روز قيامت</w:t>
      </w:r>
    </w:p>
    <w:p>
      <w:pPr>
        <w:pStyle w:val="BookText"/>
      </w:pPr>
      <w:r>
        <w:rPr>
          <w:rFonts w:ascii="Amiri" w:hAnsi="Amiri" w:eastAsia="Amiri" w:cs="Amiri"/>
          <w:lang w:bidi="ar-SA"/>
          <w:color w:val="111111"/>
          <w:sz w:val="28"/>
          <w:szCs w:val="28"/>
          <w:rtl/>
        </w:rPr>
        <w:t xml:space="preserve">هذا يوم الفصل</w:t>
      </w:r>
    </w:p>
    <w:p>
      <w:pPr>
        <w:pStyle w:val="BookText"/>
      </w:pPr>
      <w:r>
        <w:rPr>
          <w:rFonts w:ascii="IRNazanin" w:hAnsi="IRNazanin" w:eastAsia="IRNazanin" w:cs="IRNazanin"/>
          <w:lang w:bidi="fa-IR"/>
          <w:color w:val="111111"/>
          <w:sz w:val="28"/>
          <w:szCs w:val="28"/>
          <w:rtl/>
        </w:rPr>
        <w:t xml:space="preserve">توصيف روز قيامت به «يوم الفصل» در سلسله آيات مربوط به حوادث قبل و بعد از برپايى قيامت، گوياى برداشت ياد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نبأ - 78 - 17 - 2</w:t>
      </w:r>
    </w:p>
    <w:p>
      <w:pPr>
        <w:pStyle w:val="BookText"/>
      </w:pPr>
      <w:r>
        <w:rPr>
          <w:rFonts w:ascii="IRNazanin" w:hAnsi="IRNazanin" w:eastAsia="IRNazanin" w:cs="IRNazanin"/>
          <w:lang w:bidi="fa-IR"/>
          <w:color w:val="111111"/>
          <w:sz w:val="28"/>
          <w:szCs w:val="28"/>
          <w:rtl/>
        </w:rPr>
        <w:t xml:space="preserve">2 - متمايز شدن حق از باطل ، فلسفه برپايى قيامت</w:t>
      </w:r>
    </w:p>
    <w:p>
      <w:pPr>
        <w:pStyle w:val="BookText"/>
      </w:pPr>
      <w:r>
        <w:rPr>
          <w:rFonts w:ascii="Amiri" w:hAnsi="Amiri" w:eastAsia="Amiri" w:cs="Amiri"/>
          <w:lang w:bidi="ar-SA"/>
          <w:color w:val="111111"/>
          <w:sz w:val="28"/>
          <w:szCs w:val="28"/>
          <w:rtl/>
        </w:rPr>
        <w:t xml:space="preserve">يوم الفصل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طارق - 86 - 13 - 1،2،4</w:t>
      </w:r>
    </w:p>
    <w:p>
      <w:pPr>
        <w:pStyle w:val="BookText"/>
      </w:pPr>
      <w:r>
        <w:rPr>
          <w:rFonts w:ascii="Amiri" w:hAnsi="Amiri" w:eastAsia="Amiri" w:cs="Amiri"/>
          <w:lang w:bidi="ar-SA"/>
          <w:color w:val="111111"/>
          <w:sz w:val="28"/>
          <w:szCs w:val="28"/>
          <w:rtl/>
        </w:rPr>
        <w:t xml:space="preserve">1 - قرآن ، كلامى است كه حق و باطل را به طور كامل متمايز مى سازد .</w:t>
      </w:r>
    </w:p>
    <w:p>
      <w:pPr>
        <w:pStyle w:val="BookText"/>
      </w:pPr>
      <w:r>
        <w:rPr>
          <w:rFonts w:ascii="IRNazanin" w:hAnsi="IRNazanin" w:eastAsia="IRNazanin" w:cs="IRNazanin"/>
          <w:lang w:bidi="fa-IR"/>
          <w:color w:val="111111"/>
          <w:sz w:val="28"/>
          <w:szCs w:val="28"/>
          <w:rtl/>
        </w:rPr>
        <w:t xml:space="preserve">إنّه لقول فصل</w:t>
      </w:r>
    </w:p>
    <w:p>
      <w:pPr>
        <w:pStyle w:val="BookText"/>
      </w:pPr>
      <w:r>
        <w:rPr>
          <w:rFonts w:ascii="IRNazanin" w:hAnsi="IRNazanin" w:eastAsia="IRNazanin" w:cs="IRNazanin"/>
          <w:lang w:bidi="fa-IR"/>
          <w:color w:val="111111"/>
          <w:sz w:val="28"/>
          <w:szCs w:val="28"/>
          <w:rtl/>
        </w:rPr>
        <w:t xml:space="preserve">از سياق مطالب به دست مى آيد كه مرجع ضمير «إنّه» قرآن است. «فصل»; يعنى، جدا ساختن دو چيز از يكديگر، به گونه اى كه بين آن دو فاصله افتد (مفردات راغب). تعبير «فصل» - كه مصدر است - در معناى فاصل، مبالغه آميز است و بر كمال جدايى دلالت دارد. برخى گفته اند: مراد از ضمير در «إنّه»، گفته هاى خداوند درباره معاد است كه آيات پيش گوياى آن بود. در اين احتمال نيز «قول فصل» بودن آن آيات، به اعتبار قرآن بودن آنها است.</w:t>
      </w:r>
    </w:p>
    <w:p>
      <w:pPr>
        <w:pStyle w:val="BookText"/>
      </w:pPr>
      <w:r>
        <w:rPr>
          <w:rFonts w:ascii="IRNazanin" w:hAnsi="IRNazanin" w:eastAsia="IRNazanin" w:cs="IRNazanin"/>
          <w:lang w:bidi="fa-IR"/>
          <w:color w:val="111111"/>
          <w:sz w:val="28"/>
          <w:szCs w:val="28"/>
          <w:rtl/>
        </w:rPr>
        <w:t xml:space="preserve">2 - خداوند ، با سوگند به آسمان و زمين ، بر فارق بودن قرآن بين حق و باطل ، تأكيد ورزيده است .</w:t>
      </w:r>
    </w:p>
    <w:p>
      <w:pPr>
        <w:pStyle w:val="BookText"/>
      </w:pPr>
      <w:r>
        <w:rPr>
          <w:rFonts w:ascii="IRNazanin" w:hAnsi="IRNazanin" w:eastAsia="IRNazanin" w:cs="IRNazanin"/>
          <w:lang w:bidi="fa-IR"/>
          <w:color w:val="111111"/>
          <w:sz w:val="28"/>
          <w:szCs w:val="28"/>
          <w:rtl/>
        </w:rPr>
        <w:t xml:space="preserve">و السماء . .. و الأرض ... إنّه لقول فصل</w:t>
      </w:r>
    </w:p>
    <w:p>
      <w:pPr>
        <w:pStyle w:val="BookText"/>
      </w:pPr>
      <w:r>
        <w:rPr>
          <w:rFonts w:ascii="Amiri" w:hAnsi="Amiri" w:eastAsia="Amiri" w:cs="Amiri"/>
          <w:lang w:bidi="ar-SA"/>
          <w:color w:val="111111"/>
          <w:sz w:val="28"/>
          <w:szCs w:val="28"/>
          <w:rtl/>
        </w:rPr>
        <w:t xml:space="preserve">4 - « [ فى مجمع البيان فى قوله تعالى ] « إنّه لقول فصل » يعنى إنّ القرآن يفصل بين الحقّ و الباطل بالبيان عن كلّ واحد منهما و روى ذلك عن الصادق ( ع ) ;</w:t>
      </w:r>
    </w:p>
    <w:p>
      <w:pPr>
        <w:pStyle w:val="BookText"/>
      </w:pPr>
      <w:r>
        <w:rPr>
          <w:rFonts w:ascii="IRNazanin" w:hAnsi="IRNazanin" w:eastAsia="IRNazanin" w:cs="IRNazanin"/>
          <w:lang w:bidi="fa-IR"/>
          <w:color w:val="111111"/>
          <w:sz w:val="28"/>
          <w:szCs w:val="28"/>
          <w:rtl/>
        </w:rPr>
        <w:t xml:space="preserve">[در مجمع البيان در تفسير قول خداى تعالى] «إنّه لقول فصل» [آمده است]: يعنى قرآن با بيان حقّ و باطل، آن دو را از يكديگر جدا مى سازد و اين معنا از امام صادق(ع) روايت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فيل - 105 - 4 - 2</w:t>
      </w:r>
    </w:p>
    <w:p>
      <w:pPr>
        <w:pStyle w:val="BookText"/>
      </w:pPr>
      <w:r>
        <w:rPr>
          <w:rFonts w:ascii="IRNazanin" w:hAnsi="IRNazanin" w:eastAsia="IRNazanin" w:cs="IRNazanin"/>
          <w:lang w:bidi="fa-IR"/>
          <w:color w:val="111111"/>
          <w:sz w:val="28"/>
          <w:szCs w:val="28"/>
          <w:rtl/>
        </w:rPr>
        <w:t xml:space="preserve">2 - پرندگان حملهور به اصحاب فيل ، داراى شعور و قدرت تمييز بين نيرو هاى حق و باطل *</w:t>
      </w:r>
    </w:p>
    <w:p>
      <w:pPr>
        <w:pStyle w:val="BookText"/>
      </w:pPr>
      <w:r>
        <w:rPr>
          <w:rFonts w:ascii="Amiri" w:hAnsi="Amiri" w:eastAsia="Amiri" w:cs="Amiri"/>
          <w:lang w:bidi="ar-SA"/>
          <w:color w:val="111111"/>
          <w:sz w:val="28"/>
          <w:szCs w:val="28"/>
          <w:rtl/>
        </w:rPr>
        <w:t xml:space="preserve">ترميهم بحجارة من سجّيل</w:t>
      </w:r>
    </w:p>
    <w:p>
      <w:pPr>
        <w:pStyle w:val="BookText"/>
      </w:pPr>
      <w:r>
        <w:rPr>
          <w:rFonts w:ascii="IRNazanin" w:hAnsi="IRNazanin" w:eastAsia="IRNazanin" w:cs="IRNazanin"/>
          <w:lang w:bidi="fa-IR"/>
          <w:color w:val="111111"/>
          <w:sz w:val="28"/>
          <w:szCs w:val="28"/>
          <w:rtl/>
        </w:rPr>
        <w:t xml:space="preserve">انتخاب سپاه ابرهه از بين مردمى كه در آن منطقه حضور داشتند، بيانگر قدرت تشخيص پرندگان است.</w:t>
      </w:r>
    </w:p>
    <w:p>
      <w:pPr>
        <w:sectPr>
          <w:footerReference w:type="default" r:id="rId555"/>
          <w:footnotePr>
            <w:numStart w:val="1"/>
            <w:numRestart w:val="eachPage"/>
          </w:footnotePr>
          <w:pgSz w:orient="portrait" w:w="11905.511811023622" w:h="16837.79527559055"/>
          <w:pgMar w:top="1440" w:right="1440" w:bottom="1440" w:left="1440" w:header="720" w:footer="720" w:gutter="0"/>
          <w:cols w:num="1" w:space="720"/>
        </w:sectPr>
      </w:pPr>
    </w:p>
    <w:bookmarkStart w:id="476" w:name="pg6021_45878"/>
    <w:bookmarkEnd w:id="476"/>
    <w:p>
      <w:pPr>
        <w:pStyle w:val="Heading2"/>
      </w:pPr>
      <w:bookmarkStart w:id="1767" w:name="_Toc1288"/>
      <w:r>
        <w:t>1287- جدايى حق و باطل</w:t>
      </w:r>
      <w:bookmarkEnd w:id="176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- 36 - 59 - 3</w:t>
      </w:r>
    </w:p>
    <w:p>
      <w:pPr>
        <w:pStyle w:val="BookText"/>
      </w:pPr>
      <w:r>
        <w:rPr>
          <w:rFonts w:ascii="Amiri" w:hAnsi="Amiri" w:eastAsia="Amiri" w:cs="Amiri"/>
          <w:lang w:bidi="ar-SA"/>
          <w:color w:val="111111"/>
          <w:sz w:val="28"/>
          <w:szCs w:val="28"/>
          <w:rtl/>
        </w:rPr>
        <w:t xml:space="preserve">3 - قيامت ، روز جدايى صف اهل حق و باطل است .</w:t>
      </w:r>
    </w:p>
    <w:p>
      <w:pPr>
        <w:pStyle w:val="BookText"/>
      </w:pPr>
      <w:r>
        <w:rPr>
          <w:rFonts w:ascii="Amiri" w:hAnsi="Amiri" w:eastAsia="Amiri" w:cs="Amiri"/>
          <w:lang w:bidi="ar-SA"/>
          <w:color w:val="111111"/>
          <w:sz w:val="28"/>
          <w:szCs w:val="28"/>
          <w:rtl/>
        </w:rPr>
        <w:t xml:space="preserve">و امتزوا اليوم أيّها المجرمون</w:t>
      </w:r>
    </w:p>
    <w:p>
      <w:pPr>
        <w:pStyle w:val="BookText"/>
      </w:pPr>
      <w:r>
        <w:rPr>
          <w:rFonts w:ascii="Amiri" w:hAnsi="Amiri" w:eastAsia="Amiri" w:cs="Amiri"/>
          <w:lang w:bidi="ar-SA"/>
          <w:color w:val="111111"/>
          <w:sz w:val="28"/>
          <w:szCs w:val="28"/>
          <w:rtl/>
        </w:rPr>
        <w:t xml:space="preserve">برداشت فوق از آن جا است كه جدا شدن صف مجرمان از مؤمنان به دليل باطل و حق بودن آن دو صف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- 44 - 40 - 3</w:t>
      </w:r>
    </w:p>
    <w:p>
      <w:pPr>
        <w:pStyle w:val="BookText"/>
      </w:pPr>
      <w:r>
        <w:rPr>
          <w:rFonts w:ascii="IRNazanin" w:hAnsi="IRNazanin" w:eastAsia="IRNazanin" w:cs="IRNazanin"/>
          <w:lang w:bidi="fa-IR"/>
          <w:color w:val="111111"/>
          <w:sz w:val="28"/>
          <w:szCs w:val="28"/>
          <w:rtl/>
        </w:rPr>
        <w:t xml:space="preserve">3- قيامت ، روز جدايى حق از باطل و تمايز حق مداران از باطل گرايان</w:t>
      </w:r>
    </w:p>
    <w:p>
      <w:pPr>
        <w:pStyle w:val="BookText"/>
      </w:pPr>
      <w:r>
        <w:rPr>
          <w:rFonts w:ascii="Amiri" w:hAnsi="Amiri" w:eastAsia="Amiri" w:cs="Amiri"/>
          <w:lang w:bidi="ar-SA"/>
          <w:color w:val="111111"/>
          <w:sz w:val="28"/>
          <w:szCs w:val="28"/>
          <w:rtl/>
        </w:rPr>
        <w:t xml:space="preserve">إنّ يوم الفصل ميقتهم أجمعين</w:t>
      </w:r>
    </w:p>
    <w:p>
      <w:pPr>
        <w:pStyle w:val="BookText"/>
      </w:pPr>
      <w:r>
        <w:rPr>
          <w:rFonts w:ascii="IRNazanin" w:hAnsi="IRNazanin" w:eastAsia="IRNazanin" w:cs="IRNazanin"/>
          <w:lang w:bidi="fa-IR"/>
          <w:color w:val="111111"/>
          <w:sz w:val="28"/>
          <w:szCs w:val="28"/>
          <w:rtl/>
        </w:rPr>
        <w:t xml:space="preserve">مراد از «فصل»، ممكن است جدا شدن صفوف حق و حق مداران، از باطل و باطل گرايان باشد.</w:t>
      </w:r>
    </w:p>
    <w:p>
      <w:pPr>
        <w:pStyle w:val="Heading2"/>
      </w:pPr>
      <w:bookmarkStart w:id="1768" w:name="_Toc1289"/>
      <w:r>
        <w:t>1288- حق و باطل</w:t>
      </w:r>
      <w:bookmarkEnd w:id="176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- 2 - 53 - 4</w:t>
      </w:r>
    </w:p>
    <w:p>
      <w:pPr>
        <w:pStyle w:val="BookText"/>
      </w:pPr>
      <w:r>
        <w:rPr>
          <w:rFonts w:ascii="Amiri" w:hAnsi="Amiri" w:eastAsia="Amiri" w:cs="Amiri"/>
          <w:lang w:bidi="ar-SA"/>
          <w:color w:val="111111"/>
          <w:sz w:val="28"/>
          <w:szCs w:val="28"/>
          <w:rtl/>
        </w:rPr>
        <w:t xml:space="preserve">4 - تورات ، وسيله اى كارآمد براى تشخيص حق از باطل</w:t>
      </w:r>
    </w:p>
    <w:p>
      <w:pPr>
        <w:pStyle w:val="BookText"/>
      </w:pPr>
      <w:r>
        <w:rPr>
          <w:rFonts w:ascii="Amiri" w:hAnsi="Amiri" w:eastAsia="Amiri" w:cs="Amiri"/>
          <w:lang w:bidi="ar-SA"/>
          <w:color w:val="111111"/>
          <w:sz w:val="28"/>
          <w:szCs w:val="28"/>
          <w:rtl/>
        </w:rPr>
        <w:t xml:space="preserve">و إذ ءاتينا موسى الكتب و الفرقان</w:t>
      </w:r>
    </w:p>
    <w:p>
      <w:pPr>
        <w:pStyle w:val="BookText"/>
      </w:pPr>
      <w:r>
        <w:rPr>
          <w:rFonts w:ascii="IRNazanin" w:hAnsi="IRNazanin" w:eastAsia="IRNazanin" w:cs="IRNazanin"/>
          <w:lang w:bidi="fa-IR"/>
          <w:color w:val="111111"/>
          <w:sz w:val="28"/>
          <w:szCs w:val="28"/>
          <w:rtl/>
        </w:rPr>
        <w:t xml:space="preserve">«فرقان»; يعنى، وسيله تمييز و تشخيص و مراد از آن - به مناسبت مورد - چيزى است كه بتوان به وسيله آن، حق را از باطل در محدوده احكام و معارف الهى، متمايز ساخت.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- 10 - 81 - 12</w:t>
      </w:r>
    </w:p>
    <w:p>
      <w:pPr>
        <w:pStyle w:val="BookText"/>
      </w:pPr>
      <w:r>
        <w:rPr>
          <w:rFonts w:ascii="IRNazanin" w:hAnsi="IRNazanin" w:eastAsia="IRNazanin" w:cs="IRNazanin"/>
          <w:lang w:bidi="fa-IR"/>
          <w:color w:val="111111"/>
          <w:sz w:val="28"/>
          <w:szCs w:val="28"/>
          <w:rtl/>
        </w:rPr>
        <w:t xml:space="preserve">12 - شكست نهايى در جنگ بين حق و باطل ، سرنوشت محتوم حق ستيزان و باطل مداران مفسد است .</w:t>
      </w:r>
    </w:p>
    <w:p>
      <w:pPr>
        <w:pStyle w:val="BookText"/>
      </w:pPr>
      <w:r>
        <w:rPr>
          <w:rFonts w:ascii="Amiri" w:hAnsi="Amiri" w:eastAsia="Amiri" w:cs="Amiri"/>
          <w:lang w:bidi="ar-SA"/>
          <w:color w:val="111111"/>
          <w:sz w:val="28"/>
          <w:szCs w:val="28"/>
          <w:rtl/>
        </w:rPr>
        <w:t xml:space="preserve">إن اللّه سيبطله إن اللّه لايصلح عمل المفسدين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- 12 - 51 - 15</w:t>
      </w:r>
    </w:p>
    <w:p>
      <w:pPr>
        <w:pStyle w:val="BookText"/>
      </w:pPr>
      <w:r>
        <w:rPr>
          <w:rFonts w:ascii="IRNazanin" w:hAnsi="IRNazanin" w:eastAsia="IRNazanin" w:cs="IRNazanin"/>
          <w:lang w:bidi="fa-IR"/>
          <w:color w:val="111111"/>
          <w:sz w:val="28"/>
          <w:szCs w:val="28"/>
          <w:rtl/>
        </w:rPr>
        <w:t xml:space="preserve">15- باطل نمى تواند براى هميشه پوشاننده حق باشد .</w:t>
      </w:r>
    </w:p>
    <w:p>
      <w:pPr>
        <w:pStyle w:val="BookText"/>
      </w:pPr>
      <w:r>
        <w:rPr>
          <w:rFonts w:ascii="IRNazanin" w:hAnsi="IRNazanin" w:eastAsia="IRNazanin" w:cs="IRNazanin"/>
          <w:lang w:bidi="fa-IR"/>
          <w:color w:val="111111"/>
          <w:sz w:val="28"/>
          <w:szCs w:val="28"/>
          <w:rtl/>
        </w:rPr>
        <w:t xml:space="preserve">الئن حصحص الحق أنا رودته عن نفسه</w:t>
      </w:r>
    </w:p>
    <w:p>
      <w:pPr>
        <w:sectPr>
          <w:footerReference w:type="default" r:id="rId556"/>
          <w:footnotePr>
            <w:numStart w:val="1"/>
            <w:numRestart w:val="eachPage"/>
          </w:footnotePr>
          <w:pgSz w:orient="portrait" w:w="11905.511811023622" w:h="16837.79527559055"/>
          <w:pgMar w:top="1440" w:right="1440" w:bottom="1440" w:left="1440" w:header="720" w:footer="720" w:gutter="0"/>
          <w:cols w:num="1" w:space="720"/>
        </w:sectPr>
      </w:pPr>
    </w:p>
    <w:bookmarkStart w:id="477" w:name="pg6021_45879"/>
    <w:bookmarkEnd w:id="477"/>
    <w:p>
      <w:pPr>
        <w:pStyle w:val="Heading2"/>
      </w:pPr>
      <w:bookmarkStart w:id="1769" w:name="_Toc1290"/>
      <w:r>
        <w:t>1289- دشمنى حق و باطل</w:t>
      </w:r>
      <w:bookmarkEnd w:id="176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- 7 - 89 - 28</w:t>
      </w:r>
    </w:p>
    <w:p>
      <w:pPr>
        <w:pStyle w:val="BookText"/>
      </w:pPr>
      <w:r>
        <w:rPr>
          <w:rFonts w:ascii="Amiri" w:hAnsi="Amiri" w:eastAsia="Amiri" w:cs="Amiri"/>
          <w:lang w:bidi="ar-SA"/>
          <w:color w:val="111111"/>
          <w:sz w:val="28"/>
          <w:szCs w:val="28"/>
          <w:rtl/>
        </w:rPr>
        <w:t xml:space="preserve">28 - وانهادن داورى نهايى به خداوند براى فيصله دادن به خصومت هاى طرفداران حق و باطل ، مصداقى از توكل بر اوست .</w:t>
      </w:r>
    </w:p>
    <w:p>
      <w:pPr>
        <w:pStyle w:val="BookText"/>
      </w:pPr>
      <w:r>
        <w:rPr>
          <w:rFonts w:ascii="Amiri" w:hAnsi="Amiri" w:eastAsia="Amiri" w:cs="Amiri"/>
          <w:lang w:bidi="ar-SA"/>
          <w:color w:val="111111"/>
          <w:sz w:val="28"/>
          <w:szCs w:val="28"/>
          <w:rtl/>
        </w:rPr>
        <w:t xml:space="preserve">على اللّه توكلنا ربنا افتح بيننا و بين قومنا بالحق</w:t>
      </w:r>
    </w:p>
    <w:p>
      <w:pPr>
        <w:pStyle w:val="Heading2"/>
      </w:pPr>
      <w:bookmarkStart w:id="1770" w:name="_Toc1291"/>
      <w:r>
        <w:t>1290- قضاوت بين حق و باطل</w:t>
      </w:r>
      <w:bookmarkEnd w:id="177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- 34 - 26 - 2</w:t>
      </w:r>
    </w:p>
    <w:p>
      <w:pPr>
        <w:pStyle w:val="BookText"/>
      </w:pPr>
      <w:r>
        <w:rPr>
          <w:rFonts w:ascii="Amiri" w:hAnsi="Amiri" w:eastAsia="Amiri" w:cs="Amiri"/>
          <w:lang w:bidi="ar-SA"/>
          <w:color w:val="111111"/>
          <w:sz w:val="28"/>
          <w:szCs w:val="28"/>
          <w:rtl/>
        </w:rPr>
        <w:t xml:space="preserve">2 - ربوبيت خداوند ، مقتضى جمع انسان ها در قيامت و داورى نهايى بين جريان حق و باطل</w:t>
      </w:r>
    </w:p>
    <w:p>
      <w:pPr>
        <w:pStyle w:val="BookText"/>
      </w:pPr>
      <w:r>
        <w:rPr>
          <w:rFonts w:ascii="Amiri" w:hAnsi="Amiri" w:eastAsia="Amiri" w:cs="Amiri"/>
          <w:lang w:bidi="ar-SA"/>
          <w:color w:val="111111"/>
          <w:sz w:val="28"/>
          <w:szCs w:val="28"/>
          <w:rtl/>
        </w:rPr>
        <w:t xml:space="preserve">قل يجمع بيننا ربّنا ثمّ يفتح بيننا بالحقّ</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- 11 - 110 - 7،8</w:t>
      </w:r>
    </w:p>
    <w:p>
      <w:pPr>
        <w:pStyle w:val="BookText"/>
      </w:pPr>
      <w:r>
        <w:rPr>
          <w:rFonts w:ascii="Amiri" w:hAnsi="Amiri" w:eastAsia="Amiri" w:cs="Amiri"/>
          <w:lang w:bidi="ar-SA"/>
          <w:color w:val="111111"/>
          <w:sz w:val="28"/>
          <w:szCs w:val="28"/>
          <w:rtl/>
        </w:rPr>
        <w:t xml:space="preserve">7- امتناع خداوند از داورى ميان حق و باطل در عرصه حيات دنيوى ، بر اساس تقديرى است كه خود مقرر كرده است .</w:t>
      </w:r>
    </w:p>
    <w:p>
      <w:pPr>
        <w:pStyle w:val="BookText"/>
      </w:pPr>
      <w:r>
        <w:rPr>
          <w:rFonts w:ascii="Amiri" w:hAnsi="Amiri" w:eastAsia="Amiri" w:cs="Amiri"/>
          <w:lang w:bidi="ar-SA"/>
          <w:color w:val="111111"/>
          <w:sz w:val="28"/>
          <w:szCs w:val="28"/>
          <w:rtl/>
        </w:rPr>
        <w:t xml:space="preserve">لولا كلمة سبقت من ربك لقضى بينهم</w:t>
      </w:r>
    </w:p>
    <w:p>
      <w:pPr>
        <w:pStyle w:val="BookText"/>
      </w:pPr>
      <w:r>
        <w:rPr>
          <w:rFonts w:ascii="IRNazanin" w:hAnsi="IRNazanin" w:eastAsia="IRNazanin" w:cs="IRNazanin"/>
          <w:lang w:bidi="fa-IR"/>
          <w:color w:val="111111"/>
          <w:sz w:val="28"/>
          <w:szCs w:val="28"/>
          <w:rtl/>
        </w:rPr>
        <w:t xml:space="preserve">8- مصالح جوامع بشرى و تدبير امور انسان ها ، مايه تقدير خداوند بر داورى نكردن او ميان حق گرايان و باطل انديشان ، در عرصه حيات دنياست .</w:t>
      </w:r>
    </w:p>
    <w:p>
      <w:pPr>
        <w:pStyle w:val="BookText"/>
      </w:pPr>
      <w:r>
        <w:rPr>
          <w:rFonts w:ascii="Amiri" w:hAnsi="Amiri" w:eastAsia="Amiri" w:cs="Amiri"/>
          <w:lang w:bidi="ar-SA"/>
          <w:color w:val="111111"/>
          <w:sz w:val="28"/>
          <w:szCs w:val="28"/>
          <w:rtl/>
        </w:rPr>
        <w:t xml:space="preserve">لولا كلمة سبقت من ربك لقضى بينهم</w:t>
      </w:r>
    </w:p>
    <w:p>
      <w:pPr>
        <w:pStyle w:val="BookText"/>
      </w:pPr>
      <w:r>
        <w:rPr>
          <w:rFonts w:ascii="Amiri" w:hAnsi="Amiri" w:eastAsia="Amiri" w:cs="Amiri"/>
          <w:lang w:bidi="ar-SA"/>
          <w:color w:val="111111"/>
          <w:sz w:val="28"/>
          <w:szCs w:val="28"/>
          <w:rtl/>
        </w:rPr>
        <w:t xml:space="preserve">برداشت فوق ، از كلمه «رب» - كه به معناى مدبر و مربى است - استفاده مى شود; يعنى ، تقدير ياد شده (لولا كلمة سبقت . ..) در راستاى تدبير امور انسانهاست.</w:t>
      </w:r>
    </w:p>
    <w:p>
      <w:pPr>
        <w:pStyle w:val="Heading2"/>
      </w:pPr>
      <w:bookmarkStart w:id="1771" w:name="_Toc1292"/>
      <w:r>
        <w:t>1291- مبارزه حق و باطل</w:t>
      </w:r>
      <w:bookmarkEnd w:id="177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- 3 - 186 - 13</w:t>
      </w:r>
    </w:p>
    <w:p>
      <w:pPr>
        <w:pStyle w:val="BookText"/>
      </w:pPr>
      <w:r>
        <w:rPr>
          <w:rFonts w:ascii="Amiri" w:hAnsi="Amiri" w:eastAsia="Amiri" w:cs="Amiri"/>
          <w:lang w:bidi="ar-SA"/>
          <w:color w:val="111111"/>
          <w:sz w:val="28"/>
          <w:szCs w:val="28"/>
          <w:rtl/>
        </w:rPr>
        <w:t xml:space="preserve">13 - رويارويى و برخورد مداوم حقّ و باطل</w:t>
      </w:r>
    </w:p>
    <w:p>
      <w:pPr>
        <w:pStyle w:val="BookText"/>
      </w:pPr>
      <w:r>
        <w:rPr>
          <w:rFonts w:ascii="Amiri" w:hAnsi="Amiri" w:eastAsia="Amiri" w:cs="Amiri"/>
          <w:lang w:bidi="ar-SA"/>
          <w:color w:val="111111"/>
          <w:sz w:val="28"/>
          <w:szCs w:val="28"/>
          <w:rtl/>
        </w:rPr>
        <w:t xml:space="preserve">و لتسمعنّ من الّذين اوتوا الكتب من قبلكم و من الّذين اشركوا اذًى كثيراً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- 6 - 112 - 2</w:t>
      </w:r>
    </w:p>
    <w:p>
      <w:pPr>
        <w:pStyle w:val="BookText"/>
      </w:pPr>
      <w:r>
        <w:rPr>
          <w:rFonts w:ascii="IRNazanin" w:hAnsi="IRNazanin" w:eastAsia="IRNazanin" w:cs="IRNazanin"/>
          <w:lang w:bidi="fa-IR"/>
          <w:color w:val="111111"/>
          <w:sz w:val="28"/>
          <w:szCs w:val="28"/>
          <w:rtl/>
        </w:rPr>
        <w:t xml:space="preserve">2 - درگيرى حق و باطل در سراسر تاريخ انبيا جريان داشته است.</w:t>
      </w:r>
    </w:p>
    <w:p>
      <w:pPr>
        <w:sectPr>
          <w:footerReference w:type="default" r:id="rId557"/>
          <w:footnotePr>
            <w:numStart w:val="1"/>
            <w:numRestart w:val="eachPage"/>
          </w:footnotePr>
          <w:pgSz w:orient="portrait" w:w="11905.511811023622" w:h="16837.79527559055"/>
          <w:pgMar w:top="1440" w:right="1440" w:bottom="1440" w:left="1440" w:header="720" w:footer="720" w:gutter="0"/>
          <w:cols w:num="1" w:space="720"/>
        </w:sectPr>
      </w:pPr>
    </w:p>
    <w:bookmarkStart w:id="478" w:name="pg6021_45880"/>
    <w:bookmarkEnd w:id="478"/>
    <w:p>
      <w:pPr>
        <w:pStyle w:val="BookText"/>
      </w:pPr>
      <w:r>
        <w:rPr>
          <w:rFonts w:ascii="Amiri" w:hAnsi="Amiri" w:eastAsia="Amiri" w:cs="Amiri"/>
          <w:lang w:bidi="ar-SA"/>
          <w:color w:val="111111"/>
          <w:sz w:val="28"/>
          <w:szCs w:val="28"/>
          <w:rtl/>
        </w:rPr>
        <w:t xml:space="preserve">و كذلك جعلنا لكل نبى عدوا شيطين الإنس و الجن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- 21 - 18 - 1،4،5</w:t>
      </w:r>
    </w:p>
    <w:p>
      <w:pPr>
        <w:pStyle w:val="BookText"/>
      </w:pPr>
      <w:r>
        <w:rPr>
          <w:rFonts w:ascii="IRNazanin" w:hAnsi="IRNazanin" w:eastAsia="IRNazanin" w:cs="IRNazanin"/>
          <w:lang w:bidi="fa-IR"/>
          <w:color w:val="111111"/>
          <w:sz w:val="28"/>
          <w:szCs w:val="28"/>
          <w:rtl/>
        </w:rPr>
        <w:t xml:space="preserve">1- در نزاع ميان جبهه حق و باطل ، پيروزى نهايى از آنِ حق مداران است .</w:t>
      </w:r>
    </w:p>
    <w:p>
      <w:pPr>
        <w:pStyle w:val="BookText"/>
      </w:pPr>
      <w:r>
        <w:rPr>
          <w:rFonts w:ascii="IRNazanin" w:hAnsi="IRNazanin" w:eastAsia="IRNazanin" w:cs="IRNazanin"/>
          <w:lang w:bidi="fa-IR"/>
          <w:color w:val="111111"/>
          <w:sz w:val="28"/>
          <w:szCs w:val="28"/>
          <w:rtl/>
        </w:rPr>
        <w:t xml:space="preserve">بل نقذف بالحقّ على البطل</w:t>
      </w:r>
    </w:p>
    <w:p>
      <w:pPr>
        <w:pStyle w:val="BookText"/>
      </w:pPr>
      <w:r>
        <w:rPr>
          <w:rFonts w:ascii="IRNazanin" w:hAnsi="IRNazanin" w:eastAsia="IRNazanin" w:cs="IRNazanin"/>
          <w:lang w:bidi="fa-IR"/>
          <w:color w:val="111111"/>
          <w:sz w:val="28"/>
          <w:szCs w:val="28"/>
          <w:rtl/>
        </w:rPr>
        <w:t xml:space="preserve">4- درگيرى و ستيز مداوم حق و باطل در طول تاريخ</w:t>
      </w:r>
    </w:p>
    <w:p>
      <w:pPr>
        <w:pStyle w:val="BookText"/>
      </w:pPr>
      <w:r>
        <w:rPr>
          <w:rFonts w:ascii="Amiri" w:hAnsi="Amiri" w:eastAsia="Amiri" w:cs="Amiri"/>
          <w:lang w:bidi="ar-SA"/>
          <w:color w:val="111111"/>
          <w:sz w:val="28"/>
          <w:szCs w:val="28"/>
          <w:rtl/>
        </w:rPr>
        <w:t xml:space="preserve">و كم قصمنا من قرية كانت ظالمة. .. بل نقذف بالحقّ على البطل فيدمغه</w:t>
      </w:r>
    </w:p>
    <w:p>
      <w:pPr>
        <w:pStyle w:val="BookText"/>
      </w:pPr>
      <w:r>
        <w:rPr>
          <w:rFonts w:ascii="IRNazanin" w:hAnsi="IRNazanin" w:eastAsia="IRNazanin" w:cs="IRNazanin"/>
          <w:lang w:bidi="fa-IR"/>
          <w:color w:val="111111"/>
          <w:sz w:val="28"/>
          <w:szCs w:val="28"/>
          <w:rtl/>
        </w:rPr>
        <w:t xml:space="preserve">5- نابودى باطل و انديشه هاى نادرست ، در گرو حضور اهل حق در ميدان مبارزه با باطل است .</w:t>
      </w:r>
    </w:p>
    <w:p>
      <w:pPr>
        <w:pStyle w:val="BookText"/>
      </w:pPr>
      <w:r>
        <w:rPr>
          <w:rFonts w:ascii="Amiri" w:hAnsi="Amiri" w:eastAsia="Amiri" w:cs="Amiri"/>
          <w:lang w:bidi="ar-SA"/>
          <w:color w:val="111111"/>
          <w:sz w:val="28"/>
          <w:szCs w:val="28"/>
          <w:rtl/>
        </w:rPr>
        <w:t xml:space="preserve">بل نقذف بالحقّ على البطل فيدمغه</w:t>
      </w:r>
    </w:p>
    <w:p>
      <w:pPr>
        <w:pStyle w:val="BookText"/>
      </w:pPr>
      <w:r>
        <w:rPr>
          <w:rFonts w:ascii="IRNazanin" w:hAnsi="IRNazanin" w:eastAsia="IRNazanin" w:cs="IRNazanin"/>
          <w:lang w:bidi="fa-IR"/>
          <w:color w:val="111111"/>
          <w:sz w:val="28"/>
          <w:szCs w:val="28"/>
          <w:rtl/>
        </w:rPr>
        <w:t xml:space="preserve">«باء» در «بالحقّ» براى استعانت است. براين اساس معناى آيه چنين مى شود: «ما به كمك حق بر باطل مى كوبيم و نابودش مى سازيم». اين معنا مى رساند كه حق بايد در صحنه كارزار با باطل، حضور داشته باشد تا به وسيله آن بتوان باطل و انديشه هاى نادرست را نابود كرد. گفتنى است خداوند نابود ساختن باطل را به خود نسبت نداده; بلكه حق را نابود كننده باطل دانسته است (فيدمغه)، اين نكته مؤيد همين برداشت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- 40 - 5 - 8</w:t>
      </w:r>
    </w:p>
    <w:p>
      <w:pPr>
        <w:pStyle w:val="BookText"/>
      </w:pPr>
      <w:r>
        <w:rPr>
          <w:rFonts w:ascii="IRNazanin" w:hAnsi="IRNazanin" w:eastAsia="IRNazanin" w:cs="IRNazanin"/>
          <w:lang w:bidi="fa-IR"/>
          <w:color w:val="111111"/>
          <w:sz w:val="28"/>
          <w:szCs w:val="28"/>
          <w:rtl/>
        </w:rPr>
        <w:t xml:space="preserve">8 - جامعه بشرى ، از ديرباز عرصه درگيرى حق و باطل بود .</w:t>
      </w:r>
    </w:p>
    <w:p>
      <w:pPr>
        <w:pStyle w:val="BookText"/>
      </w:pPr>
      <w:r>
        <w:rPr>
          <w:rFonts w:ascii="Amiri" w:hAnsi="Amiri" w:eastAsia="Amiri" w:cs="Amiri"/>
          <w:lang w:bidi="ar-SA"/>
          <w:color w:val="111111"/>
          <w:sz w:val="28"/>
          <w:szCs w:val="28"/>
          <w:rtl/>
        </w:rPr>
        <w:t xml:space="preserve">كذّبت قبلهم قوم نوح . .. و جدلوا بالبطل ليدحضوا به الحقّ</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- 57 - 26 - 10</w:t>
      </w:r>
    </w:p>
    <w:p>
      <w:pPr>
        <w:pStyle w:val="BookText"/>
      </w:pPr>
      <w:r>
        <w:rPr>
          <w:rFonts w:ascii="Amiri" w:hAnsi="Amiri" w:eastAsia="Amiri" w:cs="Amiri"/>
          <w:lang w:bidi="ar-SA"/>
          <w:color w:val="111111"/>
          <w:sz w:val="28"/>
          <w:szCs w:val="28"/>
          <w:rtl/>
        </w:rPr>
        <w:t xml:space="preserve">10 - حق و باطل ، جريانى مستمر در تاريخ</w:t>
      </w:r>
    </w:p>
    <w:p>
      <w:pPr>
        <w:pStyle w:val="BookText"/>
      </w:pPr>
      <w:r>
        <w:rPr>
          <w:rFonts w:ascii="Amiri" w:hAnsi="Amiri" w:eastAsia="Amiri" w:cs="Amiri"/>
          <w:lang w:bidi="ar-SA"/>
          <w:color w:val="111111"/>
          <w:sz w:val="28"/>
          <w:szCs w:val="28"/>
          <w:rtl/>
        </w:rPr>
        <w:t xml:space="preserve">فمنهم مهتد و كثير منهم فسقون</w:t>
      </w:r>
    </w:p>
    <w:p>
      <w:pPr>
        <w:pStyle w:val="Heading2"/>
      </w:pPr>
      <w:bookmarkStart w:id="1772" w:name="_Toc1293"/>
      <w:r>
        <w:t>1292- مبين حق و باطل</w:t>
      </w:r>
      <w:bookmarkEnd w:id="177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- 6 - 57 - 18</w:t>
      </w:r>
    </w:p>
    <w:p>
      <w:pPr>
        <w:pStyle w:val="BookText"/>
      </w:pPr>
      <w:r>
        <w:rPr>
          <w:rFonts w:ascii="Amiri" w:hAnsi="Amiri" w:eastAsia="Amiri" w:cs="Amiri"/>
          <w:lang w:bidi="ar-SA"/>
          <w:color w:val="111111"/>
          <w:sz w:val="28"/>
          <w:szCs w:val="28"/>
          <w:rtl/>
        </w:rPr>
        <w:t xml:space="preserve">18 - خداوند بهترين جدا كننده حق از باطل است.</w:t>
      </w:r>
    </w:p>
    <w:p>
      <w:pPr>
        <w:pStyle w:val="BookText"/>
      </w:pPr>
      <w:r>
        <w:rPr>
          <w:rFonts w:ascii="Amiri" w:hAnsi="Amiri" w:eastAsia="Amiri" w:cs="Amiri"/>
          <w:lang w:bidi="ar-SA"/>
          <w:color w:val="111111"/>
          <w:sz w:val="28"/>
          <w:szCs w:val="28"/>
          <w:rtl/>
        </w:rPr>
        <w:t xml:space="preserve">يقص الحق و هو خير الفصلين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- 25 - 1 - 6</w:t>
      </w:r>
    </w:p>
    <w:p>
      <w:pPr>
        <w:sectPr>
          <w:footerReference w:type="default" r:id="rId558"/>
          <w:footnotePr>
            <w:numStart w:val="1"/>
            <w:numRestart w:val="eachPage"/>
          </w:footnotePr>
          <w:pgSz w:orient="portrait" w:w="11905.511811023622" w:h="16837.79527559055"/>
          <w:pgMar w:top="1440" w:right="1440" w:bottom="1440" w:left="1440" w:header="720" w:footer="720" w:gutter="0"/>
          <w:cols w:num="1" w:space="720"/>
        </w:sectPr>
      </w:pPr>
    </w:p>
    <w:bookmarkStart w:id="479" w:name="pg6021_45881"/>
    <w:bookmarkEnd w:id="479"/>
    <w:p>
      <w:pPr>
        <w:pStyle w:val="BookText"/>
      </w:pPr>
      <w:r>
        <w:rPr>
          <w:rFonts w:ascii="IRNazanin" w:hAnsi="IRNazanin" w:eastAsia="IRNazanin" w:cs="IRNazanin"/>
          <w:lang w:bidi="fa-IR"/>
          <w:color w:val="111111"/>
          <w:sz w:val="28"/>
          <w:szCs w:val="28"/>
          <w:rtl/>
        </w:rPr>
        <w:t xml:space="preserve">6 - قرآن ، تبيين گر حق و باطل و جدا كننده سره از ناسره است .</w:t>
      </w:r>
    </w:p>
    <w:p>
      <w:pPr>
        <w:pStyle w:val="BookText"/>
      </w:pPr>
      <w:r>
        <w:rPr>
          <w:rFonts w:ascii="Amiri" w:hAnsi="Amiri" w:eastAsia="Amiri" w:cs="Amiri"/>
          <w:lang w:bidi="ar-SA"/>
          <w:color w:val="111111"/>
          <w:sz w:val="28"/>
          <w:szCs w:val="28"/>
          <w:rtl/>
        </w:rPr>
        <w:t xml:space="preserve">تبارك الذى نزّل الفرقان على عبده</w:t>
      </w:r>
    </w:p>
    <w:p>
      <w:pPr>
        <w:pStyle w:val="BookText"/>
      </w:pPr>
      <w:r>
        <w:rPr>
          <w:rFonts w:ascii="IRNazanin" w:hAnsi="IRNazanin" w:eastAsia="IRNazanin" w:cs="IRNazanin"/>
          <w:lang w:bidi="fa-IR"/>
          <w:color w:val="111111"/>
          <w:sz w:val="28"/>
          <w:szCs w:val="28"/>
          <w:rtl/>
        </w:rPr>
        <w:t xml:space="preserve">«فرقان» اسم است براى آنچه فارق و جدا كننده حق از باطل باشد (لسان العرب).</w:t>
      </w:r>
    </w:p>
    <w:p>
      <w:pPr>
        <w:pStyle w:val="Heading2"/>
      </w:pPr>
      <w:bookmarkStart w:id="1773" w:name="_Toc1294"/>
      <w:r>
        <w:t>1293- مقايسه حق و باطل</w:t>
      </w:r>
      <w:bookmarkEnd w:id="177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- 14 - 26 - 5</w:t>
      </w:r>
    </w:p>
    <w:p>
      <w:pPr>
        <w:pStyle w:val="BookText"/>
      </w:pPr>
      <w:r>
        <w:rPr>
          <w:rFonts w:ascii="Amiri" w:hAnsi="Amiri" w:eastAsia="Amiri" w:cs="Amiri"/>
          <w:lang w:bidi="ar-SA"/>
          <w:color w:val="111111"/>
          <w:sz w:val="28"/>
          <w:szCs w:val="28"/>
          <w:rtl/>
        </w:rPr>
        <w:t xml:space="preserve">5- مقايسه بين عقايد حق و باطل ، روشى براى تشخيص حق و رهنمودى كاربردى براى تعيين مسير حركت آدمى است .</w:t>
      </w:r>
    </w:p>
    <w:p>
      <w:pPr>
        <w:pStyle w:val="BookText"/>
      </w:pPr>
      <w:r>
        <w:rPr>
          <w:rFonts w:ascii="Amiri" w:hAnsi="Amiri" w:eastAsia="Amiri" w:cs="Amiri"/>
          <w:lang w:bidi="ar-SA"/>
          <w:color w:val="111111"/>
          <w:sz w:val="28"/>
          <w:szCs w:val="28"/>
          <w:rtl/>
        </w:rPr>
        <w:t xml:space="preserve">مثلاً كلمة طيّبة كشجرة طيّبة أصلها ثابت و فرعها فى السّماء . .. و مثل كلمة خبيثة</w:t>
      </w:r>
    </w:p>
    <w:p>
      <w:pPr>
        <w:pStyle w:val="BookText"/>
      </w:pPr>
      <w:r>
        <w:rPr>
          <w:rFonts w:ascii="IRNazanin" w:hAnsi="IRNazanin" w:eastAsia="IRNazanin" w:cs="IRNazanin"/>
          <w:lang w:bidi="fa-IR"/>
          <w:color w:val="111111"/>
          <w:sz w:val="28"/>
          <w:szCs w:val="28"/>
          <w:rtl/>
        </w:rPr>
        <w:t xml:space="preserve">بى شك منظور از تشبيهات در قرآن، و از جمله موارد ياد شده در آيه هاى فوق، تبيين دقيق آن دسته از معارفى است كه فهم آنها مشكل مى باشد و فلسفه چنين روشنگرى اى نيز، قطعاً ارائه راه روشن براى انسان است.</w:t>
      </w:r>
    </w:p>
    <w:p>
      <w:pPr>
        <w:pStyle w:val="Heading2"/>
      </w:pPr>
      <w:bookmarkStart w:id="1774" w:name="_Toc1295"/>
      <w:r>
        <w:t>1294- مميز حق و باطل</w:t>
      </w:r>
      <w:bookmarkEnd w:id="177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- 15 - 1 - 9</w:t>
      </w:r>
    </w:p>
    <w:p>
      <w:pPr>
        <w:pStyle w:val="BookText"/>
      </w:pPr>
      <w:r>
        <w:rPr>
          <w:rFonts w:ascii="Amiri" w:hAnsi="Amiri" w:eastAsia="Amiri" w:cs="Amiri"/>
          <w:lang w:bidi="ar-SA"/>
          <w:color w:val="111111"/>
          <w:sz w:val="28"/>
          <w:szCs w:val="28"/>
          <w:rtl/>
        </w:rPr>
        <w:t xml:space="preserve">9- آيات قرآن ، جدا كننده حق از باطل و ملاك تميز بين آن دو</w:t>
      </w:r>
    </w:p>
    <w:p>
      <w:pPr>
        <w:pStyle w:val="BookText"/>
      </w:pPr>
      <w:r>
        <w:rPr>
          <w:rFonts w:ascii="Amiri" w:hAnsi="Amiri" w:eastAsia="Amiri" w:cs="Amiri"/>
          <w:lang w:bidi="ar-SA"/>
          <w:color w:val="111111"/>
          <w:sz w:val="28"/>
          <w:szCs w:val="28"/>
          <w:rtl/>
        </w:rPr>
        <w:t xml:space="preserve">و قرءان مبين</w:t>
      </w:r>
    </w:p>
    <w:p>
      <w:pPr>
        <w:pStyle w:val="BookText"/>
      </w:pPr>
      <w:r>
        <w:rPr>
          <w:rFonts w:ascii="Amiri" w:hAnsi="Amiri" w:eastAsia="Amiri" w:cs="Amiri"/>
          <w:lang w:bidi="ar-SA"/>
          <w:color w:val="111111"/>
          <w:sz w:val="28"/>
          <w:szCs w:val="28"/>
          <w:rtl/>
        </w:rPr>
        <w:t xml:space="preserve">برداشت فوق، مبتنى بر متعدى بودن «مبين» است كه در لغت به معناى جدا كننده بين دو شىء آمده است و به قرينه مقام، مراد از آن ايجاد تمايز حق از باطل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- 21 - 48 - 2</w:t>
      </w:r>
    </w:p>
    <w:p>
      <w:pPr>
        <w:pStyle w:val="BookText"/>
      </w:pPr>
      <w:r>
        <w:rPr>
          <w:rFonts w:ascii="Amiri" w:hAnsi="Amiri" w:eastAsia="Amiri" w:cs="Amiri"/>
          <w:lang w:bidi="ar-SA"/>
          <w:color w:val="111111"/>
          <w:sz w:val="28"/>
          <w:szCs w:val="28"/>
          <w:rtl/>
        </w:rPr>
        <w:t xml:space="preserve">2- تورات ، جدا كننده حق از باطل</w:t>
      </w:r>
    </w:p>
    <w:p>
      <w:pPr>
        <w:pStyle w:val="BookText"/>
      </w:pPr>
      <w:r>
        <w:rPr>
          <w:rFonts w:ascii="Amiri" w:hAnsi="Amiri" w:eastAsia="Amiri" w:cs="Amiri"/>
          <w:lang w:bidi="ar-SA"/>
          <w:color w:val="111111"/>
          <w:sz w:val="28"/>
          <w:szCs w:val="28"/>
          <w:rtl/>
        </w:rPr>
        <w:t xml:space="preserve">ءاتينا موسى و هرون الفرقان و ضياءً و ذكرًا</w:t>
      </w:r>
    </w:p>
    <w:p>
      <w:pPr>
        <w:pStyle w:val="BookText"/>
      </w:pPr>
      <w:r>
        <w:rPr>
          <w:rFonts w:ascii="IRNazanin" w:hAnsi="IRNazanin" w:eastAsia="IRNazanin" w:cs="IRNazanin"/>
          <w:lang w:bidi="fa-IR"/>
          <w:color w:val="111111"/>
          <w:sz w:val="28"/>
          <w:szCs w:val="28"/>
          <w:rtl/>
        </w:rPr>
        <w:t xml:space="preserve">واژه «فرقان» به هر چيز جدا كننده حق از باطل اطلاق مى شود. توصيف كتاب آسمانى تورات به «فرقان» بيانگر برداشت ياد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- 25 - 1 - 6</w:t>
      </w:r>
    </w:p>
    <w:p>
      <w:pPr>
        <w:pStyle w:val="BookText"/>
      </w:pPr>
      <w:r>
        <w:rPr>
          <w:rFonts w:ascii="IRNazanin" w:hAnsi="IRNazanin" w:eastAsia="IRNazanin" w:cs="IRNazanin"/>
          <w:lang w:bidi="fa-IR"/>
          <w:color w:val="111111"/>
          <w:sz w:val="28"/>
          <w:szCs w:val="28"/>
          <w:rtl/>
        </w:rPr>
        <w:t xml:space="preserve">6 - قرآن ، تبيين گر حق و باطل و جدا كننده سره از ناسره است .</w:t>
      </w:r>
    </w:p>
    <w:p>
      <w:pPr>
        <w:pStyle w:val="BookText"/>
      </w:pPr>
      <w:r>
        <w:rPr>
          <w:rFonts w:ascii="Amiri" w:hAnsi="Amiri" w:eastAsia="Amiri" w:cs="Amiri"/>
          <w:lang w:bidi="ar-SA"/>
          <w:color w:val="111111"/>
          <w:sz w:val="28"/>
          <w:szCs w:val="28"/>
          <w:rtl/>
        </w:rPr>
        <w:t xml:space="preserve">تبارك الذى نزّل الفرقان على عبده</w:t>
      </w:r>
    </w:p>
    <w:p>
      <w:pPr>
        <w:sectPr>
          <w:footerReference w:type="default" r:id="rId5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«فرقان» اسم است براى آنچه فارق و جدا كننده حق از باطل باشد (لسان العرب).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- 25 - 2 - 3</w:t>
      </w:r>
    </w:p>
    <w:p>
      <w:pPr>
        <w:pStyle w:val="BookText"/>
      </w:pPr>
      <w:r>
        <w:rPr>
          <w:rFonts w:ascii="IRNazanin" w:hAnsi="IRNazanin" w:eastAsia="IRNazanin" w:cs="IRNazanin"/>
          <w:lang w:bidi="fa-IR"/>
          <w:color w:val="111111"/>
          <w:sz w:val="28"/>
          <w:szCs w:val="28"/>
          <w:rtl/>
        </w:rPr>
        <w:t xml:space="preserve">3 - فرمان روايى و حكومت خداوند بر آسمان ها و زمين ، خاستگاه نزول كتابى كه تبيين كننده حق از باطل براى انسان ها است .</w:t>
      </w:r>
    </w:p>
    <w:p>
      <w:pPr>
        <w:pStyle w:val="BookText"/>
      </w:pPr>
      <w:r>
        <w:rPr>
          <w:rFonts w:ascii="Amiri" w:hAnsi="Amiri" w:eastAsia="Amiri" w:cs="Amiri"/>
          <w:lang w:bidi="ar-SA"/>
          <w:color w:val="111111"/>
          <w:sz w:val="28"/>
          <w:szCs w:val="28"/>
          <w:rtl/>
        </w:rPr>
        <w:t xml:space="preserve">تبارك الذى نزّل الفرقان على عبده . .. الذى له ملك السموت و الأرض</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- 27 - 76 - 5</w:t>
      </w:r>
    </w:p>
    <w:p>
      <w:pPr>
        <w:pStyle w:val="BookText"/>
      </w:pPr>
      <w:r>
        <w:rPr>
          <w:rFonts w:ascii="Amiri" w:hAnsi="Amiri" w:eastAsia="Amiri" w:cs="Amiri"/>
          <w:lang w:bidi="ar-SA"/>
          <w:color w:val="111111"/>
          <w:sz w:val="28"/>
          <w:szCs w:val="28"/>
          <w:rtl/>
        </w:rPr>
        <w:t xml:space="preserve">5 - جداسازى حق از باطل ، سره از ناسره و ارائه بينش صحيح مكتبى از رسالت هاى قرآن</w:t>
      </w:r>
    </w:p>
    <w:p>
      <w:pPr>
        <w:pStyle w:val="BookText"/>
      </w:pPr>
      <w:r>
        <w:rPr>
          <w:rFonts w:ascii="Amiri" w:hAnsi="Amiri" w:eastAsia="Amiri" w:cs="Amiri"/>
          <w:lang w:bidi="ar-SA"/>
          <w:color w:val="111111"/>
          <w:sz w:val="28"/>
          <w:szCs w:val="28"/>
          <w:rtl/>
        </w:rPr>
        <w:t xml:space="preserve">إنّ هذا القرءان يقصّ على بنى إسرءيل أكثر الذى هم فيه يختلفون</w:t>
      </w:r>
    </w:p>
    <w:p>
      <w:pPr>
        <w:pStyle w:val="BookText"/>
      </w:pPr>
      <w:r>
        <w:rPr>
          <w:rFonts w:ascii="IRNazanin" w:hAnsi="IRNazanin" w:eastAsia="IRNazanin" w:cs="IRNazanin"/>
          <w:lang w:bidi="fa-IR"/>
          <w:color w:val="111111"/>
          <w:sz w:val="28"/>
          <w:szCs w:val="28"/>
          <w:rtl/>
        </w:rPr>
        <w:t xml:space="preserve">مراد از «يقصُّ» صرف قصه گويى و گزارش نيست; بلكه گزارش همراه با نقد و تبيين و تفكيك سره از ناسره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- 28 - 48 - 6</w:t>
      </w:r>
    </w:p>
    <w:p>
      <w:pPr>
        <w:pStyle w:val="BookText"/>
      </w:pPr>
      <w:r>
        <w:rPr>
          <w:rFonts w:ascii="Amiri" w:hAnsi="Amiri" w:eastAsia="Amiri" w:cs="Amiri"/>
          <w:lang w:bidi="ar-SA"/>
          <w:color w:val="111111"/>
          <w:sz w:val="28"/>
          <w:szCs w:val="28"/>
          <w:rtl/>
        </w:rPr>
        <w:t xml:space="preserve">6 - قرآن ، معيار شناخت حق و باطل در معارف الهى</w:t>
      </w:r>
    </w:p>
    <w:p>
      <w:pPr>
        <w:pStyle w:val="BookText"/>
      </w:pPr>
      <w:r>
        <w:rPr>
          <w:rFonts w:ascii="Amiri" w:hAnsi="Amiri" w:eastAsia="Amiri" w:cs="Amiri"/>
          <w:lang w:bidi="ar-SA"/>
          <w:color w:val="111111"/>
          <w:sz w:val="28"/>
          <w:szCs w:val="28"/>
          <w:rtl/>
        </w:rPr>
        <w:t xml:space="preserve">فلمّا جاءهم الحقّ</w:t>
      </w:r>
    </w:p>
    <w:p>
      <w:pPr>
        <w:pStyle w:val="BookText"/>
      </w:pPr>
      <w:r>
        <w:rPr>
          <w:rFonts w:ascii="IRNazanin" w:hAnsi="IRNazanin" w:eastAsia="IRNazanin" w:cs="IRNazanin"/>
          <w:lang w:bidi="fa-IR"/>
          <w:color w:val="111111"/>
          <w:sz w:val="28"/>
          <w:szCs w:val="28"/>
          <w:rtl/>
        </w:rPr>
        <w:t xml:space="preserve">توصيف قرآن به «حق» مى تواند به اين خاطر باشد كه بشر در شناخت حقايق و معارف الهى (هم چون مبدأ و معاد) دچار خطا نشود و معيارى صحيح در شناخت آنها داشته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- 39 - 2 - 5</w:t>
      </w:r>
    </w:p>
    <w:p>
      <w:pPr>
        <w:pStyle w:val="BookText"/>
      </w:pPr>
      <w:r>
        <w:rPr>
          <w:rFonts w:ascii="IRNazanin" w:hAnsi="IRNazanin" w:eastAsia="IRNazanin" w:cs="IRNazanin"/>
          <w:lang w:bidi="fa-IR"/>
          <w:color w:val="111111"/>
          <w:sz w:val="28"/>
          <w:szCs w:val="28"/>
          <w:rtl/>
        </w:rPr>
        <w:t xml:space="preserve">5 - ارائه حق و شناساندن آن به مردم ، فلسفه نزول قرآن</w:t>
      </w:r>
    </w:p>
    <w:p>
      <w:pPr>
        <w:pStyle w:val="BookText"/>
      </w:pPr>
      <w:r>
        <w:rPr>
          <w:rFonts w:ascii="Amiri" w:hAnsi="Amiri" w:eastAsia="Amiri" w:cs="Amiri"/>
          <w:lang w:bidi="ar-SA"/>
          <w:color w:val="111111"/>
          <w:sz w:val="28"/>
          <w:szCs w:val="28"/>
          <w:rtl/>
        </w:rPr>
        <w:t xml:space="preserve">إنّا أنزلنا إليك الكتب بالحقّ</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- 55 - 7 - 5</w:t>
      </w:r>
    </w:p>
    <w:p>
      <w:pPr>
        <w:pStyle w:val="BookText"/>
      </w:pPr>
      <w:r>
        <w:rPr>
          <w:rFonts w:ascii="Amiri" w:hAnsi="Amiri" w:eastAsia="Amiri" w:cs="Amiri"/>
          <w:lang w:bidi="ar-SA"/>
          <w:color w:val="111111"/>
          <w:sz w:val="28"/>
          <w:szCs w:val="28"/>
          <w:rtl/>
        </w:rPr>
        <w:t xml:space="preserve">5 - برقرارى ميزان و ابزار سنجش حق و باطل در ميان مردم از سوى خداوند</w:t>
      </w:r>
    </w:p>
    <w:p>
      <w:pPr>
        <w:pStyle w:val="BookText"/>
      </w:pPr>
      <w:r>
        <w:rPr>
          <w:rFonts w:ascii="Amiri" w:hAnsi="Amiri" w:eastAsia="Amiri" w:cs="Amiri"/>
          <w:lang w:bidi="ar-SA"/>
          <w:color w:val="111111"/>
          <w:sz w:val="28"/>
          <w:szCs w:val="28"/>
          <w:rtl/>
        </w:rPr>
        <w:t xml:space="preserve">و السّماء رفعها و وضع الميزان</w:t>
      </w:r>
    </w:p>
    <w:p>
      <w:pPr>
        <w:pStyle w:val="BookText"/>
      </w:pPr>
      <w:r>
        <w:rPr>
          <w:rFonts w:ascii="IRNazanin" w:hAnsi="IRNazanin" w:eastAsia="IRNazanin" w:cs="IRNazanin"/>
          <w:lang w:bidi="fa-IR"/>
          <w:color w:val="111111"/>
          <w:sz w:val="28"/>
          <w:szCs w:val="28"/>
          <w:rtl/>
        </w:rPr>
        <w:t xml:space="preserve">برداشت ياد شده، مبتنى بر اين احتمال است كه مقصود از «وضع الميزان» برقرارى ابزار سنجش در ميان مردم باشد - نه آسمان ها - ; آن گونه كه در آيه 25 سوره «حديد» آمده است (و أنزلنا معهم الكتاب و الميزان ليقوم الناس بالقسط). گفتنى است آيه بعد - كه توصيه به پرهيز از طغيان در ميزان مى كند - مؤيد همين برداشت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مرسلات - 77 - 4 - 2،3</w:t>
      </w:r>
    </w:p>
    <w:p>
      <w:pPr>
        <w:sectPr>
          <w:footerReference w:type="default" r:id="rId5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 فرشتگان وحى ، جداكنندگان حق از باطل اند .</w:t>
      </w:r>
    </w:p>
    <w:p>
      <w:pPr>
        <w:pStyle w:val="BookText"/>
      </w:pPr>
      <w:r>
        <w:rPr>
          <w:rFonts w:ascii="IRNazanin" w:hAnsi="IRNazanin" w:eastAsia="IRNazanin" w:cs="IRNazanin"/>
          <w:lang w:bidi="fa-IR"/>
          <w:color w:val="111111"/>
          <w:sz w:val="28"/>
          <w:szCs w:val="28"/>
          <w:rtl/>
        </w:rPr>
        <w:t xml:space="preserve">فالفرقت فرقًا</w:t>
      </w:r>
    </w:p>
    <w:p>
      <w:pPr>
        <w:pStyle w:val="BookText"/>
      </w:pPr>
      <w:r>
        <w:rPr>
          <w:rFonts w:ascii="IRNazanin" w:hAnsi="IRNazanin" w:eastAsia="IRNazanin" w:cs="IRNazanin"/>
          <w:lang w:bidi="fa-IR"/>
          <w:color w:val="111111"/>
          <w:sz w:val="28"/>
          <w:szCs w:val="28"/>
          <w:rtl/>
        </w:rPr>
        <w:t xml:space="preserve">«فرق» به معناى تميزدادن ميان اشيا است و مقصود از فارق بودن فرشتگان، به اين است كه آنان اهل بهشت را از اهل دوزخ و اقوام محكوم به عذاب را (مانند قوم نوح و عاد و. ..) با غير اينها جدا كرده، تميز مى دهند و يا اين كه آنان چيزهايى مى آورند كه جداكننده حق از باطل است (وحى و كتاب هاى آسمانى). گفتنى است برداشت ياد شده، مبتنى بر احتمال نخست است.</w:t>
      </w:r>
    </w:p>
    <w:p>
      <w:pPr>
        <w:pStyle w:val="BookText"/>
      </w:pPr>
      <w:r>
        <w:rPr>
          <w:rFonts w:ascii="Amiri" w:hAnsi="Amiri" w:eastAsia="Amiri" w:cs="Amiri"/>
          <w:lang w:bidi="ar-SA"/>
          <w:color w:val="111111"/>
          <w:sz w:val="28"/>
          <w:szCs w:val="28"/>
          <w:rtl/>
        </w:rPr>
        <w:t xml:space="preserve">3 - وحى و كتاب هاى آسمانى ، جداكننده حق از باطل اند .</w:t>
      </w:r>
    </w:p>
    <w:p>
      <w:pPr>
        <w:pStyle w:val="BookText"/>
      </w:pPr>
      <w:r>
        <w:rPr>
          <w:rFonts w:ascii="IRNazanin" w:hAnsi="IRNazanin" w:eastAsia="IRNazanin" w:cs="IRNazanin"/>
          <w:lang w:bidi="fa-IR"/>
          <w:color w:val="111111"/>
          <w:sz w:val="28"/>
          <w:szCs w:val="28"/>
          <w:rtl/>
        </w:rPr>
        <w:t xml:space="preserve">فالفرقت فرقًا</w:t>
      </w:r>
    </w:p>
    <w:p>
      <w:pPr>
        <w:sectPr>
          <w:footerReference w:type="default" r:id="rId561"/>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er1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451</w:t>
    </w:r>
  </w:p>
</w:ftr>
</file>

<file path=word/footer1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452</w:t>
    </w:r>
  </w:p>
</w:ftr>
</file>

<file path=word/footer1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453</w:t>
    </w:r>
  </w:p>
</w:ftr>
</file>

<file path=word/footer1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454</w:t>
    </w:r>
  </w:p>
</w:ftr>
</file>

<file path=word/footer1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455</w:t>
    </w:r>
  </w:p>
</w:ftr>
</file>

<file path=word/footer1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456</w:t>
    </w:r>
  </w:p>
</w:ftr>
</file>

<file path=word/footer13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457</w:t>
    </w:r>
  </w:p>
</w:ftr>
</file>

<file path=word/footer13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458</w:t>
    </w:r>
  </w:p>
</w:ftr>
</file>

<file path=word/footer13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459</w:t>
    </w:r>
  </w:p>
</w:ftr>
</file>

<file path=word/footer13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460</w:t>
    </w:r>
  </w:p>
</w:ftr>
</file>

<file path=word/footer13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461</w:t>
    </w:r>
  </w:p>
</w:ftr>
</file>

<file path=word/footer13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462</w:t>
    </w:r>
  </w:p>
</w:ftr>
</file>

<file path=word/footer13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463</w:t>
    </w:r>
  </w:p>
</w:ftr>
</file>

<file path=word/footer13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464</w:t>
    </w:r>
  </w:p>
</w:ftr>
</file>

<file path=word/footer13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465</w:t>
    </w:r>
  </w:p>
</w:ftr>
</file>

<file path=word/footer14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466</w:t>
    </w:r>
  </w:p>
</w:ftr>
</file>

<file path=word/footer14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467</w:t>
    </w:r>
  </w:p>
</w:ftr>
</file>

<file path=word/footer14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468</w:t>
    </w:r>
  </w:p>
</w:ftr>
</file>

<file path=word/footer14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469</w:t>
    </w:r>
  </w:p>
</w:ftr>
</file>

<file path=word/footer14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470</w:t>
    </w:r>
  </w:p>
</w:ftr>
</file>

<file path=word/footer14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471</w:t>
    </w:r>
  </w:p>
</w:ftr>
</file>

<file path=word/footer14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472</w:t>
    </w:r>
  </w:p>
</w:ftr>
</file>

<file path=word/footer14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473</w:t>
    </w:r>
  </w:p>
</w:ftr>
</file>

<file path=word/footer14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474</w:t>
    </w:r>
  </w:p>
</w:ftr>
</file>

<file path=word/footer14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475</w:t>
    </w:r>
  </w:p>
</w:ftr>
</file>

<file path=word/footer14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476</w:t>
    </w:r>
  </w:p>
</w:ftr>
</file>

<file path=word/footer14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477</w:t>
    </w:r>
  </w:p>
</w:ftr>
</file>

<file path=word/footer14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478</w:t>
    </w:r>
  </w:p>
</w:ftr>
</file>

<file path=word/footer14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479</w:t>
    </w:r>
  </w:p>
</w:ftr>
</file>

<file path=word/footer14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480</w:t>
    </w:r>
  </w:p>
</w:ftr>
</file>

<file path=word/footer14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481</w:t>
    </w:r>
  </w:p>
</w:ftr>
</file>

<file path=word/footer14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482</w:t>
    </w:r>
  </w:p>
</w:ftr>
</file>

<file path=word/footer14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483</w:t>
    </w:r>
  </w:p>
</w:ftr>
</file>

<file path=word/footer14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484</w:t>
    </w:r>
  </w:p>
</w:ftr>
</file>

<file path=word/footer14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485</w:t>
    </w:r>
  </w:p>
</w:ftr>
</file>

<file path=word/footer14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486</w:t>
    </w:r>
  </w:p>
</w:ftr>
</file>

<file path=word/footer14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487</w:t>
    </w:r>
  </w:p>
</w:ftr>
</file>

<file path=word/footer14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488</w:t>
    </w:r>
  </w:p>
</w:ftr>
</file>

<file path=word/footer14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489</w:t>
    </w:r>
  </w:p>
</w:ftr>
</file>

<file path=word/footer14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490</w:t>
    </w:r>
  </w:p>
</w:ftr>
</file>

<file path=word/footer14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491</w:t>
    </w:r>
  </w:p>
</w:ftr>
</file>

<file path=word/footer14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492</w:t>
    </w:r>
  </w:p>
</w:ftr>
</file>

<file path=word/footer14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493</w:t>
    </w:r>
  </w:p>
</w:ftr>
</file>

<file path=word/footer14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494</w:t>
    </w:r>
  </w:p>
</w:ftr>
</file>

<file path=word/footer14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495</w:t>
    </w:r>
  </w:p>
</w:ftr>
</file>

<file path=word/footer14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496</w:t>
    </w:r>
  </w:p>
</w:ftr>
</file>

<file path=word/footer14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497</w:t>
    </w:r>
  </w:p>
</w:ftr>
</file>

<file path=word/footer14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498</w:t>
    </w:r>
  </w:p>
</w:ftr>
</file>

<file path=word/footer15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499</w:t>
    </w:r>
  </w:p>
</w:ftr>
</file>

<file path=word/footer15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500</w:t>
    </w:r>
  </w:p>
</w:ftr>
</file>

<file path=word/footer15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501</w:t>
    </w:r>
  </w:p>
</w:ftr>
</file>

<file path=word/footer15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502</w:t>
    </w:r>
  </w:p>
</w:ftr>
</file>

<file path=word/footer15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503</w:t>
    </w:r>
  </w:p>
</w:ftr>
</file>

<file path=word/footer15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504</w:t>
    </w:r>
  </w:p>
</w:ftr>
</file>

<file path=word/footer15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505</w:t>
    </w:r>
  </w:p>
</w:ftr>
</file>

<file path=word/footer15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506</w:t>
    </w:r>
  </w:p>
</w:ftr>
</file>

<file path=word/footer15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507</w:t>
    </w:r>
  </w:p>
</w:ftr>
</file>

<file path=word/footer15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508</w:t>
    </w:r>
  </w:p>
</w:ftr>
</file>

<file path=word/footer15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509</w:t>
    </w:r>
  </w:p>
</w:ftr>
</file>

<file path=word/footer15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510</w:t>
    </w:r>
  </w:p>
</w:ftr>
</file>

<file path=word/footer15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511</w:t>
    </w:r>
  </w:p>
</w:ftr>
</file>

<file path=word/footer15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512</w:t>
    </w:r>
  </w:p>
</w:ftr>
</file>

<file path=word/footer15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513</w:t>
    </w:r>
  </w:p>
</w:ftr>
</file>

<file path=word/footer15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514</w:t>
    </w:r>
  </w:p>
</w:ftr>
</file>

<file path=word/footer15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515</w:t>
    </w:r>
  </w:p>
</w:ftr>
</file>

<file path=word/footer15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516</w:t>
    </w:r>
  </w:p>
</w:ftr>
</file>

<file path=word/footer15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517</w:t>
    </w:r>
  </w:p>
</w:ftr>
</file>

<file path=word/footer15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518</w:t>
    </w:r>
  </w:p>
</w:ftr>
</file>

<file path=word/footer15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519</w:t>
    </w:r>
  </w:p>
</w:ftr>
</file>

<file path=word/footer15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520</w:t>
    </w:r>
  </w:p>
</w:ftr>
</file>

<file path=word/footer15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521</w:t>
    </w:r>
  </w:p>
</w:ftr>
</file>

<file path=word/footer15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522</w:t>
    </w:r>
  </w:p>
</w:ftr>
</file>

<file path=word/footer15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523</w:t>
    </w:r>
  </w:p>
</w:ftr>
</file>

<file path=word/footer15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524</w:t>
    </w:r>
  </w:p>
</w:ftr>
</file>

<file path=word/footer15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525</w:t>
    </w:r>
  </w:p>
</w:ftr>
</file>

<file path=word/footer15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526</w:t>
    </w:r>
  </w:p>
</w:ftr>
</file>

<file path=word/footer15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527</w:t>
    </w:r>
  </w:p>
</w:ftr>
</file>

<file path=word/footer15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528</w:t>
    </w:r>
  </w:p>
</w:ftr>
</file>

<file path=word/footer15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529</w:t>
    </w:r>
  </w:p>
</w:ftr>
</file>

<file path=word/footer15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530</w:t>
    </w:r>
  </w:p>
</w:ftr>
</file>

<file path=word/footer15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531</w:t>
    </w:r>
  </w:p>
</w:ftr>
</file>

<file path=word/footer16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532</w:t>
    </w:r>
  </w:p>
</w:ftr>
</file>

<file path=word/footer16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533</w:t>
    </w:r>
  </w:p>
</w:ftr>
</file>

<file path=word/footer16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534</w:t>
    </w:r>
  </w:p>
</w:ftr>
</file>

<file path=word/footer16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535</w:t>
    </w:r>
  </w:p>
</w:ftr>
</file>

<file path=word/footer16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536</w:t>
    </w:r>
  </w:p>
</w:ftr>
</file>

<file path=word/footer16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537</w:t>
    </w:r>
  </w:p>
</w:ftr>
</file>

<file path=word/footer16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538</w:t>
    </w:r>
  </w:p>
</w:ftr>
</file>

<file path=word/footer16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539</w:t>
    </w:r>
  </w:p>
</w:ftr>
</file>

<file path=word/footer16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540</w:t>
    </w:r>
  </w:p>
</w:ftr>
</file>

<file path=word/footer16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541</w:t>
    </w:r>
  </w:p>
</w:ftr>
</file>

<file path=word/footer16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542</w:t>
    </w:r>
  </w:p>
</w:ftr>
</file>

<file path=word/footer16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543</w:t>
    </w:r>
  </w:p>
</w:ftr>
</file>

<file path=word/footer16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544</w:t>
    </w:r>
  </w:p>
</w:ftr>
</file>

<file path=word/footer16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545</w:t>
    </w:r>
  </w:p>
</w:ftr>
</file>

<file path=word/footer16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546</w:t>
    </w:r>
  </w:p>
</w:ftr>
</file>

<file path=word/footer16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547</w:t>
    </w:r>
  </w:p>
</w:ftr>
</file>

<file path=word/footer16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548</w:t>
    </w:r>
  </w:p>
</w:ftr>
</file>

<file path=word/footer16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549</w:t>
    </w:r>
  </w:p>
</w:ftr>
</file>

<file path=word/footer16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550</w:t>
    </w:r>
  </w:p>
</w:ftr>
</file>

<file path=word/footer16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551</w:t>
    </w:r>
  </w:p>
</w:ftr>
</file>

<file path=word/footer16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552</w:t>
    </w:r>
  </w:p>
</w:ftr>
</file>

<file path=word/footer16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36F4580E"/>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er" Target="footer1249.xml"/><Relationship Id="rId424" Type="http://schemas.openxmlformats.org/officeDocument/2006/relationships/footer" Target="footer1252.xml"/><Relationship Id="rId425" Type="http://schemas.openxmlformats.org/officeDocument/2006/relationships/footer" Target="footer1255.xml"/><Relationship Id="rId426" Type="http://schemas.openxmlformats.org/officeDocument/2006/relationships/footer" Target="footer1258.xml"/><Relationship Id="rId427" Type="http://schemas.openxmlformats.org/officeDocument/2006/relationships/footer" Target="footer1261.xml"/><Relationship Id="rId428" Type="http://schemas.openxmlformats.org/officeDocument/2006/relationships/footer" Target="footer1264.xml"/><Relationship Id="rId429" Type="http://schemas.openxmlformats.org/officeDocument/2006/relationships/footer" Target="footer1267.xml"/><Relationship Id="rId430" Type="http://schemas.openxmlformats.org/officeDocument/2006/relationships/footer" Target="footer1270.xml"/><Relationship Id="rId431" Type="http://schemas.openxmlformats.org/officeDocument/2006/relationships/footer" Target="footer1273.xml"/><Relationship Id="rId432" Type="http://schemas.openxmlformats.org/officeDocument/2006/relationships/footer" Target="footer1276.xml"/><Relationship Id="rId433" Type="http://schemas.openxmlformats.org/officeDocument/2006/relationships/footer" Target="footer1279.xml"/><Relationship Id="rId434" Type="http://schemas.openxmlformats.org/officeDocument/2006/relationships/footer" Target="footer1282.xml"/><Relationship Id="rId435" Type="http://schemas.openxmlformats.org/officeDocument/2006/relationships/footer" Target="footer1285.xml"/><Relationship Id="rId436" Type="http://schemas.openxmlformats.org/officeDocument/2006/relationships/footer" Target="footer1288.xml"/><Relationship Id="rId437" Type="http://schemas.openxmlformats.org/officeDocument/2006/relationships/footer" Target="footer1291.xml"/><Relationship Id="rId438" Type="http://schemas.openxmlformats.org/officeDocument/2006/relationships/footer" Target="footer1294.xml"/><Relationship Id="rId439" Type="http://schemas.openxmlformats.org/officeDocument/2006/relationships/footer" Target="footer1297.xml"/><Relationship Id="rId440" Type="http://schemas.openxmlformats.org/officeDocument/2006/relationships/footer" Target="footer1300.xml"/><Relationship Id="rId441" Type="http://schemas.openxmlformats.org/officeDocument/2006/relationships/footer" Target="footer1303.xml"/><Relationship Id="rId442" Type="http://schemas.openxmlformats.org/officeDocument/2006/relationships/footer" Target="footer1306.xml"/><Relationship Id="rId443" Type="http://schemas.openxmlformats.org/officeDocument/2006/relationships/footer" Target="footer1309.xml"/><Relationship Id="rId444" Type="http://schemas.openxmlformats.org/officeDocument/2006/relationships/footer" Target="footer1312.xml"/><Relationship Id="rId445" Type="http://schemas.openxmlformats.org/officeDocument/2006/relationships/footer" Target="footer1315.xml"/><Relationship Id="rId446" Type="http://schemas.openxmlformats.org/officeDocument/2006/relationships/footer" Target="footer1318.xml"/><Relationship Id="rId447" Type="http://schemas.openxmlformats.org/officeDocument/2006/relationships/footer" Target="footer1321.xml"/><Relationship Id="rId448" Type="http://schemas.openxmlformats.org/officeDocument/2006/relationships/footer" Target="footer1324.xml"/><Relationship Id="rId449" Type="http://schemas.openxmlformats.org/officeDocument/2006/relationships/footer" Target="footer1327.xml"/><Relationship Id="rId450" Type="http://schemas.openxmlformats.org/officeDocument/2006/relationships/footer" Target="footer1330.xml"/><Relationship Id="rId451" Type="http://schemas.openxmlformats.org/officeDocument/2006/relationships/footer" Target="footer1333.xml"/><Relationship Id="rId452" Type="http://schemas.openxmlformats.org/officeDocument/2006/relationships/footer" Target="footer1336.xml"/><Relationship Id="rId453" Type="http://schemas.openxmlformats.org/officeDocument/2006/relationships/footer" Target="footer1339.xml"/><Relationship Id="rId454" Type="http://schemas.openxmlformats.org/officeDocument/2006/relationships/footer" Target="footer1342.xml"/><Relationship Id="rId455" Type="http://schemas.openxmlformats.org/officeDocument/2006/relationships/footer" Target="footer1345.xml"/><Relationship Id="rId456" Type="http://schemas.openxmlformats.org/officeDocument/2006/relationships/footer" Target="footer1348.xml"/><Relationship Id="rId457" Type="http://schemas.openxmlformats.org/officeDocument/2006/relationships/footer" Target="footer1351.xml"/><Relationship Id="rId458" Type="http://schemas.openxmlformats.org/officeDocument/2006/relationships/footer" Target="footer1354.xml"/><Relationship Id="rId459" Type="http://schemas.openxmlformats.org/officeDocument/2006/relationships/footer" Target="footer1357.xml"/><Relationship Id="rId460" Type="http://schemas.openxmlformats.org/officeDocument/2006/relationships/footer" Target="footer1360.xml"/><Relationship Id="rId461" Type="http://schemas.openxmlformats.org/officeDocument/2006/relationships/footer" Target="footer1363.xml"/><Relationship Id="rId462" Type="http://schemas.openxmlformats.org/officeDocument/2006/relationships/footer" Target="footer1366.xml"/><Relationship Id="rId463" Type="http://schemas.openxmlformats.org/officeDocument/2006/relationships/footer" Target="footer1369.xml"/><Relationship Id="rId464" Type="http://schemas.openxmlformats.org/officeDocument/2006/relationships/footer" Target="footer1372.xml"/><Relationship Id="rId465" Type="http://schemas.openxmlformats.org/officeDocument/2006/relationships/footer" Target="footer1375.xml"/><Relationship Id="rId466" Type="http://schemas.openxmlformats.org/officeDocument/2006/relationships/footer" Target="footer1378.xml"/><Relationship Id="rId467" Type="http://schemas.openxmlformats.org/officeDocument/2006/relationships/footer" Target="footer1381.xml"/><Relationship Id="rId468" Type="http://schemas.openxmlformats.org/officeDocument/2006/relationships/footer" Target="footer1384.xml"/><Relationship Id="rId469" Type="http://schemas.openxmlformats.org/officeDocument/2006/relationships/footer" Target="footer1387.xml"/><Relationship Id="rId470" Type="http://schemas.openxmlformats.org/officeDocument/2006/relationships/footer" Target="footer1390.xml"/><Relationship Id="rId471" Type="http://schemas.openxmlformats.org/officeDocument/2006/relationships/footer" Target="footer1393.xml"/><Relationship Id="rId472" Type="http://schemas.openxmlformats.org/officeDocument/2006/relationships/footer" Target="footer1396.xml"/><Relationship Id="rId473" Type="http://schemas.openxmlformats.org/officeDocument/2006/relationships/footer" Target="footer1399.xml"/><Relationship Id="rId474" Type="http://schemas.openxmlformats.org/officeDocument/2006/relationships/footer" Target="footer1402.xml"/><Relationship Id="rId475" Type="http://schemas.openxmlformats.org/officeDocument/2006/relationships/footer" Target="footer1405.xml"/><Relationship Id="rId476" Type="http://schemas.openxmlformats.org/officeDocument/2006/relationships/footer" Target="footer1408.xml"/><Relationship Id="rId477" Type="http://schemas.openxmlformats.org/officeDocument/2006/relationships/footer" Target="footer1411.xml"/><Relationship Id="rId478" Type="http://schemas.openxmlformats.org/officeDocument/2006/relationships/footer" Target="footer1414.xml"/><Relationship Id="rId479" Type="http://schemas.openxmlformats.org/officeDocument/2006/relationships/footer" Target="footer1417.xml"/><Relationship Id="rId480" Type="http://schemas.openxmlformats.org/officeDocument/2006/relationships/footer" Target="footer1420.xml"/><Relationship Id="rId481" Type="http://schemas.openxmlformats.org/officeDocument/2006/relationships/footer" Target="footer1423.xml"/><Relationship Id="rId482" Type="http://schemas.openxmlformats.org/officeDocument/2006/relationships/footer" Target="footer1426.xml"/><Relationship Id="rId483" Type="http://schemas.openxmlformats.org/officeDocument/2006/relationships/footer" Target="footer1429.xml"/><Relationship Id="rId484" Type="http://schemas.openxmlformats.org/officeDocument/2006/relationships/footer" Target="footer1432.xml"/><Relationship Id="rId485" Type="http://schemas.openxmlformats.org/officeDocument/2006/relationships/footer" Target="footer1435.xml"/><Relationship Id="rId486" Type="http://schemas.openxmlformats.org/officeDocument/2006/relationships/footer" Target="footer1438.xml"/><Relationship Id="rId487" Type="http://schemas.openxmlformats.org/officeDocument/2006/relationships/footer" Target="footer1441.xml"/><Relationship Id="rId488" Type="http://schemas.openxmlformats.org/officeDocument/2006/relationships/footer" Target="footer1444.xml"/><Relationship Id="rId489" Type="http://schemas.openxmlformats.org/officeDocument/2006/relationships/footer" Target="footer1447.xml"/><Relationship Id="rId490" Type="http://schemas.openxmlformats.org/officeDocument/2006/relationships/footer" Target="footer1450.xml"/><Relationship Id="rId491" Type="http://schemas.openxmlformats.org/officeDocument/2006/relationships/footer" Target="footer1453.xml"/><Relationship Id="rId492" Type="http://schemas.openxmlformats.org/officeDocument/2006/relationships/footer" Target="footer1456.xml"/><Relationship Id="rId493" Type="http://schemas.openxmlformats.org/officeDocument/2006/relationships/footer" Target="footer1459.xml"/><Relationship Id="rId494" Type="http://schemas.openxmlformats.org/officeDocument/2006/relationships/footer" Target="footer1462.xml"/><Relationship Id="rId495" Type="http://schemas.openxmlformats.org/officeDocument/2006/relationships/footer" Target="footer1465.xml"/><Relationship Id="rId496" Type="http://schemas.openxmlformats.org/officeDocument/2006/relationships/footer" Target="footer1468.xml"/><Relationship Id="rId497" Type="http://schemas.openxmlformats.org/officeDocument/2006/relationships/footer" Target="footer1471.xml"/><Relationship Id="rId498" Type="http://schemas.openxmlformats.org/officeDocument/2006/relationships/footer" Target="footer1474.xml"/><Relationship Id="rId499" Type="http://schemas.openxmlformats.org/officeDocument/2006/relationships/footer" Target="footer1477.xml"/><Relationship Id="rId500" Type="http://schemas.openxmlformats.org/officeDocument/2006/relationships/footer" Target="footer1480.xml"/><Relationship Id="rId501" Type="http://schemas.openxmlformats.org/officeDocument/2006/relationships/footer" Target="footer1483.xml"/><Relationship Id="rId502" Type="http://schemas.openxmlformats.org/officeDocument/2006/relationships/footer" Target="footer1486.xml"/><Relationship Id="rId503" Type="http://schemas.openxmlformats.org/officeDocument/2006/relationships/footer" Target="footer1489.xml"/><Relationship Id="rId504" Type="http://schemas.openxmlformats.org/officeDocument/2006/relationships/footer" Target="footer1492.xml"/><Relationship Id="rId505" Type="http://schemas.openxmlformats.org/officeDocument/2006/relationships/footer" Target="footer1495.xml"/><Relationship Id="rId506" Type="http://schemas.openxmlformats.org/officeDocument/2006/relationships/footer" Target="footer1498.xml"/><Relationship Id="rId507" Type="http://schemas.openxmlformats.org/officeDocument/2006/relationships/footer" Target="footer1501.xml"/><Relationship Id="rId508" Type="http://schemas.openxmlformats.org/officeDocument/2006/relationships/footer" Target="footer1504.xml"/><Relationship Id="rId509" Type="http://schemas.openxmlformats.org/officeDocument/2006/relationships/footer" Target="footer1507.xml"/><Relationship Id="rId510" Type="http://schemas.openxmlformats.org/officeDocument/2006/relationships/footer" Target="footer1510.xml"/><Relationship Id="rId511" Type="http://schemas.openxmlformats.org/officeDocument/2006/relationships/footer" Target="footer1513.xml"/><Relationship Id="rId512" Type="http://schemas.openxmlformats.org/officeDocument/2006/relationships/footer" Target="footer1516.xml"/><Relationship Id="rId513" Type="http://schemas.openxmlformats.org/officeDocument/2006/relationships/footer" Target="footer1519.xml"/><Relationship Id="rId514" Type="http://schemas.openxmlformats.org/officeDocument/2006/relationships/footer" Target="footer1522.xml"/><Relationship Id="rId515" Type="http://schemas.openxmlformats.org/officeDocument/2006/relationships/footer" Target="footer1525.xml"/><Relationship Id="rId516" Type="http://schemas.openxmlformats.org/officeDocument/2006/relationships/footer" Target="footer1528.xml"/><Relationship Id="rId517" Type="http://schemas.openxmlformats.org/officeDocument/2006/relationships/footer" Target="footer1531.xml"/><Relationship Id="rId518" Type="http://schemas.openxmlformats.org/officeDocument/2006/relationships/footer" Target="footer1534.xml"/><Relationship Id="rId519" Type="http://schemas.openxmlformats.org/officeDocument/2006/relationships/footer" Target="footer1537.xml"/><Relationship Id="rId520" Type="http://schemas.openxmlformats.org/officeDocument/2006/relationships/footer" Target="footer1540.xml"/><Relationship Id="rId521" Type="http://schemas.openxmlformats.org/officeDocument/2006/relationships/footer" Target="footer1543.xml"/><Relationship Id="rId522" Type="http://schemas.openxmlformats.org/officeDocument/2006/relationships/footer" Target="footer1546.xml"/><Relationship Id="rId523" Type="http://schemas.openxmlformats.org/officeDocument/2006/relationships/footer" Target="footer1549.xml"/><Relationship Id="rId524" Type="http://schemas.openxmlformats.org/officeDocument/2006/relationships/footer" Target="footer1552.xml"/><Relationship Id="rId525" Type="http://schemas.openxmlformats.org/officeDocument/2006/relationships/footer" Target="footer1555.xml"/><Relationship Id="rId526" Type="http://schemas.openxmlformats.org/officeDocument/2006/relationships/footer" Target="footer1558.xml"/><Relationship Id="rId527" Type="http://schemas.openxmlformats.org/officeDocument/2006/relationships/footer" Target="footer1561.xml"/><Relationship Id="rId528" Type="http://schemas.openxmlformats.org/officeDocument/2006/relationships/footer" Target="footer1564.xml"/><Relationship Id="rId529" Type="http://schemas.openxmlformats.org/officeDocument/2006/relationships/footer" Target="footer1567.xml"/><Relationship Id="rId530" Type="http://schemas.openxmlformats.org/officeDocument/2006/relationships/footer" Target="footer1570.xml"/><Relationship Id="rId531" Type="http://schemas.openxmlformats.org/officeDocument/2006/relationships/footer" Target="footer1573.xml"/><Relationship Id="rId532" Type="http://schemas.openxmlformats.org/officeDocument/2006/relationships/footer" Target="footer1576.xml"/><Relationship Id="rId533" Type="http://schemas.openxmlformats.org/officeDocument/2006/relationships/footer" Target="footer1579.xml"/><Relationship Id="rId534" Type="http://schemas.openxmlformats.org/officeDocument/2006/relationships/footer" Target="footer1582.xml"/><Relationship Id="rId535" Type="http://schemas.openxmlformats.org/officeDocument/2006/relationships/footer" Target="footer1585.xml"/><Relationship Id="rId536" Type="http://schemas.openxmlformats.org/officeDocument/2006/relationships/footer" Target="footer1588.xml"/><Relationship Id="rId537" Type="http://schemas.openxmlformats.org/officeDocument/2006/relationships/footer" Target="footer1591.xml"/><Relationship Id="rId538" Type="http://schemas.openxmlformats.org/officeDocument/2006/relationships/footer" Target="footer1594.xml"/><Relationship Id="rId539" Type="http://schemas.openxmlformats.org/officeDocument/2006/relationships/footer" Target="footer1597.xml"/><Relationship Id="rId540" Type="http://schemas.openxmlformats.org/officeDocument/2006/relationships/footer" Target="footer1600.xml"/><Relationship Id="rId541" Type="http://schemas.openxmlformats.org/officeDocument/2006/relationships/footer" Target="footer1603.xml"/><Relationship Id="rId542" Type="http://schemas.openxmlformats.org/officeDocument/2006/relationships/footer" Target="footer1606.xml"/><Relationship Id="rId543" Type="http://schemas.openxmlformats.org/officeDocument/2006/relationships/footer" Target="footer1609.xml"/><Relationship Id="rId544" Type="http://schemas.openxmlformats.org/officeDocument/2006/relationships/footer" Target="footer1612.xml"/><Relationship Id="rId545" Type="http://schemas.openxmlformats.org/officeDocument/2006/relationships/footer" Target="footer1615.xml"/><Relationship Id="rId546" Type="http://schemas.openxmlformats.org/officeDocument/2006/relationships/footer" Target="footer1618.xml"/><Relationship Id="rId547" Type="http://schemas.openxmlformats.org/officeDocument/2006/relationships/footer" Target="footer1621.xml"/><Relationship Id="rId548" Type="http://schemas.openxmlformats.org/officeDocument/2006/relationships/footer" Target="footer1624.xml"/><Relationship Id="rId549" Type="http://schemas.openxmlformats.org/officeDocument/2006/relationships/footer" Target="footer1627.xml"/><Relationship Id="rId550" Type="http://schemas.openxmlformats.org/officeDocument/2006/relationships/footer" Target="footer1630.xml"/><Relationship Id="rId551" Type="http://schemas.openxmlformats.org/officeDocument/2006/relationships/footer" Target="footer1633.xml"/><Relationship Id="rId552" Type="http://schemas.openxmlformats.org/officeDocument/2006/relationships/footer" Target="footer1636.xml"/><Relationship Id="rId553" Type="http://schemas.openxmlformats.org/officeDocument/2006/relationships/footer" Target="footer1639.xml"/><Relationship Id="rId554" Type="http://schemas.openxmlformats.org/officeDocument/2006/relationships/footer" Target="footer1642.xml"/><Relationship Id="rId555" Type="http://schemas.openxmlformats.org/officeDocument/2006/relationships/footer" Target="footer1645.xml"/><Relationship Id="rId556" Type="http://schemas.openxmlformats.org/officeDocument/2006/relationships/footer" Target="footer1648.xml"/><Relationship Id="rId557" Type="http://schemas.openxmlformats.org/officeDocument/2006/relationships/footer" Target="footer1651.xml"/><Relationship Id="rId558" Type="http://schemas.openxmlformats.org/officeDocument/2006/relationships/footer" Target="footer1654.xml"/><Relationship Id="rId559" Type="http://schemas.openxmlformats.org/officeDocument/2006/relationships/footer" Target="footer1657.xml"/><Relationship Id="rId560" Type="http://schemas.openxmlformats.org/officeDocument/2006/relationships/footer" Target="footer1660.xml"/><Relationship Id="rId561" Type="http://schemas.openxmlformats.org/officeDocument/2006/relationships/footer" Target="footer166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علم مفاهیم شناسی در قرآن سری جدید جلد 42</dc:title>
  <dc:description/>
  <dc:subject/>
  <cp:keywords/>
  <cp:category/>
  <cp:lastModifiedBy/>
  <dcterms:created xsi:type="dcterms:W3CDTF">2026-08-19T16:54:07+03:30</dcterms:created>
  <dcterms:modified xsi:type="dcterms:W3CDTF">2026-08-19T16:54:07+03:30</dcterms:modified>
</cp:coreProperties>
</file>

<file path=docProps/custom.xml><?xml version="1.0" encoding="utf-8"?>
<Properties xmlns="http://schemas.openxmlformats.org/officeDocument/2006/custom-properties" xmlns:vt="http://schemas.openxmlformats.org/officeDocument/2006/docPropsVTypes"/>
</file>