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مکتبة الطالب </w:t>
      </w:r>
      <w:r>
        <w:rPr/>
        <w:t>2</w:t>
      </w:r>
      <w:r>
        <w:rPr>
          <w:rtl w:val="true"/>
        </w:rPr>
        <w:t xml:space="preserve"> </w:t>
      </w:r>
      <w:r>
        <w:rPr>
          <w:rtl w:val="true"/>
        </w:rPr>
        <w:t>معرفة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3862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23864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23866_581953129">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5523868_581953129">
            <w:r>
              <w:rPr>
                <w:webHidden/>
                <w:rStyle w:val="IndexLink"/>
                <w:rtl w:val="true"/>
              </w:rPr>
              <w:t>الفصل الأول</w:t>
            </w:r>
            <w:r>
              <w:rPr>
                <w:rStyle w:val="IndexLink"/>
                <w:rtl w:val="true"/>
              </w:rPr>
              <w:t xml:space="preserve">: </w:t>
            </w:r>
            <w:r>
              <w:rPr>
                <w:rStyle w:val="IndexLink"/>
                <w:rtl w:val="true"/>
              </w:rPr>
              <w:t>معرفة وجود الله والإیمان به عز وجل</w:t>
            </w:r>
            <w:r>
              <w:rPr>
                <w:rStyle w:val="IndexLink"/>
                <w:rtl w:val="true"/>
              </w:rPr>
              <w:tab/>
            </w:r>
            <w:r>
              <w:rPr>
                <w:rStyle w:val="IndexLink"/>
              </w:rPr>
              <w:t>9</w:t>
            </w:r>
          </w:hyperlink>
        </w:p>
        <w:p>
          <w:pPr>
            <w:pStyle w:val="Contents3"/>
            <w:tabs>
              <w:tab w:val="clear" w:pos="8459"/>
              <w:tab w:val="right" w:pos="9026" w:leader="dot"/>
            </w:tabs>
            <w:rPr/>
          </w:pPr>
          <w:hyperlink w:anchor="__RefHeading___Toc5523870_58195312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5523872_581953129">
            <w:r>
              <w:rPr>
                <w:webHidden/>
                <w:rStyle w:val="IndexLink"/>
                <w:rtl w:val="true"/>
              </w:rPr>
              <w:t>الإلحاد أسوأ من الجنون</w:t>
            </w:r>
            <w:r>
              <w:rPr>
                <w:rStyle w:val="IndexLink"/>
                <w:rtl w:val="true"/>
              </w:rPr>
              <w:tab/>
            </w:r>
            <w:r>
              <w:rPr>
                <w:rStyle w:val="IndexLink"/>
              </w:rPr>
              <w:t>11</w:t>
            </w:r>
          </w:hyperlink>
        </w:p>
        <w:p>
          <w:pPr>
            <w:pStyle w:val="Contents3"/>
            <w:tabs>
              <w:tab w:val="clear" w:pos="8459"/>
              <w:tab w:val="right" w:pos="9026" w:leader="dot"/>
            </w:tabs>
            <w:rPr/>
          </w:pPr>
          <w:hyperlink w:anchor="__RefHeading___Toc5523874_581953129">
            <w:r>
              <w:rPr>
                <w:webHidden/>
                <w:rStyle w:val="IndexLink"/>
                <w:rtl w:val="true"/>
              </w:rPr>
              <w:t>هل یتعمد الملحد الإنحراف عن الفطرة؟</w:t>
            </w:r>
            <w:r>
              <w:rPr>
                <w:rStyle w:val="IndexLink"/>
                <w:rtl w:val="true"/>
              </w:rPr>
              <w:tab/>
            </w:r>
            <w:r>
              <w:rPr>
                <w:rStyle w:val="IndexLink"/>
              </w:rPr>
              <w:t>12</w:t>
            </w:r>
          </w:hyperlink>
        </w:p>
        <w:p>
          <w:pPr>
            <w:pStyle w:val="Contents3"/>
            <w:tabs>
              <w:tab w:val="clear" w:pos="8459"/>
              <w:tab w:val="right" w:pos="9026" w:leader="dot"/>
            </w:tabs>
            <w:rPr/>
          </w:pPr>
          <w:hyperlink w:anchor="__RefHeading___Toc5523876_581953129">
            <w:r>
              <w:rPr>
                <w:webHidden/>
                <w:rStyle w:val="IndexLink"/>
                <w:rtl w:val="true"/>
              </w:rPr>
              <w:t>الکوْن</w:t>
            </w:r>
            <w:r>
              <w:rPr>
                <w:rStyle w:val="IndexLink"/>
                <w:rtl w:val="true"/>
              </w:rPr>
              <w:t xml:space="preserve">.. </w:t>
            </w:r>
            <w:r>
              <w:rPr>
                <w:rStyle w:val="IndexLink"/>
                <w:rtl w:val="true"/>
              </w:rPr>
              <w:t>لم یکن ثم کان</w:t>
            </w:r>
            <w:r>
              <w:rPr>
                <w:rStyle w:val="IndexLink"/>
                <w:rtl w:val="true"/>
              </w:rPr>
              <w:t>..</w:t>
            </w:r>
            <w:r>
              <w:rPr>
                <w:rStyle w:val="IndexLink"/>
                <w:rtl w:val="true"/>
              </w:rPr>
              <w:t>فکیف بدأ؟</w:t>
            </w:r>
            <w:r>
              <w:rPr>
                <w:rStyle w:val="IndexLink"/>
                <w:rtl w:val="true"/>
              </w:rPr>
              <w:tab/>
            </w:r>
            <w:r>
              <w:rPr>
                <w:rStyle w:val="IndexLink"/>
              </w:rPr>
              <w:t>14</w:t>
            </w:r>
          </w:hyperlink>
        </w:p>
        <w:p>
          <w:pPr>
            <w:pStyle w:val="Contents3"/>
            <w:tabs>
              <w:tab w:val="clear" w:pos="8459"/>
              <w:tab w:val="right" w:pos="9026" w:leader="dot"/>
            </w:tabs>
            <w:rPr/>
          </w:pPr>
          <w:hyperlink w:anchor="__RefHeading___Toc5523878_581953129">
            <w:r>
              <w:rPr>
                <w:webHidden/>
                <w:rStyle w:val="IndexLink"/>
                <w:rtl w:val="true"/>
              </w:rPr>
              <w:t>لماذا یهرب الملحد من البحث العلمی</w:t>
            </w:r>
            <w:r>
              <w:rPr>
                <w:rStyle w:val="IndexLink"/>
                <w:rtl w:val="true"/>
              </w:rPr>
              <w:tab/>
            </w:r>
            <w:r>
              <w:rPr>
                <w:rStyle w:val="IndexLink"/>
              </w:rPr>
              <w:t>15</w:t>
            </w:r>
          </w:hyperlink>
        </w:p>
        <w:p>
          <w:pPr>
            <w:pStyle w:val="Contents3"/>
            <w:tabs>
              <w:tab w:val="clear" w:pos="8459"/>
              <w:tab w:val="right" w:pos="9026" w:leader="dot"/>
            </w:tabs>
            <w:rPr/>
          </w:pPr>
          <w:hyperlink w:anchor="__RefHeading___Toc5523880_581953129">
            <w:r>
              <w:rPr>
                <w:webHidden/>
                <w:rStyle w:val="IndexLink"/>
                <w:rtl w:val="true"/>
              </w:rPr>
              <w:t>الطرق العلمیة لمعرفة الله تعالی</w:t>
            </w:r>
            <w:r>
              <w:rPr>
                <w:rStyle w:val="IndexLink"/>
                <w:rtl w:val="true"/>
              </w:rPr>
              <w:tab/>
            </w:r>
            <w:r>
              <w:rPr>
                <w:rStyle w:val="IndexLink"/>
              </w:rPr>
              <w:t>19</w:t>
            </w:r>
          </w:hyperlink>
        </w:p>
        <w:p>
          <w:pPr>
            <w:pStyle w:val="Contents3"/>
            <w:tabs>
              <w:tab w:val="clear" w:pos="8459"/>
              <w:tab w:val="right" w:pos="9026" w:leader="dot"/>
            </w:tabs>
            <w:rPr/>
          </w:pPr>
          <w:hyperlink w:anchor="__RefHeading___Toc5523882_581953129">
            <w:r>
              <w:rPr>
                <w:webHidden/>
                <w:rStyle w:val="IndexLink"/>
                <w:rtl w:val="true"/>
              </w:rPr>
              <w:t>من استدلالات أهل البیت الطاهرین</w:t>
            </w:r>
            <w:r>
              <w:rPr>
                <w:rStyle w:val="IndexLink"/>
                <w:rtl w:val="true"/>
              </w:rPr>
              <w:t>(</w:t>
            </w:r>
            <w:r>
              <w:rPr>
                <w:rStyle w:val="IndexLink"/>
                <w:rtl w:val="true"/>
              </w:rPr>
              <w:t>علیهم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5523884_581953129">
            <w:r>
              <w:rPr>
                <w:webHidden/>
                <w:rStyle w:val="IndexLink"/>
                <w:rtl w:val="true"/>
              </w:rPr>
              <w:t>تعریفات ومصطلحات</w:t>
            </w:r>
            <w:r>
              <w:rPr>
                <w:rStyle w:val="IndexLink"/>
                <w:rtl w:val="true"/>
              </w:rPr>
              <w:tab/>
            </w:r>
            <w:r>
              <w:rPr>
                <w:rStyle w:val="IndexLink"/>
              </w:rPr>
              <w:t>27</w:t>
            </w:r>
          </w:hyperlink>
        </w:p>
        <w:p>
          <w:pPr>
            <w:pStyle w:val="Contents2"/>
            <w:tabs>
              <w:tab w:val="clear" w:pos="8743"/>
              <w:tab w:val="right" w:pos="9026" w:leader="dot"/>
            </w:tabs>
            <w:rPr/>
          </w:pPr>
          <w:hyperlink w:anchor="__RefHeading___Toc5523886_581953129">
            <w:r>
              <w:rPr>
                <w:webHidden/>
                <w:rStyle w:val="IndexLink"/>
                <w:rtl w:val="true"/>
              </w:rPr>
              <w:t>الفصل الثانی</w:t>
            </w:r>
            <w:r>
              <w:rPr>
                <w:rStyle w:val="IndexLink"/>
                <w:rtl w:val="true"/>
              </w:rPr>
              <w:t xml:space="preserve">: </w:t>
            </w:r>
            <w:r>
              <w:rPr>
                <w:rStyle w:val="IndexLink"/>
                <w:rtl w:val="true"/>
              </w:rPr>
              <w:t>توحید الله تعالی وصفاته</w:t>
            </w:r>
            <w:r>
              <w:rPr>
                <w:rStyle w:val="IndexLink"/>
                <w:rtl w:val="true"/>
              </w:rPr>
              <w:tab/>
            </w:r>
            <w:r>
              <w:rPr>
                <w:rStyle w:val="IndexLink"/>
              </w:rPr>
              <w:t>35</w:t>
            </w:r>
          </w:hyperlink>
        </w:p>
        <w:p>
          <w:pPr>
            <w:pStyle w:val="Contents3"/>
            <w:tabs>
              <w:tab w:val="clear" w:pos="8459"/>
              <w:tab w:val="right" w:pos="9026" w:leader="dot"/>
            </w:tabs>
            <w:rPr/>
          </w:pPr>
          <w:hyperlink w:anchor="__RefHeading___Toc5523888_581953129">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5523890_581953129">
            <w:r>
              <w:rPr>
                <w:webHidden/>
                <w:rStyle w:val="IndexLink"/>
                <w:rtl w:val="true"/>
              </w:rPr>
              <w:t>من أدلة توحید الله عز وجل</w:t>
            </w:r>
            <w:r>
              <w:rPr>
                <w:rStyle w:val="IndexLink"/>
                <w:rtl w:val="true"/>
              </w:rPr>
              <w:tab/>
            </w:r>
            <w:r>
              <w:rPr>
                <w:rStyle w:val="IndexLink"/>
              </w:rPr>
              <w:t>37</w:t>
            </w:r>
          </w:hyperlink>
        </w:p>
        <w:p>
          <w:pPr>
            <w:pStyle w:val="Contents3"/>
            <w:tabs>
              <w:tab w:val="clear" w:pos="8459"/>
              <w:tab w:val="right" w:pos="9026" w:leader="dot"/>
            </w:tabs>
            <w:rPr/>
          </w:pPr>
          <w:hyperlink w:anchor="__RefHeading___Toc5523892_581953129">
            <w:r>
              <w:rPr>
                <w:webHidden/>
                <w:rStyle w:val="IndexLink"/>
                <w:rtl w:val="true"/>
              </w:rPr>
              <w:t>استغلال الوهابیة لأقسام التوحید</w:t>
            </w:r>
            <w:r>
              <w:rPr>
                <w:rStyle w:val="IndexLink"/>
                <w:rtl w:val="true"/>
              </w:rPr>
              <w:tab/>
            </w:r>
            <w:r>
              <w:rPr>
                <w:rStyle w:val="IndexLink"/>
              </w:rPr>
              <w:t>38</w:t>
            </w:r>
          </w:hyperlink>
        </w:p>
        <w:p>
          <w:pPr>
            <w:pStyle w:val="Contents3"/>
            <w:tabs>
              <w:tab w:val="clear" w:pos="8459"/>
              <w:tab w:val="right" w:pos="9026" w:leader="dot"/>
            </w:tabs>
            <w:rPr/>
          </w:pPr>
          <w:hyperlink w:anchor="__RefHeading___Toc5523894_581953129">
            <w:r>
              <w:rPr>
                <w:webHidden/>
                <w:rStyle w:val="IndexLink"/>
                <w:rtl w:val="true"/>
              </w:rPr>
              <w:t>الأسماء الحسنی والصفات</w:t>
            </w:r>
            <w:r>
              <w:rPr>
                <w:rStyle w:val="IndexLink"/>
                <w:rtl w:val="true"/>
              </w:rPr>
              <w:tab/>
            </w:r>
            <w:r>
              <w:rPr>
                <w:rStyle w:val="IndexLink"/>
              </w:rPr>
              <w:t>41</w:t>
            </w:r>
          </w:hyperlink>
        </w:p>
        <w:p>
          <w:pPr>
            <w:pStyle w:val="Contents3"/>
            <w:tabs>
              <w:tab w:val="clear" w:pos="8459"/>
              <w:tab w:val="right" w:pos="9026" w:leader="dot"/>
            </w:tabs>
            <w:rPr/>
          </w:pPr>
          <w:hyperlink w:anchor="__RefHeading___Toc5523896_581953129">
            <w:r>
              <w:rPr>
                <w:webHidden/>
                <w:rStyle w:val="IndexLink"/>
                <w:rtl w:val="true"/>
              </w:rPr>
              <w:t>الإلحاد فی أسماء الله تعالی وصفاته</w:t>
            </w:r>
            <w:r>
              <w:rPr>
                <w:rStyle w:val="IndexLink"/>
                <w:rtl w:val="true"/>
              </w:rPr>
              <w:tab/>
            </w:r>
            <w:r>
              <w:rPr>
                <w:rStyle w:val="IndexLink"/>
              </w:rPr>
              <w:t>43</w:t>
            </w:r>
          </w:hyperlink>
        </w:p>
        <w:p>
          <w:pPr>
            <w:pStyle w:val="Contents3"/>
            <w:tabs>
              <w:tab w:val="clear" w:pos="8459"/>
              <w:tab w:val="right" w:pos="9026" w:leader="dot"/>
            </w:tabs>
            <w:rPr/>
          </w:pPr>
          <w:hyperlink w:anchor="__RefHeading___Toc5523898_581953129">
            <w:r>
              <w:rPr>
                <w:webHidden/>
                <w:rStyle w:val="IndexLink"/>
                <w:rtl w:val="true"/>
              </w:rPr>
              <w:t>أنواع الضلال من الإلحاد فی الأسماء الحسنی</w:t>
            </w:r>
            <w:r>
              <w:rPr>
                <w:rStyle w:val="IndexLink"/>
                <w:rtl w:val="true"/>
              </w:rPr>
              <w:tab/>
            </w:r>
            <w:r>
              <w:rPr>
                <w:rStyle w:val="IndexLink"/>
              </w:rPr>
              <w:t>44</w:t>
            </w:r>
          </w:hyperlink>
        </w:p>
        <w:p>
          <w:pPr>
            <w:pStyle w:val="Contents3"/>
            <w:tabs>
              <w:tab w:val="clear" w:pos="8459"/>
              <w:tab w:val="right" w:pos="9026" w:leader="dot"/>
            </w:tabs>
            <w:rPr/>
          </w:pPr>
          <w:hyperlink w:anchor="__RefHeading___Toc5523900_581953129">
            <w:r>
              <w:rPr>
                <w:webHidden/>
                <w:rStyle w:val="IndexLink"/>
                <w:rtl w:val="true"/>
              </w:rPr>
              <w:t>مسألة الرؤیة أصل کل الخلاف فی الصفات</w:t>
            </w:r>
            <w:r>
              <w:rPr>
                <w:rStyle w:val="IndexLink"/>
                <w:rtl w:val="true"/>
              </w:rPr>
              <w:tab/>
            </w:r>
            <w:r>
              <w:rPr>
                <w:rStyle w:val="IndexLink"/>
              </w:rPr>
              <w:t>45</w:t>
            </w:r>
          </w:hyperlink>
        </w:p>
        <w:p>
          <w:pPr>
            <w:pStyle w:val="Contents3"/>
            <w:tabs>
              <w:tab w:val="clear" w:pos="8459"/>
              <w:tab w:val="right" w:pos="9026" w:leader="dot"/>
            </w:tabs>
            <w:rPr/>
          </w:pPr>
          <w:hyperlink w:anchor="__RefHeading___Toc5523902_581953129">
            <w:r>
              <w:rPr>
                <w:webHidden/>
                <w:rStyle w:val="IndexLink"/>
                <w:rtl w:val="true"/>
              </w:rPr>
              <w:t>ظهر ادعاء الرؤیة بالعین فی زمن عمر</w:t>
            </w:r>
            <w:r>
              <w:rPr>
                <w:rStyle w:val="IndexLink"/>
                <w:rtl w:val="true"/>
              </w:rPr>
              <w:tab/>
            </w:r>
            <w:r>
              <w:rPr>
                <w:rStyle w:val="IndexLink"/>
              </w:rPr>
              <w:t>46</w:t>
            </w:r>
          </w:hyperlink>
        </w:p>
        <w:p>
          <w:pPr>
            <w:pStyle w:val="Contents3"/>
            <w:tabs>
              <w:tab w:val="clear" w:pos="8459"/>
              <w:tab w:val="right" w:pos="9026" w:leader="dot"/>
            </w:tabs>
            <w:rPr/>
          </w:pPr>
          <w:hyperlink w:anchor="__RefHeading___Toc5523904_581953129">
            <w:r>
              <w:rPr>
                <w:webHidden/>
                <w:rStyle w:val="IndexLink"/>
                <w:rtl w:val="true"/>
              </w:rPr>
              <w:t>الوهابیة هم نفس حَشْویة الحنابلة</w:t>
            </w:r>
            <w:r>
              <w:rPr>
                <w:rStyle w:val="IndexLink"/>
                <w:rtl w:val="true"/>
              </w:rPr>
              <w:tab/>
            </w:r>
            <w:r>
              <w:rPr>
                <w:rStyle w:val="IndexLink"/>
              </w:rPr>
              <w:t>52</w:t>
            </w:r>
          </w:hyperlink>
        </w:p>
        <w:p>
          <w:pPr>
            <w:pStyle w:val="Contents3"/>
            <w:tabs>
              <w:tab w:val="clear" w:pos="8459"/>
              <w:tab w:val="right" w:pos="9026" w:leader="dot"/>
            </w:tabs>
            <w:rPr/>
          </w:pPr>
          <w:hyperlink w:anchor="__RefHeading___Toc5523906_581953129">
            <w:r>
              <w:rPr>
                <w:webHidden/>
                <w:rStyle w:val="IndexLink"/>
                <w:rtl w:val="true"/>
              </w:rPr>
              <w:t>تجاهل الوهابیة مذهب الصحابة النافین للرؤیة</w:t>
            </w:r>
            <w:r>
              <w:rPr>
                <w:rStyle w:val="IndexLink"/>
                <w:rtl w:val="true"/>
              </w:rPr>
              <w:tab/>
            </w:r>
            <w:r>
              <w:rPr>
                <w:rStyle w:val="IndexLink"/>
              </w:rPr>
              <w:t>52</w:t>
            </w:r>
          </w:hyperlink>
        </w:p>
        <w:p>
          <w:pPr>
            <w:pStyle w:val="Contents3"/>
            <w:tabs>
              <w:tab w:val="clear" w:pos="8459"/>
              <w:tab w:val="right" w:pos="9026" w:leader="dot"/>
            </w:tabs>
            <w:rPr/>
          </w:pPr>
          <w:hyperlink w:anchor="__RefHeading___Toc5523908_581953129">
            <w:r>
              <w:rPr>
                <w:webHidden/>
                <w:rStyle w:val="IndexLink"/>
                <w:rtl w:val="true"/>
              </w:rPr>
              <w:t>هاجموا أمهم عائشة وأساؤوا معها الأدب</w:t>
            </w:r>
            <w:r>
              <w:rPr>
                <w:rStyle w:val="IndexLink"/>
                <w:rtl w:val="true"/>
              </w:rPr>
              <w:tab/>
            </w:r>
            <w:r>
              <w:rPr>
                <w:rStyle w:val="IndexLink"/>
              </w:rPr>
              <w:t>53</w:t>
            </w:r>
          </w:hyperlink>
        </w:p>
        <w:p>
          <w:pPr>
            <w:pStyle w:val="Contents3"/>
            <w:tabs>
              <w:tab w:val="clear" w:pos="8459"/>
              <w:tab w:val="right" w:pos="9026" w:leader="dot"/>
            </w:tabs>
            <w:rPr/>
          </w:pPr>
          <w:hyperlink w:anchor="__RefHeading___Toc5523910_581953129">
            <w:r>
              <w:rPr>
                <w:webHidden/>
                <w:rStyle w:val="IndexLink"/>
                <w:rtl w:val="true"/>
              </w:rPr>
              <w:t xml:space="preserve">من الرؤیة بالعین الی عبادة الشاب الأمرد </w:t>
            </w:r>
            <w:r>
              <w:rPr>
                <w:rStyle w:val="IndexLink"/>
                <w:rtl w:val="true"/>
              </w:rPr>
              <w:t>!</w:t>
              <w:tab/>
            </w:r>
            <w:r>
              <w:rPr>
                <w:rStyle w:val="IndexLink"/>
              </w:rPr>
              <w:t>58</w:t>
            </w:r>
          </w:hyperlink>
        </w:p>
        <w:p>
          <w:pPr>
            <w:pStyle w:val="Contents2"/>
            <w:tabs>
              <w:tab w:val="clear" w:pos="8743"/>
              <w:tab w:val="right" w:pos="9026" w:leader="dot"/>
            </w:tabs>
            <w:rPr/>
          </w:pPr>
          <w:hyperlink w:anchor="__RefHeading___Toc5523912_581953129">
            <w:r>
              <w:rPr>
                <w:webHidden/>
                <w:rStyle w:val="IndexLink"/>
                <w:rtl w:val="true"/>
              </w:rPr>
              <w:t>الفصل الثالث</w:t>
            </w:r>
            <w:r>
              <w:rPr>
                <w:rStyle w:val="IndexLink"/>
                <w:rtl w:val="true"/>
              </w:rPr>
              <w:t>:</w:t>
            </w:r>
            <w:r>
              <w:rPr>
                <w:rStyle w:val="IndexLink"/>
                <w:rtl w:val="true"/>
              </w:rPr>
              <w:t>المعرفة والعرفان والتصوف</w:t>
            </w:r>
            <w:r>
              <w:rPr>
                <w:rStyle w:val="IndexLink"/>
                <w:rtl w:val="true"/>
              </w:rPr>
              <w:tab/>
            </w:r>
            <w:r>
              <w:rPr>
                <w:rStyle w:val="IndexLink"/>
              </w:rPr>
              <w:t>63</w:t>
            </w:r>
          </w:hyperlink>
        </w:p>
        <w:p>
          <w:pPr>
            <w:pStyle w:val="Contents3"/>
            <w:tabs>
              <w:tab w:val="clear" w:pos="8459"/>
              <w:tab w:val="right" w:pos="9026" w:leader="dot"/>
            </w:tabs>
            <w:rPr/>
          </w:pPr>
          <w:hyperlink w:anchor="__RefHeading___Toc5523914_581953129">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5523916_581953129">
            <w:r>
              <w:rPr>
                <w:webHidden/>
                <w:rStyle w:val="IndexLink"/>
                <w:rtl w:val="true"/>
              </w:rPr>
              <w:t>معرفة الله تعالی أکبر قیمة فی الحیاة</w:t>
            </w:r>
            <w:r>
              <w:rPr>
                <w:rStyle w:val="IndexLink"/>
                <w:rtl w:val="true"/>
              </w:rPr>
              <w:tab/>
            </w:r>
            <w:r>
              <w:rPr>
                <w:rStyle w:val="IndexLink"/>
              </w:rPr>
              <w:t>65</w:t>
            </w:r>
          </w:hyperlink>
        </w:p>
        <w:p>
          <w:pPr>
            <w:pStyle w:val="Contents3"/>
            <w:tabs>
              <w:tab w:val="clear" w:pos="8459"/>
              <w:tab w:val="right" w:pos="9026" w:leader="dot"/>
            </w:tabs>
            <w:rPr/>
          </w:pPr>
          <w:hyperlink w:anchor="__RefHeading___Toc5523918_581953129">
            <w:r>
              <w:rPr>
                <w:webHidden/>
                <w:rStyle w:val="IndexLink"/>
                <w:rtl w:val="true"/>
              </w:rPr>
              <w:t>التصوف وحبُّ أهل البیت</w:t>
            </w:r>
            <w:r>
              <w:rPr>
                <w:rStyle w:val="IndexLink"/>
                <w:rtl w:val="true"/>
              </w:rPr>
              <w:t>(</w:t>
            </w:r>
            <w:r>
              <w:rPr>
                <w:rStyle w:val="IndexLink"/>
                <w:rtl w:val="true"/>
              </w:rPr>
              <w:t>علیهم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5523920_581953129">
            <w:r>
              <w:rPr>
                <w:webHidden/>
                <w:rStyle w:val="IndexLink"/>
                <w:rtl w:val="true"/>
              </w:rPr>
              <w:t>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دعوا الی معرفة الله تعالی</w:t>
            </w:r>
            <w:r>
              <w:rPr>
                <w:rStyle w:val="IndexLink"/>
                <w:rtl w:val="true"/>
              </w:rPr>
              <w:tab/>
            </w:r>
            <w:r>
              <w:rPr>
                <w:rStyle w:val="IndexLink"/>
              </w:rPr>
              <w:t>72</w:t>
            </w:r>
          </w:hyperlink>
        </w:p>
        <w:p>
          <w:pPr>
            <w:pStyle w:val="Contents3"/>
            <w:tabs>
              <w:tab w:val="clear" w:pos="8459"/>
              <w:tab w:val="right" w:pos="9026" w:leader="dot"/>
            </w:tabs>
            <w:rPr/>
          </w:pPr>
          <w:hyperlink w:anchor="__RefHeading___Toc5523922_581953129">
            <w:r>
              <w:rPr>
                <w:webHidden/>
                <w:rStyle w:val="IndexLink"/>
                <w:rtl w:val="true"/>
              </w:rPr>
              <w:t>شکوی الشیخ الأنصاری</w:t>
            </w:r>
            <w:r>
              <w:rPr>
                <w:rStyle w:val="IndexLink"/>
                <w:rtl w:val="true"/>
              </w:rPr>
              <w:t>(</w:t>
            </w:r>
            <w:r>
              <w:rPr>
                <w:rStyle w:val="IndexLink"/>
                <w:rtl w:val="true"/>
              </w:rPr>
              <w:t>قدسّ سرّه</w:t>
            </w:r>
            <w:r>
              <w:rPr>
                <w:rStyle w:val="IndexLink"/>
                <w:rtl w:val="true"/>
              </w:rPr>
              <w:t>)</w:t>
            </w:r>
            <w:r>
              <w:rPr>
                <w:rStyle w:val="IndexLink"/>
                <w:rtl w:val="true"/>
              </w:rPr>
              <w:t>من مُدَّعی العرفان</w:t>
            </w:r>
            <w:r>
              <w:rPr>
                <w:rStyle w:val="IndexLink"/>
                <w:rtl w:val="true"/>
              </w:rPr>
              <w:tab/>
            </w:r>
            <w:r>
              <w:rPr>
                <w:rStyle w:val="IndexLink"/>
              </w:rPr>
              <w:t>73</w:t>
            </w:r>
          </w:hyperlink>
        </w:p>
        <w:p>
          <w:pPr>
            <w:pStyle w:val="Contents3"/>
            <w:tabs>
              <w:tab w:val="clear" w:pos="8459"/>
              <w:tab w:val="right" w:pos="9026" w:leader="dot"/>
            </w:tabs>
            <w:rPr/>
          </w:pPr>
          <w:hyperlink w:anchor="__RefHeading___Toc5523924_581953129">
            <w:r>
              <w:rPr>
                <w:webHidden/>
                <w:rStyle w:val="IndexLink"/>
                <w:rtl w:val="true"/>
              </w:rPr>
              <w:t>العرفان حق لکن صاحبنا لیس هو المطلوب</w:t>
            </w:r>
            <w:r>
              <w:rPr>
                <w:rStyle w:val="IndexLink"/>
                <w:rtl w:val="true"/>
              </w:rPr>
              <w:tab/>
            </w:r>
            <w:r>
              <w:rPr>
                <w:rStyle w:val="IndexLink"/>
              </w:rPr>
              <w:t>79</w:t>
            </w:r>
          </w:hyperlink>
        </w:p>
        <w:p>
          <w:pPr>
            <w:pStyle w:val="Contents3"/>
            <w:tabs>
              <w:tab w:val="clear" w:pos="8459"/>
              <w:tab w:val="right" w:pos="9026" w:leader="dot"/>
            </w:tabs>
            <w:rPr/>
          </w:pPr>
          <w:hyperlink w:anchor="__RefHeading___Toc5523926_581953129">
            <w:r>
              <w:rPr>
                <w:webHidden/>
                <w:rStyle w:val="IndexLink"/>
                <w:rtl w:val="true"/>
              </w:rPr>
              <w:t>خطر الدعوة الی معرفة الله بمعرفة النفس</w:t>
            </w:r>
            <w:r>
              <w:rPr>
                <w:rStyle w:val="IndexLink"/>
                <w:rtl w:val="true"/>
              </w:rPr>
              <w:tab/>
            </w:r>
            <w:r>
              <w:rPr>
                <w:rStyle w:val="IndexLink"/>
              </w:rPr>
              <w:t>83</w:t>
            </w:r>
          </w:hyperlink>
        </w:p>
        <w:p>
          <w:pPr>
            <w:pStyle w:val="Contents3"/>
            <w:tabs>
              <w:tab w:val="clear" w:pos="8459"/>
              <w:tab w:val="right" w:pos="9026" w:leader="dot"/>
            </w:tabs>
            <w:rPr/>
          </w:pPr>
          <w:hyperlink w:anchor="__RefHeading___Toc5523928_581953129">
            <w:r>
              <w:rPr>
                <w:webHidden/>
                <w:rStyle w:val="IndexLink"/>
                <w:rtl w:val="true"/>
              </w:rPr>
              <w:t>نقد هذه الدعوة</w:t>
            </w:r>
            <w:r>
              <w:rPr>
                <w:rStyle w:val="IndexLink"/>
                <w:rtl w:val="true"/>
              </w:rPr>
              <w:tab/>
            </w:r>
            <w:r>
              <w:rPr>
                <w:rStyle w:val="IndexLink"/>
              </w:rPr>
              <w:t>86</w:t>
            </w:r>
          </w:hyperlink>
        </w:p>
        <w:p>
          <w:pPr>
            <w:pStyle w:val="Contents3"/>
            <w:tabs>
              <w:tab w:val="clear" w:pos="8459"/>
              <w:tab w:val="right" w:pos="9026" w:leader="dot"/>
            </w:tabs>
            <w:rPr/>
          </w:pPr>
          <w:hyperlink w:anchor="__RefHeading___Toc5523930_581953129">
            <w:r>
              <w:rPr>
                <w:webHidden/>
                <w:rStyle w:val="IndexLink"/>
                <w:rtl w:val="true"/>
              </w:rPr>
              <w:t>ولکنی وجدتک أهلاً للعبادة فعبدتک</w:t>
            </w:r>
            <w:r>
              <w:rPr>
                <w:rStyle w:val="IndexLink"/>
                <w:rtl w:val="true"/>
              </w:rPr>
              <w:tab/>
            </w:r>
            <w:r>
              <w:rPr>
                <w:rStyle w:val="IndexLink"/>
              </w:rPr>
              <w:t>94</w:t>
            </w:r>
          </w:hyperlink>
        </w:p>
        <w:p>
          <w:pPr>
            <w:pStyle w:val="Contents3"/>
            <w:tabs>
              <w:tab w:val="clear" w:pos="8459"/>
              <w:tab w:val="right" w:pos="9026" w:leader="dot"/>
            </w:tabs>
            <w:rPr/>
          </w:pPr>
          <w:hyperlink w:anchor="__RefHeading___Toc5523932_581953129">
            <w:r>
              <w:rPr>
                <w:webHidden/>
                <w:rStyle w:val="IndexLink"/>
                <w:rtl w:val="true"/>
              </w:rPr>
              <w:t>نقد بعض المثقفین نیة التقرب الی الله تعالی</w:t>
            </w:r>
            <w:r>
              <w:rPr>
                <w:rStyle w:val="IndexLink"/>
                <w:rtl w:val="true"/>
              </w:rPr>
              <w:tab/>
            </w:r>
            <w:r>
              <w:rPr>
                <w:rStyle w:val="IndexLink"/>
              </w:rPr>
              <w:t>96</w:t>
            </w:r>
          </w:hyperlink>
        </w:p>
        <w:p>
          <w:pPr>
            <w:pStyle w:val="Contents2"/>
            <w:tabs>
              <w:tab w:val="clear" w:pos="8743"/>
              <w:tab w:val="right" w:pos="9026" w:leader="dot"/>
            </w:tabs>
            <w:rPr/>
          </w:pPr>
          <w:hyperlink w:anchor="__RefHeading___Toc5523934_581953129">
            <w:r>
              <w:rPr>
                <w:webHidden/>
                <w:rStyle w:val="IndexLink"/>
                <w:rtl w:val="true"/>
              </w:rPr>
              <w:t>فهرس الموضوعات</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22_51467"/>
      <w:bookmarkStart w:id="1" w:name="pg5922_51467"/>
      <w:bookmarkEnd w:id="1"/>
    </w:p>
    <w:p>
      <w:pPr>
        <w:pStyle w:val="Heading2"/>
        <w:numPr>
          <w:ilvl w:val="1"/>
          <w:numId w:val="1"/>
        </w:numPr>
        <w:rPr/>
      </w:pPr>
      <w:bookmarkStart w:id="2" w:name="pg5922_51467"/>
      <w:bookmarkStart w:id="3" w:name="__RefHeading___Toc552386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مکتبة الطالب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الله</w:t>
      </w:r>
    </w:p>
    <w:p>
      <w:pPr>
        <w:pStyle w:val="BookText"/>
        <w:rPr/>
      </w:pPr>
      <w:r>
        <w:rPr>
          <w:rFonts w:ascii="IRNazanin" w:hAnsi="IRNazanin" w:eastAsia="IRNazanin"/>
          <w:color w:val="111111"/>
          <w:sz w:val="28"/>
          <w:sz w:val="28"/>
          <w:szCs w:val="28"/>
          <w:rtl w:val="true"/>
          <w:lang w:bidi="fa-IR"/>
        </w:rPr>
        <w:t>مرکز المصطفی للدراسات الإسلامیة</w:t>
      </w:r>
    </w:p>
    <w:p>
      <w:pPr>
        <w:pStyle w:val="BookText"/>
        <w:rPr/>
      </w:pPr>
      <w:r>
        <w:rPr>
          <w:rFonts w:ascii="IRNazanin" w:hAnsi="IRNazanin" w:eastAsia="IRNazanin"/>
          <w:color w:val="111111"/>
          <w:sz w:val="28"/>
          <w:sz w:val="28"/>
          <w:szCs w:val="28"/>
          <w:rtl w:val="true"/>
          <w:lang w:bidi="fa-IR"/>
        </w:rPr>
        <w:t>برعایة المرجع الدینی الأعلی السید السیستانی</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الناشر دارالهدی – قم</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الکورانی العاملی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386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22_51470"/>
      <w:bookmarkStart w:id="8" w:name="pg5922_51470"/>
      <w:bookmarkEnd w:id="8"/>
    </w:p>
    <w:p>
      <w:pPr>
        <w:pStyle w:val="Heading2"/>
        <w:numPr>
          <w:ilvl w:val="1"/>
          <w:numId w:val="1"/>
        </w:numPr>
        <w:rPr/>
      </w:pPr>
      <w:bookmarkStart w:id="9" w:name="pg5922_51470"/>
      <w:bookmarkStart w:id="10" w:name="__RefHeading___Toc5523866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وأفضلُ الصلاة وأتمُّ السلام</w:t>
      </w:r>
    </w:p>
    <w:p>
      <w:pPr>
        <w:pStyle w:val="BookText"/>
        <w:rPr/>
      </w:pPr>
      <w:r>
        <w:rPr>
          <w:rFonts w:ascii="IRNazanin" w:hAnsi="IRNazanin" w:eastAsia="IRNazanin"/>
          <w:color w:val="111111"/>
          <w:sz w:val="28"/>
          <w:sz w:val="28"/>
          <w:szCs w:val="28"/>
          <w:rtl w:val="true"/>
          <w:lang w:bidi="fa-IR"/>
        </w:rPr>
        <w:t>علی سیدنا ونبینا محمد وآله الطیبین الطاهرین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فقد زاد الطلب علی المعرفة الدینیة المُیَسَّرة ، عن طریق الکُتَیِّبَات بدل الکتب المفصلة ، بسبب کثرة مشاغل الحیاة ، والفضائیات ، وشبکة النت ، فصار أکثر الناس وخاصة الشباب </w:t>
      </w:r>
    </w:p>
    <w:p>
      <w:pPr>
        <w:pStyle w:val="BookText"/>
        <w:rPr/>
      </w:pPr>
      <w:r>
        <w:rPr>
          <w:rFonts w:ascii="IRNazanin" w:hAnsi="IRNazanin" w:eastAsia="IRNazanin"/>
          <w:color w:val="111111"/>
          <w:sz w:val="28"/>
          <w:sz w:val="28"/>
          <w:szCs w:val="28"/>
          <w:rtl w:val="true"/>
          <w:lang w:bidi="fa-IR"/>
        </w:rPr>
        <w:t xml:space="preserve">یمیلون الی الخلاصات العلمیة والکتب الصغیرة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أردنا أن تکون هذه السلسلة الثقافیة مکتبة صغیرة للطالب تشمل معالم الإسلام ، وتُقدم لأبنائنا الأعزاء</w:t>
      </w:r>
    </w:p>
    <w:p>
      <w:pPr>
        <w:pStyle w:val="BookText"/>
        <w:rPr/>
      </w:pPr>
      <w:r>
        <w:rPr>
          <w:rFonts w:ascii="IRNazanin" w:hAnsi="IRNazanin" w:eastAsia="IRNazanin"/>
          <w:color w:val="111111"/>
          <w:sz w:val="28"/>
          <w:sz w:val="28"/>
          <w:szCs w:val="28"/>
          <w:rtl w:val="true"/>
          <w:lang w:bidi="fa-IR"/>
        </w:rPr>
        <w:t xml:space="preserve">أهم المسائل التی یحتاجون الیها فی أمور 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ونبدأ بمعرفة الله تعالی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 معرفة وجوده والإیمان به عز وجل ، وأهم الأدلة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 فی معرفة توحیده وأسمائه الحسنی وصفاته ، تبارک وتعالی ، والعقیدة الصحیحة فیها ، ونقد الإنحرافات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والفصل الثالث ، فی معرفة عبادته عز وجل والتکامل بطاعته ، وبیان نوع المعرفة والعرفان الصحیح ، والطرق الخاطئة فی العبادة والعرفان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ولی القبول والتوفیق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للدراسات الإسلامیة</w:t>
      </w:r>
    </w:p>
    <w:p>
      <w:pPr>
        <w:pStyle w:val="BookText"/>
        <w:rPr/>
      </w:pPr>
      <w:r>
        <w:rPr>
          <w:rFonts w:ascii="Amiri" w:hAnsi="Amiri" w:eastAsia="Amiri" w:cs="Amiri"/>
          <w:color w:val="111111"/>
          <w:sz w:val="28"/>
          <w:sz w:val="28"/>
          <w:szCs w:val="28"/>
          <w:rtl w:val="true"/>
          <w:lang w:bidi="ar-SA"/>
        </w:rPr>
        <w:t>علی الکَوْرانی العاملی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غرة ربیع الثانی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2" w:name="pg5922_51472"/>
    </w:p>
    <w:p>
      <w:pPr>
        <w:pStyle w:val="Heading2"/>
        <w:numPr>
          <w:ilvl w:val="1"/>
          <w:numId w:val="1"/>
        </w:numPr>
        <w:rPr/>
      </w:pPr>
      <w:bookmarkStart w:id="13" w:name="__RefHeading___Toc5523868_581953129"/>
      <w:bookmarkStart w:id="14" w:name="_Toc4"/>
      <w:bookmarkEnd w:id="12"/>
      <w:bookmarkEnd w:id="13"/>
      <w:r>
        <w:rPr>
          <w:rtl w:val="true"/>
        </w:rPr>
        <w:t>الفصل الأول</w:t>
      </w:r>
      <w:r>
        <w:rPr>
          <w:rtl w:val="true"/>
        </w:rPr>
        <w:t xml:space="preserve">: </w:t>
      </w:r>
      <w:r>
        <w:rPr>
          <w:rtl w:val="true"/>
        </w:rPr>
        <w:t>معرفة وجود الله والإیمان به عز وجل</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5523870_581953129"/>
      <w:bookmarkStart w:id="16" w:name="_Toc5"/>
      <w:bookmarkEnd w:id="15"/>
      <w:r>
        <w:rPr>
          <w:rtl w:val="true"/>
        </w:rPr>
        <w:t>اشارة</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922_51474"/>
      <w:bookmarkStart w:id="18" w:name="pg5922_51474"/>
      <w:bookmarkEnd w:id="18"/>
    </w:p>
    <w:p>
      <w:pPr>
        <w:pStyle w:val="Heading3"/>
        <w:numPr>
          <w:ilvl w:val="2"/>
          <w:numId w:val="1"/>
        </w:numPr>
        <w:rPr/>
      </w:pPr>
      <w:bookmarkStart w:id="19" w:name="pg5922_51474"/>
      <w:bookmarkStart w:id="20" w:name="__RefHeading___Toc5523872_581953129"/>
      <w:bookmarkStart w:id="21" w:name="_Toc6"/>
      <w:bookmarkEnd w:id="19"/>
      <w:bookmarkEnd w:id="20"/>
      <w:r>
        <w:rPr>
          <w:rtl w:val="true"/>
        </w:rPr>
        <w:t>الإلحاد أسوأ من الجنون</w:t>
      </w:r>
      <w:bookmarkEnd w:id="21"/>
    </w:p>
    <w:p>
      <w:pPr>
        <w:pStyle w:val="BookText"/>
        <w:rPr/>
      </w:pPr>
      <w:r>
        <w:rPr>
          <w:rFonts w:ascii="IRNazanin" w:hAnsi="IRNazanin" w:eastAsia="IRNazanin"/>
          <w:color w:val="111111"/>
          <w:sz w:val="28"/>
          <w:sz w:val="28"/>
          <w:szCs w:val="28"/>
          <w:rtl w:val="true"/>
          <w:lang w:bidi="fa-IR"/>
        </w:rPr>
        <w:t xml:space="preserve">أسوأ من المجنون ، لأن الجنون مرض غیر إرادی والإلحاد مرض إرادی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المجنون لا یتحکَّم فی عمل عقله ، والملحد یُجبر عقله علی العمل بعکس طبیعته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کان معنی الملحد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یمیل عمداً عن الخط الصحیح لمساره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وسمی منکر وجود الله تعالی ملحداً، لأنه یتعمد المیل عن المسار الطبیعی لعقله وفطرته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العقل والفطرة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أنت ، والأرضُ التی تقفُ علیها ، والهواء الذی تعیشُ علیه ، والطبیعةُ من حولک ، والکونُ من فوقک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متقنةٌ بإبداع وإعجاز ، وقوانین عمیقة مدهشة ، فبالضرورة أن لها خالقاً مبدعاً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أن یکون الکون خلق نفسه ، لأن أشیاءه جمیعاً لها عمر ، ومعناه أنها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لم تکن موجودة لا هی ولا شئ من موادها ، ولا زمانها ولا مکانها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دفعها من العدم الی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w:t>
      </w:r>
      <w:r>
        <w:rPr>
          <w:rFonts w:eastAsia="IRNazanin" w:cs="IRNazanin"/>
          <w:color w:val="111111"/>
          <w:sz w:val="28"/>
          <w:szCs w:val="28"/>
          <w:rtl w:val="true"/>
          <w:lang w:bidi="fa-IR"/>
        </w:rPr>
        <w:t xml:space="preserve">! </w:t>
      </w:r>
      <w:bookmarkStart w:id="22" w:name="pg5922_51475"/>
    </w:p>
    <w:p>
      <w:pPr>
        <w:pStyle w:val="BookText"/>
        <w:rPr/>
      </w:pPr>
      <w:bookmarkEnd w:id="22"/>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أبو الحسن علی 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جانبه مُلْحِدٌ قد عظَّمَهُ والناس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ببابک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سفینة تَعْبُرُ بالناس من جانب إلی جانب بلا ملاح ، ولا ماصِر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حرکة السفن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فقال له صاحبه الملحد وکان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أصلحک الله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 جمادٌ لا حیلة له ولا قوة ولا حیاة فیه ولا عمل کیف یَعْبُرُ بالناس؟ قال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فأیهما أعجب؟ هذا أو هذا الماء الذی یجری علی وجه الأرض یَمْنَةً ویَسْرةً بلاروح ولا حیلة ولا قوی، وهذا النبات الذی یخرج من الأرض، والمطر الذی ینزل من السماء ، تزعم أنت أنه لا مدبر لهذا کله وتنکر أن تکون سفینة تتحرک بلا مدبر وتعبر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الملحد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وکنز الفوائد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23" w:name="__RefHeading___Toc5523874_581953129"/>
      <w:bookmarkStart w:id="24" w:name="_Toc7"/>
      <w:bookmarkEnd w:id="23"/>
      <w:r>
        <w:rPr>
          <w:rtl w:val="true"/>
        </w:rPr>
        <w:t>هل یتعمد الملحد الإنحراف عن الفطرة؟</w:t>
      </w:r>
      <w:bookmarkEnd w:id="2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الملحد یتعمد معاکسة عقله وفطرته ، لأن غایة ما یمکن للإنسان أن یدعیه هو الشک فی وجود خالق للکون ، فیقول إنه لایدری هل لهذا الکون خالق أم لا؟ أما أن ینفی وجود الخالق عز وجل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لایوجد إله خالق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فذلک یتوقف علی أن یکون </w:t>
      </w:r>
    </w:p>
    <w:p>
      <w:pPr>
        <w:pStyle w:val="BookText"/>
        <w:rPr/>
      </w:pPr>
      <w:r>
        <w:rPr>
          <w:rFonts w:ascii="IRNazanin" w:hAnsi="IRNazanin" w:eastAsia="IRNazanin"/>
          <w:color w:val="111111"/>
          <w:sz w:val="28"/>
          <w:sz w:val="28"/>
          <w:szCs w:val="28"/>
          <w:rtl w:val="true"/>
          <w:lang w:bidi="fa-IR"/>
        </w:rPr>
        <w:t xml:space="preserve">محیطاً بالکون المنظور وغیر المنظور ، حتی یستطیع أن ینفی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إنسان محیط بالکون ولا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یتعمد الملحد إنکار وجود الله تعالی؟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إذا اعترف بوجود الله تعالی اعترف بأنه مخلوقٌ له وصنیعته وعبده ، فعلیه طاعته والخضوع له والصلاة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لایرید أن یکون عبداً ،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طریق أمامه إلا أن یرفض أدلة العقل وبراهینه ونداء الفطرة ، ویتکبر علی ربه ویکابر أمام الدلیل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أحدهم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أدنی الإلحاد؟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الکِبْرَ أدناه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مِنْهُ خَلَقْتَنِی مِنْ نَارٍ وَخَلَقْتَهُ مِنْ طِینٍ ،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عتی عن أمر ربه وألحد ، فتوارث الإلحاد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أن نمروداً لمَّا رأی النار صارت برداً وسلاماً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أحضره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أنجاک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ورب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نمرود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نفعه ربه ، فمن أراد أن یتخذ رباً فلیتخذه مثل رب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أنه هو وأمثاله لا یحتاجون الی اتخاذ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حرَّف نمرود القضیة من الإعتراف بحقیقة موضوعیة ، وجعلها حاجة لبعض الناس لأن یتخذ رباً ، أما هو فلا یحتاج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جریمة الملحد أنه قرر مسبقاً أن ینفی وجود الله تعالی ، وأن </w:t>
      </w:r>
      <w:bookmarkStart w:id="25" w:name="pg5922_51477"/>
    </w:p>
    <w:p>
      <w:pPr>
        <w:pStyle w:val="BookText"/>
        <w:rPr/>
      </w:pPr>
      <w:bookmarkEnd w:id="25"/>
      <w:r>
        <w:rPr>
          <w:rFonts w:ascii="IRNazanin" w:hAnsi="IRNazanin" w:eastAsia="IRNazanin"/>
          <w:color w:val="111111"/>
          <w:sz w:val="28"/>
          <w:sz w:val="28"/>
          <w:szCs w:val="28"/>
          <w:rtl w:val="true"/>
          <w:lang w:bidi="fa-IR"/>
        </w:rPr>
        <w:t xml:space="preserve">یرد الأدلة علی مهما کانت 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بذلک یعاند العقل والفطرة السویین ، ویرفض الإقتناع رغم وجود مبرراته الموضوعیة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الظلم والعلو الذی قال الله تعالی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وَاسْتَیْقَنَتْهَا أَنْفُسُهُمْ ظُلْماً وَعُلُوّاً ، فَانْظُرْ کَیْفَ کَانَ عَاقِبَةُ الْمُفْسِدِینَ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523876_581953129"/>
      <w:bookmarkStart w:id="27" w:name="_Toc8"/>
      <w:bookmarkEnd w:id="26"/>
      <w:r>
        <w:rPr>
          <w:rtl w:val="true"/>
        </w:rPr>
        <w:t>الکوْن</w:t>
      </w:r>
      <w:r>
        <w:rPr>
          <w:rtl w:val="true"/>
        </w:rPr>
        <w:t xml:space="preserve">.. </w:t>
      </w:r>
      <w:r>
        <w:rPr>
          <w:rtl w:val="true"/>
        </w:rPr>
        <w:t>لم یکن ثم کان</w:t>
      </w:r>
      <w:r>
        <w:rPr>
          <w:rtl w:val="true"/>
        </w:rPr>
        <w:t>..</w:t>
      </w:r>
      <w:r>
        <w:rPr>
          <w:rtl w:val="true"/>
        </w:rPr>
        <w:t>فکیف بدأ؟</w:t>
      </w:r>
      <w:bookmarkEnd w:id="27"/>
    </w:p>
    <w:p>
      <w:pPr>
        <w:pStyle w:val="BookText"/>
        <w:rPr/>
      </w:pPr>
      <w:r>
        <w:rPr>
          <w:rFonts w:ascii="IRNazanin" w:hAnsi="IRNazanin" w:eastAsia="IRNazanin"/>
          <w:color w:val="111111"/>
          <w:sz w:val="28"/>
          <w:sz w:val="28"/>
          <w:szCs w:val="28"/>
          <w:rtl w:val="true"/>
          <w:lang w:bidi="fa-IR"/>
        </w:rPr>
        <w:t>من الأمور المتفق علیها أن للأرض عمراً وللنجوم عمراً ، ولکل شئ فی الکون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لحظة أو ملایین السنین أو بلایینها ، وهو یعنی أنا إذا رجعنا الی الوراء فی عمر الکون نصل الی نقطة العدم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 xml:space="preserve">یکن الکون ، ثم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البحث فی هذه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شئ ، ثم انبثقت أول نقطة من الوجود مهما فرضناها ، فهل وُجدت بدایة الکون من العدم المحض بدون خالق خلقها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 الکون ممکن الوجود والعدم ، فمن الذی رجَّحَ کَفَّة وجوده علی عدمه؟ إن ممکن الوجود یستحیل أن یوجد إلا بواجب وجود یدفعه من العدم الی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هو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28" w:name="pg5922_51478"/>
    </w:p>
    <w:p>
      <w:pPr>
        <w:pStyle w:val="BookText"/>
        <w:rPr/>
      </w:pPr>
      <w:bookmarkEnd w:id="28"/>
      <w:r>
        <w:rPr>
          <w:rFonts w:ascii="IRNazanin" w:hAnsi="IRNazanin" w:eastAsia="IRNazanin"/>
          <w:color w:val="111111"/>
          <w:sz w:val="28"/>
          <w:sz w:val="28"/>
          <w:szCs w:val="28"/>
          <w:rtl w:val="true"/>
          <w:lang w:bidi="fa-IR"/>
        </w:rPr>
        <w:t xml:space="preserve">إنک بقبولک أن للکون عمراً ، قبلتَ أن احتمال وجود الکون وعدمه کانا متساوییین، وأنه یستحیل ترجیح أحدهما بلا مرجح ، فلا بد من الإعتقاد بوجود إلهٍ من غیر نوع الکون أوجده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وجود ممکن الوجود ، دلیل علی وجود واجب الوجود عز وجل </w:t>
      </w:r>
      <w:r>
        <w:rPr>
          <w:rFonts w:eastAsia="IRNazanin" w:cs="IRNazanin"/>
          <w:color w:val="111111"/>
          <w:sz w:val="28"/>
          <w:szCs w:val="28"/>
          <w:rtl w:val="true"/>
          <w:lang w:bidi="fa-IR"/>
        </w:rPr>
        <w:t>.</w:t>
      </w:r>
    </w:p>
    <w:p>
      <w:pPr>
        <w:pStyle w:val="Heading3"/>
        <w:numPr>
          <w:ilvl w:val="2"/>
          <w:numId w:val="1"/>
        </w:numPr>
        <w:rPr/>
      </w:pPr>
      <w:bookmarkStart w:id="29" w:name="__RefHeading___Toc5523878_581953129"/>
      <w:bookmarkStart w:id="30" w:name="_Toc9"/>
      <w:bookmarkEnd w:id="29"/>
      <w:r>
        <w:rPr>
          <w:rtl w:val="true"/>
        </w:rPr>
        <w:t>لماذا یهرب الملحد من البحث العلمی</w:t>
      </w:r>
      <w:bookmarkEnd w:id="30"/>
    </w:p>
    <w:p>
      <w:pPr>
        <w:pStyle w:val="BookText"/>
        <w:rPr/>
      </w:pPr>
      <w:r>
        <w:rPr>
          <w:rFonts w:ascii="IRNazanin" w:hAnsi="IRNazanin" w:eastAsia="IRNazanin"/>
          <w:color w:val="111111"/>
          <w:sz w:val="28"/>
          <w:sz w:val="28"/>
          <w:szCs w:val="28"/>
          <w:rtl w:val="true"/>
          <w:lang w:bidi="fa-IR"/>
        </w:rPr>
        <w:t xml:space="preserve">جرت لنا مع عدد من الملحدین نقاشات فی شبکات النت وقد أصدرنا خلاصتها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ورأیناهم یهربون من النقاش العلمی ،لأن بضاعتهم الإنکار والمکابرة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وجهناه الیهم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للمادیین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الحسُّ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بنوا فکرهم ودینهم علی النظریة الحسیة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غیر محسوس فهو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یؤمنون بوجود الحس ویجعلونه أصل نظریتهم ، وقد غفلوا عن أن الحس من الغیب غیر المحسوس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یعرف الحس بالحس فبأی الحواس؟ بالبصر أو السمع أو الشم أو الذوق أو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قالوا یعرف بالعقل فقد اعترفوا بموجود غیر محسوس یدرکه العقل وبطلت نظریتهم الحسیة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أنهم لم یجیبوا علی هذا السؤال ، فمعناه أنهم یقرون بأن </w:t>
      </w:r>
    </w:p>
    <w:p>
      <w:pPr>
        <w:pStyle w:val="BookText"/>
        <w:rPr/>
      </w:pPr>
      <w:r>
        <w:rPr>
          <w:rFonts w:ascii="IRNazanin" w:hAnsi="IRNazanin" w:eastAsia="IRNazanin"/>
          <w:color w:val="111111"/>
          <w:sz w:val="28"/>
          <w:sz w:val="28"/>
          <w:szCs w:val="28"/>
          <w:rtl w:val="true"/>
          <w:lang w:bidi="fa-IR"/>
        </w:rPr>
        <w:t xml:space="preserve">النظریة المادیة مبنیة علی أمر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ویضطرون الی موافقتنا فی أن الحقائق منها ما یعرف بطریق الحس ومنها بطریق العقل ، وکلها حقائق لا فرق بینهما من هذه الجهة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نوع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الموجود؟</w:t>
      </w:r>
    </w:p>
    <w:p>
      <w:pPr>
        <w:pStyle w:val="BookText"/>
        <w:rPr/>
      </w:pPr>
      <w:r>
        <w:rPr>
          <w:rFonts w:ascii="IRNazanin" w:hAnsi="IRNazanin" w:eastAsia="IRNazanin"/>
          <w:color w:val="111111"/>
          <w:sz w:val="28"/>
          <w:sz w:val="28"/>
          <w:szCs w:val="28"/>
          <w:rtl w:val="true"/>
          <w:lang w:bidi="fa-IR"/>
        </w:rPr>
        <w:t xml:space="preserve">وهو سؤال یعجز عن جوابه من لا یؤمن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تسمع بسمعک أم بأذنک؟ وهل الموجود الأذن والسمع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الأذن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فالأذن والأعصاب تنقل الذبذبات الی المخ، وهی موجودات محسوسة ، ولک سمعٌ تسمع به وهو وجودٌ غیر محسوس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أن الأذن لیست هی التی تسمع ، بل هی جهاز ینقل الذبذبات کأی طبلة وأسلاک ، والمخ لیس هو الذی یسمع ، بل هو جهاز ینقل الإشارات الی السمع ، فهذا السمع إن کان موجوداً مادیاً فأین هو وأین مکانه؟ وإن لم یکن موجوداً فلا یمکن أن نسمع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ولاجواب إلا أنه موجود غیر مادی عرفناه بالعقل ، فهو غیبی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فالسمع موجودٌ مستقل ولیس انعکاساً مادیاً لأدواته حتی یکون وجوده بوجودها ، فلو لم توجد فهو موجود ، ولو وجدت وسیلة أخری غیر الأذن ، تؤدی دورها لحصل السمع ، فالسمع غیر أدواته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أصروا علی أن السمع أثر للمادة ، یبقی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أثرٌ مادی أم غیر مادی، فإن کان مادیاً فأین هو؟وإلا فقد سقطت النظریة الحسیة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الصحیح فی السمع والحس أنه موجود بوجود مستقل عن الجسم ، وأنه قوةٌ من قوی الروح التی ترتبط بالبدن بنحو تتقبل رموز تفاعلاته المادیة ، وتترجمها الی مدرکات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یکلمک لیس بدن مخاطبک بل روحه، بوسیلة آلیة معینة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یفهم منه ویجیبه لیس بدنک بل روحک ، بواسطة آلیة معینة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وستبقی معلومات البشر عن الروح قلیلة، وستبقی روح المؤمن والملحد التی بین جنبیه لغزاً ، بها یحیا ویفکر ویتساءل ولایعرف عنها إلا أقل القلیل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وکلما کشفوا معلومة منها انکشفت جوانب أکثر إعجازاً وإلغازاً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الروح حقیقة صارخة ، تجعل الإنسان خاضعاً أمام خالقها ومقنن قوانینها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أین أصحاب العقول غیر المدخولة؟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للروح قوانینها الخاصة وزمانها ومکانها الخاصَّیْن ، وإن کانت مرتبطة بالبدن والزمان والمکان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وسؤالان آخران للقائل بالحقیقة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وجودک أنت حقیقة یقینیة ثابتة أم نسبیة؟ ومهما أجاب فقد أسقط نظریته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سؤاله عن نظریته نفسها هل هی قاعدة مطلقة أم نسبیة؟ </w:t>
      </w:r>
    </w:p>
    <w:p>
      <w:pPr>
        <w:pStyle w:val="BookText"/>
        <w:rPr/>
      </w:pPr>
      <w:r>
        <w:rPr>
          <w:rFonts w:ascii="IRNazanin" w:hAnsi="IRNazanin" w:eastAsia="IRNazanin"/>
          <w:color w:val="111111"/>
          <w:sz w:val="28"/>
          <w:sz w:val="28"/>
          <w:szCs w:val="28"/>
          <w:rtl w:val="true"/>
          <w:lang w:bidi="fa-IR"/>
        </w:rPr>
        <w:t xml:space="preserve">فإن قال مطلقة فقد نقضها ، وإن قال نسبیة فقد کذبها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بد للإنسان أن یؤمن بوجود حقائق مطلقة ثابتة فی کل الأحوال وهی التی نسمیها البدیهیات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أن الکل أکبر من الجزء ، أمرٌ ثابت علی کل حال مادام الکل کلاً والجزء جزءً، فی کل العلوم وفی کل العصور حتی یرث الله الأرض ومن علیها، ثم فی الآخرة ، إلا أن یخرجا عن کونهما کلاً وجزءً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والحقائق الریاضیة البسیطة ثابتة أیضاً مثل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العدد والجمع بهذا المعنی فالنتیجة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لو تغیر معناهما فهو لا ینقض ثبات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منه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الشئ لا یکون موجوداً وغیر موجود فی آن واحد فی مکان واحد فی ظروف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استحالة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ثابتة فی کل الحالات ، بدیهیةٌ عند کل إنسان لأنها مخلوقة فی فطرته وتنمو بنمو عقله ، فعندما تعطی طفلک شیئاً فی یده ثم تأخذه منه وتسأله أین هو؟ لا یفتش عنه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یدک ولیس فیها لم یقبل منک ، لأن عقله یعلم أن التناقض محال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المعلومات الثابتة رأس مال موهوبٌ من الله تعالی لکل إنسان ، مع قدرة علی الإتجار به لکسب مجهولات جدیدة ، بما یسمی عملیة التفکیر والإستدلال </w:t>
      </w:r>
      <w:r>
        <w:rPr>
          <w:rFonts w:eastAsia="IRNazanin" w:cs="IRNazanin"/>
          <w:color w:val="111111"/>
          <w:sz w:val="28"/>
          <w:szCs w:val="28"/>
          <w:rtl w:val="true"/>
          <w:lang w:bidi="fa-IR"/>
        </w:rPr>
        <w:t xml:space="preserve">. </w:t>
      </w:r>
      <w:bookmarkStart w:id="31" w:name="pg5922_51482"/>
    </w:p>
    <w:p>
      <w:pPr>
        <w:pStyle w:val="BookText"/>
        <w:rPr/>
      </w:pPr>
      <w:bookmarkEnd w:id="31"/>
      <w:r>
        <w:rPr>
          <w:rFonts w:ascii="IRNazanin" w:hAnsi="IRNazanin" w:eastAsia="IRNazanin"/>
          <w:color w:val="111111"/>
          <w:sz w:val="28"/>
          <w:sz w:val="28"/>
          <w:szCs w:val="28"/>
          <w:rtl w:val="true"/>
          <w:lang w:bidi="fa-IR"/>
        </w:rPr>
        <w:t xml:space="preserve">وبعضهم یسمی النتیجة الخاطئة حقیقة بالنسبة الی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مجاز ، لأن الحقیقة الموضوعیة واحدة ، لا تتبع خطأ الإنسان فی الإستدلال </w:t>
      </w:r>
      <w:r>
        <w:rPr>
          <w:rFonts w:eastAsia="IRNazanin" w:cs="IRNazanin"/>
          <w:color w:val="111111"/>
          <w:sz w:val="28"/>
          <w:szCs w:val="28"/>
          <w:rtl w:val="true"/>
          <w:lang w:bidi="fa-IR"/>
        </w:rPr>
        <w:t>.</w:t>
      </w:r>
    </w:p>
    <w:p>
      <w:pPr>
        <w:pStyle w:val="Heading3"/>
        <w:numPr>
          <w:ilvl w:val="2"/>
          <w:numId w:val="1"/>
        </w:numPr>
        <w:rPr/>
      </w:pPr>
      <w:bookmarkStart w:id="32" w:name="__RefHeading___Toc5523880_581953129"/>
      <w:bookmarkStart w:id="33" w:name="_Toc10"/>
      <w:bookmarkEnd w:id="32"/>
      <w:r>
        <w:rPr>
          <w:rtl w:val="true"/>
        </w:rPr>
        <w:t>الطرق العلمیة لمعرفة الله تعالی</w:t>
      </w:r>
      <w:bookmarkEnd w:id="33"/>
    </w:p>
    <w:p>
      <w:pPr>
        <w:pStyle w:val="BookText"/>
        <w:rPr/>
      </w:pPr>
      <w:r>
        <w:rPr>
          <w:rFonts w:ascii="IRNazanin" w:hAnsi="IRNazanin" w:eastAsia="IRNazanin"/>
          <w:color w:val="111111"/>
          <w:sz w:val="28"/>
          <w:sz w:val="28"/>
          <w:szCs w:val="28"/>
          <w:rtl w:val="true"/>
          <w:lang w:bidi="fa-IR"/>
        </w:rPr>
        <w:t>توجد ثلاث طرق لمعرفة الله تعالی والمعرفة الإنسانیة عموماً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الکشف الذاتی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خاصة أولیاء الله تعالی یعرفونه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وَفِی أَنْفُسِهِمْ حَتَّی یَتَبَیَّنَ لَهُمْ أَنَّهُ الْحَقُّ أَوَلَمْ یَکْفِ بِرَبِّکَ أَنَّهُ عَلَی کُلِّ شَئْ شَهِیدٌ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دعاء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 دلَّ علی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84/339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دعاء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إلی دلیل یدل علیک ، ومتی بَعُدْتَ حتی تکون الآثار هی التی توصل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 لا تراک علیها رقیباً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64/142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دعاء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 عرفتُک وأنت دللتنی علیک ودعوتنی الیک ، ولولا أنت لم أدر ما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95/82</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إنسان إذا نظر إلی نفسه وما حوله ، یدرک أن عدم وجود هذا الشئ أی شئ لیس محالاً ، بل وجوده وعدمه </w:t>
      </w:r>
    </w:p>
    <w:p>
      <w:pPr>
        <w:pStyle w:val="BookText"/>
        <w:rPr/>
      </w:pPr>
      <w:r>
        <w:rPr>
          <w:rFonts w:ascii="IRNazanin" w:hAnsi="IRNazanin" w:eastAsia="IRNazanin"/>
          <w:color w:val="111111"/>
          <w:sz w:val="28"/>
          <w:sz w:val="28"/>
          <w:szCs w:val="28"/>
          <w:rtl w:val="true"/>
          <w:lang w:bidi="fa-IR"/>
        </w:rPr>
        <w:t>ممکن ، فذات الشئ لا تتضمن ضرورة وجوده أو ضرورة عدمه ، وهو یحتاج إلی سبب من یوجده ، وبما أن کل جزء من أجزاء العالم یحتاج إلی من یعطیه وجوده، فمن الذی أعطاه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إنه خلق نفسه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یتضمن وجود نفسه، فکیف یمکن أن یکون سبباً وفاقد الشئ لا یعطیه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 أعطاه الوجود موجودٌ آخر مثله،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الآخر المماثل عاجزٌ عن إعطاء الوجود لنفسه أیضاً فکیف یعطی الوجود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یجری علی کل جزء فی العالم ، فعندما نری فضاء مضیئاً لا نور له من ذاته ، نحکم بوجود مصدر لهذا النور یکون نوره بذاته لا بغیره ، وإلا لکان أصلُ وجود فضاء منیر مستحیلاً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المظلم بنفسه محال أن یضئ نفسه ، فضلاً عن أن یضئ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کان نفس وجود هذه الموجودات دلیلاً علی وجود مصدر لا یحتاج إلی غیره ، وهو الدلیل العلمی الذی قال عنه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مِنْ غَیْرِ شَئٍ أم هُمُ الْخَالِقُونَ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سأل رجل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ما الدلیل علی حدوث العالم؟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 تکن ثم کنت ، وقد علمت أنک لم تُکوِّنْ نفسک ولا کوَّنک من هو مثلک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النظم الکونی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فی الکون مخلوق علی قواعد </w:t>
      </w:r>
    </w:p>
    <w:p>
      <w:pPr>
        <w:pStyle w:val="BookText"/>
        <w:rPr/>
      </w:pPr>
      <w:r>
        <w:rPr>
          <w:rFonts w:ascii="IRNazanin" w:hAnsi="IRNazanin" w:eastAsia="IRNazanin"/>
          <w:color w:val="111111"/>
          <w:sz w:val="28"/>
          <w:sz w:val="28"/>
          <w:szCs w:val="28"/>
          <w:rtl w:val="true"/>
          <w:lang w:bidi="fa-IR"/>
        </w:rPr>
        <w:t xml:space="preserve">وأصول بعلم وحکمة ، من أصغر ذراته الی أکبر مجراته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ونأخذ مثالاً من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وجدت ورقة ملقاة فی بریة ، مکتوباً علیها حروف الأبجدیة مرتبةً من الألف إلی الیاء ، فإن ضمیرک یشهد بأن کتابة هذه الحروف ناتجٌ عن فهم وإدراک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 جملةً مؤلفةً من تلک الحروف والکلمات فستؤمن بعلم الکاتب ، وتستدل بنظم الکلمات ودقتها علی علمه وحکمته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تکوین نبتة فی البریة من عناصرها الأولیة ، أقل من سطر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نستدل بالسطر علی علم کاتبه ، ولا نستدل بالنبتة علی خالقها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علم وحکمة أعطی الماء والتراب سراً یبعث الحبة من یبسها وموتها نباتاً حیاً سویاً؟ وأعطی لجذرها قدرة تشق بها الأرض وتحصل علی قوتها وغذائها فی ظلمة التراب ، وهیأ فی مائدة التراب الغنیة أقوات النباتات والأشجار، کل یجد فیها غذاءه؟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قدرة وحکمة خلقت الجذور واعیةً لعملها، ضاربةً فی أعماق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والجذوع والفروع باسقةً الی أعلی الفضاء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یکافح کل منهما قانوناً یضاده ویمضی فی مساره،هذه فی الأعماق وهذه فی الآفاق؟</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التأمل فی شجرة واحدة وأنظمتها ، من عروقها الی آلاف أوراقها، یبعث فی الإنسان الدهشة والذهول أمام علم الخالق وقدرته </w:t>
      </w:r>
      <w:bookmarkStart w:id="34" w:name="pg5922_51485"/>
    </w:p>
    <w:p>
      <w:pPr>
        <w:pStyle w:val="BookText"/>
        <w:rPr/>
      </w:pPr>
      <w:bookmarkEnd w:id="34"/>
      <w:r>
        <w:rPr>
          <w:rFonts w:ascii="Amiri" w:hAnsi="Amiri" w:eastAsia="Amiri" w:cs="Amiri"/>
          <w:color w:val="111111"/>
          <w:sz w:val="28"/>
          <w:sz w:val="28"/>
          <w:szCs w:val="28"/>
          <w:rtl w:val="true"/>
          <w:lang w:bidi="ar-SA"/>
        </w:rPr>
        <w:t>اللامتناهیة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وَالأرض وَأَنْزَلَ لَکُمْ مِنَ السَّمَاءِ مَاءً فَأَنْبَتْنَا بِهِ حَدَائِقَ ذَاتَ بَهْجَةٍ مَاکَانَ لَکُمْ أَنْ تُنْبِتُوا شَجَرَهَا أَإِلَهٌ مَعَ اللهِ بَلْ هُمْ قَوْمٌ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مقدمة منهاج الصالحین للوحید الخراسانی</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523882_581953129"/>
      <w:bookmarkStart w:id="36" w:name="_Toc11"/>
      <w:bookmarkEnd w:id="35"/>
      <w:r>
        <w:rPr>
          <w:rtl w:val="true"/>
        </w:rPr>
        <w:t>من استدلالات أهل البیت الطاهرین</w:t>
      </w:r>
      <w:r>
        <w:rPr>
          <w:rtl w:val="true"/>
        </w:rPr>
        <w:t>(</w:t>
      </w:r>
      <w:r>
        <w:rPr>
          <w:rtl w:val="true"/>
        </w:rPr>
        <w:t>علیهم السّلام</w:t>
      </w:r>
      <w:r>
        <w:rPr>
          <w:rtl w:val="true"/>
        </w:rPr>
        <w:t>)</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الزنادقة الی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أوجدنی کیف هو وأین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 الذی ذهبت إلیه غلط ، هو أیَّنَ الأیْنَ بلا أین ، وکیَّفَ الکیفَ بلا کیف ، فلا یُعرف بکیفوفیة ولا بأینونیة</w:t>
      </w:r>
    </w:p>
    <w:p>
      <w:pPr>
        <w:pStyle w:val="BookText"/>
        <w:rPr/>
      </w:pPr>
      <w:r>
        <w:rPr>
          <w:rFonts w:ascii="IRNazanin" w:hAnsi="IRNazanin" w:eastAsia="IRNazanin"/>
          <w:color w:val="111111"/>
          <w:sz w:val="28"/>
          <w:sz w:val="28"/>
          <w:szCs w:val="28"/>
          <w:rtl w:val="true"/>
          <w:lang w:bidi="fa-IR"/>
        </w:rPr>
        <w:t xml:space="preserve">، ولا یُدرک بحاسة ، ولا یُقاس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إنه لا شئ ، إذا لم یدرک بحاسة من الحواس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عجزت حواسک عن إدراکه أنکرت 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إذ عجزت حواسنا عن إدراکه أیقنا أنه ربنا بخلاف شئ من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متی کان؟ 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متی لم یکن فأخبرک متی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نظرت إلی جسدی ولم یمکنی فیه زیادة ولا نقصان فی العرض والطول ، ودفع المکاره عنه وجر المنفعة إلیه ، علمت أن لهذا البنیان بانیاً فأقررت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أری من دوران الفلک بقدرته ، وإنشاء السحاب </w:t>
      </w:r>
    </w:p>
    <w:p>
      <w:pPr>
        <w:pStyle w:val="BookText"/>
        <w:rPr/>
      </w:pPr>
      <w:r>
        <w:rPr>
          <w:rFonts w:ascii="IRNazanin" w:hAnsi="IRNazanin" w:eastAsia="IRNazanin"/>
          <w:color w:val="111111"/>
          <w:sz w:val="28"/>
          <w:sz w:val="28"/>
          <w:szCs w:val="28"/>
          <w:rtl w:val="true"/>
          <w:lang w:bidi="fa-IR"/>
        </w:rPr>
        <w:t>وتصریف الریاح ومجری الشمس والقمر والنجوم ، وغیر ذلک من الآیات العجیبات المبینات، علمتُ أن لهذا مقدراً ومنشئاً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محسن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منصور المتطبب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وابن أبی العوجاء وعبد الله بن المقفع فی المسجد الحرام فقال ابن المقفع ، ترون هذا الخلق ، وأومأ بیده إلی موضع الطواف ، ما منهم أحد أُوجبُ له إسم الإنسانیة إلا ذلک الشیخ الجالس ، یعنی أبا عبد 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الباقون فرعاع وبهائم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أوجبتَ هذا الإسم لهذاالشیخ ، دون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رأیت عنده ما لم أره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اختبار ما قلت فیه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فإنی أخاف أن یفسد علیک ما فی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ذا رأیک ، ولکن تخاف أن یضعف رأیک عندی فی إحلالک إیاه المحل الذی وصفت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توهمت علیَّ هذا فقم إلیه ، وتحفظ ما استطعت من الزلل ، ولا تثنی عنانک إلی استرسال فیسلمک إلی 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وسِمْهُ مالک أو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أبی العوجاء وبقیت أنا وابن المقفع جالسین، فلما رجع إلینا ابن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ابن المقفع ما هذا ببشر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الدنیا روحانیٌّ یتجسد إذا شاء ظاهراً ، ویتروَّح إذا شاء باطناً، فهو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إلیه فلما لم یبق عنده غیری 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الأمر علی ما یقول هؤلاء ، وهو علی ما </w:t>
      </w:r>
    </w:p>
    <w:p>
      <w:pPr>
        <w:pStyle w:val="BookText"/>
        <w:rPr/>
      </w:pPr>
      <w:r>
        <w:rPr>
          <w:rFonts w:ascii="IRNazanin" w:hAnsi="IRNazanin" w:eastAsia="IRNazanin"/>
          <w:color w:val="111111"/>
          <w:sz w:val="28"/>
          <w:sz w:val="28"/>
          <w:szCs w:val="28"/>
          <w:rtl w:val="true"/>
          <w:lang w:bidi="fa-IR"/>
        </w:rPr>
        <w:t xml:space="preserve">یقولون ، یعنی أهل الطواف ، فقد سلموا وعطبتم ، وإن یکن الأمر علی ما تقولون ، ولیس کما تقولون ، فقد استویتم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وأی شئ نقول وأی شئ یقولون؟ ما قولی وقولهم إلا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قولک وقولهم واحداً ؟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لهم معاداً وثواباً وعقاباً ، ویدینون بأن فی السماء إلهاً ، وأنها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تزعمون أن السماءخراب لیس فیها أحد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فاغتنمتها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منعه إن کان الأمر کما یقولون أن یظهر لخلقه ویدعوهم إلی عبادته حتی لایختلف منهم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احتجب عنهم وأرسل إلیهم الرسل؟ ولو باشرهم بنفسه کان أقرب إلی الإیمان به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وکیف احتجب عنک من أراک قدرته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نُشوءک ولم تکن ، وکبرک بعد صغرک ، وقوتک بعد ضعفک ، وضعفک بعد قوتک ، وسقمک بعد صحتک ، وصحتک بعد سقمک ، ورضاک بعد غضبک ، وغضبک بعد رضاک، وحزنک بعد فرحک ، وفرحک بعد حزنک وحبک بعد بغضک ، وبغضک بعد حبک ، وعزمک بعد أناتک ، وأناتک بعد عزمک ، وشهوتک بعد کراهتک وکراهتک بعد شهوتک ، ورغبتک بعد رهبتک ورهبتک بعد رغبتک ، ورجاءک بعد یأسک ویأسک بعد رجائک ، وخاطرک بما لم یکن فی وهمک ، وعزوب ما أنت معتقده عن ذهنک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زال یُعدِّد علیَّ قدرته التی هی فی نفسی التی لا أدفعها حتی ظننت أنه سیظهر فیما بینی وبینه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الدیصانی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هشام بن الحکم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 أقادرٌ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یدخل الدنیا کلها البیضة لا تکبر البیضة ولا تصغر الدنیا؟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أمهلنی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أنظرتک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حولاً ، ثم خرج عنه فرکب هشام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علیه فأذن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أتانی عبد الله الدیصانی بمسألة لیس المعول فیها إلا علی الله وعلیک، فقال له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ماذا سألک؟فقال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وکیت،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کم حواسک؟ قال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أصغر؟ قال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قدر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العدسة أو أقل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أمامک وفوقک وأخبرنی بما تری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سماء وأرضاً ودوراً وقصوراً وبراری وجبالاً وأنهاراً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قدر أن یدخل الذی تراه العدسة أو أقل منها قادر أن یدخل الدنیا کلها البیضة ، لا تصغر الدنیا ولا تکبر البیضة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فأکب هشام علیه وقبل یدیه ورأسه ورجلیه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یا ابن رسول الله ، وانصرف إلی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علیه الدیصانی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إنی جئتک مسلِّماً ولم أجئک متقاضیاً للجواب،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جئت متقاضیاً فهاک الجواب ، فخرج الدیصانی عنه حتی أتی باب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علیه فأذن له ، فلما قعد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 دُلَّنی علی معبودی؟ 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فخرج عنه ولم یخبره باسمه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تخبره باسمک؟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أنت له عبد؟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إلیه وقل له یدلک علی معبودک ولا یسألک عن اسمک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 دلنی علی معبودی ولا تسألنی عن إسمی؟ فقال له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 وإذا غلام له صغیر فی کفه بیضة یلعب بها 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یا غلام البیضة فناوله إیاها، فقال له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دیصانی، هذا حصن مکنون له جلد غلیظ ، وتحت الجلد الغلیظ جلد رقیق وتحت الجلد الرقیق ذهبة مائعة وفضة ذائبة ، فلا الذهبة المائعة تختلط بالفضة الذائبة ، ولا الفضة الذائبة تختلط بالذهبة المائعة ، فهی علی حالها لم یخرج منها خارج مصلح فیخبر عن صلاحها ، ولا دخل فیها مفسد فیخبر عن فسادها ، لا یدری للذکر خلقت أم للأنثی تنفلق عن مثل ألوان الطواویس ، أتری لها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 محمداً عبده ورسوله وأنک إمام وحجة من الله علی خلقه، وأنا تائب مما کنت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37" w:name="pg5922_51490"/>
    </w:p>
    <w:p>
      <w:pPr>
        <w:pStyle w:val="Heading3"/>
        <w:numPr>
          <w:ilvl w:val="2"/>
          <w:numId w:val="1"/>
        </w:numPr>
        <w:rPr/>
      </w:pPr>
      <w:bookmarkStart w:id="38" w:name="__RefHeading___Toc5523884_581953129"/>
      <w:bookmarkStart w:id="39" w:name="_Toc12"/>
      <w:bookmarkEnd w:id="37"/>
      <w:bookmarkEnd w:id="38"/>
      <w:r>
        <w:rPr>
          <w:rtl w:val="true"/>
        </w:rPr>
        <w:t>تعریفات ومصطلحات</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وکسر الحاء ، جمعه ملاحدة وملحدون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بالأدیان کلها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apostate, Unbeliever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معجم لغة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عن الطریق المرسوم ، الکفر بجمیع الأدیان وإنکار جمیع الرسالات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Atheism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معجم لغة الفقهاء</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زندیق، ملحد، مارق من دینه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withersake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المعجم القانونی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2/749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الملحد أو الزندیق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haeretico comburendo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قانون جنائی أصدره الإنکلیز ضد الإلحاد ، وفرضوا به عقوبة الموت حرقاً علی کل ملحد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1/327</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لحد بلسانه إلی کذا مال،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نَعْلَمُ أَنَّهُمْ یَقُولُونَ إِنَّمَا یُعَلِّمُهُ بَشَرٌ لِسَانُ الَّذِی یُلْحِدُونَ إِلَیْهِ أَعْجَمِیٌّ وَهَذَا 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وألحد فلان مال عن الحق ، والإلحاد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إلحاد إلی الشرک بالله ، وإلحاد إلی الشرک بالأسباب ، فالأول ینافی الإیمان ویبطله ، والثانی یوهن عراه ولا یبطله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الْحَرَامِ الَّذِی جَعَلْنَاهُ لِلنَّاسِ سَوَاءً الْعَاکِفُ فِیهِ وَالْبَادِ وَمَنْ یُرِدْ فِیهِ بِإِلْحَادٍ بِظُلْمٍ نُذِقْهُ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الْحُسْنَی فَادْعُوهُ بِهَا وَذَرُوا الَّذِینَ یُلْحِدُونَ فِی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والإلحاد فی أسمائه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یوصف بما لا یصح وصفه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یتأول أوصافه علی ما لا یلیق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 إلی کذا مال إلیه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تَجِدَ مِنْ دُونِهِ مُلْتَحَداً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التجاءً أو موضع التجاء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وألحد السهم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فی أحد جانبیه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وَیَصُدُّونَ عَنْ سَبِیلِ اللهِ وَالْمَسْجِدِ الْحَرَامِ الَّذِی جَعَلْنَاهُ لِلنَّاسِ سَوَاءً الْعَاکِفُ فِیهِ وَالْبَادِ وَمَنْ یُرِدْ فِیهِ بِإِلْحَادٍ بِظُلْمٍ نُذِقْهُ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یرد فیه بإلحاد بظلم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ظلم إلحاد وضرب الخادم فی غیر ذنب من ذلک 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یرد فیه بإلحاد بظلم نذقه من عذاب ألیم؟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ظلم یظلمه الرجل نفسه بمکة من سرقة أو ظلم أحد أو شئ من الظلم فإنی أراه إلحاداً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کان یتقی أن یسکن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فیه غیر الله عز وجل أو تولی فیه غیر أولیاء الله فهو ملحد بظلم وعلی الله تبارک وتعالی أن یذیقه من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سبعاً من سباع الطیر علی الکعبة لیس یمر به شئ من حمام الحرم إلاضربه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أنصبوا له واقتلوه فإنه قد ألحد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4/227</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 فی 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أَنَّکَ تَرَی الأَرْضَ خَاشِعَةً فَإِذَا أَنْزَلْنَا عَلَیْهَا الْمَاءَ اهْتَزَّتْ وَرَبَتْ إِنَّ الَّذِی أَحْیَاهَا لَمُحْیِی الْمَوْتَی إِنَّهُ عَلَی کُلِّ شَئْ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w:t>
      </w:r>
    </w:p>
    <w:p>
      <w:pPr>
        <w:pStyle w:val="BookText"/>
        <w:rPr/>
      </w:pPr>
      <w:r>
        <w:rPr>
          <w:rFonts w:ascii="Amiri" w:hAnsi="Amiri" w:eastAsia="Amiri" w:cs="Amiri"/>
          <w:color w:val="111111"/>
          <w:sz w:val="28"/>
          <w:sz w:val="28"/>
          <w:szCs w:val="28"/>
          <w:rtl w:val="true"/>
          <w:lang w:bidi="ar-SA"/>
        </w:rPr>
        <w:t xml:space="preserve">عَلَیْنَا أَفَمَنْ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الکفر والإلحاد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الکفر إسم یقع علی ضروب من الذنوب فمنها الشرک بالله ومنها الجحد للنبوة ، ومنها استحلال ما حرم الله وهو راجع إلی جحد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الکفر والشرک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الکفر خصال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والشرک خصلة واحدة وهو إیجاد إلهیة مع الله أو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کفر النعمة ونقیضه الشکر ونقیض الکفر بالله الإیمان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والدهَری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جمیعاً منسوبان إلی الدهر وهم ربما غیروا فی النِّسب ، کما قالوا سهلی بالضم للمنسوب إلی الأرض السهلة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الفروق اللغویةلأبی هلال العسکری</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الکفر فی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2/389</w:t>
      </w:r>
      <w:r>
        <w:rPr>
          <w:rFonts w:ascii="IRNazanin" w:hAnsi="IRNazanin" w:eastAsia="IRNazanin"/>
          <w:color w:val="111111"/>
          <w:sz w:val="28"/>
          <w:sz w:val="28"/>
          <w:szCs w:val="28"/>
          <w:rtl w:val="true"/>
          <w:lang w:bidi="fa-IR"/>
        </w:rPr>
        <w:t>، عن أبی عمرو الزبیری أنه قال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عن وجوه الکفر فی کتاب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فی کتاب الله علی خمسة أوجه ، فمنها کفر الجحود والجحود علی وجهین ، والکفر بترک ما أمر الله ، وکفر البراءة ، وکفر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کفر الجحود فهو الجحود بالربوبیة وهو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 ولا جنة ولا نار وهو قول صنفین من الزنادقة یقال لهم الدهریة وهم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یُهْلِکُنَا إِلا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دینٌ وضعوه لأنفسهم بالإستحسان علی غیر تثبت منهم ولا تحقیق لشئ مما یقولون ،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کما یقولون،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w:t>
      </w:r>
    </w:p>
    <w:p>
      <w:pPr>
        <w:pStyle w:val="BookText"/>
        <w:rPr/>
      </w:pPr>
      <w:r>
        <w:rPr>
          <w:rFonts w:ascii="Amiri" w:hAnsi="Amiri" w:eastAsia="Amiri" w:cs="Amiri"/>
          <w:color w:val="111111"/>
          <w:sz w:val="28"/>
          <w:sz w:val="28"/>
          <w:szCs w:val="28"/>
          <w:rtl w:val="true"/>
          <w:lang w:bidi="ar-SA"/>
        </w:rPr>
        <w:t>کَفَرُوا سَوَاءٌ عَلَیْهِمْ أَأَنْذَرْتَهُمْ أَمْ لَمْ تُنْذِرْهُمْ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بتوحید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أحد وجوه الکفر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الآخر من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الجحود علی معرفة ، وهو أن یجحد الجاحد وهو یعلم أنه حق قد استقر عنده ،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وَاسْتَیْقَنَتْهَا أَنْفُسُهُمْ ظُلْماً وَعُلُوّاً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تفسیر وجهی الجحود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الثالث من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النعم وذلک قوله تعالی یحکی قول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رَبِّی لِیَبْلُوَنِی أَأَشْکُرُ أَمْ أَکْفُرُ وَمَنْ شَکَرَ فَإِنَّمَا یَشْکُرُ لِنَفْسِهِ وَمَنْ کَفَرَ فَإِنَّ رَبِّی غَنِیٌّ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وَاشْکُرُوا لِی وَلا تَکْفُرُونِ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الرابع من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ما أمر الله عز وجل به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مِیثَاقَکُمْ لا تَسْفِکُونَ دِمَاءَکُمْ وَلا تُخْرِجُونَ أَنْفُسَکُمْ مِنْ دِیَارِکُمْ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وَتُخْرِجُونَ فَرِیقاً مِنْکُمْ مِنْ دِیَارِهِمْ تَظَاهَرُونَ عَلَیْهِمْ بِالأِثْمِ وَالْعُدْوَانِ وَإِنْ یَأْتُوکُمْ أُسَارَی تُفَادُوهُمْ وَهُوَ مُحَرَّمٌ عَلَیْکُمْ إِخْرَاجُهُمْ أَفَتُؤْمِنُونَ بِبَعْضِ الْکِتَابِ وَتَکْفُرُونَ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فکفَّرهم بترک ما أمر الله عز وجل به ، ونسبهم إلی الإیمان ولم یقبله منهم ولم ینفعهم عنده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یَفْعَلُ </w:t>
      </w:r>
    </w:p>
    <w:p>
      <w:pPr>
        <w:pStyle w:val="BookText"/>
        <w:rPr/>
      </w:pPr>
      <w:r>
        <w:rPr>
          <w:rFonts w:ascii="Amiri" w:hAnsi="Amiri" w:eastAsia="Amiri" w:cs="Amiri"/>
          <w:color w:val="111111"/>
          <w:sz w:val="28"/>
          <w:sz w:val="28"/>
          <w:szCs w:val="28"/>
          <w:rtl w:val="true"/>
          <w:lang w:bidi="ar-SA"/>
        </w:rPr>
        <w:t xml:space="preserve">ذَلِکَ مِنْکُمْ إِلا خِزْیٌ فِی الْحَیَاةِ الدُّنْیَا وَیَوْمَ الْقِیَامَةِ یُرَدُّونَ إِلَی أَشَدِّ الْعَذَابِ وَمَا اللهُ بِغَافِلٍ عَمَّا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الخامس من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البراءة وذلک قوله عز وجل یحکی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کَفَرْنَا بِکُمْ وَبَدَا بَیْنَنَا وَبَیْنَکُمُ الْعَدَاوَةُ وَالْبَغْضَاءُ أَبَداً حَتَّی تُؤْمِنُوا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تبرأنا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یذکر إبلیس وتبرئته من أولیائه من الإنس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اتَّخَذْتُمْ مِنْ دُونِ اللهِ أَوْثَاناً مَوَدَّةَ بَیْنِکُمْ فِی الْحَیَاةِ الدُّنْیَا ثُمَّ یَوْمَ الْقِیَامَةِ یَکْفُرُ بَعْضُکُمْ بِبَعْضٍ وَیَلْعَنُ بَعْضُکُمْ بَعْضاً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یتبرأ بعضکم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والمؤمن والموالی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فی کتاب الله علی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 الإیمان الذی هو إقرار باللسان وقد سماه الله تبارک وتعالی إیماناً ونادی أهله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مِنْکُمْ لَمَنْ لَیُبَطِّئَنَّ فَإِنْ أَصَابَتْکُمْ مُصِیبَةٌ قَالَ قَدْ أَنْعَمَ اللَّهُ عَلَیَّ إِذْ لَمْ أَکُنْ مَعَهُمْ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أَصَابَکُمْ فَضْلٌ مِنَ اللَّهِ لَیَقُولَنَّ کَأَنْ لَمْ تَکُنْ بَیْنَکُمْ وَبَیْنَهُ مَوَدَّةٌ یَا لَیْتَنِی کُنْتُ مَعَهُمْ فَأَفُوزَ فَوْزاً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هذه الکلمة قالها أهل المشرق وأهل المغرب لکانوا بها خارجین من الإیمان ولکن قد سماهم الله مؤمنین بإقرارهم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آمِنُوا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سماهم الله مؤمنین بإقرارهم ثم قال لهم صدقوا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الذی هو التصدیق بالقلب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 أی لا نصدقک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أقام بهذه الشروط فهو مؤمن مصدق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الذی هو الأداء ، فهو قوله لما حوَّل الله قبلة رسوله إلی الکعبة قال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صلواتنا إلی بیت المقدس 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اللهُ لِیُضِیعَ إِیمَانَکُمْ، فسمی الصلاة إیماناً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من الإیمان ، هو التأیید الذی جعله الله فی قلوب المؤمنین من روح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وَالْیَوْمِ الآخِرِ یُوَادُّونَ مَنْ حَادَّ اللهَ وَرَسُولَهُ وَلَوْ کَانُوا آبَاءَهُمْ أَوْ أَبْنَاءَهُمْ أَوْ إِخْوَانَهُمْ أَوْ عَشِیرَتَهُمْ أُولَئِکَ کَتَبَ فِی قُلُوبِهِمُ الأِیمَانَ وَأَیَّدَهُمْ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الإیمان ما قد ذکره الله فی القرآن خبیث وطیب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یکون مؤمناً مصدقاً ولکنه </w:t>
      </w:r>
    </w:p>
    <w:p>
      <w:pPr>
        <w:pStyle w:val="BookText"/>
        <w:rPr/>
      </w:pPr>
      <w:r>
        <w:rPr>
          <w:rFonts w:ascii="Amiri" w:hAnsi="Amiri" w:eastAsia="Amiri" w:cs="Amiri"/>
          <w:color w:val="111111"/>
          <w:sz w:val="28"/>
          <w:sz w:val="28"/>
          <w:szCs w:val="28"/>
          <w:rtl w:val="true"/>
          <w:lang w:bidi="ar-SA"/>
        </w:rPr>
        <w:t>یلبس إیمانه بظلم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مؤمناً ثم دخل فی المعاصی التی نهی الله عنها فقد لبس إیمانه بظلم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والفاسق والمذنب والتائب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والبینة تقوم بالشهود إذا کانوا عدولاً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والعدل من کان معروفاً بالدین والورع عن محارم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تقبل شهادة الفاسق ، ولا ذی الضغن والحسد ، والعدو فی الدنیا والخصم فیها ، ولا تقبل شهادة المتهم ولا الظنین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وفی قلبه نقطة بیضاء فإن أذنب ذنباً خرج فی النکتة نکتة سوداء ، فإن تاب ذهب ذلک السواد وإن تمادی فی الذنوب زاد ذلک السواد حتی یغطی البیاض ، فإذا غطی البیاض لم یرجع صاحبه إلی خیر أبداً ، وهو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 فأخبر أن جلاء القلب یحصل بالذکر وأن المتقین هم المتذکرون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فالتقوی باب الذکر والذکر باب الکشف ، والکشف باب الفوز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الشهید الثانی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عشرة أشیاء ، فأعلی درجة الزهد أدنی درجة الورع ، وأعلی درجة الورع أدنی درجة الیقین ، وأعلی درجة الیقین أدنی درجة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الزهد فی آیة من کتاب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وَلا </w:t>
      </w:r>
    </w:p>
    <w:p>
      <w:pPr>
        <w:pStyle w:val="BookText"/>
        <w:rPr/>
      </w:pPr>
      <w:r>
        <w:rPr>
          <w:rFonts w:ascii="Amiri" w:hAnsi="Amiri" w:eastAsia="Amiri" w:cs="Amiri"/>
          <w:color w:val="111111"/>
          <w:sz w:val="28"/>
          <w:sz w:val="28"/>
          <w:szCs w:val="28"/>
          <w:rtl w:val="true"/>
          <w:lang w:bidi="ar-SA"/>
        </w:rPr>
        <w:t xml:space="preserve">تَفْرَحُوا بِمَا آتَاکُمْ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الورع ، أی ضبط النفس والتنزه عن محارم الله تعالی وما لایلیق بالمؤمن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العبادة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رجل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یُثَبِّتُ الایمان فی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 والذی یخرجه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2/320</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صفة الصدق والورع والسمو عن المحرمات والقبائح معروفة فی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اضطروا الی الروایة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الناصبی فی میزان الإعتدال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فی التابعین وتابعیهم ، مع الدین والورع والصدق ، فلو رُد حدیث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لذهبت جملة من الآثار النبویة وهذا مفسدة بینة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bookmarkStart w:id="40" w:name="pg5922_51498"/>
    </w:p>
    <w:p>
      <w:pPr>
        <w:pStyle w:val="Heading2"/>
        <w:numPr>
          <w:ilvl w:val="1"/>
          <w:numId w:val="1"/>
        </w:numPr>
        <w:rPr/>
      </w:pPr>
      <w:bookmarkStart w:id="41" w:name="__RefHeading___Toc5523886_581953129"/>
      <w:bookmarkStart w:id="42" w:name="_Toc13"/>
      <w:bookmarkEnd w:id="40"/>
      <w:bookmarkEnd w:id="41"/>
      <w:r>
        <w:rPr>
          <w:rtl w:val="true"/>
        </w:rPr>
        <w:t>الفصل الثانی</w:t>
      </w:r>
      <w:r>
        <w:rPr>
          <w:rtl w:val="true"/>
        </w:rPr>
        <w:t xml:space="preserve">:  </w:t>
      </w:r>
      <w:r>
        <w:rPr>
          <w:rtl w:val="true"/>
        </w:rPr>
        <w:t>توحید الله تعالی وصفاته</w:t>
      </w:r>
      <w:bookmarkEnd w:id="4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5523888_581953129"/>
      <w:bookmarkStart w:id="44" w:name="_Toc14"/>
      <w:bookmarkEnd w:id="43"/>
      <w:r>
        <w:rPr>
          <w:rtl w:val="true"/>
        </w:rPr>
        <w:t>اشارة</w:t>
      </w:r>
      <w:bookmarkEnd w:id="4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5922_51500"/>
      <w:bookmarkStart w:id="46" w:name="pg5922_51500"/>
      <w:bookmarkEnd w:id="46"/>
    </w:p>
    <w:p>
      <w:pPr>
        <w:pStyle w:val="Heading3"/>
        <w:numPr>
          <w:ilvl w:val="2"/>
          <w:numId w:val="1"/>
        </w:numPr>
        <w:rPr/>
      </w:pPr>
      <w:bookmarkStart w:id="47" w:name="pg5922_51500"/>
      <w:bookmarkStart w:id="48" w:name="__RefHeading___Toc5523890_581953129"/>
      <w:bookmarkStart w:id="49" w:name="_Toc15"/>
      <w:bookmarkEnd w:id="47"/>
      <w:bookmarkEnd w:id="48"/>
      <w:r>
        <w:rPr>
          <w:rtl w:val="true"/>
        </w:rPr>
        <w:t>من أدلة توحید الله عز وجل</w:t>
      </w:r>
      <w:bookmarkEnd w:id="49"/>
    </w:p>
    <w:p>
      <w:pPr>
        <w:pStyle w:val="BookText"/>
        <w:rPr/>
      </w:pPr>
      <w:r>
        <w:rPr>
          <w:rFonts w:ascii="Amiri" w:hAnsi="Amiri" w:eastAsia="Amiri" w:cs="Amiri"/>
          <w:color w:val="111111"/>
          <w:sz w:val="28"/>
          <w:sz w:val="28"/>
          <w:szCs w:val="28"/>
          <w:rtl w:val="true"/>
          <w:lang w:bidi="ar-SA"/>
        </w:rPr>
        <w:t>الدلیل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المخلوقات تدل علی وحدة الخالق عز وجل فکل شئ فی الکون مصنوع بدقة وإتقان ، بقوانین موحدة من الذرة الی المجرة ، وهذا یعنی أنه من خلق إله واحد أحد ، علیم قدیر حکیم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فِی السَّمَاءِ إِلَهٌ وَفِی الأَرْضِ إِلَهٌ وَهُوَ الْحَکِیمُ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لله شریک لأظهر آیاته، قال أمیر المؤمنین لولده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یا بنی أنه لو کان لربک شریک لأتتک رسله ولرأیت آثار ملکه وسلطانه ، ولعرفت أفعاله وصفاته ولکنه إله واحد کما وصف نفسه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للکون إلهان لکان بینهما فاصلة ، فیکونان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صانع العالم أکثر من واحد؟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یلزمک إن ادعیت اثنین فرجة ما بینهما حتی یکونا اثنین ، فصارت الفرجة ثالثا بینهما قدیما معهما ، فیلزمک ثلاثة ، وإن ادعیت ثلاثة لزمک ما قلنا فی الاثنین، حتی تکون بینهم فرجة فیکونوا خمسة ثم یتناهی فی العدد إلی ما لا نهایة له فی </w:t>
      </w:r>
      <w:bookmarkStart w:id="50" w:name="pg5922_51501"/>
    </w:p>
    <w:p>
      <w:pPr>
        <w:pStyle w:val="BookText"/>
        <w:rPr/>
      </w:pPr>
      <w:bookmarkEnd w:id="50"/>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آخرالأدلة العدیدة علی توحیده سبحانه </w:t>
      </w:r>
      <w:r>
        <w:rPr>
          <w:rFonts w:eastAsia="IRNazanin" w:cs="IRNazanin"/>
          <w:color w:val="111111"/>
          <w:sz w:val="28"/>
          <w:szCs w:val="28"/>
          <w:rtl w:val="true"/>
          <w:lang w:bidi="fa-IR"/>
        </w:rPr>
        <w:t>.</w:t>
      </w:r>
    </w:p>
    <w:p>
      <w:pPr>
        <w:pStyle w:val="Heading3"/>
        <w:numPr>
          <w:ilvl w:val="2"/>
          <w:numId w:val="1"/>
        </w:numPr>
        <w:rPr/>
      </w:pPr>
      <w:bookmarkStart w:id="51" w:name="__RefHeading___Toc5523892_581953129"/>
      <w:bookmarkStart w:id="52" w:name="_Toc16"/>
      <w:bookmarkEnd w:id="51"/>
      <w:r>
        <w:rPr>
          <w:rtl w:val="true"/>
        </w:rPr>
        <w:t>استغلال الوهابیة لأقسام التوحید</w:t>
      </w:r>
      <w:bookmarkEnd w:id="52"/>
    </w:p>
    <w:p>
      <w:pPr>
        <w:pStyle w:val="BookText"/>
        <w:rPr/>
      </w:pPr>
      <w:r>
        <w:rPr>
          <w:rFonts w:ascii="IRNazanin" w:hAnsi="IRNazanin" w:eastAsia="IRNazanin"/>
          <w:color w:val="111111"/>
          <w:sz w:val="28"/>
          <w:sz w:val="28"/>
          <w:szCs w:val="28"/>
          <w:rtl w:val="true"/>
          <w:lang w:bidi="fa-IR"/>
        </w:rPr>
        <w:t>قسم العلماء التوحید الی أقسام أو مراتب،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الذات، وأنه عز وجل وجودٌ غیر مرکب ، فالأحدیة عین ذاته ، وکل ما سواه قابل للقسمة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بینه أمیر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قام الیه أعرابی یوم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أما تری ما فیه أمیر المؤمنین من تقسم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فإن الذی یریده الأعرابی هو الذی نریده من القوم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أن الله واحد علی أربعة أقسام، فوجهان منها لا یجوزان علی الله عز وجل ، ووجهان یثبتان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اللذان لا یجوزان علیه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یقصد به باب الأعداد فهذا ما لا یجوز ، لأن ما لا ثانی له لا یدخل فی باب الأعداد ، أما تری أنه کفر من قال إنه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من الناس، یرید به النوع من الجنس ، فهذا ما لا یجوز علیه لأنه تشبیه ، وجل ربنا عن ذلک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لیس له فی الأشیاء شبه ، کذلک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 وجل أحدی المعنی، یعنی به أنه لا ینقسم فی وجود</w:t>
      </w:r>
    </w:p>
    <w:p>
      <w:pPr>
        <w:pStyle w:val="BookText"/>
        <w:rPr/>
      </w:pPr>
      <w:r>
        <w:rPr>
          <w:rFonts w:ascii="IRNazanin" w:hAnsi="IRNazanin" w:eastAsia="IRNazanin"/>
          <w:color w:val="111111"/>
          <w:sz w:val="28"/>
          <w:sz w:val="28"/>
          <w:szCs w:val="28"/>
          <w:rtl w:val="true"/>
          <w:lang w:bidi="fa-IR"/>
        </w:rPr>
        <w:t>ولا عقل ولا وَهْم،کذلک ربنا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وتوحید الذات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صفاته الذاتیة کالحیاة والعلم والقدرة </w:t>
      </w:r>
    </w:p>
    <w:p>
      <w:pPr>
        <w:pStyle w:val="BookText"/>
        <w:rPr/>
      </w:pPr>
      <w:r>
        <w:rPr>
          <w:rFonts w:ascii="IRNazanin" w:hAnsi="IRNazanin" w:eastAsia="IRNazanin"/>
          <w:color w:val="111111"/>
          <w:sz w:val="28"/>
          <w:sz w:val="28"/>
          <w:szCs w:val="28"/>
          <w:rtl w:val="true"/>
          <w:lang w:bidi="fa-IR"/>
        </w:rPr>
        <w:t>عین ذاته عز وجل ، لأن تعدد الذات والصفة یستلزم الترکیب والتجزئة والمرکب من الأجزاء محتاج إلی الأجزاء وإلی من یرکبها ، ولأن زیادة الصفات علی الذات یعنی أن الذات فی مرتبة الذات فاقدة لصفات الکمال ، ومتضمنة لإمکان وجودها ، وهذا یجر الی إمکان الوجود لا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عبادة الله معرفته ، وأصل معرفة الله توحیده ، ونظام توحید الله نفی الصفات عنه ، لشهادة العقول أن کل صفة وموصوف مخلوق ، وشهادة کل مخلوق أن له خالقا لیس بصفة ولا موصوف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توحید الألوهیة ، وتوحید الربوبیة ، والتوحید فی الخالقیة والتوحید فی المُلک ، والتوحید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استغل ذلک ابن تیمیة فأراد أن یحکم بکفر بعض المسلمین ، بحجة أنهم موحدون فی الربوبیة ومشرکون فی توحید العبادة والألوهیة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علیه الحافظ حسن السقاف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التندید بمن عدَّدَ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ینقل ذلک التفریق عن واحد منهم فضلاً عن نقله من الکتاب أو السنة، حتی ابتدع وتکلم بذلک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أهل القرن الثامن الهجری، ولا عبرة بذلک قطعاً ، فما هذا الهذیان بهذا التقسیم الذی یفتریه أولئک المبتدعة الخراصون فیرمون المسلمین بأنهم قائلون بتوحید الربوبیة دون توحید العبادة أی الألوهیة وأنه لا یکفی المسلمین توحید الربوبیة فی إخراجهم من الکفر وإدخالهم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کتابه </w:t>
      </w:r>
    </w:p>
    <w:p>
      <w:pPr>
        <w:pStyle w:val="BookText"/>
        <w:rPr/>
      </w:pP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بعد أن دمج وخلط بعض أئمة الإسلام کالسهروردی وأبی حامد الرازی والآمدی وغیرهم بمن یخالفهم فی آرائهم من الفلاسفة کأرسطو طالیس والفارابی وابن سینا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فی بعض الباطل المبدع ، وأخرجوا من التوحید ما هو منه کتوحید الإلهیة وإثبات حقائق أسماء الله ولم یعرفوا من التوحید إلا توحید الربوبیة وهو الإقرار بأن الله خالق کل شئ وهذا التوحید کان یقر به المشرکون الذین قال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 من خلق السماوات والأرض لیقولن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مغالطة منه وتلبیس، وهو کلام غلط کما بینا وهل یعقل عاقل أو یقول إنسان بأن فرعون الذی کان من جملة المشرکین کان یوحد ربوبیة ولا یوحد ألوهیة؟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یقر بالربوبیة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بل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إلهکم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تذکر ابن تیمیة قول</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فی 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استکبروا إنا بالذی آمنتم به کافرون وقول سیدنا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أأرباب متفرقون خیر أم الله الواحد القهار، وقول سیدنا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أإفکاً آلهة دون الله تریدون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لاستحی أن یفوه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من الواضح عند أولی الألباب أن توحید الربوبیة وتوحید الألوهیة شئ واحد ولا فرق بینهما وهما متلازمان لا ینفک أحدهما عن الآخر فی الوجود وفی الإعتقاد</w:t>
      </w:r>
      <w:r>
        <w:rPr>
          <w:rFonts w:eastAsia="IRNazanin" w:cs="IRNazanin"/>
          <w:color w:val="111111"/>
          <w:sz w:val="28"/>
          <w:szCs w:val="28"/>
          <w:rtl w:val="true"/>
          <w:lang w:bidi="fa-IR"/>
        </w:rPr>
        <w:t xml:space="preserve">) . </w:t>
      </w:r>
      <w:bookmarkStart w:id="53" w:name="pg5922_51504"/>
    </w:p>
    <w:p>
      <w:pPr>
        <w:pStyle w:val="Heading3"/>
        <w:numPr>
          <w:ilvl w:val="2"/>
          <w:numId w:val="1"/>
        </w:numPr>
        <w:rPr/>
      </w:pPr>
      <w:bookmarkStart w:id="54" w:name="__RefHeading___Toc5523894_581953129"/>
      <w:bookmarkStart w:id="55" w:name="_Toc17"/>
      <w:bookmarkEnd w:id="53"/>
      <w:bookmarkEnd w:id="54"/>
      <w:r>
        <w:rPr>
          <w:rtl w:val="true"/>
        </w:rPr>
        <w:t>الأسماء الحسنی والصفات</w:t>
      </w:r>
      <w:bookmarkEnd w:id="5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الْحُسْنَی فَادْعُوهُ بِهَا وَذَرُوا الَّذِینَ یُلْحِدُونَ فِی أَسْمَائِهِ سَیُجْزَوْنَ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الحسنی فی الآیات تشمل کل صفة حسنة فیصح أن یوصف بها الله تعالی، بشرط أن لایکون فیها تجسیمٌ أو تشبیه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من أسمائه الحسنی سبحانه تسع وتسعون ، رواها الصدوق فی التوحید</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وتعالی تسعة وتسعین اسماً مائة إلا واحداً ، إنه وتر یحب الوتر ، من أحصاها دخل الجنة فبلغنا أن غیر واحد من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أولها یفتتح بلا إله إلا الله الله وحده لا شریک له ، له الملک وله الحمد بیده الخیر وهو علی کل شی قدیر، لا إله إلا الله له الأسماء الحسنی، الله ، الواحد ، الصمد ، الأول ، الآخر ، الظاهر ، الباطن ، الخالق ، البارئ ، المصور ، الملک ، القدوس ، السلام ، المؤمن ، المهیمن ، العزیز ، الجبار ، المتکبر ،الرحمن ، الرحیم ، اللطیف ، الخبیر ، السمیع ، البصیر ، العلی ، العظیم ، البارئ ، المتعالی ، </w:t>
      </w:r>
    </w:p>
    <w:p>
      <w:pPr>
        <w:pStyle w:val="BookText"/>
        <w:rPr/>
      </w:pPr>
      <w:r>
        <w:rPr>
          <w:rFonts w:ascii="IRNazanin" w:hAnsi="IRNazanin" w:eastAsia="IRNazanin"/>
          <w:color w:val="111111"/>
          <w:sz w:val="28"/>
          <w:sz w:val="28"/>
          <w:szCs w:val="28"/>
          <w:rtl w:val="true"/>
          <w:lang w:bidi="fa-IR"/>
        </w:rPr>
        <w:t>الجلیل ، الجمیل ، الحی ، القیوم ، القادر ، القاهر ، الحکیم ، القریب ، المجیب ، الغنی ، الوهاب ، الودود ، الشکور ، الماجد ، الأحد ، الولی ، الرشید ، الغفور ، الکریم ، الحلیم ، التواب ، الرب المجید ، الحمید ، الوفی ، الشهید ، المبین ، البرهان ، الرؤوف ، المبدئ ، المعید ، الباعث ، الوارث ، القوی، الشدید ، الضار ، النافع ، الوافی ، الحافظ ، الرافع ، القابض ، الباسط ، المعز ، المذل</w:t>
      </w:r>
    </w:p>
    <w:p>
      <w:pPr>
        <w:pStyle w:val="BookText"/>
        <w:rPr/>
      </w:pPr>
      <w:r>
        <w:rPr>
          <w:rFonts w:ascii="IRNazanin" w:hAnsi="IRNazanin" w:eastAsia="IRNazanin"/>
          <w:color w:val="111111"/>
          <w:sz w:val="28"/>
          <w:sz w:val="28"/>
          <w:szCs w:val="28"/>
          <w:rtl w:val="true"/>
          <w:lang w:bidi="fa-IR"/>
        </w:rPr>
        <w:t>الرازق ، ذو القوة ، المتین ، القائم، الوکیل، العادل ، الجامع ، المعطی ، المجتبی ، المحیی ، الممیت ، الکافی ، الهادی ، الأبد ، الصادق ، النور ، القدیم ، الحق ، الفرد ، الوتر ، الواسع، المحصی، المقتدر، المقدم، المؤخر، المنتقم ،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هذه الأسماء المقدسة تعبیر عن أنواع فاعلیات الله تعالی فی الوجود ، وأن نظام الأسماء الحسنی عمیق فی وجود الکون وحیاته ، وأن آیات القرآن المرصعة التی تُختم بالأسماء الحسنی تدل علی أوجه من هذا</w:t>
      </w:r>
    </w:p>
    <w:p>
      <w:pPr>
        <w:pStyle w:val="BookText"/>
        <w:rPr/>
      </w:pPr>
      <w:r>
        <w:rPr>
          <w:rFonts w:ascii="Amiri" w:hAnsi="Amiri" w:eastAsia="Amiri" w:cs="Amiri"/>
          <w:color w:val="111111"/>
          <w:sz w:val="28"/>
          <w:sz w:val="28"/>
          <w:szCs w:val="28"/>
          <w:rtl w:val="true"/>
          <w:lang w:bidi="ar-SA"/>
        </w:rPr>
        <w:t>الإرتباط، فعندما یقول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الأفق یمکن أن تفهم معنی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الأسماء الحسنی أو مظاهرها ، ففی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الْحُسْنَی فَادْعُوهُ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bookmarkStart w:id="56" w:name="pg5922_51506"/>
    </w:p>
    <w:p>
      <w:pPr>
        <w:pStyle w:val="BookText"/>
        <w:rPr/>
      </w:pPr>
      <w:bookmarkEnd w:id="56"/>
      <w:r>
        <w:rPr>
          <w:rFonts w:ascii="IRNazanin" w:hAnsi="IRNazanin" w:eastAsia="IRNazanin"/>
          <w:color w:val="111111"/>
          <w:sz w:val="28"/>
          <w:sz w:val="28"/>
          <w:szCs w:val="28"/>
          <w:rtl w:val="true"/>
          <w:lang w:bidi="fa-IR"/>
        </w:rPr>
        <w:t>والله الأسماء الحسنی التی لایقبل الله من العباد عملاً إلا بمعرفتنا</w:t>
      </w:r>
      <w:r>
        <w:rPr>
          <w:rFonts w:eastAsia="IRNazanin" w:cs="IRNazanin"/>
          <w:color w:val="111111"/>
          <w:sz w:val="28"/>
          <w:szCs w:val="28"/>
          <w:rtl w:val="true"/>
          <w:lang w:bidi="fa-IR"/>
        </w:rPr>
        <w:t>).</w:t>
      </w:r>
    </w:p>
    <w:p>
      <w:pPr>
        <w:pStyle w:val="Heading3"/>
        <w:numPr>
          <w:ilvl w:val="2"/>
          <w:numId w:val="1"/>
        </w:numPr>
        <w:rPr/>
      </w:pPr>
      <w:bookmarkStart w:id="57" w:name="__RefHeading___Toc5523896_581953129"/>
      <w:bookmarkStart w:id="58" w:name="_Toc18"/>
      <w:bookmarkEnd w:id="57"/>
      <w:r>
        <w:rPr>
          <w:rtl w:val="true"/>
        </w:rPr>
        <w:t>الإلحاد فی أسماء الله تعالی وصفاته</w:t>
      </w:r>
      <w:bookmarkEnd w:id="58"/>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الْحُسْنَی فَادْعُوهُ بِهَا وَذَرُوا الَّذِینَ یُلْحِدُونَ فِی أَسْمَائِهِ سَیُجْزَوْنَ 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وآله ، وجنبنا الإلحاد فی توحیدک ، والتقصیر فی تمجیدک ، والشک فی دینک ، والعمی عن سبیلک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وفی توحید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الأسماء الحسنی التی لایسمی بها غیره وهی التی وصفها فی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 وَذَرُوا الَّذِینَ یُلْحِدُونَ فِی أَسْمَائِهِ ، جهلاً بغیر علم ، فالذی یلحد فی أسمائه بغیر علم یشرک وهو لا یعلم ویکفر به وهو یظن أنه یحسن ، فلذلک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یُؤْمِنُ أَکْثَرُهُمْ بِاللهِ إِلا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الذین یلحدون فی أسمائه بغیر علم فیضعونها غیر مواضعها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 إن الله تبارک وتعالی أمر أن یُتَّخَذَ قومٌ أولیاء فهم الذین أعطاهم الله الفضل وخصهم بما لم یخص به غیرهم ، فأرسل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الدلیل علی الله بإذن الله عز وجل حتی مضی دلیلاً هادیاً ، فقام من بعده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هادیاً علی ما کان هو دل علیه من أمر ربه من ظاهر علمه ، ثم الأئمة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9" w:name="pg5922_51507"/>
    </w:p>
    <w:p>
      <w:pPr>
        <w:pStyle w:val="BookText"/>
        <w:rPr/>
      </w:pPr>
      <w:bookmarkEnd w:id="59"/>
      <w:r>
        <w:rPr>
          <w:rFonts w:ascii="IRNazanin" w:hAnsi="IRNazanin" w:eastAsia="IRNazanin"/>
          <w:color w:val="111111"/>
          <w:sz w:val="28"/>
          <w:sz w:val="28"/>
          <w:szCs w:val="28"/>
          <w:rtl w:val="true"/>
          <w:lang w:bidi="fa-IR"/>
        </w:rPr>
        <w:t xml:space="preserve">وبذلک یتضح أن معنی الإلحاد فی أسمائه عز وجل ، المیل بها عن معانیها الصحیحة ، وتفسیرها بمعان خاطئة توجب الشرک والکفر من حیث لایعلم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علم التوحید والصفات علم دقیق لا بد أن تتلقاه الأمة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وقعت فی الضلال فی معرفة ربها وألحدت فی أسمائه، وعبدت غیره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حدث عندما رفضت عترة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واتبعت کعب الأحبار وإسرائیلیاته فی التشبیه والتجسیم </w:t>
      </w:r>
      <w:r>
        <w:rPr>
          <w:rFonts w:eastAsia="IRNazanin" w:cs="IRNazanin"/>
          <w:color w:val="111111"/>
          <w:sz w:val="28"/>
          <w:szCs w:val="28"/>
          <w:rtl w:val="true"/>
          <w:lang w:bidi="fa-IR"/>
        </w:rPr>
        <w:t>!</w:t>
      </w:r>
    </w:p>
    <w:p>
      <w:pPr>
        <w:pStyle w:val="Heading3"/>
        <w:numPr>
          <w:ilvl w:val="2"/>
          <w:numId w:val="1"/>
        </w:numPr>
        <w:rPr/>
      </w:pPr>
      <w:bookmarkStart w:id="60" w:name="__RefHeading___Toc5523898_581953129"/>
      <w:bookmarkStart w:id="61" w:name="_Toc19"/>
      <w:bookmarkEnd w:id="60"/>
      <w:r>
        <w:rPr>
          <w:rtl w:val="true"/>
        </w:rPr>
        <w:t>أنواع الضلال من الإلحاد فی الأسماء الحسنی</w:t>
      </w:r>
      <w:bookmarkEnd w:id="61"/>
    </w:p>
    <w:p>
      <w:pPr>
        <w:pStyle w:val="BookText"/>
        <w:rPr/>
      </w:pPr>
      <w:r>
        <w:rPr>
          <w:rFonts w:ascii="IRNazanin" w:hAnsi="IRNazanin" w:eastAsia="IRNazanin"/>
          <w:color w:val="111111"/>
          <w:sz w:val="28"/>
          <w:sz w:val="28"/>
          <w:szCs w:val="28"/>
          <w:rtl w:val="true"/>
          <w:lang w:bidi="fa-IR"/>
        </w:rPr>
        <w:t xml:space="preserve">إن کل الضلال فی مذاهب العقیدة ، وکل المشاکل الفکریة والعقدیة التی وقعت فیها الأمة ، نتجت من عدم التوازن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 وسبحان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المیل والإلحاد فی أسمائه وصفاته عز وجل ، وعدم حفظ التوازن بین التسبیح والتحمید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فالتسبیح یعنی تنزیه الله تعالی عن صفات المخلوقین ، والتحمید یعنی إثبات أنواع فاعلیاته فی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حدث أن الجهمیة رکزوا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نفوا أن یکون الله تعالی شیئاً لئلا یقعوا فی التشبیه ، فوقعوا فی التعطیل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والمشبهة رکزوا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 من التعطیل فوقعوا فی تشبیه الله تعالی بمخلوقاته وجسموه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فالإغراق فی النفی أو الإثبات هو المشکلة ، وحفظ التوازن بین التنزیه والتحمید هو التوحید الذی جاء به الإسلام وبینه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إن الله عز وجل شئ لا کالأشیاء ، ووجود لایخضع </w:t>
      </w:r>
      <w:bookmarkStart w:id="62" w:name="pg5922_51508"/>
    </w:p>
    <w:p>
      <w:pPr>
        <w:pStyle w:val="BookText"/>
        <w:rPr/>
      </w:pPr>
      <w:bookmarkEnd w:id="62"/>
      <w:r>
        <w:rPr>
          <w:rFonts w:ascii="IRNazanin" w:hAnsi="IRNazanin" w:eastAsia="IRNazanin"/>
          <w:color w:val="111111"/>
          <w:sz w:val="28"/>
          <w:sz w:val="28"/>
          <w:szCs w:val="28"/>
          <w:rtl w:val="true"/>
          <w:lang w:bidi="fa-IR"/>
        </w:rPr>
        <w:t xml:space="preserve">لقوانین الزمان والمکان ، لأنه خالقهما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توحید الصدوق</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رجل وهو رافع بصره إلی السماء یدعو ،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بصرک فإنک لن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رافع یدیه إلی السماء وهو یدعو،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من یدیک فإنک لن تناله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یهودیاً یقال له سبحت 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جئت أسألک عن ربک ، فإن أنت أجبتنی عما أسألک عنه وإلا 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کل مکان ، ولیس فی شئ من المکان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أصف ربی بالکیف والکیف مخلوق والله لا یوصف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یعلم أنک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حوله حجر ولا غیر ذلک ، إلا تکلم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سبحت إنه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کالیوم أمراً أبین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وأنک رسول الله</w:t>
      </w:r>
      <w:r>
        <w:rPr>
          <w:rFonts w:eastAsia="IRNazanin" w:cs="IRNazanin"/>
          <w:color w:val="111111"/>
          <w:sz w:val="28"/>
          <w:szCs w:val="28"/>
          <w:rtl w:val="true"/>
          <w:lang w:bidi="fa-IR"/>
        </w:rPr>
        <w:t>) .</w:t>
      </w:r>
    </w:p>
    <w:p>
      <w:pPr>
        <w:pStyle w:val="Heading3"/>
        <w:numPr>
          <w:ilvl w:val="2"/>
          <w:numId w:val="1"/>
        </w:numPr>
        <w:rPr/>
      </w:pPr>
      <w:bookmarkStart w:id="63" w:name="__RefHeading___Toc5523900_581953129"/>
      <w:bookmarkStart w:id="64" w:name="_Toc20"/>
      <w:bookmarkEnd w:id="63"/>
      <w:r>
        <w:rPr>
          <w:rtl w:val="true"/>
        </w:rPr>
        <w:t>مسألة الرؤیة أصل کل الخلاف فی الصفات</w:t>
      </w:r>
      <w:bookmarkEnd w:id="6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مسألة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نری الله تعالی بأعیننا فی الدنیا أو الآخرة؟ وقد نفی ذلک نفیاً مطلقاً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عائشة وجمهور الصحابة ، وبه قال الفلاسفة والمعتزلة وغیرهم ، مستدلین بقوله تعالی</w:t>
      </w:r>
      <w:r>
        <w:rPr>
          <w:rFonts w:eastAsia="IRNazanin" w:cs="IRNazanin"/>
          <w:color w:val="111111"/>
          <w:sz w:val="28"/>
          <w:szCs w:val="28"/>
          <w:rtl w:val="true"/>
          <w:lang w:bidi="fa-IR"/>
        </w:rPr>
        <w:t xml:space="preserve">: </w:t>
      </w:r>
      <w:bookmarkStart w:id="65" w:name="pg5922_51509"/>
    </w:p>
    <w:p>
      <w:pPr>
        <w:pStyle w:val="BookText"/>
        <w:rPr/>
      </w:pPr>
      <w:bookmarkEnd w:id="65"/>
      <w:r>
        <w:rPr>
          <w:rFonts w:ascii="Amiri" w:hAnsi="Amiri" w:eastAsia="Amiri" w:cs="Amiri"/>
          <w:color w:val="111111"/>
          <w:sz w:val="28"/>
          <w:sz w:val="28"/>
          <w:szCs w:val="28"/>
          <w:rtl w:val="true"/>
          <w:lang w:bidi="ar-SA"/>
        </w:rPr>
        <w:t>لَیْسَ کَمِثْلِهِ شَئْ وَهُوَ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أَرِنِی أَنْظُرْ إِلَیْکَ قَالَ لَنْ تَرَانِی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لاتُدْرِکُهُ الأَبْصَارُ وَهُوَ یُدْرِکُ الأَبْصَارَ وَهُوَ اللَّطِیفُ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ومستدلین بحکم العقل بأن الذی یمکن رؤیته بالعین إنما هو الوجود المادی المحدود فی المکان والزمان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قال الحنابلة وأتباع المذهب الأشعری من الحنفیة والمالکیة والشافعیة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یری بالعین فی الدنیا أو فی الآخرة ، واستدلوا بآیات یبدو منها ذلک بالنظرة الأولی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وبروایات رووها عن رؤیة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أولوا الآیات والأحادیث النافیة لإمکان الرؤیة بالعین </w:t>
      </w:r>
      <w:r>
        <w:rPr>
          <w:rFonts w:eastAsia="IRNazanin" w:cs="IRNazanin"/>
          <w:color w:val="111111"/>
          <w:sz w:val="28"/>
          <w:szCs w:val="28"/>
          <w:rtl w:val="true"/>
          <w:lang w:bidi="fa-IR"/>
        </w:rPr>
        <w:t>.</w:t>
      </w:r>
    </w:p>
    <w:p>
      <w:pPr>
        <w:pStyle w:val="Heading3"/>
        <w:numPr>
          <w:ilvl w:val="2"/>
          <w:numId w:val="1"/>
        </w:numPr>
        <w:rPr/>
      </w:pPr>
      <w:bookmarkStart w:id="66" w:name="__RefHeading___Toc5523902_581953129"/>
      <w:bookmarkStart w:id="67" w:name="_Toc21"/>
      <w:bookmarkEnd w:id="66"/>
      <w:r>
        <w:rPr>
          <w:rtl w:val="true"/>
        </w:rPr>
        <w:t>ظهر ادعاء الرؤیة بالعین فی زمن عمر</w:t>
      </w:r>
      <w:bookmarkEnd w:id="67"/>
    </w:p>
    <w:p>
      <w:pPr>
        <w:pStyle w:val="BookText"/>
        <w:rPr/>
      </w:pPr>
      <w:r>
        <w:rPr>
          <w:rFonts w:ascii="IRNazanin" w:hAnsi="IRNazanin" w:eastAsia="IRNazanin"/>
          <w:color w:val="111111"/>
          <w:sz w:val="28"/>
          <w:sz w:val="28"/>
          <w:szCs w:val="28"/>
          <w:rtl w:val="true"/>
          <w:lang w:bidi="fa-IR"/>
        </w:rPr>
        <w:t>لم یظهر شئ من أحادیث الرؤیة بالعین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فی زمن أبی بکر، بل کانت عقیدة المسلمین أن الله تعالی لیس من نوع المادة التی تُری بالعین وتُحس بالحواس، لأنه سبحانه وجود أعلی من الأشیاء المادیة فلا تناله الأبصار، بل ولاتدرکه الأوهام وإنما یدرک بالعقل ویُری بالبصیرة، ورؤیتها أرقی وأعمق من رؤیة البصر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ظهرت أفکار الرؤیة والتشبیه وشاعت فی عهد عمر وبعده فنهض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 الصحابة لردها وتکذیبها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وقالت عائشة إنها فوجئت کغیرها بهذه المقولات المناقضة لعقائد الإسلام ، فأعلنت أنها أحادیث مکذوبة وفِرْیَةٌ عظیمة علی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یجب علی المسلمین ردها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بخاری فی صحیحه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أُمَّتَاه هل رأی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قَفَّ شعری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من ثلاث من حدثکهن فقد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حدثک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ربه فقد کذب ،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وَهُوَیُدْرِکُ الأَبْصَارَ وَهُوَ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لِبَشَرٍ أَنْ یُکَلِّمَهُ اللهُ إِلا وَحْیًا أَوْ مِنْ وَرَاءِحِجَابٍ ، ومن حدثک أنه یعلم ما فی غدٍ فقد کذب ،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تَدْرِی نَفْسٌ مَاذَا تَکْسِبُ غَدًا ، ومن حدثک أنه کتم فقد کذب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ماأنزل إلیک من ربک الآیة، ولکنه رأی جبرئیل فی صورته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الشعبی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حدثک أن محمداً رأی ربه فقد کذب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محمداً رأی ربه فقد أعظم علی الله الفریة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ویشمل نفی عائشة الرؤیة فی الآخرة أیضاً کما أشار إلیه الطبری، ولذلک اضطر الذهبی إلی ارتکاب التأویل فی حدیث عائشة، وآیات نفی الرؤیة ، مع أنه کحشویة الحنابلة یحرم التأویل فی أحادیث إثبات الرؤیة وصفات الله تعالی ویعتبره ضلالاً وإلحاداً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36/194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أنه حضر مجلس عمر بن الخطاب یوماً وعنده کعب 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عمر یا کعب أحافظٌ أنت للتوراة؟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لأحفظ منها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جنبة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 أین کان الله جل ثناؤه قبل أن یخلق عرشه ، ومِمَّ خلق الماء الذی جعل علیه عرشه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هل عندک من هذا علم ؟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نجد فی الأصل الحکیم أن الله تبارک وتعالی کان قدیماً قبل خلق العرش وکان علی صخرة بیت المقدس فی الهواء ، فلما أراد أن یخلق عرشه تفل تفلة کانت منها البحار الغامرة واللجج الدائرة ، فهناک خلق عرشه من بعض الصخرة التی کانت تحته ، وآخر ما بقی منها لمسجد 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 فَعَظَّمَ عَلِیٌّ ربه ، وقام علی قدمیه ونفض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علیه عمر لمَاَ عاد إلی مجلسه ، ففعله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 علیها یا غواص ، ما تقول یا أبا الحسن، فما علمتک إلا مفرجاً للغم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أصحابک وحرفوا کتب الله وفتحوا الفریة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الصخرة التی زعمت لا تحوی جلاله ولا تسع عظمته، والهواء الذی ذکرت لا یحوز أقطاره ولو کانت الصخرة والهواء قدیمین معه لکان لهما قدمته ،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وعزّ الله وجل أن یقال له مکانٌ یُومَی إلیه ، والله لیس کما یقول الملحدون ولا کما یظن الجاهلون ، ولکن کان ولا مکان ، بحیث لا تبلغه الأذهان ، وقولی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عن کونه ، وهو مما عَلَّمَ من البیان یقول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علمنی من البیان لأنطق بحججه وعظمته، وکان ولم یزل ربنا مقتدراً علی ما یشاء محیطاً بکل الأشیاء، ثم کَوَّنَ ما أراد بلا فکرة حادثة له أصاب ، ولا شبهة دخلت علیه فیما أراد ، وإنه عز وجل خلق نوراً ابتدعه من غیر شئ ، ثم خلق منه ظلمة ، وکان قدیراً أن یخلق الظلمة لا من شئ کما خلق النور من غیر شئ ، ثم خلق من الظلمة نوراً وخلق من النور یاقوتة غلظها کغلظ سبع سماوات وسبع أرضین ، ثم زجر الیاقوتة فماعت لهیبته فصارت ماءً مرتعداً ولا یزال مرتعداً إلی یوم القیامة ، ثم خلق عرشه من نوره وجعله علی الماء ، وللعرش عشرة آلاف لسان یسبح الله کل لسان منها بعشرة آلاف لغة لیس فیها لغة تشبه الأخری ، وکان العرش علی الماء من دونه حجب الضباب، وذلک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عرشه علی الماء لیبلوکم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ویحک ، إن من کانت البحار تفلته علی قولک ، کان أعظم من أن تحویه صخرة بیت المقدس أو یحویه الهواء الذی أشرت إلیه أنه حل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 xml:space="preserve">هو الأمر ، وهکذا یکون العلم لا کعلمک یا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إلی زمان لا أری فیه أبا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ذعلب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أفأعبد ما لا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تراه العیون بمشاهدة العیان ، ولکن تدرکه القلوب بحقائق الإیمان ، قریبٌ من الأشیاء غیر ملامس ، بعیدٌ منها غیر مباین ، متکلمٌ لا برویة ، مریدٌ لا بهمَّة ، صانعٌ لا بجارحة ، لطیفٌ لا یوصف بالخفاء ، کبیرٌ لا یوصف بالجفاء ، بصیرٌ لا یوصف بالحاسة ، رحیمٌ لا یوصف بالرقة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تعنو الوجوه لعظمته ، وتجب القلوب من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برؤیة الله بالعین جاء من تأثر المسلمین بالیهود والنصاری والمجوس، وقد وقف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وجمهور الصحابة ضده ونفوا نسبته إلی الإسلام ، لأنه یستلزم التجسیم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الأدلة البسیطة علی ذلک أن ما تراه العین لا بد أن یکون موجوداً داخل المکان والزمان، والله تعالی وجود متعال علی الزمان والمکان ، لأنه خلقهما وبدأ شریطهما من الصفر والعدم، فلا یصح أن نفترضه محدوداً بهما خاضعاً لقوانینهما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تعودت أذهاننا أن تعمل داخل الزمان والمکان حتی لیصعب علیها أن تتصور موجوداً خارج قوانینهما ، وحتی أننا نتصور خارج الفضاء والکون بأنه 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طبیعة </w:t>
      </w:r>
    </w:p>
    <w:p>
      <w:pPr>
        <w:pStyle w:val="BookText"/>
        <w:rPr/>
      </w:pPr>
      <w:r>
        <w:rPr>
          <w:rFonts w:ascii="IRNazanin" w:hAnsi="IRNazanin" w:eastAsia="IRNazanin"/>
          <w:color w:val="111111"/>
          <w:sz w:val="28"/>
          <w:sz w:val="28"/>
          <w:szCs w:val="28"/>
          <w:rtl w:val="true"/>
          <w:lang w:bidi="fa-IR"/>
        </w:rPr>
        <w:t xml:space="preserve">الإنسان قبل أن یکبر ویطلع ، وقد ورد أن النملة تتصور أن لربها قرنین کقرنیها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عقل الإنسان یدرک أن الوجود لا یجب أن یکون محصوراً بالمکان والزمان ، ویرتقی فی إدراکه ما هو أعلی من الزمان والمکان ویؤمن به وإن عرف أنه غیر قابل للرؤیة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الإرتقاء الذهنی هو المطلوب منا فی فهم وجود الله تعالی ، لا أن نجره إلی محیط وجودنا ومألوف أذهاننا ، کما فعل الیهود عندما شبهوه بخلقه وادعوا تجسده فی عزیر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فعل النصاری فشبهوه بخلقه وادعوا تجسده بالمسیح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تبعهم حشویة الحنابلة وأشرسهم أتباع ابن تیمیة فی عصرنا فادعوا أنهم وحدهم الموحدون أصحاب العقیدة الصحیحة ، وأهل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بقیة المسلمین الذین یخالفون رأیهم أهل البدع والضلالة ، وأکثرهم کفار مشرکون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لکنک عندما تنظر إلی عقیدتهم یأخذک العجب لبعدها عن التوحید الذی جاء به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یشبهون الله تعالی بخلقه ویجسمون ذاته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ویجعلونه علی صورة البشر وطوله ستون ذراعاً ، ویزعمون أنه موجود فی مکان خاص من الکون ، وینزل إلی الأرض ، ویفرح ویضحک ویغضب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فمعبودهم جسمٌ من نوع الطبیعة المخلوقة ، خاضع لقوانین الزمان والمکان اللذین خلقهما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منزه عن أن یحویه مکان أو زمان لأنه قبلهما ، وهو فی نفس </w:t>
      </w:r>
      <w:bookmarkStart w:id="68" w:name="pg5922_51515"/>
    </w:p>
    <w:p>
      <w:pPr>
        <w:pStyle w:val="BookText"/>
        <w:rPr/>
      </w:pPr>
      <w:bookmarkEnd w:id="68"/>
      <w:r>
        <w:rPr>
          <w:rFonts w:ascii="IRNazanin" w:hAnsi="IRNazanin" w:eastAsia="IRNazanin"/>
          <w:color w:val="111111"/>
          <w:sz w:val="28"/>
          <w:sz w:val="28"/>
          <w:szCs w:val="28"/>
          <w:rtl w:val="true"/>
          <w:lang w:bidi="fa-IR"/>
        </w:rPr>
        <w:t xml:space="preserve">الوقت فی کل مکان وزمان مهیمنٌ علیهما وعلی کل الموجودات ، لا یقبلون ذلک ویتهمونک بأنک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 صفات الله تعالی ووجوده </w:t>
      </w:r>
      <w:r>
        <w:rPr>
          <w:rFonts w:eastAsia="IRNazanin" w:cs="IRNazanin"/>
          <w:color w:val="111111"/>
          <w:sz w:val="28"/>
          <w:szCs w:val="28"/>
          <w:rtl w:val="true"/>
          <w:lang w:bidi="fa-IR"/>
        </w:rPr>
        <w:t>!</w:t>
      </w:r>
    </w:p>
    <w:p>
      <w:pPr>
        <w:pStyle w:val="Heading3"/>
        <w:numPr>
          <w:ilvl w:val="2"/>
          <w:numId w:val="1"/>
        </w:numPr>
        <w:rPr/>
      </w:pPr>
      <w:bookmarkStart w:id="69" w:name="__RefHeading___Toc5523904_581953129"/>
      <w:bookmarkStart w:id="70" w:name="_Toc22"/>
      <w:bookmarkEnd w:id="69"/>
      <w:r>
        <w:rPr>
          <w:rtl w:val="true"/>
        </w:rPr>
        <w:t>الوهابیة هم نفس حَشْویة الحنابلة</w:t>
      </w:r>
      <w:bookmarkEnd w:id="70"/>
    </w:p>
    <w:p>
      <w:pPr>
        <w:pStyle w:val="BookText"/>
        <w:rPr/>
      </w:pPr>
      <w:r>
        <w:rPr>
          <w:rFonts w:ascii="IRNazanin" w:hAnsi="IRNazanin" w:eastAsia="IRNazanin"/>
          <w:color w:val="111111"/>
          <w:sz w:val="28"/>
          <w:sz w:val="28"/>
          <w:szCs w:val="28"/>
          <w:rtl w:val="true"/>
          <w:lang w:bidi="fa-IR"/>
        </w:rPr>
        <w:t>قال الدمیری فی حیاة الحیوان</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نفت عائشة دلالة سورة النجم علی رؤیة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لربه وجواز الرؤیة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سبحانه أجل وأعظم من أن یوصف بالجهات أو یحد بالصفات أو تحصیه الأوقات، أو تحویه الأماکن والأقطار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جل وعلا کذلک استحال أن توصف ذاته بأنها مختصة بجهة أو منتقلة من مکان إلی مکان أو حَالَّةً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کلمه الله تعالی سمع الکلام من سائر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هذا لم یجز أن یوصف تعالی بأنه یحل موضعاً أو ینزل مکاناً ولا یوصف کلامه بحرف ولا صوت خلافاً للحنابلة الحشویة</w:t>
      </w:r>
      <w:r>
        <w:rPr>
          <w:rFonts w:eastAsia="IRNazanin" w:cs="IRNazanin"/>
          <w:color w:val="111111"/>
          <w:sz w:val="28"/>
          <w:szCs w:val="28"/>
          <w:rtl w:val="true"/>
          <w:lang w:bidi="fa-IR"/>
        </w:rPr>
        <w:t>) .</w:t>
      </w:r>
    </w:p>
    <w:p>
      <w:pPr>
        <w:pStyle w:val="Heading3"/>
        <w:numPr>
          <w:ilvl w:val="2"/>
          <w:numId w:val="1"/>
        </w:numPr>
        <w:rPr/>
      </w:pPr>
      <w:bookmarkStart w:id="71" w:name="__RefHeading___Toc5523906_581953129"/>
      <w:bookmarkStart w:id="72" w:name="_Toc23"/>
      <w:bookmarkEnd w:id="71"/>
      <w:r>
        <w:rPr>
          <w:rtl w:val="true"/>
        </w:rPr>
        <w:t>تجاهل الوهابیة مذهب الصحابة النافین للرؤیة</w:t>
      </w:r>
      <w:bookmarkEnd w:id="7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الألبانی فی فتاویه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عقیدة رؤیة الله لم ترد فی السنة فقط حتی تشککوا فیها، إن هذه العقیدة أیضاً قد جاءت فی القرآن الکریم المتواتر روایته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وجوه المؤمنین قطعاً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المعتزلة والشیعة جاءوابفلسفة ففسروا وجوه إلی ربها ناظرة ، أی إلی نعیم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الفلسفة معولٌ هدَّامٌ للسنة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73" w:name="pg5922_51516"/>
    </w:p>
    <w:p>
      <w:pPr>
        <w:pStyle w:val="BookText"/>
        <w:rPr/>
      </w:pPr>
      <w:bookmarkEnd w:id="73"/>
      <w:r>
        <w:rPr>
          <w:rFonts w:ascii="IRNazanin" w:hAnsi="IRNazanin" w:eastAsia="IRNazanin"/>
          <w:color w:val="111111"/>
          <w:sz w:val="28"/>
          <w:sz w:val="28"/>
          <w:szCs w:val="28"/>
          <w:rtl w:val="true"/>
          <w:lang w:bidi="fa-IR"/>
        </w:rPr>
        <w:t>فهل فات الألبانی وأمثاله ، أنه لا یجوز الأخذ ببعض القرآن دون بعض بل یجب رد المتشابه الی المحکم ، والمحکم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تنفی نفیاً قاطعاً صریحاً إمکانیة رؤیته تعالی ،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لاتدرکه الأبصار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فاتهم أن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 التی یدعون أنها تعنی النظر إلی ذات الله تعالی فی الجنة تتحدث عن المحشر قبل دخول الجنة 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فوجوه المؤمنین مستشرفة إلی ربها تنتظر رحمته وعطاءه ، ووجوه الکفار مکفهرة خائفة من عقابه ، فلیس فی الآیات ما یدل علی النظر بالعین إلی الله تعالی فی الجنة ولا قبلها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انظر الی تهویلهم حیث جعلوا عدم الأخذ بأحادیث الرؤیة هدماً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هدموا أحادیث عائشة وهی عندهم فی أعلی درجات الصحة</w:t>
      </w:r>
      <w:r>
        <w:rPr>
          <w:rFonts w:eastAsia="IRNazanin" w:cs="IRNazanin"/>
          <w:color w:val="111111"/>
          <w:sz w:val="28"/>
          <w:szCs w:val="28"/>
          <w:rtl w:val="true"/>
          <w:lang w:bidi="fa-IR"/>
        </w:rPr>
        <w:t>!</w:t>
      </w:r>
    </w:p>
    <w:p>
      <w:pPr>
        <w:pStyle w:val="Heading3"/>
        <w:numPr>
          <w:ilvl w:val="2"/>
          <w:numId w:val="1"/>
        </w:numPr>
        <w:rPr/>
      </w:pPr>
      <w:bookmarkStart w:id="74" w:name="__RefHeading___Toc5523908_581953129"/>
      <w:bookmarkStart w:id="75" w:name="_Toc24"/>
      <w:bookmarkEnd w:id="74"/>
      <w:r>
        <w:rPr>
          <w:rtl w:val="true"/>
        </w:rPr>
        <w:t>هاجموا أمهم عائشة وأساؤوا معها الأدب</w:t>
      </w:r>
      <w:bookmarkEnd w:id="75"/>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خزیمة فی کتاب التوحید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لفظة أحسب عائشة تکلمت بها فی وقت غضب ، ولو کانت لفظة أحسن منها یکون فیها درک لبغیتها کان أجمل بها ، لیس یحسن فی اللفظ أن یقول قائل أو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أعظم ابن عباس الفریة وأبو ذر وأنس بن مالک وجماعات من الناس الفریة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یتکلم المرء عند </w:t>
      </w:r>
    </w:p>
    <w:p>
      <w:pPr>
        <w:pStyle w:val="BookText"/>
        <w:rPr/>
      </w:pPr>
      <w:r>
        <w:rPr>
          <w:rFonts w:ascii="IRNazanin" w:hAnsi="IRNazanin" w:eastAsia="IRNazanin"/>
          <w:color w:val="111111"/>
          <w:sz w:val="28"/>
          <w:sz w:val="28"/>
          <w:szCs w:val="28"/>
          <w:rtl w:val="true"/>
          <w:lang w:bidi="fa-IR"/>
        </w:rPr>
        <w:t xml:space="preserve">الغضب باللفظة التی یکون غیرها أحسن وأجمل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فی هذا أن عائشة رضی الله عنها وأبا ذر وابن عباس وأنس بن مالک قد اختلفوا هل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وقال أبو ذر وابن عباس قد رأی النبی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فتفهموا یا ذوی الحجا هذه النکتة تعلموا أن ابن عباس وأباذر وأنس بن مالک ومن وافقهم لم یعظموا الفریة علی الله ، لا ولا خالفوا حرفاً من کتاب الله فی هذه المسألة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کما قال معمر بن راشد لما ذکر اختلاف عائشة وابن عباس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عائشة عندنا أعلم من ابن عباس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الصدیقة بنت الصدیق حبیبة حبیب الله عالمة فقیهة، کذلک ابن عباس رضی الله عنهما ابن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یرزق الحکمة والعلم وهذا المعنی من الدعاء، وهو المسمی ترجمان القرآن، وقد کان الفاروق یسأله عن بعض معانی القرآن فیقبل منه وإن خالفه غیره ممن هو أکبر سناًّ منه وأقدم صحبة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اختلفا فمحال أن یقال قد أعظم ابن عباس الفریة علی الله، لأنه قد أثبت شیئاً نفته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یجوز أن یقال أعظم الفریة علی الله من أثبت شیئاً لم یبینه کتاب ولا سنة، فتفهموا هذا لا تغالطوا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کلام ابن خزیمة أستاذ أصحاب الصحاح وإمام الأئمة ، وقد أطال الکلام وعمل المستحیل لیثبت خطأ عائشة فی نفی رؤیة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لربه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من حملته علی عائشة أن محقق کتابه الشیخ محمد خلیل هراس المدرس بکلیة أصول الدین بالأزهر لم یتحمل منه ذلک ، وکتب فی رده تعلیقات نذکر منها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عذر عائشة أنها کانت تستعظم ذلک وتستنکره ولهذا قالت لمسروق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قفَّ شعری مما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من حق المؤلف أن یعلم أمه الأدب فهی أدری بما تقول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لم تعین فی کلامها أحداً ولکن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بصیغة العموم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یثبت عن ابن عباس أنه قال رآه بعینه ، ولکن قال بقلبه وبفؤاده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وجمهور الصحابة معها فی إنکار الرؤیة بالعین کابن مسعود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لإمام الأئمة کیف خانه علمه فتوهم أن المنفی هو إدراک الأبصار له إذا اجتمعت ، فإذا انفرد واحد منها أمکن أن یراه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إذا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آکل الرمان ، یکون معنی هذا أنه لا یأکل الحبات منه ولکن یأکل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ابن خزیمة فلقد 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جواد کبوة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ونضیف إلی ما ذکره الهرَّاس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نجد حدیثاً فی مصادرهم عن الرؤیة بالعین إلا سؤال أبی ذر وعائشة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أجاب بنفیها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فقولهم رأی ربه بعینه من اجتهادهم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والتعارض فی </w:t>
      </w:r>
    </w:p>
    <w:p>
      <w:pPr>
        <w:pStyle w:val="BookText"/>
        <w:rPr/>
      </w:pPr>
      <w:r>
        <w:rPr>
          <w:rFonts w:ascii="IRNazanin" w:hAnsi="IRNazanin" w:eastAsia="IRNazanin"/>
          <w:color w:val="111111"/>
          <w:sz w:val="28"/>
          <w:sz w:val="28"/>
          <w:szCs w:val="28"/>
          <w:rtl w:val="true"/>
          <w:lang w:bidi="fa-IR"/>
        </w:rPr>
        <w:t>الحقیقة بین حدیث أبی ذر وعائشة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نفی الرؤیة وبین اجتهادهم مقابل النص النافی لرؤیة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روایتهم عن ابن عباس متعارضة ومضطربة ، فلابد لهم من القول بسقوطها والرجوع إلی الأصل الذی هو عدم ثبوت ذلک عنه ، وقد نقل ابن خزیمة نفسه قبل هجومه علی عائشة أحادیث عن ابن عباس ینفی فیها الرؤیة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اختلف عن ابن عباس فی تأویله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 أخری ، فروی بعضهم عنه أنه رآه بفؤاده، حدثنا القاسم بن محمد بن عباد المهلبی قال ثنا عبد الله بن داود الخریبی عن الأعمش عن زیاد بن حصین عن أبی العالیة ،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w:t>
      </w:r>
    </w:p>
    <w:p>
      <w:pPr>
        <w:pStyle w:val="BookText"/>
        <w:rPr/>
      </w:pPr>
      <w:r>
        <w:rPr>
          <w:rFonts w:ascii="IRNazanin" w:hAnsi="IRNazanin" w:eastAsia="IRNazanin"/>
          <w:color w:val="111111"/>
          <w:sz w:val="28"/>
          <w:sz w:val="28"/>
          <w:szCs w:val="28"/>
          <w:rtl w:val="true"/>
          <w:lang w:bidi="fa-IR"/>
        </w:rPr>
        <w:t>أخری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بفؤاده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عمی إسماعیل، قال ثنا عبد الرزاق قال أخبرنا إسرائیل عن سماک عن عکرمة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قال رآه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 أن ابن خزیمة تغاضی فی أول کلامه عن حدیث عائشة الصریح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وأصر علی اعتباره قولاً واجتهاداً من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واعترف بأنه حدیث لکنه فرض أن قول ابن عباس حدیث مقابل حدیث عائشة ، وحکم بأن روایة ابن عباس متأخرة عن روایة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حکم أن قول ابن عباس روایة ، ومن أین عرف أنها متأخرة ، ثم لو </w:t>
      </w:r>
    </w:p>
    <w:p>
      <w:pPr>
        <w:pStyle w:val="BookText"/>
        <w:rPr/>
      </w:pPr>
      <w:r>
        <w:rPr>
          <w:rFonts w:ascii="IRNazanin" w:hAnsi="IRNazanin" w:eastAsia="IRNazanin"/>
          <w:color w:val="111111"/>
          <w:sz w:val="28"/>
          <w:sz w:val="28"/>
          <w:szCs w:val="28"/>
          <w:rtl w:val="true"/>
          <w:lang w:bidi="fa-IR"/>
        </w:rPr>
        <w:t>سلمنا أنها متأخرة فروایة عائشة نفی مطلق یُکذَب روایات الإثبات، وروایة ابن عباس إثبات جزئی فکیف تقدم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الی زعم ابن خزیمة أن الروایات المتعارضة تعارض نفی وإثبات ، تقدم فیها روایة إثبات الشئ علی روایة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یلتزم بأن الروایة التی تثبت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بالخلافة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علی روایة نفی الوصیة ، التی بنوا علیها دینهم؟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أنصف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المنار</w:t>
      </w:r>
      <w:r>
        <w:rPr>
          <w:rFonts w:eastAsia="IRNazanin" w:cs="IRNazanin"/>
          <w:color w:val="111111"/>
          <w:sz w:val="28"/>
          <w:szCs w:val="28"/>
          <w:rtl w:val="true"/>
          <w:lang w:bidi="fa-IR"/>
        </w:rPr>
        <w:t>:</w:t>
      </w:r>
      <w:r>
        <w:rPr>
          <w:rFonts w:eastAsia="IRNazanin" w:cs="IRNazanin"/>
          <w:color w:val="111111"/>
          <w:sz w:val="28"/>
          <w:szCs w:val="28"/>
          <w:lang w:bidi="fa-IR"/>
        </w:rPr>
        <w:t>9/148</w:t>
      </w:r>
      <w:r>
        <w:rPr>
          <w:rFonts w:ascii="IRNazanin" w:hAnsi="IRNazanin" w:eastAsia="IRNazanin"/>
          <w:color w:val="111111"/>
          <w:sz w:val="28"/>
          <w:sz w:val="28"/>
          <w:szCs w:val="28"/>
          <w:rtl w:val="true"/>
          <w:lang w:bidi="fa-IR"/>
        </w:rPr>
        <w:t>، عندما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مماتقدم أن ما روی عن ابن عباس من الإثبات هو الذی یصح فیه ما قیل خطاً فی نفی عائشة إنه استنباط منه ، لم یکن عنده حدیث مرفوع فیه، وإنه علی ما صح عنه من تقییده الرؤیة القلبیة معارض مرجوح بما صح من تفسیر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لآیتی سورة النجم وهو أنهما فی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لجبریل بصورته التی خلقه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روایة عکرمة عنه لا یبعد أن تکون مما سمعه من کعب الأحبار الذی قال فیه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کنا لنبلو علیه الکذب کما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إسحاق لا یعتد بها فی هذا المقام فإنه مدلس وهو ثقة فی المغازی لا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فالإثبات المطلق عنه مرجوح روایةً کما هو مرجوح 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76" w:name="pg5922_51521"/>
    </w:p>
    <w:p>
      <w:pPr>
        <w:pStyle w:val="BookText"/>
        <w:rPr/>
      </w:pPr>
      <w:bookmarkEnd w:id="7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کلام عائشة اجتهاداً منها فهو اجتهاد مع دلیله کما قال الشیخ محمد عبده فی المنار</w:t>
      </w:r>
      <w:r>
        <w:rPr>
          <w:rFonts w:eastAsia="IRNazanin" w:cs="IRNazanin"/>
          <w:color w:val="111111"/>
          <w:sz w:val="28"/>
          <w:szCs w:val="28"/>
          <w:rtl w:val="true"/>
          <w:lang w:bidi="fa-IR"/>
        </w:rPr>
        <w:t>:</w:t>
      </w:r>
      <w:r>
        <w:rPr>
          <w:rFonts w:eastAsia="IRNazanin" w:cs="IRNazanin"/>
          <w:color w:val="111111"/>
          <w:sz w:val="28"/>
          <w:szCs w:val="28"/>
          <w:lang w:bidi="fa-IR"/>
        </w:rPr>
        <w:t>9/139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فعائشة وهی من أفصح قریش تستدل بنفی الإدراک علی نفی الرؤیة مع ما علم من الفرق بینهما ، وتستدل علی نفیها أیضاً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لِبَشَرٍ أَنْ یُکَلِّمَهُ اللهُ إِلا وَحْیًا أَوْ مِنْ وَرَاءِ حِجَابٍ ، وقد حملوا هذا وذاک علی نفی الرؤیة فی هذه الحیاة الدنیا، ولکن إدراک الأبصار للرب سبحانه محال فی الآخرة کالدنیا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معراجه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بلغ بی جبرئیل مکاناً لم یطأه جبرئیل قط فکشف لی فأرانی الله عز وجل من نور عظمته ما أحب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3"/>
        <w:numPr>
          <w:ilvl w:val="2"/>
          <w:numId w:val="1"/>
        </w:numPr>
        <w:rPr/>
      </w:pPr>
      <w:bookmarkStart w:id="77" w:name="__RefHeading___Toc5523910_581953129"/>
      <w:bookmarkStart w:id="78" w:name="_Toc25"/>
      <w:bookmarkEnd w:id="77"/>
      <w:r>
        <w:rPr>
          <w:rtl w:val="true"/>
        </w:rPr>
        <w:t xml:space="preserve">من الرؤیة بالعین الی عبادة الشاب الأمرد </w:t>
      </w:r>
      <w:r>
        <w:rPr>
          <w:rtl w:val="true"/>
        </w:rPr>
        <w:t>!</w:t>
      </w:r>
      <w:bookmarkEnd w:id="78"/>
    </w:p>
    <w:p>
      <w:pPr>
        <w:pStyle w:val="BookText"/>
        <w:rPr/>
      </w:pPr>
      <w:r>
        <w:rPr>
          <w:rFonts w:ascii="IRNazanin" w:hAnsi="IRNazanin" w:eastAsia="IRNazanin"/>
          <w:color w:val="111111"/>
          <w:sz w:val="28"/>
          <w:sz w:val="28"/>
          <w:szCs w:val="28"/>
          <w:rtl w:val="true"/>
          <w:lang w:bidi="fa-IR"/>
        </w:rPr>
        <w:t>واصل تلامیذ کعب الأحبار فی زمن عمر وبعده ، نشر أفکار التجسیم وکذبوا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أنه رأی ربه علی صورة شاب أمرد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خلق آدم علی صورته ، وأن لله یداً حقیقیة وساقاً ، یضعها فی جهنم فتمتلئ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أبرز من نشرها من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الزناد وهو موظف حکومی لیس من العلماء ولا رواة الحدیث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8/103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مالکاً عمن </w:t>
      </w:r>
    </w:p>
    <w:p>
      <w:pPr>
        <w:pStyle w:val="BookText"/>
        <w:rPr/>
      </w:pPr>
      <w:r>
        <w:rPr>
          <w:rFonts w:ascii="IRNazanin" w:hAnsi="IRNazanin" w:eastAsia="IRNazanin"/>
          <w:color w:val="111111"/>
          <w:sz w:val="28"/>
          <w:sz w:val="28"/>
          <w:szCs w:val="28"/>
          <w:rtl w:val="true"/>
          <w:lang w:bidi="fa-IR"/>
        </w:rPr>
        <w:t>حدث بالحدیث الذی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 ، والحدیث الذی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یکشف عن ساقه وأنه یدخل یده فی جهنم حتی یخرج من أراد ، فأنکر مالک ذلک إنکاراً شدیداً ونهی أن یحدث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إن ناساً من أهل العلم یتحدثون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قیل ابن عجلان عن أبی الزناد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ابن عجلان یعرف هذه الأشیاء ولم یکن عالماً وذکر أبا الزناد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عاملاً لهؤلاء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کلامه أن الراوی الأصلی لهذا الحدیث أبو الزناد وهو متهم، لأنه کان عاملاً عند بنی أمیة فهو موظف عندهم ینشر أحادیث التجسیم لکعب الأحبار وغیره من الیهود التی تبنت السلطة نشرها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 یکفی الباحث لیعرف أن الدولة الأمویة قد تبنت تجسیم الیهود من القرن الأول ودسته فی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ووظفت رواة ینشرونه فی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 الوهابیون مصرین علی ثقافة کعب الأحبار کما تری فی فتاوی ابن باز</w:t>
      </w:r>
      <w:r>
        <w:rPr>
          <w:rFonts w:eastAsia="IRNazanin" w:cs="IRNazanin"/>
          <w:color w:val="111111"/>
          <w:sz w:val="28"/>
          <w:szCs w:val="28"/>
          <w:rtl w:val="true"/>
          <w:lang w:bidi="fa-IR"/>
        </w:rPr>
        <w:t>:</w:t>
      </w:r>
      <w:r>
        <w:rPr>
          <w:rFonts w:eastAsia="IRNazanin" w:cs="IRNazanin"/>
          <w:color w:val="111111"/>
          <w:sz w:val="28"/>
          <w:szCs w:val="28"/>
          <w:lang w:bidi="fa-IR"/>
        </w:rPr>
        <w:t>4/368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رقم</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صورته طوله ستون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صحیح، ولا غرابة فی متنه فإن 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لم یخلق آدم صغیراً قصیراً کالأطفال من ذریته ثم نما وطال حتی بلغ ستین ذراعاً ، بل جعله یوم خلقه طویلاً علی صورة نفسه النهائیة طوله ستون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علی الله بدلیل ما جاء فی روایة أخری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کنا نقول لعلماء الوهابیة کیف تدعون أنکم ترفعون لواء التوحید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وأنتم مشبهة مجسمة تعبدون شاباً أمرد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فتثور ثائرتهم ، حتی ناقشهم الحافظ حسن السقاف فی قناة المستقلة ، وأفحمهم بأن إمامهم ابن تیمیة صحح حدیث الشاب الأمرد وبنی علیه عقیدته وأعلن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خلاصة موضوع نشره أحد الإخوة فی شبکة هجر ، وثق فیه هذه عبادتهم لصنم أمرد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من</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المجلد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التأسیس فی الرد علی أساس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لابن تیمیة، وقد حصلنا علیها من مقدمة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عبدالعزیز الغماری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وهذا کامل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روایة ابن أبی داود أنه سُئل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محمد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شاب دونه ستر من لؤلؤ، کان قدماه فی خضرة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وهو یدرک الأبصار وهو اللطیف الخبیر؟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نوره الذی هو نوره إذا تجلّی بنوره لا یدرکه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أنه رآه وأخبر أنه رآه فی صورة شاب دونه ستر وقدماه فی خضرة ، وأن هذه الرؤیة هی المعارضة بالآیة والمُجاب عنها بما تقدّم ، فیقتضی أنها رؤیة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الحدیث الصحیح المرفوع عن قتادة ،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فی صورة أمرد ، له وفرة ، جعد ، قطط فی روضة خضراء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المخطوط نقل منه أحد السلفیین ممن لا یتهم علی ابن تیمیة وهو منصور بن عبد العزیز السماری </w:t>
      </w:r>
    </w:p>
    <w:p>
      <w:pPr>
        <w:pStyle w:val="BookText"/>
        <w:rPr/>
      </w:pPr>
      <w:r>
        <w:rPr>
          <w:rFonts w:ascii="IRNazanin" w:hAnsi="IRNazanin" w:eastAsia="IRNazanin"/>
          <w:color w:val="111111"/>
          <w:sz w:val="28"/>
          <w:sz w:val="28"/>
          <w:szCs w:val="28"/>
          <w:rtl w:val="true"/>
          <w:lang w:bidi="fa-IR"/>
        </w:rPr>
        <w:t xml:space="preserve">المدرس بالجامعة الإسلامیة بالمدینة المنورة ، فی تحقیقة وتعلیقه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عثمان بن سعید علی المریسی الجهمی العنید فیما افتری علی الله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هذا الرابط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http://www.hajr.us/forum/showpost.ph...66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postcount=5</w:t>
      </w:r>
    </w:p>
    <w:p>
      <w:pPr>
        <w:pStyle w:val="BookText"/>
        <w:rPr/>
      </w:pPr>
      <w:r>
        <w:rPr>
          <w:rFonts w:ascii="IRNazanin" w:hAnsi="IRNazanin" w:eastAsia="IRNazanin"/>
          <w:color w:val="111111"/>
          <w:sz w:val="28"/>
          <w:sz w:val="28"/>
          <w:szCs w:val="28"/>
          <w:rtl w:val="true"/>
          <w:lang w:bidi="fa-IR"/>
        </w:rPr>
        <w:t>وفیه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عثمان بن سعید علی المریسی الجهمی العنید فیما افتری علی الله فی التوحید للإمام عثمان بن سعید الدارمی المتوفی سنة</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وعلق علیه وخرج أحادیثه منصور بن عبد العزیز السماری مکتبة أضواء السلف–لصاحبها علی الحربی الطبعة الأولی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فی صفحة</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المعارض عن شاذان عن حماد عن قتادة عن عکرمة عن ابن عباس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ربی فی جنة عدن شاب جعد فی ثوبین أخضرین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السماری فی الصفحات</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شیخ الإسلام ابن تیمیة فی نقض تأسیس الجهمیة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الخلال عن المروذی أنه قال عقب روایته للحدیث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فشاذان 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وجعل یثبته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یشنع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العلماء تلقته بالقبول؟قال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تیمیة أیضاً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الحدیث الصحیح المرفوع عن قتادة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صورة أمرد، له وفرة، جعد ، قطط، فی روضة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کثیر فی تفسیره</w:t>
      </w:r>
      <w:r>
        <w:rPr>
          <w:rFonts w:eastAsia="IRNazanin" w:cs="IRNazanin"/>
          <w:color w:val="111111"/>
          <w:sz w:val="28"/>
          <w:szCs w:val="28"/>
          <w:rtl w:val="true"/>
          <w:lang w:bidi="fa-IR"/>
        </w:rPr>
        <w:t>:</w:t>
      </w:r>
      <w:r>
        <w:rPr>
          <w:rFonts w:eastAsia="IRNazanin" w:cs="IRNazanin"/>
          <w:color w:val="111111"/>
          <w:sz w:val="28"/>
          <w:szCs w:val="28"/>
          <w:lang w:bidi="fa-IR"/>
        </w:rPr>
        <w:t>6/448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علی شرط الصحیح</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http://www.alnilin.com/vb/showthread...8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page=5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المخطوطة فی جامعة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عمادة شؤون المکتبات رقمها</w:t>
      </w:r>
      <w:r>
        <w:rPr>
          <w:rFonts w:eastAsia="IRNazanin" w:cs="IRNazanin"/>
          <w:color w:val="111111"/>
          <w:sz w:val="28"/>
          <w:szCs w:val="28"/>
          <w:rtl w:val="true"/>
          <w:lang w:bidi="fa-IR"/>
        </w:rPr>
        <w:t>:(</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والموجودة فی المسجد النبوی مصورة عنها وموثقة من قبل المکتبة المذکورة برقم تصویر</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بتاریخ</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http://yahosein.sytes.net/vb/showthread.php?t=15104</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شاب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لم تنبت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شعر طویل الی شحمة الأذن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إلی شحمة الأذن ، ثم الجُمَّة ، ثم اللُّمة ، وهی التی ألمَّت بالمنکبین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الجوهری</w:t>
      </w:r>
      <w:r>
        <w:rPr>
          <w:rFonts w:eastAsia="IRNazanin" w:cs="IRNazanin"/>
          <w:color w:val="111111"/>
          <w:sz w:val="28"/>
          <w:szCs w:val="28"/>
          <w:rtl w:val="true"/>
          <w:lang w:bidi="fa-IR"/>
        </w:rPr>
        <w:t>:</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r>
        <w:rPr>
          <w:rFonts w:eastAsia="IRNazanin" w:cs="IRNazanin"/>
          <w:color w:val="111111"/>
          <w:sz w:val="28"/>
          <w:szCs w:val="28"/>
          <w:lang w:bidi="fa-IR"/>
        </w:rPr>
        <w:t>8/280</w:t>
      </w:r>
      <w:r>
        <w:rPr>
          <w:rFonts w:ascii="IRNazanin" w:hAnsi="IRNazanin" w:eastAsia="IRNazanin"/>
          <w:color w:val="111111"/>
          <w:sz w:val="28"/>
          <w:sz w:val="28"/>
          <w:szCs w:val="28"/>
          <w:rtl w:val="true"/>
          <w:lang w:bidi="fa-IR"/>
        </w:rPr>
        <w:t>، وغریب الحدیث للحربی</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والمضحک فی شکل معبودهم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له وفرة ویصل شعره الی شحمة أذنه ، وفی نفس الوقت جَعْدٌ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لسان العرب</w:t>
      </w:r>
      <w:r>
        <w:rPr>
          <w:rFonts w:eastAsia="IRNazanin" w:cs="IRNazanin"/>
          <w:color w:val="111111"/>
          <w:sz w:val="28"/>
          <w:szCs w:val="28"/>
          <w:rtl w:val="true"/>
          <w:lang w:bidi="fa-IR"/>
        </w:rPr>
        <w:t>:</w:t>
      </w:r>
      <w:r>
        <w:rPr>
          <w:rFonts w:eastAsia="IRNazanin" w:cs="IRNazanin"/>
          <w:color w:val="111111"/>
          <w:sz w:val="28"/>
          <w:szCs w:val="28"/>
          <w:lang w:bidi="fa-IR"/>
        </w:rPr>
        <w:t>7/380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قطط وشعر قطط وامرأة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وجعدٌ قططٌ ، أی شدید الجعودة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صحاح الجوهری</w:t>
      </w:r>
      <w:r>
        <w:rPr>
          <w:rFonts w:eastAsia="IRNazanin" w:cs="IRNazanin"/>
          <w:color w:val="111111"/>
          <w:sz w:val="28"/>
          <w:szCs w:val="28"/>
          <w:rtl w:val="true"/>
          <w:lang w:bidi="fa-IR"/>
        </w:rPr>
        <w:t>:</w:t>
      </w:r>
      <w:r>
        <w:rPr>
          <w:rFonts w:eastAsia="IRNazanin" w:cs="IRNazanin"/>
          <w:color w:val="111111"/>
          <w:sz w:val="28"/>
          <w:szCs w:val="28"/>
          <w:lang w:bidi="fa-IR"/>
        </w:rPr>
        <w:t>3/1154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جعد قطط أی شدیدة الجعودة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مقاییس اللغة</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 القطط وهو الذی ینزوی خلاف السبط کأنه قط 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ابن الأثیر</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جاءت به جعداً قططاً فهو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الجعودة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له وفرةٌ وشعر طویل ، فلا یکون شعره مجعداً قَطَطاَ قصیراً کشعر الزنجی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جعداً قططاً فلا یکون له وفرة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أن یکون قصدهم أن هذا الغلام الصنم فی شعره معجزة ، فهو مُجَعَّد خشن قصیر ، ومع ذلک یصل الی شحمة أذنیه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معناه أن شعره کمکانس البلدیة المتخذة من شوک صحراوی </w:t>
      </w:r>
      <w:r>
        <w:rPr>
          <w:rFonts w:eastAsia="IRNazanin" w:cs="IRNazanin"/>
          <w:color w:val="111111"/>
          <w:sz w:val="28"/>
          <w:szCs w:val="28"/>
          <w:rtl w:val="true"/>
          <w:lang w:bidi="fa-IR"/>
        </w:rPr>
        <w:t xml:space="preserve">! </w:t>
      </w:r>
      <w:bookmarkStart w:id="79" w:name="pg5922_51526"/>
    </w:p>
    <w:p>
      <w:pPr>
        <w:pStyle w:val="Heading2"/>
        <w:numPr>
          <w:ilvl w:val="1"/>
          <w:numId w:val="1"/>
        </w:numPr>
        <w:rPr/>
      </w:pPr>
      <w:bookmarkStart w:id="80" w:name="__RefHeading___Toc5523912_581953129"/>
      <w:bookmarkStart w:id="81" w:name="_Toc26"/>
      <w:bookmarkEnd w:id="79"/>
      <w:bookmarkEnd w:id="80"/>
      <w:r>
        <w:rPr>
          <w:rtl w:val="true"/>
        </w:rPr>
        <w:t>الفصل الثالث</w:t>
      </w:r>
      <w:r>
        <w:rPr>
          <w:rtl w:val="true"/>
        </w:rPr>
        <w:t>:</w:t>
      </w:r>
      <w:r>
        <w:rPr>
          <w:rtl w:val="true"/>
        </w:rPr>
        <w:t>المعرفة والعرفان والتصوف</w:t>
      </w:r>
      <w:bookmarkEnd w:id="8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5523914_581953129"/>
      <w:bookmarkStart w:id="83" w:name="_Toc27"/>
      <w:bookmarkEnd w:id="82"/>
      <w:r>
        <w:rPr>
          <w:rtl w:val="true"/>
        </w:rPr>
        <w:t>اشارة</w:t>
      </w:r>
      <w:bookmarkEnd w:id="8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5922_51528"/>
      <w:bookmarkStart w:id="85" w:name="pg5922_51528"/>
      <w:bookmarkEnd w:id="85"/>
    </w:p>
    <w:p>
      <w:pPr>
        <w:pStyle w:val="Heading3"/>
        <w:numPr>
          <w:ilvl w:val="2"/>
          <w:numId w:val="1"/>
        </w:numPr>
        <w:rPr/>
      </w:pPr>
      <w:bookmarkStart w:id="86" w:name="pg5922_51528"/>
      <w:bookmarkStart w:id="87" w:name="__RefHeading___Toc5523916_581953129"/>
      <w:bookmarkStart w:id="88" w:name="_Toc28"/>
      <w:bookmarkEnd w:id="86"/>
      <w:bookmarkEnd w:id="87"/>
      <w:r>
        <w:rPr>
          <w:rtl w:val="true"/>
        </w:rPr>
        <w:t>معرفة الله تعالی أکبر قیمة فی الحیاة</w:t>
      </w:r>
      <w:bookmarkEnd w:id="88"/>
    </w:p>
    <w:p>
      <w:pPr>
        <w:pStyle w:val="BookText"/>
        <w:rPr/>
      </w:pPr>
      <w:r>
        <w:rPr>
          <w:rFonts w:ascii="IRNazanin" w:hAnsi="IRNazanin" w:eastAsia="IRNazanin"/>
          <w:color w:val="111111"/>
          <w:sz w:val="28"/>
          <w:sz w:val="28"/>
          <w:szCs w:val="28"/>
          <w:rtl w:val="true"/>
          <w:lang w:bidi="fa-IR"/>
        </w:rPr>
        <w:t>القضیة الأکبر فی الإسلام ، أو قضیة الإسلام من أعظم زوایاها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رب العالمین وخالق الأکوان والإنسان ، قد تجلی لرجل من أبناء إبراهیم من ذریة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 له سید 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علیه رسالة ، فأظهر معجزاته ، لکن قبائل قریش اتحدوا ضده وکذبوه ، وآمن به بعض عشیرته الأقربین وبعض الناس ، وآمنت به مدینة یثرب فهاجر الیها ، وحاربته قریش فانتصر علیها وعلی العرب وکوَّن أمةً ومداً حضاریاً فی مدة قیاسیة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 أثارت فی نفوس الشعوب التی دخلت فی الإسلام قضیة الله تعالی وعبادته ، وولَّدت الإتجاه الی طلب رضا الله تعالی والنجاة من عذابه والخلود فی جنات النعیم ، فصارت القضیة الأولی المعاشة للناس یومها ، وتعامل معها بجدیة أصحاب النفوس الصافیة من مثقفی تلک الشعب وعوامها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فانفتح باب الإجتهاد علی مصراعیه فی کیفیة معرفة الله تعالی وعبادته ، ونشأ التصوف وصار موجة شعبیة تعددت فیها الإجتهادات وتأثرت بثقافات الأدیان والوثنیات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وعقیدتنا نحن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لایجوز فی حکمته </w:t>
      </w:r>
    </w:p>
    <w:p>
      <w:pPr>
        <w:pStyle w:val="BookText"/>
        <w:rPr/>
      </w:pPr>
      <w:r>
        <w:rPr>
          <w:rFonts w:ascii="IRNazanin" w:hAnsi="IRNazanin" w:eastAsia="IRNazanin"/>
          <w:color w:val="111111"/>
          <w:sz w:val="28"/>
          <w:sz w:val="28"/>
          <w:szCs w:val="28"/>
          <w:rtl w:val="true"/>
          <w:lang w:bidi="fa-IR"/>
        </w:rPr>
        <w:t>أن یترک الأمر للناس لیجتهدوا فی معرفته وعبادته ، وأن القرآن لایکفی لذلک لأنه حَمَّال وجوه، والسنة لاتکفی لأن رواتها مختلفون ومفسروها أکثر اختلافاً ، بل لا بد من تعیین أئمة معصومین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لیکونوا قدوات للناس ، یشرحون لهم معرفة الله تعالی فی النظریة ، ویجسدونها التطبیق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یترک عز وجل أمر معرفته وعبادته مجملاً عائماً ، ولا أوکله الی اجتهاد الناس وظنونهم، بل 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الأمة أن الله جعل لها قدوات بعده اثنی عشر ربانیاً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وأمرها باتِّباعهم</w:t>
      </w:r>
    </w:p>
    <w:p>
      <w:pPr>
        <w:pStyle w:val="BookText"/>
        <w:rPr/>
      </w:pPr>
      <w:r>
        <w:rPr>
          <w:rFonts w:ascii="IRNazanin" w:hAnsi="IRNazanin" w:eastAsia="IRNazanin"/>
          <w:color w:val="111111"/>
          <w:sz w:val="28"/>
          <w:sz w:val="28"/>
          <w:szCs w:val="28"/>
          <w:rtl w:val="true"/>
          <w:lang w:bidi="fa-IR"/>
        </w:rPr>
        <w:t>لکن قریشاً سارعت الی أخذ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وعزلت عترته ، وحجبتهم عن الناس ، فلم تعرف الشعوب الجدیدة أن إمامة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لا یتجزأ من الإسلام ، وأن الله تعالی جعل معرفته وعبادته عن طریقهم حتی لا یختلف الناس ویقعوا فی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القلیل من الناس من شعوب البلاد المفتوحة استطاع أن یعرف عقیدة الإمامة، من بعض الصحابة الذین کانوا یبلغونها علی تخوف ، لأنها تعنی تخوین النظام واتهام قسم من الصحابة بغصب الخلافة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غیاب خط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اجتهادات الناس فی معرفة الله تعالی وعبادته ، خاصة من مثقفی البلاد الذین یعتبرون أنهم أکثر حضارة ومدنیة من العرب ، وأنهم إن فهموا لغتهم فهم أقدر منهم </w:t>
      </w:r>
      <w:bookmarkStart w:id="89" w:name="pg5922_51530"/>
    </w:p>
    <w:p>
      <w:pPr>
        <w:pStyle w:val="BookText"/>
        <w:rPr/>
      </w:pPr>
      <w:bookmarkEnd w:id="89"/>
      <w:r>
        <w:rPr>
          <w:rFonts w:ascii="IRNazanin" w:hAnsi="IRNazanin" w:eastAsia="IRNazanin"/>
          <w:color w:val="111111"/>
          <w:sz w:val="28"/>
          <w:sz w:val="28"/>
          <w:szCs w:val="28"/>
          <w:rtl w:val="true"/>
          <w:lang w:bidi="fa-IR"/>
        </w:rPr>
        <w:t xml:space="preserve">علی فهم نصوص الدین الذی نزل علیهم ، وفهم أغراضه وأهدافه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برز وُعَّاظٌ وعُبَّادٌ وقراءٌ ومُنَظِّرُون لمعرفة الله وعبادته کلهم من الشعوب غیر العربیة ، وکان مستواهم الذهنی متفوقاً علی غیرهم فاتبعهم العرب أتباع الخلافة ، وجعلوهم مشایخ طرق صوفیة </w:t>
      </w:r>
      <w:r>
        <w:rPr>
          <w:rFonts w:eastAsia="IRNazanin" w:cs="IRNazanin"/>
          <w:color w:val="111111"/>
          <w:sz w:val="28"/>
          <w:szCs w:val="28"/>
          <w:rtl w:val="true"/>
          <w:lang w:bidi="fa-IR"/>
        </w:rPr>
        <w:t>!</w:t>
      </w:r>
    </w:p>
    <w:p>
      <w:pPr>
        <w:pStyle w:val="Heading3"/>
        <w:numPr>
          <w:ilvl w:val="2"/>
          <w:numId w:val="1"/>
        </w:numPr>
        <w:rPr/>
      </w:pPr>
      <w:bookmarkStart w:id="90" w:name="__RefHeading___Toc5523918_581953129"/>
      <w:bookmarkStart w:id="91" w:name="_Toc29"/>
      <w:bookmarkEnd w:id="90"/>
      <w:r>
        <w:rPr>
          <w:rtl w:val="true"/>
        </w:rPr>
        <w:t>التصوف وحبُّ أهل البیت</w:t>
      </w:r>
      <w:r>
        <w:rPr>
          <w:rtl w:val="true"/>
        </w:rPr>
        <w:t>(</w:t>
      </w:r>
      <w:r>
        <w:rPr>
          <w:rtl w:val="true"/>
        </w:rPr>
        <w:t>علیهم السّلام</w:t>
      </w:r>
      <w:r>
        <w:rPr>
          <w:rtl w:val="true"/>
        </w:rPr>
        <w:t>)</w:t>
      </w:r>
      <w:bookmarkEnd w:id="91"/>
    </w:p>
    <w:p>
      <w:pPr>
        <w:pStyle w:val="BookText"/>
        <w:rPr/>
      </w:pPr>
      <w:r>
        <w:rPr>
          <w:rFonts w:ascii="IRNazanin" w:hAnsi="IRNazanin" w:eastAsia="IRNazanin"/>
          <w:color w:val="111111"/>
          <w:sz w:val="28"/>
          <w:sz w:val="28"/>
          <w:szCs w:val="28"/>
          <w:rtl w:val="true"/>
          <w:lang w:bidi="fa-IR"/>
        </w:rPr>
        <w:t>کان من الطبیعی أن یبحث شیوخ التصوف عن شخصیات عارفة لله عابدة لیتخذوها قدوة وأن یجدوا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طلیعتها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تجد أکثر أصحاب الطرق الصوفیة نسبوا طرقهم الی أویس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الی أمیر المؤمنین وأبنائه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وزعموا أنهم أخذوا منهم أفکارهم فی معرفة الله تعالی وعبادته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دخل التشیع بمعنی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ثقافة الصوفیة عموماً، ودخلت مدائح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أناشیدهم وأذکارهم وأورادهم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وساعد علی ذلک أن کبار شیوخهم رأوا کرامات ومعجزات مدهشة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ثابت البنانی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حاجاً وجماعة عباد البصرة مثل أیوب السجستانی وصالح المری وعتبة الغلام وحبیب الفارسی ومالک بن دینار ، فلما أن دخلنا مکة رأینا الماء ضیقاً ، وقد اشتد بالناس العطش لقلة الغیث ، ففزع إلینا أهل </w:t>
      </w:r>
    </w:p>
    <w:p>
      <w:pPr>
        <w:pStyle w:val="BookText"/>
        <w:rPr/>
      </w:pPr>
      <w:r>
        <w:rPr>
          <w:rFonts w:ascii="IRNazanin" w:hAnsi="IRNazanin" w:eastAsia="IRNazanin"/>
          <w:color w:val="111111"/>
          <w:sz w:val="28"/>
          <w:sz w:val="28"/>
          <w:szCs w:val="28"/>
          <w:rtl w:val="true"/>
          <w:lang w:bidi="fa-IR"/>
        </w:rPr>
        <w:t xml:space="preserve">مکة والحجاج یسألوننا أن نستسقی لهم ، فأتینا الکعبة وطفنا بها ثم سألنا الله خاضعین متضرعین بها ، فمُنعنا الإجابة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کذلک إذْ نحن بفتی قد أقبل وقد أکربته أحزانه وأقلقته أشجانه ، فطاف بالکعبة أشواطاً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بن دینار ویا ثابت البنانی ویا صالح المری ویا عتبة الغلام ویا حبیب الفارسی ویا سعد ویا عمر ویا صالح الأعمی ویا رابعة ویا سعدانة ویا جعفر بن سلیمان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وسعدیک یا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فیکم أحد یُحبه الرحمن؟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علینا الدعاء وعلیه الإجابة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أبعدوا عن الکعبة ، فلو کان فیکم أحد یحبه الرحمن لأجابه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الکعبة فخر ساجداً ، فسمعته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بحبک لی إلا سقیتهم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الکلام حتی أتاهم الغیث کأفواه 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من أین علمت أنه یحبک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یحبنی لم یستزرنی ، فلما استزارنی علمت أنه یحبنی ، فسألته بحبه لی فأجابنی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عنا وأنشأ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الرب فلم تُغْنِهِ معرفةُ الرب فذاک الشقِی</w:t>
      </w:r>
    </w:p>
    <w:p>
      <w:pPr>
        <w:pStyle w:val="BookText"/>
        <w:rPr/>
      </w:pPr>
      <w:r>
        <w:rPr>
          <w:rFonts w:ascii="IRNazanin" w:hAnsi="IRNazanin" w:eastAsia="IRNazanin"/>
          <w:color w:val="111111"/>
          <w:sz w:val="28"/>
          <w:sz w:val="28"/>
          <w:szCs w:val="28"/>
          <w:rtl w:val="true"/>
          <w:lang w:bidi="fa-IR"/>
        </w:rPr>
        <w:t>ما ضر ذو الطاعة ما ناله فی طاعة الله وماذا لقِی</w:t>
      </w:r>
    </w:p>
    <w:p>
      <w:pPr>
        <w:pStyle w:val="BookText"/>
        <w:rPr/>
      </w:pPr>
      <w:r>
        <w:rPr>
          <w:rFonts w:ascii="IRNazanin" w:hAnsi="IRNazanin" w:eastAsia="IRNazanin"/>
          <w:color w:val="111111"/>
          <w:sz w:val="28"/>
          <w:sz w:val="28"/>
          <w:szCs w:val="28"/>
          <w:rtl w:val="true"/>
          <w:lang w:bidi="fa-IR"/>
        </w:rPr>
        <w:t>ما یصنع العبدُ بغیر التقی والعز کل العز للمتقِی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یا أهل مکة من هذا الفتی؟قالوا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بن </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والصحیفة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ومستدرک الوسائل</w:t>
      </w:r>
      <w:r>
        <w:rPr>
          <w:rFonts w:eastAsia="IRNazanin" w:cs="IRNazanin"/>
          <w:color w:val="111111"/>
          <w:sz w:val="28"/>
          <w:szCs w:val="28"/>
          <w:rtl w:val="true"/>
          <w:lang w:bidi="fa-IR"/>
        </w:rPr>
        <w:t>:</w:t>
      </w:r>
      <w:r>
        <w:rPr>
          <w:rFonts w:eastAsia="IRNazanin" w:cs="IRNazanin"/>
          <w:color w:val="111111"/>
          <w:sz w:val="28"/>
          <w:szCs w:val="28"/>
          <w:lang w:bidi="fa-IR"/>
        </w:rPr>
        <w:t>6/209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شقیق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رجلاً عند 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الإناء من الرمل ویشربه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ذلک واستسقیته فسقانی ، فوجدته سویقاً وسکراً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ابن طلحة الشافعی فی مطالب السؤول</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هشام بن حاتم الأصم ، قال لی أبو حاتم، قال لی شقیق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فی سنة تسع وأربعین ومائة ، فنزلت القادسیة فبینا أنا أنظر إلی الناس فی زینتهم وکثرتهم ، فنظرت إلی فتی حسن الوجه شدید السمرة ضعیف فوق ثیابه ثوب من صوف ، مشتمل بشملة فی رجلیه نعلان وقد جلس منفرداً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الفتی من الصوفیة یرید أن یکون کلاً علی الناس فی طریقهم، والله لأمضین إلیه ولأوبخنه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فلما رآنی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کَثِیراً مِنَ الظَّنِّ إِنَّ بَعْضَ الظَّنِّ إِثْمٌ ، ثم ترکنی ومضی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عظیم قد تکلم بما فی نفسی ونطق باسمی وما هذا إلا عبدٌ صالح لألحقنه ولأسألنه أن یحالَّنی فأسرعت فی أثره فلم ألحقه وغاب عن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نزلنا واقصة إذْ به یصلی وأعضاؤه تضطرب ودموعه تجری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صاحبی أمضی إلیه واستحله ، فصبرت حتی جلس وأقبلت نحوه ، فلما رآنی مقبلاً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 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لَغَفَّارٌ </w:t>
      </w:r>
    </w:p>
    <w:p>
      <w:pPr>
        <w:pStyle w:val="BookText"/>
        <w:rPr/>
      </w:pPr>
      <w:r>
        <w:rPr>
          <w:rFonts w:ascii="Amiri" w:hAnsi="Amiri" w:eastAsia="Amiri" w:cs="Amiri"/>
          <w:color w:val="111111"/>
          <w:sz w:val="28"/>
          <w:sz w:val="28"/>
          <w:szCs w:val="28"/>
          <w:rtl w:val="true"/>
          <w:lang w:bidi="ar-SA"/>
        </w:rPr>
        <w:t>لِمَنْ تَابَ وَآمَنَ وَعَمِلَ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ترکنی ومضی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الفتی لمن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تکلم علی سری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نزلنا زُبَالة إذا بالفتی قائمٌ علی البئر وبیده رَکْوَةٌ یرید أن یستقی ماء فسقطت الرکوة من یده فی البئر ، وأنا أنظر إلیه فرأیته قد رمق السماء وسمعته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ربی إذا ظمئتُ إلی الماء وقُوَّتی إذا أردتُ الطعاما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سیدی مالی سواها فلا تحرمنیها، 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البئر وقد ارتفع ماؤها فمد یده فأخذ الرکوة وملأها ماء فتوضأ وصلی أربع رکعات ، ثم مال إلی کثیب رمل فجعل یقبض بیده ویطرحه فی الرکوة ویحرکه ویشرب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إلیه وسلمت علیه فرد علیَّ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أطعمنی من فضل ما أنعم الله به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شقیق لم تزل نعمه علینا ظاهرة وباطنة ، فأحسن ظنک بربک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ناولنی الرکوة فشربت منها فإذا هو سویق وسکر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شربت قط ألذَّ منه ولا أطیب ریحاً ، فشبعت ورویت وأقمت أیاماً لا أشتهی طعاماً ولا شراباً ، ثم لم أره حتی دخلنا مکة فرأیته لیلة إلی جنب قُبَّة الشراب فی نصف اللیل قائماً یصلی بخضوع وأنین وبکاء ، فلم یزل کذلک حتی ذهب اللیل ، فلما رأی الفجر جلس فی مصلاه یسبح ثم قام فصلی الغداة، وطاف بالبیت أسبوعاً وخرج، فتبعته وإذا </w:t>
      </w:r>
    </w:p>
    <w:p>
      <w:pPr>
        <w:pStyle w:val="BookText"/>
        <w:rPr/>
      </w:pPr>
      <w:r>
        <w:rPr>
          <w:rFonts w:ascii="IRNazanin" w:hAnsi="IRNazanin" w:eastAsia="IRNazanin"/>
          <w:color w:val="111111"/>
          <w:sz w:val="28"/>
          <w:sz w:val="28"/>
          <w:szCs w:val="28"/>
          <w:rtl w:val="true"/>
          <w:lang w:bidi="fa-IR"/>
        </w:rPr>
        <w:t xml:space="preserve">له غاشیة وموالٍ ، وهو علی خلاف ما رأیته فی الطریق ، ودار به الناس من حوله یسلمون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لبعض من 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موسی بن جعفر بن محمد 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عجبت أن تکون هذه العجائب إلا لمثل هذا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نظم بعض المتقدمین واقعة شقیق معه فی أبیات طویلة ، اقتصرت علی ذکر بعضها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شقیقَ البلخیّ عنه وما شا</w:t>
      </w:r>
    </w:p>
    <w:p>
      <w:pPr>
        <w:pStyle w:val="BookText"/>
        <w:rPr/>
      </w:pPr>
      <w:r>
        <w:rPr>
          <w:rFonts w:ascii="IRNazanin" w:hAnsi="IRNazanin" w:eastAsia="IRNazanin"/>
          <w:color w:val="111111"/>
          <w:sz w:val="28"/>
          <w:sz w:val="28"/>
          <w:szCs w:val="28"/>
          <w:rtl w:val="true"/>
          <w:lang w:bidi="fa-IR"/>
        </w:rPr>
        <w:t>هد منه وما الذی کان أبصرْ</w:t>
      </w:r>
    </w:p>
    <w:p>
      <w:pPr>
        <w:pStyle w:val="BookText"/>
        <w:rPr/>
      </w:pPr>
      <w:r>
        <w:rPr>
          <w:rFonts w:ascii="IRNazanin" w:hAnsi="IRNazanin" w:eastAsia="IRNazanin"/>
          <w:color w:val="111111"/>
          <w:sz w:val="28"/>
          <w:sz w:val="28"/>
          <w:szCs w:val="28"/>
          <w:rtl w:val="true"/>
          <w:lang w:bidi="fa-IR"/>
        </w:rPr>
        <w:t>قال لما حججت عاینتُ شخصاً</w:t>
      </w:r>
    </w:p>
    <w:p>
      <w:pPr>
        <w:pStyle w:val="BookText"/>
        <w:rPr/>
      </w:pPr>
      <w:r>
        <w:rPr>
          <w:rFonts w:ascii="IRNazanin" w:hAnsi="IRNazanin" w:eastAsia="IRNazanin"/>
          <w:color w:val="111111"/>
          <w:sz w:val="28"/>
          <w:sz w:val="28"/>
          <w:szCs w:val="28"/>
          <w:rtl w:val="true"/>
          <w:lang w:bidi="fa-IR"/>
        </w:rPr>
        <w:t>شاحب اللون ناحلَ الجسم أسمرْ</w:t>
      </w:r>
    </w:p>
    <w:p>
      <w:pPr>
        <w:pStyle w:val="BookText"/>
        <w:rPr/>
      </w:pPr>
      <w:r>
        <w:rPr>
          <w:rFonts w:ascii="Amiri" w:hAnsi="Amiri" w:eastAsia="Amiri" w:cs="Amiri"/>
          <w:color w:val="111111"/>
          <w:sz w:val="28"/>
          <w:sz w:val="28"/>
          <w:szCs w:val="28"/>
          <w:rtl w:val="true"/>
          <w:lang w:bidi="ar-SA"/>
        </w:rPr>
        <w:t>سائراً وحده ولیس له زادٌ</w:t>
      </w:r>
    </w:p>
    <w:p>
      <w:pPr>
        <w:pStyle w:val="BookText"/>
        <w:rPr/>
      </w:pPr>
      <w:r>
        <w:rPr>
          <w:rFonts w:ascii="IRNazanin" w:hAnsi="IRNazanin" w:eastAsia="IRNazanin"/>
          <w:color w:val="111111"/>
          <w:sz w:val="28"/>
          <w:sz w:val="28"/>
          <w:szCs w:val="28"/>
          <w:rtl w:val="true"/>
          <w:lang w:bidi="fa-IR"/>
        </w:rPr>
        <w:t>فما زلت دائماً أتفکر</w:t>
      </w:r>
    </w:p>
    <w:p>
      <w:pPr>
        <w:pStyle w:val="BookText"/>
        <w:rPr/>
      </w:pPr>
      <w:r>
        <w:rPr>
          <w:rFonts w:ascii="IRNazanin" w:hAnsi="IRNazanin" w:eastAsia="IRNazanin"/>
          <w:color w:val="111111"/>
          <w:sz w:val="28"/>
          <w:sz w:val="28"/>
          <w:szCs w:val="28"/>
          <w:rtl w:val="true"/>
          <w:lang w:bidi="fa-IR"/>
        </w:rPr>
        <w:t>وتوهمتُ أنه یسأل الناس</w:t>
      </w:r>
    </w:p>
    <w:p>
      <w:pPr>
        <w:pStyle w:val="BookText"/>
        <w:rPr/>
      </w:pPr>
      <w:r>
        <w:rPr>
          <w:rFonts w:ascii="IRNazanin" w:hAnsi="IRNazanin" w:eastAsia="IRNazanin"/>
          <w:color w:val="111111"/>
          <w:sz w:val="28"/>
          <w:sz w:val="28"/>
          <w:szCs w:val="28"/>
          <w:rtl w:val="true"/>
          <w:lang w:bidi="fa-IR"/>
        </w:rPr>
        <w:t>ولم أدر أنه الحجُّ الاکبر</w:t>
      </w:r>
    </w:p>
    <w:p>
      <w:pPr>
        <w:pStyle w:val="BookText"/>
        <w:rPr/>
      </w:pPr>
      <w:r>
        <w:rPr>
          <w:rFonts w:ascii="Amiri" w:hAnsi="Amiri" w:eastAsia="Amiri" w:cs="Amiri"/>
          <w:color w:val="111111"/>
          <w:sz w:val="28"/>
          <w:sz w:val="28"/>
          <w:szCs w:val="28"/>
          <w:rtl w:val="true"/>
          <w:lang w:bidi="ar-SA"/>
        </w:rPr>
        <w:t>ثم عاینتهُ ونحنُ نزولٌ</w:t>
      </w:r>
    </w:p>
    <w:p>
      <w:pPr>
        <w:pStyle w:val="BookText"/>
        <w:rPr/>
      </w:pPr>
      <w:r>
        <w:rPr>
          <w:rFonts w:ascii="IRNazanin" w:hAnsi="IRNazanin" w:eastAsia="IRNazanin"/>
          <w:color w:val="111111"/>
          <w:sz w:val="28"/>
          <w:sz w:val="28"/>
          <w:szCs w:val="28"/>
          <w:rtl w:val="true"/>
          <w:lang w:bidi="fa-IR"/>
        </w:rPr>
        <w:t>دون فیدٍ علی الکثیب الاحمر</w:t>
      </w:r>
    </w:p>
    <w:p>
      <w:pPr>
        <w:pStyle w:val="BookText"/>
        <w:rPr/>
      </w:pPr>
      <w:r>
        <w:rPr>
          <w:rFonts w:ascii="IRNazanin" w:hAnsi="IRNazanin" w:eastAsia="IRNazanin"/>
          <w:color w:val="111111"/>
          <w:sz w:val="28"/>
          <w:sz w:val="28"/>
          <w:szCs w:val="28"/>
          <w:rtl w:val="true"/>
          <w:lang w:bidi="fa-IR"/>
        </w:rPr>
        <w:t>یضع الرمل فی الإناء ویشربْهُ</w:t>
      </w:r>
    </w:p>
    <w:p>
      <w:pPr>
        <w:pStyle w:val="BookText"/>
        <w:rPr/>
      </w:pPr>
      <w:r>
        <w:rPr>
          <w:rFonts w:ascii="IRNazanin" w:hAnsi="IRNazanin" w:eastAsia="IRNazanin"/>
          <w:color w:val="111111"/>
          <w:sz w:val="28"/>
          <w:sz w:val="28"/>
          <w:szCs w:val="28"/>
          <w:rtl w:val="true"/>
          <w:lang w:bidi="fa-IR"/>
        </w:rPr>
        <w:t>فنادیته وعقلی محیر</w:t>
      </w:r>
    </w:p>
    <w:p>
      <w:pPr>
        <w:pStyle w:val="BookText"/>
        <w:rPr/>
      </w:pPr>
      <w:r>
        <w:rPr>
          <w:rFonts w:ascii="IRNazanin" w:hAnsi="IRNazanin" w:eastAsia="IRNazanin"/>
          <w:color w:val="111111"/>
          <w:sz w:val="28"/>
          <w:sz w:val="28"/>
          <w:szCs w:val="28"/>
          <w:rtl w:val="true"/>
          <w:lang w:bidi="fa-IR"/>
        </w:rPr>
        <w:t>إسقنی شربةً فناولنی منه</w:t>
      </w:r>
    </w:p>
    <w:p>
      <w:pPr>
        <w:pStyle w:val="BookText"/>
        <w:rPr/>
      </w:pPr>
      <w:r>
        <w:rPr>
          <w:rFonts w:ascii="Amiri" w:hAnsi="Amiri" w:eastAsia="Amiri" w:cs="Amiri"/>
          <w:color w:val="111111"/>
          <w:sz w:val="28"/>
          <w:sz w:val="28"/>
          <w:szCs w:val="28"/>
          <w:rtl w:val="true"/>
          <w:lang w:bidi="ar-SA"/>
        </w:rPr>
        <w:t>فعاینته سَویقاً وسُکر</w:t>
      </w:r>
    </w:p>
    <w:p>
      <w:pPr>
        <w:pStyle w:val="BookText"/>
        <w:rPr/>
      </w:pPr>
      <w:r>
        <w:rPr>
          <w:rFonts w:ascii="IRNazanin" w:hAnsi="IRNazanin" w:eastAsia="IRNazanin"/>
          <w:color w:val="111111"/>
          <w:sz w:val="28"/>
          <w:sz w:val="28"/>
          <w:szCs w:val="28"/>
          <w:rtl w:val="true"/>
          <w:lang w:bidi="fa-IR"/>
        </w:rPr>
        <w:t>فسألت الحجیج من یکُ هذا</w:t>
      </w:r>
    </w:p>
    <w:p>
      <w:pPr>
        <w:pStyle w:val="BookText"/>
        <w:rPr/>
      </w:pPr>
      <w:r>
        <w:rPr>
          <w:rFonts w:ascii="IRNazanin" w:hAnsi="IRNazanin" w:eastAsia="IRNazanin"/>
          <w:color w:val="111111"/>
          <w:sz w:val="28"/>
          <w:sz w:val="28"/>
          <w:szCs w:val="28"/>
          <w:rtl w:val="true"/>
          <w:lang w:bidi="fa-IR"/>
        </w:rPr>
        <w:t>قیلَ هذا الإمامُ موسی بن جعفر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الکرامات العالیة الأقدار الخارقة العوائد هی علی التحقق جلیة المناقب وزینة المزایا وغرر الصفات ، ولا یؤتاها إلا من فاضت علیه </w:t>
      </w:r>
      <w:bookmarkStart w:id="92" w:name="pg5922_51535"/>
    </w:p>
    <w:p>
      <w:pPr>
        <w:pStyle w:val="BookText"/>
        <w:rPr/>
      </w:pPr>
      <w:bookmarkEnd w:id="92"/>
      <w:r>
        <w:rPr>
          <w:rFonts w:ascii="Amiri" w:hAnsi="Amiri" w:eastAsia="Amiri" w:cs="Amiri"/>
          <w:color w:val="111111"/>
          <w:sz w:val="28"/>
          <w:sz w:val="28"/>
          <w:szCs w:val="28"/>
          <w:rtl w:val="true"/>
          <w:lang w:bidi="ar-SA"/>
        </w:rPr>
        <w:t>العنایة الربانیة أنوار التأیید ، ومرت له أخلاف التوفیق ، وأزلفته من مقام التقدیس والتطهیر وَمَا یُلَقَّاهَا إِلا الَّذِینَ صَبَرُوا وَمَا یُلَقَّاهَا إِلا ذُو حَظٍّ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5523920_581953129"/>
      <w:bookmarkStart w:id="94" w:name="_Toc30"/>
      <w:bookmarkEnd w:id="93"/>
      <w:r>
        <w:rPr>
          <w:rtl w:val="true"/>
        </w:rPr>
        <w:t>أهل البیت</w:t>
      </w:r>
      <w:r>
        <w:rPr>
          <w:rtl w:val="true"/>
        </w:rPr>
        <w:t>(</w:t>
      </w:r>
      <w:r>
        <w:rPr>
          <w:rtl w:val="true"/>
        </w:rPr>
        <w:t>علیهم السّلام</w:t>
      </w:r>
      <w:r>
        <w:rPr>
          <w:rtl w:val="true"/>
        </w:rPr>
        <w:t xml:space="preserve">) </w:t>
      </w:r>
      <w:r>
        <w:rPr>
          <w:rtl w:val="true"/>
        </w:rPr>
        <w:t>دعوا الی معرفة الله تعالی</w:t>
      </w:r>
      <w:bookmarkEnd w:id="94"/>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 وکمالُ معرفته التصدیق به ، وکمالُ التصدیق به توحیدُه ، وکمالُ توحیده الإخلاصُ له ، وکمالُ الإخلاص له نفیُ الصفات عنه ، لشهادة کلِّ صفة أنها غیر الموصوف ، وشهادة کل موصوف أنه غیر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جمیل بن دراج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الناس ما فی فضل معرفة الله عز وجل ما مدوا أعینهم إلی ما متع الله به الأعداء من زهرة الحیاة الدنیا ونعیمها ، وکانت دنیاهم أقلَّ عندهم مما یطوونه بأرجلهم ، ولنَعِمُوا بمعرفة الله عز وجل وتلذذوا بها تلذذ من لم یزل فی روضات الجنان مع أولیاء الله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معرفة الله عز وجل أنْسٌ من کل وحشة ، وصاحبٌ من کل وحدة ، ونورٌ من کل ظلمة ، وقوةُ من کل ضعف ، وشفاءٌ من کل 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قبلکم قوم یُقتلون ویحرقون وینشرون بالمناشیر وتضیق علیهم الأرض برحبها ، فما یردهم عما هم علیه </w:t>
      </w:r>
      <w:bookmarkStart w:id="95" w:name="pg5922_51536"/>
    </w:p>
    <w:p>
      <w:pPr>
        <w:pStyle w:val="BookText"/>
        <w:rPr/>
      </w:pPr>
      <w:bookmarkEnd w:id="95"/>
      <w:r>
        <w:rPr>
          <w:rFonts w:ascii="IRNazanin" w:hAnsi="IRNazanin" w:eastAsia="IRNazanin"/>
          <w:color w:val="111111"/>
          <w:sz w:val="28"/>
          <w:sz w:val="28"/>
          <w:szCs w:val="28"/>
          <w:rtl w:val="true"/>
          <w:lang w:bidi="fa-IR"/>
        </w:rPr>
        <w:t xml:space="preserve">شئ مما هم فیه ، من غیر تِرَةٍ وُتروا من فعل ذلک بهم ولا أذی ، بل ما نقموا منهم إلا أن یؤمنوا بالله العزیز الحمید ، فاسألوا ربکم درجاتهم ، واصبروا علی نوائب دهرکم ، تدرکوا سعیهم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سلمة بن عطاء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جل ذکره ما خلق العباد إلا لیعرفوه فإذا عرفوه عبدوه ، فإذا عبدوه استغنوا بعبادته عن عبادة من سواه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لِیَعْبُدُونِ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لیأمرهم بالعبادة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یَزَالُونَ مُخْتَلِفِینَ إِلا مَنْ رَحِمَ رَبُّکَ وَ لِذَلِکَ خَلَقَهُمْ؟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لیفعلوا ما یستوجبون به رحمته فیرحمهم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خلقهم لیتکاملوا بعطائه حسب جهدهم</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5523922_581953129"/>
      <w:bookmarkStart w:id="97" w:name="_Toc31"/>
      <w:bookmarkEnd w:id="96"/>
      <w:r>
        <w:rPr>
          <w:rtl w:val="true"/>
        </w:rPr>
        <w:t>شکوی الشیخ الأنصاری</w:t>
      </w:r>
      <w:r>
        <w:rPr>
          <w:rtl w:val="true"/>
        </w:rPr>
        <w:t>(</w:t>
      </w:r>
      <w:r>
        <w:rPr>
          <w:rtl w:val="true"/>
        </w:rPr>
        <w:t>قدسّ سرّه</w:t>
      </w:r>
      <w:r>
        <w:rPr>
          <w:rtl w:val="true"/>
        </w:rPr>
        <w:t>)</w:t>
      </w:r>
      <w:r>
        <w:rPr>
          <w:rtl w:val="true"/>
        </w:rPr>
        <w:t>من مُدَّعی العرفان</w:t>
      </w:r>
      <w:bookmarkEnd w:id="9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علماؤنا رضوان الله علیهم الحد الأدنی الواجب علی المسلم من المعرفة ، واتفقوا علی أنه قلیل مُیَسَّر ، وأنه یکفی للمسلم معرفة الله تعالی </w:t>
      </w:r>
    </w:p>
    <w:p>
      <w:pPr>
        <w:pStyle w:val="BookText"/>
        <w:rPr/>
      </w:pPr>
      <w:r>
        <w:rPr>
          <w:rFonts w:ascii="IRNazanin" w:hAnsi="IRNazanin" w:eastAsia="IRNazanin"/>
          <w:color w:val="111111"/>
          <w:sz w:val="28"/>
          <w:sz w:val="28"/>
          <w:szCs w:val="28"/>
          <w:rtl w:val="true"/>
          <w:lang w:bidi="fa-IR"/>
        </w:rPr>
        <w:t>بقدر معنی سورة التوحید ، وکذلک معرفة النبی والأئمة صلوات الله علیهم ، وبقیة العقائد التی جاء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العدل والمعاد والآخرة والجنة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العزیز بن المهتدی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قرأ قل هو الله أحد ، وآمن بها ، فقد عرف التوحید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یقرؤها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یقرؤها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فالصعوبة إذن لیست فی المعرفة النظریة ، بل فی العمل والتطبیق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شیخ الطائفة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ویفهم منه أنه یجب علی المسلم أکثر من ذلک ، وبثَّ الشیخ الأنصاری بمناسبته شکواه من مدعی العرفان والعلم ، الذین یغُشُّون الناس باسم معرفة الله تعالی ومعرفة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جهلاء لا یعرفون الفاعل والمفعول ولا البدیهی من الکسبی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ذکر العلامة فی الباب الحادی عشر فیما یجب معرفته علی کل مکلف ، من تفاصیل التوحید والنبوة والإمامة والمعاد ، أموراً لا دلیل علی وجوبها کذلک ، مدعیاً أن الجاهل بها عن نظر وإستدلال خارج عن ربقة الإیمان مستحق للعذاب الدائم ، وهو فی غایة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عموم وجوب المعرفة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وَالإنْسَ إِلا لِیَعْبُدُونِ ، أی لیعرفون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أعلم بعد المعرفة أفضل من هذه الصلوات الخمس ، بناء علی أن الأفضلیة من الواجب ، خصوصاً مثل الصلاة ، </w:t>
      </w:r>
    </w:p>
    <w:p>
      <w:pPr>
        <w:pStyle w:val="BookText"/>
        <w:rPr/>
      </w:pPr>
      <w:r>
        <w:rPr>
          <w:rFonts w:ascii="IRNazanin" w:hAnsi="IRNazanin" w:eastAsia="IRNazanin"/>
          <w:color w:val="111111"/>
          <w:sz w:val="28"/>
          <w:sz w:val="28"/>
          <w:szCs w:val="28"/>
          <w:rtl w:val="true"/>
          <w:lang w:bidi="fa-IR"/>
        </w:rPr>
        <w:t xml:space="preserve">تستلزم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عمومات وجوب التفقه فی الدین الشامل للمعارف بقرینة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لوجوب النفر لمعرفة الإمام بعد موت الإمام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وعمومات طلب العلم ، هو وجوب معرفة الله جل ذکره ومعرفة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ومعرفة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قادر یتمکن من تحصیل العلم ، فیجب الفحص حتی یحصل الیأس ، فإن حصل العلم بشئ من هذه التفاصیل اعتقد وتدین به ، وإلا توقف ولم یتدین بالظن لو حصل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الإشتغال بالعلم المتکفل لمعرفة الله ومعرفة أولیائه صلوات الله علیهم أهم من الإشتغال بعلم المسائل العلمیة ، بل هو المتعین ، لأن العمل یصح عن تقلید ، فلا یکون الإشتغال بعلمه إلا کفائیاً بخلاف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الإنصاف ممن جانب الإعتساف یقتضی الإذعان بعدم التمکن من ذلک إلا للأوحدی من الناس ، لأن المعرفة المذکورة لا تحصل إلا بعد تحصیل قوة استنباط المطالب من الأخبار وقوة نظریة أخری ، لئلا یأخذ بالأخبار المخالفة للبراهین العقلیة ، ومثل هذا الشخص مجتهد فی الفروع قطعاً فیحرم علیه التقلید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جوازه له للضرورة لیس بأولی من دعوی جواز ترک الإشتغال بالمعرفة التی لا تحصل غالباً بالأعمال المبتنیة علی التقلید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یتعین علیه الإفتاء والمرافعة لأجل قلة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w:t>
      </w:r>
    </w:p>
    <w:p>
      <w:pPr>
        <w:pStyle w:val="BookText"/>
        <w:rPr/>
      </w:pPr>
      <w:r>
        <w:rPr>
          <w:rFonts w:ascii="IRNazanin" w:hAnsi="IRNazanin" w:eastAsia="IRNazanin"/>
          <w:color w:val="111111"/>
          <w:sz w:val="28"/>
          <w:sz w:val="28"/>
          <w:szCs w:val="28"/>
          <w:rtl w:val="true"/>
          <w:lang w:bidi="fa-IR"/>
        </w:rPr>
        <w:t xml:space="preserve">مثل زماننا فالأمر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تغتر حینئذ بمن قصر استعداده أو همته عن تحصیل مقدمات استنباط المطالب الإعتقادیة الأصولیة والعلمیة عن الأدلة العقلیة والنقلیة ، فیترکها مبغضاً لها لأن الناس أعداء ما جهلوا، ویشتغل بمعرفة صفات الرب جل ذکره وأوصاف حججه صلوات الله علیهم ، بنظرٍ فی الأخبار لا یعرف به من ألفاظها الفاعل من المفعول ، فضلاً عن معرفة الخاص من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وبنظرٍ فی المطالب العقلیة لا یعرف به البدیهیات منها ، ویشتغل فی خلال ذلک بالتشنیع علی حملة الشریعة العملیة واستهزائهم بقصور الفهم وسوء النیة ، فَسَیَأْتِیهِمْ أَنْبَاءُ مَا کَانُوا بِهِ یَسْتَهْزِئُونَ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حال وجوب المعرفة مستقلاً، وأما اعتبار ذلک فی الإسلام أو الإیمان فلا دلیل علیه ، بل یدل علی خلافه الأخبار الکثیرة المفسرة لمعنی الإسلام والإیمان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محمد بن سالم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بمکة عشر سنین ، ولم یمت بمکة فی تلک العشر سنین أحد یشهد أن لا إله إلا الله وأن محمداً رسول الله ، إلا أدخله الله الجنة بإقراره وهو إیمان التصدیق ، فإن الظاهر أن حقیقة الإیمان التی یخرج الإنسان بها عن حد الکفر الموجب للخلود فی النار لم تتغیر بعد انتشار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ظهر فی الشریعة أمور صارت ضروریة</w:t>
      </w:r>
    </w:p>
    <w:p>
      <w:pPr>
        <w:pStyle w:val="BookText"/>
        <w:rPr/>
      </w:pPr>
      <w:r>
        <w:rPr>
          <w:rFonts w:ascii="IRNazanin" w:hAnsi="IRNazanin" w:eastAsia="IRNazanin"/>
          <w:color w:val="111111"/>
          <w:sz w:val="28"/>
          <w:sz w:val="28"/>
          <w:szCs w:val="28"/>
          <w:rtl w:val="true"/>
          <w:lang w:bidi="fa-IR"/>
        </w:rPr>
        <w:t>الثبوت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فی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عدم إنکارها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لا یوجب التغییر، فإن المقصود أنه لم یعتبر فی </w:t>
      </w:r>
    </w:p>
    <w:p>
      <w:pPr>
        <w:pStyle w:val="BookText"/>
        <w:rPr/>
      </w:pPr>
      <w:r>
        <w:rPr>
          <w:rFonts w:ascii="IRNazanin" w:hAnsi="IRNazanin" w:eastAsia="IRNazanin"/>
          <w:color w:val="111111"/>
          <w:sz w:val="28"/>
          <w:sz w:val="28"/>
          <w:szCs w:val="28"/>
          <w:rtl w:val="true"/>
          <w:lang w:bidi="fa-IR"/>
        </w:rPr>
        <w:t>الإیمان أزید من التوحید والتصدیق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وبکونه رسولاً صادقاً فیما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معرفة تفاصیل ذلک ، وإلا لم یکن من آمن بمکة من أهل الجنة أو کان حقیقة الإیمان بعد انتشار الشریعة غیرها فی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سلیم بن قیس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أدنی ما یکون به العبد مؤمناً أن یعرفه الله تبارک وتعالی إیاه فیقر له بالطاعة، ویعرفه نبیه فیقر له بالطاعة ویعرفه إمامه وحجته فی أرضه وشاهده علی خلقه فیقر له بالطاعة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وإن جهل جمیع الأشیاء إلا ماوصفت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الشکوی البلیغة من مرجع الطائفة الکبیر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ننبه شبابنا وبناتنا الی خطأ تصورهم وخطأ من یُصور لهم أنه یجب علیهم معرفة الله تعالی بأکثر مما یفتی به مراجع تقلیدهم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وخطأ تصورهم أن ذلک لا بد أن یکون بواسطة أستاذ یوجههم ویربیهم تربیة الشیخ لمریدیه ، والآمر لمأموریه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عصرنا زادت أبواب الضلال بخروج أشخاص یَدَّعُون الإرتباط بالإمام المهدی أرواحنا فداه ، وبعضهم یدعی أنه أمره أن یکون سفیره أو ینصب نفسه مرجع تقلید وقائد 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ادعی أنه ابنه ووصیه وسفیره الی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وجدوا لهم بعض الأتباع بسبب موجة التدین القویة فی الأمة ، وجهل الناس بدینهم </w:t>
      </w:r>
      <w:r>
        <w:rPr>
          <w:rFonts w:eastAsia="IRNazanin" w:cs="IRNazanin"/>
          <w:color w:val="111111"/>
          <w:sz w:val="28"/>
          <w:szCs w:val="28"/>
          <w:rtl w:val="true"/>
          <w:lang w:bidi="fa-IR"/>
        </w:rPr>
        <w:t xml:space="preserve">!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5922_51542"/>
      <w:bookmarkStart w:id="99" w:name="pg5922_51542"/>
      <w:bookmarkEnd w:id="99"/>
    </w:p>
    <w:p>
      <w:pPr>
        <w:pStyle w:val="Heading3"/>
        <w:numPr>
          <w:ilvl w:val="2"/>
          <w:numId w:val="1"/>
        </w:numPr>
        <w:rPr/>
      </w:pPr>
      <w:bookmarkStart w:id="100" w:name="pg5922_51542"/>
      <w:bookmarkStart w:id="101" w:name="__RefHeading___Toc5523924_581953129"/>
      <w:bookmarkStart w:id="102" w:name="_Toc32"/>
      <w:bookmarkEnd w:id="100"/>
      <w:bookmarkEnd w:id="101"/>
      <w:r>
        <w:rPr>
          <w:rtl w:val="true"/>
        </w:rPr>
        <w:t>العرفان حق لکن صاحبنا لیس هو المطلوب</w:t>
      </w:r>
      <w:bookmarkEnd w:id="102"/>
    </w:p>
    <w:p>
      <w:pPr>
        <w:pStyle w:val="BookText"/>
        <w:rPr/>
      </w:pPr>
      <w:r>
        <w:rPr>
          <w:rFonts w:ascii="IRNazanin" w:hAnsi="IRNazanin" w:eastAsia="IRNazanin"/>
          <w:color w:val="111111"/>
          <w:sz w:val="28"/>
          <w:sz w:val="28"/>
          <w:szCs w:val="28"/>
          <w:rtl w:val="true"/>
          <w:lang w:bidi="fa-IR"/>
        </w:rPr>
        <w:t xml:space="preserve">حدثنی یوماً أستاذی فی النجف عن العرفان والعارفین ، وأن بعضهم أهل کرامات ومکاشفة ، وسمی لی منهم أشخاصاً بعضهم من أهل العلم وبعضهم من الکسبة ، وأخبرنی أنه یحضر أسبوعیاً عند أحدهم ، وأنی أستطیع الحضور ، فشکرته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الموعد فی بیت أحدهم حضر الأستاذ فرأیت أستاذی والحاضرین احترموه وهابوه ، وتأدبوا بین یدیه وأصغوا بکلهم الیه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درسه أو حدیثه فی شرح آیة الکرسی ، وقد اعتمد علی التصویر والتذکیر أکثر من المطلب العلمی ، فاستفدنا وتأثرنا 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وتضمن درسه التالی وما بعده توجیهات مفیدة ،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مشکلات الإنسان من الوهم والخیال ، والوهم هو الخوف غیر الشرعی ، والخیال هو الأمل غیر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أمامک فی الصلاة عند محل سجودک ، وأرْخِ عینیک ولا تحدق ، مع ما استفدناه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أفکار عن مراقبة النفس ومجاهدتها إن طمحت الی الحرام أو المکروه، وإجبارها إن استعصت علی فعل الخیر وقیام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فترة نافعة بما فیها تکالیف الأستاذ فی مراقبة النفس، وکان أنفعها برامج العبادة الیومیة ، والإعتکاف فی مسجد الکوفة ثلاثة أیام، وزیارة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سیراً علی الأقدام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ومضت الأیام لأکتشف فی هذا الأستاذ ما لا أحب ، رأیته یأکل دائماً بنَهَمٍ ، ویتخیر أنواع الأطعمة ، ویتحدث عنها بلهفة وإسهاب ، ورأیته یأکل المال أکلاً لمّا ، وبعض ما یأخذه برأیی حرام ، ثم رأیته لا یتحمل إشکالاً حتی لو کان علمیاً ، وأشکل شخص علیه فکرهه کرهاً غلیظاً ، ولم یغفر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یکن یترک فرصة إلا وانتقده وطعن علیه ، بما فیه وما 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ما وصلت الیه من التأمل فی حالة هذا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طریق العرفان ومراقبة النفس حق ، لکن صاحبنا لیس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أنک ستعتبر صاحبنا قدیساً بالنسبة الی بعض من یدعی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تجد فیهم قاتل النفس المحترمة بالمعنی الحقیقی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فیهم الکذاب المزیف ، وصاحب الدکان ، وناصب الفخ لصید بسطاء العوام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فالعرفان عند هؤلاء البؤساء لیس أکثر من تعلم لقلقة اللسان ، فهو طریقٌ لتحقیق الذات ، ونیل الشهرة ، وکسب السحت من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لیسوا أبناء الیوم ، فهم ظاهرة قدیمة من مطلع الإسلام ، وقبل الإسلام فی المسیحیة والیهودیة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p>
    <w:p>
      <w:pPr>
        <w:pStyle w:val="BookText"/>
        <w:rPr/>
      </w:pPr>
      <w:r>
        <w:rPr>
          <w:rFonts w:ascii="IRNazanin" w:hAnsi="IRNazanin" w:eastAsia="IRNazanin"/>
          <w:color w:val="111111"/>
          <w:sz w:val="28"/>
          <w:sz w:val="28"/>
          <w:szCs w:val="28"/>
          <w:rtl w:val="true"/>
          <w:lang w:bidi="fa-IR"/>
        </w:rPr>
        <w:t xml:space="preserve">ألَّفْتَ فیهم کتاباً لملأته بطرائف قصصهم وغرائبها ، لکنه یضر أکثر مما ینفع ، لأن بعض قرائه سیفرط فی الحکم ویکفر بکل العرفان والعارفین، مع أن فیهم أخیاراً أبراراً أهل حق وصدق ، وفیهم أولیاء الله ، لو أقسم أحدهم علی الله لأبرَّ قسمه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وأبلغ ما قرأت فی تحلیل شخصیاتهم ما علمنا إیاه الإمام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رأیتم الرجل قد حَسَّنَ سَمْتَه وهَدْیَه ، </w:t>
      </w:r>
    </w:p>
    <w:p>
      <w:pPr>
        <w:pStyle w:val="BookText"/>
        <w:rPr/>
      </w:pPr>
      <w:r>
        <w:rPr>
          <w:rFonts w:ascii="Amiri" w:hAnsi="Amiri" w:eastAsia="Amiri" w:cs="Amiri"/>
          <w:color w:val="111111"/>
          <w:sz w:val="28"/>
          <w:sz w:val="28"/>
          <w:szCs w:val="28"/>
          <w:rtl w:val="true"/>
          <w:lang w:bidi="ar-SA"/>
        </w:rPr>
        <w:t xml:space="preserve">وتَمَاوَتَ فی منطقه ، وتَخَاضَعَ فی حرکاته ، فَرُوَیْداَ لا یَغُرَّنَّکم ، فما أکثر من یعجزه تناول الدنیا ورکوب الحرام منها لضعف نیته ومهانته وجُبن قلبه ، فنصب الدین فخّاً لها ، فهو لا یزال یَخْتِلُ الناس بظاهره ، فإن تمکن من حرام اقتحمه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وجدتموه یَعِفُّ عن المال الحرام ، فرویداً لا یغرنکم ، فإن شهوات الخلق مختلفة ، فما أکثر من یَنْبُو عن المال الحرام وإن کثر، ویحمل نفسه علی شَوْهاء قبیحة فیأتی منها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وجدتموه یَعِفُّ عن ذلک فرویداً لا یَغُرَّنَّکُم ، حتی تنظروا ما عَقَدَهُ عقله ، فما أکثر من ترک ذلک أجمع ، ثم لا یرجع إلی عقل متین ، فیکون ما یفسده بجهله أکثر مما یصلحه بعقله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وجدتم عقله متیناً ، فرویداً لا یغرکم ، حتی تنظروا أمع هواه یکون علی عقله ، أو یکون مع عقله علی هواه ، وکیف محبته للرئاسات الباطلة وزهده فیها ؟ فإنَّ فی الناس من خسر الدنیا والآخرة بترک الدنیا 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أن لذة الرئاسة الباطلة أفضل من لذة الأموال والنعم المباحة المحللة ، فیترک ذلک أجمع طلباً للرئاسة حتی إذا قیل له اتَّقِ الله أخذته العزَّةُ بالإثم ، فحسبه جهنم ولبئس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یخبط خبط عشواء ، یقوده أول باطل إلی أبعد غایات الخسارة ، ویمدُّه ربه بعد طلبه لما لا یقدر علیه فی طغیانه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p>
    <w:p>
      <w:pPr>
        <w:pStyle w:val="BookText"/>
        <w:rPr/>
      </w:pPr>
      <w:r>
        <w:rPr>
          <w:rFonts w:ascii="IRNazanin" w:hAnsi="IRNazanin" w:eastAsia="IRNazanin"/>
          <w:color w:val="111111"/>
          <w:sz w:val="28"/>
          <w:sz w:val="28"/>
          <w:szCs w:val="28"/>
          <w:rtl w:val="true"/>
          <w:lang w:bidi="fa-IR"/>
        </w:rPr>
        <w:t xml:space="preserve">یُحِلُّ ما حَرَّم الله ویُحَرِّم ما أحل الله ، لا یبالی بما فات من دینه إذا سلمت له رئاسته التی قد یتقی من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الذین غضب الله علیهم ولعنهم وأعد لهم عذاباً مهیناً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الرجل کلَّ الرجل نعمَ الرجل ، هو الذی جعل هواه تبعاً لأمر الله ، وقواه مبذولةً فی رضا الله ، یری الذلَّ مع الحق أقرب إلی عز الأبد من العز فی الباطل ، ویعلم أن قلیل ما یحتمله من ضرائها یؤدیه إلی دوام النعیم فی دار لا تَبید ولا تَنْفَد ، وأن کثیر ما یلحقه من سرائها إن اتبع هواه یؤدیه إلی عذاب لا انقطاع له ولا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فذلکم الرجل نعم الرجل ، فبه فتمسکوا وبسنته فاقتدوا ، وإلی ربکم به فتوسلوا ،فإنه لا تُرَدُّ له دعوة ولا تَخِیبُ له طَلِبَة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طلبة العلم ثلاثة فاعرفهم بأعیانهم وصفاتهم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یطلبه للجهل والمراء ، وصنف یطلبه للإستطالة والختل ، وصنف یطلبه للفقه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الجهل والمراء مُوذٍ مُمَارٍ متعرضٌ للمقال فی أندیة الرجال ، بتذاکر العلم وصفة الحلم ، قد تسربل بالخشوع وتخلی من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فدق الله من هذا خیشومه وقطع منه حیزومه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الإستطالة والختل ذو خب وملق ، یستطیل علی مثله من أشباهه ، ویتواضع للأغنیاء من دونه ، فهو لحلوائهم هاضم ، ولدینه حاطم فأعمی الله علی هذا خبره ، وقطع من آثار العلماء أثره </w:t>
      </w:r>
      <w:r>
        <w:rPr>
          <w:rFonts w:eastAsia="IRNazanin" w:cs="IRNazanin"/>
          <w:color w:val="111111"/>
          <w:sz w:val="28"/>
          <w:szCs w:val="28"/>
          <w:rtl w:val="true"/>
          <w:lang w:bidi="fa-IR"/>
        </w:rPr>
        <w:t xml:space="preserve">! </w:t>
      </w:r>
      <w:bookmarkStart w:id="103" w:name="pg5922_51546"/>
    </w:p>
    <w:p>
      <w:pPr>
        <w:pStyle w:val="BookText"/>
        <w:rPr/>
      </w:pPr>
      <w:bookmarkEnd w:id="103"/>
      <w:r>
        <w:rPr>
          <w:rFonts w:ascii="IRNazanin" w:hAnsi="IRNazanin" w:eastAsia="IRNazanin"/>
          <w:color w:val="111111"/>
          <w:sz w:val="28"/>
          <w:sz w:val="28"/>
          <w:szCs w:val="28"/>
          <w:rtl w:val="true"/>
          <w:lang w:bidi="fa-IR"/>
        </w:rPr>
        <w:t>وصاحب الفقه والعقل ، ذو کآبة وحزن وسهر ، قد تحنک فی بُرْنُسه وقام اللیل فی حَندسه ، یعمل ویخشی ، وجلاً داعیاً مشفقاً ، مقبلاً علی شانه ، عارفاً بأهل زمانه ، مستوحشاً من أوثق إخوانه ، فشدَّ الله من هذا أرکانه ، وأعطاه یوم القیامة أمانه</w:t>
      </w:r>
      <w:r>
        <w:rPr>
          <w:rFonts w:eastAsia="IRNazanin" w:cs="IRNazanin"/>
          <w:color w:val="111111"/>
          <w:sz w:val="28"/>
          <w:szCs w:val="28"/>
          <w:rtl w:val="true"/>
          <w:lang w:bidi="fa-IR"/>
        </w:rPr>
        <w:t>) .</w:t>
      </w:r>
    </w:p>
    <w:p>
      <w:pPr>
        <w:pStyle w:val="Heading3"/>
        <w:numPr>
          <w:ilvl w:val="2"/>
          <w:numId w:val="1"/>
        </w:numPr>
        <w:rPr/>
      </w:pPr>
      <w:bookmarkStart w:id="104" w:name="__RefHeading___Toc5523926_581953129"/>
      <w:bookmarkStart w:id="105" w:name="_Toc33"/>
      <w:bookmarkEnd w:id="104"/>
      <w:r>
        <w:rPr>
          <w:rtl w:val="true"/>
        </w:rPr>
        <w:t>خطر الدعوة الی معرفة الله بمعرفة النفس</w:t>
      </w:r>
      <w:bookmarkEnd w:id="105"/>
    </w:p>
    <w:p>
      <w:pPr>
        <w:pStyle w:val="BookText"/>
        <w:rPr/>
      </w:pPr>
      <w:r>
        <w:rPr>
          <w:rFonts w:ascii="IRNazanin" w:hAnsi="IRNazanin" w:eastAsia="IRNazanin"/>
          <w:color w:val="111111"/>
          <w:sz w:val="28"/>
          <w:sz w:val="28"/>
          <w:szCs w:val="28"/>
          <w:rtl w:val="true"/>
          <w:lang w:bidi="fa-IR"/>
        </w:rPr>
        <w:t>کان التصوف فی الأمة وما زال تیاراً قویاً وجذاباً ، وبسبب بُعده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الخطأ فیه أکثر من الصواب ، والکذابون أکثر من الصادقین ، ولقلقة</w:t>
      </w:r>
    </w:p>
    <w:p>
      <w:pPr>
        <w:pStyle w:val="BookText"/>
        <w:rPr/>
      </w:pPr>
      <w:r>
        <w:rPr>
          <w:rFonts w:ascii="IRNazanin" w:hAnsi="IRNazanin" w:eastAsia="IRNazanin"/>
          <w:color w:val="111111"/>
          <w:sz w:val="28"/>
          <w:sz w:val="28"/>
          <w:szCs w:val="28"/>
          <w:rtl w:val="true"/>
          <w:lang w:bidi="fa-IR"/>
        </w:rPr>
        <w:t xml:space="preserve">اللسان أکثر من عقد الجنان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دلیله العلمی فأشهره منهج معرفة الله تعالی عن طریق معرفة النفس وقد نظَّرَ له المتأثرون بالفلسفة الیونانیة وکتبوا فیه واستدلوا لها بآیات وأحادیث ، وهو الطریقة الأکثر رواجاً فی قم والنجف وغیرهما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أعلامه السید الطباطبائی صاحب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فقرات من کلامه المطول فی تفسیره</w:t>
      </w:r>
      <w:r>
        <w:rPr>
          <w:rFonts w:eastAsia="IRNazanin" w:cs="IRNazanin"/>
          <w:color w:val="111111"/>
          <w:sz w:val="28"/>
          <w:szCs w:val="28"/>
          <w:rtl w:val="true"/>
          <w:lang w:bidi="fa-IR"/>
        </w:rPr>
        <w:t>:</w:t>
      </w:r>
      <w:r>
        <w:rPr>
          <w:rFonts w:eastAsia="IRNazanin" w:cs="IRNazanin"/>
          <w:color w:val="111111"/>
          <w:sz w:val="28"/>
          <w:szCs w:val="28"/>
          <w:lang w:bidi="fa-IR"/>
        </w:rPr>
        <w:t>6/169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الغرر والدرر للآمدی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ورواه الفریقان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وهو حدیث مشهور ، وقد ذکر بعض العلماء أنه من تعلیق المحال ومفاده استحالة معرفة النفس لاستحالة الإحاطة العلمیة بالله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أولاً،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أعرفکم بنفسه أعرفکم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وثانیاً،بأن الحدیث فی معنی عکس النقیض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تَکُونُوا کَالَّذِینَ نَسُوا اللهَ فَأَنْسَاهُمْ </w:t>
      </w:r>
    </w:p>
    <w:p>
      <w:pPr>
        <w:pStyle w:val="BookText"/>
        <w:rPr/>
      </w:pP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الکیِّس من عرف نفسه وأخلص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بالنفس أنفع المعرفتین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بالمعرفتین المعرفة بالآیات الأنفسیة والمعرفة بالآیات الآفاقیة،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الأفَاقِ وَفِی أَنْفُسِهِمْ حَتَّی یَتَبَیَّنَ لَهُمْ أَنَّهُ الْحَقُّ أَوَ لَمْ یَکْفِ بِرَبِّکَ أَنَّهُ عَلَی کُلِّ شَئٍْ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الأَرْضِ آیَاتٌ لِلْمُوقِنِینَ وَفِی أَنْفُسِکُمْ أَفَلا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وکون السیر الأنفسی</w:t>
      </w:r>
    </w:p>
    <w:p>
      <w:pPr>
        <w:pStyle w:val="BookText"/>
        <w:rPr/>
      </w:pPr>
      <w:r>
        <w:rPr>
          <w:rFonts w:ascii="IRNazanin" w:hAnsi="IRNazanin" w:eastAsia="IRNazanin"/>
          <w:color w:val="111111"/>
          <w:sz w:val="28"/>
          <w:sz w:val="28"/>
          <w:szCs w:val="28"/>
          <w:rtl w:val="true"/>
          <w:lang w:bidi="fa-IR"/>
        </w:rPr>
        <w:t>أنفع من السیر الآفاقی لعله لکون المعرفة النفسانیة لاتنفک عادةً من إصلاح أوصافها وأعمالها بخلاف المعرفة الآفاقیة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موقف علمی یهدی الإنسان إلی تکالیف ووظائف بالنسبة إلی ربه وبالنسبة إلی أبناء نوعه فی الحیاة الدنیا والحیاة الآخرة ، وهی التی نسمیها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النظر فی الآیات الأنفسیة والآفاقیة ومعرفة الله سبحانه ، بها یهتدی الإنسان إلی التمسک بالدین الحق والشریعة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الدرر والغرر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من عرف نفسه فأعتقها ونزهها عن کل ما یبعدها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أعتقها عن إسارة الهوی وَرِقِّیة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الجهل جهل الإنسان أمر نفسه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سائر الفرق المذهبیة ، من الهنود کالجوکیة أصحاب الأنفاس والأوهام ، وکأصحاب الروحانیات ، وأصحاب الحکمة ، وغیرهم ، فلکل طائفة منهم ریاضات شاقة عملیة لا تخلو عن العزلة وتحریم اللذائذ الشهوانیة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البوذیة فبناء مذهبهم علی تهذیب النفس </w:t>
      </w:r>
    </w:p>
    <w:p>
      <w:pPr>
        <w:pStyle w:val="BookText"/>
        <w:rPr/>
      </w:pPr>
      <w:r>
        <w:rPr>
          <w:rFonts w:ascii="IRNazanin" w:hAnsi="IRNazanin" w:eastAsia="IRNazanin"/>
          <w:color w:val="111111"/>
          <w:sz w:val="28"/>
          <w:sz w:val="28"/>
          <w:szCs w:val="28"/>
          <w:rtl w:val="true"/>
          <w:lang w:bidi="fa-IR"/>
        </w:rPr>
        <w:t>ومخالفة هواها وتحریم لذائذها علیها ، للحصول علی حقیقة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الصابئون ، ونعنی بهم أصحاب الروحانیات ، فهم وإن أنکروا أمرالنبوة ، غیر أن لهم فی طریق الوصول إلی کمال المعرفة النفسانیة طرقاً لا تختلف کثیراً عن طرق البراهمة والبوذیین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وإن اختلفوا فیما بین أنفسهم بعض الإختلاف فی العقائد العامة الراجعة إلی الخلق والایجاد ، لکنهم متفقوا الرأی فی وجوب ترویض النفس للحصول علی کمال المعرفة وسعادة النشأة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المانویة من الثنویة ، فاستقرار مذهبهم علی کون النفس من عالم النور العلوی وهبوطها إلی هذه الشبکات المادیة المظلمة المسماة بالأبدان ، وأن سعادتها وکمالها التخلص من دار الظلمة إلی ساحة النور ، إما اختیاراً بالترویض النفسانی ، وإما اضطراراً بالموت الطبیعی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الکتاب ونعنی بهم الیهود والنصاری والمجوس ، فکتبهم المقدسة وهی العهد العتیق والعهد الجدید وأوستا ، مشحونة بالدعوة إلی إصلاح النفس وتهذیبها ومخالفة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الفرق المختلفة من أصحاب الإرتیاضات والأعمال النفسیة ، کأصحاب السحر والسیمیاء ، وأصحاب الطلسمات وتسخیر الأرواح والجن ، وروحانیات الحروف والکواکب وغیرها ، وأصحاب الإحضار وتسخیر النفوس ، فلکل منهم ارتیاضات نفسیة خاصة تنتج نوعاً من السلطة علی أمر النفس</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 الأمر علی مایتحصل من جمیع 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الوجهة الأخیرة لجمیع </w:t>
      </w:r>
      <w:bookmarkStart w:id="106" w:name="pg5922_51549"/>
    </w:p>
    <w:p>
      <w:pPr>
        <w:pStyle w:val="BookText"/>
        <w:rPr/>
      </w:pPr>
      <w:bookmarkEnd w:id="106"/>
      <w:r>
        <w:rPr>
          <w:rFonts w:ascii="IRNazanin" w:hAnsi="IRNazanin" w:eastAsia="IRNazanin"/>
          <w:color w:val="111111"/>
          <w:sz w:val="28"/>
          <w:sz w:val="28"/>
          <w:szCs w:val="28"/>
          <w:rtl w:val="true"/>
          <w:lang w:bidi="fa-IR"/>
        </w:rPr>
        <w:t>أرباب الأدیان والمذاهب والأعمال هو تهذیب النفس بترک هواها ، والإشتغال بتطهیرها من شوب الأخلاق والأحوال غیر المناسبة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فالأعمال والمجاهدات والإرتیاضات الدینیة ترجع جمیعاً إلی نوع من الإشتغال بأمر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بهذا البیان أن الأدیان والمذاهب علی اختلاف سننها وطرقها تروم الإشتغال بأمر النفس فی الجملة، سواء علم بذلک المنتحلون بها أم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أن یشتبه علیک الأمر فتستنتج من الأبحاث السابقة أن الدین هو العرفان والتصوف، أعنی معرفة النفس کما توهمه بعض الباحثین من المادیین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والتأمل العمیق فی جمیع الأدیان والنحل یعطی أنها مشتملة نوع اشتمال علی هذا الروح الحی حتی الوثنیة والثنویة ، وإنما وقع الإختلاف فی تطبیق السنة الدینیة علی هذا الأصل والإصابة والخطأ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عرفان النفس بغیةٌ عملیة لایحصل تمام المعرفة بها إلا من طریق السلوک العملی دون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107" w:name="__RefHeading___Toc5523928_581953129"/>
      <w:bookmarkStart w:id="108" w:name="_Toc34"/>
      <w:bookmarkEnd w:id="107"/>
      <w:r>
        <w:rPr>
          <w:rtl w:val="true"/>
        </w:rPr>
        <w:t>نقد هذه الدعوة</w:t>
      </w:r>
      <w:bookmarkEnd w:id="108"/>
    </w:p>
    <w:p>
      <w:pPr>
        <w:pStyle w:val="BookText"/>
        <w:rPr/>
      </w:pPr>
      <w:r>
        <w:rPr>
          <w:rFonts w:ascii="Amiri" w:hAnsi="Amiri" w:eastAsia="Amiri" w:cs="Amiri"/>
          <w:color w:val="111111"/>
          <w:sz w:val="28"/>
          <w:sz w:val="28"/>
          <w:szCs w:val="28"/>
          <w:rtl w:val="true"/>
          <w:lang w:bidi="ar-SA"/>
        </w:rPr>
        <w:t>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الطریقین لمعرفة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فی الآفاق والنظر فی الأنفس، مطلبٌ شائع بین العرفانیین والمتصوفة ،والظاهر أنهم أخذوه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الأفَاقِ وَفِی 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فیه متشعب ، نکتفی منه بملاحظات</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أن معرفة الله تعالی لا یمکن أن تتحقق إلا عن </w:t>
      </w:r>
    </w:p>
    <w:p>
      <w:pPr>
        <w:pStyle w:val="BookText"/>
        <w:rPr/>
      </w:pPr>
      <w:r>
        <w:rPr>
          <w:rFonts w:ascii="IRNazanin" w:hAnsi="IRNazanin" w:eastAsia="IRNazanin"/>
          <w:color w:val="111111"/>
          <w:sz w:val="28"/>
          <w:sz w:val="28"/>
          <w:szCs w:val="28"/>
          <w:rtl w:val="true"/>
          <w:lang w:bidi="fa-IR"/>
        </w:rPr>
        <w:t>طریق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عندما أرسل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علیه کتابه ، فقد حدد طریق معرفته وعبادته بما أنزله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وأنهما لایفترقان الی یوم القیامة ، فقد حدد طریق معرفة الله تعالی وعبادته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هو الأصل وأئمة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هو الدستور وهم المفسرون الشرعیون له القُوَّام علی تطبیقه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انتهی الأمر ولم یبق مجال للفذلکة والفلسفة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 آخر علی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یُعْرفُ الله تعالی وبهم یُعبد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معرفته وعبادته تحتاج الی علم وتجسد عملی ، ولن تجد العلم الصحیح بالله إلا عندهم ، ولا التجسید الصحیح لمعرفته تعالی وعبادته إلا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أن الذین ترکوهم افتقروا من العلم فالتجؤوا الی الحاخام کعب الأحبار ، فشبهوا الله تعالی وجسدوه ، ولم یقفوا فی انحدارهم حتی جعلوا ربهم شاباً أمرد وعبدوه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فکر هذا ، وأی معرفة لخالق الکون ، وأی عبادة لرب العالمین؟</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فقهاؤنا الحد الأدنی الواجب من معرفة الله تعالی ، ولم یذکر أحد منهم أن من طرقه التأمل 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نصَّت الأحادیث الصحیحة علی أن المعرفة من صنع الله تعالی ، ففی الکافی</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من صُنْع من </w:t>
      </w:r>
    </w:p>
    <w:p>
      <w:pPr>
        <w:pStyle w:val="BookText"/>
        <w:rPr/>
      </w:pPr>
      <w:r>
        <w:rPr>
          <w:rFonts w:ascii="IRNazanin" w:hAnsi="IRNazanin" w:eastAsia="IRNazanin"/>
          <w:color w:val="111111"/>
          <w:sz w:val="28"/>
          <w:sz w:val="28"/>
          <w:szCs w:val="28"/>
          <w:rtl w:val="true"/>
          <w:lang w:bidi="fa-IR"/>
        </w:rPr>
        <w:t>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 لیس للعباد فیها صنع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 ، وهو مروی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وأقوی ما یستدل به لتصحیحه أن بعض علماء الحدیث تلقاه بالقبول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صحته فهو یدل علی أن الإنسان کلما عرف نفسه بالإمکان والنقصان ، عرف ربه بالوجوب والکمال ، فهو یدعو الی ترکیز النظر علی محدودیة النفس ومحاسبتها ومکافحة العجب والغرور ، ولا یدل علی أن معرفة النفس طریق معرفة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یریدون له أن یکون منهجاً للمعرفة ، وأن الإنسان یصل به الی مقامات ودرجات کدرجات الأولیاء والأنبیاء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کما یدعون موضع تجلی الله تعالی وخلیفته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بذلک ینفخون فی ذاتیته ویوهمونه أنه ولی کبیر لله تعالی ، أو إلهٌ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نقیض معنی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مقولة معرفة الله تعالی عن طریق معرفة النفس، صحیحة وقطعیة ، لکن الکلام فیما یحدث عندما ندعو الیها الناس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 حدث وسیحدث أنک تقدم لعوام الناس ومتعلمیهم باسم الدین ، دعوةً مبهمةً الی معرفة الله تعالی عن طریق معرفة أنفسهم والتأمل فیها ، وسرعان ما یجدوا فیها مشروعاً لتحقیق الذات </w:t>
      </w:r>
    </w:p>
    <w:p>
      <w:pPr>
        <w:pStyle w:val="BookText"/>
        <w:rPr/>
      </w:pPr>
      <w:r>
        <w:rPr>
          <w:rFonts w:ascii="IRNazanin" w:hAnsi="IRNazanin" w:eastAsia="IRNazanin"/>
          <w:color w:val="111111"/>
          <w:sz w:val="28"/>
          <w:sz w:val="28"/>
          <w:szCs w:val="28"/>
          <w:rtl w:val="true"/>
          <w:lang w:bidi="fa-IR"/>
        </w:rPr>
        <w:t xml:space="preserve">وتضخیمها وادعاء صاحبها أنه بالإستغراق فی نفسه سیملک طاقات عظیمة ، ویبلغ مقامات خیالیة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 نماذجهم مع الاسف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جاءنی مجموعة شباب وکهول قالوا إنهم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السلوک والعرفان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عاشقی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یأملون بالفوز بلقائه روحی فداه ، وأن یکونوا من أصحابه الخاصین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فسألتهم عن دراستهم فأخذ یجیبنی شیخهم بأنه درَّسهم عدداً من کتب العرفان لفلان وفلان، ومطالب من کتب ابن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وتعمدت أن أسمع منهم فسمعت کلام عوام متحفزین لتحقیق ذواتهم بهذا الحزب الجدید الذی دلهم علیه شیخهم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 أنهم أقرب الی المقاتلین والحرامیة منهم الی المتدینین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یسمح لی أن أواصل الإستماع الیهم،فطرح مطلبه منی أن أعطیهم برنامجاً لمعرفة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بالنورانیة، حیث أکملوا معرفته بالولایة وبالطریقة الفلانیة والفلانیة ، ووصلوا الی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بالنورانیة ، فهم یریدون أن یروه صلوات الله علیه بالتجلی النورانی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لکن أول البرنامج أن تمضی علیکم ستة أشهر لاتترکوا فیها واجباً ولا ترتکبوا فیها حراماً فی عمل ولا قول ، وأن تتورعوا عن کل ما لا یلیق بالأخیار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وشرحت لهم خطأ أن یکون هدف الإنسان من العرفان مشاهدة منامات وعلامات وآیات عن </w:t>
      </w:r>
    </w:p>
    <w:p>
      <w:pPr>
        <w:pStyle w:val="BookText"/>
        <w:rPr/>
      </w:pPr>
      <w:r>
        <w:rPr>
          <w:rFonts w:ascii="IRNazanin" w:hAnsi="IRNazanin" w:eastAsia="IRNazanin"/>
          <w:color w:val="111111"/>
          <w:sz w:val="28"/>
          <w:sz w:val="28"/>
          <w:szCs w:val="28"/>
          <w:rtl w:val="true"/>
          <w:lang w:bidi="fa-IR"/>
        </w:rPr>
        <w:t xml:space="preserve">المقام الذی وصل الیه،أو اللقاء بأولیاء الله العظماء کالإمام المهدی أرواحنا فداه ، فإن صاحب هذه النیة یعمل للدنیا ولیس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لم یرتاحوا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 إنهم ضحایا دعوة العرفان عن طریق معرفة النفس ، بل ضحایا أنفسهم</w:t>
      </w:r>
    </w:p>
    <w:p>
      <w:pPr>
        <w:pStyle w:val="BookText"/>
        <w:rPr/>
      </w:pPr>
      <w:r>
        <w:rPr>
          <w:rFonts w:ascii="IRNazanin" w:hAnsi="IRNazanin" w:eastAsia="IRNazanin"/>
          <w:color w:val="111111"/>
          <w:sz w:val="28"/>
          <w:sz w:val="28"/>
          <w:szCs w:val="28"/>
          <w:rtl w:val="true"/>
          <w:lang w:bidi="fa-IR"/>
        </w:rPr>
        <w:t xml:space="preserve">الأمارة ، وقد وجدوا فی هذه الدعوة خصوبة لهواهم فتلبسوها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أقول لرجل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تستطیع أن تکون من أهل السلوک والعرفان، ولا یکلفک ذلک إلا أن تعرف نفسک وتتأمل فیها فتُفَجِّر بذلک طاقاتها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أن أدرک الی أین دفعت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حب الذات أقوی غرائز الإنسان ، واعتقاده بحصول العرفان ومقاماته بدون تحدید الوسائل والأهداف ، یجعله أمام خطر عبادة الذات وتعظیمها ، فیتخیل أنه وصل إلی الله تعالی وصار صاحب أسرار 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ویزین له الشیطان عالماً من نسج خیاله ، ویدفعه الی الإدعاءات الباطلة ، أعاذنا الله وجمیع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کان الأحری بدل ذلک أن توجهه الی العمل، وترک المحرمات وأداء الواجبات، وأن یدقق فی مکسبه ومأکله ومشربه هل هو حلالٌ زکیّ أم خبیثٌ ردیّ؟ وفی سلوکه مع من هم تحت یده ، هل هو لهم أبٌ رفیق ، أو أخٌ شفیق ، أم علیهم کالسبع الضاری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عقائده بربه عز وجل ونبیه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أنزل الله علیه، وأئمته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وسیرتهم ومناقبهم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وإیمانه بآخرته ویقینه بها ، ومعایشته لعوالم عقیدته وأجوائها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ونظرته الی لناس ورحمته لهم عامة، وحبه لمن کان له فی رسول الله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وعمله لخدمتهم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 تنطوی دعوة الناس لمعرفة الله عن طریق التأمل بالنفس ، علی خطر أن تصیر أداةً لتعذیب الذات وسوء ظن الإنسان بنفسه والناس ، ثم تتحول حالة تعذیب الذات عند صاحبها أداة لقمع الآخرین وتعذیبهم باسم العرفان وتزکیة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وبإمکانک أن تجد فی مدعی الإشتغال بالعرفان وتزکیة النفس نماذج من القساة الذین یشتمون الناس فی مواعظهم ، وکأنهم یثأرون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کلتا الحالتین حالة تعظیم النفس وحالة تعذیبها ، یتضمن هذا السلوک خطورة أن ینسی أصحابه أولویة تطبیق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وینسی التعرف علی طریقة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معرفة الله تعالی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الواضحة علی أن دعوتهم عائمة مبهمة ، أنها تتسع للضد والنقیض فی الأسالیب والأهداف والقدوات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دعوات معرفة الله عن طریق معرفة النفس تتبنی العزلة والرهبنة ، وبعضها یتبنی إصلاح النفس والمجتمع والعمل لتسلم السلطة، وبعضها یدعوإلی التقید بأحکام الشریعة حسب هذا المذهب أو ذاک ، وبعضها یدعو إلی تقلید الأستاذ شیخ الطریقة أو أستاذ الأخلاق ، ویدعی له </w:t>
      </w:r>
    </w:p>
    <w:p>
      <w:pPr>
        <w:pStyle w:val="BookText"/>
        <w:rPr/>
      </w:pPr>
      <w:r>
        <w:rPr>
          <w:rFonts w:ascii="IRNazanin" w:hAnsi="IRNazanin" w:eastAsia="IRNazanin"/>
          <w:color w:val="111111"/>
          <w:sz w:val="28"/>
          <w:sz w:val="28"/>
          <w:szCs w:val="28"/>
          <w:rtl w:val="true"/>
          <w:lang w:bidi="fa-IR"/>
        </w:rPr>
        <w:t xml:space="preserve">أنه متعمق فی العرفان متصلٌ بالله تعالی فیُلهم العقائد والأحکام ولا یحتاج إلی 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لایحتاج الی 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الدعوات تجعل قدوتها بعض الصحابة أو الأولیاء الذین لم یجعلهم الله ولا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یجعل قدوته عرفاء ومتصوفة غیر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أنواعهم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 لو قلنا لإنسان إعرف الله تعالی عن طریق معرفة نفسک ، فمن حقه أن یسألنا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بجهادها زتعذیبها؟أو بتعظیمها ونفخها؟</w:t>
      </w:r>
    </w:p>
    <w:p>
      <w:pPr>
        <w:pStyle w:val="BookText"/>
        <w:rPr/>
      </w:pPr>
      <w:r>
        <w:rPr>
          <w:rFonts w:ascii="IRNazanin" w:hAnsi="IRNazanin" w:eastAsia="IRNazanin"/>
          <w:color w:val="111111"/>
          <w:sz w:val="28"/>
          <w:sz w:val="28"/>
          <w:szCs w:val="28"/>
          <w:rtl w:val="true"/>
          <w:lang w:bidi="fa-IR"/>
        </w:rPr>
        <w:t>أما عندما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إقتدِ بأستاذک حتی تصل الی الله تعالی ثم تصیر أنت أستاذاً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ندعوه الی معرفة الله تعالی بطاعة شخص والتحزب له ، وما أیسر أن یدخل الشیطان فی هذا الحزب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لاشک أن النظر فی ملکوت السماوات والأرض، أی فیما یمکن للإنسان فهمه من خلقهما وقوانیهما ویأخذ العبرة منه، أمرٌ محبوب شرعاً ، یؤثر زیادة الإیمان بالله تعالی ومعرفته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یَنْظُرُوا فِی مَلَکُوتِ السَّمَوَاتِ وَالأَرْضِ وَمَا خَلَقَ اللهُ مِنْ شَئٍْ وَأَنْ عَسَی أَنْ یَکُونَ قَدِ اقْتَرَبَ أَجَلُهُمْ فَبِأَیِّ حَدِیثٍ بَعْدَهُ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لکن لم أجد سنداً للحدیث الذی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بالنفس أنفع المعرفتین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وأستبعد أن یکون حدیثاً أصلاً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نفس الإنسان جزءٌ من الملکوت والآفاق لاقسیمها ولا مقابلها ، </w:t>
      </w:r>
    </w:p>
    <w:p>
      <w:pPr>
        <w:pStyle w:val="BookText"/>
        <w:rPr/>
      </w:pPr>
      <w:r>
        <w:rPr>
          <w:rFonts w:ascii="IRNazanin" w:hAnsi="IRNazanin" w:eastAsia="IRNazanin"/>
          <w:color w:val="111111"/>
          <w:sz w:val="28"/>
          <w:sz w:val="28"/>
          <w:szCs w:val="28"/>
          <w:rtl w:val="true"/>
          <w:lang w:bidi="fa-IR"/>
        </w:rPr>
        <w:t>فلماذا لایکون مقابل معرفة الله بالنفس معرفة الله بالله تعالی ، أو معرفته بأنبیائه وأولیائه ، وآیاته الأخری ، فلا وجه لحصر المقابلة بالتأمل بالآفاق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شملت المعرفة بالسیر الآفاقی معرفة الله بالله تعالی وبأولیائه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یصح تفضیل معرفته عن طریق النفس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معرفة النفس طریقاً إلی عبادة الله ، وما دامت عبادته عز وجل غایة الخلق وطریق التکامل الوحید ، ولا تحصل إلا بطاعته وطاعة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فالدعوة الی تطبیق الشریعة مقدم رتبةً علی التأمل فی النفس،وکذلک الإقتداء بالنبی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فی الدعوة إلی العرفان من دعوة المسلم الی إطاعة الأحکام الشرعیة حسب فتوی مرجع تقلیده ، وأن یتخذ من النبی وآله صلی الله علیه وعلیهم قدوة وأئمة فی المسلک والسلوک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أجاب أحد الفقهاء الکبار شخصاً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العرفان وکیف یکون الإنسان عارفاً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الأحکام الشرعیة التی تطبقها یومیاً فتصلی وتصوم وتقوم بالواجبات وبعض المستحبات ، وتترک المحرمات ، هی العرفان ، وأنت بسلوکک هذا تمارس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بینا عقیدة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تعالی مقارنة بعقائد الآخرین البائسة ، فی کتاب الوهابیة والتوحید ، وکتاب ألف سؤال وإشکال علی المخالفین لأهل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وکتاب الإنتصار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وبحثنا بعض مسائل الموضوع فی المجلد الأول من العقائد الإسلامیة ، وناقشنا بعض أتباع هذا الإتجاه فی شبکات النت</w:t>
      </w:r>
      <w:r>
        <w:rPr>
          <w:rFonts w:eastAsia="IRNazanin" w:cs="IRNazanin"/>
          <w:color w:val="111111"/>
          <w:sz w:val="28"/>
          <w:szCs w:val="28"/>
          <w:rtl w:val="true"/>
          <w:lang w:bidi="fa-IR"/>
        </w:rPr>
        <w:t xml:space="preserve">: </w:t>
      </w:r>
      <w:bookmarkStart w:id="109" w:name="pg5922_51557"/>
    </w:p>
    <w:p>
      <w:pPr>
        <w:pStyle w:val="BookText"/>
        <w:rPr/>
      </w:pPr>
      <w:bookmarkEnd w:id="109"/>
      <w:r>
        <w:rPr>
          <w:rFonts w:ascii="IRNazanin" w:hAnsi="IRNazanin" w:eastAsia="IRNazanin"/>
          <w:color w:val="111111"/>
          <w:sz w:val="28"/>
          <w:sz w:val="28"/>
          <w:szCs w:val="28"/>
          <w:rtl w:val="true"/>
          <w:lang w:bidi="fa-IR"/>
        </w:rPr>
        <w:t>العقائد الإسلامیة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http://www.alameli.org/Library/Aqaed1/index.asp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المشکل أن ندعو الناس الی معرفة الله عن طریق معرفة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http://www.hajr.us/forum/showthread.php?s=22233404fb16e0b10533de604bc444f4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t=402779407</w:t>
      </w:r>
    </w:p>
    <w:p>
      <w:pPr>
        <w:pStyle w:val="BookText"/>
        <w:rPr/>
      </w:pPr>
      <w:r>
        <w:rPr>
          <w:rFonts w:ascii="IRNazanin" w:hAnsi="IRNazanin" w:eastAsia="IRNazanin"/>
          <w:color w:val="111111"/>
          <w:sz w:val="28"/>
          <w:sz w:val="28"/>
          <w:szCs w:val="28"/>
          <w:rtl w:val="true"/>
          <w:lang w:bidi="fa-IR"/>
        </w:rPr>
        <w:t>معنی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http://www.hajr.us/forum/showthread.php?s=22233404fb16e0b10533de604bc444f4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t=402780094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highlight=%DD%DE%CF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DA%D1%DD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E4%DD%D3%E5</w:t>
      </w:r>
    </w:p>
    <w:p>
      <w:pPr>
        <w:pStyle w:val="Heading3"/>
        <w:numPr>
          <w:ilvl w:val="2"/>
          <w:numId w:val="1"/>
        </w:numPr>
        <w:rPr/>
      </w:pPr>
      <w:bookmarkStart w:id="110" w:name="__RefHeading___Toc5523930_581953129"/>
      <w:bookmarkStart w:id="111" w:name="_Toc35"/>
      <w:bookmarkEnd w:id="110"/>
      <w:r>
        <w:rPr>
          <w:rtl w:val="true"/>
        </w:rPr>
        <w:t>ولکنی وجدتک أهلاً للعبادة فعبدتک</w:t>
      </w:r>
      <w:bookmarkEnd w:id="111"/>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عبدتک خوفاً من عقابک، ولا رغبةً فی ثوابک، ولکنی وجدتک أهلاً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روته مصادرنا وشرحه علماؤنا ، قال 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مائة کلمة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حَذَفَ کلَّ</w:t>
      </w:r>
    </w:p>
    <w:p>
      <w:pPr>
        <w:pStyle w:val="BookText"/>
        <w:rPr/>
      </w:pPr>
      <w:r>
        <w:rPr>
          <w:rFonts w:ascii="IRNazanin" w:hAnsi="IRNazanin" w:eastAsia="IRNazanin"/>
          <w:color w:val="111111"/>
          <w:sz w:val="28"/>
          <w:sz w:val="28"/>
          <w:szCs w:val="28"/>
          <w:rtl w:val="true"/>
          <w:lang w:bidi="fa-IR"/>
        </w:rPr>
        <w:t xml:space="preserve">ما سوی الحق تعالی عن درجة الإعتبار ولم یلحظ معه غیره ، وذلک هو الوصول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الجزم،فقال فی البیان</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وسید الموحدین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عبرة بمن نسبه الی رابعة العدویة ، المتأخرة عن عصر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 ونصفاً ، حیث توفیت سنة</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8/243</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أخطأ بعضهم فی فهم معنی حدیث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فتصور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ینفی أن یکون عنده خوفٌ من عذاب الله تعالی ، أو طمعٌ فی جنته ، مع أنه لا ینفی ذلک ، بل یقول إنه یوجد معهما دافع </w:t>
      </w:r>
    </w:p>
    <w:p>
      <w:pPr>
        <w:pStyle w:val="BookText"/>
        <w:rPr/>
      </w:pPr>
      <w:r>
        <w:rPr>
          <w:rFonts w:ascii="IRNazanin" w:hAnsi="IRNazanin" w:eastAsia="IRNazanin"/>
          <w:color w:val="111111"/>
          <w:sz w:val="28"/>
          <w:sz w:val="28"/>
          <w:szCs w:val="28"/>
          <w:rtl w:val="true"/>
          <w:lang w:bidi="fa-IR"/>
        </w:rPr>
        <w:t>أقوی منهما فی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الله سبحانه أهل للعبادة، وأن هذا الدافع أقوی المحرکات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یرید الصلاة مثلاً ، یوجد عنده عادةً أحد ثلاثة دوافع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الخوف من عذاب الله ، والطمع فی ثوابه ، أو دافعُ 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عند أفراد نادرین دافعٌ رابع ، هو أنه یحب ربه ویراه أهلاً لأن یصلی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والحرام هو الصلاة ریاء للناس ، والمقبول أن یصلی لله تعالی ، بأی دافع یرجع الیه ، کامتثال أمره أو طلب رزقه أو جنته أو 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یتحرک الإنسان للعمل بأحد هذه الدوافع فلیس معناه عدم وجود الدوافع الأخری ، بل معناه أن أحدها کان فعالاً ، والباقی موجود مساعد أو غیر 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روض الجنان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 الوضوء النیة وهی لغة مطلق العزم والإرادة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وغایة الجمیع التقرب إلی الله تعالی، بمعنی موافقة إرادته أو طلب الرفعة عنده تعالی، بواسطة نیل الثواب تشبیهاً بالقرب المکانی ، وکلتاهما محصلة للإمتثال مخرجة عن العهدة، وإن کان بین المنزلتین بعد المشرقین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 الثانیة الخوف من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الأولی أشار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ولا طمعاً فی جنتک ولکن وجدتک أهلاً للعبادة فعبدتک</w:t>
      </w:r>
      <w:r>
        <w:rPr>
          <w:rFonts w:eastAsia="IRNazanin" w:cs="IRNazanin"/>
          <w:color w:val="111111"/>
          <w:sz w:val="28"/>
          <w:szCs w:val="28"/>
          <w:rtl w:val="true"/>
          <w:lang w:bidi="fa-IR"/>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بدافع حب الله تعالی واستحقاقه للعبادة ، عملٌ </w:t>
      </w:r>
      <w:bookmarkStart w:id="112" w:name="pg5922_51559"/>
    </w:p>
    <w:p>
      <w:pPr>
        <w:pStyle w:val="BookText"/>
        <w:rPr/>
      </w:pPr>
      <w:bookmarkEnd w:id="112"/>
      <w:r>
        <w:rPr>
          <w:rFonts w:ascii="IRNazanin" w:hAnsi="IRNazanin" w:eastAsia="IRNazanin"/>
          <w:color w:val="111111"/>
          <w:sz w:val="28"/>
          <w:sz w:val="28"/>
          <w:szCs w:val="28"/>
          <w:rtl w:val="true"/>
          <w:lang w:bidi="fa-IR"/>
        </w:rPr>
        <w:t>بدافع فوق خوف العذاب وطمع الثواب ، ولا ینفی وجود الخوف والرجاء فی نفسه بأعلی درجاتهما ، وإن لم یتحرک بهما</w:t>
      </w:r>
      <w:r>
        <w:rPr>
          <w:rFonts w:eastAsia="IRNazanin" w:cs="IRNazanin"/>
          <w:color w:val="111111"/>
          <w:sz w:val="28"/>
          <w:szCs w:val="28"/>
          <w:rtl w:val="true"/>
          <w:lang w:bidi="fa-IR"/>
        </w:rPr>
        <w:t>.</w:t>
      </w:r>
    </w:p>
    <w:p>
      <w:pPr>
        <w:pStyle w:val="Heading3"/>
        <w:numPr>
          <w:ilvl w:val="2"/>
          <w:numId w:val="1"/>
        </w:numPr>
        <w:rPr/>
      </w:pPr>
      <w:bookmarkStart w:id="113" w:name="__RefHeading___Toc5523932_581953129"/>
      <w:bookmarkStart w:id="114" w:name="_Toc36"/>
      <w:bookmarkEnd w:id="113"/>
      <w:r>
        <w:rPr>
          <w:rtl w:val="true"/>
        </w:rPr>
        <w:t>نقد بعض المثقفین نیة التقرب الی الله تعالی</w:t>
      </w:r>
      <w:bookmarkEnd w:id="114"/>
    </w:p>
    <w:p>
      <w:pPr>
        <w:pStyle w:val="BookText"/>
        <w:rPr/>
      </w:pPr>
      <w:r>
        <w:rPr>
          <w:rFonts w:ascii="IRNazanin" w:hAnsi="IRNazanin" w:eastAsia="IRNazanin"/>
          <w:color w:val="111111"/>
          <w:sz w:val="28"/>
          <w:sz w:val="28"/>
          <w:szCs w:val="28"/>
          <w:rtl w:val="true"/>
          <w:lang w:bidi="fa-IR"/>
        </w:rPr>
        <w:t>ما الذی لا یعجب المثقفین المتغربین من اشتراط الإسلام فی عمل الإنسان نیة التقرب الی الله تعالی ، ویقبل أن یکون التقرب طمعاً فی جنته ، وخوفاً من عقابه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الموعودات الإسلامیة فی القرآن والسنة ، تجعل عمل الخیر تجاریاً ، خوفاً من السوط وعذاب النار ، أو طمعاً فی الجنة وقصورها وحورها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الخیر لأنه خیر ، لأنه یرضی ذاتک ویحقق إنسانیتک ، فهذا مستوی أعلی من تجارة المتدینین السوقیة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کلام ظاهره حسن، لکنه فی التحلیل خاطئ لأنه طوبائی غیر عملی ، فهو یجعل الدافع للعمل تحقیق الذات الدنیویة ، والدنیا لاتتسع لتحقیق ذوات الناس ورغباتهم وطموحاتهم فیقع بینها التعارض والتضارب لا محالة ، لأنه کثیراً ما یکون تحقیق الذات بالإضرار بالآخرین ومنعهم من تحقیق ذواتهم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وها نحن نری أن تحقیق الذات بالإضرار بالآخرین حالة سائدة فی مجتمعات العالم ومنها المجتمعات الغربیة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وبسببها یکثر فی الناس الشر ویقل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حلَّ لهذا التضارب إلا بتطویر مفهوم حب الذات ، وتوسیع حقل تحقیقها لیشمل الآخرة ، وهذا ما یفعله الدین فیجعل عمل الخیر والإیثار تحقیقاً للذات فی الآخرة الخالدة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نیة القربة التی تتسع لخوف العقاب والطمع بالجزاء ، دعوةٌ الی تحقیق الذات فی الآخرة ، وهو أمرٌ مقدس خال من صراعات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غریزة حب الذات فی الإنسان أقوی الغرائز ، ولا یمکن إزالتها ولا حل إلا تطویرها ووضع قانون التعویض والجزاء فی مستقبل الإنسان فی حیاته الثانیة ، وبدون ذلک لایمکن تحریکه لعمل الخیر ولا منعه من عمل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فطرة الإنسان وعقله تکفیان لدفعه الی الخیر ومنعه من الشر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یمکن المراهنة علی ذلک وإقامة مجتمع علیه ، خاصة وأن نوازع الشر بقدر نوازع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وَمَا سَوَّاهَا 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الدافع الذاتی غیر مضمون فلا بد من دافع </w:t>
      </w:r>
    </w:p>
    <w:p>
      <w:pPr>
        <w:pStyle w:val="BookText"/>
        <w:rPr/>
      </w:pPr>
      <w:r>
        <w:rPr>
          <w:rFonts w:ascii="IRNazanin" w:hAnsi="IRNazanin" w:eastAsia="IRNazanin"/>
          <w:color w:val="111111"/>
          <w:sz w:val="28"/>
          <w:sz w:val="28"/>
          <w:szCs w:val="28"/>
          <w:rtl w:val="true"/>
          <w:lang w:bidi="fa-IR"/>
        </w:rPr>
        <w:t>مضمون یعود علی صاحبه بالنفع من عمل الخیر للآخرین وکف شره عنهم، وهذا هو قانون الجزاء الإسلامی بالثواب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 إن منتقدی الحالة التجاریة فی عمل الخیر ، یدَّعون أنهم یعیشون مشاعر السمو الإنسانی ، ویقولون إنا إنسانیون نعمل الخیر بدافع تحقیق ذاتنا وإنسانیتنا، ولا نرید علیه جزاءً ولا شکوراً ، لا من الناس ولا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هم کذلک واقعاً ، أم هی لقلقة لسان ، کمدعی العرفان ؟</w:t>
      </w:r>
    </w:p>
    <w:p>
      <w:pPr>
        <w:pStyle w:val="BookText"/>
        <w:rPr/>
      </w:pPr>
      <w:r>
        <w:rPr>
          <w:rFonts w:ascii="IRNazanin" w:hAnsi="IRNazanin" w:eastAsia="IRNazanin"/>
          <w:color w:val="111111"/>
          <w:sz w:val="28"/>
          <w:sz w:val="28"/>
          <w:szCs w:val="28"/>
          <w:rtl w:val="true"/>
          <w:lang w:bidi="fa-IR"/>
        </w:rPr>
        <w:t xml:space="preserve">ولو سلمنا وجود هذا الدافع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 فهل یُضمن بقاؤه فی کل الحالات؟ ولو سلمنا بقاءه ، فهل المجتمع الذی یراد دفعه الی الخیر کله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 ألیس تحقیق ذاتهم الإنسانیة وإرضاءها جزاءً معنویاً ، یشبه الجزاء الدینی؟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الإسلام دینٌ عملی واقعی ، فکما أنه لا یترک الدعوة لعمل الخیر للدوافع المثالیة غیر المضمونة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 یتخوف من تعبیر التجارة والربح والخسارة ، فکل حیاة الإنسان وأعماله مبنیةٌ علی حساب الربح لوجوده والخسارة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لذلک جاء نداء الله تعالی لعباده المؤمنین، بواقعیة ووضوح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وَیُدْخِلْکُمْ جَنَّاتٍ تَجْرِی مِنْ تَحْتِهَا الأَنْهَارُ وَمَسَاکِنَ طَیِّبَةً فِی جَنَّاتِ عَدْنٍ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تُحِبُّونَهَا نَصْرٌ مِنَ اللهِ وَفَتْحٌ قَرِیبٌ وَبَشِّرِ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وَأَقَامُوا الصَّلَوةَ وَأَنْفَقُوا مِمَّا رَزَقْنَاهُمْ سِرًّا وَعَلانِیَةً 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وَیَزِیدَهُمْ مِنْ فَضْلِهِ إِنَّهُ غَفُورٌ شَکُورٌ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 والحمد لله رب العالمین </w:t>
      </w:r>
      <w:r>
        <w:rPr>
          <w:rFonts w:eastAsia="IRNazanin" w:cs="IRNazanin"/>
          <w:color w:val="111111"/>
          <w:sz w:val="28"/>
          <w:szCs w:val="28"/>
          <w:rtl w:val="true"/>
          <w:lang w:bidi="fa-IR"/>
        </w:rPr>
        <w:t xml:space="preserve">.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5922_51564"/>
      <w:bookmarkStart w:id="116" w:name="pg5922_51564"/>
      <w:bookmarkEnd w:id="116"/>
    </w:p>
    <w:p>
      <w:pPr>
        <w:pStyle w:val="Heading2"/>
        <w:numPr>
          <w:ilvl w:val="1"/>
          <w:numId w:val="1"/>
        </w:numPr>
        <w:rPr/>
      </w:pPr>
      <w:bookmarkStart w:id="117" w:name="pg5922_51564"/>
      <w:bookmarkStart w:id="118" w:name="__RefHeading___Toc5523934_581953129"/>
      <w:bookmarkStart w:id="119" w:name="_Toc37"/>
      <w:bookmarkEnd w:id="117"/>
      <w:bookmarkEnd w:id="118"/>
      <w:r>
        <w:rPr>
          <w:rtl w:val="true"/>
        </w:rPr>
        <w:t>فهرس الموضوعات</w:t>
      </w:r>
      <w:bookmarkEnd w:id="119"/>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وجود الله والإیمان به عز وجل</w:t>
      </w:r>
    </w:p>
    <w:p>
      <w:pPr>
        <w:pStyle w:val="BookText"/>
        <w:rPr/>
      </w:pPr>
      <w:r>
        <w:rPr>
          <w:rFonts w:ascii="IRNazanin" w:hAnsi="IRNazanin" w:eastAsia="IRNazanin"/>
          <w:color w:val="111111"/>
          <w:sz w:val="28"/>
          <w:sz w:val="28"/>
          <w:szCs w:val="28"/>
          <w:rtl w:val="true"/>
          <w:lang w:bidi="fa-IR"/>
        </w:rPr>
        <w:t>الإلحاد أسوأ من الجنون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یتعمد الملحد الإنحراف عن الفطرة؟</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ثم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بدأ؟</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لماذا یهرب الملحد من البحث العلمی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الطرق العلمیة لمعرفة الله تعالی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 استدلالات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تعریفات ومصطلحات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الله تعالی وصفاته</w:t>
      </w:r>
    </w:p>
    <w:p>
      <w:pPr>
        <w:pStyle w:val="BookText"/>
        <w:rPr/>
      </w:pPr>
      <w:r>
        <w:rPr>
          <w:rFonts w:ascii="IRNazanin" w:hAnsi="IRNazanin" w:eastAsia="IRNazanin"/>
          <w:color w:val="111111"/>
          <w:sz w:val="28"/>
          <w:sz w:val="28"/>
          <w:szCs w:val="28"/>
          <w:rtl w:val="true"/>
          <w:lang w:bidi="fa-IR"/>
        </w:rPr>
        <w:t>من أدلة توحید الله عز وجل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استغلال الوهابیة لأقسام التوحید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الأسماء الحسنی والصفات</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الإلحاد فی أسماء الله تعالی وصفاته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أنواع الضلال من الإلحاد فی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مسألة الرؤیة أصل کل الخلاف فی الصفات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ظهر ادعاء الرؤیة بالعین فی زمن عمر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الوهابیة هم حشویة الحنابلة</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تجاهل الوهابیة مذهب الصحابة النافین للرؤیة</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هاجموا أمهم عائشة وأساؤوا معها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من الرؤیة بالعین الی عبادة الشاب الأمرد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والعرفان والتصوف</w:t>
      </w:r>
    </w:p>
    <w:p>
      <w:pPr>
        <w:pStyle w:val="BookText"/>
        <w:rPr/>
      </w:pPr>
      <w:r>
        <w:rPr>
          <w:rFonts w:ascii="IRNazanin" w:hAnsi="IRNazanin" w:eastAsia="IRNazanin"/>
          <w:color w:val="111111"/>
          <w:sz w:val="28"/>
          <w:sz w:val="28"/>
          <w:szCs w:val="28"/>
          <w:rtl w:val="true"/>
          <w:lang w:bidi="fa-IR"/>
        </w:rPr>
        <w:t>معرفة الله أکبر قیمة فی الحیاة</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التصوف وحبُّ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الی معرفة الله تعالی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شکوی الشیخ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مُدَّعی 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العرفان حق لکن صاحبنا لیس هو المطلوب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خطر الدعوة الی معرفة الله بمعرفة النفس</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نقد هذه الدعوة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ولکنی وجدتک أهلاً للعبادة فعبدتک</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بعض المثقفین نیة التقرب الی الله تعالی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17558</Words>
  <Characters>76561</Characters>
  <CharactersWithSpaces>93643</CharactersWithSpaces>
  <Paragraphs>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2026-08-19T06:20:55Z</dcterms:created>
  <dc:creator>ghaemiyeh.com</dc:creator>
  <dc:description/>
  <dc:language>en-US</dc:language>
  <cp:lastModifiedBy/>
  <dcterms:modified xsi:type="dcterms:W3CDTF">2026-08-19T09:50:58Z</dcterms:modified>
  <cp:revision>1</cp:revision>
  <dc:subject/>
  <dc:title>مکتبة الطالب 2 معرفة الله</dc:title>
</cp:coreProperties>
</file>

<file path=docProps/custom.xml><?xml version="1.0" encoding="utf-8"?>
<Properties xmlns="http://schemas.openxmlformats.org/officeDocument/2006/custom-properties" xmlns:vt="http://schemas.openxmlformats.org/officeDocument/2006/docPropsVTypes"/>
</file>