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126</w:t>
      </w:r>
      <w:r>
        <w:rPr>
          <w:rtl w:val="true"/>
        </w:rPr>
        <w:t xml:space="preserve"> </w:t>
      </w:r>
      <w:r>
        <w:rPr>
          <w:rtl w:val="true"/>
        </w:rPr>
        <w:t>موجودی به نام جن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367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1367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13674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5113676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5113678_581953129">
            <w:r>
              <w:rPr>
                <w:webHidden/>
                <w:rStyle w:val="IndexLink"/>
                <w:rtl w:val="true"/>
              </w:rPr>
              <w:t xml:space="preserve">فصل اول </w:t>
            </w:r>
            <w:r>
              <w:rPr>
                <w:rStyle w:val="IndexLink"/>
                <w:rtl w:val="true"/>
              </w:rPr>
              <w:t>&gt;&gt;</w:t>
            </w:r>
            <w:r>
              <w:rPr>
                <w:rStyle w:val="IndexLink"/>
                <w:rtl w:val="true"/>
              </w:rPr>
              <w:t>بررسی درستی و نادرستی و چرایی خلقت</w:t>
            </w:r>
            <w:r>
              <w:rPr>
                <w:rStyle w:val="IndexLink"/>
                <w:rtl w:val="true"/>
              </w:rPr>
              <w:tab/>
            </w:r>
            <w:r>
              <w:rPr>
                <w:rStyle w:val="IndexLink"/>
              </w:rPr>
              <w:t>11</w:t>
            </w:r>
          </w:hyperlink>
        </w:p>
        <w:p>
          <w:pPr>
            <w:pStyle w:val="Contents3"/>
            <w:tabs>
              <w:tab w:val="clear" w:pos="8459"/>
              <w:tab w:val="right" w:pos="9026" w:leader="dot"/>
            </w:tabs>
            <w:rPr/>
          </w:pPr>
          <w:hyperlink w:anchor="__RefHeading___Toc5113680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113682_581953129">
            <w:r>
              <w:rPr>
                <w:webHidden/>
                <w:rStyle w:val="IndexLink"/>
              </w:rPr>
              <w:t>1</w:t>
            </w:r>
            <w:r>
              <w:rPr>
                <w:rStyle w:val="IndexLink"/>
                <w:rtl w:val="true"/>
              </w:rPr>
              <w:t>.</w:t>
            </w:r>
            <w:r>
              <w:rPr>
                <w:rStyle w:val="IndexLink"/>
                <w:rtl w:val="true"/>
              </w:rPr>
              <w:t>چرا جن؟</w:t>
            </w:r>
            <w:r>
              <w:rPr>
                <w:rStyle w:val="IndexLink"/>
                <w:rtl w:val="true"/>
              </w:rPr>
              <w:tab/>
            </w:r>
            <w:r>
              <w:rPr>
                <w:rStyle w:val="IndexLink"/>
              </w:rPr>
              <w:t>14</w:t>
            </w:r>
          </w:hyperlink>
        </w:p>
        <w:p>
          <w:pPr>
            <w:pStyle w:val="Contents3"/>
            <w:tabs>
              <w:tab w:val="clear" w:pos="8459"/>
              <w:tab w:val="right" w:pos="9026" w:leader="dot"/>
            </w:tabs>
            <w:rPr/>
          </w:pPr>
          <w:hyperlink w:anchor="__RefHeading___Toc5113684_581953129">
            <w:r>
              <w:rPr>
                <w:webHidden/>
                <w:rStyle w:val="IndexLink"/>
              </w:rPr>
              <w:t>2</w:t>
            </w:r>
            <w:r>
              <w:rPr>
                <w:rStyle w:val="IndexLink"/>
                <w:rtl w:val="true"/>
              </w:rPr>
              <w:t>.</w:t>
            </w:r>
            <w:r>
              <w:rPr>
                <w:rStyle w:val="IndexLink"/>
                <w:rtl w:val="true"/>
              </w:rPr>
              <w:t>جن؛ افسانه یا واقعیت؟</w:t>
            </w:r>
            <w:r>
              <w:rPr>
                <w:rStyle w:val="IndexLink"/>
                <w:rtl w:val="true"/>
              </w:rPr>
              <w:tab/>
            </w:r>
            <w:r>
              <w:rPr>
                <w:rStyle w:val="IndexLink"/>
              </w:rPr>
              <w:t>15</w:t>
            </w:r>
          </w:hyperlink>
        </w:p>
        <w:p>
          <w:pPr>
            <w:pStyle w:val="Contents3"/>
            <w:tabs>
              <w:tab w:val="clear" w:pos="8459"/>
              <w:tab w:val="right" w:pos="9026" w:leader="dot"/>
            </w:tabs>
            <w:rPr/>
          </w:pPr>
          <w:hyperlink w:anchor="__RefHeading___Toc5113686_581953129">
            <w:r>
              <w:rPr>
                <w:webHidden/>
                <w:rStyle w:val="IndexLink"/>
              </w:rPr>
              <w:t>3</w:t>
            </w:r>
            <w:r>
              <w:rPr>
                <w:rStyle w:val="IndexLink"/>
                <w:rtl w:val="true"/>
              </w:rPr>
              <w:t>.</w:t>
            </w:r>
            <w:r>
              <w:rPr>
                <w:rStyle w:val="IndexLink"/>
                <w:rtl w:val="true"/>
              </w:rPr>
              <w:t>خدایا چرا؟</w:t>
            </w:r>
            <w:r>
              <w:rPr>
                <w:rStyle w:val="IndexLink"/>
                <w:rtl w:val="true"/>
              </w:rPr>
              <w:tab/>
            </w:r>
            <w:r>
              <w:rPr>
                <w:rStyle w:val="IndexLink"/>
              </w:rPr>
              <w:t>17</w:t>
            </w:r>
          </w:hyperlink>
        </w:p>
        <w:p>
          <w:pPr>
            <w:pStyle w:val="Contents3"/>
            <w:tabs>
              <w:tab w:val="clear" w:pos="8459"/>
              <w:tab w:val="right" w:pos="9026" w:leader="dot"/>
            </w:tabs>
            <w:rPr/>
          </w:pPr>
          <w:hyperlink w:anchor="__RefHeading___Toc5113688_581953129">
            <w:r>
              <w:rPr>
                <w:webHidden/>
                <w:rStyle w:val="IndexLink"/>
              </w:rPr>
              <w:t>4</w:t>
            </w:r>
            <w:r>
              <w:rPr>
                <w:rStyle w:val="IndexLink"/>
                <w:rtl w:val="true"/>
              </w:rPr>
              <w:t>.</w:t>
            </w:r>
            <w:r>
              <w:rPr>
                <w:rStyle w:val="IndexLink"/>
                <w:rtl w:val="true"/>
              </w:rPr>
              <w:t>از ما بهتران یا ما از آنها بهتران؟</w:t>
            </w:r>
            <w:r>
              <w:rPr>
                <w:rStyle w:val="IndexLink"/>
                <w:rtl w:val="true"/>
              </w:rPr>
              <w:t>!</w:t>
              <w:tab/>
            </w:r>
            <w:r>
              <w:rPr>
                <w:rStyle w:val="IndexLink"/>
              </w:rPr>
              <w:t>19</w:t>
            </w:r>
          </w:hyperlink>
        </w:p>
        <w:p>
          <w:pPr>
            <w:pStyle w:val="Contents3"/>
            <w:tabs>
              <w:tab w:val="clear" w:pos="8459"/>
              <w:tab w:val="right" w:pos="9026" w:leader="dot"/>
            </w:tabs>
            <w:rPr/>
          </w:pPr>
          <w:hyperlink w:anchor="__RefHeading___Toc5113690_581953129">
            <w:r>
              <w:rPr>
                <w:webHidden/>
                <w:rStyle w:val="IndexLink"/>
                <w:rtl w:val="true"/>
              </w:rPr>
              <w:t>خلاصه</w:t>
            </w:r>
            <w:r>
              <w:rPr>
                <w:rStyle w:val="IndexLink"/>
                <w:rtl w:val="true"/>
              </w:rPr>
              <w:tab/>
            </w:r>
            <w:r>
              <w:rPr>
                <w:rStyle w:val="IndexLink"/>
              </w:rPr>
              <w:t>21</w:t>
            </w:r>
          </w:hyperlink>
        </w:p>
        <w:p>
          <w:pPr>
            <w:pStyle w:val="Contents2"/>
            <w:tabs>
              <w:tab w:val="clear" w:pos="8743"/>
              <w:tab w:val="right" w:pos="9026" w:leader="dot"/>
            </w:tabs>
            <w:rPr/>
          </w:pPr>
          <w:hyperlink w:anchor="__RefHeading___Toc5113692_581953129">
            <w:r>
              <w:rPr>
                <w:webHidden/>
                <w:rStyle w:val="IndexLink"/>
                <w:rtl w:val="true"/>
              </w:rPr>
              <w:t xml:space="preserve">فصل دوم </w:t>
            </w:r>
            <w:r>
              <w:rPr>
                <w:rStyle w:val="IndexLink"/>
                <w:rtl w:val="true"/>
              </w:rPr>
              <w:t>&gt;&gt;</w:t>
            </w:r>
            <w:r>
              <w:rPr>
                <w:rStyle w:val="IndexLink"/>
                <w:rtl w:val="true"/>
              </w:rPr>
              <w:t>ساختار وجودی جن و توانایی‌ها و ویژگی‌ها</w:t>
            </w:r>
            <w:r>
              <w:rPr>
                <w:rStyle w:val="IndexLink"/>
                <w:rtl w:val="true"/>
              </w:rPr>
              <w:tab/>
            </w:r>
            <w:r>
              <w:rPr>
                <w:rStyle w:val="IndexLink"/>
              </w:rPr>
              <w:t>23</w:t>
            </w:r>
          </w:hyperlink>
        </w:p>
        <w:p>
          <w:pPr>
            <w:pStyle w:val="Contents3"/>
            <w:tabs>
              <w:tab w:val="clear" w:pos="8459"/>
              <w:tab w:val="right" w:pos="9026" w:leader="dot"/>
            </w:tabs>
            <w:rPr/>
          </w:pPr>
          <w:hyperlink w:anchor="__RefHeading___Toc5113694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113696_581953129">
            <w:r>
              <w:rPr>
                <w:webHidden/>
                <w:rStyle w:val="IndexLink"/>
              </w:rPr>
              <w:t>1</w:t>
            </w:r>
            <w:r>
              <w:rPr>
                <w:rStyle w:val="IndexLink"/>
                <w:rtl w:val="true"/>
              </w:rPr>
              <w:t>.</w:t>
            </w:r>
            <w:r>
              <w:rPr>
                <w:rStyle w:val="IndexLink"/>
                <w:rtl w:val="true"/>
              </w:rPr>
              <w:t>موجوداتی دْم‌دار با پاهایی برعکس</w:t>
            </w:r>
            <w:r>
              <w:rPr>
                <w:rStyle w:val="IndexLink"/>
                <w:rtl w:val="true"/>
              </w:rPr>
              <w:t>!</w:t>
              <w:tab/>
            </w:r>
            <w:r>
              <w:rPr>
                <w:rStyle w:val="IndexLink"/>
              </w:rPr>
              <w:t>25</w:t>
            </w:r>
          </w:hyperlink>
        </w:p>
        <w:p>
          <w:pPr>
            <w:pStyle w:val="Contents3"/>
            <w:tabs>
              <w:tab w:val="clear" w:pos="8459"/>
              <w:tab w:val="right" w:pos="9026" w:leader="dot"/>
            </w:tabs>
            <w:rPr/>
          </w:pPr>
          <w:hyperlink w:anchor="__RefHeading___Toc5113698_581953129">
            <w:r>
              <w:rPr>
                <w:webHidden/>
                <w:rStyle w:val="IndexLink"/>
              </w:rPr>
              <w:t>2</w:t>
            </w:r>
            <w:r>
              <w:rPr>
                <w:rStyle w:val="IndexLink"/>
                <w:rtl w:val="true"/>
              </w:rPr>
              <w:t>.</w:t>
            </w:r>
            <w:r>
              <w:rPr>
                <w:rStyle w:val="IndexLink"/>
                <w:rtl w:val="true"/>
              </w:rPr>
              <w:t>مرگ و زندگی و سن و سال جن</w:t>
            </w:r>
            <w:r>
              <w:rPr>
                <w:rStyle w:val="IndexLink"/>
                <w:rtl w:val="true"/>
              </w:rPr>
              <w:tab/>
            </w:r>
            <w:r>
              <w:rPr>
                <w:rStyle w:val="IndexLink"/>
              </w:rPr>
              <w:t>27</w:t>
            </w:r>
          </w:hyperlink>
        </w:p>
        <w:p>
          <w:pPr>
            <w:pStyle w:val="Contents3"/>
            <w:tabs>
              <w:tab w:val="clear" w:pos="8459"/>
              <w:tab w:val="right" w:pos="9026" w:leader="dot"/>
            </w:tabs>
            <w:rPr/>
          </w:pPr>
          <w:hyperlink w:anchor="__RefHeading___Toc5113700_581953129">
            <w:r>
              <w:rPr>
                <w:webHidden/>
                <w:rStyle w:val="IndexLink"/>
              </w:rPr>
              <w:t>3</w:t>
            </w:r>
            <w:r>
              <w:rPr>
                <w:rStyle w:val="IndexLink"/>
                <w:rtl w:val="true"/>
              </w:rPr>
              <w:t>.</w:t>
            </w:r>
            <w:r>
              <w:rPr>
                <w:rStyle w:val="IndexLink"/>
                <w:rtl w:val="true"/>
              </w:rPr>
              <w:t>غذای جنیان</w:t>
            </w:r>
            <w:r>
              <w:rPr>
                <w:rStyle w:val="IndexLink"/>
                <w:rtl w:val="true"/>
              </w:rPr>
              <w:tab/>
            </w:r>
            <w:r>
              <w:rPr>
                <w:rStyle w:val="IndexLink"/>
              </w:rPr>
              <w:t>29</w:t>
            </w:r>
          </w:hyperlink>
        </w:p>
        <w:p>
          <w:pPr>
            <w:pStyle w:val="Contents3"/>
            <w:tabs>
              <w:tab w:val="clear" w:pos="8459"/>
              <w:tab w:val="right" w:pos="9026" w:leader="dot"/>
            </w:tabs>
            <w:rPr/>
          </w:pPr>
          <w:hyperlink w:anchor="__RefHeading___Toc5113702_581953129">
            <w:r>
              <w:rPr>
                <w:webHidden/>
                <w:rStyle w:val="IndexLink"/>
              </w:rPr>
              <w:t>4</w:t>
            </w:r>
            <w:r>
              <w:rPr>
                <w:rStyle w:val="IndexLink"/>
                <w:rtl w:val="true"/>
              </w:rPr>
              <w:t>.</w:t>
            </w:r>
            <w:r>
              <w:rPr>
                <w:rStyle w:val="IndexLink"/>
                <w:rtl w:val="true"/>
              </w:rPr>
              <w:t>مکان زندگی جن کجاست؟</w:t>
            </w:r>
            <w:r>
              <w:rPr>
                <w:rStyle w:val="IndexLink"/>
                <w:rtl w:val="true"/>
              </w:rPr>
              <w:tab/>
            </w:r>
            <w:r>
              <w:rPr>
                <w:rStyle w:val="IndexLink"/>
              </w:rPr>
              <w:t>30</w:t>
            </w:r>
          </w:hyperlink>
        </w:p>
        <w:p>
          <w:pPr>
            <w:pStyle w:val="Contents3"/>
            <w:tabs>
              <w:tab w:val="clear" w:pos="8459"/>
              <w:tab w:val="right" w:pos="9026" w:leader="dot"/>
            </w:tabs>
            <w:rPr/>
          </w:pPr>
          <w:hyperlink w:anchor="__RefHeading___Toc5113704_581953129">
            <w:r>
              <w:rPr>
                <w:webHidden/>
                <w:rStyle w:val="IndexLink"/>
              </w:rPr>
              <w:t>5</w:t>
            </w:r>
            <w:r>
              <w:rPr>
                <w:rStyle w:val="IndexLink"/>
                <w:rtl w:val="true"/>
              </w:rPr>
              <w:t>.</w:t>
            </w:r>
            <w:r>
              <w:rPr>
                <w:rStyle w:val="IndexLink"/>
                <w:rtl w:val="true"/>
              </w:rPr>
              <w:t>آیا جنیان زن و مرد دارند؟</w:t>
            </w:r>
            <w:r>
              <w:rPr>
                <w:rStyle w:val="IndexLink"/>
                <w:rtl w:val="true"/>
              </w:rPr>
              <w:tab/>
            </w:r>
            <w:r>
              <w:rPr>
                <w:rStyle w:val="IndexLink"/>
              </w:rPr>
              <w:t>31</w:t>
            </w:r>
          </w:hyperlink>
        </w:p>
        <w:p>
          <w:pPr>
            <w:pStyle w:val="Contents3"/>
            <w:tabs>
              <w:tab w:val="clear" w:pos="8459"/>
              <w:tab w:val="right" w:pos="9026" w:leader="dot"/>
            </w:tabs>
            <w:rPr/>
          </w:pPr>
          <w:hyperlink w:anchor="__RefHeading___Toc5113706_581953129">
            <w:r>
              <w:rPr>
                <w:webHidden/>
                <w:rStyle w:val="IndexLink"/>
              </w:rPr>
              <w:t>6</w:t>
            </w:r>
            <w:r>
              <w:rPr>
                <w:rStyle w:val="IndexLink"/>
                <w:rtl w:val="true"/>
              </w:rPr>
              <w:t>.</w:t>
            </w:r>
            <w:r>
              <w:rPr>
                <w:rStyle w:val="IndexLink"/>
                <w:rtl w:val="true"/>
              </w:rPr>
              <w:t>آیا جنیان در رفتارهای دینی مانند ما هستند؟</w:t>
            </w:r>
            <w:r>
              <w:rPr>
                <w:rStyle w:val="IndexLink"/>
                <w:rtl w:val="true"/>
              </w:rPr>
              <w:tab/>
            </w:r>
            <w:r>
              <w:rPr>
                <w:rStyle w:val="IndexLink"/>
              </w:rPr>
              <w:t>33</w:t>
            </w:r>
          </w:hyperlink>
        </w:p>
        <w:p>
          <w:pPr>
            <w:pStyle w:val="Contents3"/>
            <w:tabs>
              <w:tab w:val="clear" w:pos="8459"/>
              <w:tab w:val="right" w:pos="9026" w:leader="dot"/>
            </w:tabs>
            <w:rPr/>
          </w:pPr>
          <w:hyperlink w:anchor="__RefHeading___Toc5113708_581953129">
            <w:r>
              <w:rPr>
                <w:webHidden/>
                <w:rStyle w:val="IndexLink"/>
                <w:rtl w:val="true"/>
              </w:rPr>
              <w:t xml:space="preserve">&gt;&gt; </w:t>
            </w:r>
            <w:r>
              <w:rPr>
                <w:rStyle w:val="IndexLink"/>
                <w:rtl w:val="true"/>
              </w:rPr>
              <w:t>خلاصه</w:t>
            </w:r>
            <w:r>
              <w:rPr>
                <w:rStyle w:val="IndexLink"/>
                <w:rtl w:val="true"/>
              </w:rPr>
              <w:tab/>
            </w:r>
            <w:r>
              <w:rPr>
                <w:rStyle w:val="IndexLink"/>
              </w:rPr>
              <w:t>34</w:t>
            </w:r>
          </w:hyperlink>
        </w:p>
        <w:p>
          <w:pPr>
            <w:pStyle w:val="Contents2"/>
            <w:tabs>
              <w:tab w:val="clear" w:pos="8743"/>
              <w:tab w:val="right" w:pos="9026" w:leader="dot"/>
            </w:tabs>
            <w:rPr/>
          </w:pPr>
          <w:hyperlink w:anchor="__RefHeading___Toc5113710_581953129">
            <w:r>
              <w:rPr>
                <w:webHidden/>
                <w:rStyle w:val="IndexLink"/>
                <w:rtl w:val="true"/>
              </w:rPr>
              <w:t xml:space="preserve">فصل سوم </w:t>
            </w:r>
            <w:r>
              <w:rPr>
                <w:rStyle w:val="IndexLink"/>
                <w:rtl w:val="true"/>
              </w:rPr>
              <w:t>&gt;&gt;</w:t>
            </w:r>
            <w:r>
              <w:rPr>
                <w:rStyle w:val="IndexLink"/>
                <w:rtl w:val="true"/>
              </w:rPr>
              <w:t>ارتباط انسان و جن</w:t>
            </w:r>
            <w:r>
              <w:rPr>
                <w:rStyle w:val="IndexLink"/>
                <w:rtl w:val="true"/>
              </w:rPr>
              <w:tab/>
            </w:r>
            <w:r>
              <w:rPr>
                <w:rStyle w:val="IndexLink"/>
              </w:rPr>
              <w:t>35</w:t>
            </w:r>
          </w:hyperlink>
        </w:p>
        <w:p>
          <w:pPr>
            <w:pStyle w:val="Contents3"/>
            <w:tabs>
              <w:tab w:val="clear" w:pos="8459"/>
              <w:tab w:val="right" w:pos="9026" w:leader="dot"/>
            </w:tabs>
            <w:rPr/>
          </w:pPr>
          <w:hyperlink w:anchor="__RefHeading___Toc5113712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113714_581953129">
            <w:r>
              <w:rPr>
                <w:webHidden/>
                <w:rStyle w:val="IndexLink"/>
              </w:rPr>
              <w:t>1</w:t>
            </w:r>
            <w:r>
              <w:rPr>
                <w:rStyle w:val="IndexLink"/>
                <w:rtl w:val="true"/>
              </w:rPr>
              <w:t>.</w:t>
            </w:r>
            <w:r>
              <w:rPr>
                <w:rStyle w:val="IndexLink"/>
                <w:rtl w:val="true"/>
              </w:rPr>
              <w:t>آیا جن قابل رؤیت است؟</w:t>
            </w:r>
            <w:r>
              <w:rPr>
                <w:rStyle w:val="IndexLink"/>
                <w:rtl w:val="true"/>
              </w:rPr>
              <w:tab/>
            </w:r>
            <w:r>
              <w:rPr>
                <w:rStyle w:val="IndexLink"/>
              </w:rPr>
              <w:t>37</w:t>
            </w:r>
          </w:hyperlink>
        </w:p>
        <w:p>
          <w:pPr>
            <w:pStyle w:val="Contents3"/>
            <w:tabs>
              <w:tab w:val="clear" w:pos="8459"/>
              <w:tab w:val="right" w:pos="9026" w:leader="dot"/>
            </w:tabs>
            <w:rPr/>
          </w:pPr>
          <w:hyperlink w:anchor="__RefHeading___Toc5113716_581953129">
            <w:r>
              <w:rPr>
                <w:webHidden/>
                <w:rStyle w:val="IndexLink"/>
              </w:rPr>
              <w:t>2</w:t>
            </w:r>
            <w:r>
              <w:rPr>
                <w:rStyle w:val="IndexLink"/>
                <w:rtl w:val="true"/>
              </w:rPr>
              <w:t>.</w:t>
            </w:r>
            <w:r>
              <w:rPr>
                <w:rStyle w:val="IndexLink"/>
                <w:rtl w:val="true"/>
              </w:rPr>
              <w:t>جنس لطیف</w:t>
            </w:r>
            <w:r>
              <w:rPr>
                <w:rStyle w:val="IndexLink"/>
                <w:rtl w:val="true"/>
              </w:rPr>
              <w:tab/>
            </w:r>
            <w:r>
              <w:rPr>
                <w:rStyle w:val="IndexLink"/>
              </w:rPr>
              <w:t>39</w:t>
            </w:r>
          </w:hyperlink>
        </w:p>
        <w:p>
          <w:pPr>
            <w:pStyle w:val="Contents3"/>
            <w:tabs>
              <w:tab w:val="clear" w:pos="8459"/>
              <w:tab w:val="right" w:pos="9026" w:leader="dot"/>
            </w:tabs>
            <w:rPr/>
          </w:pPr>
          <w:hyperlink w:anchor="__RefHeading___Toc5113718_581953129">
            <w:r>
              <w:rPr>
                <w:webHidden/>
                <w:rStyle w:val="IndexLink"/>
              </w:rPr>
              <w:t>3</w:t>
            </w:r>
            <w:r>
              <w:rPr>
                <w:rStyle w:val="IndexLink"/>
                <w:rtl w:val="true"/>
              </w:rPr>
              <w:t>.</w:t>
            </w:r>
            <w:r>
              <w:rPr>
                <w:rStyle w:val="IndexLink"/>
                <w:rtl w:val="true"/>
              </w:rPr>
              <w:t>چرا ما نمی‌بینیم؟</w:t>
            </w:r>
            <w:r>
              <w:rPr>
                <w:rStyle w:val="IndexLink"/>
                <w:rtl w:val="true"/>
              </w:rPr>
              <w:tab/>
            </w:r>
            <w:r>
              <w:rPr>
                <w:rStyle w:val="IndexLink"/>
              </w:rPr>
              <w:t>40</w:t>
            </w:r>
          </w:hyperlink>
        </w:p>
        <w:p>
          <w:pPr>
            <w:pStyle w:val="Contents3"/>
            <w:tabs>
              <w:tab w:val="clear" w:pos="8459"/>
              <w:tab w:val="right" w:pos="9026" w:leader="dot"/>
            </w:tabs>
            <w:rPr/>
          </w:pPr>
          <w:hyperlink w:anchor="__RefHeading___Toc5113720_581953129">
            <w:r>
              <w:rPr>
                <w:webHidden/>
                <w:rStyle w:val="IndexLink"/>
              </w:rPr>
              <w:t>4</w:t>
            </w:r>
            <w:r>
              <w:rPr>
                <w:rStyle w:val="IndexLink"/>
                <w:rtl w:val="true"/>
              </w:rPr>
              <w:t>.</w:t>
            </w:r>
            <w:r>
              <w:rPr>
                <w:rStyle w:val="IndexLink"/>
                <w:rtl w:val="true"/>
              </w:rPr>
              <w:t>آیا ممکن است جن به انسان صدمه بزند؟</w:t>
            </w:r>
            <w:r>
              <w:rPr>
                <w:rStyle w:val="IndexLink"/>
                <w:rtl w:val="true"/>
              </w:rPr>
              <w:tab/>
            </w:r>
            <w:r>
              <w:rPr>
                <w:rStyle w:val="IndexLink"/>
              </w:rPr>
              <w:t>41</w:t>
            </w:r>
          </w:hyperlink>
        </w:p>
        <w:p>
          <w:pPr>
            <w:pStyle w:val="Contents3"/>
            <w:tabs>
              <w:tab w:val="clear" w:pos="8459"/>
              <w:tab w:val="right" w:pos="9026" w:leader="dot"/>
            </w:tabs>
            <w:rPr/>
          </w:pPr>
          <w:hyperlink w:anchor="__RefHeading___Toc5113722_581953129">
            <w:r>
              <w:rPr>
                <w:webHidden/>
                <w:rStyle w:val="IndexLink"/>
              </w:rPr>
              <w:t>5</w:t>
            </w:r>
            <w:r>
              <w:rPr>
                <w:rStyle w:val="IndexLink"/>
                <w:rtl w:val="true"/>
              </w:rPr>
              <w:t>.</w:t>
            </w:r>
            <w:r>
              <w:rPr>
                <w:rStyle w:val="IndexLink"/>
                <w:rtl w:val="true"/>
              </w:rPr>
              <w:t>ارتباط و تسخیر جن</w:t>
            </w:r>
            <w:r>
              <w:rPr>
                <w:rStyle w:val="IndexLink"/>
                <w:rtl w:val="true"/>
              </w:rPr>
              <w:tab/>
            </w:r>
            <w:r>
              <w:rPr>
                <w:rStyle w:val="IndexLink"/>
              </w:rPr>
              <w:t>43</w:t>
            </w:r>
          </w:hyperlink>
        </w:p>
        <w:p>
          <w:pPr>
            <w:pStyle w:val="Contents3"/>
            <w:tabs>
              <w:tab w:val="clear" w:pos="8459"/>
              <w:tab w:val="right" w:pos="9026" w:leader="dot"/>
            </w:tabs>
            <w:rPr/>
          </w:pPr>
          <w:hyperlink w:anchor="__RefHeading___Toc5113724_581953129">
            <w:r>
              <w:rPr>
                <w:webHidden/>
                <w:rStyle w:val="IndexLink"/>
              </w:rPr>
              <w:t>6</w:t>
            </w:r>
            <w:r>
              <w:rPr>
                <w:rStyle w:val="IndexLink"/>
                <w:rtl w:val="true"/>
              </w:rPr>
              <w:t>.</w:t>
            </w:r>
            <w:r>
              <w:rPr>
                <w:rStyle w:val="IndexLink"/>
                <w:rtl w:val="true"/>
              </w:rPr>
              <w:t>قلقلک شیطان</w:t>
            </w:r>
            <w:r>
              <w:rPr>
                <w:rStyle w:val="IndexLink"/>
                <w:rtl w:val="true"/>
              </w:rPr>
              <w:tab/>
            </w:r>
            <w:r>
              <w:rPr>
                <w:rStyle w:val="IndexLink"/>
              </w:rPr>
              <w:t>45</w:t>
            </w:r>
          </w:hyperlink>
        </w:p>
        <w:p>
          <w:pPr>
            <w:pStyle w:val="Contents3"/>
            <w:tabs>
              <w:tab w:val="clear" w:pos="8459"/>
              <w:tab w:val="right" w:pos="9026" w:leader="dot"/>
            </w:tabs>
            <w:rPr/>
          </w:pPr>
          <w:hyperlink w:anchor="__RefHeading___Toc5113726_581953129">
            <w:r>
              <w:rPr>
                <w:webHidden/>
                <w:rStyle w:val="IndexLink"/>
              </w:rPr>
              <w:t>7</w:t>
            </w:r>
            <w:r>
              <w:rPr>
                <w:rStyle w:val="IndexLink"/>
                <w:rtl w:val="true"/>
              </w:rPr>
              <w:t>.</w:t>
            </w:r>
            <w:r>
              <w:rPr>
                <w:rStyle w:val="IndexLink"/>
                <w:rtl w:val="true"/>
              </w:rPr>
              <w:t>جن‌زدگی</w:t>
            </w:r>
            <w:r>
              <w:rPr>
                <w:rStyle w:val="IndexLink"/>
                <w:rtl w:val="true"/>
              </w:rPr>
              <w:tab/>
            </w:r>
            <w:r>
              <w:rPr>
                <w:rStyle w:val="IndexLink"/>
              </w:rPr>
              <w:t>48</w:t>
            </w:r>
          </w:hyperlink>
        </w:p>
        <w:p>
          <w:pPr>
            <w:pStyle w:val="Contents3"/>
            <w:tabs>
              <w:tab w:val="clear" w:pos="8459"/>
              <w:tab w:val="right" w:pos="9026" w:leader="dot"/>
            </w:tabs>
            <w:rPr/>
          </w:pPr>
          <w:hyperlink w:anchor="__RefHeading___Toc5113728_581953129">
            <w:r>
              <w:rPr>
                <w:webHidden/>
                <w:rStyle w:val="IndexLink"/>
              </w:rPr>
              <w:t>8</w:t>
            </w:r>
            <w:r>
              <w:rPr>
                <w:rStyle w:val="IndexLink"/>
                <w:rtl w:val="true"/>
              </w:rPr>
              <w:t>.</w:t>
            </w:r>
            <w:r>
              <w:rPr>
                <w:rStyle w:val="IndexLink"/>
                <w:rtl w:val="true"/>
              </w:rPr>
              <w:t>بخش تسلیحات</w:t>
            </w:r>
            <w:r>
              <w:rPr>
                <w:rStyle w:val="IndexLink"/>
                <w:rtl w:val="true"/>
              </w:rPr>
              <w:tab/>
            </w:r>
            <w:r>
              <w:rPr>
                <w:rStyle w:val="IndexLink"/>
              </w:rPr>
              <w:t>49</w:t>
            </w:r>
          </w:hyperlink>
        </w:p>
        <w:p>
          <w:pPr>
            <w:pStyle w:val="Contents3"/>
            <w:tabs>
              <w:tab w:val="clear" w:pos="8459"/>
              <w:tab w:val="right" w:pos="9026" w:leader="dot"/>
            </w:tabs>
            <w:rPr/>
          </w:pPr>
          <w:hyperlink w:anchor="__RefHeading___Toc5113730_581953129">
            <w:r>
              <w:rPr>
                <w:webHidden/>
                <w:rStyle w:val="IndexLink"/>
                <w:rtl w:val="true"/>
              </w:rPr>
              <w:t xml:space="preserve">&gt;&gt; </w:t>
            </w:r>
            <w:r>
              <w:rPr>
                <w:rStyle w:val="IndexLink"/>
                <w:rtl w:val="true"/>
              </w:rPr>
              <w:t>خلاصه</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4_38405"/>
      <w:bookmarkStart w:id="1" w:name="pg5874_38405"/>
      <w:bookmarkEnd w:id="1"/>
    </w:p>
    <w:p>
      <w:pPr>
        <w:pStyle w:val="Heading2"/>
        <w:numPr>
          <w:ilvl w:val="1"/>
          <w:numId w:val="1"/>
        </w:numPr>
        <w:rPr/>
      </w:pPr>
      <w:bookmarkStart w:id="2" w:name="pg5874_38405"/>
      <w:bookmarkStart w:id="3" w:name="__RefHeading___Toc51136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حبیبیان،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حبیبیان؛ تهیه و تولید اداره تولیدات فرهنگی آستان قدس رضوی؛ به سفارش اداره پاسخ‌گویی به سوالات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600299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جن‌زدگی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۳۷۱۸۴۹۶</w:t>
      </w:r>
      <w:bookmarkStart w:id="5" w:name="pg5874_38407"/>
    </w:p>
    <w:p>
      <w:pPr>
        <w:pStyle w:val="Heading2"/>
        <w:numPr>
          <w:ilvl w:val="1"/>
          <w:numId w:val="1"/>
        </w:numPr>
        <w:rPr/>
      </w:pPr>
      <w:bookmarkStart w:id="6" w:name="__RefHeading___Toc5113672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874_38416"/>
    </w:p>
    <w:p>
      <w:pPr>
        <w:pStyle w:val="BookText"/>
        <w:rPr/>
      </w:pPr>
      <w:bookmarkEnd w:id="8"/>
      <w:r>
        <w:rPr>
          <w:rFonts w:ascii="IRNazanin" w:hAnsi="IRNazanin" w:eastAsia="IRNazanin"/>
          <w:color w:val="111111"/>
          <w:sz w:val="28"/>
          <w:sz w:val="28"/>
          <w:szCs w:val="28"/>
          <w:rtl w:val="true"/>
          <w:lang w:bidi="fa-IR"/>
        </w:rPr>
        <w:t xml:space="preserve">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Heading2"/>
        <w:numPr>
          <w:ilvl w:val="1"/>
          <w:numId w:val="1"/>
        </w:numPr>
        <w:rPr/>
      </w:pPr>
      <w:bookmarkStart w:id="9" w:name="__RefHeading___Toc5113674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پرسش‌هایی که در این اثر به آنها پاسخ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موجودی به نام جن وجود دارد؟ فلسفه خلقت این موجودات از جانب خداوند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جن چگونه است؟ آیا با ما انسان‌ها تفاوت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نوع تغذیه و محل زندگی جنیان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جنیان هم مانند انسان، زن و مرد دارند و ازدواج می‌کنند؟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دیدن جن برای انسان وجود دارد؟ چرا ما نمی‌بینیم؟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جن به انسان صدمه بزند؟ داستان جن‌زدگی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تسخیر جن ممکن است؟ از نظر شرعی این کار چه حکمی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 امان‌ماندن از آسیب‌های احتمالی جنیان چه کارهایی می‌توان انجام داد؟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874_38420"/>
    </w:p>
    <w:p>
      <w:pPr>
        <w:pStyle w:val="Heading2"/>
        <w:numPr>
          <w:ilvl w:val="1"/>
          <w:numId w:val="1"/>
        </w:numPr>
        <w:rPr/>
      </w:pPr>
      <w:bookmarkStart w:id="12" w:name="__RefHeading___Toc5113676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اگر اهل جهانگردی یا بررسی فرهنگ‌های گوناگون مردم سراسر جهان باشید،به هر جای دنیا بروید یا فرهنگ و آداب و رسوم آن منطقه را مورد مطالعه قرار دهید، خواهید دید مردم مناطق گوناگون جهان، عقاید و باورهای خاص متنوع و کهنی درباره امور نادیدنی و به اصطلاح ماورائی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بخش‌های این‌گونه باورها،اعتقاد به موجوداتی غیر از انسان و حیوان است که از گذشته‌های دور تاکنون، بشر به وجود و حضور آنها در کنار خود معتقد بوده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شماره از رهنما می‌کوشیم به بخشی از پرسش‌های متداول درباره یکی از این موجودات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 هر چند نباید فراموش کرد اطلاعات ما در این باره چندان کامل و جامع نیست و نباید تصور داشت همه پرسش‌ها درباره جن به پاسخی دقیق و کامل منتهی شود</w:t>
      </w:r>
      <w:r>
        <w:rPr>
          <w:rFonts w:eastAsia="IRNazanin" w:cs="IRNazanin"/>
          <w:color w:val="111111"/>
          <w:sz w:val="28"/>
          <w:szCs w:val="28"/>
          <w:rtl w:val="true"/>
          <w:lang w:bidi="fa-IR"/>
        </w:rPr>
        <w:t>.</w:t>
      </w:r>
      <w:bookmarkStart w:id="14" w:name="pg5874_38424"/>
    </w:p>
    <w:p>
      <w:pPr>
        <w:pStyle w:val="Heading2"/>
        <w:numPr>
          <w:ilvl w:val="1"/>
          <w:numId w:val="1"/>
        </w:numPr>
        <w:rPr/>
      </w:pPr>
      <w:bookmarkStart w:id="15" w:name="__RefHeading___Toc5113678_581953129"/>
      <w:bookmarkStart w:id="16" w:name="_Toc5"/>
      <w:bookmarkEnd w:id="14"/>
      <w:bookmarkEnd w:id="15"/>
      <w:r>
        <w:rPr>
          <w:rtl w:val="true"/>
        </w:rPr>
        <w:t xml:space="preserve">فصل اول </w:t>
      </w:r>
      <w:r>
        <w:rPr>
          <w:rtl w:val="true"/>
        </w:rPr>
        <w:t>&gt;&gt;</w:t>
      </w:r>
      <w:r>
        <w:rPr>
          <w:rtl w:val="true"/>
        </w:rPr>
        <w:t>بررسی درستی و نادرستی و چرایی خلقت</w:t>
      </w:r>
      <w:bookmarkEnd w:id="16"/>
    </w:p>
    <w:p>
      <w:pPr>
        <w:pStyle w:val="Heading3"/>
        <w:numPr>
          <w:ilvl w:val="2"/>
          <w:numId w:val="1"/>
        </w:numPr>
        <w:rPr/>
      </w:pPr>
      <w:bookmarkStart w:id="17" w:name="__RefHeading___Toc5113680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جامعه ما نیز،چه پیش از اسلام و چه پس از آن همواره چنین تفکری وجود داشته است و مردم مناطق گوناگون به موجوداتی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پری، دیو و مانند آن معتقد بودند و همین اعتقاد باعث شد برای زندگی خود، آداب و رسومی خاص در نظر بگیرند؛ یعنی برای زندگی در کنار چنین موجوداتی قوانین و مقررات ویژه و احیاناً عجیب و غریبی وضع کنند؛مثلاً هنگام خواب،شیئی آهنی به همراه داشته باشند یا هنگام شب از ریختن آب داغ خودداری کنند و</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زمان کنونی از حجم این عقاید و باورها کاسته شده است؛ولی کماکان بخشی از این عقاید به شدت و قوت خود در میان توده جامعه باقی می‌باشد و ابهام درباره این امور همچنان در میان بسیاری از افراد، به خصوص جوان‌ترها باقی است؛به عنوان مثال، یکی از پرسش‌های مهم برای اکثر جوانان،درباره 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اصل وجود این موجود و ویژگی‌های جسمی او و توانایی‌هایی که احیاناً دارد،برای خیلی‌ها جزء پرسش‌های جدی و همیشگی به حساب می‌آید و همواره میل به رسیدن به پاسخی دقیق و کامل درباره این موجود ناشناخته از آرزوهای درونی خیلی‌هاست</w:t>
      </w:r>
      <w:r>
        <w:rPr>
          <w:rFonts w:eastAsia="IRNazanin" w:cs="IRNazanin"/>
          <w:color w:val="111111"/>
          <w:sz w:val="28"/>
          <w:szCs w:val="28"/>
          <w:rtl w:val="true"/>
          <w:lang w:bidi="fa-IR"/>
        </w:rPr>
        <w:t>.</w:t>
      </w:r>
      <w:bookmarkStart w:id="19" w:name="pg5874_38430"/>
    </w:p>
    <w:p>
      <w:pPr>
        <w:pStyle w:val="Heading3"/>
        <w:numPr>
          <w:ilvl w:val="2"/>
          <w:numId w:val="1"/>
        </w:numPr>
        <w:rPr/>
      </w:pPr>
      <w:bookmarkStart w:id="20" w:name="__RefHeading___Toc5113682_581953129"/>
      <w:bookmarkStart w:id="21" w:name="_Toc7"/>
      <w:bookmarkEnd w:id="19"/>
      <w:bookmarkEnd w:id="20"/>
      <w:r>
        <w:rPr/>
        <w:t>1</w:t>
      </w:r>
      <w:r>
        <w:rPr>
          <w:rtl w:val="true"/>
        </w:rPr>
        <w:t>.</w:t>
      </w:r>
      <w:r>
        <w:rPr>
          <w:rtl w:val="true"/>
        </w:rPr>
        <w:t>چرا جن؟</w:t>
      </w:r>
      <w:bookmarkEnd w:id="21"/>
    </w:p>
    <w:p>
      <w:pPr>
        <w:pStyle w:val="BookText"/>
        <w:rPr/>
      </w:pPr>
      <w:r>
        <w:rPr>
          <w:rFonts w:ascii="IRNazanin" w:hAnsi="IRNazanin" w:eastAsia="IRNazanin"/>
          <w:color w:val="111111"/>
          <w:sz w:val="28"/>
          <w:sz w:val="28"/>
          <w:szCs w:val="28"/>
          <w:rtl w:val="true"/>
          <w:lang w:bidi="fa-IR"/>
        </w:rPr>
        <w:t>نخست لازم است به پرسش یا انتقادی که از سوی برخی افراد مطرح می‌شود،پاسخ دهیم و آن اینکه اصولاً پرداختن به این موضوعات،چه ضرورتی دارد و آیا این کار عاملی برای دامن‌زدن به خرافات و امور غیرواقعی و درگیرکردن ذهن توده مردم به خصوص جوانان به مسائلی کم‌ارزش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موضوع چنان که توضیح داده خواهد شد،امری حقیقی و واقعی است و به خودی خود جزء خرافات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دست‌کم این موضوع خاص در زمره مسائلی است که به اندازه کافی در جامعه ما خواسته یا ناخواسته به آن پرداخته می‌شود و از جهت ابهامات و جذابیت‌های نهفته در آن، در میان همه اقشار جامعه حتی جوانان و نوجوانان به آن توجه خاصی می‌شود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ما هیچ‌گاه از شفاف‌سازی و بیان درست حقیقت دچار مشکل نمی‌شویم،بلکه کم‌توجهی به بیان حقیقت و واقعیت است که ریشه انواع و اقسام ابهامات و خرافات خواهد شد و به همین دلیل،تبیین نشدن واقعیت‌ها به وسیله کارشناسان متخصص است که اعتقادات بی‌پایه و خرافات مضحک جامعه را دربرگرفته است و زمینه سوءاستفاده شیادان و کلاهبرداران را فراهم ساخته تا جایی که</w:t>
      </w:r>
      <w:bookmarkStart w:id="22" w:name="pg5874_38432"/>
    </w:p>
    <w:p>
      <w:pPr>
        <w:pStyle w:val="BookText"/>
        <w:rPr/>
      </w:pPr>
      <w:bookmarkEnd w:id="22"/>
      <w:r>
        <w:rPr>
          <w:rFonts w:ascii="IRNazanin" w:hAnsi="IRNazanin" w:eastAsia="IRNazanin"/>
          <w:color w:val="111111"/>
          <w:sz w:val="28"/>
          <w:sz w:val="28"/>
          <w:szCs w:val="28"/>
          <w:rtl w:val="true"/>
          <w:lang w:bidi="fa-IR"/>
        </w:rPr>
        <w:t>انواع سایت‌ها و وبلاگ‌های غیرعلمی، مطالب بی‌اساس و بی‌ارزشی را در این باره و زمینه‌های مشابه به خورد توده ناآگاه جامعه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درست و منطقی حقیقت در این موضوعات،تلاشی در مسیر خرافه‌زدایی است، نه ترویج خرافات که امیدواریم در این هدف مهم تا اندازه‌ای موفق بوده باشیم</w:t>
      </w:r>
      <w:r>
        <w:rPr>
          <w:rFonts w:eastAsia="IRNazanin" w:cs="IRNazanin"/>
          <w:color w:val="111111"/>
          <w:sz w:val="28"/>
          <w:szCs w:val="28"/>
          <w:rtl w:val="true"/>
          <w:lang w:bidi="fa-IR"/>
        </w:rPr>
        <w:t>.</w:t>
      </w:r>
    </w:p>
    <w:p>
      <w:pPr>
        <w:pStyle w:val="Heading3"/>
        <w:numPr>
          <w:ilvl w:val="2"/>
          <w:numId w:val="1"/>
        </w:numPr>
        <w:rPr/>
      </w:pPr>
      <w:bookmarkStart w:id="23" w:name="__RefHeading___Toc5113684_581953129"/>
      <w:bookmarkStart w:id="24" w:name="_Toc8"/>
      <w:bookmarkEnd w:id="23"/>
      <w:r>
        <w:rPr/>
        <w:t>2</w:t>
      </w:r>
      <w:r>
        <w:rPr>
          <w:rtl w:val="true"/>
        </w:rPr>
        <w:t>.</w:t>
      </w:r>
      <w:r>
        <w:rPr>
          <w:rtl w:val="true"/>
        </w:rPr>
        <w:t>جن؛ افسانه یا واقعیت؟</w:t>
      </w:r>
      <w:bookmarkEnd w:id="24"/>
    </w:p>
    <w:p>
      <w:pPr>
        <w:pStyle w:val="BookText"/>
        <w:rPr/>
      </w:pPr>
      <w:r>
        <w:rPr>
          <w:rFonts w:ascii="IRNazanin" w:hAnsi="IRNazanin" w:eastAsia="IRNazanin"/>
          <w:color w:val="111111"/>
          <w:sz w:val="28"/>
          <w:sz w:val="28"/>
          <w:szCs w:val="28"/>
          <w:rtl w:val="true"/>
          <w:lang w:bidi="fa-IR"/>
        </w:rPr>
        <w:t xml:space="preserve">ابتدا باید توجه داشت که از نظر عقل نمی‌توان وجود چنین موجودی را اثبات کرد، مگر آنکه انسان خود به واسطه تجربه حسی یا گزارش دیگران به یک جمع‌بندی منطقی در این باره برسد؛ اما از آنجا که غالباً انسان‌ها تجربه مستند و شخصی در این باره نداشته‌اند و فقط ناقل گزارشات غیرمستند دیگرانند و در معدود تجرب های شخصی نیز احتمال اشتباه یا توهم و تأثیرپذیری از اختلالات ذهنی و روانی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شیزوفرنی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اسکیزوفرنی پارانوئید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بسیار جدی است، رسیدن به یک جمع بندی روشن و درست در این باره ناممکن به نظر می‌رسد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حال،باید دانست از نظر عقل نمی‌توان وجود موجودی</w:t>
      </w:r>
    </w:p>
    <w:p>
      <w:pPr>
        <w:pStyle w:val="BookText"/>
        <w:rPr/>
      </w:pPr>
      <w:r>
        <w:rPr>
          <w:rFonts w:ascii="IRNazanin" w:hAnsi="IRNazanin" w:eastAsia="IRNazanin"/>
          <w:color w:val="111111"/>
          <w:sz w:val="28"/>
          <w:sz w:val="28"/>
          <w:szCs w:val="28"/>
          <w:rtl w:val="true"/>
          <w:lang w:bidi="fa-IR"/>
        </w:rPr>
        <w:t>به نام جن را انکار کرد و نیز آن را محال دانست؛ زیرا دلیلی بر منحصربودن موجودات عالم در موجودات شناخته شده‌ای مانند ما انسان‌ها و حیوانات وجود ندارد؛ پس همان‌گونه که عقلاً وجود جن قابل اثبات نیست،قابل انکار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کنار نگاه عقل،از نظر منابع نقلی و دلایل معتبر دینی یقیناً موجودی به نام جن در عالم مادّه و دنیای ما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اندازه‌ای غیرقابل تردید است که یک سوره مستقل قرآن به نام این موجود نامگذاری شده و علاوه بر آن، در سوره‌های دیگر نیز از این موجود بارها نام برده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همچنین،از آنجا که عقل با دلایل و برهان‌های کامل به درستی و قطعیت مطالب قرآن و روایات معتبر ایمان دارد، به نوعی باور به وجود جن را می‌توان عقلی نیز دانست؛ ولی به هر حال منبع اصلی این باور و اعتقاد،قرآن و روایت معتبرند؛ پس یقیناً موجودی به نام جن وجود دارد و انکار آن نه عقلانی و نه منطبق بر دیدگاه قرآن و روایات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bookmarkStart w:id="25" w:name="pg5874_38436"/>
    </w:p>
    <w:p>
      <w:pPr>
        <w:pStyle w:val="Heading3"/>
        <w:numPr>
          <w:ilvl w:val="2"/>
          <w:numId w:val="1"/>
        </w:numPr>
        <w:rPr/>
      </w:pPr>
      <w:bookmarkStart w:id="26" w:name="__RefHeading___Toc5113686_581953129"/>
      <w:bookmarkStart w:id="27" w:name="_Toc9"/>
      <w:bookmarkEnd w:id="25"/>
      <w:bookmarkEnd w:id="26"/>
      <w:r>
        <w:rPr/>
        <w:t>3</w:t>
      </w:r>
      <w:r>
        <w:rPr>
          <w:rtl w:val="true"/>
        </w:rPr>
        <w:t>.</w:t>
      </w:r>
      <w:r>
        <w:rPr>
          <w:rtl w:val="true"/>
        </w:rPr>
        <w:t>خدایا چرا؟</w:t>
      </w:r>
      <w:bookmarkEnd w:id="27"/>
    </w:p>
    <w:p>
      <w:pPr>
        <w:pStyle w:val="BookText"/>
        <w:rPr/>
      </w:pPr>
      <w:r>
        <w:rPr>
          <w:rFonts w:ascii="IRNazanin" w:hAnsi="IRNazanin" w:eastAsia="IRNazanin"/>
          <w:color w:val="111111"/>
          <w:sz w:val="28"/>
          <w:sz w:val="28"/>
          <w:szCs w:val="28"/>
          <w:rtl w:val="true"/>
          <w:lang w:bidi="fa-IR"/>
        </w:rPr>
        <w:t>حال که فهمیدیم چنین موجوداتی در عالم حضور دارند، پرسش مهم دیگری خودنمایی می‌کند و آن اینکه هدف از خلقت این موجودات چیست؟ چرا باید خداوند چنین موجودات عجیب و غریب و ناشناخته‌ای را در عالم خلق کند تا احیاناً باعث ایجاد برخی مشکلات یا ترس و وحشت برای برخی انسان‌ها شود؟ آیا این از حکمت خدا به دور 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شهادت آیات قرآن، جنیان پیش از انسان خلق شده بودند</w:t>
      </w:r>
      <w:r>
        <w:rPr>
          <w:rStyle w:val="FootnoteAnchor"/>
          <w:rtl w:val="true"/>
        </w:rPr>
        <w:footnoteReference w:id="2"/>
      </w:r>
      <w:r>
        <w:rPr>
          <w:rFonts w:ascii="IRNazanin" w:hAnsi="IRNazanin" w:eastAsia="IRNazanin"/>
          <w:color w:val="111111"/>
          <w:sz w:val="28"/>
          <w:sz w:val="28"/>
          <w:szCs w:val="28"/>
          <w:rtl w:val="true"/>
          <w:lang w:bidi="fa-IR"/>
        </w:rPr>
        <w:t>و هر چند اصولاً گله و شکایت نسبت به افعال خداوند حکیم معنا ندارند؛ ولی اگر بنا بر گله و شکایتی باشد،آنان باید به خداوند گلایه کنند که با بودن این موجودات مختار و دارای عقل و شهوت،چرا انسان‌ها را خلق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چه کسی گفته است وجود جنیان باعث بروز مشکلات برای دیگر موجودات می‌باشد؟ قطعاً این ادعا نتیجه نگاه سطحی و به دور از جهان‌بینی حقیقی است؛ مانند اشکالاتی که خیلی از ما انسان‌ها نسبت به خلقت موجوداتی همچون مار،عقرب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چون هم به فواید و ثمرات مثبت این موجودات آگاه نیستیم و هم خود و</w:t>
      </w:r>
    </w:p>
    <w:p>
      <w:pPr>
        <w:pStyle w:val="BookText"/>
        <w:rPr/>
      </w:pPr>
      <w:r>
        <w:rPr>
          <w:rFonts w:ascii="IRNazanin" w:hAnsi="IRNazanin" w:eastAsia="IRNazanin"/>
          <w:color w:val="111111"/>
          <w:sz w:val="28"/>
          <w:sz w:val="28"/>
          <w:szCs w:val="28"/>
          <w:rtl w:val="true"/>
          <w:lang w:bidi="fa-IR"/>
        </w:rPr>
        <w:t>زندگی بی‌دغدغه دنیایی خود را محور همه چیز می‌دانیم، در نتیجه به چنین نظرات نادرستی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خلقت جنیان همانند خلقت انسان‌ها و همه موجودات دیگر،نتیجه فیض ووجود مطلق خداوند است که اگر امکان و زمینه خلقت یک موجود در عالم فراهم باشد، یعنی بتوان فرصت ایجاد و رشد و کمال را به او داد،خداوند این فرصت را از او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موجوداتی هستند که می‌توانستند با خلقت و زندگی از روی اختیار و آگاهی خود، زمینه تکامل و سعادت و رشد و تعالی را برای خویش در سایه عبودیت خداوند فراهم کنند</w:t>
      </w:r>
      <w:r>
        <w:rPr>
          <w:rStyle w:val="FootnoteAnchor"/>
          <w:rtl w:val="true"/>
        </w:rPr>
        <w:footnoteReference w:id="3"/>
      </w:r>
      <w:r>
        <w:rPr>
          <w:rFonts w:ascii="IRNazanin" w:hAnsi="IRNazanin" w:eastAsia="IRNazanin"/>
          <w:color w:val="111111"/>
          <w:sz w:val="28"/>
          <w:sz w:val="28"/>
          <w:szCs w:val="28"/>
          <w:rtl w:val="true"/>
          <w:lang w:bidi="fa-IR"/>
        </w:rPr>
        <w:t>، در نتیجه خداوند این فرصت را به آنها داد تا سعادت خود در دنیا و آخرت را در این فرصت به وجود آمده، فراهم کنند؛ نظیر فرصت مشابهی که به ما انسان‌ها داده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ناشی از عملکرد نادرست برخی از جنیان، نتیجه همین اختیار و حق انتخاب خیر و شر است که در این امر نیز ما انسان‌ها با جنیان برابریم و کم نیستند انسان‌هایی که با سوء رفتار خود زمینه شقاوت خود و گرفتاری موجودات دیگر را فراهم می‌سازند</w:t>
      </w:r>
      <w:r>
        <w:rPr>
          <w:rFonts w:eastAsia="IRNazanin" w:cs="IRNazanin"/>
          <w:color w:val="111111"/>
          <w:sz w:val="28"/>
          <w:szCs w:val="28"/>
          <w:rtl w:val="true"/>
          <w:lang w:bidi="fa-IR"/>
        </w:rPr>
        <w:t>.</w:t>
      </w:r>
      <w:bookmarkStart w:id="28" w:name="pg5874_38440"/>
    </w:p>
    <w:p>
      <w:pPr>
        <w:pStyle w:val="Heading3"/>
        <w:numPr>
          <w:ilvl w:val="2"/>
          <w:numId w:val="1"/>
        </w:numPr>
        <w:rPr/>
      </w:pPr>
      <w:bookmarkStart w:id="29" w:name="__RefHeading___Toc5113688_581953129"/>
      <w:bookmarkStart w:id="30" w:name="_Toc10"/>
      <w:bookmarkEnd w:id="28"/>
      <w:bookmarkEnd w:id="29"/>
      <w:r>
        <w:rPr/>
        <w:t>4</w:t>
      </w:r>
      <w:r>
        <w:rPr>
          <w:rtl w:val="true"/>
        </w:rPr>
        <w:t>.</w:t>
      </w:r>
      <w:r>
        <w:rPr>
          <w:rtl w:val="true"/>
        </w:rPr>
        <w:t>از ما بهتران یا ما از آنها بهتران؟</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خصوص حقیقت وجودی جنیان هر چند در تعابیر عرفی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ولی شواهد نشان می‌دهد که انسان ذاتاً موجودی برتر و والاتر از جن است و به همین دلیل، خداوند انسان را خلیفه و جانشین خود در زمین نامید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فرشتگان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قرآن از جن بود</w:t>
      </w:r>
      <w:r>
        <w:rPr>
          <w:rStyle w:val="FootnoteAnchor"/>
          <w:rtl w:val="true"/>
        </w:rPr>
        <w:footnoteReference w:id="5"/>
      </w:r>
      <w:r>
        <w:rPr>
          <w:rFonts w:ascii="IRNazanin" w:hAnsi="IRNazanin" w:eastAsia="IRNazanin"/>
          <w:color w:val="111111"/>
          <w:sz w:val="28"/>
          <w:sz w:val="28"/>
          <w:szCs w:val="28"/>
          <w:rtl w:val="true"/>
          <w:lang w:bidi="fa-IR"/>
        </w:rPr>
        <w:t>، بلکه از بالاترین و مهم‌ترین شخصیت‌های جن به حساب می‌آمد،مأمور به سجده بر انسان شدند و به علاوه جنیان مأمور شدند به پیامبر انسان‌ها ایمان بیاورند و خود پیامبر مستقلی ندارند</w:t>
      </w:r>
      <w:r>
        <w:rPr>
          <w:rStyle w:val="FootnoteAnchor"/>
          <w:rtl w:val="true"/>
        </w:rPr>
        <w:footnoteReference w:id="6"/>
      </w:r>
      <w:r>
        <w:rPr>
          <w:rFonts w:ascii="IRNazanin" w:hAnsi="IRNazanin" w:eastAsia="IRNazanin"/>
          <w:color w:val="111111"/>
          <w:sz w:val="28"/>
          <w:sz w:val="28"/>
          <w:szCs w:val="28"/>
          <w:rtl w:val="true"/>
          <w:lang w:bidi="fa-IR"/>
        </w:rPr>
        <w:t>پس در آیین و شریعت نیز از آیین انسان‌ها پیروی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قرآن،جنیان همچون انسان‌ها موجوداتی دارای عقل</w:t>
      </w:r>
    </w:p>
    <w:p>
      <w:pPr>
        <w:pStyle w:val="BookText"/>
        <w:rPr/>
      </w:pPr>
      <w:r>
        <w:rPr>
          <w:rFonts w:ascii="IRNazanin" w:hAnsi="IRNazanin" w:eastAsia="IRNazanin"/>
          <w:color w:val="111111"/>
          <w:sz w:val="28"/>
          <w:sz w:val="28"/>
          <w:szCs w:val="28"/>
          <w:rtl w:val="true"/>
          <w:lang w:bidi="fa-IR"/>
        </w:rPr>
        <w:t>و شعور و اختیارند و به همین دلیل دارای تکلیف و مسئولیت بوده</w:t>
      </w:r>
      <w:r>
        <w:rPr>
          <w:rStyle w:val="FootnoteAnchor"/>
          <w:rtl w:val="true"/>
        </w:rPr>
        <w:footnoteReference w:id="7"/>
      </w:r>
      <w:r>
        <w:rPr>
          <w:rFonts w:ascii="IRNazanin" w:hAnsi="IRNazanin" w:eastAsia="IRNazanin"/>
          <w:color w:val="111111"/>
          <w:sz w:val="28"/>
          <w:sz w:val="28"/>
          <w:szCs w:val="28"/>
          <w:rtl w:val="true"/>
          <w:lang w:bidi="fa-IR"/>
        </w:rPr>
        <w:t>، در قیامت محشور می‌شوند و مورد محاسبه و حسابرسی خداوند قرار می‌گیرند و همچون انسان‌ها اهل جهنم یا بهشت می‌شوند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جن‌ها پیش از نسل انسان‌ها خلق شده‌اند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برخی مؤمن و نیکوکار و برخی کافر و بدکارند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انبیای گذشته ایمان دارند و برخی هم مسلمان‌اند؛ در نتیجه تکلیف و مسئولیت شرعی و دینی خود را دارند و به واسطه عمل و توجه یا بی‌توجهی به همین تکالیف،می‌توانند اهل بهشت و سعادت یا جهنم و شقاوت گردند</w:t>
      </w:r>
      <w:r>
        <w:rPr>
          <w:rFonts w:eastAsia="IRNazanin" w:cs="IRNazanin"/>
          <w:color w:val="111111"/>
          <w:sz w:val="28"/>
          <w:szCs w:val="28"/>
          <w:rtl w:val="true"/>
          <w:lang w:bidi="fa-IR"/>
        </w:rPr>
        <w:t>.</w:t>
      </w:r>
      <w:bookmarkStart w:id="31" w:name="pg5874_38444"/>
    </w:p>
    <w:p>
      <w:pPr>
        <w:pStyle w:val="Heading3"/>
        <w:numPr>
          <w:ilvl w:val="2"/>
          <w:numId w:val="1"/>
        </w:numPr>
        <w:rPr/>
      </w:pPr>
      <w:bookmarkStart w:id="32" w:name="__RefHeading___Toc5113690_581953129"/>
      <w:bookmarkStart w:id="33" w:name="_Toc11"/>
      <w:bookmarkEnd w:id="31"/>
      <w:bookmarkEnd w:id="32"/>
      <w:r>
        <w:rPr>
          <w:rtl w:val="true"/>
        </w:rPr>
        <w:t>خلاصه</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دریافتیم که جن موجودی حقیقی و از مخلوقات الهی است که پیش از ما خلق شده و هدف خلقت او نیز همانند ما عبودیت و بندگی خداوند و رسیدن به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دارای اختیار، تکلیف و عقل است و از نظر جایگاه خلقت،برتر از انسان نیست،بلکه آنها نیز مأمور به ایمان‌آوردن به پیامبران انسانی‌اند و در صورت ایمان و عمل صالح یا کفر و گناه، اهل بهشت یا دوزخ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7" o:detectmouseclick="t"/>
                <v:stroke color="#3465a4" joinstyle="round" endcap="flat"/>
                <w10:wrap type="none"/>
              </v:shape>
            </w:pict>
          </mc:Fallback>
        </mc:AlternateContent>
      </w:r>
      <w:bookmarkStart w:id="34" w:name="pg5874_38448"/>
    </w:p>
    <w:p>
      <w:pPr>
        <w:pStyle w:val="Heading2"/>
        <w:numPr>
          <w:ilvl w:val="1"/>
          <w:numId w:val="1"/>
        </w:numPr>
        <w:rPr/>
      </w:pPr>
      <w:bookmarkStart w:id="35" w:name="__RefHeading___Toc5113692_581953129"/>
      <w:bookmarkStart w:id="36" w:name="_Toc12"/>
      <w:bookmarkEnd w:id="34"/>
      <w:bookmarkEnd w:id="35"/>
      <w:r>
        <w:rPr>
          <w:rtl w:val="true"/>
        </w:rPr>
        <w:t xml:space="preserve">فصل دوم </w:t>
      </w:r>
      <w:r>
        <w:rPr>
          <w:rtl w:val="true"/>
        </w:rPr>
        <w:t>&gt;&gt;</w:t>
      </w:r>
      <w:r>
        <w:rPr>
          <w:rtl w:val="true"/>
        </w:rPr>
        <w:t>ساختار وجودی جن و توانایی‌ها و ویژگی‌ها</w:t>
      </w:r>
      <w:bookmarkEnd w:id="36"/>
    </w:p>
    <w:p>
      <w:pPr>
        <w:pStyle w:val="Heading3"/>
        <w:numPr>
          <w:ilvl w:val="2"/>
          <w:numId w:val="1"/>
        </w:numPr>
        <w:rPr/>
      </w:pPr>
      <w:bookmarkStart w:id="37" w:name="__RefHeading___Toc5113694_58195312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3" o:detectmouseclick="t"/>
                <v:stroke color="#3465a4" joinstyle="round" endcap="flat"/>
                <w10:wrap type="none"/>
              </v:shape>
            </w:pict>
          </mc:Fallback>
        </mc:AlternateContent>
      </w:r>
      <w:bookmarkStart w:id="39" w:name="pg5874_38450"/>
    </w:p>
    <w:p>
      <w:pPr>
        <w:pStyle w:val="BookText"/>
        <w:rPr/>
      </w:pPr>
      <w:bookmarkEnd w:id="39"/>
      <w:r>
        <w:rPr>
          <w:rFonts w:ascii="IRNazanin" w:hAnsi="IRNazanin" w:eastAsia="IRNazanin"/>
          <w:color w:val="111111"/>
          <w:sz w:val="28"/>
          <w:sz w:val="28"/>
          <w:szCs w:val="28"/>
          <w:rtl w:val="true"/>
          <w:lang w:bidi="fa-IR"/>
        </w:rPr>
        <w:t>قطعاً یکی از جذاب‌ترین موضوعات درباره جن، رسیدن به شناخت و درک بیشتر از ساختار وجودی این موجود،اعم از ویژگی‌های خاص جسمی و بدنی،یا توانایی‌های روحی اوست که بسیاری از افراد به خصوص نوجوانان و جوانان را به کنکاش درباره این مسئله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میل به درک بیشتر از امور مخفی و مرموز در همه انسان‌ها وجود دارد و اگر این حس کنجکاوی در بشر نبود، علم و دانش پیشرفت نمی‌کرد و بسیاری از ابهامات و ناشناخته‌ها برطرف نمی‌شد؛ امام در این میان، درک خصوصیات و ویژگی‌های جنیان برای برخی افراد از نان شب هم واجب‌تر است و حاضرند به هر دری بزنند تا در این باره اطلاعاتی به دست آورند؛ ولی واقعاً چه اطلاعات مستندی درباره ویژگی‌های جنیان وجود دارد؟</w:t>
      </w:r>
    </w:p>
    <w:p>
      <w:pPr>
        <w:pStyle w:val="Heading3"/>
        <w:numPr>
          <w:ilvl w:val="2"/>
          <w:numId w:val="1"/>
        </w:numPr>
        <w:rPr/>
      </w:pPr>
      <w:bookmarkStart w:id="40" w:name="__RefHeading___Toc5113696_581953129"/>
      <w:bookmarkStart w:id="41" w:name="_Toc14"/>
      <w:bookmarkEnd w:id="40"/>
      <w:r>
        <w:rPr/>
        <w:t>1</w:t>
      </w:r>
      <w:r>
        <w:rPr>
          <w:rtl w:val="true"/>
        </w:rPr>
        <w:t>.</w:t>
      </w:r>
      <w:r>
        <w:rPr>
          <w:rtl w:val="true"/>
        </w:rPr>
        <w:t>موجوداتی دْم‌دار با پاهایی برعکس</w:t>
      </w:r>
      <w:r>
        <w:rPr>
          <w:rtl w:val="true"/>
        </w:rPr>
        <w:t>!</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این بحث، نباید فراموش کرد که به دلیل عدم ارتباط روشن و عادی ما با جنیان، اظهارنظر دقیق و کامل درباره ویژگی‌های گوناگون این موجودات ممکن نیست؛ ولی به طور مختصر می‌دانیم</w:t>
      </w:r>
    </w:p>
    <w:p>
      <w:pPr>
        <w:pStyle w:val="BookText"/>
        <w:rPr/>
      </w:pPr>
      <w:r>
        <w:rPr>
          <w:rFonts w:ascii="IRNazanin" w:hAnsi="IRNazanin" w:eastAsia="IRNazanin"/>
          <w:color w:val="111111"/>
          <w:sz w:val="28"/>
          <w:sz w:val="28"/>
          <w:szCs w:val="28"/>
          <w:rtl w:val="true"/>
          <w:lang w:bidi="fa-IR"/>
        </w:rPr>
        <w:t>آنها دارای جسمی مادی، امام لطیف‌تر از انسان‌اند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مادّه تشکیل‌دهنده جن در زمره مواد شناخته شده در علوم تجربی نیست و مثلاً نمی‌توان ویژگی‌های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تناوبی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یافت؛اما هر چه هست، این مادّه خاص دارای شرایط متغیر و غیرثابتی است که در وضعیت عادی قابل حس نیست و به همین جهت این موجودات از توانایی‌های خاصی برخوردارند که انسان‌ها در حالت عادی از آن برخوردار نیستند؛ مثلاً کارهایی نظیر عبور از اجسام و دیوارها یا انتقال سریع از مکانی به مکان دیگر و یا جابه‌جاکردن برخی اشیاء از مکانی به مکان دیگر،دست‌کم به وسیله برخی از آنها به آسانی انجام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همین موجودات توانایی دارند که ساختار بدن خود را به گونه دیگری درآورند که جسمی همانند ما انسان‌ها داشته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بر اساس برخی مشاهدات معتبر که در برخی از روایات بیان شده است جنیان از نظر شکل و شمایل ظاهری موجوداتی تقریبا شبیه انسان ها دیده شدند</w:t>
      </w:r>
      <w:bookmarkStart w:id="42" w:name="pg5874_38452"/>
    </w:p>
    <w:p>
      <w:pPr>
        <w:pStyle w:val="BookText"/>
        <w:rPr/>
      </w:pPr>
      <w:bookmarkEnd w:id="42"/>
      <w:r>
        <w:rPr>
          <w:rFonts w:ascii="IRNazanin" w:hAnsi="IRNazanin" w:eastAsia="IRNazanin"/>
          <w:color w:val="111111"/>
          <w:sz w:val="28"/>
          <w:sz w:val="28"/>
          <w:szCs w:val="28"/>
          <w:rtl w:val="true"/>
          <w:lang w:bidi="fa-IR"/>
        </w:rPr>
        <w:t>یعنی در حالت عادی تفاوت چندانی با انسان ندارند</w:t>
      </w:r>
      <w:r>
        <w:rPr>
          <w:rStyle w:val="FootnoteAnchor"/>
          <w:rtl w:val="true"/>
        </w:rPr>
        <w:footnoteReference w:id="13"/>
      </w:r>
      <w:r>
        <w:rPr>
          <w:rFonts w:ascii="IRNazanin" w:hAnsi="IRNazanin" w:eastAsia="IRNazanin"/>
          <w:color w:val="111111"/>
          <w:sz w:val="28"/>
          <w:sz w:val="28"/>
          <w:szCs w:val="28"/>
          <w:rtl w:val="true"/>
          <w:lang w:bidi="fa-IR"/>
        </w:rPr>
        <w:t>و داستان‌هایی در این باره مانند آنکه جن‌ها دارای دم یا سم و شاخ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خیالات و توهمات عوامانه است</w:t>
      </w:r>
      <w:r>
        <w:rPr>
          <w:rFonts w:eastAsia="IRNazanin" w:cs="IRNazanin"/>
          <w:color w:val="111111"/>
          <w:sz w:val="28"/>
          <w:szCs w:val="28"/>
          <w:rtl w:val="true"/>
          <w:lang w:bidi="fa-IR"/>
        </w:rPr>
        <w:t>.</w:t>
      </w:r>
    </w:p>
    <w:p>
      <w:pPr>
        <w:pStyle w:val="Heading3"/>
        <w:numPr>
          <w:ilvl w:val="2"/>
          <w:numId w:val="1"/>
        </w:numPr>
        <w:rPr/>
      </w:pPr>
      <w:bookmarkStart w:id="43" w:name="__RefHeading___Toc5113698_581953129"/>
      <w:bookmarkStart w:id="44" w:name="_Toc15"/>
      <w:bookmarkEnd w:id="43"/>
      <w:r>
        <w:rPr/>
        <w:t>2</w:t>
      </w:r>
      <w:r>
        <w:rPr>
          <w:rtl w:val="true"/>
        </w:rPr>
        <w:t>.</w:t>
      </w:r>
      <w:r>
        <w:rPr>
          <w:rtl w:val="true"/>
        </w:rPr>
        <w:t>مرگ و زندگی و سن و سال جن</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قرآن کریم، جنیان نیز مانند انسان‌ها عمری محدود دارند و در نهایت خواهند مُرد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از درخواست ابلیس از خداوند برای زنده‌ماندن تا روز قیامت نیز به روشنی قابل درک است</w:t>
      </w:r>
      <w:r>
        <w:rPr>
          <w:rStyle w:val="FootnoteAnchor"/>
          <w:rtl w:val="true"/>
        </w:rPr>
        <w:footnoteReference w:id="15"/>
      </w:r>
      <w:r>
        <w:rPr>
          <w:rFonts w:ascii="IRNazanin" w:hAnsi="IRNazanin" w:eastAsia="IRNazanin"/>
          <w:color w:val="111111"/>
          <w:sz w:val="28"/>
          <w:sz w:val="28"/>
          <w:szCs w:val="28"/>
          <w:rtl w:val="true"/>
          <w:lang w:bidi="fa-IR"/>
        </w:rPr>
        <w:t>هر چند میزان متوسط عمر جن در قرآن بیان نشده است، فقط درباره شیطان آمده است که خداوند به او عمری طولانی تا زمان ظهور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عنایت کرده است</w:t>
      </w:r>
      <w:r>
        <w:rPr>
          <w:rStyle w:val="FootnoteAnchor"/>
          <w:rtl w:val="true"/>
        </w:rPr>
        <w:footnoteReference w:id="16"/>
      </w:r>
      <w:r>
        <w:rPr>
          <w:rFonts w:ascii="IRNazanin" w:hAnsi="IRNazanin" w:eastAsia="IRNazanin"/>
          <w:color w:val="111111"/>
          <w:sz w:val="28"/>
          <w:sz w:val="28"/>
          <w:szCs w:val="28"/>
          <w:rtl w:val="true"/>
          <w:lang w:bidi="fa-IR"/>
        </w:rPr>
        <w:t>ولی درباره سایر جنیان در روایات،عمر طولانی برخی از آنها نیز مورد تأیید قرار گرفته است؛ به عنوان مثال،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بلندقامت و چهارشانه مانند نخل خرما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صحبت تو مانند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هستی؟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تو تا ابلیس،دو پدر بیشتر فاصله 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عمر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زمانی که قابیل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پسربچه‌ای بودم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احتمال داد – چنان که مشهور این است – جنیان عمری طولانی داشته،شاید حدود ده برابر یک انسان عادی عمر کنند؛اما ظاهراً در رشد جسمی همانند انسان نیستند و از ابتدا بسیار کوچک بوده،حتی پس از گذشت سال‌ها رشد بسیار کمی دارند؛ ولی به مرور زمان، جسمی بزرگ‌تر می‌یابند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محمدحسین طهرانی از استاد خویش علامه طباطبایی خاطره جالبی را در این باره نقل می‌کند که در این ماجرا علامه با جنیانی با قامت بسیار کوتاه در حد یک یا دو وجب مواجه شدند</w:t>
      </w:r>
      <w:r>
        <w:rPr>
          <w:rStyle w:val="FootnoteAnchor"/>
          <w:rtl w:val="true"/>
        </w:rPr>
        <w:footnoteReference w:id="18"/>
      </w:r>
      <w:r>
        <w:rPr>
          <w:rFonts w:ascii="IRNazanin" w:hAnsi="IRNazanin" w:eastAsia="IRNazanin"/>
          <w:color w:val="111111"/>
          <w:sz w:val="28"/>
          <w:sz w:val="28"/>
          <w:szCs w:val="28"/>
          <w:rtl w:val="true"/>
          <w:lang w:bidi="fa-IR"/>
        </w:rPr>
        <w:t>گویا این جنیان در مراحل اولیه رشد بودند</w:t>
      </w:r>
      <w:r>
        <w:rPr>
          <w:rFonts w:eastAsia="IRNazanin" w:cs="IRNazanin"/>
          <w:color w:val="111111"/>
          <w:sz w:val="28"/>
          <w:szCs w:val="28"/>
          <w:rtl w:val="true"/>
          <w:lang w:bidi="fa-IR"/>
        </w:rPr>
        <w:t>.</w:t>
      </w:r>
      <w:bookmarkStart w:id="45" w:name="pg5874_38454"/>
    </w:p>
    <w:p>
      <w:pPr>
        <w:pStyle w:val="Heading3"/>
        <w:numPr>
          <w:ilvl w:val="2"/>
          <w:numId w:val="1"/>
        </w:numPr>
        <w:rPr/>
      </w:pPr>
      <w:bookmarkStart w:id="46" w:name="__RefHeading___Toc5113700_581953129"/>
      <w:bookmarkStart w:id="47" w:name="_Toc16"/>
      <w:bookmarkEnd w:id="45"/>
      <w:bookmarkEnd w:id="46"/>
      <w:r>
        <w:rPr/>
        <w:t>3</w:t>
      </w:r>
      <w:r>
        <w:rPr>
          <w:rtl w:val="true"/>
        </w:rPr>
        <w:t>.</w:t>
      </w:r>
      <w:r>
        <w:rPr>
          <w:rtl w:val="true"/>
        </w:rPr>
        <w:t>غذای جنیان</w:t>
      </w:r>
      <w:bookmarkEnd w:id="47"/>
    </w:p>
    <w:p>
      <w:pPr>
        <w:pStyle w:val="BookText"/>
        <w:rPr/>
      </w:pPr>
      <w:r>
        <w:rPr>
          <w:rFonts w:ascii="IRNazanin" w:hAnsi="IRNazanin" w:eastAsia="IRNazanin"/>
          <w:color w:val="111111"/>
          <w:sz w:val="28"/>
          <w:sz w:val="28"/>
          <w:szCs w:val="28"/>
          <w:rtl w:val="true"/>
          <w:lang w:bidi="fa-IR"/>
        </w:rPr>
        <w:t>به طور طبیعی هر موجود مادی برای ادامه حیات خود به تغذیه و خوراک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به طور قطع از چیزهایی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جزئیات این مسئله نمی‌توان اظهارنظر دقیقی کرد؛ ولی در روایات ما اشاره مختصری به این امر شده است که یکی از غذاهای جنیان، استفاده از باقیمانده غذاهای ما انسان‌ها همچون استخوان و نیز از فضولات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طایفه جن، خدمت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خوردن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استخوان و سرگین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خشک‌شده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عطا کرد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تأکید شده است که در هنگام صرف غذا، گوشت را به طور کامل از روی استخوان‌ها پاک نکنیم</w:t>
      </w:r>
      <w:r>
        <w:rPr>
          <w:rStyle w:val="FootnoteAnchor"/>
          <w:rtl w:val="true"/>
        </w:rPr>
        <w:footnoteReference w:id="20"/>
      </w:r>
      <w:r>
        <w:rPr>
          <w:rFonts w:ascii="IRNazanin" w:hAnsi="IRNazanin" w:eastAsia="IRNazanin"/>
          <w:color w:val="111111"/>
          <w:sz w:val="28"/>
          <w:sz w:val="28"/>
          <w:szCs w:val="28"/>
          <w:rtl w:val="true"/>
          <w:lang w:bidi="fa-IR"/>
        </w:rPr>
        <w:t>و یا استخوان را نجس نکنیم؛ چون این امر باعث اذیت جنیان می‌گردد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اگر صحت این روایات نیز تأیید شود، باز دلیل نمی‌شود جنیان غذای دیگری نخورند و همچنین، نمی‌توان گفت حتماً تغذیه جنیان به خوردن این غذاهاست؛ یعنی همانند انسان با</w:t>
      </w:r>
      <w:bookmarkStart w:id="48" w:name="pg5874_38455"/>
    </w:p>
    <w:p>
      <w:pPr>
        <w:pStyle w:val="BookText"/>
        <w:rPr/>
      </w:pPr>
      <w:bookmarkEnd w:id="48"/>
      <w:r>
        <w:rPr>
          <w:rFonts w:ascii="IRNazanin" w:hAnsi="IRNazanin" w:eastAsia="IRNazanin"/>
          <w:color w:val="111111"/>
          <w:sz w:val="28"/>
          <w:sz w:val="28"/>
          <w:szCs w:val="28"/>
          <w:rtl w:val="true"/>
          <w:lang w:bidi="fa-IR"/>
        </w:rPr>
        <w:t>خوردن آنها سیر می‌شوند، بلکه ممکن است به دلیل ساختار خاص وجودی‌شان که مانند گاز و بسیار رقیق است،از بوییدن این غذاها بهره ببرند، نه خوردن آنها</w:t>
      </w:r>
      <w:r>
        <w:rPr>
          <w:rFonts w:eastAsia="IRNazanin" w:cs="IRNazanin"/>
          <w:color w:val="111111"/>
          <w:sz w:val="28"/>
          <w:szCs w:val="28"/>
          <w:rtl w:val="true"/>
          <w:lang w:bidi="fa-IR"/>
        </w:rPr>
        <w:t>.</w:t>
      </w:r>
    </w:p>
    <w:p>
      <w:pPr>
        <w:pStyle w:val="Heading3"/>
        <w:numPr>
          <w:ilvl w:val="2"/>
          <w:numId w:val="1"/>
        </w:numPr>
        <w:rPr/>
      </w:pPr>
      <w:bookmarkStart w:id="49" w:name="__RefHeading___Toc5113702_581953129"/>
      <w:bookmarkStart w:id="50" w:name="_Toc17"/>
      <w:bookmarkEnd w:id="49"/>
      <w:r>
        <w:rPr/>
        <w:t>4</w:t>
      </w:r>
      <w:r>
        <w:rPr>
          <w:rtl w:val="true"/>
        </w:rPr>
        <w:t>.</w:t>
      </w:r>
      <w:r>
        <w:rPr>
          <w:rtl w:val="true"/>
        </w:rPr>
        <w:t>مکان زندگی جن کجاست؟</w:t>
      </w:r>
      <w:bookmarkEnd w:id="50"/>
    </w:p>
    <w:p>
      <w:pPr>
        <w:pStyle w:val="BookText"/>
        <w:rPr/>
      </w:pPr>
      <w:r>
        <w:rPr>
          <w:rFonts w:ascii="IRNazanin" w:hAnsi="IRNazanin" w:eastAsia="IRNazanin"/>
          <w:color w:val="111111"/>
          <w:sz w:val="28"/>
          <w:sz w:val="28"/>
          <w:szCs w:val="28"/>
          <w:rtl w:val="true"/>
          <w:lang w:bidi="fa-IR"/>
        </w:rPr>
        <w:t>درباره مکان زندگی جنیان، اعتقادات گوناگونی وجود دارد و حرف و حدیث‌های مختلفی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جنیان در مکان‌هایی مانند حمام‌هایی قدیمی و خانه‌های متروک و قبرستان‌ها سکونت دارند و داستان‌ها و حکایات اغراق‌آمیز و بعضاً ترسناکی در این باره مطرح می‌کنند؛ اما حقیقت چیست؟</w:t>
      </w:r>
    </w:p>
    <w:p>
      <w:pPr>
        <w:pStyle w:val="BookText"/>
        <w:rPr/>
      </w:pPr>
      <w:r>
        <w:rPr>
          <w:rFonts w:ascii="IRNazanin" w:hAnsi="IRNazanin" w:eastAsia="IRNazanin"/>
          <w:color w:val="111111"/>
          <w:sz w:val="28"/>
          <w:sz w:val="28"/>
          <w:szCs w:val="28"/>
          <w:rtl w:val="true"/>
          <w:lang w:bidi="fa-IR"/>
        </w:rPr>
        <w:t>در این باره ابتدا باید میان محل زندگی و محل حضور احتمالی این موجودات تفاوت قائل شد؛ زیرا در بین ما انسان‌ها هم ممکن است مکان زندگی‌مان با محل کار یا تفریحمان متفاوت باشد و حضور گاه و بیگاه انسان‌ها در کوه یا جنگل، دلیل بر این نیست که آنجا محل زندگی انسان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حضور احتمالی برخی جنیان در یک مکان به معنای این نیست که آنجا را محل زندگی جنیان بخوانیم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مکان اصلی زندگی جن، هر چند شاید نتوان به</w:t>
      </w:r>
      <w:bookmarkStart w:id="51" w:name="pg5874_38456"/>
    </w:p>
    <w:p>
      <w:pPr>
        <w:pStyle w:val="BookText"/>
        <w:rPr/>
      </w:pPr>
      <w:bookmarkEnd w:id="51"/>
      <w:r>
        <w:rPr>
          <w:rFonts w:ascii="IRNazanin" w:hAnsi="IRNazanin" w:eastAsia="IRNazanin"/>
          <w:color w:val="111111"/>
          <w:sz w:val="28"/>
          <w:sz w:val="28"/>
          <w:szCs w:val="28"/>
          <w:rtl w:val="true"/>
          <w:lang w:bidi="fa-IR"/>
        </w:rPr>
        <w:t>پاسخی قطعی رسید؛ ولی روشن است که جنیان نیز مانند ما انسان‌ها در همین عالم مادّه و بر روی همین کره زمین سکونت دارند و از آنجا که نوع خلقت جنیان با انسان‌ها متفاوت است،حتماً مکان زندگی آنها نیز متناسب با نوع خلقت آنهاست؛ ولی دقیقاً کجا؟</w:t>
      </w:r>
    </w:p>
    <w:p>
      <w:pPr>
        <w:pStyle w:val="BookText"/>
        <w:rPr/>
      </w:pPr>
      <w:r>
        <w:rPr>
          <w:rFonts w:ascii="IRNazanin" w:hAnsi="IRNazanin" w:eastAsia="IRNazanin"/>
          <w:color w:val="111111"/>
          <w:sz w:val="28"/>
          <w:sz w:val="28"/>
          <w:szCs w:val="28"/>
          <w:rtl w:val="true"/>
          <w:lang w:bidi="fa-IR"/>
        </w:rPr>
        <w:t>در برخی روایات، اشاره مختصری به این امر شده است؛ مثلاً در 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وادی شُقره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که رنگ خاکش سرخ مایل به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زیرا در آنجا منازل جن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قبیل روایات می‌توان احتمال داد که،جنیان معمولا در جایی سکونت دارند که خالی از سکنه و به دور از دسترسی طبیعی انسان‌ها باشد</w:t>
      </w:r>
      <w:r>
        <w:rPr>
          <w:rFonts w:eastAsia="IRNazanin" w:cs="IRNazanin"/>
          <w:color w:val="111111"/>
          <w:sz w:val="28"/>
          <w:szCs w:val="28"/>
          <w:rtl w:val="true"/>
          <w:lang w:bidi="fa-IR"/>
        </w:rPr>
        <w:t>.</w:t>
      </w:r>
    </w:p>
    <w:p>
      <w:pPr>
        <w:pStyle w:val="Heading3"/>
        <w:numPr>
          <w:ilvl w:val="2"/>
          <w:numId w:val="1"/>
        </w:numPr>
        <w:rPr/>
      </w:pPr>
      <w:bookmarkStart w:id="52" w:name="__RefHeading___Toc5113704_581953129"/>
      <w:bookmarkStart w:id="53" w:name="_Toc18"/>
      <w:bookmarkEnd w:id="52"/>
      <w:r>
        <w:rPr/>
        <w:t>5</w:t>
      </w:r>
      <w:r>
        <w:rPr>
          <w:rtl w:val="true"/>
        </w:rPr>
        <w:t>.</w:t>
      </w:r>
      <w:r>
        <w:rPr>
          <w:rtl w:val="true"/>
        </w:rPr>
        <w:t>آیا جنیان زن و مرد دارند؟</w:t>
      </w:r>
      <w:bookmarkEnd w:id="53"/>
    </w:p>
    <w:p>
      <w:pPr>
        <w:pStyle w:val="BookText"/>
        <w:rPr/>
      </w:pPr>
      <w:r>
        <w:rPr>
          <w:rFonts w:ascii="IRNazanin" w:hAnsi="IRNazanin" w:eastAsia="IRNazanin"/>
          <w:color w:val="111111"/>
          <w:sz w:val="28"/>
          <w:sz w:val="28"/>
          <w:szCs w:val="28"/>
          <w:rtl w:val="true"/>
          <w:lang w:bidi="fa-IR"/>
        </w:rPr>
        <w:t>یکی از پرسش‌های مشهور درباره طایفه جن، این است که آیا آنان مانند موجودات دیگر، از دو جنس نر و ماده تشکیل شده‌اند؟ و اگر این‌گونه است، کیفیت توالد و تناسل میان آنان چگونه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اولاً، خداوند در برخی آیات، خلقت همه</w:t>
      </w:r>
    </w:p>
    <w:p>
      <w:pPr>
        <w:pStyle w:val="BookText"/>
        <w:rPr/>
      </w:pPr>
      <w:r>
        <w:rPr>
          <w:rFonts w:ascii="IRNazanin" w:hAnsi="IRNazanin" w:eastAsia="IRNazanin"/>
          <w:color w:val="111111"/>
          <w:sz w:val="28"/>
          <w:sz w:val="28"/>
          <w:szCs w:val="28"/>
          <w:rtl w:val="true"/>
          <w:lang w:bidi="fa-IR"/>
        </w:rPr>
        <w:t xml:space="preserve">موجودات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دو جفت آفریدیم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به طور طبیعی جنیان نیز مشمول همین آیه‌اند؛ ثانیاً، در برخی آیات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 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Style w:val="FootnoteAnchor"/>
          <w:rtl w:val="true"/>
        </w:rPr>
        <w:footnoteReference w:id="24"/>
      </w:r>
      <w:r>
        <w:rPr>
          <w:rFonts w:ascii="IRNazanin" w:hAnsi="IRNazanin" w:eastAsia="IRNazanin"/>
          <w:color w:val="111111"/>
          <w:sz w:val="28"/>
          <w:sz w:val="28"/>
          <w:szCs w:val="28"/>
          <w:rtl w:val="true"/>
          <w:lang w:bidi="fa-IR"/>
        </w:rPr>
        <w:t>که نشان می‌دهد زوجیت در این موجودات به شکل مرد و زن در مورد آنان نیز صادق است و جن‌ها دارای دو جنس نر و 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به نظر می‌رسد کیفیت تولید نسل آنان نیز تا اندازه زیادی شبیه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مدعا آیاتی از قرآن است که اشاره می‌کند یکی از نعمت‌های بهشتیان، حوریان بهشتی‌اند که قبل از همسران مؤمن خود، دست هیچ انسان و جنّی به ایشان نرسیده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الرحمن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باغ‌های بهشتی، زنانی هستند که جز به همسران خود عشق نمی‌ورزند و هیچ انس و جن پیش از اینها با آنان تماس نگرفته است</w:t>
      </w:r>
      <w:r>
        <w:rPr>
          <w:rFonts w:eastAsia="IRNazanin" w:cs="IRNazanin"/>
          <w:color w:val="111111"/>
          <w:sz w:val="28"/>
          <w:szCs w:val="28"/>
          <w:rtl w:val="true"/>
          <w:lang w:bidi="fa-IR"/>
        </w:rPr>
        <w:t>».</w:t>
      </w:r>
      <w:r>
        <w:rPr>
          <w:rStyle w:val="FootnoteAnchor"/>
          <w:rtl w:val="true"/>
        </w:rPr>
        <w:footnoteReference w:id="25"/>
      </w:r>
      <w:bookmarkStart w:id="54" w:name="pg5874_38458"/>
    </w:p>
    <w:p>
      <w:pPr>
        <w:pStyle w:val="BookText"/>
        <w:rPr/>
      </w:pPr>
      <w:bookmarkEnd w:id="54"/>
      <w:r>
        <w:rPr>
          <w:rFonts w:ascii="IRNazanin" w:hAnsi="IRNazanin" w:eastAsia="IRNazanin"/>
          <w:color w:val="111111"/>
          <w:sz w:val="28"/>
          <w:sz w:val="28"/>
          <w:szCs w:val="28"/>
          <w:rtl w:val="true"/>
          <w:lang w:bidi="fa-IR"/>
        </w:rPr>
        <w:t>روشن است که مقصود از این آیات، عدم ازدواج و تماس همسر دیگری با این حوریان است و از کنار یکدیگر قرار گرفتن انسان و جن در این آیات معلوم می‌شود که ظاهراً تماس جنسی میان جنیان، چیزی شبیه تماس جنسی میان انسان‌هاست و ظاهراً تولیدمثل آنان نیز باید چیزی شبیه همین روش باشد</w:t>
      </w:r>
      <w:r>
        <w:rPr>
          <w:rFonts w:eastAsia="IRNazanin" w:cs="IRNazanin"/>
          <w:color w:val="111111"/>
          <w:sz w:val="28"/>
          <w:szCs w:val="28"/>
          <w:rtl w:val="true"/>
          <w:lang w:bidi="fa-IR"/>
        </w:rPr>
        <w:t>.</w:t>
      </w:r>
    </w:p>
    <w:p>
      <w:pPr>
        <w:pStyle w:val="Heading3"/>
        <w:numPr>
          <w:ilvl w:val="2"/>
          <w:numId w:val="1"/>
        </w:numPr>
        <w:rPr/>
      </w:pPr>
      <w:bookmarkStart w:id="55" w:name="__RefHeading___Toc5113706_581953129"/>
      <w:bookmarkStart w:id="56" w:name="_Toc19"/>
      <w:bookmarkEnd w:id="55"/>
      <w:r>
        <w:rPr/>
        <w:t>6</w:t>
      </w:r>
      <w:r>
        <w:rPr>
          <w:rtl w:val="true"/>
        </w:rPr>
        <w:t>.</w:t>
      </w:r>
      <w:r>
        <w:rPr>
          <w:rtl w:val="true"/>
        </w:rPr>
        <w:t>آیا جنیان در رفتارهای دینی مانند ما هستند؟</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اشاره کردیم، جنیان دارای گروه‌های مختلف مؤمن و کافرند که هر یک وضعیت خود را دارند؛ اما آنچه از برخی گزارشات به دست می‌آید اینکه افراد مؤمن و مسلمان جن، همانند ما براساس تکالیف شرعی خودشان – که در بسیاری از موارد مثل تکالیف ماست – عمل می‌کنند و حتی نقل شده است که آنها به مراجع تقلید یا برخی روحانیون مراجعه کرده، از تکالیف و احکام شرعی‌شان می‌پرسیدند؛مانند مرحوم میرزاخلیل از مراجع زمان مشروطه که مشهور است افرادی از جن به سرداب منزل ایشان می‌آمدند و احکام شرعی خود را می‌پرسیدند و یا از مرحوم شیخ مجتبی قزوینی از علمای مشهور مشهد مقدس نقل شده است که در برخی سفرهای تبلیغی، تعدادی از مؤمنان جن در مسیر مسجد به ایشان مراجعه کرده، اظهار داشتند که ما پای منابر شما حاضر می‌شویم و بعد سئوالات شرعی خود را درباره کیفیت وضو پرسیده‌اند</w:t>
      </w:r>
      <w:r>
        <w:rPr>
          <w:rFonts w:eastAsia="IRNazanin" w:cs="IRNazanin"/>
          <w:color w:val="111111"/>
          <w:sz w:val="28"/>
          <w:szCs w:val="28"/>
          <w:rtl w:val="true"/>
          <w:lang w:bidi="fa-IR"/>
        </w:rPr>
        <w:t>.</w:t>
      </w:r>
      <w:bookmarkStart w:id="57" w:name="pg5874_38459"/>
    </w:p>
    <w:p>
      <w:pPr>
        <w:pStyle w:val="BookText"/>
        <w:rPr/>
      </w:pPr>
      <w:bookmarkEnd w:id="57"/>
      <w:r>
        <w:rPr>
          <w:rFonts w:ascii="IRNazanin" w:hAnsi="IRNazanin" w:eastAsia="IRNazanin"/>
          <w:color w:val="111111"/>
          <w:sz w:val="28"/>
          <w:sz w:val="28"/>
          <w:szCs w:val="28"/>
          <w:rtl w:val="true"/>
          <w:lang w:bidi="fa-IR"/>
        </w:rPr>
        <w:t>حتی مشهور است که بعضی بزرگان جن در مجالس عزای اباعبدالله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انسان‌ها برگزار می‌کنند، شرکت می‌کنند و بر مصائب آن حضرت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صورت،این گزارش‌ها اگر چه کاملاً مستند نباشد؛ولی در مجموع می‌توان دریافت زندگی و عبادات مؤمنان و شیعیان جن تا اندازه زیادی شبیه ما و مطابقه با اعمال ماست؛ هر چند ممکن است آنها متناسب با ویژگی‌های جسمی و روحی که دارند،تکالیفی متفاوت از ما نیز داشته باشند</w:t>
      </w:r>
      <w:r>
        <w:rPr>
          <w:rFonts w:eastAsia="IRNazanin" w:cs="IRNazanin"/>
          <w:color w:val="111111"/>
          <w:sz w:val="28"/>
          <w:szCs w:val="28"/>
          <w:rtl w:val="true"/>
          <w:lang w:bidi="fa-IR"/>
        </w:rPr>
        <w:t>.</w:t>
      </w:r>
    </w:p>
    <w:p>
      <w:pPr>
        <w:pStyle w:val="Heading3"/>
        <w:numPr>
          <w:ilvl w:val="2"/>
          <w:numId w:val="1"/>
        </w:numPr>
        <w:rPr/>
      </w:pPr>
      <w:bookmarkStart w:id="58" w:name="__RefHeading___Toc5113708_581953129"/>
      <w:bookmarkStart w:id="59" w:name="_Toc20"/>
      <w:bookmarkEnd w:id="58"/>
      <w:r>
        <w:rPr>
          <w:rtl w:val="true"/>
        </w:rPr>
        <w:t xml:space="preserve">&gt;&gt; </w:t>
      </w:r>
      <w:r>
        <w:rPr>
          <w:rtl w:val="true"/>
        </w:rPr>
        <w:t>خلاصه</w:t>
      </w:r>
      <w:bookmarkEnd w:id="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دانستیم جن موجودی مادی و دارای جسم است، ولی جسم او از مواد شناخته شده نیست، بلکه دارای ماده‌ای لطیف است که می‌تواند حالات مختلفی به خود بگیرد و امکان انجام کارهایی مانند جابه‌جایی سریع یا انتقال اجسام بزرگ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با ظاهری مانند انسان‌های عادی دیده شده است و زندگی، خواب، خورا ک، ازدواج و مرگ دارد اگرچه جنیان در همه این امور تفاوت‌هایی با انسان دارند؛ ولی مانند ما مأمور به انجام وظایف دینی‌اند و به ائمه و حتی برخی علما مراجعه کرده، به دنبال یادگیری و عمل به دستورات دینی‌شان هستند</w:t>
      </w:r>
      <w:r>
        <w:rPr>
          <w:rFonts w:eastAsia="IRNazanin" w:cs="IRNazanin"/>
          <w:color w:val="111111"/>
          <w:sz w:val="28"/>
          <w:szCs w:val="28"/>
          <w:rtl w:val="true"/>
          <w:lang w:bidi="fa-IR"/>
        </w:rPr>
        <w:t>.</w:t>
      </w:r>
      <w:bookmarkStart w:id="60" w:name="pg5874_38460"/>
    </w:p>
    <w:p>
      <w:pPr>
        <w:pStyle w:val="Heading2"/>
        <w:numPr>
          <w:ilvl w:val="1"/>
          <w:numId w:val="1"/>
        </w:numPr>
        <w:rPr/>
      </w:pPr>
      <w:bookmarkStart w:id="61" w:name="__RefHeading___Toc5113710_581953129"/>
      <w:bookmarkStart w:id="62" w:name="_Toc21"/>
      <w:bookmarkEnd w:id="60"/>
      <w:bookmarkEnd w:id="61"/>
      <w:r>
        <w:rPr>
          <w:rtl w:val="true"/>
        </w:rPr>
        <w:t xml:space="preserve">فصل سوم </w:t>
      </w:r>
      <w:r>
        <w:rPr>
          <w:rtl w:val="true"/>
        </w:rPr>
        <w:t>&gt;&gt;</w:t>
      </w:r>
      <w:r>
        <w:rPr>
          <w:rtl w:val="true"/>
        </w:rPr>
        <w:t>ارتباط انسان و جن</w:t>
      </w:r>
      <w:bookmarkEnd w:id="62"/>
    </w:p>
    <w:p>
      <w:pPr>
        <w:pStyle w:val="Heading3"/>
        <w:numPr>
          <w:ilvl w:val="2"/>
          <w:numId w:val="1"/>
        </w:numPr>
        <w:rPr/>
      </w:pPr>
      <w:bookmarkStart w:id="63" w:name="__RefHeading___Toc5113712_581953129"/>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bookmarkStart w:id="65" w:name="pg5874_38462"/>
    </w:p>
    <w:p>
      <w:pPr>
        <w:pStyle w:val="BookText"/>
        <w:rPr/>
      </w:pPr>
      <w:bookmarkEnd w:id="65"/>
      <w:r>
        <w:rPr>
          <w:rFonts w:ascii="IRNazanin" w:hAnsi="IRNazanin" w:eastAsia="IRNazanin"/>
          <w:color w:val="111111"/>
          <w:sz w:val="28"/>
          <w:sz w:val="28"/>
          <w:szCs w:val="28"/>
          <w:rtl w:val="true"/>
          <w:lang w:bidi="fa-IR"/>
        </w:rPr>
        <w:t>ارتباطات اجتماعی یکی از ضروری‌ترین جنبه‌های زندگی ما انسان‌هاست تا جایی که عدم ارتباط با دیگران برای هیچ یک از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کنار ارتباط با دیگر انسان‌ها، با مخلوقات دیگر خداوند مانند حیوانات و گیاهان و حتی با جمادات نیز ارتباط داریم و از این ارتباط در زندگی خود بهره می‌بریم؛ ولی ارتباط با موجودات ناشناخته و پنهان یکی از تمایلات انسان در طول تاریخ بوده و هست و همواره این پرسش که آیا می‌توان با موجوداتی چون فرشتگان یا جنیان ارتباط داشت یا خیر؟ ذهن کنجکاو برخی از انسان‌ها را به خود مشغول کرده است البته این ارتباط می‌تواند جنبه‌های گوناگونی داشته باشد که ما می‌کوشیم ابعاد مختلف آن را در میان انسان وجن مورد بررسی قرار دهیم</w:t>
      </w:r>
      <w:r>
        <w:rPr>
          <w:rFonts w:eastAsia="IRNazanin" w:cs="IRNazanin"/>
          <w:color w:val="111111"/>
          <w:sz w:val="28"/>
          <w:szCs w:val="28"/>
          <w:rtl w:val="true"/>
          <w:lang w:bidi="fa-IR"/>
        </w:rPr>
        <w:t>.</w:t>
      </w:r>
    </w:p>
    <w:p>
      <w:pPr>
        <w:pStyle w:val="Heading3"/>
        <w:numPr>
          <w:ilvl w:val="2"/>
          <w:numId w:val="1"/>
        </w:numPr>
        <w:rPr/>
      </w:pPr>
      <w:bookmarkStart w:id="66" w:name="__RefHeading___Toc5113714_581953129"/>
      <w:bookmarkStart w:id="67" w:name="_Toc23"/>
      <w:bookmarkEnd w:id="66"/>
      <w:r>
        <w:rPr/>
        <w:t>1</w:t>
      </w:r>
      <w:r>
        <w:rPr>
          <w:rtl w:val="true"/>
        </w:rPr>
        <w:t>.</w:t>
      </w:r>
      <w:r>
        <w:rPr>
          <w:rtl w:val="true"/>
        </w:rPr>
        <w:t>آیا جن قابل رؤیت است؟</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مبالغه نکرده باشیم،باید بگوییم تقریباً یکی از نخستین داستان‌های ترسناکی که کودکان و نوجوانان در گفت‌گوهای کودکانه خود می‌شنوند و تا مدت‌ها از ترس و وحشت آن در رنج و عذاب می‌مانند،داستان دیدن جن و خیال‌پردازی‌های مربوط به این</w:t>
      </w:r>
    </w:p>
    <w:p>
      <w:pPr>
        <w:pStyle w:val="BookText"/>
        <w:rPr/>
      </w:pPr>
      <w:r>
        <w:rPr>
          <w:rFonts w:ascii="IRNazanin" w:hAnsi="IRNazanin" w:eastAsia="IRNazanin"/>
          <w:color w:val="111111"/>
          <w:sz w:val="28"/>
          <w:sz w:val="28"/>
          <w:szCs w:val="28"/>
          <w:rtl w:val="true"/>
          <w:lang w:bidi="fa-IR"/>
        </w:rPr>
        <w:t>مسئله در تاریکی‌ها و تنهایی‌هاست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هر یک از ما داستان های متعددی در این باره شنیده‌ایم که کسی در حمام یا در مکانی خلوت یا در جنگلی تاریک با جن برخورد کرده است و البته وجه مشترک همه این داستان‌ها آن است که مستند نیست و همه افراد فقط ناقل این داستان‌ها از سوی دیگرانند، نه شخصیت اصلی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تجربه نشان داده است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حوادث تکان دهنده، جست‌وجو برای یافتن راوی اصلی داستان به نتیجه نخواهد رسید و غالباً فردی که اصل واقعه برای خودش رخ داده باشد،یافت نمی شود و اگر هم فردی چنین ادعایی می کند، معمولاً یا دچار توهم است یا در صداقت او تردید جدی وجود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واقعیت،بدین معنا نیست که مطلقاً دیدن جن را ناممکن بدانیم و آن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جن در حالت عادی موجودی است که از دیده انسان‌ها پنهان می‌باشد و به همین خاطر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است؛چون در عربی درباره هر چیزی که در چیز دیگری مخفی شده باشد،مادّه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رحم مادر مخفی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بهشت یا باغ‌هایی که شاخه‌هایشان در هم فرو رفته است و فضای میان آنها دیده نمی‌شود،به کار می رود</w:t>
      </w:r>
      <w:r>
        <w:rPr>
          <w:rFonts w:eastAsia="IRNazanin" w:cs="IRNazanin"/>
          <w:color w:val="111111"/>
          <w:sz w:val="28"/>
          <w:szCs w:val="28"/>
          <w:rtl w:val="true"/>
          <w:lang w:bidi="fa-IR"/>
        </w:rPr>
        <w:t>.</w:t>
      </w:r>
      <w:bookmarkStart w:id="68" w:name="pg5874_38464"/>
    </w:p>
    <w:p>
      <w:pPr>
        <w:pStyle w:val="Heading3"/>
        <w:numPr>
          <w:ilvl w:val="2"/>
          <w:numId w:val="1"/>
        </w:numPr>
        <w:rPr/>
      </w:pPr>
      <w:bookmarkStart w:id="69" w:name="__RefHeading___Toc5113716_581953129"/>
      <w:bookmarkStart w:id="70" w:name="_Toc24"/>
      <w:bookmarkEnd w:id="68"/>
      <w:bookmarkEnd w:id="69"/>
      <w:r>
        <w:rPr/>
        <w:t>2</w:t>
      </w:r>
      <w:r>
        <w:rPr>
          <w:rtl w:val="true"/>
        </w:rPr>
        <w:t>.</w:t>
      </w:r>
      <w:r>
        <w:rPr>
          <w:rtl w:val="true"/>
        </w:rPr>
        <w:t>جنس لطیف</w:t>
      </w:r>
      <w:bookmarkEnd w:id="70"/>
    </w:p>
    <w:p>
      <w:pPr>
        <w:pStyle w:val="BookText"/>
        <w:rPr/>
      </w:pPr>
      <w:r>
        <w:rPr>
          <w:rFonts w:ascii="IRNazanin" w:hAnsi="IRNazanin" w:eastAsia="IRNazanin"/>
          <w:color w:val="111111"/>
          <w:sz w:val="28"/>
          <w:sz w:val="28"/>
          <w:szCs w:val="28"/>
          <w:rtl w:val="true"/>
          <w:lang w:bidi="fa-IR"/>
        </w:rPr>
        <w:t>چنان که پیش‌تر گفتیم،صاحب‌نظران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 بسیار لطیفی‌اند که قدرت انبساط و انقباض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در حال انبساط‌اند و قابل دیدن نیستند؛ ولی اگر منقبض گردند، می‌توان آنان را دید و لمس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جنیان در شرایط خاصی می‌توانند خود را به صورتی درآورند که در شکل و صورت واقعی‌شان یا در قالب موجود دیگری برای انسان‌ها قابل دیدن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منطقه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عده‌ای وارد شدند که شمایلی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خیمه مخصوص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 به اینجا آمدی؟ عرض کردم قبل از این گروهی که به خدمت شما بودند و بیرون رفتنشان را ندیدم و نشناختمشان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 از برادران</w:t>
      </w:r>
      <w:bookmarkStart w:id="71" w:name="pg5874_38465"/>
    </w:p>
    <w:p>
      <w:pPr>
        <w:pStyle w:val="BookText"/>
        <w:rPr/>
      </w:pPr>
      <w:bookmarkEnd w:id="71"/>
      <w:r>
        <w:rPr>
          <w:rFonts w:ascii="IRNazanin" w:hAnsi="IRNazanin" w:eastAsia="IRNazanin"/>
          <w:color w:val="111111"/>
          <w:sz w:val="28"/>
          <w:sz w:val="28"/>
          <w:szCs w:val="28"/>
          <w:rtl w:val="true"/>
          <w:lang w:bidi="fa-IR"/>
        </w:rPr>
        <w:t>جن بودند که آمده بودند مسائل شرعی خود را بپرسند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سُدیر صیرفی – یکی از اصحاب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مدینه به سوی کوفه می‌رفتم،در بین راه ناگهان مردی را نزد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مُهر شده از امام به من داد که گِل مُهر آن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دگیر 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بیت،یاورانی از جن داریم که هر وقت برای انجام کاری عجله داشته باشیم، ایشان را به دنبال آن کار می‌فرستیم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گونه روایات معلوم می‌شود که غیر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برخی از اصحاب آنها نیز جن را می‌دیده‌اند؛ چنان که نمونه‌هایی از دیدار علما و بزرگان و مراجعه برخی مؤمنان جن به محضر برخی مراجع تقلید برای سؤال از تکالیف شرعی‌شان هم نقل شده است و اینها در مواردی بوده است که جنیان در قالب قابل رؤیت برای انسان ها متمثل شده اند</w:t>
      </w:r>
      <w:r>
        <w:rPr>
          <w:rFonts w:eastAsia="IRNazanin" w:cs="IRNazanin"/>
          <w:color w:val="111111"/>
          <w:sz w:val="28"/>
          <w:szCs w:val="28"/>
          <w:rtl w:val="true"/>
          <w:lang w:bidi="fa-IR"/>
        </w:rPr>
        <w:t>.</w:t>
      </w:r>
    </w:p>
    <w:p>
      <w:pPr>
        <w:pStyle w:val="Heading3"/>
        <w:numPr>
          <w:ilvl w:val="2"/>
          <w:numId w:val="1"/>
        </w:numPr>
        <w:rPr/>
      </w:pPr>
      <w:bookmarkStart w:id="72" w:name="__RefHeading___Toc5113718_581953129"/>
      <w:bookmarkStart w:id="73" w:name="_Toc25"/>
      <w:bookmarkEnd w:id="72"/>
      <w:r>
        <w:rPr/>
        <w:t>3</w:t>
      </w:r>
      <w:r>
        <w:rPr>
          <w:rtl w:val="true"/>
        </w:rPr>
        <w:t>.</w:t>
      </w:r>
      <w:r>
        <w:rPr>
          <w:rtl w:val="true"/>
        </w:rPr>
        <w:t>چرا ما نمی‌بینیم؟</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 پیش‌گفته معلوم می‌شود ممکن است جنیان برای بعضی از مردم، در شرایط خاصی قابل رؤیت باشند؛ اما برای خیلی از افراد به خصوص کسانی که کنجکاویشان در امور ناشناخته بیشتر از</w:t>
      </w:r>
      <w:bookmarkStart w:id="74" w:name="pg5874_38466"/>
    </w:p>
    <w:p>
      <w:pPr>
        <w:pStyle w:val="BookText"/>
        <w:rPr/>
      </w:pPr>
      <w:bookmarkEnd w:id="74"/>
      <w:r>
        <w:rPr>
          <w:rFonts w:ascii="IRNazanin" w:hAnsi="IRNazanin" w:eastAsia="IRNazanin"/>
          <w:color w:val="111111"/>
          <w:sz w:val="28"/>
          <w:sz w:val="28"/>
          <w:szCs w:val="28"/>
          <w:rtl w:val="true"/>
          <w:lang w:bidi="fa-IR"/>
        </w:rPr>
        <w:t>دیگران است، همیشه این پرسش مطرح است که چرا ما نمی‌توانیم جنیان را ببینیم و این موجودات خودشان را به ما نشان نمی‌دهند؟</w:t>
      </w:r>
    </w:p>
    <w:p>
      <w:pPr>
        <w:pStyle w:val="BookText"/>
        <w:rPr/>
      </w:pPr>
      <w:r>
        <w:rPr>
          <w:rFonts w:ascii="IRNazanin" w:hAnsi="IRNazanin" w:eastAsia="IRNazanin"/>
          <w:color w:val="111111"/>
          <w:sz w:val="28"/>
          <w:sz w:val="28"/>
          <w:szCs w:val="28"/>
          <w:rtl w:val="true"/>
          <w:lang w:bidi="fa-IR"/>
        </w:rPr>
        <w:t>در پاسخ به این پرسش باید گفت این امر به چند دلیل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جن موجودی دارای جسم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بسیار رقیق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در شرایط عادی از دید اکثریت مردم پنهان است؛ یعنی این ویژگی خاص جسمانی جنیان در حالت عادی مانع از این رؤیت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مکان زندگی انسان‌ها از جنیان بسیار متمایز و متفاوت است و معمولاً جنیان در مکان‌هایی زندگی می‌کنند که انسان‌ها ارتباطی با آن مکان‌ها ندارند؛ مانند بیابان‌های بسیار دوردست و جنگل‌هایی که فرسنگ‌ها از مناطق زندگی انسان‌ها دور است</w:t>
      </w:r>
      <w:r>
        <w:rPr>
          <w:rFonts w:eastAsia="IRNazanin" w:cs="IRNazanin"/>
          <w:color w:val="111111"/>
          <w:sz w:val="28"/>
          <w:szCs w:val="28"/>
          <w:rtl w:val="true"/>
          <w:lang w:bidi="fa-IR"/>
        </w:rPr>
        <w:t>.</w:t>
      </w:r>
    </w:p>
    <w:p>
      <w:pPr>
        <w:pStyle w:val="Heading3"/>
        <w:numPr>
          <w:ilvl w:val="2"/>
          <w:numId w:val="1"/>
        </w:numPr>
        <w:rPr/>
      </w:pPr>
      <w:bookmarkStart w:id="75" w:name="__RefHeading___Toc5113720_581953129"/>
      <w:bookmarkStart w:id="76" w:name="_Toc26"/>
      <w:bookmarkEnd w:id="75"/>
      <w:r>
        <w:rPr/>
        <w:t>4</w:t>
      </w:r>
      <w:r>
        <w:rPr>
          <w:rtl w:val="true"/>
        </w:rPr>
        <w:t>.</w:t>
      </w:r>
      <w:r>
        <w:rPr>
          <w:rtl w:val="true"/>
        </w:rPr>
        <w:t>آیا ممکن است جن به انسان صدمه بزند؟</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صدمه زدن و اذیت کردن جنیان نسبت به انسانها،شاید با توجه به آنچه تاکنون گفتیم، توقع داشته باشید این مسئله را از اساس انکار کنیم،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پاسخی منطقی در این باره باید گفت هر چند داستان‌های عجیب و غریبی که در مورد این مسئله میان مردم شایع است،در اکثر موارد صحیح نیستند؛ ولی یقیناً وقتی خلقت موجودی به نام جن با ویژگی‌ها و توانمندی‌های مختلف را پذیرفتیم، نمی‌توانیم به طور قطع و یقین بگوییم این</w:t>
      </w:r>
    </w:p>
    <w:p>
      <w:pPr>
        <w:pStyle w:val="BookText"/>
        <w:rPr/>
      </w:pPr>
      <w:r>
        <w:rPr>
          <w:rFonts w:ascii="IRNazanin" w:hAnsi="IRNazanin" w:eastAsia="IRNazanin"/>
          <w:color w:val="111111"/>
          <w:sz w:val="28"/>
          <w:sz w:val="28"/>
          <w:szCs w:val="28"/>
          <w:rtl w:val="true"/>
          <w:lang w:bidi="fa-IR"/>
        </w:rPr>
        <w:t>موجودات نمی‌توانند به انسان‌ها ضرری بزنند؛ هر چند تاکنون چنین اتفاقی نیفتاده باشد؛ زیرا دنیا محل رخداد حوادث متفاوت و تأثیر و تأثر عوامل گوناگون بر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یک از ما می‌توانیم مطمئن باشیم که در طول زندگی هیچ حیوانی به ما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گاوی به ما شاخ نمی‌زند؟ یا هیچ زرافه‌ای ما را گاز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مسلّم،خیر؛زیرا هر چند این احتمال بسیار دور از ذهن باشد، ولی امکان آن را نمی‌توان مطلقاً رد کرد؛ پس جن که بالاتر از حیوان، موجودی دارای اختیار و اراده است، چرا نتواند؟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امکان عقلی این مسئله وجود دارد؛ ولی شرایط و قوانین حاکم بر زندگی دو موجودِ متفاوت یعنی انسان و جن، اقتضا می‌کند که به این اطمینان برسیم ارتباط و اصطکاکی میان ما و آنها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زمینه و انگیزه ارتباط و اصطکاک میان ما و آنها از دو طرف وجود ندارد؛ فقط در موارد نادری ممکن است جنّی کافر یا فاسق، به دلایلی قصد آسیب‌زدن به انسانی را بکند؛ ولی درصد رخ‌دادن چنین امری آنقدر پایین است که دغدغه‌ای برای انسان برنمی‌انگیزاند</w:t>
      </w:r>
      <w:r>
        <w:rPr>
          <w:rFonts w:eastAsia="IRNazanin" w:cs="IRNazanin"/>
          <w:color w:val="111111"/>
          <w:sz w:val="28"/>
          <w:szCs w:val="28"/>
          <w:rtl w:val="true"/>
          <w:lang w:bidi="fa-IR"/>
        </w:rPr>
        <w:t>.</w:t>
      </w:r>
      <w:bookmarkStart w:id="77" w:name="pg5874_38468"/>
    </w:p>
    <w:p>
      <w:pPr>
        <w:pStyle w:val="BookText"/>
        <w:rPr/>
      </w:pPr>
      <w:bookmarkEnd w:id="77"/>
      <w:r>
        <w:rPr>
          <w:rFonts w:ascii="IRNazanin" w:hAnsi="IRNazanin" w:eastAsia="IRNazanin"/>
          <w:color w:val="111111"/>
          <w:sz w:val="28"/>
          <w:sz w:val="28"/>
          <w:szCs w:val="28"/>
          <w:rtl w:val="true"/>
          <w:lang w:bidi="fa-IR"/>
        </w:rPr>
        <w:t>این امر همانند آن است که بگوییم ممکن است انسان شرور و بدکاری در یک شب و بدون هیچ دلیلی قصد اذیت و آزار ما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از این اتفاق ممکن و محتمل،چندان ترسی به خود راه نمی‌دهیم و فقط در شرایط خاص با رعایت تمهیداتی،احتمال بروز چنین حوادث ناخوشایندی را منتفی می‌کنیم؛مثلاً‌در وقت نامناسب از شب در مکانی که احتمال حضور اراذل و اوباش باشد، حضور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هم می‌توانیم درباره احتمال صدمه‌دیدن از برخی موجودات دیگر مانند جنّیان،با تمهیداتی مانند صدقه‌دادن یا عادت به خواندن برخی سوره‌ها که در پایان به آنها اشاره می‌کنیم، از بروز چنین حوادثی بسیار بعیدی ایمن گردیم</w:t>
      </w:r>
      <w:r>
        <w:rPr>
          <w:rFonts w:eastAsia="IRNazanin" w:cs="IRNazanin"/>
          <w:color w:val="111111"/>
          <w:sz w:val="28"/>
          <w:szCs w:val="28"/>
          <w:rtl w:val="true"/>
          <w:lang w:bidi="fa-IR"/>
        </w:rPr>
        <w:t>.</w:t>
      </w:r>
    </w:p>
    <w:p>
      <w:pPr>
        <w:pStyle w:val="Heading3"/>
        <w:numPr>
          <w:ilvl w:val="2"/>
          <w:numId w:val="1"/>
        </w:numPr>
        <w:rPr/>
      </w:pPr>
      <w:bookmarkStart w:id="78" w:name="__RefHeading___Toc5113722_581953129"/>
      <w:bookmarkStart w:id="79" w:name="_Toc27"/>
      <w:bookmarkEnd w:id="78"/>
      <w:r>
        <w:rPr/>
        <w:t>5</w:t>
      </w:r>
      <w:r>
        <w:rPr>
          <w:rtl w:val="true"/>
        </w:rPr>
        <w:t>.</w:t>
      </w:r>
      <w:r>
        <w:rPr>
          <w:rtl w:val="true"/>
        </w:rPr>
        <w:t>ارتباط و تسخیر جن</w:t>
      </w:r>
      <w:bookmarkEnd w:id="79"/>
    </w:p>
    <w:p>
      <w:pPr>
        <w:pStyle w:val="BookText"/>
        <w:rPr/>
      </w:pPr>
      <w:r>
        <w:rPr>
          <w:rFonts w:ascii="IRNazanin" w:hAnsi="IRNazanin" w:eastAsia="IRNazanin"/>
          <w:color w:val="111111"/>
          <w:sz w:val="28"/>
          <w:sz w:val="28"/>
          <w:szCs w:val="28"/>
          <w:rtl w:val="true"/>
          <w:lang w:bidi="fa-IR"/>
        </w:rPr>
        <w:t xml:space="preserve">یکی از مهمترین پرسش‌های افراد درباره امکان ارتباط با جن و به خدمت‌گرفتن آنها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از روزگاران قدیم میان انسان و جن، روش‌های گوناگونی از روابط مطرح بوده است؛ مثلاً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مردمی از انس به مردمی از جن پناه می‌بردند و همانها باعث بیشتر شدن بدبختی انسان می شدند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دیرین عرب‌ها چنین بود که هر گاه به بیابان هولناکی</w:t>
      </w:r>
    </w:p>
    <w:p>
      <w:pPr>
        <w:pStyle w:val="BookText"/>
        <w:rPr/>
      </w:pPr>
      <w:r>
        <w:rPr>
          <w:rFonts w:ascii="IRNazanin" w:hAnsi="IRNazanin" w:eastAsia="IRNazanin"/>
          <w:color w:val="111111"/>
          <w:sz w:val="28"/>
          <w:sz w:val="28"/>
          <w:szCs w:val="28"/>
          <w:rtl w:val="true"/>
          <w:lang w:bidi="fa-IR"/>
        </w:rPr>
        <w:t>می‌رسیدند، به جنیان آن وادی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این کار نهی شده است و تأکید گردیده که باید به خدا پناه برد که آفریننده جن و غیرجن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توصیه شده است که در چنین مواقعی خوب است اذان بگویید تا از شرور احتمالی این مکان‌ها در امان بمانید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عمده باورها و کارهایی که در این باره انجام می‌شود،چیزی جز خرافات مضحک و بی‌معنا نیست؛ اما در مورد تسخیر جنّ باید گفت نوعی از به خدمت‌گرفتن جنیان در قرآن و به وسیله حضرت سلیمان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امر نشان می‌دهد که اصل این امر شدنی است؛ ولی فارغ از امکان انجام این کار توسط افراد عادی و یا راهکارهایی که ممکن است برای این امر وجود داشته باشد، در صحت شرعی تسخیر جن در میان فقها اختلاف است که آیا جایز است ما جنّیان را تسخیر کرده و به خدمت بگیریم یا خیر؟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یک نظر کلی و قطعی وجود ندارد؛ ولی در مجموع می‌توان گفت اگر عمل تسخیر جن از راه اعمال خلاف شرع مانند اهانت به مقدسات دینی انجام شود – کاری که ظاهراً برای تسخیر جنیان کافر انجام می‌شود – یقیناً حرام و نادرست است؛ولی اگر این کار به وسیله انجام اعمال حرام نباشد؛ باز چند صورت ممکن است</w:t>
      </w:r>
      <w:bookmarkStart w:id="80" w:name="pg5874_38470"/>
    </w:p>
    <w:p>
      <w:pPr>
        <w:pStyle w:val="BookText"/>
        <w:rPr/>
      </w:pPr>
      <w:bookmarkEnd w:id="80"/>
      <w:r>
        <w:rPr>
          <w:rFonts w:ascii="IRNazanin" w:hAnsi="IRNazanin" w:eastAsia="IRNazanin"/>
          <w:color w:val="111111"/>
          <w:sz w:val="28"/>
          <w:sz w:val="28"/>
          <w:szCs w:val="28"/>
          <w:rtl w:val="true"/>
          <w:lang w:bidi="fa-IR"/>
        </w:rPr>
        <w:t>داشته باشد که برخی از مراجع همه آنها را جایز ندانسته‌اند</w:t>
      </w:r>
      <w:r>
        <w:rPr>
          <w:rStyle w:val="FootnoteAnchor"/>
          <w:rtl w:val="true"/>
        </w:rPr>
        <w:footnoteReference w:id="32"/>
      </w:r>
      <w:r>
        <w:rPr>
          <w:rFonts w:ascii="IRNazanin" w:hAnsi="IRNazanin" w:eastAsia="IRNazanin"/>
          <w:color w:val="111111"/>
          <w:sz w:val="28"/>
          <w:sz w:val="28"/>
          <w:szCs w:val="28"/>
          <w:rtl w:val="true"/>
          <w:lang w:bidi="fa-IR"/>
        </w:rPr>
        <w:t>اما برخی دیگر این امر را در شرایط خاصی مانند وضعیتی که باعث ضرر رساندن به مسلمانی باشد،جایز ندانسته‌اند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نیز روشن است که در هر حال به کارگرفتن جنیان برای کارهای نامشروع مانند تجسس در امور دیگران یا کشف اسرار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81" w:name="__RefHeading___Toc5113724_581953129"/>
      <w:bookmarkStart w:id="82" w:name="_Toc28"/>
      <w:bookmarkEnd w:id="81"/>
      <w:r>
        <w:rPr/>
        <w:t>6</w:t>
      </w:r>
      <w:r>
        <w:rPr>
          <w:rtl w:val="true"/>
        </w:rPr>
        <w:t>.</w:t>
      </w:r>
      <w:r>
        <w:rPr>
          <w:rtl w:val="true"/>
        </w:rPr>
        <w:t>قلقلک شیطان</w:t>
      </w:r>
      <w:bookmarkEnd w:id="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همین‌جا به یک میل و وسوسه درونی که خیلی از افراد به خصوص نوجوانان و جوانان را به خود جذب می‌کند، اشاره کنیم و آن علاقمندی برای تجربه برخی از امور ناشناخته و عجیب و غریب مانند سحر و جادو و احضار روح و از جمله ارتباط با جن است؛ تجربه‌ای که معمولاً نه به نتیجه می‌رسد و نه پیامدهای خوبی برای فرد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بیشتر افرادی که به دنبال این امور می‌روند، گرفتار افراد شیاد و کلاهبردار شده‌اند و دست‌کم بخش زیادی از مال و وقت خود را برای این‌گونه امور واهی و بی‌ارزش هدر می‌دهند و بدتر اینکه نوعی نگاه منفی و غیرعادی نسبت به همه چیز بر زندگی آنها سایه می‌اندازد و این افراد را تا سال‌ها،بلکه تا آخر عمر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بپذیریم این افراد در این کنجکاوی و قلقلک‌شدن درونی به نتیجه مطلوب برسند و مثلاً موفق به ارتباط با جن هم بشوند، باز این امر نتایج مطلوبی برای آنها به دنبال ندارد؛ زیرا ساختار وجودی ما انسان‌ها و جنیان از یکدیگر متفاوت است و بنا نیست با یکدیگر ارتباط نزدیکی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رفتارهای خلاف سنّت رایج در عالم نیز می‌تواند مشکلات و صدمات جسمی و روحی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ندرت انسان‌هایی پیدا می‌شوند که می‌توانند ارتباط با جن پیدا کنند؛ ولی کسانی که به جنبه‌های معنوی انسان</w:t>
      </w:r>
    </w:p>
    <w:p>
      <w:pPr>
        <w:pStyle w:val="BookText"/>
        <w:rPr/>
      </w:pPr>
      <w:r>
        <w:rPr>
          <w:rFonts w:ascii="IRNazanin" w:hAnsi="IRNazanin" w:eastAsia="IRNazanin"/>
          <w:color w:val="111111"/>
          <w:sz w:val="28"/>
          <w:sz w:val="28"/>
          <w:szCs w:val="28"/>
          <w:rtl w:val="true"/>
          <w:lang w:bidi="fa-IR"/>
        </w:rPr>
        <w:t>می‌اندیشند، این کار را غلط و بدی می‌دانند و معتقدند که روح انسان را خراب و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انسان کمالی شمرده نمی‌شود، بدتر،انسان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ادعا می‌کنند که معاشرت با جن در روح انسان آن اثری را می‌گذارد که معاشرت با انسان‌های پست منحطِ کوتاه‌فکرِ گرفتار به یک نوع آلودگی‌ها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روایاتی نیز این امر را تأیید می‌کند؛ از جمله،حکیمه – دختر موسی‌بن‌جعفر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دیدم در محل جمع‌آوری هیزم خانه ایستاده و آهسته سخن می‌گوید و من دیگری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با چه کسی آهسته صحبت 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عامر زهرایی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من آمده و چیزی می‌پرسد و درددل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سخنش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سخنش را بشنوی،یک سال تب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دادم صدایی مانند سوت شنیدم و تا یک سال مرا تب گرفت</w:t>
      </w:r>
      <w:r>
        <w:rPr>
          <w:rFonts w:eastAsia="IRNazanin" w:cs="IRNazanin"/>
          <w:color w:val="111111"/>
          <w:sz w:val="28"/>
          <w:szCs w:val="28"/>
          <w:rtl w:val="true"/>
          <w:lang w:bidi="fa-IR"/>
        </w:rPr>
        <w:t>.</w:t>
      </w:r>
      <w:bookmarkStart w:id="83" w:name="pg5874_38473"/>
    </w:p>
    <w:p>
      <w:pPr>
        <w:pStyle w:val="Heading3"/>
        <w:numPr>
          <w:ilvl w:val="2"/>
          <w:numId w:val="1"/>
        </w:numPr>
        <w:rPr/>
      </w:pPr>
      <w:bookmarkStart w:id="84" w:name="__RefHeading___Toc5113726_581953129"/>
      <w:bookmarkStart w:id="85" w:name="_Toc29"/>
      <w:bookmarkEnd w:id="83"/>
      <w:bookmarkEnd w:id="84"/>
      <w:r>
        <w:rPr/>
        <w:t>7</w:t>
      </w:r>
      <w:r>
        <w:rPr>
          <w:rtl w:val="true"/>
        </w:rPr>
        <w:t>.</w:t>
      </w:r>
      <w:r>
        <w:rPr>
          <w:rtl w:val="true"/>
        </w:rPr>
        <w:t>جن‌زدگی</w:t>
      </w:r>
      <w:bookmarkEnd w:id="85"/>
    </w:p>
    <w:p>
      <w:pPr>
        <w:pStyle w:val="BookText"/>
        <w:rPr/>
      </w:pPr>
      <w:r>
        <w:rPr>
          <w:rFonts w:ascii="IRNazanin" w:hAnsi="IRNazanin" w:eastAsia="IRNazanin"/>
          <w:color w:val="111111"/>
          <w:sz w:val="28"/>
          <w:sz w:val="28"/>
          <w:szCs w:val="28"/>
          <w:rtl w:val="true"/>
          <w:lang w:bidi="fa-IR"/>
        </w:rPr>
        <w:t xml:space="preserve">تمام بحث جن یک طرف و بحث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 اندازه جذاب بوده و هست که تاکنون ده‌ها فیلم گوناگون در موضوع وحشت درباره این مسئله ساخته شده است و صدها داستان و رمان نیز بر این اساس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جن‌زدگی به معنای صدمه‌زدن روحی و روانی جن به انسان است؛ به گونه‌ای که تعادل روحی او به هم بخورد و تصور توده افراد این است که در این وضعیت،یک جن وارد بدن فرد جن‌زده می‌شود و باعث انجام رفتارهای نادرست و غیرعادی از جانب او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این اعتقاد بسیار جدی‌تر از امروزه مطرح بود؛ به گونه‌ای که به هر فردی که گرفتار نوعی عدم تعادل روحی و روانی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به معنای همان جن‌زده است و تنها راهکار برای درمان افرادی مانند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حمله‌های عصبی می‌شوند را انجام کارهای عجیب و غریب برای خارج‌کردن جن از بدن او می‌دانستند؛ ولی امروزه ثابت شده است که بسیاری از این‌گونه اختلالات ارتباطی با جن و موجودات ناشناخته ندارد و اینها بیماری‌های روانی و عصبی‌اند که با درمان‌های دارویی یا تکنیک‌های روان تنی تا اندازه‌ای بهبود یافته یا کاملاً برطرف می‌شوند؛ اما در عین حال،آیا می‌توان گفت جن‌زدگی امکان ندارد؟</w:t>
      </w:r>
      <w:bookmarkStart w:id="86" w:name="pg5874_38474"/>
    </w:p>
    <w:p>
      <w:pPr>
        <w:pStyle w:val="BookText"/>
        <w:rPr/>
      </w:pPr>
      <w:bookmarkEnd w:id="86"/>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باید گفت اگر جن‌زدگی به معنای ورود یک جن در بدن یک انسان و کنترل روح و جسم او به وسیله آن جن که با تغییر صدا و انجام کارهای عجیب باشد – که در فیلم‌های هالیوودی نشان داده می‌شود – معتقدیم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واقع‌شدن این اتفاق نداریم و نمونه مستند و قابل قبولی نیز در آیات و روایت درباره امکان یا وقوع این نوع حوادث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از جن‌زدگی نوعی صدمه‌دیدن روحی و روانی از جن باشد، در عین بعیدبودن بسیار زیاد این امر،نمی‌توان امکان آن را به طور مطلق رد کرد و همان‌گونه که پیش‌تر گفتیم،امکان صدمه‌دیدن جسمی یا روحی انسان به وسیله هر موجود دیگری از جمله جن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اجمالاً به این امر با تعبیر مسّ‌شدن انسان توسط جن اشاره شده</w:t>
      </w:r>
      <w:r>
        <w:rPr>
          <w:rStyle w:val="FootnoteAnchor"/>
          <w:rtl w:val="true"/>
        </w:rPr>
        <w:footnoteReference w:id="34"/>
      </w:r>
      <w:r>
        <w:rPr>
          <w:rFonts w:ascii="IRNazanin" w:hAnsi="IRNazanin" w:eastAsia="IRNazanin"/>
          <w:color w:val="111111"/>
          <w:sz w:val="28"/>
          <w:sz w:val="28"/>
          <w:szCs w:val="28"/>
          <w:rtl w:val="true"/>
          <w:lang w:bidi="fa-IR"/>
        </w:rPr>
        <w:t>و برخی عدم تعادل‌ها به این امر نسبت داده شده است</w:t>
      </w:r>
      <w:r>
        <w:rPr>
          <w:rFonts w:eastAsia="IRNazanin" w:cs="IRNazanin"/>
          <w:color w:val="111111"/>
          <w:sz w:val="28"/>
          <w:szCs w:val="28"/>
          <w:rtl w:val="true"/>
          <w:lang w:bidi="fa-IR"/>
        </w:rPr>
        <w:t>.</w:t>
      </w:r>
    </w:p>
    <w:p>
      <w:pPr>
        <w:pStyle w:val="Heading3"/>
        <w:numPr>
          <w:ilvl w:val="2"/>
          <w:numId w:val="1"/>
        </w:numPr>
        <w:rPr/>
      </w:pPr>
      <w:bookmarkStart w:id="87" w:name="__RefHeading___Toc5113728_581953129"/>
      <w:bookmarkStart w:id="88" w:name="_Toc30"/>
      <w:bookmarkEnd w:id="87"/>
      <w:r>
        <w:rPr/>
        <w:t>8</w:t>
      </w:r>
      <w:r>
        <w:rPr>
          <w:rtl w:val="true"/>
        </w:rPr>
        <w:t>.</w:t>
      </w:r>
      <w:r>
        <w:rPr>
          <w:rtl w:val="true"/>
        </w:rPr>
        <w:t>بخش تسلیحات</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پیش‌گفته،هر چند امکان ارتباط و تماس انسان و</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 بسیار ضعیف است و همچنین،احتمال صدمه‌دیدن انسان از جن نیز کم‌ارزش‌تر از آن است که برای ما دغدغه و نگرانی ایجاد کند؛ ولی در عین حال برای در امان‌ماندن از این گونه آسیب‌های احتمالی چه کاری می‌توان انجام داد؟</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این مسئله و همچنین به دلیل خرافات و تصورات نادرستی که در این باره وجود دارد و زمینه سوء استفاده برخی افراد شیاد و سودجو را فراهم کرده است که با ادعاهای عجیب و غریب جن‌گیری،طلسم‌شکنی و دعانویسی،مال، حیثیت و آبروی دیگران را به خطر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این بحث را به راهکارهایی اختصاص می‌دهیم که در منابع دینی و از زبان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مقابله با این مشکلات بیان شده است تا اگر کسی علاقمند به مسلح‌کردن خود در برابر این خطرات باشد، از این سلاح‌های واقعی استفاده کند،نه اسلحه‌های قلابی و اسباب‌بازی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راهکارها در این مورد، قرائت مداوم سوره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که درباره آثار و برکات سوره ناس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ناس را هر شب در منزلش قرائت کند،</w:t>
      </w:r>
    </w:p>
    <w:p>
      <w:pPr>
        <w:pStyle w:val="BookText"/>
        <w:rPr/>
      </w:pPr>
      <w:r>
        <w:rPr>
          <w:rFonts w:ascii="IRNazanin" w:hAnsi="IRNazanin" w:eastAsia="IRNazanin"/>
          <w:color w:val="111111"/>
          <w:sz w:val="28"/>
          <w:sz w:val="28"/>
          <w:szCs w:val="28"/>
          <w:rtl w:val="true"/>
          <w:lang w:bidi="fa-IR"/>
        </w:rPr>
        <w:t>از جن و وسوسه‌ها محفوظ می‌ماند و کسی که آن سوره را بنویسد و بر اطفال کوچک همراه کند،آن اطفال به اذن خداوند از شرّ جنیان محفوظ می‌مانند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جن را بسیار بخواند،در دنیا از چشم جنیان و دمیدن‌ها و سِحر و مکر ایشان محفوظ باشد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نقل شده است که برای دفع شیاطین و جادوگران،آیه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رَبَّکمُ‌اللَّهُ الَّذی خَلَقَ السَّماوَات والْأَرْضَ فِی سِتَّةِ أیامٍ ثُمَّ اسْتَوَی عَلَی‌الْعَرْشِ یغْشِیِ اللَّیلَ النَّهَارَ یطْلُبُهُ حَثیثاً وَالشَّمْسَ وَالْقَمَرَ وَالنُّجُومَ مُسَخَّرَاتٍ بَأمْرِهِ ألاَ لَهُ الْخَلْقُ وَالأَمْرُ تَبَارَک‌اللَّهُ رَبُّ‌الْعَالَمِینَ٭ادعُوا رَبَّکمْ تَضَرُّعاً وَ خُفْیةً إنَّهُ لاَیحِبُّ الْمُعْتَدینَ٭وَلاَتُفْسِدوا فِی‌الْأَرْضِ بَعْد إِصْلاَحِهَا وَادعُوهُ خَوْفاً وَ طَمَعاً إِنَّ رَحْمَتَ‌اللَّهِ قَرِیبٌ مِنَ الْمُحْسِنِینَ</w:t>
      </w:r>
      <w:r>
        <w:rPr>
          <w:rFonts w:ascii="IRNazanin" w:hAnsi="IRNazanin" w:eastAsia="IRNazanin"/>
          <w:color w:val="111111"/>
          <w:sz w:val="28"/>
          <w:sz w:val="28"/>
          <w:szCs w:val="28"/>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خواندن سوره‌ها و آیات قرآنی مانند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تَوَکلْتُ عَلَی‌اللَّه رَبِّی وَ رَبِّکم وَ رَبِّکم مَا مِن دابَّةٍ إِلَّا هُوَ آخِذ بِنَاصِیتِهَا إنَّ رَبِّی عَلَی صِرَاطٍ مُسْتَقِیم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أَفَغَیرَ دینِ‌اللَّهِ یبْغُونَ وَلَهُ أَسْلَمَ مَنْ فِی السَّمَاوَاتِ وَالْأرْضِ</w:t>
      </w:r>
    </w:p>
    <w:p>
      <w:pPr>
        <w:pStyle w:val="BookText"/>
        <w:rPr/>
      </w:pPr>
      <w:r>
        <w:rPr>
          <w:rFonts w:ascii="Amiri" w:hAnsi="Amiri" w:eastAsia="Amiri" w:cs="Amiri"/>
          <w:color w:val="111111"/>
          <w:sz w:val="28"/>
          <w:sz w:val="28"/>
          <w:szCs w:val="28"/>
          <w:rtl w:val="true"/>
          <w:lang w:bidi="ar-SA"/>
        </w:rPr>
        <w:t>طَوْعاً وَکَرْهاً وَ إِلَیهِ یرْجَعُونَ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آیه آخر 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لاَیُکَلِّفُ اللَّهُ‌ُ نَفْساً إِلاَّ وُسْعَهَا لَهَا مَا کَسَبَتْ وَعَلَیْها مَا اکْتَسَبَتْ رَبَّنَا لاَ تُؤاخِذنَا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نیز توصیه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برخی حیوانات مانند کبوتر در خانه برای دفع شیاطین شرور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بال‌زدن کبوتر باعث دفع شیاطین می‌گردد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پیغمبری نبود جز آنکه در آن دو کبوتر بودند؛زیرا نابخردان جن با کودکان خانه بازی کنند و چون کبوتر در آن است، با او بازی کنند و مردم را وانهند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چهار آیه از اول سوره بقره و آیةالکرسی با دو آیه پس از آن و سه آیه پایانی آن سوره را تلاوت کند،هیچ گزندی به جان و مال او نمی‌رسد و شیطان به او نزدیک نمی‌شود و قرآن را از یاد نمی‌برد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89" w:name="pg5874_38479"/>
    </w:p>
    <w:p>
      <w:pPr>
        <w:pStyle w:val="Heading3"/>
        <w:numPr>
          <w:ilvl w:val="2"/>
          <w:numId w:val="1"/>
        </w:numPr>
        <w:rPr/>
      </w:pPr>
      <w:bookmarkStart w:id="90" w:name="__RefHeading___Toc5113730_581953129"/>
      <w:bookmarkStart w:id="91" w:name="_Toc31"/>
      <w:bookmarkEnd w:id="89"/>
      <w:bookmarkEnd w:id="90"/>
      <w:r>
        <w:rPr>
          <w:rtl w:val="true"/>
        </w:rPr>
        <w:t xml:space="preserve">&gt;&gt; </w:t>
      </w:r>
      <w:r>
        <w:rPr>
          <w:rtl w:val="true"/>
        </w:rPr>
        <w:t>خلاصه</w:t>
      </w:r>
      <w:bookmarkEnd w:id="91"/>
    </w:p>
    <w:p>
      <w:pPr>
        <w:pStyle w:val="BookText"/>
        <w:rPr/>
      </w:pPr>
      <w:r>
        <w:rPr>
          <w:rFonts w:ascii="IRNazanin" w:hAnsi="IRNazanin" w:eastAsia="IRNazanin"/>
          <w:color w:val="111111"/>
          <w:sz w:val="28"/>
          <w:sz w:val="28"/>
          <w:szCs w:val="28"/>
          <w:rtl w:val="true"/>
          <w:lang w:bidi="fa-IR"/>
        </w:rPr>
        <w:t>در این بخش دانستیم که جنیان در حالت عادی دیده نمی‌شوند؛ ولی می‌توانند خود را به صورتی قابل مشاهده درآورند؛ اما به دلایل گوناگون معمولاً ملاقاتی میان آنها و انسان‌ها رخ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و به خدمت‌گرفتن جن در گذشته توسط برخی انبیای الهی انجام شده است و اگر امروزه نیز قابل انجام باشد،می‌تواند محدودیت‌ها و حرمت‌های شرعی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ارتباط با جن، امری مطلوب و مورد تأیید نیست و عوارض و صدمات جسمی و روحی این امر می‌تواند مشکلاتی را برای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صدمه‌زدن جن به انسان هر چند ممکن است؛ ولی می‌توان به واسطه دستوراتی که در متون معتبر دینی در این باره بیان شده است، خود را از این احتمال بسیار بعید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بخوانیم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خوشدل، جن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پژوهشی مشروح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سخن‌گستر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رجالی تهرانی،جن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قرآنی، روایی و عقلی، انتشارات نبوغ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امین،جن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بیان جوان،مفتاح دانش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قرآنی و روایی درباره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موعود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 را از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آتش نفوذ کننده آفریدیم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جنّ و انس را نیافریدم جز برای اینکه عبادتم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طریق تکامل یابند و به من نزدیک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روی زمین جانشین و حاکمی 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را یاد بیاور که به فرشتگان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آدم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سجده کردند،غیر از ابلیس که از جن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سوره جن و سوره الرحمن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معارف قرآن، ص </w:t>
      </w:r>
      <w:r>
        <w:rPr>
          <w:rFonts w:eastAsia="IRNazanin" w:cs="IRNazanin"/>
          <w:b w:val="false"/>
          <w:bCs w:val="false"/>
          <w:i w:val="false"/>
          <w:iCs w:val="false"/>
          <w:color w:val="333333"/>
          <w:sz w:val="20"/>
          <w:szCs w:val="20"/>
        </w:rPr>
        <w:t>316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عفریتی از جن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از مجلس خود برخیزی،تخت را نزدت می‌آورم که برای این کار توانا و امینم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طهرانی، نگرشی بر مقاله بسط و قبض تئوریک شریعت،ص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صدوق،من 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صدوق،من لایحضره‌الفقیه،ج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مصباح،معارف قرآن،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بحارالانوار،ج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جن کسانی به دستور و به اذن خدا برایش کار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بهجت استفتائات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6425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ربا می‌خورند،رفتار و کردارشان مانند شخص جن‌زده و فریب‌خورده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تفسیرالقرآن،ج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طبرسی،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مفاتیح‌الجنان،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صدوق،من‌لایحضره‌الفقیه،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سیدهاشم بحرانی،البرهان فی تفسیرالقرآن،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image" Target="media/image9.jpeg"/><Relationship Id="rId37" Type="http://schemas.openxmlformats.org/officeDocument/2006/relationships/image" Target="media/image9.jpeg"/><Relationship Id="rId38" Type="http://schemas.openxmlformats.org/officeDocument/2006/relationships/footer" Target="footer19.xml"/><Relationship Id="rId39" Type="http://schemas.openxmlformats.org/officeDocument/2006/relationships/image" Target="media/image10.jpeg"/><Relationship Id="rId40" Type="http://schemas.openxmlformats.org/officeDocument/2006/relationships/image" Target="media/image10.jpeg"/><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image" Target="media/image12.jpeg"/><Relationship Id="rId56" Type="http://schemas.openxmlformats.org/officeDocument/2006/relationships/image" Target="media/image12.jpeg"/><Relationship Id="rId57" Type="http://schemas.openxmlformats.org/officeDocument/2006/relationships/footer" Target="footer32.xml"/><Relationship Id="rId58" Type="http://schemas.openxmlformats.org/officeDocument/2006/relationships/image" Target="media/image13.jpeg"/><Relationship Id="rId59" Type="http://schemas.openxmlformats.org/officeDocument/2006/relationships/image" Target="media/image13.jpeg"/><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image" Target="media/image14.jpeg"/><Relationship Id="rId75" Type="http://schemas.openxmlformats.org/officeDocument/2006/relationships/image" Target="media/image14.jpeg"/><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image" Target="media/image15.jpeg"/><Relationship Id="rId83" Type="http://schemas.openxmlformats.org/officeDocument/2006/relationships/image" Target="media/image15.jpeg"/><Relationship Id="rId84" Type="http://schemas.openxmlformats.org/officeDocument/2006/relationships/footer" Target="footer53.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54.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6856</Words>
  <Characters>27945</Characters>
  <CharactersWithSpaces>34519</CharactersWithSpaces>
  <Paragraphs>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2026-08-19T05:46:56Z</dcterms:created>
  <dc:creator>ghaemiyeh.com</dc:creator>
  <dc:description/>
  <dc:language>en-US</dc:language>
  <cp:lastModifiedBy/>
  <dcterms:modified xsi:type="dcterms:W3CDTF">2026-08-19T09:16:58Z</dcterms:modified>
  <cp:revision>1</cp:revision>
  <dc:subject/>
  <dc:title>رهنما 126 موجودی به نام جن</dc:title>
</cp:coreProperties>
</file>

<file path=docProps/custom.xml><?xml version="1.0" encoding="utf-8"?>
<Properties xmlns="http://schemas.openxmlformats.org/officeDocument/2006/custom-properties" xmlns:vt="http://schemas.openxmlformats.org/officeDocument/2006/docPropsVTypes"/>
</file>