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التصریف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6341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66343_581953129">
            <w:r>
              <w:rPr>
                <w:webHidden/>
                <w:rStyle w:val="IndexLink"/>
                <w:rtl w:val="true"/>
              </w:rPr>
              <w:t>مقدمة</w:t>
            </w:r>
            <w:r>
              <w:rPr>
                <w:rStyle w:val="IndexLink"/>
                <w:rtl w:val="true"/>
              </w:rPr>
              <w:tab/>
            </w:r>
            <w:r>
              <w:rPr>
                <w:rStyle w:val="IndexLink"/>
              </w:rPr>
              <w:t>4</w:t>
            </w:r>
          </w:hyperlink>
        </w:p>
        <w:p>
          <w:pPr>
            <w:pStyle w:val="Contents2"/>
            <w:tabs>
              <w:tab w:val="clear" w:pos="8743"/>
              <w:tab w:val="right" w:pos="9026" w:leader="dot"/>
            </w:tabs>
            <w:rPr/>
          </w:pPr>
          <w:hyperlink w:anchor="__RefHeading___Toc4066345_581953129">
            <w:r>
              <w:rPr>
                <w:webHidden/>
                <w:rStyle w:val="IndexLink"/>
                <w:rtl w:val="true"/>
              </w:rPr>
              <w:t xml:space="preserve">فصل </w:t>
            </w:r>
            <w:r>
              <w:rPr>
                <w:rStyle w:val="IndexLink"/>
                <w:rtl w:val="true"/>
              </w:rPr>
              <w:t xml:space="preserve">: </w:t>
            </w:r>
            <w:r>
              <w:rPr>
                <w:rStyle w:val="IndexLink"/>
                <w:rtl w:val="true"/>
              </w:rPr>
              <w:t>فی أمثلة تصریف هذه الأفعال</w:t>
            </w:r>
            <w:r>
              <w:rPr>
                <w:rStyle w:val="IndexLink"/>
                <w:rtl w:val="true"/>
              </w:rPr>
              <w:tab/>
            </w:r>
            <w:r>
              <w:rPr>
                <w:rStyle w:val="IndexLink"/>
              </w:rPr>
              <w:t>6</w:t>
            </w:r>
          </w:hyperlink>
        </w:p>
        <w:p>
          <w:pPr>
            <w:pStyle w:val="Contents2"/>
            <w:tabs>
              <w:tab w:val="clear" w:pos="8743"/>
              <w:tab w:val="right" w:pos="9026" w:leader="dot"/>
            </w:tabs>
            <w:rPr/>
          </w:pPr>
          <w:hyperlink w:anchor="__RefHeading___Toc4066347_581953129">
            <w:r>
              <w:rPr>
                <w:webHidden/>
                <w:rStyle w:val="IndexLink"/>
                <w:rtl w:val="true"/>
              </w:rPr>
              <w:t xml:space="preserve">فصل </w:t>
            </w:r>
            <w:r>
              <w:rPr>
                <w:rStyle w:val="IndexLink"/>
                <w:rtl w:val="true"/>
              </w:rPr>
              <w:t xml:space="preserve">: </w:t>
            </w:r>
            <w:r>
              <w:rPr>
                <w:rStyle w:val="IndexLink"/>
                <w:rtl w:val="true"/>
              </w:rPr>
              <w:t>المضاعف ویقال له الأصمّ</w:t>
            </w:r>
            <w:r>
              <w:rPr>
                <w:rStyle w:val="IndexLink"/>
                <w:rtl w:val="true"/>
              </w:rPr>
              <w:tab/>
            </w:r>
            <w:r>
              <w:rPr>
                <w:rStyle w:val="IndexLink"/>
              </w:rPr>
              <w:t>10</w:t>
            </w:r>
          </w:hyperlink>
        </w:p>
        <w:p>
          <w:pPr>
            <w:pStyle w:val="Contents2"/>
            <w:tabs>
              <w:tab w:val="clear" w:pos="8743"/>
              <w:tab w:val="right" w:pos="9026" w:leader="dot"/>
            </w:tabs>
            <w:rPr/>
          </w:pPr>
          <w:hyperlink w:anchor="__RefHeading___Toc4066349_581953129">
            <w:r>
              <w:rPr>
                <w:webHidden/>
                <w:rStyle w:val="IndexLink"/>
                <w:rtl w:val="true"/>
              </w:rPr>
              <w:t xml:space="preserve">فصل </w:t>
            </w:r>
            <w:r>
              <w:rPr>
                <w:rStyle w:val="IndexLink"/>
                <w:rtl w:val="true"/>
              </w:rPr>
              <w:t xml:space="preserve">: </w:t>
            </w:r>
            <w:r>
              <w:rPr>
                <w:rStyle w:val="IndexLink"/>
                <w:rtl w:val="true"/>
              </w:rPr>
              <w:t>المعتلّ</w:t>
            </w:r>
            <w:r>
              <w:rPr>
                <w:rStyle w:val="IndexLink"/>
                <w:rtl w:val="true"/>
              </w:rPr>
              <w:tab/>
            </w:r>
            <w:r>
              <w:rPr>
                <w:rStyle w:val="IndexLink"/>
              </w:rPr>
              <w:t>11</w:t>
            </w:r>
          </w:hyperlink>
        </w:p>
        <w:p>
          <w:pPr>
            <w:pStyle w:val="Contents2"/>
            <w:tabs>
              <w:tab w:val="clear" w:pos="8743"/>
              <w:tab w:val="right" w:pos="9026" w:leader="dot"/>
            </w:tabs>
            <w:rPr/>
          </w:pPr>
          <w:hyperlink w:anchor="__RefHeading___Toc4066351_581953129">
            <w:r>
              <w:rPr>
                <w:webHidden/>
                <w:rStyle w:val="IndexLink"/>
                <w:rtl w:val="true"/>
              </w:rPr>
              <w:t xml:space="preserve">فصل </w:t>
            </w:r>
            <w:r>
              <w:rPr>
                <w:rStyle w:val="IndexLink"/>
                <w:rtl w:val="true"/>
              </w:rPr>
              <w:t xml:space="preserve">: </w:t>
            </w:r>
            <w:r>
              <w:rPr>
                <w:rStyle w:val="IndexLink"/>
                <w:rtl w:val="true"/>
              </w:rPr>
              <w:t>حکم المهموز فی تصاریف فعله</w:t>
            </w:r>
            <w:r>
              <w:rPr>
                <w:rStyle w:val="IndexLink"/>
                <w:rtl w:val="true"/>
              </w:rPr>
              <w:tab/>
            </w:r>
            <w:r>
              <w:rPr>
                <w:rStyle w:val="IndexLink"/>
              </w:rPr>
              <w:t>16</w:t>
            </w:r>
          </w:hyperlink>
        </w:p>
        <w:p>
          <w:pPr>
            <w:pStyle w:val="Contents2"/>
            <w:tabs>
              <w:tab w:val="clear" w:pos="8743"/>
              <w:tab w:val="right" w:pos="9026" w:leader="dot"/>
            </w:tabs>
            <w:rPr/>
          </w:pPr>
          <w:hyperlink w:anchor="__RefHeading___Toc4066353_581953129">
            <w:r>
              <w:rPr>
                <w:webHidden/>
                <w:rStyle w:val="IndexLink"/>
                <w:rtl w:val="true"/>
              </w:rPr>
              <w:t xml:space="preserve">فصل </w:t>
            </w:r>
            <w:r>
              <w:rPr>
                <w:rStyle w:val="IndexLink"/>
                <w:rtl w:val="true"/>
              </w:rPr>
              <w:t xml:space="preserve">: </w:t>
            </w:r>
            <w:r>
              <w:rPr>
                <w:rStyle w:val="IndexLink"/>
                <w:rtl w:val="true"/>
              </w:rPr>
              <w:t>فی بناء اسمی الزّمان والمکان</w:t>
            </w:r>
            <w:r>
              <w:rPr>
                <w:rStyle w:val="IndexLink"/>
                <w:rtl w:val="true"/>
              </w:rPr>
              <w:tab/>
            </w:r>
            <w:r>
              <w:rPr>
                <w:rStyle w:val="IndexLink"/>
              </w:rPr>
              <w:t>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47_52807"/>
      <w:bookmarkStart w:id="1" w:name="pg5747_52807"/>
      <w:bookmarkEnd w:id="1"/>
    </w:p>
    <w:p>
      <w:pPr>
        <w:pStyle w:val="Heading2"/>
        <w:numPr>
          <w:ilvl w:val="1"/>
          <w:numId w:val="1"/>
        </w:numPr>
        <w:rPr/>
      </w:pPr>
      <w:bookmarkStart w:id="2" w:name="pg5747_52807"/>
      <w:bookmarkStart w:id="3" w:name="__RefHeading___Toc4066341_58195312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عباد‌الدین بن ابراهیم زنجانی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دیجیتالی،مرکز تحقیقات رایانه ای قائمیه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عبدالوهاب بن عباد‌الدین زنجانی به زبان عربی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این کتاب،به طور مختصر پس از تعریف تصریف، مطالب را پیرامون فعل آغاز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5" w:name="__RefHeading___Toc4066343_581953129"/>
      <w:bookmarkStart w:id="6" w:name="_Toc2"/>
      <w:bookmarkEnd w:id="5"/>
      <w:r>
        <w:rPr>
          <w:rtl w:val="true"/>
        </w:rPr>
        <w:t>مقدمة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التصریف فی اللّغة التّغییر ، وفی الصّناعة تحویل الأصل الواحد إِلی أَمثلة مختلفة ، لمعانٍ مقصودة لا تحصل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ثلاثیّ وإمّا رباعیّ وکلّ واحد منهما ، إمّا مجرّد أو مزید فیه ، وکلّ واحد منها ، إمّا سالم أو غیر سالم ، و نَعنی بالسالم ، ما سلِمت حروفه الأصلیّة ، الّتی تقابل بالفاء و العین و اللّام من حروف العلّة و الهمزة و التّضعیف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الثّلاثی المجرّد ، فإن کان ماضیه علی فَعَلَ مفتوح العین ، فمضارعه یَفْعُلُ بضمّ العین ، أو یَفْعِلُ بکسرها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یَنْصُرُ ، و ضَرَبَ یَضْرِبُ ، و قد یجیء علی یَفْعَلُ بفتح العین ، إذا کان عین فعله أو لامه ، حرفاً من حروف الحلق ، و هی ستّة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والهاء والعین والحاء والغَین والخاء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یَسأَلُ ، ومنع یَمنَعُ ، و أبی یأبی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ماضیه علی فَعِلَ مکسور العین ، فمضارعه علی یَفعَلُ بفتح العین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یَعْلَمُ إلّا ما شذّ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یَحسِبُ و أخواته ، و إن کان ماضیه علی فَعُل مضموم العین ، فمضارعه علی یَفعُلُ بضمّ العین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یَحسُن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الرّباعیّ المجرّد ، فهو فَعْلَلَ کَدحْرَجَ دَحْرَجَةً ودِحراجاً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الثّلاثیّ المزید فیه ، فهو علی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ماضیه علی أربعة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یُکْرِمُ إکراماً ، وفَعَّلَ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یُفَرِّحُ تفریحاً ، وفاعَلَ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یُقاتِلُ مُقاتَلة وقِتالاً وقیتالاً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ماضیه علی خمسة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أوّله التّاء ، مثل تَفَعَّلَ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تکَسَّرَ یَتَکَسَّرُ تکَسُّراً ، وتفاعَلَ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یَتَباعَدُ تَباعُداً ، وإمّا اوّله الهمزة ، مثل انْفَعَلَ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ینقطع انْقِطاعاً ، وافْتَعَلَ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یَجْتَمِعُ اجْتِماعاً ، وافْعَلَّ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یَحْمَرُّ احْمِراراً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ماضیه علی ستّة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یَسْتَخْرِجُ اسْتِخْراجَاً ، وافعالَّ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احمارَّ یَحْمارُّ احْمیراراً ، وافْعَوْعَلَ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اعْشَوْشَبَ یَعْشَوشِبُ اعْشیشاباً ، وافْعَوَّلَ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اجْلَوَّزَ یَجْلَوِّزُ اجْلِوّازاً ، وافْعَنْلَلَ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اقْعِنْساساً ، وافعَنْلی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یَسْلَنْقی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الرّباعیّ المزید فیه ، فأمثلته تَفَعْلَلَ کَتَدَحْرَجَ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یَتَدَحْرَجُ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تَدَحْرُجاً ، وافْعَنلَلَ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احْرنْجاماً ، وافْعَلَلَّ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اقْشِعْراراً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إمّا متعدّ ، وهو الفعل الّذی یتعدّی من الفاعل إلی المفعول به ، کقولک ضربت زیداً ویُسمّی أیضاً واقعاً ومُجاوزاً ، وإمّا غیر متعدٍّ ، وهو الفعل الّذی لم یتجاوز الفاعل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زیدٌ ، ویسمّی لازماً وغیر واقع وتعدیته فی الثّلاثی المجرّد بتضعیف العین ، أو بالهمزة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زیداً وأجْلَسْتُهُ ، وبحرف الجرّ فی الکُلّ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بِزَیْدٍ وانْطَلَقْتُ به</w:t>
      </w:r>
      <w:r>
        <w:rPr>
          <w:rFonts w:eastAsia="Amiri" w:cs="Amiri" w:ascii="Amiri" w:hAnsi="Amiri"/>
          <w:color w:val="111111"/>
          <w:sz w:val="28"/>
          <w:szCs w:val="28"/>
          <w:rtl w:val="true"/>
          <w:lang w:bidi="ar-SA"/>
        </w:rPr>
        <w:t xml:space="preserve">. </w:t>
      </w:r>
      <w:bookmarkStart w:id="7" w:name="pg5747_52809"/>
    </w:p>
    <w:p>
      <w:pPr>
        <w:pStyle w:val="Heading2"/>
        <w:numPr>
          <w:ilvl w:val="1"/>
          <w:numId w:val="1"/>
        </w:numPr>
        <w:rPr/>
      </w:pPr>
      <w:bookmarkStart w:id="8" w:name="__RefHeading___Toc4066345_581953129"/>
      <w:bookmarkStart w:id="9" w:name="_Toc3"/>
      <w:bookmarkEnd w:id="7"/>
      <w:bookmarkEnd w:id="8"/>
      <w:r>
        <w:rPr>
          <w:rtl w:val="true"/>
        </w:rPr>
        <w:t xml:space="preserve">فصل </w:t>
      </w:r>
      <w:r>
        <w:rPr>
          <w:rtl w:val="true"/>
        </w:rPr>
        <w:t xml:space="preserve">: </w:t>
      </w:r>
      <w:r>
        <w:rPr>
          <w:rtl w:val="true"/>
        </w:rPr>
        <w:t>فی أمثلة تصریف هذه الأفعال</w:t>
      </w:r>
      <w:bookmarkEnd w:id="9"/>
    </w:p>
    <w:p>
      <w:pPr>
        <w:pStyle w:val="BookText"/>
        <w:rPr/>
      </w:pPr>
      <w:r>
        <w:rPr>
          <w:rFonts w:ascii="Amiri" w:hAnsi="Amiri" w:eastAsia="Amiri" w:cs="Amiri"/>
          <w:color w:val="111111"/>
          <w:sz w:val="28"/>
          <w:sz w:val="28"/>
          <w:szCs w:val="28"/>
          <w:rtl w:val="true"/>
          <w:lang w:bidi="ar-SA"/>
        </w:rPr>
        <w:t xml:space="preserve">أمّا الماضی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الفعل الّذی دلّ علی معنیً وجد فی الزمان الماضی ، فالمبنیّ للفاعل منه ما کان أوّله مفتوحاً ، أو کان أوّل متحرّک منه مفتوحاً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نَصَرا نَصَرُوا إلی آخره وقس علی هذه المذکورة ، أفْعَلَ وفاعَلَ وفَعْلَلَ وتَفَعْلَلَ وافْتَعَلَ وانْفَعَلَ واسْتَفْعَلَ وافْعَلَلَّ وافْعَوْعَلَ وکذا البواقی ، ولا تَعْتَبر حرکات الألفات فی الأوائل ، فإنّها زائدة تثبت فی الابتداء ، وتسقط فی الدّرج ، والمبنیّ للمفعول منه ، وهو الفعل الّذی لم یسمّ فاعله ما کان أوّله مضموماً کفُعِلَ وفُعْلِلَ واُفْعِلَ وفُعِّلَ وفُوعِلَ وتُفُعِّلَ وتُفوُعِل وَتُفُعْلِلَ ، أو کان أوّل متحرّک منه مضموماً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واسْتُفعِلَ ، وَهمزة الوصل تتّبع هذا المضموم فی الضمّ وماقبل آخره ، یکون مکسوراً أبداً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زید واسْتُخْرِج المال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أوّله إحدی الزّوائد الأربع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والنّون والیاء والتّاء تجمعها اَنَیْتَ أو اَتَیْنَ اَو نَأْتی ، فالهمزة لِلمتکلّم وحده ، والنّون له إذا کان معه غیره ، والتّاء للمخاطب مفرداً ، أو مثنّیً ، أو مجموعاً ، مذکّراً کان ، أو مؤنّثاً ، وللغائبة المفردة ولمثنّاها ، والیاء للغائب المذکّر مفرداً ، أو مثنّیً ، أو مجموعاً ، ولجمع المؤنّث الغائبة ، وهذا یصلح للحال والاستقبال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یفعل الآن ویسمّی حالاً وحاضراً ، ویفعل غداً ویسمّی مستقبلاً ، فإذا أدخلت علیه السّین ، أو سوف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سَیَفْعَلُ ، أو سَوْفَ یَفْعَلُ ، اختصّ بزمان الاستقبال ، فإذا أدخلت علیه اللام المفتوحة ، اختصّ بزمان الحال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لَیَفْعَلُ ، وفی التنزیل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لَیَحْزُنُنِی أَن تَذْهَبُوا بِهِ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والمبنیّ للفاعل منه ، ما کان حرف المضارعة منه ، مفتوحاً ، إلّا ما کان ماضیه علی أربعة أحرف ، فإنَّ حرف المضارعة منه ، یکون مضموماً أبداً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یُدَحْرِجُ ویُکْرِمُ ویُفَرِّحُ ویُقاتِلُ ، وعلامة بناء هذه الأربعة للفاعل کون الحرف الّذی قبل آخره مکسوراً أبداً ، مثاله مِن 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یَنْصُرُ یَنْصُرانِ یَنْصُرُونَ الی آخره ، وقس علی هذا یَضْرِبُ وَیعْلَمُ ویُدَحْرِجُ ویُکْرِمُ ویُقاتِلُ ویُفَرِّحُ ویَتَکَسَّرُ ویَتَباعَدُ ویَنْقَطِعُ ویَجْتَمِعُ ویَحْمَرُّ ویَحْمارُّ ویَسْتَخْرِجُ ویَعْشَوْشِبُ ویَقْعَنْسِسُ ویَسْلَنْقی ویَتَدَحْرَجُ ویَحْرَنْجِمُ ویَقْشَعِرُّ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والمبنیّ للمفعول منه ، ما کان حرف المضارعة منه مضموماً ، وما قبل آخره مفتوحاً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یُنْصَرُ ویُدَحْرَجُ ویُکْرَمُ ویُقاتَلُ ویُفَرَّحُ ویُسْتَخْرَجُ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یدخل علی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النّافیتان ، فلا تغیّران صیغته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یَنْصُرُ لا یَنْصُرانِ لا یَنْصُروُنَ الی آخره ،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یَنْصُرُ ما یَنْصُرانِ ما یَنْصُرُونَ الی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ویدخل الجازم فیحذف منه حرکة الواحد ، ونون التّثنیة ، والجمع المذکّر ، والواحدة المخاطبة ، ولا یحذف نون جماعة المؤنّث ، فإنّها ضمیر ، کالواو فی جمع المذکّر فتثبت علی کلّ حال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یَنْصُرْ لَمْ ینصُرا لَمْ یَنْصُروا الی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ویدخل النّاصب فَیُبْدَل من الضّمّة فَتْحةً ، ویسقط النّونات سوی نون جماعة المؤنّث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یَنْصُرَ لَن یَنْصُرا لن یَنْصُروا الی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الجوازم لام الأمر ، فتقول فی أمر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لِیَنْصُرْ لِیَنْصُرا لِیَنْصُرُوا لِتَنْصُرْ لِتَنْصُرا لِیَنْصُرْنَ ، وکذلک لِیَضْرِبْ ولِیَعْلَمْ ولِیُدَحْرِج وغیرها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لاء النّاهیة ، فتقول فی نهی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یَنْصُرْ لا یَنْصُرا لا یَنْصُرُوا لا تَنْصُرْ لا تَنْصُرا لا یَنْصُرْنَ ، وفی نهی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تَنْصُرْ لا تَنْصُرا لا تَنْصُرُوا إلی آخره وکذا قیاس سائر الأمثلة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الأمر بالصّیغة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الحاضر ، وهو جارٍ علی لفظ المضارع المجزوم ، فإن کان ما بعد حرف المضارعة متحرّکاً ، فتسقط منه حرف المضارعة ، وتأتی بصورة الباقی مجزوماً ، وتقول فی الأمر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تُدَحْرِجُ ، دَحْرِجْ دَحْرِجا دَحْرِجُوا ، دَحْرِجی دَحْرِجا دَحْرِحْنَ ، وهکذا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وَقاتِلْ وتکَسَّرْ وتَباعَدْ وتَدَحْرَج إلی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کان ما بعد حرف المضارعة ساکناً ، فتحذف منه حرف المضارعة ، وتأتی بصورة الباقی مجزوماً مزیداً فی أوّله همزة وصل ، مکسورة إلّا أن یکون عین المضارع منه مضموماً ، فتضمُّها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انْصُرا انْصُروا الی آخره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اضْرِبا اضْرِبُوا إلی آخره ، وَاعلَمْ وانْقَطِعْ واجتَمِعْ واسْتَخْرِج ، وفتحوا همزة أَکْرِمْ بناءً علی الأصل المرفوض ، فإنّ أصل تُکْرِمُ ، تُأکْرِمُ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اجتمع تاءان فی أوّل مضارع تفعّل وتفاعل وتفعلل ، فیجوز إثباتُهما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تَتَجَنَّبُ وتَتَقاتَلُ وتَتَدَحْرَجُ ویجوز حذف إحدیهما ، کما ورد فی التّنزیل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لَهُ تَصَدَّی</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تَلَظَّی</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ومتی کان فاء افتعل صاداً أو ضاداً أو طاءً أو ظاءً ، قلبت تاؤه طاءً ، تقول فی افتعل من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 ، ومن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 ومن الطّرد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اطَّرَد ، ومن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اضْطَلَمَ وکذلک جمیع متصرّفاته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یَصْطَلِحُ ، فهو مُصْطَلِحٌ ، وذاک مُصْطَلَحٌ اصْطَلِحْ لا یَصْطَلِحْ</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ومتی کان فاء افتعل دالاً أو ذالاً أو زاءً قلبت تاؤه دالاً ، وتقول فی </w:t>
      </w:r>
    </w:p>
    <w:p>
      <w:pPr>
        <w:pStyle w:val="BookText"/>
        <w:rPr/>
      </w:pPr>
      <w:r>
        <w:rPr>
          <w:rFonts w:ascii="Amiri" w:hAnsi="Amiri" w:eastAsia="Amiri" w:cs="Amiri"/>
          <w:color w:val="111111"/>
          <w:sz w:val="28"/>
          <w:sz w:val="28"/>
          <w:szCs w:val="28"/>
          <w:rtl w:val="true"/>
          <w:lang w:bidi="ar-SA"/>
        </w:rPr>
        <w:t xml:space="preserve">افْتَعَلَ من الدّرء ومن الذّکر ومن 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ادَّرَأَ واذَّکَرَ وازْدَجَرَ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وتلحق الفعل ، غیر الماضی والحال نونان للتّأکید ، خفیفةً ساکنة ، وثقیلة مفتوحة ، إلّا فیما تختصّ به ، وهو فعل الاثنین ، وجماعة النّساء فهی مکسورة فیهما أبداً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اذهبانّ للأثنین واذْهَبْنانِّ للنّسوة ، وتدخل ألفاً بعد نون جمع المؤنّث لتفصل بین النّونات ، ولا تدخلهما الخفیفة ، لأنّه یلزم التقاء السّاکنین علی غیر حدّه ، فإنّ التقاء السّاکنین إنّما یجوز إذا کان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مدّ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مدغماً فیه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 ویحذف من الفعل معهما النّون فی الأمثلة الخمسة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یَفْعَلانِ وتَفْعَلانِ ویَفْعَلُونَ وتَفْعَلُونَ وتَفْعَلینَ ، ویحذف واو یَفْعَلُونَ وتفعلُونَ ویاء تفعلین ، إلّا إذا انفتح ما قبلهما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تَخْشَوُنَّ ولا تَخْشَیِنَّ ولَتُبْلَوُنَّ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تَرَیِنَّ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ویُفتح معهما آخر الفعل إذا کان فعل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والواحدة الغائبة ، ویضمّ إذا کان فعل جماعة الذّکور ، ویکسر إذا کان فعل الواحدة المخاطبة ، فتقول فی أمر الغائب مؤکّداً بالنّون الثّقیلة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لِیَنْصُرَنَّ لِیَنْصُرانِّ لِیَنْصُرُنَّ لِتَنْصُرَنَّ لِتَنْصُرانِّ لِیَنْصُرنانِّ ، وبالخفیفة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لِیَنْصُرَنْ لِیَنْصُرُنْ لِتَنْصُرَنْ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أمر الحاضر مؤکّداً بالثّقیلة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انْصُرَنَّ انْصُرانِّ انْصُرُنَّ انْصُرِنَّ انْصُرانِّ انْصُرْنانِّ ، وبالخفیفة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انْصُرَنْ انْصُرُنْ انْصُرِنْ وقس علی هذا نظائره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اسم الفاعل والمفعُول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الثّلاثی المجرّد ، فالأکثر أن یجیءَ اسم الفاعل منه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ناصِرانِ ناصِرُونَ ناصِرَةٌ ناصِرَتان ناصِراتٌ ونَواصِرُ ، واسم المفعول منه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مَنْصُوُرانِ مَنْصُوُرونَ مَنْصُورَة مَنْصُورَتانِ مَنْصُوراتٌ وَمَناصِرُ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مَمْرُورٌ بِهِ مَمْرُورٌ بِهِما مَمْرُورٌ بِهِمْ مَمْرُورٌ بِها مَمْرُورٌ بِهِما مَمْرُورٌ بِهِنَّ ، فتثنّی وتجم </w:t>
      </w:r>
      <w:bookmarkStart w:id="10" w:name="pg5747_52813"/>
    </w:p>
    <w:p>
      <w:pPr>
        <w:pStyle w:val="BookText"/>
        <w:rPr/>
      </w:pPr>
      <w:bookmarkEnd w:id="10"/>
      <w:r>
        <w:rPr>
          <w:rFonts w:ascii="IRNazanin" w:hAnsi="IRNazanin" w:eastAsia="IRNazanin"/>
          <w:color w:val="111111"/>
          <w:sz w:val="28"/>
          <w:sz w:val="28"/>
          <w:szCs w:val="28"/>
          <w:rtl w:val="true"/>
          <w:lang w:bidi="fa-IR"/>
        </w:rPr>
        <w:t>وتذکّر وتؤنّث الضّمیر فیما یتعدّی بحرف الجرّ ، لا اسم المفعول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وفعیل ، قد یجیء بمعنی الفاعل کالرّحیم بمعنی الرّاحم ، وبمعنی المفعول کالقتیل بمعنی المقتول ، وأمّا ما زاد علی الثلاثة فالضّابطة فیه أن تضع فی مضارعه المیم المضمومة موضِع حرف المضارعة ، وتکسر ما قبل آخره فی اسم الفاعل وتفتحه فی اسم المفعول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مُکْرِمٌ ومُکْرَمٌ ومُدَحْرِجٌ ومُدَحْرَجٌ ومُسْتَخْرِجٌ ومُسْتَخْرَجٌ ، وقد یستوی لفظ الفاعل والمفعول فی بعض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کمُحابٍّ ومُتَحابٍّ ومُخْتارٍ ومُضْطَرٍّ ومُعْتَدٍّ ومُنْصَبٍّ ومُنْصَبٍّ فیه ومُنْجابٍ ومُنْجابٍ عَنْهُ ویختلف فی التّقدیر</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4066347_581953129"/>
      <w:bookmarkStart w:id="12" w:name="_Toc4"/>
      <w:bookmarkEnd w:id="11"/>
      <w:r>
        <w:rPr>
          <w:rtl w:val="true"/>
        </w:rPr>
        <w:t xml:space="preserve">فصل </w:t>
      </w:r>
      <w:r>
        <w:rPr>
          <w:rtl w:val="true"/>
        </w:rPr>
        <w:t xml:space="preserve">: </w:t>
      </w:r>
      <w:r>
        <w:rPr>
          <w:rtl w:val="true"/>
        </w:rPr>
        <w:t>المضاعف ویقال له الأصمّ</w:t>
      </w:r>
      <w:bookmarkEnd w:id="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الثّلاثی المجرّد ، والمزید فیه ما کان عینه ولامه من جنس واحد ، کرَدَّ وأعَدَّ ، فإنّ أصلهما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  وأعْدَدَ وهو من الرّباعی ، ما کان فاؤه ولامه الأولی من جنس واحد وکذلک عینه ولامه الثّانیة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أیضاً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 زَلْزَلَةً وزِلْزالاً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اُلحق المضاعف ، بالمعتلّات ؛ لأنّ حرف التّضعیف یلحقه الإبدال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أمْلَیْتُ بمعنی أمْلَلْتُ ، ویلحقه الحذف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 وَظَِلْتُ بفتح الفاء وکسرها واَحَسْتُ ، أی مَسِسْتُ وظَلِلْتُ وأحْسَسْتُ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والمضاعف یلحقه الإدغام ، وهو أن تسکن الأوّل ، وتدرج فی الثّانی ، ویسمّی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مدغماً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مدغماً فیه ، وذلک واجب فی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یَمُدُّ وأعَدَّ یُعِدُّ وانْقَدَّ یَنْقَدُّ وَاعْتَدَّ یَعْتَدُّ وَاسْوَدَّ یَسْوَدُّ واستَعَدَّ یَسْتَعِدُّ واطْمَأَنَّ یَطْمَأِنُّ وتَمادَّ یَتَمادُّ ، وکذا هذه الأفعال إذا بنیتها للمفعول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یُمَدُّ واُعِدَّ یُعَدُّ وانْقُدَّ یُنْقَدُّ ، وکذا نظائرها ، وفی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مصدراً ، وکذلک إذا اتّصل بالفعل ألف الضّمیر أو واو الضمیر أو یاؤه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 مُدُّوا مُدّی وممتنع ،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مَدَدْتُ وَمَدَدْنا ومَدَدْنَ الی مَدَدْتُنَّ ویَمْدُدْنَ وتَمْدُدْنَ وامْدُدْنَ ولا تَمْدُدْنَ ، </w:t>
      </w:r>
      <w:bookmarkStart w:id="13" w:name="pg5747_52814"/>
    </w:p>
    <w:p>
      <w:pPr>
        <w:pStyle w:val="BookText"/>
        <w:rPr/>
      </w:pPr>
      <w:bookmarkEnd w:id="13"/>
      <w:r>
        <w:rPr>
          <w:rFonts w:ascii="Amiri" w:hAnsi="Amiri" w:eastAsia="Amiri" w:cs="Amiri"/>
          <w:color w:val="111111"/>
          <w:sz w:val="28"/>
          <w:sz w:val="28"/>
          <w:szCs w:val="28"/>
          <w:rtl w:val="true"/>
          <w:lang w:bidi="ar-SA"/>
        </w:rPr>
        <w:t xml:space="preserve">وجائز إذا دخل الجازم علی فعل الواحد فإن کان مکسور العین کیَفِرُّ ، أو مفتوحه کیَعَضُّ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یَفِّرَِّ ولَمْ یَعَضَِّ بکسر اللام وفتحها ولَمْ یَفْرِرْ ولَمْ یَعْضَضْ بِفَکّ الإدغام ، وهکذا حکم یَقْشَعِرُّ ویَحْمَرُّ ویَحْمارُّ وإن کان العین منه مضموماً ، فیجوز الحرکات الثلاث مع الإدغام ، وفکّه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یَمُدَِّ بحرکات الدّال ، ولَمْ یَمْدُد بفکّ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وهکذا حکم الأمر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وعَضَِّ بکسر اللام وفتحها وافْرِر واعْضَضْ ، ومُدَّ بحرکات الدّال وامْدُدْ ، وتقول فی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مادّانِ مادُّونَ مادَّة مادَّتانِ مادّاتٌ ومَوادٌّ ، والمفعول مَمْدُودٌ کَمَنْصُورٍ</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4066349_581953129"/>
      <w:bookmarkStart w:id="15" w:name="_Toc5"/>
      <w:bookmarkEnd w:id="14"/>
      <w:r>
        <w:rPr>
          <w:rtl w:val="true"/>
        </w:rPr>
        <w:t xml:space="preserve">فصل </w:t>
      </w:r>
      <w:r>
        <w:rPr>
          <w:rtl w:val="true"/>
        </w:rPr>
        <w:t xml:space="preserve">: </w:t>
      </w:r>
      <w:r>
        <w:rPr>
          <w:rtl w:val="true"/>
        </w:rPr>
        <w:t>المعتلّ</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ما کان أحد أصوله حرف علّة ، وهی الواو والیاء والألف ، وتسمّی حروف المدّ واللّین ، والألف حینَئذٍ تکون منقلبة عن واو أو یاءٍ ، وأنواعه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المُعتلّ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لمماثلته الصّحیح فی احتمال الحرکات أمّا الواو فتحذف من الفعل المضارع الّذی یکون علی یَفْعِل بکسر العین ومن مصدره الّذی علی فِعْلَة ، وتسلم فی سائر تصاریفه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یَعِدُ عِدَة و وَعْداً ، فهو واعِدٌ وذاک مَوْعُودٌ وعِدْ لا یَعِدْ ، وکذلک وَمِقَ یَمِقُ مِقَةً ، فإذا أزیلت کسرة ما بعدها أعیدت الواو المحذوفة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یُوعَدْ ، وتثبت فی یَفْعَلُ بالفتح کَوجِلَ یَوْجَلُ ایجَلْ قلبت الواو یاء لسکونها وانکسار ما قبلها ، فإن انضمّ ما قبلها أعیدت الواو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 ایجل تلفظ بالواو وتکتب بالیاء وتثبت فی یَفْعُل بضمّ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کَوجُهَ یَوْجُهُ اوجُهْ لا تَوْجُهْ ، وحذفت الواو من یَطَأُ ویَضَعُ ویَسَعُ ویقع ویَدَع ، لأنّها فی الأصل یَفْعِلُ بالکسر ، ففتح العین لحروف الحلق ، ومن یَذَرُ لکونه بمعنی یدع وأماتوا ماضی یَدَعُ وَیَذرُ وحذف الفاء دلیل علی أنّه 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الیاء فتثبتُ علی کلّ حال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 یَیْمُنُ ویَسَرَ یَیْسِرُ ویَئسَ یَیْأَسُ ، وتقول فی أفْعَلَ من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أیْسَرَ یُوسِرُ ایساراً فهو مُوسِرٌ تقلب الیاء فیهما واواً لسکونها وانضمام ما قبلها ، وفی افتعل منهما تقلبان تاء وتدغمان فی التّاء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اتَّعَدَ یَتَعِّدُ فهو مُتَّعِدٌ واتَّسَرَ یَتَّسِرُ اتّساراً فهو مُتَّسِرٌ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ایتَعَدَ یاتَعِدُ فهو موتَعِدٌ ، وذاک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مُوتَعَدٌ وایتَسَرَ یا تَسِرُ فَهُوَ موتَسِرٌ وهذا مَکان مُوتَسَرٌ فیه ، وحکم وَدَّ یَوَدّ کحکم عَضَّ یَعَضُّ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ایدَدْ کَاعْضَضْ</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المعتلّ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الأجوف وذو الثلاثة لکون ماضیه علی ثلاثة أحرف إذا أخبرت عن نفسک ، فالمجرّد تقلب عینه فی الماضی ألفاً سواء کان واواً أو یاءً لتحرّکهما وانفتاح ما قبلهما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 وباعَ فإن اتّصل ضمیر المتکلّم أو المخاطب أو جمع المؤنّث الغائبة نقل فَعَل من الواویّ إلی فَعُلَ ومن الیائیّ إلی فَعِلَ ، دلالة علیهما ولم یغیّر فَعُلَ ولا فَعِلَ إذا کانا أصلیّین ، ونقلت الضمّة والکسرة إلی الفاء ، وحذف العین لالتقاء السّاکنین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 صانا صانُوا صانَتْ صانَتا صُنَّ صُنْتَ صُنْتُما صُنْتُمْ صُنْتِ صُنْتُما صُنْتُنَّ صُنْتُ صُنّا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باعا باعُوا باعَتْ باعَتا بِعْنَ بِعْتَ بِعتُما بِعْتُمْ بِعْتِ بِعْتُما بِعْتُنَّ بِعْتُ بِعْنا ، وإذا بنیته للمفعول کسرت الفاء من الجمیع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صِینَ واعتلاله بالنّقل والقلب وبیع واعتلاله بالنّقل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المضارع یَصُونُ ویَبیعُ واعتلالهما بالنّقل ، ویَخافُ ویَهابُ واعتلالهما بالنّقل والقلب ، ویدخل الجازم فیسقط العین إذا اُسکن ما بعده وتثبت إذا تحرّک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یَصُنْ لَمْ یَصُونا لم یَصُونوا لم تَصُنْ لَمْ تَصُونا لَمْ یَصُنَّ إلی آخره ، وکذا قیاس لَمْ یَبعْ لَمْ یَبیعا لَمْ یَبیعُوا ، ولَمْ یَخَفْ لَمْ یَخافا لَمْ یَخافوا ، وقس علیه الأمر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صُونا صُونُوا صُونی صُونا صُنَّ ، وبالتّاکید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صُونَنَّ صُونانِّ صُونُنَّ صُونِنَّ صُونانِّ صُنّانِّ ، وبْعِ بیعا بیعُوا بیعی بیعا بِعْنَ ، وخَفْ خافا خافُوا خافی </w:t>
      </w:r>
    </w:p>
    <w:p>
      <w:pPr>
        <w:pStyle w:val="BookText"/>
        <w:rPr/>
      </w:pPr>
      <w:r>
        <w:rPr>
          <w:rFonts w:ascii="Amiri" w:hAnsi="Amiri" w:eastAsia="Amiri" w:cs="Amiri"/>
          <w:color w:val="111111"/>
          <w:sz w:val="28"/>
          <w:sz w:val="28"/>
          <w:szCs w:val="28"/>
          <w:rtl w:val="true"/>
          <w:lang w:bidi="ar-SA"/>
        </w:rPr>
        <w:t>خافا خَفْنَ ، وبالتّأکید بیعَنَّ وخافَنَّ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ومزید الثّلاثی ، لا یعتلّ منه إلّا أربعة أبنیة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یُجیبُ إجابةً واسْتَقامَ یَسْتَقیمُ اسْتِقامَةً ، وانْقادَ یَنقادُ انقیاداً ، واختارَ یَخْتارُ اخْتِیاراً ، وإذا بنیتها للمفعول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اُجیبَ یُجابُ ، واسْتُقیمَ ویُستَقامُ ، وانقیدَ یُنْقادُ ، واخْتیرَ یُخْتارُ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أجیبا أجیبوُا ، واسْتَقِمْ اسْتَقیما ، وانْقَدْ انْقادا ، واخْتَرْ اخْتارا ویَصحّ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وقاوَلَ وتَقَوَّلَ وتَقاوَلَ ، وزَیَّنَ وتَزَیَّنَ ، وسایرَ وتَسایَرَ ، وَاسْوَدَّ واسْوَادَّ ، وابْیَضَّ وابیاضَّ ، وکذا سایر تَصاریفها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الفاعل ، من الثّلاثی المجرّد یعتلّ بالهمزة کصائِن وبائِعٍ ومن المزید فیه یعتلّ بما اعتلّ به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کمُجیبٍ ومُسْتَقیمٍ ، ومُنْقادٍ ومُخْتارٍ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المفعول ، من الثّلاثی المجرّد یعتلّ بالنقّل والحذف کمَصُونٍ ومَبیعٍ ، والمحذوف واو مفعول عند سیبویه ، وعین الفعل عند أبی الحَسن الأخفش ، وبنو تمیم یثبّتون الیاء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مَبْیُوعٌ ، ومن المزید فیه یعتلّ بالنّقل والقلب إن اعتلّ فعله کمُجابٍ ومستقامٍ ومُنقادٍ ومُختارٍ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المعتلّ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وذو الأربعة لکون ماضیه علی أربعة أحرف إذا أخبرت عن نفسک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ورَمَیْتُ ، فالمجرّد تقلب فیه الواو والیاء ألفاً إذا تحرّکتا وانفتح ما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کغزی ورَمی وعصا ورَحی ، وکذلک الفعل الزّائد علی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کأعْطی واشْتَری واسْتَقْصی ، وکذلک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کالمُعْطی والمُشْتَری والمُستقصی وکذلک إذا لم یسمّ فاعله من المضارع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یُعطی ویُغزی ویُرْمی ، وأمّا الماضی فتحذف اللام منه فی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مطلقاً ، وفی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وفَعَلَتا إذا انْفَتحَ ما قبلها ، وتثبت فی غیرها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غَزَوا غَزَوْا غَزَتْ </w:t>
      </w:r>
    </w:p>
    <w:p>
      <w:pPr>
        <w:pStyle w:val="BookText"/>
        <w:rPr/>
      </w:pPr>
      <w:r>
        <w:rPr>
          <w:rFonts w:ascii="Amiri" w:hAnsi="Amiri" w:eastAsia="Amiri" w:cs="Amiri"/>
          <w:color w:val="111111"/>
          <w:sz w:val="28"/>
          <w:sz w:val="28"/>
          <w:szCs w:val="28"/>
          <w:rtl w:val="true"/>
          <w:lang w:bidi="ar-SA"/>
        </w:rPr>
        <w:t xml:space="preserve">غَزَتا غَزَوْنَ إلی آخره ، ورَمَی رَمَیا رَمَوْا إلی آخره ، ورَضِیَ رَضِیا رَضُوا إلی آخره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 سَرُوا سَرُوْا إلی آخره ، وإنّما فتحت ما قبل واو الضّمیر فی غَزَوْا ورَمَوْا وضمّت فی رضُوا وسرُوا لأنّ واو الضّمیر إذا اتّصلت بالفعل النّاقص بعد حذف اللام ، فإن انفتح ما قبلها أبقی علی الفتحة وإن انضمّ أو انکسر ضمّ ، وأصل رَضُوا رَضیُوا فنقلت ضمّة الیاء إلی الضّاد وحذفت الیاء لالتقاء السّاکنین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المضارع ، فتسکن الواو والیاء والألف منه فی الرّفع ویحذفن فی الجزم ، وتفتح الواو والیاء فی النّصب وتثبت الألف ویسقط الجازم والنّاصب النّونات إلّا نون جماعة المؤنّث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یَغْزُ لَمْ یَغْزُوا لَمْ یَغْزُوا ولَم یَرْم ولَمْ یَرْمِیا لَمْ یَرْمُوا ولم یَرْضَ لَمْ یَرْضَیا لَمْ یَرْضَوْا ولَنْ یَغْزُوَ ولَنْ یَرمِیَ ولَنْ یَرْضی ، وتثبت لام الفعل فی فعل الاثنین وجماعة الإناث ، وتحذف من فعل جماعة الذّکور وفعل الواحدة المخاطبة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یَغْزُو یَغْزُوانِ یَغْزُونَ تَغْزُو تَغْزُوانِ یَغْزُوْنَ تَغْزُو تَغْزُوانِ تَغْزوُنَ تَغْزین تَغْزوان تَغْزُوْنَ ، أغْزُو نَغْزُو ، ویستوی فیه لفظ جماعة الذّکور ، والإناث فی الخطاب والغیبة ، ویختلف فی التقدیر ، فوزن المذکّر یَفْعُونَ وتَفْعُونَ ، ووزن المؤنّث یَفْعُلنَ وتَفْعُلْنَ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یَرْمی یَرمِیانِ یَرْمُونَ ، تَرمی تَرمیانِ یَرْمینَ ، تَرْمی تَرمیانِ تَرمُونَ ، تَرْمینَ تَرمِیانِ تَرمینَ ، أرْمی نَرْمی ، وأصل یَرْمُونَ یَرْمِیُونَ فَفُعِل به ما فعل بَرَضُوا ، وهکذا حکم ما کان قبل لامه مکسوراً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کَیْهدی ویُناجی ویَرْتَجی ویَنْبَری ویَسْتَدْعی ویَرْعَوی ویَعْرَوْری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یَرْضی یَرْضَیانِ یَرْضَوْنَ ، تَرْضی تَرْضَیانِ یَرْضَیْنَ ، تَرْضی ترْضَیانِ تَرْضَوْنَ ، تَرْضَیْنَ تَرْضیانِ تَرْضَیْنَ ، أرْضی نَرْضی</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وهکذا قیاس کلّ ما کان قبل لامه مفتوحاً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یَتَمَطّی ویَتَصابی ویَتَقَلْسی ، ولفظ الواحدة المؤنّث فی الخطاب کلفظ الجمع فی بابَی </w:t>
      </w:r>
    </w:p>
    <w:p>
      <w:pPr>
        <w:pStyle w:val="BookText"/>
        <w:rPr/>
      </w:pPr>
      <w:r>
        <w:rPr>
          <w:rFonts w:ascii="Amiri" w:hAnsi="Amiri" w:eastAsia="Amiri" w:cs="Amiri"/>
          <w:color w:val="111111"/>
          <w:sz w:val="28"/>
          <w:sz w:val="28"/>
          <w:szCs w:val="28"/>
          <w:rtl w:val="true"/>
          <w:lang w:bidi="ar-SA"/>
        </w:rPr>
        <w:t>یَرمِی ویَرْضی والتّقدیر مختلف ، فوزن الواحدة تَفْعینَ وتَفْعَیْنَ ووزن الجمع تَفْعِلْنَ وتَفْعَلْنَ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 اغْزُوا اُغْزُوا ، اغْزی اغْزُوا اغْزُونَ ، وارْمِ ارمِیا ارْمُوا ، ارْمی ارمِیا ارمینَ ، وارْضَ ارْضَیا ارْضَوا ، ارْضَی ارْضَیا ارضَیْنَ ، وإذا أدخَلْتَ علیها نون التأکید أعیدت اللام المحذوفة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اغْزُوَنَّ اغْزُوانِّ وارْمَیَنَّ وارْضَیَنَّ ، واسم الفاعل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 غازیانِ غازُونَ غازِیَة غازِیتانِ غازِیاتٌ وغَوازٍ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 وراضٍ وأصل غازٍ غازوٌ فقلبت الواو یاء لتطرّفها وانکسار ما قبلها کما قُلِبَتْ فی غُزِیَ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غازِیة لأنّ المؤنّث فرع المذکّر والتّاء 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فی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الواوی مَغْزُوٌّ ، ومنَ الیائیّ مَرْمِیٌّ تقلب الواو یاء ویکسر ما قبلها لأنَّ الواو والیاء إذا اجتمعتا فی کلمة واحدة ، والاُولی منهما ساکنة تقلب الواو یاءً وأدغمت الیاء فی الیاء ، وتقول فی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الواوی عَدُوٌّ ، ومن الیائی بَغیٌّ ، وفی فعیل من الواوی صَبِیٌّ ومن الیائی شرِیٌّ ، والمزید فیه تقلب واوُهُ یاءً لأنَّ کلّ واو وقعت رابعة فصاعداً ، ولم یکن ما قبلها مضموماً تقلب یاءً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یُعْطی واعْتَدی یَعْتَدی واسْتَرْشی یَسْتَرْشی ، وتقول مع 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واعْتَدَیْتُ واسْتَرشَیْتُ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تَغازَیْنا وتَراجَیْنا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المُعتلّ العَینِ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اللّفیف المقرون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شَوی یَشوی شیّاً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یَرْمی رَمْیَاً ، وقَوِیَ یَقْوی قُوَّة ، ورَوِی یَرْوی رَیّاً مثل رَضِی یَرْضی رَضْیاً فهو ریّانٌ وامرأة ریّی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 وعَطْشی وأرْوی کَأعْطی وحَییَ کرَضِیَ وحَیَّ یَحْیی حیاةً فهو حَیٌّ وحَیّا وحَییا فَهُما حَیّانِ وحَیُّوا وحَییُوا فهم أحْیاء ، ویجوز حَیُوا بالتخفیف کرضوا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احْیَ کَارْضَ وأحْیی یُحْیی کَأعْطی یُعْطِی وحایا یُحائی محایاةً </w:t>
      </w:r>
      <w:bookmarkStart w:id="16" w:name="pg5747_52819"/>
    </w:p>
    <w:p>
      <w:pPr>
        <w:pStyle w:val="BookText"/>
        <w:rPr/>
      </w:pPr>
      <w:bookmarkEnd w:id="16"/>
      <w:r>
        <w:rPr>
          <w:rFonts w:ascii="Amiri" w:hAnsi="Amiri" w:eastAsia="Amiri" w:cs="Amiri"/>
          <w:color w:val="111111"/>
          <w:sz w:val="28"/>
          <w:sz w:val="28"/>
          <w:szCs w:val="28"/>
          <w:rtl w:val="true"/>
          <w:lang w:bidi="ar-SA"/>
        </w:rPr>
        <w:t xml:space="preserve">واسْتَحْیا یَسْتَحْیی اسْتِحْیاءً ،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اسْتَحی یَسْتَحِی اسْتِحاءً وذلک لکثرة الاستعمال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 فی لا أدْری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المعتلّ الفاء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اللّفیف المفروق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 کرَمی یقی یقِیانِ یَقُونَ الی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منه ، قِ فیصیر علی حرف واحد ویلزمه الهاء فی الوقف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 ، وتقول فی التّأکید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قِیَنَّ قِیانِّ قُنَّ قِنَّ قِیانِّ قینانِّ ، وبالخفیفة قِیَنْ قُنْ قِنْ ، وتقول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 ویَوْجی کرَضِیَ یَرْضَی ایجَ کَارْضَ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المعتلّ الفاء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کیَیْن فی اسم مکان ، ویوم </w:t>
      </w:r>
      <w:r>
        <w:rPr>
          <w:rStyle w:val="FootnoteAnchor"/>
          <w:rtl w:val="true"/>
        </w:rPr>
        <w:footnoteReference w:id="8"/>
      </w:r>
      <w:r>
        <w:rPr>
          <w:rFonts w:ascii="Amiri" w:hAnsi="Amiri" w:eastAsia="Amiri" w:cs="Amiri"/>
          <w:color w:val="111111"/>
          <w:sz w:val="28"/>
          <w:sz w:val="28"/>
          <w:szCs w:val="28"/>
          <w:rtl w:val="true"/>
          <w:lang w:bidi="ar-SA"/>
        </w:rPr>
        <w:t xml:space="preserve">، و وَیل </w:t>
      </w:r>
      <w:r>
        <w:rPr>
          <w:rStyle w:val="FootnoteAnchor"/>
          <w:rtl w:val="true"/>
        </w:rPr>
        <w:footnoteReference w:id="9"/>
      </w:r>
      <w:r>
        <w:rPr>
          <w:rFonts w:ascii="IRNazanin" w:hAnsi="IRNazanin" w:eastAsia="IRNazanin"/>
          <w:color w:val="111111"/>
          <w:sz w:val="28"/>
          <w:sz w:val="28"/>
          <w:szCs w:val="28"/>
          <w:rtl w:val="true"/>
          <w:lang w:bidi="fa-IR"/>
        </w:rPr>
        <w:t>ولا یبنی منه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المعتلّ الفاء والعین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واوٌ ویاءٌ لاسمَی الحرفین</w:t>
      </w:r>
      <w:r>
        <w:rPr>
          <w:rFonts w:eastAsia="IRNazanin" w:cs="IRNazanin"/>
          <w:color w:val="111111"/>
          <w:sz w:val="28"/>
          <w:szCs w:val="28"/>
          <w:rtl w:val="true"/>
          <w:lang w:bidi="fa-IR"/>
        </w:rPr>
        <w:t>.</w:t>
      </w:r>
    </w:p>
    <w:p>
      <w:pPr>
        <w:pStyle w:val="Heading2"/>
        <w:numPr>
          <w:ilvl w:val="1"/>
          <w:numId w:val="1"/>
        </w:numPr>
        <w:rPr/>
      </w:pPr>
      <w:bookmarkStart w:id="17" w:name="__RefHeading___Toc4066351_581953129"/>
      <w:bookmarkStart w:id="18" w:name="_Toc6"/>
      <w:bookmarkEnd w:id="17"/>
      <w:r>
        <w:rPr>
          <w:rtl w:val="true"/>
        </w:rPr>
        <w:t xml:space="preserve">فصل </w:t>
      </w:r>
      <w:r>
        <w:rPr>
          <w:rtl w:val="true"/>
        </w:rPr>
        <w:t xml:space="preserve">: </w:t>
      </w:r>
      <w:r>
        <w:rPr>
          <w:rtl w:val="true"/>
        </w:rPr>
        <w:t>حکم المهموز فی تصاریف فعله</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المهموز فی تصاریف فعله کحکم الصحیح لأن الهمزة حرف صحیح لکنّها قد تخفف إذا وقعت غیر أوّل لأنّها حرف شدید من أقصی الحلق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یَأْمُلُ کنَصَرَ یَنْصُرُ ، اُومل بقلب الهمزة واواً لِأنّ الهمزتین إذا التقتا فی کلمة واحدة ، ثانیهما ساکنة وجب قلبها بحرکة ما قبلها ، کَآمَنَ واُومِنَ وإیماناً ، فإن کانت الاُولی همزة وصل تعود الثّانیة عند الوصل إذا انفتح ما قبلها وحذفوا الهمزة فی خُذْ وکُلْ ومُرْ علی غیر القیاس لکثرة الاستعمال ، وقد یجیء اُومُرْ علی الأصل عند الوصل کقوله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أَهْلَکَ بِالصَّلَاةِ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وأزَرَ یَأْزرُ وهَنَأ یَهْنِأُ کضَرَبَ یَضْرِب ایزِرْ وأدُبَ یَأْدُبُ کَکَرُمَ یَکْرُمُ اُودُبْ وَسَألَ یَسْأَلُ کمَنَعَ یَمْنَعُ اسألْ ویجوز سال یَسالُ سَلْ وآبَ یَؤُبُ اُبْ وساءَ یَسُوءُ سُؤْ کصانَ یَصُونُ صُنْ وجاءَ یجیء جِئْ ، ککالَ یَکیلُ کِلْ ، فهو ساءٍ وجاءٍ وأسا یَأْسُو ، کدَعا یَدْعُو وأتی یَأْتی ، کرَمی یَرْمی ایتِ ،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تشبیهاً له بخُذْ ، و وَأی یأی کوَقی یَقی ، وأوی یَأوی أیّاً کشَوی یَشْوی شَیَّاً ایْوِ کَاشْوِ ونَأی یَنْأی کرَعی یَرْعی وکذا قیاس رَأی یَرْأی لکنّ العرب قد اجتمعت علی حذف الهمزة من مضارعه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 یَرَیانِ یَرَوْنَ تَری تَریَانِ یَرَیْنَ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واتّفق فی الخطاب المؤنّث لفظ الواحدة والجمع لکن وزن الواحدة تَفَیْنَ والجمع تَفَلْنَ فإذا أمَرْتَ </w:t>
      </w:r>
      <w:r>
        <w:rPr>
          <w:rStyle w:val="FootnoteAnchor"/>
          <w:rtl w:val="true"/>
        </w:rPr>
        <w:footnoteReference w:id="11"/>
      </w:r>
      <w:r>
        <w:rPr>
          <w:rFonts w:ascii="Amiri" w:hAnsi="Amiri" w:eastAsia="Amiri" w:cs="Amiri"/>
          <w:color w:val="111111"/>
          <w:sz w:val="28"/>
          <w:sz w:val="28"/>
          <w:szCs w:val="28"/>
          <w:rtl w:val="true"/>
          <w:lang w:bidi="ar-SA"/>
        </w:rPr>
        <w:t xml:space="preserve">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الأصل ارْءَ کارْعَ وعلی الحذف رَ ، ویلزمه الهاء فی الوقف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رَیا رَوا رَیْ رَیا رَیْنَ ، وبالتّأکید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رَیَنَّ رَیانِّ رَوُنَّ رَیِنَّ رَیانِّ رَیْنانِّ فهو راءٍ رائیان راؤُنَ کَراع راعیان راعُونَ وذاک مَرْئیٌّ کَمَرْعیٌّ ، وبناء أفعل منه مخالف لأخواته أیضاً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یُری إراءً وإراءةً وإرایَةً فهو مُرٍ ، وذاک مُریً مُرَیانِ مُرَوْنَ مُراة مُراتانِ مُرَیاتٌ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 أرِیا أرُوا أری أرِیا أرِیْنَ ، وبالتّأکید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أرِیَنَّ أرِیانِّ أرُنَّ أرِنَّ أرِیانِّ أرینانِّ ، وفی النّهی لا یُرِ لا یُرِیا لا یرُوا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وبالتّأکید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یُرِیَنَّ لا یُرِیانِّ لا یُرُنَّ لا تُرِیَنَّ لا تُرِیانِّ لا یُرینانِّ ، وتقول فی افتعل من مهموز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ایتال کاخْتارَ وایتَلی کاقْتضی</w:t>
      </w:r>
      <w:r>
        <w:rPr>
          <w:rFonts w:eastAsia="Amiri" w:cs="Amiri" w:ascii="Amiri" w:hAnsi="Amiri"/>
          <w:color w:val="111111"/>
          <w:sz w:val="28"/>
          <w:szCs w:val="28"/>
          <w:rtl w:val="true"/>
          <w:lang w:bidi="ar-SA"/>
        </w:rPr>
        <w:t>.</w:t>
      </w:r>
      <w:bookmarkStart w:id="19" w:name="pg5747_52821"/>
    </w:p>
    <w:p>
      <w:pPr>
        <w:pStyle w:val="Heading2"/>
        <w:numPr>
          <w:ilvl w:val="1"/>
          <w:numId w:val="1"/>
        </w:numPr>
        <w:rPr/>
      </w:pPr>
      <w:bookmarkStart w:id="20" w:name="__RefHeading___Toc4066353_581953129"/>
      <w:bookmarkStart w:id="21" w:name="_Toc7"/>
      <w:bookmarkEnd w:id="19"/>
      <w:bookmarkEnd w:id="20"/>
      <w:r>
        <w:rPr>
          <w:rtl w:val="true"/>
        </w:rPr>
        <w:t xml:space="preserve">فصل </w:t>
      </w:r>
      <w:r>
        <w:rPr>
          <w:rtl w:val="true"/>
        </w:rPr>
        <w:t xml:space="preserve">: </w:t>
      </w:r>
      <w:r>
        <w:rPr>
          <w:rtl w:val="true"/>
        </w:rPr>
        <w:t>فی بناء اسمی الزّمان والمکان</w:t>
      </w:r>
      <w:bookmarkEnd w:id="21"/>
    </w:p>
    <w:p>
      <w:pPr>
        <w:pStyle w:val="BookText"/>
        <w:rPr/>
      </w:pPr>
      <w:r>
        <w:rPr>
          <w:rFonts w:ascii="Amiri" w:hAnsi="Amiri" w:eastAsia="Amiri" w:cs="Amiri"/>
          <w:color w:val="111111"/>
          <w:sz w:val="28"/>
          <w:sz w:val="28"/>
          <w:szCs w:val="28"/>
          <w:rtl w:val="true"/>
          <w:lang w:bidi="ar-SA"/>
        </w:rPr>
        <w:t xml:space="preserve">وهو من یَفْعِلُ بکسر العین علی مَفْعِل مکسور العین کالمجلِس والمبیت ، ومن یَفْعَل بفتح العین وضمّها علی مَفْعَل مفتوح العین ، کالمَذْهَب والمَقْتَل والمَشْرق والمَقام ، وشذّ المَسْجِدُ والمَشرِقُ والمَغْرِبُ والمَطْلِعُ والمَجْزِرُ والمَرْفِقُ والمفرِقُ والمَسکِنُ والمَنسِکُ والمَنبِتُ والمَسْقِطُ وحکی الفتح فی بعضها ، واُجیز الفتح فیها کلّها هذا إذا کان الفعل صحیح الفاء واللام ، وأمّا فی غیره فمن المعتلّ الفاء مکسور أبداً کالموْعِد والمَوْضِع ، ومن المعتلّ اللام مفتوح أبداً کالمَرْمی والمأوی ، وقد تدخل علی بعضها تاء التّأنیث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کالمَظَنَّة والمَقْبَرَة والمَشْرِقَة وشَذّ المَقْبُرةُ والمَشْرُقةُ بالضّمّ ، وممّا زاد علی الثلاثة کاسم المفعول کالمُدْخَل والمُقام ، وإذا کثر الشّیء فی المکان قیل فیه مَفْعَلَة من الثّلاثی المجرد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مَسْبَعَةٌ ومَأْسَدَةٌ ومَذْئَبَةٌ ومَبْطَخَةٌ ومَقْثَأَةٌ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اسم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یعالِجُ به الفاعل المفعول لوصول الأثر إلیه فیجیء علی مِحْلَبٍ ومِکْسَحَةٍ ومِفْتاحٍ ومِصْفاةٍ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مِرْقاة علی هذا ومن فتح المیم أراد به المکان وشَذَّ مُدْهُنٌ ومُسْعُطٌ ومُدُقّ ومُنْخُلٌ ومُکحُلةٌ ومُحْرُضَةٌ مضمومة المیم والعین ، وجاء مِدَقٌ ومِدَقَّةٌ علی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مصدر الثلاثی المجرّد علی فَعْلَةٍ بالفتح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ضَرْبَةً وقُمْتُ قَوْمَةً ، ومما زاد بزیادة الهاء کالإعْطاءة والانْطلاقَة إلّا ما فیه تاء التأنیث منهما فالوصف بالواحدة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رَحْمَةً واحِدَةً ، ودَحْرَجْتُهُ دَحْرَجَةً واحِدَةً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والفِعْلة بالکسر لنوع من الفعل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الطّعْمَة والجِلْسَةِ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ویَسْرِ فی یَسْرِی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وَالَیلِ إذا 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اسم زمان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عَذابٍ أو اسم بئر فی جهنّم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صغت فعل الأمر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2.jpeg"/><Relationship Id="rId22" Type="http://schemas.openxmlformats.org/officeDocument/2006/relationships/image" Target="media/image2.jpeg"/><Relationship Id="rId23" Type="http://schemas.openxmlformats.org/officeDocument/2006/relationships/footer" Target="footer16.xml"/><Relationship Id="rId24" Type="http://schemas.openxmlformats.org/officeDocument/2006/relationships/footnotes" Target="footnotes.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Pages>
  <Words>4066</Words>
  <Characters>15786</Characters>
  <CharactersWithSpaces>19770</CharactersWithSpaces>
  <Paragraphs>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2026-08-19T04:19:59Z</dcterms:created>
  <dc:creator>ghaemiyeh.com</dc:creator>
  <dc:description/>
  <dc:language>en-US</dc:language>
  <cp:lastModifiedBy/>
  <dcterms:modified xsi:type="dcterms:W3CDTF">2026-08-19T07:50:00Z</dcterms:modified>
  <cp:revision>1</cp:revision>
  <dc:subject/>
  <dc:title>التصریف</dc:title>
</cp:coreProperties>
</file>

<file path=docProps/custom.xml><?xml version="1.0" encoding="utf-8"?>
<Properties xmlns="http://schemas.openxmlformats.org/officeDocument/2006/custom-properties" xmlns:vt="http://schemas.openxmlformats.org/officeDocument/2006/docPropsVTypes"/>
</file>